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0CB466" w14:textId="77777777" w:rsidR="00040C3A" w:rsidRPr="00682693" w:rsidRDefault="00D306D1" w:rsidP="00682693">
      <w:pPr>
        <w:ind w:firstLine="720"/>
        <w:jc w:val="both"/>
        <w:rPr>
          <w:rFonts w:asciiTheme="majorHAnsi" w:hAnsiTheme="majorHAnsi" w:cs="Univers"/>
          <w:b/>
          <w:bCs/>
          <w:sz w:val="20"/>
          <w:szCs w:val="20"/>
          <w:lang w:val="es-CO"/>
        </w:rPr>
      </w:pPr>
      <w:r w:rsidRPr="00682693">
        <w:rPr>
          <w:rFonts w:asciiTheme="majorHAnsi" w:hAnsiTheme="majorHAnsi"/>
          <w:noProof/>
          <w:sz w:val="20"/>
          <w:szCs w:val="20"/>
        </w:rPr>
        <mc:AlternateContent>
          <mc:Choice Requires="wps">
            <w:drawing>
              <wp:anchor distT="0" distB="0" distL="114300" distR="114300" simplePos="0" relativeHeight="251661311" behindDoc="0" locked="0" layoutInCell="1" allowOverlap="1" wp14:anchorId="77181371" wp14:editId="71AED93F">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rect w14:anchorId="5EBBDA77"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682693">
        <w:rPr>
          <w:rFonts w:asciiTheme="majorHAnsi" w:hAnsiTheme="majorHAnsi"/>
          <w:noProof/>
          <w:sz w:val="20"/>
          <w:szCs w:val="20"/>
        </w:rPr>
        <mc:AlternateContent>
          <mc:Choice Requires="wps">
            <w:drawing>
              <wp:anchor distT="0" distB="0" distL="114300" distR="114300" simplePos="0" relativeHeight="251673600" behindDoc="0" locked="0" layoutInCell="1" allowOverlap="1" wp14:anchorId="5BD14830" wp14:editId="06CB2E7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0F8297" w14:textId="77777777" w:rsidR="005C4A14" w:rsidRDefault="005C4A14" w:rsidP="00AE5488">
                            <w:r>
                              <w:rPr>
                                <w:noProof/>
                              </w:rPr>
                              <w:drawing>
                                <wp:inline distT="0" distB="0" distL="0" distR="0" wp14:anchorId="1164BFE8" wp14:editId="6122EE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type w14:anchorId="5BD14830"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14:paraId="190F8297" w14:textId="77777777" w:rsidR="005C4A14" w:rsidRDefault="005C4A14" w:rsidP="00AE5488">
                      <w:r>
                        <w:rPr>
                          <w:noProof/>
                        </w:rPr>
                        <w:drawing>
                          <wp:inline distT="0" distB="0" distL="0" distR="0" wp14:anchorId="1164BFE8" wp14:editId="6122EE50">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07717F68"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28315DCC"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08E82A9D" w14:textId="77777777" w:rsidR="005128E4" w:rsidRPr="00682693" w:rsidRDefault="005128E4" w:rsidP="00682693">
      <w:pPr>
        <w:tabs>
          <w:tab w:val="center" w:pos="5400"/>
        </w:tabs>
        <w:suppressAutoHyphens/>
        <w:ind w:firstLine="720"/>
        <w:jc w:val="both"/>
        <w:rPr>
          <w:rFonts w:asciiTheme="majorHAnsi" w:hAnsiTheme="majorHAnsi"/>
          <w:sz w:val="20"/>
          <w:szCs w:val="20"/>
          <w:lang w:val="es-CO"/>
        </w:rPr>
      </w:pPr>
    </w:p>
    <w:p w14:paraId="4DB771CC" w14:textId="77777777" w:rsidR="005128E4" w:rsidRPr="00682693" w:rsidRDefault="005128E4" w:rsidP="00682693">
      <w:pPr>
        <w:tabs>
          <w:tab w:val="center" w:pos="5400"/>
        </w:tabs>
        <w:suppressAutoHyphens/>
        <w:ind w:firstLine="720"/>
        <w:jc w:val="both"/>
        <w:rPr>
          <w:rFonts w:asciiTheme="majorHAnsi" w:hAnsiTheme="majorHAnsi"/>
          <w:sz w:val="20"/>
          <w:szCs w:val="20"/>
          <w:lang w:val="es-CO"/>
        </w:rPr>
      </w:pPr>
    </w:p>
    <w:p w14:paraId="119571C2" w14:textId="77777777" w:rsidR="005128E4" w:rsidRPr="00682693" w:rsidRDefault="005128E4" w:rsidP="00682693">
      <w:pPr>
        <w:tabs>
          <w:tab w:val="center" w:pos="5400"/>
        </w:tabs>
        <w:suppressAutoHyphens/>
        <w:ind w:firstLine="720"/>
        <w:jc w:val="both"/>
        <w:rPr>
          <w:rFonts w:asciiTheme="majorHAnsi" w:hAnsiTheme="majorHAnsi"/>
          <w:sz w:val="20"/>
          <w:szCs w:val="20"/>
          <w:lang w:val="es-CO"/>
        </w:rPr>
      </w:pPr>
      <w:bookmarkStart w:id="0" w:name="_GoBack"/>
      <w:bookmarkEnd w:id="0"/>
    </w:p>
    <w:p w14:paraId="2D39E05E"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2061352A"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4C415CE1" w14:textId="77777777" w:rsidR="005B52B0" w:rsidRPr="00682693" w:rsidRDefault="005B52B0" w:rsidP="00682693">
      <w:pPr>
        <w:tabs>
          <w:tab w:val="center" w:pos="5400"/>
        </w:tabs>
        <w:suppressAutoHyphens/>
        <w:ind w:firstLine="720"/>
        <w:jc w:val="both"/>
        <w:rPr>
          <w:rFonts w:asciiTheme="majorHAnsi" w:hAnsiTheme="majorHAnsi"/>
          <w:sz w:val="20"/>
          <w:szCs w:val="20"/>
          <w:lang w:val="es-CO"/>
        </w:rPr>
      </w:pPr>
    </w:p>
    <w:p w14:paraId="02950EAA" w14:textId="77777777" w:rsidR="005B52B0" w:rsidRPr="00682693" w:rsidRDefault="005B52B0" w:rsidP="00682693">
      <w:pPr>
        <w:tabs>
          <w:tab w:val="center" w:pos="5400"/>
        </w:tabs>
        <w:suppressAutoHyphens/>
        <w:ind w:firstLine="720"/>
        <w:jc w:val="both"/>
        <w:rPr>
          <w:rFonts w:asciiTheme="majorHAnsi" w:hAnsiTheme="majorHAnsi"/>
          <w:sz w:val="20"/>
          <w:szCs w:val="20"/>
          <w:lang w:val="es-CO"/>
        </w:rPr>
      </w:pPr>
    </w:p>
    <w:p w14:paraId="2B604AF4" w14:textId="77777777" w:rsidR="005B52B0" w:rsidRPr="00682693" w:rsidRDefault="005B52B0" w:rsidP="00682693">
      <w:pPr>
        <w:tabs>
          <w:tab w:val="center" w:pos="5400"/>
        </w:tabs>
        <w:suppressAutoHyphens/>
        <w:ind w:firstLine="720"/>
        <w:jc w:val="both"/>
        <w:rPr>
          <w:rFonts w:asciiTheme="majorHAnsi" w:hAnsiTheme="majorHAnsi"/>
          <w:sz w:val="20"/>
          <w:szCs w:val="20"/>
          <w:lang w:val="es-CO"/>
        </w:rPr>
      </w:pPr>
    </w:p>
    <w:p w14:paraId="28283927"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2A2554BA"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753028F3" w14:textId="77777777" w:rsidR="00040C3A" w:rsidRPr="00682693" w:rsidRDefault="003D3BC2" w:rsidP="00682693">
      <w:pPr>
        <w:tabs>
          <w:tab w:val="center" w:pos="5400"/>
        </w:tabs>
        <w:suppressAutoHyphens/>
        <w:ind w:firstLine="720"/>
        <w:jc w:val="both"/>
        <w:rPr>
          <w:rFonts w:asciiTheme="majorHAnsi" w:hAnsiTheme="majorHAnsi"/>
          <w:sz w:val="20"/>
          <w:szCs w:val="20"/>
          <w:lang w:val="es-CO"/>
        </w:rPr>
      </w:pPr>
      <w:r w:rsidRPr="00682693">
        <w:rPr>
          <w:rFonts w:asciiTheme="majorHAnsi" w:hAnsiTheme="majorHAnsi"/>
          <w:noProof/>
          <w:sz w:val="20"/>
          <w:szCs w:val="20"/>
        </w:rPr>
        <mc:AlternateContent>
          <mc:Choice Requires="wps">
            <w:drawing>
              <wp:anchor distT="0" distB="0" distL="114300" distR="114300" simplePos="0" relativeHeight="251669504" behindDoc="0" locked="0" layoutInCell="1" allowOverlap="1" wp14:anchorId="3BC304BE" wp14:editId="4399C19E">
                <wp:simplePos x="0" y="0"/>
                <wp:positionH relativeFrom="column">
                  <wp:posOffset>1352550</wp:posOffset>
                </wp:positionH>
                <wp:positionV relativeFrom="paragraph">
                  <wp:posOffset>107315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38584F0" w14:textId="1D759004" w:rsidR="005C4A14" w:rsidRPr="00784A66" w:rsidRDefault="005C4A14" w:rsidP="00997BC5">
                            <w:pPr>
                              <w:spacing w:line="276" w:lineRule="auto"/>
                              <w:rPr>
                                <w:rFonts w:asciiTheme="majorHAnsi" w:hAnsiTheme="majorHAnsi" w:cs="Arial"/>
                                <w:b/>
                                <w:bCs/>
                                <w:sz w:val="36"/>
                                <w:szCs w:val="22"/>
                                <w:lang w:val="es-ES_tradnl"/>
                              </w:rPr>
                            </w:pPr>
                            <w:r w:rsidRPr="00784A66">
                              <w:rPr>
                                <w:rFonts w:asciiTheme="majorHAnsi" w:hAnsiTheme="majorHAnsi" w:cs="Arial"/>
                                <w:b/>
                                <w:bCs/>
                                <w:sz w:val="36"/>
                                <w:szCs w:val="22"/>
                                <w:lang w:val="es-ES_tradnl"/>
                              </w:rPr>
                              <w:t xml:space="preserve">INFORME </w:t>
                            </w:r>
                            <w:r w:rsidRPr="00784A66">
                              <w:rPr>
                                <w:rFonts w:asciiTheme="majorHAnsi" w:hAnsiTheme="majorHAnsi" w:cs="Arial"/>
                                <w:b/>
                                <w:bCs/>
                                <w:sz w:val="36"/>
                                <w:szCs w:val="40"/>
                                <w:lang w:val="es-ES_tradnl"/>
                              </w:rPr>
                              <w:t>No.</w:t>
                            </w:r>
                            <w:r w:rsidRPr="00784A66">
                              <w:rPr>
                                <w:rFonts w:asciiTheme="majorHAnsi" w:hAnsiTheme="majorHAnsi" w:cs="Arial"/>
                                <w:b/>
                                <w:bCs/>
                                <w:sz w:val="36"/>
                                <w:szCs w:val="22"/>
                                <w:lang w:val="es-ES_tradnl"/>
                              </w:rPr>
                              <w:t xml:space="preserve"> </w:t>
                            </w:r>
                            <w:r w:rsidR="00342711">
                              <w:rPr>
                                <w:rFonts w:asciiTheme="majorHAnsi" w:hAnsiTheme="majorHAnsi" w:cs="Arial"/>
                                <w:b/>
                                <w:bCs/>
                                <w:sz w:val="36"/>
                                <w:szCs w:val="22"/>
                                <w:lang w:val="es-ES_tradnl"/>
                              </w:rPr>
                              <w:t>20</w:t>
                            </w:r>
                            <w:r>
                              <w:rPr>
                                <w:rFonts w:asciiTheme="majorHAnsi" w:hAnsiTheme="majorHAnsi" w:cs="Arial"/>
                                <w:b/>
                                <w:bCs/>
                                <w:sz w:val="36"/>
                                <w:szCs w:val="22"/>
                                <w:lang w:val="es-ES_tradnl"/>
                              </w:rPr>
                              <w:t>/20</w:t>
                            </w:r>
                          </w:p>
                          <w:p w14:paraId="4449D0F1" w14:textId="3B32E6C3" w:rsidR="005C4A14" w:rsidRPr="00784A66" w:rsidRDefault="006C427F" w:rsidP="00997BC5">
                            <w:pPr>
                              <w:spacing w:line="276" w:lineRule="auto"/>
                              <w:rPr>
                                <w:rFonts w:asciiTheme="majorHAnsi" w:hAnsiTheme="majorHAnsi" w:cs="Arial"/>
                                <w:b/>
                                <w:sz w:val="36"/>
                                <w:szCs w:val="22"/>
                                <w:lang w:val="es-ES_tradnl"/>
                              </w:rPr>
                            </w:pPr>
                            <w:r>
                              <w:rPr>
                                <w:rFonts w:asciiTheme="majorHAnsi" w:hAnsiTheme="majorHAnsi" w:cs="Arial"/>
                                <w:b/>
                                <w:sz w:val="36"/>
                                <w:szCs w:val="22"/>
                                <w:lang w:val="es-ES_tradnl"/>
                              </w:rPr>
                              <w:t>CASO</w:t>
                            </w:r>
                            <w:r w:rsidR="005C4A14">
                              <w:rPr>
                                <w:rFonts w:asciiTheme="majorHAnsi" w:hAnsiTheme="majorHAnsi" w:cs="Arial"/>
                                <w:b/>
                                <w:sz w:val="36"/>
                                <w:szCs w:val="22"/>
                                <w:lang w:val="es-ES_tradnl"/>
                              </w:rPr>
                              <w:t xml:space="preserve"> 12.961 F</w:t>
                            </w:r>
                            <w:r w:rsidR="005C4A14" w:rsidRPr="00784A66">
                              <w:rPr>
                                <w:rFonts w:asciiTheme="majorHAnsi" w:hAnsiTheme="majorHAnsi" w:cs="Arial"/>
                                <w:b/>
                                <w:sz w:val="36"/>
                                <w:szCs w:val="22"/>
                                <w:lang w:val="es-ES_tradnl"/>
                              </w:rPr>
                              <w:t xml:space="preserve"> </w:t>
                            </w:r>
                          </w:p>
                          <w:p w14:paraId="5EE191A7" w14:textId="77777777" w:rsidR="005C4A14" w:rsidRPr="00784A66" w:rsidRDefault="005C4A14" w:rsidP="00997BC5">
                            <w:pPr>
                              <w:spacing w:line="276" w:lineRule="auto"/>
                              <w:rPr>
                                <w:rFonts w:asciiTheme="majorHAnsi" w:hAnsiTheme="majorHAnsi" w:cs="Arial"/>
                                <w:szCs w:val="22"/>
                                <w:lang w:val="es-ES_tradnl"/>
                              </w:rPr>
                            </w:pPr>
                            <w:r w:rsidRPr="00784A66">
                              <w:rPr>
                                <w:rFonts w:asciiTheme="majorHAnsi" w:hAnsiTheme="majorHAnsi" w:cs="Arial"/>
                                <w:szCs w:val="22"/>
                                <w:lang w:val="es-ES_tradnl"/>
                              </w:rPr>
                              <w:t xml:space="preserve">INFORME DE SOLUCIÓN AMISTOSA </w:t>
                            </w:r>
                            <w:bookmarkStart w:id="1" w:name="_ftnref1"/>
                          </w:p>
                          <w:p w14:paraId="0E9DA749" w14:textId="77777777" w:rsidR="005C4A14" w:rsidRPr="00784A66" w:rsidRDefault="005C4A14" w:rsidP="00997BC5">
                            <w:pPr>
                              <w:spacing w:line="276" w:lineRule="auto"/>
                              <w:rPr>
                                <w:rFonts w:asciiTheme="majorHAnsi" w:hAnsiTheme="majorHAnsi" w:cs="Arial"/>
                                <w:szCs w:val="22"/>
                                <w:lang w:val="es-ES_tradnl"/>
                              </w:rPr>
                            </w:pPr>
                          </w:p>
                          <w:bookmarkEnd w:id="1"/>
                          <w:p w14:paraId="521EE902" w14:textId="49B5429A" w:rsidR="005C4A14" w:rsidRDefault="005C4A14" w:rsidP="00997BC5">
                            <w:pPr>
                              <w:spacing w:line="276" w:lineRule="auto"/>
                              <w:rPr>
                                <w:rFonts w:asciiTheme="majorHAnsi" w:hAnsiTheme="majorHAnsi" w:cs="Arial"/>
                                <w:szCs w:val="22"/>
                                <w:lang w:val="es-ES"/>
                              </w:rPr>
                            </w:pPr>
                            <w:r>
                              <w:rPr>
                                <w:rFonts w:asciiTheme="majorHAnsi" w:hAnsiTheme="majorHAnsi" w:cs="Arial"/>
                                <w:szCs w:val="22"/>
                                <w:lang w:val="es-ES"/>
                              </w:rPr>
                              <w:t>MIGUEL ANGEL CHINCHILLA ERAZO Y OTROS</w:t>
                            </w:r>
                          </w:p>
                          <w:p w14:paraId="6D9DEC54" w14:textId="77777777" w:rsidR="005C4A14" w:rsidRPr="00784A66" w:rsidRDefault="005C4A14" w:rsidP="00997BC5">
                            <w:pPr>
                              <w:spacing w:line="276" w:lineRule="auto"/>
                              <w:rPr>
                                <w:rFonts w:asciiTheme="majorHAnsi" w:hAnsiTheme="majorHAnsi" w:cs="Arial"/>
                                <w:szCs w:val="22"/>
                                <w:lang w:val="es-AR"/>
                              </w:rPr>
                            </w:pPr>
                            <w:r>
                              <w:rPr>
                                <w:rFonts w:asciiTheme="majorHAnsi" w:hAnsiTheme="majorHAnsi" w:cs="Arial"/>
                                <w:szCs w:val="22"/>
                                <w:lang w:val="es-ES_tradnl"/>
                              </w:rPr>
                              <w:t xml:space="preserve">HONDURAS </w:t>
                            </w:r>
                          </w:p>
                          <w:p w14:paraId="5E8054E4" w14:textId="77777777" w:rsidR="005C4A14" w:rsidRPr="00AE5488" w:rsidRDefault="005C4A14"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304BE" id="_x0000_t202" coordsize="21600,21600" o:spt="202" path="m,l,21600r21600,l21600,xe">
                <v:stroke joinstyle="miter"/>
                <v:path gradientshapeok="t" o:connecttype="rect"/>
              </v:shapetype>
              <v:shape id="Text Box 5" o:spid="_x0000_s1027" type="#_x0000_t202" style="position:absolute;left:0;text-align:left;margin-left:106.5pt;margin-top:8.4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" filled="f" stroked="f" strokeweight=".5pt">
                <v:textbox>
                  <w:txbxContent>
                    <w:p w14:paraId="538584F0" w14:textId="1D759004" w:rsidR="005C4A14" w:rsidRPr="00784A66" w:rsidRDefault="005C4A14" w:rsidP="00997BC5">
                      <w:pPr>
                        <w:spacing w:line="276" w:lineRule="auto"/>
                        <w:rPr>
                          <w:rFonts w:asciiTheme="majorHAnsi" w:hAnsiTheme="majorHAnsi" w:cs="Arial"/>
                          <w:b/>
                          <w:bCs/>
                          <w:sz w:val="36"/>
                          <w:szCs w:val="22"/>
                          <w:lang w:val="es-ES_tradnl"/>
                        </w:rPr>
                      </w:pPr>
                      <w:r w:rsidRPr="00784A66">
                        <w:rPr>
                          <w:rFonts w:asciiTheme="majorHAnsi" w:hAnsiTheme="majorHAnsi" w:cs="Arial"/>
                          <w:b/>
                          <w:bCs/>
                          <w:sz w:val="36"/>
                          <w:szCs w:val="22"/>
                          <w:lang w:val="es-ES_tradnl"/>
                        </w:rPr>
                        <w:t xml:space="preserve">INFORME </w:t>
                      </w:r>
                      <w:r w:rsidRPr="00784A66">
                        <w:rPr>
                          <w:rFonts w:asciiTheme="majorHAnsi" w:hAnsiTheme="majorHAnsi" w:cs="Arial"/>
                          <w:b/>
                          <w:bCs/>
                          <w:sz w:val="36"/>
                          <w:szCs w:val="40"/>
                          <w:lang w:val="es-ES_tradnl"/>
                        </w:rPr>
                        <w:t>No.</w:t>
                      </w:r>
                      <w:r w:rsidRPr="00784A66">
                        <w:rPr>
                          <w:rFonts w:asciiTheme="majorHAnsi" w:hAnsiTheme="majorHAnsi" w:cs="Arial"/>
                          <w:b/>
                          <w:bCs/>
                          <w:sz w:val="36"/>
                          <w:szCs w:val="22"/>
                          <w:lang w:val="es-ES_tradnl"/>
                        </w:rPr>
                        <w:t xml:space="preserve"> </w:t>
                      </w:r>
                      <w:r w:rsidR="00342711">
                        <w:rPr>
                          <w:rFonts w:asciiTheme="majorHAnsi" w:hAnsiTheme="majorHAnsi" w:cs="Arial"/>
                          <w:b/>
                          <w:bCs/>
                          <w:sz w:val="36"/>
                          <w:szCs w:val="22"/>
                          <w:lang w:val="es-ES_tradnl"/>
                        </w:rPr>
                        <w:t>20</w:t>
                      </w:r>
                      <w:r>
                        <w:rPr>
                          <w:rFonts w:asciiTheme="majorHAnsi" w:hAnsiTheme="majorHAnsi" w:cs="Arial"/>
                          <w:b/>
                          <w:bCs/>
                          <w:sz w:val="36"/>
                          <w:szCs w:val="22"/>
                          <w:lang w:val="es-ES_tradnl"/>
                        </w:rPr>
                        <w:t>/20</w:t>
                      </w:r>
                    </w:p>
                    <w:p w14:paraId="4449D0F1" w14:textId="3B32E6C3" w:rsidR="005C4A14" w:rsidRPr="00784A66" w:rsidRDefault="006C427F" w:rsidP="00997BC5">
                      <w:pPr>
                        <w:spacing w:line="276" w:lineRule="auto"/>
                        <w:rPr>
                          <w:rFonts w:asciiTheme="majorHAnsi" w:hAnsiTheme="majorHAnsi" w:cs="Arial"/>
                          <w:b/>
                          <w:sz w:val="36"/>
                          <w:szCs w:val="22"/>
                          <w:lang w:val="es-ES_tradnl"/>
                        </w:rPr>
                      </w:pPr>
                      <w:r>
                        <w:rPr>
                          <w:rFonts w:asciiTheme="majorHAnsi" w:hAnsiTheme="majorHAnsi" w:cs="Arial"/>
                          <w:b/>
                          <w:sz w:val="36"/>
                          <w:szCs w:val="22"/>
                          <w:lang w:val="es-ES_tradnl"/>
                        </w:rPr>
                        <w:t>CASO</w:t>
                      </w:r>
                      <w:r w:rsidR="005C4A14">
                        <w:rPr>
                          <w:rFonts w:asciiTheme="majorHAnsi" w:hAnsiTheme="majorHAnsi" w:cs="Arial"/>
                          <w:b/>
                          <w:sz w:val="36"/>
                          <w:szCs w:val="22"/>
                          <w:lang w:val="es-ES_tradnl"/>
                        </w:rPr>
                        <w:t xml:space="preserve"> 12.961 F</w:t>
                      </w:r>
                      <w:r w:rsidR="005C4A14" w:rsidRPr="00784A66">
                        <w:rPr>
                          <w:rFonts w:asciiTheme="majorHAnsi" w:hAnsiTheme="majorHAnsi" w:cs="Arial"/>
                          <w:b/>
                          <w:sz w:val="36"/>
                          <w:szCs w:val="22"/>
                          <w:lang w:val="es-ES_tradnl"/>
                        </w:rPr>
                        <w:t xml:space="preserve"> </w:t>
                      </w:r>
                    </w:p>
                    <w:p w14:paraId="5EE191A7" w14:textId="77777777" w:rsidR="005C4A14" w:rsidRPr="00784A66" w:rsidRDefault="005C4A14" w:rsidP="00997BC5">
                      <w:pPr>
                        <w:spacing w:line="276" w:lineRule="auto"/>
                        <w:rPr>
                          <w:rFonts w:asciiTheme="majorHAnsi" w:hAnsiTheme="majorHAnsi" w:cs="Arial"/>
                          <w:szCs w:val="22"/>
                          <w:lang w:val="es-ES_tradnl"/>
                        </w:rPr>
                      </w:pPr>
                      <w:r w:rsidRPr="00784A66">
                        <w:rPr>
                          <w:rFonts w:asciiTheme="majorHAnsi" w:hAnsiTheme="majorHAnsi" w:cs="Arial"/>
                          <w:szCs w:val="22"/>
                          <w:lang w:val="es-ES_tradnl"/>
                        </w:rPr>
                        <w:t xml:space="preserve">INFORME DE SOLUCIÓN AMISTOSA </w:t>
                      </w:r>
                      <w:bookmarkStart w:id="2" w:name="_ftnref1"/>
                    </w:p>
                    <w:p w14:paraId="0E9DA749" w14:textId="77777777" w:rsidR="005C4A14" w:rsidRPr="00784A66" w:rsidRDefault="005C4A14" w:rsidP="00997BC5">
                      <w:pPr>
                        <w:spacing w:line="276" w:lineRule="auto"/>
                        <w:rPr>
                          <w:rFonts w:asciiTheme="majorHAnsi" w:hAnsiTheme="majorHAnsi" w:cs="Arial"/>
                          <w:szCs w:val="22"/>
                          <w:lang w:val="es-ES_tradnl"/>
                        </w:rPr>
                      </w:pPr>
                    </w:p>
                    <w:bookmarkEnd w:id="2"/>
                    <w:p w14:paraId="521EE902" w14:textId="49B5429A" w:rsidR="005C4A14" w:rsidRDefault="005C4A14" w:rsidP="00997BC5">
                      <w:pPr>
                        <w:spacing w:line="276" w:lineRule="auto"/>
                        <w:rPr>
                          <w:rFonts w:asciiTheme="majorHAnsi" w:hAnsiTheme="majorHAnsi" w:cs="Arial"/>
                          <w:szCs w:val="22"/>
                          <w:lang w:val="es-ES"/>
                        </w:rPr>
                      </w:pPr>
                      <w:r>
                        <w:rPr>
                          <w:rFonts w:asciiTheme="majorHAnsi" w:hAnsiTheme="majorHAnsi" w:cs="Arial"/>
                          <w:szCs w:val="22"/>
                          <w:lang w:val="es-ES"/>
                        </w:rPr>
                        <w:t>MIGUEL ANGEL CHINCHILLA ERAZO Y OTROS</w:t>
                      </w:r>
                    </w:p>
                    <w:p w14:paraId="6D9DEC54" w14:textId="77777777" w:rsidR="005C4A14" w:rsidRPr="00784A66" w:rsidRDefault="005C4A14" w:rsidP="00997BC5">
                      <w:pPr>
                        <w:spacing w:line="276" w:lineRule="auto"/>
                        <w:rPr>
                          <w:rFonts w:asciiTheme="majorHAnsi" w:hAnsiTheme="majorHAnsi" w:cs="Arial"/>
                          <w:szCs w:val="22"/>
                          <w:lang w:val="es-AR"/>
                        </w:rPr>
                      </w:pPr>
                      <w:r>
                        <w:rPr>
                          <w:rFonts w:asciiTheme="majorHAnsi" w:hAnsiTheme="majorHAnsi" w:cs="Arial"/>
                          <w:szCs w:val="22"/>
                          <w:lang w:val="es-ES_tradnl"/>
                        </w:rPr>
                        <w:t xml:space="preserve">HONDURAS </w:t>
                      </w:r>
                    </w:p>
                    <w:p w14:paraId="5E8054E4" w14:textId="77777777" w:rsidR="005C4A14" w:rsidRPr="00AE5488" w:rsidRDefault="005C4A14" w:rsidP="007A5817">
                      <w:pPr>
                        <w:rPr>
                          <w:color w:val="0D0D0D" w:themeColor="text1" w:themeTint="F2"/>
                          <w:lang w:val="es-ES_tradnl"/>
                        </w:rPr>
                      </w:pPr>
                    </w:p>
                  </w:txbxContent>
                </v:textbox>
              </v:shape>
            </w:pict>
          </mc:Fallback>
        </mc:AlternateContent>
      </w:r>
      <w:r w:rsidR="004E2649" w:rsidRPr="00682693">
        <w:rPr>
          <w:rFonts w:asciiTheme="majorHAnsi" w:hAnsiTheme="majorHAnsi"/>
          <w:noProof/>
          <w:sz w:val="20"/>
          <w:szCs w:val="20"/>
        </w:rPr>
        <mc:AlternateContent>
          <mc:Choice Requires="wps">
            <w:drawing>
              <wp:anchor distT="0" distB="0" distL="114300" distR="114300" simplePos="0" relativeHeight="251671552" behindDoc="0" locked="0" layoutInCell="1" allowOverlap="1" wp14:anchorId="7CA5A702" wp14:editId="7A04E50B">
                <wp:simplePos x="0" y="0"/>
                <wp:positionH relativeFrom="column">
                  <wp:posOffset>-342900</wp:posOffset>
                </wp:positionH>
                <wp:positionV relativeFrom="paragraph">
                  <wp:posOffset>164465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E9562D" w14:textId="77777777" w:rsidR="005C4A14" w:rsidRPr="00676A5F" w:rsidRDefault="005C4A14" w:rsidP="007A5817">
                            <w:pPr>
                              <w:spacing w:line="276" w:lineRule="auto"/>
                              <w:jc w:val="right"/>
                              <w:rPr>
                                <w:rFonts w:asciiTheme="minorHAnsi" w:hAnsiTheme="minorHAnsi"/>
                                <w:color w:val="FFFFFF" w:themeColor="background1"/>
                                <w:sz w:val="22"/>
                                <w:lang w:val="pt-BR"/>
                              </w:rPr>
                            </w:pPr>
                            <w:r w:rsidRPr="00676A5F">
                              <w:rPr>
                                <w:rFonts w:asciiTheme="minorHAnsi" w:hAnsiTheme="minorHAnsi"/>
                                <w:color w:val="FFFFFF" w:themeColor="background1"/>
                                <w:sz w:val="22"/>
                                <w:lang w:val="pt-BR"/>
                              </w:rPr>
                              <w:t>OEA/Ser.L/V/II.</w:t>
                            </w:r>
                          </w:p>
                          <w:p w14:paraId="1C9BAF3A" w14:textId="0038D709" w:rsidR="005C4A14" w:rsidRPr="00676A5F" w:rsidRDefault="0034271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Doc. 30</w:t>
                            </w:r>
                          </w:p>
                          <w:p w14:paraId="1B9E045D" w14:textId="2557C573" w:rsidR="005C4A14" w:rsidRPr="00241A07" w:rsidRDefault="00342711" w:rsidP="007A5817">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VE"/>
                              </w:rPr>
                              <w:t>13</w:t>
                            </w:r>
                            <w:r w:rsidR="005C4A14" w:rsidRPr="0033232F">
                              <w:rPr>
                                <w:rFonts w:asciiTheme="minorHAnsi" w:hAnsiTheme="minorHAnsi"/>
                                <w:color w:val="FFFFFF" w:themeColor="background1"/>
                                <w:sz w:val="22"/>
                                <w:lang w:val="es-VE"/>
                              </w:rPr>
                              <w:t xml:space="preserve"> </w:t>
                            </w:r>
                            <w:r>
                              <w:rPr>
                                <w:rFonts w:asciiTheme="minorHAnsi" w:hAnsiTheme="minorHAnsi"/>
                                <w:color w:val="FFFFFF" w:themeColor="background1"/>
                                <w:sz w:val="22"/>
                                <w:lang w:val="es-BO"/>
                              </w:rPr>
                              <w:t>abril</w:t>
                            </w:r>
                            <w:r w:rsidR="005C4A14">
                              <w:rPr>
                                <w:rFonts w:asciiTheme="minorHAnsi" w:hAnsiTheme="minorHAnsi"/>
                                <w:color w:val="FFFFFF" w:themeColor="background1"/>
                                <w:sz w:val="22"/>
                                <w:lang w:val="es-BO"/>
                              </w:rPr>
                              <w:t xml:space="preserve"> 2020</w:t>
                            </w:r>
                          </w:p>
                          <w:p w14:paraId="181A116B" w14:textId="77777777" w:rsidR="005C4A14" w:rsidRPr="00241A07" w:rsidRDefault="005C4A14"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CA5A702" id="Text Box 8" o:spid="_x0000_s1028" type="#_x0000_t202" style="position:absolute;left:0;text-align:left;margin-left:-27pt;margin-top:12.95pt;width:109.5pt;height:108.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" filled="f" stroked="f" strokeweight=".5pt">
                <v:textbox>
                  <w:txbxContent>
                    <w:p w14:paraId="12E9562D" w14:textId="77777777" w:rsidR="005C4A14" w:rsidRPr="00676A5F" w:rsidRDefault="005C4A14" w:rsidP="007A5817">
                      <w:pPr>
                        <w:spacing w:line="276" w:lineRule="auto"/>
                        <w:jc w:val="right"/>
                        <w:rPr>
                          <w:rFonts w:asciiTheme="minorHAnsi" w:hAnsiTheme="minorHAnsi"/>
                          <w:color w:val="FFFFFF" w:themeColor="background1"/>
                          <w:sz w:val="22"/>
                          <w:lang w:val="pt-BR"/>
                        </w:rPr>
                      </w:pPr>
                      <w:r w:rsidRPr="00676A5F">
                        <w:rPr>
                          <w:rFonts w:asciiTheme="minorHAnsi" w:hAnsiTheme="minorHAnsi"/>
                          <w:color w:val="FFFFFF" w:themeColor="background1"/>
                          <w:sz w:val="22"/>
                          <w:lang w:val="pt-BR"/>
                        </w:rPr>
                        <w:t>OEA/Ser.L/V/II.</w:t>
                      </w:r>
                    </w:p>
                    <w:p w14:paraId="1C9BAF3A" w14:textId="0038D709" w:rsidR="005C4A14" w:rsidRPr="00676A5F" w:rsidRDefault="00342711" w:rsidP="007A5817">
                      <w:pPr>
                        <w:spacing w:line="276" w:lineRule="auto"/>
                        <w:jc w:val="right"/>
                        <w:rPr>
                          <w:rFonts w:asciiTheme="minorHAnsi" w:hAnsiTheme="minorHAnsi"/>
                          <w:color w:val="FFFFFF" w:themeColor="background1"/>
                          <w:sz w:val="22"/>
                          <w:lang w:val="pt-BR"/>
                        </w:rPr>
                      </w:pPr>
                      <w:r>
                        <w:rPr>
                          <w:rFonts w:asciiTheme="minorHAnsi" w:hAnsiTheme="minorHAnsi"/>
                          <w:color w:val="FFFFFF" w:themeColor="background1"/>
                          <w:sz w:val="22"/>
                          <w:lang w:val="pt-BR"/>
                        </w:rPr>
                        <w:t xml:space="preserve">Doc. </w:t>
                      </w:r>
                      <w:r>
                        <w:rPr>
                          <w:rFonts w:asciiTheme="minorHAnsi" w:hAnsiTheme="minorHAnsi"/>
                          <w:color w:val="FFFFFF" w:themeColor="background1"/>
                          <w:sz w:val="22"/>
                          <w:lang w:val="pt-BR"/>
                        </w:rPr>
                        <w:t>30</w:t>
                      </w:r>
                    </w:p>
                    <w:p w14:paraId="1B9E045D" w14:textId="2557C573" w:rsidR="005C4A14" w:rsidRPr="00241A07" w:rsidRDefault="00342711" w:rsidP="007A5817">
                      <w:pPr>
                        <w:spacing w:line="276" w:lineRule="auto"/>
                        <w:jc w:val="right"/>
                        <w:rPr>
                          <w:rFonts w:asciiTheme="minorHAnsi" w:hAnsiTheme="minorHAnsi"/>
                          <w:color w:val="FFFFFF" w:themeColor="background1"/>
                          <w:sz w:val="22"/>
                          <w:lang w:val="es-BO"/>
                        </w:rPr>
                      </w:pPr>
                      <w:r>
                        <w:rPr>
                          <w:rFonts w:asciiTheme="minorHAnsi" w:hAnsiTheme="minorHAnsi"/>
                          <w:color w:val="FFFFFF" w:themeColor="background1"/>
                          <w:sz w:val="22"/>
                          <w:lang w:val="es-VE"/>
                        </w:rPr>
                        <w:t>13</w:t>
                      </w:r>
                      <w:r w:rsidR="005C4A14" w:rsidRPr="0033232F">
                        <w:rPr>
                          <w:rFonts w:asciiTheme="minorHAnsi" w:hAnsiTheme="minorHAnsi"/>
                          <w:color w:val="FFFFFF" w:themeColor="background1"/>
                          <w:sz w:val="22"/>
                          <w:lang w:val="es-VE"/>
                        </w:rPr>
                        <w:t xml:space="preserve"> </w:t>
                      </w:r>
                      <w:r>
                        <w:rPr>
                          <w:rFonts w:asciiTheme="minorHAnsi" w:hAnsiTheme="minorHAnsi"/>
                          <w:color w:val="FFFFFF" w:themeColor="background1"/>
                          <w:sz w:val="22"/>
                          <w:lang w:val="es-BO"/>
                        </w:rPr>
                        <w:t>abril</w:t>
                      </w:r>
                      <w:r w:rsidR="005C4A14">
                        <w:rPr>
                          <w:rFonts w:asciiTheme="minorHAnsi" w:hAnsiTheme="minorHAnsi"/>
                          <w:color w:val="FFFFFF" w:themeColor="background1"/>
                          <w:sz w:val="22"/>
                          <w:lang w:val="es-BO"/>
                        </w:rPr>
                        <w:t xml:space="preserve"> 2020</w:t>
                      </w:r>
                    </w:p>
                    <w:p w14:paraId="181A116B" w14:textId="77777777" w:rsidR="005C4A14" w:rsidRPr="00241A07" w:rsidRDefault="005C4A14" w:rsidP="007A5817">
                      <w:pPr>
                        <w:spacing w:line="276" w:lineRule="auto"/>
                        <w:jc w:val="right"/>
                        <w:rPr>
                          <w:rFonts w:asciiTheme="minorHAnsi" w:hAnsiTheme="minorHAnsi"/>
                          <w:color w:val="FFFFFF" w:themeColor="background1"/>
                          <w:sz w:val="22"/>
                          <w:lang w:val="es-BO"/>
                        </w:rPr>
                      </w:pPr>
                      <w:r w:rsidRPr="00241A07">
                        <w:rPr>
                          <w:rFonts w:asciiTheme="minorHAnsi" w:hAnsiTheme="minorHAnsi"/>
                          <w:color w:val="FFFFFF" w:themeColor="background1"/>
                          <w:sz w:val="22"/>
                          <w:lang w:val="es-BO"/>
                        </w:rPr>
                        <w:t>Original: español</w:t>
                      </w:r>
                    </w:p>
                  </w:txbxContent>
                </v:textbox>
              </v:shape>
            </w:pict>
          </mc:Fallback>
        </mc:AlternateContent>
      </w:r>
    </w:p>
    <w:p w14:paraId="539FFA1F"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3B4B5D3D"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5544CF2A" w14:textId="77777777" w:rsidR="00040C3A" w:rsidRPr="00682693" w:rsidRDefault="00040C3A" w:rsidP="00682693">
      <w:pPr>
        <w:tabs>
          <w:tab w:val="center" w:pos="5400"/>
        </w:tabs>
        <w:suppressAutoHyphens/>
        <w:ind w:firstLine="720"/>
        <w:jc w:val="both"/>
        <w:rPr>
          <w:rFonts w:asciiTheme="majorHAnsi" w:hAnsiTheme="majorHAnsi" w:cs="Arial"/>
          <w:sz w:val="20"/>
          <w:szCs w:val="20"/>
          <w:lang w:val="es-CO"/>
        </w:rPr>
      </w:pPr>
    </w:p>
    <w:p w14:paraId="4BCC6E93"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7CBAE1F4"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287B44B4"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1C0778FF"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65B98CAD" w14:textId="77777777" w:rsidR="005128E4" w:rsidRPr="00682693" w:rsidRDefault="005128E4" w:rsidP="00682693">
      <w:pPr>
        <w:tabs>
          <w:tab w:val="center" w:pos="5400"/>
        </w:tabs>
        <w:suppressAutoHyphens/>
        <w:ind w:firstLine="720"/>
        <w:jc w:val="both"/>
        <w:rPr>
          <w:rFonts w:asciiTheme="majorHAnsi" w:hAnsiTheme="majorHAnsi"/>
          <w:sz w:val="20"/>
          <w:szCs w:val="20"/>
          <w:lang w:val="es-CO"/>
        </w:rPr>
      </w:pPr>
    </w:p>
    <w:p w14:paraId="1A56B1FA"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0AF6713B" w14:textId="77777777" w:rsidR="005128E4" w:rsidRPr="00682693" w:rsidRDefault="005128E4" w:rsidP="00682693">
      <w:pPr>
        <w:tabs>
          <w:tab w:val="center" w:pos="5400"/>
        </w:tabs>
        <w:suppressAutoHyphens/>
        <w:ind w:firstLine="720"/>
        <w:jc w:val="both"/>
        <w:rPr>
          <w:rFonts w:asciiTheme="majorHAnsi" w:hAnsiTheme="majorHAnsi"/>
          <w:sz w:val="20"/>
          <w:szCs w:val="20"/>
          <w:lang w:val="es-CO"/>
        </w:rPr>
      </w:pPr>
    </w:p>
    <w:p w14:paraId="2B629AC2" w14:textId="77777777" w:rsidR="005128E4" w:rsidRPr="00682693" w:rsidRDefault="005128E4" w:rsidP="00682693">
      <w:pPr>
        <w:tabs>
          <w:tab w:val="center" w:pos="5400"/>
        </w:tabs>
        <w:suppressAutoHyphens/>
        <w:ind w:firstLine="720"/>
        <w:jc w:val="both"/>
        <w:rPr>
          <w:rFonts w:asciiTheme="majorHAnsi" w:hAnsiTheme="majorHAnsi"/>
          <w:sz w:val="20"/>
          <w:szCs w:val="20"/>
          <w:lang w:val="es-CO"/>
        </w:rPr>
      </w:pPr>
    </w:p>
    <w:p w14:paraId="00D7D268" w14:textId="77777777" w:rsidR="005128E4" w:rsidRPr="00682693" w:rsidRDefault="005128E4" w:rsidP="00682693">
      <w:pPr>
        <w:tabs>
          <w:tab w:val="center" w:pos="5400"/>
        </w:tabs>
        <w:suppressAutoHyphens/>
        <w:ind w:firstLine="720"/>
        <w:jc w:val="both"/>
        <w:rPr>
          <w:rFonts w:asciiTheme="majorHAnsi" w:hAnsiTheme="majorHAnsi"/>
          <w:sz w:val="20"/>
          <w:szCs w:val="20"/>
          <w:lang w:val="es-CO"/>
        </w:rPr>
      </w:pPr>
    </w:p>
    <w:p w14:paraId="72AF8FA8"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542722DB" w14:textId="77777777" w:rsidR="00040C3A" w:rsidRPr="00682693" w:rsidRDefault="00040C3A" w:rsidP="00682693">
      <w:pPr>
        <w:tabs>
          <w:tab w:val="center" w:pos="5400"/>
        </w:tabs>
        <w:suppressAutoHyphens/>
        <w:ind w:firstLine="720"/>
        <w:jc w:val="both"/>
        <w:rPr>
          <w:rFonts w:asciiTheme="majorHAnsi" w:hAnsiTheme="majorHAnsi"/>
          <w:sz w:val="20"/>
          <w:szCs w:val="20"/>
          <w:lang w:val="es-CO"/>
        </w:rPr>
      </w:pPr>
    </w:p>
    <w:p w14:paraId="7C71167A"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19784E3E"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375E672F"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3BA93491"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655264E2"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24F51383"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68FA4129"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63A2A10D"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710963C9"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1045FDB9"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682364AB"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30D9D262"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2F68C069"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60AA4892"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7FAEED5D" w14:textId="77777777" w:rsidR="00A50FCF" w:rsidRPr="00682693" w:rsidRDefault="0090270B" w:rsidP="00682693">
      <w:pPr>
        <w:tabs>
          <w:tab w:val="center" w:pos="5400"/>
        </w:tabs>
        <w:suppressAutoHyphens/>
        <w:ind w:firstLine="720"/>
        <w:jc w:val="both"/>
        <w:rPr>
          <w:rFonts w:asciiTheme="majorHAnsi" w:hAnsiTheme="majorHAnsi"/>
          <w:sz w:val="20"/>
          <w:szCs w:val="20"/>
          <w:lang w:val="es-CO"/>
        </w:rPr>
      </w:pPr>
      <w:r w:rsidRPr="00682693">
        <w:rPr>
          <w:rFonts w:asciiTheme="majorHAnsi" w:hAnsiTheme="majorHAnsi"/>
          <w:noProof/>
          <w:sz w:val="20"/>
          <w:szCs w:val="20"/>
        </w:rPr>
        <mc:AlternateContent>
          <mc:Choice Requires="wps">
            <w:drawing>
              <wp:anchor distT="0" distB="0" distL="114300" distR="114300" simplePos="0" relativeHeight="251670528" behindDoc="0" locked="0" layoutInCell="1" allowOverlap="1" wp14:anchorId="28D3D7CD" wp14:editId="620A903D">
                <wp:simplePos x="0" y="0"/>
                <wp:positionH relativeFrom="column">
                  <wp:posOffset>1341755</wp:posOffset>
                </wp:positionH>
                <wp:positionV relativeFrom="paragraph">
                  <wp:posOffset>22860</wp:posOffset>
                </wp:positionV>
                <wp:extent cx="4933950" cy="664845"/>
                <wp:effectExtent l="0" t="0" r="0" b="1905"/>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6060403" w14:textId="0348BF37" w:rsidR="005C4A14" w:rsidRPr="00890650" w:rsidRDefault="005C4A14" w:rsidP="008B7F11">
                            <w:pPr>
                              <w:tabs>
                                <w:tab w:val="center" w:pos="5400"/>
                              </w:tabs>
                              <w:suppressAutoHyphens/>
                              <w:spacing w:before="60"/>
                              <w:rPr>
                                <w:rFonts w:asciiTheme="majorHAnsi" w:hAnsiTheme="majorHAnsi"/>
                                <w:color w:val="0D0D0D" w:themeColor="text1" w:themeTint="F2"/>
                                <w:sz w:val="18"/>
                                <w:szCs w:val="22"/>
                                <w:lang w:val="es-ES"/>
                              </w:rPr>
                            </w:pPr>
                            <w:r w:rsidRPr="00784A66">
                              <w:rPr>
                                <w:rFonts w:asciiTheme="majorHAnsi" w:hAnsiTheme="majorHAnsi"/>
                                <w:sz w:val="18"/>
                                <w:szCs w:val="22"/>
                                <w:lang w:val="es-ES"/>
                              </w:rPr>
                              <w:t xml:space="preserve">Aprobado </w:t>
                            </w:r>
                            <w:proofErr w:type="spellStart"/>
                            <w:r w:rsidRPr="00784A66">
                              <w:rPr>
                                <w:rFonts w:asciiTheme="majorHAnsi" w:hAnsiTheme="majorHAnsi"/>
                                <w:sz w:val="18"/>
                                <w:szCs w:val="22"/>
                                <w:lang w:val="es-ES"/>
                              </w:rPr>
                              <w:t>electr</w:t>
                            </w:r>
                            <w:r w:rsidRPr="00784A66">
                              <w:rPr>
                                <w:rFonts w:asciiTheme="majorHAnsi" w:hAnsiTheme="majorHAnsi"/>
                                <w:sz w:val="18"/>
                                <w:szCs w:val="22"/>
                                <w:lang w:val="es-ES_tradnl"/>
                              </w:rPr>
                              <w:t>ónicamente</w:t>
                            </w:r>
                            <w:proofErr w:type="spellEnd"/>
                            <w:r w:rsidRPr="00784A66">
                              <w:rPr>
                                <w:rFonts w:asciiTheme="majorHAnsi" w:hAnsiTheme="majorHAnsi"/>
                                <w:sz w:val="18"/>
                                <w:szCs w:val="22"/>
                                <w:lang w:val="es-ES"/>
                              </w:rPr>
                              <w:t xml:space="preserve"> por la Comisión </w:t>
                            </w:r>
                            <w:r w:rsidR="00342711">
                              <w:rPr>
                                <w:rFonts w:asciiTheme="majorHAnsi" w:hAnsiTheme="majorHAnsi"/>
                                <w:sz w:val="18"/>
                                <w:szCs w:val="22"/>
                                <w:lang w:val="es-ES"/>
                              </w:rPr>
                              <w:t>el 13</w:t>
                            </w:r>
                            <w:r>
                              <w:rPr>
                                <w:rFonts w:asciiTheme="majorHAnsi" w:hAnsiTheme="majorHAnsi"/>
                                <w:sz w:val="18"/>
                                <w:szCs w:val="22"/>
                                <w:lang w:val="es-ES"/>
                              </w:rPr>
                              <w:t xml:space="preserve"> de </w:t>
                            </w:r>
                            <w:r w:rsidR="003F5E63">
                              <w:rPr>
                                <w:rFonts w:asciiTheme="majorHAnsi" w:hAnsiTheme="majorHAnsi"/>
                                <w:sz w:val="18"/>
                                <w:szCs w:val="22"/>
                                <w:lang w:val="es-ES"/>
                              </w:rPr>
                              <w:t>abril</w:t>
                            </w:r>
                            <w:r>
                              <w:rPr>
                                <w:rFonts w:asciiTheme="majorHAnsi" w:hAnsiTheme="majorHAnsi"/>
                                <w:sz w:val="18"/>
                                <w:szCs w:val="22"/>
                                <w:lang w:val="es-ES"/>
                              </w:rPr>
                              <w:t xml:space="preserve"> de 2020</w:t>
                            </w:r>
                            <w:r w:rsidRPr="0033232F">
                              <w:rPr>
                                <w:rFonts w:asciiTheme="majorHAnsi" w:hAnsiTheme="majorHAnsi"/>
                                <w:color w:val="0D0D0D" w:themeColor="text1" w:themeTint="F2"/>
                                <w:sz w:val="18"/>
                                <w:szCs w:val="22"/>
                                <w:lang w:val="es-ES"/>
                              </w:rPr>
                              <w:t>.</w:t>
                            </w:r>
                          </w:p>
                          <w:p w14:paraId="7FD49817" w14:textId="77777777" w:rsidR="005C4A14" w:rsidRPr="007A5817" w:rsidRDefault="005C4A1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9DBA29E" w14:textId="77777777" w:rsidR="005C4A14" w:rsidRPr="00167A34" w:rsidRDefault="005C4A14" w:rsidP="0059191A">
                            <w:pPr>
                              <w:tabs>
                                <w:tab w:val="center" w:pos="5400"/>
                              </w:tabs>
                              <w:suppressAutoHyphens/>
                              <w:spacing w:before="60"/>
                              <w:rPr>
                                <w:rFonts w:ascii="Calibri" w:hAnsi="Calibri"/>
                                <w:color w:val="FFFFFF" w:themeColor="background1"/>
                                <w:spacing w:val="-2"/>
                                <w:sz w:val="1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28D3D7CD" id="Text Box 7" o:spid="_x0000_s1029" type="#_x0000_t202" style="position:absolute;left:0;text-align:left;margin-left:105.65pt;margin-top:1.8pt;width:388.5pt;height:52.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" filled="f" stroked="f" strokeweight=".5pt">
                <v:textbox>
                  <w:txbxContent>
                    <w:p w14:paraId="16060403" w14:textId="0348BF37" w:rsidR="005C4A14" w:rsidRPr="00890650" w:rsidRDefault="005C4A14" w:rsidP="008B7F11">
                      <w:pPr>
                        <w:tabs>
                          <w:tab w:val="center" w:pos="5400"/>
                        </w:tabs>
                        <w:suppressAutoHyphens/>
                        <w:spacing w:before="60"/>
                        <w:rPr>
                          <w:rFonts w:asciiTheme="majorHAnsi" w:hAnsiTheme="majorHAnsi"/>
                          <w:color w:val="0D0D0D" w:themeColor="text1" w:themeTint="F2"/>
                          <w:sz w:val="18"/>
                          <w:szCs w:val="22"/>
                          <w:lang w:val="es-ES"/>
                        </w:rPr>
                      </w:pPr>
                      <w:r w:rsidRPr="00784A66">
                        <w:rPr>
                          <w:rFonts w:asciiTheme="majorHAnsi" w:hAnsiTheme="majorHAnsi"/>
                          <w:sz w:val="18"/>
                          <w:szCs w:val="22"/>
                          <w:lang w:val="es-ES"/>
                        </w:rPr>
                        <w:t xml:space="preserve">Aprobado </w:t>
                      </w:r>
                      <w:proofErr w:type="spellStart"/>
                      <w:r w:rsidRPr="00784A66">
                        <w:rPr>
                          <w:rFonts w:asciiTheme="majorHAnsi" w:hAnsiTheme="majorHAnsi"/>
                          <w:sz w:val="18"/>
                          <w:szCs w:val="22"/>
                          <w:lang w:val="es-ES"/>
                        </w:rPr>
                        <w:t>electr</w:t>
                      </w:r>
                      <w:r w:rsidRPr="00784A66">
                        <w:rPr>
                          <w:rFonts w:asciiTheme="majorHAnsi" w:hAnsiTheme="majorHAnsi"/>
                          <w:sz w:val="18"/>
                          <w:szCs w:val="22"/>
                          <w:lang w:val="es-ES_tradnl"/>
                        </w:rPr>
                        <w:t>ónicamente</w:t>
                      </w:r>
                      <w:proofErr w:type="spellEnd"/>
                      <w:r w:rsidRPr="00784A66">
                        <w:rPr>
                          <w:rFonts w:asciiTheme="majorHAnsi" w:hAnsiTheme="majorHAnsi"/>
                          <w:sz w:val="18"/>
                          <w:szCs w:val="22"/>
                          <w:lang w:val="es-ES"/>
                        </w:rPr>
                        <w:t xml:space="preserve"> por la Comisión </w:t>
                      </w:r>
                      <w:r w:rsidR="00342711">
                        <w:rPr>
                          <w:rFonts w:asciiTheme="majorHAnsi" w:hAnsiTheme="majorHAnsi"/>
                          <w:sz w:val="18"/>
                          <w:szCs w:val="22"/>
                          <w:lang w:val="es-ES"/>
                        </w:rPr>
                        <w:t>el 13</w:t>
                      </w:r>
                      <w:r>
                        <w:rPr>
                          <w:rFonts w:asciiTheme="majorHAnsi" w:hAnsiTheme="majorHAnsi"/>
                          <w:sz w:val="18"/>
                          <w:szCs w:val="22"/>
                          <w:lang w:val="es-ES"/>
                        </w:rPr>
                        <w:t xml:space="preserve"> de </w:t>
                      </w:r>
                      <w:r w:rsidR="003F5E63">
                        <w:rPr>
                          <w:rFonts w:asciiTheme="majorHAnsi" w:hAnsiTheme="majorHAnsi"/>
                          <w:sz w:val="18"/>
                          <w:szCs w:val="22"/>
                          <w:lang w:val="es-ES"/>
                        </w:rPr>
                        <w:t>abril</w:t>
                      </w:r>
                      <w:r>
                        <w:rPr>
                          <w:rFonts w:asciiTheme="majorHAnsi" w:hAnsiTheme="majorHAnsi"/>
                          <w:sz w:val="18"/>
                          <w:szCs w:val="22"/>
                          <w:lang w:val="es-ES"/>
                        </w:rPr>
                        <w:t xml:space="preserve"> de 2020</w:t>
                      </w:r>
                      <w:r w:rsidRPr="0033232F">
                        <w:rPr>
                          <w:rFonts w:asciiTheme="majorHAnsi" w:hAnsiTheme="majorHAnsi"/>
                          <w:color w:val="0D0D0D" w:themeColor="text1" w:themeTint="F2"/>
                          <w:sz w:val="18"/>
                          <w:szCs w:val="22"/>
                          <w:lang w:val="es-ES"/>
                        </w:rPr>
                        <w:t>.</w:t>
                      </w:r>
                    </w:p>
                    <w:p w14:paraId="7FD49817" w14:textId="77777777" w:rsidR="005C4A14" w:rsidRPr="007A5817" w:rsidRDefault="005C4A14" w:rsidP="00247403">
                      <w:pPr>
                        <w:tabs>
                          <w:tab w:val="center" w:pos="5400"/>
                        </w:tabs>
                        <w:suppressAutoHyphens/>
                        <w:spacing w:before="60"/>
                        <w:rPr>
                          <w:rFonts w:asciiTheme="minorHAnsi" w:hAnsiTheme="minorHAnsi" w:cs="Univers"/>
                          <w:color w:val="0D0D0D" w:themeColor="text1" w:themeTint="F2"/>
                          <w:sz w:val="20"/>
                          <w:szCs w:val="20"/>
                          <w:lang w:val="es-ES"/>
                        </w:rPr>
                      </w:pPr>
                    </w:p>
                    <w:p w14:paraId="19DBA29E" w14:textId="77777777" w:rsidR="005C4A14" w:rsidRPr="00167A34" w:rsidRDefault="005C4A14" w:rsidP="0059191A">
                      <w:pPr>
                        <w:tabs>
                          <w:tab w:val="center" w:pos="5400"/>
                        </w:tabs>
                        <w:suppressAutoHyphens/>
                        <w:spacing w:before="60"/>
                        <w:rPr>
                          <w:rFonts w:ascii="Calibri" w:hAnsi="Calibri"/>
                          <w:color w:val="FFFFFF" w:themeColor="background1"/>
                          <w:spacing w:val="-2"/>
                          <w:sz w:val="16"/>
                          <w:lang w:val="es-ES"/>
                        </w:rPr>
                      </w:pPr>
                    </w:p>
                  </w:txbxContent>
                </v:textbox>
              </v:shape>
            </w:pict>
          </mc:Fallback>
        </mc:AlternateContent>
      </w:r>
    </w:p>
    <w:p w14:paraId="74D5114D"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2D05B561"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4F0C0E33"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1C898AB4"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639ADC80" w14:textId="77777777" w:rsidR="00A50FCF" w:rsidRPr="00682693" w:rsidRDefault="0090270B" w:rsidP="00682693">
      <w:pPr>
        <w:tabs>
          <w:tab w:val="center" w:pos="5400"/>
        </w:tabs>
        <w:suppressAutoHyphens/>
        <w:ind w:firstLine="720"/>
        <w:jc w:val="both"/>
        <w:rPr>
          <w:rFonts w:asciiTheme="majorHAnsi" w:hAnsiTheme="majorHAnsi"/>
          <w:sz w:val="20"/>
          <w:szCs w:val="20"/>
          <w:lang w:val="es-CO"/>
        </w:rPr>
      </w:pPr>
      <w:r w:rsidRPr="00682693">
        <w:rPr>
          <w:rFonts w:asciiTheme="majorHAnsi" w:hAnsiTheme="majorHAnsi"/>
          <w:noProof/>
          <w:sz w:val="20"/>
          <w:szCs w:val="20"/>
        </w:rPr>
        <mc:AlternateContent>
          <mc:Choice Requires="wps">
            <w:drawing>
              <wp:anchor distT="0" distB="0" distL="114300" distR="114300" simplePos="0" relativeHeight="251678720" behindDoc="0" locked="0" layoutInCell="1" allowOverlap="1" wp14:anchorId="4A4C59EA" wp14:editId="6E22331B">
                <wp:simplePos x="0" y="0"/>
                <wp:positionH relativeFrom="column">
                  <wp:posOffset>1333500</wp:posOffset>
                </wp:positionH>
                <wp:positionV relativeFrom="paragraph">
                  <wp:posOffset>5715</wp:posOffset>
                </wp:positionV>
                <wp:extent cx="4943475" cy="657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C5119D" w14:textId="68D7FCB2" w:rsidR="005C4A14" w:rsidRPr="005700FF" w:rsidRDefault="005C4A14" w:rsidP="00113F73">
                            <w:pPr>
                              <w:spacing w:line="276" w:lineRule="auto"/>
                              <w:rPr>
                                <w:rFonts w:asciiTheme="majorHAnsi" w:hAnsiTheme="majorHAnsi"/>
                                <w:color w:val="595959" w:themeColor="text1" w:themeTint="A6"/>
                                <w:sz w:val="18"/>
                                <w:szCs w:val="18"/>
                                <w:lang w:val="es-VE"/>
                              </w:rPr>
                            </w:pPr>
                            <w:r w:rsidRPr="0033232F">
                              <w:rPr>
                                <w:rFonts w:asciiTheme="majorHAnsi" w:hAnsiTheme="majorHAnsi"/>
                                <w:b/>
                                <w:color w:val="595959" w:themeColor="text1" w:themeTint="A6"/>
                                <w:sz w:val="18"/>
                                <w:szCs w:val="18"/>
                                <w:lang w:val="es-US"/>
                              </w:rPr>
                              <w:t>Citar como:</w:t>
                            </w:r>
                            <w:r w:rsidRPr="0033232F">
                              <w:rPr>
                                <w:rFonts w:asciiTheme="majorHAnsi" w:hAnsiTheme="majorHAnsi"/>
                                <w:color w:val="595959" w:themeColor="text1" w:themeTint="A6"/>
                                <w:sz w:val="18"/>
                                <w:szCs w:val="18"/>
                                <w:lang w:val="es-US"/>
                              </w:rPr>
                              <w:t xml:space="preserve"> CIDH, Informe No. </w:t>
                            </w:r>
                            <w:r w:rsidR="00342711">
                              <w:rPr>
                                <w:rFonts w:asciiTheme="majorHAnsi" w:hAnsiTheme="majorHAnsi"/>
                                <w:color w:val="595959" w:themeColor="text1" w:themeTint="A6"/>
                                <w:sz w:val="18"/>
                                <w:szCs w:val="18"/>
                                <w:lang w:val="es-ES_tradnl"/>
                              </w:rPr>
                              <w:t>20/20</w:t>
                            </w:r>
                            <w:r>
                              <w:rPr>
                                <w:rFonts w:asciiTheme="majorHAnsi" w:hAnsiTheme="majorHAnsi"/>
                                <w:color w:val="595959" w:themeColor="text1" w:themeTint="A6"/>
                                <w:sz w:val="18"/>
                                <w:szCs w:val="18"/>
                                <w:lang w:val="es-ES_tradnl"/>
                              </w:rPr>
                              <w:t>, Caso 12.961 F</w:t>
                            </w:r>
                            <w:r w:rsidRPr="0033232F">
                              <w:rPr>
                                <w:rFonts w:asciiTheme="majorHAnsi" w:hAnsiTheme="majorHAnsi"/>
                                <w:color w:val="595959" w:themeColor="text1" w:themeTint="A6"/>
                                <w:sz w:val="18"/>
                                <w:szCs w:val="18"/>
                                <w:lang w:val="es-ES_tradnl"/>
                              </w:rPr>
                              <w:t>. Solución Amistosa.</w:t>
                            </w:r>
                            <w:r w:rsidRPr="0033232F">
                              <w:rPr>
                                <w:lang w:val="es-AR"/>
                              </w:rPr>
                              <w:t xml:space="preserve"> </w:t>
                            </w:r>
                            <w:r>
                              <w:rPr>
                                <w:rFonts w:asciiTheme="majorHAnsi" w:hAnsiTheme="majorHAnsi"/>
                                <w:color w:val="595959" w:themeColor="text1" w:themeTint="A6"/>
                                <w:sz w:val="18"/>
                                <w:szCs w:val="18"/>
                                <w:lang w:val="es-ES_tradnl"/>
                              </w:rPr>
                              <w:t xml:space="preserve">Miguel </w:t>
                            </w:r>
                            <w:r w:rsidR="00342711">
                              <w:rPr>
                                <w:rFonts w:asciiTheme="majorHAnsi" w:hAnsiTheme="majorHAnsi"/>
                                <w:color w:val="595959" w:themeColor="text1" w:themeTint="A6"/>
                                <w:sz w:val="18"/>
                                <w:szCs w:val="18"/>
                                <w:lang w:val="es-ES_tradnl"/>
                              </w:rPr>
                              <w:t>Ángel</w:t>
                            </w:r>
                            <w:r>
                              <w:rPr>
                                <w:rFonts w:asciiTheme="majorHAnsi" w:hAnsiTheme="majorHAnsi"/>
                                <w:color w:val="595959" w:themeColor="text1" w:themeTint="A6"/>
                                <w:sz w:val="18"/>
                                <w:szCs w:val="18"/>
                                <w:lang w:val="es-ES_tradnl"/>
                              </w:rPr>
                              <w:t xml:space="preserve"> Chinchilla Erazo y Otros</w:t>
                            </w:r>
                            <w:r w:rsidRPr="0033232F">
                              <w:rPr>
                                <w:rFonts w:asciiTheme="majorHAnsi" w:hAnsiTheme="majorHAnsi"/>
                                <w:color w:val="595959" w:themeColor="text1" w:themeTint="A6"/>
                                <w:sz w:val="18"/>
                                <w:szCs w:val="18"/>
                                <w:lang w:val="es-AR"/>
                              </w:rPr>
                              <w:t>, Honduras</w:t>
                            </w:r>
                            <w:r w:rsidRPr="0033232F">
                              <w:rPr>
                                <w:rFonts w:asciiTheme="majorHAnsi" w:hAnsiTheme="majorHAnsi"/>
                                <w:color w:val="595959" w:themeColor="text1" w:themeTint="A6"/>
                                <w:sz w:val="18"/>
                                <w:szCs w:val="18"/>
                                <w:lang w:val="es-ES_tradnl"/>
                              </w:rPr>
                              <w:t>.</w:t>
                            </w:r>
                            <w:r w:rsidR="00342711">
                              <w:rPr>
                                <w:rFonts w:asciiTheme="majorHAnsi" w:hAnsiTheme="majorHAnsi"/>
                                <w:color w:val="595959" w:themeColor="text1" w:themeTint="A6"/>
                                <w:sz w:val="18"/>
                                <w:szCs w:val="18"/>
                                <w:lang w:val="es-ES_tradnl"/>
                              </w:rPr>
                              <w:t xml:space="preserve"> 13</w:t>
                            </w:r>
                            <w:r>
                              <w:rPr>
                                <w:rFonts w:asciiTheme="majorHAnsi" w:hAnsiTheme="majorHAnsi"/>
                                <w:color w:val="595959" w:themeColor="text1" w:themeTint="A6"/>
                                <w:sz w:val="18"/>
                                <w:szCs w:val="18"/>
                                <w:lang w:val="es-ES_tradnl"/>
                              </w:rPr>
                              <w:t xml:space="preserve"> de </w:t>
                            </w:r>
                            <w:r w:rsidR="003F5E63">
                              <w:rPr>
                                <w:rFonts w:asciiTheme="majorHAnsi" w:hAnsiTheme="majorHAnsi"/>
                                <w:color w:val="595959" w:themeColor="text1" w:themeTint="A6"/>
                                <w:sz w:val="18"/>
                                <w:szCs w:val="18"/>
                                <w:lang w:val="es-ES_tradnl"/>
                              </w:rPr>
                              <w:t>abril</w:t>
                            </w:r>
                            <w:r>
                              <w:rPr>
                                <w:rFonts w:asciiTheme="majorHAnsi" w:hAnsiTheme="majorHAnsi"/>
                                <w:color w:val="595959" w:themeColor="text1" w:themeTint="A6"/>
                                <w:sz w:val="18"/>
                                <w:szCs w:val="18"/>
                                <w:lang w:val="es-ES_tradnl"/>
                              </w:rPr>
                              <w:t xml:space="preserve"> de 2020</w:t>
                            </w:r>
                            <w:r w:rsidRPr="0033232F">
                              <w:rPr>
                                <w:rFonts w:asciiTheme="majorHAnsi" w:hAnsiTheme="majorHAnsi"/>
                                <w:color w:val="595959" w:themeColor="text1" w:themeTint="A6"/>
                                <w:sz w:val="18"/>
                                <w:szCs w:val="18"/>
                                <w:lang w:val="es-ES_tradn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A4C59EA" id="Text Box 10" o:spid="_x0000_s1030" type="#_x0000_t202" style="position:absolute;left:0;text-align:left;margin-left:105pt;margin-top:.45pt;width:389.25pt;height:5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" filled="f" stroked="f" strokeweight=".5pt">
                <v:textbox>
                  <w:txbxContent>
                    <w:p w14:paraId="32C5119D" w14:textId="68D7FCB2" w:rsidR="005C4A14" w:rsidRPr="005700FF" w:rsidRDefault="005C4A14" w:rsidP="00113F73">
                      <w:pPr>
                        <w:spacing w:line="276" w:lineRule="auto"/>
                        <w:rPr>
                          <w:rFonts w:asciiTheme="majorHAnsi" w:hAnsiTheme="majorHAnsi"/>
                          <w:color w:val="595959" w:themeColor="text1" w:themeTint="A6"/>
                          <w:sz w:val="18"/>
                          <w:szCs w:val="18"/>
                          <w:lang w:val="es-VE"/>
                        </w:rPr>
                      </w:pPr>
                      <w:r w:rsidRPr="0033232F">
                        <w:rPr>
                          <w:rFonts w:asciiTheme="majorHAnsi" w:hAnsiTheme="majorHAnsi"/>
                          <w:b/>
                          <w:color w:val="595959" w:themeColor="text1" w:themeTint="A6"/>
                          <w:sz w:val="18"/>
                          <w:szCs w:val="18"/>
                          <w:lang w:val="es-US"/>
                        </w:rPr>
                        <w:t>Citar como:</w:t>
                      </w:r>
                      <w:r w:rsidRPr="0033232F">
                        <w:rPr>
                          <w:rFonts w:asciiTheme="majorHAnsi" w:hAnsiTheme="majorHAnsi"/>
                          <w:color w:val="595959" w:themeColor="text1" w:themeTint="A6"/>
                          <w:sz w:val="18"/>
                          <w:szCs w:val="18"/>
                          <w:lang w:val="es-US"/>
                        </w:rPr>
                        <w:t xml:space="preserve"> CIDH, Informe No. </w:t>
                      </w:r>
                      <w:r w:rsidR="00342711">
                        <w:rPr>
                          <w:rFonts w:asciiTheme="majorHAnsi" w:hAnsiTheme="majorHAnsi"/>
                          <w:color w:val="595959" w:themeColor="text1" w:themeTint="A6"/>
                          <w:sz w:val="18"/>
                          <w:szCs w:val="18"/>
                          <w:lang w:val="es-ES_tradnl"/>
                        </w:rPr>
                        <w:t>20/20</w:t>
                      </w:r>
                      <w:r>
                        <w:rPr>
                          <w:rFonts w:asciiTheme="majorHAnsi" w:hAnsiTheme="majorHAnsi"/>
                          <w:color w:val="595959" w:themeColor="text1" w:themeTint="A6"/>
                          <w:sz w:val="18"/>
                          <w:szCs w:val="18"/>
                          <w:lang w:val="es-ES_tradnl"/>
                        </w:rPr>
                        <w:t>, Caso 12.961 F</w:t>
                      </w:r>
                      <w:r w:rsidRPr="0033232F">
                        <w:rPr>
                          <w:rFonts w:asciiTheme="majorHAnsi" w:hAnsiTheme="majorHAnsi"/>
                          <w:color w:val="595959" w:themeColor="text1" w:themeTint="A6"/>
                          <w:sz w:val="18"/>
                          <w:szCs w:val="18"/>
                          <w:lang w:val="es-ES_tradnl"/>
                        </w:rPr>
                        <w:t>. Solución Amistosa.</w:t>
                      </w:r>
                      <w:r w:rsidRPr="0033232F">
                        <w:rPr>
                          <w:lang w:val="es-AR"/>
                        </w:rPr>
                        <w:t xml:space="preserve"> </w:t>
                      </w:r>
                      <w:r>
                        <w:rPr>
                          <w:rFonts w:asciiTheme="majorHAnsi" w:hAnsiTheme="majorHAnsi"/>
                          <w:color w:val="595959" w:themeColor="text1" w:themeTint="A6"/>
                          <w:sz w:val="18"/>
                          <w:szCs w:val="18"/>
                          <w:lang w:val="es-ES_tradnl"/>
                        </w:rPr>
                        <w:t xml:space="preserve">Miguel </w:t>
                      </w:r>
                      <w:r w:rsidR="00342711">
                        <w:rPr>
                          <w:rFonts w:asciiTheme="majorHAnsi" w:hAnsiTheme="majorHAnsi"/>
                          <w:color w:val="595959" w:themeColor="text1" w:themeTint="A6"/>
                          <w:sz w:val="18"/>
                          <w:szCs w:val="18"/>
                          <w:lang w:val="es-ES_tradnl"/>
                        </w:rPr>
                        <w:t>Ángel</w:t>
                      </w:r>
                      <w:r>
                        <w:rPr>
                          <w:rFonts w:asciiTheme="majorHAnsi" w:hAnsiTheme="majorHAnsi"/>
                          <w:color w:val="595959" w:themeColor="text1" w:themeTint="A6"/>
                          <w:sz w:val="18"/>
                          <w:szCs w:val="18"/>
                          <w:lang w:val="es-ES_tradnl"/>
                        </w:rPr>
                        <w:t xml:space="preserve"> Chinchilla Erazo y Otros</w:t>
                      </w:r>
                      <w:r w:rsidRPr="0033232F">
                        <w:rPr>
                          <w:rFonts w:asciiTheme="majorHAnsi" w:hAnsiTheme="majorHAnsi"/>
                          <w:color w:val="595959" w:themeColor="text1" w:themeTint="A6"/>
                          <w:sz w:val="18"/>
                          <w:szCs w:val="18"/>
                          <w:lang w:val="es-AR"/>
                        </w:rPr>
                        <w:t>, Honduras</w:t>
                      </w:r>
                      <w:r w:rsidRPr="0033232F">
                        <w:rPr>
                          <w:rFonts w:asciiTheme="majorHAnsi" w:hAnsiTheme="majorHAnsi"/>
                          <w:color w:val="595959" w:themeColor="text1" w:themeTint="A6"/>
                          <w:sz w:val="18"/>
                          <w:szCs w:val="18"/>
                          <w:lang w:val="es-ES_tradnl"/>
                        </w:rPr>
                        <w:t>.</w:t>
                      </w:r>
                      <w:r w:rsidR="00342711">
                        <w:rPr>
                          <w:rFonts w:asciiTheme="majorHAnsi" w:hAnsiTheme="majorHAnsi"/>
                          <w:color w:val="595959" w:themeColor="text1" w:themeTint="A6"/>
                          <w:sz w:val="18"/>
                          <w:szCs w:val="18"/>
                          <w:lang w:val="es-ES_tradnl"/>
                        </w:rPr>
                        <w:t xml:space="preserve"> 13</w:t>
                      </w:r>
                      <w:r>
                        <w:rPr>
                          <w:rFonts w:asciiTheme="majorHAnsi" w:hAnsiTheme="majorHAnsi"/>
                          <w:color w:val="595959" w:themeColor="text1" w:themeTint="A6"/>
                          <w:sz w:val="18"/>
                          <w:szCs w:val="18"/>
                          <w:lang w:val="es-ES_tradnl"/>
                        </w:rPr>
                        <w:t xml:space="preserve"> de </w:t>
                      </w:r>
                      <w:r w:rsidR="003F5E63">
                        <w:rPr>
                          <w:rFonts w:asciiTheme="majorHAnsi" w:hAnsiTheme="majorHAnsi"/>
                          <w:color w:val="595959" w:themeColor="text1" w:themeTint="A6"/>
                          <w:sz w:val="18"/>
                          <w:szCs w:val="18"/>
                          <w:lang w:val="es-ES_tradnl"/>
                        </w:rPr>
                        <w:t>abril</w:t>
                      </w:r>
                      <w:r>
                        <w:rPr>
                          <w:rFonts w:asciiTheme="majorHAnsi" w:hAnsiTheme="majorHAnsi"/>
                          <w:color w:val="595959" w:themeColor="text1" w:themeTint="A6"/>
                          <w:sz w:val="18"/>
                          <w:szCs w:val="18"/>
                          <w:lang w:val="es-ES_tradnl"/>
                        </w:rPr>
                        <w:t xml:space="preserve"> de 2020</w:t>
                      </w:r>
                      <w:r w:rsidRPr="0033232F">
                        <w:rPr>
                          <w:rFonts w:asciiTheme="majorHAnsi" w:hAnsiTheme="majorHAnsi"/>
                          <w:color w:val="595959" w:themeColor="text1" w:themeTint="A6"/>
                          <w:sz w:val="18"/>
                          <w:szCs w:val="18"/>
                          <w:lang w:val="es-ES_tradnl"/>
                        </w:rPr>
                        <w:t>.</w:t>
                      </w:r>
                    </w:p>
                  </w:txbxContent>
                </v:textbox>
              </v:shape>
            </w:pict>
          </mc:Fallback>
        </mc:AlternateContent>
      </w:r>
    </w:p>
    <w:p w14:paraId="470A14C8" w14:textId="77777777" w:rsidR="00A50FCF" w:rsidRPr="00682693" w:rsidRDefault="00A50FCF" w:rsidP="00682693">
      <w:pPr>
        <w:tabs>
          <w:tab w:val="center" w:pos="5400"/>
        </w:tabs>
        <w:suppressAutoHyphens/>
        <w:ind w:firstLine="720"/>
        <w:jc w:val="both"/>
        <w:rPr>
          <w:rFonts w:asciiTheme="majorHAnsi" w:hAnsiTheme="majorHAnsi"/>
          <w:sz w:val="20"/>
          <w:szCs w:val="20"/>
          <w:lang w:val="es-CO"/>
        </w:rPr>
      </w:pPr>
    </w:p>
    <w:p w14:paraId="68CC2747" w14:textId="77777777" w:rsidR="0090270B" w:rsidRPr="00682693" w:rsidRDefault="00D306D1" w:rsidP="00682693">
      <w:pPr>
        <w:tabs>
          <w:tab w:val="center" w:pos="5400"/>
        </w:tabs>
        <w:suppressAutoHyphens/>
        <w:ind w:firstLine="720"/>
        <w:jc w:val="both"/>
        <w:rPr>
          <w:rFonts w:asciiTheme="majorHAnsi" w:hAnsiTheme="majorHAnsi"/>
          <w:b/>
          <w:sz w:val="20"/>
          <w:szCs w:val="20"/>
          <w:lang w:val="es-CO"/>
        </w:rPr>
      </w:pPr>
      <w:r w:rsidRPr="00682693">
        <w:rPr>
          <w:rFonts w:asciiTheme="majorHAnsi" w:hAnsiTheme="majorHAnsi"/>
          <w:noProof/>
          <w:sz w:val="20"/>
          <w:szCs w:val="20"/>
        </w:rPr>
        <mc:AlternateContent>
          <mc:Choice Requires="wps">
            <w:drawing>
              <wp:anchor distT="0" distB="0" distL="114300" distR="114300" simplePos="0" relativeHeight="251680768" behindDoc="0" locked="0" layoutInCell="1" allowOverlap="1" wp14:anchorId="310F8F7E" wp14:editId="7538E657">
                <wp:simplePos x="0" y="0"/>
                <wp:positionH relativeFrom="column">
                  <wp:posOffset>1329690</wp:posOffset>
                </wp:positionH>
                <wp:positionV relativeFrom="paragraph">
                  <wp:posOffset>638497</wp:posOffset>
                </wp:positionV>
                <wp:extent cx="4096385" cy="567055"/>
                <wp:effectExtent l="0" t="0" r="0" b="4445"/>
                <wp:wrapNone/>
                <wp:docPr id="9" name="Text Box 9"/>
                <wp:cNvGraphicFramePr/>
                <a:graphic xmlns:a="http://schemas.openxmlformats.org/drawingml/2006/main">
                  <a:graphicData uri="http://schemas.microsoft.com/office/word/2010/wordprocessingShape">
                    <wps:wsp>
                      <wps:cNvSpPr txBox="1"/>
                      <wps:spPr>
                        <a:xfrm>
                          <a:off x="0" y="0"/>
                          <a:ext cx="4096385" cy="567055"/>
                        </a:xfrm>
                        <a:prstGeom prst="rect">
                          <a:avLst/>
                        </a:prstGeom>
                        <a:noFill/>
                        <a:ln>
                          <a:noFill/>
                        </a:ln>
                      </wps:spPr>
                      <wps:style>
                        <a:lnRef idx="0">
                          <a:schemeClr val="accent1"/>
                        </a:lnRef>
                        <a:fillRef idx="0">
                          <a:schemeClr val="accent1"/>
                        </a:fillRef>
                        <a:effectRef idx="0">
                          <a:schemeClr val="accent1"/>
                        </a:effectRef>
                        <a:fontRef idx="minor">
                          <a:schemeClr val="dk1"/>
                        </a:fontRef>
                      </wps:style>
                      <wps:txbx>
                        <w:txbxContent>
                          <w:p w14:paraId="645D3988" w14:textId="249837CE" w:rsidR="005C4A14" w:rsidRPr="00D72DC6" w:rsidRDefault="00BB1B1C" w:rsidP="00F02AD1">
                            <w:pPr>
                              <w:rPr>
                                <w:color w:val="FFFFFF" w:themeColor="background1"/>
                                <w14:textFill>
                                  <w14:noFill/>
                                </w14:textFill>
                              </w:rPr>
                            </w:pPr>
                            <w:r w:rsidRPr="00BB1B1C">
                              <w:rPr>
                                <w:noProof/>
                              </w:rPr>
                              <w:drawing>
                                <wp:inline distT="0" distB="0" distL="0" distR="0" wp14:anchorId="375E81AC" wp14:editId="6A15071C">
                                  <wp:extent cx="16764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10F8F7E" id="Text Box 9" o:spid="_x0000_s1031" type="#_x0000_t202" style="position:absolute;left:0;text-align:left;margin-left:104.7pt;margin-top:50.3pt;width:322.55pt;height:44.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" filled="f" stroked="f">
                <v:textbox>
                  <w:txbxContent>
                    <w:p w14:paraId="645D3988" w14:textId="249837CE" w:rsidR="005C4A14" w:rsidRPr="00D72DC6" w:rsidRDefault="00BB1B1C" w:rsidP="00F02AD1">
                      <w:pPr>
                        <w:rPr>
                          <w:color w:val="FFFFFF" w:themeColor="background1"/>
                          <w14:textFill>
                            <w14:noFill/>
                          </w14:textFill>
                        </w:rPr>
                      </w:pPr>
                      <w:r w:rsidRPr="00BB1B1C">
                        <w:drawing>
                          <wp:inline distT="0" distB="0" distL="0" distR="0" wp14:anchorId="375E81AC" wp14:editId="6A15071C">
                            <wp:extent cx="1676400" cy="419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76400" cy="419100"/>
                                    </a:xfrm>
                                    <a:prstGeom prst="rect">
                                      <a:avLst/>
                                    </a:prstGeom>
                                    <a:noFill/>
                                    <a:ln>
                                      <a:noFill/>
                                    </a:ln>
                                  </pic:spPr>
                                </pic:pic>
                              </a:graphicData>
                            </a:graphic>
                          </wp:inline>
                        </w:drawing>
                      </w:r>
                    </w:p>
                  </w:txbxContent>
                </v:textbox>
              </v:shape>
            </w:pict>
          </mc:Fallback>
        </mc:AlternateContent>
      </w:r>
      <w:r w:rsidRPr="00682693">
        <w:rPr>
          <w:rFonts w:asciiTheme="majorHAnsi" w:hAnsiTheme="majorHAnsi"/>
          <w:noProof/>
          <w:sz w:val="20"/>
          <w:szCs w:val="20"/>
        </w:rPr>
        <mc:AlternateContent>
          <mc:Choice Requires="wps">
            <w:drawing>
              <wp:anchor distT="0" distB="0" distL="114300" distR="114300" simplePos="0" relativeHeight="251682816" behindDoc="0" locked="0" layoutInCell="1" allowOverlap="1" wp14:anchorId="59E7C05E" wp14:editId="2ACBB921">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F492BF" w14:textId="77777777" w:rsidR="005C4A14" w:rsidRPr="004B7EB6" w:rsidRDefault="005C4A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shape w14:anchorId="59E7C05E" id="Text Box 4" o:spid="_x0000_s1032"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Tc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o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Am&#10;r+TcgQIAAGkFAAAOAAAAAAAAAAAAAAAAAC4CAABkcnMvZTJvRG9jLnhtbFBLAQItABQABgAIAAAA&#10;IQBdLTBP4gAAAAsBAAAPAAAAAAAAAAAAAAAAANsEAABkcnMvZG93bnJldi54bWxQSwUGAAAAAAQA&#10;BADzAAAA6gUAAAAA&#10;" filled="f" stroked="f" strokeweight=".5pt">
                <v:textbox>
                  <w:txbxContent>
                    <w:p w14:paraId="0EF492BF" w14:textId="77777777" w:rsidR="005C4A14" w:rsidRPr="004B7EB6" w:rsidRDefault="005C4A14"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7B0BBAD6" w14:textId="77777777" w:rsidR="0070697F" w:rsidRPr="00682693" w:rsidRDefault="0070697F" w:rsidP="00682693">
      <w:pPr>
        <w:tabs>
          <w:tab w:val="center" w:pos="5400"/>
        </w:tabs>
        <w:suppressAutoHyphens/>
        <w:ind w:firstLine="720"/>
        <w:jc w:val="both"/>
        <w:rPr>
          <w:rFonts w:asciiTheme="majorHAnsi" w:hAnsiTheme="majorHAnsi"/>
          <w:b/>
          <w:sz w:val="20"/>
          <w:szCs w:val="20"/>
          <w:lang w:val="es-CO"/>
        </w:rPr>
        <w:sectPr w:rsidR="0070697F" w:rsidRPr="00682693" w:rsidSect="00C054DF">
          <w:headerReference w:type="even" r:id="rId12"/>
          <w:headerReference w:type="default" r:id="rId13"/>
          <w:footerReference w:type="even" r:id="rId14"/>
          <w:footerReference w:type="default" r:id="rId15"/>
          <w:headerReference w:type="first" r:id="rId16"/>
          <w:footerReference w:type="first" r:id="rId17"/>
          <w:type w:val="oddPage"/>
          <w:pgSz w:w="12240" w:h="15840"/>
          <w:pgMar w:top="1440" w:right="1440" w:bottom="1440" w:left="1440" w:header="720" w:footer="720" w:gutter="0"/>
          <w:pgNumType w:start="0"/>
          <w:cols w:space="720"/>
          <w:titlePg/>
          <w:docGrid w:linePitch="326"/>
        </w:sectPr>
      </w:pPr>
    </w:p>
    <w:p w14:paraId="0C0BA11A" w14:textId="1D166245" w:rsidR="00722C9F" w:rsidRPr="00682693" w:rsidRDefault="00722C9F" w:rsidP="00682693">
      <w:pPr>
        <w:tabs>
          <w:tab w:val="center" w:pos="5400"/>
        </w:tabs>
        <w:suppressAutoHyphens/>
        <w:jc w:val="center"/>
        <w:rPr>
          <w:rFonts w:asciiTheme="majorHAnsi" w:hAnsiTheme="majorHAnsi"/>
          <w:b/>
          <w:sz w:val="18"/>
          <w:szCs w:val="20"/>
          <w:lang w:val="es-CO"/>
        </w:rPr>
      </w:pPr>
      <w:r w:rsidRPr="00682693">
        <w:rPr>
          <w:rFonts w:asciiTheme="majorHAnsi" w:hAnsiTheme="majorHAnsi"/>
          <w:b/>
          <w:sz w:val="18"/>
          <w:szCs w:val="20"/>
          <w:lang w:val="es-CO"/>
        </w:rPr>
        <w:lastRenderedPageBreak/>
        <w:t>I</w:t>
      </w:r>
      <w:r w:rsidR="00D04B96" w:rsidRPr="00682693">
        <w:rPr>
          <w:rFonts w:asciiTheme="majorHAnsi" w:hAnsiTheme="majorHAnsi"/>
          <w:b/>
          <w:sz w:val="18"/>
          <w:szCs w:val="20"/>
          <w:lang w:val="es-CO"/>
        </w:rPr>
        <w:t>NFORME No.</w:t>
      </w:r>
      <w:r w:rsidR="001A03D1" w:rsidRPr="00682693">
        <w:rPr>
          <w:rFonts w:asciiTheme="majorHAnsi" w:hAnsiTheme="majorHAnsi"/>
          <w:b/>
          <w:sz w:val="18"/>
          <w:szCs w:val="20"/>
          <w:lang w:val="es-CO"/>
        </w:rPr>
        <w:t xml:space="preserve"> </w:t>
      </w:r>
      <w:r w:rsidR="00342711">
        <w:rPr>
          <w:rFonts w:asciiTheme="majorHAnsi" w:hAnsiTheme="majorHAnsi"/>
          <w:b/>
          <w:sz w:val="18"/>
          <w:szCs w:val="20"/>
          <w:lang w:val="es-CO"/>
        </w:rPr>
        <w:t>20/20</w:t>
      </w:r>
    </w:p>
    <w:p w14:paraId="35301194" w14:textId="2134A65F" w:rsidR="00722C9F" w:rsidRPr="00682693" w:rsidRDefault="00655185" w:rsidP="00682693">
      <w:pPr>
        <w:tabs>
          <w:tab w:val="center" w:pos="5400"/>
        </w:tabs>
        <w:suppressAutoHyphens/>
        <w:jc w:val="center"/>
        <w:rPr>
          <w:rFonts w:asciiTheme="majorHAnsi" w:hAnsiTheme="majorHAnsi"/>
          <w:b/>
          <w:sz w:val="18"/>
          <w:szCs w:val="20"/>
          <w:lang w:val="es-CO"/>
        </w:rPr>
      </w:pPr>
      <w:r w:rsidRPr="00682693">
        <w:rPr>
          <w:rFonts w:asciiTheme="majorHAnsi" w:hAnsiTheme="majorHAnsi"/>
          <w:b/>
          <w:sz w:val="18"/>
          <w:szCs w:val="20"/>
          <w:lang w:val="es-CO"/>
        </w:rPr>
        <w:t>CASO</w:t>
      </w:r>
      <w:r w:rsidR="00722C9F" w:rsidRPr="00682693">
        <w:rPr>
          <w:rFonts w:asciiTheme="majorHAnsi" w:hAnsiTheme="majorHAnsi"/>
          <w:b/>
          <w:sz w:val="18"/>
          <w:szCs w:val="20"/>
          <w:lang w:val="es-CO"/>
        </w:rPr>
        <w:t xml:space="preserve"> </w:t>
      </w:r>
      <w:r w:rsidR="00055B03" w:rsidRPr="00682693">
        <w:rPr>
          <w:rFonts w:asciiTheme="majorHAnsi" w:hAnsiTheme="majorHAnsi"/>
          <w:b/>
          <w:sz w:val="18"/>
          <w:szCs w:val="20"/>
          <w:lang w:val="es-CO"/>
        </w:rPr>
        <w:t>1</w:t>
      </w:r>
      <w:r w:rsidR="0002468A" w:rsidRPr="00682693">
        <w:rPr>
          <w:rFonts w:asciiTheme="majorHAnsi" w:hAnsiTheme="majorHAnsi"/>
          <w:b/>
          <w:sz w:val="18"/>
          <w:szCs w:val="20"/>
          <w:lang w:val="es-CO"/>
        </w:rPr>
        <w:t>2</w:t>
      </w:r>
      <w:r w:rsidR="00055B03" w:rsidRPr="00682693">
        <w:rPr>
          <w:rFonts w:asciiTheme="majorHAnsi" w:hAnsiTheme="majorHAnsi"/>
          <w:b/>
          <w:sz w:val="18"/>
          <w:szCs w:val="20"/>
          <w:lang w:val="es-CO"/>
        </w:rPr>
        <w:t>.</w:t>
      </w:r>
      <w:r w:rsidR="00654466" w:rsidRPr="00682693">
        <w:rPr>
          <w:rFonts w:asciiTheme="majorHAnsi" w:hAnsiTheme="majorHAnsi"/>
          <w:b/>
          <w:sz w:val="18"/>
          <w:szCs w:val="20"/>
          <w:lang w:val="es-CO"/>
        </w:rPr>
        <w:t xml:space="preserve">961 </w:t>
      </w:r>
      <w:r w:rsidR="005C4A14" w:rsidRPr="00682693">
        <w:rPr>
          <w:rFonts w:asciiTheme="majorHAnsi" w:hAnsiTheme="majorHAnsi"/>
          <w:b/>
          <w:sz w:val="18"/>
          <w:szCs w:val="20"/>
          <w:lang w:val="es-CO"/>
        </w:rPr>
        <w:t>F</w:t>
      </w:r>
    </w:p>
    <w:p w14:paraId="101F17E9" w14:textId="77777777" w:rsidR="00722C9F" w:rsidRPr="00682693" w:rsidRDefault="00722C9F" w:rsidP="00682693">
      <w:pPr>
        <w:tabs>
          <w:tab w:val="center" w:pos="5400"/>
        </w:tabs>
        <w:suppressAutoHyphens/>
        <w:jc w:val="center"/>
        <w:rPr>
          <w:rFonts w:asciiTheme="majorHAnsi" w:hAnsiTheme="majorHAnsi"/>
          <w:sz w:val="18"/>
          <w:szCs w:val="20"/>
          <w:lang w:val="es-CO"/>
        </w:rPr>
      </w:pPr>
      <w:r w:rsidRPr="00682693">
        <w:rPr>
          <w:rFonts w:asciiTheme="majorHAnsi" w:hAnsiTheme="majorHAnsi"/>
          <w:sz w:val="18"/>
          <w:szCs w:val="20"/>
          <w:lang w:val="es-CO"/>
        </w:rPr>
        <w:t xml:space="preserve">INFORME DE </w:t>
      </w:r>
      <w:r w:rsidR="004D1412" w:rsidRPr="00682693">
        <w:rPr>
          <w:rFonts w:asciiTheme="majorHAnsi" w:hAnsiTheme="majorHAnsi"/>
          <w:sz w:val="18"/>
          <w:szCs w:val="20"/>
          <w:lang w:val="es-CO"/>
        </w:rPr>
        <w:t>SOLUCIÓN AMISTOSA</w:t>
      </w:r>
    </w:p>
    <w:p w14:paraId="79FDE595" w14:textId="78449F14" w:rsidR="00F7786B" w:rsidRPr="00682693" w:rsidRDefault="005C4A14" w:rsidP="00682693">
      <w:pPr>
        <w:tabs>
          <w:tab w:val="center" w:pos="5400"/>
        </w:tabs>
        <w:suppressAutoHyphens/>
        <w:jc w:val="center"/>
        <w:rPr>
          <w:rFonts w:asciiTheme="majorHAnsi" w:hAnsiTheme="majorHAnsi"/>
          <w:sz w:val="18"/>
          <w:szCs w:val="20"/>
          <w:lang w:val="es-CO"/>
        </w:rPr>
      </w:pPr>
      <w:r w:rsidRPr="00682693">
        <w:rPr>
          <w:rFonts w:asciiTheme="majorHAnsi" w:hAnsiTheme="majorHAnsi"/>
          <w:sz w:val="18"/>
          <w:szCs w:val="20"/>
          <w:lang w:val="es-CO"/>
        </w:rPr>
        <w:t>MIGUEL ANGEL CHINCHILLA ERAZO Y OTROS</w:t>
      </w:r>
    </w:p>
    <w:p w14:paraId="5377DD73" w14:textId="30B7106D" w:rsidR="00722C9F" w:rsidRPr="00682693" w:rsidRDefault="00654466" w:rsidP="00682693">
      <w:pPr>
        <w:tabs>
          <w:tab w:val="center" w:pos="5400"/>
        </w:tabs>
        <w:suppressAutoHyphens/>
        <w:jc w:val="center"/>
        <w:rPr>
          <w:rFonts w:asciiTheme="majorHAnsi" w:hAnsiTheme="majorHAnsi"/>
          <w:sz w:val="18"/>
          <w:szCs w:val="20"/>
          <w:lang w:val="es-CO"/>
        </w:rPr>
      </w:pPr>
      <w:r w:rsidRPr="00682693">
        <w:rPr>
          <w:rFonts w:asciiTheme="majorHAnsi" w:hAnsiTheme="majorHAnsi"/>
          <w:sz w:val="18"/>
          <w:szCs w:val="20"/>
          <w:lang w:val="es-CO"/>
        </w:rPr>
        <w:t>HONDURAS</w:t>
      </w:r>
    </w:p>
    <w:p w14:paraId="38775CF8" w14:textId="444C0422" w:rsidR="00722C9F" w:rsidRPr="00682693" w:rsidRDefault="00342711" w:rsidP="00682693">
      <w:pPr>
        <w:tabs>
          <w:tab w:val="center" w:pos="5400"/>
        </w:tabs>
        <w:suppressAutoHyphens/>
        <w:jc w:val="center"/>
        <w:rPr>
          <w:rFonts w:asciiTheme="majorHAnsi" w:hAnsiTheme="majorHAnsi"/>
          <w:sz w:val="18"/>
          <w:szCs w:val="20"/>
          <w:lang w:val="es-CO"/>
        </w:rPr>
      </w:pPr>
      <w:r>
        <w:rPr>
          <w:rFonts w:asciiTheme="majorHAnsi" w:hAnsiTheme="majorHAnsi"/>
          <w:sz w:val="18"/>
          <w:szCs w:val="20"/>
          <w:lang w:val="es-CO"/>
        </w:rPr>
        <w:t>13</w:t>
      </w:r>
      <w:r w:rsidR="003F5E63" w:rsidRPr="00682693">
        <w:rPr>
          <w:rFonts w:asciiTheme="majorHAnsi" w:hAnsiTheme="majorHAnsi"/>
          <w:sz w:val="18"/>
          <w:szCs w:val="20"/>
          <w:lang w:val="es-CO"/>
        </w:rPr>
        <w:t xml:space="preserve"> </w:t>
      </w:r>
      <w:r w:rsidR="00E03F12" w:rsidRPr="00682693">
        <w:rPr>
          <w:rFonts w:asciiTheme="majorHAnsi" w:hAnsiTheme="majorHAnsi"/>
          <w:sz w:val="18"/>
          <w:szCs w:val="20"/>
          <w:lang w:val="es-CO"/>
        </w:rPr>
        <w:t xml:space="preserve">DE </w:t>
      </w:r>
      <w:r w:rsidR="003F5E63" w:rsidRPr="00682693">
        <w:rPr>
          <w:rFonts w:asciiTheme="majorHAnsi" w:hAnsiTheme="majorHAnsi"/>
          <w:sz w:val="18"/>
          <w:szCs w:val="20"/>
          <w:lang w:val="es-CO"/>
        </w:rPr>
        <w:t>ABRIL</w:t>
      </w:r>
      <w:r w:rsidR="00916568" w:rsidRPr="00682693">
        <w:rPr>
          <w:rFonts w:asciiTheme="majorHAnsi" w:hAnsiTheme="majorHAnsi"/>
          <w:sz w:val="18"/>
          <w:szCs w:val="20"/>
          <w:lang w:val="es-CO"/>
        </w:rPr>
        <w:t xml:space="preserve"> </w:t>
      </w:r>
      <w:r w:rsidR="00E03F12" w:rsidRPr="00682693">
        <w:rPr>
          <w:rFonts w:asciiTheme="majorHAnsi" w:hAnsiTheme="majorHAnsi"/>
          <w:sz w:val="18"/>
          <w:szCs w:val="20"/>
          <w:lang w:val="es-CO"/>
        </w:rPr>
        <w:t>DE</w:t>
      </w:r>
      <w:r w:rsidR="00D04B96" w:rsidRPr="00682693">
        <w:rPr>
          <w:rFonts w:asciiTheme="majorHAnsi" w:hAnsiTheme="majorHAnsi"/>
          <w:sz w:val="18"/>
          <w:szCs w:val="20"/>
          <w:lang w:val="es-CO"/>
        </w:rPr>
        <w:t xml:space="preserve"> 20</w:t>
      </w:r>
      <w:r w:rsidR="003F5E63" w:rsidRPr="00682693">
        <w:rPr>
          <w:rFonts w:asciiTheme="majorHAnsi" w:hAnsiTheme="majorHAnsi"/>
          <w:sz w:val="18"/>
          <w:szCs w:val="20"/>
          <w:lang w:val="es-CO"/>
        </w:rPr>
        <w:t>20</w:t>
      </w:r>
    </w:p>
    <w:p w14:paraId="003D6357" w14:textId="77777777" w:rsidR="005B60F2" w:rsidRPr="00682693" w:rsidRDefault="005B60F2" w:rsidP="00682693">
      <w:pPr>
        <w:tabs>
          <w:tab w:val="center" w:pos="5400"/>
        </w:tabs>
        <w:suppressAutoHyphens/>
        <w:ind w:firstLine="720"/>
        <w:jc w:val="both"/>
        <w:rPr>
          <w:rFonts w:asciiTheme="majorHAnsi" w:hAnsiTheme="majorHAnsi"/>
          <w:sz w:val="20"/>
          <w:szCs w:val="20"/>
          <w:lang w:val="es-CO"/>
        </w:rPr>
      </w:pPr>
    </w:p>
    <w:p w14:paraId="4E18A03A" w14:textId="77777777" w:rsidR="008B7F11" w:rsidRPr="00682693" w:rsidRDefault="008B7F11" w:rsidP="00A721BA">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ind w:left="1440"/>
        <w:contextualSpacing/>
        <w:jc w:val="both"/>
        <w:rPr>
          <w:rFonts w:asciiTheme="majorHAnsi" w:hAnsiTheme="majorHAnsi"/>
          <w:b/>
          <w:color w:val="auto"/>
          <w:sz w:val="20"/>
          <w:szCs w:val="20"/>
          <w:lang w:val="es-CO"/>
        </w:rPr>
      </w:pPr>
      <w:r w:rsidRPr="00682693">
        <w:rPr>
          <w:rFonts w:asciiTheme="majorHAnsi" w:hAnsiTheme="majorHAnsi"/>
          <w:b/>
          <w:color w:val="auto"/>
          <w:sz w:val="20"/>
          <w:szCs w:val="20"/>
          <w:lang w:val="es-CO"/>
        </w:rPr>
        <w:t>RESUMEN Y ASPECTOS PROCESALES RELEVANTES DEL PROCESO DE SOLUCIÓN AMISTOSA</w:t>
      </w:r>
    </w:p>
    <w:p w14:paraId="21C79D93" w14:textId="77777777" w:rsidR="004D1412" w:rsidRPr="00682693" w:rsidRDefault="004D1412" w:rsidP="00682693">
      <w:pPr>
        <w:ind w:firstLine="720"/>
        <w:jc w:val="both"/>
        <w:rPr>
          <w:rFonts w:asciiTheme="majorHAnsi" w:eastAsia="MS Mincho" w:hAnsiTheme="majorHAnsi"/>
          <w:sz w:val="20"/>
          <w:szCs w:val="20"/>
          <w:lang w:val="es-CO"/>
        </w:rPr>
      </w:pPr>
    </w:p>
    <w:p w14:paraId="01F4E3BA" w14:textId="77777777" w:rsidR="000A6EAC" w:rsidRPr="00682693" w:rsidRDefault="00C84044"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sidRPr="00682693">
        <w:rPr>
          <w:rFonts w:asciiTheme="majorHAnsi" w:hAnsiTheme="majorHAnsi"/>
          <w:sz w:val="20"/>
          <w:szCs w:val="20"/>
          <w:lang w:val="es-CO"/>
        </w:rPr>
        <w:t>Entre los años 2003 y 2005, la Comisión Interamericana de Derechos Humanos (en adelante “Comisión”, “Comisión Interamericana” o “CIDH”), recibió cinco peticiones: P 775-03: Juan González y otros, presentada por José Marcelino Vargas, el 23 de septiembre de 2003; P 1004-03: Julio César Villalobos y otros, presentada por Julio César Villalobos Velásquez el 26 de noviembre de 2003; P 22-04: Juan Bautista Vargas Díaz y otros, presentada por Juan Bautista Vargas Díaz el 12 de enero de 2004; P 217-05: César Augusto Somoza y otros, presentada por Gladys Ondina Matamoros Arias el 8 de enero de 2005; P 1092-05: Rosa Dilia Salinas Barahona y otros, presentada por Rosa Dilia Salinas Barahona el 15 de diciembre de 2005 (en ade</w:t>
      </w:r>
      <w:r w:rsidR="000C2A4E" w:rsidRPr="00682693">
        <w:rPr>
          <w:rFonts w:asciiTheme="majorHAnsi" w:hAnsiTheme="majorHAnsi"/>
          <w:sz w:val="20"/>
          <w:szCs w:val="20"/>
          <w:lang w:val="es-CO"/>
        </w:rPr>
        <w:t>lante las “presuntas víctimas”)</w:t>
      </w:r>
      <w:r w:rsidR="00A00CD2" w:rsidRPr="00682693">
        <w:rPr>
          <w:rFonts w:asciiTheme="majorHAnsi" w:hAnsiTheme="majorHAnsi"/>
          <w:sz w:val="20"/>
          <w:szCs w:val="20"/>
          <w:lang w:val="es-CO"/>
        </w:rPr>
        <w:t>. En estas peticiones, se alegó</w:t>
      </w:r>
      <w:r w:rsidRPr="00682693">
        <w:rPr>
          <w:rFonts w:asciiTheme="majorHAnsi" w:hAnsiTheme="majorHAnsi"/>
          <w:sz w:val="20"/>
          <w:szCs w:val="20"/>
          <w:lang w:val="es-CO"/>
        </w:rPr>
        <w:t xml:space="preserve"> la responsabilidad internacional del Estado de Honduras (en adelante "Honduras", "Estado" o "Estado hondureño") por presuntas violaciones de derechos consagrados en la Convención Americana sobre Derechos Humanos (en adelante “Convención Americana” o “Convención”), derivadas del despido masivo del personal de la Policía Nacional clasificado en diferentes escalas, en el marco de la depuración de la referida institución. </w:t>
      </w:r>
      <w:r w:rsidR="00C00557" w:rsidRPr="00682693">
        <w:rPr>
          <w:rFonts w:asciiTheme="majorHAnsi" w:hAnsiTheme="majorHAnsi"/>
          <w:sz w:val="20"/>
          <w:szCs w:val="20"/>
          <w:lang w:val="es-CO"/>
        </w:rPr>
        <w:t>El 20 de octubre de 2006 la Comisión decidió acumular las peticiones 22-04; 217-05 y 1092- 05, a la petición inicial 775-03.</w:t>
      </w:r>
    </w:p>
    <w:p w14:paraId="2AD10973" w14:textId="77777777" w:rsidR="000A6EAC" w:rsidRPr="00682693" w:rsidRDefault="000A6EAC"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hAnsiTheme="majorHAnsi" w:cs="Cambria"/>
          <w:color w:val="000000"/>
          <w:sz w:val="20"/>
          <w:szCs w:val="20"/>
          <w:lang w:val="es-CO" w:eastAsia="es-ES"/>
        </w:rPr>
      </w:pPr>
    </w:p>
    <w:p w14:paraId="30644112" w14:textId="77777777" w:rsidR="00AC1661" w:rsidRPr="00682693" w:rsidRDefault="000A6EAC"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cs="Cambria"/>
          <w:color w:val="000000"/>
          <w:sz w:val="20"/>
          <w:szCs w:val="20"/>
          <w:lang w:val="es-CO" w:eastAsia="es-ES"/>
        </w:rPr>
      </w:pPr>
      <w:r w:rsidRPr="00682693">
        <w:rPr>
          <w:rFonts w:asciiTheme="majorHAnsi" w:eastAsia="Times New Roman" w:hAnsiTheme="majorHAnsi"/>
          <w:sz w:val="20"/>
          <w:szCs w:val="20"/>
          <w:bdr w:val="none" w:sz="0" w:space="0" w:color="auto"/>
          <w:lang w:val="es-CO"/>
        </w:rPr>
        <w:t xml:space="preserve">En todas las peticiones se alegó la presunta violación por parte del Estado a los artículos 8 (garantías judiciales) y 25 (protección judicial) de la Convención Americana, debido a que las presuntas víctimas habrían sido despedidas de forma injustificada, con base en el decreto 58-2001, publicado en el Diario Oficial La Gaceta No. 29,504 de 15 de junio de 2001 (en adelante “decreto 58-2001”), y sin que su destitución siguiera el procedimiento legal establecido para la misma. Los peticionarios también </w:t>
      </w:r>
      <w:r w:rsidR="000C2A4E" w:rsidRPr="00682693">
        <w:rPr>
          <w:rFonts w:asciiTheme="majorHAnsi" w:eastAsia="Times New Roman" w:hAnsiTheme="majorHAnsi"/>
          <w:sz w:val="20"/>
          <w:szCs w:val="20"/>
          <w:bdr w:val="none" w:sz="0" w:space="0" w:color="auto"/>
          <w:lang w:val="es-CO"/>
        </w:rPr>
        <w:t>alegaron</w:t>
      </w:r>
      <w:r w:rsidRPr="00682693">
        <w:rPr>
          <w:rFonts w:asciiTheme="majorHAnsi" w:eastAsia="Times New Roman" w:hAnsiTheme="majorHAnsi"/>
          <w:sz w:val="20"/>
          <w:szCs w:val="20"/>
          <w:bdr w:val="none" w:sz="0" w:space="0" w:color="auto"/>
          <w:lang w:val="es-CO"/>
        </w:rPr>
        <w:t xml:space="preserve"> que el Estado hondureño era responsable por la violación de los derechos consagrados en los artículos 5 (derecho a la integridad persona) 10 (derecho a indemnización), 11 (protección de la honra y de la dignidad), 17 (protección a la familia), y 24 (igualdad ante la ley), de la Convención Americana, en concordancia con la obligación general establecida en los artículos 1.1 y 2 de dicho instrumento.</w:t>
      </w:r>
    </w:p>
    <w:p w14:paraId="1121142D" w14:textId="77777777" w:rsidR="00AC1661" w:rsidRPr="00682693" w:rsidRDefault="00AC1661" w:rsidP="00682693">
      <w:pPr>
        <w:pStyle w:val="ListParagraph"/>
        <w:ind w:left="0" w:firstLine="720"/>
        <w:rPr>
          <w:rFonts w:asciiTheme="majorHAnsi" w:eastAsia="Times New Roman" w:hAnsiTheme="majorHAnsi"/>
          <w:sz w:val="20"/>
          <w:szCs w:val="20"/>
          <w:bdr w:val="none" w:sz="0" w:space="0" w:color="auto"/>
          <w:lang w:val="es-CO"/>
        </w:rPr>
      </w:pPr>
    </w:p>
    <w:p w14:paraId="3D0FC483" w14:textId="4B25C7CD" w:rsidR="00637D61" w:rsidRPr="00682693" w:rsidRDefault="00312C3A"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682693">
        <w:rPr>
          <w:rFonts w:asciiTheme="majorHAnsi" w:eastAsia="Times New Roman" w:hAnsiTheme="majorHAnsi"/>
          <w:sz w:val="20"/>
          <w:szCs w:val="20"/>
          <w:bdr w:val="none" w:sz="0" w:space="0" w:color="auto"/>
          <w:lang w:val="es-CO"/>
        </w:rPr>
        <w:t>El 2</w:t>
      </w:r>
      <w:r w:rsidR="00AC1661" w:rsidRPr="00682693">
        <w:rPr>
          <w:rFonts w:asciiTheme="majorHAnsi" w:eastAsia="Times New Roman" w:hAnsiTheme="majorHAnsi"/>
          <w:sz w:val="20"/>
          <w:szCs w:val="20"/>
          <w:bdr w:val="none" w:sz="0" w:space="0" w:color="auto"/>
          <w:lang w:val="es-CO"/>
        </w:rPr>
        <w:t>1</w:t>
      </w:r>
      <w:r w:rsidRPr="00682693">
        <w:rPr>
          <w:rFonts w:asciiTheme="majorHAnsi" w:eastAsia="Times New Roman" w:hAnsiTheme="majorHAnsi"/>
          <w:sz w:val="20"/>
          <w:szCs w:val="20"/>
          <w:bdr w:val="none" w:sz="0" w:space="0" w:color="auto"/>
          <w:lang w:val="es-CO"/>
        </w:rPr>
        <w:t xml:space="preserve"> de </w:t>
      </w:r>
      <w:r w:rsidR="00AC1661" w:rsidRPr="00682693">
        <w:rPr>
          <w:rFonts w:asciiTheme="majorHAnsi" w:eastAsia="Times New Roman" w:hAnsiTheme="majorHAnsi"/>
          <w:sz w:val="20"/>
          <w:szCs w:val="20"/>
          <w:bdr w:val="none" w:sz="0" w:space="0" w:color="auto"/>
          <w:lang w:val="es-CO"/>
        </w:rPr>
        <w:t>julio</w:t>
      </w:r>
      <w:r w:rsidRPr="00682693">
        <w:rPr>
          <w:rFonts w:asciiTheme="majorHAnsi" w:eastAsia="Times New Roman" w:hAnsiTheme="majorHAnsi"/>
          <w:sz w:val="20"/>
          <w:szCs w:val="20"/>
          <w:bdr w:val="none" w:sz="0" w:space="0" w:color="auto"/>
          <w:lang w:val="es-CO"/>
        </w:rPr>
        <w:t xml:space="preserve"> de 201</w:t>
      </w:r>
      <w:r w:rsidR="00AC1661" w:rsidRPr="00682693">
        <w:rPr>
          <w:rFonts w:asciiTheme="majorHAnsi" w:eastAsia="Times New Roman" w:hAnsiTheme="majorHAnsi"/>
          <w:sz w:val="20"/>
          <w:szCs w:val="20"/>
          <w:bdr w:val="none" w:sz="0" w:space="0" w:color="auto"/>
          <w:lang w:val="es-CO"/>
        </w:rPr>
        <w:t>4</w:t>
      </w:r>
      <w:r w:rsidRPr="00682693">
        <w:rPr>
          <w:rFonts w:asciiTheme="majorHAnsi" w:eastAsia="Times New Roman" w:hAnsiTheme="majorHAnsi"/>
          <w:sz w:val="20"/>
          <w:szCs w:val="20"/>
          <w:bdr w:val="none" w:sz="0" w:space="0" w:color="auto"/>
          <w:lang w:val="es-CO"/>
        </w:rPr>
        <w:t xml:space="preserve">, la CIDH emitió el Informe de Admisibilidad No. </w:t>
      </w:r>
      <w:r w:rsidR="00AC1661" w:rsidRPr="00682693">
        <w:rPr>
          <w:rFonts w:asciiTheme="majorHAnsi" w:eastAsia="Times New Roman" w:hAnsiTheme="majorHAnsi"/>
          <w:sz w:val="20"/>
          <w:szCs w:val="20"/>
          <w:bdr w:val="none" w:sz="0" w:space="0" w:color="auto"/>
          <w:lang w:val="es-CO"/>
        </w:rPr>
        <w:t>5</w:t>
      </w:r>
      <w:r w:rsidR="00784A66" w:rsidRPr="00682693">
        <w:rPr>
          <w:rFonts w:asciiTheme="majorHAnsi" w:eastAsia="Times New Roman" w:hAnsiTheme="majorHAnsi"/>
          <w:sz w:val="20"/>
          <w:szCs w:val="20"/>
          <w:bdr w:val="none" w:sz="0" w:space="0" w:color="auto"/>
          <w:lang w:val="es-CO"/>
        </w:rPr>
        <w:t>7</w:t>
      </w:r>
      <w:r w:rsidRPr="00682693">
        <w:rPr>
          <w:rFonts w:asciiTheme="majorHAnsi" w:eastAsia="Times New Roman" w:hAnsiTheme="majorHAnsi"/>
          <w:sz w:val="20"/>
          <w:szCs w:val="20"/>
          <w:bdr w:val="none" w:sz="0" w:space="0" w:color="auto"/>
          <w:lang w:val="es-CO"/>
        </w:rPr>
        <w:t>/1</w:t>
      </w:r>
      <w:r w:rsidR="00AC1661" w:rsidRPr="00682693">
        <w:rPr>
          <w:rFonts w:asciiTheme="majorHAnsi" w:eastAsia="Times New Roman" w:hAnsiTheme="majorHAnsi"/>
          <w:sz w:val="20"/>
          <w:szCs w:val="20"/>
          <w:bdr w:val="none" w:sz="0" w:space="0" w:color="auto"/>
          <w:lang w:val="es-CO"/>
        </w:rPr>
        <w:t>4</w:t>
      </w:r>
      <w:r w:rsidR="0034344F" w:rsidRPr="00682693">
        <w:rPr>
          <w:rFonts w:asciiTheme="majorHAnsi" w:eastAsia="Times New Roman" w:hAnsiTheme="majorHAnsi"/>
          <w:sz w:val="20"/>
          <w:szCs w:val="20"/>
          <w:bdr w:val="none" w:sz="0" w:space="0" w:color="auto"/>
          <w:lang w:val="es-CO"/>
        </w:rPr>
        <w:t xml:space="preserve"> sobre el caso 12.961 Juan </w:t>
      </w:r>
      <w:r w:rsidR="00FF78EC" w:rsidRPr="00682693">
        <w:rPr>
          <w:rFonts w:asciiTheme="majorHAnsi" w:eastAsia="Times New Roman" w:hAnsiTheme="majorHAnsi"/>
          <w:sz w:val="20"/>
          <w:szCs w:val="20"/>
          <w:bdr w:val="none" w:sz="0" w:space="0" w:color="auto"/>
          <w:lang w:val="es-CO"/>
        </w:rPr>
        <w:t>González</w:t>
      </w:r>
      <w:r w:rsidR="0034344F" w:rsidRPr="00682693">
        <w:rPr>
          <w:rFonts w:asciiTheme="majorHAnsi" w:eastAsia="Times New Roman" w:hAnsiTheme="majorHAnsi"/>
          <w:sz w:val="20"/>
          <w:szCs w:val="20"/>
          <w:bdr w:val="none" w:sz="0" w:space="0" w:color="auto"/>
          <w:lang w:val="es-CO"/>
        </w:rPr>
        <w:t xml:space="preserve"> y otros, relacionado con las peticiones anteriormente mencionadas y que fueron acumuladas en dicho asunto.</w:t>
      </w:r>
      <w:r w:rsidRPr="00682693">
        <w:rPr>
          <w:rFonts w:asciiTheme="majorHAnsi" w:eastAsia="Times New Roman" w:hAnsiTheme="majorHAnsi"/>
          <w:sz w:val="20"/>
          <w:szCs w:val="20"/>
          <w:bdr w:val="none" w:sz="0" w:space="0" w:color="auto"/>
          <w:lang w:val="es-CO"/>
        </w:rPr>
        <w:t xml:space="preserve"> En su informe, la CIDH concluyó que era competente para examinar la presunta violación de los artículos</w:t>
      </w:r>
      <w:r w:rsidR="00A91FA4" w:rsidRPr="00682693">
        <w:rPr>
          <w:rFonts w:asciiTheme="majorHAnsi" w:eastAsia="Times New Roman" w:hAnsiTheme="majorHAnsi"/>
          <w:sz w:val="20"/>
          <w:szCs w:val="20"/>
          <w:bdr w:val="none" w:sz="0" w:space="0" w:color="auto"/>
          <w:lang w:val="es-CO"/>
        </w:rPr>
        <w:t xml:space="preserve"> </w:t>
      </w:r>
      <w:r w:rsidRPr="00682693">
        <w:rPr>
          <w:rFonts w:asciiTheme="majorHAnsi" w:eastAsia="Times New Roman" w:hAnsiTheme="majorHAnsi"/>
          <w:sz w:val="20"/>
          <w:szCs w:val="20"/>
          <w:bdr w:val="none" w:sz="0" w:space="0" w:color="auto"/>
          <w:lang w:val="es-CO"/>
        </w:rPr>
        <w:t>8 (</w:t>
      </w:r>
      <w:r w:rsidR="00902DB5" w:rsidRPr="00682693">
        <w:rPr>
          <w:rFonts w:asciiTheme="majorHAnsi" w:eastAsia="Times New Roman" w:hAnsiTheme="majorHAnsi"/>
          <w:sz w:val="20"/>
          <w:szCs w:val="20"/>
          <w:bdr w:val="none" w:sz="0" w:space="0" w:color="auto"/>
          <w:lang w:val="es-CO"/>
        </w:rPr>
        <w:t>garantías judiciales</w:t>
      </w:r>
      <w:r w:rsidRPr="00682693">
        <w:rPr>
          <w:rFonts w:asciiTheme="majorHAnsi" w:eastAsia="Times New Roman" w:hAnsiTheme="majorHAnsi"/>
          <w:sz w:val="20"/>
          <w:szCs w:val="20"/>
          <w:bdr w:val="none" w:sz="0" w:space="0" w:color="auto"/>
          <w:lang w:val="es-CO"/>
        </w:rPr>
        <w:t>) y 25 (</w:t>
      </w:r>
      <w:r w:rsidR="00902DB5" w:rsidRPr="00682693">
        <w:rPr>
          <w:rFonts w:asciiTheme="majorHAnsi" w:eastAsia="Times New Roman" w:hAnsiTheme="majorHAnsi"/>
          <w:sz w:val="20"/>
          <w:szCs w:val="20"/>
          <w:bdr w:val="none" w:sz="0" w:space="0" w:color="auto"/>
          <w:lang w:val="es-CO"/>
        </w:rPr>
        <w:t>protección judicial</w:t>
      </w:r>
      <w:r w:rsidRPr="00682693">
        <w:rPr>
          <w:rFonts w:asciiTheme="majorHAnsi" w:eastAsia="Times New Roman" w:hAnsiTheme="majorHAnsi"/>
          <w:sz w:val="20"/>
          <w:szCs w:val="20"/>
          <w:bdr w:val="none" w:sz="0" w:space="0" w:color="auto"/>
          <w:lang w:val="es-CO"/>
        </w:rPr>
        <w:t>) de la Convención Americana</w:t>
      </w:r>
      <w:r w:rsidR="00784A66" w:rsidRPr="00682693">
        <w:rPr>
          <w:rFonts w:asciiTheme="majorHAnsi" w:eastAsia="Times New Roman" w:hAnsiTheme="majorHAnsi"/>
          <w:sz w:val="20"/>
          <w:szCs w:val="20"/>
          <w:bdr w:val="none" w:sz="0" w:space="0" w:color="auto"/>
          <w:lang w:val="es-CO"/>
        </w:rPr>
        <w:t xml:space="preserve"> sobre Derechos Humanos</w:t>
      </w:r>
      <w:r w:rsidR="00AC1661" w:rsidRPr="00682693">
        <w:rPr>
          <w:rFonts w:asciiTheme="majorHAnsi" w:eastAsia="Times New Roman" w:hAnsiTheme="majorHAnsi"/>
          <w:sz w:val="20"/>
          <w:szCs w:val="20"/>
          <w:bdr w:val="none" w:sz="0" w:space="0" w:color="auto"/>
          <w:lang w:val="es-CO"/>
        </w:rPr>
        <w:t xml:space="preserve"> en conexión con los artículos 1.1 y 2 de </w:t>
      </w:r>
      <w:r w:rsidR="00A91FA4" w:rsidRPr="00682693">
        <w:rPr>
          <w:rFonts w:asciiTheme="majorHAnsi" w:eastAsia="Times New Roman" w:hAnsiTheme="majorHAnsi"/>
          <w:sz w:val="20"/>
          <w:szCs w:val="20"/>
          <w:bdr w:val="none" w:sz="0" w:space="0" w:color="auto"/>
          <w:lang w:val="es-CO"/>
        </w:rPr>
        <w:t xml:space="preserve">dicho instrumento. </w:t>
      </w:r>
      <w:r w:rsidR="00F9774A" w:rsidRPr="00682693">
        <w:rPr>
          <w:rFonts w:asciiTheme="majorHAnsi" w:eastAsia="Times New Roman" w:hAnsiTheme="majorHAnsi"/>
          <w:sz w:val="20"/>
          <w:szCs w:val="20"/>
          <w:bdr w:val="none" w:sz="0" w:space="0" w:color="auto"/>
          <w:lang w:val="es-CO"/>
        </w:rPr>
        <w:t xml:space="preserve">Asimismo, decidió declarar inadmisible los alegatos referidos a la presunta violación </w:t>
      </w:r>
      <w:r w:rsidR="000C2A4E" w:rsidRPr="00682693">
        <w:rPr>
          <w:rFonts w:asciiTheme="majorHAnsi" w:eastAsia="Times New Roman" w:hAnsiTheme="majorHAnsi"/>
          <w:sz w:val="20"/>
          <w:szCs w:val="20"/>
          <w:bdr w:val="none" w:sz="0" w:space="0" w:color="auto"/>
          <w:lang w:val="es-CO"/>
        </w:rPr>
        <w:t>de</w:t>
      </w:r>
      <w:r w:rsidR="00F9774A" w:rsidRPr="00682693">
        <w:rPr>
          <w:rFonts w:asciiTheme="majorHAnsi" w:eastAsia="Times New Roman" w:hAnsiTheme="majorHAnsi"/>
          <w:sz w:val="20"/>
          <w:szCs w:val="20"/>
          <w:bdr w:val="none" w:sz="0" w:space="0" w:color="auto"/>
          <w:lang w:val="es-CO"/>
        </w:rPr>
        <w:t xml:space="preserve"> los artículos 5 (derecho a la integridad personal), 10 (derecho a indemnización), 11 (protección de la honra y de la dignidad), 17 (protección a la familia), y 24 (igualdad ante la ley) de la Convención Americana, en concordancia con la obligación general establecida en los artículos 1.1 y 2 de dicho instrumento. Adicionalmente, la CIDH declaró inadmisible la petición respecto de 42 personas que presentaron una acción de inconstitucionalidad contra el Decreto 85-2001 dado que, de acuerdo al cómputo de la CIDH, la sentencia había sido notificada más de seis meses antes de la presentación de la petición ante la CIDH, incumpliendo así el requisito previsto en </w:t>
      </w:r>
      <w:r w:rsidR="00637D61" w:rsidRPr="00682693">
        <w:rPr>
          <w:rFonts w:asciiTheme="majorHAnsi" w:eastAsia="Times New Roman" w:hAnsiTheme="majorHAnsi"/>
          <w:sz w:val="20"/>
          <w:szCs w:val="20"/>
          <w:bdr w:val="none" w:sz="0" w:space="0" w:color="auto"/>
          <w:lang w:val="es-CO"/>
        </w:rPr>
        <w:t xml:space="preserve">el artículo 46.1b) de la CADH. </w:t>
      </w:r>
    </w:p>
    <w:p w14:paraId="20F297FB" w14:textId="77777777" w:rsidR="0034344F" w:rsidRPr="00682693" w:rsidRDefault="0034344F"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CO"/>
        </w:rPr>
      </w:pPr>
    </w:p>
    <w:p w14:paraId="15BD291D" w14:textId="7AF0DAB5" w:rsidR="0034344F" w:rsidRPr="00682693" w:rsidRDefault="0034344F"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hAnsiTheme="majorHAnsi"/>
          <w:sz w:val="20"/>
          <w:szCs w:val="20"/>
          <w:lang w:val="es-CO"/>
        </w:rPr>
      </w:pPr>
      <w:r w:rsidRPr="00682693">
        <w:rPr>
          <w:rFonts w:asciiTheme="majorHAnsi" w:hAnsiTheme="majorHAnsi"/>
          <w:sz w:val="20"/>
          <w:szCs w:val="20"/>
          <w:lang w:val="es-CO"/>
        </w:rPr>
        <w:t xml:space="preserve">En el Informe de Admisibilidad No. 57/14, se dio cuenta de que el 11 de diciembre de 2006, los peticionarios informaron a la Comisión que se nombraría como </w:t>
      </w:r>
      <w:proofErr w:type="spellStart"/>
      <w:r w:rsidRPr="00682693">
        <w:rPr>
          <w:rFonts w:asciiTheme="majorHAnsi" w:hAnsiTheme="majorHAnsi"/>
          <w:sz w:val="20"/>
          <w:szCs w:val="20"/>
          <w:lang w:val="es-CO"/>
        </w:rPr>
        <w:t>co</w:t>
      </w:r>
      <w:proofErr w:type="spellEnd"/>
      <w:r w:rsidRPr="00682693">
        <w:rPr>
          <w:rFonts w:asciiTheme="majorHAnsi" w:hAnsiTheme="majorHAnsi"/>
          <w:sz w:val="20"/>
          <w:szCs w:val="20"/>
          <w:lang w:val="es-CO"/>
        </w:rPr>
        <w:t xml:space="preserve">-peticionario al CODEH y que el 21 de mayo de 2007, Gladis Matamoros, peticionaria original de la petición P-217-05, indicó a la Comisión que se retiraría como peticionaria y dejaría en su lugar al Comité para la Defensa de los Derechos Humanos en Honduras (en adelante “CODEH”). Posteriormente, la señora Gladis Matamoros decidió retomar su participación como peticionaria en el caso 12.961 Juan </w:t>
      </w:r>
      <w:r w:rsidR="00FF78EC" w:rsidRPr="00682693">
        <w:rPr>
          <w:rFonts w:asciiTheme="majorHAnsi" w:hAnsiTheme="majorHAnsi"/>
          <w:sz w:val="20"/>
          <w:szCs w:val="20"/>
          <w:lang w:val="es-CO"/>
        </w:rPr>
        <w:t>González</w:t>
      </w:r>
      <w:r w:rsidRPr="00682693">
        <w:rPr>
          <w:rFonts w:asciiTheme="majorHAnsi" w:hAnsiTheme="majorHAnsi"/>
          <w:sz w:val="20"/>
          <w:szCs w:val="20"/>
          <w:lang w:val="es-CO"/>
        </w:rPr>
        <w:t xml:space="preserve"> y Otros. </w:t>
      </w:r>
    </w:p>
    <w:p w14:paraId="14DF0877" w14:textId="77777777" w:rsidR="00637D61" w:rsidRPr="00682693" w:rsidRDefault="00637D61"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eastAsia="Times New Roman" w:hAnsiTheme="majorHAnsi"/>
          <w:sz w:val="20"/>
          <w:szCs w:val="20"/>
          <w:bdr w:val="none" w:sz="0" w:space="0" w:color="auto"/>
          <w:lang w:val="es-CO"/>
        </w:rPr>
      </w:pPr>
    </w:p>
    <w:p w14:paraId="4B548948" w14:textId="77777777" w:rsidR="00E03455" w:rsidRPr="00682693" w:rsidRDefault="0034344F"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682693">
        <w:rPr>
          <w:rFonts w:asciiTheme="majorHAnsi" w:eastAsia="Times New Roman" w:hAnsiTheme="majorHAnsi"/>
          <w:sz w:val="20"/>
          <w:szCs w:val="20"/>
          <w:bdr w:val="none" w:sz="0" w:space="0" w:color="auto"/>
          <w:lang w:val="es-CO"/>
        </w:rPr>
        <w:lastRenderedPageBreak/>
        <w:t>E</w:t>
      </w:r>
      <w:r w:rsidR="00637D61" w:rsidRPr="00682693">
        <w:rPr>
          <w:rFonts w:asciiTheme="majorHAnsi" w:eastAsia="Times New Roman" w:hAnsiTheme="majorHAnsi"/>
          <w:sz w:val="20"/>
          <w:szCs w:val="20"/>
          <w:bdr w:val="none" w:sz="0" w:space="0" w:color="auto"/>
          <w:lang w:val="es-CO"/>
        </w:rPr>
        <w:t>l 29 d</w:t>
      </w:r>
      <w:r w:rsidR="000C2A4E" w:rsidRPr="00682693">
        <w:rPr>
          <w:rFonts w:asciiTheme="majorHAnsi" w:eastAsia="Times New Roman" w:hAnsiTheme="majorHAnsi"/>
          <w:sz w:val="20"/>
          <w:szCs w:val="20"/>
          <w:bdr w:val="none" w:sz="0" w:space="0" w:color="auto"/>
          <w:lang w:val="es-CO"/>
        </w:rPr>
        <w:t>e abril de 2018 la CIDH aprobó una</w:t>
      </w:r>
      <w:r w:rsidR="00637D61" w:rsidRPr="00682693">
        <w:rPr>
          <w:rFonts w:asciiTheme="majorHAnsi" w:eastAsia="Times New Roman" w:hAnsiTheme="majorHAnsi"/>
          <w:sz w:val="20"/>
          <w:szCs w:val="20"/>
          <w:bdr w:val="none" w:sz="0" w:space="0" w:color="auto"/>
          <w:lang w:val="es-CO"/>
        </w:rPr>
        <w:t xml:space="preserve"> enmienda al párrafo 40 del Informe de Admisibilidad No. 57/14 y declaró admisible la petición con respecto a las 42 personas que habían sido declaradas inadmisibles inicialmente en el informe 57/14. </w:t>
      </w:r>
    </w:p>
    <w:p w14:paraId="05237703" w14:textId="77777777" w:rsidR="00E03455" w:rsidRPr="00682693" w:rsidRDefault="00E03455" w:rsidP="00682693">
      <w:pPr>
        <w:pStyle w:val="ListParagraph"/>
        <w:ind w:left="0" w:firstLine="720"/>
        <w:rPr>
          <w:rFonts w:asciiTheme="majorHAnsi" w:eastAsia="Times New Roman" w:hAnsiTheme="majorHAnsi"/>
          <w:color w:val="FF0000"/>
          <w:sz w:val="20"/>
          <w:szCs w:val="20"/>
          <w:bdr w:val="none" w:sz="0" w:space="0" w:color="auto" w:frame="1"/>
          <w:lang w:val="es-CO"/>
        </w:rPr>
      </w:pPr>
    </w:p>
    <w:p w14:paraId="3C995820" w14:textId="0E905855" w:rsidR="000C2A4E" w:rsidRPr="00682693" w:rsidRDefault="00732B15"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682693">
        <w:rPr>
          <w:rFonts w:asciiTheme="majorHAnsi" w:eastAsia="Times New Roman" w:hAnsiTheme="majorHAnsi"/>
          <w:sz w:val="20"/>
          <w:szCs w:val="20"/>
          <w:bdr w:val="none" w:sz="0" w:space="0" w:color="auto" w:frame="1"/>
          <w:lang w:val="es-CO"/>
        </w:rPr>
        <w:t>E</w:t>
      </w:r>
      <w:r w:rsidR="00E03455" w:rsidRPr="00682693">
        <w:rPr>
          <w:rFonts w:asciiTheme="majorHAnsi" w:eastAsia="Times New Roman" w:hAnsiTheme="majorHAnsi"/>
          <w:sz w:val="20"/>
          <w:szCs w:val="20"/>
          <w:bdr w:val="none" w:sz="0" w:space="0" w:color="auto" w:frame="1"/>
          <w:lang w:val="es-CO"/>
        </w:rPr>
        <w:t xml:space="preserve">n noviembre de 2014, las partes iniciaron </w:t>
      </w:r>
      <w:r w:rsidR="000C2A4E" w:rsidRPr="00682693">
        <w:rPr>
          <w:rFonts w:asciiTheme="majorHAnsi" w:eastAsia="Times New Roman" w:hAnsiTheme="majorHAnsi"/>
          <w:sz w:val="20"/>
          <w:szCs w:val="20"/>
          <w:bdr w:val="none" w:sz="0" w:space="0" w:color="auto" w:frame="1"/>
          <w:lang w:val="es-CO"/>
        </w:rPr>
        <w:t>el proceso de negoc</w:t>
      </w:r>
      <w:r w:rsidR="00A60862" w:rsidRPr="00682693">
        <w:rPr>
          <w:rFonts w:asciiTheme="majorHAnsi" w:eastAsia="Times New Roman" w:hAnsiTheme="majorHAnsi"/>
          <w:sz w:val="20"/>
          <w:szCs w:val="20"/>
          <w:bdr w:val="none" w:sz="0" w:space="0" w:color="auto" w:frame="1"/>
          <w:lang w:val="es-CO"/>
        </w:rPr>
        <w:t xml:space="preserve">iación de una solución amistosa </w:t>
      </w:r>
      <w:r w:rsidR="000D3DA2" w:rsidRPr="00682693">
        <w:rPr>
          <w:rFonts w:asciiTheme="majorHAnsi" w:eastAsia="Times New Roman" w:hAnsiTheme="majorHAnsi"/>
          <w:sz w:val="20"/>
          <w:szCs w:val="20"/>
          <w:bdr w:val="none" w:sz="0" w:space="0" w:color="auto" w:frame="1"/>
          <w:lang w:val="es-CO"/>
        </w:rPr>
        <w:t xml:space="preserve">y sostuvieron una reunión de trabajo con la facilitación </w:t>
      </w:r>
      <w:r w:rsidR="0053610F">
        <w:rPr>
          <w:rFonts w:asciiTheme="majorHAnsi" w:eastAsia="Times New Roman" w:hAnsiTheme="majorHAnsi"/>
          <w:sz w:val="20"/>
          <w:szCs w:val="20"/>
          <w:bdr w:val="none" w:sz="0" w:space="0" w:color="auto" w:frame="1"/>
          <w:lang w:val="es-CO"/>
        </w:rPr>
        <w:t>de la Comisión</w:t>
      </w:r>
      <w:r w:rsidR="000D3DA2" w:rsidRPr="00682693">
        <w:rPr>
          <w:rFonts w:asciiTheme="majorHAnsi" w:eastAsia="Times New Roman" w:hAnsiTheme="majorHAnsi"/>
          <w:sz w:val="20"/>
          <w:szCs w:val="20"/>
          <w:bdr w:val="none" w:sz="0" w:space="0" w:color="auto" w:frame="1"/>
          <w:lang w:val="es-CO"/>
        </w:rPr>
        <w:t xml:space="preserve"> el 5 de septiembre de 2017, en el marco del 164 período de sesiones de la CIDH. Asimismo, el 5 de diciembre de 2018, las partes sostuvieron otra reunión de trabajo con la facilitación </w:t>
      </w:r>
      <w:r w:rsidR="0053610F">
        <w:rPr>
          <w:rFonts w:asciiTheme="majorHAnsi" w:eastAsia="Times New Roman" w:hAnsiTheme="majorHAnsi"/>
          <w:sz w:val="20"/>
          <w:szCs w:val="20"/>
          <w:bdr w:val="none" w:sz="0" w:space="0" w:color="auto" w:frame="1"/>
          <w:lang w:val="es-CO"/>
        </w:rPr>
        <w:t>de la Comisión</w:t>
      </w:r>
      <w:r w:rsidR="000D3DA2" w:rsidRPr="00682693">
        <w:rPr>
          <w:rFonts w:asciiTheme="majorHAnsi" w:eastAsia="Times New Roman" w:hAnsiTheme="majorHAnsi"/>
          <w:sz w:val="20"/>
          <w:szCs w:val="20"/>
          <w:bdr w:val="none" w:sz="0" w:space="0" w:color="auto" w:frame="1"/>
          <w:lang w:val="es-CO"/>
        </w:rPr>
        <w:t xml:space="preserve"> el</w:t>
      </w:r>
      <w:r w:rsidR="00092C83" w:rsidRPr="00682693">
        <w:rPr>
          <w:rFonts w:asciiTheme="majorHAnsi" w:eastAsia="Times New Roman" w:hAnsiTheme="majorHAnsi"/>
          <w:sz w:val="20"/>
          <w:szCs w:val="20"/>
          <w:bdr w:val="none" w:sz="0" w:space="0" w:color="auto" w:frame="1"/>
          <w:lang w:val="es-CO"/>
        </w:rPr>
        <w:t xml:space="preserve"> 5 de diciembre de 2018, </w:t>
      </w:r>
      <w:r w:rsidR="003911E9" w:rsidRPr="00682693">
        <w:rPr>
          <w:rFonts w:asciiTheme="majorHAnsi" w:eastAsia="Times New Roman" w:hAnsiTheme="majorHAnsi"/>
          <w:sz w:val="20"/>
          <w:szCs w:val="20"/>
          <w:bdr w:val="none" w:sz="0" w:space="0" w:color="auto" w:frame="1"/>
          <w:lang w:val="es-CO"/>
        </w:rPr>
        <w:t>durante el 170 período de sesiones de la CIDH. Dichas negociaciones se materializaron en la fi</w:t>
      </w:r>
      <w:r w:rsidR="000C2A4E" w:rsidRPr="00682693">
        <w:rPr>
          <w:rFonts w:asciiTheme="majorHAnsi" w:eastAsia="Times New Roman" w:hAnsiTheme="majorHAnsi"/>
          <w:sz w:val="20"/>
          <w:szCs w:val="20"/>
          <w:bdr w:val="none" w:sz="0" w:space="0" w:color="auto" w:frame="1"/>
          <w:lang w:val="es-CO"/>
        </w:rPr>
        <w:t xml:space="preserve">rma de un acuerdo de solución amistosa (en adelante “ASA” o “acuerdo”) el </w:t>
      </w:r>
      <w:r w:rsidR="005C4A14" w:rsidRPr="00682693">
        <w:rPr>
          <w:rFonts w:asciiTheme="majorHAnsi" w:eastAsia="Times New Roman" w:hAnsiTheme="majorHAnsi"/>
          <w:sz w:val="20"/>
          <w:szCs w:val="20"/>
          <w:bdr w:val="none" w:sz="0" w:space="0" w:color="auto" w:frame="1"/>
          <w:lang w:val="es-CO"/>
        </w:rPr>
        <w:t>28</w:t>
      </w:r>
      <w:r w:rsidR="00916568" w:rsidRPr="00682693">
        <w:rPr>
          <w:rFonts w:asciiTheme="majorHAnsi" w:eastAsia="Times New Roman" w:hAnsiTheme="majorHAnsi"/>
          <w:sz w:val="20"/>
          <w:szCs w:val="20"/>
          <w:bdr w:val="none" w:sz="0" w:space="0" w:color="auto" w:frame="1"/>
          <w:lang w:val="es-CO"/>
        </w:rPr>
        <w:t xml:space="preserve"> de </w:t>
      </w:r>
      <w:r w:rsidR="005C4A14" w:rsidRPr="00682693">
        <w:rPr>
          <w:rFonts w:asciiTheme="majorHAnsi" w:eastAsia="Times New Roman" w:hAnsiTheme="majorHAnsi"/>
          <w:sz w:val="20"/>
          <w:szCs w:val="20"/>
          <w:bdr w:val="none" w:sz="0" w:space="0" w:color="auto" w:frame="1"/>
          <w:lang w:val="es-CO"/>
        </w:rPr>
        <w:t>junio</w:t>
      </w:r>
      <w:r w:rsidR="00B90A68" w:rsidRPr="00682693">
        <w:rPr>
          <w:rFonts w:asciiTheme="majorHAnsi" w:eastAsia="Times New Roman" w:hAnsiTheme="majorHAnsi"/>
          <w:sz w:val="20"/>
          <w:szCs w:val="20"/>
          <w:bdr w:val="none" w:sz="0" w:space="0" w:color="auto" w:frame="1"/>
          <w:lang w:val="es-CO"/>
        </w:rPr>
        <w:t xml:space="preserve"> de 2019</w:t>
      </w:r>
      <w:r w:rsidR="00A54FDB" w:rsidRPr="00682693">
        <w:rPr>
          <w:rStyle w:val="FootnoteReference"/>
          <w:rFonts w:asciiTheme="majorHAnsi" w:eastAsia="Times New Roman" w:hAnsiTheme="majorHAnsi"/>
          <w:sz w:val="20"/>
          <w:szCs w:val="20"/>
          <w:bdr w:val="none" w:sz="0" w:space="0" w:color="auto" w:frame="1"/>
          <w:lang w:val="es-CO"/>
        </w:rPr>
        <w:footnoteReference w:id="2"/>
      </w:r>
      <w:r w:rsidR="007C06A3" w:rsidRPr="00682693">
        <w:rPr>
          <w:rFonts w:asciiTheme="majorHAnsi" w:eastAsia="Times New Roman" w:hAnsiTheme="majorHAnsi"/>
          <w:sz w:val="20"/>
          <w:szCs w:val="20"/>
          <w:bdr w:val="none" w:sz="0" w:space="0" w:color="auto" w:frame="1"/>
          <w:lang w:val="es-CO"/>
        </w:rPr>
        <w:t xml:space="preserve">. </w:t>
      </w:r>
    </w:p>
    <w:p w14:paraId="7058F1E2" w14:textId="77777777" w:rsidR="0092602A" w:rsidRPr="00682693" w:rsidRDefault="0092602A"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hAnsiTheme="majorHAnsi"/>
          <w:sz w:val="20"/>
          <w:szCs w:val="20"/>
          <w:bdr w:val="none" w:sz="0" w:space="0" w:color="auto"/>
          <w:lang w:val="es-CO"/>
        </w:rPr>
      </w:pPr>
    </w:p>
    <w:p w14:paraId="1F444C96" w14:textId="47099955" w:rsidR="0092602A" w:rsidRPr="00682693" w:rsidRDefault="00A54FDB"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682693">
        <w:rPr>
          <w:rFonts w:asciiTheme="majorHAnsi" w:eastAsia="Times New Roman" w:hAnsiTheme="majorHAnsi"/>
          <w:sz w:val="20"/>
          <w:szCs w:val="20"/>
          <w:bdr w:val="none" w:sz="0" w:space="0" w:color="auto"/>
          <w:lang w:val="es-CO"/>
        </w:rPr>
        <w:t xml:space="preserve">Entre diciembre de 2018 y el </w:t>
      </w:r>
      <w:r w:rsidR="003F5E63" w:rsidRPr="00682693">
        <w:rPr>
          <w:rFonts w:asciiTheme="majorHAnsi" w:eastAsia="Times New Roman" w:hAnsiTheme="majorHAnsi"/>
          <w:sz w:val="20"/>
          <w:szCs w:val="20"/>
          <w:bdr w:val="none" w:sz="0" w:space="0" w:color="auto"/>
          <w:lang w:val="es-CO"/>
        </w:rPr>
        <w:t>24</w:t>
      </w:r>
      <w:r w:rsidRPr="00682693">
        <w:rPr>
          <w:rFonts w:asciiTheme="majorHAnsi" w:eastAsia="Times New Roman" w:hAnsiTheme="majorHAnsi"/>
          <w:sz w:val="20"/>
          <w:szCs w:val="20"/>
          <w:bdr w:val="none" w:sz="0" w:space="0" w:color="auto"/>
          <w:lang w:val="es-CO"/>
        </w:rPr>
        <w:t xml:space="preserve"> de </w:t>
      </w:r>
      <w:r w:rsidR="00F32888" w:rsidRPr="00682693">
        <w:rPr>
          <w:rFonts w:asciiTheme="majorHAnsi" w:eastAsia="Times New Roman" w:hAnsiTheme="majorHAnsi"/>
          <w:sz w:val="20"/>
          <w:szCs w:val="20"/>
          <w:bdr w:val="none" w:sz="0" w:space="0" w:color="auto"/>
          <w:lang w:val="es-CO"/>
        </w:rPr>
        <w:t>febrero</w:t>
      </w:r>
      <w:r w:rsidRPr="00682693">
        <w:rPr>
          <w:rFonts w:asciiTheme="majorHAnsi" w:eastAsia="Times New Roman" w:hAnsiTheme="majorHAnsi"/>
          <w:sz w:val="20"/>
          <w:szCs w:val="20"/>
          <w:bdr w:val="none" w:sz="0" w:space="0" w:color="auto"/>
          <w:lang w:val="es-CO"/>
        </w:rPr>
        <w:t xml:space="preserve"> de 20</w:t>
      </w:r>
      <w:r w:rsidR="003F5E63" w:rsidRPr="00682693">
        <w:rPr>
          <w:rFonts w:asciiTheme="majorHAnsi" w:eastAsia="Times New Roman" w:hAnsiTheme="majorHAnsi"/>
          <w:sz w:val="20"/>
          <w:szCs w:val="20"/>
          <w:bdr w:val="none" w:sz="0" w:space="0" w:color="auto"/>
          <w:lang w:val="es-CO"/>
        </w:rPr>
        <w:t>20</w:t>
      </w:r>
      <w:r w:rsidRPr="00682693">
        <w:rPr>
          <w:rFonts w:asciiTheme="majorHAnsi" w:eastAsia="Times New Roman" w:hAnsiTheme="majorHAnsi"/>
          <w:sz w:val="20"/>
          <w:szCs w:val="20"/>
          <w:bdr w:val="none" w:sz="0" w:space="0" w:color="auto"/>
          <w:lang w:val="es-CO"/>
        </w:rPr>
        <w:t xml:space="preserve">, el Estado remitió múltiples escritos con comprobantes de pago del proceso de desembolso de las compensaciones económicas aceptadas por los beneficiarios y solicitando la homologación del acuerdo por parte de la CIDH. Dicha información fue remitida a la parte peticionaria en su oportunidad. </w:t>
      </w:r>
    </w:p>
    <w:p w14:paraId="1A3AE1A6" w14:textId="77777777" w:rsidR="00C04072" w:rsidRPr="00682693" w:rsidRDefault="00C04072" w:rsidP="00682693">
      <w:pPr>
        <w:pStyle w:val="ListParagraph"/>
        <w:ind w:left="0" w:firstLine="720"/>
        <w:rPr>
          <w:rFonts w:asciiTheme="majorHAnsi" w:eastAsia="Times New Roman" w:hAnsiTheme="majorHAnsi"/>
          <w:color w:val="auto"/>
          <w:sz w:val="20"/>
          <w:szCs w:val="20"/>
          <w:bdr w:val="none" w:sz="0" w:space="0" w:color="auto"/>
          <w:lang w:val="es-CO"/>
        </w:rPr>
      </w:pPr>
    </w:p>
    <w:p w14:paraId="5FEF57E6" w14:textId="36733EDE" w:rsidR="00C04072" w:rsidRPr="00682693" w:rsidRDefault="00B77AB1"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682693">
        <w:rPr>
          <w:rFonts w:asciiTheme="majorHAnsi" w:eastAsia="Times New Roman" w:hAnsiTheme="majorHAnsi"/>
          <w:sz w:val="20"/>
          <w:szCs w:val="20"/>
          <w:bdr w:val="none" w:sz="0" w:space="0" w:color="auto"/>
          <w:lang w:val="es-CO"/>
        </w:rPr>
        <w:t>El 2</w:t>
      </w:r>
      <w:r w:rsidR="00C04072" w:rsidRPr="00682693">
        <w:rPr>
          <w:rFonts w:asciiTheme="majorHAnsi" w:eastAsia="Times New Roman" w:hAnsiTheme="majorHAnsi"/>
          <w:sz w:val="20"/>
          <w:szCs w:val="20"/>
          <w:bdr w:val="none" w:sz="0" w:space="0" w:color="auto"/>
          <w:lang w:val="es-CO"/>
        </w:rPr>
        <w:t xml:space="preserve"> de julio de 2019, al Comisión comunicó a las partes el desglose del caso 12.961 en 7 asuntos para facilitar los procesos de negociación avanzados en 6 acuerdos separados y la opción de continuar con la </w:t>
      </w:r>
      <w:r w:rsidR="001C450E" w:rsidRPr="00682693">
        <w:rPr>
          <w:rFonts w:asciiTheme="majorHAnsi" w:eastAsia="Times New Roman" w:hAnsiTheme="majorHAnsi"/>
          <w:sz w:val="20"/>
          <w:szCs w:val="20"/>
          <w:bdr w:val="none" w:sz="0" w:space="0" w:color="auto"/>
          <w:lang w:val="es-CO"/>
        </w:rPr>
        <w:t>vía</w:t>
      </w:r>
      <w:r w:rsidR="00C04072" w:rsidRPr="00682693">
        <w:rPr>
          <w:rFonts w:asciiTheme="majorHAnsi" w:eastAsia="Times New Roman" w:hAnsiTheme="majorHAnsi"/>
          <w:sz w:val="20"/>
          <w:szCs w:val="20"/>
          <w:bdr w:val="none" w:sz="0" w:space="0" w:color="auto"/>
          <w:lang w:val="es-CO"/>
        </w:rPr>
        <w:t xml:space="preserve"> contenciosa en uno de ellos. </w:t>
      </w:r>
    </w:p>
    <w:p w14:paraId="45E2D95D" w14:textId="77777777" w:rsidR="00916568" w:rsidRPr="00682693" w:rsidRDefault="00916568" w:rsidP="00682693">
      <w:pPr>
        <w:pStyle w:val="ListParagraph"/>
        <w:ind w:left="0" w:firstLine="720"/>
        <w:rPr>
          <w:rFonts w:asciiTheme="majorHAnsi" w:eastAsia="Times New Roman" w:hAnsiTheme="majorHAnsi"/>
          <w:sz w:val="20"/>
          <w:szCs w:val="20"/>
          <w:bdr w:val="none" w:sz="0" w:space="0" w:color="auto"/>
          <w:lang w:val="es-CO"/>
        </w:rPr>
      </w:pPr>
    </w:p>
    <w:p w14:paraId="2AB9AC7D" w14:textId="04A5D1A4" w:rsidR="00916568" w:rsidRPr="00682693" w:rsidRDefault="005C4A14"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left="0" w:firstLine="720"/>
        <w:jc w:val="both"/>
        <w:rPr>
          <w:rFonts w:asciiTheme="majorHAnsi" w:eastAsia="Times New Roman" w:hAnsiTheme="majorHAnsi"/>
          <w:sz w:val="20"/>
          <w:szCs w:val="20"/>
          <w:bdr w:val="none" w:sz="0" w:space="0" w:color="auto"/>
          <w:lang w:val="es-CO"/>
        </w:rPr>
      </w:pPr>
      <w:r w:rsidRPr="00682693">
        <w:rPr>
          <w:rFonts w:asciiTheme="majorHAnsi" w:eastAsia="Times New Roman" w:hAnsiTheme="majorHAnsi"/>
          <w:sz w:val="20"/>
          <w:szCs w:val="20"/>
          <w:bdr w:val="none" w:sz="0" w:space="0" w:color="auto"/>
          <w:lang w:val="es-CO"/>
        </w:rPr>
        <w:t>El 3 de diciembre</w:t>
      </w:r>
      <w:r w:rsidR="00916568" w:rsidRPr="00682693">
        <w:rPr>
          <w:rFonts w:asciiTheme="majorHAnsi" w:eastAsia="Times New Roman" w:hAnsiTheme="majorHAnsi"/>
          <w:sz w:val="20"/>
          <w:szCs w:val="20"/>
          <w:bdr w:val="none" w:sz="0" w:space="0" w:color="auto"/>
          <w:lang w:val="es-CO"/>
        </w:rPr>
        <w:t xml:space="preserve"> de 2019, las partes suscr</w:t>
      </w:r>
      <w:r w:rsidR="00AE3A7E" w:rsidRPr="00682693">
        <w:rPr>
          <w:rFonts w:asciiTheme="majorHAnsi" w:eastAsia="Times New Roman" w:hAnsiTheme="majorHAnsi"/>
          <w:sz w:val="20"/>
          <w:szCs w:val="20"/>
          <w:bdr w:val="none" w:sz="0" w:space="0" w:color="auto"/>
          <w:lang w:val="es-CO"/>
        </w:rPr>
        <w:t>ibieron una adenda al ASA del 28</w:t>
      </w:r>
      <w:r w:rsidR="00916568" w:rsidRPr="00682693">
        <w:rPr>
          <w:rFonts w:asciiTheme="majorHAnsi" w:eastAsia="Times New Roman" w:hAnsiTheme="majorHAnsi"/>
          <w:sz w:val="20"/>
          <w:szCs w:val="20"/>
          <w:bdr w:val="none" w:sz="0" w:space="0" w:color="auto"/>
          <w:lang w:val="es-CO"/>
        </w:rPr>
        <w:t xml:space="preserve"> de </w:t>
      </w:r>
      <w:r w:rsidR="00AE3A7E" w:rsidRPr="00682693">
        <w:rPr>
          <w:rFonts w:asciiTheme="majorHAnsi" w:eastAsia="Times New Roman" w:hAnsiTheme="majorHAnsi"/>
          <w:sz w:val="20"/>
          <w:szCs w:val="20"/>
          <w:bdr w:val="none" w:sz="0" w:space="0" w:color="auto"/>
          <w:lang w:val="es-CO"/>
        </w:rPr>
        <w:t>junio</w:t>
      </w:r>
      <w:r w:rsidR="00916568" w:rsidRPr="00682693">
        <w:rPr>
          <w:rFonts w:asciiTheme="majorHAnsi" w:eastAsia="Times New Roman" w:hAnsiTheme="majorHAnsi"/>
          <w:sz w:val="20"/>
          <w:szCs w:val="20"/>
          <w:bdr w:val="none" w:sz="0" w:space="0" w:color="auto"/>
          <w:lang w:val="es-CO"/>
        </w:rPr>
        <w:t xml:space="preserve"> de 2018, excluyendo en dicha adenda a </w:t>
      </w:r>
      <w:r w:rsidR="00AE3A7E" w:rsidRPr="00682693">
        <w:rPr>
          <w:rFonts w:asciiTheme="majorHAnsi" w:eastAsia="Times New Roman" w:hAnsiTheme="majorHAnsi"/>
          <w:sz w:val="20"/>
          <w:szCs w:val="20"/>
          <w:bdr w:val="none" w:sz="0" w:space="0" w:color="auto"/>
          <w:lang w:val="es-CO"/>
        </w:rPr>
        <w:t xml:space="preserve">Oscar Oswaldo Galeano Morales </w:t>
      </w:r>
      <w:r w:rsidR="00916568" w:rsidRPr="00682693">
        <w:rPr>
          <w:rFonts w:asciiTheme="majorHAnsi" w:eastAsia="Times New Roman" w:hAnsiTheme="majorHAnsi"/>
          <w:sz w:val="20"/>
          <w:szCs w:val="20"/>
          <w:bdr w:val="none" w:sz="0" w:space="0" w:color="auto"/>
          <w:lang w:val="es-CO"/>
        </w:rPr>
        <w:t>del acuerdo inicialmente pactado, en virtud de la imposibilidad de desembolsar el pago por falta de contacto y/o falta de acreditación legal</w:t>
      </w:r>
      <w:r w:rsidR="00AE3A7E" w:rsidRPr="00682693">
        <w:rPr>
          <w:rFonts w:asciiTheme="majorHAnsi" w:eastAsia="Times New Roman" w:hAnsiTheme="majorHAnsi"/>
          <w:sz w:val="20"/>
          <w:szCs w:val="20"/>
          <w:bdr w:val="none" w:sz="0" w:space="0" w:color="auto"/>
          <w:lang w:val="es-CO"/>
        </w:rPr>
        <w:t>, y José Antonio Navarro Matute debido a que ya había sido incluido en el Acuerdo de S</w:t>
      </w:r>
      <w:r w:rsidR="00C33C3D" w:rsidRPr="00682693">
        <w:rPr>
          <w:rFonts w:asciiTheme="majorHAnsi" w:eastAsia="Times New Roman" w:hAnsiTheme="majorHAnsi"/>
          <w:sz w:val="20"/>
          <w:szCs w:val="20"/>
          <w:bdr w:val="none" w:sz="0" w:space="0" w:color="auto"/>
          <w:lang w:val="es-CO"/>
        </w:rPr>
        <w:t>olución Amistosa en fecha del 12</w:t>
      </w:r>
      <w:r w:rsidR="00AE3A7E" w:rsidRPr="00682693">
        <w:rPr>
          <w:rFonts w:asciiTheme="majorHAnsi" w:eastAsia="Times New Roman" w:hAnsiTheme="majorHAnsi"/>
          <w:sz w:val="20"/>
          <w:szCs w:val="20"/>
          <w:bdr w:val="none" w:sz="0" w:space="0" w:color="auto"/>
          <w:lang w:val="es-CO"/>
        </w:rPr>
        <w:t xml:space="preserve"> de junio de 2019 y se le hizo efectivo el pago del monto allí establecido, por lo que su inclusión en el presente acuerdo constituyó un error</w:t>
      </w:r>
      <w:r w:rsidR="00916568" w:rsidRPr="00682693">
        <w:rPr>
          <w:rFonts w:asciiTheme="majorHAnsi" w:eastAsia="Times New Roman" w:hAnsiTheme="majorHAnsi"/>
          <w:sz w:val="20"/>
          <w:szCs w:val="20"/>
          <w:bdr w:val="none" w:sz="0" w:space="0" w:color="auto"/>
          <w:lang w:val="es-CO"/>
        </w:rPr>
        <w:t xml:space="preserve">. En la misma adenda, las partes expresaron su satisfacción con la solución amistosa del caso. </w:t>
      </w:r>
    </w:p>
    <w:p w14:paraId="7C0BEE0A" w14:textId="77777777" w:rsidR="0092602A" w:rsidRPr="00682693" w:rsidRDefault="0092602A"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s>
        <w:ind w:firstLine="720"/>
        <w:jc w:val="both"/>
        <w:rPr>
          <w:rFonts w:asciiTheme="majorHAnsi" w:hAnsiTheme="majorHAnsi"/>
          <w:sz w:val="20"/>
          <w:szCs w:val="20"/>
          <w:bdr w:val="none" w:sz="0" w:space="0" w:color="auto"/>
          <w:lang w:val="es-CO"/>
        </w:rPr>
      </w:pPr>
    </w:p>
    <w:p w14:paraId="70B7ED84" w14:textId="71F248FA" w:rsidR="004D1412" w:rsidRPr="00682693" w:rsidRDefault="004D1412"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682693">
        <w:rPr>
          <w:rFonts w:asciiTheme="majorHAnsi" w:eastAsia="Times New Roman" w:hAnsiTheme="majorHAnsi"/>
          <w:sz w:val="20"/>
          <w:szCs w:val="20"/>
          <w:lang w:val="es-CO"/>
        </w:rPr>
        <w:t>En el presente informe de solución amistosa, según lo establecido en el artículo 49 de la Convención y en el artículo 40.5 del Reglamento de la Comisión, se efectúa una reseña de los hechos alegados por l</w:t>
      </w:r>
      <w:r w:rsidR="004207FD" w:rsidRPr="00682693">
        <w:rPr>
          <w:rFonts w:asciiTheme="majorHAnsi" w:eastAsia="Times New Roman" w:hAnsiTheme="majorHAnsi"/>
          <w:sz w:val="20"/>
          <w:szCs w:val="20"/>
          <w:lang w:val="es-CO"/>
        </w:rPr>
        <w:t>os</w:t>
      </w:r>
      <w:r w:rsidRPr="00682693">
        <w:rPr>
          <w:rFonts w:asciiTheme="majorHAnsi" w:eastAsia="Times New Roman" w:hAnsiTheme="majorHAnsi"/>
          <w:sz w:val="20"/>
          <w:szCs w:val="20"/>
          <w:lang w:val="es-CO"/>
        </w:rPr>
        <w:t xml:space="preserve"> peticionario</w:t>
      </w:r>
      <w:r w:rsidR="004207FD" w:rsidRPr="00682693">
        <w:rPr>
          <w:rFonts w:asciiTheme="majorHAnsi" w:eastAsia="Times New Roman" w:hAnsiTheme="majorHAnsi"/>
          <w:sz w:val="20"/>
          <w:szCs w:val="20"/>
          <w:lang w:val="es-CO"/>
        </w:rPr>
        <w:t>s</w:t>
      </w:r>
      <w:r w:rsidRPr="00682693">
        <w:rPr>
          <w:rFonts w:asciiTheme="majorHAnsi" w:eastAsia="Times New Roman" w:hAnsiTheme="majorHAnsi"/>
          <w:sz w:val="20"/>
          <w:szCs w:val="20"/>
          <w:lang w:val="es-CO"/>
        </w:rPr>
        <w:t xml:space="preserve"> y se transcribe el acuerdo de solución amistosa, suscrito el </w:t>
      </w:r>
      <w:r w:rsidR="00C33C3D" w:rsidRPr="00682693">
        <w:rPr>
          <w:rFonts w:asciiTheme="majorHAnsi" w:eastAsia="Times New Roman" w:hAnsiTheme="majorHAnsi"/>
          <w:sz w:val="20"/>
          <w:szCs w:val="20"/>
          <w:lang w:val="es-CO"/>
        </w:rPr>
        <w:t>28</w:t>
      </w:r>
      <w:r w:rsidR="001969C9" w:rsidRPr="00682693">
        <w:rPr>
          <w:rFonts w:asciiTheme="majorHAnsi" w:eastAsia="Times New Roman" w:hAnsiTheme="majorHAnsi"/>
          <w:sz w:val="20"/>
          <w:szCs w:val="20"/>
          <w:lang w:val="es-CO"/>
        </w:rPr>
        <w:t xml:space="preserve"> de</w:t>
      </w:r>
      <w:r w:rsidR="00C33C3D" w:rsidRPr="00682693">
        <w:rPr>
          <w:rFonts w:asciiTheme="majorHAnsi" w:eastAsia="Times New Roman" w:hAnsiTheme="majorHAnsi"/>
          <w:sz w:val="20"/>
          <w:szCs w:val="20"/>
          <w:lang w:val="es-CO"/>
        </w:rPr>
        <w:t xml:space="preserve"> junio de 2019</w:t>
      </w:r>
      <w:r w:rsidR="00E60F49" w:rsidRPr="00682693">
        <w:rPr>
          <w:rFonts w:asciiTheme="majorHAnsi" w:eastAsia="Times New Roman" w:hAnsiTheme="majorHAnsi"/>
          <w:sz w:val="20"/>
          <w:szCs w:val="20"/>
          <w:lang w:val="es-CO"/>
        </w:rPr>
        <w:t xml:space="preserve"> por los peticionarios</w:t>
      </w:r>
      <w:r w:rsidRPr="00682693">
        <w:rPr>
          <w:rFonts w:asciiTheme="majorHAnsi" w:eastAsia="Times New Roman" w:hAnsiTheme="majorHAnsi"/>
          <w:sz w:val="20"/>
          <w:szCs w:val="20"/>
          <w:lang w:val="es-CO"/>
        </w:rPr>
        <w:t xml:space="preserve"> y representantes del Estado </w:t>
      </w:r>
      <w:r w:rsidR="00CF006A" w:rsidRPr="00682693">
        <w:rPr>
          <w:rFonts w:asciiTheme="majorHAnsi" w:eastAsia="Times New Roman" w:hAnsiTheme="majorHAnsi"/>
          <w:sz w:val="20"/>
          <w:szCs w:val="20"/>
          <w:lang w:val="es-CO"/>
        </w:rPr>
        <w:t>hondureño</w:t>
      </w:r>
      <w:r w:rsidRPr="00682693">
        <w:rPr>
          <w:rFonts w:asciiTheme="majorHAnsi" w:eastAsia="Times New Roman" w:hAnsiTheme="majorHAnsi"/>
          <w:sz w:val="20"/>
          <w:szCs w:val="20"/>
          <w:lang w:val="es-CO"/>
        </w:rPr>
        <w:t xml:space="preserve">. Asimismo, se aprueba el acuerdo suscrito entre las partes y se acuerda la publicación del presente informe en el Informe Anual de la CIDH a la Asamblea General de la Organización de los Estados Americanos. </w:t>
      </w:r>
    </w:p>
    <w:p w14:paraId="16E177F8" w14:textId="77777777" w:rsidR="00460F40" w:rsidRPr="00682693" w:rsidRDefault="00460F40"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Theme="majorHAnsi" w:eastAsia="Times New Roman" w:hAnsiTheme="majorHAnsi"/>
          <w:sz w:val="20"/>
          <w:szCs w:val="20"/>
          <w:lang w:val="es-CO"/>
        </w:rPr>
      </w:pPr>
    </w:p>
    <w:p w14:paraId="7B225224" w14:textId="77777777" w:rsidR="004D1412" w:rsidRPr="00682693" w:rsidRDefault="004D1412" w:rsidP="00682693">
      <w:pPr>
        <w:pStyle w:val="ListParagraph"/>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color w:val="auto"/>
          <w:sz w:val="20"/>
          <w:szCs w:val="20"/>
          <w:lang w:val="es-CO"/>
        </w:rPr>
      </w:pPr>
      <w:r w:rsidRPr="00682693">
        <w:rPr>
          <w:rFonts w:asciiTheme="majorHAnsi" w:eastAsia="MS Mincho" w:hAnsiTheme="majorHAnsi"/>
          <w:b/>
          <w:color w:val="auto"/>
          <w:sz w:val="20"/>
          <w:szCs w:val="20"/>
          <w:lang w:val="es-CO"/>
        </w:rPr>
        <w:t xml:space="preserve">LOS HECHOS ALEGADOS </w:t>
      </w:r>
    </w:p>
    <w:p w14:paraId="6EB6247D" w14:textId="77777777" w:rsidR="00B14AA6" w:rsidRPr="00682693" w:rsidRDefault="00B14AA6" w:rsidP="00682693">
      <w:p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firstLine="720"/>
        <w:jc w:val="both"/>
        <w:rPr>
          <w:rFonts w:asciiTheme="majorHAnsi" w:eastAsia="MS Mincho" w:hAnsiTheme="majorHAnsi"/>
          <w:b/>
          <w:sz w:val="20"/>
          <w:szCs w:val="20"/>
          <w:lang w:val="es-CO"/>
        </w:rPr>
      </w:pPr>
    </w:p>
    <w:p w14:paraId="5CA2C186" w14:textId="77777777" w:rsidR="00B14AA6" w:rsidRPr="00682693" w:rsidRDefault="00A54FDB"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682693">
        <w:rPr>
          <w:rFonts w:asciiTheme="majorHAnsi" w:eastAsia="Times New Roman" w:hAnsiTheme="majorHAnsi"/>
          <w:sz w:val="20"/>
          <w:szCs w:val="20"/>
          <w:bdr w:val="none" w:sz="0" w:space="0" w:color="auto" w:frame="1"/>
          <w:lang w:val="es-CO"/>
        </w:rPr>
        <w:t>Los peticionarios</w:t>
      </w:r>
      <w:r w:rsidR="004C725B" w:rsidRPr="00682693">
        <w:rPr>
          <w:rFonts w:asciiTheme="majorHAnsi" w:eastAsia="Times New Roman" w:hAnsiTheme="majorHAnsi"/>
          <w:sz w:val="20"/>
          <w:szCs w:val="20"/>
          <w:bdr w:val="none" w:sz="0" w:space="0" w:color="auto" w:frame="1"/>
          <w:lang w:val="es-CO"/>
        </w:rPr>
        <w:t xml:space="preserve"> aleg</w:t>
      </w:r>
      <w:r w:rsidRPr="00682693">
        <w:rPr>
          <w:rFonts w:asciiTheme="majorHAnsi" w:eastAsia="Times New Roman" w:hAnsiTheme="majorHAnsi"/>
          <w:sz w:val="20"/>
          <w:szCs w:val="20"/>
          <w:bdr w:val="none" w:sz="0" w:space="0" w:color="auto" w:frame="1"/>
          <w:lang w:val="es-CO"/>
        </w:rPr>
        <w:t>aron</w:t>
      </w:r>
      <w:r w:rsidR="000E4820" w:rsidRPr="00682693">
        <w:rPr>
          <w:rFonts w:asciiTheme="majorHAnsi" w:eastAsia="Times New Roman" w:hAnsiTheme="majorHAnsi"/>
          <w:sz w:val="20"/>
          <w:szCs w:val="20"/>
          <w:bdr w:val="none" w:sz="0" w:space="0" w:color="auto" w:frame="1"/>
          <w:lang w:val="es-CO"/>
        </w:rPr>
        <w:t xml:space="preserve"> la presunta violación por parte del Estado al debido proceso, contenido en los artículos 8 y 25 de la Convención Americana, ya que las presuntas víctimas habrían sido despedidas de forma injustificada con base en el decreto 58-2001. De acuerdo con los peticionarios, este decreto </w:t>
      </w:r>
      <w:r w:rsidR="00C12556" w:rsidRPr="00682693">
        <w:rPr>
          <w:rFonts w:asciiTheme="majorHAnsi" w:eastAsia="Times New Roman" w:hAnsiTheme="majorHAnsi"/>
          <w:sz w:val="20"/>
          <w:szCs w:val="20"/>
          <w:bdr w:val="none" w:sz="0" w:space="0" w:color="auto" w:frame="1"/>
          <w:lang w:val="es-CO"/>
        </w:rPr>
        <w:t>habría autorizado</w:t>
      </w:r>
      <w:r w:rsidR="000E4820" w:rsidRPr="00682693">
        <w:rPr>
          <w:rFonts w:asciiTheme="majorHAnsi" w:eastAsia="Times New Roman" w:hAnsiTheme="majorHAnsi"/>
          <w:sz w:val="20"/>
          <w:szCs w:val="20"/>
          <w:bdr w:val="none" w:sz="0" w:space="0" w:color="auto" w:frame="1"/>
          <w:lang w:val="es-CO"/>
        </w:rPr>
        <w:t xml:space="preserve"> al Congreso de la República </w:t>
      </w:r>
      <w:r w:rsidR="000E4820" w:rsidRPr="00682693">
        <w:rPr>
          <w:rFonts w:asciiTheme="majorHAnsi" w:eastAsia="Times New Roman" w:hAnsiTheme="majorHAnsi"/>
          <w:i/>
          <w:sz w:val="20"/>
          <w:szCs w:val="20"/>
          <w:bdr w:val="none" w:sz="0" w:space="0" w:color="auto" w:frame="1"/>
          <w:lang w:val="es-CO"/>
        </w:rPr>
        <w:t>a “que sin consideraciones de ninguna naturaleza pudiera despedir al personal de la policía”</w:t>
      </w:r>
      <w:r w:rsidR="000E4820" w:rsidRPr="00682693">
        <w:rPr>
          <w:rFonts w:asciiTheme="majorHAnsi" w:eastAsia="Times New Roman" w:hAnsiTheme="majorHAnsi"/>
          <w:sz w:val="20"/>
          <w:szCs w:val="20"/>
          <w:bdr w:val="none" w:sz="0" w:space="0" w:color="auto" w:frame="1"/>
          <w:lang w:val="es-CO"/>
        </w:rPr>
        <w:t>. Al respecto, los peticionarios manif</w:t>
      </w:r>
      <w:r w:rsidR="00DB754D" w:rsidRPr="00682693">
        <w:rPr>
          <w:rFonts w:asciiTheme="majorHAnsi" w:eastAsia="Times New Roman" w:hAnsiTheme="majorHAnsi"/>
          <w:sz w:val="20"/>
          <w:szCs w:val="20"/>
          <w:bdr w:val="none" w:sz="0" w:space="0" w:color="auto" w:frame="1"/>
          <w:lang w:val="es-CO"/>
        </w:rPr>
        <w:t>estaron</w:t>
      </w:r>
      <w:r w:rsidR="000E4820" w:rsidRPr="00682693">
        <w:rPr>
          <w:rFonts w:asciiTheme="majorHAnsi" w:eastAsia="Times New Roman" w:hAnsiTheme="majorHAnsi"/>
          <w:sz w:val="20"/>
          <w:szCs w:val="20"/>
          <w:bdr w:val="none" w:sz="0" w:space="0" w:color="auto" w:frame="1"/>
          <w:lang w:val="es-CO"/>
        </w:rPr>
        <w:t xml:space="preserve"> que a pesar de que la depuración perma</w:t>
      </w:r>
      <w:r w:rsidR="00DB754D" w:rsidRPr="00682693">
        <w:rPr>
          <w:rFonts w:asciiTheme="majorHAnsi" w:eastAsia="Times New Roman" w:hAnsiTheme="majorHAnsi"/>
          <w:sz w:val="20"/>
          <w:szCs w:val="20"/>
          <w:bdr w:val="none" w:sz="0" w:space="0" w:color="auto" w:frame="1"/>
          <w:lang w:val="es-CO"/>
        </w:rPr>
        <w:t>nente de la Policía Nacional era</w:t>
      </w:r>
      <w:r w:rsidR="000E4820" w:rsidRPr="00682693">
        <w:rPr>
          <w:rFonts w:asciiTheme="majorHAnsi" w:eastAsia="Times New Roman" w:hAnsiTheme="majorHAnsi"/>
          <w:sz w:val="20"/>
          <w:szCs w:val="20"/>
          <w:bdr w:val="none" w:sz="0" w:space="0" w:color="auto" w:frame="1"/>
          <w:lang w:val="es-CO"/>
        </w:rPr>
        <w:t xml:space="preserve"> necesaria para su mejor funcionamient</w:t>
      </w:r>
      <w:r w:rsidR="00DB754D" w:rsidRPr="00682693">
        <w:rPr>
          <w:rFonts w:asciiTheme="majorHAnsi" w:eastAsia="Times New Roman" w:hAnsiTheme="majorHAnsi"/>
          <w:sz w:val="20"/>
          <w:szCs w:val="20"/>
          <w:bdr w:val="none" w:sz="0" w:space="0" w:color="auto" w:frame="1"/>
          <w:lang w:val="es-CO"/>
        </w:rPr>
        <w:t>o, debió</w:t>
      </w:r>
      <w:r w:rsidRPr="00682693">
        <w:rPr>
          <w:rFonts w:asciiTheme="majorHAnsi" w:eastAsia="Times New Roman" w:hAnsiTheme="majorHAnsi"/>
          <w:sz w:val="20"/>
          <w:szCs w:val="20"/>
          <w:bdr w:val="none" w:sz="0" w:space="0" w:color="auto" w:frame="1"/>
          <w:lang w:val="es-CO"/>
        </w:rPr>
        <w:t xml:space="preserve"> </w:t>
      </w:r>
      <w:r w:rsidR="000E4820" w:rsidRPr="00682693">
        <w:rPr>
          <w:rFonts w:asciiTheme="majorHAnsi" w:eastAsia="Times New Roman" w:hAnsiTheme="majorHAnsi"/>
          <w:sz w:val="20"/>
          <w:szCs w:val="20"/>
          <w:bdr w:val="none" w:sz="0" w:space="0" w:color="auto" w:frame="1"/>
          <w:lang w:val="es-CO"/>
        </w:rPr>
        <w:t>seguirse el procedimiento legal establecido para la</w:t>
      </w:r>
      <w:r w:rsidR="00DB754D" w:rsidRPr="00682693">
        <w:rPr>
          <w:rFonts w:asciiTheme="majorHAnsi" w:eastAsia="Times New Roman" w:hAnsiTheme="majorHAnsi"/>
          <w:sz w:val="20"/>
          <w:szCs w:val="20"/>
          <w:bdr w:val="none" w:sz="0" w:space="0" w:color="auto" w:frame="1"/>
          <w:lang w:val="es-CO"/>
        </w:rPr>
        <w:t xml:space="preserve"> misma. En este sentido, </w:t>
      </w:r>
      <w:r w:rsidRPr="00682693">
        <w:rPr>
          <w:rFonts w:asciiTheme="majorHAnsi" w:eastAsia="Times New Roman" w:hAnsiTheme="majorHAnsi"/>
          <w:sz w:val="20"/>
          <w:szCs w:val="20"/>
          <w:bdr w:val="none" w:sz="0" w:space="0" w:color="auto" w:frame="1"/>
          <w:lang w:val="es-CO"/>
        </w:rPr>
        <w:t>indicaron</w:t>
      </w:r>
      <w:r w:rsidR="000E4820" w:rsidRPr="00682693">
        <w:rPr>
          <w:rFonts w:asciiTheme="majorHAnsi" w:eastAsia="Times New Roman" w:hAnsiTheme="majorHAnsi"/>
          <w:sz w:val="20"/>
          <w:szCs w:val="20"/>
          <w:bdr w:val="none" w:sz="0" w:space="0" w:color="auto" w:frame="1"/>
          <w:lang w:val="es-CO"/>
        </w:rPr>
        <w:t xml:space="preserve"> que el despido debió estar precedido de un proceso administrativo regular, que revistiera todas las garantías con las que cuenta cualquier proceso penal.</w:t>
      </w:r>
    </w:p>
    <w:p w14:paraId="6AE72418" w14:textId="77777777" w:rsidR="00B14AA6" w:rsidRPr="00682693" w:rsidRDefault="00B14AA6"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firstLine="720"/>
        <w:jc w:val="both"/>
        <w:rPr>
          <w:rFonts w:asciiTheme="majorHAnsi" w:eastAsia="Times New Roman" w:hAnsiTheme="majorHAnsi"/>
          <w:sz w:val="20"/>
          <w:szCs w:val="20"/>
          <w:lang w:val="es-CO"/>
        </w:rPr>
      </w:pPr>
    </w:p>
    <w:p w14:paraId="40609492" w14:textId="77777777" w:rsidR="0034344F" w:rsidRPr="00682693" w:rsidRDefault="000E4820"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682693">
        <w:rPr>
          <w:rFonts w:asciiTheme="majorHAnsi" w:eastAsia="Times New Roman" w:hAnsiTheme="majorHAnsi"/>
          <w:sz w:val="20"/>
          <w:szCs w:val="20"/>
          <w:bdr w:val="none" w:sz="0" w:space="0" w:color="auto" w:frame="1"/>
          <w:lang w:val="es-CO"/>
        </w:rPr>
        <w:t xml:space="preserve"> </w:t>
      </w:r>
      <w:r w:rsidR="00DB754D" w:rsidRPr="00682693">
        <w:rPr>
          <w:rFonts w:asciiTheme="majorHAnsi" w:eastAsia="Times New Roman" w:hAnsiTheme="majorHAnsi"/>
          <w:sz w:val="20"/>
          <w:szCs w:val="20"/>
          <w:bdr w:val="none" w:sz="0" w:space="0" w:color="auto" w:frame="1"/>
          <w:lang w:val="es-CO"/>
        </w:rPr>
        <w:t>Los peticionarios también alegaron</w:t>
      </w:r>
      <w:r w:rsidRPr="00682693">
        <w:rPr>
          <w:rFonts w:asciiTheme="majorHAnsi" w:eastAsia="Times New Roman" w:hAnsiTheme="majorHAnsi"/>
          <w:sz w:val="20"/>
          <w:szCs w:val="20"/>
          <w:bdr w:val="none" w:sz="0" w:space="0" w:color="auto" w:frame="1"/>
          <w:lang w:val="es-CO"/>
        </w:rPr>
        <w:t xml:space="preserve"> que Honduras habría conculcado el derecho contenido en el artículo 24 (igualdad ante la ley), en razón de que se l</w:t>
      </w:r>
      <w:r w:rsidR="00DB754D" w:rsidRPr="00682693">
        <w:rPr>
          <w:rFonts w:asciiTheme="majorHAnsi" w:eastAsia="Times New Roman" w:hAnsiTheme="majorHAnsi"/>
          <w:sz w:val="20"/>
          <w:szCs w:val="20"/>
          <w:bdr w:val="none" w:sz="0" w:space="0" w:color="auto" w:frame="1"/>
          <w:lang w:val="es-CO"/>
        </w:rPr>
        <w:t>es habría aplicado un decreto que era</w:t>
      </w:r>
      <w:r w:rsidRPr="00682693">
        <w:rPr>
          <w:rFonts w:asciiTheme="majorHAnsi" w:eastAsia="Times New Roman" w:hAnsiTheme="majorHAnsi"/>
          <w:sz w:val="20"/>
          <w:szCs w:val="20"/>
          <w:bdr w:val="none" w:sz="0" w:space="0" w:color="auto" w:frame="1"/>
          <w:lang w:val="es-CO"/>
        </w:rPr>
        <w:t xml:space="preserve"> exclusivo y perjudicial para sus intereses, y que nunca se ha</w:t>
      </w:r>
      <w:r w:rsidR="00DB754D" w:rsidRPr="00682693">
        <w:rPr>
          <w:rFonts w:asciiTheme="majorHAnsi" w:eastAsia="Times New Roman" w:hAnsiTheme="majorHAnsi"/>
          <w:sz w:val="20"/>
          <w:szCs w:val="20"/>
          <w:bdr w:val="none" w:sz="0" w:space="0" w:color="auto" w:frame="1"/>
          <w:lang w:val="es-CO"/>
        </w:rPr>
        <w:t>bría</w:t>
      </w:r>
      <w:r w:rsidRPr="00682693">
        <w:rPr>
          <w:rFonts w:asciiTheme="majorHAnsi" w:eastAsia="Times New Roman" w:hAnsiTheme="majorHAnsi"/>
          <w:sz w:val="20"/>
          <w:szCs w:val="20"/>
          <w:bdr w:val="none" w:sz="0" w:space="0" w:color="auto" w:frame="1"/>
          <w:lang w:val="es-CO"/>
        </w:rPr>
        <w:t xml:space="preserve"> aplicado a otra categoría de trabajadores públicos. Asimismo,</w:t>
      </w:r>
      <w:r w:rsidR="00B14AA6" w:rsidRPr="00682693">
        <w:rPr>
          <w:rFonts w:asciiTheme="majorHAnsi" w:eastAsia="Times New Roman" w:hAnsiTheme="majorHAnsi"/>
          <w:sz w:val="20"/>
          <w:szCs w:val="20"/>
          <w:bdr w:val="none" w:sz="0" w:space="0" w:color="auto" w:frame="1"/>
          <w:lang w:val="es-CO"/>
        </w:rPr>
        <w:t xml:space="preserve"> </w:t>
      </w:r>
      <w:r w:rsidR="00DB754D" w:rsidRPr="00682693">
        <w:rPr>
          <w:rFonts w:asciiTheme="majorHAnsi" w:eastAsia="Times New Roman" w:hAnsiTheme="majorHAnsi"/>
          <w:sz w:val="20"/>
          <w:szCs w:val="20"/>
          <w:bdr w:val="none" w:sz="0" w:space="0" w:color="auto" w:frame="1"/>
          <w:lang w:val="es-CO"/>
        </w:rPr>
        <w:t>señalaron</w:t>
      </w:r>
      <w:r w:rsidRPr="00682693">
        <w:rPr>
          <w:rFonts w:asciiTheme="majorHAnsi" w:eastAsia="Times New Roman" w:hAnsiTheme="majorHAnsi"/>
          <w:sz w:val="20"/>
          <w:szCs w:val="20"/>
          <w:bdr w:val="none" w:sz="0" w:space="0" w:color="auto" w:frame="1"/>
          <w:lang w:val="es-CO"/>
        </w:rPr>
        <w:t xml:space="preserve"> que Honduras habría violado el artículo 11 (protección de la honra y de la dignidad) de la Convención Americana, ya que a consecuencia del despido basado en un “decreto de depuración de gente corrupta”, las presuntas víctimas habrían sido “objeto de escarnio popular”, lo que ha</w:t>
      </w:r>
      <w:r w:rsidR="00DB754D" w:rsidRPr="00682693">
        <w:rPr>
          <w:rFonts w:asciiTheme="majorHAnsi" w:eastAsia="Times New Roman" w:hAnsiTheme="majorHAnsi"/>
          <w:sz w:val="20"/>
          <w:szCs w:val="20"/>
          <w:bdr w:val="none" w:sz="0" w:space="0" w:color="auto" w:frame="1"/>
          <w:lang w:val="es-CO"/>
        </w:rPr>
        <w:t>bría</w:t>
      </w:r>
      <w:r w:rsidRPr="00682693">
        <w:rPr>
          <w:rFonts w:asciiTheme="majorHAnsi" w:eastAsia="Times New Roman" w:hAnsiTheme="majorHAnsi"/>
          <w:sz w:val="20"/>
          <w:szCs w:val="20"/>
          <w:bdr w:val="none" w:sz="0" w:space="0" w:color="auto" w:frame="1"/>
          <w:lang w:val="es-CO"/>
        </w:rPr>
        <w:t xml:space="preserve"> afectado su prestigio </w:t>
      </w:r>
      <w:r w:rsidRPr="00682693">
        <w:rPr>
          <w:rFonts w:asciiTheme="majorHAnsi" w:eastAsia="Times New Roman" w:hAnsiTheme="majorHAnsi"/>
          <w:sz w:val="20"/>
          <w:szCs w:val="20"/>
          <w:bdr w:val="none" w:sz="0" w:space="0" w:color="auto" w:frame="1"/>
          <w:lang w:val="es-CO"/>
        </w:rPr>
        <w:lastRenderedPageBreak/>
        <w:t>dentro y fuera de la institución, y ha</w:t>
      </w:r>
      <w:r w:rsidR="00DB754D" w:rsidRPr="00682693">
        <w:rPr>
          <w:rFonts w:asciiTheme="majorHAnsi" w:eastAsia="Times New Roman" w:hAnsiTheme="majorHAnsi"/>
          <w:sz w:val="20"/>
          <w:szCs w:val="20"/>
          <w:bdr w:val="none" w:sz="0" w:space="0" w:color="auto" w:frame="1"/>
          <w:lang w:val="es-CO"/>
        </w:rPr>
        <w:t>bría impedido que la mayoría lograra</w:t>
      </w:r>
      <w:r w:rsidRPr="00682693">
        <w:rPr>
          <w:rFonts w:asciiTheme="majorHAnsi" w:eastAsia="Times New Roman" w:hAnsiTheme="majorHAnsi"/>
          <w:sz w:val="20"/>
          <w:szCs w:val="20"/>
          <w:bdr w:val="none" w:sz="0" w:space="0" w:color="auto" w:frame="1"/>
          <w:lang w:val="es-CO"/>
        </w:rPr>
        <w:t xml:space="preserve"> obtener empleo. Adicionalmente, los peticionarios alega</w:t>
      </w:r>
      <w:r w:rsidR="00DB754D" w:rsidRPr="00682693">
        <w:rPr>
          <w:rFonts w:asciiTheme="majorHAnsi" w:eastAsia="Times New Roman" w:hAnsiTheme="majorHAnsi"/>
          <w:sz w:val="20"/>
          <w:szCs w:val="20"/>
          <w:bdr w:val="none" w:sz="0" w:space="0" w:color="auto" w:frame="1"/>
          <w:lang w:val="es-CO"/>
        </w:rPr>
        <w:t>ron</w:t>
      </w:r>
      <w:r w:rsidRPr="00682693">
        <w:rPr>
          <w:rFonts w:asciiTheme="majorHAnsi" w:eastAsia="Times New Roman" w:hAnsiTheme="majorHAnsi"/>
          <w:sz w:val="20"/>
          <w:szCs w:val="20"/>
          <w:bdr w:val="none" w:sz="0" w:space="0" w:color="auto" w:frame="1"/>
          <w:lang w:val="es-CO"/>
        </w:rPr>
        <w:t xml:space="preserve"> las violaciones a los artículos 1, 2, 5, 10 y 17 de la CADH.</w:t>
      </w:r>
    </w:p>
    <w:p w14:paraId="54307596" w14:textId="77777777" w:rsidR="0034344F" w:rsidRPr="00682693" w:rsidRDefault="0034344F" w:rsidP="00682693">
      <w:pPr>
        <w:pStyle w:val="ListParagraph"/>
        <w:ind w:left="0" w:firstLine="720"/>
        <w:rPr>
          <w:rFonts w:asciiTheme="majorHAnsi" w:eastAsia="Times New Roman" w:hAnsiTheme="majorHAnsi"/>
          <w:sz w:val="20"/>
          <w:szCs w:val="20"/>
          <w:lang w:val="es-CO"/>
        </w:rPr>
      </w:pPr>
    </w:p>
    <w:p w14:paraId="621BDF72" w14:textId="04A160DB" w:rsidR="0034344F" w:rsidRPr="00682693" w:rsidRDefault="0034344F"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0"/>
          <w:tab w:val="left" w:pos="1440"/>
        </w:tabs>
        <w:ind w:left="0" w:firstLine="720"/>
        <w:jc w:val="both"/>
        <w:rPr>
          <w:rFonts w:asciiTheme="majorHAnsi" w:eastAsia="Times New Roman" w:hAnsiTheme="majorHAnsi"/>
          <w:sz w:val="20"/>
          <w:szCs w:val="20"/>
          <w:lang w:val="es-CO"/>
        </w:rPr>
      </w:pPr>
      <w:r w:rsidRPr="00682693">
        <w:rPr>
          <w:rFonts w:asciiTheme="majorHAnsi" w:eastAsia="Times New Roman" w:hAnsiTheme="majorHAnsi"/>
          <w:sz w:val="20"/>
          <w:szCs w:val="20"/>
          <w:lang w:val="es-CO"/>
        </w:rPr>
        <w:t xml:space="preserve">Por otra parte, los peticionarios señalaron </w:t>
      </w:r>
      <w:r w:rsidR="00B90E3D" w:rsidRPr="00682693">
        <w:rPr>
          <w:rFonts w:asciiTheme="majorHAnsi" w:eastAsia="Times New Roman" w:hAnsiTheme="majorHAnsi"/>
          <w:sz w:val="20"/>
          <w:szCs w:val="20"/>
          <w:lang w:val="es-CO"/>
        </w:rPr>
        <w:t>que,</w:t>
      </w:r>
      <w:r w:rsidRPr="00682693">
        <w:rPr>
          <w:rFonts w:asciiTheme="majorHAnsi" w:eastAsia="Times New Roman" w:hAnsiTheme="majorHAnsi"/>
          <w:sz w:val="20"/>
          <w:szCs w:val="20"/>
          <w:lang w:val="es-CO"/>
        </w:rPr>
        <w:t xml:space="preserve"> mediante resoluciones de 13 de marzo de 2003, la Corte Suprema de Justicia de Honduras declaró la inconstitucionalidad e inaplicabilidad del decreto 58-2001. Al respecto, manifestaron que a pesar de que el artículo 316(2) de la Constitución hondureña estipula </w:t>
      </w:r>
      <w:r w:rsidR="00B90E3D" w:rsidRPr="00682693">
        <w:rPr>
          <w:rFonts w:asciiTheme="majorHAnsi" w:eastAsia="Times New Roman" w:hAnsiTheme="majorHAnsi"/>
          <w:sz w:val="20"/>
          <w:szCs w:val="20"/>
          <w:lang w:val="es-CO"/>
        </w:rPr>
        <w:t>que,</w:t>
      </w:r>
      <w:r w:rsidRPr="00682693">
        <w:rPr>
          <w:rFonts w:asciiTheme="majorHAnsi" w:eastAsia="Times New Roman" w:hAnsiTheme="majorHAnsi"/>
          <w:sz w:val="20"/>
          <w:szCs w:val="20"/>
          <w:lang w:val="es-CO"/>
        </w:rPr>
        <w:t xml:space="preserve"> al declararse la inconstitucionalidad de la ley, ésta será de efectos generales y de aplicación inmediata, la Corte Suprema resolvió que esta sentencia no tenía efectos retroactivos y </w:t>
      </w:r>
      <w:r w:rsidR="00D84E08" w:rsidRPr="00682693">
        <w:rPr>
          <w:rFonts w:asciiTheme="majorHAnsi" w:eastAsia="Times New Roman" w:hAnsiTheme="majorHAnsi"/>
          <w:sz w:val="20"/>
          <w:szCs w:val="20"/>
          <w:lang w:val="es-CO"/>
        </w:rPr>
        <w:t>que,</w:t>
      </w:r>
      <w:r w:rsidRPr="00682693">
        <w:rPr>
          <w:rFonts w:asciiTheme="majorHAnsi" w:eastAsia="Times New Roman" w:hAnsiTheme="majorHAnsi"/>
          <w:sz w:val="20"/>
          <w:szCs w:val="20"/>
          <w:lang w:val="es-CO"/>
        </w:rPr>
        <w:t xml:space="preserve"> por ello, no se estaría aplicando la declaración de inconstitucionalidad a favor de las presuntas víctimas. Según los peticionarios, al haberse declarado la inconstitucionalidad del referido decreto, tendría que haberse aplicado también en beneficio de todas las personas que se vieron afectadas por el mismo.</w:t>
      </w:r>
    </w:p>
    <w:p w14:paraId="64BBA4DA" w14:textId="77777777" w:rsidR="005B60F2" w:rsidRPr="00682693" w:rsidRDefault="005B60F2" w:rsidP="00682693">
      <w:pPr>
        <w:pStyle w:val="ListParagraph"/>
        <w:ind w:left="0" w:firstLine="720"/>
        <w:rPr>
          <w:rFonts w:asciiTheme="majorHAnsi" w:eastAsia="Times New Roman" w:hAnsiTheme="majorHAnsi"/>
          <w:sz w:val="20"/>
          <w:szCs w:val="20"/>
          <w:lang w:val="es-CO"/>
        </w:rPr>
      </w:pPr>
    </w:p>
    <w:p w14:paraId="0DB019A3" w14:textId="77777777" w:rsidR="004D1412" w:rsidRPr="00682693" w:rsidRDefault="004D1412" w:rsidP="00682693">
      <w:pPr>
        <w:numPr>
          <w:ilvl w:val="0"/>
          <w:numId w:val="56"/>
        </w:numPr>
        <w:pBdr>
          <w:top w:val="none" w:sz="0" w:space="0" w:color="auto"/>
          <w:left w:val="none" w:sz="0" w:space="0" w:color="auto"/>
          <w:bottom w:val="none" w:sz="0" w:space="0" w:color="auto"/>
          <w:right w:val="none" w:sz="0" w:space="0" w:color="auto"/>
          <w:between w:val="none" w:sz="0" w:space="0" w:color="auto"/>
          <w:bar w:val="none" w:sz="0" w:color="auto"/>
        </w:pBdr>
        <w:tabs>
          <w:tab w:val="num" w:pos="1440"/>
        </w:tabs>
        <w:ind w:left="0" w:firstLine="720"/>
        <w:jc w:val="both"/>
        <w:rPr>
          <w:rFonts w:asciiTheme="majorHAnsi" w:eastAsia="MS Mincho" w:hAnsiTheme="majorHAnsi"/>
          <w:b/>
          <w:sz w:val="20"/>
          <w:szCs w:val="20"/>
          <w:lang w:val="es-CO"/>
        </w:rPr>
      </w:pPr>
      <w:r w:rsidRPr="00682693">
        <w:rPr>
          <w:rFonts w:asciiTheme="majorHAnsi" w:eastAsia="MS Mincho" w:hAnsiTheme="majorHAnsi"/>
          <w:b/>
          <w:sz w:val="20"/>
          <w:szCs w:val="20"/>
          <w:lang w:val="es-CO"/>
        </w:rPr>
        <w:t>SOLUCIÓN AMISTOSA</w:t>
      </w:r>
    </w:p>
    <w:p w14:paraId="37D43EE8" w14:textId="77777777" w:rsidR="004D1412" w:rsidRPr="00682693" w:rsidRDefault="004D1412" w:rsidP="00682693">
      <w:pPr>
        <w:pStyle w:val="ListParagraph"/>
        <w:ind w:left="0" w:firstLine="720"/>
        <w:jc w:val="both"/>
        <w:rPr>
          <w:rFonts w:asciiTheme="majorHAnsi" w:eastAsia="Times New Roman" w:hAnsiTheme="majorHAnsi"/>
          <w:color w:val="auto"/>
          <w:sz w:val="20"/>
          <w:szCs w:val="20"/>
          <w:bdr w:val="none" w:sz="0" w:space="0" w:color="auto" w:frame="1"/>
          <w:lang w:val="es-CO"/>
        </w:rPr>
      </w:pPr>
    </w:p>
    <w:p w14:paraId="647E2910" w14:textId="5FC50F22" w:rsidR="00CB6757" w:rsidRPr="00682693" w:rsidRDefault="00532125"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ind w:left="0" w:firstLine="720"/>
        <w:jc w:val="both"/>
        <w:rPr>
          <w:rFonts w:asciiTheme="majorHAnsi" w:eastAsia="Times New Roman" w:hAnsiTheme="majorHAnsi"/>
          <w:sz w:val="20"/>
          <w:szCs w:val="20"/>
          <w:bdr w:val="none" w:sz="0" w:space="0" w:color="auto"/>
          <w:lang w:val="es-CO"/>
        </w:rPr>
      </w:pPr>
      <w:r w:rsidRPr="00682693">
        <w:rPr>
          <w:rFonts w:asciiTheme="majorHAnsi" w:eastAsia="Times New Roman" w:hAnsiTheme="majorHAnsi"/>
          <w:sz w:val="20"/>
          <w:szCs w:val="20"/>
          <w:lang w:val="es-CO"/>
        </w:rPr>
        <w:t>El 2</w:t>
      </w:r>
      <w:r w:rsidR="001C450E" w:rsidRPr="00682693">
        <w:rPr>
          <w:rFonts w:asciiTheme="majorHAnsi" w:eastAsia="Times New Roman" w:hAnsiTheme="majorHAnsi"/>
          <w:sz w:val="20"/>
          <w:szCs w:val="20"/>
          <w:lang w:val="es-CO"/>
        </w:rPr>
        <w:t>8</w:t>
      </w:r>
      <w:r w:rsidR="00182093" w:rsidRPr="00682693">
        <w:rPr>
          <w:rFonts w:asciiTheme="majorHAnsi" w:eastAsia="Times New Roman" w:hAnsiTheme="majorHAnsi"/>
          <w:sz w:val="20"/>
          <w:szCs w:val="20"/>
          <w:lang w:val="es-CO"/>
        </w:rPr>
        <w:t xml:space="preserve"> de </w:t>
      </w:r>
      <w:r w:rsidR="00C33C3D" w:rsidRPr="00682693">
        <w:rPr>
          <w:rFonts w:asciiTheme="majorHAnsi" w:eastAsia="Times New Roman" w:hAnsiTheme="majorHAnsi"/>
          <w:sz w:val="20"/>
          <w:szCs w:val="20"/>
          <w:lang w:val="es-CO"/>
        </w:rPr>
        <w:t>jun</w:t>
      </w:r>
      <w:r w:rsidR="001C450E" w:rsidRPr="00682693">
        <w:rPr>
          <w:rFonts w:asciiTheme="majorHAnsi" w:eastAsia="Times New Roman" w:hAnsiTheme="majorHAnsi"/>
          <w:sz w:val="20"/>
          <w:szCs w:val="20"/>
          <w:lang w:val="es-CO"/>
        </w:rPr>
        <w:t>io</w:t>
      </w:r>
      <w:r w:rsidR="00182093" w:rsidRPr="00682693">
        <w:rPr>
          <w:rFonts w:asciiTheme="majorHAnsi" w:eastAsia="Times New Roman" w:hAnsiTheme="majorHAnsi"/>
          <w:sz w:val="20"/>
          <w:szCs w:val="20"/>
          <w:lang w:val="es-CO"/>
        </w:rPr>
        <w:t xml:space="preserve"> </w:t>
      </w:r>
      <w:r w:rsidRPr="00682693">
        <w:rPr>
          <w:rFonts w:asciiTheme="majorHAnsi" w:eastAsia="Times New Roman" w:hAnsiTheme="majorHAnsi"/>
          <w:sz w:val="20"/>
          <w:szCs w:val="20"/>
          <w:lang w:val="es-CO"/>
        </w:rPr>
        <w:t xml:space="preserve">de </w:t>
      </w:r>
      <w:r w:rsidR="001C450E" w:rsidRPr="00682693">
        <w:rPr>
          <w:rFonts w:asciiTheme="majorHAnsi" w:eastAsia="Times New Roman" w:hAnsiTheme="majorHAnsi"/>
          <w:sz w:val="20"/>
          <w:szCs w:val="20"/>
          <w:lang w:val="es-CO"/>
        </w:rPr>
        <w:t>2019</w:t>
      </w:r>
      <w:r w:rsidR="00746762" w:rsidRPr="00682693">
        <w:rPr>
          <w:rFonts w:asciiTheme="majorHAnsi" w:eastAsia="Times New Roman" w:hAnsiTheme="majorHAnsi"/>
          <w:sz w:val="20"/>
          <w:szCs w:val="20"/>
          <w:lang w:val="es-CO"/>
        </w:rPr>
        <w:t xml:space="preserve">, </w:t>
      </w:r>
      <w:r w:rsidR="00F432C9" w:rsidRPr="00682693">
        <w:rPr>
          <w:rFonts w:asciiTheme="majorHAnsi" w:eastAsia="Times New Roman" w:hAnsiTheme="majorHAnsi"/>
          <w:sz w:val="20"/>
          <w:szCs w:val="20"/>
          <w:lang w:val="es-CO"/>
        </w:rPr>
        <w:t xml:space="preserve">se llegó a un acuerdo de solución amistosa entre el </w:t>
      </w:r>
      <w:r w:rsidR="00562A88" w:rsidRPr="00682693">
        <w:rPr>
          <w:rFonts w:asciiTheme="majorHAnsi" w:eastAsia="Times New Roman" w:hAnsiTheme="majorHAnsi"/>
          <w:sz w:val="20"/>
          <w:szCs w:val="20"/>
          <w:lang w:val="es-CO"/>
        </w:rPr>
        <w:t>Estado, representado</w:t>
      </w:r>
      <w:r w:rsidR="0034344F" w:rsidRPr="00682693">
        <w:rPr>
          <w:rFonts w:asciiTheme="majorHAnsi" w:eastAsia="Times New Roman" w:hAnsiTheme="majorHAnsi"/>
          <w:sz w:val="20"/>
          <w:szCs w:val="20"/>
          <w:lang w:val="es-CO"/>
        </w:rPr>
        <w:t xml:space="preserve"> por </w:t>
      </w:r>
      <w:r w:rsidR="0006101E" w:rsidRPr="00682693">
        <w:rPr>
          <w:rFonts w:asciiTheme="majorHAnsi" w:eastAsia="Times New Roman" w:hAnsiTheme="majorHAnsi"/>
          <w:sz w:val="20"/>
          <w:szCs w:val="20"/>
          <w:lang w:val="es-CO"/>
        </w:rPr>
        <w:t>la</w:t>
      </w:r>
      <w:r w:rsidR="00F432C9" w:rsidRPr="00682693">
        <w:rPr>
          <w:rFonts w:asciiTheme="majorHAnsi" w:eastAsia="Times New Roman" w:hAnsiTheme="majorHAnsi"/>
          <w:sz w:val="20"/>
          <w:szCs w:val="20"/>
          <w:lang w:val="es-CO"/>
        </w:rPr>
        <w:t xml:space="preserve"> Procuradora General de la República, </w:t>
      </w:r>
      <w:r w:rsidR="0034344F" w:rsidRPr="00682693">
        <w:rPr>
          <w:rFonts w:asciiTheme="majorHAnsi" w:eastAsia="Times New Roman" w:hAnsiTheme="majorHAnsi"/>
          <w:sz w:val="20"/>
          <w:szCs w:val="20"/>
          <w:lang w:val="es-CO"/>
        </w:rPr>
        <w:t xml:space="preserve">Lidia Estela Cardona Padilla, </w:t>
      </w:r>
      <w:r w:rsidR="00F432C9" w:rsidRPr="00682693">
        <w:rPr>
          <w:rFonts w:asciiTheme="majorHAnsi" w:eastAsia="Times New Roman" w:hAnsiTheme="majorHAnsi"/>
          <w:sz w:val="20"/>
          <w:szCs w:val="20"/>
          <w:lang w:val="es-CO"/>
        </w:rPr>
        <w:t>y los pet</w:t>
      </w:r>
      <w:r w:rsidR="001C450E" w:rsidRPr="00682693">
        <w:rPr>
          <w:rFonts w:asciiTheme="majorHAnsi" w:eastAsia="Times New Roman" w:hAnsiTheme="majorHAnsi"/>
          <w:sz w:val="20"/>
          <w:szCs w:val="20"/>
          <w:lang w:val="es-CO"/>
        </w:rPr>
        <w:t>icionarios, representados por los</w:t>
      </w:r>
      <w:r w:rsidR="00F432C9" w:rsidRPr="00682693">
        <w:rPr>
          <w:rFonts w:asciiTheme="majorHAnsi" w:eastAsia="Times New Roman" w:hAnsiTheme="majorHAnsi"/>
          <w:sz w:val="20"/>
          <w:szCs w:val="20"/>
          <w:lang w:val="es-CO"/>
        </w:rPr>
        <w:t xml:space="preserve"> abogado</w:t>
      </w:r>
      <w:r w:rsidR="001C450E" w:rsidRPr="00682693">
        <w:rPr>
          <w:rFonts w:asciiTheme="majorHAnsi" w:eastAsia="Times New Roman" w:hAnsiTheme="majorHAnsi"/>
          <w:sz w:val="20"/>
          <w:szCs w:val="20"/>
          <w:lang w:val="es-CO"/>
        </w:rPr>
        <w:t>s</w:t>
      </w:r>
      <w:r w:rsidR="00F432C9" w:rsidRPr="00682693">
        <w:rPr>
          <w:rFonts w:asciiTheme="majorHAnsi" w:eastAsia="Times New Roman" w:hAnsiTheme="majorHAnsi"/>
          <w:sz w:val="20"/>
          <w:szCs w:val="20"/>
          <w:lang w:val="es-CO"/>
        </w:rPr>
        <w:t xml:space="preserve"> </w:t>
      </w:r>
      <w:r w:rsidR="001C450E" w:rsidRPr="00682693">
        <w:rPr>
          <w:rFonts w:asciiTheme="majorHAnsi" w:eastAsia="Times New Roman" w:hAnsiTheme="majorHAnsi"/>
          <w:sz w:val="20"/>
          <w:szCs w:val="20"/>
          <w:lang w:val="es-CO"/>
        </w:rPr>
        <w:t xml:space="preserve">Hugo Ramón Maldonado, </w:t>
      </w:r>
      <w:r w:rsidR="00BD3014" w:rsidRPr="00682693">
        <w:rPr>
          <w:rFonts w:asciiTheme="majorHAnsi" w:eastAsia="Times New Roman" w:hAnsiTheme="majorHAnsi"/>
          <w:sz w:val="20"/>
          <w:szCs w:val="20"/>
          <w:lang w:val="es-CO"/>
        </w:rPr>
        <w:t>Leonel Casco Gutiérrez</w:t>
      </w:r>
      <w:r w:rsidR="001C450E" w:rsidRPr="00682693">
        <w:rPr>
          <w:rFonts w:asciiTheme="majorHAnsi" w:eastAsia="Times New Roman" w:hAnsiTheme="majorHAnsi"/>
          <w:sz w:val="20"/>
          <w:szCs w:val="20"/>
          <w:lang w:val="es-CO"/>
        </w:rPr>
        <w:t>, Fredy Omar Madrid y Gladys Ondina Matamoros</w:t>
      </w:r>
      <w:r w:rsidR="001969C9" w:rsidRPr="00682693">
        <w:rPr>
          <w:rFonts w:asciiTheme="majorHAnsi" w:eastAsia="Times New Roman" w:hAnsiTheme="majorHAnsi"/>
          <w:sz w:val="20"/>
          <w:szCs w:val="20"/>
          <w:lang w:val="es-CO"/>
        </w:rPr>
        <w:t xml:space="preserve">. </w:t>
      </w:r>
      <w:r w:rsidR="00F432C9" w:rsidRPr="00682693">
        <w:rPr>
          <w:rFonts w:asciiTheme="majorHAnsi" w:eastAsia="Times New Roman" w:hAnsiTheme="majorHAnsi"/>
          <w:sz w:val="20"/>
          <w:szCs w:val="20"/>
          <w:lang w:val="es-CO"/>
        </w:rPr>
        <w:t>El ac</w:t>
      </w:r>
      <w:r w:rsidR="00CB6757" w:rsidRPr="00682693">
        <w:rPr>
          <w:rFonts w:asciiTheme="majorHAnsi" w:eastAsia="Times New Roman" w:hAnsiTheme="majorHAnsi"/>
          <w:sz w:val="20"/>
          <w:szCs w:val="20"/>
          <w:lang w:val="es-CO"/>
        </w:rPr>
        <w:t xml:space="preserve">uerdo de solución amistosa </w:t>
      </w:r>
      <w:r w:rsidR="00F432C9" w:rsidRPr="00682693">
        <w:rPr>
          <w:rFonts w:asciiTheme="majorHAnsi" w:eastAsia="Times New Roman" w:hAnsiTheme="majorHAnsi"/>
          <w:sz w:val="20"/>
          <w:szCs w:val="20"/>
          <w:lang w:val="es-CO"/>
        </w:rPr>
        <w:t xml:space="preserve">se suscribió </w:t>
      </w:r>
      <w:r w:rsidR="004F7EE4" w:rsidRPr="00682693">
        <w:rPr>
          <w:rFonts w:asciiTheme="majorHAnsi" w:eastAsia="Times New Roman" w:hAnsiTheme="majorHAnsi"/>
          <w:sz w:val="20"/>
          <w:szCs w:val="20"/>
          <w:lang w:val="es-CO"/>
        </w:rPr>
        <w:t xml:space="preserve">inicialmente </w:t>
      </w:r>
      <w:r w:rsidR="00CB6757" w:rsidRPr="00682693">
        <w:rPr>
          <w:rFonts w:asciiTheme="majorHAnsi" w:eastAsia="Times New Roman" w:hAnsiTheme="majorHAnsi"/>
          <w:sz w:val="20"/>
          <w:szCs w:val="20"/>
          <w:lang w:val="es-CO"/>
        </w:rPr>
        <w:t xml:space="preserve">en beneficio de </w:t>
      </w:r>
      <w:r w:rsidR="001C450E" w:rsidRPr="00682693">
        <w:rPr>
          <w:rFonts w:asciiTheme="majorHAnsi" w:eastAsia="Times New Roman" w:hAnsiTheme="majorHAnsi"/>
          <w:sz w:val="20"/>
          <w:szCs w:val="20"/>
          <w:lang w:val="es-CO"/>
        </w:rPr>
        <w:t>26</w:t>
      </w:r>
      <w:r w:rsidR="00CB6757" w:rsidRPr="00682693">
        <w:rPr>
          <w:rFonts w:asciiTheme="majorHAnsi" w:eastAsia="Times New Roman" w:hAnsiTheme="majorHAnsi"/>
          <w:sz w:val="20"/>
          <w:szCs w:val="20"/>
          <w:lang w:val="es-CO"/>
        </w:rPr>
        <w:t xml:space="preserve"> personas. Dicho acuerdo de solución amistosa establece lo siguiente:</w:t>
      </w:r>
    </w:p>
    <w:p w14:paraId="59D218FF" w14:textId="77777777" w:rsidR="005B60F2" w:rsidRPr="00682693" w:rsidRDefault="005B60F2" w:rsidP="00682693">
      <w:pPr>
        <w:ind w:left="1440" w:right="900"/>
        <w:jc w:val="both"/>
        <w:rPr>
          <w:rFonts w:asciiTheme="majorHAnsi" w:eastAsia="Times New Roman" w:hAnsiTheme="majorHAnsi"/>
          <w:sz w:val="20"/>
          <w:szCs w:val="20"/>
          <w:lang w:val="es-CO"/>
        </w:rPr>
      </w:pPr>
    </w:p>
    <w:p w14:paraId="15B5B799" w14:textId="77777777" w:rsidR="001C450E" w:rsidRPr="00682693" w:rsidRDefault="001C450E" w:rsidP="00682693">
      <w:pPr>
        <w:widowControl w:val="0"/>
        <w:ind w:left="720" w:right="720"/>
        <w:jc w:val="center"/>
        <w:outlineLvl w:val="0"/>
        <w:rPr>
          <w:rFonts w:asciiTheme="majorHAnsi" w:eastAsia="Times New Roman" w:hAnsiTheme="majorHAnsi"/>
          <w:b/>
          <w:sz w:val="20"/>
          <w:szCs w:val="20"/>
          <w:u w:val="single"/>
          <w:lang w:val="es-AR"/>
        </w:rPr>
      </w:pPr>
      <w:r w:rsidRPr="00682693">
        <w:rPr>
          <w:rFonts w:asciiTheme="majorHAnsi" w:eastAsia="Times New Roman" w:hAnsiTheme="majorHAnsi"/>
          <w:b/>
          <w:sz w:val="20"/>
          <w:szCs w:val="20"/>
          <w:u w:val="single"/>
          <w:lang w:val="es-AR"/>
        </w:rPr>
        <w:t>ACUERDO</w:t>
      </w:r>
      <w:r w:rsidRPr="00682693">
        <w:rPr>
          <w:rFonts w:asciiTheme="majorHAnsi" w:eastAsia="Times New Roman" w:hAnsiTheme="majorHAnsi"/>
          <w:b/>
          <w:spacing w:val="9"/>
          <w:sz w:val="20"/>
          <w:szCs w:val="20"/>
          <w:u w:val="single"/>
          <w:lang w:val="es-AR"/>
        </w:rPr>
        <w:t xml:space="preserve"> </w:t>
      </w:r>
      <w:r w:rsidRPr="00682693">
        <w:rPr>
          <w:rFonts w:asciiTheme="majorHAnsi" w:eastAsia="Times New Roman" w:hAnsiTheme="majorHAnsi"/>
          <w:b/>
          <w:sz w:val="20"/>
          <w:szCs w:val="20"/>
          <w:u w:val="single"/>
          <w:lang w:val="es-AR"/>
        </w:rPr>
        <w:t>DE</w:t>
      </w:r>
      <w:r w:rsidRPr="00682693">
        <w:rPr>
          <w:rFonts w:asciiTheme="majorHAnsi" w:eastAsia="Times New Roman" w:hAnsiTheme="majorHAnsi"/>
          <w:b/>
          <w:spacing w:val="-12"/>
          <w:sz w:val="20"/>
          <w:szCs w:val="20"/>
          <w:u w:val="single"/>
          <w:lang w:val="es-AR"/>
        </w:rPr>
        <w:t xml:space="preserve"> </w:t>
      </w:r>
      <w:r w:rsidRPr="00682693">
        <w:rPr>
          <w:rFonts w:asciiTheme="majorHAnsi" w:eastAsia="Times New Roman" w:hAnsiTheme="majorHAnsi"/>
          <w:b/>
          <w:sz w:val="20"/>
          <w:szCs w:val="20"/>
          <w:u w:val="single"/>
          <w:lang w:val="es-AR"/>
        </w:rPr>
        <w:t>SOLUCIÓN</w:t>
      </w:r>
      <w:r w:rsidRPr="00682693">
        <w:rPr>
          <w:rFonts w:asciiTheme="majorHAnsi" w:eastAsia="Times New Roman" w:hAnsiTheme="majorHAnsi"/>
          <w:b/>
          <w:spacing w:val="-2"/>
          <w:sz w:val="20"/>
          <w:szCs w:val="20"/>
          <w:u w:val="single"/>
          <w:lang w:val="es-AR"/>
        </w:rPr>
        <w:t xml:space="preserve"> </w:t>
      </w:r>
      <w:r w:rsidRPr="00682693">
        <w:rPr>
          <w:rFonts w:asciiTheme="majorHAnsi" w:eastAsia="Times New Roman" w:hAnsiTheme="majorHAnsi"/>
          <w:b/>
          <w:sz w:val="20"/>
          <w:szCs w:val="20"/>
          <w:u w:val="single"/>
          <w:lang w:val="es-AR"/>
        </w:rPr>
        <w:t>AMISTOSA</w:t>
      </w:r>
    </w:p>
    <w:p w14:paraId="775114DD" w14:textId="75C8D924" w:rsidR="001C450E" w:rsidRPr="00682693" w:rsidRDefault="001C450E" w:rsidP="00682693">
      <w:pPr>
        <w:widowControl w:val="0"/>
        <w:ind w:left="720" w:right="720"/>
        <w:jc w:val="center"/>
        <w:rPr>
          <w:rFonts w:asciiTheme="majorHAnsi" w:eastAsia="Calibri" w:hAnsiTheme="majorHAnsi"/>
          <w:b/>
          <w:sz w:val="20"/>
          <w:szCs w:val="20"/>
          <w:u w:val="single"/>
          <w:lang w:val="es-AR"/>
        </w:rPr>
      </w:pPr>
      <w:r w:rsidRPr="00682693">
        <w:rPr>
          <w:rFonts w:asciiTheme="majorHAnsi" w:eastAsia="Calibri" w:hAnsiTheme="majorHAnsi"/>
          <w:b/>
          <w:sz w:val="20"/>
          <w:szCs w:val="20"/>
          <w:u w:val="single"/>
          <w:lang w:val="es-AR"/>
        </w:rPr>
        <w:t>CASO</w:t>
      </w:r>
      <w:r w:rsidRPr="00682693">
        <w:rPr>
          <w:rFonts w:asciiTheme="majorHAnsi" w:eastAsia="Calibri" w:hAnsiTheme="majorHAnsi"/>
          <w:b/>
          <w:spacing w:val="4"/>
          <w:sz w:val="20"/>
          <w:szCs w:val="20"/>
          <w:u w:val="single"/>
          <w:lang w:val="es-AR"/>
        </w:rPr>
        <w:t xml:space="preserve"> </w:t>
      </w:r>
      <w:r w:rsidRPr="00682693">
        <w:rPr>
          <w:rFonts w:asciiTheme="majorHAnsi" w:eastAsia="Calibri" w:hAnsiTheme="majorHAnsi"/>
          <w:b/>
          <w:sz w:val="20"/>
          <w:szCs w:val="20"/>
          <w:u w:val="single"/>
          <w:lang w:val="es-AR"/>
        </w:rPr>
        <w:t>CIDH</w:t>
      </w:r>
      <w:r w:rsidRPr="00682693">
        <w:rPr>
          <w:rFonts w:asciiTheme="majorHAnsi" w:eastAsia="Calibri" w:hAnsiTheme="majorHAnsi"/>
          <w:b/>
          <w:spacing w:val="11"/>
          <w:sz w:val="20"/>
          <w:szCs w:val="20"/>
          <w:u w:val="single"/>
          <w:lang w:val="es-AR"/>
        </w:rPr>
        <w:t xml:space="preserve"> </w:t>
      </w:r>
      <w:r w:rsidRPr="00682693">
        <w:rPr>
          <w:rFonts w:asciiTheme="majorHAnsi" w:eastAsia="Calibri" w:hAnsiTheme="majorHAnsi"/>
          <w:b/>
          <w:spacing w:val="-36"/>
          <w:sz w:val="20"/>
          <w:szCs w:val="20"/>
          <w:u w:val="single"/>
          <w:lang w:val="es-AR"/>
        </w:rPr>
        <w:t>1</w:t>
      </w:r>
      <w:r w:rsidRPr="00682693">
        <w:rPr>
          <w:rFonts w:asciiTheme="majorHAnsi" w:eastAsia="Calibri" w:hAnsiTheme="majorHAnsi"/>
          <w:b/>
          <w:sz w:val="20"/>
          <w:szCs w:val="20"/>
          <w:u w:val="single"/>
          <w:lang w:val="es-AR"/>
        </w:rPr>
        <w:t>2.961 Juan González y otros vs Honduras</w:t>
      </w:r>
      <w:r w:rsidR="003F5E63" w:rsidRPr="00682693">
        <w:rPr>
          <w:rStyle w:val="FootnoteReference"/>
          <w:rFonts w:asciiTheme="majorHAnsi" w:eastAsia="Calibri" w:hAnsiTheme="majorHAnsi"/>
          <w:b/>
          <w:sz w:val="20"/>
          <w:szCs w:val="20"/>
          <w:u w:val="single"/>
          <w:lang w:val="es-AR"/>
        </w:rPr>
        <w:footnoteReference w:id="3"/>
      </w:r>
    </w:p>
    <w:p w14:paraId="7C9A4988" w14:textId="77777777" w:rsidR="001C450E" w:rsidRPr="00682693" w:rsidRDefault="001C450E" w:rsidP="00682693">
      <w:pPr>
        <w:widowControl w:val="0"/>
        <w:ind w:left="720" w:right="720"/>
        <w:jc w:val="both"/>
        <w:rPr>
          <w:rFonts w:asciiTheme="majorHAnsi" w:eastAsia="Times New Roman" w:hAnsiTheme="majorHAnsi"/>
          <w:sz w:val="20"/>
          <w:szCs w:val="20"/>
          <w:lang w:val="es-AR"/>
        </w:rPr>
      </w:pPr>
    </w:p>
    <w:p w14:paraId="4603F24C" w14:textId="77777777" w:rsidR="001C450E" w:rsidRPr="00682693" w:rsidRDefault="001C450E" w:rsidP="00682693">
      <w:pPr>
        <w:widowControl w:val="0"/>
        <w:tabs>
          <w:tab w:val="left" w:pos="2694"/>
        </w:tabs>
        <w:ind w:left="720" w:right="720"/>
        <w:jc w:val="both"/>
        <w:rPr>
          <w:rFonts w:asciiTheme="majorHAnsi" w:eastAsia="Times New Roman" w:hAnsiTheme="majorHAnsi"/>
          <w:b/>
          <w:sz w:val="20"/>
          <w:szCs w:val="20"/>
          <w:lang w:val="es-AR"/>
        </w:rPr>
      </w:pPr>
      <w:r w:rsidRPr="00682693">
        <w:rPr>
          <w:rFonts w:asciiTheme="majorHAnsi" w:eastAsia="Times New Roman" w:hAnsiTheme="majorHAnsi"/>
          <w:b/>
          <w:sz w:val="20"/>
          <w:szCs w:val="20"/>
          <w:lang w:val="es-AR"/>
        </w:rPr>
        <w:t>ACUERDO</w:t>
      </w:r>
      <w:r w:rsidRPr="00682693">
        <w:rPr>
          <w:rFonts w:asciiTheme="majorHAnsi" w:eastAsia="Times New Roman" w:hAnsiTheme="majorHAnsi"/>
          <w:b/>
          <w:spacing w:val="-12"/>
          <w:sz w:val="20"/>
          <w:szCs w:val="20"/>
          <w:lang w:val="es-AR"/>
        </w:rPr>
        <w:t xml:space="preserve"> </w:t>
      </w:r>
      <w:r w:rsidRPr="00682693">
        <w:rPr>
          <w:rFonts w:asciiTheme="majorHAnsi" w:eastAsia="Times New Roman" w:hAnsiTheme="majorHAnsi"/>
          <w:b/>
          <w:sz w:val="20"/>
          <w:szCs w:val="20"/>
          <w:lang w:val="es-AR"/>
        </w:rPr>
        <w:t>DE</w:t>
      </w:r>
      <w:r w:rsidRPr="00682693">
        <w:rPr>
          <w:rFonts w:asciiTheme="majorHAnsi" w:eastAsia="Times New Roman" w:hAnsiTheme="majorHAnsi"/>
          <w:b/>
          <w:spacing w:val="-15"/>
          <w:sz w:val="20"/>
          <w:szCs w:val="20"/>
          <w:lang w:val="es-AR"/>
        </w:rPr>
        <w:t xml:space="preserve"> </w:t>
      </w:r>
      <w:r w:rsidRPr="00682693">
        <w:rPr>
          <w:rFonts w:asciiTheme="majorHAnsi" w:eastAsia="Times New Roman" w:hAnsiTheme="majorHAnsi"/>
          <w:b/>
          <w:sz w:val="20"/>
          <w:szCs w:val="20"/>
          <w:lang w:val="es-AR"/>
        </w:rPr>
        <w:t>SOLUCIÓN</w:t>
      </w:r>
      <w:r w:rsidRPr="00682693">
        <w:rPr>
          <w:rFonts w:asciiTheme="majorHAnsi" w:eastAsia="Times New Roman" w:hAnsiTheme="majorHAnsi"/>
          <w:b/>
          <w:spacing w:val="-19"/>
          <w:sz w:val="20"/>
          <w:szCs w:val="20"/>
          <w:lang w:val="es-AR"/>
        </w:rPr>
        <w:t xml:space="preserve"> </w:t>
      </w:r>
      <w:r w:rsidRPr="00682693">
        <w:rPr>
          <w:rFonts w:asciiTheme="majorHAnsi" w:eastAsia="Times New Roman" w:hAnsiTheme="majorHAnsi"/>
          <w:b/>
          <w:sz w:val="20"/>
          <w:szCs w:val="20"/>
          <w:lang w:val="es-AR"/>
        </w:rPr>
        <w:t>AMISTOSA</w:t>
      </w:r>
      <w:r w:rsidRPr="00682693">
        <w:rPr>
          <w:rFonts w:asciiTheme="majorHAnsi" w:eastAsia="Times New Roman" w:hAnsiTheme="majorHAnsi"/>
          <w:b/>
          <w:spacing w:val="-12"/>
          <w:sz w:val="20"/>
          <w:szCs w:val="20"/>
          <w:lang w:val="es-AR"/>
        </w:rPr>
        <w:t xml:space="preserve"> </w:t>
      </w:r>
      <w:r w:rsidRPr="00682693">
        <w:rPr>
          <w:rFonts w:asciiTheme="majorHAnsi" w:eastAsia="Times New Roman" w:hAnsiTheme="majorHAnsi"/>
          <w:b/>
          <w:sz w:val="20"/>
          <w:szCs w:val="20"/>
          <w:lang w:val="es-AR"/>
        </w:rPr>
        <w:t>DEL</w:t>
      </w:r>
      <w:r w:rsidRPr="00682693">
        <w:rPr>
          <w:rFonts w:asciiTheme="majorHAnsi" w:eastAsia="Times New Roman" w:hAnsiTheme="majorHAnsi"/>
          <w:b/>
          <w:spacing w:val="-19"/>
          <w:sz w:val="20"/>
          <w:szCs w:val="20"/>
          <w:lang w:val="es-AR"/>
        </w:rPr>
        <w:t xml:space="preserve"> </w:t>
      </w:r>
      <w:r w:rsidRPr="00682693">
        <w:rPr>
          <w:rFonts w:asciiTheme="majorHAnsi" w:eastAsia="Times New Roman" w:hAnsiTheme="majorHAnsi"/>
          <w:b/>
          <w:sz w:val="20"/>
          <w:szCs w:val="20"/>
          <w:lang w:val="es-AR"/>
        </w:rPr>
        <w:t>CASO</w:t>
      </w:r>
      <w:r w:rsidRPr="00682693">
        <w:rPr>
          <w:rFonts w:asciiTheme="majorHAnsi" w:eastAsia="Times New Roman" w:hAnsiTheme="majorHAnsi"/>
          <w:b/>
          <w:spacing w:val="-17"/>
          <w:sz w:val="20"/>
          <w:szCs w:val="20"/>
          <w:lang w:val="es-AR"/>
        </w:rPr>
        <w:t xml:space="preserve"> </w:t>
      </w:r>
      <w:r w:rsidRPr="00682693">
        <w:rPr>
          <w:rFonts w:asciiTheme="majorHAnsi" w:eastAsia="Times New Roman" w:hAnsiTheme="majorHAnsi"/>
          <w:b/>
          <w:sz w:val="20"/>
          <w:szCs w:val="20"/>
          <w:lang w:val="es-AR"/>
        </w:rPr>
        <w:t>CIDH</w:t>
      </w:r>
      <w:r w:rsidRPr="00682693">
        <w:rPr>
          <w:rFonts w:asciiTheme="majorHAnsi" w:eastAsia="Times New Roman" w:hAnsiTheme="majorHAnsi"/>
          <w:b/>
          <w:spacing w:val="-19"/>
          <w:sz w:val="20"/>
          <w:szCs w:val="20"/>
          <w:lang w:val="es-AR"/>
        </w:rPr>
        <w:t xml:space="preserve"> </w:t>
      </w:r>
      <w:r w:rsidRPr="00682693">
        <w:rPr>
          <w:rFonts w:asciiTheme="majorHAnsi" w:eastAsia="Times New Roman" w:hAnsiTheme="majorHAnsi"/>
          <w:b/>
          <w:spacing w:val="-45"/>
          <w:sz w:val="20"/>
          <w:szCs w:val="20"/>
          <w:lang w:val="es-AR"/>
        </w:rPr>
        <w:t>12</w:t>
      </w:r>
      <w:r w:rsidRPr="00682693">
        <w:rPr>
          <w:rFonts w:asciiTheme="majorHAnsi" w:eastAsia="Times New Roman" w:hAnsiTheme="majorHAnsi"/>
          <w:b/>
          <w:sz w:val="20"/>
          <w:szCs w:val="20"/>
          <w:lang w:val="es-AR"/>
        </w:rPr>
        <w:t>..961 referente a Juan González y otros</w:t>
      </w:r>
      <w:r w:rsidRPr="00682693">
        <w:rPr>
          <w:rFonts w:asciiTheme="majorHAnsi" w:eastAsia="Times New Roman" w:hAnsiTheme="majorHAnsi"/>
          <w:sz w:val="20"/>
          <w:szCs w:val="20"/>
          <w:lang w:val="es-AR"/>
        </w:rPr>
        <w:t>, celebran por una parte, el Estado de Honduras, debidamente representado por la doctora LIDIA ESTELA CARDONA PADILLA, en su condición de Procuradora General de la República, nombrada mediante Decreto Legislativo No. 70-2018, publicado el 27 de julio del año 2018, debidamente autorizada para este acto mediante Acuerdo Ejecutivo No. 014-2018 de fecha 19 de diciembre de 2018, en el que consta que está facultada para la celebración del presente acto, con la facultad expresa de transigir; y  por  otra parte:</w:t>
      </w:r>
      <w:r w:rsidRPr="00682693">
        <w:rPr>
          <w:rFonts w:asciiTheme="majorHAnsi" w:eastAsia="Times New Roman" w:hAnsiTheme="majorHAnsi"/>
          <w:color w:val="FF0000"/>
          <w:sz w:val="20"/>
          <w:szCs w:val="20"/>
          <w:lang w:val="es-AR"/>
        </w:rPr>
        <w:t xml:space="preserve"> </w:t>
      </w:r>
      <w:r w:rsidRPr="00682693">
        <w:rPr>
          <w:rFonts w:asciiTheme="majorHAnsi" w:eastAsia="Times New Roman" w:hAnsiTheme="majorHAnsi"/>
          <w:sz w:val="20"/>
          <w:szCs w:val="20"/>
          <w:lang w:val="es-AR"/>
        </w:rPr>
        <w:t>Hugo Ramón Maldonado (CODEH),</w:t>
      </w:r>
      <w:r w:rsidRPr="00682693">
        <w:rPr>
          <w:rFonts w:asciiTheme="majorHAnsi" w:eastAsia="Times New Roman" w:hAnsiTheme="majorHAnsi"/>
          <w:b/>
          <w:sz w:val="20"/>
          <w:szCs w:val="20"/>
          <w:lang w:val="es-AR"/>
        </w:rPr>
        <w:t xml:space="preserve"> </w:t>
      </w:r>
      <w:r w:rsidRPr="00682693">
        <w:rPr>
          <w:rFonts w:asciiTheme="majorHAnsi" w:eastAsia="Times New Roman" w:hAnsiTheme="majorHAnsi"/>
          <w:sz w:val="20"/>
          <w:szCs w:val="20"/>
          <w:lang w:val="es-AR"/>
        </w:rPr>
        <w:t>Leonel Casco Gutiérrez (APRODEH); Fredy Omar Madrid y Gladys Ondina Matamoros;</w:t>
      </w:r>
      <w:r w:rsidRPr="00682693">
        <w:rPr>
          <w:rFonts w:asciiTheme="majorHAnsi" w:eastAsia="Times New Roman" w:hAnsiTheme="majorHAnsi"/>
          <w:b/>
          <w:sz w:val="20"/>
          <w:szCs w:val="20"/>
          <w:lang w:val="es-AR"/>
        </w:rPr>
        <w:t xml:space="preserve"> </w:t>
      </w:r>
      <w:r w:rsidRPr="00682693">
        <w:rPr>
          <w:rFonts w:asciiTheme="majorHAnsi" w:eastAsia="Times New Roman" w:hAnsiTheme="majorHAnsi"/>
          <w:sz w:val="20"/>
          <w:szCs w:val="20"/>
          <w:lang w:val="es-AR"/>
        </w:rPr>
        <w:t>quienes actúan en representación de los peticionarios beneficiarios del presente acuerdo; el que se celebra con el conocimiento y consentimiento de la COMISIÓN INTERAMERICANA DE DERECHOS HUMANOS (CIDH), de conformidad con lo dispuesto en los artículos 48, numeral 1 inciso f)  y  49 de la Convención Americana sobre Derechos Humanos en cuanto a la solución amistosa del caso de referencia.</w:t>
      </w:r>
    </w:p>
    <w:p w14:paraId="20732C3F" w14:textId="77777777" w:rsidR="001C450E" w:rsidRPr="00682693" w:rsidRDefault="001C450E" w:rsidP="00682693">
      <w:pPr>
        <w:widowControl w:val="0"/>
        <w:ind w:left="720" w:right="720"/>
        <w:jc w:val="both"/>
        <w:rPr>
          <w:rFonts w:asciiTheme="majorHAnsi" w:eastAsia="Times New Roman" w:hAnsiTheme="majorHAnsi"/>
          <w:sz w:val="20"/>
          <w:szCs w:val="20"/>
          <w:lang w:val="es-AR"/>
        </w:rPr>
      </w:pPr>
    </w:p>
    <w:p w14:paraId="7D75302B" w14:textId="78D3976B" w:rsidR="001C450E" w:rsidRPr="00682693" w:rsidRDefault="001C450E" w:rsidP="00682693">
      <w:pPr>
        <w:widowControl w:val="0"/>
        <w:ind w:left="720" w:right="720"/>
        <w:jc w:val="both"/>
        <w:rPr>
          <w:rFonts w:asciiTheme="majorHAnsi" w:eastAsia="Times New Roman" w:hAnsiTheme="majorHAnsi"/>
          <w:b/>
          <w:sz w:val="20"/>
          <w:szCs w:val="20"/>
          <w:u w:val="single"/>
          <w:lang w:val="es-AR"/>
        </w:rPr>
      </w:pPr>
      <w:r w:rsidRPr="00682693">
        <w:rPr>
          <w:rFonts w:asciiTheme="majorHAnsi" w:eastAsia="Times New Roman" w:hAnsiTheme="majorHAnsi"/>
          <w:b/>
          <w:spacing w:val="-3"/>
          <w:sz w:val="20"/>
          <w:szCs w:val="20"/>
          <w:u w:val="single"/>
          <w:lang w:val="es-AR"/>
        </w:rPr>
        <w:t>PRIMERO:</w:t>
      </w:r>
      <w:r w:rsidRPr="00682693">
        <w:rPr>
          <w:rFonts w:asciiTheme="majorHAnsi" w:eastAsia="Times New Roman" w:hAnsiTheme="majorHAnsi"/>
          <w:b/>
          <w:spacing w:val="-22"/>
          <w:sz w:val="20"/>
          <w:szCs w:val="20"/>
          <w:u w:val="single"/>
          <w:lang w:val="es-AR"/>
        </w:rPr>
        <w:t xml:space="preserve"> </w:t>
      </w:r>
      <w:r w:rsidRPr="00682693">
        <w:rPr>
          <w:rFonts w:asciiTheme="majorHAnsi" w:eastAsia="Times New Roman" w:hAnsiTheme="majorHAnsi"/>
          <w:b/>
          <w:sz w:val="20"/>
          <w:szCs w:val="20"/>
          <w:u w:val="single"/>
          <w:lang w:val="es-AR"/>
        </w:rPr>
        <w:t>ANTECEDENTES</w:t>
      </w:r>
    </w:p>
    <w:p w14:paraId="6864E5A5" w14:textId="77777777" w:rsidR="003F5E63" w:rsidRPr="00682693" w:rsidRDefault="003F5E63" w:rsidP="00682693">
      <w:pPr>
        <w:widowControl w:val="0"/>
        <w:ind w:left="720" w:right="720"/>
        <w:jc w:val="both"/>
        <w:rPr>
          <w:rFonts w:asciiTheme="majorHAnsi" w:eastAsia="Times New Roman" w:hAnsiTheme="majorHAnsi"/>
          <w:b/>
          <w:sz w:val="20"/>
          <w:szCs w:val="20"/>
          <w:u w:val="single"/>
          <w:lang w:val="es-AR"/>
        </w:rPr>
      </w:pPr>
    </w:p>
    <w:p w14:paraId="13C5E62C"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La Comisión Interamericana de Derechos Humanos (CIDH), en el informe de admisibilidad 57/14 de fecha 21 de julio del año 2014, en su parte dispositiva: "</w:t>
      </w:r>
      <w:r w:rsidRPr="00682693">
        <w:rPr>
          <w:rFonts w:asciiTheme="majorHAnsi" w:eastAsia="Times New Roman" w:hAnsiTheme="majorHAnsi"/>
          <w:i/>
          <w:sz w:val="20"/>
          <w:szCs w:val="20"/>
          <w:lang w:val="es-AR"/>
        </w:rPr>
        <w:t>DECIDE: 1.- Declarar admisible el presente caso en cuanto a las presuntas violaciones de los derechos establecidos en los artículos 8 y 25 de la Convención Americana, en conexión con los artículos 1.1 y 2 de dicho instrumento, en perjuicio de las presuntas víctimas que se encuentran señaladas en el anexo A. 2.- Declarar inadmisible la presente petición en cuanto se refiere a las presuntas violaciones de los artículos 5, 10, 11, 17 y  24 de la Convención.</w:t>
      </w:r>
      <w:r w:rsidRPr="00682693">
        <w:rPr>
          <w:rFonts w:asciiTheme="majorHAnsi" w:eastAsia="Times New Roman" w:hAnsiTheme="majorHAnsi"/>
          <w:sz w:val="20"/>
          <w:szCs w:val="20"/>
          <w:lang w:val="es-AR"/>
        </w:rPr>
        <w:t xml:space="preserve">” </w:t>
      </w:r>
    </w:p>
    <w:p w14:paraId="2A1BE5E6" w14:textId="77777777" w:rsidR="001C450E" w:rsidRPr="00682693" w:rsidRDefault="001C450E" w:rsidP="00682693">
      <w:pPr>
        <w:widowControl w:val="0"/>
        <w:tabs>
          <w:tab w:val="left" w:pos="8505"/>
        </w:tabs>
        <w:ind w:left="720" w:right="720"/>
        <w:jc w:val="both"/>
        <w:rPr>
          <w:rFonts w:asciiTheme="majorHAnsi" w:eastAsia="Times New Roman" w:hAnsiTheme="majorHAnsi"/>
          <w:sz w:val="20"/>
          <w:szCs w:val="20"/>
          <w:lang w:val="es-AR"/>
        </w:rPr>
      </w:pPr>
    </w:p>
    <w:p w14:paraId="0B4F8013" w14:textId="77777777" w:rsidR="001C450E" w:rsidRPr="00682693" w:rsidRDefault="001C450E" w:rsidP="00682693">
      <w:pPr>
        <w:widowControl w:val="0"/>
        <w:tabs>
          <w:tab w:val="left" w:pos="8505"/>
        </w:tabs>
        <w:ind w:left="720" w:right="720"/>
        <w:jc w:val="both"/>
        <w:rPr>
          <w:rFonts w:asciiTheme="majorHAnsi" w:eastAsia="Calibri" w:hAnsiTheme="majorHAnsi"/>
          <w:sz w:val="20"/>
          <w:szCs w:val="20"/>
          <w:lang w:val="es-AR"/>
        </w:rPr>
      </w:pPr>
      <w:r w:rsidRPr="00682693">
        <w:rPr>
          <w:rFonts w:asciiTheme="majorHAnsi" w:eastAsia="Calibri" w:hAnsiTheme="majorHAnsi"/>
          <w:sz w:val="20"/>
          <w:szCs w:val="20"/>
          <w:lang w:val="es-AR"/>
        </w:rPr>
        <w:t xml:space="preserve">Mediante comunicación del 24 de mayo de 2018 la CIDH notifica al Estado de Honduras la versión rectificada del Informe de Admisibilidad 57/14 con base a la enmienda aprobada por la CIDH al párrafo 40 del informe de admisibilidad, así como el listado que figura en los anexos, declarando admisible la petición respecto de las 42 personas que fueron parte de la acción de inconstitucionalidad presentada por José Marcelino Vargas ante la Corte Suprema de Justicia. </w:t>
      </w:r>
    </w:p>
    <w:p w14:paraId="46EE3AB7" w14:textId="77777777" w:rsidR="003F5E63" w:rsidRPr="00682693" w:rsidRDefault="003F5E63" w:rsidP="00682693">
      <w:pPr>
        <w:widowControl w:val="0"/>
        <w:ind w:left="720" w:right="720"/>
        <w:jc w:val="both"/>
        <w:rPr>
          <w:rFonts w:asciiTheme="majorHAnsi" w:eastAsia="Times New Roman" w:hAnsiTheme="majorHAnsi"/>
          <w:b/>
          <w:sz w:val="20"/>
          <w:szCs w:val="20"/>
          <w:u w:val="single"/>
          <w:lang w:val="es-AR"/>
        </w:rPr>
      </w:pPr>
    </w:p>
    <w:p w14:paraId="03F11260" w14:textId="3C4F4F7A" w:rsidR="001C450E" w:rsidRPr="00682693" w:rsidRDefault="001C450E" w:rsidP="00682693">
      <w:pPr>
        <w:widowControl w:val="0"/>
        <w:ind w:left="720" w:right="720"/>
        <w:jc w:val="both"/>
        <w:rPr>
          <w:rFonts w:asciiTheme="majorHAnsi" w:eastAsia="Times New Roman" w:hAnsiTheme="majorHAnsi"/>
          <w:b/>
          <w:sz w:val="20"/>
          <w:szCs w:val="20"/>
          <w:u w:val="single"/>
          <w:lang w:val="es-AR"/>
        </w:rPr>
      </w:pPr>
      <w:r w:rsidRPr="00682693">
        <w:rPr>
          <w:rFonts w:asciiTheme="majorHAnsi" w:eastAsia="Times New Roman" w:hAnsiTheme="majorHAnsi"/>
          <w:b/>
          <w:sz w:val="20"/>
          <w:szCs w:val="20"/>
          <w:u w:val="single"/>
          <w:lang w:val="es-AR"/>
        </w:rPr>
        <w:t>SEGUNDO: GENERALIDADES</w:t>
      </w:r>
    </w:p>
    <w:p w14:paraId="49A8E2B9" w14:textId="77777777" w:rsidR="003F5E63" w:rsidRPr="00682693" w:rsidRDefault="003F5E63" w:rsidP="00682693">
      <w:pPr>
        <w:widowControl w:val="0"/>
        <w:ind w:left="720" w:right="720"/>
        <w:jc w:val="both"/>
        <w:rPr>
          <w:rFonts w:asciiTheme="majorHAnsi" w:eastAsia="Times New Roman" w:hAnsiTheme="majorHAnsi"/>
          <w:b/>
          <w:sz w:val="20"/>
          <w:szCs w:val="20"/>
          <w:u w:val="single"/>
          <w:lang w:val="es-AR"/>
        </w:rPr>
      </w:pPr>
    </w:p>
    <w:p w14:paraId="525AAC90" w14:textId="77777777" w:rsidR="001C450E" w:rsidRPr="00682693" w:rsidRDefault="001C450E" w:rsidP="00682693">
      <w:pPr>
        <w:widowControl w:val="0"/>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Como consecuencia de la voluntad expresada por las partes para alcanzar una solución amistosa en el caso que nos ocupa, el Estado se compromete a dar cumplimiento al presente acuerdo de conformidad con los siguientes parámetros:</w:t>
      </w:r>
    </w:p>
    <w:p w14:paraId="7B9AF949" w14:textId="77777777" w:rsidR="001C450E" w:rsidRPr="00682693" w:rsidRDefault="001C450E" w:rsidP="00682693">
      <w:pPr>
        <w:widowControl w:val="0"/>
        <w:ind w:left="720" w:right="720"/>
        <w:jc w:val="both"/>
        <w:rPr>
          <w:rFonts w:asciiTheme="majorHAnsi" w:eastAsia="Times New Roman" w:hAnsiTheme="majorHAnsi"/>
          <w:sz w:val="20"/>
          <w:szCs w:val="20"/>
          <w:lang w:val="es-AR"/>
        </w:rPr>
      </w:pPr>
    </w:p>
    <w:p w14:paraId="035A51B8" w14:textId="77777777" w:rsidR="001C450E" w:rsidRPr="00682693" w:rsidRDefault="001C450E" w:rsidP="00682693">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21"/>
        </w:tabs>
        <w:ind w:left="720" w:right="720" w:firstLine="0"/>
        <w:jc w:val="both"/>
        <w:rPr>
          <w:rFonts w:asciiTheme="majorHAnsi" w:eastAsia="Times New Roman" w:hAnsiTheme="majorHAnsi"/>
          <w:sz w:val="20"/>
          <w:szCs w:val="20"/>
          <w:lang w:val="es-AR"/>
        </w:rPr>
      </w:pPr>
      <w:r w:rsidRPr="00682693">
        <w:rPr>
          <w:rFonts w:asciiTheme="majorHAnsi" w:eastAsia="Times New Roman" w:hAnsiTheme="majorHAnsi"/>
          <w:sz w:val="20"/>
          <w:szCs w:val="20"/>
          <w:u w:val="single"/>
          <w:lang w:val="es-AR"/>
        </w:rPr>
        <w:t>El alcance</w:t>
      </w:r>
      <w:r w:rsidRPr="00682693">
        <w:rPr>
          <w:rFonts w:asciiTheme="majorHAnsi" w:eastAsia="Times New Roman" w:hAnsiTheme="majorHAnsi"/>
          <w:sz w:val="20"/>
          <w:szCs w:val="20"/>
          <w:lang w:val="es-AR"/>
        </w:rPr>
        <w:t>: Se refiere específicamente a las consecuencias jurídicas que para los peticionarios ocasionó la emisión del Decreto 58-2001 publicado en el Diario Oficial La Gaceta N° 29,504 del 15 de julio de 2001, que posteriormente fue declarado inconstitucional por la Corte Suprema de Justicia del Estado hondureño, mediante sentencia de fecha 13 de marzo de 2003 y publicada en el Diario Oficial La Gaceta 30,166 de fecha 19 de agosto de 2003.</w:t>
      </w:r>
    </w:p>
    <w:p w14:paraId="3AFDBE69" w14:textId="77777777" w:rsidR="001C450E" w:rsidRPr="00682693" w:rsidRDefault="001C450E" w:rsidP="00682693">
      <w:pPr>
        <w:widowControl w:val="0"/>
        <w:tabs>
          <w:tab w:val="left" w:pos="721"/>
        </w:tabs>
        <w:ind w:left="720" w:right="720"/>
        <w:jc w:val="both"/>
        <w:rPr>
          <w:rFonts w:asciiTheme="majorHAnsi" w:eastAsia="Times New Roman" w:hAnsiTheme="majorHAnsi"/>
          <w:sz w:val="20"/>
          <w:szCs w:val="20"/>
          <w:lang w:val="es-AR"/>
        </w:rPr>
      </w:pPr>
    </w:p>
    <w:p w14:paraId="337E8F52" w14:textId="77777777" w:rsidR="001C450E" w:rsidRPr="00682693" w:rsidRDefault="001C450E" w:rsidP="00682693">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Theme="majorHAnsi" w:eastAsia="Times New Roman" w:hAnsiTheme="majorHAnsi"/>
          <w:sz w:val="20"/>
          <w:szCs w:val="20"/>
          <w:lang w:val="es-AR"/>
        </w:rPr>
      </w:pPr>
      <w:r w:rsidRPr="00682693">
        <w:rPr>
          <w:rFonts w:asciiTheme="majorHAnsi" w:eastAsia="Times New Roman" w:hAnsiTheme="majorHAnsi"/>
          <w:sz w:val="20"/>
          <w:szCs w:val="20"/>
          <w:u w:val="single"/>
          <w:lang w:val="es-AR"/>
        </w:rPr>
        <w:t>La naturaleza</w:t>
      </w:r>
      <w:r w:rsidRPr="00682693">
        <w:rPr>
          <w:rFonts w:asciiTheme="majorHAnsi" w:eastAsia="Times New Roman" w:hAnsiTheme="majorHAnsi"/>
          <w:sz w:val="20"/>
          <w:szCs w:val="20"/>
          <w:lang w:val="es-AR"/>
        </w:rPr>
        <w:t>: Solucionar por la vía amistosa en cuanto corresponde a los peticionarios acogidos al presente acuerdo (26 ex policías), mediante indemnización y sin que ello suponga reconocimiento alguno por parte del Estado, ni de los hechos ni del derecho invocado en el marco del proceso en trámite ante la Comisión Interamericana de Derechos Humanos.</w:t>
      </w:r>
    </w:p>
    <w:p w14:paraId="194D1A14" w14:textId="77777777" w:rsidR="001C450E" w:rsidRPr="00682693" w:rsidRDefault="001C450E" w:rsidP="00682693">
      <w:pPr>
        <w:widowControl w:val="0"/>
        <w:ind w:left="720" w:right="720"/>
        <w:rPr>
          <w:rFonts w:asciiTheme="majorHAnsi" w:eastAsia="Calibri" w:hAnsiTheme="majorHAnsi"/>
          <w:sz w:val="20"/>
          <w:szCs w:val="20"/>
          <w:lang w:val="es-AR"/>
        </w:rPr>
      </w:pPr>
    </w:p>
    <w:p w14:paraId="3DEE2A36" w14:textId="77777777" w:rsidR="001C450E" w:rsidRPr="00682693" w:rsidRDefault="001C450E" w:rsidP="00682693">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Theme="majorHAnsi" w:eastAsia="Times New Roman" w:hAnsiTheme="majorHAnsi"/>
          <w:sz w:val="20"/>
          <w:szCs w:val="20"/>
          <w:lang w:val="es-AR"/>
        </w:rPr>
      </w:pPr>
      <w:r w:rsidRPr="00682693">
        <w:rPr>
          <w:rFonts w:asciiTheme="majorHAnsi" w:eastAsia="Times New Roman" w:hAnsiTheme="majorHAnsi"/>
          <w:sz w:val="20"/>
          <w:szCs w:val="20"/>
          <w:u w:val="single"/>
          <w:lang w:val="es-AR"/>
        </w:rPr>
        <w:t>La modalidad</w:t>
      </w:r>
      <w:r w:rsidRPr="00682693">
        <w:rPr>
          <w:rFonts w:asciiTheme="majorHAnsi" w:eastAsia="Times New Roman" w:hAnsiTheme="majorHAnsi"/>
          <w:sz w:val="20"/>
          <w:szCs w:val="20"/>
          <w:lang w:val="es-AR"/>
        </w:rPr>
        <w:t>: Arreglo de carácter amistoso regulado por los artículos 48, numeral 1 inciso f) y 49 de la Convención Americana sobre Derechos Humanos y artículo 40 de su Reglamento.</w:t>
      </w:r>
    </w:p>
    <w:p w14:paraId="74D63540" w14:textId="77777777" w:rsidR="001C450E" w:rsidRPr="00682693" w:rsidRDefault="001C450E" w:rsidP="00682693">
      <w:pPr>
        <w:widowControl w:val="0"/>
        <w:ind w:left="720" w:right="720"/>
        <w:rPr>
          <w:rFonts w:asciiTheme="majorHAnsi" w:eastAsia="Calibri" w:hAnsiTheme="majorHAnsi"/>
          <w:sz w:val="20"/>
          <w:szCs w:val="20"/>
          <w:lang w:val="es-AR"/>
        </w:rPr>
      </w:pPr>
    </w:p>
    <w:p w14:paraId="58C5DE12" w14:textId="0509987F" w:rsidR="001C450E" w:rsidRPr="00682693" w:rsidRDefault="001C450E" w:rsidP="00682693">
      <w:pPr>
        <w:pStyle w:val="ListParagraph"/>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ind w:left="720" w:right="720" w:firstLine="0"/>
        <w:contextualSpacing/>
        <w:jc w:val="both"/>
        <w:rPr>
          <w:rFonts w:asciiTheme="majorHAnsi" w:eastAsia="Times New Roman" w:hAnsiTheme="majorHAnsi" w:cs="Times New Roman"/>
          <w:color w:val="FF0000"/>
          <w:sz w:val="20"/>
          <w:szCs w:val="20"/>
          <w:lang w:val="es-AR"/>
        </w:rPr>
      </w:pPr>
      <w:r w:rsidRPr="00682693">
        <w:rPr>
          <w:rFonts w:asciiTheme="majorHAnsi" w:eastAsia="Times New Roman" w:hAnsiTheme="majorHAnsi" w:cs="Times New Roman"/>
          <w:sz w:val="20"/>
          <w:szCs w:val="20"/>
          <w:u w:val="single"/>
          <w:lang w:val="es-AR"/>
        </w:rPr>
        <w:t>La determinación de los beneficiarios</w:t>
      </w:r>
      <w:r w:rsidR="00BB1B1C">
        <w:rPr>
          <w:rFonts w:asciiTheme="majorHAnsi" w:eastAsia="Times New Roman" w:hAnsiTheme="majorHAnsi" w:cs="Times New Roman"/>
          <w:sz w:val="20"/>
          <w:szCs w:val="20"/>
          <w:lang w:val="es-AR"/>
        </w:rPr>
        <w:t xml:space="preserve">: Por </w:t>
      </w:r>
      <w:r w:rsidRPr="00682693">
        <w:rPr>
          <w:rFonts w:asciiTheme="majorHAnsi" w:eastAsia="Times New Roman" w:hAnsiTheme="majorHAnsi" w:cs="Times New Roman"/>
          <w:sz w:val="20"/>
          <w:szCs w:val="20"/>
          <w:lang w:val="es-AR"/>
        </w:rPr>
        <w:t>acuerdo expreso entre las partes los beneficiarios del presente acuerdo son:</w:t>
      </w:r>
    </w:p>
    <w:p w14:paraId="2F937E42" w14:textId="37DFB5B2" w:rsidR="001C450E" w:rsidRPr="00682693" w:rsidRDefault="001C450E" w:rsidP="00682693">
      <w:pPr>
        <w:ind w:left="720" w:right="720"/>
        <w:rPr>
          <w:rFonts w:asciiTheme="majorHAnsi" w:hAnsiTheme="majorHAnsi"/>
          <w:sz w:val="20"/>
          <w:szCs w:val="20"/>
          <w:lang w:val="es-AR"/>
        </w:rPr>
      </w:pPr>
    </w:p>
    <w:tbl>
      <w:tblPr>
        <w:tblW w:w="5310" w:type="dxa"/>
        <w:jc w:val="center"/>
        <w:tblCellMar>
          <w:left w:w="70" w:type="dxa"/>
          <w:right w:w="70" w:type="dxa"/>
        </w:tblCellMar>
        <w:tblLook w:val="04A0" w:firstRow="1" w:lastRow="0" w:firstColumn="1" w:lastColumn="0" w:noHBand="0" w:noVBand="1"/>
      </w:tblPr>
      <w:tblGrid>
        <w:gridCol w:w="1802"/>
        <w:gridCol w:w="4230"/>
        <w:gridCol w:w="1871"/>
      </w:tblGrid>
      <w:tr w:rsidR="00B96F5B" w:rsidRPr="00682693" w14:paraId="5410BBE7" w14:textId="77777777" w:rsidTr="00B90A68">
        <w:trPr>
          <w:trHeight w:val="431"/>
          <w:jc w:val="center"/>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A12E84"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w:t>
            </w:r>
          </w:p>
        </w:tc>
        <w:tc>
          <w:tcPr>
            <w:tcW w:w="4230" w:type="dxa"/>
            <w:tcBorders>
              <w:top w:val="single" w:sz="4" w:space="0" w:color="auto"/>
              <w:left w:val="nil"/>
              <w:bottom w:val="single" w:sz="4" w:space="0" w:color="auto"/>
              <w:right w:val="single" w:sz="8" w:space="0" w:color="auto"/>
            </w:tcBorders>
            <w:shd w:val="clear" w:color="auto" w:fill="auto"/>
            <w:noWrap/>
            <w:vAlign w:val="center"/>
            <w:hideMark/>
          </w:tcPr>
          <w:p w14:paraId="39827790"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BLAS ALEXANDER RIVERA CARRILLO</w:t>
            </w:r>
          </w:p>
        </w:tc>
        <w:tc>
          <w:tcPr>
            <w:tcW w:w="540" w:type="dxa"/>
            <w:tcBorders>
              <w:top w:val="single" w:sz="4" w:space="0" w:color="auto"/>
              <w:left w:val="nil"/>
              <w:bottom w:val="single" w:sz="4" w:space="0" w:color="auto"/>
              <w:right w:val="single" w:sz="8" w:space="0" w:color="auto"/>
            </w:tcBorders>
            <w:vAlign w:val="center"/>
          </w:tcPr>
          <w:p w14:paraId="5D31A195" w14:textId="2DFCB837"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6BB7CC8F" w14:textId="77777777" w:rsidTr="00B90A68">
        <w:trPr>
          <w:trHeight w:val="44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105608A"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2</w:t>
            </w:r>
          </w:p>
        </w:tc>
        <w:tc>
          <w:tcPr>
            <w:tcW w:w="4230" w:type="dxa"/>
            <w:tcBorders>
              <w:top w:val="nil"/>
              <w:left w:val="nil"/>
              <w:bottom w:val="single" w:sz="4" w:space="0" w:color="auto"/>
              <w:right w:val="single" w:sz="8" w:space="0" w:color="auto"/>
            </w:tcBorders>
            <w:shd w:val="clear" w:color="auto" w:fill="auto"/>
            <w:vAlign w:val="center"/>
            <w:hideMark/>
          </w:tcPr>
          <w:p w14:paraId="66555CE1"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CARLOS FRANCISCO CASTRO HERNANDEZ</w:t>
            </w:r>
          </w:p>
        </w:tc>
        <w:tc>
          <w:tcPr>
            <w:tcW w:w="540" w:type="dxa"/>
            <w:tcBorders>
              <w:top w:val="nil"/>
              <w:left w:val="nil"/>
              <w:bottom w:val="single" w:sz="4" w:space="0" w:color="auto"/>
              <w:right w:val="single" w:sz="8" w:space="0" w:color="auto"/>
            </w:tcBorders>
            <w:vAlign w:val="center"/>
          </w:tcPr>
          <w:p w14:paraId="73D92044" w14:textId="5EEB5FB1"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489522CC" w14:textId="77777777" w:rsidTr="00011514">
        <w:trPr>
          <w:trHeight w:val="600"/>
          <w:jc w:val="center"/>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52F6D88"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3</w:t>
            </w:r>
          </w:p>
        </w:tc>
        <w:tc>
          <w:tcPr>
            <w:tcW w:w="4230" w:type="dxa"/>
            <w:tcBorders>
              <w:top w:val="single" w:sz="4" w:space="0" w:color="auto"/>
              <w:left w:val="nil"/>
              <w:bottom w:val="single" w:sz="4" w:space="0" w:color="auto"/>
              <w:right w:val="single" w:sz="8" w:space="0" w:color="auto"/>
            </w:tcBorders>
            <w:shd w:val="clear" w:color="000000" w:fill="FFFFFF"/>
            <w:vAlign w:val="center"/>
            <w:hideMark/>
          </w:tcPr>
          <w:p w14:paraId="0789BD52" w14:textId="77777777" w:rsidR="00B96F5B" w:rsidRPr="00682693" w:rsidRDefault="00B96F5B" w:rsidP="00682693">
            <w:pPr>
              <w:ind w:left="720" w:right="720"/>
              <w:jc w:val="center"/>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CARLOS HERIBERTO CRUZ REYES (ERCILIA AGUILAR GUERRERO)</w:t>
            </w:r>
          </w:p>
        </w:tc>
        <w:tc>
          <w:tcPr>
            <w:tcW w:w="540" w:type="dxa"/>
            <w:tcBorders>
              <w:top w:val="single" w:sz="4" w:space="0" w:color="auto"/>
              <w:left w:val="nil"/>
              <w:bottom w:val="single" w:sz="4" w:space="0" w:color="auto"/>
              <w:right w:val="single" w:sz="8" w:space="0" w:color="auto"/>
            </w:tcBorders>
            <w:shd w:val="clear" w:color="000000" w:fill="FFFFFF"/>
            <w:vAlign w:val="center"/>
          </w:tcPr>
          <w:p w14:paraId="4A30AE22" w14:textId="428F1654"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3EA94322" w14:textId="77777777" w:rsidTr="00011514">
        <w:trPr>
          <w:trHeight w:val="600"/>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64BAC9"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4</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5E8038" w14:textId="76C2CB82"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 xml:space="preserve">DENNYS HERIBERTO RODRIGUEZ </w:t>
            </w:r>
            <w:proofErr w:type="spellStart"/>
            <w:r w:rsidRPr="00682693">
              <w:rPr>
                <w:rFonts w:asciiTheme="majorHAnsi" w:eastAsia="Times New Roman" w:hAnsiTheme="majorHAnsi"/>
                <w:sz w:val="20"/>
                <w:szCs w:val="20"/>
              </w:rPr>
              <w:t>RODRIGUEZ</w:t>
            </w:r>
            <w:proofErr w:type="spellEnd"/>
          </w:p>
        </w:tc>
        <w:tc>
          <w:tcPr>
            <w:tcW w:w="540" w:type="dxa"/>
            <w:tcBorders>
              <w:top w:val="single" w:sz="4" w:space="0" w:color="auto"/>
              <w:left w:val="single" w:sz="4" w:space="0" w:color="auto"/>
              <w:bottom w:val="single" w:sz="4" w:space="0" w:color="auto"/>
              <w:right w:val="single" w:sz="4" w:space="0" w:color="auto"/>
            </w:tcBorders>
            <w:vAlign w:val="center"/>
          </w:tcPr>
          <w:p w14:paraId="4769BDF5" w14:textId="5540CCB2"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7BADA1AA" w14:textId="77777777" w:rsidTr="00B90A68">
        <w:trPr>
          <w:trHeight w:val="395"/>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E81551A"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5</w:t>
            </w:r>
          </w:p>
        </w:tc>
        <w:tc>
          <w:tcPr>
            <w:tcW w:w="4230" w:type="dxa"/>
            <w:tcBorders>
              <w:top w:val="nil"/>
              <w:left w:val="nil"/>
              <w:bottom w:val="single" w:sz="4" w:space="0" w:color="auto"/>
              <w:right w:val="single" w:sz="8" w:space="0" w:color="auto"/>
            </w:tcBorders>
            <w:shd w:val="clear" w:color="auto" w:fill="auto"/>
            <w:vAlign w:val="center"/>
            <w:hideMark/>
          </w:tcPr>
          <w:p w14:paraId="42AAB9E9"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DONALDO ALONSO BURKE ORDOÑEZ</w:t>
            </w:r>
          </w:p>
        </w:tc>
        <w:tc>
          <w:tcPr>
            <w:tcW w:w="540" w:type="dxa"/>
            <w:tcBorders>
              <w:top w:val="nil"/>
              <w:left w:val="nil"/>
              <w:bottom w:val="single" w:sz="4" w:space="0" w:color="auto"/>
              <w:right w:val="single" w:sz="8" w:space="0" w:color="auto"/>
            </w:tcBorders>
            <w:vAlign w:val="center"/>
          </w:tcPr>
          <w:p w14:paraId="2AAAF60A" w14:textId="07F8E7D9"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670A60FE" w14:textId="77777777" w:rsidTr="00B90A68">
        <w:trPr>
          <w:trHeight w:val="296"/>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FF443"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6</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EA91C6"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EMIGDIO GARCIA ESTRADA</w:t>
            </w:r>
          </w:p>
        </w:tc>
        <w:tc>
          <w:tcPr>
            <w:tcW w:w="540" w:type="dxa"/>
            <w:tcBorders>
              <w:top w:val="single" w:sz="4" w:space="0" w:color="auto"/>
              <w:left w:val="single" w:sz="4" w:space="0" w:color="auto"/>
              <w:bottom w:val="single" w:sz="4" w:space="0" w:color="auto"/>
              <w:right w:val="single" w:sz="4" w:space="0" w:color="auto"/>
            </w:tcBorders>
            <w:vAlign w:val="center"/>
          </w:tcPr>
          <w:p w14:paraId="1CE70DD5" w14:textId="2F7391ED"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02A5C883" w14:textId="77777777" w:rsidTr="00B90A68">
        <w:trPr>
          <w:trHeight w:val="494"/>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437EE75"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7</w:t>
            </w:r>
          </w:p>
        </w:tc>
        <w:tc>
          <w:tcPr>
            <w:tcW w:w="4230" w:type="dxa"/>
            <w:tcBorders>
              <w:top w:val="nil"/>
              <w:left w:val="nil"/>
              <w:bottom w:val="single" w:sz="4" w:space="0" w:color="auto"/>
              <w:right w:val="single" w:sz="8" w:space="0" w:color="auto"/>
            </w:tcBorders>
            <w:shd w:val="clear" w:color="auto" w:fill="auto"/>
            <w:noWrap/>
            <w:vAlign w:val="center"/>
            <w:hideMark/>
          </w:tcPr>
          <w:p w14:paraId="40C3AD7C"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ENZO LEONARDO SUAZO MALDONADO</w:t>
            </w:r>
          </w:p>
        </w:tc>
        <w:tc>
          <w:tcPr>
            <w:tcW w:w="540" w:type="dxa"/>
            <w:tcBorders>
              <w:top w:val="nil"/>
              <w:left w:val="nil"/>
              <w:bottom w:val="single" w:sz="4" w:space="0" w:color="auto"/>
              <w:right w:val="single" w:sz="8" w:space="0" w:color="auto"/>
            </w:tcBorders>
            <w:vAlign w:val="center"/>
          </w:tcPr>
          <w:p w14:paraId="2DE3439E" w14:textId="29D8CA23"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2587C8DD" w14:textId="77777777" w:rsidTr="00B90A68">
        <w:trPr>
          <w:trHeight w:val="44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D0A0157"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8</w:t>
            </w:r>
          </w:p>
        </w:tc>
        <w:tc>
          <w:tcPr>
            <w:tcW w:w="4230" w:type="dxa"/>
            <w:tcBorders>
              <w:top w:val="nil"/>
              <w:left w:val="nil"/>
              <w:bottom w:val="single" w:sz="4" w:space="0" w:color="auto"/>
              <w:right w:val="single" w:sz="8" w:space="0" w:color="auto"/>
            </w:tcBorders>
            <w:shd w:val="clear" w:color="auto" w:fill="auto"/>
            <w:vAlign w:val="center"/>
            <w:hideMark/>
          </w:tcPr>
          <w:p w14:paraId="73E21F7A" w14:textId="77777777" w:rsidR="00B96F5B" w:rsidRPr="00682693" w:rsidRDefault="00B96F5B" w:rsidP="00682693">
            <w:pPr>
              <w:ind w:left="720" w:right="720"/>
              <w:jc w:val="center"/>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FRANCOIS DE MALTA PADILLA MALDONADO</w:t>
            </w:r>
          </w:p>
        </w:tc>
        <w:tc>
          <w:tcPr>
            <w:tcW w:w="540" w:type="dxa"/>
            <w:tcBorders>
              <w:top w:val="nil"/>
              <w:left w:val="nil"/>
              <w:bottom w:val="single" w:sz="4" w:space="0" w:color="auto"/>
              <w:right w:val="single" w:sz="8" w:space="0" w:color="auto"/>
            </w:tcBorders>
            <w:vAlign w:val="center"/>
          </w:tcPr>
          <w:p w14:paraId="44DE76FE" w14:textId="1D78EE29"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721AC310" w14:textId="77777777" w:rsidTr="00B90A68">
        <w:trPr>
          <w:trHeight w:val="233"/>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653190E9"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9</w:t>
            </w:r>
          </w:p>
        </w:tc>
        <w:tc>
          <w:tcPr>
            <w:tcW w:w="4230" w:type="dxa"/>
            <w:tcBorders>
              <w:top w:val="nil"/>
              <w:left w:val="nil"/>
              <w:bottom w:val="single" w:sz="4" w:space="0" w:color="auto"/>
              <w:right w:val="single" w:sz="8" w:space="0" w:color="auto"/>
            </w:tcBorders>
            <w:shd w:val="clear" w:color="auto" w:fill="auto"/>
            <w:noWrap/>
            <w:vAlign w:val="center"/>
            <w:hideMark/>
          </w:tcPr>
          <w:p w14:paraId="3991378D" w14:textId="2A06382F"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FREDY OMAR REYES AMAYA</w:t>
            </w:r>
          </w:p>
        </w:tc>
        <w:tc>
          <w:tcPr>
            <w:tcW w:w="540" w:type="dxa"/>
            <w:tcBorders>
              <w:top w:val="nil"/>
              <w:left w:val="nil"/>
              <w:bottom w:val="single" w:sz="4" w:space="0" w:color="auto"/>
              <w:right w:val="single" w:sz="8" w:space="0" w:color="auto"/>
            </w:tcBorders>
            <w:vAlign w:val="center"/>
          </w:tcPr>
          <w:p w14:paraId="130CEE33" w14:textId="5553B02B"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21FE10A5" w14:textId="77777777" w:rsidTr="00B90A68">
        <w:trPr>
          <w:trHeight w:val="269"/>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7BA20EC"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10</w:t>
            </w:r>
          </w:p>
        </w:tc>
        <w:tc>
          <w:tcPr>
            <w:tcW w:w="4230" w:type="dxa"/>
            <w:tcBorders>
              <w:top w:val="nil"/>
              <w:left w:val="nil"/>
              <w:bottom w:val="single" w:sz="4" w:space="0" w:color="auto"/>
              <w:right w:val="single" w:sz="8" w:space="0" w:color="auto"/>
            </w:tcBorders>
            <w:shd w:val="clear" w:color="auto" w:fill="auto"/>
            <w:vAlign w:val="center"/>
            <w:hideMark/>
          </w:tcPr>
          <w:p w14:paraId="0A8DA4A0"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HORACIO ZELAYA</w:t>
            </w:r>
          </w:p>
        </w:tc>
        <w:tc>
          <w:tcPr>
            <w:tcW w:w="540" w:type="dxa"/>
            <w:tcBorders>
              <w:top w:val="nil"/>
              <w:left w:val="nil"/>
              <w:bottom w:val="single" w:sz="4" w:space="0" w:color="auto"/>
              <w:right w:val="single" w:sz="8" w:space="0" w:color="auto"/>
            </w:tcBorders>
            <w:vAlign w:val="center"/>
          </w:tcPr>
          <w:p w14:paraId="76F14C03" w14:textId="4814B971"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2A616CC6" w14:textId="77777777" w:rsidTr="00B90A68">
        <w:trPr>
          <w:trHeight w:val="44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AD13FAB"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11</w:t>
            </w:r>
          </w:p>
        </w:tc>
        <w:tc>
          <w:tcPr>
            <w:tcW w:w="4230" w:type="dxa"/>
            <w:tcBorders>
              <w:top w:val="nil"/>
              <w:left w:val="nil"/>
              <w:bottom w:val="single" w:sz="4" w:space="0" w:color="auto"/>
              <w:right w:val="single" w:sz="8" w:space="0" w:color="auto"/>
            </w:tcBorders>
            <w:shd w:val="clear" w:color="auto" w:fill="auto"/>
            <w:vAlign w:val="center"/>
            <w:hideMark/>
          </w:tcPr>
          <w:p w14:paraId="38843FAA" w14:textId="4BA62396"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ILDES MANUEL ACOSTA RODRIGUEZ</w:t>
            </w:r>
          </w:p>
        </w:tc>
        <w:tc>
          <w:tcPr>
            <w:tcW w:w="540" w:type="dxa"/>
            <w:tcBorders>
              <w:top w:val="nil"/>
              <w:left w:val="nil"/>
              <w:bottom w:val="single" w:sz="4" w:space="0" w:color="auto"/>
              <w:right w:val="single" w:sz="8" w:space="0" w:color="auto"/>
            </w:tcBorders>
            <w:vAlign w:val="center"/>
          </w:tcPr>
          <w:p w14:paraId="448B2D9B" w14:textId="1491E905"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13647FE1" w14:textId="77777777" w:rsidTr="00B90A68">
        <w:trPr>
          <w:trHeight w:val="323"/>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696BD1F"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12</w:t>
            </w:r>
          </w:p>
        </w:tc>
        <w:tc>
          <w:tcPr>
            <w:tcW w:w="4230" w:type="dxa"/>
            <w:tcBorders>
              <w:top w:val="nil"/>
              <w:left w:val="nil"/>
              <w:bottom w:val="single" w:sz="4" w:space="0" w:color="auto"/>
              <w:right w:val="single" w:sz="8" w:space="0" w:color="auto"/>
            </w:tcBorders>
            <w:shd w:val="clear" w:color="auto" w:fill="auto"/>
            <w:vAlign w:val="center"/>
            <w:hideMark/>
          </w:tcPr>
          <w:p w14:paraId="0FE23C42"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JOSE ANTONIO NAVARRO MATUTE</w:t>
            </w:r>
          </w:p>
        </w:tc>
        <w:tc>
          <w:tcPr>
            <w:tcW w:w="540" w:type="dxa"/>
            <w:tcBorders>
              <w:top w:val="nil"/>
              <w:left w:val="nil"/>
              <w:bottom w:val="single" w:sz="4" w:space="0" w:color="auto"/>
              <w:right w:val="single" w:sz="8" w:space="0" w:color="auto"/>
            </w:tcBorders>
            <w:vAlign w:val="center"/>
          </w:tcPr>
          <w:p w14:paraId="752E7C53" w14:textId="32D53BB4"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62669CBD" w14:textId="77777777" w:rsidTr="00B90A68">
        <w:trPr>
          <w:trHeight w:val="35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18A9ACE"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13</w:t>
            </w:r>
          </w:p>
        </w:tc>
        <w:tc>
          <w:tcPr>
            <w:tcW w:w="4230" w:type="dxa"/>
            <w:tcBorders>
              <w:top w:val="nil"/>
              <w:left w:val="nil"/>
              <w:bottom w:val="single" w:sz="4" w:space="0" w:color="auto"/>
              <w:right w:val="single" w:sz="8" w:space="0" w:color="auto"/>
            </w:tcBorders>
            <w:shd w:val="clear" w:color="auto" w:fill="auto"/>
            <w:vAlign w:val="center"/>
            <w:hideMark/>
          </w:tcPr>
          <w:p w14:paraId="0D618FEE" w14:textId="3FB01A64"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JOSE DANIEL AMADOR ORDOÑEZ</w:t>
            </w:r>
          </w:p>
        </w:tc>
        <w:tc>
          <w:tcPr>
            <w:tcW w:w="540" w:type="dxa"/>
            <w:tcBorders>
              <w:top w:val="nil"/>
              <w:left w:val="nil"/>
              <w:bottom w:val="single" w:sz="4" w:space="0" w:color="auto"/>
              <w:right w:val="single" w:sz="8" w:space="0" w:color="auto"/>
            </w:tcBorders>
            <w:vAlign w:val="center"/>
          </w:tcPr>
          <w:p w14:paraId="72DB4EB0" w14:textId="268CCC79"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38FA4C13" w14:textId="77777777" w:rsidTr="00B90A68">
        <w:trPr>
          <w:trHeight w:val="35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597E098"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14</w:t>
            </w:r>
          </w:p>
        </w:tc>
        <w:tc>
          <w:tcPr>
            <w:tcW w:w="4230" w:type="dxa"/>
            <w:tcBorders>
              <w:top w:val="nil"/>
              <w:left w:val="nil"/>
              <w:bottom w:val="single" w:sz="4" w:space="0" w:color="auto"/>
              <w:right w:val="single" w:sz="8" w:space="0" w:color="auto"/>
            </w:tcBorders>
            <w:shd w:val="clear" w:color="auto" w:fill="auto"/>
            <w:noWrap/>
            <w:vAlign w:val="center"/>
            <w:hideMark/>
          </w:tcPr>
          <w:p w14:paraId="7E8FEA33"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JOSE RENE ALVAREZ LOPEZ</w:t>
            </w:r>
          </w:p>
        </w:tc>
        <w:tc>
          <w:tcPr>
            <w:tcW w:w="540" w:type="dxa"/>
            <w:tcBorders>
              <w:top w:val="nil"/>
              <w:left w:val="nil"/>
              <w:bottom w:val="single" w:sz="4" w:space="0" w:color="auto"/>
              <w:right w:val="single" w:sz="8" w:space="0" w:color="auto"/>
            </w:tcBorders>
            <w:vAlign w:val="center"/>
          </w:tcPr>
          <w:p w14:paraId="7218B590" w14:textId="18D979FF"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6FBE8B3F" w14:textId="77777777" w:rsidTr="00B90A68">
        <w:trPr>
          <w:trHeight w:val="35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5454AFE"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15</w:t>
            </w:r>
          </w:p>
        </w:tc>
        <w:tc>
          <w:tcPr>
            <w:tcW w:w="4230" w:type="dxa"/>
            <w:tcBorders>
              <w:top w:val="nil"/>
              <w:left w:val="nil"/>
              <w:bottom w:val="single" w:sz="4" w:space="0" w:color="auto"/>
              <w:right w:val="single" w:sz="8" w:space="0" w:color="auto"/>
            </w:tcBorders>
            <w:shd w:val="clear" w:color="auto" w:fill="auto"/>
            <w:noWrap/>
            <w:vAlign w:val="center"/>
            <w:hideMark/>
          </w:tcPr>
          <w:p w14:paraId="7E5AE728"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JUAN FRANCISCO REYES PINEDA</w:t>
            </w:r>
          </w:p>
        </w:tc>
        <w:tc>
          <w:tcPr>
            <w:tcW w:w="540" w:type="dxa"/>
            <w:tcBorders>
              <w:top w:val="nil"/>
              <w:left w:val="nil"/>
              <w:bottom w:val="single" w:sz="4" w:space="0" w:color="auto"/>
              <w:right w:val="single" w:sz="8" w:space="0" w:color="auto"/>
            </w:tcBorders>
            <w:vAlign w:val="center"/>
          </w:tcPr>
          <w:p w14:paraId="0062F786" w14:textId="6AE8750F"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3B4FA116" w14:textId="77777777" w:rsidTr="00B90A68">
        <w:trPr>
          <w:trHeight w:val="269"/>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BF0D93C"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lastRenderedPageBreak/>
              <w:t>16</w:t>
            </w:r>
          </w:p>
        </w:tc>
        <w:tc>
          <w:tcPr>
            <w:tcW w:w="4230" w:type="dxa"/>
            <w:tcBorders>
              <w:top w:val="nil"/>
              <w:left w:val="nil"/>
              <w:bottom w:val="single" w:sz="4" w:space="0" w:color="auto"/>
              <w:right w:val="single" w:sz="8" w:space="0" w:color="auto"/>
            </w:tcBorders>
            <w:shd w:val="clear" w:color="auto" w:fill="auto"/>
            <w:noWrap/>
            <w:vAlign w:val="center"/>
            <w:hideMark/>
          </w:tcPr>
          <w:p w14:paraId="61CAC9DB" w14:textId="61F1538E"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MARCO TULIO VARELA JUAREZ</w:t>
            </w:r>
          </w:p>
        </w:tc>
        <w:tc>
          <w:tcPr>
            <w:tcW w:w="540" w:type="dxa"/>
            <w:tcBorders>
              <w:top w:val="nil"/>
              <w:left w:val="nil"/>
              <w:bottom w:val="single" w:sz="4" w:space="0" w:color="auto"/>
              <w:right w:val="single" w:sz="8" w:space="0" w:color="auto"/>
            </w:tcBorders>
            <w:vAlign w:val="center"/>
          </w:tcPr>
          <w:p w14:paraId="3BAEC886" w14:textId="04D0BEEF"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439A130D" w14:textId="77777777" w:rsidTr="00B90A68">
        <w:trPr>
          <w:trHeight w:val="44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8E38BC0"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17</w:t>
            </w:r>
          </w:p>
        </w:tc>
        <w:tc>
          <w:tcPr>
            <w:tcW w:w="4230" w:type="dxa"/>
            <w:tcBorders>
              <w:top w:val="nil"/>
              <w:left w:val="nil"/>
              <w:bottom w:val="single" w:sz="4" w:space="0" w:color="auto"/>
              <w:right w:val="single" w:sz="8" w:space="0" w:color="auto"/>
            </w:tcBorders>
            <w:shd w:val="clear" w:color="auto" w:fill="auto"/>
            <w:noWrap/>
            <w:vAlign w:val="center"/>
            <w:hideMark/>
          </w:tcPr>
          <w:p w14:paraId="4C753EE2"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MARTIN ANTONIO DOMINGUEZ ARGUETA</w:t>
            </w:r>
          </w:p>
        </w:tc>
        <w:tc>
          <w:tcPr>
            <w:tcW w:w="540" w:type="dxa"/>
            <w:tcBorders>
              <w:top w:val="nil"/>
              <w:left w:val="nil"/>
              <w:bottom w:val="single" w:sz="4" w:space="0" w:color="auto"/>
              <w:right w:val="single" w:sz="8" w:space="0" w:color="auto"/>
            </w:tcBorders>
            <w:vAlign w:val="center"/>
          </w:tcPr>
          <w:p w14:paraId="48FA40F0" w14:textId="573D97F8"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4D4CBD60" w14:textId="77777777" w:rsidTr="00B90A68">
        <w:trPr>
          <w:trHeight w:val="332"/>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08D9A7BA"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18</w:t>
            </w:r>
          </w:p>
        </w:tc>
        <w:tc>
          <w:tcPr>
            <w:tcW w:w="4230" w:type="dxa"/>
            <w:tcBorders>
              <w:top w:val="nil"/>
              <w:left w:val="nil"/>
              <w:bottom w:val="single" w:sz="4" w:space="0" w:color="auto"/>
              <w:right w:val="single" w:sz="8" w:space="0" w:color="auto"/>
            </w:tcBorders>
            <w:shd w:val="clear" w:color="auto" w:fill="auto"/>
            <w:vAlign w:val="center"/>
            <w:hideMark/>
          </w:tcPr>
          <w:p w14:paraId="2104416C" w14:textId="021F57A4"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MARVIN LEONEL GARCIA</w:t>
            </w:r>
          </w:p>
        </w:tc>
        <w:tc>
          <w:tcPr>
            <w:tcW w:w="540" w:type="dxa"/>
            <w:tcBorders>
              <w:top w:val="nil"/>
              <w:left w:val="nil"/>
              <w:bottom w:val="single" w:sz="4" w:space="0" w:color="auto"/>
              <w:right w:val="single" w:sz="8" w:space="0" w:color="auto"/>
            </w:tcBorders>
            <w:vAlign w:val="center"/>
          </w:tcPr>
          <w:p w14:paraId="3B4E7E36" w14:textId="601ED71B"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46889E5E" w14:textId="77777777" w:rsidTr="00B90A68">
        <w:trPr>
          <w:trHeight w:val="521"/>
          <w:jc w:val="center"/>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409EAF6"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19</w:t>
            </w:r>
          </w:p>
        </w:tc>
        <w:tc>
          <w:tcPr>
            <w:tcW w:w="4230" w:type="dxa"/>
            <w:tcBorders>
              <w:top w:val="single" w:sz="4" w:space="0" w:color="auto"/>
              <w:left w:val="nil"/>
              <w:bottom w:val="single" w:sz="4" w:space="0" w:color="auto"/>
              <w:right w:val="single" w:sz="8" w:space="0" w:color="auto"/>
            </w:tcBorders>
            <w:shd w:val="clear" w:color="auto" w:fill="auto"/>
            <w:vAlign w:val="center"/>
            <w:hideMark/>
          </w:tcPr>
          <w:p w14:paraId="5B87A619" w14:textId="0771D505"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MIGUEL ANGEL CHINCHILLA ERAZO</w:t>
            </w:r>
          </w:p>
        </w:tc>
        <w:tc>
          <w:tcPr>
            <w:tcW w:w="540" w:type="dxa"/>
            <w:tcBorders>
              <w:top w:val="single" w:sz="4" w:space="0" w:color="auto"/>
              <w:left w:val="nil"/>
              <w:bottom w:val="single" w:sz="4" w:space="0" w:color="auto"/>
              <w:right w:val="single" w:sz="8" w:space="0" w:color="auto"/>
            </w:tcBorders>
            <w:vAlign w:val="center"/>
          </w:tcPr>
          <w:p w14:paraId="7DFBF8E6" w14:textId="6D197648"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44057E72" w14:textId="77777777" w:rsidTr="00B90A68">
        <w:trPr>
          <w:trHeight w:val="539"/>
          <w:jc w:val="center"/>
        </w:trPr>
        <w:tc>
          <w:tcPr>
            <w:tcW w:w="5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2305E15"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20</w:t>
            </w:r>
          </w:p>
        </w:tc>
        <w:tc>
          <w:tcPr>
            <w:tcW w:w="4230" w:type="dxa"/>
            <w:tcBorders>
              <w:top w:val="single" w:sz="4" w:space="0" w:color="auto"/>
              <w:left w:val="nil"/>
              <w:bottom w:val="single" w:sz="4" w:space="0" w:color="auto"/>
              <w:right w:val="single" w:sz="8" w:space="0" w:color="auto"/>
            </w:tcBorders>
            <w:shd w:val="clear" w:color="auto" w:fill="auto"/>
            <w:noWrap/>
            <w:vAlign w:val="center"/>
            <w:hideMark/>
          </w:tcPr>
          <w:p w14:paraId="14960E9E"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MOISES HERNAN PORTILLO MONDRAGON</w:t>
            </w:r>
          </w:p>
        </w:tc>
        <w:tc>
          <w:tcPr>
            <w:tcW w:w="540" w:type="dxa"/>
            <w:tcBorders>
              <w:top w:val="single" w:sz="4" w:space="0" w:color="auto"/>
              <w:left w:val="nil"/>
              <w:bottom w:val="single" w:sz="4" w:space="0" w:color="auto"/>
              <w:right w:val="single" w:sz="8" w:space="0" w:color="auto"/>
            </w:tcBorders>
            <w:vAlign w:val="center"/>
          </w:tcPr>
          <w:p w14:paraId="5BBB85B6" w14:textId="530233A3"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136F8824" w14:textId="77777777" w:rsidTr="00B90A68">
        <w:trPr>
          <w:trHeight w:val="35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21D0A166"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21</w:t>
            </w:r>
          </w:p>
        </w:tc>
        <w:tc>
          <w:tcPr>
            <w:tcW w:w="4230" w:type="dxa"/>
            <w:tcBorders>
              <w:top w:val="nil"/>
              <w:left w:val="nil"/>
              <w:bottom w:val="single" w:sz="4" w:space="0" w:color="auto"/>
              <w:right w:val="single" w:sz="8" w:space="0" w:color="auto"/>
            </w:tcBorders>
            <w:shd w:val="clear" w:color="auto" w:fill="auto"/>
            <w:vAlign w:val="center"/>
            <w:hideMark/>
          </w:tcPr>
          <w:p w14:paraId="5BCC928E"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NERY DAVID DURON MATAMOROS</w:t>
            </w:r>
          </w:p>
        </w:tc>
        <w:tc>
          <w:tcPr>
            <w:tcW w:w="540" w:type="dxa"/>
            <w:tcBorders>
              <w:top w:val="nil"/>
              <w:left w:val="nil"/>
              <w:bottom w:val="single" w:sz="4" w:space="0" w:color="auto"/>
              <w:right w:val="single" w:sz="8" w:space="0" w:color="auto"/>
            </w:tcBorders>
            <w:vAlign w:val="center"/>
          </w:tcPr>
          <w:p w14:paraId="521F3CE2" w14:textId="332BF1E5"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5E441A1D" w14:textId="77777777" w:rsidTr="00B90A68">
        <w:trPr>
          <w:trHeight w:val="431"/>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38C67EFB"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22</w:t>
            </w:r>
          </w:p>
        </w:tc>
        <w:tc>
          <w:tcPr>
            <w:tcW w:w="4230" w:type="dxa"/>
            <w:tcBorders>
              <w:top w:val="nil"/>
              <w:left w:val="nil"/>
              <w:bottom w:val="single" w:sz="4" w:space="0" w:color="auto"/>
              <w:right w:val="single" w:sz="8" w:space="0" w:color="auto"/>
            </w:tcBorders>
            <w:shd w:val="clear" w:color="auto" w:fill="auto"/>
            <w:noWrap/>
            <w:vAlign w:val="center"/>
            <w:hideMark/>
          </w:tcPr>
          <w:p w14:paraId="32023BFA"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OSCAR OSWALDO GALEANO MORALES</w:t>
            </w:r>
          </w:p>
        </w:tc>
        <w:tc>
          <w:tcPr>
            <w:tcW w:w="540" w:type="dxa"/>
            <w:tcBorders>
              <w:top w:val="nil"/>
              <w:left w:val="nil"/>
              <w:bottom w:val="single" w:sz="4" w:space="0" w:color="auto"/>
              <w:right w:val="single" w:sz="8" w:space="0" w:color="auto"/>
            </w:tcBorders>
            <w:vAlign w:val="center"/>
          </w:tcPr>
          <w:p w14:paraId="1AC3A2AA" w14:textId="4F96DB08"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209E3B8B" w14:textId="77777777" w:rsidTr="00B90A68">
        <w:trPr>
          <w:trHeight w:val="323"/>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5AAB9E0"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23</w:t>
            </w:r>
          </w:p>
        </w:tc>
        <w:tc>
          <w:tcPr>
            <w:tcW w:w="4230" w:type="dxa"/>
            <w:tcBorders>
              <w:top w:val="nil"/>
              <w:left w:val="nil"/>
              <w:bottom w:val="single" w:sz="4" w:space="0" w:color="auto"/>
              <w:right w:val="single" w:sz="8" w:space="0" w:color="auto"/>
            </w:tcBorders>
            <w:shd w:val="clear" w:color="auto" w:fill="auto"/>
            <w:vAlign w:val="center"/>
            <w:hideMark/>
          </w:tcPr>
          <w:p w14:paraId="31A9C36E"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RAMON PIO LORENZO</w:t>
            </w:r>
          </w:p>
        </w:tc>
        <w:tc>
          <w:tcPr>
            <w:tcW w:w="540" w:type="dxa"/>
            <w:tcBorders>
              <w:top w:val="nil"/>
              <w:left w:val="nil"/>
              <w:bottom w:val="single" w:sz="4" w:space="0" w:color="auto"/>
              <w:right w:val="single" w:sz="8" w:space="0" w:color="auto"/>
            </w:tcBorders>
            <w:vAlign w:val="center"/>
          </w:tcPr>
          <w:p w14:paraId="58BB32F1" w14:textId="5EA8EDBB"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28A828DC" w14:textId="77777777" w:rsidTr="00011514">
        <w:trPr>
          <w:trHeight w:val="60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715EFDDD"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24</w:t>
            </w:r>
          </w:p>
        </w:tc>
        <w:tc>
          <w:tcPr>
            <w:tcW w:w="4230" w:type="dxa"/>
            <w:tcBorders>
              <w:top w:val="nil"/>
              <w:left w:val="nil"/>
              <w:bottom w:val="single" w:sz="4" w:space="0" w:color="auto"/>
              <w:right w:val="single" w:sz="8" w:space="0" w:color="auto"/>
            </w:tcBorders>
            <w:shd w:val="clear" w:color="auto" w:fill="auto"/>
            <w:vAlign w:val="center"/>
            <w:hideMark/>
          </w:tcPr>
          <w:p w14:paraId="643DF43B" w14:textId="3505DB44"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ROBERTO CARLOS ROSALES UMANZOR</w:t>
            </w:r>
          </w:p>
        </w:tc>
        <w:tc>
          <w:tcPr>
            <w:tcW w:w="540" w:type="dxa"/>
            <w:tcBorders>
              <w:top w:val="nil"/>
              <w:left w:val="nil"/>
              <w:bottom w:val="single" w:sz="4" w:space="0" w:color="auto"/>
              <w:right w:val="single" w:sz="8" w:space="0" w:color="auto"/>
            </w:tcBorders>
            <w:vAlign w:val="center"/>
          </w:tcPr>
          <w:p w14:paraId="37CF5978" w14:textId="78D72667"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5CDFF192" w14:textId="77777777" w:rsidTr="00B90A68">
        <w:trPr>
          <w:trHeight w:val="287"/>
          <w:jc w:val="center"/>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458B6"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25</w:t>
            </w:r>
          </w:p>
        </w:tc>
        <w:tc>
          <w:tcPr>
            <w:tcW w:w="42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3C2153"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WALTER ANDINO JAMES</w:t>
            </w:r>
          </w:p>
        </w:tc>
        <w:tc>
          <w:tcPr>
            <w:tcW w:w="540" w:type="dxa"/>
            <w:tcBorders>
              <w:top w:val="single" w:sz="4" w:space="0" w:color="auto"/>
              <w:left w:val="single" w:sz="4" w:space="0" w:color="auto"/>
              <w:bottom w:val="single" w:sz="4" w:space="0" w:color="auto"/>
              <w:right w:val="single" w:sz="4" w:space="0" w:color="auto"/>
            </w:tcBorders>
            <w:vAlign w:val="center"/>
          </w:tcPr>
          <w:p w14:paraId="6AD73382" w14:textId="124A8A7F"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r w:rsidR="00B96F5B" w:rsidRPr="00682693" w14:paraId="1C2BE2E3" w14:textId="77777777" w:rsidTr="00B90A68">
        <w:trPr>
          <w:trHeight w:val="260"/>
          <w:jc w:val="center"/>
        </w:trPr>
        <w:tc>
          <w:tcPr>
            <w:tcW w:w="540" w:type="dxa"/>
            <w:tcBorders>
              <w:top w:val="nil"/>
              <w:left w:val="single" w:sz="8" w:space="0" w:color="auto"/>
              <w:bottom w:val="single" w:sz="4" w:space="0" w:color="auto"/>
              <w:right w:val="single" w:sz="4" w:space="0" w:color="auto"/>
            </w:tcBorders>
            <w:shd w:val="clear" w:color="auto" w:fill="auto"/>
            <w:vAlign w:val="center"/>
            <w:hideMark/>
          </w:tcPr>
          <w:p w14:paraId="164344E2" w14:textId="77777777"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26</w:t>
            </w:r>
          </w:p>
        </w:tc>
        <w:tc>
          <w:tcPr>
            <w:tcW w:w="4230" w:type="dxa"/>
            <w:tcBorders>
              <w:top w:val="nil"/>
              <w:left w:val="nil"/>
              <w:bottom w:val="single" w:sz="4" w:space="0" w:color="auto"/>
              <w:right w:val="single" w:sz="8" w:space="0" w:color="auto"/>
            </w:tcBorders>
            <w:shd w:val="clear" w:color="auto" w:fill="auto"/>
            <w:vAlign w:val="center"/>
            <w:hideMark/>
          </w:tcPr>
          <w:p w14:paraId="2DB65996" w14:textId="3CB97DE3" w:rsidR="00B96F5B" w:rsidRPr="00682693" w:rsidRDefault="00B96F5B"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WILFREDO RUBIO BARAHONA</w:t>
            </w:r>
          </w:p>
        </w:tc>
        <w:tc>
          <w:tcPr>
            <w:tcW w:w="540" w:type="dxa"/>
            <w:tcBorders>
              <w:top w:val="nil"/>
              <w:left w:val="nil"/>
              <w:bottom w:val="single" w:sz="4" w:space="0" w:color="auto"/>
              <w:right w:val="single" w:sz="8" w:space="0" w:color="auto"/>
            </w:tcBorders>
            <w:vAlign w:val="center"/>
          </w:tcPr>
          <w:p w14:paraId="47978DE8" w14:textId="2A0F203F" w:rsidR="00B96F5B" w:rsidRPr="00682693" w:rsidRDefault="00011514" w:rsidP="00682693">
            <w:pPr>
              <w:ind w:left="720" w:right="720"/>
              <w:jc w:val="center"/>
              <w:rPr>
                <w:rFonts w:asciiTheme="majorHAnsi" w:eastAsia="Times New Roman" w:hAnsiTheme="majorHAnsi"/>
                <w:sz w:val="20"/>
                <w:szCs w:val="20"/>
              </w:rPr>
            </w:pPr>
            <w:r w:rsidRPr="00682693">
              <w:rPr>
                <w:rFonts w:asciiTheme="majorHAnsi" w:eastAsia="Times New Roman" w:hAnsiTheme="majorHAnsi"/>
                <w:sz w:val="20"/>
                <w:szCs w:val="20"/>
              </w:rPr>
              <w:t>[…]</w:t>
            </w:r>
          </w:p>
        </w:tc>
      </w:tr>
    </w:tbl>
    <w:p w14:paraId="1C4A4B41" w14:textId="77777777" w:rsidR="00B96F5B" w:rsidRPr="00682693" w:rsidRDefault="00B96F5B" w:rsidP="00682693">
      <w:pPr>
        <w:ind w:left="720" w:right="720"/>
        <w:rPr>
          <w:rFonts w:asciiTheme="majorHAnsi" w:hAnsiTheme="majorHAnsi"/>
          <w:sz w:val="20"/>
          <w:szCs w:val="20"/>
        </w:rPr>
      </w:pPr>
    </w:p>
    <w:p w14:paraId="485F7009" w14:textId="77777777" w:rsidR="001C450E" w:rsidRPr="00682693" w:rsidRDefault="001C450E" w:rsidP="00682693">
      <w:pPr>
        <w:widowControl w:val="0"/>
        <w:numPr>
          <w:ilvl w:val="0"/>
          <w:numId w:val="67"/>
        </w:numPr>
        <w:pBdr>
          <w:top w:val="none" w:sz="0" w:space="0" w:color="auto"/>
          <w:left w:val="none" w:sz="0" w:space="0" w:color="auto"/>
          <w:bottom w:val="none" w:sz="0" w:space="0" w:color="auto"/>
          <w:right w:val="none" w:sz="0" w:space="0" w:color="auto"/>
          <w:between w:val="none" w:sz="0" w:space="0" w:color="auto"/>
          <w:bar w:val="none" w:sz="0" w:color="auto"/>
        </w:pBdr>
        <w:tabs>
          <w:tab w:val="left" w:pos="715"/>
        </w:tabs>
        <w:ind w:left="720" w:right="720" w:firstLine="0"/>
        <w:jc w:val="both"/>
        <w:rPr>
          <w:rFonts w:asciiTheme="majorHAnsi" w:eastAsia="Times New Roman" w:hAnsiTheme="majorHAnsi"/>
          <w:sz w:val="20"/>
          <w:szCs w:val="20"/>
          <w:lang w:val="es-AR"/>
        </w:rPr>
      </w:pPr>
      <w:r w:rsidRPr="00682693">
        <w:rPr>
          <w:rFonts w:asciiTheme="majorHAnsi" w:eastAsia="Times New Roman" w:hAnsiTheme="majorHAnsi"/>
          <w:sz w:val="20"/>
          <w:szCs w:val="20"/>
          <w:u w:val="single"/>
          <w:lang w:val="es-AR"/>
        </w:rPr>
        <w:t>Reparación económica</w:t>
      </w:r>
      <w:r w:rsidRPr="00682693">
        <w:rPr>
          <w:rFonts w:asciiTheme="majorHAnsi" w:eastAsia="Times New Roman" w:hAnsiTheme="majorHAnsi"/>
          <w:sz w:val="20"/>
          <w:szCs w:val="20"/>
          <w:lang w:val="es-AR"/>
        </w:rPr>
        <w:t>: Las partes acordaron establecer un monto indemnizatorio, tomando como referencia la escala a la cual pertenecía el personal al momento de la emisión del Decreto 58-2001.</w:t>
      </w:r>
    </w:p>
    <w:p w14:paraId="1059DCBE" w14:textId="77777777" w:rsidR="001C450E" w:rsidRPr="00682693" w:rsidRDefault="001C450E" w:rsidP="00682693">
      <w:pPr>
        <w:pStyle w:val="BodyText"/>
        <w:tabs>
          <w:tab w:val="left" w:pos="715"/>
        </w:tabs>
        <w:spacing w:after="0"/>
        <w:ind w:left="720" w:right="720"/>
        <w:jc w:val="both"/>
        <w:rPr>
          <w:rFonts w:asciiTheme="majorHAnsi" w:eastAsia="Times New Roman" w:hAnsiTheme="majorHAnsi"/>
          <w:sz w:val="20"/>
          <w:szCs w:val="20"/>
          <w:lang w:val="es-AR"/>
        </w:rPr>
      </w:pPr>
    </w:p>
    <w:p w14:paraId="627625D6" w14:textId="6F0EA028" w:rsidR="001C450E" w:rsidRPr="00682693" w:rsidRDefault="001C450E" w:rsidP="00682693">
      <w:pPr>
        <w:widowControl w:val="0"/>
        <w:tabs>
          <w:tab w:val="left" w:pos="715"/>
        </w:tabs>
        <w:ind w:left="720" w:right="720"/>
        <w:jc w:val="both"/>
        <w:rPr>
          <w:rFonts w:asciiTheme="majorHAnsi" w:eastAsia="Times New Roman" w:hAnsiTheme="majorHAnsi"/>
          <w:b/>
          <w:sz w:val="20"/>
          <w:szCs w:val="20"/>
          <w:u w:val="single"/>
          <w:lang w:val="es-AR"/>
        </w:rPr>
      </w:pPr>
      <w:r w:rsidRPr="00682693">
        <w:rPr>
          <w:rFonts w:asciiTheme="majorHAnsi" w:eastAsia="Times New Roman" w:hAnsiTheme="majorHAnsi"/>
          <w:b/>
          <w:sz w:val="20"/>
          <w:szCs w:val="20"/>
          <w:u w:val="single"/>
          <w:lang w:val="es-AR"/>
        </w:rPr>
        <w:t>TERCERO: JURISDICCIÓN DEL SISTEMA INTERAMERICANO DE DERECHOS HUMANOS</w:t>
      </w:r>
    </w:p>
    <w:p w14:paraId="1F230D47" w14:textId="77777777" w:rsidR="003F5E63" w:rsidRPr="00682693" w:rsidRDefault="003F5E63" w:rsidP="00682693">
      <w:pPr>
        <w:widowControl w:val="0"/>
        <w:tabs>
          <w:tab w:val="left" w:pos="715"/>
        </w:tabs>
        <w:ind w:left="720" w:right="720"/>
        <w:jc w:val="both"/>
        <w:rPr>
          <w:rFonts w:asciiTheme="majorHAnsi" w:eastAsia="Times New Roman" w:hAnsiTheme="majorHAnsi"/>
          <w:sz w:val="20"/>
          <w:szCs w:val="20"/>
          <w:lang w:val="es-AR"/>
        </w:rPr>
      </w:pPr>
    </w:p>
    <w:p w14:paraId="69966126" w14:textId="77777777" w:rsidR="001C450E" w:rsidRPr="00682693" w:rsidRDefault="001C450E" w:rsidP="00682693">
      <w:pPr>
        <w:widowControl w:val="0"/>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Honduras es Estado parte de la Convención Americana sobre Derechos Humanos desde el 9 de agosto de 1977 y reconoció la competencia contenciosa de la Corte Interamericana de Derechos Humanos el 9 de septiembre de 1981.</w:t>
      </w:r>
    </w:p>
    <w:p w14:paraId="4919E9E9" w14:textId="77777777" w:rsidR="001C450E" w:rsidRPr="00682693" w:rsidRDefault="001C450E" w:rsidP="00682693">
      <w:pPr>
        <w:widowControl w:val="0"/>
        <w:ind w:left="720" w:right="720"/>
        <w:jc w:val="both"/>
        <w:rPr>
          <w:rFonts w:asciiTheme="majorHAnsi" w:eastAsia="Times New Roman" w:hAnsiTheme="majorHAnsi"/>
          <w:b/>
          <w:sz w:val="20"/>
          <w:szCs w:val="20"/>
          <w:u w:val="single"/>
          <w:lang w:val="es-AR"/>
        </w:rPr>
      </w:pPr>
    </w:p>
    <w:p w14:paraId="022F7A32" w14:textId="1EC12241" w:rsidR="001C450E" w:rsidRPr="00682693" w:rsidRDefault="001C450E" w:rsidP="00682693">
      <w:pPr>
        <w:widowControl w:val="0"/>
        <w:ind w:left="720" w:right="720"/>
        <w:jc w:val="both"/>
        <w:rPr>
          <w:rFonts w:asciiTheme="majorHAnsi" w:eastAsia="Times New Roman" w:hAnsiTheme="majorHAnsi"/>
          <w:b/>
          <w:sz w:val="20"/>
          <w:szCs w:val="20"/>
          <w:u w:val="single"/>
          <w:lang w:val="es-AR"/>
        </w:rPr>
      </w:pPr>
      <w:r w:rsidRPr="00682693">
        <w:rPr>
          <w:rFonts w:asciiTheme="majorHAnsi" w:eastAsia="Times New Roman" w:hAnsiTheme="majorHAnsi"/>
          <w:b/>
          <w:sz w:val="20"/>
          <w:szCs w:val="20"/>
          <w:u w:val="single"/>
          <w:lang w:val="es-AR"/>
        </w:rPr>
        <w:t>CUARTO: ACUERDO ENTRE LAS PARTES</w:t>
      </w:r>
    </w:p>
    <w:p w14:paraId="724BD9B3" w14:textId="77777777" w:rsidR="003F5E63" w:rsidRPr="00682693" w:rsidRDefault="003F5E63" w:rsidP="00682693">
      <w:pPr>
        <w:widowControl w:val="0"/>
        <w:ind w:left="720" w:right="720"/>
        <w:jc w:val="both"/>
        <w:rPr>
          <w:rFonts w:asciiTheme="majorHAnsi" w:eastAsia="Times New Roman" w:hAnsiTheme="majorHAnsi"/>
          <w:b/>
          <w:sz w:val="20"/>
          <w:szCs w:val="20"/>
          <w:u w:val="single"/>
          <w:lang w:val="es-AR"/>
        </w:rPr>
      </w:pPr>
    </w:p>
    <w:p w14:paraId="726F8EE0" w14:textId="77777777" w:rsidR="001C450E" w:rsidRPr="00682693" w:rsidRDefault="001C450E" w:rsidP="00682693">
      <w:pPr>
        <w:widowControl w:val="0"/>
        <w:tabs>
          <w:tab w:val="left" w:pos="8505"/>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En el marco del proceso de solución amistosa llevado a cabo entre los peticionarios y el Estado de Honduras, con la intervención de la CIDH, las partes han logrado alcanzar un acuerdo satisfactorio para la solución del presente caso.</w:t>
      </w:r>
    </w:p>
    <w:p w14:paraId="3CC928DB" w14:textId="77777777" w:rsidR="001C450E" w:rsidRPr="00682693" w:rsidRDefault="001C450E" w:rsidP="00682693">
      <w:pPr>
        <w:widowControl w:val="0"/>
        <w:tabs>
          <w:tab w:val="left" w:pos="8505"/>
        </w:tabs>
        <w:ind w:left="720" w:right="720"/>
        <w:jc w:val="both"/>
        <w:rPr>
          <w:rFonts w:asciiTheme="majorHAnsi" w:eastAsia="Times New Roman" w:hAnsiTheme="majorHAnsi"/>
          <w:b/>
          <w:sz w:val="20"/>
          <w:szCs w:val="20"/>
          <w:u w:val="single"/>
          <w:lang w:val="es-AR"/>
        </w:rPr>
      </w:pPr>
    </w:p>
    <w:p w14:paraId="0C311F52"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Para cubrir lo relativo a la reparación económica, el Estado de Honduras se compromete a verificar el pago en la forma propuesta por los peticionarios durante la etapa de negociación a través de la Secretaría de Estado en el Despacho de Seguridad, la que iniciará los trámites pertinentes tan pronto se le presente este documento debidamente firmado, debiéndose concluir totalmente los trámites del pago correspondiente, a más tardar el 15 de Julio de 2019 en los términos pactados en el presente acuerdo de solución amistoso.</w:t>
      </w:r>
    </w:p>
    <w:p w14:paraId="538B4463"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p>
    <w:p w14:paraId="20CB5B44"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El presente acuerdo será gestionado bajo la responsabilidad de las entidades o Secretarías de Estado correspondientes, la Procuraduría General de la República coordinará y dará seguimiento a las acciones necesarias para el cumplimiento de este acuerdo.</w:t>
      </w:r>
    </w:p>
    <w:p w14:paraId="3478F641"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p>
    <w:p w14:paraId="1F8BD815" w14:textId="0112A5B1"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Por su parte los representantes de los peticionarios se compromete</w:t>
      </w:r>
      <w:r w:rsidR="003F5E63" w:rsidRPr="00682693">
        <w:rPr>
          <w:rFonts w:asciiTheme="majorHAnsi" w:eastAsia="Times New Roman" w:hAnsiTheme="majorHAnsi"/>
          <w:sz w:val="20"/>
          <w:szCs w:val="20"/>
          <w:lang w:val="es-AR"/>
        </w:rPr>
        <w:t>n</w:t>
      </w:r>
      <w:r w:rsidRPr="00682693">
        <w:rPr>
          <w:rFonts w:asciiTheme="majorHAnsi" w:eastAsia="Times New Roman" w:hAnsiTheme="majorHAnsi"/>
          <w:sz w:val="20"/>
          <w:szCs w:val="20"/>
          <w:lang w:val="es-AR"/>
        </w:rPr>
        <w:t xml:space="preserve"> a acompañar las etapas de ejecución de este acuerdo y a prestar su colaboración para que el mismo pueda hacerse efectivo.</w:t>
      </w:r>
    </w:p>
    <w:p w14:paraId="52ED6782" w14:textId="77777777" w:rsidR="001C450E" w:rsidRPr="00682693" w:rsidRDefault="001C450E" w:rsidP="00682693">
      <w:pPr>
        <w:widowControl w:val="0"/>
        <w:tabs>
          <w:tab w:val="left" w:pos="8505"/>
        </w:tabs>
        <w:ind w:left="720" w:right="720"/>
        <w:jc w:val="both"/>
        <w:rPr>
          <w:rFonts w:asciiTheme="majorHAnsi" w:eastAsia="Times New Roman" w:hAnsiTheme="majorHAnsi"/>
          <w:b/>
          <w:sz w:val="20"/>
          <w:szCs w:val="20"/>
          <w:u w:val="single"/>
          <w:lang w:val="es-AR"/>
        </w:rPr>
      </w:pPr>
    </w:p>
    <w:p w14:paraId="11D9D7E3" w14:textId="77777777" w:rsidR="00790F28" w:rsidRDefault="00790F28">
      <w:pPr>
        <w:rPr>
          <w:rFonts w:asciiTheme="majorHAnsi" w:eastAsia="Times New Roman" w:hAnsiTheme="majorHAnsi"/>
          <w:b/>
          <w:sz w:val="20"/>
          <w:szCs w:val="20"/>
          <w:u w:val="single"/>
          <w:lang w:val="es-AR"/>
        </w:rPr>
      </w:pPr>
      <w:r>
        <w:rPr>
          <w:rFonts w:asciiTheme="majorHAnsi" w:eastAsia="Times New Roman" w:hAnsiTheme="majorHAnsi"/>
          <w:b/>
          <w:sz w:val="20"/>
          <w:szCs w:val="20"/>
          <w:u w:val="single"/>
          <w:lang w:val="es-AR"/>
        </w:rPr>
        <w:br w:type="page"/>
      </w:r>
    </w:p>
    <w:p w14:paraId="78A8C3CF" w14:textId="5D5E9DD5" w:rsidR="001C450E" w:rsidRPr="00682693" w:rsidRDefault="001C450E" w:rsidP="00682693">
      <w:pPr>
        <w:widowControl w:val="0"/>
        <w:tabs>
          <w:tab w:val="left" w:pos="8505"/>
        </w:tabs>
        <w:ind w:left="720" w:right="720"/>
        <w:jc w:val="both"/>
        <w:rPr>
          <w:rFonts w:asciiTheme="majorHAnsi" w:eastAsia="Times New Roman" w:hAnsiTheme="majorHAnsi"/>
          <w:b/>
          <w:sz w:val="20"/>
          <w:szCs w:val="20"/>
          <w:u w:val="single"/>
          <w:lang w:val="es-AR"/>
        </w:rPr>
      </w:pPr>
      <w:r w:rsidRPr="00682693">
        <w:rPr>
          <w:rFonts w:asciiTheme="majorHAnsi" w:eastAsia="Times New Roman" w:hAnsiTheme="majorHAnsi"/>
          <w:b/>
          <w:sz w:val="20"/>
          <w:szCs w:val="20"/>
          <w:u w:val="single"/>
          <w:lang w:val="es-AR"/>
        </w:rPr>
        <w:lastRenderedPageBreak/>
        <w:t>QUINTO: PROCEDENCIA DEL PRESENTE ACUERDO DE SOLUCIÓN AMISTOSA</w:t>
      </w:r>
    </w:p>
    <w:p w14:paraId="0015D453" w14:textId="77777777" w:rsidR="003F5E63" w:rsidRPr="00682693" w:rsidRDefault="003F5E63" w:rsidP="00682693">
      <w:pPr>
        <w:widowControl w:val="0"/>
        <w:tabs>
          <w:tab w:val="left" w:pos="8505"/>
        </w:tabs>
        <w:ind w:left="720" w:right="720"/>
        <w:jc w:val="both"/>
        <w:rPr>
          <w:rFonts w:asciiTheme="majorHAnsi" w:eastAsia="Times New Roman" w:hAnsiTheme="majorHAnsi"/>
          <w:sz w:val="20"/>
          <w:szCs w:val="20"/>
          <w:lang w:val="es-AR"/>
        </w:rPr>
      </w:pPr>
    </w:p>
    <w:p w14:paraId="7D6CD761" w14:textId="4498F9E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 xml:space="preserve">Las partes mantuvieron a lo largo del proceso un espacio de dialogo tendiente a explorar la posibilidad de arribar a un eventual acuerdo de solución amistosa. Antecedentes de ello lo </w:t>
      </w:r>
      <w:r w:rsidR="00011514" w:rsidRPr="00682693">
        <w:rPr>
          <w:rFonts w:asciiTheme="majorHAnsi" w:eastAsia="Times New Roman" w:hAnsiTheme="majorHAnsi"/>
          <w:sz w:val="20"/>
          <w:szCs w:val="20"/>
          <w:lang w:val="es-AR"/>
        </w:rPr>
        <w:t>constituyen la</w:t>
      </w:r>
      <w:r w:rsidRPr="00682693">
        <w:rPr>
          <w:rFonts w:asciiTheme="majorHAnsi" w:eastAsia="Times New Roman" w:hAnsiTheme="majorHAnsi"/>
          <w:sz w:val="20"/>
          <w:szCs w:val="20"/>
          <w:lang w:val="es-AR"/>
        </w:rPr>
        <w:t xml:space="preserve"> reunión de trabajo celebrada en el marco del 164 Periodo Extraordinario de Sesiones de la CIDH en la ciudad de México D.F. y la reunión de trabajo celebrada en el marco del 170 periodo ordinario de sesiones de la CIDH en Washington D.C. </w:t>
      </w:r>
    </w:p>
    <w:p w14:paraId="538F95C1" w14:textId="77777777" w:rsidR="001C450E" w:rsidRPr="00682693" w:rsidRDefault="001C450E" w:rsidP="00682693">
      <w:pPr>
        <w:widowControl w:val="0"/>
        <w:tabs>
          <w:tab w:val="left" w:pos="2694"/>
        </w:tabs>
        <w:ind w:left="720" w:right="720"/>
        <w:jc w:val="both"/>
        <w:rPr>
          <w:rFonts w:asciiTheme="majorHAnsi" w:eastAsia="Times New Roman" w:hAnsiTheme="majorHAnsi"/>
          <w:b/>
          <w:sz w:val="20"/>
          <w:szCs w:val="20"/>
          <w:u w:val="single"/>
          <w:lang w:val="es-AR"/>
        </w:rPr>
      </w:pPr>
    </w:p>
    <w:p w14:paraId="4670EE25" w14:textId="607F2FB8" w:rsidR="001C450E" w:rsidRPr="00682693" w:rsidRDefault="001C450E" w:rsidP="00682693">
      <w:pPr>
        <w:widowControl w:val="0"/>
        <w:tabs>
          <w:tab w:val="left" w:pos="2694"/>
        </w:tabs>
        <w:ind w:left="720" w:right="720"/>
        <w:jc w:val="both"/>
        <w:rPr>
          <w:rFonts w:asciiTheme="majorHAnsi" w:eastAsia="Times New Roman" w:hAnsiTheme="majorHAnsi"/>
          <w:b/>
          <w:sz w:val="20"/>
          <w:szCs w:val="20"/>
          <w:u w:val="single"/>
          <w:lang w:val="es-AR"/>
        </w:rPr>
      </w:pPr>
      <w:r w:rsidRPr="00682693">
        <w:rPr>
          <w:rFonts w:asciiTheme="majorHAnsi" w:eastAsia="Times New Roman" w:hAnsiTheme="majorHAnsi"/>
          <w:b/>
          <w:sz w:val="20"/>
          <w:szCs w:val="20"/>
          <w:u w:val="single"/>
          <w:lang w:val="es-AR"/>
        </w:rPr>
        <w:t>SEXTO: SATISFACCIÓN DE LOS PETICIONARIOS</w:t>
      </w:r>
    </w:p>
    <w:p w14:paraId="0A568F33" w14:textId="77777777" w:rsidR="003F5E63" w:rsidRPr="00682693" w:rsidRDefault="003F5E63" w:rsidP="00682693">
      <w:pPr>
        <w:widowControl w:val="0"/>
        <w:tabs>
          <w:tab w:val="left" w:pos="2694"/>
        </w:tabs>
        <w:ind w:left="720" w:right="720"/>
        <w:jc w:val="both"/>
        <w:rPr>
          <w:rFonts w:asciiTheme="majorHAnsi" w:eastAsia="Times New Roman" w:hAnsiTheme="majorHAnsi"/>
          <w:b/>
          <w:sz w:val="20"/>
          <w:szCs w:val="20"/>
          <w:u w:val="single"/>
          <w:lang w:val="es-AR"/>
        </w:rPr>
      </w:pPr>
    </w:p>
    <w:p w14:paraId="756CE3E5"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 xml:space="preserve">La parte peticionaria considera que el cumplimiento de los compromisos de carácter económico asumidos mediante el presente acuerdo de solución amistoso, implica la satisfacción total de sus pretensiones en el caso </w:t>
      </w:r>
      <w:r w:rsidRPr="00682693">
        <w:rPr>
          <w:rFonts w:asciiTheme="majorHAnsi" w:eastAsia="Times New Roman" w:hAnsiTheme="majorHAnsi"/>
          <w:b/>
          <w:sz w:val="20"/>
          <w:szCs w:val="20"/>
          <w:lang w:val="es-AR"/>
        </w:rPr>
        <w:t>Juan González y otros</w:t>
      </w:r>
      <w:r w:rsidRPr="00682693">
        <w:rPr>
          <w:rFonts w:asciiTheme="majorHAnsi" w:eastAsia="Times New Roman" w:hAnsiTheme="majorHAnsi"/>
          <w:sz w:val="20"/>
          <w:szCs w:val="20"/>
          <w:lang w:val="es-AR"/>
        </w:rPr>
        <w:t xml:space="preserve"> (caso CIDH No. 12.961).</w:t>
      </w:r>
    </w:p>
    <w:p w14:paraId="6D6FBBF4" w14:textId="77777777" w:rsidR="001C450E" w:rsidRPr="00682693" w:rsidRDefault="001C450E" w:rsidP="00682693">
      <w:pPr>
        <w:widowControl w:val="0"/>
        <w:tabs>
          <w:tab w:val="left" w:pos="2694"/>
        </w:tabs>
        <w:ind w:left="720" w:right="720"/>
        <w:jc w:val="both"/>
        <w:rPr>
          <w:rFonts w:asciiTheme="majorHAnsi" w:eastAsia="Times New Roman" w:hAnsiTheme="majorHAnsi"/>
          <w:b/>
          <w:sz w:val="20"/>
          <w:szCs w:val="20"/>
          <w:u w:val="single"/>
          <w:lang w:val="es-AR"/>
        </w:rPr>
      </w:pPr>
    </w:p>
    <w:p w14:paraId="728A71E7" w14:textId="77777777" w:rsidR="001C450E" w:rsidRPr="00682693" w:rsidRDefault="001C450E" w:rsidP="00682693">
      <w:pPr>
        <w:widowControl w:val="0"/>
        <w:tabs>
          <w:tab w:val="left" w:pos="2694"/>
          <w:tab w:val="left" w:pos="5641"/>
          <w:tab w:val="left" w:pos="6620"/>
          <w:tab w:val="left" w:pos="7542"/>
        </w:tabs>
        <w:ind w:left="720" w:right="720"/>
        <w:jc w:val="both"/>
        <w:rPr>
          <w:rFonts w:asciiTheme="majorHAnsi" w:eastAsia="Calibri" w:hAnsiTheme="majorHAnsi"/>
          <w:sz w:val="20"/>
          <w:szCs w:val="20"/>
          <w:lang w:val="es-AR"/>
        </w:rPr>
      </w:pPr>
      <w:r w:rsidRPr="00682693">
        <w:rPr>
          <w:rFonts w:asciiTheme="majorHAnsi" w:eastAsia="Times New Roman" w:hAnsiTheme="majorHAnsi"/>
          <w:sz w:val="20"/>
          <w:szCs w:val="20"/>
          <w:lang w:val="es-AR"/>
        </w:rPr>
        <w:t xml:space="preserve">El Estado de Honduras y los peticionarios a través de sus representantes legales, </w:t>
      </w:r>
      <w:r w:rsidRPr="00682693">
        <w:rPr>
          <w:rFonts w:asciiTheme="majorHAnsi" w:eastAsia="Calibri" w:hAnsiTheme="majorHAnsi"/>
          <w:sz w:val="20"/>
          <w:szCs w:val="20"/>
          <w:lang w:val="es-AR"/>
        </w:rPr>
        <w:t xml:space="preserve">tomando como referencia la escala a la cual pertenecía el personal despedido al momento de la emisión del Decreto </w:t>
      </w:r>
      <w:r w:rsidRPr="00682693">
        <w:rPr>
          <w:rFonts w:asciiTheme="majorHAnsi" w:eastAsia="Times New Roman" w:hAnsiTheme="majorHAnsi"/>
          <w:sz w:val="20"/>
          <w:szCs w:val="20"/>
          <w:lang w:val="es-AR"/>
        </w:rPr>
        <w:t>58-2001</w:t>
      </w:r>
      <w:r w:rsidRPr="00682693">
        <w:rPr>
          <w:rFonts w:asciiTheme="majorHAnsi" w:eastAsia="Calibri" w:hAnsiTheme="majorHAnsi"/>
          <w:sz w:val="20"/>
          <w:szCs w:val="20"/>
          <w:lang w:val="es-AR"/>
        </w:rPr>
        <w:t xml:space="preserve"> reconocen y aceptan como valor a indemnizar la suma individual que a continuación se detalla, en favor de cada uno de los peticionarios:</w:t>
      </w:r>
    </w:p>
    <w:p w14:paraId="4440AB45" w14:textId="77777777" w:rsidR="001C450E" w:rsidRPr="00682693" w:rsidRDefault="001C450E" w:rsidP="00682693">
      <w:pPr>
        <w:widowControl w:val="0"/>
        <w:tabs>
          <w:tab w:val="left" w:pos="2694"/>
          <w:tab w:val="left" w:pos="5641"/>
          <w:tab w:val="left" w:pos="6620"/>
          <w:tab w:val="left" w:pos="7542"/>
        </w:tabs>
        <w:ind w:left="720" w:right="720"/>
        <w:jc w:val="both"/>
        <w:rPr>
          <w:rFonts w:asciiTheme="majorHAnsi" w:eastAsia="Times New Roman" w:hAnsiTheme="majorHAnsi"/>
          <w:sz w:val="20"/>
          <w:szCs w:val="20"/>
          <w:lang w:val="es-AR"/>
        </w:rPr>
      </w:pPr>
    </w:p>
    <w:p w14:paraId="7FF755BF"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ab/>
        <w:t>Policías y Administrativos: L. 320,000.00</w:t>
      </w:r>
    </w:p>
    <w:p w14:paraId="4EA17EDD"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ab/>
        <w:t>Clases: L. 400,000.00</w:t>
      </w:r>
    </w:p>
    <w:p w14:paraId="248CD581"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ab/>
        <w:t>Oficiales: L. 700.000.00</w:t>
      </w:r>
    </w:p>
    <w:p w14:paraId="49E77AF2" w14:textId="77777777" w:rsidR="001C450E" w:rsidRPr="00682693" w:rsidRDefault="001C450E" w:rsidP="00682693">
      <w:pPr>
        <w:widowControl w:val="0"/>
        <w:tabs>
          <w:tab w:val="left" w:pos="715"/>
        </w:tabs>
        <w:ind w:left="720" w:right="720"/>
        <w:jc w:val="both"/>
        <w:rPr>
          <w:rFonts w:asciiTheme="majorHAnsi" w:eastAsia="Times New Roman" w:hAnsiTheme="majorHAnsi"/>
          <w:b/>
          <w:sz w:val="20"/>
          <w:szCs w:val="20"/>
          <w:u w:val="single"/>
          <w:lang w:val="es-AR"/>
        </w:rPr>
      </w:pPr>
    </w:p>
    <w:p w14:paraId="506481E3"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El monto en la forma enunciada, se efectuará en un solo pago a cada uno de los peticionarios que han decidido acogerse al presente acuerdo.</w:t>
      </w:r>
    </w:p>
    <w:p w14:paraId="3AD7B17D"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p>
    <w:p w14:paraId="7FC0E1F2" w14:textId="77777777" w:rsidR="001C450E" w:rsidRPr="00682693" w:rsidRDefault="001C450E" w:rsidP="00682693">
      <w:pPr>
        <w:widowControl w:val="0"/>
        <w:tabs>
          <w:tab w:val="left" w:pos="715"/>
        </w:tabs>
        <w:ind w:left="720" w:right="720"/>
        <w:jc w:val="both"/>
        <w:rPr>
          <w:rFonts w:asciiTheme="majorHAnsi" w:eastAsia="Times New Roman" w:hAnsiTheme="majorHAnsi"/>
          <w:b/>
          <w:sz w:val="20"/>
          <w:szCs w:val="20"/>
          <w:u w:val="single"/>
          <w:lang w:val="es-AR"/>
        </w:rPr>
      </w:pPr>
      <w:r w:rsidRPr="00682693">
        <w:rPr>
          <w:rFonts w:asciiTheme="majorHAnsi" w:eastAsia="Calibri" w:hAnsiTheme="majorHAnsi"/>
          <w:sz w:val="20"/>
          <w:szCs w:val="20"/>
          <w:lang w:val="es-AR"/>
        </w:rPr>
        <w:t>En cuanto al porcentaje en concepto de honorarios profesionales estos serán asumidos por los peticionarios en base al acuerdo que han pactado con su apoderado</w:t>
      </w:r>
      <w:r w:rsidRPr="00682693">
        <w:rPr>
          <w:rFonts w:asciiTheme="majorHAnsi" w:eastAsia="Times New Roman" w:hAnsiTheme="majorHAnsi"/>
          <w:sz w:val="20"/>
          <w:szCs w:val="20"/>
          <w:lang w:val="es-AR"/>
        </w:rPr>
        <w:t>.</w:t>
      </w:r>
    </w:p>
    <w:p w14:paraId="25A90371" w14:textId="77777777" w:rsidR="001C450E" w:rsidRPr="00682693" w:rsidRDefault="001C450E" w:rsidP="00682693">
      <w:pPr>
        <w:widowControl w:val="0"/>
        <w:tabs>
          <w:tab w:val="left" w:pos="715"/>
        </w:tabs>
        <w:ind w:left="720" w:right="720"/>
        <w:jc w:val="both"/>
        <w:rPr>
          <w:rFonts w:asciiTheme="majorHAnsi" w:eastAsia="Times New Roman" w:hAnsiTheme="majorHAnsi"/>
          <w:b/>
          <w:sz w:val="20"/>
          <w:szCs w:val="20"/>
          <w:u w:val="single"/>
          <w:lang w:val="es-AR"/>
        </w:rPr>
      </w:pPr>
    </w:p>
    <w:p w14:paraId="5FF5C9B6" w14:textId="35C0411D" w:rsidR="001C450E" w:rsidRPr="00682693" w:rsidRDefault="001C450E" w:rsidP="00682693">
      <w:pPr>
        <w:widowControl w:val="0"/>
        <w:tabs>
          <w:tab w:val="left" w:pos="715"/>
        </w:tabs>
        <w:ind w:left="720" w:right="720"/>
        <w:jc w:val="both"/>
        <w:rPr>
          <w:rFonts w:asciiTheme="majorHAnsi" w:eastAsia="Times New Roman" w:hAnsiTheme="majorHAnsi"/>
          <w:b/>
          <w:sz w:val="20"/>
          <w:szCs w:val="20"/>
          <w:u w:val="single"/>
          <w:lang w:val="es-AR"/>
        </w:rPr>
      </w:pPr>
      <w:r w:rsidRPr="00682693">
        <w:rPr>
          <w:rFonts w:asciiTheme="majorHAnsi" w:eastAsia="Times New Roman" w:hAnsiTheme="majorHAnsi"/>
          <w:b/>
          <w:sz w:val="20"/>
          <w:szCs w:val="20"/>
          <w:u w:val="single"/>
          <w:lang w:val="es-AR"/>
        </w:rPr>
        <w:t>SÉPTIMO: FORMA DE PAGO DE LA REPARACIÓN ECONÓMICA</w:t>
      </w:r>
    </w:p>
    <w:p w14:paraId="2B8EC81C" w14:textId="77777777" w:rsidR="003F5E63" w:rsidRPr="00682693" w:rsidRDefault="003F5E63" w:rsidP="00682693">
      <w:pPr>
        <w:widowControl w:val="0"/>
        <w:tabs>
          <w:tab w:val="left" w:pos="715"/>
        </w:tabs>
        <w:ind w:left="720" w:right="720"/>
        <w:jc w:val="both"/>
        <w:rPr>
          <w:rFonts w:asciiTheme="majorHAnsi" w:eastAsia="Times New Roman" w:hAnsiTheme="majorHAnsi"/>
          <w:b/>
          <w:sz w:val="20"/>
          <w:szCs w:val="20"/>
          <w:u w:val="single"/>
          <w:lang w:val="es-AR"/>
        </w:rPr>
      </w:pPr>
    </w:p>
    <w:p w14:paraId="734825C7"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Conforme la solicitud efectuada por los peticionarios de que el monto ofrecido se efectúe en un solo pago; el Estado se compromete a hacer efectivos los valores anteriormente señalados, por intermedio de la Secretaría de Estado en el Despacho de Seguridad en un solo pago a más tardar el 15</w:t>
      </w:r>
      <w:r w:rsidRPr="00682693">
        <w:rPr>
          <w:rFonts w:asciiTheme="majorHAnsi" w:eastAsia="Times New Roman" w:hAnsiTheme="majorHAnsi"/>
          <w:color w:val="FF0000"/>
          <w:sz w:val="20"/>
          <w:szCs w:val="20"/>
          <w:lang w:val="es-AR"/>
        </w:rPr>
        <w:t xml:space="preserve"> </w:t>
      </w:r>
      <w:r w:rsidRPr="00682693">
        <w:rPr>
          <w:rFonts w:asciiTheme="majorHAnsi" w:eastAsia="Times New Roman" w:hAnsiTheme="majorHAnsi"/>
          <w:sz w:val="20"/>
          <w:szCs w:val="20"/>
          <w:lang w:val="es-AR"/>
        </w:rPr>
        <w:t xml:space="preserve">de Julio de 2019 y comprende en su totalidad la indemnización económica acordada y por ende con el pago del mismo, el Estado de Honduras queda completamente liberado de cualquier resarcimiento por los hechos alegados y de cualquier reclamación posterior. </w:t>
      </w:r>
    </w:p>
    <w:p w14:paraId="31DE3B41"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p>
    <w:p w14:paraId="3593FF1C"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Para tales efectos los beneficiarios, deberán acreditar su identificación ante la Secretaría de Estado en el Despacho de Seguridad mediante el documento respectivo.</w:t>
      </w:r>
    </w:p>
    <w:p w14:paraId="09AEAE7D"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p>
    <w:p w14:paraId="0D68B8AC"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 xml:space="preserve">En el caso de familiares de los peticionarios que a la fecha de suscripción del presente acuerdo hayan fallecido, deberán presentar la documentación que legalmente incumba, acreditando la correspondiente Declaratoria de Herederos, para que con posterioridad la Secretaría de Seguridad proceda a realizar el pago correspondiente. </w:t>
      </w:r>
    </w:p>
    <w:p w14:paraId="05814800" w14:textId="77777777" w:rsidR="001C450E" w:rsidRPr="00682693" w:rsidRDefault="001C450E" w:rsidP="00682693">
      <w:pPr>
        <w:widowControl w:val="0"/>
        <w:tabs>
          <w:tab w:val="left" w:pos="715"/>
        </w:tabs>
        <w:ind w:left="720" w:right="720"/>
        <w:jc w:val="both"/>
        <w:rPr>
          <w:rFonts w:asciiTheme="majorHAnsi" w:eastAsia="Times New Roman" w:hAnsiTheme="majorHAnsi"/>
          <w:sz w:val="20"/>
          <w:szCs w:val="20"/>
          <w:lang w:val="es-AR"/>
        </w:rPr>
      </w:pPr>
    </w:p>
    <w:p w14:paraId="4BB3CD3D" w14:textId="77777777" w:rsidR="001C450E" w:rsidRPr="00682693" w:rsidRDefault="001C450E" w:rsidP="00682693">
      <w:pPr>
        <w:pStyle w:val="BodyText"/>
        <w:tabs>
          <w:tab w:val="left" w:pos="715"/>
        </w:tabs>
        <w:spacing w:after="0"/>
        <w:ind w:left="720" w:right="720"/>
        <w:jc w:val="both"/>
        <w:rPr>
          <w:rFonts w:asciiTheme="majorHAnsi" w:eastAsia="Times New Roman" w:hAnsiTheme="majorHAnsi"/>
          <w:sz w:val="20"/>
          <w:szCs w:val="20"/>
          <w:lang w:val="es-AR"/>
        </w:rPr>
      </w:pPr>
      <w:r w:rsidRPr="00682693">
        <w:rPr>
          <w:rFonts w:asciiTheme="majorHAnsi" w:eastAsia="Calibri" w:hAnsiTheme="majorHAnsi"/>
          <w:sz w:val="20"/>
          <w:szCs w:val="20"/>
          <w:lang w:val="es-AR"/>
        </w:rPr>
        <w:t xml:space="preserve">Los montos dispuestos, comprenden en su totalidad cualquier daño que se alegue haya sido causado a los peticionarios y a sus familiares y por ende con el pago de la reparación contenida en el presente Acuerdo, el Estado de Honduras queda liberado de cualquier resarcimiento por los hechos así como de cualquier reclamación presente o futura que pudiera derivarse del presente acuerdo; asimismo queda convenido que judicial o internacionalmente queda extinguida la responsabilidad del Estado de Honduras de cualquier resarcimiento; si eventualmente apareciera alguna otra persona reclamando derecho a  </w:t>
      </w:r>
      <w:r w:rsidRPr="00682693">
        <w:rPr>
          <w:rFonts w:asciiTheme="majorHAnsi" w:eastAsia="Times New Roman" w:hAnsiTheme="majorHAnsi"/>
          <w:sz w:val="20"/>
          <w:szCs w:val="20"/>
          <w:lang w:val="es-AR"/>
        </w:rPr>
        <w:t xml:space="preserve">indemnización por </w:t>
      </w:r>
      <w:r w:rsidRPr="00682693">
        <w:rPr>
          <w:rFonts w:asciiTheme="majorHAnsi" w:eastAsia="Times New Roman" w:hAnsiTheme="majorHAnsi"/>
          <w:sz w:val="20"/>
          <w:szCs w:val="20"/>
          <w:lang w:val="es-AR"/>
        </w:rPr>
        <w:lastRenderedPageBreak/>
        <w:t>estos mismos hechos en relación a los beneficiarios que a la fecha de suscripción del presente acuerdo hubieran fallecido, ésta será reconocida y pagada directamente por los beneficiarios.</w:t>
      </w:r>
    </w:p>
    <w:p w14:paraId="4BD58190" w14:textId="77777777" w:rsidR="001C450E" w:rsidRPr="00682693" w:rsidRDefault="001C450E"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58D85A70" w14:textId="1F9F9418" w:rsidR="001C450E" w:rsidRPr="00682693" w:rsidRDefault="001C450E"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r w:rsidRPr="00682693">
        <w:rPr>
          <w:rFonts w:asciiTheme="majorHAnsi" w:eastAsia="ヒラギノ角ゴ Pro W3" w:hAnsiTheme="majorHAnsi"/>
          <w:b/>
          <w:sz w:val="20"/>
          <w:szCs w:val="20"/>
          <w:u w:val="single"/>
          <w:lang w:val="es-ES_tradnl" w:eastAsia="zh-CN"/>
        </w:rPr>
        <w:t>OCTAVO: SUPERVISIÓN DE CUMPLIMIENTO</w:t>
      </w:r>
    </w:p>
    <w:p w14:paraId="48011FDB" w14:textId="77777777" w:rsidR="003F5E63" w:rsidRPr="00682693" w:rsidRDefault="003F5E63"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7F124E74" w14:textId="1B2F6F1A" w:rsidR="001C450E" w:rsidRPr="00682693" w:rsidRDefault="001C450E"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lang w:val="es-ES_tradnl" w:eastAsia="zh-CN"/>
        </w:rPr>
      </w:pPr>
      <w:r w:rsidRPr="00682693">
        <w:rPr>
          <w:rFonts w:asciiTheme="majorHAnsi" w:eastAsia="ヒラギノ角ゴ Pro W3" w:hAnsiTheme="majorHAnsi"/>
          <w:sz w:val="20"/>
          <w:szCs w:val="20"/>
          <w:lang w:val="es-ES_tradnl" w:eastAsia="zh-CN"/>
        </w:rPr>
        <w:t xml:space="preserve">Con respecto a los peticionarios no incluidos en el pago indemnizatorio concertado, el mecanismo de verificación del cumplimiento </w:t>
      </w:r>
      <w:r w:rsidR="00342711" w:rsidRPr="00682693">
        <w:rPr>
          <w:rFonts w:asciiTheme="majorHAnsi" w:eastAsia="ヒラギノ角ゴ Pro W3" w:hAnsiTheme="majorHAnsi"/>
          <w:sz w:val="20"/>
          <w:szCs w:val="20"/>
          <w:lang w:val="es-ES_tradnl" w:eastAsia="zh-CN"/>
        </w:rPr>
        <w:t>del acuerdo</w:t>
      </w:r>
      <w:r w:rsidRPr="00682693">
        <w:rPr>
          <w:rFonts w:asciiTheme="majorHAnsi" w:eastAsia="ヒラギノ角ゴ Pro W3" w:hAnsiTheme="majorHAnsi"/>
          <w:sz w:val="20"/>
          <w:szCs w:val="20"/>
          <w:lang w:val="es-ES_tradnl" w:eastAsia="zh-CN"/>
        </w:rPr>
        <w:t xml:space="preserve"> de solución amistosa, corresponderá a la CIDH; la Procuraduría General de la República remitirá la información que sea requerida por la ilustre Comisión Interamericana. </w:t>
      </w:r>
    </w:p>
    <w:p w14:paraId="7C58BB30"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p>
    <w:p w14:paraId="731214CC"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El Estado de Honduras también comunicará a la CIDH su plena disponibilidad para continuar con el espacio de diálogo tendiente a explorar la posibilidad de arribar a un eventual acuerdo de solución amistosa con los peticionarios no incluidos en el presente documento.</w:t>
      </w:r>
    </w:p>
    <w:p w14:paraId="17B4D9C3" w14:textId="77777777" w:rsidR="001C450E" w:rsidRPr="00682693" w:rsidRDefault="001C450E" w:rsidP="00682693">
      <w:pPr>
        <w:widowControl w:val="0"/>
        <w:ind w:left="720" w:right="720"/>
        <w:jc w:val="both"/>
        <w:rPr>
          <w:rFonts w:asciiTheme="majorHAnsi" w:eastAsia="Calibri" w:hAnsiTheme="majorHAnsi"/>
          <w:sz w:val="20"/>
          <w:szCs w:val="20"/>
          <w:lang w:val="es-AR"/>
        </w:rPr>
      </w:pPr>
    </w:p>
    <w:p w14:paraId="1012C6DD" w14:textId="6E2FE4CE" w:rsidR="001C450E" w:rsidRPr="00682693" w:rsidRDefault="001C450E"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r w:rsidRPr="00682693">
        <w:rPr>
          <w:rFonts w:asciiTheme="majorHAnsi" w:eastAsia="ヒラギノ角ゴ Pro W3" w:hAnsiTheme="majorHAnsi"/>
          <w:b/>
          <w:sz w:val="20"/>
          <w:szCs w:val="20"/>
          <w:u w:val="single"/>
          <w:lang w:val="es-ES_tradnl" w:eastAsia="zh-CN"/>
        </w:rPr>
        <w:t>NOVENO: CONFIDENCIALIDAD</w:t>
      </w:r>
    </w:p>
    <w:p w14:paraId="3E69A148" w14:textId="77777777" w:rsidR="003F5E63" w:rsidRPr="00682693" w:rsidRDefault="003F5E63"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3B63C887" w14:textId="77777777" w:rsidR="001C450E" w:rsidRPr="00682693" w:rsidRDefault="001C450E" w:rsidP="00682693">
      <w:pPr>
        <w:widowControl w:val="0"/>
        <w:ind w:left="720" w:right="720"/>
        <w:rPr>
          <w:rFonts w:asciiTheme="majorHAnsi" w:eastAsia="Calibri" w:hAnsiTheme="majorHAnsi"/>
          <w:sz w:val="20"/>
          <w:szCs w:val="20"/>
          <w:lang w:val="es-ES"/>
        </w:rPr>
      </w:pPr>
      <w:r w:rsidRPr="00682693">
        <w:rPr>
          <w:rFonts w:asciiTheme="majorHAnsi" w:eastAsia="Calibri" w:hAnsiTheme="majorHAnsi"/>
          <w:sz w:val="20"/>
          <w:szCs w:val="20"/>
          <w:lang w:val="es-ES"/>
        </w:rPr>
        <w:t>Las partes se obligan a guardar estricta confidencialidad de los montos correspondientes a las indemnizaciones económicas y de los datos personales de los peticionarios.</w:t>
      </w:r>
    </w:p>
    <w:p w14:paraId="7E10BE61" w14:textId="77777777" w:rsidR="001C450E" w:rsidRPr="00682693" w:rsidRDefault="001C450E" w:rsidP="00682693">
      <w:pPr>
        <w:widowControl w:val="0"/>
        <w:tabs>
          <w:tab w:val="left" w:pos="2694"/>
        </w:tabs>
        <w:ind w:left="720" w:right="720"/>
        <w:jc w:val="both"/>
        <w:rPr>
          <w:rFonts w:asciiTheme="majorHAnsi" w:eastAsia="Times New Roman" w:hAnsiTheme="majorHAnsi"/>
          <w:b/>
          <w:sz w:val="20"/>
          <w:szCs w:val="20"/>
          <w:u w:val="single"/>
          <w:lang w:val="es-AR"/>
        </w:rPr>
      </w:pPr>
    </w:p>
    <w:p w14:paraId="6364792F" w14:textId="755D171A" w:rsidR="001C450E" w:rsidRPr="00682693" w:rsidRDefault="001C450E" w:rsidP="00682693">
      <w:pPr>
        <w:widowControl w:val="0"/>
        <w:tabs>
          <w:tab w:val="left" w:pos="2694"/>
        </w:tabs>
        <w:ind w:left="720" w:right="720"/>
        <w:jc w:val="both"/>
        <w:rPr>
          <w:rFonts w:asciiTheme="majorHAnsi" w:eastAsia="Times New Roman" w:hAnsiTheme="majorHAnsi"/>
          <w:b/>
          <w:sz w:val="20"/>
          <w:szCs w:val="20"/>
          <w:u w:val="single"/>
          <w:lang w:val="es-AR"/>
        </w:rPr>
      </w:pPr>
      <w:r w:rsidRPr="00682693">
        <w:rPr>
          <w:rFonts w:asciiTheme="majorHAnsi" w:eastAsia="Times New Roman" w:hAnsiTheme="majorHAnsi"/>
          <w:b/>
          <w:sz w:val="20"/>
          <w:szCs w:val="20"/>
          <w:u w:val="single"/>
          <w:lang w:val="es-AR"/>
        </w:rPr>
        <w:t>DÉCIMO: CONFORMIDAD DE LAS PARTES</w:t>
      </w:r>
    </w:p>
    <w:p w14:paraId="0F4C3962" w14:textId="77777777" w:rsidR="003F5E63" w:rsidRPr="00682693" w:rsidRDefault="003F5E63" w:rsidP="00682693">
      <w:pPr>
        <w:widowControl w:val="0"/>
        <w:tabs>
          <w:tab w:val="left" w:pos="2694"/>
        </w:tabs>
        <w:ind w:left="720" w:right="720"/>
        <w:jc w:val="both"/>
        <w:rPr>
          <w:rFonts w:asciiTheme="majorHAnsi" w:eastAsia="Times New Roman" w:hAnsiTheme="majorHAnsi"/>
          <w:b/>
          <w:sz w:val="20"/>
          <w:szCs w:val="20"/>
          <w:u w:val="single"/>
          <w:lang w:val="es-AR"/>
        </w:rPr>
      </w:pPr>
    </w:p>
    <w:p w14:paraId="2089FA49" w14:textId="4B224F93"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 xml:space="preserve">Las partes manifiestan su plena conformidad y satisfacción, de manera irrevocable e inmediata, con los acuerdos alcanzados y plasmados en el presente documento, en </w:t>
      </w:r>
      <w:r w:rsidR="00342711" w:rsidRPr="00682693">
        <w:rPr>
          <w:rFonts w:asciiTheme="majorHAnsi" w:eastAsia="Times New Roman" w:hAnsiTheme="majorHAnsi"/>
          <w:sz w:val="20"/>
          <w:szCs w:val="20"/>
          <w:lang w:val="es-AR"/>
        </w:rPr>
        <w:t>consecuencia,</w:t>
      </w:r>
      <w:r w:rsidRPr="00682693">
        <w:rPr>
          <w:rFonts w:asciiTheme="majorHAnsi" w:eastAsia="Times New Roman" w:hAnsiTheme="majorHAnsi"/>
          <w:sz w:val="20"/>
          <w:szCs w:val="20"/>
          <w:lang w:val="es-AR"/>
        </w:rPr>
        <w:t xml:space="preserve"> los peticionarios renuncian a cualquier acción que pudiera derivarse de la relación laboral que los unió con la Secretaría de Seguridad como ex miembros de la Policía Nacional. </w:t>
      </w:r>
    </w:p>
    <w:p w14:paraId="68537FCF"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p>
    <w:p w14:paraId="665B185D" w14:textId="190579AE"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 xml:space="preserve">En orden a los consensos alcanzados, se obligan a presentar una solicitud conjunta o separada a la CIDH a </w:t>
      </w:r>
      <w:r w:rsidR="00342711">
        <w:rPr>
          <w:rFonts w:asciiTheme="majorHAnsi" w:eastAsia="Times New Roman" w:hAnsiTheme="majorHAnsi"/>
          <w:sz w:val="20"/>
          <w:szCs w:val="20"/>
          <w:lang w:val="es-AR"/>
        </w:rPr>
        <w:t xml:space="preserve">efecto que proceda a desglosar </w:t>
      </w:r>
      <w:r w:rsidRPr="00682693">
        <w:rPr>
          <w:rFonts w:asciiTheme="majorHAnsi" w:eastAsia="Times New Roman" w:hAnsiTheme="majorHAnsi"/>
          <w:sz w:val="20"/>
          <w:szCs w:val="20"/>
          <w:lang w:val="es-AR"/>
        </w:rPr>
        <w:t>el caso para los beneficiarios del presente acuerdo de solución amistosa para el tratamiento separado para su homologación y cier</w:t>
      </w:r>
      <w:r w:rsidR="00BB1B1C">
        <w:rPr>
          <w:rFonts w:asciiTheme="majorHAnsi" w:eastAsia="Times New Roman" w:hAnsiTheme="majorHAnsi"/>
          <w:sz w:val="20"/>
          <w:szCs w:val="20"/>
          <w:lang w:val="es-AR"/>
        </w:rPr>
        <w:t xml:space="preserve">re, por parte de la CIDH y que </w:t>
      </w:r>
      <w:r w:rsidRPr="00682693">
        <w:rPr>
          <w:rFonts w:asciiTheme="majorHAnsi" w:eastAsia="Times New Roman" w:hAnsiTheme="majorHAnsi"/>
          <w:sz w:val="20"/>
          <w:szCs w:val="20"/>
          <w:lang w:val="es-AR"/>
        </w:rPr>
        <w:t xml:space="preserve">adopte finalmente el informe contemplado en el artículo 49 de la Convención Americana sobre Derechos Humanos, momento en el cual el mismo adquirirá plena virtualidad jurídica. </w:t>
      </w:r>
    </w:p>
    <w:p w14:paraId="4FC2A4C4" w14:textId="777777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p>
    <w:p w14:paraId="7937CC24" w14:textId="7A421EAB" w:rsidR="001C450E" w:rsidRPr="00682693" w:rsidRDefault="001C450E"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r w:rsidRPr="00682693">
        <w:rPr>
          <w:rFonts w:asciiTheme="majorHAnsi" w:eastAsia="ヒラギノ角ゴ Pro W3" w:hAnsiTheme="majorHAnsi"/>
          <w:b/>
          <w:sz w:val="20"/>
          <w:szCs w:val="20"/>
          <w:u w:val="single"/>
          <w:lang w:val="es-ES_tradnl" w:eastAsia="zh-CN"/>
        </w:rPr>
        <w:t>DÉCIMO PRIMERO: VIGENCIA</w:t>
      </w:r>
    </w:p>
    <w:p w14:paraId="559F7D8E" w14:textId="77777777" w:rsidR="003F5E63" w:rsidRPr="00682693" w:rsidRDefault="003F5E63"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b/>
          <w:sz w:val="20"/>
          <w:szCs w:val="20"/>
          <w:u w:val="single"/>
          <w:lang w:val="es-ES_tradnl" w:eastAsia="zh-CN"/>
        </w:rPr>
      </w:pPr>
    </w:p>
    <w:p w14:paraId="6C9F7238" w14:textId="77777777" w:rsidR="001C450E" w:rsidRPr="00682693" w:rsidRDefault="001C450E"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u w:val="single"/>
          <w:lang w:val="es-ES_tradnl" w:eastAsia="zh-CN"/>
        </w:rPr>
      </w:pPr>
      <w:r w:rsidRPr="00682693">
        <w:rPr>
          <w:rFonts w:asciiTheme="majorHAnsi" w:eastAsia="ヒラギノ角ゴ Pro W3" w:hAnsiTheme="majorHAnsi"/>
          <w:sz w:val="20"/>
          <w:szCs w:val="20"/>
          <w:lang w:val="es-ES_tradnl" w:eastAsia="zh-CN"/>
        </w:rPr>
        <w:t>El presente acuerdo entra en vigor a partir del día de su firma y concluirá al momento de efectuarse el pago de indemnización concertado.</w:t>
      </w:r>
      <w:r w:rsidRPr="00682693">
        <w:rPr>
          <w:rFonts w:asciiTheme="majorHAnsi" w:eastAsia="ヒラギノ角ゴ Pro W3" w:hAnsiTheme="majorHAnsi"/>
          <w:sz w:val="20"/>
          <w:szCs w:val="20"/>
          <w:u w:val="single"/>
          <w:lang w:val="es-ES_tradnl" w:eastAsia="zh-CN"/>
        </w:rPr>
        <w:t xml:space="preserve"> </w:t>
      </w:r>
    </w:p>
    <w:p w14:paraId="3BEDB2F9" w14:textId="77777777" w:rsidR="001C450E" w:rsidRPr="00682693" w:rsidRDefault="001C450E" w:rsidP="0068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338"/>
        </w:tabs>
        <w:suppressAutoHyphens/>
        <w:ind w:left="720" w:right="720"/>
        <w:jc w:val="both"/>
        <w:rPr>
          <w:rFonts w:asciiTheme="majorHAnsi" w:eastAsia="ヒラギノ角ゴ Pro W3" w:hAnsiTheme="majorHAnsi"/>
          <w:sz w:val="20"/>
          <w:szCs w:val="20"/>
          <w:u w:val="single"/>
          <w:lang w:val="es-ES_tradnl" w:eastAsia="zh-CN"/>
        </w:rPr>
      </w:pPr>
    </w:p>
    <w:p w14:paraId="28F7D233" w14:textId="09DAEC77" w:rsidR="001C450E" w:rsidRPr="00682693" w:rsidRDefault="001C450E" w:rsidP="00682693">
      <w:pPr>
        <w:widowControl w:val="0"/>
        <w:tabs>
          <w:tab w:val="left" w:pos="2694"/>
        </w:tabs>
        <w:ind w:left="720" w:right="720"/>
        <w:jc w:val="both"/>
        <w:rPr>
          <w:rFonts w:asciiTheme="majorHAnsi" w:eastAsia="Times New Roman" w:hAnsiTheme="majorHAnsi"/>
          <w:sz w:val="20"/>
          <w:szCs w:val="20"/>
          <w:lang w:val="es-AR"/>
        </w:rPr>
      </w:pPr>
      <w:r w:rsidRPr="00682693">
        <w:rPr>
          <w:rFonts w:asciiTheme="majorHAnsi" w:eastAsia="Times New Roman" w:hAnsiTheme="majorHAnsi"/>
          <w:sz w:val="20"/>
          <w:szCs w:val="20"/>
          <w:lang w:val="es-AR"/>
        </w:rPr>
        <w:t xml:space="preserve">Para los efectos de ley, se firma en la ciudad de Tegucigalpa, M.D.C., a los Veintiocho (28) días del mes de </w:t>
      </w:r>
      <w:r w:rsidR="00682693" w:rsidRPr="00682693">
        <w:rPr>
          <w:rFonts w:asciiTheme="majorHAnsi" w:eastAsia="Times New Roman" w:hAnsiTheme="majorHAnsi"/>
          <w:sz w:val="20"/>
          <w:szCs w:val="20"/>
          <w:lang w:val="es-AR"/>
        </w:rPr>
        <w:t>junio</w:t>
      </w:r>
      <w:r w:rsidRPr="00682693">
        <w:rPr>
          <w:rFonts w:asciiTheme="majorHAnsi" w:eastAsia="Times New Roman" w:hAnsiTheme="majorHAnsi"/>
          <w:color w:val="FF0000"/>
          <w:sz w:val="20"/>
          <w:szCs w:val="20"/>
          <w:lang w:val="es-AR"/>
        </w:rPr>
        <w:t xml:space="preserve"> </w:t>
      </w:r>
      <w:r w:rsidRPr="00682693">
        <w:rPr>
          <w:rFonts w:asciiTheme="majorHAnsi" w:eastAsia="Times New Roman" w:hAnsiTheme="majorHAnsi"/>
          <w:sz w:val="20"/>
          <w:szCs w:val="20"/>
          <w:lang w:val="es-AR"/>
        </w:rPr>
        <w:t>del año dos mil diecinueve (2019).</w:t>
      </w:r>
    </w:p>
    <w:p w14:paraId="4B5AB610" w14:textId="77777777" w:rsidR="00A557F5" w:rsidRPr="00682693" w:rsidRDefault="00A557F5" w:rsidP="00682693">
      <w:pPr>
        <w:ind w:left="720" w:right="630"/>
        <w:jc w:val="both"/>
        <w:rPr>
          <w:rFonts w:asciiTheme="majorHAnsi" w:eastAsia="Arial" w:hAnsiTheme="majorHAnsi" w:cs="Arial"/>
          <w:sz w:val="20"/>
          <w:szCs w:val="20"/>
          <w:lang w:val="es-AR"/>
        </w:rPr>
      </w:pPr>
    </w:p>
    <w:p w14:paraId="6E14DD70" w14:textId="77777777" w:rsidR="006D0BD8" w:rsidRPr="00682693" w:rsidRDefault="006D0BD8" w:rsidP="00682693">
      <w:pPr>
        <w:ind w:left="720" w:right="720"/>
        <w:jc w:val="center"/>
        <w:rPr>
          <w:rFonts w:asciiTheme="majorHAnsi" w:eastAsia="Arial" w:hAnsiTheme="majorHAnsi" w:cs="Arial"/>
          <w:b/>
          <w:bCs/>
          <w:sz w:val="20"/>
          <w:szCs w:val="20"/>
          <w:lang w:val="es-CO"/>
        </w:rPr>
      </w:pPr>
      <w:r w:rsidRPr="00682693">
        <w:rPr>
          <w:rFonts w:asciiTheme="majorHAnsi" w:eastAsia="Arial" w:hAnsiTheme="majorHAnsi" w:cs="Arial"/>
          <w:b/>
          <w:bCs/>
          <w:sz w:val="20"/>
          <w:szCs w:val="20"/>
          <w:lang w:val="es-CO"/>
        </w:rPr>
        <w:t>ADDENDUM AL ACUERDO DE SOLUCIÓN AMISTOSA</w:t>
      </w:r>
    </w:p>
    <w:p w14:paraId="318000CF" w14:textId="02800405" w:rsidR="006D0BD8" w:rsidRPr="00682693" w:rsidRDefault="006D0BD8" w:rsidP="00682693">
      <w:pPr>
        <w:ind w:left="720" w:right="720"/>
        <w:jc w:val="center"/>
        <w:rPr>
          <w:rFonts w:asciiTheme="majorHAnsi" w:eastAsia="Arial" w:hAnsiTheme="majorHAnsi" w:cs="Arial"/>
          <w:b/>
          <w:bCs/>
          <w:sz w:val="20"/>
          <w:szCs w:val="20"/>
          <w:lang w:val="es-CO"/>
        </w:rPr>
      </w:pPr>
      <w:r w:rsidRPr="00682693">
        <w:rPr>
          <w:rFonts w:asciiTheme="majorHAnsi" w:eastAsia="Arial" w:hAnsiTheme="majorHAnsi" w:cs="Arial"/>
          <w:b/>
          <w:bCs/>
          <w:sz w:val="20"/>
          <w:szCs w:val="20"/>
          <w:lang w:val="es-CO"/>
        </w:rPr>
        <w:t>CASO CIDH 12.961-Juan González y otros vs Honduras</w:t>
      </w:r>
      <w:r w:rsidR="003F5E63" w:rsidRPr="00682693">
        <w:rPr>
          <w:rStyle w:val="FootnoteReference"/>
          <w:rFonts w:asciiTheme="majorHAnsi" w:eastAsia="Arial" w:hAnsiTheme="majorHAnsi" w:cs="Arial"/>
          <w:b/>
          <w:bCs/>
          <w:sz w:val="20"/>
          <w:szCs w:val="20"/>
          <w:lang w:val="es-CO"/>
        </w:rPr>
        <w:footnoteReference w:id="4"/>
      </w:r>
    </w:p>
    <w:p w14:paraId="16ABC710" w14:textId="77777777" w:rsidR="006D0BD8" w:rsidRPr="00682693" w:rsidRDefault="006D0BD8" w:rsidP="00682693">
      <w:pPr>
        <w:ind w:left="720" w:right="720"/>
        <w:jc w:val="both"/>
        <w:rPr>
          <w:rFonts w:asciiTheme="majorHAnsi" w:eastAsia="Arial" w:hAnsiTheme="majorHAnsi" w:cs="Arial"/>
          <w:sz w:val="20"/>
          <w:szCs w:val="20"/>
          <w:lang w:val="es-CO"/>
        </w:rPr>
      </w:pPr>
    </w:p>
    <w:p w14:paraId="44A502A4" w14:textId="498857C2" w:rsidR="00906595" w:rsidRPr="00682693" w:rsidRDefault="00906595" w:rsidP="00682693">
      <w:pPr>
        <w:ind w:left="720" w:right="720"/>
        <w:jc w:val="both"/>
        <w:rPr>
          <w:rFonts w:asciiTheme="majorHAnsi" w:eastAsia="Arial" w:hAnsiTheme="majorHAnsi" w:cs="Arial"/>
          <w:bCs/>
          <w:sz w:val="20"/>
          <w:szCs w:val="20"/>
          <w:lang w:val="es-CO"/>
        </w:rPr>
      </w:pPr>
      <w:r w:rsidRPr="00682693">
        <w:rPr>
          <w:rFonts w:asciiTheme="majorHAnsi" w:eastAsia="Arial" w:hAnsiTheme="majorHAnsi" w:cs="Arial"/>
          <w:b/>
          <w:bCs/>
          <w:sz w:val="20"/>
          <w:szCs w:val="20"/>
          <w:lang w:val="es-CO"/>
        </w:rPr>
        <w:t>ADENDA AL ACUERDO DE SOLUCIÓN AMISTOSA DEL CASO "Juan González y otros 12.96I-A-Honduras"</w:t>
      </w:r>
      <w:r w:rsidRPr="00682693">
        <w:rPr>
          <w:rFonts w:asciiTheme="majorHAnsi" w:eastAsia="Arial" w:hAnsiTheme="majorHAnsi" w:cs="Arial"/>
          <w:bCs/>
          <w:sz w:val="20"/>
          <w:szCs w:val="20"/>
          <w:lang w:val="es-CO"/>
        </w:rPr>
        <w:t>, celebran por una parte, el Estado de Honduras representado por la doctora LIDIA ESTELA CARDONA PADILLA, en su condición de procuradora general de la república, nombrada mediante Decreto Legislativo No. 70-2018, publicado el 27 de julio de 2018, autorizada para la celebración del presente acto, conforme al Acuerdo Ejecutivo No. 014-2018 del 19 de diciembre de 2018, con la facultad expresa de transigir; y por ot</w:t>
      </w:r>
      <w:r w:rsidR="00011514" w:rsidRPr="00682693">
        <w:rPr>
          <w:rFonts w:asciiTheme="majorHAnsi" w:eastAsia="Arial" w:hAnsiTheme="majorHAnsi" w:cs="Arial"/>
          <w:bCs/>
          <w:sz w:val="20"/>
          <w:szCs w:val="20"/>
          <w:lang w:val="es-CO"/>
        </w:rPr>
        <w:t>ra parte, los</w:t>
      </w:r>
      <w:r w:rsidRPr="00682693">
        <w:rPr>
          <w:rFonts w:asciiTheme="majorHAnsi" w:eastAsia="Arial" w:hAnsiTheme="majorHAnsi" w:cs="Arial"/>
          <w:bCs/>
          <w:sz w:val="20"/>
          <w:szCs w:val="20"/>
          <w:lang w:val="es-CO"/>
        </w:rPr>
        <w:t xml:space="preserve"> abogado</w:t>
      </w:r>
      <w:r w:rsidR="00011514" w:rsidRPr="00682693">
        <w:rPr>
          <w:rFonts w:asciiTheme="majorHAnsi" w:eastAsia="Arial" w:hAnsiTheme="majorHAnsi" w:cs="Arial"/>
          <w:bCs/>
          <w:sz w:val="20"/>
          <w:szCs w:val="20"/>
          <w:lang w:val="es-CO"/>
        </w:rPr>
        <w:t>s Hugo Ramón Maldonado, Gladys Ondina Matamoros y Leonel Casco</w:t>
      </w:r>
      <w:r w:rsidRPr="00682693">
        <w:rPr>
          <w:rFonts w:asciiTheme="majorHAnsi" w:eastAsia="Arial" w:hAnsiTheme="majorHAnsi" w:cs="Arial"/>
          <w:bCs/>
          <w:sz w:val="20"/>
          <w:szCs w:val="20"/>
          <w:lang w:val="es-CO"/>
        </w:rPr>
        <w:t>, quien</w:t>
      </w:r>
      <w:r w:rsidR="00011514" w:rsidRPr="00682693">
        <w:rPr>
          <w:rFonts w:asciiTheme="majorHAnsi" w:eastAsia="Arial" w:hAnsiTheme="majorHAnsi" w:cs="Arial"/>
          <w:bCs/>
          <w:sz w:val="20"/>
          <w:szCs w:val="20"/>
          <w:lang w:val="es-CO"/>
        </w:rPr>
        <w:t>es</w:t>
      </w:r>
      <w:r w:rsidRPr="00682693">
        <w:rPr>
          <w:rFonts w:asciiTheme="majorHAnsi" w:eastAsia="Arial" w:hAnsiTheme="majorHAnsi" w:cs="Arial"/>
          <w:bCs/>
          <w:sz w:val="20"/>
          <w:szCs w:val="20"/>
          <w:lang w:val="es-CO"/>
        </w:rPr>
        <w:t xml:space="preserve"> </w:t>
      </w:r>
      <w:r w:rsidRPr="00682693">
        <w:rPr>
          <w:rFonts w:asciiTheme="majorHAnsi" w:eastAsia="Arial" w:hAnsiTheme="majorHAnsi" w:cs="Arial"/>
          <w:bCs/>
          <w:sz w:val="20"/>
          <w:szCs w:val="20"/>
          <w:lang w:val="es-CO"/>
        </w:rPr>
        <w:lastRenderedPageBreak/>
        <w:t>actúa</w:t>
      </w:r>
      <w:r w:rsidR="00011514" w:rsidRPr="00682693">
        <w:rPr>
          <w:rFonts w:asciiTheme="majorHAnsi" w:eastAsia="Arial" w:hAnsiTheme="majorHAnsi" w:cs="Arial"/>
          <w:bCs/>
          <w:sz w:val="20"/>
          <w:szCs w:val="20"/>
          <w:lang w:val="es-CO"/>
        </w:rPr>
        <w:t>n</w:t>
      </w:r>
      <w:r w:rsidRPr="00682693">
        <w:rPr>
          <w:rFonts w:asciiTheme="majorHAnsi" w:eastAsia="Arial" w:hAnsiTheme="majorHAnsi" w:cs="Arial"/>
          <w:bCs/>
          <w:sz w:val="20"/>
          <w:szCs w:val="20"/>
          <w:lang w:val="es-CO"/>
        </w:rPr>
        <w:t xml:space="preserve"> en representación de los pet</w:t>
      </w:r>
      <w:r w:rsidR="00011514" w:rsidRPr="00682693">
        <w:rPr>
          <w:rFonts w:asciiTheme="majorHAnsi" w:eastAsia="Arial" w:hAnsiTheme="majorHAnsi" w:cs="Arial"/>
          <w:bCs/>
          <w:sz w:val="20"/>
          <w:szCs w:val="20"/>
          <w:lang w:val="es-CO"/>
        </w:rPr>
        <w:t>icionarios del presente acuerdo;</w:t>
      </w:r>
      <w:r w:rsidRPr="00682693">
        <w:rPr>
          <w:rFonts w:asciiTheme="majorHAnsi" w:eastAsia="Arial" w:hAnsiTheme="majorHAnsi" w:cs="Arial"/>
          <w:bCs/>
          <w:sz w:val="20"/>
          <w:szCs w:val="20"/>
          <w:lang w:val="es-CO"/>
        </w:rPr>
        <w:t xml:space="preserve"> el que se celebra con el conocimiento y consentimiento de la COMISIÓN INTERAMERICANA DE DERECHOS HUMANOS (CIDH), de conformidad con lo dispuesto en los artículos 48 numeral 1 inciso f) y 49 de la Convención Americana sobre Derechos Humanos</w:t>
      </w:r>
      <w:r w:rsidR="001741D7" w:rsidRPr="00682693">
        <w:rPr>
          <w:rFonts w:asciiTheme="majorHAnsi" w:eastAsia="Arial" w:hAnsiTheme="majorHAnsi" w:cs="Arial"/>
          <w:bCs/>
          <w:sz w:val="20"/>
          <w:szCs w:val="20"/>
          <w:lang w:val="es-CO"/>
        </w:rPr>
        <w:t xml:space="preserve"> en cuanto a la solución amistosa del caso de referencia</w:t>
      </w:r>
      <w:r w:rsidRPr="00682693">
        <w:rPr>
          <w:rFonts w:asciiTheme="majorHAnsi" w:eastAsia="Arial" w:hAnsiTheme="majorHAnsi" w:cs="Arial"/>
          <w:bCs/>
          <w:sz w:val="20"/>
          <w:szCs w:val="20"/>
          <w:lang w:val="es-CO"/>
        </w:rPr>
        <w:t>.</w:t>
      </w:r>
    </w:p>
    <w:p w14:paraId="3EAC45DC" w14:textId="77777777" w:rsidR="00906595" w:rsidRPr="00682693" w:rsidRDefault="00906595" w:rsidP="00682693">
      <w:pPr>
        <w:ind w:left="720" w:right="720"/>
        <w:jc w:val="both"/>
        <w:rPr>
          <w:rFonts w:asciiTheme="majorHAnsi" w:eastAsia="Arial" w:hAnsiTheme="majorHAnsi" w:cs="Arial"/>
          <w:bCs/>
          <w:sz w:val="20"/>
          <w:szCs w:val="20"/>
          <w:lang w:val="es-CO"/>
        </w:rPr>
      </w:pPr>
    </w:p>
    <w:p w14:paraId="48E2B0B7" w14:textId="3346C21C" w:rsidR="006D0BD8" w:rsidRPr="00682693" w:rsidRDefault="00906595" w:rsidP="00682693">
      <w:pPr>
        <w:ind w:left="720" w:right="720"/>
        <w:jc w:val="both"/>
        <w:rPr>
          <w:rFonts w:asciiTheme="majorHAnsi" w:eastAsia="Arial" w:hAnsiTheme="majorHAnsi" w:cs="Arial"/>
          <w:bCs/>
          <w:sz w:val="20"/>
          <w:szCs w:val="20"/>
          <w:lang w:val="es-CO"/>
        </w:rPr>
      </w:pPr>
      <w:r w:rsidRPr="00682693">
        <w:rPr>
          <w:rFonts w:asciiTheme="majorHAnsi" w:eastAsia="Arial" w:hAnsiTheme="majorHAnsi" w:cs="Arial"/>
          <w:bCs/>
          <w:sz w:val="20"/>
          <w:szCs w:val="20"/>
          <w:lang w:val="es-CO"/>
        </w:rPr>
        <w:t>CONSIDERA</w:t>
      </w:r>
      <w:r w:rsidR="00011514" w:rsidRPr="00682693">
        <w:rPr>
          <w:rFonts w:asciiTheme="majorHAnsi" w:eastAsia="Arial" w:hAnsiTheme="majorHAnsi" w:cs="Arial"/>
          <w:bCs/>
          <w:sz w:val="20"/>
          <w:szCs w:val="20"/>
          <w:lang w:val="es-CO"/>
        </w:rPr>
        <w:t>NDO (1): Que en fecha veintiocho (28</w:t>
      </w:r>
      <w:r w:rsidRPr="00682693">
        <w:rPr>
          <w:rFonts w:asciiTheme="majorHAnsi" w:eastAsia="Arial" w:hAnsiTheme="majorHAnsi" w:cs="Arial"/>
          <w:bCs/>
          <w:sz w:val="20"/>
          <w:szCs w:val="20"/>
          <w:lang w:val="es-CO"/>
        </w:rPr>
        <w:t xml:space="preserve">) de </w:t>
      </w:r>
      <w:r w:rsidR="005009E0" w:rsidRPr="00682693">
        <w:rPr>
          <w:rFonts w:asciiTheme="majorHAnsi" w:eastAsia="Arial" w:hAnsiTheme="majorHAnsi" w:cs="Arial"/>
          <w:bCs/>
          <w:sz w:val="20"/>
          <w:szCs w:val="20"/>
          <w:lang w:val="es-CO"/>
        </w:rPr>
        <w:t>jun</w:t>
      </w:r>
      <w:r w:rsidR="00011514" w:rsidRPr="00682693">
        <w:rPr>
          <w:rFonts w:asciiTheme="majorHAnsi" w:eastAsia="Arial" w:hAnsiTheme="majorHAnsi" w:cs="Arial"/>
          <w:bCs/>
          <w:sz w:val="20"/>
          <w:szCs w:val="20"/>
          <w:lang w:val="es-CO"/>
        </w:rPr>
        <w:t>io de dos mil diecinueve (2019), se suscribió un Acuerdo de Solución A</w:t>
      </w:r>
      <w:r w:rsidRPr="00682693">
        <w:rPr>
          <w:rFonts w:asciiTheme="majorHAnsi" w:eastAsia="Arial" w:hAnsiTheme="majorHAnsi" w:cs="Arial"/>
          <w:bCs/>
          <w:sz w:val="20"/>
          <w:szCs w:val="20"/>
          <w:lang w:val="es-CO"/>
        </w:rPr>
        <w:t xml:space="preserve">mistosa, en el cual se contempló </w:t>
      </w:r>
      <w:r w:rsidR="00011514" w:rsidRPr="00682693">
        <w:rPr>
          <w:rFonts w:asciiTheme="majorHAnsi" w:eastAsia="Arial" w:hAnsiTheme="majorHAnsi" w:cs="Arial"/>
          <w:bCs/>
          <w:sz w:val="20"/>
          <w:szCs w:val="20"/>
          <w:lang w:val="es-CO"/>
        </w:rPr>
        <w:t>un listado de veintiséis (26) beneficiarios en su acápite SEGUNDO GENERALIDADES</w:t>
      </w:r>
      <w:r w:rsidRPr="00682693">
        <w:rPr>
          <w:rFonts w:asciiTheme="majorHAnsi" w:eastAsia="Arial" w:hAnsiTheme="majorHAnsi" w:cs="Arial"/>
          <w:bCs/>
          <w:sz w:val="20"/>
          <w:szCs w:val="20"/>
          <w:lang w:val="es-CO"/>
        </w:rPr>
        <w:t xml:space="preserve">; literal d. </w:t>
      </w:r>
      <w:r w:rsidRPr="00682693">
        <w:rPr>
          <w:rFonts w:asciiTheme="majorHAnsi" w:eastAsia="Arial" w:hAnsiTheme="majorHAnsi" w:cs="Arial"/>
          <w:bCs/>
          <w:sz w:val="20"/>
          <w:szCs w:val="20"/>
          <w:u w:val="single"/>
          <w:lang w:val="es-CO"/>
        </w:rPr>
        <w:t>La determinación de los beneficiarios</w:t>
      </w:r>
      <w:r w:rsidR="00011514" w:rsidRPr="00682693">
        <w:rPr>
          <w:rFonts w:asciiTheme="majorHAnsi" w:eastAsia="Arial" w:hAnsiTheme="majorHAnsi" w:cs="Arial"/>
          <w:bCs/>
          <w:sz w:val="20"/>
          <w:szCs w:val="20"/>
          <w:lang w:val="es-CO"/>
        </w:rPr>
        <w:t>: entre los cuales se consignan los nombres siguientes:</w:t>
      </w:r>
    </w:p>
    <w:p w14:paraId="0B67EB96" w14:textId="77777777" w:rsidR="00A376BB" w:rsidRPr="00682693" w:rsidRDefault="00A376BB" w:rsidP="00682693">
      <w:pPr>
        <w:ind w:left="720" w:right="630"/>
        <w:jc w:val="both"/>
        <w:rPr>
          <w:rFonts w:asciiTheme="majorHAnsi" w:eastAsia="Arial" w:hAnsiTheme="majorHAnsi" w:cs="Arial"/>
          <w:sz w:val="20"/>
          <w:szCs w:val="20"/>
          <w:lang w:val="es-CO"/>
        </w:rPr>
      </w:pPr>
    </w:p>
    <w:tbl>
      <w:tblPr>
        <w:tblW w:w="7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49"/>
        <w:gridCol w:w="4426"/>
        <w:gridCol w:w="1800"/>
      </w:tblGrid>
      <w:tr w:rsidR="00A376BB" w:rsidRPr="00682693" w14:paraId="21E3148D" w14:textId="77777777" w:rsidTr="005009E0">
        <w:trPr>
          <w:trHeight w:val="340"/>
          <w:jc w:val="center"/>
        </w:trPr>
        <w:tc>
          <w:tcPr>
            <w:tcW w:w="1149" w:type="dxa"/>
            <w:shd w:val="clear" w:color="auto" w:fill="auto"/>
            <w:vAlign w:val="center"/>
            <w:hideMark/>
          </w:tcPr>
          <w:p w14:paraId="3C244A21" w14:textId="53A666EE" w:rsidR="00A376BB" w:rsidRPr="00682693" w:rsidRDefault="00011514" w:rsidP="00682693">
            <w:pPr>
              <w:pBdr>
                <w:top w:val="none" w:sz="0" w:space="0" w:color="auto"/>
                <w:left w:val="none" w:sz="0" w:space="0" w:color="auto"/>
                <w:bottom w:val="none" w:sz="0" w:space="0" w:color="auto"/>
                <w:right w:val="none" w:sz="0" w:space="0" w:color="auto"/>
                <w:between w:val="none" w:sz="0" w:space="0" w:color="auto"/>
                <w:bar w:val="none" w:sz="0" w:color="auto"/>
              </w:pBdr>
              <w:ind w:left="720" w:right="630" w:hanging="563"/>
              <w:jc w:val="both"/>
              <w:rPr>
                <w:rFonts w:asciiTheme="majorHAnsi" w:eastAsia="Times New Roman" w:hAnsiTheme="majorHAnsi"/>
                <w:color w:val="000000"/>
                <w:sz w:val="20"/>
                <w:szCs w:val="20"/>
                <w:bdr w:val="none" w:sz="0" w:space="0" w:color="auto"/>
                <w:lang w:val="es-CO" w:eastAsia="es-ES_tradnl"/>
              </w:rPr>
            </w:pPr>
            <w:r w:rsidRPr="00682693">
              <w:rPr>
                <w:rFonts w:asciiTheme="majorHAnsi" w:eastAsia="Times New Roman" w:hAnsiTheme="majorHAnsi"/>
                <w:color w:val="000000"/>
                <w:sz w:val="20"/>
                <w:szCs w:val="20"/>
                <w:bdr w:val="none" w:sz="0" w:space="0" w:color="auto"/>
                <w:lang w:val="es-CO" w:eastAsia="es-ES_tradnl"/>
              </w:rPr>
              <w:t>0</w:t>
            </w:r>
            <w:r w:rsidR="00A376BB" w:rsidRPr="00682693">
              <w:rPr>
                <w:rFonts w:asciiTheme="majorHAnsi" w:eastAsia="Times New Roman" w:hAnsiTheme="majorHAnsi"/>
                <w:color w:val="000000"/>
                <w:sz w:val="20"/>
                <w:szCs w:val="20"/>
                <w:bdr w:val="none" w:sz="0" w:space="0" w:color="auto"/>
                <w:lang w:val="es-CO" w:eastAsia="es-ES_tradnl"/>
              </w:rPr>
              <w:t>1</w:t>
            </w:r>
          </w:p>
        </w:tc>
        <w:tc>
          <w:tcPr>
            <w:tcW w:w="4426" w:type="dxa"/>
            <w:shd w:val="clear" w:color="auto" w:fill="auto"/>
            <w:vAlign w:val="center"/>
            <w:hideMark/>
          </w:tcPr>
          <w:p w14:paraId="573C9660" w14:textId="5AD395CE" w:rsidR="00A376BB" w:rsidRPr="00682693" w:rsidRDefault="00011514" w:rsidP="00682693">
            <w:pPr>
              <w:pBdr>
                <w:top w:val="none" w:sz="0" w:space="0" w:color="auto"/>
                <w:left w:val="none" w:sz="0" w:space="0" w:color="auto"/>
                <w:bottom w:val="none" w:sz="0" w:space="0" w:color="auto"/>
                <w:right w:val="none" w:sz="0" w:space="0" w:color="auto"/>
                <w:between w:val="none" w:sz="0" w:space="0" w:color="auto"/>
                <w:bar w:val="none" w:sz="0" w:color="auto"/>
              </w:pBdr>
              <w:ind w:left="720" w:right="630" w:hanging="520"/>
              <w:jc w:val="both"/>
              <w:rPr>
                <w:rFonts w:asciiTheme="majorHAnsi" w:eastAsia="Times New Roman" w:hAnsiTheme="majorHAnsi"/>
                <w:color w:val="000000"/>
                <w:sz w:val="20"/>
                <w:szCs w:val="20"/>
                <w:bdr w:val="none" w:sz="0" w:space="0" w:color="auto"/>
                <w:lang w:val="es-CO" w:eastAsia="es-ES_tradnl"/>
              </w:rPr>
            </w:pPr>
            <w:r w:rsidRPr="00682693">
              <w:rPr>
                <w:rFonts w:asciiTheme="majorHAnsi" w:eastAsia="Times New Roman" w:hAnsiTheme="majorHAnsi"/>
                <w:color w:val="000000"/>
                <w:sz w:val="20"/>
                <w:szCs w:val="20"/>
                <w:bdr w:val="none" w:sz="0" w:space="0" w:color="auto"/>
                <w:lang w:val="es-CO" w:eastAsia="es-ES_tradnl"/>
              </w:rPr>
              <w:t>OSCAR OSWALDO GALEANO MORALES</w:t>
            </w:r>
          </w:p>
        </w:tc>
        <w:tc>
          <w:tcPr>
            <w:tcW w:w="1800" w:type="dxa"/>
            <w:shd w:val="clear" w:color="auto" w:fill="auto"/>
            <w:vAlign w:val="center"/>
            <w:hideMark/>
          </w:tcPr>
          <w:p w14:paraId="4A61B82B" w14:textId="0C70F598" w:rsidR="00A376BB" w:rsidRPr="00682693" w:rsidRDefault="00A376BB" w:rsidP="00682693">
            <w:pPr>
              <w:pBdr>
                <w:top w:val="none" w:sz="0" w:space="0" w:color="auto"/>
                <w:left w:val="none" w:sz="0" w:space="0" w:color="auto"/>
                <w:bottom w:val="none" w:sz="0" w:space="0" w:color="auto"/>
                <w:right w:val="none" w:sz="0" w:space="0" w:color="auto"/>
                <w:between w:val="none" w:sz="0" w:space="0" w:color="auto"/>
                <w:bar w:val="none" w:sz="0" w:color="auto"/>
              </w:pBdr>
              <w:ind w:left="720" w:right="630"/>
              <w:jc w:val="both"/>
              <w:rPr>
                <w:rFonts w:asciiTheme="majorHAnsi" w:eastAsia="Times New Roman" w:hAnsiTheme="majorHAnsi"/>
                <w:color w:val="000000"/>
                <w:sz w:val="20"/>
                <w:szCs w:val="20"/>
                <w:bdr w:val="none" w:sz="0" w:space="0" w:color="auto"/>
                <w:lang w:val="es-CO" w:eastAsia="es-ES_tradnl"/>
              </w:rPr>
            </w:pPr>
            <w:r w:rsidRPr="00682693">
              <w:rPr>
                <w:rFonts w:asciiTheme="majorHAnsi" w:eastAsia="Times New Roman" w:hAnsiTheme="majorHAnsi"/>
                <w:color w:val="000000"/>
                <w:sz w:val="20"/>
                <w:szCs w:val="20"/>
                <w:bdr w:val="none" w:sz="0" w:space="0" w:color="auto"/>
                <w:lang w:val="es-CO" w:eastAsia="es-ES_tradnl"/>
              </w:rPr>
              <w:t>[…]</w:t>
            </w:r>
          </w:p>
        </w:tc>
      </w:tr>
      <w:tr w:rsidR="00A376BB" w:rsidRPr="00682693" w14:paraId="40C1519B" w14:textId="77777777" w:rsidTr="005009E0">
        <w:trPr>
          <w:trHeight w:val="340"/>
          <w:jc w:val="center"/>
        </w:trPr>
        <w:tc>
          <w:tcPr>
            <w:tcW w:w="1149" w:type="dxa"/>
            <w:shd w:val="clear" w:color="auto" w:fill="auto"/>
            <w:vAlign w:val="center"/>
            <w:hideMark/>
          </w:tcPr>
          <w:p w14:paraId="1F983147" w14:textId="33324BBC" w:rsidR="00A376BB" w:rsidRPr="00682693" w:rsidRDefault="005009E0" w:rsidP="00682693">
            <w:pPr>
              <w:pBdr>
                <w:top w:val="none" w:sz="0" w:space="0" w:color="auto"/>
                <w:left w:val="none" w:sz="0" w:space="0" w:color="auto"/>
                <w:bottom w:val="none" w:sz="0" w:space="0" w:color="auto"/>
                <w:right w:val="none" w:sz="0" w:space="0" w:color="auto"/>
                <w:between w:val="none" w:sz="0" w:space="0" w:color="auto"/>
                <w:bar w:val="none" w:sz="0" w:color="auto"/>
              </w:pBdr>
              <w:ind w:left="720" w:right="630" w:hanging="563"/>
              <w:jc w:val="both"/>
              <w:rPr>
                <w:rFonts w:asciiTheme="majorHAnsi" w:eastAsia="Times New Roman" w:hAnsiTheme="majorHAnsi"/>
                <w:sz w:val="20"/>
                <w:szCs w:val="20"/>
                <w:bdr w:val="none" w:sz="0" w:space="0" w:color="auto"/>
                <w:lang w:val="es-CO" w:eastAsia="es-ES_tradnl"/>
              </w:rPr>
            </w:pPr>
            <w:r w:rsidRPr="00682693">
              <w:rPr>
                <w:rFonts w:asciiTheme="majorHAnsi" w:eastAsia="Times New Roman" w:hAnsiTheme="majorHAnsi"/>
                <w:sz w:val="20"/>
                <w:szCs w:val="20"/>
                <w:bdr w:val="none" w:sz="0" w:space="0" w:color="auto"/>
                <w:lang w:val="es-CO" w:eastAsia="es-ES_tradnl"/>
              </w:rPr>
              <w:t>0</w:t>
            </w:r>
            <w:r w:rsidR="00A376BB" w:rsidRPr="00682693">
              <w:rPr>
                <w:rFonts w:asciiTheme="majorHAnsi" w:eastAsia="Times New Roman" w:hAnsiTheme="majorHAnsi"/>
                <w:sz w:val="20"/>
                <w:szCs w:val="20"/>
                <w:bdr w:val="none" w:sz="0" w:space="0" w:color="auto"/>
                <w:lang w:val="es-CO" w:eastAsia="es-ES_tradnl"/>
              </w:rPr>
              <w:t>2</w:t>
            </w:r>
          </w:p>
        </w:tc>
        <w:tc>
          <w:tcPr>
            <w:tcW w:w="4426" w:type="dxa"/>
            <w:shd w:val="clear" w:color="auto" w:fill="auto"/>
            <w:vAlign w:val="center"/>
            <w:hideMark/>
          </w:tcPr>
          <w:p w14:paraId="2CA73248" w14:textId="0C6CC9DE" w:rsidR="00A376BB" w:rsidRPr="00682693" w:rsidRDefault="005009E0" w:rsidP="00682693">
            <w:pPr>
              <w:pBdr>
                <w:top w:val="none" w:sz="0" w:space="0" w:color="auto"/>
                <w:left w:val="none" w:sz="0" w:space="0" w:color="auto"/>
                <w:bottom w:val="none" w:sz="0" w:space="0" w:color="auto"/>
                <w:right w:val="none" w:sz="0" w:space="0" w:color="auto"/>
                <w:between w:val="none" w:sz="0" w:space="0" w:color="auto"/>
                <w:bar w:val="none" w:sz="0" w:color="auto"/>
              </w:pBdr>
              <w:ind w:left="720" w:right="630" w:hanging="520"/>
              <w:jc w:val="both"/>
              <w:rPr>
                <w:rFonts w:asciiTheme="majorHAnsi" w:eastAsia="Times New Roman" w:hAnsiTheme="majorHAnsi"/>
                <w:sz w:val="20"/>
                <w:szCs w:val="20"/>
                <w:bdr w:val="none" w:sz="0" w:space="0" w:color="auto"/>
                <w:lang w:val="es-CO" w:eastAsia="es-ES_tradnl"/>
              </w:rPr>
            </w:pPr>
            <w:r w:rsidRPr="00682693">
              <w:rPr>
                <w:rFonts w:asciiTheme="majorHAnsi" w:eastAsia="Times New Roman" w:hAnsiTheme="majorHAnsi"/>
                <w:sz w:val="20"/>
                <w:szCs w:val="20"/>
                <w:bdr w:val="none" w:sz="0" w:space="0" w:color="auto"/>
                <w:lang w:val="es-CO" w:eastAsia="es-ES_tradnl"/>
              </w:rPr>
              <w:t>JOSE ANTONIO NAVARRO MATUTE</w:t>
            </w:r>
          </w:p>
        </w:tc>
        <w:tc>
          <w:tcPr>
            <w:tcW w:w="1800" w:type="dxa"/>
            <w:shd w:val="clear" w:color="auto" w:fill="auto"/>
            <w:vAlign w:val="center"/>
            <w:hideMark/>
          </w:tcPr>
          <w:p w14:paraId="2540C48E" w14:textId="453F5E01" w:rsidR="00A376BB" w:rsidRPr="00682693" w:rsidRDefault="00A376BB" w:rsidP="00682693">
            <w:pPr>
              <w:pBdr>
                <w:top w:val="none" w:sz="0" w:space="0" w:color="auto"/>
                <w:left w:val="none" w:sz="0" w:space="0" w:color="auto"/>
                <w:bottom w:val="none" w:sz="0" w:space="0" w:color="auto"/>
                <w:right w:val="none" w:sz="0" w:space="0" w:color="auto"/>
                <w:between w:val="none" w:sz="0" w:space="0" w:color="auto"/>
                <w:bar w:val="none" w:sz="0" w:color="auto"/>
              </w:pBdr>
              <w:ind w:left="720" w:right="630"/>
              <w:jc w:val="both"/>
              <w:rPr>
                <w:rFonts w:asciiTheme="majorHAnsi" w:eastAsia="Times New Roman" w:hAnsiTheme="majorHAnsi"/>
                <w:sz w:val="20"/>
                <w:szCs w:val="20"/>
                <w:bdr w:val="none" w:sz="0" w:space="0" w:color="auto"/>
                <w:lang w:val="es-CO" w:eastAsia="es-ES_tradnl"/>
              </w:rPr>
            </w:pPr>
            <w:r w:rsidRPr="00682693">
              <w:rPr>
                <w:rFonts w:asciiTheme="majorHAnsi" w:eastAsia="Times New Roman" w:hAnsiTheme="majorHAnsi"/>
                <w:sz w:val="20"/>
                <w:szCs w:val="20"/>
                <w:bdr w:val="none" w:sz="0" w:space="0" w:color="auto"/>
                <w:lang w:val="es-CO" w:eastAsia="es-ES_tradnl"/>
              </w:rPr>
              <w:t>[…]</w:t>
            </w:r>
          </w:p>
        </w:tc>
      </w:tr>
    </w:tbl>
    <w:p w14:paraId="00AD3A6A" w14:textId="77777777" w:rsidR="006D0BD8" w:rsidRPr="00682693" w:rsidRDefault="006D0BD8" w:rsidP="00682693">
      <w:pPr>
        <w:tabs>
          <w:tab w:val="left" w:pos="8820"/>
        </w:tabs>
        <w:ind w:left="720" w:right="720"/>
        <w:jc w:val="both"/>
        <w:rPr>
          <w:rFonts w:asciiTheme="majorHAnsi" w:eastAsia="Arial" w:hAnsiTheme="majorHAnsi" w:cs="Arial"/>
          <w:sz w:val="20"/>
          <w:szCs w:val="20"/>
          <w:lang w:val="es-CO"/>
        </w:rPr>
      </w:pPr>
    </w:p>
    <w:p w14:paraId="35C6BE64" w14:textId="17AA8CD5" w:rsidR="00461D74" w:rsidRPr="00682693" w:rsidRDefault="00461D74"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sz w:val="20"/>
          <w:szCs w:val="20"/>
          <w:lang w:val="es-CO"/>
        </w:rPr>
        <w:t xml:space="preserve">CONSIDERANDO (2): </w:t>
      </w:r>
      <w:r w:rsidR="005009E0" w:rsidRPr="00682693">
        <w:rPr>
          <w:rFonts w:asciiTheme="majorHAnsi" w:eastAsia="Arial" w:hAnsiTheme="majorHAnsi" w:cs="Arial"/>
          <w:sz w:val="20"/>
          <w:szCs w:val="20"/>
          <w:lang w:val="es-CO"/>
        </w:rPr>
        <w:t xml:space="preserve">Que en fecha 24 de octubre de 2019 la Secretaría de Estado en el Despacho de Seguridad en referencia a los pagos pendientes en el Acuerdo de Solución Amistosa suscrito el 28 de junio de 2019, comunicó a la </w:t>
      </w:r>
      <w:r w:rsidR="00342711" w:rsidRPr="00682693">
        <w:rPr>
          <w:rFonts w:asciiTheme="majorHAnsi" w:eastAsia="Arial" w:hAnsiTheme="majorHAnsi" w:cs="Arial"/>
          <w:sz w:val="20"/>
          <w:szCs w:val="20"/>
          <w:lang w:val="es-CO"/>
        </w:rPr>
        <w:t>Procuraduría</w:t>
      </w:r>
      <w:r w:rsidR="005009E0" w:rsidRPr="00682693">
        <w:rPr>
          <w:rFonts w:asciiTheme="majorHAnsi" w:eastAsia="Arial" w:hAnsiTheme="majorHAnsi" w:cs="Arial"/>
          <w:sz w:val="20"/>
          <w:szCs w:val="20"/>
          <w:lang w:val="es-CO"/>
        </w:rPr>
        <w:t xml:space="preserve"> General de la República que el beneficiario OSCAR OSWALDO GALEANO MORALES, no ha retirado su pago, por lo cual es necesario confirmar su disponibilidad de continuar con el proceso de Solución Amistosa o si ha optado por la Vía Contenciosa; sin embargo a la fecha su representado no ha podido lograr su ubicación</w:t>
      </w:r>
      <w:r w:rsidRPr="00682693">
        <w:rPr>
          <w:rFonts w:asciiTheme="majorHAnsi" w:eastAsia="Arial" w:hAnsiTheme="majorHAnsi" w:cs="Arial"/>
          <w:sz w:val="20"/>
          <w:szCs w:val="20"/>
          <w:lang w:val="es-CO"/>
        </w:rPr>
        <w:t>.</w:t>
      </w:r>
    </w:p>
    <w:p w14:paraId="03E35DE2" w14:textId="77777777" w:rsidR="00461D74" w:rsidRPr="00682693" w:rsidRDefault="00461D74" w:rsidP="00682693">
      <w:pPr>
        <w:tabs>
          <w:tab w:val="left" w:pos="8820"/>
        </w:tabs>
        <w:ind w:left="720" w:right="720"/>
        <w:jc w:val="both"/>
        <w:rPr>
          <w:rFonts w:asciiTheme="majorHAnsi" w:eastAsia="Arial" w:hAnsiTheme="majorHAnsi" w:cs="Arial"/>
          <w:sz w:val="20"/>
          <w:szCs w:val="20"/>
          <w:lang w:val="es-CO"/>
        </w:rPr>
      </w:pPr>
    </w:p>
    <w:p w14:paraId="2482CF48" w14:textId="07BC3741" w:rsidR="00461D74" w:rsidRPr="00682693" w:rsidRDefault="00461D74"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sz w:val="20"/>
          <w:szCs w:val="20"/>
          <w:lang w:val="es-CO"/>
        </w:rPr>
        <w:t xml:space="preserve">CONSIDERANDO (3): </w:t>
      </w:r>
      <w:r w:rsidR="00C56D01" w:rsidRPr="00682693">
        <w:rPr>
          <w:rFonts w:asciiTheme="majorHAnsi" w:eastAsia="Arial" w:hAnsiTheme="majorHAnsi" w:cs="Arial"/>
          <w:sz w:val="20"/>
          <w:szCs w:val="20"/>
          <w:lang w:val="es-CO"/>
        </w:rPr>
        <w:t>Que,</w:t>
      </w:r>
      <w:r w:rsidR="005009E0" w:rsidRPr="00682693">
        <w:rPr>
          <w:rFonts w:asciiTheme="majorHAnsi" w:eastAsia="Arial" w:hAnsiTheme="majorHAnsi" w:cs="Arial"/>
          <w:sz w:val="20"/>
          <w:szCs w:val="20"/>
          <w:lang w:val="es-CO"/>
        </w:rPr>
        <w:t xml:space="preserve"> de acuerdo a lo señalado en el considerando anterior, es necesario excluir al Señor OSCAR OSWALDO GALEANO MORALES, mediante el </w:t>
      </w:r>
      <w:proofErr w:type="spellStart"/>
      <w:r w:rsidR="005009E0" w:rsidRPr="00682693">
        <w:rPr>
          <w:rFonts w:asciiTheme="majorHAnsi" w:eastAsia="Arial" w:hAnsiTheme="majorHAnsi" w:cs="Arial"/>
          <w:sz w:val="20"/>
          <w:szCs w:val="20"/>
          <w:lang w:val="es-CO"/>
        </w:rPr>
        <w:t>Addendum</w:t>
      </w:r>
      <w:proofErr w:type="spellEnd"/>
      <w:r w:rsidR="005009E0" w:rsidRPr="00682693">
        <w:rPr>
          <w:rFonts w:asciiTheme="majorHAnsi" w:eastAsia="Arial" w:hAnsiTheme="majorHAnsi" w:cs="Arial"/>
          <w:sz w:val="20"/>
          <w:szCs w:val="20"/>
          <w:lang w:val="es-CO"/>
        </w:rPr>
        <w:t xml:space="preserve"> al Acuerdo de Solución Amistoso suscrito en el que fue incluido como beneficiario, pues dicha actuación finalmente incidirá en la homologación oportuna del Acuerdo de Solución Amistoso por parte de la CIDH</w:t>
      </w:r>
      <w:r w:rsidRPr="00682693">
        <w:rPr>
          <w:rFonts w:asciiTheme="majorHAnsi" w:eastAsia="Arial" w:hAnsiTheme="majorHAnsi" w:cs="Arial"/>
          <w:sz w:val="20"/>
          <w:szCs w:val="20"/>
          <w:lang w:val="es-CO"/>
        </w:rPr>
        <w:t>.</w:t>
      </w:r>
    </w:p>
    <w:p w14:paraId="7B4883E4" w14:textId="1C279DED" w:rsidR="005009E0" w:rsidRPr="00682693" w:rsidRDefault="005009E0" w:rsidP="00682693">
      <w:pPr>
        <w:tabs>
          <w:tab w:val="left" w:pos="8820"/>
        </w:tabs>
        <w:ind w:left="720" w:right="720"/>
        <w:jc w:val="both"/>
        <w:rPr>
          <w:rFonts w:asciiTheme="majorHAnsi" w:eastAsia="Arial" w:hAnsiTheme="majorHAnsi" w:cs="Arial"/>
          <w:sz w:val="20"/>
          <w:szCs w:val="20"/>
          <w:lang w:val="es-CO"/>
        </w:rPr>
      </w:pPr>
    </w:p>
    <w:p w14:paraId="36E23C3A" w14:textId="1DCBE1C1" w:rsidR="005009E0" w:rsidRPr="00682693" w:rsidRDefault="005009E0"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sz w:val="20"/>
          <w:szCs w:val="20"/>
          <w:lang w:val="es-CO"/>
        </w:rPr>
        <w:t xml:space="preserve">CONSIDERANDO (4): Que de la revisión efectuada al Acuerdo de Solución Amistoso suscrito el 28 de junio de 2019, se detectó que en el caso del Señor JOSE ANTONIO NAVARRO MATUTE, ya se le había incluido en el Acuerdo de Solución Amistoso suscrito en fecha 12 de junio de 2019 y se le hizo efectivo por parte de la Secretaría de Seguridad el monto ahí establecido; lo cual implica que constituyó un error su inclusión en el Acuerdo de Solución Amistosa suscrito el 28 de junio de 2019.  </w:t>
      </w:r>
    </w:p>
    <w:p w14:paraId="44955329" w14:textId="77777777" w:rsidR="00461D74" w:rsidRPr="00682693" w:rsidRDefault="00461D74" w:rsidP="00682693">
      <w:pPr>
        <w:tabs>
          <w:tab w:val="left" w:pos="8820"/>
        </w:tabs>
        <w:ind w:left="720" w:right="720"/>
        <w:jc w:val="both"/>
        <w:rPr>
          <w:rFonts w:asciiTheme="majorHAnsi" w:eastAsia="Arial" w:hAnsiTheme="majorHAnsi" w:cs="Arial"/>
          <w:sz w:val="20"/>
          <w:szCs w:val="20"/>
          <w:lang w:val="es-CO"/>
        </w:rPr>
      </w:pPr>
    </w:p>
    <w:p w14:paraId="74560CEC" w14:textId="77777777" w:rsidR="005009E0" w:rsidRPr="00682693" w:rsidRDefault="005009E0"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sz w:val="20"/>
          <w:szCs w:val="20"/>
          <w:lang w:val="es-CO"/>
        </w:rPr>
        <w:t>POR TANTO</w:t>
      </w:r>
    </w:p>
    <w:p w14:paraId="4956C589" w14:textId="31E9E07E" w:rsidR="00461D74" w:rsidRPr="00682693" w:rsidRDefault="00461D74"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sz w:val="20"/>
          <w:szCs w:val="20"/>
          <w:lang w:val="es-CO"/>
        </w:rPr>
        <w:t>ACUERDAN:</w:t>
      </w:r>
    </w:p>
    <w:p w14:paraId="2FA41E3E" w14:textId="77777777" w:rsidR="00461D74" w:rsidRPr="00682693" w:rsidRDefault="00461D74" w:rsidP="00682693">
      <w:pPr>
        <w:tabs>
          <w:tab w:val="left" w:pos="8820"/>
        </w:tabs>
        <w:ind w:left="720" w:right="720"/>
        <w:jc w:val="both"/>
        <w:rPr>
          <w:rFonts w:asciiTheme="majorHAnsi" w:eastAsia="Arial" w:hAnsiTheme="majorHAnsi" w:cs="Arial"/>
          <w:sz w:val="20"/>
          <w:szCs w:val="20"/>
          <w:lang w:val="es-CO"/>
        </w:rPr>
      </w:pPr>
    </w:p>
    <w:p w14:paraId="20E50472" w14:textId="1CC157D5" w:rsidR="00461D74" w:rsidRPr="00682693" w:rsidRDefault="00461D74"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b/>
          <w:sz w:val="20"/>
          <w:szCs w:val="20"/>
          <w:lang w:val="es-CO"/>
        </w:rPr>
        <w:t>PRIMERO</w:t>
      </w:r>
      <w:r w:rsidRPr="00682693">
        <w:rPr>
          <w:rFonts w:asciiTheme="majorHAnsi" w:eastAsia="Arial" w:hAnsiTheme="majorHAnsi" w:cs="Arial"/>
          <w:sz w:val="20"/>
          <w:szCs w:val="20"/>
          <w:lang w:val="es-CO"/>
        </w:rPr>
        <w:t>: Sustraer y en consecuencia tener como no incluido dentro del listado de beneficiaros del acuerdo de solución amistosa, suscr</w:t>
      </w:r>
      <w:r w:rsidR="005009E0" w:rsidRPr="00682693">
        <w:rPr>
          <w:rFonts w:asciiTheme="majorHAnsi" w:eastAsia="Arial" w:hAnsiTheme="majorHAnsi" w:cs="Arial"/>
          <w:sz w:val="20"/>
          <w:szCs w:val="20"/>
          <w:lang w:val="es-CO"/>
        </w:rPr>
        <w:t>ito el 28</w:t>
      </w:r>
      <w:r w:rsidRPr="00682693">
        <w:rPr>
          <w:rFonts w:asciiTheme="majorHAnsi" w:eastAsia="Arial" w:hAnsiTheme="majorHAnsi" w:cs="Arial"/>
          <w:sz w:val="20"/>
          <w:szCs w:val="20"/>
          <w:lang w:val="es-CO"/>
        </w:rPr>
        <w:t xml:space="preserve"> de </w:t>
      </w:r>
      <w:r w:rsidR="005009E0" w:rsidRPr="00682693">
        <w:rPr>
          <w:rFonts w:asciiTheme="majorHAnsi" w:eastAsia="Arial" w:hAnsiTheme="majorHAnsi" w:cs="Arial"/>
          <w:sz w:val="20"/>
          <w:szCs w:val="20"/>
          <w:lang w:val="es-CO"/>
        </w:rPr>
        <w:t>junio del año 2019</w:t>
      </w:r>
      <w:r w:rsidRPr="00682693">
        <w:rPr>
          <w:rFonts w:asciiTheme="majorHAnsi" w:eastAsia="Arial" w:hAnsiTheme="majorHAnsi" w:cs="Arial"/>
          <w:sz w:val="20"/>
          <w:szCs w:val="20"/>
          <w:lang w:val="es-CO"/>
        </w:rPr>
        <w:t xml:space="preserve">, </w:t>
      </w:r>
      <w:r w:rsidR="005009E0" w:rsidRPr="00682693">
        <w:rPr>
          <w:rFonts w:asciiTheme="majorHAnsi" w:eastAsia="Arial" w:hAnsiTheme="majorHAnsi" w:cs="Arial"/>
          <w:sz w:val="20"/>
          <w:szCs w:val="20"/>
          <w:lang w:val="es-CO"/>
        </w:rPr>
        <w:t>al Señor OSCAR OSWALDO GALEANO MORALES; lo cual tampoco impide la prosecución del trámite de fondo por el peticionario ante la CIDH</w:t>
      </w:r>
      <w:r w:rsidRPr="00682693">
        <w:rPr>
          <w:rFonts w:asciiTheme="majorHAnsi" w:eastAsia="Arial" w:hAnsiTheme="majorHAnsi" w:cs="Arial"/>
          <w:sz w:val="20"/>
          <w:szCs w:val="20"/>
          <w:lang w:val="es-CO"/>
        </w:rPr>
        <w:t>.</w:t>
      </w:r>
    </w:p>
    <w:p w14:paraId="4628FBE7" w14:textId="77777777" w:rsidR="00461D74" w:rsidRPr="00682693" w:rsidRDefault="00461D74" w:rsidP="00682693">
      <w:pPr>
        <w:tabs>
          <w:tab w:val="left" w:pos="8820"/>
        </w:tabs>
        <w:ind w:left="720" w:right="720"/>
        <w:jc w:val="both"/>
        <w:rPr>
          <w:rFonts w:asciiTheme="majorHAnsi" w:eastAsia="Arial" w:hAnsiTheme="majorHAnsi" w:cs="Arial"/>
          <w:sz w:val="20"/>
          <w:szCs w:val="20"/>
          <w:lang w:val="es-CO"/>
        </w:rPr>
      </w:pPr>
    </w:p>
    <w:p w14:paraId="0CE83D91" w14:textId="7A26E7EC" w:rsidR="00461D74" w:rsidRPr="00682693" w:rsidRDefault="00461D74"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b/>
          <w:sz w:val="20"/>
          <w:szCs w:val="20"/>
          <w:lang w:val="es-CO"/>
        </w:rPr>
        <w:t>SEGUNDO</w:t>
      </w:r>
      <w:r w:rsidR="005009E0" w:rsidRPr="00682693">
        <w:rPr>
          <w:rFonts w:asciiTheme="majorHAnsi" w:eastAsia="Arial" w:hAnsiTheme="majorHAnsi" w:cs="Arial"/>
          <w:b/>
          <w:sz w:val="20"/>
          <w:szCs w:val="20"/>
          <w:lang w:val="es-CO"/>
        </w:rPr>
        <w:t xml:space="preserve">: </w:t>
      </w:r>
      <w:r w:rsidR="005009E0" w:rsidRPr="00682693">
        <w:rPr>
          <w:rFonts w:asciiTheme="majorHAnsi" w:eastAsia="Arial" w:hAnsiTheme="majorHAnsi" w:cs="Arial"/>
          <w:sz w:val="20"/>
          <w:szCs w:val="20"/>
          <w:lang w:val="es-CO"/>
        </w:rPr>
        <w:t>Sustraer y en consecuencia tener como no incluido dentro del listado de beneficiarios del Acuerdo de Solución Amistoso suscrito en el presente caso el 28 de junio del año 2019 al Señor JOSE ANTONIO NAVARRO MATUTE a causa que su inclusión constituyó un error</w:t>
      </w:r>
      <w:r w:rsidRPr="00682693">
        <w:rPr>
          <w:rFonts w:asciiTheme="majorHAnsi" w:eastAsia="Arial" w:hAnsiTheme="majorHAnsi" w:cs="Arial"/>
          <w:sz w:val="20"/>
          <w:szCs w:val="20"/>
          <w:lang w:val="es-CO"/>
        </w:rPr>
        <w:t>.</w:t>
      </w:r>
    </w:p>
    <w:p w14:paraId="2D549C6B" w14:textId="77777777" w:rsidR="00461D74" w:rsidRPr="00682693" w:rsidRDefault="00461D74" w:rsidP="00682693">
      <w:pPr>
        <w:tabs>
          <w:tab w:val="left" w:pos="8820"/>
        </w:tabs>
        <w:ind w:left="720" w:right="720"/>
        <w:jc w:val="both"/>
        <w:rPr>
          <w:rFonts w:asciiTheme="majorHAnsi" w:eastAsia="Arial" w:hAnsiTheme="majorHAnsi" w:cs="Arial"/>
          <w:sz w:val="20"/>
          <w:szCs w:val="20"/>
          <w:lang w:val="es-CO"/>
        </w:rPr>
      </w:pPr>
    </w:p>
    <w:p w14:paraId="448EA756" w14:textId="39DB38E8" w:rsidR="00461D74" w:rsidRPr="00682693" w:rsidRDefault="00461D74"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b/>
          <w:sz w:val="20"/>
          <w:szCs w:val="20"/>
          <w:lang w:val="es-CO"/>
        </w:rPr>
        <w:t>TERCERO</w:t>
      </w:r>
      <w:r w:rsidR="005009E0" w:rsidRPr="00682693">
        <w:rPr>
          <w:rFonts w:asciiTheme="majorHAnsi" w:eastAsia="Arial" w:hAnsiTheme="majorHAnsi" w:cs="Arial"/>
          <w:sz w:val="20"/>
          <w:szCs w:val="20"/>
          <w:lang w:val="es-CO"/>
        </w:rPr>
        <w:t xml:space="preserve">: Las partes </w:t>
      </w:r>
      <w:r w:rsidR="00BB1B1C" w:rsidRPr="00682693">
        <w:rPr>
          <w:rFonts w:asciiTheme="majorHAnsi" w:eastAsia="Arial" w:hAnsiTheme="majorHAnsi" w:cs="Arial"/>
          <w:sz w:val="20"/>
          <w:szCs w:val="20"/>
          <w:lang w:val="es-CO"/>
        </w:rPr>
        <w:t>manifiestan</w:t>
      </w:r>
      <w:r w:rsidR="005009E0" w:rsidRPr="00682693">
        <w:rPr>
          <w:rFonts w:asciiTheme="majorHAnsi" w:eastAsia="Arial" w:hAnsiTheme="majorHAnsi" w:cs="Arial"/>
          <w:sz w:val="20"/>
          <w:szCs w:val="20"/>
          <w:lang w:val="es-CO"/>
        </w:rPr>
        <w:t xml:space="preserve"> su plena conformidad y satisfacción, de manera irrevocable e inmediata, con los acuerdos alcanzados y plasmados en la presente enmienda al Acuerdo de Solución Amistoso suscrito el 28 de junio del año 2019</w:t>
      </w:r>
      <w:r w:rsidRPr="00682693">
        <w:rPr>
          <w:rFonts w:asciiTheme="majorHAnsi" w:eastAsia="Arial" w:hAnsiTheme="majorHAnsi" w:cs="Arial"/>
          <w:sz w:val="20"/>
          <w:szCs w:val="20"/>
          <w:lang w:val="es-CO"/>
        </w:rPr>
        <w:t>.</w:t>
      </w:r>
    </w:p>
    <w:p w14:paraId="439D3E8A" w14:textId="5F155A6F" w:rsidR="005009E0" w:rsidRPr="00682693" w:rsidRDefault="005009E0" w:rsidP="00682693">
      <w:pPr>
        <w:tabs>
          <w:tab w:val="left" w:pos="8820"/>
        </w:tabs>
        <w:ind w:left="720" w:right="720"/>
        <w:jc w:val="both"/>
        <w:rPr>
          <w:rFonts w:asciiTheme="majorHAnsi" w:eastAsia="Arial" w:hAnsiTheme="majorHAnsi" w:cs="Arial"/>
          <w:b/>
          <w:sz w:val="20"/>
          <w:szCs w:val="20"/>
          <w:lang w:val="es-CO"/>
        </w:rPr>
      </w:pPr>
    </w:p>
    <w:p w14:paraId="513B4384" w14:textId="211B9F65" w:rsidR="005009E0" w:rsidRPr="00682693" w:rsidRDefault="005009E0"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b/>
          <w:sz w:val="20"/>
          <w:szCs w:val="20"/>
          <w:lang w:val="es-CO"/>
        </w:rPr>
        <w:t xml:space="preserve">CUARTO </w:t>
      </w:r>
      <w:r w:rsidR="00712E27" w:rsidRPr="00682693">
        <w:rPr>
          <w:rFonts w:asciiTheme="majorHAnsi" w:eastAsia="Arial" w:hAnsiTheme="majorHAnsi" w:cs="Arial"/>
          <w:sz w:val="20"/>
          <w:szCs w:val="20"/>
          <w:lang w:val="es-CO"/>
        </w:rPr>
        <w:t xml:space="preserve">El presente </w:t>
      </w:r>
      <w:proofErr w:type="spellStart"/>
      <w:r w:rsidR="00712E27" w:rsidRPr="00682693">
        <w:rPr>
          <w:rFonts w:asciiTheme="majorHAnsi" w:eastAsia="Arial" w:hAnsiTheme="majorHAnsi" w:cs="Arial"/>
          <w:sz w:val="20"/>
          <w:szCs w:val="20"/>
          <w:lang w:val="es-CO"/>
        </w:rPr>
        <w:t>Addendum</w:t>
      </w:r>
      <w:proofErr w:type="spellEnd"/>
      <w:r w:rsidR="00712E27" w:rsidRPr="00682693">
        <w:rPr>
          <w:rFonts w:asciiTheme="majorHAnsi" w:eastAsia="Arial" w:hAnsiTheme="majorHAnsi" w:cs="Arial"/>
          <w:sz w:val="20"/>
          <w:szCs w:val="20"/>
          <w:lang w:val="es-CO"/>
        </w:rPr>
        <w:t xml:space="preserve"> entra en vigor a partir del día de su firma quedando sin valor ni efecto cualquier expectativa de derecho derivada del Acuerdo de Solución Amistoso </w:t>
      </w:r>
      <w:r w:rsidR="00712E27" w:rsidRPr="00682693">
        <w:rPr>
          <w:rFonts w:asciiTheme="majorHAnsi" w:eastAsia="Arial" w:hAnsiTheme="majorHAnsi" w:cs="Arial"/>
          <w:sz w:val="20"/>
          <w:szCs w:val="20"/>
          <w:lang w:val="es-CO"/>
        </w:rPr>
        <w:lastRenderedPageBreak/>
        <w:t xml:space="preserve">suscrito el 28 de junio del año 2019 en favor de las personas enunciadas en los numerales Primero y Segundo del presente </w:t>
      </w:r>
      <w:proofErr w:type="spellStart"/>
      <w:r w:rsidR="00712E27" w:rsidRPr="00682693">
        <w:rPr>
          <w:rFonts w:asciiTheme="majorHAnsi" w:eastAsia="Arial" w:hAnsiTheme="majorHAnsi" w:cs="Arial"/>
          <w:sz w:val="20"/>
          <w:szCs w:val="20"/>
          <w:lang w:val="es-CO"/>
        </w:rPr>
        <w:t>Addendum</w:t>
      </w:r>
      <w:proofErr w:type="spellEnd"/>
      <w:r w:rsidR="00712E27" w:rsidRPr="00682693">
        <w:rPr>
          <w:rFonts w:asciiTheme="majorHAnsi" w:eastAsia="Arial" w:hAnsiTheme="majorHAnsi" w:cs="Arial"/>
          <w:sz w:val="20"/>
          <w:szCs w:val="20"/>
          <w:lang w:val="es-CO"/>
        </w:rPr>
        <w:t xml:space="preserve">. </w:t>
      </w:r>
    </w:p>
    <w:p w14:paraId="220183FF" w14:textId="77777777" w:rsidR="00461D74" w:rsidRPr="00682693" w:rsidRDefault="00461D74" w:rsidP="00682693">
      <w:pPr>
        <w:tabs>
          <w:tab w:val="left" w:pos="8820"/>
        </w:tabs>
        <w:ind w:left="720" w:right="720"/>
        <w:jc w:val="both"/>
        <w:rPr>
          <w:rFonts w:asciiTheme="majorHAnsi" w:eastAsia="Arial" w:hAnsiTheme="majorHAnsi" w:cs="Arial"/>
          <w:sz w:val="20"/>
          <w:szCs w:val="20"/>
          <w:lang w:val="es-CO"/>
        </w:rPr>
      </w:pPr>
    </w:p>
    <w:p w14:paraId="261B9F5D" w14:textId="77C283DC" w:rsidR="00461D74" w:rsidRPr="00682693" w:rsidRDefault="00461D74" w:rsidP="00682693">
      <w:pPr>
        <w:tabs>
          <w:tab w:val="left" w:pos="8820"/>
        </w:tabs>
        <w:ind w:left="720" w:right="720"/>
        <w:jc w:val="both"/>
        <w:rPr>
          <w:rFonts w:asciiTheme="majorHAnsi" w:eastAsia="Arial" w:hAnsiTheme="majorHAnsi" w:cs="Arial"/>
          <w:sz w:val="20"/>
          <w:szCs w:val="20"/>
          <w:lang w:val="es-CO"/>
        </w:rPr>
      </w:pPr>
      <w:r w:rsidRPr="00682693">
        <w:rPr>
          <w:rFonts w:asciiTheme="majorHAnsi" w:eastAsia="Arial" w:hAnsiTheme="majorHAnsi" w:cs="Arial"/>
          <w:sz w:val="20"/>
          <w:szCs w:val="20"/>
          <w:lang w:val="es-CO"/>
        </w:rPr>
        <w:t xml:space="preserve">Para los efectos de ley, se firma en la ciudad de Tegucigalpa, M.D.C., a los </w:t>
      </w:r>
      <w:r w:rsidR="00712E27" w:rsidRPr="00682693">
        <w:rPr>
          <w:rFonts w:asciiTheme="majorHAnsi" w:eastAsia="Arial" w:hAnsiTheme="majorHAnsi" w:cs="Arial"/>
          <w:sz w:val="20"/>
          <w:szCs w:val="20"/>
          <w:lang w:val="es-CO"/>
        </w:rPr>
        <w:t>tres (03</w:t>
      </w:r>
      <w:r w:rsidRPr="00682693">
        <w:rPr>
          <w:rFonts w:asciiTheme="majorHAnsi" w:eastAsia="Arial" w:hAnsiTheme="majorHAnsi" w:cs="Arial"/>
          <w:sz w:val="20"/>
          <w:szCs w:val="20"/>
          <w:lang w:val="es-CO"/>
        </w:rPr>
        <w:t>) días</w:t>
      </w:r>
      <w:r w:rsidR="00712E27" w:rsidRPr="00682693">
        <w:rPr>
          <w:rFonts w:asciiTheme="majorHAnsi" w:eastAsia="Arial" w:hAnsiTheme="majorHAnsi" w:cs="Arial"/>
          <w:sz w:val="20"/>
          <w:szCs w:val="20"/>
          <w:lang w:val="es-CO"/>
        </w:rPr>
        <w:t xml:space="preserve"> del mes de diciembre del año dos mil diecinueve (2019)</w:t>
      </w:r>
    </w:p>
    <w:p w14:paraId="0C6ACDF4" w14:textId="77777777" w:rsidR="00A376BB" w:rsidRPr="00682693" w:rsidRDefault="00A376BB" w:rsidP="00682693">
      <w:pPr>
        <w:ind w:left="720" w:right="720"/>
        <w:jc w:val="both"/>
        <w:rPr>
          <w:rFonts w:asciiTheme="majorHAnsi" w:eastAsia="Arial" w:hAnsiTheme="majorHAnsi" w:cs="Arial"/>
          <w:sz w:val="20"/>
          <w:szCs w:val="20"/>
          <w:lang w:val="es-CO"/>
        </w:rPr>
      </w:pPr>
    </w:p>
    <w:p w14:paraId="736CF169" w14:textId="77777777" w:rsidR="004D1412" w:rsidRPr="00682693" w:rsidRDefault="004D1412" w:rsidP="00682693">
      <w:pPr>
        <w:pStyle w:val="ListParagraph"/>
        <w:numPr>
          <w:ilvl w:val="0"/>
          <w:numId w:val="56"/>
        </w:numPr>
        <w:ind w:left="0" w:firstLine="720"/>
        <w:jc w:val="both"/>
        <w:rPr>
          <w:rFonts w:asciiTheme="majorHAnsi" w:eastAsia="MS Mincho" w:hAnsiTheme="majorHAnsi"/>
          <w:b/>
          <w:color w:val="auto"/>
          <w:sz w:val="20"/>
          <w:szCs w:val="20"/>
          <w:lang w:val="es-CO"/>
        </w:rPr>
      </w:pPr>
      <w:r w:rsidRPr="00682693">
        <w:rPr>
          <w:rFonts w:asciiTheme="majorHAnsi" w:eastAsia="MS Mincho" w:hAnsiTheme="majorHAnsi"/>
          <w:b/>
          <w:color w:val="auto"/>
          <w:sz w:val="20"/>
          <w:szCs w:val="20"/>
          <w:lang w:val="es-CO"/>
        </w:rPr>
        <w:t>DETERMINACIÓN DE COMPATIBILIDAD Y CUMPLIMIENTO</w:t>
      </w:r>
    </w:p>
    <w:p w14:paraId="35764E5E" w14:textId="77777777" w:rsidR="00C96D4F" w:rsidRPr="00682693" w:rsidRDefault="00C96D4F" w:rsidP="00682693">
      <w:pPr>
        <w:tabs>
          <w:tab w:val="num" w:pos="1440"/>
        </w:tabs>
        <w:ind w:firstLine="720"/>
        <w:jc w:val="both"/>
        <w:rPr>
          <w:rFonts w:asciiTheme="majorHAnsi" w:eastAsia="MS Mincho" w:hAnsiTheme="majorHAnsi"/>
          <w:b/>
          <w:sz w:val="20"/>
          <w:szCs w:val="20"/>
          <w:lang w:val="es-CO"/>
        </w:rPr>
      </w:pPr>
    </w:p>
    <w:p w14:paraId="16A9447E" w14:textId="77777777" w:rsidR="00C96D4F" w:rsidRPr="00682693" w:rsidRDefault="00C96D4F" w:rsidP="00682693">
      <w:pPr>
        <w:pStyle w:val="ListParagraph"/>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color w:val="auto"/>
          <w:sz w:val="20"/>
          <w:szCs w:val="20"/>
          <w:lang w:val="es-CO"/>
        </w:rPr>
      </w:pPr>
      <w:r w:rsidRPr="00682693">
        <w:rPr>
          <w:rFonts w:asciiTheme="majorHAnsi" w:eastAsia="MS Mincho" w:hAnsiTheme="majorHAnsi"/>
          <w:color w:val="auto"/>
          <w:sz w:val="20"/>
          <w:szCs w:val="20"/>
          <w:bdr w:val="none" w:sz="0" w:space="0" w:color="auto" w:frame="1"/>
          <w:lang w:val="es-CO"/>
        </w:rPr>
        <w:t xml:space="preserve">La CIDH reitera que de acuerdo a los artículos 48.1.f y 49 de la Convención Americana, este procedimiento tiene como fin “llegar a una solución amistosa del asunto fundada en el respeto a los derechos humanos reconocidos en la Convención”. La aceptación de llevar a cabo este trámite expresa la buena fe del Estado para cumplir con los propósitos y objetivos de la Convención en virtud del principio </w:t>
      </w:r>
      <w:r w:rsidRPr="00682693">
        <w:rPr>
          <w:rFonts w:asciiTheme="majorHAnsi" w:eastAsia="MS Mincho" w:hAnsiTheme="majorHAnsi"/>
          <w:i/>
          <w:color w:val="auto"/>
          <w:sz w:val="20"/>
          <w:szCs w:val="20"/>
          <w:bdr w:val="none" w:sz="0" w:space="0" w:color="auto" w:frame="1"/>
          <w:lang w:val="es-CO"/>
        </w:rPr>
        <w:t xml:space="preserve">pacta </w:t>
      </w:r>
      <w:proofErr w:type="spellStart"/>
      <w:r w:rsidRPr="00682693">
        <w:rPr>
          <w:rFonts w:asciiTheme="majorHAnsi" w:eastAsia="MS Mincho" w:hAnsiTheme="majorHAnsi"/>
          <w:i/>
          <w:color w:val="auto"/>
          <w:sz w:val="20"/>
          <w:szCs w:val="20"/>
          <w:bdr w:val="none" w:sz="0" w:space="0" w:color="auto" w:frame="1"/>
          <w:lang w:val="es-CO"/>
        </w:rPr>
        <w:t>sunt</w:t>
      </w:r>
      <w:proofErr w:type="spellEnd"/>
      <w:r w:rsidRPr="00682693">
        <w:rPr>
          <w:rFonts w:asciiTheme="majorHAnsi" w:eastAsia="MS Mincho" w:hAnsiTheme="majorHAnsi"/>
          <w:i/>
          <w:color w:val="auto"/>
          <w:sz w:val="20"/>
          <w:szCs w:val="20"/>
          <w:bdr w:val="none" w:sz="0" w:space="0" w:color="auto" w:frame="1"/>
          <w:lang w:val="es-CO"/>
        </w:rPr>
        <w:t xml:space="preserve"> </w:t>
      </w:r>
      <w:proofErr w:type="spellStart"/>
      <w:r w:rsidRPr="00682693">
        <w:rPr>
          <w:rFonts w:asciiTheme="majorHAnsi" w:eastAsia="MS Mincho" w:hAnsiTheme="majorHAnsi"/>
          <w:i/>
          <w:color w:val="auto"/>
          <w:sz w:val="20"/>
          <w:szCs w:val="20"/>
          <w:bdr w:val="none" w:sz="0" w:space="0" w:color="auto" w:frame="1"/>
          <w:lang w:val="es-CO"/>
        </w:rPr>
        <w:t>servanda</w:t>
      </w:r>
      <w:proofErr w:type="spellEnd"/>
      <w:r w:rsidRPr="00682693">
        <w:rPr>
          <w:rFonts w:asciiTheme="majorHAnsi" w:eastAsia="MS Mincho" w:hAnsiTheme="majorHAnsi"/>
          <w:color w:val="auto"/>
          <w:sz w:val="20"/>
          <w:szCs w:val="20"/>
          <w:bdr w:val="none" w:sz="0" w:space="0" w:color="auto" w:frame="1"/>
          <w:lang w:val="es-CO"/>
        </w:rPr>
        <w:t>, por el cual los Estados deben cumplir de buena fe las obligaciones asumidas en los tratados</w:t>
      </w:r>
      <w:r w:rsidRPr="00682693">
        <w:rPr>
          <w:rFonts w:asciiTheme="majorHAnsi" w:hAnsiTheme="majorHAnsi"/>
          <w:color w:val="auto"/>
          <w:sz w:val="20"/>
          <w:szCs w:val="20"/>
          <w:bdr w:val="none" w:sz="0" w:space="0" w:color="auto" w:frame="1"/>
          <w:vertAlign w:val="superscript"/>
          <w:lang w:val="es-CO"/>
        </w:rPr>
        <w:footnoteReference w:id="5"/>
      </w:r>
      <w:r w:rsidRPr="00682693">
        <w:rPr>
          <w:rFonts w:asciiTheme="majorHAnsi" w:eastAsia="MS Mincho" w:hAnsiTheme="majorHAnsi"/>
          <w:color w:val="auto"/>
          <w:sz w:val="20"/>
          <w:szCs w:val="20"/>
          <w:bdr w:val="none" w:sz="0" w:space="0" w:color="auto" w:frame="1"/>
          <w:lang w:val="es-CO"/>
        </w:rPr>
        <w:t>. También desea reiterar que el procedimiento de solución amistosa contemplado en la Convención permite la terminación de los casos individuales en forma no contenciosa, y ha demostrado, en casos relativos a diversos países, ofrecer un vehículo importante de solución, que puede ser utilizado por ambas partes.</w:t>
      </w:r>
    </w:p>
    <w:p w14:paraId="76B54F2A" w14:textId="77777777" w:rsidR="00C96D4F" w:rsidRPr="00682693" w:rsidRDefault="00C96D4F"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993"/>
          <w:tab w:val="left" w:pos="1440"/>
        </w:tabs>
        <w:ind w:firstLine="720"/>
        <w:jc w:val="both"/>
        <w:rPr>
          <w:rFonts w:asciiTheme="majorHAnsi" w:eastAsia="MS Mincho" w:hAnsiTheme="majorHAnsi"/>
          <w:sz w:val="20"/>
          <w:szCs w:val="20"/>
          <w:lang w:val="es-CO"/>
        </w:rPr>
      </w:pPr>
    </w:p>
    <w:p w14:paraId="24AB03B5" w14:textId="77777777" w:rsidR="004E5A52" w:rsidRPr="00682693" w:rsidRDefault="00C96D4F"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682693">
        <w:rPr>
          <w:rFonts w:asciiTheme="majorHAnsi" w:eastAsia="MS Mincho" w:hAnsiTheme="majorHAnsi"/>
          <w:sz w:val="20"/>
          <w:szCs w:val="20"/>
          <w:lang w:val="es-CO"/>
        </w:rPr>
        <w:t>La Comisión Interamericana ha seguido de cerca el desarrollo de la solución amistosa lograda en el presente caso y valora altamente los esfuerzos desplegados por ambas partes durante la negociación del acuerdo para alcanzar esta solución amistosa que resulta compatible con el objeto y fin de la Convención.</w:t>
      </w:r>
    </w:p>
    <w:p w14:paraId="4FB9FD8F" w14:textId="77777777" w:rsidR="00B17852" w:rsidRPr="00682693" w:rsidRDefault="00B17852" w:rsidP="00682693">
      <w:pPr>
        <w:pStyle w:val="ListParagraph"/>
        <w:ind w:left="0" w:firstLine="720"/>
        <w:rPr>
          <w:rFonts w:asciiTheme="majorHAnsi" w:eastAsia="MS Mincho" w:hAnsiTheme="majorHAnsi"/>
          <w:sz w:val="20"/>
          <w:szCs w:val="20"/>
          <w:lang w:val="es-CO"/>
        </w:rPr>
      </w:pPr>
    </w:p>
    <w:p w14:paraId="2D4149BE" w14:textId="5D4A6A9D" w:rsidR="00B17852" w:rsidRPr="00682693" w:rsidRDefault="00B17852"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682693">
        <w:rPr>
          <w:rFonts w:asciiTheme="majorHAnsi" w:eastAsia="MS Mincho" w:hAnsiTheme="majorHAnsi"/>
          <w:sz w:val="20"/>
          <w:szCs w:val="20"/>
          <w:lang w:val="es-CO"/>
        </w:rPr>
        <w:t xml:space="preserve">La Comisión observa que las partes han suscrito </w:t>
      </w:r>
      <w:r w:rsidR="00461D74" w:rsidRPr="00682693">
        <w:rPr>
          <w:rFonts w:asciiTheme="majorHAnsi" w:eastAsia="MS Mincho" w:hAnsiTheme="majorHAnsi"/>
          <w:sz w:val="20"/>
          <w:szCs w:val="20"/>
          <w:lang w:val="es-CO"/>
        </w:rPr>
        <w:t>un</w:t>
      </w:r>
      <w:r w:rsidRPr="00682693">
        <w:rPr>
          <w:rFonts w:asciiTheme="majorHAnsi" w:eastAsia="MS Mincho" w:hAnsiTheme="majorHAnsi"/>
          <w:sz w:val="20"/>
          <w:szCs w:val="20"/>
          <w:lang w:val="es-CO"/>
        </w:rPr>
        <w:t xml:space="preserve"> </w:t>
      </w:r>
      <w:proofErr w:type="spellStart"/>
      <w:r w:rsidRPr="00682693">
        <w:rPr>
          <w:rFonts w:asciiTheme="majorHAnsi" w:eastAsia="MS Mincho" w:hAnsiTheme="majorHAnsi"/>
          <w:sz w:val="20"/>
          <w:szCs w:val="20"/>
          <w:lang w:val="es-CO"/>
        </w:rPr>
        <w:t>Ad</w:t>
      </w:r>
      <w:r w:rsidR="00BB1B1C">
        <w:rPr>
          <w:rFonts w:asciiTheme="majorHAnsi" w:eastAsia="MS Mincho" w:hAnsiTheme="majorHAnsi"/>
          <w:sz w:val="20"/>
          <w:szCs w:val="20"/>
          <w:lang w:val="es-CO"/>
        </w:rPr>
        <w:t>d</w:t>
      </w:r>
      <w:r w:rsidRPr="00682693">
        <w:rPr>
          <w:rFonts w:asciiTheme="majorHAnsi" w:eastAsia="MS Mincho" w:hAnsiTheme="majorHAnsi"/>
          <w:sz w:val="20"/>
          <w:szCs w:val="20"/>
          <w:lang w:val="es-CO"/>
        </w:rPr>
        <w:t>endum</w:t>
      </w:r>
      <w:proofErr w:type="spellEnd"/>
      <w:r w:rsidRPr="00682693">
        <w:rPr>
          <w:rFonts w:asciiTheme="majorHAnsi" w:eastAsia="MS Mincho" w:hAnsiTheme="majorHAnsi"/>
          <w:sz w:val="20"/>
          <w:szCs w:val="20"/>
          <w:lang w:val="es-CO"/>
        </w:rPr>
        <w:t xml:space="preserve"> el </w:t>
      </w:r>
      <w:r w:rsidR="00CB6744" w:rsidRPr="00682693">
        <w:rPr>
          <w:rFonts w:asciiTheme="majorHAnsi" w:eastAsia="MS Mincho" w:hAnsiTheme="majorHAnsi"/>
          <w:sz w:val="20"/>
          <w:szCs w:val="20"/>
          <w:lang w:val="es-CO"/>
        </w:rPr>
        <w:t>3</w:t>
      </w:r>
      <w:r w:rsidRPr="00682693">
        <w:rPr>
          <w:rFonts w:asciiTheme="majorHAnsi" w:eastAsia="MS Mincho" w:hAnsiTheme="majorHAnsi"/>
          <w:sz w:val="20"/>
          <w:szCs w:val="20"/>
          <w:lang w:val="es-CO"/>
        </w:rPr>
        <w:t xml:space="preserve"> de </w:t>
      </w:r>
      <w:r w:rsidR="00CB6744" w:rsidRPr="00682693">
        <w:rPr>
          <w:rFonts w:asciiTheme="majorHAnsi" w:eastAsia="MS Mincho" w:hAnsiTheme="majorHAnsi"/>
          <w:sz w:val="20"/>
          <w:szCs w:val="20"/>
          <w:lang w:val="es-CO"/>
        </w:rPr>
        <w:t>diciembre</w:t>
      </w:r>
      <w:r w:rsidRPr="00682693">
        <w:rPr>
          <w:rFonts w:asciiTheme="majorHAnsi" w:eastAsia="MS Mincho" w:hAnsiTheme="majorHAnsi"/>
          <w:sz w:val="20"/>
          <w:szCs w:val="20"/>
          <w:lang w:val="es-CO"/>
        </w:rPr>
        <w:t xml:space="preserve"> de 2019, </w:t>
      </w:r>
      <w:r w:rsidR="007336B7" w:rsidRPr="00682693">
        <w:rPr>
          <w:rFonts w:asciiTheme="majorHAnsi" w:eastAsia="MS Mincho" w:hAnsiTheme="majorHAnsi"/>
          <w:sz w:val="20"/>
          <w:szCs w:val="20"/>
          <w:lang w:val="es-CO"/>
        </w:rPr>
        <w:t xml:space="preserve">que excluye del ASA a </w:t>
      </w:r>
      <w:r w:rsidR="00CB6744" w:rsidRPr="00682693">
        <w:rPr>
          <w:rFonts w:asciiTheme="majorHAnsi" w:eastAsia="MS Mincho" w:hAnsiTheme="majorHAnsi"/>
          <w:sz w:val="20"/>
          <w:szCs w:val="20"/>
          <w:lang w:val="es-CO"/>
        </w:rPr>
        <w:t xml:space="preserve">Oscar Oswaldo Galeano Morales y a </w:t>
      </w:r>
      <w:r w:rsidR="00C56D01" w:rsidRPr="00682693">
        <w:rPr>
          <w:rFonts w:asciiTheme="majorHAnsi" w:eastAsia="MS Mincho" w:hAnsiTheme="majorHAnsi"/>
          <w:sz w:val="20"/>
          <w:szCs w:val="20"/>
          <w:lang w:val="es-CO"/>
        </w:rPr>
        <w:t>José</w:t>
      </w:r>
      <w:r w:rsidR="00CB6744" w:rsidRPr="00682693">
        <w:rPr>
          <w:rFonts w:asciiTheme="majorHAnsi" w:eastAsia="MS Mincho" w:hAnsiTheme="majorHAnsi"/>
          <w:sz w:val="20"/>
          <w:szCs w:val="20"/>
          <w:lang w:val="es-CO"/>
        </w:rPr>
        <w:t xml:space="preserve"> Antonio Navarro Matute</w:t>
      </w:r>
      <w:r w:rsidR="007336B7" w:rsidRPr="00682693">
        <w:rPr>
          <w:rFonts w:asciiTheme="majorHAnsi" w:eastAsia="MS Mincho" w:hAnsiTheme="majorHAnsi"/>
          <w:sz w:val="20"/>
          <w:szCs w:val="20"/>
          <w:lang w:val="es-CO"/>
        </w:rPr>
        <w:t xml:space="preserve">, por lo que </w:t>
      </w:r>
      <w:r w:rsidRPr="00682693">
        <w:rPr>
          <w:rFonts w:asciiTheme="majorHAnsi" w:eastAsia="MS Mincho" w:hAnsiTheme="majorHAnsi"/>
          <w:sz w:val="20"/>
          <w:szCs w:val="20"/>
          <w:lang w:val="es-CO"/>
        </w:rPr>
        <w:t xml:space="preserve">declara que el mismo hace parte integral del acuerdo </w:t>
      </w:r>
      <w:r w:rsidR="00A54FDB" w:rsidRPr="00682693">
        <w:rPr>
          <w:rFonts w:asciiTheme="majorHAnsi" w:eastAsia="MS Mincho" w:hAnsiTheme="majorHAnsi"/>
          <w:sz w:val="20"/>
          <w:szCs w:val="20"/>
          <w:lang w:val="es-CO"/>
        </w:rPr>
        <w:t>suscrito</w:t>
      </w:r>
      <w:r w:rsidR="00710F2E" w:rsidRPr="00682693">
        <w:rPr>
          <w:rFonts w:asciiTheme="majorHAnsi" w:eastAsia="MS Mincho" w:hAnsiTheme="majorHAnsi"/>
          <w:sz w:val="20"/>
          <w:szCs w:val="20"/>
          <w:lang w:val="es-CO"/>
        </w:rPr>
        <w:t xml:space="preserve"> entre las partes y que estas </w:t>
      </w:r>
      <w:r w:rsidR="00CB6744" w:rsidRPr="00682693">
        <w:rPr>
          <w:rFonts w:asciiTheme="majorHAnsi" w:eastAsia="MS Mincho" w:hAnsiTheme="majorHAnsi"/>
          <w:sz w:val="20"/>
          <w:szCs w:val="20"/>
          <w:lang w:val="es-CO"/>
        </w:rPr>
        <w:t>dos</w:t>
      </w:r>
      <w:r w:rsidR="00710F2E" w:rsidRPr="00682693">
        <w:rPr>
          <w:rFonts w:asciiTheme="majorHAnsi" w:eastAsia="MS Mincho" w:hAnsiTheme="majorHAnsi"/>
          <w:sz w:val="20"/>
          <w:szCs w:val="20"/>
          <w:lang w:val="es-CO"/>
        </w:rPr>
        <w:t xml:space="preserve"> personas no hacen parte del mismo. Por lo anterior, el presente Informe de Homologación no produce efectos jurídicos con respecto a ellos. </w:t>
      </w:r>
    </w:p>
    <w:p w14:paraId="3CB6BBFD" w14:textId="77777777" w:rsidR="004E5A52" w:rsidRPr="00682693" w:rsidRDefault="004E5A52" w:rsidP="00682693">
      <w:pPr>
        <w:ind w:firstLine="720"/>
        <w:rPr>
          <w:rFonts w:asciiTheme="majorHAnsi" w:hAnsiTheme="majorHAnsi" w:cs="Calibri"/>
          <w:color w:val="FF0000"/>
          <w:sz w:val="20"/>
          <w:szCs w:val="20"/>
          <w:lang w:val="es-CO"/>
        </w:rPr>
      </w:pPr>
    </w:p>
    <w:p w14:paraId="1178BDDF" w14:textId="77777777" w:rsidR="0088577B" w:rsidRPr="00682693" w:rsidRDefault="004E5A52"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682693">
        <w:rPr>
          <w:rFonts w:asciiTheme="majorHAnsi" w:hAnsiTheme="majorHAnsi" w:cs="Calibri"/>
          <w:sz w:val="20"/>
          <w:szCs w:val="20"/>
          <w:lang w:val="es-CO"/>
        </w:rPr>
        <w:t xml:space="preserve">De conformidad a lo establecido en </w:t>
      </w:r>
      <w:r w:rsidR="00092C4B" w:rsidRPr="00682693">
        <w:rPr>
          <w:rFonts w:asciiTheme="majorHAnsi" w:hAnsiTheme="majorHAnsi" w:cs="Calibri"/>
          <w:sz w:val="20"/>
          <w:szCs w:val="20"/>
          <w:lang w:val="es-CO"/>
        </w:rPr>
        <w:t>la</w:t>
      </w:r>
      <w:r w:rsidR="00A543AB" w:rsidRPr="00682693">
        <w:rPr>
          <w:rFonts w:asciiTheme="majorHAnsi" w:hAnsiTheme="majorHAnsi" w:cs="Calibri"/>
          <w:sz w:val="20"/>
          <w:szCs w:val="20"/>
          <w:lang w:val="es-CO"/>
        </w:rPr>
        <w:t xml:space="preserve"> </w:t>
      </w:r>
      <w:r w:rsidR="00092C4B" w:rsidRPr="00682693">
        <w:rPr>
          <w:rFonts w:asciiTheme="majorHAnsi" w:hAnsiTheme="majorHAnsi" w:cs="Calibri"/>
          <w:sz w:val="20"/>
          <w:szCs w:val="20"/>
          <w:lang w:val="es-CO"/>
        </w:rPr>
        <w:t>cláusula 10</w:t>
      </w:r>
      <w:r w:rsidR="00063C25" w:rsidRPr="00682693">
        <w:rPr>
          <w:rFonts w:asciiTheme="majorHAnsi" w:hAnsiTheme="majorHAnsi" w:cs="Calibri"/>
          <w:sz w:val="20"/>
          <w:szCs w:val="20"/>
          <w:lang w:val="es-CO"/>
        </w:rPr>
        <w:t xml:space="preserve"> del </w:t>
      </w:r>
      <w:r w:rsidR="00741E3E" w:rsidRPr="00682693">
        <w:rPr>
          <w:rFonts w:asciiTheme="majorHAnsi" w:hAnsiTheme="majorHAnsi" w:cs="Calibri"/>
          <w:sz w:val="20"/>
          <w:szCs w:val="20"/>
          <w:lang w:val="es-CO"/>
        </w:rPr>
        <w:t xml:space="preserve">acuerdo de solución amistosa, </w:t>
      </w:r>
      <w:r w:rsidRPr="00682693">
        <w:rPr>
          <w:rFonts w:asciiTheme="majorHAnsi" w:hAnsiTheme="majorHAnsi" w:cs="Calibri"/>
          <w:sz w:val="20"/>
          <w:szCs w:val="20"/>
          <w:lang w:val="es-CO"/>
        </w:rPr>
        <w:t>las partes</w:t>
      </w:r>
      <w:r w:rsidR="00063C25" w:rsidRPr="00682693">
        <w:rPr>
          <w:rFonts w:asciiTheme="majorHAnsi" w:hAnsiTheme="majorHAnsi" w:cs="Calibri"/>
          <w:sz w:val="20"/>
          <w:szCs w:val="20"/>
          <w:lang w:val="es-CO"/>
        </w:rPr>
        <w:t xml:space="preserve"> acordaron solicitar a la </w:t>
      </w:r>
      <w:r w:rsidRPr="00682693">
        <w:rPr>
          <w:rFonts w:asciiTheme="majorHAnsi" w:hAnsiTheme="majorHAnsi" w:cs="Calibri"/>
          <w:sz w:val="20"/>
          <w:szCs w:val="20"/>
          <w:lang w:val="es-CO"/>
        </w:rPr>
        <w:t xml:space="preserve">Comisión que </w:t>
      </w:r>
      <w:r w:rsidR="00063C25" w:rsidRPr="00682693">
        <w:rPr>
          <w:rFonts w:asciiTheme="majorHAnsi" w:hAnsiTheme="majorHAnsi" w:cs="Calibri"/>
          <w:sz w:val="20"/>
          <w:szCs w:val="20"/>
          <w:lang w:val="es-CO"/>
        </w:rPr>
        <w:t>emitiera</w:t>
      </w:r>
      <w:r w:rsidRPr="00682693">
        <w:rPr>
          <w:rFonts w:asciiTheme="majorHAnsi" w:hAnsiTheme="majorHAnsi" w:cs="Calibri"/>
          <w:sz w:val="20"/>
          <w:szCs w:val="20"/>
          <w:lang w:val="es-CO"/>
        </w:rPr>
        <w:t xml:space="preserve"> el informe contemplado en el artículo 49 de la Convención Americana</w:t>
      </w:r>
      <w:r w:rsidR="00063C25" w:rsidRPr="00682693">
        <w:rPr>
          <w:rFonts w:asciiTheme="majorHAnsi" w:hAnsiTheme="majorHAnsi" w:cs="Calibri"/>
          <w:sz w:val="20"/>
          <w:szCs w:val="20"/>
          <w:lang w:val="es-CO"/>
        </w:rPr>
        <w:t>, una vez firmado el acuerdo de solución amistosa</w:t>
      </w:r>
      <w:r w:rsidRPr="00682693">
        <w:rPr>
          <w:rFonts w:asciiTheme="majorHAnsi" w:hAnsiTheme="majorHAnsi" w:cs="Calibri"/>
          <w:sz w:val="20"/>
          <w:szCs w:val="20"/>
          <w:lang w:val="es-CO"/>
        </w:rPr>
        <w:t>.</w:t>
      </w:r>
      <w:r w:rsidR="00710F2E" w:rsidRPr="00682693">
        <w:rPr>
          <w:rFonts w:asciiTheme="majorHAnsi" w:hAnsiTheme="majorHAnsi" w:cs="Calibri"/>
          <w:sz w:val="20"/>
          <w:szCs w:val="20"/>
          <w:lang w:val="es-CO"/>
        </w:rPr>
        <w:t xml:space="preserve"> Dado que el Estado aportó información detallada sobre las acciones realizadas para cumplir con las obligaciones derivadas de este acuerdo de solución amistosa y documentación amplia que comprueba el pago de las obligaciones derivadas del mismo, corresponde en este momento valorar el cumplimiento de los compromisos establecidos en este ASA. </w:t>
      </w:r>
    </w:p>
    <w:p w14:paraId="32C4FB58" w14:textId="77777777" w:rsidR="0088577B" w:rsidRPr="00682693" w:rsidRDefault="0088577B" w:rsidP="00682693">
      <w:pPr>
        <w:pStyle w:val="ListParagraph"/>
        <w:ind w:left="0" w:firstLine="720"/>
        <w:rPr>
          <w:rFonts w:asciiTheme="majorHAnsi" w:eastAsia="MS Mincho" w:hAnsiTheme="majorHAnsi"/>
          <w:sz w:val="20"/>
          <w:szCs w:val="20"/>
          <w:lang w:val="es-CO"/>
        </w:rPr>
      </w:pPr>
    </w:p>
    <w:p w14:paraId="1FB84164" w14:textId="2A1634F6" w:rsidR="0088577B" w:rsidRPr="00682693" w:rsidRDefault="009911F1"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sz w:val="20"/>
          <w:szCs w:val="20"/>
          <w:lang w:val="es-CO"/>
        </w:rPr>
      </w:pPr>
      <w:r w:rsidRPr="00682693">
        <w:rPr>
          <w:rFonts w:asciiTheme="majorHAnsi" w:eastAsia="MS Mincho" w:hAnsiTheme="majorHAnsi"/>
          <w:color w:val="000000"/>
          <w:sz w:val="20"/>
          <w:szCs w:val="20"/>
          <w:lang w:val="es-CO"/>
        </w:rPr>
        <w:t xml:space="preserve">En </w:t>
      </w:r>
      <w:r w:rsidR="00710F2E" w:rsidRPr="00682693">
        <w:rPr>
          <w:rFonts w:asciiTheme="majorHAnsi" w:eastAsia="MS Mincho" w:hAnsiTheme="majorHAnsi"/>
          <w:color w:val="000000"/>
          <w:sz w:val="20"/>
          <w:szCs w:val="20"/>
          <w:lang w:val="es-CO"/>
        </w:rPr>
        <w:t>relación</w:t>
      </w:r>
      <w:r w:rsidRPr="00682693">
        <w:rPr>
          <w:rFonts w:asciiTheme="majorHAnsi" w:eastAsia="MS Mincho" w:hAnsiTheme="majorHAnsi"/>
          <w:color w:val="000000"/>
          <w:sz w:val="20"/>
          <w:szCs w:val="20"/>
          <w:lang w:val="es-CO"/>
        </w:rPr>
        <w:t xml:space="preserve"> a </w:t>
      </w:r>
      <w:r w:rsidR="0041729D" w:rsidRPr="00682693">
        <w:rPr>
          <w:rFonts w:asciiTheme="majorHAnsi" w:eastAsia="MS Mincho" w:hAnsiTheme="majorHAnsi"/>
          <w:color w:val="000000"/>
          <w:sz w:val="20"/>
          <w:szCs w:val="20"/>
          <w:lang w:val="es-CO"/>
        </w:rPr>
        <w:t>las cláusulas</w:t>
      </w:r>
      <w:r w:rsidRPr="00682693">
        <w:rPr>
          <w:rFonts w:asciiTheme="majorHAnsi" w:eastAsia="MS Mincho" w:hAnsiTheme="majorHAnsi"/>
          <w:color w:val="000000"/>
          <w:sz w:val="20"/>
          <w:szCs w:val="20"/>
          <w:lang w:val="es-CO"/>
        </w:rPr>
        <w:t xml:space="preserve"> </w:t>
      </w:r>
      <w:r w:rsidR="003F2920" w:rsidRPr="00682693">
        <w:rPr>
          <w:rFonts w:asciiTheme="majorHAnsi" w:eastAsia="MS Mincho" w:hAnsiTheme="majorHAnsi"/>
          <w:color w:val="000000"/>
          <w:sz w:val="20"/>
          <w:szCs w:val="20"/>
          <w:lang w:val="es-CO"/>
        </w:rPr>
        <w:t>6</w:t>
      </w:r>
      <w:r w:rsidR="000F1597" w:rsidRPr="00682693">
        <w:rPr>
          <w:rFonts w:asciiTheme="majorHAnsi" w:eastAsia="MS Mincho" w:hAnsiTheme="majorHAnsi"/>
          <w:color w:val="000000"/>
          <w:sz w:val="20"/>
          <w:szCs w:val="20"/>
          <w:lang w:val="es-CO"/>
        </w:rPr>
        <w:t xml:space="preserve"> (Satisfacción de los peticionarios)</w:t>
      </w:r>
      <w:r w:rsidR="003F2920" w:rsidRPr="00682693">
        <w:rPr>
          <w:rFonts w:asciiTheme="majorHAnsi" w:eastAsia="MS Mincho" w:hAnsiTheme="majorHAnsi"/>
          <w:color w:val="000000"/>
          <w:sz w:val="20"/>
          <w:szCs w:val="20"/>
          <w:lang w:val="es-CO"/>
        </w:rPr>
        <w:t xml:space="preserve"> y 7</w:t>
      </w:r>
      <w:r w:rsidR="000F1597" w:rsidRPr="00682693">
        <w:rPr>
          <w:rFonts w:asciiTheme="majorHAnsi" w:eastAsia="MS Mincho" w:hAnsiTheme="majorHAnsi"/>
          <w:color w:val="000000"/>
          <w:sz w:val="20"/>
          <w:szCs w:val="20"/>
          <w:lang w:val="es-CO"/>
        </w:rPr>
        <w:t xml:space="preserve"> (Forma de pago de la reparación económica)</w:t>
      </w:r>
      <w:r w:rsidRPr="00682693">
        <w:rPr>
          <w:rFonts w:asciiTheme="majorHAnsi" w:eastAsia="MS Mincho" w:hAnsiTheme="majorHAnsi"/>
          <w:color w:val="000000"/>
          <w:sz w:val="20"/>
          <w:szCs w:val="20"/>
          <w:lang w:val="es-CO"/>
        </w:rPr>
        <w:t xml:space="preserve"> del acuerdo, </w:t>
      </w:r>
      <w:r w:rsidR="00460928" w:rsidRPr="00682693">
        <w:rPr>
          <w:rFonts w:asciiTheme="majorHAnsi" w:eastAsia="MS Mincho" w:hAnsiTheme="majorHAnsi"/>
          <w:color w:val="000000"/>
          <w:sz w:val="20"/>
          <w:szCs w:val="20"/>
          <w:lang w:val="es-CO"/>
        </w:rPr>
        <w:t xml:space="preserve">el Estado informó que </w:t>
      </w:r>
      <w:r w:rsidR="0088577B" w:rsidRPr="00682693">
        <w:rPr>
          <w:rFonts w:asciiTheme="majorHAnsi" w:eastAsia="MS Mincho" w:hAnsiTheme="majorHAnsi"/>
          <w:color w:val="000000"/>
          <w:sz w:val="20"/>
          <w:szCs w:val="20"/>
          <w:lang w:val="es-CO"/>
        </w:rPr>
        <w:t xml:space="preserve">la totalidad de las compensaciones a favor de las </w:t>
      </w:r>
      <w:r w:rsidR="00780261" w:rsidRPr="00682693">
        <w:rPr>
          <w:rFonts w:asciiTheme="majorHAnsi" w:eastAsia="MS Mincho" w:hAnsiTheme="majorHAnsi"/>
          <w:color w:val="000000"/>
          <w:sz w:val="20"/>
          <w:szCs w:val="20"/>
          <w:lang w:val="es-CO"/>
        </w:rPr>
        <w:t>24</w:t>
      </w:r>
      <w:r w:rsidR="0088577B" w:rsidRPr="00682693">
        <w:rPr>
          <w:rFonts w:asciiTheme="majorHAnsi" w:eastAsia="MS Mincho" w:hAnsiTheme="majorHAnsi"/>
          <w:color w:val="000000"/>
          <w:sz w:val="20"/>
          <w:szCs w:val="20"/>
          <w:lang w:val="es-CO"/>
        </w:rPr>
        <w:t xml:space="preserve"> personas beneficiarias del acuerdo de solución amistosa</w:t>
      </w:r>
      <w:r w:rsidR="007B680E" w:rsidRPr="00682693">
        <w:rPr>
          <w:rFonts w:asciiTheme="majorHAnsi" w:eastAsia="MS Mincho" w:hAnsiTheme="majorHAnsi"/>
          <w:color w:val="000000"/>
          <w:sz w:val="20"/>
          <w:szCs w:val="20"/>
          <w:lang w:val="es-CO"/>
        </w:rPr>
        <w:t xml:space="preserve"> </w:t>
      </w:r>
      <w:r w:rsidR="00460928" w:rsidRPr="00682693">
        <w:rPr>
          <w:rFonts w:asciiTheme="majorHAnsi" w:eastAsia="MS Mincho" w:hAnsiTheme="majorHAnsi"/>
          <w:color w:val="000000"/>
          <w:sz w:val="20"/>
          <w:szCs w:val="20"/>
          <w:lang w:val="es-CO"/>
        </w:rPr>
        <w:t>fueron canceladas</w:t>
      </w:r>
      <w:r w:rsidR="00710F2E" w:rsidRPr="00682693">
        <w:rPr>
          <w:rFonts w:asciiTheme="majorHAnsi" w:eastAsia="MS Mincho" w:hAnsiTheme="majorHAnsi"/>
          <w:color w:val="000000"/>
          <w:sz w:val="20"/>
          <w:szCs w:val="20"/>
          <w:lang w:val="es-CO"/>
        </w:rPr>
        <w:t xml:space="preserve">. Dicha información fue corroborada con </w:t>
      </w:r>
      <w:r w:rsidR="00460928" w:rsidRPr="00682693">
        <w:rPr>
          <w:rFonts w:asciiTheme="majorHAnsi" w:eastAsia="MS Mincho" w:hAnsiTheme="majorHAnsi"/>
          <w:color w:val="000000"/>
          <w:sz w:val="20"/>
          <w:szCs w:val="20"/>
          <w:lang w:val="es-CO"/>
        </w:rPr>
        <w:t xml:space="preserve">comprobantes de pago aportados por el Estado </w:t>
      </w:r>
      <w:r w:rsidR="0088577B" w:rsidRPr="00682693">
        <w:rPr>
          <w:rFonts w:asciiTheme="majorHAnsi" w:eastAsia="MS Mincho" w:hAnsiTheme="majorHAnsi"/>
          <w:color w:val="000000"/>
          <w:sz w:val="20"/>
          <w:szCs w:val="20"/>
          <w:lang w:val="es-CO"/>
        </w:rPr>
        <w:t>en los cuales consta e</w:t>
      </w:r>
      <w:r w:rsidR="00451675" w:rsidRPr="00682693">
        <w:rPr>
          <w:rFonts w:asciiTheme="majorHAnsi" w:eastAsia="MS Mincho" w:hAnsiTheme="majorHAnsi"/>
          <w:color w:val="000000"/>
          <w:sz w:val="20"/>
          <w:szCs w:val="20"/>
          <w:lang w:val="es-CO"/>
        </w:rPr>
        <w:t>l pago de 320.</w:t>
      </w:r>
      <w:r w:rsidR="0088577B" w:rsidRPr="00682693">
        <w:rPr>
          <w:rFonts w:asciiTheme="majorHAnsi" w:eastAsia="MS Mincho" w:hAnsiTheme="majorHAnsi"/>
          <w:color w:val="000000"/>
          <w:sz w:val="20"/>
          <w:szCs w:val="20"/>
          <w:lang w:val="es-CO"/>
        </w:rPr>
        <w:t>000L (</w:t>
      </w:r>
      <w:r w:rsidR="0041729D" w:rsidRPr="00682693">
        <w:rPr>
          <w:rFonts w:asciiTheme="majorHAnsi" w:eastAsia="MS Mincho" w:hAnsiTheme="majorHAnsi"/>
          <w:color w:val="000000"/>
          <w:sz w:val="20"/>
          <w:szCs w:val="20"/>
          <w:lang w:val="es-CO"/>
        </w:rPr>
        <w:t>trescientos veinte mil lempiras</w:t>
      </w:r>
      <w:r w:rsidR="00780261" w:rsidRPr="00682693">
        <w:rPr>
          <w:rFonts w:asciiTheme="majorHAnsi" w:eastAsia="MS Mincho" w:hAnsiTheme="majorHAnsi"/>
          <w:color w:val="000000"/>
          <w:sz w:val="20"/>
          <w:szCs w:val="20"/>
          <w:lang w:val="es-CO"/>
        </w:rPr>
        <w:t>) a favor de 19 beneficiarios, el monto de 5</w:t>
      </w:r>
      <w:r w:rsidR="00451675" w:rsidRPr="00682693">
        <w:rPr>
          <w:rFonts w:asciiTheme="majorHAnsi" w:eastAsia="MS Mincho" w:hAnsiTheme="majorHAnsi"/>
          <w:color w:val="000000"/>
          <w:sz w:val="20"/>
          <w:szCs w:val="20"/>
          <w:lang w:val="es-CO"/>
        </w:rPr>
        <w:t>00.</w:t>
      </w:r>
      <w:r w:rsidR="0088577B" w:rsidRPr="00682693">
        <w:rPr>
          <w:rFonts w:asciiTheme="majorHAnsi" w:eastAsia="MS Mincho" w:hAnsiTheme="majorHAnsi"/>
          <w:color w:val="000000"/>
          <w:sz w:val="20"/>
          <w:szCs w:val="20"/>
          <w:lang w:val="es-CO"/>
        </w:rPr>
        <w:t>000L (</w:t>
      </w:r>
      <w:r w:rsidR="00780261" w:rsidRPr="00682693">
        <w:rPr>
          <w:rFonts w:asciiTheme="majorHAnsi" w:eastAsia="MS Mincho" w:hAnsiTheme="majorHAnsi"/>
          <w:color w:val="000000"/>
          <w:sz w:val="20"/>
          <w:szCs w:val="20"/>
          <w:lang w:val="es-CO"/>
        </w:rPr>
        <w:t>quinientos</w:t>
      </w:r>
      <w:r w:rsidR="0041729D" w:rsidRPr="00682693">
        <w:rPr>
          <w:rFonts w:asciiTheme="majorHAnsi" w:eastAsia="MS Mincho" w:hAnsiTheme="majorHAnsi"/>
          <w:color w:val="000000"/>
          <w:sz w:val="20"/>
          <w:szCs w:val="20"/>
          <w:lang w:val="es-CO"/>
        </w:rPr>
        <w:t xml:space="preserve"> mil lempiras</w:t>
      </w:r>
      <w:r w:rsidR="00780261" w:rsidRPr="00682693">
        <w:rPr>
          <w:rFonts w:asciiTheme="majorHAnsi" w:eastAsia="MS Mincho" w:hAnsiTheme="majorHAnsi"/>
          <w:color w:val="000000"/>
          <w:sz w:val="20"/>
          <w:szCs w:val="20"/>
          <w:lang w:val="es-CO"/>
        </w:rPr>
        <w:t xml:space="preserve">) a favor de 1 beneficiario y el monto de </w:t>
      </w:r>
      <w:r w:rsidR="00451675" w:rsidRPr="00682693">
        <w:rPr>
          <w:rFonts w:asciiTheme="majorHAnsi" w:eastAsia="MS Mincho" w:hAnsiTheme="majorHAnsi"/>
          <w:color w:val="000000"/>
          <w:sz w:val="20"/>
          <w:szCs w:val="20"/>
          <w:lang w:val="es-CO"/>
        </w:rPr>
        <w:t>700.</w:t>
      </w:r>
      <w:r w:rsidR="00780261" w:rsidRPr="00682693">
        <w:rPr>
          <w:rFonts w:asciiTheme="majorHAnsi" w:eastAsia="MS Mincho" w:hAnsiTheme="majorHAnsi"/>
          <w:color w:val="000000"/>
          <w:sz w:val="20"/>
          <w:szCs w:val="20"/>
          <w:lang w:val="es-CO"/>
        </w:rPr>
        <w:t>000L (setecientos mil lempiras) a favor de 4 beneficiarios</w:t>
      </w:r>
      <w:r w:rsidR="0088577B" w:rsidRPr="00682693">
        <w:rPr>
          <w:rFonts w:asciiTheme="majorHAnsi" w:eastAsia="MS Mincho" w:hAnsiTheme="majorHAnsi"/>
          <w:color w:val="000000"/>
          <w:sz w:val="20"/>
          <w:szCs w:val="20"/>
          <w:lang w:val="es-CO"/>
        </w:rPr>
        <w:t>. Según la información apo</w:t>
      </w:r>
      <w:r w:rsidR="00141034" w:rsidRPr="00682693">
        <w:rPr>
          <w:rFonts w:asciiTheme="majorHAnsi" w:eastAsia="MS Mincho" w:hAnsiTheme="majorHAnsi"/>
          <w:color w:val="000000"/>
          <w:sz w:val="20"/>
          <w:szCs w:val="20"/>
          <w:lang w:val="es-CO"/>
        </w:rPr>
        <w:t xml:space="preserve">rtada por el Estado, </w:t>
      </w:r>
      <w:r w:rsidR="0088577B" w:rsidRPr="00682693">
        <w:rPr>
          <w:rFonts w:asciiTheme="majorHAnsi" w:eastAsia="MS Mincho" w:hAnsiTheme="majorHAnsi"/>
          <w:color w:val="000000"/>
          <w:sz w:val="20"/>
          <w:szCs w:val="20"/>
          <w:lang w:val="es-CO"/>
        </w:rPr>
        <w:t xml:space="preserve">desembolsó como compensación económica a favor de las </w:t>
      </w:r>
      <w:r w:rsidR="00B90A68" w:rsidRPr="00682693">
        <w:rPr>
          <w:rFonts w:asciiTheme="majorHAnsi" w:eastAsia="MS Mincho" w:hAnsiTheme="majorHAnsi"/>
          <w:color w:val="000000"/>
          <w:sz w:val="20"/>
          <w:szCs w:val="20"/>
          <w:lang w:val="es-CO"/>
        </w:rPr>
        <w:t>24</w:t>
      </w:r>
      <w:r w:rsidR="0088577B" w:rsidRPr="00682693">
        <w:rPr>
          <w:rFonts w:asciiTheme="majorHAnsi" w:eastAsia="MS Mincho" w:hAnsiTheme="majorHAnsi"/>
          <w:color w:val="000000"/>
          <w:sz w:val="20"/>
          <w:szCs w:val="20"/>
          <w:lang w:val="es-CO"/>
        </w:rPr>
        <w:t xml:space="preserve"> personas beneficiarias del ASA el monto</w:t>
      </w:r>
      <w:r w:rsidR="00141034" w:rsidRPr="00682693">
        <w:rPr>
          <w:rFonts w:asciiTheme="majorHAnsi" w:eastAsia="MS Mincho" w:hAnsiTheme="majorHAnsi"/>
          <w:color w:val="000000"/>
          <w:sz w:val="20"/>
          <w:szCs w:val="20"/>
          <w:lang w:val="es-CO"/>
        </w:rPr>
        <w:t xml:space="preserve"> total</w:t>
      </w:r>
      <w:r w:rsidR="0088577B" w:rsidRPr="00682693">
        <w:rPr>
          <w:rFonts w:asciiTheme="majorHAnsi" w:eastAsia="MS Mincho" w:hAnsiTheme="majorHAnsi"/>
          <w:color w:val="000000"/>
          <w:sz w:val="20"/>
          <w:szCs w:val="20"/>
          <w:lang w:val="es-CO"/>
        </w:rPr>
        <w:t xml:space="preserve"> de</w:t>
      </w:r>
      <w:r w:rsidR="00451675" w:rsidRPr="00682693">
        <w:rPr>
          <w:rFonts w:asciiTheme="majorHAnsi" w:eastAsia="MS Mincho" w:hAnsiTheme="majorHAnsi"/>
          <w:color w:val="000000"/>
          <w:sz w:val="20"/>
          <w:szCs w:val="20"/>
          <w:lang w:val="es-CO"/>
        </w:rPr>
        <w:t xml:space="preserve"> 9.405.000L </w:t>
      </w:r>
      <w:r w:rsidR="0088577B" w:rsidRPr="00682693">
        <w:rPr>
          <w:rFonts w:asciiTheme="majorHAnsi" w:eastAsia="MS Mincho" w:hAnsiTheme="majorHAnsi"/>
          <w:color w:val="000000"/>
          <w:sz w:val="20"/>
          <w:szCs w:val="20"/>
          <w:lang w:val="es-CO"/>
        </w:rPr>
        <w:t>(</w:t>
      </w:r>
      <w:r w:rsidR="00451675" w:rsidRPr="00682693">
        <w:rPr>
          <w:rFonts w:asciiTheme="majorHAnsi" w:eastAsia="MS Mincho" w:hAnsiTheme="majorHAnsi"/>
          <w:color w:val="000000"/>
          <w:sz w:val="20"/>
          <w:szCs w:val="20"/>
          <w:lang w:val="es-CO"/>
        </w:rPr>
        <w:t>nueve</w:t>
      </w:r>
      <w:r w:rsidR="0088577B" w:rsidRPr="00682693">
        <w:rPr>
          <w:rFonts w:asciiTheme="majorHAnsi" w:eastAsia="MS Mincho" w:hAnsiTheme="majorHAnsi"/>
          <w:color w:val="000000"/>
          <w:sz w:val="20"/>
          <w:szCs w:val="20"/>
          <w:lang w:val="es-CO"/>
        </w:rPr>
        <w:t xml:space="preserve"> millones </w:t>
      </w:r>
      <w:r w:rsidR="00451675" w:rsidRPr="00682693">
        <w:rPr>
          <w:rFonts w:asciiTheme="majorHAnsi" w:eastAsia="MS Mincho" w:hAnsiTheme="majorHAnsi"/>
          <w:color w:val="000000"/>
          <w:sz w:val="20"/>
          <w:szCs w:val="20"/>
          <w:lang w:val="es-CO"/>
        </w:rPr>
        <w:t>cuatrocientos cinco</w:t>
      </w:r>
      <w:r w:rsidR="0088577B" w:rsidRPr="00682693">
        <w:rPr>
          <w:rFonts w:asciiTheme="majorHAnsi" w:eastAsia="MS Mincho" w:hAnsiTheme="majorHAnsi"/>
          <w:color w:val="000000"/>
          <w:sz w:val="20"/>
          <w:szCs w:val="20"/>
          <w:lang w:val="es-CO"/>
        </w:rPr>
        <w:t xml:space="preserve"> mil lempiras) o aproximadamente $</w:t>
      </w:r>
      <w:r w:rsidR="00451675" w:rsidRPr="00682693">
        <w:rPr>
          <w:rFonts w:asciiTheme="majorHAnsi" w:eastAsia="MS Mincho" w:hAnsiTheme="majorHAnsi"/>
          <w:color w:val="000000"/>
          <w:sz w:val="20"/>
          <w:szCs w:val="20"/>
          <w:lang w:val="es-CO"/>
        </w:rPr>
        <w:t xml:space="preserve">378.089 </w:t>
      </w:r>
      <w:r w:rsidR="0088577B" w:rsidRPr="00682693">
        <w:rPr>
          <w:rFonts w:asciiTheme="majorHAnsi" w:eastAsia="MS Mincho" w:hAnsiTheme="majorHAnsi"/>
          <w:color w:val="000000"/>
          <w:sz w:val="20"/>
          <w:szCs w:val="20"/>
          <w:lang w:val="es-CO"/>
        </w:rPr>
        <w:t>(</w:t>
      </w:r>
      <w:r w:rsidR="00451675" w:rsidRPr="00682693">
        <w:rPr>
          <w:rFonts w:asciiTheme="majorHAnsi" w:eastAsia="MS Mincho" w:hAnsiTheme="majorHAnsi"/>
          <w:color w:val="000000"/>
          <w:sz w:val="20"/>
          <w:szCs w:val="20"/>
          <w:lang w:val="es-CO"/>
        </w:rPr>
        <w:t>trescientos setenta y ocho mil ochenta y nueve dólares</w:t>
      </w:r>
      <w:r w:rsidR="0088577B" w:rsidRPr="00682693">
        <w:rPr>
          <w:rFonts w:asciiTheme="majorHAnsi" w:eastAsia="MS Mincho" w:hAnsiTheme="majorHAnsi"/>
          <w:color w:val="000000"/>
          <w:sz w:val="20"/>
          <w:szCs w:val="20"/>
          <w:lang w:val="es-CO"/>
        </w:rPr>
        <w:t>)</w:t>
      </w:r>
      <w:r w:rsidR="00141034" w:rsidRPr="00682693">
        <w:rPr>
          <w:rStyle w:val="FootnoteReference"/>
          <w:rFonts w:asciiTheme="majorHAnsi" w:eastAsia="MS Mincho" w:hAnsiTheme="majorHAnsi"/>
          <w:color w:val="000000"/>
          <w:sz w:val="20"/>
          <w:szCs w:val="20"/>
          <w:lang w:val="es-CO"/>
        </w:rPr>
        <w:footnoteReference w:id="6"/>
      </w:r>
      <w:r w:rsidR="0088577B" w:rsidRPr="00682693">
        <w:rPr>
          <w:rFonts w:asciiTheme="majorHAnsi" w:eastAsia="MS Mincho" w:hAnsiTheme="majorHAnsi"/>
          <w:color w:val="000000"/>
          <w:sz w:val="20"/>
          <w:szCs w:val="20"/>
          <w:lang w:val="es-CO"/>
        </w:rPr>
        <w:t>. Tomando en consideración los elementos de información anteriormente descriptos, la Comisión considera que las cláusulas 6 y 7 del acuerdo de solución amistosa se encuentran totalmente cumplidas y así lo declara.</w:t>
      </w:r>
    </w:p>
    <w:p w14:paraId="70F42450" w14:textId="77777777" w:rsidR="007B680E" w:rsidRPr="00682693" w:rsidRDefault="007B680E"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b/>
          <w:color w:val="000000"/>
          <w:sz w:val="20"/>
          <w:szCs w:val="20"/>
          <w:u w:val="single"/>
          <w:lang w:val="es-CO"/>
        </w:rPr>
      </w:pPr>
    </w:p>
    <w:p w14:paraId="79C4DF67" w14:textId="36FC2764" w:rsidR="000A6E48" w:rsidRPr="00682693" w:rsidRDefault="000A6E48"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eastAsia="MS Mincho" w:hAnsiTheme="majorHAnsi"/>
          <w:b/>
          <w:color w:val="000000"/>
          <w:sz w:val="20"/>
          <w:szCs w:val="20"/>
          <w:u w:val="single"/>
          <w:lang w:val="es-CO"/>
        </w:rPr>
      </w:pPr>
      <w:r w:rsidRPr="00682693">
        <w:rPr>
          <w:rFonts w:asciiTheme="majorHAnsi" w:eastAsia="MS Mincho" w:hAnsiTheme="majorHAnsi"/>
          <w:color w:val="000000"/>
          <w:sz w:val="20"/>
          <w:szCs w:val="20"/>
          <w:lang w:val="es-CO"/>
        </w:rPr>
        <w:t xml:space="preserve">Por lo demás, la Comisión considera que el resto del contenido del acuerdo es de carácter declarativo por lo que no correspondería la CIDH la supervisión </w:t>
      </w:r>
      <w:r w:rsidR="003F5E63" w:rsidRPr="00682693">
        <w:rPr>
          <w:rFonts w:asciiTheme="majorHAnsi" w:eastAsia="MS Mincho" w:hAnsiTheme="majorHAnsi"/>
          <w:color w:val="000000"/>
          <w:sz w:val="20"/>
          <w:szCs w:val="20"/>
          <w:lang w:val="es-CO"/>
        </w:rPr>
        <w:t>su</w:t>
      </w:r>
      <w:r w:rsidRPr="00682693">
        <w:rPr>
          <w:rFonts w:asciiTheme="majorHAnsi" w:eastAsia="MS Mincho" w:hAnsiTheme="majorHAnsi"/>
          <w:color w:val="000000"/>
          <w:sz w:val="20"/>
          <w:szCs w:val="20"/>
          <w:lang w:val="es-CO"/>
        </w:rPr>
        <w:t xml:space="preserve"> cumplimiento</w:t>
      </w:r>
      <w:r w:rsidR="003F5E63" w:rsidRPr="00682693">
        <w:rPr>
          <w:rFonts w:asciiTheme="majorHAnsi" w:eastAsia="MS Mincho" w:hAnsiTheme="majorHAnsi"/>
          <w:color w:val="000000"/>
          <w:sz w:val="20"/>
          <w:szCs w:val="20"/>
          <w:lang w:val="es-CO"/>
        </w:rPr>
        <w:t>.</w:t>
      </w:r>
    </w:p>
    <w:p w14:paraId="10BB735F" w14:textId="77777777" w:rsidR="00383B3B" w:rsidRPr="00682693" w:rsidRDefault="00383B3B"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color w:val="000000"/>
          <w:sz w:val="20"/>
          <w:szCs w:val="20"/>
          <w:lang w:val="es-CO"/>
        </w:rPr>
      </w:pPr>
    </w:p>
    <w:p w14:paraId="0245CE38" w14:textId="164EDA31" w:rsidR="007277D5" w:rsidRPr="00682693" w:rsidRDefault="00DC4D1B" w:rsidP="00682693">
      <w:pPr>
        <w:numPr>
          <w:ilvl w:val="0"/>
          <w:numId w:val="57"/>
        </w:num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left="0" w:firstLine="720"/>
        <w:jc w:val="both"/>
        <w:rPr>
          <w:rFonts w:asciiTheme="majorHAnsi" w:hAnsiTheme="majorHAnsi" w:cs="Calibri"/>
          <w:sz w:val="20"/>
          <w:szCs w:val="20"/>
          <w:lang w:val="es-CO"/>
        </w:rPr>
      </w:pPr>
      <w:r w:rsidRPr="00682693">
        <w:rPr>
          <w:rFonts w:asciiTheme="majorHAnsi" w:hAnsiTheme="majorHAnsi" w:cs="Calibri"/>
          <w:sz w:val="20"/>
          <w:szCs w:val="20"/>
          <w:lang w:val="es-CO"/>
        </w:rPr>
        <w:t xml:space="preserve">Por lo anterior, </w:t>
      </w:r>
      <w:r w:rsidR="007277D5" w:rsidRPr="00682693">
        <w:rPr>
          <w:rFonts w:asciiTheme="majorHAnsi" w:hAnsiTheme="majorHAnsi" w:cs="Calibri"/>
          <w:sz w:val="20"/>
          <w:szCs w:val="20"/>
          <w:lang w:val="es-CO"/>
        </w:rPr>
        <w:t xml:space="preserve">la CIDH declara que el acuerdo de solución amistosa se encuentra </w:t>
      </w:r>
      <w:r w:rsidR="0088577B" w:rsidRPr="00682693">
        <w:rPr>
          <w:rFonts w:asciiTheme="majorHAnsi" w:hAnsiTheme="majorHAnsi" w:cs="Calibri"/>
          <w:sz w:val="20"/>
          <w:szCs w:val="20"/>
          <w:lang w:val="es-CO"/>
        </w:rPr>
        <w:t>totalmente</w:t>
      </w:r>
      <w:r w:rsidR="007B680E" w:rsidRPr="00682693">
        <w:rPr>
          <w:rFonts w:asciiTheme="majorHAnsi" w:hAnsiTheme="majorHAnsi" w:cs="Calibri"/>
          <w:sz w:val="20"/>
          <w:szCs w:val="20"/>
          <w:lang w:val="es-CO"/>
        </w:rPr>
        <w:t xml:space="preserve"> cumplido.</w:t>
      </w:r>
    </w:p>
    <w:p w14:paraId="4B04F17E" w14:textId="77777777" w:rsidR="00DC4D1B" w:rsidRPr="00682693" w:rsidRDefault="00DC4D1B"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1440"/>
        </w:tabs>
        <w:ind w:firstLine="720"/>
        <w:jc w:val="both"/>
        <w:rPr>
          <w:rFonts w:asciiTheme="majorHAnsi" w:eastAsia="MS Mincho" w:hAnsiTheme="majorHAnsi"/>
          <w:sz w:val="20"/>
          <w:szCs w:val="20"/>
          <w:lang w:val="es-CO"/>
        </w:rPr>
      </w:pPr>
    </w:p>
    <w:p w14:paraId="17B13CA1" w14:textId="77777777" w:rsidR="00C96D4F" w:rsidRPr="00682693" w:rsidRDefault="00C96D4F" w:rsidP="00682693">
      <w:pPr>
        <w:pStyle w:val="ListParagraph"/>
        <w:numPr>
          <w:ilvl w:val="0"/>
          <w:numId w:val="56"/>
        </w:numPr>
        <w:ind w:left="0" w:firstLine="720"/>
        <w:rPr>
          <w:rFonts w:asciiTheme="majorHAnsi" w:eastAsia="MS Mincho" w:hAnsiTheme="majorHAnsi"/>
          <w:b/>
          <w:color w:val="auto"/>
          <w:sz w:val="20"/>
          <w:szCs w:val="20"/>
          <w:lang w:val="es-CO"/>
        </w:rPr>
      </w:pPr>
      <w:r w:rsidRPr="00682693">
        <w:rPr>
          <w:rFonts w:asciiTheme="majorHAnsi" w:eastAsia="MS Mincho" w:hAnsiTheme="majorHAnsi"/>
          <w:b/>
          <w:color w:val="auto"/>
          <w:sz w:val="20"/>
          <w:szCs w:val="20"/>
          <w:lang w:val="es-CO"/>
        </w:rPr>
        <w:lastRenderedPageBreak/>
        <w:t>CONCLUSIONES</w:t>
      </w:r>
    </w:p>
    <w:p w14:paraId="056FAC68" w14:textId="77777777" w:rsidR="004D1412" w:rsidRPr="00682693" w:rsidRDefault="004D1412" w:rsidP="00682693">
      <w:pPr>
        <w:pStyle w:val="ListParagraph"/>
        <w:tabs>
          <w:tab w:val="left" w:pos="1440"/>
        </w:tabs>
        <w:ind w:left="0" w:firstLine="720"/>
        <w:jc w:val="both"/>
        <w:rPr>
          <w:rFonts w:asciiTheme="majorHAnsi" w:eastAsia="MS Mincho" w:hAnsiTheme="majorHAnsi"/>
          <w:color w:val="auto"/>
          <w:sz w:val="20"/>
          <w:szCs w:val="20"/>
          <w:lang w:val="es-CO"/>
        </w:rPr>
      </w:pPr>
    </w:p>
    <w:p w14:paraId="2835C2F0" w14:textId="77777777" w:rsidR="00B7288C" w:rsidRPr="00682693" w:rsidRDefault="00772702" w:rsidP="00682693">
      <w:pPr>
        <w:pStyle w:val="ListParagraph"/>
        <w:numPr>
          <w:ilvl w:val="0"/>
          <w:numId w:val="57"/>
        </w:numPr>
        <w:tabs>
          <w:tab w:val="left" w:pos="1440"/>
        </w:tabs>
        <w:ind w:left="0" w:firstLine="720"/>
        <w:jc w:val="both"/>
        <w:rPr>
          <w:rFonts w:asciiTheme="majorHAnsi" w:eastAsia="MS Mincho" w:hAnsiTheme="majorHAnsi"/>
          <w:color w:val="auto"/>
          <w:sz w:val="20"/>
          <w:szCs w:val="20"/>
          <w:lang w:val="es-CO"/>
        </w:rPr>
      </w:pPr>
      <w:r w:rsidRPr="00682693">
        <w:rPr>
          <w:rFonts w:asciiTheme="majorHAnsi" w:eastAsia="MS Mincho" w:hAnsiTheme="majorHAnsi"/>
          <w:color w:val="auto"/>
          <w:sz w:val="20"/>
          <w:szCs w:val="20"/>
          <w:lang w:val="es-CO"/>
        </w:rPr>
        <w:t xml:space="preserve">Con base en las consideraciones que anteceden y en virtud del procedimiento previsto en los artículos 48.1.f y 49 de la Convención Americana, la Comisión desea reiterar su profundo aprecio por los esfuerzos realizados por las partes y su satisfacción por el logro de una solución amistosa en el presente caso, fundada en el respeto a los derechos humanos, y compatible con el objeto y fin de la Convención Americana.  </w:t>
      </w:r>
    </w:p>
    <w:p w14:paraId="31842AA9" w14:textId="77777777" w:rsidR="00B7288C" w:rsidRPr="00682693" w:rsidRDefault="00B7288C" w:rsidP="00682693">
      <w:pPr>
        <w:pStyle w:val="ListParagraph"/>
        <w:tabs>
          <w:tab w:val="left" w:pos="1440"/>
        </w:tabs>
        <w:ind w:left="0" w:firstLine="720"/>
        <w:jc w:val="both"/>
        <w:rPr>
          <w:rFonts w:asciiTheme="majorHAnsi" w:eastAsia="MS Mincho" w:hAnsiTheme="majorHAnsi"/>
          <w:color w:val="auto"/>
          <w:sz w:val="20"/>
          <w:szCs w:val="20"/>
          <w:lang w:val="es-CO"/>
        </w:rPr>
      </w:pPr>
    </w:p>
    <w:p w14:paraId="36655516" w14:textId="77777777" w:rsidR="00772702" w:rsidRPr="00682693" w:rsidRDefault="00772702" w:rsidP="00682693">
      <w:pPr>
        <w:pStyle w:val="ListParagraph"/>
        <w:numPr>
          <w:ilvl w:val="0"/>
          <w:numId w:val="57"/>
        </w:numPr>
        <w:tabs>
          <w:tab w:val="left" w:pos="1440"/>
        </w:tabs>
        <w:ind w:left="0" w:firstLine="720"/>
        <w:jc w:val="both"/>
        <w:rPr>
          <w:rFonts w:asciiTheme="majorHAnsi" w:eastAsia="MS Mincho" w:hAnsiTheme="majorHAnsi"/>
          <w:color w:val="auto"/>
          <w:sz w:val="20"/>
          <w:szCs w:val="20"/>
          <w:lang w:val="es-CO"/>
        </w:rPr>
      </w:pPr>
      <w:r w:rsidRPr="00682693">
        <w:rPr>
          <w:rFonts w:asciiTheme="majorHAnsi" w:eastAsia="MS Mincho" w:hAnsiTheme="majorHAnsi"/>
          <w:color w:val="auto"/>
          <w:sz w:val="20"/>
          <w:szCs w:val="20"/>
          <w:lang w:val="es-CO"/>
        </w:rPr>
        <w:t xml:space="preserve">En virtud de las consideraciones y conclusiones expuestas en este informe, </w:t>
      </w:r>
    </w:p>
    <w:p w14:paraId="687DEF9A" w14:textId="77777777" w:rsidR="004D1412" w:rsidRPr="00682693" w:rsidRDefault="004D1412" w:rsidP="00682693">
      <w:pPr>
        <w:ind w:firstLine="720"/>
        <w:jc w:val="both"/>
        <w:rPr>
          <w:rFonts w:asciiTheme="majorHAnsi" w:eastAsia="MS Mincho" w:hAnsiTheme="majorHAnsi"/>
          <w:sz w:val="20"/>
          <w:szCs w:val="20"/>
          <w:lang w:val="es-CO"/>
        </w:rPr>
      </w:pPr>
    </w:p>
    <w:p w14:paraId="425DD324" w14:textId="77777777" w:rsidR="004D1412" w:rsidRPr="00682693" w:rsidRDefault="004D1412" w:rsidP="00380447">
      <w:pPr>
        <w:tabs>
          <w:tab w:val="left" w:pos="1440"/>
        </w:tabs>
        <w:ind w:firstLine="720"/>
        <w:jc w:val="center"/>
        <w:rPr>
          <w:rFonts w:asciiTheme="majorHAnsi" w:eastAsia="MS Mincho" w:hAnsiTheme="majorHAnsi"/>
          <w:b/>
          <w:bCs/>
          <w:sz w:val="20"/>
          <w:szCs w:val="20"/>
          <w:lang w:val="es-CO"/>
        </w:rPr>
      </w:pPr>
      <w:r w:rsidRPr="00682693">
        <w:rPr>
          <w:rFonts w:asciiTheme="majorHAnsi" w:eastAsia="MS Mincho" w:hAnsiTheme="majorHAnsi"/>
          <w:b/>
          <w:bCs/>
          <w:sz w:val="20"/>
          <w:szCs w:val="20"/>
          <w:lang w:val="es-CO"/>
        </w:rPr>
        <w:t>LA COMISIÓN INTERAMERICANA DE DERECHOS HUMANOS</w:t>
      </w:r>
    </w:p>
    <w:p w14:paraId="2479F102" w14:textId="77777777" w:rsidR="00A073AF" w:rsidRPr="00682693" w:rsidRDefault="00A073AF" w:rsidP="00682693">
      <w:pPr>
        <w:tabs>
          <w:tab w:val="left" w:pos="1440"/>
        </w:tabs>
        <w:ind w:firstLine="720"/>
        <w:jc w:val="both"/>
        <w:rPr>
          <w:rFonts w:asciiTheme="majorHAnsi" w:eastAsia="MS Mincho" w:hAnsiTheme="majorHAnsi"/>
          <w:b/>
          <w:bCs/>
          <w:sz w:val="20"/>
          <w:szCs w:val="20"/>
          <w:lang w:val="es-CO"/>
        </w:rPr>
      </w:pPr>
    </w:p>
    <w:p w14:paraId="751FA6E6" w14:textId="77777777" w:rsidR="004D1412" w:rsidRPr="00682693" w:rsidRDefault="004D1412" w:rsidP="00380447">
      <w:pPr>
        <w:jc w:val="both"/>
        <w:rPr>
          <w:rFonts w:asciiTheme="majorHAnsi" w:eastAsia="MS Mincho" w:hAnsiTheme="majorHAnsi"/>
          <w:sz w:val="20"/>
          <w:szCs w:val="20"/>
          <w:lang w:val="es-CO"/>
        </w:rPr>
      </w:pPr>
      <w:r w:rsidRPr="00682693">
        <w:rPr>
          <w:rFonts w:asciiTheme="majorHAnsi" w:eastAsia="MS Mincho" w:hAnsiTheme="majorHAnsi"/>
          <w:b/>
          <w:bCs/>
          <w:sz w:val="20"/>
          <w:szCs w:val="20"/>
          <w:lang w:val="es-CO"/>
        </w:rPr>
        <w:t>DECIDE:</w:t>
      </w:r>
    </w:p>
    <w:p w14:paraId="5A52C934" w14:textId="77777777" w:rsidR="004D1412" w:rsidRPr="00682693" w:rsidRDefault="004D1412" w:rsidP="00682693">
      <w:pPr>
        <w:tabs>
          <w:tab w:val="left" w:pos="1260"/>
        </w:tabs>
        <w:ind w:firstLine="720"/>
        <w:jc w:val="both"/>
        <w:rPr>
          <w:rFonts w:asciiTheme="majorHAnsi" w:eastAsia="MS Mincho" w:hAnsiTheme="majorHAnsi"/>
          <w:sz w:val="20"/>
          <w:szCs w:val="20"/>
          <w:lang w:val="es-CO"/>
        </w:rPr>
      </w:pPr>
    </w:p>
    <w:p w14:paraId="66796C07" w14:textId="41C7E2DB" w:rsidR="00DB245F" w:rsidRPr="00682693" w:rsidRDefault="004D1412" w:rsidP="00682693">
      <w:pPr>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jc w:val="both"/>
        <w:rPr>
          <w:rFonts w:asciiTheme="majorHAnsi" w:eastAsia="MS Mincho" w:hAnsiTheme="majorHAnsi"/>
          <w:sz w:val="20"/>
          <w:szCs w:val="20"/>
          <w:lang w:val="es-CO"/>
        </w:rPr>
      </w:pPr>
      <w:r w:rsidRPr="00682693">
        <w:rPr>
          <w:rFonts w:asciiTheme="majorHAnsi" w:eastAsia="MS Mincho" w:hAnsiTheme="majorHAnsi"/>
          <w:sz w:val="20"/>
          <w:szCs w:val="20"/>
          <w:lang w:val="es-CO"/>
        </w:rPr>
        <w:t xml:space="preserve">Aprobar los términos del acuerdo </w:t>
      </w:r>
      <w:r w:rsidR="00F91C34" w:rsidRPr="00682693">
        <w:rPr>
          <w:rFonts w:asciiTheme="majorHAnsi" w:eastAsia="Times New Roman" w:hAnsiTheme="majorHAnsi"/>
          <w:sz w:val="20"/>
          <w:szCs w:val="20"/>
          <w:lang w:val="es-CO"/>
        </w:rPr>
        <w:t xml:space="preserve">de solución amistosa </w:t>
      </w:r>
      <w:r w:rsidR="00BD0259" w:rsidRPr="00682693">
        <w:rPr>
          <w:rFonts w:asciiTheme="majorHAnsi" w:eastAsia="MS Mincho" w:hAnsiTheme="majorHAnsi"/>
          <w:sz w:val="20"/>
          <w:szCs w:val="20"/>
          <w:lang w:val="es-CO"/>
        </w:rPr>
        <w:t>suscrito</w:t>
      </w:r>
      <w:r w:rsidR="00F91C34" w:rsidRPr="00682693">
        <w:rPr>
          <w:rFonts w:asciiTheme="majorHAnsi" w:eastAsia="Times New Roman" w:hAnsiTheme="majorHAnsi"/>
          <w:sz w:val="20"/>
          <w:szCs w:val="20"/>
          <w:lang w:val="es-CO"/>
        </w:rPr>
        <w:t xml:space="preserve"> </w:t>
      </w:r>
      <w:r w:rsidRPr="00682693">
        <w:rPr>
          <w:rFonts w:asciiTheme="majorHAnsi" w:eastAsia="MS Mincho" w:hAnsiTheme="majorHAnsi"/>
          <w:sz w:val="20"/>
          <w:szCs w:val="20"/>
          <w:lang w:val="es-CO"/>
        </w:rPr>
        <w:t xml:space="preserve">por las partes el </w:t>
      </w:r>
      <w:r w:rsidR="00C969AE" w:rsidRPr="00682693">
        <w:rPr>
          <w:rFonts w:asciiTheme="majorHAnsi" w:eastAsia="Times New Roman" w:hAnsiTheme="majorHAnsi"/>
          <w:sz w:val="20"/>
          <w:szCs w:val="20"/>
          <w:lang w:val="es-CO"/>
        </w:rPr>
        <w:t>2</w:t>
      </w:r>
      <w:r w:rsidR="00451675" w:rsidRPr="00682693">
        <w:rPr>
          <w:rFonts w:asciiTheme="majorHAnsi" w:eastAsia="Times New Roman" w:hAnsiTheme="majorHAnsi"/>
          <w:sz w:val="20"/>
          <w:szCs w:val="20"/>
          <w:lang w:val="es-CO"/>
        </w:rPr>
        <w:t>8</w:t>
      </w:r>
      <w:r w:rsidR="002278DC" w:rsidRPr="00682693">
        <w:rPr>
          <w:rFonts w:asciiTheme="majorHAnsi" w:eastAsia="Times New Roman" w:hAnsiTheme="majorHAnsi"/>
          <w:sz w:val="20"/>
          <w:szCs w:val="20"/>
          <w:lang w:val="es-CO"/>
        </w:rPr>
        <w:t xml:space="preserve"> </w:t>
      </w:r>
      <w:r w:rsidR="00D83A60" w:rsidRPr="00682693">
        <w:rPr>
          <w:rFonts w:asciiTheme="majorHAnsi" w:eastAsia="Times New Roman" w:hAnsiTheme="majorHAnsi"/>
          <w:sz w:val="20"/>
          <w:szCs w:val="20"/>
          <w:lang w:val="es-CO"/>
        </w:rPr>
        <w:t xml:space="preserve">de </w:t>
      </w:r>
      <w:r w:rsidR="00451675" w:rsidRPr="00682693">
        <w:rPr>
          <w:rFonts w:asciiTheme="majorHAnsi" w:eastAsia="Times New Roman" w:hAnsiTheme="majorHAnsi"/>
          <w:sz w:val="20"/>
          <w:szCs w:val="20"/>
          <w:lang w:val="es-CO"/>
        </w:rPr>
        <w:t>junio</w:t>
      </w:r>
      <w:r w:rsidR="00175E25" w:rsidRPr="00682693">
        <w:rPr>
          <w:rFonts w:asciiTheme="majorHAnsi" w:eastAsia="Times New Roman" w:hAnsiTheme="majorHAnsi"/>
          <w:sz w:val="20"/>
          <w:szCs w:val="20"/>
          <w:lang w:val="es-CO"/>
        </w:rPr>
        <w:t xml:space="preserve"> de 201</w:t>
      </w:r>
      <w:r w:rsidR="00451675" w:rsidRPr="00682693">
        <w:rPr>
          <w:rFonts w:asciiTheme="majorHAnsi" w:eastAsia="Times New Roman" w:hAnsiTheme="majorHAnsi"/>
          <w:sz w:val="20"/>
          <w:szCs w:val="20"/>
          <w:lang w:val="es-CO"/>
        </w:rPr>
        <w:t>9</w:t>
      </w:r>
      <w:r w:rsidR="00DB245F" w:rsidRPr="00682693">
        <w:rPr>
          <w:rFonts w:asciiTheme="majorHAnsi" w:eastAsia="Times New Roman" w:hAnsiTheme="majorHAnsi"/>
          <w:sz w:val="20"/>
          <w:szCs w:val="20"/>
          <w:lang w:val="es-CO"/>
        </w:rPr>
        <w:t xml:space="preserve">, así como </w:t>
      </w:r>
      <w:r w:rsidR="00451675" w:rsidRPr="00682693">
        <w:rPr>
          <w:rFonts w:asciiTheme="majorHAnsi" w:eastAsia="Times New Roman" w:hAnsiTheme="majorHAnsi"/>
          <w:sz w:val="20"/>
          <w:szCs w:val="20"/>
          <w:lang w:val="es-CO"/>
        </w:rPr>
        <w:t xml:space="preserve">del </w:t>
      </w:r>
      <w:proofErr w:type="spellStart"/>
      <w:r w:rsidR="00451675" w:rsidRPr="00682693">
        <w:rPr>
          <w:rFonts w:asciiTheme="majorHAnsi" w:eastAsia="Times New Roman" w:hAnsiTheme="majorHAnsi"/>
          <w:sz w:val="20"/>
          <w:szCs w:val="20"/>
          <w:lang w:val="es-CO"/>
        </w:rPr>
        <w:t>Addendum</w:t>
      </w:r>
      <w:proofErr w:type="spellEnd"/>
      <w:r w:rsidR="00451675" w:rsidRPr="00682693">
        <w:rPr>
          <w:rFonts w:asciiTheme="majorHAnsi" w:eastAsia="Times New Roman" w:hAnsiTheme="majorHAnsi"/>
          <w:sz w:val="20"/>
          <w:szCs w:val="20"/>
          <w:lang w:val="es-CO"/>
        </w:rPr>
        <w:t xml:space="preserve"> al ASA, de fecha 3</w:t>
      </w:r>
      <w:r w:rsidR="00DB245F" w:rsidRPr="00682693">
        <w:rPr>
          <w:rFonts w:asciiTheme="majorHAnsi" w:eastAsia="Times New Roman" w:hAnsiTheme="majorHAnsi"/>
          <w:sz w:val="20"/>
          <w:szCs w:val="20"/>
          <w:lang w:val="es-CO"/>
        </w:rPr>
        <w:t xml:space="preserve"> de </w:t>
      </w:r>
      <w:r w:rsidR="00451675" w:rsidRPr="00682693">
        <w:rPr>
          <w:rFonts w:asciiTheme="majorHAnsi" w:eastAsia="Times New Roman" w:hAnsiTheme="majorHAnsi"/>
          <w:sz w:val="20"/>
          <w:szCs w:val="20"/>
          <w:lang w:val="es-CO"/>
        </w:rPr>
        <w:t>diciembre</w:t>
      </w:r>
      <w:r w:rsidR="00DB245F" w:rsidRPr="00682693">
        <w:rPr>
          <w:rFonts w:asciiTheme="majorHAnsi" w:eastAsia="Times New Roman" w:hAnsiTheme="majorHAnsi"/>
          <w:sz w:val="20"/>
          <w:szCs w:val="20"/>
          <w:lang w:val="es-CO"/>
        </w:rPr>
        <w:t xml:space="preserve"> de 2019.</w:t>
      </w:r>
    </w:p>
    <w:p w14:paraId="246B015E" w14:textId="77777777" w:rsidR="00A543AB" w:rsidRPr="00682693" w:rsidRDefault="00A543AB" w:rsidP="00682693">
      <w:pPr>
        <w:pBdr>
          <w:top w:val="none" w:sz="0" w:space="0" w:color="auto"/>
          <w:left w:val="none" w:sz="0" w:space="0" w:color="auto"/>
          <w:bottom w:val="none" w:sz="0" w:space="0" w:color="auto"/>
          <w:right w:val="none" w:sz="0" w:space="0" w:color="auto"/>
          <w:between w:val="none" w:sz="0" w:space="0" w:color="auto"/>
          <w:bar w:val="none" w:sz="0" w:color="auto"/>
        </w:pBdr>
        <w:tabs>
          <w:tab w:val="left" w:pos="90"/>
          <w:tab w:val="left" w:pos="1440"/>
        </w:tabs>
        <w:ind w:firstLine="720"/>
        <w:jc w:val="both"/>
        <w:rPr>
          <w:rFonts w:asciiTheme="majorHAnsi" w:eastAsia="MS Mincho" w:hAnsiTheme="majorHAnsi"/>
          <w:sz w:val="20"/>
          <w:szCs w:val="20"/>
          <w:lang w:val="es-CO"/>
        </w:rPr>
      </w:pPr>
    </w:p>
    <w:p w14:paraId="4791EDE8" w14:textId="77777777" w:rsidR="00141034" w:rsidRPr="00682693" w:rsidRDefault="00141034" w:rsidP="0068269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r w:rsidRPr="00682693">
        <w:rPr>
          <w:rFonts w:asciiTheme="majorHAnsi" w:hAnsiTheme="majorHAnsi"/>
          <w:sz w:val="20"/>
          <w:szCs w:val="20"/>
          <w:lang w:val="es-CO"/>
        </w:rPr>
        <w:t xml:space="preserve">Declarar cumplidos los puntos 6 y 7, de acuerdo al análisis contenido en este informe. </w:t>
      </w:r>
    </w:p>
    <w:p w14:paraId="20CF1EBF" w14:textId="77777777" w:rsidR="00141034" w:rsidRPr="00682693" w:rsidRDefault="00141034" w:rsidP="00682693">
      <w:pPr>
        <w:pStyle w:val="ListParagraph"/>
        <w:ind w:left="0" w:firstLine="720"/>
        <w:rPr>
          <w:rFonts w:asciiTheme="majorHAnsi" w:hAnsiTheme="majorHAnsi"/>
          <w:sz w:val="20"/>
          <w:szCs w:val="20"/>
          <w:lang w:val="es-CO"/>
        </w:rPr>
      </w:pPr>
    </w:p>
    <w:p w14:paraId="6B13E785" w14:textId="77777777" w:rsidR="00141034" w:rsidRPr="00682693" w:rsidRDefault="00141034" w:rsidP="0068269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Theme="majorHAnsi" w:hAnsiTheme="majorHAnsi"/>
          <w:sz w:val="20"/>
          <w:szCs w:val="20"/>
          <w:lang w:val="es-CO"/>
        </w:rPr>
      </w:pPr>
      <w:r w:rsidRPr="00682693">
        <w:rPr>
          <w:rFonts w:asciiTheme="majorHAnsi" w:hAnsiTheme="majorHAnsi"/>
          <w:sz w:val="20"/>
          <w:szCs w:val="20"/>
          <w:lang w:val="es-CO"/>
        </w:rPr>
        <w:t xml:space="preserve">Declarar cumplido totalmente el acuerdo de solución amistosa. </w:t>
      </w:r>
    </w:p>
    <w:p w14:paraId="7A1475AC" w14:textId="77777777" w:rsidR="00305E9F" w:rsidRPr="00682693" w:rsidRDefault="00305E9F" w:rsidP="00682693">
      <w:pPr>
        <w:ind w:firstLine="720"/>
        <w:jc w:val="both"/>
        <w:rPr>
          <w:rFonts w:asciiTheme="majorHAnsi" w:eastAsia="MS Mincho" w:hAnsiTheme="majorHAnsi"/>
          <w:sz w:val="20"/>
          <w:szCs w:val="20"/>
          <w:lang w:val="es-CO"/>
        </w:rPr>
      </w:pPr>
    </w:p>
    <w:p w14:paraId="7DF33A7F" w14:textId="5530E40D" w:rsidR="004D1412" w:rsidRPr="00682693" w:rsidRDefault="004D1412" w:rsidP="00682693">
      <w:pPr>
        <w:pStyle w:val="ListParagraph"/>
        <w:numPr>
          <w:ilvl w:val="0"/>
          <w:numId w:val="5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Theme="majorHAnsi" w:hAnsiTheme="majorHAnsi"/>
          <w:sz w:val="20"/>
          <w:szCs w:val="20"/>
          <w:lang w:val="es-CO"/>
        </w:rPr>
      </w:pPr>
      <w:r w:rsidRPr="00682693">
        <w:rPr>
          <w:rFonts w:asciiTheme="majorHAnsi" w:eastAsia="MS Mincho" w:hAnsiTheme="majorHAnsi"/>
          <w:sz w:val="20"/>
          <w:szCs w:val="20"/>
          <w:lang w:val="es-CO"/>
        </w:rPr>
        <w:t>Hacer público el presente informe e incluirlo en su Informe Anual a la Asamblea General de la OEA.</w:t>
      </w:r>
    </w:p>
    <w:p w14:paraId="1788D72C" w14:textId="77777777" w:rsidR="001B16AE" w:rsidRPr="00682693" w:rsidRDefault="001B16AE" w:rsidP="00682693">
      <w:pPr>
        <w:pStyle w:val="ListParagraph"/>
        <w:rPr>
          <w:rFonts w:asciiTheme="majorHAnsi" w:hAnsiTheme="majorHAnsi"/>
          <w:sz w:val="20"/>
          <w:szCs w:val="20"/>
          <w:lang w:val="es-CO"/>
        </w:rPr>
      </w:pPr>
    </w:p>
    <w:p w14:paraId="6E63B051" w14:textId="112255B3" w:rsidR="00D84E08" w:rsidRPr="00D84E08" w:rsidRDefault="00676A5F" w:rsidP="00D84E08">
      <w:pPr>
        <w:suppressAutoHyphens/>
        <w:ind w:firstLine="720"/>
        <w:jc w:val="both"/>
        <w:rPr>
          <w:rFonts w:ascii="Cambria" w:hAnsi="Cambria"/>
          <w:sz w:val="20"/>
          <w:szCs w:val="20"/>
          <w:bdr w:val="none" w:sz="0" w:space="0" w:color="auto" w:frame="1"/>
          <w:lang w:val="es-ES"/>
        </w:rPr>
      </w:pPr>
      <w:r w:rsidRPr="00682693">
        <w:rPr>
          <w:rFonts w:asciiTheme="majorHAnsi" w:hAnsiTheme="majorHAnsi"/>
          <w:sz w:val="20"/>
          <w:szCs w:val="20"/>
          <w:lang w:val="es-ES"/>
        </w:rPr>
        <w:t>Aprobado por la Comisión Interameric</w:t>
      </w:r>
      <w:r w:rsidR="00BB1B1C">
        <w:rPr>
          <w:rFonts w:asciiTheme="majorHAnsi" w:hAnsiTheme="majorHAnsi"/>
          <w:sz w:val="20"/>
          <w:szCs w:val="20"/>
          <w:lang w:val="es-ES"/>
        </w:rPr>
        <w:t>ana de Derechos Humanos a los 13</w:t>
      </w:r>
      <w:r w:rsidRPr="00682693">
        <w:rPr>
          <w:rFonts w:asciiTheme="majorHAnsi" w:hAnsiTheme="majorHAnsi"/>
          <w:sz w:val="20"/>
          <w:szCs w:val="20"/>
          <w:lang w:val="es-ES"/>
        </w:rPr>
        <w:t xml:space="preserve"> días del mes de </w:t>
      </w:r>
      <w:r w:rsidR="00866443">
        <w:rPr>
          <w:rFonts w:asciiTheme="majorHAnsi" w:hAnsiTheme="majorHAnsi"/>
          <w:sz w:val="20"/>
          <w:szCs w:val="20"/>
          <w:lang w:val="es-ES"/>
        </w:rPr>
        <w:t>abril</w:t>
      </w:r>
      <w:r w:rsidR="00451675" w:rsidRPr="00682693">
        <w:rPr>
          <w:rFonts w:asciiTheme="majorHAnsi" w:hAnsiTheme="majorHAnsi"/>
          <w:sz w:val="20"/>
          <w:szCs w:val="20"/>
          <w:lang w:val="es-ES"/>
        </w:rPr>
        <w:t xml:space="preserve"> de 2020</w:t>
      </w:r>
      <w:r w:rsidRPr="00682693">
        <w:rPr>
          <w:rFonts w:asciiTheme="majorHAnsi" w:hAnsiTheme="majorHAnsi"/>
          <w:sz w:val="20"/>
          <w:szCs w:val="20"/>
          <w:lang w:val="es-ES"/>
        </w:rPr>
        <w:t xml:space="preserve">.  (Firmado): </w:t>
      </w:r>
      <w:r w:rsidR="00D84E08" w:rsidRPr="00D84E08">
        <w:rPr>
          <w:rFonts w:ascii="Cambria" w:hAnsi="Cambria"/>
          <w:sz w:val="20"/>
          <w:szCs w:val="20"/>
          <w:bdr w:val="none" w:sz="0" w:space="0" w:color="auto" w:frame="1"/>
          <w:lang w:val="es-ES"/>
        </w:rPr>
        <w:t xml:space="preserve">Joel Hernández García Presidente; Antonia Urrejola, Primera Vice Presidenta; </w:t>
      </w:r>
      <w:proofErr w:type="spellStart"/>
      <w:r w:rsidR="00D84E08" w:rsidRPr="00D84E08">
        <w:rPr>
          <w:rFonts w:ascii="Cambria" w:hAnsi="Cambria"/>
          <w:sz w:val="20"/>
          <w:szCs w:val="20"/>
          <w:bdr w:val="none" w:sz="0" w:space="0" w:color="auto" w:frame="1"/>
          <w:lang w:val="es-ES"/>
        </w:rPr>
        <w:t>Flávia</w:t>
      </w:r>
      <w:proofErr w:type="spellEnd"/>
      <w:r w:rsidR="00D84E08" w:rsidRPr="00D84E08">
        <w:rPr>
          <w:rFonts w:ascii="Cambria" w:hAnsi="Cambria"/>
          <w:sz w:val="20"/>
          <w:szCs w:val="20"/>
          <w:bdr w:val="none" w:sz="0" w:space="0" w:color="auto" w:frame="1"/>
          <w:lang w:val="es-ES"/>
        </w:rPr>
        <w:t xml:space="preserve"> </w:t>
      </w:r>
      <w:proofErr w:type="spellStart"/>
      <w:r w:rsidR="00D84E08" w:rsidRPr="00D84E08">
        <w:rPr>
          <w:rFonts w:ascii="Cambria" w:hAnsi="Cambria"/>
          <w:sz w:val="20"/>
          <w:szCs w:val="20"/>
          <w:bdr w:val="none" w:sz="0" w:space="0" w:color="auto" w:frame="1"/>
          <w:lang w:val="es-ES"/>
        </w:rPr>
        <w:t>Piovesan</w:t>
      </w:r>
      <w:proofErr w:type="spellEnd"/>
      <w:r w:rsidR="00D84E08" w:rsidRPr="00D84E08">
        <w:rPr>
          <w:rFonts w:ascii="Cambria" w:hAnsi="Cambria"/>
          <w:sz w:val="20"/>
          <w:szCs w:val="20"/>
          <w:bdr w:val="none" w:sz="0" w:space="0" w:color="auto" w:frame="1"/>
          <w:lang w:val="es-ES"/>
        </w:rPr>
        <w:t xml:space="preserve">; Segunda Vice Presidenta Esmeralda E. Arosemena Bernal de </w:t>
      </w:r>
      <w:proofErr w:type="spellStart"/>
      <w:r w:rsidR="00D84E08" w:rsidRPr="00D84E08">
        <w:rPr>
          <w:rFonts w:ascii="Cambria" w:hAnsi="Cambria"/>
          <w:sz w:val="20"/>
          <w:szCs w:val="20"/>
          <w:bdr w:val="none" w:sz="0" w:space="0" w:color="auto" w:frame="1"/>
          <w:lang w:val="es-ES"/>
        </w:rPr>
        <w:t>Tro</w:t>
      </w:r>
      <w:r w:rsidR="00D84E08">
        <w:rPr>
          <w:rFonts w:ascii="Cambria" w:hAnsi="Cambria"/>
          <w:sz w:val="20"/>
          <w:szCs w:val="20"/>
          <w:bdr w:val="none" w:sz="0" w:space="0" w:color="auto" w:frame="1"/>
          <w:lang w:val="es-ES"/>
        </w:rPr>
        <w:t>itiño</w:t>
      </w:r>
      <w:proofErr w:type="spellEnd"/>
      <w:r w:rsidR="00D84E08">
        <w:rPr>
          <w:rFonts w:ascii="Cambria" w:hAnsi="Cambria"/>
          <w:sz w:val="20"/>
          <w:szCs w:val="20"/>
          <w:bdr w:val="none" w:sz="0" w:space="0" w:color="auto" w:frame="1"/>
          <w:lang w:val="es-ES"/>
        </w:rPr>
        <w:t xml:space="preserve"> y Julissa Mantilla Falcón</w:t>
      </w:r>
      <w:r w:rsidR="00D84E08" w:rsidRPr="00D84E08">
        <w:rPr>
          <w:rFonts w:ascii="Cambria" w:hAnsi="Cambria"/>
          <w:sz w:val="20"/>
          <w:szCs w:val="20"/>
          <w:bdr w:val="none" w:sz="0" w:space="0" w:color="auto" w:frame="1"/>
          <w:lang w:val="es-ES"/>
        </w:rPr>
        <w:t>, Miembros de la Comisión.</w:t>
      </w:r>
    </w:p>
    <w:p w14:paraId="7F62E42E" w14:textId="61289EDF" w:rsidR="001B16AE" w:rsidRPr="00682693" w:rsidRDefault="001B16AE" w:rsidP="00D84E08">
      <w:pPr>
        <w:suppressAutoHyphens/>
        <w:ind w:firstLine="720"/>
        <w:jc w:val="both"/>
        <w:rPr>
          <w:rFonts w:asciiTheme="majorHAnsi" w:hAnsiTheme="majorHAnsi"/>
          <w:sz w:val="20"/>
          <w:szCs w:val="20"/>
          <w:lang w:val="es-ES"/>
        </w:rPr>
      </w:pPr>
    </w:p>
    <w:sectPr w:rsidR="001B16AE" w:rsidRPr="00682693"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06EE5" w14:textId="77777777" w:rsidR="00182AF5" w:rsidRDefault="00182AF5">
      <w:r>
        <w:separator/>
      </w:r>
    </w:p>
  </w:endnote>
  <w:endnote w:type="continuationSeparator" w:id="0">
    <w:p w14:paraId="1C811434" w14:textId="77777777" w:rsidR="00182AF5" w:rsidRDefault="00182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Arial"/>
    <w:panose1 w:val="020B0603020202030204"/>
    <w:charset w:val="00"/>
    <w:family w:val="swiss"/>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MS Mincho"/>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3C066" w14:textId="77777777" w:rsidR="00DF5886" w:rsidRDefault="00DF58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5294112"/>
      <w:docPartObj>
        <w:docPartGallery w:val="Page Numbers (Bottom of Page)"/>
        <w:docPartUnique/>
      </w:docPartObj>
    </w:sdtPr>
    <w:sdtEndPr>
      <w:rPr>
        <w:noProof/>
        <w:sz w:val="16"/>
        <w:szCs w:val="22"/>
      </w:rPr>
    </w:sdtEndPr>
    <w:sdtContent>
      <w:p w14:paraId="3E6C4B90" w14:textId="34CB10FB" w:rsidR="005C4A14" w:rsidRPr="00934A2C" w:rsidRDefault="005C4A14">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6C427F">
          <w:rPr>
            <w:noProof/>
            <w:sz w:val="16"/>
            <w:szCs w:val="22"/>
          </w:rPr>
          <w:t>10</w:t>
        </w:r>
        <w:r w:rsidRPr="00934A2C">
          <w:rPr>
            <w:noProof/>
            <w:sz w:val="16"/>
            <w:szCs w:val="22"/>
          </w:rPr>
          <w:fldChar w:fldCharType="end"/>
        </w:r>
      </w:p>
    </w:sdtContent>
  </w:sdt>
  <w:p w14:paraId="5B9BAFFF" w14:textId="77777777" w:rsidR="005C4A14" w:rsidRDefault="005C4A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5A346E" w14:textId="77777777" w:rsidR="005C4A14" w:rsidRPr="00934A2C" w:rsidRDefault="005C4A14">
    <w:pPr>
      <w:pStyle w:val="Footer"/>
      <w:jc w:val="center"/>
      <w:rPr>
        <w:sz w:val="16"/>
        <w:szCs w:val="22"/>
      </w:rPr>
    </w:pPr>
  </w:p>
  <w:p w14:paraId="449A3E72" w14:textId="77777777" w:rsidR="005C4A14" w:rsidRDefault="005C4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94935F" w14:textId="77777777" w:rsidR="00182AF5" w:rsidRPr="000F35ED" w:rsidRDefault="00182AF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8618589" w14:textId="77777777" w:rsidR="00182AF5" w:rsidRPr="000F35ED" w:rsidRDefault="00182AF5" w:rsidP="000F35ED">
      <w:pPr>
        <w:rPr>
          <w:rFonts w:asciiTheme="majorHAnsi" w:hAnsiTheme="majorHAnsi"/>
          <w:sz w:val="16"/>
          <w:szCs w:val="16"/>
        </w:rPr>
      </w:pPr>
      <w:r w:rsidRPr="000F35ED">
        <w:rPr>
          <w:rFonts w:asciiTheme="majorHAnsi" w:hAnsiTheme="majorHAnsi"/>
          <w:sz w:val="16"/>
          <w:szCs w:val="16"/>
        </w:rPr>
        <w:separator/>
      </w:r>
    </w:p>
    <w:p w14:paraId="504CBF92" w14:textId="77777777" w:rsidR="00182AF5" w:rsidRPr="000F35ED" w:rsidRDefault="00182AF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55E38471" w14:textId="77777777" w:rsidR="00182AF5" w:rsidRPr="000F35ED" w:rsidRDefault="00182AF5" w:rsidP="000F35ED">
      <w:pPr>
        <w:jc w:val="right"/>
        <w:rPr>
          <w:rFonts w:asciiTheme="majorHAnsi" w:hAnsiTheme="majorHAnsi"/>
          <w:sz w:val="16"/>
          <w:szCs w:val="16"/>
          <w:lang w:val="es-ES"/>
        </w:rPr>
      </w:pPr>
      <w:r>
        <w:rPr>
          <w:rFonts w:asciiTheme="majorHAnsi" w:hAnsiTheme="majorHAnsi"/>
          <w:sz w:val="16"/>
          <w:szCs w:val="16"/>
          <w:lang w:val="es-ES"/>
        </w:rPr>
        <w:t>[</w:t>
      </w:r>
      <w:proofErr w:type="gramStart"/>
      <w:r>
        <w:rPr>
          <w:rFonts w:asciiTheme="majorHAnsi" w:hAnsiTheme="majorHAnsi"/>
          <w:sz w:val="16"/>
          <w:szCs w:val="16"/>
          <w:lang w:val="es-ES"/>
        </w:rPr>
        <w:t>c</w:t>
      </w:r>
      <w:r w:rsidRPr="000F35ED">
        <w:rPr>
          <w:rFonts w:asciiTheme="majorHAnsi" w:hAnsiTheme="majorHAnsi"/>
          <w:sz w:val="16"/>
          <w:szCs w:val="16"/>
          <w:lang w:val="es-ES"/>
        </w:rPr>
        <w:t>ontinúa</w:t>
      </w:r>
      <w:proofErr w:type="gramEnd"/>
      <w:r w:rsidRPr="000F35ED">
        <w:rPr>
          <w:rFonts w:asciiTheme="majorHAnsi" w:hAnsiTheme="majorHAnsi"/>
          <w:sz w:val="16"/>
          <w:szCs w:val="16"/>
          <w:lang w:val="es-ES"/>
        </w:rPr>
        <w:t>…</w:t>
      </w:r>
      <w:r>
        <w:rPr>
          <w:rFonts w:asciiTheme="majorHAnsi" w:hAnsiTheme="majorHAnsi"/>
          <w:sz w:val="16"/>
          <w:szCs w:val="16"/>
          <w:lang w:val="es-ES"/>
        </w:rPr>
        <w:t>]</w:t>
      </w:r>
    </w:p>
  </w:footnote>
  <w:footnote w:id="2">
    <w:p w14:paraId="0259E6D4" w14:textId="43C19DA0" w:rsidR="005C4A14" w:rsidRPr="00682693" w:rsidRDefault="005C4A14" w:rsidP="00682693">
      <w:pPr>
        <w:pStyle w:val="FootnoteText"/>
        <w:ind w:firstLine="720"/>
        <w:jc w:val="both"/>
        <w:rPr>
          <w:rFonts w:asciiTheme="majorHAnsi" w:hAnsiTheme="majorHAnsi"/>
          <w:sz w:val="16"/>
          <w:szCs w:val="16"/>
          <w:lang w:val="es-ES"/>
        </w:rPr>
      </w:pPr>
      <w:r w:rsidRPr="00682693">
        <w:rPr>
          <w:rStyle w:val="FootnoteReference"/>
          <w:rFonts w:asciiTheme="majorHAnsi" w:hAnsiTheme="majorHAnsi"/>
          <w:sz w:val="16"/>
          <w:szCs w:val="16"/>
        </w:rPr>
        <w:footnoteRef/>
      </w:r>
      <w:r w:rsidRPr="00682693">
        <w:rPr>
          <w:rFonts w:asciiTheme="majorHAnsi" w:hAnsiTheme="majorHAnsi"/>
          <w:sz w:val="16"/>
          <w:szCs w:val="16"/>
          <w:lang w:val="es-ES"/>
        </w:rPr>
        <w:t xml:space="preserve"> Es de indicar que este ASA es 1 de </w:t>
      </w:r>
      <w:r w:rsidR="003F5E63" w:rsidRPr="00682693">
        <w:rPr>
          <w:rFonts w:asciiTheme="majorHAnsi" w:hAnsiTheme="majorHAnsi"/>
          <w:sz w:val="16"/>
          <w:szCs w:val="16"/>
          <w:lang w:val="es-ES"/>
        </w:rPr>
        <w:t>6</w:t>
      </w:r>
      <w:r w:rsidRPr="00682693">
        <w:rPr>
          <w:rFonts w:asciiTheme="majorHAnsi" w:hAnsiTheme="majorHAnsi"/>
          <w:sz w:val="16"/>
          <w:szCs w:val="16"/>
          <w:lang w:val="es-ES"/>
        </w:rPr>
        <w:t xml:space="preserve"> acuerdos suscritos entre el 1 de diciembre de 2018 y el </w:t>
      </w:r>
      <w:r w:rsidR="003F5E63" w:rsidRPr="00682693">
        <w:rPr>
          <w:rFonts w:asciiTheme="majorHAnsi" w:hAnsiTheme="majorHAnsi"/>
          <w:sz w:val="16"/>
          <w:szCs w:val="16"/>
          <w:lang w:val="es-ES"/>
        </w:rPr>
        <w:t>18</w:t>
      </w:r>
      <w:r w:rsidRPr="00682693">
        <w:rPr>
          <w:rFonts w:asciiTheme="majorHAnsi" w:hAnsiTheme="majorHAnsi"/>
          <w:sz w:val="16"/>
          <w:szCs w:val="16"/>
          <w:lang w:val="es-ES"/>
        </w:rPr>
        <w:t xml:space="preserve"> de </w:t>
      </w:r>
      <w:r w:rsidR="003F5E63" w:rsidRPr="00682693">
        <w:rPr>
          <w:rFonts w:asciiTheme="majorHAnsi" w:hAnsiTheme="majorHAnsi"/>
          <w:sz w:val="16"/>
          <w:szCs w:val="16"/>
          <w:lang w:val="es-ES"/>
        </w:rPr>
        <w:t>septiembre</w:t>
      </w:r>
      <w:r w:rsidRPr="00682693">
        <w:rPr>
          <w:rFonts w:asciiTheme="majorHAnsi" w:hAnsiTheme="majorHAnsi"/>
          <w:sz w:val="16"/>
          <w:szCs w:val="16"/>
          <w:lang w:val="es-ES"/>
        </w:rPr>
        <w:t xml:space="preserve"> de 2019 sobre un universo total de 357 presuntas víctimas del caso 12.961 Juan Gonzalez y Otros. El presente acuerdo y los efectos del presente Informe se circunscriben únicamente a los beneficiarios referidos en el mismo. </w:t>
      </w:r>
    </w:p>
  </w:footnote>
  <w:footnote w:id="3">
    <w:p w14:paraId="353F2800" w14:textId="2D257F6B" w:rsidR="003F5E63" w:rsidRPr="00682693" w:rsidRDefault="003F5E63" w:rsidP="00682693">
      <w:pPr>
        <w:pStyle w:val="FootnoteText"/>
        <w:ind w:firstLine="720"/>
        <w:rPr>
          <w:rFonts w:asciiTheme="majorHAnsi" w:hAnsiTheme="majorHAnsi"/>
          <w:sz w:val="16"/>
          <w:szCs w:val="16"/>
          <w:lang w:val="es-ES"/>
        </w:rPr>
      </w:pPr>
      <w:r w:rsidRPr="00682693">
        <w:rPr>
          <w:rStyle w:val="FootnoteReference"/>
          <w:rFonts w:asciiTheme="majorHAnsi" w:hAnsiTheme="majorHAnsi"/>
          <w:sz w:val="16"/>
          <w:szCs w:val="16"/>
        </w:rPr>
        <w:footnoteRef/>
      </w:r>
      <w:r w:rsidRPr="00682693">
        <w:rPr>
          <w:rFonts w:asciiTheme="majorHAnsi" w:hAnsiTheme="majorHAnsi"/>
          <w:sz w:val="16"/>
          <w:szCs w:val="16"/>
          <w:lang w:val="es-ES"/>
        </w:rPr>
        <w:t xml:space="preserve"> Las partes incluyeron en el texto del</w:t>
      </w:r>
      <w:r w:rsidR="00F32888" w:rsidRPr="00682693">
        <w:rPr>
          <w:rFonts w:asciiTheme="majorHAnsi" w:hAnsiTheme="majorHAnsi"/>
          <w:sz w:val="16"/>
          <w:szCs w:val="16"/>
          <w:lang w:val="es-ES"/>
        </w:rPr>
        <w:t xml:space="preserve"> ASA del Caso 12.961 F el nombre del caso </w:t>
      </w:r>
      <w:r w:rsidRPr="00682693">
        <w:rPr>
          <w:rFonts w:asciiTheme="majorHAnsi" w:hAnsiTheme="majorHAnsi"/>
          <w:sz w:val="16"/>
          <w:szCs w:val="16"/>
          <w:lang w:val="es-ES"/>
        </w:rPr>
        <w:t>original que fuera desglosado por la CIDH el 2 de julio de 2019.</w:t>
      </w:r>
    </w:p>
  </w:footnote>
  <w:footnote w:id="4">
    <w:p w14:paraId="0426DB62" w14:textId="54C7A781" w:rsidR="003F5E63" w:rsidRPr="00682693" w:rsidRDefault="003F5E63" w:rsidP="00682693">
      <w:pPr>
        <w:pStyle w:val="FootnoteText"/>
        <w:ind w:firstLine="720"/>
        <w:rPr>
          <w:rFonts w:asciiTheme="majorHAnsi" w:hAnsiTheme="majorHAnsi"/>
          <w:sz w:val="16"/>
          <w:szCs w:val="16"/>
          <w:lang w:val="es-ES"/>
        </w:rPr>
      </w:pPr>
      <w:r w:rsidRPr="00682693">
        <w:rPr>
          <w:rStyle w:val="FootnoteReference"/>
          <w:rFonts w:asciiTheme="majorHAnsi" w:hAnsiTheme="majorHAnsi"/>
          <w:sz w:val="16"/>
          <w:szCs w:val="16"/>
        </w:rPr>
        <w:footnoteRef/>
      </w:r>
      <w:r w:rsidRPr="00682693">
        <w:rPr>
          <w:rFonts w:asciiTheme="majorHAnsi" w:hAnsiTheme="majorHAnsi"/>
          <w:sz w:val="16"/>
          <w:szCs w:val="16"/>
          <w:lang w:val="es-ES"/>
        </w:rPr>
        <w:t xml:space="preserve"> Las partes incluyeron en el texto del ASA del Caso 12.961 F del Caso original que fuera desglosado por la CIDH el 2 de julio de 2019.</w:t>
      </w:r>
    </w:p>
  </w:footnote>
  <w:footnote w:id="5">
    <w:p w14:paraId="649D8B67" w14:textId="2C6BCBB9" w:rsidR="005C4A14" w:rsidRPr="00682693" w:rsidRDefault="005C4A14" w:rsidP="00682693">
      <w:pPr>
        <w:pStyle w:val="FootnoteText"/>
        <w:ind w:firstLine="720"/>
        <w:jc w:val="both"/>
        <w:rPr>
          <w:rFonts w:asciiTheme="majorHAnsi" w:hAnsiTheme="majorHAnsi"/>
          <w:sz w:val="16"/>
          <w:szCs w:val="16"/>
          <w:bdr w:val="none" w:sz="0" w:space="0" w:color="auto" w:frame="1"/>
          <w:lang w:val="es-CO"/>
        </w:rPr>
      </w:pPr>
      <w:r w:rsidRPr="00682693">
        <w:rPr>
          <w:rStyle w:val="FootnoteReference"/>
          <w:rFonts w:asciiTheme="majorHAnsi" w:hAnsiTheme="majorHAnsi"/>
          <w:sz w:val="16"/>
          <w:szCs w:val="16"/>
        </w:rPr>
        <w:footnoteRef/>
      </w:r>
      <w:r w:rsidRPr="00682693">
        <w:rPr>
          <w:rFonts w:asciiTheme="majorHAnsi" w:hAnsiTheme="majorHAnsi"/>
          <w:sz w:val="16"/>
          <w:szCs w:val="16"/>
          <w:lang w:val="es-CO"/>
        </w:rPr>
        <w:t xml:space="preserve"> Convención de Viena sobre el Derecho de los Tratados, U.N. Doc. A/CONF.39/27 (1969), Artículo 26: </w:t>
      </w:r>
      <w:r w:rsidRPr="00682693">
        <w:rPr>
          <w:rFonts w:asciiTheme="majorHAnsi" w:hAnsiTheme="majorHAnsi"/>
          <w:b/>
          <w:bCs/>
          <w:sz w:val="16"/>
          <w:szCs w:val="16"/>
          <w:lang w:val="es-CO"/>
        </w:rPr>
        <w:t xml:space="preserve">"Pacta </w:t>
      </w:r>
      <w:proofErr w:type="spellStart"/>
      <w:r w:rsidRPr="00682693">
        <w:rPr>
          <w:rFonts w:asciiTheme="majorHAnsi" w:hAnsiTheme="majorHAnsi"/>
          <w:b/>
          <w:bCs/>
          <w:sz w:val="16"/>
          <w:szCs w:val="16"/>
          <w:lang w:val="es-CO"/>
        </w:rPr>
        <w:t>sunt</w:t>
      </w:r>
      <w:proofErr w:type="spellEnd"/>
      <w:r w:rsidRPr="00682693">
        <w:rPr>
          <w:rFonts w:asciiTheme="majorHAnsi" w:hAnsiTheme="majorHAnsi"/>
          <w:b/>
          <w:bCs/>
          <w:sz w:val="16"/>
          <w:szCs w:val="16"/>
          <w:lang w:val="es-CO"/>
        </w:rPr>
        <w:t xml:space="preserve"> </w:t>
      </w:r>
      <w:proofErr w:type="spellStart"/>
      <w:r w:rsidRPr="00682693">
        <w:rPr>
          <w:rFonts w:asciiTheme="majorHAnsi" w:hAnsiTheme="majorHAnsi"/>
          <w:b/>
          <w:bCs/>
          <w:sz w:val="16"/>
          <w:szCs w:val="16"/>
          <w:lang w:val="es-CO"/>
        </w:rPr>
        <w:t>servanda</w:t>
      </w:r>
      <w:proofErr w:type="spellEnd"/>
      <w:r w:rsidRPr="00682693">
        <w:rPr>
          <w:rFonts w:asciiTheme="majorHAnsi" w:hAnsiTheme="majorHAnsi"/>
          <w:b/>
          <w:bCs/>
          <w:sz w:val="16"/>
          <w:szCs w:val="16"/>
          <w:lang w:val="es-CO"/>
        </w:rPr>
        <w:t>".</w:t>
      </w:r>
      <w:r w:rsidRPr="00682693">
        <w:rPr>
          <w:rFonts w:asciiTheme="majorHAnsi" w:hAnsiTheme="majorHAnsi"/>
          <w:sz w:val="16"/>
          <w:szCs w:val="16"/>
          <w:lang w:val="es-CO"/>
        </w:rPr>
        <w:t xml:space="preserve"> </w:t>
      </w:r>
      <w:r w:rsidRPr="00682693">
        <w:rPr>
          <w:rFonts w:asciiTheme="majorHAnsi" w:hAnsiTheme="majorHAnsi"/>
          <w:i/>
          <w:sz w:val="16"/>
          <w:szCs w:val="16"/>
          <w:lang w:val="es-CO"/>
        </w:rPr>
        <w:t>Todo tratado en vigor obliga a las partes y debe ser cumplido por ellas de buena fe</w:t>
      </w:r>
      <w:r w:rsidRPr="00682693">
        <w:rPr>
          <w:rFonts w:asciiTheme="majorHAnsi" w:hAnsiTheme="majorHAnsi"/>
          <w:sz w:val="16"/>
          <w:szCs w:val="16"/>
          <w:lang w:val="es-CO"/>
        </w:rPr>
        <w:t>.</w:t>
      </w:r>
    </w:p>
  </w:footnote>
  <w:footnote w:id="6">
    <w:p w14:paraId="69E48674" w14:textId="1976EB2C" w:rsidR="005C4A14" w:rsidRPr="00682693" w:rsidRDefault="005C4A14" w:rsidP="00682693">
      <w:pPr>
        <w:pStyle w:val="FootnoteText"/>
        <w:ind w:firstLine="720"/>
        <w:rPr>
          <w:rFonts w:asciiTheme="majorHAnsi" w:hAnsiTheme="majorHAnsi"/>
          <w:sz w:val="16"/>
          <w:szCs w:val="16"/>
          <w:lang w:val="es-ES"/>
        </w:rPr>
      </w:pPr>
      <w:r w:rsidRPr="00682693">
        <w:rPr>
          <w:rStyle w:val="FootnoteReference"/>
          <w:rFonts w:asciiTheme="majorHAnsi" w:hAnsiTheme="majorHAnsi"/>
          <w:sz w:val="16"/>
          <w:szCs w:val="16"/>
        </w:rPr>
        <w:footnoteRef/>
      </w:r>
      <w:r w:rsidRPr="00682693">
        <w:rPr>
          <w:rFonts w:asciiTheme="majorHAnsi" w:hAnsiTheme="majorHAnsi"/>
          <w:sz w:val="16"/>
          <w:szCs w:val="16"/>
          <w:lang w:val="es-ES"/>
        </w:rPr>
        <w:t xml:space="preserve"> Las conversiones a dólares son derivadas de la búsqueda libre en </w:t>
      </w:r>
      <w:r w:rsidRPr="00682693">
        <w:rPr>
          <w:rFonts w:asciiTheme="majorHAnsi" w:hAnsiTheme="majorHAnsi"/>
          <w:i/>
          <w:sz w:val="16"/>
          <w:szCs w:val="16"/>
          <w:lang w:val="es-ES"/>
        </w:rPr>
        <w:t xml:space="preserve">Google </w:t>
      </w:r>
      <w:proofErr w:type="spellStart"/>
      <w:r w:rsidRPr="00682693">
        <w:rPr>
          <w:rFonts w:asciiTheme="majorHAnsi" w:hAnsiTheme="majorHAnsi"/>
          <w:i/>
          <w:sz w:val="16"/>
          <w:szCs w:val="16"/>
          <w:lang w:val="es-ES"/>
        </w:rPr>
        <w:t>converter</w:t>
      </w:r>
      <w:proofErr w:type="spellEnd"/>
      <w:r w:rsidRPr="00682693">
        <w:rPr>
          <w:rFonts w:asciiTheme="majorHAnsi" w:hAnsiTheme="majorHAnsi"/>
          <w:sz w:val="16"/>
          <w:szCs w:val="16"/>
          <w:lang w:val="es-ES"/>
        </w:rPr>
        <w:t xml:space="preserve"> disp</w:t>
      </w:r>
      <w:r w:rsidR="00451675" w:rsidRPr="00682693">
        <w:rPr>
          <w:rFonts w:asciiTheme="majorHAnsi" w:hAnsiTheme="majorHAnsi"/>
          <w:sz w:val="16"/>
          <w:szCs w:val="16"/>
          <w:lang w:val="es-ES"/>
        </w:rPr>
        <w:t>onible en el mercado de fecha 10</w:t>
      </w:r>
      <w:r w:rsidRPr="00682693">
        <w:rPr>
          <w:rFonts w:asciiTheme="majorHAnsi" w:hAnsiTheme="majorHAnsi"/>
          <w:sz w:val="16"/>
          <w:szCs w:val="16"/>
          <w:lang w:val="es-ES"/>
        </w:rPr>
        <w:t xml:space="preserve"> de </w:t>
      </w:r>
      <w:r w:rsidR="00451675" w:rsidRPr="00682693">
        <w:rPr>
          <w:rFonts w:asciiTheme="majorHAnsi" w:hAnsiTheme="majorHAnsi"/>
          <w:sz w:val="16"/>
          <w:szCs w:val="16"/>
          <w:lang w:val="es-ES"/>
        </w:rPr>
        <w:t>marzo de 2020</w:t>
      </w:r>
      <w:r w:rsidRPr="00682693">
        <w:rPr>
          <w:rFonts w:asciiTheme="majorHAnsi" w:hAnsiTheme="majorHAnsi"/>
          <w:sz w:val="16"/>
          <w:szCs w:val="16"/>
          <w:lang w:val="es-E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94B7C" w14:textId="77777777" w:rsidR="005C4A14" w:rsidRDefault="005C4A14" w:rsidP="00C12FE8">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E71A68B" w14:textId="77777777" w:rsidR="005C4A14" w:rsidRDefault="005C4A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DF21D1" w14:textId="77777777" w:rsidR="005C4A14" w:rsidRDefault="005C4A14" w:rsidP="00A50FCF">
    <w:pPr>
      <w:pStyle w:val="Header"/>
      <w:tabs>
        <w:tab w:val="clear" w:pos="4320"/>
        <w:tab w:val="clear" w:pos="8640"/>
      </w:tabs>
      <w:jc w:val="center"/>
      <w:rPr>
        <w:sz w:val="22"/>
        <w:szCs w:val="22"/>
      </w:rPr>
    </w:pPr>
    <w:r>
      <w:rPr>
        <w:noProof/>
        <w:sz w:val="22"/>
        <w:szCs w:val="22"/>
      </w:rPr>
      <w:drawing>
        <wp:inline distT="0" distB="0" distL="0" distR="0" wp14:anchorId="36CAF140" wp14:editId="229602D0">
          <wp:extent cx="1972237" cy="104775"/>
          <wp:effectExtent l="0" t="0" r="9525" b="0"/>
          <wp:docPr id="3" name="Picture 3"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3121452A" w14:textId="77777777" w:rsidR="005C4A14" w:rsidRPr="00EC7D62" w:rsidRDefault="00182AF5" w:rsidP="00A50FCF">
    <w:pPr>
      <w:pStyle w:val="Header"/>
      <w:tabs>
        <w:tab w:val="clear" w:pos="4320"/>
        <w:tab w:val="clear" w:pos="8640"/>
      </w:tabs>
      <w:jc w:val="center"/>
      <w:rPr>
        <w:sz w:val="22"/>
        <w:szCs w:val="22"/>
      </w:rPr>
    </w:pPr>
    <w:r>
      <w:rPr>
        <w:noProof/>
        <w:sz w:val="22"/>
        <w:szCs w:val="22"/>
      </w:rPr>
      <w:pict w14:anchorId="6FF6A1E1">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62B38" w14:textId="77777777" w:rsidR="00DF5886" w:rsidRDefault="00DF58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4" w15:restartNumberingAfterBreak="0">
    <w:nsid w:val="0F0F62FD"/>
    <w:multiLevelType w:val="hybridMultilevel"/>
    <w:tmpl w:val="A726F648"/>
    <w:lvl w:ilvl="0" w:tplc="180A000F">
      <w:start w:val="1"/>
      <w:numFmt w:val="decimal"/>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5"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4DF661D"/>
    <w:multiLevelType w:val="hybridMultilevel"/>
    <w:tmpl w:val="53B6CDB0"/>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7"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8"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9" w15:restartNumberingAfterBreak="0">
    <w:nsid w:val="1D993AD6"/>
    <w:multiLevelType w:val="multilevel"/>
    <w:tmpl w:val="641CEE2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6" w15:restartNumberingAfterBreak="0">
    <w:nsid w:val="2592157C"/>
    <w:multiLevelType w:val="hybridMultilevel"/>
    <w:tmpl w:val="EA8EC9E8"/>
    <w:lvl w:ilvl="0" w:tplc="0409000F">
      <w:start w:val="1"/>
      <w:numFmt w:val="decimal"/>
      <w:lvlText w:val="%1."/>
      <w:lvlJc w:val="left"/>
      <w:pPr>
        <w:ind w:left="1080" w:hanging="360"/>
      </w:p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88B10DE"/>
    <w:multiLevelType w:val="hybridMultilevel"/>
    <w:tmpl w:val="474A3272"/>
    <w:lvl w:ilvl="0" w:tplc="B7FCD81A">
      <w:start w:val="7"/>
      <w:numFmt w:val="decimal"/>
      <w:lvlText w:val="%1."/>
      <w:lvlJc w:val="left"/>
      <w:pPr>
        <w:ind w:left="1080" w:hanging="360"/>
      </w:pPr>
      <w:rPr>
        <w:rFonts w:hint="default"/>
        <w:b/>
        <w:color w:val="FF0000"/>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0" w15:restartNumberingAfterBreak="0">
    <w:nsid w:val="29B9563A"/>
    <w:multiLevelType w:val="hybridMultilevel"/>
    <w:tmpl w:val="6AEEAC80"/>
    <w:lvl w:ilvl="0" w:tplc="1644AE84">
      <w:start w:val="1"/>
      <w:numFmt w:val="decimal"/>
      <w:lvlText w:val="%1."/>
      <w:lvlJc w:val="left"/>
      <w:pPr>
        <w:tabs>
          <w:tab w:val="num" w:pos="720"/>
        </w:tabs>
        <w:ind w:left="0" w:firstLine="72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1" w15:restartNumberingAfterBreak="0">
    <w:nsid w:val="29EA3EF8"/>
    <w:multiLevelType w:val="hybridMultilevel"/>
    <w:tmpl w:val="A46E89F8"/>
    <w:lvl w:ilvl="0" w:tplc="180A0019">
      <w:start w:val="1"/>
      <w:numFmt w:val="lowerLetter"/>
      <w:lvlText w:val="%1."/>
      <w:lvlJc w:val="left"/>
      <w:pPr>
        <w:ind w:left="360" w:hanging="360"/>
      </w:pPr>
    </w:lvl>
    <w:lvl w:ilvl="1" w:tplc="180A0019">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22"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3"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4"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6"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7"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8"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0" w15:restartNumberingAfterBreak="0">
    <w:nsid w:val="372D7293"/>
    <w:multiLevelType w:val="hybridMultilevel"/>
    <w:tmpl w:val="A9BE80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2"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3"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4"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5300302"/>
    <w:multiLevelType w:val="hybridMultilevel"/>
    <w:tmpl w:val="87D44F76"/>
    <w:lvl w:ilvl="0" w:tplc="2AE874D6">
      <w:start w:val="1"/>
      <w:numFmt w:val="decimal"/>
      <w:lvlText w:val="%1."/>
      <w:lvlJc w:val="left"/>
      <w:pPr>
        <w:ind w:left="153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81B7742"/>
    <w:multiLevelType w:val="multilevel"/>
    <w:tmpl w:val="C1E060A6"/>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2"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3"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4"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5"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6"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7"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8"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9" w15:restartNumberingAfterBreak="0">
    <w:nsid w:val="57147492"/>
    <w:multiLevelType w:val="hybridMultilevel"/>
    <w:tmpl w:val="A82C47B8"/>
    <w:lvl w:ilvl="0" w:tplc="180A000F">
      <w:start w:val="1"/>
      <w:numFmt w:val="decimal"/>
      <w:lvlText w:val="%1."/>
      <w:lvlJc w:val="left"/>
      <w:pPr>
        <w:ind w:left="720" w:hanging="360"/>
      </w:pPr>
    </w:lvl>
    <w:lvl w:ilvl="1" w:tplc="180A0019">
      <w:start w:val="1"/>
      <w:numFmt w:val="lowerLetter"/>
      <w:lvlText w:val="%2."/>
      <w:lvlJc w:val="left"/>
      <w:pPr>
        <w:ind w:left="1440" w:hanging="360"/>
      </w:pPr>
    </w:lvl>
    <w:lvl w:ilvl="2" w:tplc="180A001B">
      <w:start w:val="1"/>
      <w:numFmt w:val="lowerRoman"/>
      <w:lvlText w:val="%3."/>
      <w:lvlJc w:val="right"/>
      <w:pPr>
        <w:ind w:left="2160" w:hanging="180"/>
      </w:pPr>
    </w:lvl>
    <w:lvl w:ilvl="3" w:tplc="180A000F">
      <w:start w:val="1"/>
      <w:numFmt w:val="decimal"/>
      <w:lvlText w:val="%4."/>
      <w:lvlJc w:val="left"/>
      <w:pPr>
        <w:ind w:left="2880" w:hanging="360"/>
      </w:pPr>
    </w:lvl>
    <w:lvl w:ilvl="4" w:tplc="180A0019">
      <w:start w:val="1"/>
      <w:numFmt w:val="lowerLetter"/>
      <w:lvlText w:val="%5."/>
      <w:lvlJc w:val="left"/>
      <w:pPr>
        <w:ind w:left="3600" w:hanging="360"/>
      </w:pPr>
    </w:lvl>
    <w:lvl w:ilvl="5" w:tplc="180A001B">
      <w:start w:val="1"/>
      <w:numFmt w:val="lowerRoman"/>
      <w:lvlText w:val="%6."/>
      <w:lvlJc w:val="right"/>
      <w:pPr>
        <w:ind w:left="4320" w:hanging="180"/>
      </w:pPr>
    </w:lvl>
    <w:lvl w:ilvl="6" w:tplc="180A000F">
      <w:start w:val="1"/>
      <w:numFmt w:val="decimal"/>
      <w:lvlText w:val="%7."/>
      <w:lvlJc w:val="left"/>
      <w:pPr>
        <w:ind w:left="5040" w:hanging="360"/>
      </w:pPr>
    </w:lvl>
    <w:lvl w:ilvl="7" w:tplc="180A0019">
      <w:start w:val="1"/>
      <w:numFmt w:val="lowerLetter"/>
      <w:lvlText w:val="%8."/>
      <w:lvlJc w:val="left"/>
      <w:pPr>
        <w:ind w:left="5760" w:hanging="360"/>
      </w:pPr>
    </w:lvl>
    <w:lvl w:ilvl="8" w:tplc="180A001B">
      <w:start w:val="1"/>
      <w:numFmt w:val="lowerRoman"/>
      <w:lvlText w:val="%9."/>
      <w:lvlJc w:val="right"/>
      <w:pPr>
        <w:ind w:left="6480" w:hanging="180"/>
      </w:pPr>
    </w:lvl>
  </w:abstractNum>
  <w:abstractNum w:abstractNumId="50"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1"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15837FF"/>
    <w:multiLevelType w:val="hybridMultilevel"/>
    <w:tmpl w:val="2E46AA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61F66F45"/>
    <w:multiLevelType w:val="hybridMultilevel"/>
    <w:tmpl w:val="4D506620"/>
    <w:lvl w:ilvl="0" w:tplc="3014B6B0">
      <w:start w:val="1"/>
      <w:numFmt w:val="lowerLetter"/>
      <w:lvlText w:val="%1."/>
      <w:lvlJc w:val="left"/>
      <w:pPr>
        <w:ind w:left="540" w:hanging="360"/>
      </w:pPr>
      <w:rPr>
        <w:b w:val="0"/>
        <w:color w:val="auto"/>
      </w:rPr>
    </w:lvl>
    <w:lvl w:ilvl="1" w:tplc="480A0019">
      <w:start w:val="1"/>
      <w:numFmt w:val="lowerLetter"/>
      <w:lvlText w:val="%2."/>
      <w:lvlJc w:val="left"/>
      <w:pPr>
        <w:ind w:left="1260" w:hanging="360"/>
      </w:pPr>
    </w:lvl>
    <w:lvl w:ilvl="2" w:tplc="480A001B" w:tentative="1">
      <w:start w:val="1"/>
      <w:numFmt w:val="lowerRoman"/>
      <w:lvlText w:val="%3."/>
      <w:lvlJc w:val="right"/>
      <w:pPr>
        <w:ind w:left="1980" w:hanging="180"/>
      </w:pPr>
    </w:lvl>
    <w:lvl w:ilvl="3" w:tplc="480A000F" w:tentative="1">
      <w:start w:val="1"/>
      <w:numFmt w:val="decimal"/>
      <w:lvlText w:val="%4."/>
      <w:lvlJc w:val="left"/>
      <w:pPr>
        <w:ind w:left="2700" w:hanging="360"/>
      </w:pPr>
    </w:lvl>
    <w:lvl w:ilvl="4" w:tplc="480A0019" w:tentative="1">
      <w:start w:val="1"/>
      <w:numFmt w:val="lowerLetter"/>
      <w:lvlText w:val="%5."/>
      <w:lvlJc w:val="left"/>
      <w:pPr>
        <w:ind w:left="3420" w:hanging="360"/>
      </w:pPr>
    </w:lvl>
    <w:lvl w:ilvl="5" w:tplc="480A001B" w:tentative="1">
      <w:start w:val="1"/>
      <w:numFmt w:val="lowerRoman"/>
      <w:lvlText w:val="%6."/>
      <w:lvlJc w:val="right"/>
      <w:pPr>
        <w:ind w:left="4140" w:hanging="180"/>
      </w:pPr>
    </w:lvl>
    <w:lvl w:ilvl="6" w:tplc="480A000F" w:tentative="1">
      <w:start w:val="1"/>
      <w:numFmt w:val="decimal"/>
      <w:lvlText w:val="%7."/>
      <w:lvlJc w:val="left"/>
      <w:pPr>
        <w:ind w:left="4860" w:hanging="360"/>
      </w:pPr>
    </w:lvl>
    <w:lvl w:ilvl="7" w:tplc="480A0019" w:tentative="1">
      <w:start w:val="1"/>
      <w:numFmt w:val="lowerLetter"/>
      <w:lvlText w:val="%8."/>
      <w:lvlJc w:val="left"/>
      <w:pPr>
        <w:ind w:left="5580" w:hanging="360"/>
      </w:pPr>
    </w:lvl>
    <w:lvl w:ilvl="8" w:tplc="480A001B" w:tentative="1">
      <w:start w:val="1"/>
      <w:numFmt w:val="lowerRoman"/>
      <w:lvlText w:val="%9."/>
      <w:lvlJc w:val="right"/>
      <w:pPr>
        <w:ind w:left="6300" w:hanging="180"/>
      </w:pPr>
    </w:lvl>
  </w:abstractNum>
  <w:abstractNum w:abstractNumId="55" w15:restartNumberingAfterBreak="0">
    <w:nsid w:val="65A07092"/>
    <w:multiLevelType w:val="hybridMultilevel"/>
    <w:tmpl w:val="62B634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7"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8" w15:restartNumberingAfterBreak="0">
    <w:nsid w:val="6C037E6F"/>
    <w:multiLevelType w:val="hybridMultilevel"/>
    <w:tmpl w:val="72A4A00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26D068A"/>
    <w:multiLevelType w:val="hybridMultilevel"/>
    <w:tmpl w:val="69C2BDDC"/>
    <w:lvl w:ilvl="0" w:tplc="180A000F">
      <w:start w:val="1"/>
      <w:numFmt w:val="decimal"/>
      <w:lvlText w:val="%1."/>
      <w:lvlJc w:val="left"/>
      <w:pPr>
        <w:ind w:left="720" w:hanging="360"/>
      </w:pPr>
      <w:rPr>
        <w:rFonts w:hint="default"/>
      </w:rPr>
    </w:lvl>
    <w:lvl w:ilvl="1" w:tplc="180A0019" w:tentative="1">
      <w:start w:val="1"/>
      <w:numFmt w:val="lowerLetter"/>
      <w:lvlText w:val="%2."/>
      <w:lvlJc w:val="left"/>
      <w:pPr>
        <w:ind w:left="1440" w:hanging="360"/>
      </w:pPr>
    </w:lvl>
    <w:lvl w:ilvl="2" w:tplc="180A001B" w:tentative="1">
      <w:start w:val="1"/>
      <w:numFmt w:val="lowerRoman"/>
      <w:lvlText w:val="%3."/>
      <w:lvlJc w:val="right"/>
      <w:pPr>
        <w:ind w:left="2160" w:hanging="180"/>
      </w:pPr>
    </w:lvl>
    <w:lvl w:ilvl="3" w:tplc="180A000F" w:tentative="1">
      <w:start w:val="1"/>
      <w:numFmt w:val="decimal"/>
      <w:lvlText w:val="%4."/>
      <w:lvlJc w:val="left"/>
      <w:pPr>
        <w:ind w:left="2880" w:hanging="360"/>
      </w:pPr>
    </w:lvl>
    <w:lvl w:ilvl="4" w:tplc="180A0019" w:tentative="1">
      <w:start w:val="1"/>
      <w:numFmt w:val="lowerLetter"/>
      <w:lvlText w:val="%5."/>
      <w:lvlJc w:val="left"/>
      <w:pPr>
        <w:ind w:left="3600" w:hanging="360"/>
      </w:pPr>
    </w:lvl>
    <w:lvl w:ilvl="5" w:tplc="180A001B" w:tentative="1">
      <w:start w:val="1"/>
      <w:numFmt w:val="lowerRoman"/>
      <w:lvlText w:val="%6."/>
      <w:lvlJc w:val="right"/>
      <w:pPr>
        <w:ind w:left="4320" w:hanging="180"/>
      </w:pPr>
    </w:lvl>
    <w:lvl w:ilvl="6" w:tplc="180A000F" w:tentative="1">
      <w:start w:val="1"/>
      <w:numFmt w:val="decimal"/>
      <w:lvlText w:val="%7."/>
      <w:lvlJc w:val="left"/>
      <w:pPr>
        <w:ind w:left="5040" w:hanging="360"/>
      </w:pPr>
    </w:lvl>
    <w:lvl w:ilvl="7" w:tplc="180A0019" w:tentative="1">
      <w:start w:val="1"/>
      <w:numFmt w:val="lowerLetter"/>
      <w:lvlText w:val="%8."/>
      <w:lvlJc w:val="left"/>
      <w:pPr>
        <w:ind w:left="5760" w:hanging="360"/>
      </w:pPr>
    </w:lvl>
    <w:lvl w:ilvl="8" w:tplc="180A001B" w:tentative="1">
      <w:start w:val="1"/>
      <w:numFmt w:val="lowerRoman"/>
      <w:lvlText w:val="%9."/>
      <w:lvlJc w:val="right"/>
      <w:pPr>
        <w:ind w:left="6480" w:hanging="180"/>
      </w:pPr>
    </w:lvl>
  </w:abstractNum>
  <w:abstractNum w:abstractNumId="62"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71D5CC1"/>
    <w:multiLevelType w:val="hybridMultilevel"/>
    <w:tmpl w:val="98A2F740"/>
    <w:lvl w:ilvl="0" w:tplc="066CA83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6"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8"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9"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70"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
  </w:num>
  <w:num w:numId="2">
    <w:abstractNumId w:val="5"/>
  </w:num>
  <w:num w:numId="3">
    <w:abstractNumId w:val="65"/>
  </w:num>
  <w:num w:numId="4">
    <w:abstractNumId w:val="26"/>
  </w:num>
  <w:num w:numId="5">
    <w:abstractNumId w:val="56"/>
  </w:num>
  <w:num w:numId="6">
    <w:abstractNumId w:val="32"/>
  </w:num>
  <w:num w:numId="7">
    <w:abstractNumId w:val="7"/>
  </w:num>
  <w:num w:numId="8">
    <w:abstractNumId w:val="22"/>
  </w:num>
  <w:num w:numId="9">
    <w:abstractNumId w:val="48"/>
  </w:num>
  <w:num w:numId="10">
    <w:abstractNumId w:val="0"/>
  </w:num>
  <w:num w:numId="11">
    <w:abstractNumId w:val="43"/>
  </w:num>
  <w:num w:numId="12">
    <w:abstractNumId w:val="44"/>
  </w:num>
  <w:num w:numId="13">
    <w:abstractNumId w:val="50"/>
  </w:num>
  <w:num w:numId="14">
    <w:abstractNumId w:val="1"/>
  </w:num>
  <w:num w:numId="15">
    <w:abstractNumId w:val="2"/>
  </w:num>
  <w:num w:numId="16">
    <w:abstractNumId w:val="8"/>
  </w:num>
  <w:num w:numId="17">
    <w:abstractNumId w:val="10"/>
  </w:num>
  <w:num w:numId="18">
    <w:abstractNumId w:val="11"/>
  </w:num>
  <w:num w:numId="19">
    <w:abstractNumId w:val="12"/>
  </w:num>
  <w:num w:numId="20">
    <w:abstractNumId w:val="13"/>
  </w:num>
  <w:num w:numId="21">
    <w:abstractNumId w:val="14"/>
  </w:num>
  <w:num w:numId="22">
    <w:abstractNumId w:val="15"/>
  </w:num>
  <w:num w:numId="23">
    <w:abstractNumId w:val="17"/>
  </w:num>
  <w:num w:numId="24">
    <w:abstractNumId w:val="18"/>
  </w:num>
  <w:num w:numId="25">
    <w:abstractNumId w:val="23"/>
  </w:num>
  <w:num w:numId="26">
    <w:abstractNumId w:val="24"/>
  </w:num>
  <w:num w:numId="27">
    <w:abstractNumId w:val="27"/>
  </w:num>
  <w:num w:numId="28">
    <w:abstractNumId w:val="28"/>
  </w:num>
  <w:num w:numId="29">
    <w:abstractNumId w:val="29"/>
  </w:num>
  <w:num w:numId="30">
    <w:abstractNumId w:val="31"/>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41"/>
  </w:num>
  <w:num w:numId="38">
    <w:abstractNumId w:val="42"/>
  </w:num>
  <w:num w:numId="39">
    <w:abstractNumId w:val="45"/>
  </w:num>
  <w:num w:numId="40">
    <w:abstractNumId w:val="46"/>
  </w:num>
  <w:num w:numId="41">
    <w:abstractNumId w:val="52"/>
  </w:num>
  <w:num w:numId="42">
    <w:abstractNumId w:val="57"/>
  </w:num>
  <w:num w:numId="43">
    <w:abstractNumId w:val="59"/>
  </w:num>
  <w:num w:numId="44">
    <w:abstractNumId w:val="62"/>
  </w:num>
  <w:num w:numId="45">
    <w:abstractNumId w:val="64"/>
  </w:num>
  <w:num w:numId="46">
    <w:abstractNumId w:val="66"/>
  </w:num>
  <w:num w:numId="47">
    <w:abstractNumId w:val="67"/>
  </w:num>
  <w:num w:numId="48">
    <w:abstractNumId w:val="68"/>
  </w:num>
  <w:num w:numId="49">
    <w:abstractNumId w:val="69"/>
  </w:num>
  <w:num w:numId="50">
    <w:abstractNumId w:val="70"/>
  </w:num>
  <w:num w:numId="51">
    <w:abstractNumId w:val="25"/>
  </w:num>
  <w:num w:numId="52">
    <w:abstractNumId w:val="47"/>
  </w:num>
  <w:num w:numId="53">
    <w:abstractNumId w:val="60"/>
  </w:num>
  <w:num w:numId="54">
    <w:abstractNumId w:val="51"/>
  </w:num>
  <w:num w:numId="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3"/>
  </w:num>
  <w:num w:numId="57">
    <w:abstractNumId w:val="38"/>
  </w:num>
  <w:num w:numId="58">
    <w:abstractNumId w:val="21"/>
  </w:num>
  <w:num w:numId="59">
    <w:abstractNumId w:val="4"/>
  </w:num>
  <w:num w:numId="60">
    <w:abstractNumId w:val="9"/>
  </w:num>
  <w:num w:numId="6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61"/>
  </w:num>
  <w:num w:numId="63">
    <w:abstractNumId w:val="40"/>
  </w:num>
  <w:num w:numId="64">
    <w:abstractNumId w:val="19"/>
  </w:num>
  <w:num w:numId="65">
    <w:abstractNumId w:val="6"/>
  </w:num>
  <w:num w:numId="66">
    <w:abstractNumId w:val="55"/>
  </w:num>
  <w:num w:numId="67">
    <w:abstractNumId w:val="54"/>
  </w:num>
  <w:num w:numId="68">
    <w:abstractNumId w:val="20"/>
  </w:num>
  <w:num w:numId="69">
    <w:abstractNumId w:val="53"/>
  </w:num>
  <w:num w:numId="70">
    <w:abstractNumId w:val="30"/>
  </w:num>
  <w:num w:numId="71">
    <w:abstractNumId w:val="58"/>
  </w:num>
  <w:num w:numId="72">
    <w:abstractNumId w:val="16"/>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266A"/>
    <w:rsid w:val="000057C1"/>
    <w:rsid w:val="00006E1F"/>
    <w:rsid w:val="000070D7"/>
    <w:rsid w:val="00011514"/>
    <w:rsid w:val="000122C9"/>
    <w:rsid w:val="00012670"/>
    <w:rsid w:val="00013318"/>
    <w:rsid w:val="00013459"/>
    <w:rsid w:val="00016B18"/>
    <w:rsid w:val="0001788C"/>
    <w:rsid w:val="000206DF"/>
    <w:rsid w:val="00023BB3"/>
    <w:rsid w:val="0002468A"/>
    <w:rsid w:val="0002494E"/>
    <w:rsid w:val="000328C6"/>
    <w:rsid w:val="00040C3A"/>
    <w:rsid w:val="00042ED4"/>
    <w:rsid w:val="00055B03"/>
    <w:rsid w:val="0006101E"/>
    <w:rsid w:val="00063C25"/>
    <w:rsid w:val="000716C5"/>
    <w:rsid w:val="000726C1"/>
    <w:rsid w:val="000732F1"/>
    <w:rsid w:val="00075E23"/>
    <w:rsid w:val="00076554"/>
    <w:rsid w:val="000805C7"/>
    <w:rsid w:val="00081CE1"/>
    <w:rsid w:val="00081DDC"/>
    <w:rsid w:val="00084E9B"/>
    <w:rsid w:val="000874C4"/>
    <w:rsid w:val="0008782B"/>
    <w:rsid w:val="00092107"/>
    <w:rsid w:val="00092C4B"/>
    <w:rsid w:val="00092C83"/>
    <w:rsid w:val="0009344A"/>
    <w:rsid w:val="000A392E"/>
    <w:rsid w:val="000A575F"/>
    <w:rsid w:val="000A6E48"/>
    <w:rsid w:val="000A6EAC"/>
    <w:rsid w:val="000B2349"/>
    <w:rsid w:val="000B7A22"/>
    <w:rsid w:val="000B7FE0"/>
    <w:rsid w:val="000C2A4E"/>
    <w:rsid w:val="000C3ADE"/>
    <w:rsid w:val="000D10DB"/>
    <w:rsid w:val="000D2AB1"/>
    <w:rsid w:val="000D3DA2"/>
    <w:rsid w:val="000D544B"/>
    <w:rsid w:val="000D70CD"/>
    <w:rsid w:val="000E3CFD"/>
    <w:rsid w:val="000E4820"/>
    <w:rsid w:val="000E5EB5"/>
    <w:rsid w:val="000F1597"/>
    <w:rsid w:val="000F35ED"/>
    <w:rsid w:val="000F69CE"/>
    <w:rsid w:val="000F7CB7"/>
    <w:rsid w:val="00102F77"/>
    <w:rsid w:val="00103EC6"/>
    <w:rsid w:val="00107131"/>
    <w:rsid w:val="0010736F"/>
    <w:rsid w:val="00113F73"/>
    <w:rsid w:val="00120414"/>
    <w:rsid w:val="0012086E"/>
    <w:rsid w:val="00121CC2"/>
    <w:rsid w:val="001244FD"/>
    <w:rsid w:val="00125EDC"/>
    <w:rsid w:val="001268F5"/>
    <w:rsid w:val="00131CA2"/>
    <w:rsid w:val="00133EE5"/>
    <w:rsid w:val="001372E5"/>
    <w:rsid w:val="00141034"/>
    <w:rsid w:val="00141AA4"/>
    <w:rsid w:val="00142FF6"/>
    <w:rsid w:val="00151AF1"/>
    <w:rsid w:val="00152C27"/>
    <w:rsid w:val="00154BF5"/>
    <w:rsid w:val="001624F9"/>
    <w:rsid w:val="00164FE5"/>
    <w:rsid w:val="00167A34"/>
    <w:rsid w:val="001741D7"/>
    <w:rsid w:val="00175E25"/>
    <w:rsid w:val="001763DB"/>
    <w:rsid w:val="00182093"/>
    <w:rsid w:val="00182A97"/>
    <w:rsid w:val="00182AF5"/>
    <w:rsid w:val="00185327"/>
    <w:rsid w:val="00186F72"/>
    <w:rsid w:val="001944C3"/>
    <w:rsid w:val="00194A63"/>
    <w:rsid w:val="00194AFE"/>
    <w:rsid w:val="001969C9"/>
    <w:rsid w:val="001A03D1"/>
    <w:rsid w:val="001A3DBC"/>
    <w:rsid w:val="001A406B"/>
    <w:rsid w:val="001A7870"/>
    <w:rsid w:val="001B1315"/>
    <w:rsid w:val="001B16AE"/>
    <w:rsid w:val="001C16A9"/>
    <w:rsid w:val="001C1B41"/>
    <w:rsid w:val="001C25B5"/>
    <w:rsid w:val="001C31CC"/>
    <w:rsid w:val="001C450E"/>
    <w:rsid w:val="001C5161"/>
    <w:rsid w:val="001C51CA"/>
    <w:rsid w:val="001C55AF"/>
    <w:rsid w:val="001D1A93"/>
    <w:rsid w:val="001D2939"/>
    <w:rsid w:val="001D574F"/>
    <w:rsid w:val="001D591D"/>
    <w:rsid w:val="001D65EF"/>
    <w:rsid w:val="001E3414"/>
    <w:rsid w:val="001E433F"/>
    <w:rsid w:val="001E7BF2"/>
    <w:rsid w:val="001F57C9"/>
    <w:rsid w:val="001F5E80"/>
    <w:rsid w:val="001F7F24"/>
    <w:rsid w:val="00200BD7"/>
    <w:rsid w:val="002016F3"/>
    <w:rsid w:val="0020224E"/>
    <w:rsid w:val="00203B99"/>
    <w:rsid w:val="00206093"/>
    <w:rsid w:val="002071EE"/>
    <w:rsid w:val="00216386"/>
    <w:rsid w:val="002176E9"/>
    <w:rsid w:val="00221343"/>
    <w:rsid w:val="002250A3"/>
    <w:rsid w:val="002278DC"/>
    <w:rsid w:val="00235217"/>
    <w:rsid w:val="002408C4"/>
    <w:rsid w:val="00241A07"/>
    <w:rsid w:val="00242870"/>
    <w:rsid w:val="0024555F"/>
    <w:rsid w:val="00246D1F"/>
    <w:rsid w:val="00247403"/>
    <w:rsid w:val="00247542"/>
    <w:rsid w:val="00265515"/>
    <w:rsid w:val="00266B61"/>
    <w:rsid w:val="0026712A"/>
    <w:rsid w:val="002704DB"/>
    <w:rsid w:val="00270844"/>
    <w:rsid w:val="00270B5A"/>
    <w:rsid w:val="00272A6D"/>
    <w:rsid w:val="00272EC5"/>
    <w:rsid w:val="00272FC1"/>
    <w:rsid w:val="00277309"/>
    <w:rsid w:val="002871B7"/>
    <w:rsid w:val="00297FC0"/>
    <w:rsid w:val="002A0AAE"/>
    <w:rsid w:val="002A5820"/>
    <w:rsid w:val="002A7039"/>
    <w:rsid w:val="002B2446"/>
    <w:rsid w:val="002B2AD9"/>
    <w:rsid w:val="002C43FB"/>
    <w:rsid w:val="002C7642"/>
    <w:rsid w:val="002D2B26"/>
    <w:rsid w:val="002D40EE"/>
    <w:rsid w:val="002D5714"/>
    <w:rsid w:val="002D726D"/>
    <w:rsid w:val="002D7EA2"/>
    <w:rsid w:val="002E187C"/>
    <w:rsid w:val="002E3933"/>
    <w:rsid w:val="002E3A9A"/>
    <w:rsid w:val="002E7484"/>
    <w:rsid w:val="002E7705"/>
    <w:rsid w:val="002F0CCF"/>
    <w:rsid w:val="002F133B"/>
    <w:rsid w:val="002F259F"/>
    <w:rsid w:val="002F6D23"/>
    <w:rsid w:val="002F7C80"/>
    <w:rsid w:val="00302733"/>
    <w:rsid w:val="00305E9F"/>
    <w:rsid w:val="00310064"/>
    <w:rsid w:val="00312C3A"/>
    <w:rsid w:val="00314078"/>
    <w:rsid w:val="0031535D"/>
    <w:rsid w:val="00330DFF"/>
    <w:rsid w:val="0033169F"/>
    <w:rsid w:val="0033232F"/>
    <w:rsid w:val="003365C0"/>
    <w:rsid w:val="0034058B"/>
    <w:rsid w:val="00342711"/>
    <w:rsid w:val="0034344F"/>
    <w:rsid w:val="0034586C"/>
    <w:rsid w:val="00346C95"/>
    <w:rsid w:val="0034760F"/>
    <w:rsid w:val="00354758"/>
    <w:rsid w:val="00354956"/>
    <w:rsid w:val="00356185"/>
    <w:rsid w:val="00360380"/>
    <w:rsid w:val="00360553"/>
    <w:rsid w:val="00361F09"/>
    <w:rsid w:val="00367E07"/>
    <w:rsid w:val="00371A5C"/>
    <w:rsid w:val="0037519E"/>
    <w:rsid w:val="00376E72"/>
    <w:rsid w:val="00377F54"/>
    <w:rsid w:val="00380447"/>
    <w:rsid w:val="003808DF"/>
    <w:rsid w:val="00383B3B"/>
    <w:rsid w:val="00386CF0"/>
    <w:rsid w:val="00390C8B"/>
    <w:rsid w:val="003911E9"/>
    <w:rsid w:val="0039602D"/>
    <w:rsid w:val="00397669"/>
    <w:rsid w:val="003A2A99"/>
    <w:rsid w:val="003B0A55"/>
    <w:rsid w:val="003B34BA"/>
    <w:rsid w:val="003B6398"/>
    <w:rsid w:val="003B7457"/>
    <w:rsid w:val="003C1002"/>
    <w:rsid w:val="003C676B"/>
    <w:rsid w:val="003C73EE"/>
    <w:rsid w:val="003D0D5C"/>
    <w:rsid w:val="003D1FEA"/>
    <w:rsid w:val="003D3BC2"/>
    <w:rsid w:val="003D4EB6"/>
    <w:rsid w:val="003E01F0"/>
    <w:rsid w:val="003E23CE"/>
    <w:rsid w:val="003E3067"/>
    <w:rsid w:val="003E354E"/>
    <w:rsid w:val="003E55B2"/>
    <w:rsid w:val="003E6CA1"/>
    <w:rsid w:val="003F1EA8"/>
    <w:rsid w:val="003F2920"/>
    <w:rsid w:val="003F52E7"/>
    <w:rsid w:val="003F5E63"/>
    <w:rsid w:val="003F7E1F"/>
    <w:rsid w:val="00401FCE"/>
    <w:rsid w:val="004132C6"/>
    <w:rsid w:val="00414FB7"/>
    <w:rsid w:val="0041581E"/>
    <w:rsid w:val="004165C2"/>
    <w:rsid w:val="0041711C"/>
    <w:rsid w:val="0041729D"/>
    <w:rsid w:val="004207FD"/>
    <w:rsid w:val="004208F8"/>
    <w:rsid w:val="0042427B"/>
    <w:rsid w:val="004245BF"/>
    <w:rsid w:val="004272AA"/>
    <w:rsid w:val="00441ECB"/>
    <w:rsid w:val="00441FD3"/>
    <w:rsid w:val="00442C02"/>
    <w:rsid w:val="00446B50"/>
    <w:rsid w:val="00450419"/>
    <w:rsid w:val="00451675"/>
    <w:rsid w:val="0045322E"/>
    <w:rsid w:val="0045417B"/>
    <w:rsid w:val="00455014"/>
    <w:rsid w:val="0045515E"/>
    <w:rsid w:val="004572CF"/>
    <w:rsid w:val="00460928"/>
    <w:rsid w:val="004609F3"/>
    <w:rsid w:val="00460F40"/>
    <w:rsid w:val="0046101D"/>
    <w:rsid w:val="00461D74"/>
    <w:rsid w:val="00464A5D"/>
    <w:rsid w:val="00467B7E"/>
    <w:rsid w:val="004701D9"/>
    <w:rsid w:val="00470B37"/>
    <w:rsid w:val="00472FCF"/>
    <w:rsid w:val="00474276"/>
    <w:rsid w:val="00474FE6"/>
    <w:rsid w:val="00477592"/>
    <w:rsid w:val="004825C7"/>
    <w:rsid w:val="004865E7"/>
    <w:rsid w:val="00486ED9"/>
    <w:rsid w:val="00486F1C"/>
    <w:rsid w:val="004875EF"/>
    <w:rsid w:val="00487E8B"/>
    <w:rsid w:val="00492C0A"/>
    <w:rsid w:val="0049419D"/>
    <w:rsid w:val="004A489D"/>
    <w:rsid w:val="004A7EBF"/>
    <w:rsid w:val="004B3342"/>
    <w:rsid w:val="004B3D05"/>
    <w:rsid w:val="004C20D2"/>
    <w:rsid w:val="004C36AA"/>
    <w:rsid w:val="004C4B62"/>
    <w:rsid w:val="004C54C9"/>
    <w:rsid w:val="004C725B"/>
    <w:rsid w:val="004D0D61"/>
    <w:rsid w:val="004D1412"/>
    <w:rsid w:val="004D6025"/>
    <w:rsid w:val="004D7DF3"/>
    <w:rsid w:val="004E2649"/>
    <w:rsid w:val="004E5A52"/>
    <w:rsid w:val="004F0B87"/>
    <w:rsid w:val="004F603C"/>
    <w:rsid w:val="004F661A"/>
    <w:rsid w:val="004F7EE4"/>
    <w:rsid w:val="005009E0"/>
    <w:rsid w:val="00501399"/>
    <w:rsid w:val="0050633D"/>
    <w:rsid w:val="00506FAB"/>
    <w:rsid w:val="00507BC4"/>
    <w:rsid w:val="00510BE3"/>
    <w:rsid w:val="005128E4"/>
    <w:rsid w:val="005133DB"/>
    <w:rsid w:val="005170D3"/>
    <w:rsid w:val="00517C04"/>
    <w:rsid w:val="00521AEB"/>
    <w:rsid w:val="005225E2"/>
    <w:rsid w:val="005238FE"/>
    <w:rsid w:val="00525560"/>
    <w:rsid w:val="00532125"/>
    <w:rsid w:val="00535313"/>
    <w:rsid w:val="005360A3"/>
    <w:rsid w:val="0053610F"/>
    <w:rsid w:val="00536503"/>
    <w:rsid w:val="00536837"/>
    <w:rsid w:val="00541730"/>
    <w:rsid w:val="00544C49"/>
    <w:rsid w:val="0054631F"/>
    <w:rsid w:val="005516A1"/>
    <w:rsid w:val="00557233"/>
    <w:rsid w:val="00562A88"/>
    <w:rsid w:val="00564C80"/>
    <w:rsid w:val="0056544F"/>
    <w:rsid w:val="005700FF"/>
    <w:rsid w:val="005730CB"/>
    <w:rsid w:val="00573661"/>
    <w:rsid w:val="0057402A"/>
    <w:rsid w:val="00574C61"/>
    <w:rsid w:val="0057596F"/>
    <w:rsid w:val="005771D0"/>
    <w:rsid w:val="005836D6"/>
    <w:rsid w:val="0058735B"/>
    <w:rsid w:val="00587408"/>
    <w:rsid w:val="0059191A"/>
    <w:rsid w:val="005921FF"/>
    <w:rsid w:val="00596B2F"/>
    <w:rsid w:val="005A3A2B"/>
    <w:rsid w:val="005A443C"/>
    <w:rsid w:val="005A4C00"/>
    <w:rsid w:val="005A6D0E"/>
    <w:rsid w:val="005A6E98"/>
    <w:rsid w:val="005A74BE"/>
    <w:rsid w:val="005A7D4C"/>
    <w:rsid w:val="005B147E"/>
    <w:rsid w:val="005B3179"/>
    <w:rsid w:val="005B34EB"/>
    <w:rsid w:val="005B52B0"/>
    <w:rsid w:val="005B60F2"/>
    <w:rsid w:val="005B6806"/>
    <w:rsid w:val="005C4225"/>
    <w:rsid w:val="005C4A14"/>
    <w:rsid w:val="005C6EB0"/>
    <w:rsid w:val="005C6F5F"/>
    <w:rsid w:val="005D12CA"/>
    <w:rsid w:val="005D6841"/>
    <w:rsid w:val="005D718D"/>
    <w:rsid w:val="005E29DC"/>
    <w:rsid w:val="005E7019"/>
    <w:rsid w:val="005E7E3F"/>
    <w:rsid w:val="005F0DAD"/>
    <w:rsid w:val="005F0F33"/>
    <w:rsid w:val="005F2589"/>
    <w:rsid w:val="00600DEB"/>
    <w:rsid w:val="00622DF6"/>
    <w:rsid w:val="00623542"/>
    <w:rsid w:val="00627C9F"/>
    <w:rsid w:val="00630971"/>
    <w:rsid w:val="006311E9"/>
    <w:rsid w:val="00632354"/>
    <w:rsid w:val="00633E76"/>
    <w:rsid w:val="00637D61"/>
    <w:rsid w:val="00642810"/>
    <w:rsid w:val="006506FF"/>
    <w:rsid w:val="00650AB4"/>
    <w:rsid w:val="00651648"/>
    <w:rsid w:val="00652333"/>
    <w:rsid w:val="00654466"/>
    <w:rsid w:val="00655185"/>
    <w:rsid w:val="00661318"/>
    <w:rsid w:val="00661352"/>
    <w:rsid w:val="006646BB"/>
    <w:rsid w:val="00670EF7"/>
    <w:rsid w:val="00676A5F"/>
    <w:rsid w:val="00676F06"/>
    <w:rsid w:val="0068009E"/>
    <w:rsid w:val="00682693"/>
    <w:rsid w:val="00684F8B"/>
    <w:rsid w:val="00685AE4"/>
    <w:rsid w:val="00685E84"/>
    <w:rsid w:val="00685F09"/>
    <w:rsid w:val="00692179"/>
    <w:rsid w:val="00692219"/>
    <w:rsid w:val="006979FA"/>
    <w:rsid w:val="006A17D2"/>
    <w:rsid w:val="006A4637"/>
    <w:rsid w:val="006A5167"/>
    <w:rsid w:val="006A52D2"/>
    <w:rsid w:val="006A73E6"/>
    <w:rsid w:val="006B2D5C"/>
    <w:rsid w:val="006B52AC"/>
    <w:rsid w:val="006C427F"/>
    <w:rsid w:val="006C4EB1"/>
    <w:rsid w:val="006C52A9"/>
    <w:rsid w:val="006C7AEA"/>
    <w:rsid w:val="006C7CE5"/>
    <w:rsid w:val="006D09EE"/>
    <w:rsid w:val="006D0BD8"/>
    <w:rsid w:val="006D1B74"/>
    <w:rsid w:val="006D2C6D"/>
    <w:rsid w:val="006D2DFB"/>
    <w:rsid w:val="006D5AA8"/>
    <w:rsid w:val="006D5ABC"/>
    <w:rsid w:val="006D6A27"/>
    <w:rsid w:val="006D6FAF"/>
    <w:rsid w:val="006E0166"/>
    <w:rsid w:val="006E1D8C"/>
    <w:rsid w:val="006E245A"/>
    <w:rsid w:val="006E63A6"/>
    <w:rsid w:val="006E7B34"/>
    <w:rsid w:val="006F264C"/>
    <w:rsid w:val="006F5E88"/>
    <w:rsid w:val="00703A65"/>
    <w:rsid w:val="0070697F"/>
    <w:rsid w:val="00706BF7"/>
    <w:rsid w:val="0070767B"/>
    <w:rsid w:val="00710F2E"/>
    <w:rsid w:val="00712E27"/>
    <w:rsid w:val="00714031"/>
    <w:rsid w:val="00720229"/>
    <w:rsid w:val="007217D3"/>
    <w:rsid w:val="0072199C"/>
    <w:rsid w:val="00722C9F"/>
    <w:rsid w:val="007253B8"/>
    <w:rsid w:val="007277D5"/>
    <w:rsid w:val="00732B15"/>
    <w:rsid w:val="007336B7"/>
    <w:rsid w:val="0073741F"/>
    <w:rsid w:val="00740ED6"/>
    <w:rsid w:val="00741E3E"/>
    <w:rsid w:val="00745840"/>
    <w:rsid w:val="00745A7A"/>
    <w:rsid w:val="00745F57"/>
    <w:rsid w:val="00746762"/>
    <w:rsid w:val="00747278"/>
    <w:rsid w:val="007473B6"/>
    <w:rsid w:val="0075161F"/>
    <w:rsid w:val="00751A08"/>
    <w:rsid w:val="007537A4"/>
    <w:rsid w:val="00756F2F"/>
    <w:rsid w:val="0076643F"/>
    <w:rsid w:val="00770DE9"/>
    <w:rsid w:val="007718EA"/>
    <w:rsid w:val="00772095"/>
    <w:rsid w:val="00772702"/>
    <w:rsid w:val="0077455C"/>
    <w:rsid w:val="0077566E"/>
    <w:rsid w:val="007767CC"/>
    <w:rsid w:val="00777F63"/>
    <w:rsid w:val="00780261"/>
    <w:rsid w:val="00784A66"/>
    <w:rsid w:val="0079036C"/>
    <w:rsid w:val="00790EE1"/>
    <w:rsid w:val="00790F28"/>
    <w:rsid w:val="00794ED1"/>
    <w:rsid w:val="00797A2E"/>
    <w:rsid w:val="00797E2A"/>
    <w:rsid w:val="007A10FE"/>
    <w:rsid w:val="007A5817"/>
    <w:rsid w:val="007A5E9D"/>
    <w:rsid w:val="007B29A3"/>
    <w:rsid w:val="007B5227"/>
    <w:rsid w:val="007B60E9"/>
    <w:rsid w:val="007B680E"/>
    <w:rsid w:val="007B6CC3"/>
    <w:rsid w:val="007B78DE"/>
    <w:rsid w:val="007C06A3"/>
    <w:rsid w:val="007C3334"/>
    <w:rsid w:val="007D0024"/>
    <w:rsid w:val="007D2B98"/>
    <w:rsid w:val="007D2DBA"/>
    <w:rsid w:val="007D6F41"/>
    <w:rsid w:val="007E21BC"/>
    <w:rsid w:val="007E5087"/>
    <w:rsid w:val="007F103E"/>
    <w:rsid w:val="007F1B2F"/>
    <w:rsid w:val="007F2148"/>
    <w:rsid w:val="007F40FB"/>
    <w:rsid w:val="00801A7F"/>
    <w:rsid w:val="00803F1C"/>
    <w:rsid w:val="00804652"/>
    <w:rsid w:val="0080500C"/>
    <w:rsid w:val="0080600E"/>
    <w:rsid w:val="00806282"/>
    <w:rsid w:val="00817211"/>
    <w:rsid w:val="00817612"/>
    <w:rsid w:val="00817BCA"/>
    <w:rsid w:val="008210E9"/>
    <w:rsid w:val="008338A4"/>
    <w:rsid w:val="00834DE2"/>
    <w:rsid w:val="008361A8"/>
    <w:rsid w:val="00837C45"/>
    <w:rsid w:val="00841C7B"/>
    <w:rsid w:val="00844730"/>
    <w:rsid w:val="008457C2"/>
    <w:rsid w:val="008535C5"/>
    <w:rsid w:val="00857A82"/>
    <w:rsid w:val="00862F94"/>
    <w:rsid w:val="00865860"/>
    <w:rsid w:val="00866443"/>
    <w:rsid w:val="00866CF0"/>
    <w:rsid w:val="00873836"/>
    <w:rsid w:val="0088024B"/>
    <w:rsid w:val="00884806"/>
    <w:rsid w:val="00885737"/>
    <w:rsid w:val="0088577B"/>
    <w:rsid w:val="00887190"/>
    <w:rsid w:val="00890650"/>
    <w:rsid w:val="00890CF8"/>
    <w:rsid w:val="0089444D"/>
    <w:rsid w:val="00897E12"/>
    <w:rsid w:val="008A5E49"/>
    <w:rsid w:val="008A7E0F"/>
    <w:rsid w:val="008A7E41"/>
    <w:rsid w:val="008B12F5"/>
    <w:rsid w:val="008B1800"/>
    <w:rsid w:val="008B5E3D"/>
    <w:rsid w:val="008B7F11"/>
    <w:rsid w:val="008C01A3"/>
    <w:rsid w:val="008C028A"/>
    <w:rsid w:val="008C0D6D"/>
    <w:rsid w:val="008C134D"/>
    <w:rsid w:val="008C1F4F"/>
    <w:rsid w:val="008C2617"/>
    <w:rsid w:val="008C2CB5"/>
    <w:rsid w:val="008C6F9F"/>
    <w:rsid w:val="008D53EF"/>
    <w:rsid w:val="008D768D"/>
    <w:rsid w:val="008E1668"/>
    <w:rsid w:val="008E2E53"/>
    <w:rsid w:val="008E3759"/>
    <w:rsid w:val="008E4BBF"/>
    <w:rsid w:val="008F0290"/>
    <w:rsid w:val="008F0AD5"/>
    <w:rsid w:val="008F1912"/>
    <w:rsid w:val="008F74A2"/>
    <w:rsid w:val="00901693"/>
    <w:rsid w:val="0090270B"/>
    <w:rsid w:val="00902DB5"/>
    <w:rsid w:val="00903165"/>
    <w:rsid w:val="009041DC"/>
    <w:rsid w:val="00906595"/>
    <w:rsid w:val="00906FC7"/>
    <w:rsid w:val="00912CF6"/>
    <w:rsid w:val="00913FAD"/>
    <w:rsid w:val="00916568"/>
    <w:rsid w:val="00917B5A"/>
    <w:rsid w:val="00920A58"/>
    <w:rsid w:val="00920A8C"/>
    <w:rsid w:val="00921AED"/>
    <w:rsid w:val="009238AD"/>
    <w:rsid w:val="00923A1C"/>
    <w:rsid w:val="00925F71"/>
    <w:rsid w:val="0092602A"/>
    <w:rsid w:val="00927084"/>
    <w:rsid w:val="00927E2D"/>
    <w:rsid w:val="00930710"/>
    <w:rsid w:val="00931874"/>
    <w:rsid w:val="00934A2C"/>
    <w:rsid w:val="00936D2D"/>
    <w:rsid w:val="0094103E"/>
    <w:rsid w:val="009438B1"/>
    <w:rsid w:val="0095356D"/>
    <w:rsid w:val="00953A5D"/>
    <w:rsid w:val="00954418"/>
    <w:rsid w:val="009553E2"/>
    <w:rsid w:val="00957E44"/>
    <w:rsid w:val="00960223"/>
    <w:rsid w:val="009617D8"/>
    <w:rsid w:val="00964EBB"/>
    <w:rsid w:val="0096706E"/>
    <w:rsid w:val="00972E06"/>
    <w:rsid w:val="00974411"/>
    <w:rsid w:val="00975C4E"/>
    <w:rsid w:val="00981242"/>
    <w:rsid w:val="00981FBA"/>
    <w:rsid w:val="00990657"/>
    <w:rsid w:val="0099115E"/>
    <w:rsid w:val="009911F1"/>
    <w:rsid w:val="00992FAE"/>
    <w:rsid w:val="009961E6"/>
    <w:rsid w:val="00997BC5"/>
    <w:rsid w:val="009A33FC"/>
    <w:rsid w:val="009A3BF6"/>
    <w:rsid w:val="009A4F41"/>
    <w:rsid w:val="009A55BD"/>
    <w:rsid w:val="009B27C2"/>
    <w:rsid w:val="009B381B"/>
    <w:rsid w:val="009B4AA4"/>
    <w:rsid w:val="009B503F"/>
    <w:rsid w:val="009B5ED6"/>
    <w:rsid w:val="009C072A"/>
    <w:rsid w:val="009C1CBB"/>
    <w:rsid w:val="009C6FD6"/>
    <w:rsid w:val="009D0B62"/>
    <w:rsid w:val="009D1753"/>
    <w:rsid w:val="009D281D"/>
    <w:rsid w:val="009D5959"/>
    <w:rsid w:val="009D7611"/>
    <w:rsid w:val="009E0B61"/>
    <w:rsid w:val="009E3E76"/>
    <w:rsid w:val="009E480C"/>
    <w:rsid w:val="009E53DE"/>
    <w:rsid w:val="009E5E65"/>
    <w:rsid w:val="009E7135"/>
    <w:rsid w:val="009F11E7"/>
    <w:rsid w:val="009F37C0"/>
    <w:rsid w:val="00A0039C"/>
    <w:rsid w:val="00A00CD2"/>
    <w:rsid w:val="00A041E1"/>
    <w:rsid w:val="00A073AF"/>
    <w:rsid w:val="00A07D89"/>
    <w:rsid w:val="00A104E3"/>
    <w:rsid w:val="00A136F0"/>
    <w:rsid w:val="00A2505E"/>
    <w:rsid w:val="00A27177"/>
    <w:rsid w:val="00A31959"/>
    <w:rsid w:val="00A328B3"/>
    <w:rsid w:val="00A33C93"/>
    <w:rsid w:val="00A376BB"/>
    <w:rsid w:val="00A435EB"/>
    <w:rsid w:val="00A4402D"/>
    <w:rsid w:val="00A46416"/>
    <w:rsid w:val="00A50FCF"/>
    <w:rsid w:val="00A528D1"/>
    <w:rsid w:val="00A543AB"/>
    <w:rsid w:val="00A54EF4"/>
    <w:rsid w:val="00A54FDB"/>
    <w:rsid w:val="00A557F5"/>
    <w:rsid w:val="00A57783"/>
    <w:rsid w:val="00A60862"/>
    <w:rsid w:val="00A610CD"/>
    <w:rsid w:val="00A628BC"/>
    <w:rsid w:val="00A6438C"/>
    <w:rsid w:val="00A64BCA"/>
    <w:rsid w:val="00A721BA"/>
    <w:rsid w:val="00A73EC4"/>
    <w:rsid w:val="00A76B02"/>
    <w:rsid w:val="00A878D0"/>
    <w:rsid w:val="00A91FA4"/>
    <w:rsid w:val="00AA09A2"/>
    <w:rsid w:val="00AA1E69"/>
    <w:rsid w:val="00AA3764"/>
    <w:rsid w:val="00AA531F"/>
    <w:rsid w:val="00AA7996"/>
    <w:rsid w:val="00AB28DC"/>
    <w:rsid w:val="00AB3A1E"/>
    <w:rsid w:val="00AB6C83"/>
    <w:rsid w:val="00AB7545"/>
    <w:rsid w:val="00AC1661"/>
    <w:rsid w:val="00AC19CB"/>
    <w:rsid w:val="00AC1EF9"/>
    <w:rsid w:val="00AC1FFA"/>
    <w:rsid w:val="00AD2AA3"/>
    <w:rsid w:val="00AD37EC"/>
    <w:rsid w:val="00AE1AA2"/>
    <w:rsid w:val="00AE2DCF"/>
    <w:rsid w:val="00AE3862"/>
    <w:rsid w:val="00AE3A7E"/>
    <w:rsid w:val="00AE45AE"/>
    <w:rsid w:val="00AE5488"/>
    <w:rsid w:val="00AE6008"/>
    <w:rsid w:val="00AE6F91"/>
    <w:rsid w:val="00AF0753"/>
    <w:rsid w:val="00AF5571"/>
    <w:rsid w:val="00AF56C9"/>
    <w:rsid w:val="00AF6E07"/>
    <w:rsid w:val="00B07341"/>
    <w:rsid w:val="00B125E3"/>
    <w:rsid w:val="00B13C61"/>
    <w:rsid w:val="00B14AA6"/>
    <w:rsid w:val="00B15F89"/>
    <w:rsid w:val="00B16C8C"/>
    <w:rsid w:val="00B17852"/>
    <w:rsid w:val="00B21162"/>
    <w:rsid w:val="00B22824"/>
    <w:rsid w:val="00B23852"/>
    <w:rsid w:val="00B275C4"/>
    <w:rsid w:val="00B30539"/>
    <w:rsid w:val="00B314DB"/>
    <w:rsid w:val="00B361F2"/>
    <w:rsid w:val="00B366F3"/>
    <w:rsid w:val="00B3718B"/>
    <w:rsid w:val="00B40DD8"/>
    <w:rsid w:val="00B4632A"/>
    <w:rsid w:val="00B470C4"/>
    <w:rsid w:val="00B47BCF"/>
    <w:rsid w:val="00B50811"/>
    <w:rsid w:val="00B530F1"/>
    <w:rsid w:val="00B564B9"/>
    <w:rsid w:val="00B6278B"/>
    <w:rsid w:val="00B62E75"/>
    <w:rsid w:val="00B662A3"/>
    <w:rsid w:val="00B7288C"/>
    <w:rsid w:val="00B72890"/>
    <w:rsid w:val="00B75934"/>
    <w:rsid w:val="00B77AB1"/>
    <w:rsid w:val="00B90A68"/>
    <w:rsid w:val="00B90E3D"/>
    <w:rsid w:val="00B96F5B"/>
    <w:rsid w:val="00BA276C"/>
    <w:rsid w:val="00BA3155"/>
    <w:rsid w:val="00BA77C7"/>
    <w:rsid w:val="00BB1B1C"/>
    <w:rsid w:val="00BB306F"/>
    <w:rsid w:val="00BB36EA"/>
    <w:rsid w:val="00BB435F"/>
    <w:rsid w:val="00BB4681"/>
    <w:rsid w:val="00BC20C7"/>
    <w:rsid w:val="00BC2BC5"/>
    <w:rsid w:val="00BC718C"/>
    <w:rsid w:val="00BD0259"/>
    <w:rsid w:val="00BD0294"/>
    <w:rsid w:val="00BD3014"/>
    <w:rsid w:val="00BD4B89"/>
    <w:rsid w:val="00BE0C55"/>
    <w:rsid w:val="00BE2AEC"/>
    <w:rsid w:val="00BE6DAE"/>
    <w:rsid w:val="00BF6FD8"/>
    <w:rsid w:val="00C00557"/>
    <w:rsid w:val="00C03680"/>
    <w:rsid w:val="00C04072"/>
    <w:rsid w:val="00C054DF"/>
    <w:rsid w:val="00C12556"/>
    <w:rsid w:val="00C12FE8"/>
    <w:rsid w:val="00C148AC"/>
    <w:rsid w:val="00C15F91"/>
    <w:rsid w:val="00C170CF"/>
    <w:rsid w:val="00C21762"/>
    <w:rsid w:val="00C24543"/>
    <w:rsid w:val="00C2468D"/>
    <w:rsid w:val="00C256A2"/>
    <w:rsid w:val="00C27AE1"/>
    <w:rsid w:val="00C33C3D"/>
    <w:rsid w:val="00C34B54"/>
    <w:rsid w:val="00C51515"/>
    <w:rsid w:val="00C5660B"/>
    <w:rsid w:val="00C56D01"/>
    <w:rsid w:val="00C575FB"/>
    <w:rsid w:val="00C6525A"/>
    <w:rsid w:val="00C66B72"/>
    <w:rsid w:val="00C81434"/>
    <w:rsid w:val="00C817EC"/>
    <w:rsid w:val="00C81B8F"/>
    <w:rsid w:val="00C84044"/>
    <w:rsid w:val="00C86B36"/>
    <w:rsid w:val="00C902AB"/>
    <w:rsid w:val="00C910B4"/>
    <w:rsid w:val="00C916C4"/>
    <w:rsid w:val="00C9567A"/>
    <w:rsid w:val="00C959A2"/>
    <w:rsid w:val="00C969AE"/>
    <w:rsid w:val="00C96D4F"/>
    <w:rsid w:val="00CA3B2C"/>
    <w:rsid w:val="00CA7B98"/>
    <w:rsid w:val="00CB13B8"/>
    <w:rsid w:val="00CB212D"/>
    <w:rsid w:val="00CB2660"/>
    <w:rsid w:val="00CB2EE7"/>
    <w:rsid w:val="00CB5981"/>
    <w:rsid w:val="00CB5CDE"/>
    <w:rsid w:val="00CB6744"/>
    <w:rsid w:val="00CB6757"/>
    <w:rsid w:val="00CB6B65"/>
    <w:rsid w:val="00CB7B52"/>
    <w:rsid w:val="00CC2761"/>
    <w:rsid w:val="00CC4FEA"/>
    <w:rsid w:val="00CC5E90"/>
    <w:rsid w:val="00CD046C"/>
    <w:rsid w:val="00CE076C"/>
    <w:rsid w:val="00CE5199"/>
    <w:rsid w:val="00CE66D5"/>
    <w:rsid w:val="00CF006A"/>
    <w:rsid w:val="00CF15A3"/>
    <w:rsid w:val="00CF4C56"/>
    <w:rsid w:val="00CF637A"/>
    <w:rsid w:val="00D04AF9"/>
    <w:rsid w:val="00D04B96"/>
    <w:rsid w:val="00D05080"/>
    <w:rsid w:val="00D059DE"/>
    <w:rsid w:val="00D11098"/>
    <w:rsid w:val="00D11CB9"/>
    <w:rsid w:val="00D13FCE"/>
    <w:rsid w:val="00D306D1"/>
    <w:rsid w:val="00D31E39"/>
    <w:rsid w:val="00D33A0D"/>
    <w:rsid w:val="00D34786"/>
    <w:rsid w:val="00D34B35"/>
    <w:rsid w:val="00D35EA7"/>
    <w:rsid w:val="00D37BFC"/>
    <w:rsid w:val="00D40EF5"/>
    <w:rsid w:val="00D443CF"/>
    <w:rsid w:val="00D47A8E"/>
    <w:rsid w:val="00D523C4"/>
    <w:rsid w:val="00D52D14"/>
    <w:rsid w:val="00D607E7"/>
    <w:rsid w:val="00D62E81"/>
    <w:rsid w:val="00D65236"/>
    <w:rsid w:val="00D70ADB"/>
    <w:rsid w:val="00D712D3"/>
    <w:rsid w:val="00D71422"/>
    <w:rsid w:val="00D72896"/>
    <w:rsid w:val="00D72DC6"/>
    <w:rsid w:val="00D7558D"/>
    <w:rsid w:val="00D762DD"/>
    <w:rsid w:val="00D77C20"/>
    <w:rsid w:val="00D80446"/>
    <w:rsid w:val="00D807CC"/>
    <w:rsid w:val="00D81D92"/>
    <w:rsid w:val="00D82F79"/>
    <w:rsid w:val="00D83A60"/>
    <w:rsid w:val="00D84395"/>
    <w:rsid w:val="00D84E08"/>
    <w:rsid w:val="00D9107A"/>
    <w:rsid w:val="00D927F7"/>
    <w:rsid w:val="00D947EA"/>
    <w:rsid w:val="00D95D84"/>
    <w:rsid w:val="00D95F00"/>
    <w:rsid w:val="00DA13AD"/>
    <w:rsid w:val="00DA7B5F"/>
    <w:rsid w:val="00DB0BFE"/>
    <w:rsid w:val="00DB245F"/>
    <w:rsid w:val="00DB298B"/>
    <w:rsid w:val="00DB3077"/>
    <w:rsid w:val="00DB4BE4"/>
    <w:rsid w:val="00DB5B3B"/>
    <w:rsid w:val="00DB5EA0"/>
    <w:rsid w:val="00DB754D"/>
    <w:rsid w:val="00DC11E7"/>
    <w:rsid w:val="00DC3617"/>
    <w:rsid w:val="00DC4D1B"/>
    <w:rsid w:val="00DC7023"/>
    <w:rsid w:val="00DC7029"/>
    <w:rsid w:val="00DC769A"/>
    <w:rsid w:val="00DC7E85"/>
    <w:rsid w:val="00DD3D86"/>
    <w:rsid w:val="00DF0B51"/>
    <w:rsid w:val="00DF1EC4"/>
    <w:rsid w:val="00DF5886"/>
    <w:rsid w:val="00DF7C92"/>
    <w:rsid w:val="00E0340B"/>
    <w:rsid w:val="00E03455"/>
    <w:rsid w:val="00E03F12"/>
    <w:rsid w:val="00E04A90"/>
    <w:rsid w:val="00E10325"/>
    <w:rsid w:val="00E13DB6"/>
    <w:rsid w:val="00E16263"/>
    <w:rsid w:val="00E17768"/>
    <w:rsid w:val="00E219C7"/>
    <w:rsid w:val="00E225AA"/>
    <w:rsid w:val="00E26716"/>
    <w:rsid w:val="00E35C60"/>
    <w:rsid w:val="00E37B81"/>
    <w:rsid w:val="00E41470"/>
    <w:rsid w:val="00E43157"/>
    <w:rsid w:val="00E4322D"/>
    <w:rsid w:val="00E45CB4"/>
    <w:rsid w:val="00E461CE"/>
    <w:rsid w:val="00E510AF"/>
    <w:rsid w:val="00E60094"/>
    <w:rsid w:val="00E60F49"/>
    <w:rsid w:val="00E61552"/>
    <w:rsid w:val="00E70F8A"/>
    <w:rsid w:val="00E720CA"/>
    <w:rsid w:val="00E74DA4"/>
    <w:rsid w:val="00E758D3"/>
    <w:rsid w:val="00E761D9"/>
    <w:rsid w:val="00E805D8"/>
    <w:rsid w:val="00E8411E"/>
    <w:rsid w:val="00E84EB5"/>
    <w:rsid w:val="00E85662"/>
    <w:rsid w:val="00E856DE"/>
    <w:rsid w:val="00E8789F"/>
    <w:rsid w:val="00E91431"/>
    <w:rsid w:val="00E933E7"/>
    <w:rsid w:val="00E97B71"/>
    <w:rsid w:val="00EA3251"/>
    <w:rsid w:val="00EA3D34"/>
    <w:rsid w:val="00EA4505"/>
    <w:rsid w:val="00EB346F"/>
    <w:rsid w:val="00EB454D"/>
    <w:rsid w:val="00EB4A1E"/>
    <w:rsid w:val="00EB6A85"/>
    <w:rsid w:val="00EC3713"/>
    <w:rsid w:val="00EC3878"/>
    <w:rsid w:val="00EC585C"/>
    <w:rsid w:val="00ED39ED"/>
    <w:rsid w:val="00ED3A13"/>
    <w:rsid w:val="00ED3E9B"/>
    <w:rsid w:val="00ED4209"/>
    <w:rsid w:val="00ED76BE"/>
    <w:rsid w:val="00ED79F9"/>
    <w:rsid w:val="00ED7AF5"/>
    <w:rsid w:val="00EE0067"/>
    <w:rsid w:val="00EE1D28"/>
    <w:rsid w:val="00EF0BE1"/>
    <w:rsid w:val="00EF51E9"/>
    <w:rsid w:val="00EF619B"/>
    <w:rsid w:val="00F00329"/>
    <w:rsid w:val="00F00B55"/>
    <w:rsid w:val="00F01731"/>
    <w:rsid w:val="00F02528"/>
    <w:rsid w:val="00F02AD1"/>
    <w:rsid w:val="00F05F12"/>
    <w:rsid w:val="00F073F4"/>
    <w:rsid w:val="00F13FBC"/>
    <w:rsid w:val="00F16CFB"/>
    <w:rsid w:val="00F21CDF"/>
    <w:rsid w:val="00F25063"/>
    <w:rsid w:val="00F253CC"/>
    <w:rsid w:val="00F25C4B"/>
    <w:rsid w:val="00F32888"/>
    <w:rsid w:val="00F370DA"/>
    <w:rsid w:val="00F37106"/>
    <w:rsid w:val="00F432C9"/>
    <w:rsid w:val="00F44F5E"/>
    <w:rsid w:val="00F455CF"/>
    <w:rsid w:val="00F5022B"/>
    <w:rsid w:val="00F519CF"/>
    <w:rsid w:val="00F54D12"/>
    <w:rsid w:val="00F56BA5"/>
    <w:rsid w:val="00F60748"/>
    <w:rsid w:val="00F60E22"/>
    <w:rsid w:val="00F64B88"/>
    <w:rsid w:val="00F65108"/>
    <w:rsid w:val="00F656A1"/>
    <w:rsid w:val="00F71169"/>
    <w:rsid w:val="00F7786B"/>
    <w:rsid w:val="00F81395"/>
    <w:rsid w:val="00F85DD9"/>
    <w:rsid w:val="00F909EC"/>
    <w:rsid w:val="00F90B46"/>
    <w:rsid w:val="00F917D1"/>
    <w:rsid w:val="00F91C34"/>
    <w:rsid w:val="00F939AA"/>
    <w:rsid w:val="00F94D13"/>
    <w:rsid w:val="00F9653B"/>
    <w:rsid w:val="00F9774A"/>
    <w:rsid w:val="00FA3836"/>
    <w:rsid w:val="00FA6909"/>
    <w:rsid w:val="00FB0218"/>
    <w:rsid w:val="00FB62CF"/>
    <w:rsid w:val="00FC1138"/>
    <w:rsid w:val="00FC1165"/>
    <w:rsid w:val="00FC22EF"/>
    <w:rsid w:val="00FC499C"/>
    <w:rsid w:val="00FD08DE"/>
    <w:rsid w:val="00FD30F6"/>
    <w:rsid w:val="00FD333B"/>
    <w:rsid w:val="00FD3C3B"/>
    <w:rsid w:val="00FD7B19"/>
    <w:rsid w:val="00FE1D76"/>
    <w:rsid w:val="00FE35AD"/>
    <w:rsid w:val="00FE6B45"/>
    <w:rsid w:val="00FF1173"/>
    <w:rsid w:val="00FF4336"/>
    <w:rsid w:val="00FF55F3"/>
    <w:rsid w:val="00FF5851"/>
    <w:rsid w:val="00FF78EC"/>
    <w:rsid w:val="00FF7B79"/>
  </w:rsids>
  <m:mathPr>
    <m:mathFont m:val="Cambria Math"/>
    <m:brkBin m:val="before"/>
    <m:brkBinSub m:val="--"/>
    <m:smallFrac m:val="0"/>
    <m:dispDef/>
    <m:lMargin m:val="0"/>
    <m:rMargin m:val="0"/>
    <m:defJc m:val="centerGroup"/>
    <m:wrapIndent m:val="1440"/>
    <m:intLim m:val="subSup"/>
    <m:naryLim m:val="undOvr"/>
  </m:mathPr>
  <w:themeFontLang w:val="es-E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88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D53EF"/>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link w:val="ListParagraphChar"/>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
    <w:link w:val="FootnoteTextChar"/>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1,Footnote symbol,Footnote,4_G,16 Point,Superscript 6 Point,Texto nota al pie,Ref,de nota al pie"/>
    <w:basedOn w:val="DefaultParagraphFont"/>
    <w:unhideWhenUsed/>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
    <w:link w:val="FootnoteTex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paragraph" w:styleId="NormalWeb">
    <w:name w:val="Normal (Web)"/>
    <w:basedOn w:val="Normal"/>
    <w:uiPriority w:val="99"/>
    <w:semiHidden/>
    <w:unhideWhenUsed/>
    <w:rsid w:val="00BE0C5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heme="minorEastAsia"/>
      <w:bdr w:val="none" w:sz="0" w:space="0" w:color="auto"/>
    </w:rPr>
  </w:style>
  <w:style w:type="character" w:customStyle="1" w:styleId="ListParagraphChar">
    <w:name w:val="List Paragraph Char"/>
    <w:link w:val="ListParagraph"/>
    <w:uiPriority w:val="34"/>
    <w:rsid w:val="004E5A52"/>
    <w:rPr>
      <w:rFonts w:ascii="Cambria" w:eastAsia="Cambria" w:hAnsi="Cambria" w:cs="Cambria"/>
      <w:color w:val="000000"/>
      <w:sz w:val="24"/>
      <w:szCs w:val="24"/>
      <w:u w:color="000000"/>
      <w:lang w:val="en-US"/>
    </w:rPr>
  </w:style>
  <w:style w:type="character" w:customStyle="1" w:styleId="ilfuvd">
    <w:name w:val="ilfuvd"/>
    <w:basedOn w:val="DefaultParagraphFont"/>
    <w:rsid w:val="00A07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315139">
      <w:bodyDiv w:val="1"/>
      <w:marLeft w:val="0"/>
      <w:marRight w:val="0"/>
      <w:marTop w:val="0"/>
      <w:marBottom w:val="0"/>
      <w:divBdr>
        <w:top w:val="none" w:sz="0" w:space="0" w:color="auto"/>
        <w:left w:val="none" w:sz="0" w:space="0" w:color="auto"/>
        <w:bottom w:val="none" w:sz="0" w:space="0" w:color="auto"/>
        <w:right w:val="none" w:sz="0" w:space="0" w:color="auto"/>
      </w:divBdr>
    </w:div>
    <w:div w:id="199169116">
      <w:bodyDiv w:val="1"/>
      <w:marLeft w:val="0"/>
      <w:marRight w:val="0"/>
      <w:marTop w:val="0"/>
      <w:marBottom w:val="0"/>
      <w:divBdr>
        <w:top w:val="none" w:sz="0" w:space="0" w:color="auto"/>
        <w:left w:val="none" w:sz="0" w:space="0" w:color="auto"/>
        <w:bottom w:val="none" w:sz="0" w:space="0" w:color="auto"/>
        <w:right w:val="none" w:sz="0" w:space="0" w:color="auto"/>
      </w:divBdr>
    </w:div>
    <w:div w:id="201795484">
      <w:bodyDiv w:val="1"/>
      <w:marLeft w:val="0"/>
      <w:marRight w:val="0"/>
      <w:marTop w:val="0"/>
      <w:marBottom w:val="0"/>
      <w:divBdr>
        <w:top w:val="none" w:sz="0" w:space="0" w:color="auto"/>
        <w:left w:val="none" w:sz="0" w:space="0" w:color="auto"/>
        <w:bottom w:val="none" w:sz="0" w:space="0" w:color="auto"/>
        <w:right w:val="none" w:sz="0" w:space="0" w:color="auto"/>
      </w:divBdr>
    </w:div>
    <w:div w:id="333992891">
      <w:bodyDiv w:val="1"/>
      <w:marLeft w:val="0"/>
      <w:marRight w:val="0"/>
      <w:marTop w:val="0"/>
      <w:marBottom w:val="0"/>
      <w:divBdr>
        <w:top w:val="none" w:sz="0" w:space="0" w:color="auto"/>
        <w:left w:val="none" w:sz="0" w:space="0" w:color="auto"/>
        <w:bottom w:val="none" w:sz="0" w:space="0" w:color="auto"/>
        <w:right w:val="none" w:sz="0" w:space="0" w:color="auto"/>
      </w:divBdr>
    </w:div>
    <w:div w:id="769668888">
      <w:bodyDiv w:val="1"/>
      <w:marLeft w:val="0"/>
      <w:marRight w:val="0"/>
      <w:marTop w:val="0"/>
      <w:marBottom w:val="0"/>
      <w:divBdr>
        <w:top w:val="none" w:sz="0" w:space="0" w:color="auto"/>
        <w:left w:val="none" w:sz="0" w:space="0" w:color="auto"/>
        <w:bottom w:val="none" w:sz="0" w:space="0" w:color="auto"/>
        <w:right w:val="none" w:sz="0" w:space="0" w:color="auto"/>
      </w:divBdr>
    </w:div>
    <w:div w:id="1140801327">
      <w:bodyDiv w:val="1"/>
      <w:marLeft w:val="0"/>
      <w:marRight w:val="0"/>
      <w:marTop w:val="0"/>
      <w:marBottom w:val="0"/>
      <w:divBdr>
        <w:top w:val="none" w:sz="0" w:space="0" w:color="auto"/>
        <w:left w:val="none" w:sz="0" w:space="0" w:color="auto"/>
        <w:bottom w:val="none" w:sz="0" w:space="0" w:color="auto"/>
        <w:right w:val="none" w:sz="0" w:space="0" w:color="auto"/>
      </w:divBdr>
    </w:div>
    <w:div w:id="1464302833">
      <w:bodyDiv w:val="1"/>
      <w:marLeft w:val="0"/>
      <w:marRight w:val="0"/>
      <w:marTop w:val="0"/>
      <w:marBottom w:val="0"/>
      <w:divBdr>
        <w:top w:val="none" w:sz="0" w:space="0" w:color="auto"/>
        <w:left w:val="none" w:sz="0" w:space="0" w:color="auto"/>
        <w:bottom w:val="none" w:sz="0" w:space="0" w:color="auto"/>
        <w:right w:val="none" w:sz="0" w:space="0" w:color="auto"/>
      </w:divBdr>
    </w:div>
    <w:div w:id="1506019951">
      <w:bodyDiv w:val="1"/>
      <w:marLeft w:val="0"/>
      <w:marRight w:val="0"/>
      <w:marTop w:val="0"/>
      <w:marBottom w:val="0"/>
      <w:divBdr>
        <w:top w:val="none" w:sz="0" w:space="0" w:color="auto"/>
        <w:left w:val="none" w:sz="0" w:space="0" w:color="auto"/>
        <w:bottom w:val="none" w:sz="0" w:space="0" w:color="auto"/>
        <w:right w:val="none" w:sz="0" w:space="0" w:color="auto"/>
      </w:divBdr>
    </w:div>
    <w:div w:id="1672752534">
      <w:bodyDiv w:val="1"/>
      <w:marLeft w:val="0"/>
      <w:marRight w:val="0"/>
      <w:marTop w:val="0"/>
      <w:marBottom w:val="0"/>
      <w:divBdr>
        <w:top w:val="none" w:sz="0" w:space="0" w:color="auto"/>
        <w:left w:val="none" w:sz="0" w:space="0" w:color="auto"/>
        <w:bottom w:val="none" w:sz="0" w:space="0" w:color="auto"/>
        <w:right w:val="none" w:sz="0" w:space="0" w:color="auto"/>
      </w:divBdr>
    </w:div>
    <w:div w:id="1691687441">
      <w:bodyDiv w:val="1"/>
      <w:marLeft w:val="0"/>
      <w:marRight w:val="0"/>
      <w:marTop w:val="0"/>
      <w:marBottom w:val="0"/>
      <w:divBdr>
        <w:top w:val="none" w:sz="0" w:space="0" w:color="auto"/>
        <w:left w:val="none" w:sz="0" w:space="0" w:color="auto"/>
        <w:bottom w:val="none" w:sz="0" w:space="0" w:color="auto"/>
        <w:right w:val="none" w:sz="0" w:space="0" w:color="auto"/>
      </w:divBdr>
    </w:div>
    <w:div w:id="1742437697">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05849256">
      <w:bodyDiv w:val="1"/>
      <w:marLeft w:val="0"/>
      <w:marRight w:val="0"/>
      <w:marTop w:val="0"/>
      <w:marBottom w:val="0"/>
      <w:divBdr>
        <w:top w:val="none" w:sz="0" w:space="0" w:color="auto"/>
        <w:left w:val="none" w:sz="0" w:space="0" w:color="auto"/>
        <w:bottom w:val="none" w:sz="0" w:space="0" w:color="auto"/>
        <w:right w:val="none" w:sz="0" w:space="0" w:color="auto"/>
      </w:divBdr>
    </w:div>
    <w:div w:id="1885602964">
      <w:bodyDiv w:val="1"/>
      <w:marLeft w:val="0"/>
      <w:marRight w:val="0"/>
      <w:marTop w:val="0"/>
      <w:marBottom w:val="0"/>
      <w:divBdr>
        <w:top w:val="none" w:sz="0" w:space="0" w:color="auto"/>
        <w:left w:val="none" w:sz="0" w:space="0" w:color="auto"/>
        <w:bottom w:val="none" w:sz="0" w:space="0" w:color="auto"/>
        <w:right w:val="none" w:sz="0" w:space="0" w:color="auto"/>
      </w:divBdr>
    </w:div>
    <w:div w:id="2037078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71CEA-42FD-4A6C-824F-1F2830032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4939</Words>
  <Characters>25884</Characters>
  <Application>Microsoft Office Word</Application>
  <DocSecurity>0</DocSecurity>
  <Lines>616</Lines>
  <Paragraphs>220</Paragraphs>
  <ScaleCrop>false</ScaleCrop>
  <LinksUpToDate>false</LinksUpToDate>
  <CharactersWithSpaces>30603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20/20</dc:title>
  <dc:creator/>
  <cp:lastModifiedBy/>
  <cp:revision>1</cp:revision>
  <dcterms:created xsi:type="dcterms:W3CDTF">2020-04-30T18:05:00Z</dcterms:created>
  <dcterms:modified xsi:type="dcterms:W3CDTF">2020-04-30T18:05:00Z</dcterms:modified>
</cp:coreProperties>
</file>