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937FB7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2EBBDF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90CE7">
                              <w:rPr>
                                <w:rFonts w:asciiTheme="majorHAnsi" w:hAnsiTheme="majorHAnsi" w:cs="Arial"/>
                                <w:b/>
                                <w:bCs/>
                                <w:color w:val="0D0D0D" w:themeColor="text1" w:themeTint="F2"/>
                                <w:sz w:val="36"/>
                                <w:szCs w:val="22"/>
                                <w:lang w:val="es-ES_tradnl"/>
                              </w:rPr>
                              <w:t xml:space="preserve"> 78</w:t>
                            </w:r>
                            <w:r w:rsidR="007B05C4">
                              <w:rPr>
                                <w:rFonts w:asciiTheme="majorHAnsi" w:hAnsiTheme="majorHAnsi" w:cs="Arial"/>
                                <w:b/>
                                <w:bCs/>
                                <w:color w:val="0D0D0D" w:themeColor="text1" w:themeTint="F2"/>
                                <w:sz w:val="36"/>
                                <w:szCs w:val="22"/>
                                <w:lang w:val="es-ES_tradnl"/>
                              </w:rPr>
                              <w:t>/</w:t>
                            </w:r>
                            <w:r w:rsidR="004D5D9A">
                              <w:rPr>
                                <w:rFonts w:asciiTheme="majorHAnsi" w:hAnsiTheme="majorHAnsi" w:cs="Arial"/>
                                <w:b/>
                                <w:bCs/>
                                <w:color w:val="0D0D0D" w:themeColor="text1" w:themeTint="F2"/>
                                <w:sz w:val="36"/>
                                <w:szCs w:val="22"/>
                                <w:lang w:val="es-ES_tradnl"/>
                              </w:rPr>
                              <w:t>20</w:t>
                            </w:r>
                          </w:p>
                          <w:p w14:paraId="09C54AB3" w14:textId="13E9387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11557">
                              <w:rPr>
                                <w:rFonts w:asciiTheme="majorHAnsi" w:hAnsiTheme="majorHAnsi" w:cs="Arial"/>
                                <w:b/>
                                <w:color w:val="0D0D0D" w:themeColor="text1" w:themeTint="F2"/>
                                <w:sz w:val="36"/>
                                <w:szCs w:val="22"/>
                                <w:lang w:val="es-ES_tradnl"/>
                              </w:rPr>
                              <w:t>1434</w:t>
                            </w:r>
                            <w:r w:rsidR="00246D1F" w:rsidRPr="004E2649">
                              <w:rPr>
                                <w:rFonts w:asciiTheme="majorHAnsi" w:hAnsiTheme="majorHAnsi" w:cs="Arial"/>
                                <w:b/>
                                <w:color w:val="0D0D0D" w:themeColor="text1" w:themeTint="F2"/>
                                <w:sz w:val="36"/>
                                <w:szCs w:val="22"/>
                                <w:lang w:val="es-ES_tradnl"/>
                              </w:rPr>
                              <w:t>-</w:t>
                            </w:r>
                            <w:r w:rsidR="00C11557">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3CBB4B3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AB607CC" w:rsidR="005B52B0" w:rsidRPr="00C11557" w:rsidRDefault="00C064D3"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MOISÉS CUEVA Y FAMILIA</w:t>
                            </w:r>
                          </w:p>
                          <w:bookmarkEnd w:id="1"/>
                          <w:p w14:paraId="35068D0D" w14:textId="0283E22F" w:rsidR="005B52B0" w:rsidRPr="0010736F" w:rsidRDefault="00C1155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2EBBDF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90CE7">
                        <w:rPr>
                          <w:rFonts w:asciiTheme="majorHAnsi" w:hAnsiTheme="majorHAnsi" w:cs="Arial"/>
                          <w:b/>
                          <w:bCs/>
                          <w:color w:val="0D0D0D" w:themeColor="text1" w:themeTint="F2"/>
                          <w:sz w:val="36"/>
                          <w:szCs w:val="22"/>
                          <w:lang w:val="es-ES_tradnl"/>
                        </w:rPr>
                        <w:t xml:space="preserve"> 78</w:t>
                      </w:r>
                      <w:r w:rsidR="007B05C4">
                        <w:rPr>
                          <w:rFonts w:asciiTheme="majorHAnsi" w:hAnsiTheme="majorHAnsi" w:cs="Arial"/>
                          <w:b/>
                          <w:bCs/>
                          <w:color w:val="0D0D0D" w:themeColor="text1" w:themeTint="F2"/>
                          <w:sz w:val="36"/>
                          <w:szCs w:val="22"/>
                          <w:lang w:val="es-ES_tradnl"/>
                        </w:rPr>
                        <w:t>/</w:t>
                      </w:r>
                      <w:r w:rsidR="004D5D9A">
                        <w:rPr>
                          <w:rFonts w:asciiTheme="majorHAnsi" w:hAnsiTheme="majorHAnsi" w:cs="Arial"/>
                          <w:b/>
                          <w:bCs/>
                          <w:color w:val="0D0D0D" w:themeColor="text1" w:themeTint="F2"/>
                          <w:sz w:val="36"/>
                          <w:szCs w:val="22"/>
                          <w:lang w:val="es-ES_tradnl"/>
                        </w:rPr>
                        <w:t>20</w:t>
                      </w:r>
                    </w:p>
                    <w:p w14:paraId="09C54AB3" w14:textId="13E9387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11557">
                        <w:rPr>
                          <w:rFonts w:asciiTheme="majorHAnsi" w:hAnsiTheme="majorHAnsi" w:cs="Arial"/>
                          <w:b/>
                          <w:color w:val="0D0D0D" w:themeColor="text1" w:themeTint="F2"/>
                          <w:sz w:val="36"/>
                          <w:szCs w:val="22"/>
                          <w:lang w:val="es-ES_tradnl"/>
                        </w:rPr>
                        <w:t>1434</w:t>
                      </w:r>
                      <w:r w:rsidR="00246D1F" w:rsidRPr="004E2649">
                        <w:rPr>
                          <w:rFonts w:asciiTheme="majorHAnsi" w:hAnsiTheme="majorHAnsi" w:cs="Arial"/>
                          <w:b/>
                          <w:color w:val="0D0D0D" w:themeColor="text1" w:themeTint="F2"/>
                          <w:sz w:val="36"/>
                          <w:szCs w:val="22"/>
                          <w:lang w:val="es-ES_tradnl"/>
                        </w:rPr>
                        <w:t>-</w:t>
                      </w:r>
                      <w:r w:rsidR="00C11557">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3CBB4B3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AB607CC" w:rsidR="005B52B0" w:rsidRPr="00C11557" w:rsidRDefault="00C064D3"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MOISÉS CUEVA Y FAMILIA</w:t>
                      </w:r>
                    </w:p>
                    <w:bookmarkEnd w:id="1"/>
                    <w:p w14:paraId="35068D0D" w14:textId="0283E22F" w:rsidR="005B52B0" w:rsidRPr="0010736F" w:rsidRDefault="00C1155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7DF88A3" w:rsidR="00627C9F" w:rsidRPr="00171AC4" w:rsidRDefault="00B90CE7" w:rsidP="007A5817">
                            <w:pPr>
                              <w:spacing w:line="276" w:lineRule="auto"/>
                              <w:jc w:val="right"/>
                              <w:rPr>
                                <w:rFonts w:asciiTheme="minorHAnsi" w:hAnsiTheme="minorHAnsi"/>
                                <w:color w:val="FFFFFF" w:themeColor="background1"/>
                                <w:sz w:val="22"/>
                                <w:lang w:val="pt-BR"/>
                              </w:rPr>
                            </w:pPr>
                            <w:r w:rsidRPr="00171AC4">
                              <w:rPr>
                                <w:rFonts w:asciiTheme="minorHAnsi" w:hAnsiTheme="minorHAnsi"/>
                                <w:color w:val="FFFFFF" w:themeColor="background1"/>
                                <w:sz w:val="22"/>
                                <w:lang w:val="pt-BR"/>
                              </w:rPr>
                              <w:t>OEA/Ser.L/V/II.</w:t>
                            </w:r>
                          </w:p>
                          <w:p w14:paraId="6A41611B" w14:textId="5FBB1281" w:rsidR="00627C9F" w:rsidRPr="00171AC4" w:rsidRDefault="00B90CE7" w:rsidP="007A5817">
                            <w:pPr>
                              <w:spacing w:line="276" w:lineRule="auto"/>
                              <w:jc w:val="right"/>
                              <w:rPr>
                                <w:rFonts w:asciiTheme="minorHAnsi" w:hAnsiTheme="minorHAnsi"/>
                                <w:color w:val="FFFFFF" w:themeColor="background1"/>
                                <w:sz w:val="22"/>
                                <w:lang w:val="pt-BR"/>
                              </w:rPr>
                            </w:pPr>
                            <w:r w:rsidRPr="00171AC4">
                              <w:rPr>
                                <w:rFonts w:asciiTheme="minorHAnsi" w:hAnsiTheme="minorHAnsi"/>
                                <w:color w:val="FFFFFF" w:themeColor="background1"/>
                                <w:sz w:val="22"/>
                                <w:lang w:val="pt-BR"/>
                              </w:rPr>
                              <w:t>Doc. 88</w:t>
                            </w:r>
                          </w:p>
                          <w:p w14:paraId="69373ED2" w14:textId="182FE4A9" w:rsidR="00627C9F" w:rsidRPr="001B4C00" w:rsidRDefault="00B90CE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 marzo</w:t>
                            </w:r>
                            <w:r w:rsidR="00627C9F" w:rsidRPr="001B4C00">
                              <w:rPr>
                                <w:rFonts w:asciiTheme="minorHAnsi" w:hAnsiTheme="minorHAnsi"/>
                                <w:color w:val="FFFFFF" w:themeColor="background1"/>
                                <w:sz w:val="22"/>
                                <w:lang w:val="es-ES"/>
                              </w:rPr>
                              <w:t xml:space="preserve"> 20</w:t>
                            </w:r>
                            <w:r w:rsidR="00F74225">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7DF88A3" w:rsidR="00627C9F" w:rsidRPr="00B90CE7" w:rsidRDefault="00B90CE7" w:rsidP="007A5817">
                      <w:pPr>
                        <w:spacing w:line="276" w:lineRule="auto"/>
                        <w:jc w:val="right"/>
                        <w:rPr>
                          <w:rFonts w:asciiTheme="minorHAnsi" w:hAnsiTheme="minorHAnsi"/>
                          <w:color w:val="FFFFFF" w:themeColor="background1"/>
                          <w:sz w:val="22"/>
                          <w:lang w:val="es-419"/>
                        </w:rPr>
                      </w:pPr>
                      <w:r w:rsidRPr="00B90CE7">
                        <w:rPr>
                          <w:rFonts w:asciiTheme="minorHAnsi" w:hAnsiTheme="minorHAnsi"/>
                          <w:color w:val="FFFFFF" w:themeColor="background1"/>
                          <w:sz w:val="22"/>
                          <w:lang w:val="es-419"/>
                        </w:rPr>
                        <w:t>OEA/</w:t>
                      </w:r>
                      <w:proofErr w:type="spellStart"/>
                      <w:r w:rsidRPr="00B90CE7">
                        <w:rPr>
                          <w:rFonts w:asciiTheme="minorHAnsi" w:hAnsiTheme="minorHAnsi"/>
                          <w:color w:val="FFFFFF" w:themeColor="background1"/>
                          <w:sz w:val="22"/>
                          <w:lang w:val="es-419"/>
                        </w:rPr>
                        <w:t>Ser.L</w:t>
                      </w:r>
                      <w:proofErr w:type="spellEnd"/>
                      <w:r w:rsidRPr="00B90CE7">
                        <w:rPr>
                          <w:rFonts w:asciiTheme="minorHAnsi" w:hAnsiTheme="minorHAnsi"/>
                          <w:color w:val="FFFFFF" w:themeColor="background1"/>
                          <w:sz w:val="22"/>
                          <w:lang w:val="es-419"/>
                        </w:rPr>
                        <w:t>/V/II.</w:t>
                      </w:r>
                    </w:p>
                    <w:p w14:paraId="6A41611B" w14:textId="5FBB1281" w:rsidR="00627C9F" w:rsidRPr="00B90CE7" w:rsidRDefault="00B90CE7" w:rsidP="007A5817">
                      <w:pPr>
                        <w:spacing w:line="276" w:lineRule="auto"/>
                        <w:jc w:val="right"/>
                        <w:rPr>
                          <w:rFonts w:asciiTheme="minorHAnsi" w:hAnsiTheme="minorHAnsi"/>
                          <w:color w:val="FFFFFF" w:themeColor="background1"/>
                          <w:sz w:val="22"/>
                          <w:lang w:val="es-419"/>
                        </w:rPr>
                      </w:pPr>
                      <w:r w:rsidRPr="00B90CE7">
                        <w:rPr>
                          <w:rFonts w:asciiTheme="minorHAnsi" w:hAnsiTheme="minorHAnsi"/>
                          <w:color w:val="FFFFFF" w:themeColor="background1"/>
                          <w:sz w:val="22"/>
                          <w:lang w:val="es-419"/>
                        </w:rPr>
                        <w:t>Doc. 8</w:t>
                      </w:r>
                      <w:r>
                        <w:rPr>
                          <w:rFonts w:asciiTheme="minorHAnsi" w:hAnsiTheme="minorHAnsi"/>
                          <w:color w:val="FFFFFF" w:themeColor="background1"/>
                          <w:sz w:val="22"/>
                          <w:lang w:val="es-419"/>
                        </w:rPr>
                        <w:t>8</w:t>
                      </w:r>
                    </w:p>
                    <w:p w14:paraId="69373ED2" w14:textId="182FE4A9" w:rsidR="00627C9F" w:rsidRPr="001B4C00" w:rsidRDefault="00B90CE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 marzo</w:t>
                      </w:r>
                      <w:r w:rsidR="00627C9F" w:rsidRPr="001B4C00">
                        <w:rPr>
                          <w:rFonts w:asciiTheme="minorHAnsi" w:hAnsiTheme="minorHAnsi"/>
                          <w:color w:val="FFFFFF" w:themeColor="background1"/>
                          <w:sz w:val="22"/>
                          <w:lang w:val="es-ES"/>
                        </w:rPr>
                        <w:t xml:space="preserve"> 20</w:t>
                      </w:r>
                      <w:r w:rsidR="00F74225">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89269F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90CE7">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B90CE7">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74225">
                              <w:rPr>
                                <w:rFonts w:asciiTheme="majorHAnsi" w:hAnsiTheme="majorHAnsi"/>
                                <w:color w:val="0D0D0D" w:themeColor="text1" w:themeTint="F2"/>
                                <w:sz w:val="18"/>
                                <w:szCs w:val="22"/>
                                <w:lang w:val="es-ES"/>
                              </w:rPr>
                              <w:t>20</w:t>
                            </w:r>
                            <w:r w:rsidR="00FC3B5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89269F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90CE7">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B90CE7">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74225">
                        <w:rPr>
                          <w:rFonts w:asciiTheme="majorHAnsi" w:hAnsiTheme="majorHAnsi"/>
                          <w:color w:val="0D0D0D" w:themeColor="text1" w:themeTint="F2"/>
                          <w:sz w:val="18"/>
                          <w:szCs w:val="22"/>
                          <w:lang w:val="es-ES"/>
                        </w:rPr>
                        <w:t>20</w:t>
                      </w:r>
                      <w:r w:rsidR="00FC3B5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1187D6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90CE7" w:rsidRPr="00B90CE7">
                              <w:rPr>
                                <w:rFonts w:asciiTheme="majorHAnsi" w:hAnsiTheme="majorHAnsi"/>
                                <w:color w:val="595959" w:themeColor="text1" w:themeTint="A6"/>
                                <w:sz w:val="18"/>
                                <w:szCs w:val="18"/>
                                <w:lang w:val="pt-BR"/>
                              </w:rPr>
                              <w:t>78</w:t>
                            </w:r>
                            <w:r w:rsidR="007B05C4" w:rsidRPr="00B90CE7">
                              <w:rPr>
                                <w:rFonts w:asciiTheme="majorHAnsi" w:hAnsiTheme="majorHAnsi"/>
                                <w:color w:val="595959" w:themeColor="text1" w:themeTint="A6"/>
                                <w:sz w:val="18"/>
                                <w:szCs w:val="18"/>
                                <w:lang w:val="pt-BR"/>
                              </w:rPr>
                              <w:t>/</w:t>
                            </w:r>
                            <w:r w:rsidR="00B90CE7" w:rsidRPr="00B90CE7">
                              <w:rPr>
                                <w:rFonts w:asciiTheme="majorHAnsi" w:hAnsiTheme="majorHAnsi"/>
                                <w:color w:val="595959" w:themeColor="text1" w:themeTint="A6"/>
                                <w:sz w:val="18"/>
                                <w:szCs w:val="18"/>
                                <w:lang w:val="pt-BR"/>
                              </w:rPr>
                              <w:t>20</w:t>
                            </w:r>
                            <w:r w:rsidRPr="00B90CE7">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B90CE7">
                              <w:rPr>
                                <w:rFonts w:asciiTheme="majorHAnsi" w:hAnsiTheme="majorHAnsi"/>
                                <w:color w:val="595959" w:themeColor="text1" w:themeTint="A6"/>
                                <w:sz w:val="18"/>
                                <w:szCs w:val="18"/>
                                <w:lang w:val="es-ES_tradnl"/>
                              </w:rPr>
                              <w:t>Moisés Cueva y familia</w:t>
                            </w:r>
                            <w:r w:rsidRPr="00890650">
                              <w:rPr>
                                <w:rFonts w:asciiTheme="majorHAnsi" w:hAnsiTheme="majorHAnsi"/>
                                <w:color w:val="595959" w:themeColor="text1" w:themeTint="A6"/>
                                <w:sz w:val="18"/>
                                <w:szCs w:val="18"/>
                                <w:lang w:val="es-ES_tradnl"/>
                              </w:rPr>
                              <w:t xml:space="preserve">. </w:t>
                            </w:r>
                            <w:r w:rsidR="00B90CE7">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B90CE7">
                              <w:rPr>
                                <w:rFonts w:asciiTheme="majorHAnsi" w:hAnsiTheme="majorHAnsi"/>
                                <w:color w:val="595959" w:themeColor="text1" w:themeTint="A6"/>
                                <w:sz w:val="18"/>
                                <w:szCs w:val="18"/>
                                <w:lang w:val="es-ES"/>
                              </w:rPr>
                              <w:t>17 de marzo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1187D6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90CE7" w:rsidRPr="00B90CE7">
                        <w:rPr>
                          <w:rFonts w:asciiTheme="majorHAnsi" w:hAnsiTheme="majorHAnsi"/>
                          <w:color w:val="595959" w:themeColor="text1" w:themeTint="A6"/>
                          <w:sz w:val="18"/>
                          <w:szCs w:val="18"/>
                          <w:lang w:val="pt-BR"/>
                        </w:rPr>
                        <w:t>78</w:t>
                      </w:r>
                      <w:r w:rsidR="007B05C4" w:rsidRPr="00B90CE7">
                        <w:rPr>
                          <w:rFonts w:asciiTheme="majorHAnsi" w:hAnsiTheme="majorHAnsi"/>
                          <w:color w:val="595959" w:themeColor="text1" w:themeTint="A6"/>
                          <w:sz w:val="18"/>
                          <w:szCs w:val="18"/>
                          <w:lang w:val="pt-BR"/>
                        </w:rPr>
                        <w:t>/</w:t>
                      </w:r>
                      <w:r w:rsidR="00B90CE7" w:rsidRPr="00B90CE7">
                        <w:rPr>
                          <w:rFonts w:asciiTheme="majorHAnsi" w:hAnsiTheme="majorHAnsi"/>
                          <w:color w:val="595959" w:themeColor="text1" w:themeTint="A6"/>
                          <w:sz w:val="18"/>
                          <w:szCs w:val="18"/>
                          <w:lang w:val="pt-BR"/>
                        </w:rPr>
                        <w:t>20</w:t>
                      </w:r>
                      <w:r w:rsidRPr="00B90CE7">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B90CE7">
                        <w:rPr>
                          <w:rFonts w:asciiTheme="majorHAnsi" w:hAnsiTheme="majorHAnsi"/>
                          <w:color w:val="595959" w:themeColor="text1" w:themeTint="A6"/>
                          <w:sz w:val="18"/>
                          <w:szCs w:val="18"/>
                          <w:lang w:val="es-ES_tradnl"/>
                        </w:rPr>
                        <w:t>Moisés Cueva y familia</w:t>
                      </w:r>
                      <w:r w:rsidRPr="00890650">
                        <w:rPr>
                          <w:rFonts w:asciiTheme="majorHAnsi" w:hAnsiTheme="majorHAnsi"/>
                          <w:color w:val="595959" w:themeColor="text1" w:themeTint="A6"/>
                          <w:sz w:val="18"/>
                          <w:szCs w:val="18"/>
                          <w:lang w:val="es-ES_tradnl"/>
                        </w:rPr>
                        <w:t xml:space="preserve">. </w:t>
                      </w:r>
                      <w:r w:rsidR="00B90CE7">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B90CE7">
                        <w:rPr>
                          <w:rFonts w:asciiTheme="majorHAnsi" w:hAnsiTheme="majorHAnsi"/>
                          <w:color w:val="595959" w:themeColor="text1" w:themeTint="A6"/>
                          <w:sz w:val="18"/>
                          <w:szCs w:val="18"/>
                          <w:lang w:val="es-ES"/>
                        </w:rPr>
                        <w:t>17 de marzo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4F79D5E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61F962C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2EDA5EE" id="_x0000_t202" coordsize="21600,21600" o:spt="202" path="m,l,21600r21600,l21600,xe">
                <v:stroke joinstyle="miter"/>
                <v:path gradientshapeok="t" o:connecttype="rect"/>
              </v:shapetype>
              <v:shap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00FE4C0" w:rsidR="0070697F" w:rsidRPr="00006B74" w:rsidRDefault="00171AC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478E33D7">
                <wp:simplePos x="0" y="0"/>
                <wp:positionH relativeFrom="column">
                  <wp:posOffset>1300480</wp:posOffset>
                </wp:positionH>
                <wp:positionV relativeFrom="paragraph">
                  <wp:posOffset>500199</wp:posOffset>
                </wp:positionV>
                <wp:extent cx="4096385" cy="616041"/>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60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2" type="#_x0000_t202" style="position:absolute;left:0;text-align:left;margin-left:102.4pt;margin-top:39.4pt;width:322.55pt;height: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FC3B52"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5E755575" w:rsidR="003239B8" w:rsidRPr="00C064D3" w:rsidRDefault="00C11557" w:rsidP="008D2290">
            <w:pPr>
              <w:jc w:val="both"/>
              <w:rPr>
                <w:rFonts w:ascii="Cambria" w:hAnsi="Cambria"/>
                <w:bCs/>
                <w:sz w:val="19"/>
                <w:szCs w:val="19"/>
                <w:lang w:val="es-US"/>
              </w:rPr>
            </w:pPr>
            <w:r>
              <w:rPr>
                <w:rFonts w:ascii="Cambria" w:hAnsi="Cambria"/>
                <w:bCs/>
                <w:sz w:val="19"/>
                <w:szCs w:val="19"/>
                <w:lang w:val="es-ES"/>
              </w:rPr>
              <w:t>Instituto de Derechos Humanos de la Universidad Centroamericana – José Simeón C</w:t>
            </w:r>
            <w:r w:rsidR="000F4069">
              <w:rPr>
                <w:rFonts w:ascii="Cambria" w:hAnsi="Cambria"/>
                <w:bCs/>
                <w:sz w:val="19"/>
                <w:szCs w:val="19"/>
                <w:lang w:val="es-ES"/>
              </w:rPr>
              <w:t>a</w:t>
            </w:r>
            <w:r w:rsidR="00F649DE">
              <w:rPr>
                <w:rFonts w:ascii="Cambria" w:hAnsi="Cambria"/>
                <w:sz w:val="20"/>
                <w:szCs w:val="20"/>
                <w:lang w:val="es-ES"/>
              </w:rPr>
              <w:t>ñ</w:t>
            </w:r>
            <w:r w:rsidR="000F4069">
              <w:rPr>
                <w:rFonts w:ascii="Cambria" w:hAnsi="Cambria"/>
                <w:bCs/>
                <w:sz w:val="19"/>
                <w:szCs w:val="19"/>
                <w:lang w:val="es-ES"/>
              </w:rPr>
              <w:t>as</w:t>
            </w:r>
            <w:r w:rsidR="00C064D3">
              <w:rPr>
                <w:rFonts w:ascii="Cambria" w:hAnsi="Cambria"/>
                <w:bCs/>
                <w:sz w:val="19"/>
                <w:szCs w:val="19"/>
                <w:lang w:val="es-ES"/>
              </w:rPr>
              <w:t xml:space="preserve"> , </w:t>
            </w:r>
            <w:r w:rsidR="00131C15" w:rsidRPr="00131C15">
              <w:rPr>
                <w:rFonts w:ascii="Cambria" w:hAnsi="Cambria"/>
                <w:bCs/>
                <w:sz w:val="19"/>
                <w:szCs w:val="19"/>
                <w:lang w:val="es-US"/>
              </w:rPr>
              <w:t>Ana Virginia Cuevas</w:t>
            </w:r>
            <w:r w:rsidR="00C064D3">
              <w:rPr>
                <w:rFonts w:ascii="Cambria" w:hAnsi="Cambria"/>
                <w:bCs/>
                <w:sz w:val="19"/>
                <w:szCs w:val="19"/>
                <w:lang w:val="es-US"/>
              </w:rPr>
              <w:t xml:space="preserve"> y </w:t>
            </w:r>
            <w:r w:rsidR="00C064D3" w:rsidRPr="00C064D3">
              <w:rPr>
                <w:rFonts w:ascii="Cambria" w:hAnsi="Cambria"/>
                <w:bCs/>
                <w:sz w:val="19"/>
                <w:szCs w:val="19"/>
                <w:lang w:val="es-US"/>
              </w:rPr>
              <w:t>Henri Paulo Fino Solórzano</w:t>
            </w:r>
          </w:p>
        </w:tc>
      </w:tr>
      <w:tr w:rsidR="003239B8" w:rsidRPr="000F4069"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16443435" w:rsidR="003239B8" w:rsidRPr="000F4069" w:rsidRDefault="000F4069" w:rsidP="00C064D3">
            <w:pPr>
              <w:jc w:val="both"/>
              <w:rPr>
                <w:rFonts w:ascii="Cambria" w:hAnsi="Cambria"/>
                <w:bCs/>
                <w:sz w:val="19"/>
                <w:szCs w:val="19"/>
                <w:lang w:val="pt-BR"/>
              </w:rPr>
            </w:pPr>
            <w:r>
              <w:rPr>
                <w:rFonts w:ascii="Cambria" w:hAnsi="Cambria"/>
                <w:bCs/>
                <w:sz w:val="19"/>
                <w:szCs w:val="19"/>
                <w:lang w:val="pt-BR"/>
              </w:rPr>
              <w:t>Mois</w:t>
            </w:r>
            <w:r w:rsidR="00C064D3">
              <w:rPr>
                <w:rFonts w:ascii="Cambria" w:hAnsi="Cambria"/>
                <w:bCs/>
                <w:sz w:val="19"/>
                <w:szCs w:val="19"/>
                <w:lang w:val="pt-BR"/>
              </w:rPr>
              <w:t>é</w:t>
            </w:r>
            <w:r>
              <w:rPr>
                <w:rFonts w:ascii="Cambria" w:hAnsi="Cambria"/>
                <w:bCs/>
                <w:sz w:val="19"/>
                <w:szCs w:val="19"/>
                <w:lang w:val="pt-BR"/>
              </w:rPr>
              <w:t>s Cuevas y familia</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0795AEE3" w:rsidR="003239B8" w:rsidRPr="00006B74" w:rsidRDefault="00C11557" w:rsidP="008D2290">
            <w:pPr>
              <w:jc w:val="both"/>
              <w:rPr>
                <w:rFonts w:ascii="Cambria" w:hAnsi="Cambria"/>
                <w:bCs/>
                <w:sz w:val="19"/>
                <w:szCs w:val="19"/>
                <w:lang w:val="es-ES"/>
              </w:rPr>
            </w:pPr>
            <w:r>
              <w:rPr>
                <w:rFonts w:ascii="Cambria" w:hAnsi="Cambria"/>
                <w:bCs/>
                <w:sz w:val="19"/>
                <w:szCs w:val="19"/>
                <w:lang w:val="es-ES"/>
              </w:rPr>
              <w:t>El Salvador</w:t>
            </w:r>
          </w:p>
        </w:tc>
      </w:tr>
      <w:tr w:rsidR="00223A29" w:rsidRPr="00FC3B52"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254A22F2" w:rsidR="00223A29" w:rsidRPr="00C064D3" w:rsidRDefault="00BF514A" w:rsidP="00C064D3">
            <w:pPr>
              <w:jc w:val="both"/>
              <w:rPr>
                <w:rFonts w:ascii="Cambria" w:hAnsi="Cambria"/>
                <w:bCs/>
                <w:sz w:val="19"/>
                <w:szCs w:val="19"/>
                <w:lang w:val="es-ES"/>
              </w:rPr>
            </w:pPr>
            <w:r w:rsidRPr="00C064D3">
              <w:rPr>
                <w:rFonts w:ascii="Cambria" w:hAnsi="Cambria"/>
                <w:bCs/>
                <w:sz w:val="19"/>
                <w:szCs w:val="19"/>
                <w:lang w:val="es-ES"/>
              </w:rPr>
              <w:t xml:space="preserve">Artículos </w:t>
            </w:r>
            <w:r w:rsidR="00C064D3" w:rsidRPr="00C064D3">
              <w:rPr>
                <w:rFonts w:ascii="Cambria" w:hAnsi="Cambria"/>
                <w:bCs/>
                <w:sz w:val="19"/>
                <w:szCs w:val="19"/>
                <w:lang w:val="es-ES"/>
              </w:rPr>
              <w:t xml:space="preserve">4 (vida), </w:t>
            </w:r>
            <w:r w:rsidR="00050457">
              <w:rPr>
                <w:rFonts w:ascii="Cambria" w:hAnsi="Cambria"/>
                <w:bCs/>
                <w:sz w:val="19"/>
                <w:szCs w:val="19"/>
                <w:lang w:val="es-ES"/>
              </w:rPr>
              <w:t xml:space="preserve">5 (integridad personal), </w:t>
            </w:r>
            <w:r w:rsidR="00C064D3" w:rsidRPr="00C064D3">
              <w:rPr>
                <w:rFonts w:ascii="Cambria" w:hAnsi="Cambria"/>
                <w:bCs/>
                <w:sz w:val="19"/>
                <w:szCs w:val="19"/>
                <w:lang w:val="es-ES"/>
              </w:rPr>
              <w:t>8 (garantías judiciales) y 25 (protección judicial)</w:t>
            </w:r>
            <w:r w:rsidRPr="00C064D3">
              <w:rPr>
                <w:rFonts w:ascii="Cambria" w:hAnsi="Cambria"/>
                <w:bCs/>
                <w:sz w:val="19"/>
                <w:szCs w:val="19"/>
                <w:lang w:val="es-ES"/>
              </w:rPr>
              <w:t xml:space="preserve"> de la Convención Americana sobre Derechos Humanos</w:t>
            </w:r>
            <w:r w:rsidR="00F74225">
              <w:rPr>
                <w:rFonts w:ascii="Cambria" w:hAnsi="Cambria"/>
                <w:bCs/>
                <w:sz w:val="19"/>
                <w:szCs w:val="19"/>
                <w:lang w:val="es-ES"/>
              </w:rPr>
              <w:t>,</w:t>
            </w:r>
            <w:r w:rsidRPr="00C064D3">
              <w:rPr>
                <w:rStyle w:val="FootnoteReference"/>
                <w:rFonts w:ascii="Cambria" w:hAnsi="Cambria"/>
                <w:bCs/>
                <w:sz w:val="19"/>
                <w:szCs w:val="19"/>
                <w:lang w:val="es-ES"/>
              </w:rPr>
              <w:footnoteReference w:id="2"/>
            </w:r>
            <w:r w:rsidR="00C064D3" w:rsidRPr="00C064D3">
              <w:rPr>
                <w:rFonts w:ascii="Cambria" w:hAnsi="Cambria"/>
                <w:bCs/>
                <w:sz w:val="19"/>
                <w:szCs w:val="19"/>
                <w:lang w:val="es-ES"/>
              </w:rPr>
              <w:t xml:space="preserve"> en relación con su artículo 1.1 (obligación de respetar los derechos)</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C064D3"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3D860E87" w:rsidR="004C2312" w:rsidRPr="0047080D" w:rsidRDefault="000F4069" w:rsidP="002625EA">
            <w:pPr>
              <w:jc w:val="both"/>
              <w:rPr>
                <w:rFonts w:ascii="Cambria" w:hAnsi="Cambria"/>
                <w:bCs/>
                <w:sz w:val="19"/>
                <w:szCs w:val="19"/>
                <w:lang w:val="es-ES"/>
              </w:rPr>
            </w:pPr>
            <w:r>
              <w:rPr>
                <w:rFonts w:ascii="Cambria" w:hAnsi="Cambria"/>
                <w:bCs/>
                <w:sz w:val="19"/>
                <w:szCs w:val="19"/>
                <w:lang w:val="es-ES"/>
              </w:rPr>
              <w:t>10 de noviembre de 2009</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13DA1306" w:rsidR="004C2312" w:rsidRPr="0047080D" w:rsidRDefault="00C8664D" w:rsidP="008D2290">
            <w:pPr>
              <w:jc w:val="both"/>
              <w:rPr>
                <w:rFonts w:ascii="Cambria" w:hAnsi="Cambria"/>
                <w:bCs/>
                <w:sz w:val="19"/>
                <w:szCs w:val="19"/>
                <w:lang w:val="es-ES"/>
              </w:rPr>
            </w:pPr>
            <w:r>
              <w:rPr>
                <w:rFonts w:ascii="Cambria" w:hAnsi="Cambria"/>
                <w:bCs/>
                <w:sz w:val="19"/>
                <w:szCs w:val="19"/>
                <w:lang w:val="es-ES"/>
              </w:rPr>
              <w:t>15 de junio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4087A210" w:rsidR="00F06354" w:rsidRPr="0047080D" w:rsidRDefault="00C8664D" w:rsidP="00F06354">
            <w:pPr>
              <w:jc w:val="both"/>
              <w:rPr>
                <w:rFonts w:ascii="Cambria" w:hAnsi="Cambria"/>
                <w:bCs/>
                <w:sz w:val="19"/>
                <w:szCs w:val="19"/>
                <w:lang w:val="es-ES"/>
              </w:rPr>
            </w:pPr>
            <w:r>
              <w:rPr>
                <w:rFonts w:ascii="Cambria" w:hAnsi="Cambria"/>
                <w:bCs/>
                <w:sz w:val="19"/>
                <w:szCs w:val="19"/>
                <w:lang w:val="es-ES"/>
              </w:rPr>
              <w:t>26 de octubre de 2016</w:t>
            </w:r>
          </w:p>
        </w:tc>
      </w:tr>
      <w:tr w:rsidR="006E772A" w:rsidRPr="00006B74" w14:paraId="7AE929FB" w14:textId="77777777" w:rsidTr="00954B82">
        <w:tc>
          <w:tcPr>
            <w:tcW w:w="2790" w:type="dxa"/>
            <w:tcBorders>
              <w:top w:val="single" w:sz="6" w:space="0" w:color="auto"/>
              <w:bottom w:val="single" w:sz="6" w:space="0" w:color="auto"/>
            </w:tcBorders>
            <w:shd w:val="clear" w:color="auto" w:fill="386294"/>
            <w:vAlign w:val="center"/>
          </w:tcPr>
          <w:p w14:paraId="2F1661A8" w14:textId="5DFC7FC3" w:rsidR="006E772A" w:rsidRPr="0047080D" w:rsidRDefault="006E772A"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Advertencia de archivo</w:t>
            </w:r>
          </w:p>
        </w:tc>
        <w:tc>
          <w:tcPr>
            <w:tcW w:w="6570" w:type="dxa"/>
            <w:vAlign w:val="center"/>
          </w:tcPr>
          <w:p w14:paraId="08AD497E" w14:textId="0A9EAECE" w:rsidR="006E772A" w:rsidRPr="0047080D" w:rsidRDefault="00C11557" w:rsidP="00F06354">
            <w:pPr>
              <w:jc w:val="both"/>
              <w:rPr>
                <w:rFonts w:ascii="Cambria" w:hAnsi="Cambria"/>
                <w:bCs/>
                <w:sz w:val="19"/>
                <w:szCs w:val="19"/>
                <w:lang w:val="es-ES"/>
              </w:rPr>
            </w:pPr>
            <w:r>
              <w:rPr>
                <w:rFonts w:ascii="Cambria" w:hAnsi="Cambria"/>
                <w:bCs/>
                <w:sz w:val="19"/>
                <w:szCs w:val="19"/>
                <w:lang w:val="es-ES"/>
              </w:rPr>
              <w:t>12 de noviembre de 2018</w:t>
            </w:r>
          </w:p>
        </w:tc>
      </w:tr>
      <w:tr w:rsidR="006E772A" w:rsidRPr="00C11557" w14:paraId="2C3038EF" w14:textId="77777777" w:rsidTr="00954B82">
        <w:tc>
          <w:tcPr>
            <w:tcW w:w="2790" w:type="dxa"/>
            <w:tcBorders>
              <w:top w:val="single" w:sz="6" w:space="0" w:color="auto"/>
              <w:bottom w:val="single" w:sz="6" w:space="0" w:color="auto"/>
            </w:tcBorders>
            <w:shd w:val="clear" w:color="auto" w:fill="386294"/>
            <w:vAlign w:val="center"/>
          </w:tcPr>
          <w:p w14:paraId="1A232871" w14:textId="764AA355" w:rsidR="006E772A" w:rsidRPr="0047080D" w:rsidRDefault="006E772A"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Respuesta a la </w:t>
            </w:r>
            <w:r w:rsidR="002355A9" w:rsidRPr="0047080D">
              <w:rPr>
                <w:rFonts w:ascii="Cambria" w:hAnsi="Cambria"/>
                <w:bCs/>
                <w:color w:val="FFFFFF" w:themeColor="background1"/>
                <w:sz w:val="19"/>
                <w:szCs w:val="19"/>
                <w:lang w:val="es-ES"/>
              </w:rPr>
              <w:t>advertencia de archivo</w:t>
            </w:r>
          </w:p>
        </w:tc>
        <w:tc>
          <w:tcPr>
            <w:tcW w:w="6570" w:type="dxa"/>
            <w:vAlign w:val="center"/>
          </w:tcPr>
          <w:p w14:paraId="51D3249B" w14:textId="653443DE" w:rsidR="006E772A" w:rsidRPr="0047080D" w:rsidRDefault="00C11557" w:rsidP="00F06354">
            <w:pPr>
              <w:jc w:val="both"/>
              <w:rPr>
                <w:rFonts w:ascii="Cambria" w:hAnsi="Cambria"/>
                <w:bCs/>
                <w:sz w:val="19"/>
                <w:szCs w:val="19"/>
                <w:lang w:val="es-ES"/>
              </w:rPr>
            </w:pPr>
            <w:r>
              <w:rPr>
                <w:rFonts w:ascii="Cambria" w:hAnsi="Cambria"/>
                <w:bCs/>
                <w:sz w:val="19"/>
                <w:szCs w:val="19"/>
                <w:lang w:val="es-ES"/>
              </w:rPr>
              <w:t>4 de diciembre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personae</w:t>
            </w:r>
            <w:proofErr w:type="spellEnd"/>
          </w:p>
        </w:tc>
        <w:tc>
          <w:tcPr>
            <w:tcW w:w="6570" w:type="dxa"/>
            <w:vAlign w:val="center"/>
          </w:tcPr>
          <w:p w14:paraId="7707F3E9" w14:textId="77467E32" w:rsidR="003239B8" w:rsidRPr="0047080D" w:rsidRDefault="005C2C4B"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loci</w:t>
            </w:r>
            <w:proofErr w:type="spellEnd"/>
          </w:p>
        </w:tc>
        <w:tc>
          <w:tcPr>
            <w:tcW w:w="6570" w:type="dxa"/>
            <w:vAlign w:val="center"/>
          </w:tcPr>
          <w:p w14:paraId="12C931CB" w14:textId="6A9249C5" w:rsidR="003239B8" w:rsidRPr="0047080D" w:rsidRDefault="005C2C4B"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temporis</w:t>
            </w:r>
            <w:proofErr w:type="spellEnd"/>
          </w:p>
        </w:tc>
        <w:tc>
          <w:tcPr>
            <w:tcW w:w="6570" w:type="dxa"/>
            <w:vAlign w:val="center"/>
          </w:tcPr>
          <w:p w14:paraId="6F8B059B" w14:textId="6F3C0DDC" w:rsidR="003239B8" w:rsidRPr="0047080D" w:rsidRDefault="005C2C4B" w:rsidP="008D2290">
            <w:pPr>
              <w:rPr>
                <w:rFonts w:ascii="Cambria" w:hAnsi="Cambria"/>
                <w:bCs/>
                <w:sz w:val="19"/>
                <w:szCs w:val="19"/>
                <w:lang w:val="es-ES"/>
              </w:rPr>
            </w:pPr>
            <w:r>
              <w:rPr>
                <w:rFonts w:ascii="Cambria" w:hAnsi="Cambria"/>
                <w:bCs/>
                <w:sz w:val="19"/>
                <w:szCs w:val="19"/>
                <w:lang w:val="es-ES"/>
              </w:rPr>
              <w:t>Sí</w:t>
            </w:r>
          </w:p>
        </w:tc>
      </w:tr>
      <w:tr w:rsidR="003239B8" w:rsidRPr="00FC3B52"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materia</w:t>
            </w:r>
            <w:r w:rsidR="00EE00E9" w:rsidRPr="0047080D">
              <w:rPr>
                <w:rFonts w:ascii="Cambria" w:hAnsi="Cambria"/>
                <w:bCs/>
                <w:i/>
                <w:color w:val="FFFFFF" w:themeColor="background1"/>
                <w:sz w:val="19"/>
                <w:szCs w:val="19"/>
                <w:lang w:val="es-ES"/>
              </w:rPr>
              <w:t>e</w:t>
            </w:r>
            <w:proofErr w:type="spellEnd"/>
          </w:p>
        </w:tc>
        <w:tc>
          <w:tcPr>
            <w:tcW w:w="6570" w:type="dxa"/>
            <w:vAlign w:val="center"/>
          </w:tcPr>
          <w:p w14:paraId="0C122F44" w14:textId="73F3162C" w:rsidR="003239B8" w:rsidRPr="0047080D" w:rsidRDefault="005C2C4B" w:rsidP="00C8664D">
            <w:pPr>
              <w:jc w:val="both"/>
              <w:rPr>
                <w:rFonts w:ascii="Cambria" w:hAnsi="Cambria"/>
                <w:bCs/>
                <w:sz w:val="19"/>
                <w:szCs w:val="19"/>
                <w:lang w:val="es-ES"/>
              </w:rPr>
            </w:pPr>
            <w:r>
              <w:rPr>
                <w:rFonts w:ascii="Cambria" w:hAnsi="Cambria"/>
                <w:bCs/>
                <w:sz w:val="19"/>
                <w:szCs w:val="19"/>
                <w:lang w:val="es-ES"/>
              </w:rPr>
              <w:t>Sí,</w:t>
            </w:r>
            <w:r w:rsidRPr="00012AF9">
              <w:rPr>
                <w:rFonts w:ascii="Cambria" w:hAnsi="Cambria"/>
                <w:bCs/>
                <w:sz w:val="19"/>
                <w:szCs w:val="19"/>
                <w:lang w:val="es-ES"/>
              </w:rPr>
              <w:t xml:space="preserve"> Convención Americana (instrumento adoptado en el </w:t>
            </w:r>
            <w:r w:rsidR="00C8664D">
              <w:rPr>
                <w:rFonts w:ascii="Cambria" w:hAnsi="Cambria"/>
                <w:bCs/>
                <w:sz w:val="19"/>
                <w:szCs w:val="19"/>
                <w:lang w:val="es-ES"/>
              </w:rPr>
              <w:t>23</w:t>
            </w:r>
            <w:r w:rsidRPr="00012AF9">
              <w:rPr>
                <w:rFonts w:ascii="Cambria" w:hAnsi="Cambria"/>
                <w:bCs/>
                <w:sz w:val="19"/>
                <w:szCs w:val="19"/>
                <w:lang w:val="es-ES"/>
              </w:rPr>
              <w:t xml:space="preserve"> de </w:t>
            </w:r>
            <w:r w:rsidR="00C8664D">
              <w:rPr>
                <w:rFonts w:ascii="Cambria" w:hAnsi="Cambria"/>
                <w:bCs/>
                <w:sz w:val="19"/>
                <w:szCs w:val="19"/>
                <w:lang w:val="es-ES"/>
              </w:rPr>
              <w:t>junio de 1978</w:t>
            </w:r>
            <w:r w:rsidRPr="00012AF9">
              <w:rPr>
                <w:rFonts w:ascii="Cambria" w:hAnsi="Cambria"/>
                <w:bCs/>
                <w:sz w:val="19"/>
                <w:szCs w:val="19"/>
                <w:lang w:val="es-ES"/>
              </w:rPr>
              <w:t>)</w:t>
            </w:r>
          </w:p>
        </w:tc>
      </w:tr>
    </w:tbl>
    <w:p w14:paraId="4E92C444" w14:textId="0247069F"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2B6E7E"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E8365F"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1B3E4549" w:rsidR="00EE00E9" w:rsidRPr="0047080D" w:rsidRDefault="005C2C4B" w:rsidP="008D2290">
            <w:pPr>
              <w:jc w:val="both"/>
              <w:rPr>
                <w:rFonts w:ascii="Cambria" w:hAnsi="Cambria"/>
                <w:bCs/>
                <w:sz w:val="19"/>
                <w:szCs w:val="19"/>
                <w:lang w:val="es-ES"/>
              </w:rPr>
            </w:pPr>
            <w:r>
              <w:rPr>
                <w:rFonts w:ascii="Cambria" w:hAnsi="Cambria"/>
                <w:bCs/>
                <w:sz w:val="19"/>
                <w:szCs w:val="19"/>
                <w:lang w:val="es-ES"/>
              </w:rPr>
              <w:t>No</w:t>
            </w:r>
          </w:p>
        </w:tc>
      </w:tr>
      <w:tr w:rsidR="003239B8" w:rsidRPr="00FC3B52"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6775FCB4" w:rsidR="003239B8" w:rsidRPr="0047080D" w:rsidRDefault="00F74225" w:rsidP="00050457">
            <w:pPr>
              <w:jc w:val="both"/>
              <w:rPr>
                <w:rFonts w:ascii="Cambria" w:hAnsi="Cambria"/>
                <w:bCs/>
                <w:sz w:val="19"/>
                <w:szCs w:val="19"/>
                <w:lang w:val="es-ES"/>
              </w:rPr>
            </w:pPr>
            <w:r>
              <w:rPr>
                <w:rFonts w:ascii="Cambria" w:hAnsi="Cambria"/>
                <w:bCs/>
                <w:sz w:val="19"/>
                <w:szCs w:val="19"/>
                <w:lang w:val="es-ES"/>
              </w:rPr>
              <w:t>Artículos</w:t>
            </w:r>
            <w:r w:rsidR="00050457">
              <w:rPr>
                <w:rFonts w:ascii="Cambria" w:hAnsi="Cambria"/>
                <w:bCs/>
                <w:sz w:val="19"/>
                <w:szCs w:val="19"/>
                <w:lang w:val="es-ES"/>
              </w:rPr>
              <w:t xml:space="preserve"> </w:t>
            </w:r>
            <w:r w:rsidR="00050457" w:rsidRPr="00C064D3">
              <w:rPr>
                <w:rFonts w:ascii="Cambria" w:hAnsi="Cambria"/>
                <w:bCs/>
                <w:sz w:val="19"/>
                <w:szCs w:val="19"/>
                <w:lang w:val="es-ES"/>
              </w:rPr>
              <w:t>8 (garantías judiciales)</w:t>
            </w:r>
            <w:r w:rsidR="00050457">
              <w:rPr>
                <w:rFonts w:ascii="Cambria" w:hAnsi="Cambria"/>
                <w:bCs/>
                <w:sz w:val="19"/>
                <w:szCs w:val="19"/>
                <w:lang w:val="es-ES"/>
              </w:rPr>
              <w:t>, 24 (igualdad ante la ley)</w:t>
            </w:r>
            <w:r w:rsidR="00050457" w:rsidRPr="00C064D3">
              <w:rPr>
                <w:rFonts w:ascii="Cambria" w:hAnsi="Cambria"/>
                <w:bCs/>
                <w:sz w:val="19"/>
                <w:szCs w:val="19"/>
                <w:lang w:val="es-ES"/>
              </w:rPr>
              <w:t xml:space="preserve"> y 25 (protección judicial) de la Convención Americana en relación con su artículo 1.1 (obligación de respetar los derechos)</w:t>
            </w:r>
          </w:p>
        </w:tc>
      </w:tr>
      <w:tr w:rsidR="003239B8" w:rsidRPr="00F74225"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53063745" w:rsidR="003239B8" w:rsidRPr="0047080D" w:rsidRDefault="005C2C4B" w:rsidP="00F74225">
            <w:pPr>
              <w:rPr>
                <w:rFonts w:ascii="Cambria" w:hAnsi="Cambria"/>
                <w:bCs/>
                <w:sz w:val="19"/>
                <w:szCs w:val="19"/>
                <w:lang w:val="es-ES"/>
              </w:rPr>
            </w:pPr>
            <w:r>
              <w:rPr>
                <w:rFonts w:ascii="Cambria" w:hAnsi="Cambria"/>
                <w:bCs/>
                <w:sz w:val="19"/>
                <w:szCs w:val="19"/>
                <w:lang w:val="es-ES"/>
              </w:rPr>
              <w:t xml:space="preserve">Sí, </w:t>
            </w:r>
            <w:r w:rsidR="00F74225">
              <w:rPr>
                <w:rFonts w:ascii="Cambria" w:hAnsi="Cambria"/>
                <w:bCs/>
                <w:sz w:val="19"/>
                <w:szCs w:val="19"/>
                <w:lang w:val="es-ES"/>
              </w:rPr>
              <w:t>14 de mayo de 2009</w:t>
            </w:r>
          </w:p>
        </w:tc>
      </w:tr>
      <w:tr w:rsidR="003239B8" w:rsidRPr="00F74225"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53F0D27A" w:rsidR="003239B8" w:rsidRPr="0047080D" w:rsidRDefault="005C2C4B" w:rsidP="00F74225">
            <w:pPr>
              <w:rPr>
                <w:rFonts w:ascii="Cambria" w:hAnsi="Cambria"/>
                <w:bCs/>
                <w:sz w:val="19"/>
                <w:szCs w:val="19"/>
                <w:lang w:val="es-ES"/>
              </w:rPr>
            </w:pPr>
            <w:r>
              <w:rPr>
                <w:rFonts w:ascii="Cambria" w:hAnsi="Cambria"/>
                <w:bCs/>
                <w:sz w:val="19"/>
                <w:szCs w:val="19"/>
                <w:lang w:val="es-ES"/>
              </w:rPr>
              <w:t>Sí</w:t>
            </w:r>
            <w:r w:rsidR="0011785A" w:rsidRPr="0011785A">
              <w:rPr>
                <w:rFonts w:ascii="Cambria" w:hAnsi="Cambria"/>
                <w:bCs/>
                <w:sz w:val="19"/>
                <w:szCs w:val="19"/>
                <w:lang w:val="es-ES"/>
              </w:rPr>
              <w:t xml:space="preserve">, </w:t>
            </w:r>
            <w:r w:rsidR="00F74225">
              <w:rPr>
                <w:rFonts w:ascii="Cambria" w:hAnsi="Cambria"/>
                <w:bCs/>
                <w:sz w:val="19"/>
                <w:szCs w:val="19"/>
                <w:lang w:val="es-ES"/>
              </w:rPr>
              <w:t>10 de noviembre de 2009</w:t>
            </w:r>
          </w:p>
        </w:tc>
      </w:tr>
    </w:tbl>
    <w:p w14:paraId="18E6423B" w14:textId="5FDE25B0" w:rsidR="003239B8" w:rsidRPr="00171AC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171AC4">
        <w:rPr>
          <w:rFonts w:asciiTheme="majorHAnsi" w:hAnsiTheme="majorHAnsi"/>
          <w:b/>
          <w:sz w:val="20"/>
          <w:szCs w:val="20"/>
          <w:lang w:val="es-ES"/>
        </w:rPr>
        <w:t>RESUMEN DE LOS HECHOS ALEGADOS</w:t>
      </w:r>
    </w:p>
    <w:p w14:paraId="12E9B3BE" w14:textId="6F4FA8E3" w:rsidR="002B6E7E" w:rsidRPr="00171AC4" w:rsidRDefault="00F74225"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sidRPr="00171AC4">
        <w:rPr>
          <w:rFonts w:ascii="Cambria" w:hAnsi="Cambria"/>
          <w:sz w:val="20"/>
          <w:szCs w:val="20"/>
          <w:lang w:val="es-AR"/>
        </w:rPr>
        <w:t>La parte peticionaria alega</w:t>
      </w:r>
      <w:r w:rsidR="00F45F80" w:rsidRPr="00171AC4">
        <w:rPr>
          <w:rFonts w:ascii="Cambria" w:hAnsi="Cambria"/>
          <w:sz w:val="20"/>
          <w:szCs w:val="20"/>
          <w:lang w:val="es-AR"/>
        </w:rPr>
        <w:t xml:space="preserve"> que el Estado del El Salvador es responsable por </w:t>
      </w:r>
      <w:r w:rsidRPr="00171AC4">
        <w:rPr>
          <w:rFonts w:ascii="Cambria" w:hAnsi="Cambria"/>
          <w:sz w:val="20"/>
          <w:szCs w:val="20"/>
          <w:lang w:val="es-AR"/>
        </w:rPr>
        <w:t>violaciones de los derechos al acceso a la justicia, protección judicial y debido proceso, por no haber investigado</w:t>
      </w:r>
      <w:r w:rsidR="00F45F80" w:rsidRPr="00171AC4">
        <w:rPr>
          <w:rFonts w:ascii="Cambria" w:hAnsi="Cambria"/>
          <w:sz w:val="20"/>
          <w:szCs w:val="20"/>
          <w:lang w:val="es-AR"/>
        </w:rPr>
        <w:t xml:space="preserve"> con la debida diligencia el homicidio de Moisés Ernesto Cuevas </w:t>
      </w:r>
      <w:r w:rsidR="00F45F80" w:rsidRPr="00171AC4">
        <w:rPr>
          <w:rFonts w:ascii="Cambria" w:hAnsi="Cambria"/>
          <w:sz w:val="20"/>
          <w:szCs w:val="20"/>
          <w:lang w:val="es-ES"/>
        </w:rPr>
        <w:t>(</w:t>
      </w:r>
      <w:r w:rsidRPr="00171AC4">
        <w:rPr>
          <w:rFonts w:ascii="Cambria" w:hAnsi="Cambria"/>
          <w:sz w:val="20"/>
          <w:szCs w:val="20"/>
          <w:lang w:val="es-ES"/>
        </w:rPr>
        <w:t>adelante “la presunta víctima”,</w:t>
      </w:r>
      <w:r w:rsidR="00F45F80" w:rsidRPr="00171AC4">
        <w:rPr>
          <w:rFonts w:ascii="Cambria" w:hAnsi="Cambria"/>
          <w:sz w:val="20"/>
          <w:szCs w:val="20"/>
          <w:lang w:val="es-ES"/>
        </w:rPr>
        <w:t xml:space="preserve"> “Moisés”</w:t>
      </w:r>
      <w:r w:rsidRPr="00171AC4">
        <w:rPr>
          <w:rFonts w:ascii="Cambria" w:hAnsi="Cambria"/>
          <w:sz w:val="20"/>
          <w:szCs w:val="20"/>
          <w:lang w:val="es-ES"/>
        </w:rPr>
        <w:t>,</w:t>
      </w:r>
      <w:r w:rsidR="00F45F80" w:rsidRPr="00171AC4">
        <w:rPr>
          <w:rFonts w:ascii="Cambria" w:hAnsi="Cambria"/>
          <w:sz w:val="20"/>
          <w:szCs w:val="20"/>
          <w:lang w:val="es-ES"/>
        </w:rPr>
        <w:t xml:space="preserve"> “</w:t>
      </w:r>
      <w:r w:rsidRPr="00171AC4">
        <w:rPr>
          <w:rFonts w:ascii="Cambria" w:hAnsi="Cambria"/>
          <w:sz w:val="20"/>
          <w:szCs w:val="20"/>
          <w:lang w:val="es-ES"/>
        </w:rPr>
        <w:t xml:space="preserve">el </w:t>
      </w:r>
      <w:r w:rsidR="00F45F80" w:rsidRPr="00171AC4">
        <w:rPr>
          <w:rFonts w:ascii="Cambria" w:hAnsi="Cambria"/>
          <w:sz w:val="20"/>
          <w:szCs w:val="20"/>
          <w:lang w:val="es-ES"/>
        </w:rPr>
        <w:t>Sr. Cuevas”)</w:t>
      </w:r>
      <w:r w:rsidR="00F45F80" w:rsidRPr="00171AC4">
        <w:rPr>
          <w:rFonts w:ascii="Cambria" w:hAnsi="Cambria"/>
          <w:sz w:val="20"/>
          <w:szCs w:val="20"/>
          <w:lang w:val="es-AR"/>
        </w:rPr>
        <w:t xml:space="preserve">. </w:t>
      </w:r>
      <w:r w:rsidRPr="00171AC4">
        <w:rPr>
          <w:rFonts w:ascii="Cambria" w:hAnsi="Cambria"/>
          <w:sz w:val="20"/>
          <w:szCs w:val="20"/>
          <w:lang w:val="es-AR"/>
        </w:rPr>
        <w:t>En este sentido, se aduce</w:t>
      </w:r>
      <w:r w:rsidR="00F45F80" w:rsidRPr="00171AC4">
        <w:rPr>
          <w:rFonts w:ascii="Cambria" w:hAnsi="Cambria"/>
          <w:sz w:val="20"/>
          <w:szCs w:val="20"/>
          <w:lang w:val="es-AR"/>
        </w:rPr>
        <w:t xml:space="preserve"> que el Estado no </w:t>
      </w:r>
      <w:r w:rsidR="00254D08" w:rsidRPr="00171AC4">
        <w:rPr>
          <w:rFonts w:ascii="Cambria" w:hAnsi="Cambria"/>
          <w:sz w:val="20"/>
          <w:szCs w:val="20"/>
          <w:lang w:val="es-AR"/>
        </w:rPr>
        <w:t>realizó</w:t>
      </w:r>
      <w:r w:rsidR="00F45F80" w:rsidRPr="00171AC4">
        <w:rPr>
          <w:rFonts w:ascii="Cambria" w:hAnsi="Cambria"/>
          <w:sz w:val="20"/>
          <w:szCs w:val="20"/>
          <w:lang w:val="es-AR"/>
        </w:rPr>
        <w:t xml:space="preserve"> los exámenes de balística, de sangre y </w:t>
      </w:r>
      <w:r w:rsidR="00254D08" w:rsidRPr="00171AC4">
        <w:rPr>
          <w:rFonts w:ascii="Cambria" w:hAnsi="Cambria"/>
          <w:sz w:val="20"/>
          <w:szCs w:val="20"/>
          <w:lang w:val="es-AR"/>
        </w:rPr>
        <w:t>d</w:t>
      </w:r>
      <w:r w:rsidR="00F45F80" w:rsidRPr="00171AC4">
        <w:rPr>
          <w:rFonts w:ascii="Cambria" w:hAnsi="Cambria"/>
          <w:sz w:val="20"/>
          <w:szCs w:val="20"/>
          <w:lang w:val="es-AR"/>
        </w:rPr>
        <w:t>el arma utilizad</w:t>
      </w:r>
      <w:r w:rsidR="00254D08" w:rsidRPr="00171AC4">
        <w:rPr>
          <w:rFonts w:ascii="Cambria" w:hAnsi="Cambria"/>
          <w:sz w:val="20"/>
          <w:szCs w:val="20"/>
          <w:lang w:val="es-AR"/>
        </w:rPr>
        <w:t>a para dar muerte a la presunta víctima</w:t>
      </w:r>
      <w:r w:rsidR="00F45F80" w:rsidRPr="00171AC4">
        <w:rPr>
          <w:rFonts w:ascii="Cambria" w:hAnsi="Cambria"/>
          <w:sz w:val="20"/>
          <w:szCs w:val="20"/>
          <w:lang w:val="es-AR"/>
        </w:rPr>
        <w:t xml:space="preserve">, porque </w:t>
      </w:r>
      <w:r w:rsidR="00254D08" w:rsidRPr="00171AC4">
        <w:rPr>
          <w:rFonts w:ascii="Cambria" w:hAnsi="Cambria"/>
          <w:sz w:val="20"/>
          <w:szCs w:val="20"/>
          <w:lang w:val="es-AR"/>
        </w:rPr>
        <w:t xml:space="preserve">ésta </w:t>
      </w:r>
      <w:r w:rsidR="00944E57" w:rsidRPr="00171AC4">
        <w:rPr>
          <w:rFonts w:ascii="Cambria" w:hAnsi="Cambria"/>
          <w:sz w:val="20"/>
          <w:szCs w:val="20"/>
          <w:lang w:val="es-AR"/>
        </w:rPr>
        <w:t>tenía</w:t>
      </w:r>
      <w:r w:rsidR="00F45F80" w:rsidRPr="00171AC4">
        <w:rPr>
          <w:rFonts w:ascii="Cambria" w:hAnsi="Cambria"/>
          <w:sz w:val="20"/>
          <w:szCs w:val="20"/>
          <w:lang w:val="es-AR"/>
        </w:rPr>
        <w:t xml:space="preserve"> SIDA. </w:t>
      </w:r>
    </w:p>
    <w:p w14:paraId="5DFB82D2" w14:textId="3528A405" w:rsidR="007F6154" w:rsidRPr="00171AC4" w:rsidRDefault="00F45F80" w:rsidP="007F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171AC4">
        <w:rPr>
          <w:rFonts w:ascii="Cambria" w:hAnsi="Cambria"/>
          <w:sz w:val="20"/>
          <w:szCs w:val="20"/>
          <w:lang w:val="es-ES"/>
        </w:rPr>
        <w:t>Según l</w:t>
      </w:r>
      <w:r w:rsidR="008B2679" w:rsidRPr="00171AC4">
        <w:rPr>
          <w:rFonts w:ascii="Cambria" w:hAnsi="Cambria"/>
          <w:sz w:val="20"/>
          <w:szCs w:val="20"/>
          <w:lang w:val="es-ES"/>
        </w:rPr>
        <w:t xml:space="preserve">a parte </w:t>
      </w:r>
      <w:r w:rsidRPr="00171AC4">
        <w:rPr>
          <w:rFonts w:ascii="Cambria" w:hAnsi="Cambria"/>
          <w:sz w:val="20"/>
          <w:szCs w:val="20"/>
          <w:lang w:val="es-ES"/>
        </w:rPr>
        <w:t>peticionari</w:t>
      </w:r>
      <w:r w:rsidR="008B2679" w:rsidRPr="00171AC4">
        <w:rPr>
          <w:rFonts w:ascii="Cambria" w:hAnsi="Cambria"/>
          <w:sz w:val="20"/>
          <w:szCs w:val="20"/>
          <w:lang w:val="es-ES"/>
        </w:rPr>
        <w:t>a</w:t>
      </w:r>
      <w:r w:rsidRPr="00171AC4">
        <w:rPr>
          <w:rFonts w:ascii="Cambria" w:hAnsi="Cambria"/>
          <w:sz w:val="20"/>
          <w:szCs w:val="20"/>
          <w:lang w:val="es-ES"/>
        </w:rPr>
        <w:t>,</w:t>
      </w:r>
      <w:r w:rsidR="00C064D3" w:rsidRPr="00171AC4">
        <w:rPr>
          <w:rFonts w:ascii="Cambria" w:hAnsi="Cambria"/>
          <w:sz w:val="20"/>
          <w:szCs w:val="20"/>
          <w:lang w:val="es-ES"/>
        </w:rPr>
        <w:t xml:space="preserve"> el 5 de abril de 1996, la Sra. </w:t>
      </w:r>
      <w:r w:rsidR="00C064D3" w:rsidRPr="00171AC4">
        <w:rPr>
          <w:rFonts w:ascii="Cambria" w:hAnsi="Cambria"/>
          <w:bCs/>
          <w:sz w:val="20"/>
          <w:szCs w:val="20"/>
          <w:lang w:val="es-US"/>
        </w:rPr>
        <w:t>Ana Virginia Cuevas</w:t>
      </w:r>
      <w:r w:rsidR="00F74225" w:rsidRPr="00171AC4">
        <w:rPr>
          <w:rFonts w:ascii="Cambria" w:hAnsi="Cambria"/>
          <w:bCs/>
          <w:sz w:val="20"/>
          <w:szCs w:val="20"/>
          <w:lang w:val="es-US"/>
        </w:rPr>
        <w:t xml:space="preserve"> (en adelante la “Sra. Cuevas”)</w:t>
      </w:r>
      <w:r w:rsidR="00C064D3" w:rsidRPr="00171AC4">
        <w:rPr>
          <w:rFonts w:ascii="Cambria" w:hAnsi="Cambria"/>
          <w:bCs/>
          <w:sz w:val="20"/>
          <w:szCs w:val="20"/>
          <w:lang w:val="es-US"/>
        </w:rPr>
        <w:t xml:space="preserve"> </w:t>
      </w:r>
      <w:r w:rsidRPr="00171AC4">
        <w:rPr>
          <w:rFonts w:ascii="Cambria" w:hAnsi="Cambria"/>
          <w:bCs/>
          <w:sz w:val="20"/>
          <w:szCs w:val="20"/>
          <w:lang w:val="es-US"/>
        </w:rPr>
        <w:t>tuvo conocimiento</w:t>
      </w:r>
      <w:r w:rsidR="00944E57" w:rsidRPr="00171AC4">
        <w:rPr>
          <w:rFonts w:ascii="Cambria" w:hAnsi="Cambria"/>
          <w:bCs/>
          <w:sz w:val="20"/>
          <w:szCs w:val="20"/>
          <w:lang w:val="es-US"/>
        </w:rPr>
        <w:t xml:space="preserve"> por </w:t>
      </w:r>
      <w:r w:rsidR="00F74225" w:rsidRPr="00171AC4">
        <w:rPr>
          <w:rFonts w:ascii="Cambria" w:hAnsi="Cambria"/>
          <w:bCs/>
          <w:sz w:val="20"/>
          <w:szCs w:val="20"/>
          <w:lang w:val="es-US"/>
        </w:rPr>
        <w:t>medio de una llamada telefónica</w:t>
      </w:r>
      <w:r w:rsidRPr="00171AC4">
        <w:rPr>
          <w:rFonts w:ascii="Cambria" w:hAnsi="Cambria"/>
          <w:bCs/>
          <w:sz w:val="20"/>
          <w:szCs w:val="20"/>
          <w:lang w:val="es-US"/>
        </w:rPr>
        <w:t xml:space="preserve"> que su hijo </w:t>
      </w:r>
      <w:r w:rsidR="00C064D3" w:rsidRPr="00171AC4">
        <w:rPr>
          <w:rFonts w:ascii="Cambria" w:hAnsi="Cambria"/>
          <w:sz w:val="20"/>
          <w:szCs w:val="20"/>
          <w:lang w:val="es-ES"/>
        </w:rPr>
        <w:t xml:space="preserve">Moisés había fallecido y que </w:t>
      </w:r>
      <w:r w:rsidRPr="00171AC4">
        <w:rPr>
          <w:rFonts w:ascii="Cambria" w:hAnsi="Cambria"/>
          <w:sz w:val="20"/>
          <w:szCs w:val="20"/>
          <w:lang w:val="es-ES"/>
        </w:rPr>
        <w:t xml:space="preserve">su cuerpo </w:t>
      </w:r>
      <w:r w:rsidR="00C064D3" w:rsidRPr="00171AC4">
        <w:rPr>
          <w:rFonts w:ascii="Cambria" w:hAnsi="Cambria"/>
          <w:sz w:val="20"/>
          <w:szCs w:val="20"/>
          <w:lang w:val="es-ES"/>
        </w:rPr>
        <w:t>estaba en</w:t>
      </w:r>
      <w:r w:rsidR="00193B7C" w:rsidRPr="00171AC4">
        <w:rPr>
          <w:rFonts w:ascii="Cambria" w:hAnsi="Cambria"/>
          <w:sz w:val="20"/>
          <w:szCs w:val="20"/>
          <w:lang w:val="es-ES"/>
        </w:rPr>
        <w:t xml:space="preserve"> Medicina Legal</w:t>
      </w:r>
      <w:r w:rsidR="00F74225" w:rsidRPr="00171AC4">
        <w:rPr>
          <w:rFonts w:ascii="Cambria" w:hAnsi="Cambria"/>
          <w:sz w:val="20"/>
          <w:szCs w:val="20"/>
          <w:lang w:val="es-ES"/>
        </w:rPr>
        <w:t>, y que</w:t>
      </w:r>
      <w:r w:rsidR="00944E57" w:rsidRPr="00171AC4">
        <w:rPr>
          <w:rFonts w:ascii="Cambria" w:hAnsi="Cambria"/>
          <w:sz w:val="20"/>
          <w:szCs w:val="20"/>
          <w:lang w:val="es-ES"/>
        </w:rPr>
        <w:t xml:space="preserve"> tras reconocer </w:t>
      </w:r>
      <w:r w:rsidR="00F74225" w:rsidRPr="00171AC4">
        <w:rPr>
          <w:rFonts w:ascii="Cambria" w:hAnsi="Cambria"/>
          <w:sz w:val="20"/>
          <w:szCs w:val="20"/>
          <w:lang w:val="es-ES"/>
        </w:rPr>
        <w:t>el cadáver</w:t>
      </w:r>
      <w:r w:rsidR="00C064D3" w:rsidRPr="00171AC4">
        <w:rPr>
          <w:rFonts w:ascii="Cambria" w:hAnsi="Cambria"/>
          <w:sz w:val="20"/>
          <w:szCs w:val="20"/>
          <w:lang w:val="es-ES"/>
        </w:rPr>
        <w:t xml:space="preserve"> se</w:t>
      </w:r>
      <w:r w:rsidR="00944E57" w:rsidRPr="00171AC4">
        <w:rPr>
          <w:rFonts w:ascii="Cambria" w:hAnsi="Cambria"/>
          <w:sz w:val="20"/>
          <w:szCs w:val="20"/>
          <w:lang w:val="es-ES"/>
        </w:rPr>
        <w:t xml:space="preserve"> declaró </w:t>
      </w:r>
      <w:r w:rsidR="00C064D3" w:rsidRPr="00171AC4">
        <w:rPr>
          <w:rFonts w:ascii="Cambria" w:hAnsi="Cambria"/>
          <w:sz w:val="20"/>
          <w:szCs w:val="20"/>
          <w:lang w:val="es-ES"/>
        </w:rPr>
        <w:t>como ofendida ante el Juzgado Cuarto de San Salvador</w:t>
      </w:r>
      <w:r w:rsidR="00944E57" w:rsidRPr="00171AC4">
        <w:rPr>
          <w:rFonts w:ascii="Cambria" w:hAnsi="Cambria"/>
          <w:sz w:val="20"/>
          <w:szCs w:val="20"/>
          <w:lang w:val="es-ES"/>
        </w:rPr>
        <w:t xml:space="preserve"> para que </w:t>
      </w:r>
      <w:r w:rsidR="00C064D3" w:rsidRPr="00171AC4">
        <w:rPr>
          <w:rFonts w:ascii="Cambria" w:hAnsi="Cambria"/>
          <w:sz w:val="20"/>
          <w:szCs w:val="20"/>
          <w:lang w:val="es-ES"/>
        </w:rPr>
        <w:t xml:space="preserve">se iniciaran las investigaciones sobre la muerte de </w:t>
      </w:r>
      <w:r w:rsidR="00193B7C" w:rsidRPr="00171AC4">
        <w:rPr>
          <w:rFonts w:ascii="Cambria" w:hAnsi="Cambria"/>
          <w:sz w:val="20"/>
          <w:szCs w:val="20"/>
          <w:lang w:val="es-ES"/>
        </w:rPr>
        <w:t xml:space="preserve">su </w:t>
      </w:r>
      <w:r w:rsidR="00927B9A" w:rsidRPr="00171AC4">
        <w:rPr>
          <w:rFonts w:ascii="Cambria" w:hAnsi="Cambria"/>
          <w:sz w:val="20"/>
          <w:szCs w:val="20"/>
          <w:lang w:val="es-ES"/>
        </w:rPr>
        <w:t>hijo</w:t>
      </w:r>
      <w:r w:rsidR="00C064D3" w:rsidRPr="00171AC4">
        <w:rPr>
          <w:rFonts w:ascii="Cambria" w:hAnsi="Cambria"/>
          <w:sz w:val="20"/>
          <w:szCs w:val="20"/>
          <w:lang w:val="es-ES"/>
        </w:rPr>
        <w:t>.</w:t>
      </w:r>
      <w:r w:rsidR="007F6154" w:rsidRPr="00171AC4">
        <w:rPr>
          <w:rFonts w:ascii="Cambria" w:hAnsi="Cambria"/>
          <w:sz w:val="20"/>
          <w:szCs w:val="20"/>
          <w:lang w:val="es-ES"/>
        </w:rPr>
        <w:t xml:space="preserve"> </w:t>
      </w:r>
      <w:r w:rsidR="00944E57" w:rsidRPr="00171AC4">
        <w:rPr>
          <w:rFonts w:ascii="Cambria" w:hAnsi="Cambria"/>
          <w:sz w:val="20"/>
          <w:szCs w:val="20"/>
          <w:lang w:val="es-ES"/>
        </w:rPr>
        <w:t>Afirman que,</w:t>
      </w:r>
      <w:r w:rsidR="00927B9A" w:rsidRPr="00171AC4">
        <w:rPr>
          <w:rFonts w:ascii="Cambria" w:hAnsi="Cambria"/>
          <w:sz w:val="20"/>
          <w:szCs w:val="20"/>
          <w:lang w:val="es-ES"/>
        </w:rPr>
        <w:t xml:space="preserve"> tras el</w:t>
      </w:r>
      <w:r w:rsidR="00944E57" w:rsidRPr="00171AC4">
        <w:rPr>
          <w:rFonts w:ascii="Cambria" w:hAnsi="Cambria"/>
          <w:sz w:val="20"/>
          <w:szCs w:val="20"/>
          <w:lang w:val="es-ES"/>
        </w:rPr>
        <w:t xml:space="preserve"> asesina</w:t>
      </w:r>
      <w:r w:rsidR="00927B9A" w:rsidRPr="00171AC4">
        <w:rPr>
          <w:rFonts w:ascii="Cambria" w:hAnsi="Cambria"/>
          <w:sz w:val="20"/>
          <w:szCs w:val="20"/>
          <w:lang w:val="es-ES"/>
        </w:rPr>
        <w:t>to de la presunta víctima</w:t>
      </w:r>
      <w:r w:rsidR="00944E57" w:rsidRPr="00171AC4">
        <w:rPr>
          <w:rFonts w:ascii="Cambria" w:hAnsi="Cambria"/>
          <w:sz w:val="20"/>
          <w:szCs w:val="20"/>
          <w:lang w:val="es-ES"/>
        </w:rPr>
        <w:t xml:space="preserve"> en la Colina Libertad, Pasaje “A”, de </w:t>
      </w:r>
      <w:r w:rsidR="009A107F" w:rsidRPr="00171AC4">
        <w:rPr>
          <w:rFonts w:ascii="Cambria" w:hAnsi="Cambria"/>
          <w:sz w:val="20"/>
          <w:szCs w:val="20"/>
          <w:lang w:val="es-ES"/>
        </w:rPr>
        <w:t xml:space="preserve">San Salvador, </w:t>
      </w:r>
      <w:r w:rsidR="00624763" w:rsidRPr="00171AC4">
        <w:rPr>
          <w:rFonts w:ascii="Cambria" w:hAnsi="Cambria"/>
          <w:sz w:val="20"/>
          <w:szCs w:val="20"/>
          <w:lang w:val="es-ES"/>
        </w:rPr>
        <w:t xml:space="preserve">el Juzgado Cuarto de Paz de San Salvador era </w:t>
      </w:r>
      <w:r w:rsidR="009A107F" w:rsidRPr="00171AC4">
        <w:rPr>
          <w:rFonts w:ascii="Cambria" w:hAnsi="Cambria"/>
          <w:sz w:val="20"/>
          <w:szCs w:val="20"/>
          <w:lang w:val="es-ES"/>
        </w:rPr>
        <w:t>competente par</w:t>
      </w:r>
      <w:r w:rsidR="00624763" w:rsidRPr="00171AC4">
        <w:rPr>
          <w:rFonts w:ascii="Cambria" w:hAnsi="Cambria"/>
          <w:sz w:val="20"/>
          <w:szCs w:val="20"/>
          <w:lang w:val="es-ES"/>
        </w:rPr>
        <w:t>a iniciar las investigaciones</w:t>
      </w:r>
      <w:r w:rsidR="009A107F" w:rsidRPr="00171AC4">
        <w:rPr>
          <w:rFonts w:ascii="Cambria" w:hAnsi="Cambria"/>
          <w:sz w:val="20"/>
          <w:szCs w:val="20"/>
          <w:lang w:val="es-ES"/>
        </w:rPr>
        <w:t xml:space="preserve">, pero </w:t>
      </w:r>
      <w:r w:rsidR="00927B9A" w:rsidRPr="00171AC4">
        <w:rPr>
          <w:rFonts w:ascii="Cambria" w:hAnsi="Cambria"/>
          <w:sz w:val="20"/>
          <w:szCs w:val="20"/>
          <w:lang w:val="es-ES"/>
        </w:rPr>
        <w:t xml:space="preserve">que </w:t>
      </w:r>
      <w:r w:rsidR="009A107F" w:rsidRPr="00171AC4">
        <w:rPr>
          <w:rFonts w:ascii="Cambria" w:hAnsi="Cambria"/>
          <w:sz w:val="20"/>
          <w:szCs w:val="20"/>
          <w:lang w:val="es-ES"/>
        </w:rPr>
        <w:t>luego de realiza</w:t>
      </w:r>
      <w:r w:rsidR="00624763" w:rsidRPr="00171AC4">
        <w:rPr>
          <w:rFonts w:ascii="Cambria" w:hAnsi="Cambria"/>
          <w:sz w:val="20"/>
          <w:szCs w:val="20"/>
          <w:lang w:val="es-ES"/>
        </w:rPr>
        <w:t xml:space="preserve">rlas y no encontrar </w:t>
      </w:r>
      <w:r w:rsidR="009A107F" w:rsidRPr="00171AC4">
        <w:rPr>
          <w:rFonts w:ascii="Cambria" w:hAnsi="Cambria"/>
          <w:sz w:val="20"/>
          <w:szCs w:val="20"/>
          <w:lang w:val="es-ES"/>
        </w:rPr>
        <w:t>resultado</w:t>
      </w:r>
      <w:r w:rsidR="00624763" w:rsidRPr="00171AC4">
        <w:rPr>
          <w:rFonts w:ascii="Cambria" w:hAnsi="Cambria"/>
          <w:sz w:val="20"/>
          <w:szCs w:val="20"/>
          <w:lang w:val="es-ES"/>
        </w:rPr>
        <w:t>s</w:t>
      </w:r>
      <w:r w:rsidR="009A107F" w:rsidRPr="00171AC4">
        <w:rPr>
          <w:rFonts w:ascii="Cambria" w:hAnsi="Cambria"/>
          <w:sz w:val="20"/>
          <w:szCs w:val="20"/>
          <w:lang w:val="es-ES"/>
        </w:rPr>
        <w:t xml:space="preserve">, </w:t>
      </w:r>
      <w:r w:rsidR="00927B9A" w:rsidRPr="00171AC4">
        <w:rPr>
          <w:rFonts w:ascii="Cambria" w:hAnsi="Cambria"/>
          <w:sz w:val="20"/>
          <w:szCs w:val="20"/>
          <w:lang w:val="es-ES"/>
        </w:rPr>
        <w:t>el 12 de abril de 199</w:t>
      </w:r>
      <w:r w:rsidR="00E322FB" w:rsidRPr="00171AC4">
        <w:rPr>
          <w:rFonts w:ascii="Cambria" w:hAnsi="Cambria"/>
          <w:sz w:val="20"/>
          <w:szCs w:val="20"/>
          <w:lang w:val="es-ES"/>
        </w:rPr>
        <w:t>6</w:t>
      </w:r>
      <w:r w:rsidR="00927B9A" w:rsidRPr="00171AC4">
        <w:rPr>
          <w:rFonts w:ascii="Cambria" w:hAnsi="Cambria"/>
          <w:sz w:val="20"/>
          <w:szCs w:val="20"/>
          <w:lang w:val="es-ES"/>
        </w:rPr>
        <w:t xml:space="preserve"> </w:t>
      </w:r>
      <w:r w:rsidR="009A107F" w:rsidRPr="00171AC4">
        <w:rPr>
          <w:rFonts w:ascii="Cambria" w:hAnsi="Cambria"/>
          <w:sz w:val="20"/>
          <w:szCs w:val="20"/>
          <w:lang w:val="es-ES"/>
        </w:rPr>
        <w:t>remitió la causa al Juzgado Cuarto de lo Penal</w:t>
      </w:r>
      <w:r w:rsidR="00F74225" w:rsidRPr="00171AC4">
        <w:rPr>
          <w:rFonts w:ascii="Cambria" w:hAnsi="Cambria"/>
          <w:sz w:val="20"/>
          <w:szCs w:val="20"/>
          <w:lang w:val="es-ES"/>
        </w:rPr>
        <w:t>,</w:t>
      </w:r>
      <w:r w:rsidR="009A107F" w:rsidRPr="00171AC4">
        <w:rPr>
          <w:rFonts w:ascii="Cambria" w:hAnsi="Cambria"/>
          <w:sz w:val="20"/>
          <w:szCs w:val="20"/>
          <w:lang w:val="es-ES"/>
        </w:rPr>
        <w:t xml:space="preserve"> </w:t>
      </w:r>
      <w:r w:rsidR="00927B9A" w:rsidRPr="00171AC4">
        <w:rPr>
          <w:rFonts w:ascii="Cambria" w:hAnsi="Cambria"/>
          <w:sz w:val="20"/>
          <w:szCs w:val="20"/>
          <w:lang w:val="es-ES"/>
        </w:rPr>
        <w:t xml:space="preserve">el cual </w:t>
      </w:r>
      <w:r w:rsidR="009A107F" w:rsidRPr="00171AC4">
        <w:rPr>
          <w:rFonts w:ascii="Cambria" w:hAnsi="Cambria"/>
          <w:sz w:val="20"/>
          <w:szCs w:val="20"/>
          <w:lang w:val="es-ES"/>
        </w:rPr>
        <w:t>el 16 de abril de 1998 resolvió archivar el caso.</w:t>
      </w:r>
      <w:r w:rsidR="00624763" w:rsidRPr="00171AC4">
        <w:rPr>
          <w:rFonts w:ascii="Cambria" w:hAnsi="Cambria"/>
          <w:sz w:val="20"/>
          <w:szCs w:val="20"/>
          <w:lang w:val="es-ES"/>
        </w:rPr>
        <w:t xml:space="preserve"> Sostiene</w:t>
      </w:r>
      <w:r w:rsidR="00743BD7" w:rsidRPr="00171AC4">
        <w:rPr>
          <w:rFonts w:ascii="Cambria" w:hAnsi="Cambria"/>
          <w:sz w:val="20"/>
          <w:szCs w:val="20"/>
          <w:lang w:val="es-ES"/>
        </w:rPr>
        <w:t>n</w:t>
      </w:r>
      <w:r w:rsidR="00624763" w:rsidRPr="00171AC4">
        <w:rPr>
          <w:rFonts w:ascii="Cambria" w:hAnsi="Cambria"/>
          <w:sz w:val="20"/>
          <w:szCs w:val="20"/>
          <w:lang w:val="es-ES"/>
        </w:rPr>
        <w:t xml:space="preserve"> que las investigaciones no fueron diligentes, oportunas y </w:t>
      </w:r>
      <w:r w:rsidR="00927B9A" w:rsidRPr="00171AC4">
        <w:rPr>
          <w:rFonts w:ascii="Cambria" w:hAnsi="Cambria"/>
          <w:sz w:val="20"/>
          <w:szCs w:val="20"/>
          <w:lang w:val="es-ES"/>
        </w:rPr>
        <w:t xml:space="preserve">que presentaron </w:t>
      </w:r>
      <w:r w:rsidR="00624763" w:rsidRPr="00171AC4">
        <w:rPr>
          <w:rFonts w:ascii="Cambria" w:hAnsi="Cambria"/>
          <w:sz w:val="20"/>
          <w:szCs w:val="20"/>
          <w:lang w:val="es-ES"/>
        </w:rPr>
        <w:t xml:space="preserve">varias irregularidades </w:t>
      </w:r>
      <w:r w:rsidR="00927B9A" w:rsidRPr="00171AC4">
        <w:rPr>
          <w:rFonts w:ascii="Cambria" w:hAnsi="Cambria"/>
          <w:sz w:val="20"/>
          <w:szCs w:val="20"/>
          <w:lang w:val="es-ES"/>
        </w:rPr>
        <w:t xml:space="preserve">entre los que enumera </w:t>
      </w:r>
      <w:r w:rsidR="007F6154" w:rsidRPr="00171AC4">
        <w:rPr>
          <w:rFonts w:ascii="Cambria" w:hAnsi="Cambria"/>
          <w:sz w:val="20"/>
          <w:szCs w:val="20"/>
          <w:lang w:val="es-ES"/>
        </w:rPr>
        <w:t>l</w:t>
      </w:r>
      <w:r w:rsidR="00927B9A" w:rsidRPr="00171AC4">
        <w:rPr>
          <w:rFonts w:ascii="Cambria" w:hAnsi="Cambria"/>
          <w:sz w:val="20"/>
          <w:szCs w:val="20"/>
          <w:lang w:val="es-ES"/>
        </w:rPr>
        <w:t>o</w:t>
      </w:r>
      <w:r w:rsidR="007F6154" w:rsidRPr="00171AC4">
        <w:rPr>
          <w:rFonts w:ascii="Cambria" w:hAnsi="Cambria"/>
          <w:sz w:val="20"/>
          <w:szCs w:val="20"/>
          <w:lang w:val="es-ES"/>
        </w:rPr>
        <w:t>s siguientes</w:t>
      </w:r>
      <w:r w:rsidR="00624763" w:rsidRPr="00171AC4">
        <w:rPr>
          <w:rFonts w:ascii="Cambria" w:hAnsi="Cambria"/>
          <w:sz w:val="20"/>
          <w:szCs w:val="20"/>
          <w:lang w:val="es-ES"/>
        </w:rPr>
        <w:t xml:space="preserve">: i) </w:t>
      </w:r>
      <w:r w:rsidR="00927B9A" w:rsidRPr="00171AC4">
        <w:rPr>
          <w:rFonts w:ascii="Cambria" w:hAnsi="Cambria"/>
          <w:sz w:val="20"/>
          <w:szCs w:val="20"/>
          <w:lang w:val="es-ES"/>
        </w:rPr>
        <w:t xml:space="preserve">que </w:t>
      </w:r>
      <w:r w:rsidR="00624763" w:rsidRPr="00171AC4">
        <w:rPr>
          <w:rFonts w:ascii="Cambria" w:hAnsi="Cambria"/>
          <w:sz w:val="20"/>
          <w:szCs w:val="20"/>
          <w:lang w:val="es-ES"/>
        </w:rPr>
        <w:t xml:space="preserve">no fue realizada la autopsia, </w:t>
      </w:r>
      <w:r w:rsidR="00F74225" w:rsidRPr="00171AC4">
        <w:rPr>
          <w:rFonts w:ascii="Cambria" w:hAnsi="Cambria"/>
          <w:sz w:val="20"/>
          <w:szCs w:val="20"/>
          <w:lang w:val="es-ES"/>
        </w:rPr>
        <w:t xml:space="preserve"> a la presunta víctima, porque éste era paciente con VIH/SIDH</w:t>
      </w:r>
      <w:r w:rsidR="007F6154" w:rsidRPr="00171AC4">
        <w:rPr>
          <w:rFonts w:ascii="Cambria" w:hAnsi="Cambria"/>
          <w:sz w:val="20"/>
          <w:szCs w:val="20"/>
          <w:lang w:val="es-ES"/>
        </w:rPr>
        <w:t xml:space="preserve"> </w:t>
      </w:r>
      <w:r w:rsidR="00F74225" w:rsidRPr="00171AC4">
        <w:rPr>
          <w:rFonts w:ascii="Cambria" w:hAnsi="Cambria"/>
          <w:sz w:val="20"/>
          <w:szCs w:val="20"/>
          <w:lang w:val="es-ES"/>
        </w:rPr>
        <w:t>y</w:t>
      </w:r>
      <w:r w:rsidR="00927B9A" w:rsidRPr="00171AC4">
        <w:rPr>
          <w:rFonts w:ascii="Cambria" w:hAnsi="Cambria"/>
          <w:sz w:val="20"/>
          <w:szCs w:val="20"/>
          <w:lang w:val="es-ES"/>
        </w:rPr>
        <w:t xml:space="preserve"> </w:t>
      </w:r>
      <w:r w:rsidR="007F6154" w:rsidRPr="00171AC4">
        <w:rPr>
          <w:rFonts w:ascii="Cambria" w:hAnsi="Cambria"/>
          <w:sz w:val="20"/>
          <w:szCs w:val="20"/>
          <w:lang w:val="es-ES"/>
        </w:rPr>
        <w:t xml:space="preserve">el </w:t>
      </w:r>
      <w:r w:rsidR="00624763" w:rsidRPr="00171AC4">
        <w:rPr>
          <w:rFonts w:ascii="Cambria" w:hAnsi="Cambria"/>
          <w:sz w:val="20"/>
          <w:szCs w:val="20"/>
          <w:lang w:val="es-ES"/>
        </w:rPr>
        <w:t xml:space="preserve">Instituto de Medicina Legal </w:t>
      </w:r>
      <w:r w:rsidR="007F6154" w:rsidRPr="00171AC4">
        <w:rPr>
          <w:rFonts w:ascii="Cambria" w:hAnsi="Cambria"/>
          <w:sz w:val="20"/>
          <w:szCs w:val="20"/>
          <w:lang w:val="es-ES"/>
        </w:rPr>
        <w:t xml:space="preserve">no realizaba autopsias a las personas que daban positivo en la prueba debido </w:t>
      </w:r>
      <w:r w:rsidR="00624763" w:rsidRPr="00171AC4">
        <w:rPr>
          <w:rFonts w:ascii="Cambria" w:hAnsi="Cambria"/>
          <w:sz w:val="20"/>
          <w:szCs w:val="20"/>
          <w:lang w:val="es-ES"/>
        </w:rPr>
        <w:t>al alto grado de infeccion</w:t>
      </w:r>
      <w:r w:rsidR="007F6154" w:rsidRPr="00171AC4">
        <w:rPr>
          <w:rFonts w:ascii="Cambria" w:hAnsi="Cambria"/>
          <w:sz w:val="20"/>
          <w:szCs w:val="20"/>
          <w:lang w:val="es-ES"/>
        </w:rPr>
        <w:t xml:space="preserve">es por el virus; ii) </w:t>
      </w:r>
      <w:r w:rsidR="00927B9A" w:rsidRPr="00171AC4">
        <w:rPr>
          <w:rFonts w:ascii="Cambria" w:hAnsi="Cambria"/>
          <w:sz w:val="20"/>
          <w:szCs w:val="20"/>
          <w:lang w:val="es-ES"/>
        </w:rPr>
        <w:t xml:space="preserve">que </w:t>
      </w:r>
      <w:r w:rsidR="007F6154" w:rsidRPr="00171AC4">
        <w:rPr>
          <w:rFonts w:ascii="Cambria" w:hAnsi="Cambria"/>
          <w:sz w:val="20"/>
          <w:szCs w:val="20"/>
          <w:lang w:val="es-ES"/>
        </w:rPr>
        <w:t xml:space="preserve">no se </w:t>
      </w:r>
      <w:r w:rsidR="007F6154" w:rsidRPr="00171AC4">
        <w:rPr>
          <w:rFonts w:ascii="Cambria" w:hAnsi="Cambria"/>
          <w:sz w:val="20"/>
          <w:szCs w:val="20"/>
          <w:lang w:val="es-ES"/>
        </w:rPr>
        <w:lastRenderedPageBreak/>
        <w:t>evaluaron los objetos</w:t>
      </w:r>
      <w:r w:rsidR="00B95320" w:rsidRPr="00171AC4">
        <w:rPr>
          <w:rFonts w:ascii="Cambria" w:hAnsi="Cambria"/>
          <w:sz w:val="20"/>
          <w:szCs w:val="20"/>
          <w:lang w:val="es-ES"/>
        </w:rPr>
        <w:t xml:space="preserve"> que estaban con el cadáver</w:t>
      </w:r>
      <w:r w:rsidR="007F6154" w:rsidRPr="00171AC4">
        <w:rPr>
          <w:rFonts w:ascii="Cambria" w:hAnsi="Cambria"/>
          <w:sz w:val="20"/>
          <w:szCs w:val="20"/>
          <w:lang w:val="es-ES"/>
        </w:rPr>
        <w:t xml:space="preserve"> (dos tarjetas de crédito, </w:t>
      </w:r>
      <w:r w:rsidR="00F74225" w:rsidRPr="00171AC4">
        <w:rPr>
          <w:rFonts w:ascii="Cambria" w:hAnsi="Cambria"/>
          <w:sz w:val="20"/>
          <w:szCs w:val="20"/>
          <w:lang w:val="es-ES"/>
        </w:rPr>
        <w:t xml:space="preserve">dinero </w:t>
      </w:r>
      <w:r w:rsidR="007F6154" w:rsidRPr="00171AC4">
        <w:rPr>
          <w:rFonts w:ascii="Cambria" w:hAnsi="Cambria"/>
          <w:sz w:val="20"/>
          <w:szCs w:val="20"/>
          <w:lang w:val="es-ES"/>
        </w:rPr>
        <w:t>y una clave “L” de tuercas que tenía vestigios de sangre)</w:t>
      </w:r>
      <w:r w:rsidR="00F74225" w:rsidRPr="00171AC4">
        <w:rPr>
          <w:rFonts w:ascii="Cambria" w:hAnsi="Cambria"/>
          <w:sz w:val="20"/>
          <w:szCs w:val="20"/>
          <w:lang w:val="es-ES"/>
        </w:rPr>
        <w:t>;</w:t>
      </w:r>
      <w:r w:rsidR="00927B9A" w:rsidRPr="00171AC4">
        <w:rPr>
          <w:rFonts w:ascii="Cambria" w:hAnsi="Cambria"/>
          <w:sz w:val="20"/>
          <w:szCs w:val="20"/>
          <w:lang w:val="es-ES"/>
        </w:rPr>
        <w:t xml:space="preserve"> y iii)</w:t>
      </w:r>
      <w:r w:rsidR="003F2FF6" w:rsidRPr="00171AC4">
        <w:rPr>
          <w:rFonts w:ascii="Cambria" w:hAnsi="Cambria"/>
          <w:sz w:val="20"/>
          <w:szCs w:val="20"/>
          <w:lang w:val="es-ES"/>
        </w:rPr>
        <w:t xml:space="preserve"> </w:t>
      </w:r>
      <w:r w:rsidR="009F08EF" w:rsidRPr="00171AC4">
        <w:rPr>
          <w:rFonts w:ascii="Cambria" w:hAnsi="Cambria"/>
          <w:sz w:val="20"/>
          <w:szCs w:val="20"/>
          <w:lang w:val="es-ES"/>
        </w:rPr>
        <w:t>que</w:t>
      </w:r>
      <w:r w:rsidR="007F6154" w:rsidRPr="00171AC4">
        <w:rPr>
          <w:rFonts w:ascii="Cambria" w:hAnsi="Cambria"/>
          <w:sz w:val="20"/>
          <w:szCs w:val="20"/>
          <w:lang w:val="es-ES"/>
        </w:rPr>
        <w:t xml:space="preserve"> el Estado</w:t>
      </w:r>
      <w:r w:rsidR="00F74225" w:rsidRPr="00171AC4">
        <w:rPr>
          <w:rFonts w:ascii="Cambria" w:hAnsi="Cambria"/>
          <w:sz w:val="20"/>
          <w:szCs w:val="20"/>
          <w:lang w:val="es-ES"/>
        </w:rPr>
        <w:t xml:space="preserve"> no realizó </w:t>
      </w:r>
      <w:r w:rsidR="007F6154" w:rsidRPr="00171AC4">
        <w:rPr>
          <w:rFonts w:ascii="Cambria" w:hAnsi="Cambria"/>
          <w:sz w:val="20"/>
          <w:szCs w:val="20"/>
          <w:lang w:val="es-ES"/>
        </w:rPr>
        <w:t xml:space="preserve">procedimientos de investigación, </w:t>
      </w:r>
      <w:r w:rsidR="00F74225" w:rsidRPr="00171AC4">
        <w:rPr>
          <w:rFonts w:ascii="Cambria" w:hAnsi="Cambria"/>
          <w:sz w:val="20"/>
          <w:szCs w:val="20"/>
          <w:lang w:val="es-ES"/>
        </w:rPr>
        <w:t xml:space="preserve">pues </w:t>
      </w:r>
      <w:r w:rsidR="007F6154" w:rsidRPr="00171AC4">
        <w:rPr>
          <w:rFonts w:ascii="Cambria" w:hAnsi="Cambria"/>
          <w:sz w:val="20"/>
          <w:szCs w:val="20"/>
          <w:lang w:val="es-ES"/>
        </w:rPr>
        <w:t xml:space="preserve">no </w:t>
      </w:r>
      <w:r w:rsidR="00F74225" w:rsidRPr="00171AC4">
        <w:rPr>
          <w:rFonts w:ascii="Cambria" w:hAnsi="Cambria"/>
          <w:sz w:val="20"/>
          <w:szCs w:val="20"/>
          <w:lang w:val="es-ES"/>
        </w:rPr>
        <w:t>evaluó</w:t>
      </w:r>
      <w:r w:rsidR="007F6154" w:rsidRPr="00171AC4">
        <w:rPr>
          <w:rFonts w:ascii="Cambria" w:hAnsi="Cambria"/>
          <w:sz w:val="20"/>
          <w:szCs w:val="20"/>
          <w:lang w:val="es-ES"/>
        </w:rPr>
        <w:t xml:space="preserve"> la llave “L”</w:t>
      </w:r>
      <w:r w:rsidR="00F74225" w:rsidRPr="00171AC4">
        <w:rPr>
          <w:rFonts w:ascii="Cambria" w:hAnsi="Cambria"/>
          <w:sz w:val="20"/>
          <w:szCs w:val="20"/>
          <w:lang w:val="es-ES"/>
        </w:rPr>
        <w:t xml:space="preserve">, </w:t>
      </w:r>
      <w:r w:rsidR="007F6154" w:rsidRPr="00171AC4">
        <w:rPr>
          <w:rFonts w:ascii="Cambria" w:hAnsi="Cambria"/>
          <w:sz w:val="20"/>
          <w:szCs w:val="20"/>
          <w:lang w:val="es-ES"/>
        </w:rPr>
        <w:t xml:space="preserve">no hizo el examen de la sangre encontrada y no entrevistó a la persona que llamó a la emergencia de la Policía Nacional Civil. </w:t>
      </w:r>
    </w:p>
    <w:p w14:paraId="46310EBB" w14:textId="0B7C5B2F" w:rsidR="00DE12F0" w:rsidRPr="00171AC4" w:rsidRDefault="00F74225" w:rsidP="000C43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171AC4">
        <w:rPr>
          <w:rFonts w:ascii="Cambria" w:hAnsi="Cambria"/>
          <w:sz w:val="20"/>
          <w:szCs w:val="20"/>
          <w:lang w:val="es-ES"/>
        </w:rPr>
        <w:t xml:space="preserve">Los peticionarios sostienen </w:t>
      </w:r>
      <w:r w:rsidR="00743BD7" w:rsidRPr="00171AC4">
        <w:rPr>
          <w:rFonts w:ascii="Cambria" w:hAnsi="Cambria"/>
          <w:sz w:val="20"/>
          <w:szCs w:val="20"/>
          <w:lang w:val="es-ES"/>
        </w:rPr>
        <w:t xml:space="preserve">si bien, </w:t>
      </w:r>
      <w:r w:rsidR="00E34CEE" w:rsidRPr="00171AC4">
        <w:rPr>
          <w:rFonts w:ascii="Cambria" w:hAnsi="Cambria"/>
          <w:sz w:val="20"/>
          <w:szCs w:val="20"/>
          <w:lang w:val="es-ES"/>
        </w:rPr>
        <w:t xml:space="preserve">el </w:t>
      </w:r>
      <w:r w:rsidR="00743BD7" w:rsidRPr="00171AC4">
        <w:rPr>
          <w:rFonts w:ascii="Cambria" w:hAnsi="Cambria"/>
          <w:sz w:val="20"/>
          <w:szCs w:val="20"/>
          <w:lang w:val="es-ES"/>
        </w:rPr>
        <w:t>18 de agosto de 1998, a solicitud de la Sra. Cuevas,</w:t>
      </w:r>
      <w:r w:rsidR="007A454C" w:rsidRPr="00171AC4">
        <w:rPr>
          <w:rFonts w:ascii="Cambria" w:hAnsi="Cambria"/>
          <w:sz w:val="20"/>
          <w:szCs w:val="20"/>
          <w:lang w:val="es-ES"/>
        </w:rPr>
        <w:t xml:space="preserve"> se ordenó</w:t>
      </w:r>
      <w:r w:rsidR="00743BD7" w:rsidRPr="00171AC4">
        <w:rPr>
          <w:rFonts w:ascii="Cambria" w:hAnsi="Cambria"/>
          <w:sz w:val="20"/>
          <w:szCs w:val="20"/>
          <w:lang w:val="es-ES"/>
        </w:rPr>
        <w:t xml:space="preserve"> la </w:t>
      </w:r>
      <w:r w:rsidR="00E34CEE" w:rsidRPr="00171AC4">
        <w:rPr>
          <w:rFonts w:ascii="Cambria" w:hAnsi="Cambria"/>
          <w:sz w:val="20"/>
          <w:szCs w:val="20"/>
          <w:lang w:val="es-ES"/>
        </w:rPr>
        <w:t>reapertura</w:t>
      </w:r>
      <w:r w:rsidR="00743BD7" w:rsidRPr="00171AC4">
        <w:rPr>
          <w:rFonts w:ascii="Cambria" w:hAnsi="Cambria"/>
          <w:sz w:val="20"/>
          <w:szCs w:val="20"/>
          <w:lang w:val="es-ES"/>
        </w:rPr>
        <w:t xml:space="preserve"> de las investigaciones para subsanar las deficiencias investigativas, sus </w:t>
      </w:r>
      <w:r w:rsidR="00E34CEE" w:rsidRPr="00171AC4">
        <w:rPr>
          <w:rFonts w:ascii="Cambria" w:hAnsi="Cambria"/>
          <w:sz w:val="20"/>
          <w:szCs w:val="20"/>
          <w:lang w:val="es-ES"/>
        </w:rPr>
        <w:t>result</w:t>
      </w:r>
      <w:r w:rsidR="00743BD7" w:rsidRPr="00171AC4">
        <w:rPr>
          <w:rFonts w:ascii="Cambria" w:hAnsi="Cambria"/>
          <w:sz w:val="20"/>
          <w:szCs w:val="20"/>
          <w:lang w:val="es-ES"/>
        </w:rPr>
        <w:t>ados</w:t>
      </w:r>
      <w:r w:rsidR="00C80B57" w:rsidRPr="00171AC4">
        <w:rPr>
          <w:rFonts w:ascii="Cambria" w:hAnsi="Cambria"/>
          <w:sz w:val="20"/>
          <w:szCs w:val="20"/>
          <w:lang w:val="es-ES"/>
        </w:rPr>
        <w:t xml:space="preserve"> se vieron </w:t>
      </w:r>
      <w:r w:rsidR="00743BD7" w:rsidRPr="00171AC4">
        <w:rPr>
          <w:rFonts w:ascii="Cambria" w:hAnsi="Cambria"/>
          <w:sz w:val="20"/>
          <w:szCs w:val="20"/>
          <w:lang w:val="es-ES"/>
        </w:rPr>
        <w:t xml:space="preserve">afectados </w:t>
      </w:r>
      <w:r w:rsidR="00C80B57" w:rsidRPr="00171AC4">
        <w:rPr>
          <w:rFonts w:ascii="Cambria" w:hAnsi="Cambria"/>
          <w:sz w:val="20"/>
          <w:szCs w:val="20"/>
          <w:lang w:val="es-ES"/>
        </w:rPr>
        <w:t>por e</w:t>
      </w:r>
      <w:r w:rsidR="00743BD7" w:rsidRPr="00171AC4">
        <w:rPr>
          <w:rFonts w:ascii="Cambria" w:hAnsi="Cambria"/>
          <w:sz w:val="20"/>
          <w:szCs w:val="20"/>
          <w:lang w:val="es-ES"/>
        </w:rPr>
        <w:t xml:space="preserve">l paso del tiempo, </w:t>
      </w:r>
      <w:r w:rsidR="00C80B57" w:rsidRPr="00171AC4">
        <w:rPr>
          <w:rFonts w:ascii="Cambria" w:hAnsi="Cambria"/>
          <w:sz w:val="20"/>
          <w:szCs w:val="20"/>
          <w:lang w:val="es-ES"/>
        </w:rPr>
        <w:t xml:space="preserve">y debido a que </w:t>
      </w:r>
      <w:r w:rsidR="00743BD7" w:rsidRPr="00171AC4">
        <w:rPr>
          <w:rFonts w:ascii="Cambria" w:hAnsi="Cambria"/>
          <w:sz w:val="20"/>
          <w:szCs w:val="20"/>
          <w:lang w:val="es-ES"/>
        </w:rPr>
        <w:t xml:space="preserve">no se realizó la confrontación de las contradicciones de la primera </w:t>
      </w:r>
      <w:r w:rsidR="001115D5" w:rsidRPr="00171AC4">
        <w:rPr>
          <w:rFonts w:ascii="Cambria" w:hAnsi="Cambria"/>
          <w:sz w:val="20"/>
          <w:szCs w:val="20"/>
          <w:lang w:val="es-ES"/>
        </w:rPr>
        <w:t xml:space="preserve">y la “nueva” </w:t>
      </w:r>
      <w:r w:rsidR="00743BD7" w:rsidRPr="00171AC4">
        <w:rPr>
          <w:rFonts w:ascii="Cambria" w:hAnsi="Cambria"/>
          <w:sz w:val="20"/>
          <w:szCs w:val="20"/>
          <w:lang w:val="es-ES"/>
        </w:rPr>
        <w:t>versión de las d</w:t>
      </w:r>
      <w:r w:rsidR="00AB43C6" w:rsidRPr="00171AC4">
        <w:rPr>
          <w:rFonts w:ascii="Cambria" w:hAnsi="Cambria"/>
          <w:sz w:val="20"/>
          <w:szCs w:val="20"/>
          <w:lang w:val="es-ES"/>
        </w:rPr>
        <w:t xml:space="preserve">eclaraciones de los testigos. Asimismo, sostuvo que </w:t>
      </w:r>
      <w:r w:rsidR="00E34CEE" w:rsidRPr="00171AC4">
        <w:rPr>
          <w:rFonts w:ascii="Cambria" w:hAnsi="Cambria"/>
          <w:sz w:val="20"/>
          <w:szCs w:val="20"/>
          <w:lang w:val="es-ES"/>
        </w:rPr>
        <w:t xml:space="preserve">se realizó la exhumación del cuerpo de la </w:t>
      </w:r>
      <w:r w:rsidRPr="00171AC4">
        <w:rPr>
          <w:rFonts w:ascii="Cambria" w:hAnsi="Cambria"/>
          <w:sz w:val="20"/>
          <w:szCs w:val="20"/>
          <w:lang w:val="es-ES"/>
        </w:rPr>
        <w:t>presunta víctima</w:t>
      </w:r>
      <w:r w:rsidR="00FB58E4" w:rsidRPr="00171AC4">
        <w:rPr>
          <w:rFonts w:ascii="Cambria" w:hAnsi="Cambria"/>
          <w:sz w:val="20"/>
          <w:szCs w:val="20"/>
          <w:lang w:val="es-ES"/>
        </w:rPr>
        <w:t xml:space="preserve"> el 6 de septiembre de 2001, es decir </w:t>
      </w:r>
      <w:r w:rsidR="00E34CEE" w:rsidRPr="00171AC4">
        <w:rPr>
          <w:rFonts w:ascii="Cambria" w:hAnsi="Cambria"/>
          <w:sz w:val="20"/>
          <w:szCs w:val="20"/>
          <w:lang w:val="es-ES"/>
        </w:rPr>
        <w:t xml:space="preserve">cinco años después de su muerte, lo que únicamente contribuyó para </w:t>
      </w:r>
      <w:proofErr w:type="spellStart"/>
      <w:r w:rsidR="00E34CEE" w:rsidRPr="00171AC4">
        <w:rPr>
          <w:rFonts w:ascii="Cambria" w:hAnsi="Cambria"/>
          <w:sz w:val="20"/>
          <w:szCs w:val="20"/>
          <w:lang w:val="es-ES"/>
        </w:rPr>
        <w:t>revictimizar</w:t>
      </w:r>
      <w:proofErr w:type="spellEnd"/>
      <w:r w:rsidR="00E34CEE" w:rsidRPr="00171AC4">
        <w:rPr>
          <w:rFonts w:ascii="Cambria" w:hAnsi="Cambria"/>
          <w:sz w:val="20"/>
          <w:szCs w:val="20"/>
          <w:lang w:val="es-ES"/>
        </w:rPr>
        <w:t xml:space="preserve"> </w:t>
      </w:r>
      <w:r w:rsidR="00FB58E4" w:rsidRPr="00171AC4">
        <w:rPr>
          <w:rFonts w:ascii="Cambria" w:hAnsi="Cambria"/>
          <w:sz w:val="20"/>
          <w:szCs w:val="20"/>
          <w:lang w:val="es-ES"/>
        </w:rPr>
        <w:t xml:space="preserve">a </w:t>
      </w:r>
      <w:r w:rsidR="00E34CEE" w:rsidRPr="00171AC4">
        <w:rPr>
          <w:rFonts w:ascii="Cambria" w:hAnsi="Cambria"/>
          <w:sz w:val="20"/>
          <w:szCs w:val="20"/>
          <w:lang w:val="es-ES"/>
        </w:rPr>
        <w:t xml:space="preserve">la </w:t>
      </w:r>
      <w:r w:rsidR="001115D5" w:rsidRPr="00171AC4">
        <w:rPr>
          <w:rFonts w:ascii="Cambria" w:hAnsi="Cambria"/>
          <w:sz w:val="20"/>
          <w:szCs w:val="20"/>
          <w:lang w:val="es-ES"/>
        </w:rPr>
        <w:t>Sra. Cuevas</w:t>
      </w:r>
      <w:r w:rsidR="00E34CEE" w:rsidRPr="00171AC4">
        <w:rPr>
          <w:rFonts w:ascii="Cambria" w:hAnsi="Cambria"/>
          <w:sz w:val="20"/>
          <w:szCs w:val="20"/>
          <w:lang w:val="es-ES"/>
        </w:rPr>
        <w:t>, ya que la impresión de ver los restos de su hijo le causó un daño moral irreversible.</w:t>
      </w:r>
      <w:r w:rsidR="00050457" w:rsidRPr="00171AC4">
        <w:rPr>
          <w:rFonts w:ascii="Cambria" w:hAnsi="Cambria"/>
          <w:sz w:val="20"/>
          <w:szCs w:val="20"/>
          <w:lang w:val="es-ES"/>
        </w:rPr>
        <w:t xml:space="preserve"> </w:t>
      </w:r>
      <w:r w:rsidR="001115D5" w:rsidRPr="00171AC4">
        <w:rPr>
          <w:rFonts w:ascii="Cambria" w:hAnsi="Cambria"/>
          <w:sz w:val="20"/>
          <w:szCs w:val="20"/>
          <w:lang w:val="es-ES"/>
        </w:rPr>
        <w:t xml:space="preserve">Afirman que </w:t>
      </w:r>
      <w:r w:rsidR="00BD348A" w:rsidRPr="00171AC4">
        <w:rPr>
          <w:rFonts w:ascii="Cambria" w:hAnsi="Cambria"/>
          <w:sz w:val="20"/>
          <w:szCs w:val="20"/>
          <w:lang w:val="es-ES"/>
        </w:rPr>
        <w:t xml:space="preserve">la </w:t>
      </w:r>
      <w:proofErr w:type="spellStart"/>
      <w:r w:rsidR="00BD348A" w:rsidRPr="00171AC4">
        <w:rPr>
          <w:rFonts w:ascii="Cambria" w:hAnsi="Cambria"/>
          <w:sz w:val="20"/>
          <w:szCs w:val="20"/>
          <w:lang w:val="es-ES"/>
        </w:rPr>
        <w:t>reinspección</w:t>
      </w:r>
      <w:proofErr w:type="spellEnd"/>
      <w:r w:rsidR="00BD348A" w:rsidRPr="00171AC4">
        <w:rPr>
          <w:rFonts w:ascii="Cambria" w:hAnsi="Cambria"/>
          <w:sz w:val="20"/>
          <w:szCs w:val="20"/>
          <w:lang w:val="es-ES"/>
        </w:rPr>
        <w:t xml:space="preserve"> </w:t>
      </w:r>
      <w:r w:rsidR="00AB43C6" w:rsidRPr="00171AC4">
        <w:rPr>
          <w:rFonts w:ascii="Cambria" w:hAnsi="Cambria"/>
          <w:sz w:val="20"/>
          <w:szCs w:val="20"/>
          <w:lang w:val="es-ES"/>
        </w:rPr>
        <w:t>d</w:t>
      </w:r>
      <w:r w:rsidR="00BD348A" w:rsidRPr="00171AC4">
        <w:rPr>
          <w:rFonts w:ascii="Cambria" w:hAnsi="Cambria"/>
          <w:sz w:val="20"/>
          <w:szCs w:val="20"/>
          <w:lang w:val="es-ES"/>
        </w:rPr>
        <w:t xml:space="preserve">el lugar donde </w:t>
      </w:r>
      <w:r w:rsidR="00747D9E" w:rsidRPr="00171AC4">
        <w:rPr>
          <w:rFonts w:ascii="Cambria" w:hAnsi="Cambria"/>
          <w:sz w:val="20"/>
          <w:szCs w:val="20"/>
          <w:lang w:val="es-ES"/>
        </w:rPr>
        <w:t xml:space="preserve">se encontró el cadáver </w:t>
      </w:r>
      <w:r w:rsidR="00AB43C6" w:rsidRPr="00171AC4">
        <w:rPr>
          <w:rFonts w:ascii="Cambria" w:hAnsi="Cambria"/>
          <w:sz w:val="20"/>
          <w:szCs w:val="20"/>
          <w:lang w:val="es-ES"/>
        </w:rPr>
        <w:t>present</w:t>
      </w:r>
      <w:r w:rsidR="00615641" w:rsidRPr="00171AC4">
        <w:rPr>
          <w:rFonts w:ascii="Cambria" w:hAnsi="Cambria"/>
          <w:sz w:val="20"/>
          <w:szCs w:val="20"/>
          <w:lang w:val="es-ES"/>
        </w:rPr>
        <w:t>ó un nuevo elemento</w:t>
      </w:r>
      <w:r w:rsidR="00AB43C6" w:rsidRPr="00171AC4">
        <w:rPr>
          <w:rFonts w:ascii="Cambria" w:hAnsi="Cambria"/>
          <w:sz w:val="20"/>
          <w:szCs w:val="20"/>
          <w:lang w:val="es-ES"/>
        </w:rPr>
        <w:t>:</w:t>
      </w:r>
      <w:r w:rsidR="00615641" w:rsidRPr="00171AC4">
        <w:rPr>
          <w:rFonts w:ascii="Cambria" w:hAnsi="Cambria"/>
          <w:sz w:val="20"/>
          <w:szCs w:val="20"/>
          <w:lang w:val="es-ES"/>
        </w:rPr>
        <w:t xml:space="preserve"> un proyectil de arma de fuego y que en la primera investigación no fue encontrado ni tomado en cuenta</w:t>
      </w:r>
      <w:r w:rsidR="000C43F5" w:rsidRPr="00171AC4">
        <w:rPr>
          <w:rFonts w:ascii="Cambria" w:hAnsi="Cambria"/>
          <w:sz w:val="20"/>
          <w:szCs w:val="20"/>
          <w:lang w:val="es-ES"/>
        </w:rPr>
        <w:t xml:space="preserve">, </w:t>
      </w:r>
      <w:r w:rsidR="00AB43C6" w:rsidRPr="00171AC4">
        <w:rPr>
          <w:rFonts w:ascii="Cambria" w:hAnsi="Cambria"/>
          <w:sz w:val="20"/>
          <w:szCs w:val="20"/>
          <w:lang w:val="es-ES"/>
        </w:rPr>
        <w:t xml:space="preserve">pero que </w:t>
      </w:r>
      <w:r w:rsidR="000C43F5" w:rsidRPr="00171AC4">
        <w:rPr>
          <w:rFonts w:ascii="Cambria" w:hAnsi="Cambria"/>
          <w:sz w:val="20"/>
          <w:szCs w:val="20"/>
          <w:lang w:val="es-ES"/>
        </w:rPr>
        <w:t xml:space="preserve">después de cinco años de los hechos, no </w:t>
      </w:r>
      <w:r w:rsidR="0030216D" w:rsidRPr="00171AC4">
        <w:rPr>
          <w:rFonts w:ascii="Cambria" w:hAnsi="Cambria"/>
          <w:sz w:val="20"/>
          <w:szCs w:val="20"/>
          <w:lang w:val="es-ES"/>
        </w:rPr>
        <w:t>aportó</w:t>
      </w:r>
      <w:r w:rsidR="000C43F5" w:rsidRPr="00171AC4">
        <w:rPr>
          <w:rFonts w:ascii="Cambria" w:hAnsi="Cambria"/>
          <w:sz w:val="20"/>
          <w:szCs w:val="20"/>
          <w:lang w:val="es-ES"/>
        </w:rPr>
        <w:t xml:space="preserve"> </w:t>
      </w:r>
      <w:r w:rsidR="00AB43C6" w:rsidRPr="00171AC4">
        <w:rPr>
          <w:rFonts w:ascii="Cambria" w:hAnsi="Cambria"/>
          <w:sz w:val="20"/>
          <w:szCs w:val="20"/>
          <w:lang w:val="es-ES"/>
        </w:rPr>
        <w:t xml:space="preserve">nada </w:t>
      </w:r>
      <w:r w:rsidR="000C43F5" w:rsidRPr="00171AC4">
        <w:rPr>
          <w:rFonts w:ascii="Cambria" w:hAnsi="Cambria"/>
          <w:sz w:val="20"/>
          <w:szCs w:val="20"/>
          <w:lang w:val="es-ES"/>
        </w:rPr>
        <w:t>a la investigación</w:t>
      </w:r>
      <w:r w:rsidR="00615641" w:rsidRPr="00171AC4">
        <w:rPr>
          <w:rFonts w:ascii="Cambria" w:hAnsi="Cambria"/>
          <w:sz w:val="20"/>
          <w:szCs w:val="20"/>
          <w:lang w:val="es-ES"/>
        </w:rPr>
        <w:t xml:space="preserve">. </w:t>
      </w:r>
      <w:r w:rsidR="00050457" w:rsidRPr="00171AC4">
        <w:rPr>
          <w:rFonts w:ascii="Cambria" w:hAnsi="Cambria"/>
          <w:sz w:val="20"/>
          <w:szCs w:val="20"/>
          <w:lang w:val="es-ES"/>
        </w:rPr>
        <w:t xml:space="preserve">Según la parte peticionaria, el 14 de mayo de 2009 fue declarada extinta la acción penal por prescripción, sin que la Sra. Cuevas </w:t>
      </w:r>
      <w:r w:rsidR="00AB43C6" w:rsidRPr="00171AC4">
        <w:rPr>
          <w:rFonts w:ascii="Cambria" w:hAnsi="Cambria"/>
          <w:sz w:val="20"/>
          <w:szCs w:val="20"/>
          <w:lang w:val="es-ES"/>
        </w:rPr>
        <w:t xml:space="preserve">hubiera </w:t>
      </w:r>
      <w:r w:rsidR="00050457" w:rsidRPr="00171AC4">
        <w:rPr>
          <w:rFonts w:ascii="Cambria" w:hAnsi="Cambria"/>
          <w:sz w:val="20"/>
          <w:szCs w:val="20"/>
          <w:lang w:val="es-ES"/>
        </w:rPr>
        <w:t xml:space="preserve">sido </w:t>
      </w:r>
      <w:r w:rsidR="000C43F5" w:rsidRPr="00171AC4">
        <w:rPr>
          <w:rFonts w:ascii="Cambria" w:hAnsi="Cambria"/>
          <w:sz w:val="20"/>
          <w:szCs w:val="20"/>
          <w:lang w:val="es-ES"/>
        </w:rPr>
        <w:t>notifi</w:t>
      </w:r>
      <w:r w:rsidR="00AB43C6" w:rsidRPr="00171AC4">
        <w:rPr>
          <w:rFonts w:ascii="Cambria" w:hAnsi="Cambria"/>
          <w:sz w:val="20"/>
          <w:szCs w:val="20"/>
          <w:lang w:val="es-ES"/>
        </w:rPr>
        <w:t>c</w:t>
      </w:r>
      <w:r w:rsidR="000C43F5" w:rsidRPr="00171AC4">
        <w:rPr>
          <w:rFonts w:ascii="Cambria" w:hAnsi="Cambria"/>
          <w:sz w:val="20"/>
          <w:szCs w:val="20"/>
          <w:lang w:val="es-ES"/>
        </w:rPr>
        <w:t>ada</w:t>
      </w:r>
      <w:r w:rsidR="00050457" w:rsidRPr="00171AC4">
        <w:rPr>
          <w:rFonts w:ascii="Cambria" w:hAnsi="Cambria"/>
          <w:sz w:val="20"/>
          <w:szCs w:val="20"/>
          <w:lang w:val="es-ES"/>
        </w:rPr>
        <w:t xml:space="preserve">.  </w:t>
      </w:r>
    </w:p>
    <w:p w14:paraId="0D32F936" w14:textId="1A1E9861" w:rsidR="004C616A" w:rsidRPr="00171AC4" w:rsidRDefault="00556F8F"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171AC4">
        <w:rPr>
          <w:rFonts w:ascii="Cambria" w:hAnsi="Cambria"/>
          <w:sz w:val="20"/>
          <w:szCs w:val="20"/>
          <w:lang w:val="es-ES"/>
        </w:rPr>
        <w:t xml:space="preserve">Por su </w:t>
      </w:r>
      <w:r w:rsidR="00B95320" w:rsidRPr="00171AC4">
        <w:rPr>
          <w:rFonts w:ascii="Cambria" w:hAnsi="Cambria"/>
          <w:sz w:val="20"/>
          <w:szCs w:val="20"/>
          <w:lang w:val="es-ES"/>
        </w:rPr>
        <w:t>parte</w:t>
      </w:r>
      <w:r w:rsidRPr="00171AC4">
        <w:rPr>
          <w:rFonts w:ascii="Cambria" w:hAnsi="Cambria"/>
          <w:sz w:val="20"/>
          <w:szCs w:val="20"/>
          <w:lang w:val="es-ES"/>
        </w:rPr>
        <w:t xml:space="preserve">, el Estado afirma que la investigación se inició con la inspección ocular </w:t>
      </w:r>
      <w:r w:rsidR="00B95320" w:rsidRPr="00171AC4">
        <w:rPr>
          <w:rFonts w:ascii="Cambria" w:hAnsi="Cambria"/>
          <w:sz w:val="20"/>
          <w:szCs w:val="20"/>
          <w:lang w:val="es-ES"/>
        </w:rPr>
        <w:t>realizada el 5 de abril de 1996</w:t>
      </w:r>
      <w:r w:rsidRPr="00171AC4">
        <w:rPr>
          <w:rFonts w:ascii="Cambria" w:hAnsi="Cambria"/>
          <w:sz w:val="20"/>
          <w:szCs w:val="20"/>
          <w:lang w:val="es-ES"/>
        </w:rPr>
        <w:t xml:space="preserve"> por la División de Investigación Criminal de la Policía Nacional y que se dio apertura al expediente fiscal por delito de homicidio doloso en perjuicio de la presunta víctima; así, el exp</w:t>
      </w:r>
      <w:r w:rsidR="00B95320" w:rsidRPr="00171AC4">
        <w:rPr>
          <w:rFonts w:ascii="Cambria" w:hAnsi="Cambria"/>
          <w:sz w:val="20"/>
          <w:szCs w:val="20"/>
          <w:lang w:val="es-ES"/>
        </w:rPr>
        <w:t>ediente del Fiscal concluyó que el 5 de abril de 1996</w:t>
      </w:r>
      <w:r w:rsidRPr="00171AC4">
        <w:rPr>
          <w:rFonts w:ascii="Cambria" w:hAnsi="Cambria"/>
          <w:sz w:val="20"/>
          <w:szCs w:val="20"/>
          <w:lang w:val="es-ES"/>
        </w:rPr>
        <w:t xml:space="preserve"> aproximadamente a las 11 horas, un vehículo </w:t>
      </w:r>
      <w:r w:rsidR="00E7084D" w:rsidRPr="00171AC4">
        <w:rPr>
          <w:rFonts w:ascii="Cambria" w:hAnsi="Cambria"/>
          <w:sz w:val="20"/>
          <w:szCs w:val="20"/>
          <w:lang w:val="es-ES"/>
        </w:rPr>
        <w:t xml:space="preserve">se estacionó y de él bajaron cuatro sujetos, quienes agredieron física y verbalmente la presunta víctima y huyeron del local después </w:t>
      </w:r>
      <w:r w:rsidR="00B95320" w:rsidRPr="00171AC4">
        <w:rPr>
          <w:rFonts w:ascii="Cambria" w:hAnsi="Cambria"/>
          <w:sz w:val="20"/>
          <w:szCs w:val="20"/>
          <w:lang w:val="es-ES"/>
        </w:rPr>
        <w:t>de</w:t>
      </w:r>
      <w:r w:rsidR="00E7084D" w:rsidRPr="00171AC4">
        <w:rPr>
          <w:rFonts w:ascii="Cambria" w:hAnsi="Cambria"/>
          <w:sz w:val="20"/>
          <w:szCs w:val="20"/>
          <w:lang w:val="es-ES"/>
        </w:rPr>
        <w:t xml:space="preserve"> disparar al Sr. Cuevas</w:t>
      </w:r>
      <w:r w:rsidRPr="00171AC4">
        <w:rPr>
          <w:rFonts w:ascii="Cambria" w:hAnsi="Cambria"/>
          <w:sz w:val="20"/>
          <w:szCs w:val="20"/>
          <w:lang w:val="es-ES"/>
        </w:rPr>
        <w:t xml:space="preserve">. </w:t>
      </w:r>
      <w:r w:rsidR="00B95320" w:rsidRPr="00171AC4">
        <w:rPr>
          <w:rFonts w:ascii="Cambria" w:hAnsi="Cambria"/>
          <w:sz w:val="20"/>
          <w:szCs w:val="20"/>
          <w:lang w:val="es-ES"/>
        </w:rPr>
        <w:t>Sostiene que el mismo día</w:t>
      </w:r>
      <w:r w:rsidR="00E7084D" w:rsidRPr="00171AC4">
        <w:rPr>
          <w:rFonts w:ascii="Cambria" w:hAnsi="Cambria"/>
          <w:sz w:val="20"/>
          <w:szCs w:val="20"/>
          <w:lang w:val="es-ES"/>
        </w:rPr>
        <w:t xml:space="preserve"> la </w:t>
      </w:r>
      <w:r w:rsidR="00B95320" w:rsidRPr="00171AC4">
        <w:rPr>
          <w:rFonts w:ascii="Cambria" w:hAnsi="Cambria"/>
          <w:sz w:val="20"/>
          <w:szCs w:val="20"/>
          <w:lang w:val="es-ES"/>
        </w:rPr>
        <w:t>Jueza</w:t>
      </w:r>
      <w:r w:rsidR="00E7084D" w:rsidRPr="00171AC4">
        <w:rPr>
          <w:rFonts w:ascii="Cambria" w:hAnsi="Cambria"/>
          <w:sz w:val="20"/>
          <w:szCs w:val="20"/>
          <w:lang w:val="es-ES"/>
        </w:rPr>
        <w:t xml:space="preserve"> Cuarto de Paz de San Salvador efectuó el reconocimiento médico legal del cadáver, trasladado al Instituto de Medicina Legal para autopsia. Según el Estado, la autopsia no fue realizada por riesgo de contaminación y según la autorización de la Jueza Cuarto de Paz de San Salvador</w:t>
      </w:r>
      <w:r w:rsidR="00E8365F" w:rsidRPr="00171AC4">
        <w:rPr>
          <w:rFonts w:ascii="Cambria" w:hAnsi="Cambria"/>
          <w:sz w:val="20"/>
          <w:szCs w:val="20"/>
          <w:lang w:val="es-ES"/>
        </w:rPr>
        <w:t>, sin embargo, afirma que distintas diligencias fueron realizadas</w:t>
      </w:r>
      <w:r w:rsidR="00AB1940" w:rsidRPr="00171AC4">
        <w:rPr>
          <w:rFonts w:ascii="Cambria" w:hAnsi="Cambria"/>
          <w:sz w:val="20"/>
          <w:szCs w:val="20"/>
          <w:lang w:val="es-ES"/>
        </w:rPr>
        <w:t xml:space="preserve"> entre 1998 y 2001</w:t>
      </w:r>
      <w:r w:rsidR="00E8365F" w:rsidRPr="00171AC4">
        <w:rPr>
          <w:rFonts w:ascii="Cambria" w:hAnsi="Cambria"/>
          <w:sz w:val="20"/>
          <w:szCs w:val="20"/>
          <w:lang w:val="es-ES"/>
        </w:rPr>
        <w:t>, como la declaración de la Sra. Cuevas, el análisis serológico en los restos mortales de la presunta víc</w:t>
      </w:r>
      <w:r w:rsidR="00F47A7A" w:rsidRPr="00171AC4">
        <w:rPr>
          <w:rFonts w:ascii="Cambria" w:hAnsi="Cambria"/>
          <w:sz w:val="20"/>
          <w:szCs w:val="20"/>
          <w:lang w:val="es-ES"/>
        </w:rPr>
        <w:t>tima, y que el expediente fu</w:t>
      </w:r>
      <w:r w:rsidR="00AB1940" w:rsidRPr="00171AC4">
        <w:rPr>
          <w:rFonts w:ascii="Cambria" w:hAnsi="Cambria"/>
          <w:sz w:val="20"/>
          <w:szCs w:val="20"/>
          <w:lang w:val="es-ES"/>
        </w:rPr>
        <w:t>e</w:t>
      </w:r>
      <w:r w:rsidR="00F47A7A" w:rsidRPr="00171AC4">
        <w:rPr>
          <w:rFonts w:ascii="Cambria" w:hAnsi="Cambria"/>
          <w:sz w:val="20"/>
          <w:szCs w:val="20"/>
          <w:lang w:val="es-ES"/>
        </w:rPr>
        <w:t xml:space="preserve"> archivado</w:t>
      </w:r>
      <w:r w:rsidR="00AB1940" w:rsidRPr="00171AC4">
        <w:rPr>
          <w:rFonts w:ascii="Cambria" w:hAnsi="Cambria"/>
          <w:sz w:val="20"/>
          <w:szCs w:val="20"/>
          <w:lang w:val="es-ES"/>
        </w:rPr>
        <w:t xml:space="preserve"> definit</w:t>
      </w:r>
      <w:r w:rsidR="00B95320" w:rsidRPr="00171AC4">
        <w:rPr>
          <w:rFonts w:ascii="Cambria" w:hAnsi="Cambria"/>
          <w:sz w:val="20"/>
          <w:szCs w:val="20"/>
          <w:lang w:val="es-ES"/>
        </w:rPr>
        <w:t>ivamente, el 14 de mayo de 2009</w:t>
      </w:r>
      <w:r w:rsidR="00F47A7A" w:rsidRPr="00171AC4">
        <w:rPr>
          <w:rFonts w:ascii="Cambria" w:hAnsi="Cambria"/>
          <w:sz w:val="20"/>
          <w:szCs w:val="20"/>
          <w:lang w:val="es-ES"/>
        </w:rPr>
        <w:t xml:space="preserve"> tras una serie de diligencias, porque no fue posible establecer la participación delincuencial de persona alguna como autor de homicidio</w:t>
      </w:r>
      <w:r w:rsidR="00AB1940" w:rsidRPr="00171AC4">
        <w:rPr>
          <w:rFonts w:ascii="Cambria" w:hAnsi="Cambria"/>
          <w:sz w:val="20"/>
          <w:szCs w:val="20"/>
          <w:lang w:val="es-ES"/>
        </w:rPr>
        <w:t>, de conformidad con los artículos 125 y 126 del Código Penal Vigente en 1998</w:t>
      </w:r>
      <w:r w:rsidR="00F47A7A" w:rsidRPr="00171AC4">
        <w:rPr>
          <w:rFonts w:ascii="Cambria" w:hAnsi="Cambria"/>
          <w:sz w:val="20"/>
          <w:szCs w:val="20"/>
          <w:lang w:val="es-ES"/>
        </w:rPr>
        <w:t>.</w:t>
      </w:r>
    </w:p>
    <w:p w14:paraId="3FE6F5AE" w14:textId="5838016A" w:rsidR="004C616A" w:rsidRPr="00171AC4" w:rsidRDefault="004C616A" w:rsidP="00647756">
      <w:pPr>
        <w:pStyle w:val="ListParagraph"/>
        <w:spacing w:before="120" w:after="120"/>
        <w:jc w:val="both"/>
        <w:rPr>
          <w:rFonts w:asciiTheme="majorHAnsi" w:hAnsiTheme="majorHAnsi"/>
          <w:b/>
          <w:bCs/>
          <w:color w:val="auto"/>
          <w:sz w:val="20"/>
          <w:szCs w:val="20"/>
          <w:lang w:val="es-ES"/>
        </w:rPr>
      </w:pPr>
      <w:r w:rsidRPr="00171AC4">
        <w:rPr>
          <w:rFonts w:asciiTheme="majorHAnsi" w:hAnsiTheme="majorHAnsi"/>
          <w:b/>
          <w:bCs/>
          <w:color w:val="auto"/>
          <w:sz w:val="20"/>
          <w:szCs w:val="20"/>
          <w:lang w:val="es-ES"/>
        </w:rPr>
        <w:t xml:space="preserve">VI. </w:t>
      </w:r>
      <w:r w:rsidRPr="00171AC4">
        <w:rPr>
          <w:rFonts w:asciiTheme="majorHAnsi" w:hAnsiTheme="majorHAnsi"/>
          <w:b/>
          <w:bCs/>
          <w:color w:val="auto"/>
          <w:sz w:val="20"/>
          <w:szCs w:val="20"/>
          <w:lang w:val="es-ES"/>
        </w:rPr>
        <w:tab/>
        <w:t>AGOTAMIENTO DE LOS RECURSOS INTERNOS Y PLAZO DE PRESENTACIÓN</w:t>
      </w:r>
    </w:p>
    <w:p w14:paraId="0D3A8CED" w14:textId="355124D3" w:rsidR="00A25462" w:rsidRPr="00171AC4" w:rsidRDefault="003601D9" w:rsidP="0026118A">
      <w:pPr>
        <w:pStyle w:val="ListParagraph"/>
        <w:numPr>
          <w:ilvl w:val="0"/>
          <w:numId w:val="55"/>
        </w:numPr>
        <w:contextualSpacing/>
        <w:jc w:val="both"/>
        <w:rPr>
          <w:rFonts w:cs="Calibri"/>
          <w:color w:val="auto"/>
          <w:sz w:val="20"/>
          <w:szCs w:val="20"/>
          <w:lang w:val="es-ES_tradnl"/>
        </w:rPr>
      </w:pPr>
      <w:r w:rsidRPr="00171AC4">
        <w:rPr>
          <w:rFonts w:cs="Calibri"/>
          <w:color w:val="auto"/>
          <w:sz w:val="20"/>
          <w:szCs w:val="20"/>
          <w:lang w:val="es-ES"/>
        </w:rPr>
        <w:t>Respecto al agotamiento de los recursos internos el Estado salvadoreño realizó una narrativa sobre el proceso penal hasta su archivo</w:t>
      </w:r>
      <w:r w:rsidR="00D51DC2" w:rsidRPr="00171AC4">
        <w:rPr>
          <w:rFonts w:cs="Calibri"/>
          <w:color w:val="auto"/>
          <w:sz w:val="20"/>
          <w:szCs w:val="20"/>
          <w:lang w:val="es-ES"/>
        </w:rPr>
        <w:t xml:space="preserve"> definitivo</w:t>
      </w:r>
      <w:r w:rsidRPr="00171AC4">
        <w:rPr>
          <w:rFonts w:cs="Calibri"/>
          <w:color w:val="auto"/>
          <w:sz w:val="20"/>
          <w:szCs w:val="20"/>
          <w:lang w:val="es-ES"/>
        </w:rPr>
        <w:t xml:space="preserve"> el 14 de mayo de 2009 cuando el Juzgado 4to de Instrucción de San Salvador declar</w:t>
      </w:r>
      <w:r w:rsidR="00D51DC2" w:rsidRPr="00171AC4">
        <w:rPr>
          <w:rFonts w:cs="Calibri"/>
          <w:color w:val="auto"/>
          <w:sz w:val="20"/>
          <w:szCs w:val="20"/>
          <w:lang w:val="es-ES"/>
        </w:rPr>
        <w:t>ó</w:t>
      </w:r>
      <w:r w:rsidRPr="00171AC4">
        <w:rPr>
          <w:rFonts w:cs="Calibri"/>
          <w:color w:val="auto"/>
          <w:sz w:val="20"/>
          <w:szCs w:val="20"/>
          <w:lang w:val="es-ES"/>
        </w:rPr>
        <w:t xml:space="preserve"> el archivo definitivo de la investigación debido a que oper</w:t>
      </w:r>
      <w:r w:rsidR="00B95320" w:rsidRPr="00171AC4">
        <w:rPr>
          <w:rFonts w:cs="Calibri"/>
          <w:color w:val="auto"/>
          <w:sz w:val="20"/>
          <w:szCs w:val="20"/>
          <w:lang w:val="es-ES"/>
        </w:rPr>
        <w:t>ó</w:t>
      </w:r>
      <w:r w:rsidRPr="00171AC4">
        <w:rPr>
          <w:rFonts w:cs="Calibri"/>
          <w:color w:val="auto"/>
          <w:sz w:val="20"/>
          <w:szCs w:val="20"/>
          <w:lang w:val="es-ES"/>
        </w:rPr>
        <w:t xml:space="preserve"> la extinción de la acción penal por prescripción</w:t>
      </w:r>
      <w:r w:rsidR="00964CFA" w:rsidRPr="00171AC4">
        <w:rPr>
          <w:rFonts w:cs="Calibri"/>
          <w:color w:val="auto"/>
          <w:sz w:val="20"/>
          <w:szCs w:val="20"/>
          <w:lang w:val="es-ES_tradnl"/>
        </w:rPr>
        <w:t>.</w:t>
      </w:r>
      <w:r w:rsidR="0026118A" w:rsidRPr="00171AC4">
        <w:rPr>
          <w:rFonts w:cs="Calibri"/>
          <w:color w:val="auto"/>
          <w:sz w:val="20"/>
          <w:szCs w:val="20"/>
          <w:lang w:val="es-ES_tradnl"/>
        </w:rPr>
        <w:t xml:space="preserve"> </w:t>
      </w:r>
      <w:r w:rsidR="005153D6" w:rsidRPr="00171AC4">
        <w:rPr>
          <w:rFonts w:cs="Calibri"/>
          <w:color w:val="auto"/>
          <w:sz w:val="20"/>
          <w:szCs w:val="20"/>
          <w:lang w:val="es-ES_tradnl"/>
        </w:rPr>
        <w:t>Según se observa</w:t>
      </w:r>
      <w:r w:rsidR="0026118A" w:rsidRPr="00171AC4">
        <w:rPr>
          <w:rFonts w:cs="Calibri"/>
          <w:color w:val="auto"/>
          <w:sz w:val="20"/>
          <w:szCs w:val="20"/>
          <w:lang w:val="es-ES_tradnl"/>
        </w:rPr>
        <w:t xml:space="preserve">, el Estado no ha hecho referencia, a recursos internos adicionales que </w:t>
      </w:r>
      <w:r w:rsidR="00B95320" w:rsidRPr="00171AC4">
        <w:rPr>
          <w:rFonts w:cs="Calibri"/>
          <w:color w:val="auto"/>
          <w:sz w:val="20"/>
          <w:szCs w:val="20"/>
          <w:lang w:val="es-ES_tradnl"/>
        </w:rPr>
        <w:t>estén</w:t>
      </w:r>
      <w:r w:rsidR="0026118A" w:rsidRPr="00171AC4">
        <w:rPr>
          <w:rFonts w:cs="Calibri"/>
          <w:color w:val="auto"/>
          <w:sz w:val="20"/>
          <w:szCs w:val="20"/>
          <w:lang w:val="es-ES_tradnl"/>
        </w:rPr>
        <w:t xml:space="preserve"> para agotarse que pudieran ser idóneos para que los reclamos subsistentes de la parte peticionaria sean atendidos a nivel doméstico. </w:t>
      </w:r>
      <w:r w:rsidR="00964CFA" w:rsidRPr="00171AC4">
        <w:rPr>
          <w:rFonts w:cs="Calibri"/>
          <w:color w:val="auto"/>
          <w:sz w:val="20"/>
          <w:szCs w:val="20"/>
          <w:lang w:val="es-ES_tradnl"/>
        </w:rPr>
        <w:t>Por su parte, la parte</w:t>
      </w:r>
      <w:r w:rsidR="00964CFA" w:rsidRPr="00171AC4">
        <w:rPr>
          <w:color w:val="auto"/>
          <w:sz w:val="20"/>
          <w:szCs w:val="20"/>
          <w:lang w:val="es-ES"/>
        </w:rPr>
        <w:t xml:space="preserve"> peticionaria sostiene que los hechos hasta la actualidad se mantienen en impunidad, </w:t>
      </w:r>
      <w:r w:rsidR="00DA1EEC" w:rsidRPr="00171AC4">
        <w:rPr>
          <w:color w:val="auto"/>
          <w:sz w:val="20"/>
          <w:szCs w:val="20"/>
          <w:lang w:val="es-ES"/>
        </w:rPr>
        <w:t xml:space="preserve">sin </w:t>
      </w:r>
      <w:r w:rsidR="0026118A" w:rsidRPr="00171AC4">
        <w:rPr>
          <w:color w:val="auto"/>
          <w:sz w:val="20"/>
          <w:szCs w:val="20"/>
          <w:lang w:val="es-ES"/>
        </w:rPr>
        <w:t>que se hayan realizado exámenes de prueba esenciales que pudieran arrogar datos adicionales en las investigaciones relacionadas con la</w:t>
      </w:r>
      <w:r w:rsidR="00E322FB" w:rsidRPr="00171AC4">
        <w:rPr>
          <w:color w:val="auto"/>
          <w:sz w:val="20"/>
          <w:szCs w:val="20"/>
          <w:lang w:val="es-AR"/>
        </w:rPr>
        <w:t xml:space="preserve"> muerte a la presunta víctima. </w:t>
      </w:r>
    </w:p>
    <w:p w14:paraId="4BB2F831" w14:textId="77777777" w:rsidR="00AB1940" w:rsidRPr="00171AC4" w:rsidRDefault="00AB1940" w:rsidP="00AB1940">
      <w:pPr>
        <w:pStyle w:val="ListParagraph"/>
        <w:contextualSpacing/>
        <w:jc w:val="both"/>
        <w:rPr>
          <w:rFonts w:cs="Calibri"/>
          <w:color w:val="auto"/>
          <w:sz w:val="20"/>
          <w:szCs w:val="20"/>
          <w:lang w:val="es-ES_tradnl"/>
        </w:rPr>
      </w:pPr>
    </w:p>
    <w:p w14:paraId="673DA440" w14:textId="5711FC99" w:rsidR="00AB1940" w:rsidRPr="00171AC4" w:rsidRDefault="00D51DC2" w:rsidP="003C37B7">
      <w:pPr>
        <w:pStyle w:val="ListParagraph"/>
        <w:numPr>
          <w:ilvl w:val="0"/>
          <w:numId w:val="55"/>
        </w:numPr>
        <w:contextualSpacing/>
        <w:jc w:val="both"/>
        <w:rPr>
          <w:rFonts w:cs="Calibri"/>
          <w:color w:val="auto"/>
          <w:sz w:val="20"/>
          <w:szCs w:val="20"/>
          <w:lang w:val="es-ES_tradnl"/>
        </w:rPr>
      </w:pPr>
      <w:r w:rsidRPr="00171AC4">
        <w:rPr>
          <w:rFonts w:cs="Calibri"/>
          <w:color w:val="auto"/>
          <w:sz w:val="20"/>
          <w:szCs w:val="20"/>
          <w:lang w:val="es-ES_tradnl"/>
        </w:rPr>
        <w:t xml:space="preserve">La Comisión observa </w:t>
      </w:r>
      <w:r w:rsidR="00B95320" w:rsidRPr="00171AC4">
        <w:rPr>
          <w:rFonts w:cs="Calibri"/>
          <w:color w:val="auto"/>
          <w:sz w:val="20"/>
          <w:szCs w:val="20"/>
          <w:lang w:val="es-ES_tradnl"/>
        </w:rPr>
        <w:t>que</w:t>
      </w:r>
      <w:r w:rsidR="00A25462" w:rsidRPr="00171AC4">
        <w:rPr>
          <w:rFonts w:cs="Calibri"/>
          <w:color w:val="auto"/>
          <w:sz w:val="20"/>
          <w:szCs w:val="20"/>
          <w:lang w:val="es-ES_tradnl"/>
        </w:rPr>
        <w:t xml:space="preserve"> en situaciones como la planteada que incluyen delitos contra la vida, los recursos que deben tomarse en cuenta a los efectos de la admisibilidad de las peticiones son los relacionados con la investigación penal y sanción de los responsables</w:t>
      </w:r>
      <w:r w:rsidR="003F6B66" w:rsidRPr="00171AC4">
        <w:rPr>
          <w:rFonts w:cs="Calibri"/>
          <w:color w:val="auto"/>
          <w:sz w:val="20"/>
          <w:szCs w:val="20"/>
          <w:lang w:val="es-US"/>
        </w:rPr>
        <w:t xml:space="preserve">. </w:t>
      </w:r>
      <w:r w:rsidR="00B95320" w:rsidRPr="00171AC4">
        <w:rPr>
          <w:rFonts w:cs="Calibri"/>
          <w:color w:val="auto"/>
          <w:sz w:val="20"/>
          <w:szCs w:val="20"/>
          <w:lang w:val="es-US"/>
        </w:rPr>
        <w:t xml:space="preserve">En este sentido, la Comisión observa que la peticionaria presentó </w:t>
      </w:r>
      <w:r w:rsidR="003F6B66" w:rsidRPr="00171AC4">
        <w:rPr>
          <w:rFonts w:cs="Calibri"/>
          <w:color w:val="auto"/>
          <w:sz w:val="20"/>
          <w:szCs w:val="20"/>
          <w:lang w:val="es-US"/>
        </w:rPr>
        <w:t>l</w:t>
      </w:r>
      <w:r w:rsidR="00B95320" w:rsidRPr="00171AC4">
        <w:rPr>
          <w:rFonts w:cs="Calibri"/>
          <w:color w:val="auto"/>
          <w:sz w:val="20"/>
          <w:szCs w:val="20"/>
          <w:lang w:val="es-US"/>
        </w:rPr>
        <w:t>a denuncia correspondiente; impulsó en su momento el proceso, llegando incluso a cuestionar su archivo; y que las investigaciones concluyeron definitivamente el 14 de mayo de 2009.</w:t>
      </w:r>
      <w:r w:rsidR="00964CFA" w:rsidRPr="00171AC4">
        <w:rPr>
          <w:color w:val="auto"/>
          <w:sz w:val="20"/>
          <w:szCs w:val="20"/>
          <w:lang w:val="es-ES"/>
        </w:rPr>
        <w:t xml:space="preserve"> </w:t>
      </w:r>
      <w:r w:rsidR="00B95320" w:rsidRPr="00171AC4">
        <w:rPr>
          <w:color w:val="auto"/>
          <w:sz w:val="20"/>
          <w:szCs w:val="20"/>
          <w:lang w:val="es-ES"/>
        </w:rPr>
        <w:t>Asimismo, toma en cuenta que el Estado no cuestiona el agotamiento de los recursos internos</w:t>
      </w:r>
    </w:p>
    <w:p w14:paraId="6A7B7B7C" w14:textId="65484958" w:rsidR="00A25462" w:rsidRPr="00171AC4" w:rsidRDefault="00A25462" w:rsidP="00E322FB">
      <w:pPr>
        <w:contextualSpacing/>
        <w:jc w:val="both"/>
        <w:rPr>
          <w:rFonts w:cs="Calibri"/>
          <w:sz w:val="20"/>
          <w:szCs w:val="20"/>
          <w:lang w:val="es-ES_tradnl"/>
        </w:rPr>
      </w:pPr>
    </w:p>
    <w:p w14:paraId="28C0801B" w14:textId="65717D09" w:rsidR="00AB1940" w:rsidRPr="00171AC4" w:rsidRDefault="003F6B66" w:rsidP="005A1AD8">
      <w:pPr>
        <w:pStyle w:val="ListParagraph"/>
        <w:numPr>
          <w:ilvl w:val="0"/>
          <w:numId w:val="55"/>
        </w:numPr>
        <w:contextualSpacing/>
        <w:jc w:val="both"/>
        <w:rPr>
          <w:rFonts w:cs="Calibri"/>
          <w:color w:val="auto"/>
          <w:sz w:val="20"/>
          <w:szCs w:val="20"/>
          <w:lang w:val="es-ES_tradnl"/>
        </w:rPr>
      </w:pPr>
      <w:r w:rsidRPr="00171AC4">
        <w:rPr>
          <w:rFonts w:cs="Calibri"/>
          <w:color w:val="auto"/>
          <w:sz w:val="20"/>
          <w:szCs w:val="20"/>
          <w:lang w:val="es-ES_tradnl"/>
        </w:rPr>
        <w:t xml:space="preserve">Cuanto al plazo de seis meses para presentación de la petición, </w:t>
      </w:r>
      <w:r w:rsidR="002543FA" w:rsidRPr="00171AC4">
        <w:rPr>
          <w:rFonts w:cs="Calibri"/>
          <w:color w:val="auto"/>
          <w:sz w:val="20"/>
          <w:szCs w:val="20"/>
          <w:lang w:val="es-ES_tradnl"/>
        </w:rPr>
        <w:t>la CIDH considera que</w:t>
      </w:r>
      <w:r w:rsidRPr="00171AC4">
        <w:rPr>
          <w:rFonts w:cs="Calibri"/>
          <w:color w:val="auto"/>
          <w:sz w:val="20"/>
          <w:szCs w:val="20"/>
          <w:lang w:val="es-ES_tradnl"/>
        </w:rPr>
        <w:t xml:space="preserve"> este fue observado, ya que </w:t>
      </w:r>
      <w:r w:rsidR="00AB1940" w:rsidRPr="00171AC4">
        <w:rPr>
          <w:rFonts w:cs="Calibri"/>
          <w:color w:val="auto"/>
          <w:sz w:val="20"/>
          <w:szCs w:val="20"/>
          <w:lang w:val="es-ES_tradnl"/>
        </w:rPr>
        <w:t xml:space="preserve">las presuntas víctimas fueron notificas el </w:t>
      </w:r>
      <w:r w:rsidR="00AB1940" w:rsidRPr="00171AC4">
        <w:rPr>
          <w:color w:val="auto"/>
          <w:sz w:val="20"/>
          <w:szCs w:val="20"/>
          <w:lang w:val="es-ES"/>
        </w:rPr>
        <w:t xml:space="preserve">14 de mayo de 2009 sobre la extinción de la acción penal por prescripción </w:t>
      </w:r>
      <w:r w:rsidR="00AB1940" w:rsidRPr="00171AC4">
        <w:rPr>
          <w:rFonts w:cs="Calibri"/>
          <w:color w:val="auto"/>
          <w:sz w:val="20"/>
          <w:szCs w:val="20"/>
          <w:lang w:val="es-ES_tradnl"/>
        </w:rPr>
        <w:t xml:space="preserve">y presentaron la petición ante la </w:t>
      </w:r>
      <w:r w:rsidRPr="00171AC4">
        <w:rPr>
          <w:rFonts w:cs="Calibri"/>
          <w:color w:val="auto"/>
          <w:sz w:val="20"/>
          <w:szCs w:val="20"/>
          <w:lang w:val="es-ES_tradnl"/>
        </w:rPr>
        <w:t xml:space="preserve">Comisión </w:t>
      </w:r>
      <w:r w:rsidR="00AB1940" w:rsidRPr="00171AC4">
        <w:rPr>
          <w:rFonts w:cs="Calibri"/>
          <w:color w:val="auto"/>
          <w:sz w:val="20"/>
          <w:szCs w:val="20"/>
          <w:lang w:val="es-ES_tradnl"/>
        </w:rPr>
        <w:t xml:space="preserve">el </w:t>
      </w:r>
      <w:r w:rsidR="00AB1940" w:rsidRPr="00171AC4">
        <w:rPr>
          <w:bCs/>
          <w:color w:val="auto"/>
          <w:sz w:val="20"/>
          <w:szCs w:val="20"/>
          <w:lang w:val="es-ES"/>
        </w:rPr>
        <w:t>10 de noviembre de 2009.</w:t>
      </w:r>
      <w:r w:rsidR="00AB1940" w:rsidRPr="00171AC4">
        <w:rPr>
          <w:bCs/>
          <w:color w:val="auto"/>
          <w:sz w:val="19"/>
          <w:szCs w:val="19"/>
          <w:lang w:val="es-ES"/>
        </w:rPr>
        <w:t xml:space="preserve"> </w:t>
      </w:r>
    </w:p>
    <w:p w14:paraId="2DE24C29" w14:textId="77777777" w:rsidR="00B95320" w:rsidRPr="00171AC4" w:rsidRDefault="00B95320" w:rsidP="00B95320">
      <w:pPr>
        <w:pStyle w:val="ListParagraph"/>
        <w:rPr>
          <w:rFonts w:cs="Calibri"/>
          <w:color w:val="auto"/>
          <w:sz w:val="20"/>
          <w:szCs w:val="20"/>
          <w:highlight w:val="yellow"/>
          <w:lang w:val="es-ES_tradnl"/>
        </w:rPr>
      </w:pPr>
    </w:p>
    <w:p w14:paraId="20310548" w14:textId="77777777" w:rsidR="00B90CE7" w:rsidRPr="00171AC4" w:rsidRDefault="00B90CE7">
      <w:pPr>
        <w:rPr>
          <w:rFonts w:asciiTheme="majorHAnsi" w:eastAsia="Cambria" w:hAnsiTheme="majorHAnsi" w:cs="Cambria"/>
          <w:b/>
          <w:bCs/>
          <w:sz w:val="20"/>
          <w:szCs w:val="20"/>
          <w:u w:color="000000"/>
          <w:lang w:val="es-ES" w:eastAsia="es-ES"/>
        </w:rPr>
      </w:pPr>
      <w:r w:rsidRPr="00171AC4">
        <w:rPr>
          <w:rFonts w:asciiTheme="majorHAnsi" w:hAnsiTheme="majorHAnsi"/>
          <w:b/>
          <w:bCs/>
          <w:sz w:val="20"/>
          <w:szCs w:val="20"/>
          <w:lang w:val="es-ES"/>
        </w:rPr>
        <w:br w:type="page"/>
      </w:r>
    </w:p>
    <w:p w14:paraId="458AB84C" w14:textId="08E04E85" w:rsidR="00B95320" w:rsidRPr="00171AC4" w:rsidRDefault="00B95320" w:rsidP="00B95320">
      <w:pPr>
        <w:pStyle w:val="ListParagraph"/>
        <w:spacing w:before="120" w:after="120"/>
        <w:jc w:val="both"/>
        <w:rPr>
          <w:rFonts w:asciiTheme="majorHAnsi" w:hAnsiTheme="majorHAnsi"/>
          <w:b/>
          <w:bCs/>
          <w:color w:val="auto"/>
          <w:sz w:val="20"/>
          <w:szCs w:val="20"/>
          <w:lang w:val="es-ES"/>
        </w:rPr>
      </w:pPr>
      <w:r w:rsidRPr="00171AC4">
        <w:rPr>
          <w:rFonts w:asciiTheme="majorHAnsi" w:hAnsiTheme="majorHAnsi"/>
          <w:b/>
          <w:bCs/>
          <w:color w:val="auto"/>
          <w:sz w:val="20"/>
          <w:szCs w:val="20"/>
          <w:lang w:val="es-ES"/>
        </w:rPr>
        <w:lastRenderedPageBreak/>
        <w:t xml:space="preserve">VII. </w:t>
      </w:r>
      <w:r w:rsidRPr="00171AC4">
        <w:rPr>
          <w:rFonts w:asciiTheme="majorHAnsi" w:hAnsiTheme="majorHAnsi"/>
          <w:b/>
          <w:bCs/>
          <w:color w:val="auto"/>
          <w:sz w:val="20"/>
          <w:szCs w:val="20"/>
          <w:lang w:val="es-ES"/>
        </w:rPr>
        <w:tab/>
        <w:t>ANÁLISIS DE CARACTERIZACIÓN DE LOS HECHOS ALEGADOS</w:t>
      </w:r>
    </w:p>
    <w:p w14:paraId="70E02322" w14:textId="77777777" w:rsidR="00B95320" w:rsidRPr="00171AC4" w:rsidRDefault="00B95320" w:rsidP="00B95320">
      <w:pPr>
        <w:pStyle w:val="ListParagraph"/>
        <w:rPr>
          <w:rFonts w:cs="Calibri"/>
          <w:color w:val="auto"/>
          <w:sz w:val="20"/>
          <w:szCs w:val="20"/>
          <w:lang w:val="es-ES_tradnl"/>
        </w:rPr>
      </w:pPr>
    </w:p>
    <w:p w14:paraId="08752CED" w14:textId="3947B835" w:rsidR="00B95320" w:rsidRPr="00171AC4" w:rsidRDefault="00294C88" w:rsidP="00B95320">
      <w:pPr>
        <w:pStyle w:val="ListParagraph"/>
        <w:numPr>
          <w:ilvl w:val="0"/>
          <w:numId w:val="55"/>
        </w:numPr>
        <w:contextualSpacing/>
        <w:jc w:val="both"/>
        <w:rPr>
          <w:rFonts w:cs="Calibri"/>
          <w:color w:val="auto"/>
          <w:sz w:val="20"/>
          <w:szCs w:val="20"/>
          <w:lang w:val="es-ES_tradnl"/>
        </w:rPr>
      </w:pPr>
      <w:r w:rsidRPr="00171AC4">
        <w:rPr>
          <w:color w:val="auto"/>
          <w:sz w:val="20"/>
          <w:szCs w:val="20"/>
          <w:lang w:val="es-ES"/>
        </w:rPr>
        <w:t>La Comisión observa que la presente petición inclu</w:t>
      </w:r>
      <w:r w:rsidR="00AE1D21" w:rsidRPr="00171AC4">
        <w:rPr>
          <w:color w:val="auto"/>
          <w:sz w:val="20"/>
          <w:szCs w:val="20"/>
          <w:lang w:val="es-ES"/>
        </w:rPr>
        <w:t xml:space="preserve">ye alegaciones con respecto a falta de debida diligencia para investigar y esclarecer los hechos vinculados al asesinato de la presunta víctima, y la relación entre dicha omisión y el hecho de que la víctima </w:t>
      </w:r>
      <w:r w:rsidR="00B95320" w:rsidRPr="00171AC4">
        <w:rPr>
          <w:color w:val="auto"/>
          <w:sz w:val="20"/>
          <w:szCs w:val="20"/>
          <w:lang w:val="es-ES"/>
        </w:rPr>
        <w:t>era paciente de VI</w:t>
      </w:r>
      <w:r w:rsidR="00AE1D21" w:rsidRPr="00171AC4">
        <w:rPr>
          <w:color w:val="auto"/>
          <w:sz w:val="20"/>
          <w:szCs w:val="20"/>
          <w:lang w:val="es-ES"/>
        </w:rPr>
        <w:t>H/SIDA.</w:t>
      </w:r>
    </w:p>
    <w:p w14:paraId="20948E80" w14:textId="77777777" w:rsidR="00B95320" w:rsidRPr="00171AC4" w:rsidRDefault="00B95320" w:rsidP="00B95320">
      <w:pPr>
        <w:pStyle w:val="ListParagraph"/>
        <w:contextualSpacing/>
        <w:jc w:val="both"/>
        <w:rPr>
          <w:rFonts w:cs="Calibri"/>
          <w:color w:val="auto"/>
          <w:sz w:val="20"/>
          <w:szCs w:val="20"/>
          <w:lang w:val="es-ES_tradnl"/>
        </w:rPr>
      </w:pPr>
    </w:p>
    <w:p w14:paraId="7BF3AC23" w14:textId="4ABAEC10" w:rsidR="005C2C4B" w:rsidRPr="00171AC4" w:rsidRDefault="00294C88" w:rsidP="00B95320">
      <w:pPr>
        <w:pStyle w:val="ListParagraph"/>
        <w:numPr>
          <w:ilvl w:val="0"/>
          <w:numId w:val="55"/>
        </w:numPr>
        <w:contextualSpacing/>
        <w:jc w:val="both"/>
        <w:rPr>
          <w:rFonts w:cs="Calibri"/>
          <w:color w:val="auto"/>
          <w:sz w:val="20"/>
          <w:szCs w:val="20"/>
          <w:lang w:val="es-ES_tradnl"/>
        </w:rPr>
      </w:pPr>
      <w:r w:rsidRPr="00171AC4">
        <w:rPr>
          <w:color w:val="auto"/>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5C2C4B" w:rsidRPr="00171AC4">
        <w:rPr>
          <w:bCs/>
          <w:color w:val="auto"/>
          <w:sz w:val="20"/>
          <w:szCs w:val="20"/>
          <w:lang w:val="es-ES"/>
        </w:rPr>
        <w:t xml:space="preserve"> 8 (garantías judiciales) y 25 (protección judicial) de la Convención Americana en relación con su artículo 1.1 (obligación de respetar los derechos)</w:t>
      </w:r>
      <w:r w:rsidR="005C2C4B" w:rsidRPr="00171AC4">
        <w:rPr>
          <w:rFonts w:asciiTheme="majorHAnsi" w:hAnsiTheme="majorHAnsi"/>
          <w:color w:val="auto"/>
          <w:sz w:val="20"/>
          <w:szCs w:val="20"/>
          <w:lang w:val="es-ES"/>
        </w:rPr>
        <w:t xml:space="preserve">. Asimismo, la Comisión </w:t>
      </w:r>
      <w:r w:rsidR="00810EA5" w:rsidRPr="00171AC4">
        <w:rPr>
          <w:rFonts w:asciiTheme="majorHAnsi" w:hAnsiTheme="majorHAnsi"/>
          <w:color w:val="auto"/>
          <w:sz w:val="20"/>
          <w:szCs w:val="20"/>
          <w:lang w:val="es-ES"/>
        </w:rPr>
        <w:t>analizar</w:t>
      </w:r>
      <w:r w:rsidR="00B95320" w:rsidRPr="00171AC4">
        <w:rPr>
          <w:rFonts w:asciiTheme="majorHAnsi" w:hAnsiTheme="majorHAnsi"/>
          <w:color w:val="auto"/>
          <w:sz w:val="20"/>
          <w:szCs w:val="20"/>
          <w:lang w:val="es-ES"/>
        </w:rPr>
        <w:t>á</w:t>
      </w:r>
      <w:r w:rsidR="00810EA5" w:rsidRPr="00171AC4">
        <w:rPr>
          <w:rFonts w:asciiTheme="majorHAnsi" w:hAnsiTheme="majorHAnsi"/>
          <w:color w:val="auto"/>
          <w:sz w:val="20"/>
          <w:szCs w:val="20"/>
          <w:lang w:val="es-ES"/>
        </w:rPr>
        <w:t xml:space="preserve"> en </w:t>
      </w:r>
      <w:r w:rsidR="00B95320" w:rsidRPr="00171AC4">
        <w:rPr>
          <w:rFonts w:asciiTheme="majorHAnsi" w:hAnsiTheme="majorHAnsi"/>
          <w:color w:val="auto"/>
          <w:sz w:val="20"/>
          <w:szCs w:val="20"/>
          <w:lang w:val="es-ES"/>
        </w:rPr>
        <w:t xml:space="preserve">la etapa de fondo </w:t>
      </w:r>
      <w:r w:rsidR="00C475E6" w:rsidRPr="00171AC4">
        <w:rPr>
          <w:rFonts w:asciiTheme="majorHAnsi" w:hAnsiTheme="majorHAnsi"/>
          <w:color w:val="auto"/>
          <w:sz w:val="20"/>
          <w:szCs w:val="20"/>
          <w:lang w:val="es-ES"/>
        </w:rPr>
        <w:t xml:space="preserve">el presunto </w:t>
      </w:r>
      <w:r w:rsidR="00B95320" w:rsidRPr="00171AC4">
        <w:rPr>
          <w:rFonts w:asciiTheme="majorHAnsi" w:hAnsiTheme="majorHAnsi"/>
          <w:color w:val="auto"/>
          <w:sz w:val="20"/>
          <w:szCs w:val="20"/>
          <w:lang w:val="es-ES"/>
        </w:rPr>
        <w:t xml:space="preserve">caso, </w:t>
      </w:r>
      <w:r w:rsidR="00A82C21" w:rsidRPr="00171AC4">
        <w:rPr>
          <w:rFonts w:asciiTheme="majorHAnsi" w:hAnsiTheme="majorHAnsi"/>
          <w:color w:val="auto"/>
          <w:sz w:val="20"/>
          <w:szCs w:val="20"/>
          <w:lang w:val="es-ES"/>
        </w:rPr>
        <w:t xml:space="preserve">la posible violación de artículo 24 </w:t>
      </w:r>
      <w:r w:rsidR="00A82C21" w:rsidRPr="00171AC4">
        <w:rPr>
          <w:bCs/>
          <w:color w:val="auto"/>
          <w:sz w:val="20"/>
          <w:szCs w:val="20"/>
          <w:lang w:val="es-ES"/>
        </w:rPr>
        <w:t xml:space="preserve">(igualdad ante la ley) de la Convención Americana por alegado </w:t>
      </w:r>
      <w:r w:rsidR="00A82C21" w:rsidRPr="00171AC4">
        <w:rPr>
          <w:rFonts w:asciiTheme="majorHAnsi" w:hAnsiTheme="majorHAnsi"/>
          <w:color w:val="auto"/>
          <w:sz w:val="20"/>
          <w:szCs w:val="20"/>
          <w:lang w:val="es-ES"/>
        </w:rPr>
        <w:t>trato diferenciado dado durante las investigaciones a víctima con VIDH/SIDA</w:t>
      </w:r>
      <w:r w:rsidR="005C2C4B" w:rsidRPr="00171AC4">
        <w:rPr>
          <w:rFonts w:cs="Calibri"/>
          <w:color w:val="auto"/>
          <w:sz w:val="20"/>
          <w:szCs w:val="20"/>
          <w:lang w:val="es-ES_tradnl"/>
        </w:rPr>
        <w:t>.</w:t>
      </w:r>
    </w:p>
    <w:p w14:paraId="56601E89" w14:textId="77777777" w:rsidR="00B95320" w:rsidRPr="00171AC4" w:rsidRDefault="00B95320" w:rsidP="00B95320">
      <w:pPr>
        <w:pStyle w:val="ListParagraph"/>
        <w:rPr>
          <w:rFonts w:cs="Calibri"/>
          <w:color w:val="auto"/>
          <w:sz w:val="20"/>
          <w:szCs w:val="20"/>
          <w:highlight w:val="yellow"/>
          <w:lang w:val="es-ES_tradnl"/>
        </w:rPr>
      </w:pPr>
    </w:p>
    <w:p w14:paraId="510E9554" w14:textId="3E453DF0" w:rsidR="005B7A65" w:rsidRPr="00171AC4" w:rsidRDefault="005B7A65" w:rsidP="005B7A65">
      <w:pPr>
        <w:pStyle w:val="ListParagraph"/>
        <w:numPr>
          <w:ilvl w:val="0"/>
          <w:numId w:val="55"/>
        </w:numPr>
        <w:contextualSpacing/>
        <w:jc w:val="both"/>
        <w:rPr>
          <w:rFonts w:cs="Calibri"/>
          <w:color w:val="auto"/>
          <w:sz w:val="20"/>
          <w:szCs w:val="20"/>
          <w:lang w:val="es-ES_tradnl"/>
        </w:rPr>
      </w:pPr>
      <w:r w:rsidRPr="00171AC4">
        <w:rPr>
          <w:rFonts w:cs="Calibri"/>
          <w:color w:val="auto"/>
          <w:sz w:val="20"/>
          <w:szCs w:val="20"/>
          <w:lang w:val="es-ES_tradnl"/>
        </w:rPr>
        <w:t xml:space="preserve">Cuanto a las alegaciones de violación a los artículos 4 (vida) y 5 (integridad personal) de la Convención Americana, la Comisión hace notar que, en principio, es imputable al Estado toda violación a los derechos reconocidos por la Convención cumplida por un acto del poder público o de personas que actúan prevalidas de los poderes que ostentan por su carácter oficial. Pese a que no se agoten allí las situaciones en las cuales un Estado está obligado a prevenir, investigar y sancionar las violaciones a los derechos humanos, ni los supuestos en que su responsabilidad puede verse comprometida por efecto de una lesión a esos derechos, en el presente caso, la CIDH observa que las presuntas violaciones a dichos derechos fueron perpetradas por terceros, no por agentes del Estado, razón por la cual la Comisión estima que las alegaciones de las partes no podrían </w:t>
      </w:r>
      <w:r w:rsidRPr="00171AC4">
        <w:rPr>
          <w:color w:val="auto"/>
          <w:sz w:val="20"/>
          <w:szCs w:val="20"/>
          <w:lang w:val="es-ES"/>
        </w:rPr>
        <w:t xml:space="preserve">caracterizar violaciones a los artículos </w:t>
      </w:r>
      <w:r w:rsidRPr="00171AC4">
        <w:rPr>
          <w:bCs/>
          <w:color w:val="auto"/>
          <w:sz w:val="20"/>
          <w:szCs w:val="20"/>
          <w:lang w:val="es-ES"/>
        </w:rPr>
        <w:t>4 (vida) y 5 (integridad personal) de la Convención.</w:t>
      </w:r>
    </w:p>
    <w:p w14:paraId="2485B58C" w14:textId="77777777" w:rsidR="00B95320" w:rsidRPr="00171AC4" w:rsidRDefault="00B95320" w:rsidP="00B95320">
      <w:pPr>
        <w:pStyle w:val="ListParagraph"/>
        <w:rPr>
          <w:rFonts w:cs="Calibri"/>
          <w:color w:val="auto"/>
          <w:sz w:val="20"/>
          <w:szCs w:val="20"/>
          <w:highlight w:val="yellow"/>
          <w:lang w:val="es-US"/>
        </w:rPr>
      </w:pPr>
    </w:p>
    <w:p w14:paraId="29BB41F5" w14:textId="69E5B08B" w:rsidR="003239B8" w:rsidRPr="00171AC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171AC4">
        <w:rPr>
          <w:rFonts w:asciiTheme="majorHAnsi" w:hAnsiTheme="majorHAnsi"/>
          <w:b/>
          <w:bCs/>
          <w:sz w:val="20"/>
          <w:szCs w:val="20"/>
          <w:lang w:val="es-ES"/>
        </w:rPr>
        <w:t>VI</w:t>
      </w:r>
      <w:r w:rsidR="00F04591" w:rsidRPr="00171AC4">
        <w:rPr>
          <w:rFonts w:asciiTheme="majorHAnsi" w:hAnsiTheme="majorHAnsi"/>
          <w:b/>
          <w:bCs/>
          <w:sz w:val="20"/>
          <w:szCs w:val="20"/>
          <w:lang w:val="es-ES"/>
        </w:rPr>
        <w:t>II</w:t>
      </w:r>
      <w:r w:rsidR="003239B8" w:rsidRPr="00171AC4">
        <w:rPr>
          <w:rFonts w:asciiTheme="majorHAnsi" w:hAnsiTheme="majorHAnsi"/>
          <w:b/>
          <w:bCs/>
          <w:sz w:val="20"/>
          <w:szCs w:val="20"/>
          <w:lang w:val="es-ES"/>
        </w:rPr>
        <w:t xml:space="preserve">. </w:t>
      </w:r>
      <w:r w:rsidR="003239B8" w:rsidRPr="00171AC4">
        <w:rPr>
          <w:rFonts w:asciiTheme="majorHAnsi" w:hAnsiTheme="majorHAnsi"/>
          <w:b/>
          <w:bCs/>
          <w:sz w:val="20"/>
          <w:szCs w:val="20"/>
          <w:lang w:val="es-ES"/>
        </w:rPr>
        <w:tab/>
        <w:t>DECISIÓN</w:t>
      </w:r>
    </w:p>
    <w:p w14:paraId="0FDE1D10" w14:textId="3A8BA931" w:rsidR="003239B8" w:rsidRPr="00171AC4" w:rsidRDefault="003239B8" w:rsidP="00E322F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171AC4">
        <w:rPr>
          <w:rFonts w:asciiTheme="majorHAnsi" w:hAnsiTheme="majorHAnsi"/>
          <w:sz w:val="20"/>
          <w:szCs w:val="20"/>
          <w:lang w:val="es-ES"/>
        </w:rPr>
        <w:t>Declarar admisible la presente petición en relación con</w:t>
      </w:r>
      <w:r w:rsidR="003A6337" w:rsidRPr="00171AC4">
        <w:rPr>
          <w:rFonts w:asciiTheme="majorHAnsi" w:hAnsiTheme="majorHAnsi"/>
          <w:sz w:val="20"/>
          <w:szCs w:val="20"/>
          <w:lang w:val="es-ES"/>
        </w:rPr>
        <w:t xml:space="preserve"> los </w:t>
      </w:r>
      <w:r w:rsidR="003A6337" w:rsidRPr="00171AC4">
        <w:rPr>
          <w:rFonts w:ascii="Cambria" w:hAnsi="Cambria"/>
          <w:bCs/>
          <w:sz w:val="20"/>
          <w:szCs w:val="20"/>
          <w:lang w:val="es-ES"/>
        </w:rPr>
        <w:t xml:space="preserve">artículos </w:t>
      </w:r>
      <w:r w:rsidR="00050457" w:rsidRPr="00171AC4">
        <w:rPr>
          <w:rFonts w:ascii="Cambria" w:hAnsi="Cambria"/>
          <w:bCs/>
          <w:sz w:val="20"/>
          <w:szCs w:val="20"/>
          <w:lang w:val="es-ES"/>
        </w:rPr>
        <w:t>8 (garantías judiciales)</w:t>
      </w:r>
      <w:r w:rsidR="005C2C4B" w:rsidRPr="00171AC4">
        <w:rPr>
          <w:rFonts w:ascii="Cambria" w:hAnsi="Cambria"/>
          <w:bCs/>
          <w:sz w:val="20"/>
          <w:szCs w:val="20"/>
          <w:lang w:val="es-ES"/>
        </w:rPr>
        <w:t>, 24 (igualdad ante la ley)</w:t>
      </w:r>
      <w:r w:rsidR="00050457" w:rsidRPr="00171AC4">
        <w:rPr>
          <w:rFonts w:ascii="Cambria" w:hAnsi="Cambria"/>
          <w:bCs/>
          <w:sz w:val="20"/>
          <w:szCs w:val="20"/>
          <w:lang w:val="es-ES"/>
        </w:rPr>
        <w:t xml:space="preserve"> y 25 (protección judicial) de la Convención Americana en relación con su artículo 1.1 (obligación de respetar los derechos)</w:t>
      </w:r>
      <w:r w:rsidR="00A758AA" w:rsidRPr="00171AC4">
        <w:rPr>
          <w:rFonts w:asciiTheme="majorHAnsi" w:hAnsiTheme="majorHAnsi"/>
          <w:sz w:val="20"/>
          <w:szCs w:val="20"/>
          <w:lang w:val="es-ES"/>
        </w:rPr>
        <w:t>;</w:t>
      </w:r>
      <w:r w:rsidR="00A82C21" w:rsidRPr="00171AC4">
        <w:rPr>
          <w:rFonts w:asciiTheme="majorHAnsi" w:hAnsiTheme="majorHAnsi"/>
          <w:sz w:val="20"/>
          <w:szCs w:val="20"/>
          <w:lang w:val="es-ES"/>
        </w:rPr>
        <w:t xml:space="preserve"> </w:t>
      </w:r>
    </w:p>
    <w:p w14:paraId="61EA66F4" w14:textId="34A18956" w:rsidR="00A82C21" w:rsidRPr="00171AC4" w:rsidRDefault="00A82C21" w:rsidP="00A82C21">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171AC4">
        <w:rPr>
          <w:rFonts w:asciiTheme="majorHAnsi" w:hAnsiTheme="majorHAnsi"/>
          <w:sz w:val="20"/>
          <w:szCs w:val="20"/>
          <w:lang w:val="es-ES"/>
        </w:rPr>
        <w:t xml:space="preserve">Declarar inadmisible la presente petición en relación con los artículos </w:t>
      </w:r>
      <w:r w:rsidRPr="00171AC4">
        <w:rPr>
          <w:rFonts w:asciiTheme="majorHAnsi" w:hAnsiTheme="majorHAnsi"/>
          <w:bCs/>
          <w:sz w:val="20"/>
          <w:szCs w:val="20"/>
          <w:lang w:val="es-ES"/>
        </w:rPr>
        <w:t>4 (vida) y 5 (integridad personal)</w:t>
      </w:r>
      <w:r w:rsidRPr="00171AC4">
        <w:rPr>
          <w:sz w:val="20"/>
          <w:szCs w:val="20"/>
          <w:lang w:val="es-ES"/>
        </w:rPr>
        <w:t>; y</w:t>
      </w:r>
    </w:p>
    <w:p w14:paraId="4157390F" w14:textId="78491D01" w:rsidR="00D93A90" w:rsidRPr="00171AC4" w:rsidRDefault="004A6A54" w:rsidP="00E322F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171AC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37A72B5" w14:textId="37FABE5F" w:rsidR="001C3FC0" w:rsidRPr="00171AC4" w:rsidRDefault="001C3FC0" w:rsidP="001C3FC0">
      <w:pPr>
        <w:ind w:firstLine="720"/>
        <w:jc w:val="both"/>
        <w:rPr>
          <w:rFonts w:asciiTheme="majorHAnsi" w:hAnsiTheme="majorHAnsi" w:cs="Arial"/>
          <w:noProof/>
          <w:spacing w:val="-2"/>
          <w:sz w:val="20"/>
          <w:szCs w:val="20"/>
          <w:lang w:val="es-CL"/>
        </w:rPr>
      </w:pPr>
      <w:r w:rsidRPr="00171AC4">
        <w:rPr>
          <w:rFonts w:asciiTheme="majorHAnsi" w:hAnsiTheme="majorHAnsi" w:cs="Arial"/>
          <w:noProof/>
          <w:spacing w:val="-2"/>
          <w:sz w:val="20"/>
          <w:szCs w:val="20"/>
          <w:lang w:val="es-CL"/>
        </w:rPr>
        <w:t>Aprobado por la Comisión Interamericana de Derechos Humanos  a los 17 días del mes de marzo de 2020.  (Firmado): Joel Hernández, Presidente; Antonia Urrejola, Primera Vicepresidenta; Flávia Piovesan, Segunda Vicepresidenta; Esmeralda E. Arosemena Bernal de Troitiño, Julissa Mantilla Falcón, y Stuardo Ralón Orellana, Miembros de la Comisión.</w:t>
      </w:r>
      <w:r w:rsidRPr="00171AC4">
        <w:rPr>
          <w:rFonts w:asciiTheme="majorHAnsi" w:hAnsiTheme="majorHAnsi" w:cs="Arial"/>
          <w:noProof/>
          <w:sz w:val="20"/>
          <w:szCs w:val="20"/>
          <w:lang w:val="es-CL"/>
        </w:rPr>
        <w:t xml:space="preserve"> </w:t>
      </w:r>
    </w:p>
    <w:p w14:paraId="0628DCE5" w14:textId="26E7681D" w:rsidR="001C3FC0" w:rsidRPr="00171AC4" w:rsidRDefault="001C3FC0">
      <w:pPr>
        <w:rPr>
          <w:rFonts w:ascii="Cambria" w:hAnsi="Cambria" w:cs="Arial"/>
          <w:noProof/>
          <w:sz w:val="20"/>
          <w:szCs w:val="20"/>
          <w:lang w:val="es-CL"/>
        </w:rPr>
      </w:pPr>
    </w:p>
    <w:sectPr w:rsidR="001C3FC0" w:rsidRPr="00171AC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B1BEB" w14:textId="77777777" w:rsidR="006F49E4" w:rsidRDefault="006F49E4">
      <w:r>
        <w:separator/>
      </w:r>
    </w:p>
  </w:endnote>
  <w:endnote w:type="continuationSeparator" w:id="0">
    <w:p w14:paraId="5D0907E2" w14:textId="77777777" w:rsidR="006F49E4" w:rsidRDefault="006F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75F22" w14:textId="77777777" w:rsidR="007463FE" w:rsidRDefault="00746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E9AA97B"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463FE">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ECA89" w14:textId="77777777" w:rsidR="006F49E4" w:rsidRPr="000F35ED" w:rsidRDefault="006F49E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3E2158" w14:textId="77777777" w:rsidR="006F49E4" w:rsidRPr="000F35ED" w:rsidRDefault="006F49E4" w:rsidP="000F35ED">
      <w:pPr>
        <w:rPr>
          <w:rFonts w:asciiTheme="majorHAnsi" w:hAnsiTheme="majorHAnsi"/>
          <w:sz w:val="16"/>
          <w:szCs w:val="16"/>
        </w:rPr>
      </w:pPr>
      <w:r w:rsidRPr="000F35ED">
        <w:rPr>
          <w:rFonts w:asciiTheme="majorHAnsi" w:hAnsiTheme="majorHAnsi"/>
          <w:sz w:val="16"/>
          <w:szCs w:val="16"/>
        </w:rPr>
        <w:separator/>
      </w:r>
    </w:p>
    <w:p w14:paraId="78921D35" w14:textId="77777777" w:rsidR="006F49E4" w:rsidRPr="000F35ED" w:rsidRDefault="006F49E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B3165C9" w14:textId="77777777" w:rsidR="006F49E4" w:rsidRPr="000F35ED" w:rsidRDefault="006F49E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EEB52" w14:textId="3D2F5FA7" w:rsidR="00BF514A" w:rsidRPr="00DD061E" w:rsidRDefault="00BF514A"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En adelante “la Convención Americana” o “la Convención”.</w:t>
      </w:r>
    </w:p>
  </w:footnote>
  <w:footnote w:id="3">
    <w:p w14:paraId="79F07139" w14:textId="77777777" w:rsidR="008E3BFE" w:rsidRPr="00DD061E" w:rsidRDefault="008E3BFE"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F49E4" w:rsidP="00A50FCF">
    <w:pPr>
      <w:pStyle w:val="Header"/>
      <w:tabs>
        <w:tab w:val="clear" w:pos="4320"/>
        <w:tab w:val="clear" w:pos="8640"/>
      </w:tabs>
      <w:jc w:val="center"/>
      <w:rPr>
        <w:sz w:val="22"/>
        <w:szCs w:val="22"/>
      </w:rPr>
    </w:pPr>
    <w:r>
      <w:rPr>
        <w:noProof/>
        <w:sz w:val="22"/>
        <w:szCs w:val="22"/>
        <w:bdr w:val="nil"/>
      </w:rPr>
      <w:pict w14:anchorId="4367A34C">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A5664" w14:textId="77777777" w:rsidR="007463FE" w:rsidRDefault="007463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104C6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9"/>
  </w:num>
  <w:num w:numId="58">
    <w:abstractNumId w:val="20"/>
  </w:num>
  <w:num w:numId="59">
    <w:abstractNumId w:val="3"/>
  </w:num>
  <w:num w:numId="60">
    <w:abstractNumId w:val="46"/>
  </w:num>
  <w:num w:numId="61">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3039"/>
    <w:rsid w:val="00015701"/>
    <w:rsid w:val="0001788C"/>
    <w:rsid w:val="0002186F"/>
    <w:rsid w:val="000337EF"/>
    <w:rsid w:val="00040C3A"/>
    <w:rsid w:val="000419AD"/>
    <w:rsid w:val="00050457"/>
    <w:rsid w:val="000716C5"/>
    <w:rsid w:val="00075E23"/>
    <w:rsid w:val="0009006E"/>
    <w:rsid w:val="0009344A"/>
    <w:rsid w:val="000A19F8"/>
    <w:rsid w:val="000A3254"/>
    <w:rsid w:val="000A392E"/>
    <w:rsid w:val="000A575F"/>
    <w:rsid w:val="000A63D0"/>
    <w:rsid w:val="000B0579"/>
    <w:rsid w:val="000B1CF6"/>
    <w:rsid w:val="000C1C69"/>
    <w:rsid w:val="000C3A31"/>
    <w:rsid w:val="000C43F5"/>
    <w:rsid w:val="000D10DB"/>
    <w:rsid w:val="000D3152"/>
    <w:rsid w:val="000E2789"/>
    <w:rsid w:val="000E5EB5"/>
    <w:rsid w:val="000F35ED"/>
    <w:rsid w:val="000F4069"/>
    <w:rsid w:val="00107131"/>
    <w:rsid w:val="0010736F"/>
    <w:rsid w:val="001115D5"/>
    <w:rsid w:val="00111A8A"/>
    <w:rsid w:val="00113F73"/>
    <w:rsid w:val="0011785A"/>
    <w:rsid w:val="00121CC2"/>
    <w:rsid w:val="00131C15"/>
    <w:rsid w:val="00131D8B"/>
    <w:rsid w:val="00133EE5"/>
    <w:rsid w:val="00136E3D"/>
    <w:rsid w:val="00143EFE"/>
    <w:rsid w:val="001479C0"/>
    <w:rsid w:val="0015330B"/>
    <w:rsid w:val="00167A34"/>
    <w:rsid w:val="00171AC4"/>
    <w:rsid w:val="00176BB3"/>
    <w:rsid w:val="00177EEF"/>
    <w:rsid w:val="00193B7C"/>
    <w:rsid w:val="001A7870"/>
    <w:rsid w:val="001B3A00"/>
    <w:rsid w:val="001B4C00"/>
    <w:rsid w:val="001C1B41"/>
    <w:rsid w:val="001C3FC0"/>
    <w:rsid w:val="001D65EF"/>
    <w:rsid w:val="001E49E7"/>
    <w:rsid w:val="001F271B"/>
    <w:rsid w:val="001F7201"/>
    <w:rsid w:val="00204931"/>
    <w:rsid w:val="00223A29"/>
    <w:rsid w:val="002250A3"/>
    <w:rsid w:val="00231294"/>
    <w:rsid w:val="00235217"/>
    <w:rsid w:val="002355A9"/>
    <w:rsid w:val="00246D1F"/>
    <w:rsid w:val="00247403"/>
    <w:rsid w:val="00247542"/>
    <w:rsid w:val="002543FA"/>
    <w:rsid w:val="00254D08"/>
    <w:rsid w:val="0026118A"/>
    <w:rsid w:val="00266B61"/>
    <w:rsid w:val="0026712A"/>
    <w:rsid w:val="002704DB"/>
    <w:rsid w:val="00277BDA"/>
    <w:rsid w:val="00294C88"/>
    <w:rsid w:val="0029575A"/>
    <w:rsid w:val="002A0AAE"/>
    <w:rsid w:val="002A5820"/>
    <w:rsid w:val="002B6E7E"/>
    <w:rsid w:val="002C3350"/>
    <w:rsid w:val="002C62D4"/>
    <w:rsid w:val="002D2B26"/>
    <w:rsid w:val="002D4CAC"/>
    <w:rsid w:val="002D7EA2"/>
    <w:rsid w:val="002E187C"/>
    <w:rsid w:val="002E7512"/>
    <w:rsid w:val="002F1207"/>
    <w:rsid w:val="002F2D1F"/>
    <w:rsid w:val="002F3724"/>
    <w:rsid w:val="0030216D"/>
    <w:rsid w:val="00302733"/>
    <w:rsid w:val="00303155"/>
    <w:rsid w:val="003121D5"/>
    <w:rsid w:val="00314078"/>
    <w:rsid w:val="0031535D"/>
    <w:rsid w:val="003219FB"/>
    <w:rsid w:val="003239B8"/>
    <w:rsid w:val="0033169F"/>
    <w:rsid w:val="00341DD1"/>
    <w:rsid w:val="0034224A"/>
    <w:rsid w:val="00343438"/>
    <w:rsid w:val="00343C42"/>
    <w:rsid w:val="00344977"/>
    <w:rsid w:val="00344C9D"/>
    <w:rsid w:val="00346C95"/>
    <w:rsid w:val="00351155"/>
    <w:rsid w:val="00353FF9"/>
    <w:rsid w:val="00356185"/>
    <w:rsid w:val="003601D9"/>
    <w:rsid w:val="00360380"/>
    <w:rsid w:val="0037519E"/>
    <w:rsid w:val="00386C6C"/>
    <w:rsid w:val="00386CF0"/>
    <w:rsid w:val="003942EC"/>
    <w:rsid w:val="003A6337"/>
    <w:rsid w:val="003B4FF6"/>
    <w:rsid w:val="003B70FB"/>
    <w:rsid w:val="003C37B7"/>
    <w:rsid w:val="003C6112"/>
    <w:rsid w:val="003C676B"/>
    <w:rsid w:val="003D0A55"/>
    <w:rsid w:val="003D166F"/>
    <w:rsid w:val="003D3BC2"/>
    <w:rsid w:val="003E614F"/>
    <w:rsid w:val="003E6CA1"/>
    <w:rsid w:val="003F15CF"/>
    <w:rsid w:val="003F2FF6"/>
    <w:rsid w:val="003F6B66"/>
    <w:rsid w:val="004065A8"/>
    <w:rsid w:val="004153F5"/>
    <w:rsid w:val="004165C2"/>
    <w:rsid w:val="004304AD"/>
    <w:rsid w:val="004314E8"/>
    <w:rsid w:val="00441ECB"/>
    <w:rsid w:val="00445193"/>
    <w:rsid w:val="00447CCF"/>
    <w:rsid w:val="004565BA"/>
    <w:rsid w:val="00461D93"/>
    <w:rsid w:val="00462C1B"/>
    <w:rsid w:val="00467B7E"/>
    <w:rsid w:val="0047080D"/>
    <w:rsid w:val="00473BB4"/>
    <w:rsid w:val="00476211"/>
    <w:rsid w:val="00477592"/>
    <w:rsid w:val="004819C6"/>
    <w:rsid w:val="00486F1C"/>
    <w:rsid w:val="0049419D"/>
    <w:rsid w:val="00497C8C"/>
    <w:rsid w:val="004A58EC"/>
    <w:rsid w:val="004A59CC"/>
    <w:rsid w:val="004A6A54"/>
    <w:rsid w:val="004C20D2"/>
    <w:rsid w:val="004C2312"/>
    <w:rsid w:val="004C4B62"/>
    <w:rsid w:val="004C54C9"/>
    <w:rsid w:val="004C616A"/>
    <w:rsid w:val="004D4ABA"/>
    <w:rsid w:val="004D5D9A"/>
    <w:rsid w:val="004D6025"/>
    <w:rsid w:val="004E19B1"/>
    <w:rsid w:val="004E2649"/>
    <w:rsid w:val="00501399"/>
    <w:rsid w:val="00501652"/>
    <w:rsid w:val="0050633D"/>
    <w:rsid w:val="00507BC4"/>
    <w:rsid w:val="005128E4"/>
    <w:rsid w:val="005133DB"/>
    <w:rsid w:val="005153D6"/>
    <w:rsid w:val="00525560"/>
    <w:rsid w:val="005415E6"/>
    <w:rsid w:val="00544216"/>
    <w:rsid w:val="00544C49"/>
    <w:rsid w:val="005516A1"/>
    <w:rsid w:val="00556F8F"/>
    <w:rsid w:val="00563557"/>
    <w:rsid w:val="00564792"/>
    <w:rsid w:val="0057402A"/>
    <w:rsid w:val="00574CB7"/>
    <w:rsid w:val="005771D0"/>
    <w:rsid w:val="0059191A"/>
    <w:rsid w:val="005921FF"/>
    <w:rsid w:val="00594707"/>
    <w:rsid w:val="005A21AA"/>
    <w:rsid w:val="005A24ED"/>
    <w:rsid w:val="005A6D0E"/>
    <w:rsid w:val="005B37CC"/>
    <w:rsid w:val="005B52B0"/>
    <w:rsid w:val="005B6806"/>
    <w:rsid w:val="005B6D22"/>
    <w:rsid w:val="005B7A65"/>
    <w:rsid w:val="005C261A"/>
    <w:rsid w:val="005C2C4B"/>
    <w:rsid w:val="005C4225"/>
    <w:rsid w:val="005C4C56"/>
    <w:rsid w:val="005C7989"/>
    <w:rsid w:val="005D3560"/>
    <w:rsid w:val="005D66AD"/>
    <w:rsid w:val="005E0B65"/>
    <w:rsid w:val="005E11B2"/>
    <w:rsid w:val="005F0DAD"/>
    <w:rsid w:val="005F0F33"/>
    <w:rsid w:val="00600DEB"/>
    <w:rsid w:val="006068B7"/>
    <w:rsid w:val="00615641"/>
    <w:rsid w:val="00624763"/>
    <w:rsid w:val="006277DE"/>
    <w:rsid w:val="00627C9F"/>
    <w:rsid w:val="006311E9"/>
    <w:rsid w:val="00632354"/>
    <w:rsid w:val="00642810"/>
    <w:rsid w:val="00647756"/>
    <w:rsid w:val="006509DA"/>
    <w:rsid w:val="00652333"/>
    <w:rsid w:val="006775AB"/>
    <w:rsid w:val="0068009E"/>
    <w:rsid w:val="00680D00"/>
    <w:rsid w:val="006819E9"/>
    <w:rsid w:val="00686471"/>
    <w:rsid w:val="0068794B"/>
    <w:rsid w:val="00691BBE"/>
    <w:rsid w:val="00692219"/>
    <w:rsid w:val="0069402E"/>
    <w:rsid w:val="006A17D2"/>
    <w:rsid w:val="006A73E6"/>
    <w:rsid w:val="006B2D5C"/>
    <w:rsid w:val="006B2EE8"/>
    <w:rsid w:val="006C4EB1"/>
    <w:rsid w:val="006E0166"/>
    <w:rsid w:val="006E1708"/>
    <w:rsid w:val="006E772A"/>
    <w:rsid w:val="006E7B34"/>
    <w:rsid w:val="006F0BEA"/>
    <w:rsid w:val="006F49E4"/>
    <w:rsid w:val="0070697F"/>
    <w:rsid w:val="00707448"/>
    <w:rsid w:val="0072199C"/>
    <w:rsid w:val="00722C9F"/>
    <w:rsid w:val="007253B8"/>
    <w:rsid w:val="00727B0E"/>
    <w:rsid w:val="0073598C"/>
    <w:rsid w:val="0073741F"/>
    <w:rsid w:val="00743BD7"/>
    <w:rsid w:val="007463FE"/>
    <w:rsid w:val="00747D9E"/>
    <w:rsid w:val="0076643F"/>
    <w:rsid w:val="00777F63"/>
    <w:rsid w:val="0078223E"/>
    <w:rsid w:val="007852B5"/>
    <w:rsid w:val="00796A37"/>
    <w:rsid w:val="007A454C"/>
    <w:rsid w:val="007A5817"/>
    <w:rsid w:val="007B05C4"/>
    <w:rsid w:val="007B2FFB"/>
    <w:rsid w:val="007B60E9"/>
    <w:rsid w:val="007B6CC3"/>
    <w:rsid w:val="007C3334"/>
    <w:rsid w:val="007C402A"/>
    <w:rsid w:val="007C7B68"/>
    <w:rsid w:val="007D2B98"/>
    <w:rsid w:val="007D7C02"/>
    <w:rsid w:val="007E21BC"/>
    <w:rsid w:val="007E58FE"/>
    <w:rsid w:val="007E7C82"/>
    <w:rsid w:val="007F1AE6"/>
    <w:rsid w:val="007F588D"/>
    <w:rsid w:val="007F6154"/>
    <w:rsid w:val="00802748"/>
    <w:rsid w:val="00803F1C"/>
    <w:rsid w:val="0080600E"/>
    <w:rsid w:val="00810EA5"/>
    <w:rsid w:val="00812A58"/>
    <w:rsid w:val="0081584A"/>
    <w:rsid w:val="00817612"/>
    <w:rsid w:val="008338A4"/>
    <w:rsid w:val="00834D49"/>
    <w:rsid w:val="00837C45"/>
    <w:rsid w:val="008411F0"/>
    <w:rsid w:val="008439BC"/>
    <w:rsid w:val="00844730"/>
    <w:rsid w:val="008457C2"/>
    <w:rsid w:val="00857A82"/>
    <w:rsid w:val="00871526"/>
    <w:rsid w:val="00873836"/>
    <w:rsid w:val="00875668"/>
    <w:rsid w:val="00885737"/>
    <w:rsid w:val="00890650"/>
    <w:rsid w:val="00897E12"/>
    <w:rsid w:val="008A0F81"/>
    <w:rsid w:val="008A310C"/>
    <w:rsid w:val="008A7E0F"/>
    <w:rsid w:val="008B12F5"/>
    <w:rsid w:val="008B2679"/>
    <w:rsid w:val="008B5932"/>
    <w:rsid w:val="008C5751"/>
    <w:rsid w:val="008D768D"/>
    <w:rsid w:val="008E0FD8"/>
    <w:rsid w:val="008E328A"/>
    <w:rsid w:val="008E3759"/>
    <w:rsid w:val="008E3BFE"/>
    <w:rsid w:val="008E7900"/>
    <w:rsid w:val="008F1912"/>
    <w:rsid w:val="008F1B4C"/>
    <w:rsid w:val="0090270B"/>
    <w:rsid w:val="009041DC"/>
    <w:rsid w:val="00917B5A"/>
    <w:rsid w:val="00920A58"/>
    <w:rsid w:val="00920A8C"/>
    <w:rsid w:val="00927B9A"/>
    <w:rsid w:val="00934A2C"/>
    <w:rsid w:val="00935F06"/>
    <w:rsid w:val="00937B3A"/>
    <w:rsid w:val="00944E57"/>
    <w:rsid w:val="00954B82"/>
    <w:rsid w:val="00957000"/>
    <w:rsid w:val="00962436"/>
    <w:rsid w:val="00964CFA"/>
    <w:rsid w:val="0096706E"/>
    <w:rsid w:val="00972A6E"/>
    <w:rsid w:val="00974491"/>
    <w:rsid w:val="00975C4E"/>
    <w:rsid w:val="00981FBA"/>
    <w:rsid w:val="00984F7E"/>
    <w:rsid w:val="00997BC5"/>
    <w:rsid w:val="009A107F"/>
    <w:rsid w:val="009A4F41"/>
    <w:rsid w:val="009B381B"/>
    <w:rsid w:val="009C2FC5"/>
    <w:rsid w:val="009C4BED"/>
    <w:rsid w:val="009D1753"/>
    <w:rsid w:val="009D3564"/>
    <w:rsid w:val="009D6502"/>
    <w:rsid w:val="009D7611"/>
    <w:rsid w:val="009D78A5"/>
    <w:rsid w:val="009E08DD"/>
    <w:rsid w:val="009E0B61"/>
    <w:rsid w:val="009E53DE"/>
    <w:rsid w:val="009E7C00"/>
    <w:rsid w:val="009F08EF"/>
    <w:rsid w:val="009F5A6C"/>
    <w:rsid w:val="00A0691C"/>
    <w:rsid w:val="00A11E44"/>
    <w:rsid w:val="00A154C8"/>
    <w:rsid w:val="00A22397"/>
    <w:rsid w:val="00A25462"/>
    <w:rsid w:val="00A32313"/>
    <w:rsid w:val="00A328B3"/>
    <w:rsid w:val="00A50FCF"/>
    <w:rsid w:val="00A528D1"/>
    <w:rsid w:val="00A610CD"/>
    <w:rsid w:val="00A625E0"/>
    <w:rsid w:val="00A74947"/>
    <w:rsid w:val="00A758AA"/>
    <w:rsid w:val="00A82973"/>
    <w:rsid w:val="00A82C21"/>
    <w:rsid w:val="00A92093"/>
    <w:rsid w:val="00A92947"/>
    <w:rsid w:val="00AA09A2"/>
    <w:rsid w:val="00AA7996"/>
    <w:rsid w:val="00AB1940"/>
    <w:rsid w:val="00AB43C6"/>
    <w:rsid w:val="00AC19CB"/>
    <w:rsid w:val="00AC3F50"/>
    <w:rsid w:val="00AD1886"/>
    <w:rsid w:val="00AE1D21"/>
    <w:rsid w:val="00AE5488"/>
    <w:rsid w:val="00AE6F91"/>
    <w:rsid w:val="00AF5571"/>
    <w:rsid w:val="00B06B4E"/>
    <w:rsid w:val="00B07341"/>
    <w:rsid w:val="00B202B5"/>
    <w:rsid w:val="00B30539"/>
    <w:rsid w:val="00B314DB"/>
    <w:rsid w:val="00B361F2"/>
    <w:rsid w:val="00B3718B"/>
    <w:rsid w:val="00B4632A"/>
    <w:rsid w:val="00B5067D"/>
    <w:rsid w:val="00B530F1"/>
    <w:rsid w:val="00B57297"/>
    <w:rsid w:val="00B736AF"/>
    <w:rsid w:val="00B742BE"/>
    <w:rsid w:val="00B87359"/>
    <w:rsid w:val="00B90CE7"/>
    <w:rsid w:val="00B95320"/>
    <w:rsid w:val="00B97946"/>
    <w:rsid w:val="00BA276C"/>
    <w:rsid w:val="00BA5544"/>
    <w:rsid w:val="00BB1A6C"/>
    <w:rsid w:val="00BB2F11"/>
    <w:rsid w:val="00BB306F"/>
    <w:rsid w:val="00BB3FBD"/>
    <w:rsid w:val="00BC6CD0"/>
    <w:rsid w:val="00BD348A"/>
    <w:rsid w:val="00BD4B89"/>
    <w:rsid w:val="00BD5922"/>
    <w:rsid w:val="00BD76D9"/>
    <w:rsid w:val="00BF02CB"/>
    <w:rsid w:val="00BF514A"/>
    <w:rsid w:val="00BF6FD8"/>
    <w:rsid w:val="00BF775D"/>
    <w:rsid w:val="00C03680"/>
    <w:rsid w:val="00C054DF"/>
    <w:rsid w:val="00C064D3"/>
    <w:rsid w:val="00C10AFC"/>
    <w:rsid w:val="00C11557"/>
    <w:rsid w:val="00C2114E"/>
    <w:rsid w:val="00C21562"/>
    <w:rsid w:val="00C21762"/>
    <w:rsid w:val="00C21FEF"/>
    <w:rsid w:val="00C24543"/>
    <w:rsid w:val="00C256A2"/>
    <w:rsid w:val="00C35A26"/>
    <w:rsid w:val="00C37384"/>
    <w:rsid w:val="00C475E6"/>
    <w:rsid w:val="00C51515"/>
    <w:rsid w:val="00C53910"/>
    <w:rsid w:val="00C5660B"/>
    <w:rsid w:val="00C56854"/>
    <w:rsid w:val="00C5788A"/>
    <w:rsid w:val="00C66B72"/>
    <w:rsid w:val="00C80B57"/>
    <w:rsid w:val="00C8664D"/>
    <w:rsid w:val="00C87AC4"/>
    <w:rsid w:val="00C9567A"/>
    <w:rsid w:val="00CA48A3"/>
    <w:rsid w:val="00CB212D"/>
    <w:rsid w:val="00CB2660"/>
    <w:rsid w:val="00CC5E90"/>
    <w:rsid w:val="00CD046C"/>
    <w:rsid w:val="00CD186A"/>
    <w:rsid w:val="00CD45FE"/>
    <w:rsid w:val="00CE076C"/>
    <w:rsid w:val="00CE5199"/>
    <w:rsid w:val="00CE66D5"/>
    <w:rsid w:val="00CF637A"/>
    <w:rsid w:val="00D059DE"/>
    <w:rsid w:val="00D05ABD"/>
    <w:rsid w:val="00D13FCE"/>
    <w:rsid w:val="00D17E8C"/>
    <w:rsid w:val="00D306D1"/>
    <w:rsid w:val="00D30800"/>
    <w:rsid w:val="00D34786"/>
    <w:rsid w:val="00D37BFC"/>
    <w:rsid w:val="00D42822"/>
    <w:rsid w:val="00D47A8E"/>
    <w:rsid w:val="00D51DC2"/>
    <w:rsid w:val="00D52D14"/>
    <w:rsid w:val="00D55256"/>
    <w:rsid w:val="00D56D93"/>
    <w:rsid w:val="00D712D3"/>
    <w:rsid w:val="00D71422"/>
    <w:rsid w:val="00D72DC6"/>
    <w:rsid w:val="00D73F5E"/>
    <w:rsid w:val="00D7558D"/>
    <w:rsid w:val="00D77503"/>
    <w:rsid w:val="00D81D92"/>
    <w:rsid w:val="00D876F9"/>
    <w:rsid w:val="00D877B6"/>
    <w:rsid w:val="00D93A90"/>
    <w:rsid w:val="00DA1EEC"/>
    <w:rsid w:val="00DA7B5F"/>
    <w:rsid w:val="00DB6E82"/>
    <w:rsid w:val="00DC11E7"/>
    <w:rsid w:val="00DC7023"/>
    <w:rsid w:val="00DC769A"/>
    <w:rsid w:val="00DD061E"/>
    <w:rsid w:val="00DD3D86"/>
    <w:rsid w:val="00DE12F0"/>
    <w:rsid w:val="00DF1EC4"/>
    <w:rsid w:val="00DF51E9"/>
    <w:rsid w:val="00E01943"/>
    <w:rsid w:val="00E0340B"/>
    <w:rsid w:val="00E04A90"/>
    <w:rsid w:val="00E0551F"/>
    <w:rsid w:val="00E219C7"/>
    <w:rsid w:val="00E26CCA"/>
    <w:rsid w:val="00E27F56"/>
    <w:rsid w:val="00E322FB"/>
    <w:rsid w:val="00E34CEE"/>
    <w:rsid w:val="00E4118C"/>
    <w:rsid w:val="00E43157"/>
    <w:rsid w:val="00E461CE"/>
    <w:rsid w:val="00E5512D"/>
    <w:rsid w:val="00E7084D"/>
    <w:rsid w:val="00E720CA"/>
    <w:rsid w:val="00E8365F"/>
    <w:rsid w:val="00E84EB5"/>
    <w:rsid w:val="00E85662"/>
    <w:rsid w:val="00E8789F"/>
    <w:rsid w:val="00E92747"/>
    <w:rsid w:val="00E97B71"/>
    <w:rsid w:val="00EA3D34"/>
    <w:rsid w:val="00EB04AE"/>
    <w:rsid w:val="00EB454D"/>
    <w:rsid w:val="00EC26E9"/>
    <w:rsid w:val="00EC72AB"/>
    <w:rsid w:val="00ED2F03"/>
    <w:rsid w:val="00ED549D"/>
    <w:rsid w:val="00ED76BE"/>
    <w:rsid w:val="00ED7F05"/>
    <w:rsid w:val="00EE00E9"/>
    <w:rsid w:val="00EE014D"/>
    <w:rsid w:val="00EF35AB"/>
    <w:rsid w:val="00EF4C44"/>
    <w:rsid w:val="00EF619B"/>
    <w:rsid w:val="00EF7C07"/>
    <w:rsid w:val="00F00B55"/>
    <w:rsid w:val="00F02AD1"/>
    <w:rsid w:val="00F034CB"/>
    <w:rsid w:val="00F04591"/>
    <w:rsid w:val="00F06354"/>
    <w:rsid w:val="00F253CC"/>
    <w:rsid w:val="00F332EF"/>
    <w:rsid w:val="00F37106"/>
    <w:rsid w:val="00F44997"/>
    <w:rsid w:val="00F45F80"/>
    <w:rsid w:val="00F47A7A"/>
    <w:rsid w:val="00F519CF"/>
    <w:rsid w:val="00F53168"/>
    <w:rsid w:val="00F56BA5"/>
    <w:rsid w:val="00F60E22"/>
    <w:rsid w:val="00F63B39"/>
    <w:rsid w:val="00F649DE"/>
    <w:rsid w:val="00F74225"/>
    <w:rsid w:val="00F81395"/>
    <w:rsid w:val="00F81887"/>
    <w:rsid w:val="00F81BB8"/>
    <w:rsid w:val="00F917D1"/>
    <w:rsid w:val="00F9342C"/>
    <w:rsid w:val="00F9653B"/>
    <w:rsid w:val="00F97F94"/>
    <w:rsid w:val="00FA56EA"/>
    <w:rsid w:val="00FB58E4"/>
    <w:rsid w:val="00FB62CF"/>
    <w:rsid w:val="00FC0F4A"/>
    <w:rsid w:val="00FC3330"/>
    <w:rsid w:val="00FC3B52"/>
    <w:rsid w:val="00FD3C3B"/>
    <w:rsid w:val="00FE07DD"/>
    <w:rsid w:val="00FE6B45"/>
    <w:rsid w:val="00FF55F3"/>
    <w:rsid w:val="00FF5851"/>
    <w:rsid w:val="00FF59D1"/>
    <w:rsid w:val="00FF7B79"/>
    <w:rsid w:val="00FF7EB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EndnoteReference">
    <w:name w:val="endnote reference"/>
    <w:basedOn w:val="DefaultParagraphFont"/>
    <w:uiPriority w:val="99"/>
    <w:semiHidden/>
    <w:unhideWhenUsed/>
    <w:rsid w:val="005C2C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582E3-7E82-47B3-8C1A-A5790898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1745</Words>
  <Characters>9184</Characters>
  <Application>Microsoft Office Word</Application>
  <DocSecurity>0</DocSecurity>
  <Lines>229</Lines>
  <Paragraphs>82</Paragraphs>
  <ScaleCrop>false</ScaleCrop>
  <Company/>
  <LinksUpToDate>false</LinksUpToDate>
  <CharactersWithSpaces>10847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78/20</dc:title>
  <dc:creator/>
  <cp:lastModifiedBy/>
  <cp:revision>1</cp:revision>
  <dcterms:created xsi:type="dcterms:W3CDTF">2020-06-26T13:29:00Z</dcterms:created>
  <dcterms:modified xsi:type="dcterms:W3CDTF">2020-06-26T13:29:00Z</dcterms:modified>
</cp:coreProperties>
</file>