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083192" w:rsidRDefault="00D306D1" w:rsidP="00627C9F">
      <w:pPr>
        <w:jc w:val="both"/>
        <w:rPr>
          <w:rFonts w:asciiTheme="majorHAnsi" w:hAnsiTheme="majorHAnsi" w:cs="Univers"/>
          <w:b/>
          <w:bCs/>
          <w:sz w:val="20"/>
          <w:szCs w:val="20"/>
          <w:lang w:val="es-ES_tradnl"/>
        </w:rPr>
      </w:pPr>
      <w:r w:rsidRPr="00083192">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C55015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83192">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083192">
        <w:rPr>
          <w:rFonts w:asciiTheme="majorHAnsi" w:hAnsiTheme="majorHAnsi" w:cs="Univers"/>
          <w:b/>
          <w:bCs/>
          <w:sz w:val="20"/>
          <w:szCs w:val="20"/>
          <w:lang w:val="es-ES_tradnl"/>
        </w:rPr>
        <w:t xml:space="preserve"> </w:t>
      </w:r>
    </w:p>
    <w:p w:rsidR="00040C3A" w:rsidRPr="00083192" w:rsidRDefault="00040C3A" w:rsidP="00040C3A">
      <w:pPr>
        <w:tabs>
          <w:tab w:val="center" w:pos="5400"/>
        </w:tabs>
        <w:suppressAutoHyphens/>
        <w:jc w:val="both"/>
        <w:rPr>
          <w:rFonts w:asciiTheme="majorHAnsi" w:hAnsiTheme="majorHAnsi"/>
          <w:sz w:val="20"/>
          <w:szCs w:val="20"/>
          <w:lang w:val="es-ES"/>
        </w:rPr>
      </w:pPr>
    </w:p>
    <w:p w:rsidR="00040C3A" w:rsidRPr="00083192" w:rsidRDefault="00040C3A" w:rsidP="00040C3A">
      <w:pPr>
        <w:tabs>
          <w:tab w:val="center" w:pos="5400"/>
        </w:tabs>
        <w:suppressAutoHyphens/>
        <w:jc w:val="both"/>
        <w:rPr>
          <w:rFonts w:asciiTheme="majorHAnsi" w:hAnsiTheme="majorHAnsi"/>
          <w:sz w:val="20"/>
          <w:szCs w:val="20"/>
          <w:lang w:val="es-ES"/>
        </w:rPr>
      </w:pPr>
    </w:p>
    <w:p w:rsidR="005128E4" w:rsidRPr="00083192" w:rsidRDefault="005128E4" w:rsidP="00040C3A">
      <w:pPr>
        <w:tabs>
          <w:tab w:val="center" w:pos="5400"/>
        </w:tabs>
        <w:suppressAutoHyphens/>
        <w:rPr>
          <w:rFonts w:asciiTheme="majorHAnsi" w:hAnsiTheme="majorHAnsi"/>
          <w:sz w:val="20"/>
          <w:szCs w:val="20"/>
          <w:lang w:val="es-ES_tradnl"/>
        </w:rPr>
      </w:pPr>
    </w:p>
    <w:p w:rsidR="005128E4" w:rsidRPr="00083192" w:rsidRDefault="005128E4" w:rsidP="00040C3A">
      <w:pPr>
        <w:tabs>
          <w:tab w:val="center" w:pos="5400"/>
        </w:tabs>
        <w:suppressAutoHyphens/>
        <w:rPr>
          <w:rFonts w:asciiTheme="majorHAnsi" w:hAnsiTheme="majorHAnsi"/>
          <w:sz w:val="20"/>
          <w:szCs w:val="20"/>
          <w:lang w:val="es-ES_tradnl"/>
        </w:rPr>
      </w:pPr>
    </w:p>
    <w:p w:rsidR="005128E4" w:rsidRPr="00083192" w:rsidRDefault="005128E4" w:rsidP="00040C3A">
      <w:pPr>
        <w:tabs>
          <w:tab w:val="center" w:pos="5400"/>
        </w:tabs>
        <w:suppressAutoHyphens/>
        <w:rPr>
          <w:rFonts w:asciiTheme="majorHAnsi" w:hAnsiTheme="majorHAnsi"/>
          <w:sz w:val="20"/>
          <w:szCs w:val="20"/>
          <w:lang w:val="es-ES_tradnl"/>
        </w:rPr>
      </w:pPr>
    </w:p>
    <w:p w:rsidR="00040C3A" w:rsidRPr="00083192" w:rsidRDefault="00040C3A" w:rsidP="005128E4">
      <w:pPr>
        <w:tabs>
          <w:tab w:val="center" w:pos="5400"/>
        </w:tabs>
        <w:suppressAutoHyphens/>
        <w:jc w:val="center"/>
        <w:rPr>
          <w:rFonts w:asciiTheme="majorHAnsi" w:hAnsiTheme="majorHAnsi"/>
          <w:sz w:val="20"/>
          <w:szCs w:val="20"/>
          <w:lang w:val="es-ES_tradnl"/>
        </w:rPr>
      </w:pPr>
    </w:p>
    <w:p w:rsidR="00040C3A" w:rsidRPr="00083192" w:rsidRDefault="00040C3A" w:rsidP="005128E4">
      <w:pPr>
        <w:tabs>
          <w:tab w:val="center" w:pos="5400"/>
        </w:tabs>
        <w:suppressAutoHyphens/>
        <w:jc w:val="center"/>
        <w:rPr>
          <w:rFonts w:asciiTheme="majorHAnsi" w:hAnsiTheme="majorHAnsi"/>
          <w:sz w:val="20"/>
          <w:szCs w:val="20"/>
          <w:lang w:val="es-ES_tradnl"/>
        </w:rPr>
      </w:pPr>
    </w:p>
    <w:p w:rsidR="005B52B0" w:rsidRPr="00083192" w:rsidRDefault="005B52B0" w:rsidP="005128E4">
      <w:pPr>
        <w:tabs>
          <w:tab w:val="center" w:pos="5400"/>
        </w:tabs>
        <w:suppressAutoHyphens/>
        <w:jc w:val="center"/>
        <w:rPr>
          <w:rFonts w:asciiTheme="majorHAnsi" w:hAnsiTheme="majorHAnsi"/>
          <w:sz w:val="20"/>
          <w:szCs w:val="20"/>
          <w:lang w:val="es-ES_tradnl"/>
        </w:rPr>
      </w:pPr>
    </w:p>
    <w:p w:rsidR="005B52B0" w:rsidRPr="00083192" w:rsidRDefault="005B52B0" w:rsidP="005128E4">
      <w:pPr>
        <w:tabs>
          <w:tab w:val="center" w:pos="5400"/>
        </w:tabs>
        <w:suppressAutoHyphens/>
        <w:jc w:val="center"/>
        <w:rPr>
          <w:rFonts w:asciiTheme="majorHAnsi" w:hAnsiTheme="majorHAnsi"/>
          <w:sz w:val="20"/>
          <w:szCs w:val="20"/>
          <w:lang w:val="es-ES_tradnl"/>
        </w:rPr>
      </w:pPr>
    </w:p>
    <w:p w:rsidR="005B52B0" w:rsidRPr="00083192" w:rsidRDefault="005B52B0" w:rsidP="005128E4">
      <w:pPr>
        <w:tabs>
          <w:tab w:val="center" w:pos="5400"/>
        </w:tabs>
        <w:suppressAutoHyphens/>
        <w:jc w:val="center"/>
        <w:rPr>
          <w:rFonts w:asciiTheme="majorHAnsi" w:hAnsiTheme="majorHAnsi"/>
          <w:sz w:val="20"/>
          <w:szCs w:val="20"/>
          <w:lang w:val="es-ES_tradnl"/>
        </w:rPr>
      </w:pPr>
    </w:p>
    <w:p w:rsidR="00040C3A" w:rsidRPr="00083192" w:rsidRDefault="00040C3A" w:rsidP="00040C3A">
      <w:pPr>
        <w:tabs>
          <w:tab w:val="center" w:pos="5400"/>
        </w:tabs>
        <w:suppressAutoHyphens/>
        <w:jc w:val="center"/>
        <w:rPr>
          <w:rFonts w:asciiTheme="majorHAnsi" w:hAnsiTheme="majorHAnsi"/>
          <w:sz w:val="20"/>
          <w:szCs w:val="20"/>
          <w:lang w:val="es-ES_tradnl"/>
        </w:rPr>
      </w:pPr>
    </w:p>
    <w:p w:rsidR="00040C3A" w:rsidRPr="00083192" w:rsidRDefault="00040C3A" w:rsidP="00040C3A">
      <w:pPr>
        <w:tabs>
          <w:tab w:val="center" w:pos="5400"/>
        </w:tabs>
        <w:suppressAutoHyphens/>
        <w:jc w:val="center"/>
        <w:rPr>
          <w:rFonts w:asciiTheme="majorHAnsi" w:hAnsiTheme="majorHAnsi"/>
          <w:sz w:val="20"/>
          <w:szCs w:val="20"/>
          <w:lang w:val="es-ES_tradnl"/>
        </w:rPr>
      </w:pPr>
    </w:p>
    <w:p w:rsidR="00040C3A" w:rsidRPr="00083192" w:rsidRDefault="003D3BC2" w:rsidP="00040C3A">
      <w:pPr>
        <w:tabs>
          <w:tab w:val="center" w:pos="5400"/>
        </w:tabs>
        <w:suppressAutoHyphens/>
        <w:jc w:val="center"/>
        <w:rPr>
          <w:rFonts w:asciiTheme="majorHAnsi" w:hAnsiTheme="majorHAnsi"/>
          <w:sz w:val="20"/>
          <w:szCs w:val="20"/>
          <w:lang w:val="es-ES_tradnl"/>
        </w:rPr>
      </w:pPr>
      <w:r w:rsidRPr="00083192">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02883">
                              <w:rPr>
                                <w:rFonts w:asciiTheme="majorHAnsi" w:hAnsiTheme="majorHAnsi" w:cs="Arial"/>
                                <w:b/>
                                <w:bCs/>
                                <w:color w:val="0D0D0D" w:themeColor="text1" w:themeTint="F2"/>
                                <w:sz w:val="36"/>
                                <w:szCs w:val="22"/>
                                <w:lang w:val="es-ES_tradnl"/>
                              </w:rPr>
                              <w:t>346/</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263F1">
                              <w:rPr>
                                <w:rFonts w:asciiTheme="majorHAnsi" w:hAnsiTheme="majorHAnsi" w:cs="Arial"/>
                                <w:b/>
                                <w:color w:val="0D0D0D" w:themeColor="text1" w:themeTint="F2"/>
                                <w:sz w:val="36"/>
                                <w:szCs w:val="22"/>
                                <w:lang w:val="es-ES_tradnl"/>
                              </w:rPr>
                              <w:t>1801-10</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rsidR="005B52B0" w:rsidRPr="0010736F" w:rsidRDefault="005263F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EMILIO PALACIO URRUTIA</w:t>
                            </w:r>
                          </w:p>
                          <w:bookmarkEnd w:id="0"/>
                          <w:p w:rsidR="005B52B0" w:rsidRPr="0010736F" w:rsidRDefault="005263F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02883">
                        <w:rPr>
                          <w:rFonts w:asciiTheme="majorHAnsi" w:hAnsiTheme="majorHAnsi" w:cs="Arial"/>
                          <w:b/>
                          <w:bCs/>
                          <w:color w:val="0D0D0D" w:themeColor="text1" w:themeTint="F2"/>
                          <w:sz w:val="36"/>
                          <w:szCs w:val="22"/>
                          <w:lang w:val="es-ES_tradnl"/>
                        </w:rPr>
                        <w:t>346/</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263F1">
                        <w:rPr>
                          <w:rFonts w:asciiTheme="majorHAnsi" w:hAnsiTheme="majorHAnsi" w:cs="Arial"/>
                          <w:b/>
                          <w:color w:val="0D0D0D" w:themeColor="text1" w:themeTint="F2"/>
                          <w:sz w:val="36"/>
                          <w:szCs w:val="22"/>
                          <w:lang w:val="es-ES_tradnl"/>
                        </w:rPr>
                        <w:t>1801-10</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5263F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EMILIO PALACIO URRUTIA</w:t>
                      </w:r>
                    </w:p>
                    <w:bookmarkEnd w:id="1"/>
                    <w:p w:rsidR="005B52B0" w:rsidRPr="0010736F" w:rsidRDefault="005263F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5B52B0" w:rsidRPr="00AE5488" w:rsidRDefault="005B52B0" w:rsidP="007A5817">
                      <w:pPr>
                        <w:rPr>
                          <w:color w:val="0D0D0D" w:themeColor="text1" w:themeTint="F2"/>
                          <w:lang w:val="es-ES_tradnl"/>
                        </w:rPr>
                      </w:pPr>
                    </w:p>
                  </w:txbxContent>
                </v:textbox>
              </v:shape>
            </w:pict>
          </mc:Fallback>
        </mc:AlternateContent>
      </w:r>
      <w:r w:rsidR="004E2649" w:rsidRPr="00083192">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D02883" w:rsidRDefault="00834D49" w:rsidP="007A5817">
                            <w:pPr>
                              <w:spacing w:line="276" w:lineRule="auto"/>
                              <w:jc w:val="right"/>
                              <w:rPr>
                                <w:rFonts w:asciiTheme="minorHAnsi" w:hAnsiTheme="minorHAnsi"/>
                                <w:color w:val="FFFFFF" w:themeColor="background1"/>
                                <w:sz w:val="22"/>
                                <w:lang w:val="es-419"/>
                              </w:rPr>
                            </w:pPr>
                            <w:r w:rsidRPr="00D02883">
                              <w:rPr>
                                <w:rFonts w:asciiTheme="minorHAnsi" w:hAnsiTheme="minorHAnsi"/>
                                <w:color w:val="FFFFFF" w:themeColor="background1"/>
                                <w:sz w:val="22"/>
                                <w:lang w:val="es-419"/>
                              </w:rPr>
                              <w:t>OEA/</w:t>
                            </w:r>
                            <w:proofErr w:type="spellStart"/>
                            <w:r w:rsidRPr="00D02883">
                              <w:rPr>
                                <w:rFonts w:asciiTheme="minorHAnsi" w:hAnsiTheme="minorHAnsi"/>
                                <w:color w:val="FFFFFF" w:themeColor="background1"/>
                                <w:sz w:val="22"/>
                                <w:lang w:val="es-419"/>
                              </w:rPr>
                              <w:t>Ser.L</w:t>
                            </w:r>
                            <w:proofErr w:type="spellEnd"/>
                            <w:r w:rsidRPr="00D02883">
                              <w:rPr>
                                <w:rFonts w:asciiTheme="minorHAnsi" w:hAnsiTheme="minorHAnsi"/>
                                <w:color w:val="FFFFFF" w:themeColor="background1"/>
                                <w:sz w:val="22"/>
                                <w:lang w:val="es-419"/>
                              </w:rPr>
                              <w:t>/V/</w:t>
                            </w:r>
                            <w:r w:rsidR="00D02883" w:rsidRPr="00D02883">
                              <w:rPr>
                                <w:rFonts w:asciiTheme="minorHAnsi" w:hAnsiTheme="minorHAnsi"/>
                                <w:color w:val="FFFFFF" w:themeColor="background1"/>
                                <w:sz w:val="22"/>
                                <w:lang w:val="es-419"/>
                              </w:rPr>
                              <w:t>II.</w:t>
                            </w:r>
                          </w:p>
                          <w:p w:rsidR="00627C9F" w:rsidRPr="00D02883" w:rsidRDefault="00D02883" w:rsidP="007A5817">
                            <w:pPr>
                              <w:spacing w:line="276" w:lineRule="auto"/>
                              <w:jc w:val="right"/>
                              <w:rPr>
                                <w:rFonts w:asciiTheme="minorHAnsi" w:hAnsiTheme="minorHAnsi"/>
                                <w:color w:val="FFFFFF" w:themeColor="background1"/>
                                <w:sz w:val="22"/>
                                <w:lang w:val="es-419"/>
                              </w:rPr>
                            </w:pPr>
                            <w:r w:rsidRPr="00D02883">
                              <w:rPr>
                                <w:rFonts w:asciiTheme="minorHAnsi" w:hAnsiTheme="minorHAnsi"/>
                                <w:color w:val="FFFFFF" w:themeColor="background1"/>
                                <w:sz w:val="22"/>
                                <w:lang w:val="es-419"/>
                              </w:rPr>
                              <w:t>Doc. 3</w:t>
                            </w:r>
                            <w:r>
                              <w:rPr>
                                <w:rFonts w:asciiTheme="minorHAnsi" w:hAnsiTheme="minorHAnsi"/>
                                <w:color w:val="FFFFFF" w:themeColor="background1"/>
                                <w:sz w:val="22"/>
                                <w:lang w:val="es-419"/>
                              </w:rPr>
                              <w:t>64</w:t>
                            </w:r>
                          </w:p>
                          <w:p w:rsidR="00627C9F" w:rsidRPr="00D02883" w:rsidRDefault="00D0288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noviembre</w:t>
                            </w:r>
                            <w:r w:rsidR="00627C9F" w:rsidRPr="00D02883">
                              <w:rPr>
                                <w:rFonts w:asciiTheme="minorHAnsi" w:hAnsiTheme="minorHAnsi"/>
                                <w:color w:val="FFFFFF" w:themeColor="background1"/>
                                <w:sz w:val="22"/>
                                <w:lang w:val="es-PA"/>
                              </w:rPr>
                              <w:t xml:space="preserve"> 20</w:t>
                            </w:r>
                            <w:r w:rsidR="00C23BA4" w:rsidRPr="00D02883">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D02883">
                              <w:rPr>
                                <w:rFonts w:asciiTheme="minorHAnsi" w:hAnsiTheme="minorHAnsi"/>
                                <w:color w:val="FFFFFF" w:themeColor="background1"/>
                                <w:sz w:val="22"/>
                                <w:lang w:val="es-PA"/>
                              </w:rPr>
                              <w:t xml:space="preserve">Original: </w:t>
                            </w:r>
                            <w:r w:rsidR="008B12F5" w:rsidRPr="00D02883">
                              <w:rPr>
                                <w:rFonts w:asciiTheme="minorHAnsi" w:hAnsiTheme="minorHAnsi"/>
                                <w:color w:val="FFFFFF" w:themeColor="background1"/>
                                <w:sz w:val="22"/>
                                <w:lang w:val="es-PA"/>
                              </w:rPr>
                              <w:t>e</w:t>
                            </w:r>
                            <w:r w:rsidR="00627C9F" w:rsidRPr="00D02883">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D02883" w:rsidRDefault="00834D49" w:rsidP="007A5817">
                      <w:pPr>
                        <w:spacing w:line="276" w:lineRule="auto"/>
                        <w:jc w:val="right"/>
                        <w:rPr>
                          <w:rFonts w:asciiTheme="minorHAnsi" w:hAnsiTheme="minorHAnsi"/>
                          <w:color w:val="FFFFFF" w:themeColor="background1"/>
                          <w:sz w:val="22"/>
                          <w:lang w:val="es-419"/>
                        </w:rPr>
                      </w:pPr>
                      <w:r w:rsidRPr="00D02883">
                        <w:rPr>
                          <w:rFonts w:asciiTheme="minorHAnsi" w:hAnsiTheme="minorHAnsi"/>
                          <w:color w:val="FFFFFF" w:themeColor="background1"/>
                          <w:sz w:val="22"/>
                          <w:lang w:val="es-419"/>
                        </w:rPr>
                        <w:t>OEA/Ser.L/V/</w:t>
                      </w:r>
                      <w:r w:rsidR="00D02883" w:rsidRPr="00D02883">
                        <w:rPr>
                          <w:rFonts w:asciiTheme="minorHAnsi" w:hAnsiTheme="minorHAnsi"/>
                          <w:color w:val="FFFFFF" w:themeColor="background1"/>
                          <w:sz w:val="22"/>
                          <w:lang w:val="es-419"/>
                        </w:rPr>
                        <w:t>II.</w:t>
                      </w:r>
                    </w:p>
                    <w:p w:rsidR="00627C9F" w:rsidRPr="00D02883" w:rsidRDefault="00D02883" w:rsidP="007A5817">
                      <w:pPr>
                        <w:spacing w:line="276" w:lineRule="auto"/>
                        <w:jc w:val="right"/>
                        <w:rPr>
                          <w:rFonts w:asciiTheme="minorHAnsi" w:hAnsiTheme="minorHAnsi"/>
                          <w:color w:val="FFFFFF" w:themeColor="background1"/>
                          <w:sz w:val="22"/>
                          <w:lang w:val="es-419"/>
                        </w:rPr>
                      </w:pPr>
                      <w:r w:rsidRPr="00D02883">
                        <w:rPr>
                          <w:rFonts w:asciiTheme="minorHAnsi" w:hAnsiTheme="minorHAnsi"/>
                          <w:color w:val="FFFFFF" w:themeColor="background1"/>
                          <w:sz w:val="22"/>
                          <w:lang w:val="es-419"/>
                        </w:rPr>
                        <w:t>Doc. 3</w:t>
                      </w:r>
                      <w:r>
                        <w:rPr>
                          <w:rFonts w:asciiTheme="minorHAnsi" w:hAnsiTheme="minorHAnsi"/>
                          <w:color w:val="FFFFFF" w:themeColor="background1"/>
                          <w:sz w:val="22"/>
                          <w:lang w:val="es-419"/>
                        </w:rPr>
                        <w:t>64</w:t>
                      </w:r>
                    </w:p>
                    <w:p w:rsidR="00627C9F" w:rsidRPr="00D02883" w:rsidRDefault="00D0288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noviembre</w:t>
                      </w:r>
                      <w:r w:rsidR="00627C9F" w:rsidRPr="00D02883">
                        <w:rPr>
                          <w:rFonts w:asciiTheme="minorHAnsi" w:hAnsiTheme="minorHAnsi"/>
                          <w:color w:val="FFFFFF" w:themeColor="background1"/>
                          <w:sz w:val="22"/>
                          <w:lang w:val="es-PA"/>
                        </w:rPr>
                        <w:t xml:space="preserve"> 20</w:t>
                      </w:r>
                      <w:r w:rsidR="00C23BA4" w:rsidRPr="00D02883">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D02883">
                        <w:rPr>
                          <w:rFonts w:asciiTheme="minorHAnsi" w:hAnsiTheme="minorHAnsi"/>
                          <w:color w:val="FFFFFF" w:themeColor="background1"/>
                          <w:sz w:val="22"/>
                          <w:lang w:val="es-PA"/>
                        </w:rPr>
                        <w:t xml:space="preserve">Original: </w:t>
                      </w:r>
                      <w:r w:rsidR="008B12F5" w:rsidRPr="00D02883">
                        <w:rPr>
                          <w:rFonts w:asciiTheme="minorHAnsi" w:hAnsiTheme="minorHAnsi"/>
                          <w:color w:val="FFFFFF" w:themeColor="background1"/>
                          <w:sz w:val="22"/>
                          <w:lang w:val="es-PA"/>
                        </w:rPr>
                        <w:t>e</w:t>
                      </w:r>
                      <w:r w:rsidR="00627C9F" w:rsidRPr="00D02883">
                        <w:rPr>
                          <w:rFonts w:asciiTheme="minorHAnsi" w:hAnsiTheme="minorHAnsi"/>
                          <w:color w:val="FFFFFF" w:themeColor="background1"/>
                          <w:sz w:val="22"/>
                          <w:lang w:val="es-PA"/>
                        </w:rPr>
                        <w:t>spañol</w:t>
                      </w:r>
                    </w:p>
                  </w:txbxContent>
                </v:textbox>
              </v:shape>
            </w:pict>
          </mc:Fallback>
        </mc:AlternateContent>
      </w:r>
    </w:p>
    <w:p w:rsidR="00040C3A" w:rsidRPr="00083192" w:rsidRDefault="00040C3A" w:rsidP="00040C3A">
      <w:pPr>
        <w:tabs>
          <w:tab w:val="center" w:pos="5400"/>
        </w:tabs>
        <w:suppressAutoHyphens/>
        <w:jc w:val="center"/>
        <w:rPr>
          <w:rFonts w:asciiTheme="majorHAnsi" w:hAnsiTheme="majorHAnsi"/>
          <w:sz w:val="20"/>
          <w:szCs w:val="20"/>
          <w:lang w:val="es-ES_tradnl"/>
        </w:rPr>
      </w:pPr>
    </w:p>
    <w:p w:rsidR="00040C3A" w:rsidRPr="00083192" w:rsidRDefault="00040C3A" w:rsidP="00040C3A">
      <w:pPr>
        <w:tabs>
          <w:tab w:val="center" w:pos="5400"/>
        </w:tabs>
        <w:suppressAutoHyphens/>
        <w:jc w:val="center"/>
        <w:rPr>
          <w:rFonts w:asciiTheme="majorHAnsi" w:hAnsiTheme="majorHAnsi"/>
          <w:sz w:val="20"/>
          <w:szCs w:val="20"/>
          <w:lang w:val="es-ES_tradnl"/>
        </w:rPr>
      </w:pPr>
    </w:p>
    <w:p w:rsidR="00040C3A" w:rsidRPr="00083192" w:rsidRDefault="00040C3A" w:rsidP="00040C3A">
      <w:pPr>
        <w:tabs>
          <w:tab w:val="center" w:pos="5400"/>
        </w:tabs>
        <w:suppressAutoHyphens/>
        <w:jc w:val="center"/>
        <w:rPr>
          <w:rFonts w:asciiTheme="majorHAnsi" w:hAnsiTheme="majorHAnsi" w:cs="Arial"/>
          <w:sz w:val="20"/>
          <w:szCs w:val="20"/>
          <w:lang w:val="es-ES_tradnl"/>
        </w:rPr>
      </w:pPr>
    </w:p>
    <w:p w:rsidR="00040C3A" w:rsidRPr="00083192" w:rsidRDefault="00040C3A" w:rsidP="00040C3A">
      <w:pPr>
        <w:tabs>
          <w:tab w:val="center" w:pos="5400"/>
        </w:tabs>
        <w:suppressAutoHyphens/>
        <w:jc w:val="center"/>
        <w:rPr>
          <w:rFonts w:asciiTheme="majorHAnsi" w:hAnsiTheme="majorHAnsi"/>
          <w:sz w:val="20"/>
          <w:szCs w:val="20"/>
          <w:lang w:val="es-ES_tradnl"/>
        </w:rPr>
      </w:pPr>
    </w:p>
    <w:p w:rsidR="00040C3A" w:rsidRPr="00083192" w:rsidRDefault="00040C3A" w:rsidP="00040C3A">
      <w:pPr>
        <w:tabs>
          <w:tab w:val="center" w:pos="5400"/>
        </w:tabs>
        <w:suppressAutoHyphens/>
        <w:jc w:val="center"/>
        <w:rPr>
          <w:rFonts w:asciiTheme="majorHAnsi" w:hAnsiTheme="majorHAnsi"/>
          <w:sz w:val="20"/>
          <w:szCs w:val="20"/>
          <w:lang w:val="es-ES_tradnl"/>
        </w:rPr>
      </w:pPr>
    </w:p>
    <w:p w:rsidR="00040C3A" w:rsidRPr="00083192" w:rsidRDefault="00040C3A" w:rsidP="00040C3A">
      <w:pPr>
        <w:tabs>
          <w:tab w:val="center" w:pos="5400"/>
        </w:tabs>
        <w:suppressAutoHyphens/>
        <w:jc w:val="center"/>
        <w:rPr>
          <w:rFonts w:asciiTheme="majorHAnsi" w:hAnsiTheme="majorHAnsi"/>
          <w:sz w:val="20"/>
          <w:szCs w:val="20"/>
          <w:lang w:val="es-ES_tradnl"/>
        </w:rPr>
      </w:pPr>
    </w:p>
    <w:p w:rsidR="00040C3A" w:rsidRPr="00083192" w:rsidRDefault="00040C3A" w:rsidP="00040C3A">
      <w:pPr>
        <w:tabs>
          <w:tab w:val="center" w:pos="5400"/>
        </w:tabs>
        <w:suppressAutoHyphens/>
        <w:jc w:val="center"/>
        <w:rPr>
          <w:rFonts w:asciiTheme="majorHAnsi" w:hAnsiTheme="majorHAnsi"/>
          <w:sz w:val="20"/>
          <w:szCs w:val="20"/>
          <w:lang w:val="es-ES_tradnl"/>
        </w:rPr>
      </w:pPr>
    </w:p>
    <w:p w:rsidR="005128E4" w:rsidRPr="00083192" w:rsidRDefault="005128E4" w:rsidP="00040C3A">
      <w:pPr>
        <w:tabs>
          <w:tab w:val="center" w:pos="5400"/>
        </w:tabs>
        <w:suppressAutoHyphens/>
        <w:jc w:val="center"/>
        <w:rPr>
          <w:rFonts w:asciiTheme="majorHAnsi" w:hAnsiTheme="majorHAnsi"/>
          <w:sz w:val="20"/>
          <w:szCs w:val="20"/>
          <w:lang w:val="es-ES_tradnl"/>
        </w:rPr>
      </w:pPr>
    </w:p>
    <w:p w:rsidR="00040C3A" w:rsidRPr="00083192" w:rsidRDefault="00040C3A" w:rsidP="00040C3A">
      <w:pPr>
        <w:tabs>
          <w:tab w:val="center" w:pos="5400"/>
        </w:tabs>
        <w:suppressAutoHyphens/>
        <w:jc w:val="center"/>
        <w:rPr>
          <w:rFonts w:asciiTheme="majorHAnsi" w:hAnsiTheme="majorHAnsi"/>
          <w:sz w:val="20"/>
          <w:szCs w:val="20"/>
          <w:lang w:val="es-ES_tradnl"/>
        </w:rPr>
      </w:pPr>
    </w:p>
    <w:p w:rsidR="005128E4" w:rsidRPr="00083192" w:rsidRDefault="005128E4" w:rsidP="00040C3A">
      <w:pPr>
        <w:tabs>
          <w:tab w:val="center" w:pos="5400"/>
        </w:tabs>
        <w:suppressAutoHyphens/>
        <w:jc w:val="center"/>
        <w:rPr>
          <w:rFonts w:asciiTheme="majorHAnsi" w:hAnsiTheme="majorHAnsi"/>
          <w:sz w:val="20"/>
          <w:szCs w:val="20"/>
          <w:lang w:val="es-ES_tradnl"/>
        </w:rPr>
      </w:pPr>
    </w:p>
    <w:p w:rsidR="005128E4" w:rsidRPr="00083192" w:rsidRDefault="005128E4" w:rsidP="00040C3A">
      <w:pPr>
        <w:tabs>
          <w:tab w:val="center" w:pos="5400"/>
        </w:tabs>
        <w:suppressAutoHyphens/>
        <w:jc w:val="center"/>
        <w:rPr>
          <w:rFonts w:asciiTheme="majorHAnsi" w:hAnsiTheme="majorHAnsi"/>
          <w:sz w:val="20"/>
          <w:szCs w:val="20"/>
          <w:lang w:val="es-ES_tradnl"/>
        </w:rPr>
      </w:pPr>
    </w:p>
    <w:p w:rsidR="005128E4" w:rsidRPr="00083192" w:rsidRDefault="005128E4" w:rsidP="00040C3A">
      <w:pPr>
        <w:tabs>
          <w:tab w:val="center" w:pos="5400"/>
        </w:tabs>
        <w:suppressAutoHyphens/>
        <w:jc w:val="center"/>
        <w:rPr>
          <w:rFonts w:asciiTheme="majorHAnsi" w:hAnsiTheme="majorHAnsi"/>
          <w:sz w:val="20"/>
          <w:szCs w:val="20"/>
          <w:lang w:val="es-ES_tradnl"/>
        </w:rPr>
      </w:pPr>
    </w:p>
    <w:p w:rsidR="00040C3A" w:rsidRPr="00083192" w:rsidRDefault="00040C3A" w:rsidP="00040C3A">
      <w:pPr>
        <w:tabs>
          <w:tab w:val="center" w:pos="5400"/>
        </w:tabs>
        <w:suppressAutoHyphens/>
        <w:jc w:val="center"/>
        <w:rPr>
          <w:rFonts w:asciiTheme="majorHAnsi" w:hAnsiTheme="majorHAnsi"/>
          <w:sz w:val="20"/>
          <w:szCs w:val="20"/>
          <w:lang w:val="es-ES_tradnl"/>
        </w:rPr>
      </w:pPr>
    </w:p>
    <w:p w:rsidR="00040C3A" w:rsidRPr="00083192" w:rsidRDefault="00040C3A"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90270B" w:rsidP="00040C3A">
      <w:pPr>
        <w:tabs>
          <w:tab w:val="center" w:pos="5400"/>
        </w:tabs>
        <w:suppressAutoHyphens/>
        <w:jc w:val="center"/>
        <w:rPr>
          <w:rFonts w:asciiTheme="majorHAnsi" w:hAnsiTheme="majorHAnsi"/>
          <w:sz w:val="20"/>
          <w:szCs w:val="20"/>
          <w:lang w:val="es-ES_tradnl"/>
        </w:rPr>
      </w:pPr>
      <w:r w:rsidRPr="00083192">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D02883">
                              <w:rPr>
                                <w:rFonts w:asciiTheme="majorHAnsi" w:hAnsiTheme="majorHAnsi"/>
                                <w:color w:val="0D0D0D" w:themeColor="text1" w:themeTint="F2"/>
                                <w:sz w:val="18"/>
                                <w:szCs w:val="22"/>
                                <w:lang w:val="es-ES"/>
                              </w:rPr>
                              <w:t xml:space="preserve"> el 23 de noviembre de 2020</w:t>
                            </w:r>
                            <w:r w:rsidR="00E81E16">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D02883">
                        <w:rPr>
                          <w:rFonts w:asciiTheme="majorHAnsi" w:hAnsiTheme="majorHAnsi"/>
                          <w:color w:val="0D0D0D" w:themeColor="text1" w:themeTint="F2"/>
                          <w:sz w:val="18"/>
                          <w:szCs w:val="22"/>
                          <w:lang w:val="es-ES"/>
                        </w:rPr>
                        <w:t xml:space="preserve"> el 23 de noviembre de 2020</w:t>
                      </w:r>
                      <w:r w:rsidR="00E81E16">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A50FCF" w:rsidRPr="00083192" w:rsidRDefault="0090270B" w:rsidP="00040C3A">
      <w:pPr>
        <w:tabs>
          <w:tab w:val="center" w:pos="5400"/>
        </w:tabs>
        <w:suppressAutoHyphens/>
        <w:jc w:val="center"/>
        <w:rPr>
          <w:rFonts w:asciiTheme="majorHAnsi" w:hAnsiTheme="majorHAnsi"/>
          <w:sz w:val="20"/>
          <w:szCs w:val="20"/>
          <w:lang w:val="es-ES_tradnl"/>
        </w:rPr>
      </w:pPr>
      <w:r w:rsidRPr="00083192">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739339C4" wp14:editId="721C18E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D02883">
                              <w:rPr>
                                <w:rFonts w:asciiTheme="majorHAnsi" w:hAnsiTheme="majorHAnsi"/>
                                <w:color w:val="595959" w:themeColor="text1" w:themeTint="A6"/>
                                <w:sz w:val="18"/>
                                <w:szCs w:val="18"/>
                                <w:lang w:val="pt-BR"/>
                              </w:rPr>
                              <w:t xml:space="preserve"> 346/20.</w:t>
                            </w:r>
                            <w:r w:rsidRPr="00D0288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263F1">
                              <w:rPr>
                                <w:rFonts w:asciiTheme="majorHAnsi" w:hAnsiTheme="majorHAnsi"/>
                                <w:color w:val="595959" w:themeColor="text1" w:themeTint="A6"/>
                                <w:sz w:val="18"/>
                                <w:szCs w:val="18"/>
                                <w:lang w:val="es-ES"/>
                              </w:rPr>
                              <w:t>1801-10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263F1">
                              <w:rPr>
                                <w:rFonts w:asciiTheme="majorHAnsi" w:hAnsiTheme="majorHAnsi"/>
                                <w:color w:val="595959" w:themeColor="text1" w:themeTint="A6"/>
                                <w:sz w:val="18"/>
                                <w:szCs w:val="18"/>
                                <w:lang w:val="es-ES_tradnl"/>
                              </w:rPr>
                              <w:t>Emilio Palacio Urrutia</w:t>
                            </w:r>
                            <w:r w:rsidRPr="00890650">
                              <w:rPr>
                                <w:rFonts w:asciiTheme="majorHAnsi" w:hAnsiTheme="majorHAnsi"/>
                                <w:color w:val="595959" w:themeColor="text1" w:themeTint="A6"/>
                                <w:sz w:val="18"/>
                                <w:szCs w:val="18"/>
                                <w:lang w:val="es-ES_tradnl"/>
                              </w:rPr>
                              <w:t xml:space="preserve">. </w:t>
                            </w:r>
                            <w:r w:rsidR="005263F1">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w:t>
                            </w:r>
                            <w:r w:rsidR="00D02883">
                              <w:rPr>
                                <w:rFonts w:asciiTheme="majorHAnsi" w:hAnsiTheme="majorHAnsi"/>
                                <w:color w:val="595959" w:themeColor="text1" w:themeTint="A6"/>
                                <w:sz w:val="18"/>
                                <w:szCs w:val="18"/>
                                <w:lang w:val="es-ES_tradnl"/>
                              </w:rPr>
                              <w:t xml:space="preserve"> 23 de noviembre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9339C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D02883">
                        <w:rPr>
                          <w:rFonts w:asciiTheme="majorHAnsi" w:hAnsiTheme="majorHAnsi"/>
                          <w:color w:val="595959" w:themeColor="text1" w:themeTint="A6"/>
                          <w:sz w:val="18"/>
                          <w:szCs w:val="18"/>
                          <w:lang w:val="pt-BR"/>
                        </w:rPr>
                        <w:t xml:space="preserve"> 346/20.</w:t>
                      </w:r>
                      <w:r w:rsidRPr="00D0288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263F1">
                        <w:rPr>
                          <w:rFonts w:asciiTheme="majorHAnsi" w:hAnsiTheme="majorHAnsi"/>
                          <w:color w:val="595959" w:themeColor="text1" w:themeTint="A6"/>
                          <w:sz w:val="18"/>
                          <w:szCs w:val="18"/>
                          <w:lang w:val="es-ES"/>
                        </w:rPr>
                        <w:t>1801-10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263F1">
                        <w:rPr>
                          <w:rFonts w:asciiTheme="majorHAnsi" w:hAnsiTheme="majorHAnsi"/>
                          <w:color w:val="595959" w:themeColor="text1" w:themeTint="A6"/>
                          <w:sz w:val="18"/>
                          <w:szCs w:val="18"/>
                          <w:lang w:val="es-ES_tradnl"/>
                        </w:rPr>
                        <w:t>Emilio Palacio Urrutia</w:t>
                      </w:r>
                      <w:r w:rsidRPr="00890650">
                        <w:rPr>
                          <w:rFonts w:asciiTheme="majorHAnsi" w:hAnsiTheme="majorHAnsi"/>
                          <w:color w:val="595959" w:themeColor="text1" w:themeTint="A6"/>
                          <w:sz w:val="18"/>
                          <w:szCs w:val="18"/>
                          <w:lang w:val="es-ES_tradnl"/>
                        </w:rPr>
                        <w:t xml:space="preserve">. </w:t>
                      </w:r>
                      <w:r w:rsidR="005263F1">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w:t>
                      </w:r>
                      <w:r w:rsidR="00D02883">
                        <w:rPr>
                          <w:rFonts w:asciiTheme="majorHAnsi" w:hAnsiTheme="majorHAnsi"/>
                          <w:color w:val="595959" w:themeColor="text1" w:themeTint="A6"/>
                          <w:sz w:val="18"/>
                          <w:szCs w:val="18"/>
                          <w:lang w:val="es-ES_tradnl"/>
                        </w:rPr>
                        <w:t xml:space="preserve"> 23 de noviembre de 2020.</w:t>
                      </w:r>
                    </w:p>
                  </w:txbxContent>
                </v:textbox>
              </v:shape>
            </w:pict>
          </mc:Fallback>
        </mc:AlternateContent>
      </w:r>
    </w:p>
    <w:p w:rsidR="00A50FCF" w:rsidRPr="00083192" w:rsidRDefault="00A50FCF" w:rsidP="00040C3A">
      <w:pPr>
        <w:tabs>
          <w:tab w:val="center" w:pos="5400"/>
        </w:tabs>
        <w:suppressAutoHyphens/>
        <w:jc w:val="center"/>
        <w:rPr>
          <w:rFonts w:asciiTheme="majorHAnsi" w:hAnsiTheme="majorHAnsi"/>
          <w:sz w:val="20"/>
          <w:szCs w:val="20"/>
          <w:lang w:val="es-ES_tradnl"/>
        </w:rPr>
      </w:pPr>
    </w:p>
    <w:p w:rsidR="0090270B" w:rsidRPr="00083192" w:rsidRDefault="00D306D1" w:rsidP="005516A1">
      <w:pPr>
        <w:tabs>
          <w:tab w:val="center" w:pos="5400"/>
        </w:tabs>
        <w:suppressAutoHyphens/>
        <w:jc w:val="center"/>
        <w:rPr>
          <w:rFonts w:asciiTheme="majorHAnsi" w:hAnsiTheme="majorHAnsi"/>
          <w:b/>
          <w:sz w:val="20"/>
          <w:szCs w:val="20"/>
          <w:lang w:val="es-ES_tradnl"/>
        </w:rPr>
      </w:pPr>
      <w:r w:rsidRPr="00083192">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1E04B0" w:rsidP="00F02AD1">
                            <w:pPr>
                              <w:rPr>
                                <w:color w:val="FFFFFF" w:themeColor="background1"/>
                                <w14:textFill>
                                  <w14:noFill/>
                                </w14:textFill>
                              </w:rPr>
                            </w:pPr>
                            <w:r>
                              <w:rPr>
                                <w:noProof/>
                                <w:color w:val="FFFFFF"/>
                              </w:rPr>
                              <w:drawing>
                                <wp:inline distT="0" distB="0" distL="0" distR="0" wp14:anchorId="7F40C9D3" wp14:editId="738B93F8">
                                  <wp:extent cx="1763485" cy="46081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115" cy="467246"/>
                                          </a:xfrm>
                                          <a:prstGeom prst="rect">
                                            <a:avLst/>
                                          </a:prstGeom>
                                          <a:noFill/>
                                          <a:ln>
                                            <a:noFill/>
                                          </a:ln>
                                        </pic:spPr>
                                      </pic:pic>
                                    </a:graphicData>
                                  </a:graphic>
                                </wp:inline>
                              </w:drawing>
                            </w: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423C5"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1E04B0" w:rsidP="00F02AD1">
                      <w:pPr>
                        <w:rPr>
                          <w:color w:val="FFFFFF" w:themeColor="background1"/>
                          <w14:textFill>
                            <w14:noFill/>
                          </w14:textFill>
                        </w:rPr>
                      </w:pPr>
                      <w:r>
                        <w:rPr>
                          <w:noProof/>
                          <w:color w:val="FFFFFF"/>
                        </w:rPr>
                        <w:drawing>
                          <wp:inline distT="0" distB="0" distL="0" distR="0" wp14:anchorId="7F40C9D3" wp14:editId="738B93F8">
                            <wp:extent cx="1763485" cy="46081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115" cy="467246"/>
                                    </a:xfrm>
                                    <a:prstGeom prst="rect">
                                      <a:avLst/>
                                    </a:prstGeom>
                                    <a:noFill/>
                                    <a:ln>
                                      <a:noFill/>
                                    </a:ln>
                                  </pic:spPr>
                                </pic:pic>
                              </a:graphicData>
                            </a:graphic>
                          </wp:inline>
                        </w:drawing>
                      </w:r>
                      <w:bookmarkStart w:id="2" w:name="_GoBack"/>
                      <w:bookmarkEnd w:id="2"/>
                    </w:p>
                  </w:txbxContent>
                </v:textbox>
              </v:shape>
            </w:pict>
          </mc:Fallback>
        </mc:AlternateContent>
      </w:r>
      <w:r w:rsidRPr="00083192">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83192" w:rsidRDefault="004A6A54" w:rsidP="005516A1">
      <w:pPr>
        <w:tabs>
          <w:tab w:val="center" w:pos="5400"/>
        </w:tabs>
        <w:suppressAutoHyphens/>
        <w:jc w:val="center"/>
        <w:rPr>
          <w:rFonts w:asciiTheme="majorHAnsi" w:hAnsiTheme="majorHAnsi"/>
          <w:b/>
          <w:sz w:val="20"/>
          <w:szCs w:val="20"/>
          <w:lang w:val="es-ES_tradnl"/>
        </w:rPr>
        <w:sectPr w:rsidR="0070697F" w:rsidRPr="00083192"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83192">
        <w:rPr>
          <w:rFonts w:asciiTheme="majorHAnsi" w:hAnsiTheme="majorHAnsi"/>
          <w:b/>
          <w:sz w:val="20"/>
          <w:szCs w:val="20"/>
          <w:lang w:val="es-ES_tradnl"/>
        </w:rPr>
        <w:tab/>
      </w:r>
    </w:p>
    <w:p w:rsidR="003239B8" w:rsidRPr="00083192" w:rsidRDefault="003239B8" w:rsidP="004A6A54">
      <w:pPr>
        <w:spacing w:after="240"/>
        <w:ind w:firstLine="720"/>
        <w:jc w:val="both"/>
        <w:rPr>
          <w:rFonts w:asciiTheme="majorHAnsi" w:hAnsiTheme="majorHAnsi"/>
          <w:b/>
          <w:bCs/>
          <w:sz w:val="20"/>
          <w:szCs w:val="20"/>
          <w:lang w:val="es-ES"/>
        </w:rPr>
      </w:pPr>
      <w:r w:rsidRPr="00083192">
        <w:rPr>
          <w:rFonts w:asciiTheme="majorHAnsi" w:hAnsiTheme="majorHAnsi"/>
          <w:b/>
          <w:bCs/>
          <w:sz w:val="20"/>
          <w:szCs w:val="20"/>
          <w:lang w:val="es-ES"/>
        </w:rPr>
        <w:lastRenderedPageBreak/>
        <w:t>I.</w:t>
      </w:r>
      <w:r w:rsidRPr="0008319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83192" w:rsidTr="004A6A54">
        <w:tc>
          <w:tcPr>
            <w:tcW w:w="3600" w:type="dxa"/>
            <w:tcBorders>
              <w:top w:val="single" w:sz="4" w:space="0" w:color="auto"/>
              <w:bottom w:val="single" w:sz="6" w:space="0" w:color="auto"/>
            </w:tcBorders>
            <w:shd w:val="clear" w:color="auto" w:fill="386294"/>
            <w:vAlign w:val="center"/>
          </w:tcPr>
          <w:p w:rsidR="003239B8" w:rsidRPr="00083192" w:rsidRDefault="003239B8" w:rsidP="008D2290">
            <w:pPr>
              <w:jc w:val="center"/>
              <w:rPr>
                <w:rFonts w:asciiTheme="majorHAnsi" w:hAnsiTheme="majorHAnsi"/>
                <w:b/>
                <w:bCs/>
                <w:color w:val="FFFFFF" w:themeColor="background1"/>
                <w:sz w:val="20"/>
                <w:szCs w:val="20"/>
              </w:rPr>
            </w:pPr>
            <w:r w:rsidRPr="00083192">
              <w:rPr>
                <w:rFonts w:asciiTheme="majorHAnsi" w:hAnsiTheme="majorHAnsi"/>
                <w:b/>
                <w:bCs/>
                <w:color w:val="FFFFFF" w:themeColor="background1"/>
                <w:sz w:val="20"/>
                <w:szCs w:val="20"/>
              </w:rPr>
              <w:t>Parte peticionaria:</w:t>
            </w:r>
          </w:p>
        </w:tc>
        <w:tc>
          <w:tcPr>
            <w:tcW w:w="5760" w:type="dxa"/>
            <w:vAlign w:val="center"/>
          </w:tcPr>
          <w:p w:rsidR="003239B8" w:rsidRPr="00083192" w:rsidRDefault="000149CB" w:rsidP="008D2290">
            <w:pPr>
              <w:jc w:val="both"/>
              <w:rPr>
                <w:rFonts w:asciiTheme="majorHAnsi" w:hAnsiTheme="majorHAnsi"/>
                <w:bCs/>
                <w:sz w:val="20"/>
                <w:szCs w:val="20"/>
                <w:lang w:val="es-CO"/>
              </w:rPr>
            </w:pPr>
            <w:r w:rsidRPr="00083192">
              <w:rPr>
                <w:rFonts w:asciiTheme="majorHAnsi" w:hAnsiTheme="majorHAnsi"/>
                <w:bCs/>
                <w:sz w:val="20"/>
                <w:szCs w:val="20"/>
                <w:lang w:val="es-CO"/>
              </w:rPr>
              <w:t>Emilio Palacio Urrutia, Jorge G. Alvear Macias y Hernán Pérez Loose</w:t>
            </w:r>
          </w:p>
        </w:tc>
      </w:tr>
      <w:tr w:rsidR="003239B8" w:rsidRPr="00083192" w:rsidTr="004A6A54">
        <w:tc>
          <w:tcPr>
            <w:tcW w:w="3600" w:type="dxa"/>
            <w:tcBorders>
              <w:top w:val="single" w:sz="6" w:space="0" w:color="auto"/>
              <w:bottom w:val="single" w:sz="6" w:space="0" w:color="auto"/>
            </w:tcBorders>
            <w:shd w:val="clear" w:color="auto" w:fill="386294"/>
            <w:vAlign w:val="center"/>
          </w:tcPr>
          <w:p w:rsidR="003239B8" w:rsidRPr="00083192" w:rsidRDefault="000B2394"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83192">
                  <w:rPr>
                    <w:rFonts w:asciiTheme="majorHAnsi" w:hAnsiTheme="majorHAnsi"/>
                    <w:b/>
                    <w:bCs/>
                    <w:color w:val="FFFFFF" w:themeColor="background1"/>
                    <w:sz w:val="20"/>
                    <w:szCs w:val="20"/>
                  </w:rPr>
                  <w:t>Presunta víctima</w:t>
                </w:r>
              </w:sdtContent>
            </w:sdt>
            <w:r w:rsidR="003239B8" w:rsidRPr="00083192">
              <w:rPr>
                <w:rFonts w:asciiTheme="majorHAnsi" w:hAnsiTheme="majorHAnsi"/>
                <w:b/>
                <w:bCs/>
                <w:color w:val="FFFFFF" w:themeColor="background1"/>
                <w:sz w:val="20"/>
                <w:szCs w:val="20"/>
              </w:rPr>
              <w:t>:</w:t>
            </w:r>
          </w:p>
        </w:tc>
        <w:tc>
          <w:tcPr>
            <w:tcW w:w="5760" w:type="dxa"/>
            <w:vAlign w:val="center"/>
          </w:tcPr>
          <w:p w:rsidR="003239B8" w:rsidRPr="00083192" w:rsidRDefault="000149CB" w:rsidP="008D2290">
            <w:pPr>
              <w:jc w:val="both"/>
              <w:rPr>
                <w:rFonts w:asciiTheme="majorHAnsi" w:hAnsiTheme="majorHAnsi"/>
                <w:bCs/>
                <w:sz w:val="20"/>
                <w:szCs w:val="20"/>
                <w:lang w:val="es-ES"/>
              </w:rPr>
            </w:pPr>
            <w:r w:rsidRPr="00083192">
              <w:rPr>
                <w:rFonts w:asciiTheme="majorHAnsi" w:hAnsiTheme="majorHAnsi"/>
                <w:bCs/>
                <w:sz w:val="20"/>
                <w:szCs w:val="20"/>
                <w:lang w:val="es-ES"/>
              </w:rPr>
              <w:t>Emilio Palacio Urrutia</w:t>
            </w:r>
          </w:p>
        </w:tc>
      </w:tr>
      <w:tr w:rsidR="003239B8" w:rsidRPr="00083192" w:rsidTr="004A6A54">
        <w:tc>
          <w:tcPr>
            <w:tcW w:w="3600" w:type="dxa"/>
            <w:tcBorders>
              <w:top w:val="single" w:sz="6" w:space="0" w:color="auto"/>
              <w:bottom w:val="single" w:sz="6" w:space="0" w:color="auto"/>
            </w:tcBorders>
            <w:shd w:val="clear" w:color="auto" w:fill="386294"/>
            <w:vAlign w:val="center"/>
          </w:tcPr>
          <w:p w:rsidR="003239B8" w:rsidRPr="00083192" w:rsidRDefault="003239B8" w:rsidP="008D2290">
            <w:pPr>
              <w:jc w:val="center"/>
              <w:rPr>
                <w:rFonts w:asciiTheme="majorHAnsi" w:hAnsiTheme="majorHAnsi"/>
                <w:b/>
                <w:bCs/>
                <w:color w:val="FFFFFF" w:themeColor="background1"/>
                <w:sz w:val="20"/>
                <w:szCs w:val="20"/>
              </w:rPr>
            </w:pPr>
            <w:r w:rsidRPr="00083192">
              <w:rPr>
                <w:rFonts w:asciiTheme="majorHAnsi" w:hAnsiTheme="majorHAnsi"/>
                <w:b/>
                <w:bCs/>
                <w:color w:val="FFFFFF" w:themeColor="background1"/>
                <w:sz w:val="20"/>
                <w:szCs w:val="20"/>
              </w:rPr>
              <w:t>Estado denunciado:</w:t>
            </w:r>
          </w:p>
        </w:tc>
        <w:tc>
          <w:tcPr>
            <w:tcW w:w="5760" w:type="dxa"/>
            <w:vAlign w:val="center"/>
          </w:tcPr>
          <w:p w:rsidR="003239B8" w:rsidRPr="00083192" w:rsidRDefault="000149CB" w:rsidP="008D2290">
            <w:pPr>
              <w:jc w:val="both"/>
              <w:rPr>
                <w:rFonts w:asciiTheme="majorHAnsi" w:hAnsiTheme="majorHAnsi"/>
                <w:bCs/>
                <w:sz w:val="20"/>
                <w:szCs w:val="20"/>
              </w:rPr>
            </w:pPr>
            <w:r w:rsidRPr="00083192">
              <w:rPr>
                <w:rFonts w:asciiTheme="majorHAnsi" w:hAnsiTheme="majorHAnsi"/>
                <w:bCs/>
                <w:sz w:val="20"/>
                <w:szCs w:val="20"/>
              </w:rPr>
              <w:t>Ecuador</w:t>
            </w:r>
          </w:p>
        </w:tc>
      </w:tr>
      <w:tr w:rsidR="00223A29" w:rsidRPr="00D40890" w:rsidTr="004A6A54">
        <w:tc>
          <w:tcPr>
            <w:tcW w:w="3600" w:type="dxa"/>
            <w:tcBorders>
              <w:top w:val="single" w:sz="6" w:space="0" w:color="auto"/>
              <w:bottom w:val="single" w:sz="6" w:space="0" w:color="auto"/>
            </w:tcBorders>
            <w:shd w:val="clear" w:color="auto" w:fill="386294"/>
            <w:vAlign w:val="center"/>
          </w:tcPr>
          <w:p w:rsidR="00223A29" w:rsidRPr="00083192" w:rsidRDefault="001B3A00" w:rsidP="00E4118C">
            <w:pPr>
              <w:jc w:val="center"/>
              <w:rPr>
                <w:rFonts w:asciiTheme="majorHAnsi" w:hAnsiTheme="majorHAnsi"/>
                <w:b/>
                <w:bCs/>
                <w:color w:val="FFFFFF" w:themeColor="background1"/>
                <w:sz w:val="20"/>
                <w:szCs w:val="20"/>
              </w:rPr>
            </w:pPr>
            <w:r w:rsidRPr="00083192">
              <w:rPr>
                <w:rFonts w:asciiTheme="majorHAnsi" w:hAnsiTheme="majorHAnsi"/>
                <w:b/>
                <w:bCs/>
                <w:color w:val="FFFFFF" w:themeColor="background1"/>
                <w:sz w:val="20"/>
                <w:szCs w:val="20"/>
              </w:rPr>
              <w:t xml:space="preserve">Derechos </w:t>
            </w:r>
            <w:r w:rsidR="00E4118C" w:rsidRPr="00083192">
              <w:rPr>
                <w:rFonts w:asciiTheme="majorHAnsi" w:hAnsiTheme="majorHAnsi"/>
                <w:b/>
                <w:bCs/>
                <w:color w:val="FFFFFF" w:themeColor="background1"/>
                <w:sz w:val="20"/>
                <w:szCs w:val="20"/>
              </w:rPr>
              <w:t>invocados</w:t>
            </w:r>
            <w:r w:rsidRPr="00083192">
              <w:rPr>
                <w:rFonts w:asciiTheme="majorHAnsi" w:hAnsiTheme="majorHAnsi"/>
                <w:b/>
                <w:bCs/>
                <w:color w:val="FFFFFF" w:themeColor="background1"/>
                <w:sz w:val="20"/>
                <w:szCs w:val="20"/>
              </w:rPr>
              <w:t>:</w:t>
            </w:r>
          </w:p>
        </w:tc>
        <w:tc>
          <w:tcPr>
            <w:tcW w:w="5760" w:type="dxa"/>
            <w:vAlign w:val="center"/>
          </w:tcPr>
          <w:p w:rsidR="00223A29" w:rsidRPr="00083192" w:rsidRDefault="000149CB" w:rsidP="008D2290">
            <w:pPr>
              <w:jc w:val="both"/>
              <w:rPr>
                <w:rFonts w:asciiTheme="majorHAnsi" w:hAnsiTheme="majorHAnsi"/>
                <w:bCs/>
                <w:sz w:val="20"/>
                <w:szCs w:val="20"/>
                <w:lang w:val="es-CO"/>
              </w:rPr>
            </w:pPr>
            <w:r w:rsidRPr="00083192">
              <w:rPr>
                <w:rFonts w:asciiTheme="majorHAnsi" w:hAnsiTheme="majorHAnsi"/>
                <w:bCs/>
                <w:sz w:val="20"/>
                <w:szCs w:val="20"/>
                <w:lang w:val="es-CO"/>
              </w:rPr>
              <w:t>Artículos 5 (integridad personal), 8 (garantías judiciales), 9 (principio de legalidad y de retroactividad), 13 (libertad de pensamiento y de expresión) y 25 (protección judicial) de la Convención Americana sobre Derechos Humanos</w:t>
            </w:r>
            <w:r w:rsidR="009E4807">
              <w:rPr>
                <w:rStyle w:val="FootnoteReference"/>
                <w:rFonts w:asciiTheme="majorHAnsi" w:hAnsiTheme="majorHAnsi"/>
                <w:bCs/>
                <w:sz w:val="20"/>
                <w:szCs w:val="20"/>
                <w:lang w:val="es-CO"/>
              </w:rPr>
              <w:footnoteReference w:id="2"/>
            </w:r>
            <w:r w:rsidRPr="00083192">
              <w:rPr>
                <w:rFonts w:asciiTheme="majorHAnsi" w:hAnsiTheme="majorHAnsi"/>
                <w:bCs/>
                <w:sz w:val="20"/>
                <w:szCs w:val="20"/>
                <w:lang w:val="es-CO"/>
              </w:rPr>
              <w:t>, en relación con sus artículos 1.1 (obligación de respetar los derechos) y 2 (deber de adoptar disposiciones de derecho interno)</w:t>
            </w:r>
          </w:p>
        </w:tc>
      </w:tr>
    </w:tbl>
    <w:p w:rsidR="003239B8" w:rsidRPr="00083192" w:rsidRDefault="003239B8" w:rsidP="003239B8">
      <w:pPr>
        <w:spacing w:before="240" w:after="240"/>
        <w:ind w:firstLine="720"/>
        <w:jc w:val="both"/>
        <w:rPr>
          <w:rFonts w:asciiTheme="majorHAnsi" w:hAnsiTheme="majorHAnsi"/>
          <w:b/>
          <w:bCs/>
          <w:sz w:val="20"/>
          <w:szCs w:val="20"/>
          <w:lang w:val="es-ES"/>
        </w:rPr>
      </w:pPr>
      <w:r w:rsidRPr="00083192">
        <w:rPr>
          <w:rFonts w:asciiTheme="majorHAnsi" w:hAnsiTheme="majorHAnsi"/>
          <w:b/>
          <w:bCs/>
          <w:sz w:val="20"/>
          <w:szCs w:val="20"/>
          <w:lang w:val="es-ES"/>
        </w:rPr>
        <w:t>II.</w:t>
      </w:r>
      <w:r w:rsidRPr="00083192">
        <w:rPr>
          <w:rFonts w:asciiTheme="majorHAnsi" w:hAnsiTheme="majorHAnsi"/>
          <w:b/>
          <w:bCs/>
          <w:sz w:val="20"/>
          <w:szCs w:val="20"/>
          <w:lang w:val="es-ES"/>
        </w:rPr>
        <w:tab/>
        <w:t>TRÁMITE ANTE LA CIDH</w:t>
      </w:r>
      <w:r w:rsidR="008E3BFE" w:rsidRPr="00083192">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83192" w:rsidTr="004A6A54">
        <w:tc>
          <w:tcPr>
            <w:tcW w:w="3600" w:type="dxa"/>
            <w:tcBorders>
              <w:top w:val="single" w:sz="6" w:space="0" w:color="auto"/>
              <w:bottom w:val="single" w:sz="6" w:space="0" w:color="auto"/>
            </w:tcBorders>
            <w:shd w:val="clear" w:color="auto" w:fill="386294"/>
            <w:vAlign w:val="center"/>
          </w:tcPr>
          <w:p w:rsidR="004C2312" w:rsidRPr="00083192" w:rsidRDefault="004A6A54" w:rsidP="004A6A54">
            <w:pPr>
              <w:jc w:val="center"/>
              <w:rPr>
                <w:rFonts w:asciiTheme="majorHAnsi" w:hAnsiTheme="majorHAnsi"/>
                <w:b/>
                <w:bCs/>
                <w:color w:val="FFFFFF" w:themeColor="background1"/>
                <w:sz w:val="20"/>
                <w:szCs w:val="20"/>
                <w:lang w:val="es-ES"/>
              </w:rPr>
            </w:pPr>
            <w:r w:rsidRPr="00083192">
              <w:rPr>
                <w:rFonts w:asciiTheme="majorHAnsi" w:hAnsiTheme="majorHAnsi"/>
                <w:b/>
                <w:bCs/>
                <w:color w:val="FFFFFF" w:themeColor="background1"/>
                <w:sz w:val="20"/>
                <w:szCs w:val="20"/>
                <w:lang w:val="es-ES"/>
              </w:rPr>
              <w:t>P</w:t>
            </w:r>
            <w:r w:rsidR="004C2312" w:rsidRPr="00083192">
              <w:rPr>
                <w:rFonts w:asciiTheme="majorHAnsi" w:hAnsiTheme="majorHAnsi"/>
                <w:b/>
                <w:bCs/>
                <w:color w:val="FFFFFF" w:themeColor="background1"/>
                <w:sz w:val="20"/>
                <w:szCs w:val="20"/>
                <w:lang w:val="es-ES"/>
              </w:rPr>
              <w:t>resentación de la petición:</w:t>
            </w:r>
          </w:p>
        </w:tc>
        <w:tc>
          <w:tcPr>
            <w:tcW w:w="5760" w:type="dxa"/>
            <w:vAlign w:val="center"/>
          </w:tcPr>
          <w:p w:rsidR="004C2312" w:rsidRPr="00083192" w:rsidRDefault="00471783" w:rsidP="002625EA">
            <w:pPr>
              <w:jc w:val="both"/>
              <w:rPr>
                <w:rFonts w:asciiTheme="majorHAnsi" w:hAnsiTheme="majorHAnsi"/>
                <w:bCs/>
                <w:sz w:val="20"/>
                <w:szCs w:val="20"/>
                <w:lang w:val="es-ES"/>
              </w:rPr>
            </w:pPr>
            <w:r w:rsidRPr="00083192">
              <w:rPr>
                <w:rFonts w:asciiTheme="majorHAnsi" w:hAnsiTheme="majorHAnsi"/>
                <w:bCs/>
                <w:sz w:val="20"/>
                <w:szCs w:val="20"/>
                <w:lang w:val="es-ES"/>
              </w:rPr>
              <w:t>17 de diciembre de 2010</w:t>
            </w:r>
          </w:p>
        </w:tc>
      </w:tr>
      <w:tr w:rsidR="00131425" w:rsidRPr="00083192" w:rsidTr="004A6A54">
        <w:tc>
          <w:tcPr>
            <w:tcW w:w="3600" w:type="dxa"/>
            <w:tcBorders>
              <w:top w:val="single" w:sz="6" w:space="0" w:color="auto"/>
              <w:bottom w:val="single" w:sz="6" w:space="0" w:color="auto"/>
            </w:tcBorders>
            <w:shd w:val="clear" w:color="auto" w:fill="386294"/>
            <w:vAlign w:val="center"/>
          </w:tcPr>
          <w:p w:rsidR="00131425" w:rsidRPr="00083192" w:rsidRDefault="00131425" w:rsidP="004A6A54">
            <w:pPr>
              <w:jc w:val="center"/>
              <w:rPr>
                <w:rFonts w:asciiTheme="majorHAnsi" w:hAnsiTheme="majorHAnsi"/>
                <w:b/>
                <w:bCs/>
                <w:color w:val="FFFFFF" w:themeColor="background1"/>
                <w:sz w:val="20"/>
                <w:szCs w:val="20"/>
                <w:lang w:val="es-ES"/>
              </w:rPr>
            </w:pPr>
            <w:r w:rsidRPr="00083192">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rsidR="00131425" w:rsidRPr="00083192" w:rsidRDefault="00E05AD8" w:rsidP="002625EA">
            <w:pPr>
              <w:jc w:val="both"/>
              <w:rPr>
                <w:rFonts w:asciiTheme="majorHAnsi" w:hAnsiTheme="majorHAnsi"/>
                <w:bCs/>
                <w:sz w:val="20"/>
                <w:szCs w:val="20"/>
                <w:lang w:val="es-ES"/>
              </w:rPr>
            </w:pPr>
            <w:r w:rsidRPr="00083192">
              <w:rPr>
                <w:rFonts w:asciiTheme="majorHAnsi" w:hAnsiTheme="majorHAnsi"/>
                <w:bCs/>
                <w:sz w:val="20"/>
                <w:szCs w:val="20"/>
                <w:lang w:val="es-ES"/>
              </w:rPr>
              <w:t>22 de junio de 2011</w:t>
            </w:r>
          </w:p>
        </w:tc>
      </w:tr>
      <w:tr w:rsidR="004C2312" w:rsidRPr="00D40890" w:rsidTr="004A6A54">
        <w:tc>
          <w:tcPr>
            <w:tcW w:w="3600" w:type="dxa"/>
            <w:tcBorders>
              <w:top w:val="single" w:sz="6" w:space="0" w:color="auto"/>
              <w:bottom w:val="single" w:sz="6" w:space="0" w:color="auto"/>
            </w:tcBorders>
            <w:shd w:val="clear" w:color="auto" w:fill="386294"/>
            <w:vAlign w:val="center"/>
          </w:tcPr>
          <w:p w:rsidR="004C2312" w:rsidRPr="00083192" w:rsidRDefault="004A6A54" w:rsidP="004A6A54">
            <w:pPr>
              <w:jc w:val="center"/>
              <w:rPr>
                <w:rFonts w:asciiTheme="majorHAnsi" w:hAnsiTheme="majorHAnsi"/>
                <w:b/>
                <w:bCs/>
                <w:color w:val="FFFFFF" w:themeColor="background1"/>
                <w:sz w:val="20"/>
                <w:szCs w:val="20"/>
                <w:lang w:val="es-ES"/>
              </w:rPr>
            </w:pPr>
            <w:r w:rsidRPr="00083192">
              <w:rPr>
                <w:rFonts w:asciiTheme="majorHAnsi" w:hAnsiTheme="majorHAnsi"/>
                <w:b/>
                <w:color w:val="FFFFFF" w:themeColor="background1"/>
                <w:sz w:val="20"/>
                <w:szCs w:val="20"/>
                <w:lang w:val="es-ES"/>
              </w:rPr>
              <w:t>N</w:t>
            </w:r>
            <w:r w:rsidR="004C2312" w:rsidRPr="00083192">
              <w:rPr>
                <w:rFonts w:asciiTheme="majorHAnsi" w:hAnsiTheme="majorHAnsi"/>
                <w:b/>
                <w:color w:val="FFFFFF" w:themeColor="background1"/>
                <w:sz w:val="20"/>
                <w:szCs w:val="20"/>
                <w:lang w:val="es-ES"/>
              </w:rPr>
              <w:t>otificación de la petición al Estado:</w:t>
            </w:r>
          </w:p>
        </w:tc>
        <w:tc>
          <w:tcPr>
            <w:tcW w:w="5760" w:type="dxa"/>
            <w:vAlign w:val="center"/>
          </w:tcPr>
          <w:p w:rsidR="004C2312" w:rsidRPr="00083192" w:rsidRDefault="009E4807" w:rsidP="008D2290">
            <w:pPr>
              <w:jc w:val="both"/>
              <w:rPr>
                <w:rFonts w:asciiTheme="majorHAnsi" w:hAnsiTheme="majorHAnsi"/>
                <w:bCs/>
                <w:sz w:val="20"/>
                <w:szCs w:val="20"/>
                <w:lang w:val="es-ES"/>
              </w:rPr>
            </w:pPr>
            <w:r>
              <w:rPr>
                <w:rFonts w:asciiTheme="majorHAnsi" w:hAnsiTheme="majorHAnsi"/>
                <w:bCs/>
                <w:sz w:val="20"/>
                <w:szCs w:val="20"/>
                <w:lang w:val="es-ES"/>
              </w:rPr>
              <w:t>14 de junio de 2018 y</w:t>
            </w:r>
            <w:r w:rsidR="006B181A" w:rsidRPr="00083192">
              <w:rPr>
                <w:rFonts w:asciiTheme="majorHAnsi" w:hAnsiTheme="majorHAnsi"/>
                <w:bCs/>
                <w:sz w:val="20"/>
                <w:szCs w:val="20"/>
                <w:lang w:val="es-ES"/>
              </w:rPr>
              <w:t xml:space="preserve"> </w:t>
            </w:r>
            <w:r w:rsidR="000B7030" w:rsidRPr="00083192">
              <w:rPr>
                <w:rFonts w:asciiTheme="majorHAnsi" w:hAnsiTheme="majorHAnsi"/>
                <w:bCs/>
                <w:sz w:val="20"/>
                <w:szCs w:val="20"/>
                <w:lang w:val="es-ES"/>
              </w:rPr>
              <w:t>20 de septiembre de 2018</w:t>
            </w:r>
          </w:p>
        </w:tc>
      </w:tr>
      <w:tr w:rsidR="004C2312" w:rsidRPr="00083192" w:rsidTr="004A6A54">
        <w:tc>
          <w:tcPr>
            <w:tcW w:w="3600" w:type="dxa"/>
            <w:tcBorders>
              <w:top w:val="single" w:sz="6" w:space="0" w:color="auto"/>
              <w:bottom w:val="single" w:sz="6" w:space="0" w:color="auto"/>
            </w:tcBorders>
            <w:shd w:val="clear" w:color="auto" w:fill="386294"/>
            <w:vAlign w:val="center"/>
          </w:tcPr>
          <w:p w:rsidR="004C2312" w:rsidRPr="00083192" w:rsidRDefault="004A6A54" w:rsidP="004A6A54">
            <w:pPr>
              <w:jc w:val="center"/>
              <w:rPr>
                <w:rFonts w:asciiTheme="majorHAnsi" w:hAnsiTheme="majorHAnsi"/>
                <w:b/>
                <w:bCs/>
                <w:color w:val="FFFFFF" w:themeColor="background1"/>
                <w:sz w:val="20"/>
                <w:szCs w:val="20"/>
                <w:lang w:val="es-ES"/>
              </w:rPr>
            </w:pPr>
            <w:r w:rsidRPr="00083192">
              <w:rPr>
                <w:rFonts w:asciiTheme="majorHAnsi" w:hAnsiTheme="majorHAnsi"/>
                <w:b/>
                <w:color w:val="FFFFFF" w:themeColor="background1"/>
                <w:sz w:val="20"/>
                <w:szCs w:val="20"/>
                <w:lang w:val="es-ES"/>
              </w:rPr>
              <w:t>P</w:t>
            </w:r>
            <w:r w:rsidR="004C2312" w:rsidRPr="00083192">
              <w:rPr>
                <w:rFonts w:asciiTheme="majorHAnsi" w:hAnsiTheme="majorHAnsi"/>
                <w:b/>
                <w:color w:val="FFFFFF" w:themeColor="background1"/>
                <w:sz w:val="20"/>
                <w:szCs w:val="20"/>
                <w:lang w:val="es-ES"/>
              </w:rPr>
              <w:t>rimera respuesta del Estado:</w:t>
            </w:r>
          </w:p>
        </w:tc>
        <w:tc>
          <w:tcPr>
            <w:tcW w:w="5760" w:type="dxa"/>
            <w:vAlign w:val="center"/>
          </w:tcPr>
          <w:p w:rsidR="004C2312" w:rsidRPr="00083192" w:rsidRDefault="000B7030" w:rsidP="008D2290">
            <w:pPr>
              <w:jc w:val="both"/>
              <w:rPr>
                <w:rFonts w:asciiTheme="majorHAnsi" w:hAnsiTheme="majorHAnsi"/>
                <w:bCs/>
                <w:sz w:val="20"/>
                <w:szCs w:val="20"/>
                <w:lang w:val="es-ES"/>
              </w:rPr>
            </w:pPr>
            <w:r w:rsidRPr="00083192">
              <w:rPr>
                <w:rFonts w:asciiTheme="majorHAnsi" w:hAnsiTheme="majorHAnsi"/>
                <w:bCs/>
                <w:sz w:val="20"/>
                <w:szCs w:val="20"/>
                <w:lang w:val="es-ES"/>
              </w:rPr>
              <w:t>9 de enero de 2019</w:t>
            </w:r>
          </w:p>
        </w:tc>
      </w:tr>
      <w:tr w:rsidR="004C2312" w:rsidRPr="00083192" w:rsidTr="004A6A54">
        <w:tc>
          <w:tcPr>
            <w:tcW w:w="3600" w:type="dxa"/>
            <w:tcBorders>
              <w:top w:val="single" w:sz="6" w:space="0" w:color="auto"/>
              <w:bottom w:val="single" w:sz="6" w:space="0" w:color="auto"/>
            </w:tcBorders>
            <w:shd w:val="clear" w:color="auto" w:fill="386294"/>
            <w:vAlign w:val="center"/>
          </w:tcPr>
          <w:p w:rsidR="004C2312" w:rsidRPr="00083192" w:rsidRDefault="008E3BFE" w:rsidP="008E3BFE">
            <w:pPr>
              <w:jc w:val="center"/>
              <w:rPr>
                <w:rFonts w:asciiTheme="majorHAnsi" w:hAnsiTheme="majorHAnsi"/>
                <w:b/>
                <w:bCs/>
                <w:color w:val="FFFFFF" w:themeColor="background1"/>
                <w:sz w:val="20"/>
                <w:szCs w:val="20"/>
                <w:lang w:val="es-ES"/>
              </w:rPr>
            </w:pPr>
            <w:r w:rsidRPr="00083192">
              <w:rPr>
                <w:rFonts w:asciiTheme="majorHAnsi" w:hAnsiTheme="majorHAnsi"/>
                <w:b/>
                <w:bCs/>
                <w:color w:val="FFFFFF" w:themeColor="background1"/>
                <w:sz w:val="20"/>
                <w:szCs w:val="20"/>
                <w:lang w:val="es-ES"/>
              </w:rPr>
              <w:t>Observaciones adicionales de la parte peticionaria:</w:t>
            </w:r>
          </w:p>
        </w:tc>
        <w:tc>
          <w:tcPr>
            <w:tcW w:w="5760" w:type="dxa"/>
            <w:vAlign w:val="center"/>
          </w:tcPr>
          <w:p w:rsidR="004C2312" w:rsidRPr="00083192" w:rsidRDefault="00D069CE" w:rsidP="008D2290">
            <w:pPr>
              <w:jc w:val="both"/>
              <w:rPr>
                <w:rFonts w:asciiTheme="majorHAnsi" w:hAnsiTheme="majorHAnsi"/>
                <w:bCs/>
                <w:sz w:val="20"/>
                <w:szCs w:val="20"/>
                <w:lang w:val="es-ES"/>
              </w:rPr>
            </w:pPr>
            <w:r w:rsidRPr="00083192">
              <w:rPr>
                <w:rFonts w:asciiTheme="majorHAnsi" w:hAnsiTheme="majorHAnsi"/>
                <w:bCs/>
                <w:sz w:val="20"/>
                <w:szCs w:val="20"/>
                <w:lang w:val="es-ES"/>
              </w:rPr>
              <w:t>9 de agosto de 2019</w:t>
            </w:r>
          </w:p>
        </w:tc>
      </w:tr>
      <w:tr w:rsidR="004C2312" w:rsidRPr="00083192" w:rsidTr="004A6A54">
        <w:tc>
          <w:tcPr>
            <w:tcW w:w="3600" w:type="dxa"/>
            <w:tcBorders>
              <w:top w:val="single" w:sz="6" w:space="0" w:color="auto"/>
              <w:bottom w:val="single" w:sz="6" w:space="0" w:color="auto"/>
            </w:tcBorders>
            <w:shd w:val="clear" w:color="auto" w:fill="386294"/>
            <w:vAlign w:val="center"/>
          </w:tcPr>
          <w:p w:rsidR="004C2312" w:rsidRPr="00083192" w:rsidRDefault="004C2312" w:rsidP="008E3BFE">
            <w:pPr>
              <w:jc w:val="center"/>
              <w:rPr>
                <w:rFonts w:asciiTheme="majorHAnsi" w:hAnsiTheme="majorHAnsi"/>
                <w:b/>
                <w:bCs/>
                <w:color w:val="FFFFFF" w:themeColor="background1"/>
                <w:sz w:val="20"/>
                <w:szCs w:val="20"/>
              </w:rPr>
            </w:pPr>
            <w:r w:rsidRPr="00083192">
              <w:rPr>
                <w:rFonts w:asciiTheme="majorHAnsi" w:hAnsiTheme="majorHAnsi"/>
                <w:b/>
                <w:bCs/>
                <w:color w:val="FFFFFF" w:themeColor="background1"/>
                <w:sz w:val="20"/>
                <w:szCs w:val="20"/>
              </w:rPr>
              <w:t>Observaciones adicionales del Estado:</w:t>
            </w:r>
          </w:p>
        </w:tc>
        <w:tc>
          <w:tcPr>
            <w:tcW w:w="5760" w:type="dxa"/>
            <w:vAlign w:val="center"/>
          </w:tcPr>
          <w:p w:rsidR="004C2312" w:rsidRPr="00083192" w:rsidRDefault="00D069CE" w:rsidP="008D2290">
            <w:pPr>
              <w:jc w:val="both"/>
              <w:rPr>
                <w:rFonts w:asciiTheme="majorHAnsi" w:hAnsiTheme="majorHAnsi"/>
                <w:bCs/>
                <w:sz w:val="20"/>
                <w:szCs w:val="20"/>
              </w:rPr>
            </w:pPr>
            <w:r w:rsidRPr="00083192">
              <w:rPr>
                <w:rFonts w:asciiTheme="majorHAnsi" w:hAnsiTheme="majorHAnsi"/>
                <w:bCs/>
                <w:sz w:val="20"/>
                <w:szCs w:val="20"/>
              </w:rPr>
              <w:t>11 de junio de 2020</w:t>
            </w:r>
          </w:p>
        </w:tc>
      </w:tr>
    </w:tbl>
    <w:p w:rsidR="003239B8" w:rsidRPr="00083192" w:rsidRDefault="003239B8" w:rsidP="003239B8">
      <w:pPr>
        <w:spacing w:before="240" w:after="240"/>
        <w:ind w:firstLine="720"/>
        <w:jc w:val="both"/>
        <w:rPr>
          <w:rFonts w:asciiTheme="majorHAnsi" w:hAnsiTheme="majorHAnsi"/>
          <w:b/>
          <w:bCs/>
          <w:sz w:val="20"/>
          <w:szCs w:val="20"/>
          <w:lang w:val="es-ES"/>
        </w:rPr>
      </w:pPr>
      <w:r w:rsidRPr="00083192">
        <w:rPr>
          <w:rFonts w:asciiTheme="majorHAnsi" w:hAnsiTheme="majorHAnsi"/>
          <w:b/>
          <w:bCs/>
          <w:sz w:val="20"/>
          <w:szCs w:val="20"/>
          <w:lang w:val="es-ES"/>
        </w:rPr>
        <w:t xml:space="preserve">III. </w:t>
      </w:r>
      <w:r w:rsidRPr="00083192">
        <w:rPr>
          <w:rFonts w:asciiTheme="majorHAnsi" w:hAnsiTheme="majorHAnsi"/>
          <w:b/>
          <w:bCs/>
          <w:sz w:val="20"/>
          <w:szCs w:val="20"/>
          <w:lang w:val="es-ES"/>
        </w:rPr>
        <w:tab/>
        <w:t>COMPETENCIA</w:t>
      </w:r>
      <w:r w:rsidR="00EE00E9" w:rsidRPr="0008319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083192" w:rsidTr="004A6A54">
        <w:trPr>
          <w:cantSplit/>
        </w:trPr>
        <w:tc>
          <w:tcPr>
            <w:tcW w:w="3600" w:type="dxa"/>
            <w:tcBorders>
              <w:top w:val="single" w:sz="4" w:space="0" w:color="auto"/>
              <w:bottom w:val="single" w:sz="6" w:space="0" w:color="auto"/>
            </w:tcBorders>
            <w:shd w:val="clear" w:color="auto" w:fill="386294"/>
            <w:vAlign w:val="center"/>
          </w:tcPr>
          <w:p w:rsidR="003239B8" w:rsidRPr="00083192" w:rsidRDefault="003239B8" w:rsidP="008D2290">
            <w:pPr>
              <w:jc w:val="center"/>
              <w:rPr>
                <w:rFonts w:asciiTheme="majorHAnsi" w:hAnsiTheme="majorHAnsi"/>
                <w:b/>
                <w:bCs/>
                <w:i/>
                <w:color w:val="FFFFFF" w:themeColor="background1"/>
                <w:sz w:val="20"/>
                <w:szCs w:val="20"/>
              </w:rPr>
            </w:pPr>
            <w:r w:rsidRPr="00083192">
              <w:rPr>
                <w:rFonts w:asciiTheme="majorHAnsi" w:hAnsiTheme="majorHAnsi"/>
                <w:b/>
                <w:bCs/>
                <w:color w:val="FFFFFF" w:themeColor="background1"/>
                <w:sz w:val="20"/>
                <w:szCs w:val="20"/>
              </w:rPr>
              <w:t>Competencia</w:t>
            </w:r>
            <w:r w:rsidRPr="00083192">
              <w:rPr>
                <w:rFonts w:asciiTheme="majorHAnsi" w:hAnsiTheme="majorHAnsi"/>
                <w:b/>
                <w:bCs/>
                <w:i/>
                <w:color w:val="FFFFFF" w:themeColor="background1"/>
                <w:sz w:val="20"/>
                <w:szCs w:val="20"/>
              </w:rPr>
              <w:t xml:space="preserve"> Ratione personae:</w:t>
            </w:r>
          </w:p>
        </w:tc>
        <w:tc>
          <w:tcPr>
            <w:tcW w:w="5760" w:type="dxa"/>
            <w:vAlign w:val="center"/>
          </w:tcPr>
          <w:p w:rsidR="003239B8" w:rsidRPr="00083192" w:rsidRDefault="000149CB" w:rsidP="008D2290">
            <w:pPr>
              <w:rPr>
                <w:rFonts w:asciiTheme="majorHAnsi" w:hAnsiTheme="majorHAnsi"/>
                <w:bCs/>
                <w:sz w:val="20"/>
                <w:szCs w:val="20"/>
              </w:rPr>
            </w:pPr>
            <w:r w:rsidRPr="00083192">
              <w:rPr>
                <w:rFonts w:asciiTheme="majorHAnsi" w:hAnsiTheme="majorHAnsi"/>
                <w:bCs/>
                <w:sz w:val="20"/>
                <w:szCs w:val="20"/>
              </w:rPr>
              <w:t>Sí</w:t>
            </w:r>
          </w:p>
        </w:tc>
      </w:tr>
      <w:tr w:rsidR="003239B8" w:rsidRPr="00083192" w:rsidTr="004A6A54">
        <w:trPr>
          <w:cantSplit/>
        </w:trPr>
        <w:tc>
          <w:tcPr>
            <w:tcW w:w="3600" w:type="dxa"/>
            <w:tcBorders>
              <w:top w:val="single" w:sz="6" w:space="0" w:color="auto"/>
              <w:bottom w:val="single" w:sz="6" w:space="0" w:color="auto"/>
            </w:tcBorders>
            <w:shd w:val="clear" w:color="auto" w:fill="386294"/>
            <w:vAlign w:val="center"/>
          </w:tcPr>
          <w:p w:rsidR="003239B8" w:rsidRPr="00083192" w:rsidRDefault="003239B8" w:rsidP="008D2290">
            <w:pPr>
              <w:jc w:val="center"/>
              <w:rPr>
                <w:rFonts w:asciiTheme="majorHAnsi" w:hAnsiTheme="majorHAnsi"/>
                <w:b/>
                <w:bCs/>
                <w:color w:val="FFFFFF" w:themeColor="background1"/>
                <w:sz w:val="20"/>
                <w:szCs w:val="20"/>
              </w:rPr>
            </w:pPr>
            <w:r w:rsidRPr="00083192">
              <w:rPr>
                <w:rFonts w:asciiTheme="majorHAnsi" w:hAnsiTheme="majorHAnsi"/>
                <w:b/>
                <w:bCs/>
                <w:color w:val="FFFFFF" w:themeColor="background1"/>
                <w:sz w:val="20"/>
                <w:szCs w:val="20"/>
              </w:rPr>
              <w:t>Competencia</w:t>
            </w:r>
            <w:r w:rsidRPr="00083192">
              <w:rPr>
                <w:rFonts w:asciiTheme="majorHAnsi" w:hAnsiTheme="majorHAnsi"/>
                <w:b/>
                <w:bCs/>
                <w:i/>
                <w:color w:val="FFFFFF" w:themeColor="background1"/>
                <w:sz w:val="20"/>
                <w:szCs w:val="20"/>
              </w:rPr>
              <w:t xml:space="preserve"> Ratione loci</w:t>
            </w:r>
            <w:r w:rsidRPr="00083192">
              <w:rPr>
                <w:rFonts w:asciiTheme="majorHAnsi" w:hAnsiTheme="majorHAnsi"/>
                <w:b/>
                <w:bCs/>
                <w:color w:val="FFFFFF" w:themeColor="background1"/>
                <w:sz w:val="20"/>
                <w:szCs w:val="20"/>
              </w:rPr>
              <w:t>:</w:t>
            </w:r>
          </w:p>
        </w:tc>
        <w:tc>
          <w:tcPr>
            <w:tcW w:w="5760" w:type="dxa"/>
            <w:vAlign w:val="center"/>
          </w:tcPr>
          <w:p w:rsidR="003239B8" w:rsidRPr="00083192" w:rsidRDefault="000149CB" w:rsidP="008D2290">
            <w:pPr>
              <w:rPr>
                <w:rFonts w:asciiTheme="majorHAnsi" w:hAnsiTheme="majorHAnsi"/>
                <w:bCs/>
                <w:sz w:val="20"/>
                <w:szCs w:val="20"/>
              </w:rPr>
            </w:pPr>
            <w:r w:rsidRPr="00083192">
              <w:rPr>
                <w:rFonts w:asciiTheme="majorHAnsi" w:hAnsiTheme="majorHAnsi"/>
                <w:bCs/>
                <w:sz w:val="20"/>
                <w:szCs w:val="20"/>
              </w:rPr>
              <w:t>Sí</w:t>
            </w:r>
          </w:p>
        </w:tc>
      </w:tr>
      <w:tr w:rsidR="003239B8" w:rsidRPr="00083192" w:rsidTr="004A6A54">
        <w:trPr>
          <w:cantSplit/>
        </w:trPr>
        <w:tc>
          <w:tcPr>
            <w:tcW w:w="3600" w:type="dxa"/>
            <w:tcBorders>
              <w:top w:val="single" w:sz="6" w:space="0" w:color="auto"/>
              <w:bottom w:val="single" w:sz="6" w:space="0" w:color="auto"/>
            </w:tcBorders>
            <w:shd w:val="clear" w:color="auto" w:fill="386294"/>
            <w:vAlign w:val="center"/>
          </w:tcPr>
          <w:p w:rsidR="003239B8" w:rsidRPr="00083192" w:rsidRDefault="003239B8" w:rsidP="008D2290">
            <w:pPr>
              <w:jc w:val="center"/>
              <w:rPr>
                <w:rFonts w:asciiTheme="majorHAnsi" w:hAnsiTheme="majorHAnsi"/>
                <w:b/>
                <w:bCs/>
                <w:color w:val="FFFFFF" w:themeColor="background1"/>
                <w:sz w:val="20"/>
                <w:szCs w:val="20"/>
              </w:rPr>
            </w:pPr>
            <w:r w:rsidRPr="00083192">
              <w:rPr>
                <w:rFonts w:asciiTheme="majorHAnsi" w:hAnsiTheme="majorHAnsi"/>
                <w:b/>
                <w:bCs/>
                <w:color w:val="FFFFFF" w:themeColor="background1"/>
                <w:sz w:val="20"/>
                <w:szCs w:val="20"/>
              </w:rPr>
              <w:t>Competencia</w:t>
            </w:r>
            <w:r w:rsidRPr="00083192">
              <w:rPr>
                <w:rFonts w:asciiTheme="majorHAnsi" w:hAnsiTheme="majorHAnsi"/>
                <w:b/>
                <w:bCs/>
                <w:i/>
                <w:color w:val="FFFFFF" w:themeColor="background1"/>
                <w:sz w:val="20"/>
                <w:szCs w:val="20"/>
              </w:rPr>
              <w:t xml:space="preserve"> Ratione temporis</w:t>
            </w:r>
            <w:r w:rsidRPr="00083192">
              <w:rPr>
                <w:rFonts w:asciiTheme="majorHAnsi" w:hAnsiTheme="majorHAnsi"/>
                <w:b/>
                <w:bCs/>
                <w:color w:val="FFFFFF" w:themeColor="background1"/>
                <w:sz w:val="20"/>
                <w:szCs w:val="20"/>
              </w:rPr>
              <w:t>:</w:t>
            </w:r>
          </w:p>
        </w:tc>
        <w:tc>
          <w:tcPr>
            <w:tcW w:w="5760" w:type="dxa"/>
            <w:vAlign w:val="center"/>
          </w:tcPr>
          <w:p w:rsidR="003239B8" w:rsidRPr="00083192" w:rsidRDefault="000149CB" w:rsidP="008D2290">
            <w:pPr>
              <w:rPr>
                <w:rFonts w:asciiTheme="majorHAnsi" w:hAnsiTheme="majorHAnsi"/>
                <w:bCs/>
                <w:sz w:val="20"/>
                <w:szCs w:val="20"/>
              </w:rPr>
            </w:pPr>
            <w:r w:rsidRPr="00083192">
              <w:rPr>
                <w:rFonts w:asciiTheme="majorHAnsi" w:hAnsiTheme="majorHAnsi"/>
                <w:bCs/>
                <w:sz w:val="20"/>
                <w:szCs w:val="20"/>
              </w:rPr>
              <w:t>Sí</w:t>
            </w:r>
          </w:p>
        </w:tc>
      </w:tr>
      <w:tr w:rsidR="003239B8" w:rsidRPr="00D40890" w:rsidTr="004A6A54">
        <w:trPr>
          <w:cantSplit/>
        </w:trPr>
        <w:tc>
          <w:tcPr>
            <w:tcW w:w="3600" w:type="dxa"/>
            <w:tcBorders>
              <w:top w:val="single" w:sz="6" w:space="0" w:color="auto"/>
              <w:bottom w:val="single" w:sz="6" w:space="0" w:color="auto"/>
            </w:tcBorders>
            <w:shd w:val="clear" w:color="auto" w:fill="386294"/>
            <w:vAlign w:val="center"/>
          </w:tcPr>
          <w:p w:rsidR="003239B8" w:rsidRPr="00083192" w:rsidRDefault="003239B8" w:rsidP="008D2290">
            <w:pPr>
              <w:jc w:val="center"/>
              <w:rPr>
                <w:rFonts w:asciiTheme="majorHAnsi" w:hAnsiTheme="majorHAnsi"/>
                <w:b/>
                <w:bCs/>
                <w:color w:val="FFFFFF" w:themeColor="background1"/>
                <w:sz w:val="20"/>
                <w:szCs w:val="20"/>
              </w:rPr>
            </w:pPr>
            <w:r w:rsidRPr="00083192">
              <w:rPr>
                <w:rFonts w:asciiTheme="majorHAnsi" w:hAnsiTheme="majorHAnsi"/>
                <w:b/>
                <w:bCs/>
                <w:color w:val="FFFFFF" w:themeColor="background1"/>
                <w:sz w:val="20"/>
                <w:szCs w:val="20"/>
              </w:rPr>
              <w:t>Competencia</w:t>
            </w:r>
            <w:r w:rsidRPr="00083192">
              <w:rPr>
                <w:rFonts w:asciiTheme="majorHAnsi" w:hAnsiTheme="majorHAnsi"/>
                <w:b/>
                <w:bCs/>
                <w:i/>
                <w:color w:val="FFFFFF" w:themeColor="background1"/>
                <w:sz w:val="20"/>
                <w:szCs w:val="20"/>
              </w:rPr>
              <w:t xml:space="preserve"> Ratione materia</w:t>
            </w:r>
            <w:r w:rsidR="00EE00E9" w:rsidRPr="00083192">
              <w:rPr>
                <w:rFonts w:asciiTheme="majorHAnsi" w:hAnsiTheme="majorHAnsi"/>
                <w:b/>
                <w:bCs/>
                <w:i/>
                <w:color w:val="FFFFFF" w:themeColor="background1"/>
                <w:sz w:val="20"/>
                <w:szCs w:val="20"/>
              </w:rPr>
              <w:t>e</w:t>
            </w:r>
            <w:r w:rsidRPr="00083192">
              <w:rPr>
                <w:rFonts w:asciiTheme="majorHAnsi" w:hAnsiTheme="majorHAnsi"/>
                <w:b/>
                <w:bCs/>
                <w:color w:val="FFFFFF" w:themeColor="background1"/>
                <w:sz w:val="20"/>
                <w:szCs w:val="20"/>
              </w:rPr>
              <w:t>:</w:t>
            </w:r>
          </w:p>
        </w:tc>
        <w:tc>
          <w:tcPr>
            <w:tcW w:w="5760" w:type="dxa"/>
            <w:vAlign w:val="center"/>
          </w:tcPr>
          <w:p w:rsidR="003239B8" w:rsidRPr="00083192" w:rsidRDefault="000149CB" w:rsidP="008D2290">
            <w:pPr>
              <w:jc w:val="both"/>
              <w:rPr>
                <w:rFonts w:asciiTheme="majorHAnsi" w:hAnsiTheme="majorHAnsi"/>
                <w:bCs/>
                <w:sz w:val="20"/>
                <w:szCs w:val="20"/>
                <w:lang w:val="es-ES"/>
              </w:rPr>
            </w:pPr>
            <w:r w:rsidRPr="00083192">
              <w:rPr>
                <w:rFonts w:asciiTheme="majorHAnsi" w:hAnsiTheme="majorHAnsi"/>
                <w:bCs/>
                <w:sz w:val="20"/>
                <w:szCs w:val="20"/>
                <w:lang w:val="es-ES"/>
              </w:rPr>
              <w:t>Sí, Convención Americana (depósito del instrumento de ratificación realizado el 28 de diciembre de 1977)</w:t>
            </w:r>
          </w:p>
        </w:tc>
      </w:tr>
    </w:tbl>
    <w:p w:rsidR="003239B8" w:rsidRPr="00083192" w:rsidRDefault="003239B8" w:rsidP="003239B8">
      <w:pPr>
        <w:spacing w:before="240" w:after="240"/>
        <w:ind w:firstLine="720"/>
        <w:jc w:val="both"/>
        <w:rPr>
          <w:rFonts w:asciiTheme="majorHAnsi" w:hAnsiTheme="majorHAnsi"/>
          <w:b/>
          <w:bCs/>
          <w:sz w:val="20"/>
          <w:szCs w:val="20"/>
          <w:lang w:val="es-ES"/>
        </w:rPr>
      </w:pPr>
      <w:r w:rsidRPr="00083192">
        <w:rPr>
          <w:rFonts w:asciiTheme="majorHAnsi" w:hAnsiTheme="majorHAnsi"/>
          <w:b/>
          <w:bCs/>
          <w:sz w:val="20"/>
          <w:szCs w:val="20"/>
          <w:lang w:val="es-ES"/>
        </w:rPr>
        <w:t xml:space="preserve">IV. </w:t>
      </w:r>
      <w:r w:rsidRPr="00083192">
        <w:rPr>
          <w:rFonts w:asciiTheme="majorHAnsi" w:hAnsiTheme="majorHAnsi"/>
          <w:b/>
          <w:bCs/>
          <w:sz w:val="20"/>
          <w:szCs w:val="20"/>
          <w:lang w:val="es-ES"/>
        </w:rPr>
        <w:tab/>
      </w:r>
      <w:r w:rsidR="00EE00E9" w:rsidRPr="00083192">
        <w:rPr>
          <w:rFonts w:asciiTheme="majorHAnsi" w:hAnsiTheme="majorHAnsi"/>
          <w:b/>
          <w:bCs/>
          <w:sz w:val="20"/>
          <w:szCs w:val="20"/>
          <w:lang w:val="es-ES"/>
        </w:rPr>
        <w:t>DUPLICACIÓN</w:t>
      </w:r>
      <w:r w:rsidR="00EE00E9" w:rsidRPr="00083192">
        <w:rPr>
          <w:rFonts w:asciiTheme="majorHAnsi" w:hAnsiTheme="majorHAnsi"/>
          <w:b/>
          <w:bCs/>
          <w:color w:val="FFFFFF" w:themeColor="background1"/>
          <w:sz w:val="20"/>
          <w:szCs w:val="20"/>
          <w:lang w:val="es-ES"/>
        </w:rPr>
        <w:t xml:space="preserve"> </w:t>
      </w:r>
      <w:r w:rsidR="00EE00E9" w:rsidRPr="00083192">
        <w:rPr>
          <w:rFonts w:asciiTheme="majorHAnsi" w:hAnsiTheme="majorHAnsi"/>
          <w:b/>
          <w:bCs/>
          <w:sz w:val="20"/>
          <w:szCs w:val="20"/>
          <w:lang w:val="es-ES"/>
        </w:rPr>
        <w:t>DE PROCEDIMIENTOS Y COSA JUZGADA</w:t>
      </w:r>
      <w:r w:rsidR="00EE00E9" w:rsidRPr="00083192">
        <w:rPr>
          <w:rFonts w:asciiTheme="majorHAnsi" w:hAnsiTheme="majorHAnsi"/>
          <w:b/>
          <w:bCs/>
          <w:i/>
          <w:sz w:val="20"/>
          <w:szCs w:val="20"/>
          <w:lang w:val="es-ES"/>
        </w:rPr>
        <w:t xml:space="preserve"> </w:t>
      </w:r>
      <w:r w:rsidR="00EE00E9" w:rsidRPr="00083192">
        <w:rPr>
          <w:rFonts w:asciiTheme="majorHAnsi" w:hAnsiTheme="majorHAnsi"/>
          <w:b/>
          <w:bCs/>
          <w:sz w:val="20"/>
          <w:szCs w:val="20"/>
          <w:lang w:val="es-ES"/>
        </w:rPr>
        <w:t xml:space="preserve">INTERNACIONAL, </w:t>
      </w:r>
      <w:r w:rsidRPr="00083192">
        <w:rPr>
          <w:rFonts w:asciiTheme="majorHAnsi" w:hAnsiTheme="majorHAnsi"/>
          <w:b/>
          <w:bCs/>
          <w:sz w:val="20"/>
          <w:szCs w:val="20"/>
          <w:lang w:val="es-ES"/>
        </w:rPr>
        <w:t xml:space="preserve">CARACTERIZACIÓN, </w:t>
      </w:r>
      <w:r w:rsidRPr="0008319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083192" w:rsidTr="004A6A54">
        <w:trPr>
          <w:cantSplit/>
        </w:trPr>
        <w:tc>
          <w:tcPr>
            <w:tcW w:w="3600" w:type="dxa"/>
            <w:tcBorders>
              <w:top w:val="single" w:sz="4" w:space="0" w:color="auto"/>
              <w:bottom w:val="single" w:sz="6" w:space="0" w:color="auto"/>
            </w:tcBorders>
            <w:shd w:val="clear" w:color="auto" w:fill="386294"/>
            <w:vAlign w:val="center"/>
          </w:tcPr>
          <w:p w:rsidR="00EE00E9" w:rsidRPr="00083192" w:rsidRDefault="00EE00E9" w:rsidP="008D2290">
            <w:pPr>
              <w:jc w:val="center"/>
              <w:rPr>
                <w:rFonts w:asciiTheme="majorHAnsi" w:hAnsiTheme="majorHAnsi"/>
                <w:b/>
                <w:bCs/>
                <w:color w:val="FFFFFF" w:themeColor="background1"/>
                <w:sz w:val="20"/>
                <w:szCs w:val="20"/>
                <w:lang w:val="es-ES"/>
              </w:rPr>
            </w:pPr>
            <w:r w:rsidRPr="00083192">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083192" w:rsidRDefault="000149CB" w:rsidP="008D2290">
            <w:pPr>
              <w:jc w:val="both"/>
              <w:rPr>
                <w:rFonts w:asciiTheme="majorHAnsi" w:hAnsiTheme="majorHAnsi"/>
                <w:bCs/>
                <w:sz w:val="20"/>
                <w:szCs w:val="20"/>
                <w:lang w:val="es-ES"/>
              </w:rPr>
            </w:pPr>
            <w:r w:rsidRPr="00083192">
              <w:rPr>
                <w:rFonts w:asciiTheme="majorHAnsi" w:hAnsiTheme="majorHAnsi"/>
                <w:bCs/>
                <w:sz w:val="20"/>
                <w:szCs w:val="20"/>
                <w:lang w:val="es-ES"/>
              </w:rPr>
              <w:t>No</w:t>
            </w:r>
          </w:p>
        </w:tc>
      </w:tr>
      <w:tr w:rsidR="003239B8" w:rsidRPr="00D40890" w:rsidTr="004A6A54">
        <w:trPr>
          <w:cantSplit/>
        </w:trPr>
        <w:tc>
          <w:tcPr>
            <w:tcW w:w="3600" w:type="dxa"/>
            <w:tcBorders>
              <w:top w:val="single" w:sz="4" w:space="0" w:color="auto"/>
              <w:bottom w:val="single" w:sz="6" w:space="0" w:color="auto"/>
            </w:tcBorders>
            <w:shd w:val="clear" w:color="auto" w:fill="386294"/>
            <w:vAlign w:val="center"/>
          </w:tcPr>
          <w:p w:rsidR="003239B8" w:rsidRPr="00083192" w:rsidRDefault="003239B8" w:rsidP="008D2290">
            <w:pPr>
              <w:jc w:val="center"/>
              <w:rPr>
                <w:rFonts w:asciiTheme="majorHAnsi" w:hAnsiTheme="majorHAnsi"/>
                <w:b/>
                <w:bCs/>
                <w:i/>
                <w:color w:val="FFFFFF" w:themeColor="background1"/>
                <w:sz w:val="20"/>
                <w:szCs w:val="20"/>
              </w:rPr>
            </w:pPr>
            <w:r w:rsidRPr="00083192">
              <w:rPr>
                <w:rFonts w:asciiTheme="majorHAnsi" w:hAnsiTheme="majorHAnsi"/>
                <w:b/>
                <w:bCs/>
                <w:color w:val="FFFFFF" w:themeColor="background1"/>
                <w:sz w:val="20"/>
                <w:szCs w:val="20"/>
              </w:rPr>
              <w:t>Derechos declarados admisibles</w:t>
            </w:r>
            <w:r w:rsidRPr="00083192">
              <w:rPr>
                <w:rFonts w:asciiTheme="majorHAnsi" w:hAnsiTheme="majorHAnsi"/>
                <w:b/>
                <w:bCs/>
                <w:i/>
                <w:color w:val="FFFFFF" w:themeColor="background1"/>
                <w:sz w:val="20"/>
                <w:szCs w:val="20"/>
              </w:rPr>
              <w:t>:</w:t>
            </w:r>
          </w:p>
        </w:tc>
        <w:tc>
          <w:tcPr>
            <w:tcW w:w="5760" w:type="dxa"/>
            <w:vAlign w:val="center"/>
          </w:tcPr>
          <w:p w:rsidR="003239B8" w:rsidRPr="00083192" w:rsidRDefault="00885DCF" w:rsidP="008D2290">
            <w:pPr>
              <w:jc w:val="both"/>
              <w:rPr>
                <w:rFonts w:asciiTheme="majorHAnsi" w:hAnsiTheme="majorHAnsi"/>
                <w:bCs/>
                <w:sz w:val="20"/>
                <w:szCs w:val="20"/>
                <w:lang w:val="es-CO"/>
              </w:rPr>
            </w:pPr>
            <w:r w:rsidRPr="00083192">
              <w:rPr>
                <w:rFonts w:asciiTheme="majorHAnsi" w:hAnsiTheme="majorHAnsi"/>
                <w:bCs/>
                <w:sz w:val="20"/>
                <w:szCs w:val="20"/>
                <w:lang w:val="es-CO"/>
              </w:rPr>
              <w:t>Artículos 5 (integridad personal), 8 (garantías judiciales), 9 (principio de legalidad y de retroactividad), 13 (libertad de expresión) y 25 (protección judicial) de la Convención Americana, en relación con sus artículos 1.1 (obligación de respetar los derechos) y 2 (deber de adoptar disposiciones de derecho interno)</w:t>
            </w:r>
          </w:p>
        </w:tc>
      </w:tr>
      <w:tr w:rsidR="003239B8" w:rsidRPr="00D40890" w:rsidTr="004A6A54">
        <w:trPr>
          <w:cantSplit/>
        </w:trPr>
        <w:tc>
          <w:tcPr>
            <w:tcW w:w="3600" w:type="dxa"/>
            <w:tcBorders>
              <w:top w:val="single" w:sz="6" w:space="0" w:color="auto"/>
              <w:bottom w:val="single" w:sz="6" w:space="0" w:color="auto"/>
            </w:tcBorders>
            <w:shd w:val="clear" w:color="auto" w:fill="386294"/>
            <w:vAlign w:val="center"/>
          </w:tcPr>
          <w:p w:rsidR="003239B8" w:rsidRPr="00083192" w:rsidRDefault="003239B8" w:rsidP="008D2290">
            <w:pPr>
              <w:jc w:val="center"/>
              <w:rPr>
                <w:rFonts w:asciiTheme="majorHAnsi" w:hAnsiTheme="majorHAnsi"/>
                <w:b/>
                <w:bCs/>
                <w:color w:val="FFFFFF" w:themeColor="background1"/>
                <w:sz w:val="20"/>
                <w:szCs w:val="20"/>
                <w:lang w:val="es-ES"/>
              </w:rPr>
            </w:pPr>
            <w:r w:rsidRPr="00083192">
              <w:rPr>
                <w:rFonts w:asciiTheme="majorHAnsi" w:hAnsiTheme="majorHAnsi"/>
                <w:b/>
                <w:bCs/>
                <w:color w:val="FFFFFF" w:themeColor="background1"/>
                <w:sz w:val="20"/>
                <w:szCs w:val="20"/>
                <w:lang w:val="es-ES"/>
              </w:rPr>
              <w:t>Agotamiento de recursos internos</w:t>
            </w:r>
            <w:r w:rsidR="00EE00E9" w:rsidRPr="00083192">
              <w:rPr>
                <w:rFonts w:asciiTheme="majorHAnsi" w:hAnsiTheme="majorHAnsi"/>
                <w:b/>
                <w:bCs/>
                <w:color w:val="FFFFFF" w:themeColor="background1"/>
                <w:sz w:val="20"/>
                <w:szCs w:val="20"/>
                <w:lang w:val="es-ES"/>
              </w:rPr>
              <w:t xml:space="preserve"> o procedencia de una excepción</w:t>
            </w:r>
            <w:r w:rsidRPr="00083192">
              <w:rPr>
                <w:rFonts w:asciiTheme="majorHAnsi" w:hAnsiTheme="majorHAnsi"/>
                <w:b/>
                <w:bCs/>
                <w:color w:val="FFFFFF" w:themeColor="background1"/>
                <w:sz w:val="20"/>
                <w:szCs w:val="20"/>
                <w:lang w:val="es-ES"/>
              </w:rPr>
              <w:t>:</w:t>
            </w:r>
          </w:p>
        </w:tc>
        <w:tc>
          <w:tcPr>
            <w:tcW w:w="5760" w:type="dxa"/>
            <w:vAlign w:val="center"/>
          </w:tcPr>
          <w:p w:rsidR="003239B8" w:rsidRPr="00083192" w:rsidRDefault="000149CB" w:rsidP="008D2290">
            <w:pPr>
              <w:rPr>
                <w:rFonts w:asciiTheme="majorHAnsi" w:hAnsiTheme="majorHAnsi"/>
                <w:bCs/>
                <w:sz w:val="20"/>
                <w:szCs w:val="20"/>
                <w:lang w:val="es-ES"/>
              </w:rPr>
            </w:pPr>
            <w:r w:rsidRPr="00083192">
              <w:rPr>
                <w:rFonts w:asciiTheme="majorHAnsi" w:hAnsiTheme="majorHAnsi"/>
                <w:bCs/>
                <w:sz w:val="20"/>
                <w:szCs w:val="20"/>
                <w:lang w:val="es-ES"/>
              </w:rPr>
              <w:t xml:space="preserve">Sí, el </w:t>
            </w:r>
            <w:r w:rsidR="00F42527" w:rsidRPr="00083192">
              <w:rPr>
                <w:rFonts w:asciiTheme="majorHAnsi" w:hAnsiTheme="majorHAnsi"/>
                <w:bCs/>
                <w:sz w:val="20"/>
                <w:szCs w:val="20"/>
                <w:lang w:val="es-ES"/>
              </w:rPr>
              <w:t>24 de junio de 2010</w:t>
            </w:r>
          </w:p>
        </w:tc>
      </w:tr>
      <w:tr w:rsidR="003239B8" w:rsidRPr="00083192" w:rsidTr="004A6A54">
        <w:trPr>
          <w:cantSplit/>
        </w:trPr>
        <w:tc>
          <w:tcPr>
            <w:tcW w:w="3600" w:type="dxa"/>
            <w:tcBorders>
              <w:top w:val="single" w:sz="6" w:space="0" w:color="auto"/>
              <w:bottom w:val="single" w:sz="6" w:space="0" w:color="auto"/>
            </w:tcBorders>
            <w:shd w:val="clear" w:color="auto" w:fill="386294"/>
            <w:vAlign w:val="center"/>
          </w:tcPr>
          <w:p w:rsidR="003239B8" w:rsidRPr="00083192" w:rsidRDefault="003239B8" w:rsidP="008D2290">
            <w:pPr>
              <w:jc w:val="center"/>
              <w:rPr>
                <w:rFonts w:asciiTheme="majorHAnsi" w:hAnsiTheme="majorHAnsi"/>
                <w:b/>
                <w:bCs/>
                <w:color w:val="FFFFFF" w:themeColor="background1"/>
                <w:sz w:val="20"/>
                <w:szCs w:val="20"/>
              </w:rPr>
            </w:pPr>
            <w:r w:rsidRPr="00083192">
              <w:rPr>
                <w:rFonts w:asciiTheme="majorHAnsi" w:hAnsiTheme="majorHAnsi"/>
                <w:b/>
                <w:bCs/>
                <w:color w:val="FFFFFF" w:themeColor="background1"/>
                <w:sz w:val="20"/>
                <w:szCs w:val="20"/>
              </w:rPr>
              <w:t>Presentación dentro de plazo:</w:t>
            </w:r>
          </w:p>
        </w:tc>
        <w:tc>
          <w:tcPr>
            <w:tcW w:w="5760" w:type="dxa"/>
            <w:vAlign w:val="center"/>
          </w:tcPr>
          <w:p w:rsidR="003239B8" w:rsidRPr="00083192" w:rsidRDefault="000149CB" w:rsidP="008D2290">
            <w:pPr>
              <w:rPr>
                <w:rFonts w:asciiTheme="majorHAnsi" w:hAnsiTheme="majorHAnsi"/>
                <w:bCs/>
                <w:sz w:val="20"/>
                <w:szCs w:val="20"/>
              </w:rPr>
            </w:pPr>
            <w:r w:rsidRPr="00083192">
              <w:rPr>
                <w:rFonts w:asciiTheme="majorHAnsi" w:hAnsiTheme="majorHAnsi"/>
                <w:bCs/>
                <w:sz w:val="20"/>
                <w:szCs w:val="20"/>
              </w:rPr>
              <w:t>Sí</w:t>
            </w:r>
          </w:p>
        </w:tc>
      </w:tr>
    </w:tbl>
    <w:p w:rsidR="009E4807" w:rsidRDefault="009E4807" w:rsidP="003239B8">
      <w:pPr>
        <w:spacing w:before="240" w:after="240"/>
        <w:ind w:firstLine="720"/>
        <w:jc w:val="both"/>
        <w:rPr>
          <w:rFonts w:asciiTheme="majorHAnsi" w:hAnsiTheme="majorHAnsi"/>
          <w:b/>
          <w:sz w:val="20"/>
          <w:szCs w:val="20"/>
          <w:lang w:val="es-UY"/>
        </w:rPr>
      </w:pPr>
    </w:p>
    <w:p w:rsidR="003239B8" w:rsidRPr="00083192" w:rsidRDefault="00223A29" w:rsidP="003239B8">
      <w:pPr>
        <w:spacing w:before="240" w:after="240"/>
        <w:ind w:firstLine="720"/>
        <w:jc w:val="both"/>
        <w:rPr>
          <w:rFonts w:asciiTheme="majorHAnsi" w:hAnsiTheme="majorHAnsi"/>
          <w:b/>
          <w:sz w:val="20"/>
          <w:szCs w:val="20"/>
          <w:lang w:val="es-UY"/>
        </w:rPr>
      </w:pPr>
      <w:r w:rsidRPr="00083192">
        <w:rPr>
          <w:rFonts w:asciiTheme="majorHAnsi" w:hAnsiTheme="majorHAnsi"/>
          <w:b/>
          <w:sz w:val="20"/>
          <w:szCs w:val="20"/>
          <w:lang w:val="es-UY"/>
        </w:rPr>
        <w:lastRenderedPageBreak/>
        <w:t xml:space="preserve">V. </w:t>
      </w:r>
      <w:r w:rsidRPr="00083192">
        <w:rPr>
          <w:rFonts w:asciiTheme="majorHAnsi" w:hAnsiTheme="majorHAnsi"/>
          <w:b/>
          <w:sz w:val="20"/>
          <w:szCs w:val="20"/>
          <w:lang w:val="es-UY"/>
        </w:rPr>
        <w:tab/>
      </w:r>
      <w:r w:rsidR="003239B8" w:rsidRPr="00083192">
        <w:rPr>
          <w:rFonts w:asciiTheme="majorHAnsi" w:hAnsiTheme="majorHAnsi"/>
          <w:b/>
          <w:sz w:val="20"/>
          <w:szCs w:val="20"/>
          <w:lang w:val="es-UY"/>
        </w:rPr>
        <w:t xml:space="preserve">HECHOS ALEGADOS </w:t>
      </w:r>
    </w:p>
    <w:p w:rsidR="00A11E44" w:rsidRPr="00083192" w:rsidRDefault="00083192" w:rsidP="000831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1. </w:t>
      </w:r>
      <w:r w:rsidR="009E4807">
        <w:rPr>
          <w:rFonts w:asciiTheme="majorHAnsi" w:hAnsiTheme="majorHAnsi"/>
          <w:sz w:val="20"/>
          <w:szCs w:val="20"/>
          <w:lang w:val="es-AR"/>
        </w:rPr>
        <w:tab/>
      </w:r>
      <w:r w:rsidR="000149CB" w:rsidRPr="00083192">
        <w:rPr>
          <w:rFonts w:asciiTheme="majorHAnsi" w:hAnsiTheme="majorHAnsi"/>
          <w:sz w:val="20"/>
          <w:szCs w:val="20"/>
          <w:lang w:val="es-AR"/>
        </w:rPr>
        <w:t xml:space="preserve">La parte peticionaria </w:t>
      </w:r>
      <w:r w:rsidR="00713428">
        <w:rPr>
          <w:rFonts w:asciiTheme="majorHAnsi" w:hAnsiTheme="majorHAnsi"/>
          <w:sz w:val="20"/>
          <w:szCs w:val="20"/>
          <w:lang w:val="es-AR"/>
        </w:rPr>
        <w:t>alega</w:t>
      </w:r>
      <w:r w:rsidR="000149CB" w:rsidRPr="00083192">
        <w:rPr>
          <w:rFonts w:asciiTheme="majorHAnsi" w:hAnsiTheme="majorHAnsi"/>
          <w:sz w:val="20"/>
          <w:szCs w:val="20"/>
          <w:lang w:val="es-AR"/>
        </w:rPr>
        <w:t xml:space="preserve"> la responsabilidad internacional del Ecuador por la violación de los derechos del señor Emilio Palacio Urrutia a la libertad de expresión, las garantías judiciales</w:t>
      </w:r>
      <w:r w:rsidR="005E56B0" w:rsidRPr="00083192">
        <w:rPr>
          <w:rFonts w:asciiTheme="majorHAnsi" w:hAnsiTheme="majorHAnsi"/>
          <w:sz w:val="20"/>
          <w:szCs w:val="20"/>
          <w:lang w:val="es-AR"/>
        </w:rPr>
        <w:t xml:space="preserve">, </w:t>
      </w:r>
      <w:r w:rsidR="000149CB" w:rsidRPr="00083192">
        <w:rPr>
          <w:rFonts w:asciiTheme="majorHAnsi" w:hAnsiTheme="majorHAnsi"/>
          <w:sz w:val="20"/>
          <w:szCs w:val="20"/>
          <w:lang w:val="es-AR"/>
        </w:rPr>
        <w:t>la protección judicial, la leg</w:t>
      </w:r>
      <w:r w:rsidR="00713428">
        <w:rPr>
          <w:rFonts w:asciiTheme="majorHAnsi" w:hAnsiTheme="majorHAnsi"/>
          <w:sz w:val="20"/>
          <w:szCs w:val="20"/>
          <w:lang w:val="es-AR"/>
        </w:rPr>
        <w:t>alidad y la integridad personal;</w:t>
      </w:r>
      <w:r w:rsidR="000149CB" w:rsidRPr="00083192">
        <w:rPr>
          <w:rFonts w:asciiTheme="majorHAnsi" w:hAnsiTheme="majorHAnsi"/>
          <w:sz w:val="20"/>
          <w:szCs w:val="20"/>
          <w:lang w:val="es-AR"/>
        </w:rPr>
        <w:t xml:space="preserve"> en virtud del procesamiento penal al que fue sometido por el delito de injurias calumniosas agravadas, </w:t>
      </w:r>
      <w:r w:rsidR="00885DCF" w:rsidRPr="00083192">
        <w:rPr>
          <w:rFonts w:asciiTheme="majorHAnsi" w:hAnsiTheme="majorHAnsi"/>
          <w:sz w:val="20"/>
          <w:szCs w:val="20"/>
          <w:lang w:val="es-AR"/>
        </w:rPr>
        <w:t xml:space="preserve">a causa </w:t>
      </w:r>
      <w:r w:rsidR="000149CB" w:rsidRPr="00083192">
        <w:rPr>
          <w:rFonts w:asciiTheme="majorHAnsi" w:hAnsiTheme="majorHAnsi"/>
          <w:sz w:val="20"/>
          <w:szCs w:val="20"/>
          <w:lang w:val="es-AR"/>
        </w:rPr>
        <w:t>de un artículo de prensa por él publicado</w:t>
      </w:r>
      <w:r w:rsidR="00713428">
        <w:rPr>
          <w:rFonts w:asciiTheme="majorHAnsi" w:hAnsiTheme="majorHAnsi"/>
          <w:sz w:val="20"/>
          <w:szCs w:val="20"/>
          <w:lang w:val="es-AR"/>
        </w:rPr>
        <w:t>.</w:t>
      </w:r>
      <w:r w:rsidR="000149CB" w:rsidRPr="00083192">
        <w:rPr>
          <w:rFonts w:asciiTheme="majorHAnsi" w:hAnsiTheme="majorHAnsi"/>
          <w:sz w:val="20"/>
          <w:szCs w:val="20"/>
          <w:lang w:val="es-AR"/>
        </w:rPr>
        <w:t xml:space="preserve"> El señor Palacio alega que fue sometido a un tratamiento judicial lesivo de su integridad personal y la de su familia</w:t>
      </w:r>
      <w:r w:rsidR="006F42C2" w:rsidRPr="00083192">
        <w:rPr>
          <w:rFonts w:asciiTheme="majorHAnsi" w:hAnsiTheme="majorHAnsi"/>
          <w:sz w:val="20"/>
          <w:szCs w:val="20"/>
          <w:lang w:val="es-AR"/>
        </w:rPr>
        <w:t>, y contrario a sus derechos humanos y al principio de legalidad</w:t>
      </w:r>
      <w:r w:rsidR="000149CB" w:rsidRPr="00083192">
        <w:rPr>
          <w:rFonts w:asciiTheme="majorHAnsi" w:hAnsiTheme="majorHAnsi"/>
          <w:sz w:val="20"/>
          <w:szCs w:val="20"/>
          <w:lang w:val="es-AR"/>
        </w:rPr>
        <w:t xml:space="preserve">. </w:t>
      </w:r>
      <w:r w:rsidR="00166D53" w:rsidRPr="00083192">
        <w:rPr>
          <w:rFonts w:asciiTheme="majorHAnsi" w:hAnsiTheme="majorHAnsi"/>
          <w:sz w:val="20"/>
          <w:szCs w:val="20"/>
          <w:lang w:val="es-AR"/>
        </w:rPr>
        <w:t xml:space="preserve">Todo ello </w:t>
      </w:r>
      <w:r w:rsidR="00713428">
        <w:rPr>
          <w:rFonts w:asciiTheme="majorHAnsi" w:hAnsiTheme="majorHAnsi"/>
          <w:sz w:val="20"/>
          <w:szCs w:val="20"/>
          <w:lang w:val="es-AR"/>
        </w:rPr>
        <w:t xml:space="preserve">habría ocurrido </w:t>
      </w:r>
      <w:r w:rsidR="00166D53" w:rsidRPr="00083192">
        <w:rPr>
          <w:rFonts w:asciiTheme="majorHAnsi" w:hAnsiTheme="majorHAnsi"/>
          <w:sz w:val="20"/>
          <w:szCs w:val="20"/>
          <w:lang w:val="es-AR"/>
        </w:rPr>
        <w:t>en un contexto de ataques a la prensa</w:t>
      </w:r>
      <w:r w:rsidR="00713428">
        <w:rPr>
          <w:rFonts w:asciiTheme="majorHAnsi" w:hAnsiTheme="majorHAnsi"/>
          <w:sz w:val="20"/>
          <w:szCs w:val="20"/>
          <w:lang w:val="es-AR"/>
        </w:rPr>
        <w:t xml:space="preserve"> por parte del Gobierno</w:t>
      </w:r>
      <w:r w:rsidR="00166D53" w:rsidRPr="00083192">
        <w:rPr>
          <w:rFonts w:asciiTheme="majorHAnsi" w:hAnsiTheme="majorHAnsi"/>
          <w:sz w:val="20"/>
          <w:szCs w:val="20"/>
          <w:lang w:val="es-AR"/>
        </w:rPr>
        <w:t xml:space="preserve"> y de persecución contra el señor Palacio por parte del Presidente</w:t>
      </w:r>
      <w:r w:rsidR="005E56B0" w:rsidRPr="00083192">
        <w:rPr>
          <w:rFonts w:asciiTheme="majorHAnsi" w:hAnsiTheme="majorHAnsi"/>
          <w:sz w:val="20"/>
          <w:szCs w:val="20"/>
          <w:lang w:val="es-AR"/>
        </w:rPr>
        <w:t xml:space="preserve"> de Ecuador</w:t>
      </w:r>
      <w:r w:rsidR="00166D53" w:rsidRPr="00083192">
        <w:rPr>
          <w:rFonts w:asciiTheme="majorHAnsi" w:hAnsiTheme="majorHAnsi"/>
          <w:sz w:val="20"/>
          <w:szCs w:val="20"/>
          <w:lang w:val="es-AR"/>
        </w:rPr>
        <w:t>.</w:t>
      </w:r>
    </w:p>
    <w:p w:rsidR="00650467" w:rsidRDefault="00083192" w:rsidP="000831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2. </w:t>
      </w:r>
      <w:r w:rsidR="009A2968">
        <w:rPr>
          <w:rFonts w:asciiTheme="majorHAnsi" w:hAnsiTheme="majorHAnsi"/>
          <w:sz w:val="20"/>
          <w:szCs w:val="20"/>
          <w:lang w:val="es-AR"/>
        </w:rPr>
        <w:tab/>
        <w:t xml:space="preserve">Los peticionarios narran que </w:t>
      </w:r>
      <w:r w:rsidR="00197C18" w:rsidRPr="00083192">
        <w:rPr>
          <w:rFonts w:asciiTheme="majorHAnsi" w:hAnsiTheme="majorHAnsi"/>
          <w:sz w:val="20"/>
          <w:szCs w:val="20"/>
          <w:lang w:val="es-AR"/>
        </w:rPr>
        <w:t>el señor Palacio, periodista profesional de amplia trayectoria en Ecuador, tr</w:t>
      </w:r>
      <w:r w:rsidR="009A2968">
        <w:rPr>
          <w:rFonts w:asciiTheme="majorHAnsi" w:hAnsiTheme="majorHAnsi"/>
          <w:sz w:val="20"/>
          <w:szCs w:val="20"/>
          <w:lang w:val="es-AR"/>
        </w:rPr>
        <w:t>abajaba</w:t>
      </w:r>
      <w:r w:rsidR="00197C18" w:rsidRPr="00083192">
        <w:rPr>
          <w:rFonts w:asciiTheme="majorHAnsi" w:hAnsiTheme="majorHAnsi"/>
          <w:sz w:val="20"/>
          <w:szCs w:val="20"/>
          <w:lang w:val="es-AR"/>
        </w:rPr>
        <w:t xml:space="preserve"> como editor de opinión del diario “El Universo”, cumpliendo un importante rol en la determinación del contenido, la postura editorial y las líneas informativa y de opinión de tal medio, y en general en su supervisión y dirección; también publicaba una columna propia en el mismo periódico dos veces a la semana. El 27 de agosto de 2009 publicó en dicho espacio un artículo titulado “Camilo, el matón”, expresando su opinión crítica sobre distintos funcionarios públicos y en particular sobre el señor Camilo Samán, quien entonces era presidente del directorio de la Corporación Financiera Nacional, entidad</w:t>
      </w:r>
      <w:r w:rsidR="009A2968">
        <w:rPr>
          <w:rFonts w:asciiTheme="majorHAnsi" w:hAnsiTheme="majorHAnsi"/>
          <w:sz w:val="20"/>
          <w:szCs w:val="20"/>
          <w:lang w:val="es-AR"/>
        </w:rPr>
        <w:t xml:space="preserve"> financiera de carácter público; y</w:t>
      </w:r>
      <w:r w:rsidR="00197C18" w:rsidRPr="00083192">
        <w:rPr>
          <w:rFonts w:asciiTheme="majorHAnsi" w:hAnsiTheme="majorHAnsi"/>
          <w:sz w:val="20"/>
          <w:szCs w:val="20"/>
          <w:lang w:val="es-AR"/>
        </w:rPr>
        <w:t xml:space="preserve"> </w:t>
      </w:r>
      <w:r w:rsidR="006F42C2" w:rsidRPr="00083192">
        <w:rPr>
          <w:rFonts w:asciiTheme="majorHAnsi" w:hAnsiTheme="majorHAnsi"/>
          <w:sz w:val="20"/>
          <w:szCs w:val="20"/>
          <w:lang w:val="es-AR"/>
        </w:rPr>
        <w:t xml:space="preserve">quien </w:t>
      </w:r>
      <w:r w:rsidR="00197C18" w:rsidRPr="00083192">
        <w:rPr>
          <w:rFonts w:asciiTheme="majorHAnsi" w:hAnsiTheme="majorHAnsi"/>
          <w:sz w:val="20"/>
          <w:szCs w:val="20"/>
          <w:lang w:val="es-AR"/>
        </w:rPr>
        <w:t xml:space="preserve">también era muy cercano al entonces Presidente de la República, Rafael Correa. En </w:t>
      </w:r>
      <w:r w:rsidR="009A2968">
        <w:rPr>
          <w:rFonts w:asciiTheme="majorHAnsi" w:hAnsiTheme="majorHAnsi"/>
          <w:sz w:val="20"/>
          <w:szCs w:val="20"/>
          <w:lang w:val="es-AR"/>
        </w:rPr>
        <w:t>ese</w:t>
      </w:r>
      <w:r w:rsidR="00197C18" w:rsidRPr="00083192">
        <w:rPr>
          <w:rFonts w:asciiTheme="majorHAnsi" w:hAnsiTheme="majorHAnsi"/>
          <w:sz w:val="20"/>
          <w:szCs w:val="20"/>
          <w:lang w:val="es-AR"/>
        </w:rPr>
        <w:t xml:space="preserve"> artículo el señor Palacio cuestionaba el manejo de dineros públicos por parte del señor Samán</w:t>
      </w:r>
      <w:r w:rsidR="006F42C2" w:rsidRPr="00083192">
        <w:rPr>
          <w:rFonts w:asciiTheme="majorHAnsi" w:hAnsiTheme="majorHAnsi"/>
          <w:sz w:val="20"/>
          <w:szCs w:val="20"/>
          <w:lang w:val="es-AR"/>
        </w:rPr>
        <w:t>, y se refería a él en términos fuertemente críticos</w:t>
      </w:r>
      <w:r w:rsidR="009A2968">
        <w:rPr>
          <w:rFonts w:asciiTheme="majorHAnsi" w:hAnsiTheme="majorHAnsi"/>
          <w:sz w:val="20"/>
          <w:szCs w:val="20"/>
          <w:lang w:val="es-AR"/>
        </w:rPr>
        <w:t xml:space="preserve">. </w:t>
      </w:r>
    </w:p>
    <w:p w:rsidR="00166D53" w:rsidRPr="00083192" w:rsidRDefault="00650467" w:rsidP="000831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3.</w:t>
      </w:r>
      <w:r>
        <w:rPr>
          <w:rFonts w:asciiTheme="majorHAnsi" w:hAnsiTheme="majorHAnsi"/>
          <w:sz w:val="20"/>
          <w:szCs w:val="20"/>
          <w:lang w:val="es-AR"/>
        </w:rPr>
        <w:tab/>
      </w:r>
      <w:r w:rsidR="009A2968">
        <w:rPr>
          <w:rFonts w:asciiTheme="majorHAnsi" w:hAnsiTheme="majorHAnsi"/>
          <w:sz w:val="20"/>
          <w:szCs w:val="20"/>
          <w:lang w:val="es-AR"/>
        </w:rPr>
        <w:t>En respuesta a</w:t>
      </w:r>
      <w:r w:rsidR="00197C18" w:rsidRPr="00083192">
        <w:rPr>
          <w:rFonts w:asciiTheme="majorHAnsi" w:hAnsiTheme="majorHAnsi"/>
          <w:sz w:val="20"/>
          <w:szCs w:val="20"/>
          <w:lang w:val="es-AR"/>
        </w:rPr>
        <w:t xml:space="preserve">l artículo, el señor Samán promovió un proceso penal por el delito de injurias en contra del señor Palacio. Tras el cumplimiento obligatorio de la diligencia de “exhibición previa” </w:t>
      </w:r>
      <w:r>
        <w:rPr>
          <w:rFonts w:asciiTheme="majorHAnsi" w:hAnsiTheme="majorHAnsi"/>
          <w:sz w:val="20"/>
          <w:szCs w:val="20"/>
          <w:lang w:val="es-AR"/>
        </w:rPr>
        <w:t>–</w:t>
      </w:r>
      <w:r w:rsidR="00197C18" w:rsidRPr="00083192">
        <w:rPr>
          <w:rFonts w:asciiTheme="majorHAnsi" w:hAnsiTheme="majorHAnsi"/>
          <w:sz w:val="20"/>
          <w:szCs w:val="20"/>
          <w:lang w:val="es-AR"/>
        </w:rPr>
        <w:t>consistente en que un Fiscal requiriera una copia del artículo con el nombre de su autor, de conformidad con el artículo 386 y siguientes del Código de Procedimiento Penal</w:t>
      </w:r>
      <w:r>
        <w:rPr>
          <w:rFonts w:asciiTheme="majorHAnsi" w:hAnsiTheme="majorHAnsi"/>
          <w:sz w:val="20"/>
          <w:szCs w:val="20"/>
          <w:lang w:val="es-AR"/>
        </w:rPr>
        <w:t>–</w:t>
      </w:r>
      <w:r w:rsidR="00197C18" w:rsidRPr="00083192">
        <w:rPr>
          <w:rFonts w:asciiTheme="majorHAnsi" w:hAnsiTheme="majorHAnsi"/>
          <w:sz w:val="20"/>
          <w:szCs w:val="20"/>
          <w:lang w:val="es-AR"/>
        </w:rPr>
        <w:t xml:space="preserve">, el </w:t>
      </w:r>
      <w:r w:rsidR="00F75933" w:rsidRPr="00083192">
        <w:rPr>
          <w:rFonts w:asciiTheme="majorHAnsi" w:hAnsiTheme="majorHAnsi"/>
          <w:sz w:val="20"/>
          <w:szCs w:val="20"/>
          <w:lang w:val="es-AR"/>
        </w:rPr>
        <w:t>señor Samán interpuso en su calidad de funcionario público una querella penal ante el Juez de Garantías Penales del Guayas, acusando al señor Palacio de los delitos de injuria calumniosa, no calumniosa grave y no calumniosa leve</w:t>
      </w:r>
      <w:r w:rsidR="00197C18" w:rsidRPr="00083192">
        <w:rPr>
          <w:rFonts w:asciiTheme="majorHAnsi" w:hAnsiTheme="majorHAnsi"/>
          <w:sz w:val="20"/>
          <w:szCs w:val="20"/>
          <w:lang w:val="es-AR"/>
        </w:rPr>
        <w:t>.</w:t>
      </w:r>
      <w:r w:rsidR="00F75933" w:rsidRPr="00083192">
        <w:rPr>
          <w:rFonts w:asciiTheme="majorHAnsi" w:hAnsiTheme="majorHAnsi"/>
          <w:sz w:val="20"/>
          <w:szCs w:val="20"/>
          <w:lang w:val="es-AR"/>
        </w:rPr>
        <w:t xml:space="preserve"> El proceso fue asignado al Juez Segundo d</w:t>
      </w:r>
      <w:r w:rsidR="00F64FBF">
        <w:rPr>
          <w:rFonts w:asciiTheme="majorHAnsi" w:hAnsiTheme="majorHAnsi"/>
          <w:sz w:val="20"/>
          <w:szCs w:val="20"/>
          <w:lang w:val="es-AR"/>
        </w:rPr>
        <w:t xml:space="preserve">e Garantías Penales del Guayas </w:t>
      </w:r>
      <w:r w:rsidR="00F75933" w:rsidRPr="00083192">
        <w:rPr>
          <w:rFonts w:asciiTheme="majorHAnsi" w:hAnsiTheme="majorHAnsi"/>
          <w:sz w:val="20"/>
          <w:szCs w:val="20"/>
          <w:lang w:val="es-AR"/>
        </w:rPr>
        <w:t>que</w:t>
      </w:r>
      <w:r w:rsidR="00F64FBF">
        <w:rPr>
          <w:rFonts w:asciiTheme="majorHAnsi" w:hAnsiTheme="majorHAnsi"/>
          <w:sz w:val="20"/>
          <w:szCs w:val="20"/>
          <w:lang w:val="es-AR"/>
        </w:rPr>
        <w:t>,</w:t>
      </w:r>
      <w:r w:rsidR="00F75933" w:rsidRPr="00083192">
        <w:rPr>
          <w:rFonts w:asciiTheme="majorHAnsi" w:hAnsiTheme="majorHAnsi"/>
          <w:sz w:val="20"/>
          <w:szCs w:val="20"/>
          <w:lang w:val="es-AR"/>
        </w:rPr>
        <w:t xml:space="preserve"> tras seguir los distintos pasos regulados en la ley procesal, dictó sentencia el 26 de marzo de 2009 condenando al señor Palacio a la pena de tres años de prisión y al pago de daños y perjuicios</w:t>
      </w:r>
      <w:r w:rsidR="00F64FBF">
        <w:rPr>
          <w:rFonts w:asciiTheme="majorHAnsi" w:hAnsiTheme="majorHAnsi"/>
          <w:sz w:val="20"/>
          <w:szCs w:val="20"/>
          <w:lang w:val="es-AR"/>
        </w:rPr>
        <w:t>,</w:t>
      </w:r>
      <w:r w:rsidR="00F75933" w:rsidRPr="00083192">
        <w:rPr>
          <w:rFonts w:asciiTheme="majorHAnsi" w:hAnsiTheme="majorHAnsi"/>
          <w:sz w:val="20"/>
          <w:szCs w:val="20"/>
          <w:lang w:val="es-AR"/>
        </w:rPr>
        <w:t xml:space="preserve"> y de costas procesales, por los delitos concurrentes de injuria calumnios</w:t>
      </w:r>
      <w:r w:rsidR="00F64FBF">
        <w:rPr>
          <w:rFonts w:asciiTheme="majorHAnsi" w:hAnsiTheme="majorHAnsi"/>
          <w:sz w:val="20"/>
          <w:szCs w:val="20"/>
          <w:lang w:val="es-AR"/>
        </w:rPr>
        <w:t>a e injuria no calumniosa grave.</w:t>
      </w:r>
      <w:r w:rsidR="00F75933" w:rsidRPr="00083192">
        <w:rPr>
          <w:rFonts w:asciiTheme="majorHAnsi" w:hAnsiTheme="majorHAnsi"/>
          <w:sz w:val="20"/>
          <w:szCs w:val="20"/>
          <w:lang w:val="es-AR"/>
        </w:rPr>
        <w:t xml:space="preserve"> </w:t>
      </w:r>
      <w:r w:rsidR="00F64FBF">
        <w:rPr>
          <w:rFonts w:asciiTheme="majorHAnsi" w:hAnsiTheme="majorHAnsi"/>
          <w:sz w:val="20"/>
          <w:szCs w:val="20"/>
          <w:lang w:val="es-AR"/>
        </w:rPr>
        <w:t>Tras considerar d</w:t>
      </w:r>
      <w:r w:rsidR="00F75933" w:rsidRPr="00083192">
        <w:rPr>
          <w:rFonts w:asciiTheme="majorHAnsi" w:hAnsiTheme="majorHAnsi"/>
          <w:sz w:val="20"/>
          <w:szCs w:val="20"/>
          <w:lang w:val="es-AR"/>
        </w:rPr>
        <w:t>emostrado que el querellante era un funcionario público y en esa calidad había sido injuriado. Tras la presentación de una solicitud de aclaración del fallo</w:t>
      </w:r>
      <w:r w:rsidR="00F64FBF">
        <w:rPr>
          <w:rFonts w:asciiTheme="majorHAnsi" w:hAnsiTheme="majorHAnsi"/>
          <w:sz w:val="20"/>
          <w:szCs w:val="20"/>
          <w:lang w:val="es-AR"/>
        </w:rPr>
        <w:t>,</w:t>
      </w:r>
      <w:r w:rsidR="00F75933" w:rsidRPr="00083192">
        <w:rPr>
          <w:rFonts w:asciiTheme="majorHAnsi" w:hAnsiTheme="majorHAnsi"/>
          <w:sz w:val="20"/>
          <w:szCs w:val="20"/>
          <w:lang w:val="es-AR"/>
        </w:rPr>
        <w:t xml:space="preserve"> que no fue acogida por el Juzgado, el señor Palacio interpuso el 12 de abril de 2010 un </w:t>
      </w:r>
      <w:r w:rsidR="00F64FBF">
        <w:rPr>
          <w:rFonts w:asciiTheme="majorHAnsi" w:hAnsiTheme="majorHAnsi"/>
          <w:sz w:val="20"/>
          <w:szCs w:val="20"/>
          <w:lang w:val="es-AR"/>
        </w:rPr>
        <w:t>r</w:t>
      </w:r>
      <w:r w:rsidR="00F75933" w:rsidRPr="00083192">
        <w:rPr>
          <w:rFonts w:asciiTheme="majorHAnsi" w:hAnsiTheme="majorHAnsi"/>
          <w:sz w:val="20"/>
          <w:szCs w:val="20"/>
          <w:lang w:val="es-AR"/>
        </w:rPr>
        <w:t>ecurso de nulidad y un recurso de apelación</w:t>
      </w:r>
      <w:r w:rsidR="006F42C2" w:rsidRPr="00083192">
        <w:rPr>
          <w:rFonts w:asciiTheme="majorHAnsi" w:hAnsiTheme="majorHAnsi"/>
          <w:sz w:val="20"/>
          <w:szCs w:val="20"/>
          <w:lang w:val="es-AR"/>
        </w:rPr>
        <w:t>, ambos basados en diversas causales y motivos concurrentes</w:t>
      </w:r>
      <w:r w:rsidR="00F75933" w:rsidRPr="00083192">
        <w:rPr>
          <w:rFonts w:asciiTheme="majorHAnsi" w:hAnsiTheme="majorHAnsi"/>
          <w:sz w:val="20"/>
          <w:szCs w:val="20"/>
          <w:lang w:val="es-AR"/>
        </w:rPr>
        <w:t>. El señor Samán también apeló el fallo condenatorio, pidiendo que se aumentara la pena en virtud del concurso de delitos de injuria que se había declarado. Los recursos fueron conocidos en segunda instancia por la Tercera Sala de lo Penal y Tránsito de la Corte Pr</w:t>
      </w:r>
      <w:r w:rsidR="00F64FBF">
        <w:rPr>
          <w:rFonts w:asciiTheme="majorHAnsi" w:hAnsiTheme="majorHAnsi"/>
          <w:sz w:val="20"/>
          <w:szCs w:val="20"/>
          <w:lang w:val="es-AR"/>
        </w:rPr>
        <w:t>ovincial de Justicia del Guayas. S</w:t>
      </w:r>
      <w:r w:rsidR="00F75933" w:rsidRPr="00083192">
        <w:rPr>
          <w:rFonts w:asciiTheme="majorHAnsi" w:hAnsiTheme="majorHAnsi"/>
          <w:sz w:val="20"/>
          <w:szCs w:val="20"/>
          <w:lang w:val="es-AR"/>
        </w:rPr>
        <w:t>e celebró audiencia oral y pública el 4 de junio de 2010, al finalizar la cual el señor Samán manifestó que desistía de la acción penal en los términos del artículo 375 del Código de Procedimiento Penal</w:t>
      </w:r>
      <w:r w:rsidR="005E0FFA" w:rsidRPr="00083192">
        <w:rPr>
          <w:rFonts w:asciiTheme="majorHAnsi" w:hAnsiTheme="majorHAnsi"/>
          <w:sz w:val="20"/>
          <w:szCs w:val="20"/>
          <w:lang w:val="es-AR"/>
        </w:rPr>
        <w:t xml:space="preserve">, argumentando que por su religión católica había resuelto perdonar al ofensor. El 21 de junio de 2010 la Tercera Sala de lo Penal y de Tránsito de la Corte Provincial aceptó el desistimiento, y su decisión fue notificada a las partes el 24 de junio de 2010. </w:t>
      </w:r>
      <w:r w:rsidR="00083192">
        <w:rPr>
          <w:rFonts w:asciiTheme="majorHAnsi" w:hAnsiTheme="majorHAnsi"/>
          <w:sz w:val="20"/>
          <w:szCs w:val="20"/>
          <w:lang w:val="es-AR"/>
        </w:rPr>
        <w:t>La Corte no resolvió el fondo de los recursos de apelación y nulidad presentados por las partes, al haberse dado por terminado el proceso penal con la aceptación del desistimiento.</w:t>
      </w:r>
    </w:p>
    <w:p w:rsidR="005E0FFA" w:rsidRPr="00083192" w:rsidRDefault="00D12FD8" w:rsidP="000831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4</w:t>
      </w:r>
      <w:r w:rsidR="00083192">
        <w:rPr>
          <w:rFonts w:asciiTheme="majorHAnsi" w:hAnsiTheme="majorHAnsi"/>
          <w:sz w:val="20"/>
          <w:szCs w:val="20"/>
          <w:lang w:val="es-AR"/>
        </w:rPr>
        <w:t xml:space="preserve">. </w:t>
      </w:r>
      <w:r>
        <w:rPr>
          <w:rFonts w:asciiTheme="majorHAnsi" w:hAnsiTheme="majorHAnsi"/>
          <w:sz w:val="20"/>
          <w:szCs w:val="20"/>
          <w:lang w:val="es-AR"/>
        </w:rPr>
        <w:tab/>
      </w:r>
      <w:r w:rsidR="005E0FFA" w:rsidRPr="00083192">
        <w:rPr>
          <w:rFonts w:asciiTheme="majorHAnsi" w:hAnsiTheme="majorHAnsi"/>
          <w:sz w:val="20"/>
          <w:szCs w:val="20"/>
          <w:lang w:val="es-AR"/>
        </w:rPr>
        <w:t xml:space="preserve">El señor Palacio alega que si bien la acción penal fue materia de un desistimiento, </w:t>
      </w:r>
      <w:r w:rsidR="006F42C2" w:rsidRPr="00083192">
        <w:rPr>
          <w:rFonts w:asciiTheme="majorHAnsi" w:hAnsiTheme="majorHAnsi"/>
          <w:sz w:val="20"/>
          <w:szCs w:val="20"/>
          <w:lang w:val="es-AR"/>
        </w:rPr>
        <w:t xml:space="preserve">por lo cual no fue encarcelado, </w:t>
      </w:r>
      <w:r w:rsidR="005E0FFA" w:rsidRPr="00083192">
        <w:rPr>
          <w:rFonts w:asciiTheme="majorHAnsi" w:hAnsiTheme="majorHAnsi"/>
          <w:sz w:val="20"/>
          <w:szCs w:val="20"/>
          <w:lang w:val="es-AR"/>
        </w:rPr>
        <w:t xml:space="preserve">su sujeción a un proceso penal generó profundos perjuicios psíquicos, morales, laborales y económicos </w:t>
      </w:r>
      <w:r w:rsidR="0000247C">
        <w:rPr>
          <w:rFonts w:asciiTheme="majorHAnsi" w:hAnsiTheme="majorHAnsi"/>
          <w:sz w:val="20"/>
          <w:szCs w:val="20"/>
          <w:lang w:val="es-AR"/>
        </w:rPr>
        <w:t>par</w:t>
      </w:r>
      <w:r w:rsidR="005E0FFA" w:rsidRPr="00083192">
        <w:rPr>
          <w:rFonts w:asciiTheme="majorHAnsi" w:hAnsiTheme="majorHAnsi"/>
          <w:sz w:val="20"/>
          <w:szCs w:val="20"/>
          <w:lang w:val="es-AR"/>
        </w:rPr>
        <w:t>a él y su familia durante aproximadamente un año, trastocando su vida profesional. Se describen en detalle estos perjuicios en la petición. También informa que este proceso penal tuvo lugar en un contexto de persecución personal directa emprendida por el Presidente de la República en su contra, a través de varias declaraciones públicas que el señor Palacio enuncia y describe en detalle, afirmando que se trató de un patrón sistemático que le infundió severos efectos negativos en las esferas personal,</w:t>
      </w:r>
      <w:r w:rsidR="00D51D39">
        <w:rPr>
          <w:rFonts w:asciiTheme="majorHAnsi" w:hAnsiTheme="majorHAnsi"/>
          <w:sz w:val="20"/>
          <w:szCs w:val="20"/>
          <w:lang w:val="es-AR"/>
        </w:rPr>
        <w:t xml:space="preserve"> profesional y psicológica. Asi</w:t>
      </w:r>
      <w:r w:rsidR="005E0FFA" w:rsidRPr="00083192">
        <w:rPr>
          <w:rFonts w:asciiTheme="majorHAnsi" w:hAnsiTheme="majorHAnsi"/>
          <w:sz w:val="20"/>
          <w:szCs w:val="20"/>
          <w:lang w:val="es-AR"/>
        </w:rPr>
        <w:t xml:space="preserve">mismo, </w:t>
      </w:r>
      <w:r w:rsidR="00157442">
        <w:rPr>
          <w:rFonts w:asciiTheme="majorHAnsi" w:hAnsiTheme="majorHAnsi"/>
          <w:sz w:val="20"/>
          <w:szCs w:val="20"/>
          <w:lang w:val="es-AR"/>
        </w:rPr>
        <w:t xml:space="preserve">la parte peticionaria explica que </w:t>
      </w:r>
      <w:r w:rsidR="005E0FFA" w:rsidRPr="00083192">
        <w:rPr>
          <w:rFonts w:asciiTheme="majorHAnsi" w:hAnsiTheme="majorHAnsi"/>
          <w:i/>
          <w:iCs/>
          <w:sz w:val="20"/>
          <w:szCs w:val="20"/>
          <w:lang w:val="es-AR"/>
        </w:rPr>
        <w:t xml:space="preserve">“las violaciones a los derechos humanos de Emilio Palacio, en su calidad de periodista se han presentado en un contexto de un patrón de ataques y agresiones contra periodistas y demás trabajadores de medios de comunicación con líneas editoriales independientes y críticas en </w:t>
      </w:r>
      <w:r w:rsidR="005E0FFA" w:rsidRPr="00083192">
        <w:rPr>
          <w:rFonts w:asciiTheme="majorHAnsi" w:hAnsiTheme="majorHAnsi"/>
          <w:i/>
          <w:iCs/>
          <w:sz w:val="20"/>
          <w:szCs w:val="20"/>
          <w:lang w:val="es-AR"/>
        </w:rPr>
        <w:lastRenderedPageBreak/>
        <w:t>contra del Gobierno del Presidente Correa”</w:t>
      </w:r>
      <w:r w:rsidR="005E0FFA" w:rsidRPr="00083192">
        <w:rPr>
          <w:rFonts w:asciiTheme="majorHAnsi" w:hAnsiTheme="majorHAnsi"/>
          <w:sz w:val="20"/>
          <w:szCs w:val="20"/>
          <w:lang w:val="es-AR"/>
        </w:rPr>
        <w:t xml:space="preserve">. </w:t>
      </w:r>
      <w:r w:rsidR="005968F6">
        <w:rPr>
          <w:rFonts w:asciiTheme="majorHAnsi" w:hAnsiTheme="majorHAnsi"/>
          <w:sz w:val="20"/>
          <w:szCs w:val="20"/>
          <w:lang w:val="es-AR"/>
        </w:rPr>
        <w:t xml:space="preserve">Este contexto habría incluido los señalamientos públicos del propio </w:t>
      </w:r>
      <w:r w:rsidR="009D6E37" w:rsidRPr="00083192">
        <w:rPr>
          <w:rFonts w:asciiTheme="majorHAnsi" w:hAnsiTheme="majorHAnsi"/>
          <w:sz w:val="20"/>
          <w:szCs w:val="20"/>
          <w:lang w:val="es-AR"/>
        </w:rPr>
        <w:t>Presidente de la República</w:t>
      </w:r>
      <w:r w:rsidR="005968F6">
        <w:rPr>
          <w:rFonts w:asciiTheme="majorHAnsi" w:hAnsiTheme="majorHAnsi"/>
          <w:sz w:val="20"/>
          <w:szCs w:val="20"/>
          <w:lang w:val="es-AR"/>
        </w:rPr>
        <w:t xml:space="preserve"> respecto</w:t>
      </w:r>
      <w:r w:rsidR="009D6E37" w:rsidRPr="00083192">
        <w:rPr>
          <w:rFonts w:asciiTheme="majorHAnsi" w:hAnsiTheme="majorHAnsi"/>
          <w:sz w:val="20"/>
          <w:szCs w:val="20"/>
          <w:lang w:val="es-AR"/>
        </w:rPr>
        <w:t xml:space="preserve"> de la querella penal interpuesta contra el señor Palacio por el señor Samán</w:t>
      </w:r>
      <w:r w:rsidR="005968F6">
        <w:rPr>
          <w:rFonts w:asciiTheme="majorHAnsi" w:hAnsiTheme="majorHAnsi"/>
          <w:sz w:val="20"/>
          <w:szCs w:val="20"/>
          <w:lang w:val="es-AR"/>
        </w:rPr>
        <w:t xml:space="preserve">. </w:t>
      </w:r>
    </w:p>
    <w:p w:rsidR="009D6E37" w:rsidRPr="00083192" w:rsidRDefault="005968F6" w:rsidP="000024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5</w:t>
      </w:r>
      <w:r w:rsidR="0000247C">
        <w:rPr>
          <w:rFonts w:asciiTheme="majorHAnsi" w:hAnsiTheme="majorHAnsi"/>
          <w:sz w:val="20"/>
          <w:szCs w:val="20"/>
          <w:lang w:val="es-AR"/>
        </w:rPr>
        <w:t xml:space="preserve">. </w:t>
      </w:r>
      <w:r>
        <w:rPr>
          <w:rFonts w:asciiTheme="majorHAnsi" w:hAnsiTheme="majorHAnsi"/>
          <w:sz w:val="20"/>
          <w:szCs w:val="20"/>
          <w:lang w:val="es-AR"/>
        </w:rPr>
        <w:tab/>
      </w:r>
      <w:r w:rsidR="009D6E37" w:rsidRPr="00083192">
        <w:rPr>
          <w:rFonts w:asciiTheme="majorHAnsi" w:hAnsiTheme="majorHAnsi"/>
          <w:sz w:val="20"/>
          <w:szCs w:val="20"/>
          <w:lang w:val="es-AR"/>
        </w:rPr>
        <w:t xml:space="preserve">En cuanto al agotamiento de los recursos internos, los peticionarios afirman que el desistimiento aceptado por la Corte Provincial puso fin al proceso penal, sin que </w:t>
      </w:r>
      <w:r w:rsidR="0000247C">
        <w:rPr>
          <w:rFonts w:asciiTheme="majorHAnsi" w:hAnsiTheme="majorHAnsi"/>
          <w:sz w:val="20"/>
          <w:szCs w:val="20"/>
          <w:lang w:val="es-AR"/>
        </w:rPr>
        <w:t xml:space="preserve">cupiera </w:t>
      </w:r>
      <w:r w:rsidR="009D6E37" w:rsidRPr="00083192">
        <w:rPr>
          <w:rFonts w:asciiTheme="majorHAnsi" w:hAnsiTheme="majorHAnsi"/>
          <w:sz w:val="20"/>
          <w:szCs w:val="20"/>
          <w:lang w:val="es-AR"/>
        </w:rPr>
        <w:t>la posibilidad de plantear más reclamaciones o recursos en la causa; por ello, consideran que los recursos internos deben tenerse por agotados</w:t>
      </w:r>
      <w:r>
        <w:rPr>
          <w:rFonts w:asciiTheme="majorHAnsi" w:hAnsiTheme="majorHAnsi"/>
          <w:sz w:val="20"/>
          <w:szCs w:val="20"/>
          <w:lang w:val="es-AR"/>
        </w:rPr>
        <w:t xml:space="preserve">. </w:t>
      </w:r>
    </w:p>
    <w:p w:rsidR="009D6E37" w:rsidRPr="00083192" w:rsidRDefault="005968F6" w:rsidP="000024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6</w:t>
      </w:r>
      <w:r w:rsidR="0000247C">
        <w:rPr>
          <w:rFonts w:asciiTheme="majorHAnsi" w:hAnsiTheme="majorHAnsi"/>
          <w:sz w:val="20"/>
          <w:szCs w:val="20"/>
          <w:lang w:val="es-AR"/>
        </w:rPr>
        <w:t xml:space="preserve">. </w:t>
      </w:r>
      <w:r>
        <w:rPr>
          <w:rFonts w:asciiTheme="majorHAnsi" w:hAnsiTheme="majorHAnsi"/>
          <w:sz w:val="20"/>
          <w:szCs w:val="20"/>
          <w:lang w:val="es-AR"/>
        </w:rPr>
        <w:tab/>
      </w:r>
      <w:r w:rsidR="009D6E37" w:rsidRPr="00083192">
        <w:rPr>
          <w:rFonts w:asciiTheme="majorHAnsi" w:hAnsiTheme="majorHAnsi"/>
          <w:sz w:val="20"/>
          <w:szCs w:val="20"/>
          <w:lang w:val="es-AR"/>
        </w:rPr>
        <w:t>La parte peticionaria argumenta que el procesamiento y la condena penal en primera instancia del señor Palacio por el delito injuria calumniosa contra un funcionario público implicaron la violación de varios derechos suyos protegidos por la Convención Americana. En primer lugar, la libertad de expresión, en la medida en que</w:t>
      </w:r>
      <w:r w:rsidR="00BE3658">
        <w:rPr>
          <w:rFonts w:asciiTheme="majorHAnsi" w:hAnsiTheme="majorHAnsi"/>
          <w:sz w:val="20"/>
          <w:szCs w:val="20"/>
          <w:lang w:val="es-AR"/>
        </w:rPr>
        <w:t>:</w:t>
      </w:r>
      <w:r w:rsidR="009D6E37" w:rsidRPr="00083192">
        <w:rPr>
          <w:rFonts w:asciiTheme="majorHAnsi" w:hAnsiTheme="majorHAnsi"/>
          <w:sz w:val="20"/>
          <w:szCs w:val="20"/>
          <w:lang w:val="es-AR"/>
        </w:rPr>
        <w:t xml:space="preserve"> (a) se violaron los estándares interamericanos aplicables al ejercicio de la libertad de expresión para la crítica de funcionarios públicos y el debate de asuntos de interés público</w:t>
      </w:r>
      <w:r w:rsidR="00536AE8" w:rsidRPr="00083192">
        <w:rPr>
          <w:rFonts w:asciiTheme="majorHAnsi" w:hAnsiTheme="majorHAnsi"/>
          <w:sz w:val="20"/>
          <w:szCs w:val="20"/>
          <w:lang w:val="es-AR"/>
        </w:rPr>
        <w:t xml:space="preserve">; (b) la condena al periodista Palacio ignoró y violó los estándares internacionales sobre legitimidad de las restricciones de naturaleza penal al ejercicio de los derechos humanos, y en particular a la libertad de expresión, especialmente cuando tales restricciones penales buscan proteger el honor de funcionarios públicos; (c) el delito de calumnia contra la autoridad viola la libertad de expresión en relación con el deber de adoptar disposiciones de derecho interno, y la apertura de un proceso penal por ese delito fue lesiva en sí misma de la Convención Americana; (d) la condena penal del señor Palacio violó los parámetros interamericanos para la legitimidad de las responsabilidades ulteriores por abusos en la libertad de expresión, a saber, la legalidad de la limitación, la finalidad legítima mediante ella perseguida, la idoneidad y la necesidad de la medida; </w:t>
      </w:r>
      <w:r w:rsidR="00BC703B" w:rsidRPr="00083192">
        <w:rPr>
          <w:rFonts w:asciiTheme="majorHAnsi" w:hAnsiTheme="majorHAnsi"/>
          <w:sz w:val="20"/>
          <w:szCs w:val="20"/>
          <w:lang w:val="es-AR"/>
        </w:rPr>
        <w:t>precisan a este respecto que el tipo penal aplicado en l</w:t>
      </w:r>
      <w:r w:rsidR="00E5538F">
        <w:rPr>
          <w:rFonts w:asciiTheme="majorHAnsi" w:hAnsiTheme="majorHAnsi"/>
          <w:sz w:val="20"/>
          <w:szCs w:val="20"/>
          <w:lang w:val="es-AR"/>
        </w:rPr>
        <w:t>a condena de primera instancia –</w:t>
      </w:r>
      <w:r w:rsidR="00BC703B" w:rsidRPr="00083192">
        <w:rPr>
          <w:rFonts w:asciiTheme="majorHAnsi" w:hAnsiTheme="majorHAnsi"/>
          <w:sz w:val="20"/>
          <w:szCs w:val="20"/>
          <w:lang w:val="es-AR"/>
        </w:rPr>
        <w:t>injuri</w:t>
      </w:r>
      <w:r w:rsidR="00E5538F">
        <w:rPr>
          <w:rFonts w:asciiTheme="majorHAnsi" w:hAnsiTheme="majorHAnsi"/>
          <w:sz w:val="20"/>
          <w:szCs w:val="20"/>
          <w:lang w:val="es-AR"/>
        </w:rPr>
        <w:t>a calumniosa contra autoridades–</w:t>
      </w:r>
      <w:r w:rsidR="00BC703B" w:rsidRPr="00083192">
        <w:rPr>
          <w:rFonts w:asciiTheme="majorHAnsi" w:hAnsiTheme="majorHAnsi"/>
          <w:sz w:val="20"/>
          <w:szCs w:val="20"/>
          <w:lang w:val="es-AR"/>
        </w:rPr>
        <w:t xml:space="preserve"> está formulado en términos vagos</w:t>
      </w:r>
      <w:r w:rsidR="00E5538F">
        <w:rPr>
          <w:rFonts w:asciiTheme="majorHAnsi" w:hAnsiTheme="majorHAnsi"/>
          <w:sz w:val="20"/>
          <w:szCs w:val="20"/>
          <w:lang w:val="es-AR"/>
        </w:rPr>
        <w:t xml:space="preserve"> e imprecisos, contrariando el a</w:t>
      </w:r>
      <w:r w:rsidR="00BC703B" w:rsidRPr="00083192">
        <w:rPr>
          <w:rFonts w:asciiTheme="majorHAnsi" w:hAnsiTheme="majorHAnsi"/>
          <w:sz w:val="20"/>
          <w:szCs w:val="20"/>
          <w:lang w:val="es-AR"/>
        </w:rPr>
        <w:t xml:space="preserve">rtículo 9 de la Convención; y </w:t>
      </w:r>
      <w:r w:rsidR="00536AE8" w:rsidRPr="00083192">
        <w:rPr>
          <w:rFonts w:asciiTheme="majorHAnsi" w:hAnsiTheme="majorHAnsi"/>
          <w:sz w:val="20"/>
          <w:szCs w:val="20"/>
          <w:lang w:val="es-AR"/>
        </w:rPr>
        <w:t>(e) el juicio penal tuvo un efecto disuasivo que resultó en autocensura, para lo cual fue irrelevante que se hubiera desistido de la acción penal en segunda instancia.</w:t>
      </w:r>
    </w:p>
    <w:p w:rsidR="00536AE8" w:rsidRPr="00083192" w:rsidRDefault="00E5538F" w:rsidP="000024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7</w:t>
      </w:r>
      <w:r w:rsidR="0000247C">
        <w:rPr>
          <w:rFonts w:asciiTheme="majorHAnsi" w:hAnsiTheme="majorHAnsi"/>
          <w:sz w:val="20"/>
          <w:szCs w:val="20"/>
          <w:lang w:val="es-AR"/>
        </w:rPr>
        <w:t xml:space="preserve">. </w:t>
      </w:r>
      <w:r>
        <w:rPr>
          <w:rFonts w:asciiTheme="majorHAnsi" w:hAnsiTheme="majorHAnsi"/>
          <w:sz w:val="20"/>
          <w:szCs w:val="20"/>
          <w:lang w:val="es-AR"/>
        </w:rPr>
        <w:tab/>
      </w:r>
      <w:r w:rsidR="00536AE8" w:rsidRPr="00083192">
        <w:rPr>
          <w:rFonts w:asciiTheme="majorHAnsi" w:hAnsiTheme="majorHAnsi"/>
          <w:sz w:val="20"/>
          <w:szCs w:val="20"/>
          <w:lang w:val="es-AR"/>
        </w:rPr>
        <w:t>Adicionalmente, los peticionarios consideran que se violaron las garantías</w:t>
      </w:r>
      <w:r>
        <w:rPr>
          <w:rFonts w:asciiTheme="majorHAnsi" w:hAnsiTheme="majorHAnsi"/>
          <w:sz w:val="20"/>
          <w:szCs w:val="20"/>
          <w:lang w:val="es-AR"/>
        </w:rPr>
        <w:t xml:space="preserve"> judiciales establecidas en el a</w:t>
      </w:r>
      <w:r w:rsidR="00536AE8" w:rsidRPr="00083192">
        <w:rPr>
          <w:rFonts w:asciiTheme="majorHAnsi" w:hAnsiTheme="majorHAnsi"/>
          <w:sz w:val="20"/>
          <w:szCs w:val="20"/>
          <w:lang w:val="es-AR"/>
        </w:rPr>
        <w:t xml:space="preserve">rtículo 8 de la Convención Americana por varias razones: (a) se violó el derecho a </w:t>
      </w:r>
      <w:r>
        <w:rPr>
          <w:rFonts w:asciiTheme="majorHAnsi" w:hAnsiTheme="majorHAnsi"/>
          <w:sz w:val="20"/>
          <w:szCs w:val="20"/>
          <w:lang w:val="es-AR"/>
        </w:rPr>
        <w:t>un juez natural independiente (a</w:t>
      </w:r>
      <w:r w:rsidR="00536AE8" w:rsidRPr="00083192">
        <w:rPr>
          <w:rFonts w:asciiTheme="majorHAnsi" w:hAnsiTheme="majorHAnsi"/>
          <w:sz w:val="20"/>
          <w:szCs w:val="20"/>
          <w:lang w:val="es-AR"/>
        </w:rPr>
        <w:t>rt. 8.1), puesto que la juez</w:t>
      </w:r>
      <w:r w:rsidR="0000247C">
        <w:rPr>
          <w:rFonts w:asciiTheme="majorHAnsi" w:hAnsiTheme="majorHAnsi"/>
          <w:sz w:val="20"/>
          <w:szCs w:val="20"/>
          <w:lang w:val="es-AR"/>
        </w:rPr>
        <w:t>a</w:t>
      </w:r>
      <w:r w:rsidR="00536AE8" w:rsidRPr="00083192">
        <w:rPr>
          <w:rFonts w:asciiTheme="majorHAnsi" w:hAnsiTheme="majorHAnsi"/>
          <w:sz w:val="20"/>
          <w:szCs w:val="20"/>
          <w:lang w:val="es-AR"/>
        </w:rPr>
        <w:t xml:space="preserve"> que adoptó la condena en primera instancia había sido nombrada como Juez Suplente del Juzgado Tercero de lo Penal de Guayaquil sin cumplir los requisitos constitucionales y legales de concurso de méritos y oposición; además, el 30 de diciembre de 2009 había sido nombrada como encargada del Juzgado Segundo de lo Penal de Guayas sin que constara que hubiese accedido a dichas funciones por concurso de méritos y oposición. Más aún, alegan que el juez titular del Juzgado Segundo de Garantías Penales de Guayas había sido restituido en su cargo el 1º de marzo de 2009, por lo cual debió haber sido él quien adelantó el juicio, y no la juez</w:t>
      </w:r>
      <w:r w:rsidR="0000247C">
        <w:rPr>
          <w:rFonts w:asciiTheme="majorHAnsi" w:hAnsiTheme="majorHAnsi"/>
          <w:sz w:val="20"/>
          <w:szCs w:val="20"/>
          <w:lang w:val="es-AR"/>
        </w:rPr>
        <w:t>a</w:t>
      </w:r>
      <w:r w:rsidR="00536AE8" w:rsidRPr="00083192">
        <w:rPr>
          <w:rFonts w:asciiTheme="majorHAnsi" w:hAnsiTheme="majorHAnsi"/>
          <w:sz w:val="20"/>
          <w:szCs w:val="20"/>
          <w:lang w:val="es-AR"/>
        </w:rPr>
        <w:t xml:space="preserve"> encargada. Además, en su criterio</w:t>
      </w:r>
      <w:r>
        <w:rPr>
          <w:rFonts w:asciiTheme="majorHAnsi" w:hAnsiTheme="majorHAnsi"/>
          <w:sz w:val="20"/>
          <w:szCs w:val="20"/>
          <w:lang w:val="es-AR"/>
        </w:rPr>
        <w:t>,</w:t>
      </w:r>
      <w:r w:rsidR="00536AE8" w:rsidRPr="00083192">
        <w:rPr>
          <w:rFonts w:asciiTheme="majorHAnsi" w:hAnsiTheme="majorHAnsi"/>
          <w:sz w:val="20"/>
          <w:szCs w:val="20"/>
          <w:lang w:val="es-AR"/>
        </w:rPr>
        <w:t xml:space="preserve"> </w:t>
      </w:r>
      <w:r w:rsidR="00536AE8" w:rsidRPr="00083192">
        <w:rPr>
          <w:rFonts w:asciiTheme="majorHAnsi" w:hAnsiTheme="majorHAnsi"/>
          <w:i/>
          <w:iCs/>
          <w:sz w:val="20"/>
          <w:szCs w:val="20"/>
          <w:lang w:val="es-AR"/>
        </w:rPr>
        <w:t>“la juez provisoria no goza de independencia e imparcialidad (…) ya que puede estar sujeta a presiones por parte de otras ramas de poder público, cuando dirimía este caso tan importante para la política del país”</w:t>
      </w:r>
      <w:r w:rsidR="00536AE8" w:rsidRPr="00083192">
        <w:rPr>
          <w:rFonts w:asciiTheme="majorHAnsi" w:hAnsiTheme="majorHAnsi"/>
          <w:sz w:val="20"/>
          <w:szCs w:val="20"/>
          <w:lang w:val="es-AR"/>
        </w:rPr>
        <w:t xml:space="preserve">. </w:t>
      </w:r>
      <w:r w:rsidR="00BC703B" w:rsidRPr="00083192">
        <w:rPr>
          <w:rFonts w:asciiTheme="majorHAnsi" w:hAnsiTheme="majorHAnsi"/>
          <w:sz w:val="20"/>
          <w:szCs w:val="20"/>
          <w:lang w:val="es-AR"/>
        </w:rPr>
        <w:t>Y</w:t>
      </w:r>
      <w:r>
        <w:rPr>
          <w:rFonts w:asciiTheme="majorHAnsi" w:hAnsiTheme="majorHAnsi"/>
          <w:sz w:val="20"/>
          <w:szCs w:val="20"/>
          <w:lang w:val="es-AR"/>
        </w:rPr>
        <w:t>,</w:t>
      </w:r>
      <w:r w:rsidR="00BC703B" w:rsidRPr="00083192">
        <w:rPr>
          <w:rFonts w:asciiTheme="majorHAnsi" w:hAnsiTheme="majorHAnsi"/>
          <w:sz w:val="20"/>
          <w:szCs w:val="20"/>
          <w:lang w:val="es-AR"/>
        </w:rPr>
        <w:t xml:space="preserve"> </w:t>
      </w:r>
      <w:r w:rsidR="00536AE8" w:rsidRPr="00083192">
        <w:rPr>
          <w:rFonts w:asciiTheme="majorHAnsi" w:hAnsiTheme="majorHAnsi"/>
          <w:sz w:val="20"/>
          <w:szCs w:val="20"/>
          <w:lang w:val="es-AR"/>
        </w:rPr>
        <w:t xml:space="preserve">(b) </w:t>
      </w:r>
      <w:r w:rsidR="00BC703B" w:rsidRPr="00083192">
        <w:rPr>
          <w:rFonts w:asciiTheme="majorHAnsi" w:hAnsiTheme="majorHAnsi"/>
          <w:sz w:val="20"/>
          <w:szCs w:val="20"/>
          <w:lang w:val="es-AR"/>
        </w:rPr>
        <w:t>e</w:t>
      </w:r>
      <w:r w:rsidR="00536AE8" w:rsidRPr="00083192">
        <w:rPr>
          <w:rFonts w:asciiTheme="majorHAnsi" w:hAnsiTheme="majorHAnsi"/>
          <w:sz w:val="20"/>
          <w:szCs w:val="20"/>
          <w:lang w:val="es-AR"/>
        </w:rPr>
        <w:t xml:space="preserve">l desistimiento de la acción penal, y su aceptación, frustró el recurso de apelación, en violación del derecho a un recurso judicial efectivo para la revisión del fallo condenatorio </w:t>
      </w:r>
      <w:r w:rsidR="00BC703B" w:rsidRPr="00083192">
        <w:rPr>
          <w:rFonts w:asciiTheme="majorHAnsi" w:hAnsiTheme="majorHAnsi"/>
          <w:sz w:val="20"/>
          <w:szCs w:val="20"/>
          <w:lang w:val="es-AR"/>
        </w:rPr>
        <w:t xml:space="preserve">y del derecho a la protección judicial </w:t>
      </w:r>
      <w:r>
        <w:rPr>
          <w:rFonts w:asciiTheme="majorHAnsi" w:hAnsiTheme="majorHAnsi"/>
          <w:sz w:val="20"/>
          <w:szCs w:val="20"/>
          <w:lang w:val="es-AR"/>
        </w:rPr>
        <w:t>(a</w:t>
      </w:r>
      <w:r w:rsidR="00536AE8" w:rsidRPr="00083192">
        <w:rPr>
          <w:rFonts w:asciiTheme="majorHAnsi" w:hAnsiTheme="majorHAnsi"/>
          <w:sz w:val="20"/>
          <w:szCs w:val="20"/>
          <w:lang w:val="es-AR"/>
        </w:rPr>
        <w:t>rts. 8.2.h y 25 de la Convención)</w:t>
      </w:r>
      <w:r w:rsidR="00BC703B" w:rsidRPr="00083192">
        <w:rPr>
          <w:rFonts w:asciiTheme="majorHAnsi" w:hAnsiTheme="majorHAnsi"/>
          <w:sz w:val="20"/>
          <w:szCs w:val="20"/>
          <w:lang w:val="es-AR"/>
        </w:rPr>
        <w:t xml:space="preserve">; según explican, </w:t>
      </w:r>
      <w:r w:rsidR="00BC703B" w:rsidRPr="00083192">
        <w:rPr>
          <w:rFonts w:asciiTheme="majorHAnsi" w:hAnsiTheme="majorHAnsi"/>
          <w:i/>
          <w:iCs/>
          <w:sz w:val="20"/>
          <w:szCs w:val="20"/>
          <w:lang w:val="es-AR"/>
        </w:rPr>
        <w:t>“la denegación de justicia obedece a la falta de análisis de la situación denunciada y la falta de garantía de los derechos conculcados, con la consecuente reparación que esa violación produjo. Pese a ello, el Estado Ecuatoriano se limitó a declarar el desistimiento de la denuncia en contra de Emilio Palacio, sin estudiar el fondo del recurso de apelación y nulidad, que pudo haber declarado la inocencia del periodista”</w:t>
      </w:r>
      <w:r w:rsidR="00BC703B" w:rsidRPr="00083192">
        <w:rPr>
          <w:rFonts w:asciiTheme="majorHAnsi" w:hAnsiTheme="majorHAnsi"/>
          <w:sz w:val="20"/>
          <w:szCs w:val="20"/>
          <w:lang w:val="es-AR"/>
        </w:rPr>
        <w:t xml:space="preserve">. En ese sentido, alegan que se negó al señor Palacio la posibilidad de acceder a una reparación integral y </w:t>
      </w:r>
      <w:r w:rsidR="0000247C">
        <w:rPr>
          <w:rFonts w:asciiTheme="majorHAnsi" w:hAnsiTheme="majorHAnsi"/>
          <w:sz w:val="20"/>
          <w:szCs w:val="20"/>
          <w:lang w:val="es-AR"/>
        </w:rPr>
        <w:t xml:space="preserve">al </w:t>
      </w:r>
      <w:r w:rsidR="00BC703B" w:rsidRPr="00083192">
        <w:rPr>
          <w:rFonts w:asciiTheme="majorHAnsi" w:hAnsiTheme="majorHAnsi"/>
          <w:sz w:val="20"/>
          <w:szCs w:val="20"/>
          <w:lang w:val="es-AR"/>
        </w:rPr>
        <w:t>restablecimiento de la situación jurídica infringida mediante un examen sustantivo de la controversia en segunda instancia.</w:t>
      </w:r>
    </w:p>
    <w:p w:rsidR="00BC703B" w:rsidRPr="00083192" w:rsidRDefault="00E5538F" w:rsidP="000024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8</w:t>
      </w:r>
      <w:r w:rsidR="0000247C">
        <w:rPr>
          <w:rFonts w:asciiTheme="majorHAnsi" w:hAnsiTheme="majorHAnsi"/>
          <w:sz w:val="20"/>
          <w:szCs w:val="20"/>
          <w:lang w:val="es-AR"/>
        </w:rPr>
        <w:t xml:space="preserve">. </w:t>
      </w:r>
      <w:r>
        <w:rPr>
          <w:rFonts w:asciiTheme="majorHAnsi" w:hAnsiTheme="majorHAnsi"/>
          <w:sz w:val="20"/>
          <w:szCs w:val="20"/>
          <w:lang w:val="es-AR"/>
        </w:rPr>
        <w:tab/>
      </w:r>
      <w:r w:rsidR="00BC703B" w:rsidRPr="00083192">
        <w:rPr>
          <w:rFonts w:asciiTheme="majorHAnsi" w:hAnsiTheme="majorHAnsi"/>
          <w:sz w:val="20"/>
          <w:szCs w:val="20"/>
          <w:lang w:val="es-AR"/>
        </w:rPr>
        <w:t xml:space="preserve">En tercer término, los peticionarios alegan que se violó el derecho a la integridad personal psíquica y moral del señor Palacio, puesto que su procesamiento penal y condena en primera instancia </w:t>
      </w:r>
      <w:r w:rsidR="00BC703B" w:rsidRPr="00EC602A">
        <w:rPr>
          <w:rFonts w:asciiTheme="majorHAnsi" w:hAnsiTheme="majorHAnsi"/>
          <w:i/>
          <w:iCs/>
          <w:sz w:val="20"/>
          <w:szCs w:val="20"/>
          <w:lang w:val="es-AR"/>
        </w:rPr>
        <w:t>“lo sujetaron a una situación de intimidación, temor, tensión y estrés”</w:t>
      </w:r>
      <w:r w:rsidR="00BC703B" w:rsidRPr="00083192">
        <w:rPr>
          <w:rFonts w:asciiTheme="majorHAnsi" w:hAnsiTheme="majorHAnsi"/>
          <w:sz w:val="20"/>
          <w:szCs w:val="20"/>
          <w:lang w:val="es-AR"/>
        </w:rPr>
        <w:t>, tal y como se describe en detalle en la petición.</w:t>
      </w:r>
      <w:r w:rsidR="006B181A" w:rsidRPr="00083192">
        <w:rPr>
          <w:rFonts w:asciiTheme="majorHAnsi" w:hAnsiTheme="majorHAnsi"/>
          <w:sz w:val="20"/>
          <w:szCs w:val="20"/>
          <w:lang w:val="es-AR"/>
        </w:rPr>
        <w:t xml:space="preserve"> Más adelante, en febrero de 2017, los peticionarios informaron que el señor Palacio se había visto forzado a abandonar el país </w:t>
      </w:r>
      <w:r w:rsidR="006B181A" w:rsidRPr="00083192">
        <w:rPr>
          <w:rFonts w:asciiTheme="majorHAnsi" w:hAnsiTheme="majorHAnsi"/>
          <w:i/>
          <w:iCs/>
          <w:sz w:val="20"/>
          <w:szCs w:val="20"/>
          <w:lang w:val="es-AR"/>
        </w:rPr>
        <w:t>“por el acoso y la persecución en su contra”</w:t>
      </w:r>
      <w:r w:rsidR="006B181A" w:rsidRPr="00083192">
        <w:rPr>
          <w:rFonts w:asciiTheme="majorHAnsi" w:hAnsiTheme="majorHAnsi"/>
          <w:sz w:val="20"/>
          <w:szCs w:val="20"/>
          <w:lang w:val="es-AR"/>
        </w:rPr>
        <w:t>.</w:t>
      </w:r>
    </w:p>
    <w:p w:rsidR="001F6E01" w:rsidRPr="00083192" w:rsidRDefault="00E5538F" w:rsidP="00EC60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9</w:t>
      </w:r>
      <w:r w:rsidR="00EC602A">
        <w:rPr>
          <w:rFonts w:asciiTheme="majorHAnsi" w:hAnsiTheme="majorHAnsi"/>
          <w:sz w:val="20"/>
          <w:szCs w:val="20"/>
          <w:lang w:val="es-AR"/>
        </w:rPr>
        <w:t xml:space="preserve">. </w:t>
      </w:r>
      <w:r>
        <w:rPr>
          <w:rFonts w:asciiTheme="majorHAnsi" w:hAnsiTheme="majorHAnsi"/>
          <w:sz w:val="20"/>
          <w:szCs w:val="20"/>
          <w:lang w:val="es-AR"/>
        </w:rPr>
        <w:tab/>
        <w:t>El Estado, p</w:t>
      </w:r>
      <w:r w:rsidR="001F6E01" w:rsidRPr="00083192">
        <w:rPr>
          <w:rFonts w:asciiTheme="majorHAnsi" w:hAnsiTheme="majorHAnsi"/>
          <w:sz w:val="20"/>
          <w:szCs w:val="20"/>
          <w:lang w:val="es-AR"/>
        </w:rPr>
        <w:t xml:space="preserve">or su parte, </w:t>
      </w:r>
      <w:r>
        <w:rPr>
          <w:rFonts w:asciiTheme="majorHAnsi" w:hAnsiTheme="majorHAnsi"/>
          <w:sz w:val="20"/>
          <w:szCs w:val="20"/>
          <w:lang w:val="es-AR"/>
        </w:rPr>
        <w:t>solicita</w:t>
      </w:r>
      <w:r w:rsidR="001F6E01" w:rsidRPr="00083192">
        <w:rPr>
          <w:rFonts w:asciiTheme="majorHAnsi" w:hAnsiTheme="majorHAnsi"/>
          <w:sz w:val="20"/>
          <w:szCs w:val="20"/>
          <w:lang w:val="es-AR"/>
        </w:rPr>
        <w:t xml:space="preserve"> que la petición sea declarada inadmisible por falta de caracterización de violaciones a la Convención Americana, y por falta de agotamiento de los recursos internos por parte del peticionario. </w:t>
      </w:r>
      <w:r w:rsidR="004014FE" w:rsidRPr="00083192">
        <w:rPr>
          <w:rFonts w:asciiTheme="majorHAnsi" w:hAnsiTheme="majorHAnsi"/>
          <w:sz w:val="20"/>
          <w:szCs w:val="20"/>
          <w:lang w:val="es-AR"/>
        </w:rPr>
        <w:t xml:space="preserve">En relación con lo primero, </w:t>
      </w:r>
      <w:r w:rsidR="004014FE" w:rsidRPr="00083192">
        <w:rPr>
          <w:rFonts w:asciiTheme="majorHAnsi" w:hAnsiTheme="majorHAnsi"/>
          <w:i/>
          <w:iCs/>
          <w:sz w:val="20"/>
          <w:szCs w:val="20"/>
          <w:lang w:val="es-AR"/>
        </w:rPr>
        <w:t xml:space="preserve">“el Estado observa que sobre los hechos alegados por el </w:t>
      </w:r>
      <w:r w:rsidR="004014FE" w:rsidRPr="00083192">
        <w:rPr>
          <w:rFonts w:asciiTheme="majorHAnsi" w:hAnsiTheme="majorHAnsi"/>
          <w:i/>
          <w:iCs/>
          <w:sz w:val="20"/>
          <w:szCs w:val="20"/>
          <w:lang w:val="es-AR"/>
        </w:rPr>
        <w:lastRenderedPageBreak/>
        <w:t>peticionario, no existe argumento alguno que permita deducir la existencia de acción u omisión estatal, en perjuicio de sus derechos contenidos en la Convención”</w:t>
      </w:r>
      <w:r>
        <w:rPr>
          <w:rFonts w:asciiTheme="majorHAnsi" w:hAnsiTheme="majorHAnsi"/>
          <w:sz w:val="20"/>
          <w:szCs w:val="20"/>
          <w:lang w:val="es-AR"/>
        </w:rPr>
        <w:t>;</w:t>
      </w:r>
      <w:r w:rsidR="004014FE" w:rsidRPr="00083192">
        <w:rPr>
          <w:rFonts w:asciiTheme="majorHAnsi" w:hAnsiTheme="majorHAnsi"/>
          <w:sz w:val="20"/>
          <w:szCs w:val="20"/>
          <w:lang w:val="es-AR"/>
        </w:rPr>
        <w:t xml:space="preserve"> y que su pretensión es cuestionar un proceso penal que se surtió válidamente en el Ecuador y fue resuelto por los jueces domésticos con pleno respeto de la legislación vigente, por lo cual </w:t>
      </w:r>
      <w:r w:rsidR="004014FE" w:rsidRPr="00083192">
        <w:rPr>
          <w:rFonts w:asciiTheme="majorHAnsi" w:hAnsiTheme="majorHAnsi"/>
          <w:i/>
          <w:iCs/>
          <w:sz w:val="20"/>
          <w:szCs w:val="20"/>
          <w:lang w:val="es-AR"/>
        </w:rPr>
        <w:t>“a través de su petición, busca la invalidación de aquellas decisiones emitidas por los órganos judiciales en el ámbito interno, con las cuales no está de acuerdo, aún cuando sus resultados le fueron favorables”</w:t>
      </w:r>
      <w:r w:rsidR="004014FE" w:rsidRPr="00083192">
        <w:rPr>
          <w:rFonts w:asciiTheme="majorHAnsi" w:hAnsiTheme="majorHAnsi"/>
          <w:sz w:val="20"/>
          <w:szCs w:val="20"/>
          <w:lang w:val="es-AR"/>
        </w:rPr>
        <w:t>.</w:t>
      </w:r>
    </w:p>
    <w:p w:rsidR="00E5538F" w:rsidRDefault="00E5538F" w:rsidP="00EC60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10</w:t>
      </w:r>
      <w:r w:rsidR="00EC602A">
        <w:rPr>
          <w:rFonts w:asciiTheme="majorHAnsi" w:hAnsiTheme="majorHAnsi"/>
          <w:sz w:val="20"/>
          <w:szCs w:val="20"/>
          <w:lang w:val="es-AR"/>
        </w:rPr>
        <w:t xml:space="preserve">. </w:t>
      </w:r>
      <w:r>
        <w:rPr>
          <w:rFonts w:asciiTheme="majorHAnsi" w:hAnsiTheme="majorHAnsi"/>
          <w:sz w:val="20"/>
          <w:szCs w:val="20"/>
          <w:lang w:val="es-AR"/>
        </w:rPr>
        <w:tab/>
      </w:r>
      <w:r w:rsidR="004014FE" w:rsidRPr="00083192">
        <w:rPr>
          <w:rFonts w:asciiTheme="majorHAnsi" w:hAnsiTheme="majorHAnsi"/>
          <w:sz w:val="20"/>
          <w:szCs w:val="20"/>
          <w:lang w:val="es-AR"/>
        </w:rPr>
        <w:t xml:space="preserve">El Estado desarrolla el argumento de falta de caracterización replicando a los alegatos del peticionario sobre violación de las garantías judiciales, así: </w:t>
      </w:r>
    </w:p>
    <w:p w:rsidR="00E5538F" w:rsidRDefault="00E5538F" w:rsidP="00EC60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(a) </w:t>
      </w:r>
      <w:r>
        <w:rPr>
          <w:rFonts w:asciiTheme="majorHAnsi" w:hAnsiTheme="majorHAnsi"/>
          <w:sz w:val="20"/>
          <w:szCs w:val="20"/>
          <w:lang w:val="es-AR"/>
        </w:rPr>
        <w:tab/>
        <w:t>F</w:t>
      </w:r>
      <w:r w:rsidR="004014FE" w:rsidRPr="00083192">
        <w:rPr>
          <w:rFonts w:asciiTheme="majorHAnsi" w:hAnsiTheme="majorHAnsi"/>
          <w:sz w:val="20"/>
          <w:szCs w:val="20"/>
          <w:lang w:val="es-AR"/>
        </w:rPr>
        <w:t xml:space="preserve">rente a la presunta falta de competencia de la jueza temporal que falló en primera instancia, el Estado afirma que la ley ecuatoriana permite que un juez temporal reemplace al titular en determinadas circunstancias, por lo cual su competencia nacía válidamente de la ley y en tal carácter </w:t>
      </w:r>
      <w:r>
        <w:rPr>
          <w:rFonts w:asciiTheme="majorHAnsi" w:hAnsiTheme="majorHAnsi"/>
          <w:sz w:val="20"/>
          <w:szCs w:val="20"/>
          <w:lang w:val="es-AR"/>
        </w:rPr>
        <w:t>fue justificada en su sentencia.</w:t>
      </w:r>
      <w:r w:rsidR="004014FE" w:rsidRPr="00083192">
        <w:rPr>
          <w:rFonts w:asciiTheme="majorHAnsi" w:hAnsiTheme="majorHAnsi"/>
          <w:sz w:val="20"/>
          <w:szCs w:val="20"/>
          <w:lang w:val="es-AR"/>
        </w:rPr>
        <w:t xml:space="preserve"> </w:t>
      </w:r>
    </w:p>
    <w:p w:rsidR="00E5538F" w:rsidRDefault="00E5538F" w:rsidP="00EC60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(b) </w:t>
      </w:r>
      <w:r>
        <w:rPr>
          <w:rFonts w:asciiTheme="majorHAnsi" w:hAnsiTheme="majorHAnsi"/>
          <w:sz w:val="20"/>
          <w:szCs w:val="20"/>
          <w:lang w:val="es-AR"/>
        </w:rPr>
        <w:tab/>
        <w:t>F</w:t>
      </w:r>
      <w:r w:rsidR="004014FE" w:rsidRPr="00083192">
        <w:rPr>
          <w:rFonts w:asciiTheme="majorHAnsi" w:hAnsiTheme="majorHAnsi"/>
          <w:sz w:val="20"/>
          <w:szCs w:val="20"/>
          <w:lang w:val="es-AR"/>
        </w:rPr>
        <w:t xml:space="preserve">rente a la aludida nulidad en la que se habría incurrido por cuanto debió haber sido el juez titular, ya restablecido en sus funciones, quien conoció del proceso, el Estado alega que se trata de una afirmación imprecisa, puesto que la jueza temporal fue encargada del Juzgado Segundo de Garantías Penales desde el 30 de diciembre de 2009, </w:t>
      </w:r>
      <w:r w:rsidR="004014FE" w:rsidRPr="00083192">
        <w:rPr>
          <w:rFonts w:asciiTheme="majorHAnsi" w:hAnsiTheme="majorHAnsi"/>
          <w:i/>
          <w:iCs/>
          <w:sz w:val="20"/>
          <w:szCs w:val="20"/>
          <w:lang w:val="es-AR"/>
        </w:rPr>
        <w:t>“es decir, al 1 de marzo de 2009, la jueza Arguello no había actuado en el caso del señor Palacio, pues sus actuaciones en el citado proceso se dan a partir de la fecha del encargo, siendo que en meses anteriores actuó directamente el [juez titular]</w:t>
      </w:r>
      <w:r w:rsidR="007D2192" w:rsidRPr="00083192">
        <w:rPr>
          <w:rFonts w:asciiTheme="majorHAnsi" w:hAnsiTheme="majorHAnsi"/>
          <w:i/>
          <w:iCs/>
          <w:sz w:val="20"/>
          <w:szCs w:val="20"/>
          <w:lang w:val="es-AR"/>
        </w:rPr>
        <w:t xml:space="preserve"> Santana</w:t>
      </w:r>
      <w:r w:rsidR="004014FE" w:rsidRPr="00083192">
        <w:rPr>
          <w:rFonts w:asciiTheme="majorHAnsi" w:hAnsiTheme="majorHAnsi"/>
          <w:i/>
          <w:iCs/>
          <w:sz w:val="20"/>
          <w:szCs w:val="20"/>
          <w:lang w:val="es-AR"/>
        </w:rPr>
        <w:t>”</w:t>
      </w:r>
      <w:r w:rsidR="004014FE" w:rsidRPr="00083192">
        <w:rPr>
          <w:rFonts w:asciiTheme="majorHAnsi" w:hAnsiTheme="majorHAnsi"/>
          <w:sz w:val="20"/>
          <w:szCs w:val="20"/>
          <w:lang w:val="es-AR"/>
        </w:rPr>
        <w:t xml:space="preserve">, al tiempo que según consta en la documentación pertinente, </w:t>
      </w:r>
      <w:r w:rsidR="004014FE" w:rsidRPr="00083192">
        <w:rPr>
          <w:rFonts w:asciiTheme="majorHAnsi" w:hAnsiTheme="majorHAnsi"/>
          <w:i/>
          <w:iCs/>
          <w:sz w:val="20"/>
          <w:szCs w:val="20"/>
          <w:lang w:val="es-AR"/>
        </w:rPr>
        <w:t>“desde el encargo a la jueza Arguello de 30 de diciembre de 2009 hasta la fecha de la audiencia de nulidad y apelación, no se emitió ninguna acción de personal posterior que indicara que el Dr. Santana haya retomado su cargo y funciones”</w:t>
      </w:r>
      <w:r w:rsidR="004014FE" w:rsidRPr="00083192">
        <w:rPr>
          <w:rFonts w:asciiTheme="majorHAnsi" w:hAnsiTheme="majorHAnsi"/>
          <w:sz w:val="20"/>
          <w:szCs w:val="20"/>
          <w:lang w:val="es-AR"/>
        </w:rPr>
        <w:t xml:space="preserve">, por lo cual la juez temporal nunca perdió su competencia para actuar en el caso del señor Palacio dado que la Dirección Nacional de la Función Judicial no emitió ninguna acción quitándole el encargo. </w:t>
      </w:r>
    </w:p>
    <w:p w:rsidR="00E5538F" w:rsidRDefault="004014FE" w:rsidP="00EC60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083192">
        <w:rPr>
          <w:rFonts w:asciiTheme="majorHAnsi" w:hAnsiTheme="majorHAnsi"/>
          <w:sz w:val="20"/>
          <w:szCs w:val="20"/>
          <w:lang w:val="es-AR"/>
        </w:rPr>
        <w:t xml:space="preserve">(c) </w:t>
      </w:r>
      <w:r w:rsidR="00E5538F">
        <w:rPr>
          <w:rFonts w:asciiTheme="majorHAnsi" w:hAnsiTheme="majorHAnsi"/>
          <w:sz w:val="20"/>
          <w:szCs w:val="20"/>
          <w:lang w:val="es-AR"/>
        </w:rPr>
        <w:tab/>
      </w:r>
      <w:r w:rsidRPr="00083192">
        <w:rPr>
          <w:rFonts w:asciiTheme="majorHAnsi" w:hAnsiTheme="majorHAnsi"/>
          <w:sz w:val="20"/>
          <w:szCs w:val="20"/>
          <w:lang w:val="es-AR"/>
        </w:rPr>
        <w:t>El Estado precisa que el hecho de que sea un juez en encargo el que resuelva una determinada causa penal no implica que se esté desconociendo el principio del juez natural; insiste en que la jueza encargada había sido debidamente designada y tenía competencia de conformidad con la ley para decidir</w:t>
      </w:r>
      <w:r w:rsidR="00874895" w:rsidRPr="00083192">
        <w:rPr>
          <w:rFonts w:asciiTheme="majorHAnsi" w:hAnsiTheme="majorHAnsi"/>
          <w:sz w:val="20"/>
          <w:szCs w:val="20"/>
          <w:lang w:val="es-AR"/>
        </w:rPr>
        <w:t xml:space="preserve">. </w:t>
      </w:r>
    </w:p>
    <w:p w:rsidR="004014FE" w:rsidRPr="00083192" w:rsidRDefault="00874895" w:rsidP="00EC60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083192">
        <w:rPr>
          <w:rFonts w:asciiTheme="majorHAnsi" w:hAnsiTheme="majorHAnsi"/>
          <w:sz w:val="20"/>
          <w:szCs w:val="20"/>
          <w:lang w:val="es-AR"/>
        </w:rPr>
        <w:t xml:space="preserve">(d) </w:t>
      </w:r>
      <w:r w:rsidR="00E5538F">
        <w:rPr>
          <w:rFonts w:asciiTheme="majorHAnsi" w:hAnsiTheme="majorHAnsi"/>
          <w:sz w:val="20"/>
          <w:szCs w:val="20"/>
          <w:lang w:val="es-AR"/>
        </w:rPr>
        <w:tab/>
      </w:r>
      <w:r w:rsidRPr="00083192">
        <w:rPr>
          <w:rFonts w:asciiTheme="majorHAnsi" w:hAnsiTheme="majorHAnsi"/>
          <w:sz w:val="20"/>
          <w:szCs w:val="20"/>
          <w:lang w:val="es-AR"/>
        </w:rPr>
        <w:t xml:space="preserve">En cuanto a los supuestos efectos negativos que </w:t>
      </w:r>
      <w:r w:rsidR="00E5538F">
        <w:rPr>
          <w:rFonts w:asciiTheme="majorHAnsi" w:hAnsiTheme="majorHAnsi"/>
          <w:sz w:val="20"/>
          <w:szCs w:val="20"/>
          <w:lang w:val="es-AR"/>
        </w:rPr>
        <w:t>habría tenido</w:t>
      </w:r>
      <w:r w:rsidRPr="00083192">
        <w:rPr>
          <w:rFonts w:asciiTheme="majorHAnsi" w:hAnsiTheme="majorHAnsi"/>
          <w:sz w:val="20"/>
          <w:szCs w:val="20"/>
          <w:lang w:val="es-AR"/>
        </w:rPr>
        <w:t xml:space="preserve"> el desistimiento sobre el derecho a la segunda instancia del señor Palacio, el Estado afirma que éste no se opuso en ningún momento al mismo, desde su presentación el 4 de junio de 2010 hasta su aceptación por la Sala de lo Penal el 24 de junio siguiente</w:t>
      </w:r>
      <w:r w:rsidR="006855E3" w:rsidRPr="00083192">
        <w:rPr>
          <w:rFonts w:asciiTheme="majorHAnsi" w:hAnsiTheme="majorHAnsi"/>
          <w:sz w:val="20"/>
          <w:szCs w:val="20"/>
          <w:lang w:val="es-AR"/>
        </w:rPr>
        <w:t>; y que según la jurisprudencia de la Corte Suprema del Ecuador, la falta de oposición al desistimiento significa que el acusado ha reconocido la buena fe del acusador de no persistir en la acusación. Para el Estado, la terminación del proceso penal y la extinción de la acción penal por el desistimiento implicaron</w:t>
      </w:r>
      <w:r w:rsidR="00EC602A">
        <w:rPr>
          <w:rFonts w:asciiTheme="majorHAnsi" w:hAnsiTheme="majorHAnsi"/>
          <w:sz w:val="20"/>
          <w:szCs w:val="20"/>
          <w:lang w:val="es-AR"/>
        </w:rPr>
        <w:t>, por mandato de la ley,</w:t>
      </w:r>
      <w:r w:rsidR="006855E3" w:rsidRPr="00083192">
        <w:rPr>
          <w:rFonts w:asciiTheme="majorHAnsi" w:hAnsiTheme="majorHAnsi"/>
          <w:sz w:val="20"/>
          <w:szCs w:val="20"/>
          <w:lang w:val="es-AR"/>
        </w:rPr>
        <w:t xml:space="preserve"> que los jueces no podían pronunciarse sobre el recurso de apelación, lo cual bajo ningún concepto violó los derechos del señor Palacio. También controvierte el Estado la postura del peticionario según la cual el desistimiento no eliminó ni resarció el daño moral producido por la condena misma, ya que </w:t>
      </w:r>
      <w:r w:rsidR="006855E3" w:rsidRPr="00083192">
        <w:rPr>
          <w:rFonts w:asciiTheme="majorHAnsi" w:hAnsiTheme="majorHAnsi"/>
          <w:i/>
          <w:iCs/>
          <w:sz w:val="20"/>
          <w:szCs w:val="20"/>
          <w:lang w:val="es-AR"/>
        </w:rPr>
        <w:t>“realizada una búsqueda respecto de los antecedentes penales del señor Emilio Palacio, se encuentra que el peticionario no registra ningún antecedente penal, es decir, la sentencia del 26 de marzo de 2010 no se materializó en ningún momento, por lo que no se perpetró daño alguno”</w:t>
      </w:r>
      <w:r w:rsidR="006855E3" w:rsidRPr="00083192">
        <w:rPr>
          <w:rFonts w:asciiTheme="majorHAnsi" w:hAnsiTheme="majorHAnsi"/>
          <w:sz w:val="20"/>
          <w:szCs w:val="20"/>
          <w:lang w:val="es-AR"/>
        </w:rPr>
        <w:t>.</w:t>
      </w:r>
    </w:p>
    <w:p w:rsidR="00874895" w:rsidRPr="00083192" w:rsidRDefault="00BF3375" w:rsidP="00EC60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11</w:t>
      </w:r>
      <w:r w:rsidR="00EC602A">
        <w:rPr>
          <w:rFonts w:asciiTheme="majorHAnsi" w:hAnsiTheme="majorHAnsi"/>
          <w:sz w:val="20"/>
          <w:szCs w:val="20"/>
          <w:lang w:val="es-AR"/>
        </w:rPr>
        <w:t xml:space="preserve">. </w:t>
      </w:r>
      <w:r w:rsidR="00E5538F">
        <w:rPr>
          <w:rFonts w:asciiTheme="majorHAnsi" w:hAnsiTheme="majorHAnsi"/>
          <w:sz w:val="20"/>
          <w:szCs w:val="20"/>
          <w:lang w:val="es-AR"/>
        </w:rPr>
        <w:tab/>
      </w:r>
      <w:r w:rsidR="00874895" w:rsidRPr="00083192">
        <w:rPr>
          <w:rFonts w:asciiTheme="majorHAnsi" w:hAnsiTheme="majorHAnsi"/>
          <w:sz w:val="20"/>
          <w:szCs w:val="20"/>
          <w:lang w:val="es-AR"/>
        </w:rPr>
        <w:t xml:space="preserve">También argumenta el Estado, como parte de su postura sobre la falta de caracterización, que no se desconoció la libertad de expresión mediante el fallo condenatorio en primera instancia, ya que </w:t>
      </w:r>
      <w:r w:rsidR="00874895" w:rsidRPr="00083192">
        <w:rPr>
          <w:rFonts w:asciiTheme="majorHAnsi" w:hAnsiTheme="majorHAnsi"/>
          <w:i/>
          <w:iCs/>
          <w:sz w:val="20"/>
          <w:szCs w:val="20"/>
          <w:lang w:val="es-AR"/>
        </w:rPr>
        <w:t>“el sólo hecho de que una persona sea sometida a un proceso penal, no puede ser considerado bajo ningún concepto como atentatorio a sus derechos, caso contrario el Estado no podría iniciar investigaciones a fin de determinar responsabilidades en el cometimiento de un delito”</w:t>
      </w:r>
      <w:r w:rsidR="00874895" w:rsidRPr="00083192">
        <w:rPr>
          <w:rFonts w:asciiTheme="majorHAnsi" w:hAnsiTheme="majorHAnsi"/>
          <w:sz w:val="20"/>
          <w:szCs w:val="20"/>
          <w:lang w:val="es-AR"/>
        </w:rPr>
        <w:t>; y en cualquier caso, en la causa penal seguida contra el señor Palacio hubo un desistimiento por parte del accionante sin que el peticionario se haya opuesto en ningún momento al mismo. Más aún, el Estado afirma que el desarrollo de ese proceso penal no coartó el ejercicio de la libertad de expresión por el señor Palacio, puesto que é</w:t>
      </w:r>
      <w:r w:rsidR="00EC602A">
        <w:rPr>
          <w:rFonts w:asciiTheme="majorHAnsi" w:hAnsiTheme="majorHAnsi"/>
          <w:sz w:val="20"/>
          <w:szCs w:val="20"/>
          <w:lang w:val="es-AR"/>
        </w:rPr>
        <w:t>ste de hecho</w:t>
      </w:r>
      <w:r w:rsidR="00874895" w:rsidRPr="00083192">
        <w:rPr>
          <w:rFonts w:asciiTheme="majorHAnsi" w:hAnsiTheme="majorHAnsi"/>
          <w:sz w:val="20"/>
          <w:szCs w:val="20"/>
          <w:lang w:val="es-AR"/>
        </w:rPr>
        <w:t xml:space="preserve"> creó un blog para informar a la ciudadanía sobre el desarrollo de dicho proceso, y continuó publicando artículos con su opinión sobre diversas situaciones públicas del país en distintos medios y redes sociales.</w:t>
      </w:r>
      <w:r w:rsidR="006855E3" w:rsidRPr="00083192">
        <w:rPr>
          <w:rFonts w:asciiTheme="majorHAnsi" w:hAnsiTheme="majorHAnsi"/>
          <w:sz w:val="20"/>
          <w:szCs w:val="20"/>
          <w:lang w:val="es-AR"/>
        </w:rPr>
        <w:t xml:space="preserve"> El Estado finaliza la exposición de su postura afirmando que al no caracterizarse violaciones de la Convención Americana, lo que resulta es que el señor </w:t>
      </w:r>
      <w:r w:rsidR="006855E3" w:rsidRPr="00083192">
        <w:rPr>
          <w:rFonts w:asciiTheme="majorHAnsi" w:hAnsiTheme="majorHAnsi"/>
          <w:sz w:val="20"/>
          <w:szCs w:val="20"/>
          <w:lang w:val="es-AR"/>
        </w:rPr>
        <w:lastRenderedPageBreak/>
        <w:t>Palacio pretende que la CIDH opere como un tribunal de alzada, revisando las decisiones adoptadas por los tribunales nacionales.</w:t>
      </w:r>
    </w:p>
    <w:p w:rsidR="006855E3" w:rsidRPr="00083192" w:rsidRDefault="00BF3375" w:rsidP="00EC60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12</w:t>
      </w:r>
      <w:r w:rsidR="00EC602A">
        <w:rPr>
          <w:rFonts w:asciiTheme="majorHAnsi" w:hAnsiTheme="majorHAnsi"/>
          <w:sz w:val="20"/>
          <w:szCs w:val="20"/>
          <w:lang w:val="es-AR"/>
        </w:rPr>
        <w:t xml:space="preserve">. </w:t>
      </w:r>
      <w:r>
        <w:rPr>
          <w:rFonts w:asciiTheme="majorHAnsi" w:hAnsiTheme="majorHAnsi"/>
          <w:sz w:val="20"/>
          <w:szCs w:val="20"/>
          <w:lang w:val="es-AR"/>
        </w:rPr>
        <w:tab/>
      </w:r>
      <w:r w:rsidR="006855E3" w:rsidRPr="00083192">
        <w:rPr>
          <w:rFonts w:asciiTheme="majorHAnsi" w:hAnsiTheme="majorHAnsi"/>
          <w:sz w:val="20"/>
          <w:szCs w:val="20"/>
          <w:lang w:val="es-AR"/>
        </w:rPr>
        <w:t xml:space="preserve">En cuanto a la falta de agotamiento de los recursos internos, el Estado afirma que el señor Palacio tenía a su disposición diversos recursos que no ejerció, a saber: la recusación de la jueza temporal; la acción extraordinaria de protección de los derechos constitucionales posiblemente violados por fallos judiciales, ante la Corte Constitucional; y la promoción de un juicio contra el Estado por error judicial, ante la jurisdicción de lo contencioso-administrativo, para obtener la indemnización de los perjuicios </w:t>
      </w:r>
      <w:r>
        <w:rPr>
          <w:rFonts w:asciiTheme="majorHAnsi" w:hAnsiTheme="majorHAnsi"/>
          <w:sz w:val="20"/>
          <w:szCs w:val="20"/>
          <w:lang w:val="es-AR"/>
        </w:rPr>
        <w:t>alegados</w:t>
      </w:r>
      <w:r w:rsidR="006855E3" w:rsidRPr="00083192">
        <w:rPr>
          <w:rFonts w:asciiTheme="majorHAnsi" w:hAnsiTheme="majorHAnsi"/>
          <w:sz w:val="20"/>
          <w:szCs w:val="20"/>
          <w:lang w:val="es-AR"/>
        </w:rPr>
        <w:t>.</w:t>
      </w:r>
    </w:p>
    <w:p w:rsidR="0091607D" w:rsidRPr="00083192" w:rsidRDefault="00BF3375" w:rsidP="00EC60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13</w:t>
      </w:r>
      <w:r w:rsidR="00EC602A">
        <w:rPr>
          <w:rFonts w:asciiTheme="majorHAnsi" w:hAnsiTheme="majorHAnsi"/>
          <w:sz w:val="20"/>
          <w:szCs w:val="20"/>
          <w:lang w:val="es-AR"/>
        </w:rPr>
        <w:t xml:space="preserve">. </w:t>
      </w:r>
      <w:r>
        <w:rPr>
          <w:rFonts w:asciiTheme="majorHAnsi" w:hAnsiTheme="majorHAnsi"/>
          <w:sz w:val="20"/>
          <w:szCs w:val="20"/>
          <w:lang w:val="es-AR"/>
        </w:rPr>
        <w:tab/>
      </w:r>
      <w:r w:rsidR="0091607D" w:rsidRPr="00083192">
        <w:rPr>
          <w:rFonts w:asciiTheme="majorHAnsi" w:hAnsiTheme="majorHAnsi"/>
          <w:sz w:val="20"/>
          <w:szCs w:val="20"/>
          <w:lang w:val="es-AR"/>
        </w:rPr>
        <w:t>Finalmente, en sus observaciones adicionales, el Estado afirma que el Código Penal vigente durante el proceso seguido contra el señor Palacio fue derogado, y el nuevo Código Integral Penal no contempla el delito de injurias en los términos del Art. 493 del Código anterior, por lo cual la petición del señor Palacio resulta en su criterio impertinente y carente de fundamento.</w:t>
      </w:r>
    </w:p>
    <w:p w:rsidR="003239B8" w:rsidRPr="00083192" w:rsidRDefault="003239B8" w:rsidP="003239B8">
      <w:pPr>
        <w:spacing w:before="240" w:after="240"/>
        <w:ind w:firstLine="720"/>
        <w:jc w:val="both"/>
        <w:rPr>
          <w:rFonts w:asciiTheme="majorHAnsi" w:hAnsiTheme="majorHAnsi"/>
          <w:sz w:val="20"/>
          <w:szCs w:val="20"/>
          <w:lang w:val="es-UY"/>
        </w:rPr>
      </w:pPr>
      <w:r w:rsidRPr="00083192">
        <w:rPr>
          <w:rFonts w:asciiTheme="majorHAnsi" w:eastAsia="Cambria" w:hAnsiTheme="majorHAnsi" w:cs="Cambria"/>
          <w:b/>
          <w:bCs/>
          <w:color w:val="000000"/>
          <w:sz w:val="20"/>
          <w:szCs w:val="20"/>
          <w:u w:color="000000"/>
          <w:lang w:val="es-ES" w:eastAsia="es-ES"/>
        </w:rPr>
        <w:t>VI.</w:t>
      </w:r>
      <w:r w:rsidRPr="00083192">
        <w:rPr>
          <w:rFonts w:asciiTheme="majorHAnsi" w:eastAsia="Cambria" w:hAnsiTheme="majorHAnsi" w:cs="Cambria"/>
          <w:b/>
          <w:bCs/>
          <w:color w:val="000000"/>
          <w:sz w:val="20"/>
          <w:szCs w:val="20"/>
          <w:u w:color="000000"/>
          <w:lang w:val="es-ES" w:eastAsia="es-ES"/>
        </w:rPr>
        <w:tab/>
      </w:r>
      <w:r w:rsidR="004A6A54" w:rsidRPr="00083192">
        <w:rPr>
          <w:rFonts w:asciiTheme="majorHAnsi" w:hAnsiTheme="majorHAnsi"/>
          <w:b/>
          <w:bCs/>
          <w:sz w:val="20"/>
          <w:szCs w:val="20"/>
          <w:lang w:val="es-ES_tradnl"/>
        </w:rPr>
        <w:t xml:space="preserve">ANÁLISIS DE </w:t>
      </w:r>
      <w:r w:rsidR="00C21FEF" w:rsidRPr="00083192">
        <w:rPr>
          <w:rFonts w:asciiTheme="majorHAnsi" w:hAnsiTheme="majorHAnsi"/>
          <w:b/>
          <w:sz w:val="20"/>
          <w:szCs w:val="20"/>
          <w:lang w:val="es-ES"/>
        </w:rPr>
        <w:t>AGOTAMIENTO DE LOS RECURSOS INTERNOS Y PLAZO DE PRESENTACIÓN</w:t>
      </w:r>
      <w:r w:rsidR="00C21FEF" w:rsidRPr="00083192">
        <w:rPr>
          <w:rFonts w:asciiTheme="majorHAnsi" w:eastAsia="Cambria" w:hAnsiTheme="majorHAnsi" w:cs="Cambria"/>
          <w:b/>
          <w:bCs/>
          <w:color w:val="000000"/>
          <w:sz w:val="20"/>
          <w:szCs w:val="20"/>
          <w:u w:color="000000"/>
          <w:lang w:val="es-ES" w:eastAsia="es-ES"/>
        </w:rPr>
        <w:t xml:space="preserve"> </w:t>
      </w:r>
    </w:p>
    <w:p w:rsidR="00FC6755" w:rsidRDefault="00BF3375" w:rsidP="00EC60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14</w:t>
      </w:r>
      <w:r w:rsidR="00EC602A">
        <w:rPr>
          <w:rFonts w:asciiTheme="majorHAnsi" w:hAnsiTheme="majorHAnsi"/>
          <w:sz w:val="20"/>
          <w:szCs w:val="20"/>
          <w:lang w:val="es-ES_tradnl"/>
        </w:rPr>
        <w:t xml:space="preserve">. </w:t>
      </w:r>
      <w:r>
        <w:rPr>
          <w:rFonts w:asciiTheme="majorHAnsi" w:hAnsiTheme="majorHAnsi"/>
          <w:sz w:val="20"/>
          <w:szCs w:val="20"/>
          <w:lang w:val="es-ES_tradnl"/>
        </w:rPr>
        <w:tab/>
      </w:r>
      <w:r w:rsidR="0002192D" w:rsidRPr="00083192">
        <w:rPr>
          <w:rFonts w:asciiTheme="majorHAnsi" w:hAnsiTheme="majorHAnsi"/>
          <w:sz w:val="20"/>
          <w:szCs w:val="20"/>
          <w:lang w:val="es-ES_tradnl"/>
        </w:rPr>
        <w:t xml:space="preserve">La CIDH ha establecido en reiteradas decisiones que </w:t>
      </w:r>
      <w:r w:rsidR="0002192D" w:rsidRPr="00083192">
        <w:rPr>
          <w:rFonts w:asciiTheme="majorHAnsi" w:hAnsiTheme="majorHAnsi"/>
          <w:color w:val="000000"/>
          <w:sz w:val="20"/>
          <w:szCs w:val="20"/>
          <w:lang w:val="es-ES_tradnl"/>
        </w:rPr>
        <w:t>los recursos idóneos a agotar en casos en que se alegan violaciones de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la libertad y las garantías procesales para hacer valer sus derechos</w:t>
      </w:r>
      <w:r w:rsidR="0002192D" w:rsidRPr="00083192">
        <w:rPr>
          <w:rFonts w:asciiTheme="majorHAnsi" w:hAnsiTheme="majorHAnsi"/>
          <w:sz w:val="20"/>
          <w:szCs w:val="20"/>
          <w:lang w:val="es-ES_tradnl"/>
        </w:rPr>
        <w:t>, los cuales, una vez agotados, dan cumplimiento al requisito del artículo 46.1.(a) de la Convención Americana</w:t>
      </w:r>
      <w:r w:rsidR="0002192D" w:rsidRPr="00083192">
        <w:rPr>
          <w:rStyle w:val="FootnoteReference"/>
          <w:rFonts w:asciiTheme="majorHAnsi" w:hAnsiTheme="majorHAnsi"/>
          <w:sz w:val="20"/>
          <w:szCs w:val="20"/>
          <w:lang w:val="es-ES_tradnl"/>
        </w:rPr>
        <w:footnoteReference w:id="4"/>
      </w:r>
      <w:r w:rsidR="0002192D" w:rsidRPr="00083192">
        <w:rPr>
          <w:rFonts w:asciiTheme="majorHAnsi" w:hAnsiTheme="majorHAnsi"/>
          <w:sz w:val="20"/>
          <w:szCs w:val="20"/>
          <w:lang w:val="es-ES_tradnl"/>
        </w:rPr>
        <w:t xml:space="preserve">. </w:t>
      </w:r>
    </w:p>
    <w:p w:rsidR="008C5E2D" w:rsidRPr="00083192" w:rsidRDefault="00FC6755" w:rsidP="00EC60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15</w:t>
      </w:r>
      <w:r>
        <w:rPr>
          <w:rFonts w:asciiTheme="majorHAnsi" w:hAnsiTheme="majorHAnsi"/>
          <w:sz w:val="20"/>
          <w:szCs w:val="20"/>
          <w:lang w:val="es-ES_tradnl"/>
        </w:rPr>
        <w:tab/>
      </w:r>
      <w:r w:rsidR="0002192D" w:rsidRPr="00083192">
        <w:rPr>
          <w:rFonts w:asciiTheme="majorHAnsi" w:hAnsiTheme="majorHAnsi"/>
          <w:sz w:val="20"/>
          <w:szCs w:val="20"/>
          <w:lang w:val="es-ES_tradnl"/>
        </w:rPr>
        <w:t xml:space="preserve">Esta regla es aplicable al presente caso, en la medida en que el señor </w:t>
      </w:r>
      <w:r w:rsidR="00885DCF" w:rsidRPr="00083192">
        <w:rPr>
          <w:rFonts w:asciiTheme="majorHAnsi" w:hAnsiTheme="majorHAnsi"/>
          <w:sz w:val="20"/>
          <w:szCs w:val="20"/>
          <w:lang w:val="es-ES_tradnl"/>
        </w:rPr>
        <w:t xml:space="preserve">Palacio </w:t>
      </w:r>
      <w:r w:rsidR="0002192D" w:rsidRPr="00083192">
        <w:rPr>
          <w:rFonts w:asciiTheme="majorHAnsi" w:hAnsiTheme="majorHAnsi"/>
          <w:sz w:val="20"/>
          <w:szCs w:val="20"/>
          <w:lang w:val="es-ES_tradnl"/>
        </w:rPr>
        <w:t xml:space="preserve">fue sometido a un proceso penal por el delito de injurias calumniosas contra funcionario público, y condenado </w:t>
      </w:r>
      <w:r w:rsidR="00885DCF" w:rsidRPr="00083192">
        <w:rPr>
          <w:rFonts w:asciiTheme="majorHAnsi" w:hAnsiTheme="majorHAnsi"/>
          <w:sz w:val="20"/>
          <w:szCs w:val="20"/>
          <w:lang w:val="es-ES_tradnl"/>
        </w:rPr>
        <w:t xml:space="preserve">en primera instancia </w:t>
      </w:r>
      <w:r w:rsidR="0002192D" w:rsidRPr="00083192">
        <w:rPr>
          <w:rFonts w:asciiTheme="majorHAnsi" w:hAnsiTheme="majorHAnsi"/>
          <w:sz w:val="20"/>
          <w:szCs w:val="20"/>
          <w:lang w:val="es-ES_tradnl"/>
        </w:rPr>
        <w:t>a una pena pri</w:t>
      </w:r>
      <w:r>
        <w:rPr>
          <w:rFonts w:asciiTheme="majorHAnsi" w:hAnsiTheme="majorHAnsi"/>
          <w:sz w:val="20"/>
          <w:szCs w:val="20"/>
          <w:lang w:val="es-ES_tradnl"/>
        </w:rPr>
        <w:t>vativa de la libertad, lo cual se alega</w:t>
      </w:r>
      <w:r w:rsidR="0002192D" w:rsidRPr="00083192">
        <w:rPr>
          <w:rFonts w:asciiTheme="majorHAnsi" w:hAnsiTheme="majorHAnsi"/>
          <w:sz w:val="20"/>
          <w:szCs w:val="20"/>
          <w:lang w:val="es-ES_tradnl"/>
        </w:rPr>
        <w:t xml:space="preserve"> tuvo incidencia sobre su derecho a la libertad de expresión.</w:t>
      </w:r>
      <w:r w:rsidR="00885DCF" w:rsidRPr="00083192">
        <w:rPr>
          <w:rFonts w:asciiTheme="majorHAnsi" w:hAnsiTheme="majorHAnsi"/>
          <w:sz w:val="20"/>
          <w:szCs w:val="20"/>
          <w:lang w:val="es-ES_tradnl"/>
        </w:rPr>
        <w:t xml:space="preserve"> Está demostrado que el señor Palacio interpuso </w:t>
      </w:r>
      <w:r w:rsidR="00EC602A">
        <w:rPr>
          <w:rFonts w:asciiTheme="majorHAnsi" w:hAnsiTheme="majorHAnsi"/>
          <w:sz w:val="20"/>
          <w:szCs w:val="20"/>
          <w:lang w:val="es-ES_tradnl"/>
        </w:rPr>
        <w:t xml:space="preserve">oportunamente, </w:t>
      </w:r>
      <w:r w:rsidR="00885DCF" w:rsidRPr="00083192">
        <w:rPr>
          <w:rFonts w:asciiTheme="majorHAnsi" w:hAnsiTheme="majorHAnsi"/>
          <w:sz w:val="20"/>
          <w:szCs w:val="20"/>
          <w:lang w:val="es-ES_tradnl"/>
        </w:rPr>
        <w:t>en un mismo escrito</w:t>
      </w:r>
      <w:r w:rsidR="00EC602A">
        <w:rPr>
          <w:rFonts w:asciiTheme="majorHAnsi" w:hAnsiTheme="majorHAnsi"/>
          <w:sz w:val="20"/>
          <w:szCs w:val="20"/>
          <w:lang w:val="es-ES_tradnl"/>
        </w:rPr>
        <w:t>,</w:t>
      </w:r>
      <w:r w:rsidR="00885DCF" w:rsidRPr="00083192">
        <w:rPr>
          <w:rFonts w:asciiTheme="majorHAnsi" w:hAnsiTheme="majorHAnsi"/>
          <w:sz w:val="20"/>
          <w:szCs w:val="20"/>
          <w:lang w:val="es-ES_tradnl"/>
        </w:rPr>
        <w:t xml:space="preserve"> recursos de nulidad y de apelación contra el fallo condenatorio, con lo cual la CIDH considera interpuestos los recursos ordinarios disponibles bajo la legislación procesal aplicable. Si bien ni el recurso de apelación ni el de nulidad fueron resueltos </w:t>
      </w:r>
      <w:r w:rsidR="00EC602A">
        <w:rPr>
          <w:rFonts w:asciiTheme="majorHAnsi" w:hAnsiTheme="majorHAnsi"/>
          <w:sz w:val="20"/>
          <w:szCs w:val="20"/>
          <w:lang w:val="es-ES_tradnl"/>
        </w:rPr>
        <w:t xml:space="preserve">de fondo </w:t>
      </w:r>
      <w:r w:rsidR="00885DCF" w:rsidRPr="00083192">
        <w:rPr>
          <w:rFonts w:asciiTheme="majorHAnsi" w:hAnsiTheme="majorHAnsi"/>
          <w:sz w:val="20"/>
          <w:szCs w:val="20"/>
          <w:lang w:val="es-ES_tradnl"/>
        </w:rPr>
        <w:t xml:space="preserve">en segunda instancia, por cuanto el presunto ofendido desistió de la acción penal y la Corte Provincial aceptó dicho desistimiento, ello no obsta para considerar que los recursos quedaron </w:t>
      </w:r>
      <w:r w:rsidR="00DE52C6" w:rsidRPr="00083192">
        <w:rPr>
          <w:rFonts w:asciiTheme="majorHAnsi" w:hAnsiTheme="majorHAnsi"/>
          <w:sz w:val="20"/>
          <w:szCs w:val="20"/>
          <w:lang w:val="es-ES_tradnl"/>
        </w:rPr>
        <w:t xml:space="preserve">efectivamente </w:t>
      </w:r>
      <w:r w:rsidR="00885DCF" w:rsidRPr="00083192">
        <w:rPr>
          <w:rFonts w:asciiTheme="majorHAnsi" w:hAnsiTheme="majorHAnsi"/>
          <w:sz w:val="20"/>
          <w:szCs w:val="20"/>
          <w:lang w:val="es-ES_tradnl"/>
        </w:rPr>
        <w:t>agotados con la terminación del proceso penal derivada de la aceptación judicial del desistimiento</w:t>
      </w:r>
      <w:r>
        <w:rPr>
          <w:rFonts w:asciiTheme="majorHAnsi" w:hAnsiTheme="majorHAnsi"/>
          <w:sz w:val="20"/>
          <w:szCs w:val="20"/>
          <w:lang w:val="es-ES_tradnl"/>
        </w:rPr>
        <w:t xml:space="preserve">. </w:t>
      </w:r>
      <w:r w:rsidR="00DE52C6" w:rsidRPr="00083192">
        <w:rPr>
          <w:rFonts w:asciiTheme="majorHAnsi" w:hAnsiTheme="majorHAnsi"/>
          <w:sz w:val="20"/>
          <w:szCs w:val="20"/>
          <w:lang w:val="es-ES_tradnl"/>
        </w:rPr>
        <w:t>En otras palabras, el señor Palacio interpuso en debida forma los recursos ordinarios que tenía a su disposición, y éstos no fueron resueltos por la Corte Provincial por motivos que escaparon a su control, aunque para la CIDH la decisión de aceptar el desistimiento y dar por terminado el proceso surtió efectos jurídicamente equivalentes al agotamiento de tales recursos ordinarios.</w:t>
      </w:r>
      <w:r w:rsidR="00885DCF" w:rsidRPr="00083192">
        <w:rPr>
          <w:rFonts w:asciiTheme="majorHAnsi" w:hAnsiTheme="majorHAnsi"/>
          <w:sz w:val="20"/>
          <w:szCs w:val="20"/>
          <w:lang w:val="es-ES_tradnl"/>
        </w:rPr>
        <w:t xml:space="preserve"> </w:t>
      </w:r>
    </w:p>
    <w:p w:rsidR="00885DCF" w:rsidRPr="00083192" w:rsidRDefault="00FC6755" w:rsidP="00EC60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16</w:t>
      </w:r>
      <w:r w:rsidR="00EC602A">
        <w:rPr>
          <w:rFonts w:asciiTheme="majorHAnsi" w:hAnsiTheme="majorHAnsi"/>
          <w:sz w:val="20"/>
          <w:szCs w:val="20"/>
          <w:lang w:val="es-CO"/>
        </w:rPr>
        <w:t xml:space="preserve">. </w:t>
      </w:r>
      <w:r>
        <w:rPr>
          <w:rFonts w:asciiTheme="majorHAnsi" w:hAnsiTheme="majorHAnsi"/>
          <w:sz w:val="20"/>
          <w:szCs w:val="20"/>
          <w:lang w:val="es-CO"/>
        </w:rPr>
        <w:tab/>
      </w:r>
      <w:r w:rsidR="00DE52C6" w:rsidRPr="00083192">
        <w:rPr>
          <w:rFonts w:asciiTheme="majorHAnsi" w:hAnsiTheme="majorHAnsi"/>
          <w:sz w:val="20"/>
          <w:szCs w:val="20"/>
          <w:lang w:val="es-CO"/>
        </w:rPr>
        <w:t>El Estado también ha planteado que el señor Palacio dejó de interponer una serie de recursos que le ofrecía la legislación ecuatoriana, a saber, la recusación de la juez, la interposición de una acción extraordinaria de protección, o la presentación de una demanda administrativa contra el Estado por error judicial. En relación con la acción extraordinaria de protección</w:t>
      </w:r>
      <w:r w:rsidR="0002192D" w:rsidRPr="00083192">
        <w:rPr>
          <w:rFonts w:asciiTheme="majorHAnsi" w:hAnsiTheme="majorHAnsi"/>
          <w:sz w:val="20"/>
          <w:szCs w:val="20"/>
          <w:lang w:val="es-CO"/>
        </w:rPr>
        <w:t xml:space="preserve">, se recuerda que la CIDH ha determinado en varias oportunidades </w:t>
      </w:r>
      <w:r w:rsidR="0002192D" w:rsidRPr="00083192">
        <w:rPr>
          <w:rFonts w:asciiTheme="majorHAnsi" w:hAnsiTheme="majorHAnsi"/>
          <w:sz w:val="20"/>
          <w:szCs w:val="20"/>
          <w:lang w:val="es-ES"/>
        </w:rPr>
        <w:t>no son recursos idóneos para ventilar reclamos por violaciones de las garantías judiciales los recursos de tipo extraordinario que el peticionario no haya decidido voluntariamente interponer</w:t>
      </w:r>
      <w:r w:rsidR="0002192D" w:rsidRPr="00083192">
        <w:rPr>
          <w:rStyle w:val="FootnoteReference"/>
          <w:rFonts w:asciiTheme="majorHAnsi" w:hAnsiTheme="majorHAnsi"/>
          <w:sz w:val="20"/>
          <w:szCs w:val="20"/>
          <w:lang w:val="es-ES"/>
        </w:rPr>
        <w:footnoteReference w:id="5"/>
      </w:r>
      <w:r w:rsidR="0002192D" w:rsidRPr="00083192">
        <w:rPr>
          <w:rFonts w:asciiTheme="majorHAnsi" w:hAnsiTheme="majorHAnsi"/>
          <w:sz w:val="20"/>
          <w:szCs w:val="20"/>
          <w:lang w:val="es-ES"/>
        </w:rPr>
        <w:t>.</w:t>
      </w:r>
      <w:r w:rsidR="00DE52C6" w:rsidRPr="00083192">
        <w:rPr>
          <w:rFonts w:asciiTheme="majorHAnsi" w:hAnsiTheme="majorHAnsi"/>
          <w:sz w:val="20"/>
          <w:szCs w:val="20"/>
          <w:lang w:val="es-ES"/>
        </w:rPr>
        <w:t xml:space="preserve"> En cuanto a los otros dos recursos indicados por el Estado, la CIDH recuerda su doctrina pacífica en el sentido de que </w:t>
      </w:r>
      <w:r w:rsidR="00DE52C6" w:rsidRPr="00083192">
        <w:rPr>
          <w:rFonts w:asciiTheme="majorHAnsi" w:hAnsiTheme="majorHAnsi" w:cstheme="minorHAnsi"/>
          <w:sz w:val="20"/>
          <w:szCs w:val="20"/>
          <w:lang w:val="es-CO"/>
        </w:rPr>
        <w:t>“</w:t>
      </w:r>
      <w:r w:rsidR="00885DCF" w:rsidRPr="00083192">
        <w:rPr>
          <w:rFonts w:asciiTheme="majorHAnsi" w:hAnsiTheme="majorHAnsi"/>
          <w:i/>
          <w:iCs/>
          <w:sz w:val="20"/>
          <w:szCs w:val="20"/>
          <w:lang w:val="es-CO"/>
        </w:rPr>
        <w:t xml:space="preserve">el requisito de agotamiento de los recursos internos no significa que las presuntas víctimas tengan </w:t>
      </w:r>
      <w:r w:rsidR="00885DCF" w:rsidRPr="00083192">
        <w:rPr>
          <w:rFonts w:asciiTheme="majorHAnsi" w:hAnsiTheme="majorHAnsi"/>
          <w:i/>
          <w:iCs/>
          <w:sz w:val="20"/>
          <w:szCs w:val="20"/>
          <w:lang w:val="es-CO"/>
        </w:rPr>
        <w:lastRenderedPageBreak/>
        <w:t>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885DCF" w:rsidRPr="00083192">
        <w:rPr>
          <w:rStyle w:val="FootnoteReference"/>
          <w:rFonts w:asciiTheme="majorHAnsi" w:hAnsiTheme="majorHAnsi"/>
          <w:sz w:val="20"/>
          <w:szCs w:val="20"/>
        </w:rPr>
        <w:footnoteReference w:id="6"/>
      </w:r>
      <w:r w:rsidR="00885DCF" w:rsidRPr="00083192">
        <w:rPr>
          <w:rFonts w:asciiTheme="majorHAnsi" w:hAnsiTheme="majorHAnsi"/>
          <w:sz w:val="20"/>
          <w:szCs w:val="20"/>
          <w:lang w:val="es-CO"/>
        </w:rPr>
        <w:t>.</w:t>
      </w:r>
    </w:p>
    <w:p w:rsidR="00DE52C6" w:rsidRPr="00083192" w:rsidRDefault="00FC6755" w:rsidP="00EC60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CO"/>
        </w:rPr>
        <w:t>17</w:t>
      </w:r>
      <w:r w:rsidR="00EC602A">
        <w:rPr>
          <w:rFonts w:asciiTheme="majorHAnsi" w:hAnsiTheme="majorHAnsi"/>
          <w:sz w:val="20"/>
          <w:szCs w:val="20"/>
          <w:lang w:val="es-CO"/>
        </w:rPr>
        <w:t xml:space="preserve">. </w:t>
      </w:r>
      <w:r>
        <w:rPr>
          <w:rFonts w:asciiTheme="majorHAnsi" w:hAnsiTheme="majorHAnsi"/>
          <w:sz w:val="20"/>
          <w:szCs w:val="20"/>
          <w:lang w:val="es-CO"/>
        </w:rPr>
        <w:tab/>
        <w:t>Asimismo, t</w:t>
      </w:r>
      <w:r w:rsidR="00DE52C6" w:rsidRPr="00083192">
        <w:rPr>
          <w:rFonts w:asciiTheme="majorHAnsi" w:hAnsiTheme="majorHAnsi"/>
          <w:sz w:val="20"/>
          <w:szCs w:val="20"/>
          <w:lang w:val="es-CO"/>
        </w:rPr>
        <w:t xml:space="preserve">eniendo en cuenta que los recursos internos quedaron agotados con la decisión de la Corte Provincial de aceptar el desistimiento de la acción penal y dar por terminado el proceso, la cual fue notificada a las partes el 24 de junio de 2010, y que la petición fue recibida en la </w:t>
      </w:r>
      <w:r>
        <w:rPr>
          <w:rFonts w:asciiTheme="majorHAnsi" w:hAnsiTheme="majorHAnsi"/>
          <w:sz w:val="20"/>
          <w:szCs w:val="20"/>
          <w:lang w:val="es-CO"/>
        </w:rPr>
        <w:t>CIDH</w:t>
      </w:r>
      <w:r w:rsidR="00DE52C6" w:rsidRPr="00083192">
        <w:rPr>
          <w:rFonts w:asciiTheme="majorHAnsi" w:hAnsiTheme="majorHAnsi"/>
          <w:sz w:val="20"/>
          <w:szCs w:val="20"/>
          <w:lang w:val="es-CO"/>
        </w:rPr>
        <w:t xml:space="preserve"> el 17 de diciembre de 2010, </w:t>
      </w:r>
      <w:r>
        <w:rPr>
          <w:rFonts w:asciiTheme="majorHAnsi" w:hAnsiTheme="majorHAnsi"/>
          <w:sz w:val="20"/>
          <w:szCs w:val="20"/>
          <w:lang w:val="es-CO"/>
        </w:rPr>
        <w:t xml:space="preserve">esta concluye que la petición cumple con el requisito establecido en el </w:t>
      </w:r>
      <w:r w:rsidR="00DE52C6" w:rsidRPr="00083192">
        <w:rPr>
          <w:rFonts w:asciiTheme="majorHAnsi" w:hAnsiTheme="majorHAnsi"/>
          <w:sz w:val="20"/>
          <w:szCs w:val="20"/>
          <w:lang w:val="es-CO"/>
        </w:rPr>
        <w:t>artículo 46.1.b</w:t>
      </w:r>
      <w:r>
        <w:rPr>
          <w:rFonts w:asciiTheme="majorHAnsi" w:hAnsiTheme="majorHAnsi"/>
          <w:sz w:val="20"/>
          <w:szCs w:val="20"/>
          <w:lang w:val="es-CO"/>
        </w:rPr>
        <w:t>)</w:t>
      </w:r>
      <w:r w:rsidR="00DE52C6" w:rsidRPr="00083192">
        <w:rPr>
          <w:rFonts w:asciiTheme="majorHAnsi" w:hAnsiTheme="majorHAnsi"/>
          <w:sz w:val="20"/>
          <w:szCs w:val="20"/>
          <w:lang w:val="es-CO"/>
        </w:rPr>
        <w:t xml:space="preserve"> de la Convención.</w:t>
      </w:r>
    </w:p>
    <w:p w:rsidR="003239B8" w:rsidRPr="00083192" w:rsidRDefault="003239B8" w:rsidP="003239B8">
      <w:pPr>
        <w:pStyle w:val="ListParagraph"/>
        <w:spacing w:before="240" w:after="240"/>
        <w:jc w:val="both"/>
        <w:rPr>
          <w:rFonts w:asciiTheme="majorHAnsi" w:hAnsiTheme="majorHAnsi"/>
          <w:b/>
          <w:sz w:val="20"/>
          <w:szCs w:val="20"/>
          <w:lang w:val="es-ES"/>
        </w:rPr>
      </w:pPr>
      <w:r w:rsidRPr="00083192">
        <w:rPr>
          <w:rFonts w:asciiTheme="majorHAnsi" w:hAnsiTheme="majorHAnsi"/>
          <w:b/>
          <w:bCs/>
          <w:sz w:val="20"/>
          <w:szCs w:val="20"/>
          <w:lang w:val="es-ES"/>
        </w:rPr>
        <w:t>VII.</w:t>
      </w:r>
      <w:r w:rsidRPr="00083192">
        <w:rPr>
          <w:rFonts w:asciiTheme="majorHAnsi" w:hAnsiTheme="majorHAnsi"/>
          <w:b/>
          <w:bCs/>
          <w:sz w:val="20"/>
          <w:szCs w:val="20"/>
          <w:lang w:val="es-ES"/>
        </w:rPr>
        <w:tab/>
      </w:r>
      <w:r w:rsidR="004A6A54" w:rsidRPr="00083192">
        <w:rPr>
          <w:rFonts w:asciiTheme="majorHAnsi" w:hAnsiTheme="majorHAnsi"/>
          <w:b/>
          <w:bCs/>
          <w:sz w:val="20"/>
          <w:szCs w:val="20"/>
          <w:lang w:val="es-ES_tradnl"/>
        </w:rPr>
        <w:t xml:space="preserve">ANÁLISIS DE </w:t>
      </w:r>
      <w:r w:rsidR="00C21FEF" w:rsidRPr="00083192">
        <w:rPr>
          <w:rFonts w:asciiTheme="majorHAnsi" w:hAnsiTheme="majorHAnsi"/>
          <w:b/>
          <w:bCs/>
          <w:sz w:val="20"/>
          <w:szCs w:val="20"/>
          <w:lang w:val="es-ES"/>
        </w:rPr>
        <w:t xml:space="preserve">CARACTERIZACIÓN </w:t>
      </w:r>
      <w:r w:rsidR="00C21FEF" w:rsidRPr="00083192">
        <w:rPr>
          <w:rFonts w:asciiTheme="majorHAnsi" w:hAnsiTheme="majorHAnsi"/>
          <w:b/>
          <w:bCs/>
          <w:sz w:val="20"/>
          <w:szCs w:val="20"/>
          <w:lang w:val="es-UY"/>
        </w:rPr>
        <w:t>DE LOS HECHOS ALEGADOS</w:t>
      </w:r>
    </w:p>
    <w:p w:rsidR="0002192D" w:rsidRPr="00083192" w:rsidRDefault="00B35C36" w:rsidP="00EC60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18</w:t>
      </w:r>
      <w:r w:rsidR="00EC602A">
        <w:rPr>
          <w:rFonts w:asciiTheme="majorHAnsi" w:eastAsia="Cambria" w:hAnsiTheme="majorHAnsi" w:cs="Cambria"/>
          <w:color w:val="000000"/>
          <w:sz w:val="20"/>
          <w:szCs w:val="20"/>
          <w:u w:color="000000"/>
          <w:lang w:val="es-ES" w:eastAsia="es-ES"/>
        </w:rPr>
        <w:t xml:space="preserve">. </w:t>
      </w:r>
      <w:r>
        <w:rPr>
          <w:rFonts w:asciiTheme="majorHAnsi" w:eastAsia="Cambria" w:hAnsiTheme="majorHAnsi" w:cs="Cambria"/>
          <w:color w:val="000000"/>
          <w:sz w:val="20"/>
          <w:szCs w:val="20"/>
          <w:u w:color="000000"/>
          <w:lang w:val="es-ES" w:eastAsia="es-ES"/>
        </w:rPr>
        <w:tab/>
      </w:r>
      <w:r w:rsidR="00DE52C6" w:rsidRPr="00083192">
        <w:rPr>
          <w:rFonts w:asciiTheme="majorHAnsi" w:eastAsia="Cambria" w:hAnsiTheme="majorHAnsi" w:cs="Cambria"/>
          <w:color w:val="000000"/>
          <w:sz w:val="20"/>
          <w:szCs w:val="20"/>
          <w:u w:color="000000"/>
          <w:lang w:val="es-ES" w:eastAsia="es-ES"/>
        </w:rPr>
        <w:t xml:space="preserve">El señor Palacio ha presentado a la CIDH distintos argumentos sustanciales sobre los motivos por los que considera que su sometimiento a un proceso penal por el delito de injurias calumniosas, su condena en primera instancia, la continuación del proceso en segunda instancia y su terminación mediante la aceptación del desistimiento por la Corte Provincial, fueron lesivos de distintos derechos protegidos en la Convención Americana; estos alegatos se describieron en la Sección V, y efectivamente caracterizan </w:t>
      </w:r>
      <w:r w:rsidR="00EC602A">
        <w:rPr>
          <w:rFonts w:asciiTheme="majorHAnsi" w:eastAsia="Cambria" w:hAnsiTheme="majorHAnsi" w:cs="Cambria"/>
          <w:color w:val="000000"/>
          <w:sz w:val="20"/>
          <w:szCs w:val="20"/>
          <w:u w:color="000000"/>
          <w:lang w:val="es-ES" w:eastAsia="es-ES"/>
        </w:rPr>
        <w:t xml:space="preserve">potenciales </w:t>
      </w:r>
      <w:r w:rsidR="00DE52C6" w:rsidRPr="00083192">
        <w:rPr>
          <w:rFonts w:asciiTheme="majorHAnsi" w:eastAsia="Cambria" w:hAnsiTheme="majorHAnsi" w:cs="Cambria"/>
          <w:color w:val="000000"/>
          <w:sz w:val="20"/>
          <w:szCs w:val="20"/>
          <w:u w:color="000000"/>
          <w:lang w:val="es-ES" w:eastAsia="es-ES"/>
        </w:rPr>
        <w:t xml:space="preserve">vulneraciones de los derechos a la libertad de expresión, las garantías judiciales, la protección judicial, la legalidad, y la integridad personal. El Estado, a su vez, ha refutado estos argumentos con distintas razones igualmente sustantivas y pertinentes, basadas tanto en el derecho interamericano de los derechos humanos como en el derecho interno ecuatoriano, según se describió arriba en la Sección V. Se ha trabado así una compleja controversia de tipo fáctico y jurídico entre las partes, que debe ser examinada y resuelta </w:t>
      </w:r>
      <w:r w:rsidR="0002192D" w:rsidRPr="00083192">
        <w:rPr>
          <w:rFonts w:asciiTheme="majorHAnsi" w:eastAsia="Cambria" w:hAnsiTheme="majorHAnsi" w:cs="Cambria"/>
          <w:color w:val="000000"/>
          <w:sz w:val="20"/>
          <w:szCs w:val="20"/>
          <w:u w:color="000000"/>
          <w:lang w:val="es-ES" w:eastAsia="es-ES"/>
        </w:rPr>
        <w:t xml:space="preserve">en la etapa de fondo del presente procedimiento, teniendo en cuenta que </w:t>
      </w:r>
      <w:r w:rsidR="0002192D" w:rsidRPr="00083192">
        <w:rPr>
          <w:rFonts w:asciiTheme="majorHAnsi" w:hAnsiTheme="majorHAnsi" w:cs="Calibri"/>
          <w:sz w:val="20"/>
          <w:szCs w:val="20"/>
          <w:lang w:val="es-ES_tradnl"/>
        </w:rPr>
        <w:t xml:space="preserve">a los efectos de la admisibilidad de una petición, la Comisión está llamada a valorar </w:t>
      </w:r>
      <w:r w:rsidR="0002192D" w:rsidRPr="00083192">
        <w:rPr>
          <w:rFonts w:asciiTheme="majorHAnsi" w:hAnsiTheme="majorHAnsi" w:cs="Calibri"/>
          <w:i/>
          <w:iCs/>
          <w:sz w:val="20"/>
          <w:szCs w:val="20"/>
          <w:lang w:val="es-ES_tradnl"/>
        </w:rPr>
        <w:t>prima facie</w:t>
      </w:r>
      <w:r w:rsidR="0002192D" w:rsidRPr="00083192">
        <w:rPr>
          <w:rFonts w:asciiTheme="majorHAnsi" w:hAnsiTheme="majorHAnsi" w:cs="Calibri"/>
          <w:sz w:val="20"/>
          <w:szCs w:val="20"/>
          <w:lang w:val="es-ES_tradnl"/>
        </w:rPr>
        <w:t xml:space="preserve">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0002192D" w:rsidRPr="00083192">
        <w:rPr>
          <w:rFonts w:asciiTheme="majorHAnsi" w:hAnsiTheme="majorHAnsi" w:cs="Calibri"/>
          <w:i/>
          <w:iCs/>
          <w:sz w:val="20"/>
          <w:szCs w:val="20"/>
          <w:lang w:val="es-ES_tradnl"/>
        </w:rPr>
        <w:t>prima facie</w:t>
      </w:r>
      <w:r w:rsidR="0002192D" w:rsidRPr="00083192">
        <w:rPr>
          <w:rFonts w:asciiTheme="majorHAnsi" w:hAnsiTheme="majorHAnsi" w:cs="Calibri"/>
          <w:sz w:val="20"/>
          <w:szCs w:val="20"/>
          <w:lang w:val="es-ES_tradnl"/>
        </w:rPr>
        <w:t xml:space="preserve"> violaciones a la Convención Americana</w:t>
      </w:r>
      <w:r w:rsidR="0002192D" w:rsidRPr="00083192">
        <w:rPr>
          <w:rStyle w:val="FootnoteReference"/>
          <w:rFonts w:asciiTheme="majorHAnsi" w:hAnsiTheme="majorHAnsi" w:cs="Calibri"/>
          <w:sz w:val="20"/>
          <w:szCs w:val="20"/>
          <w:lang w:val="es-ES_tradnl"/>
        </w:rPr>
        <w:footnoteReference w:id="7"/>
      </w:r>
      <w:r w:rsidR="0002192D" w:rsidRPr="00083192">
        <w:rPr>
          <w:rFonts w:asciiTheme="majorHAnsi" w:hAnsiTheme="majorHAnsi" w:cs="Calibri"/>
          <w:sz w:val="20"/>
          <w:szCs w:val="20"/>
          <w:lang w:val="es-ES_tradnl"/>
        </w:rPr>
        <w:t>.</w:t>
      </w:r>
      <w:r w:rsidR="00DE52C6" w:rsidRPr="00083192">
        <w:rPr>
          <w:rFonts w:asciiTheme="majorHAnsi" w:hAnsiTheme="majorHAnsi" w:cs="Calibri"/>
          <w:sz w:val="20"/>
          <w:szCs w:val="20"/>
          <w:lang w:val="es-ES_tradnl"/>
        </w:rPr>
        <w:t xml:space="preserve"> A los efectos del presente informe, se concluye que la petición no es infundada por falta de caracterización de violaciones de la Convención, como lo ha alegado el Estado.</w:t>
      </w:r>
    </w:p>
    <w:p w:rsidR="001A520D" w:rsidRPr="00083192" w:rsidRDefault="00EC602A" w:rsidP="00EC60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19. </w:t>
      </w:r>
      <w:r w:rsidR="00956EFF">
        <w:rPr>
          <w:rFonts w:asciiTheme="majorHAnsi" w:hAnsiTheme="majorHAnsi"/>
          <w:sz w:val="20"/>
          <w:szCs w:val="20"/>
          <w:lang w:val="es-ES"/>
        </w:rPr>
        <w:tab/>
      </w:r>
      <w:r w:rsidR="008C5E2D" w:rsidRPr="00083192">
        <w:rPr>
          <w:rFonts w:asciiTheme="majorHAnsi" w:hAnsiTheme="majorHAnsi"/>
          <w:sz w:val="20"/>
          <w:szCs w:val="20"/>
          <w:lang w:val="es-ES"/>
        </w:rPr>
        <w:t>En aten</w:t>
      </w:r>
      <w:r w:rsidR="00C25ADB" w:rsidRPr="00083192">
        <w:rPr>
          <w:rFonts w:asciiTheme="majorHAnsi" w:hAnsiTheme="majorHAnsi"/>
          <w:sz w:val="20"/>
          <w:szCs w:val="20"/>
          <w:lang w:val="es-ES"/>
        </w:rPr>
        <w:t>ción a estas consideraciones</w:t>
      </w:r>
      <w:r w:rsidR="00083192" w:rsidRPr="00083192">
        <w:rPr>
          <w:rFonts w:asciiTheme="majorHAnsi" w:hAnsiTheme="majorHAnsi"/>
          <w:sz w:val="20"/>
          <w:szCs w:val="20"/>
          <w:lang w:val="es-ES"/>
        </w:rPr>
        <w:t>,</w:t>
      </w:r>
      <w:r w:rsidR="00C25ADB" w:rsidRPr="00083192">
        <w:rPr>
          <w:rFonts w:asciiTheme="majorHAnsi" w:hAnsiTheme="majorHAnsi"/>
          <w:sz w:val="20"/>
          <w:szCs w:val="20"/>
          <w:lang w:val="es-ES"/>
        </w:rPr>
        <w:t xml:space="preserve"> y </w:t>
      </w:r>
      <w:r w:rsidR="008C5E2D" w:rsidRPr="00083192">
        <w:rPr>
          <w:rFonts w:asciiTheme="majorHAnsi" w:hAnsiTheme="majorHAnsi"/>
          <w:sz w:val="20"/>
          <w:szCs w:val="20"/>
          <w:lang w:val="es-ES"/>
        </w:rPr>
        <w:t>tras examinar los elementos de hecho y de derecho expuestos por las partes la Comisión estima que las alegaciones de la parte peticionaria no resultan manifiestamente infundadas y requieren un estudio de fondo pues los hechos alegados, de corroborarse como ciertos</w:t>
      </w:r>
      <w:r w:rsidR="00083192" w:rsidRPr="00083192">
        <w:rPr>
          <w:rFonts w:asciiTheme="majorHAnsi" w:hAnsiTheme="majorHAnsi"/>
          <w:sz w:val="20"/>
          <w:szCs w:val="20"/>
          <w:lang w:val="es-ES"/>
        </w:rPr>
        <w:t>,</w:t>
      </w:r>
      <w:r w:rsidR="008C5E2D" w:rsidRPr="00083192">
        <w:rPr>
          <w:rFonts w:asciiTheme="majorHAnsi" w:hAnsiTheme="majorHAnsi"/>
          <w:sz w:val="20"/>
          <w:szCs w:val="20"/>
          <w:lang w:val="es-ES"/>
        </w:rPr>
        <w:t xml:space="preserve"> podrían caracteri</w:t>
      </w:r>
      <w:r w:rsidR="004B421C" w:rsidRPr="00083192">
        <w:rPr>
          <w:rFonts w:asciiTheme="majorHAnsi" w:hAnsiTheme="majorHAnsi"/>
          <w:sz w:val="20"/>
          <w:szCs w:val="20"/>
          <w:lang w:val="es-ES"/>
        </w:rPr>
        <w:t xml:space="preserve">zar violaciones a los </w:t>
      </w:r>
      <w:r w:rsidR="00083192" w:rsidRPr="00083192">
        <w:rPr>
          <w:rFonts w:asciiTheme="majorHAnsi" w:hAnsiTheme="majorHAnsi"/>
          <w:sz w:val="20"/>
          <w:szCs w:val="20"/>
          <w:lang w:val="es-ES"/>
        </w:rPr>
        <w:t>artículos</w:t>
      </w:r>
      <w:r w:rsidR="00083192" w:rsidRPr="00083192">
        <w:rPr>
          <w:rFonts w:asciiTheme="majorHAnsi" w:hAnsiTheme="majorHAnsi"/>
          <w:bCs/>
          <w:sz w:val="20"/>
          <w:szCs w:val="20"/>
          <w:lang w:val="es-CO"/>
        </w:rPr>
        <w:t xml:space="preserve"> 5 (integridad personal), 8 (garantías judiciales), 9 (principio de legalidad y de retroactividad), 13 (libertad de expresión) y 25 (protección judicial) de la Convención Americana, en relación con sus artículos 1.1 (obligación de respetar los derechos) y 2 (deber de adoptar disposiciones de derecho interno), en perjuicio del señor Palacio y de sus familiares.</w:t>
      </w:r>
    </w:p>
    <w:p w:rsidR="003239B8" w:rsidRPr="00083192" w:rsidRDefault="003239B8" w:rsidP="003239B8">
      <w:pPr>
        <w:pStyle w:val="ListParagraph"/>
        <w:spacing w:before="240" w:after="240"/>
        <w:jc w:val="both"/>
        <w:rPr>
          <w:rFonts w:asciiTheme="majorHAnsi" w:hAnsiTheme="majorHAnsi"/>
          <w:b/>
          <w:bCs/>
          <w:sz w:val="20"/>
          <w:szCs w:val="20"/>
          <w:lang w:val="es-ES"/>
        </w:rPr>
      </w:pPr>
      <w:r w:rsidRPr="00083192">
        <w:rPr>
          <w:rFonts w:asciiTheme="majorHAnsi" w:hAnsiTheme="majorHAnsi"/>
          <w:b/>
          <w:bCs/>
          <w:sz w:val="20"/>
          <w:szCs w:val="20"/>
          <w:lang w:val="es-ES"/>
        </w:rPr>
        <w:t xml:space="preserve">VIII. </w:t>
      </w:r>
      <w:r w:rsidRPr="00083192">
        <w:rPr>
          <w:rFonts w:asciiTheme="majorHAnsi" w:hAnsiTheme="majorHAnsi"/>
          <w:b/>
          <w:bCs/>
          <w:sz w:val="20"/>
          <w:szCs w:val="20"/>
          <w:lang w:val="es-ES"/>
        </w:rPr>
        <w:tab/>
        <w:t>DECISIÓN</w:t>
      </w:r>
    </w:p>
    <w:p w:rsidR="000419AD" w:rsidRPr="00083192"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83192">
        <w:rPr>
          <w:rFonts w:asciiTheme="majorHAnsi" w:hAnsiTheme="majorHAnsi"/>
          <w:sz w:val="20"/>
          <w:szCs w:val="20"/>
          <w:lang w:val="es-ES"/>
        </w:rPr>
        <w:t xml:space="preserve">Declarar admisible la presente petición en relación con </w:t>
      </w:r>
      <w:r w:rsidR="00083192" w:rsidRPr="00083192">
        <w:rPr>
          <w:rFonts w:asciiTheme="majorHAnsi" w:hAnsiTheme="majorHAnsi"/>
          <w:sz w:val="20"/>
          <w:szCs w:val="20"/>
          <w:lang w:val="es-ES"/>
        </w:rPr>
        <w:t>los artículos 5, 8, 9, 13 y 25 de la Convención Americana, en conexión con sus artículos 1.1 y 2</w:t>
      </w:r>
      <w:r w:rsidR="00A758AA" w:rsidRPr="00083192">
        <w:rPr>
          <w:rFonts w:asciiTheme="majorHAnsi" w:hAnsiTheme="majorHAnsi"/>
          <w:sz w:val="20"/>
          <w:szCs w:val="20"/>
          <w:lang w:val="es-ES"/>
        </w:rPr>
        <w:t>;</w:t>
      </w:r>
      <w:r w:rsidR="007B76D3" w:rsidRPr="00083192">
        <w:rPr>
          <w:rFonts w:asciiTheme="majorHAnsi" w:hAnsiTheme="majorHAnsi"/>
          <w:sz w:val="20"/>
          <w:szCs w:val="20"/>
          <w:lang w:val="es-ES"/>
        </w:rPr>
        <w:t xml:space="preserve"> y</w:t>
      </w:r>
    </w:p>
    <w:p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83192">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D40890" w:rsidRPr="00A37B82" w:rsidRDefault="00D40890" w:rsidP="00D4089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w:t>
      </w:r>
      <w:r w:rsidR="002F35B9">
        <w:rPr>
          <w:rFonts w:asciiTheme="majorHAnsi" w:hAnsiTheme="majorHAnsi" w:cs="Arial"/>
          <w:noProof/>
          <w:spacing w:val="-2"/>
          <w:sz w:val="20"/>
          <w:szCs w:val="20"/>
          <w:lang w:val="es-CL"/>
        </w:rPr>
        <w:t>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D40890" w:rsidRPr="00A37B82" w:rsidRDefault="00D40890" w:rsidP="00D40890">
      <w:pPr>
        <w:suppressAutoHyphens/>
        <w:ind w:firstLine="720"/>
        <w:jc w:val="both"/>
        <w:rPr>
          <w:rFonts w:asciiTheme="majorHAnsi" w:hAnsiTheme="majorHAnsi" w:cs="Arial"/>
          <w:noProof/>
          <w:spacing w:val="-2"/>
          <w:sz w:val="20"/>
          <w:szCs w:val="20"/>
          <w:lang w:val="es-CL"/>
        </w:rPr>
      </w:pPr>
    </w:p>
    <w:sectPr w:rsidR="00D40890"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394" w:rsidRDefault="000B2394">
      <w:r>
        <w:separator/>
      </w:r>
    </w:p>
  </w:endnote>
  <w:endnote w:type="continuationSeparator" w:id="0">
    <w:p w:rsidR="000B2394" w:rsidRDefault="000B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582" w:rsidRDefault="004665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E04B0">
          <w:rPr>
            <w:noProof/>
            <w:sz w:val="16"/>
            <w:szCs w:val="22"/>
          </w:rPr>
          <w:t>7</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394" w:rsidRPr="000F35ED" w:rsidRDefault="000B239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B2394" w:rsidRPr="000F35ED" w:rsidRDefault="000B2394" w:rsidP="000F35ED">
      <w:pPr>
        <w:rPr>
          <w:rFonts w:asciiTheme="majorHAnsi" w:hAnsiTheme="majorHAnsi"/>
          <w:sz w:val="16"/>
          <w:szCs w:val="16"/>
        </w:rPr>
      </w:pPr>
      <w:r w:rsidRPr="000F35ED">
        <w:rPr>
          <w:rFonts w:asciiTheme="majorHAnsi" w:hAnsiTheme="majorHAnsi"/>
          <w:sz w:val="16"/>
          <w:szCs w:val="16"/>
        </w:rPr>
        <w:separator/>
      </w:r>
    </w:p>
    <w:p w:rsidR="000B2394" w:rsidRPr="000F35ED" w:rsidRDefault="000B239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0B2394" w:rsidRPr="000F35ED" w:rsidRDefault="000B239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9E4807" w:rsidRPr="009E4807" w:rsidRDefault="009E4807" w:rsidP="009E4807">
      <w:pPr>
        <w:pStyle w:val="FootnoteText"/>
        <w:ind w:firstLine="720"/>
        <w:jc w:val="both"/>
        <w:rPr>
          <w:rFonts w:asciiTheme="majorHAnsi" w:hAnsiTheme="majorHAnsi"/>
          <w:sz w:val="16"/>
          <w:szCs w:val="16"/>
          <w:lang w:val="es-US"/>
        </w:rPr>
      </w:pPr>
      <w:r w:rsidRPr="009E4807">
        <w:rPr>
          <w:rStyle w:val="FootnoteReference"/>
          <w:rFonts w:asciiTheme="majorHAnsi" w:hAnsiTheme="majorHAnsi"/>
          <w:sz w:val="16"/>
          <w:szCs w:val="16"/>
        </w:rPr>
        <w:footnoteRef/>
      </w:r>
      <w:r w:rsidRPr="009E4807">
        <w:rPr>
          <w:rFonts w:asciiTheme="majorHAnsi" w:hAnsiTheme="majorHAnsi"/>
          <w:sz w:val="16"/>
          <w:szCs w:val="16"/>
          <w:lang w:val="es-US"/>
        </w:rPr>
        <w:t xml:space="preserve"> En adelante “la Convención Americana” o “la Convención”.</w:t>
      </w:r>
    </w:p>
  </w:footnote>
  <w:footnote w:id="3">
    <w:p w:rsidR="008E3BFE" w:rsidRPr="009E4807" w:rsidRDefault="008E3BFE" w:rsidP="009E4807">
      <w:pPr>
        <w:pStyle w:val="FootnoteText"/>
        <w:ind w:firstLine="720"/>
        <w:jc w:val="both"/>
        <w:rPr>
          <w:rFonts w:asciiTheme="majorHAnsi" w:hAnsiTheme="majorHAnsi"/>
          <w:sz w:val="16"/>
          <w:szCs w:val="16"/>
          <w:lang w:val="es-ES"/>
        </w:rPr>
      </w:pPr>
      <w:r w:rsidRPr="009E4807">
        <w:rPr>
          <w:rStyle w:val="FootnoteReference"/>
          <w:rFonts w:asciiTheme="majorHAnsi" w:hAnsiTheme="majorHAnsi"/>
          <w:sz w:val="16"/>
          <w:szCs w:val="16"/>
        </w:rPr>
        <w:footnoteRef/>
      </w:r>
      <w:r w:rsidRPr="009E4807">
        <w:rPr>
          <w:rFonts w:asciiTheme="majorHAnsi" w:hAnsiTheme="majorHAnsi"/>
          <w:sz w:val="16"/>
          <w:szCs w:val="16"/>
          <w:lang w:val="es-ES"/>
        </w:rPr>
        <w:t xml:space="preserve"> Las observaciones de cada parte fueron debidamente trasladadas a la parte contraria.</w:t>
      </w:r>
    </w:p>
  </w:footnote>
  <w:footnote w:id="4">
    <w:p w:rsidR="0002192D" w:rsidRPr="009E4807" w:rsidRDefault="0002192D" w:rsidP="009E4807">
      <w:pPr>
        <w:pStyle w:val="FootnoteText"/>
        <w:ind w:firstLine="720"/>
        <w:jc w:val="both"/>
        <w:rPr>
          <w:rFonts w:asciiTheme="majorHAnsi" w:hAnsiTheme="majorHAnsi" w:cstheme="minorHAnsi"/>
          <w:sz w:val="16"/>
          <w:szCs w:val="16"/>
          <w:lang w:val="es-US"/>
        </w:rPr>
      </w:pPr>
      <w:r w:rsidRPr="009E4807">
        <w:rPr>
          <w:rStyle w:val="FootnoteReference"/>
          <w:rFonts w:asciiTheme="majorHAnsi" w:hAnsiTheme="majorHAnsi" w:cstheme="minorHAnsi"/>
          <w:sz w:val="16"/>
          <w:szCs w:val="16"/>
        </w:rPr>
        <w:footnoteRef/>
      </w:r>
      <w:r w:rsidRPr="009E4807">
        <w:rPr>
          <w:rFonts w:asciiTheme="majorHAnsi" w:hAnsiTheme="majorHAnsi" w:cstheme="minorHAnsi"/>
          <w:sz w:val="16"/>
          <w:szCs w:val="16"/>
          <w:lang w:val="es-US"/>
        </w:rPr>
        <w:t xml:space="preserve"> </w:t>
      </w:r>
      <w:r w:rsidRPr="009E4807">
        <w:rPr>
          <w:rFonts w:asciiTheme="majorHAnsi" w:hAnsiTheme="majorHAnsi"/>
          <w:sz w:val="16"/>
          <w:szCs w:val="16"/>
          <w:lang w:val="es-CO"/>
        </w:rPr>
        <w:t xml:space="preserve">CIDH, Informe No. 168/17. Admisibilidad. Miguel Ángel Morales </w:t>
      </w:r>
      <w:proofErr w:type="spellStart"/>
      <w:r w:rsidRPr="009E4807">
        <w:rPr>
          <w:rFonts w:asciiTheme="majorHAnsi" w:hAnsiTheme="majorHAnsi"/>
          <w:sz w:val="16"/>
          <w:szCs w:val="16"/>
          <w:lang w:val="es-CO"/>
        </w:rPr>
        <w:t>Morales</w:t>
      </w:r>
      <w:proofErr w:type="spellEnd"/>
      <w:r w:rsidRPr="009E4807">
        <w:rPr>
          <w:rFonts w:asciiTheme="majorHAnsi" w:hAnsiTheme="majorHAnsi"/>
          <w:sz w:val="16"/>
          <w:szCs w:val="16"/>
          <w:lang w:val="es-CO"/>
        </w:rPr>
        <w:t>. Perú. 1 de diciembre de 2017, párr. 15</w:t>
      </w:r>
      <w:r w:rsidRPr="009E4807">
        <w:rPr>
          <w:rFonts w:asciiTheme="majorHAnsi" w:hAnsiTheme="majorHAnsi" w:cstheme="minorHAnsi"/>
          <w:sz w:val="16"/>
          <w:szCs w:val="16"/>
          <w:lang w:val="es-US"/>
        </w:rPr>
        <w:t xml:space="preserve">; </w:t>
      </w:r>
      <w:r w:rsidRPr="009E4807">
        <w:rPr>
          <w:rFonts w:asciiTheme="majorHAnsi" w:hAnsiTheme="majorHAnsi"/>
          <w:sz w:val="16"/>
          <w:szCs w:val="16"/>
          <w:lang w:val="es-CO"/>
        </w:rPr>
        <w:t xml:space="preserve">Informe No. 108/19. Petición 81-09. Admisibilidad. </w:t>
      </w:r>
      <w:proofErr w:type="spellStart"/>
      <w:r w:rsidRPr="009E4807">
        <w:rPr>
          <w:rFonts w:asciiTheme="majorHAnsi" w:hAnsiTheme="majorHAnsi"/>
          <w:sz w:val="16"/>
          <w:szCs w:val="16"/>
          <w:lang w:val="es-CO"/>
        </w:rPr>
        <w:t>Anael</w:t>
      </w:r>
      <w:proofErr w:type="spellEnd"/>
      <w:r w:rsidRPr="009E4807">
        <w:rPr>
          <w:rFonts w:asciiTheme="majorHAnsi" w:hAnsiTheme="majorHAnsi"/>
          <w:sz w:val="16"/>
          <w:szCs w:val="16"/>
          <w:lang w:val="es-CO"/>
        </w:rPr>
        <w:t xml:space="preserve"> Fidel </w:t>
      </w:r>
      <w:proofErr w:type="spellStart"/>
      <w:r w:rsidRPr="009E4807">
        <w:rPr>
          <w:rFonts w:asciiTheme="majorHAnsi" w:hAnsiTheme="majorHAnsi"/>
          <w:sz w:val="16"/>
          <w:szCs w:val="16"/>
          <w:lang w:val="es-CO"/>
        </w:rPr>
        <w:t>Sanjuanelo</w:t>
      </w:r>
      <w:proofErr w:type="spellEnd"/>
      <w:r w:rsidRPr="009E4807">
        <w:rPr>
          <w:rFonts w:asciiTheme="majorHAnsi" w:hAnsiTheme="majorHAnsi"/>
          <w:sz w:val="16"/>
          <w:szCs w:val="16"/>
          <w:lang w:val="es-CO"/>
        </w:rPr>
        <w:t xml:space="preserve"> Polo y familia. Colombia. 28 de julio de 2019, </w:t>
      </w:r>
      <w:proofErr w:type="spellStart"/>
      <w:r w:rsidRPr="009E4807">
        <w:rPr>
          <w:rFonts w:asciiTheme="majorHAnsi" w:hAnsiTheme="majorHAnsi"/>
          <w:sz w:val="16"/>
          <w:szCs w:val="16"/>
          <w:lang w:val="es-CO"/>
        </w:rPr>
        <w:t>párrs</w:t>
      </w:r>
      <w:proofErr w:type="spellEnd"/>
      <w:r w:rsidRPr="009E4807">
        <w:rPr>
          <w:rFonts w:asciiTheme="majorHAnsi" w:hAnsiTheme="majorHAnsi"/>
          <w:sz w:val="16"/>
          <w:szCs w:val="16"/>
          <w:lang w:val="es-CO"/>
        </w:rPr>
        <w:t xml:space="preserve">. 6, 15; </w:t>
      </w:r>
      <w:r w:rsidRPr="009E4807">
        <w:rPr>
          <w:rFonts w:asciiTheme="majorHAnsi" w:hAnsiTheme="majorHAnsi"/>
          <w:sz w:val="16"/>
          <w:szCs w:val="16"/>
          <w:lang w:val="es-US"/>
        </w:rPr>
        <w:t xml:space="preserve">Informe No. 92/14, Petición P-1196-03. Admisibilidad. Daniel Omar </w:t>
      </w:r>
      <w:proofErr w:type="spellStart"/>
      <w:r w:rsidRPr="009E4807">
        <w:rPr>
          <w:rFonts w:asciiTheme="majorHAnsi" w:hAnsiTheme="majorHAnsi"/>
          <w:sz w:val="16"/>
          <w:szCs w:val="16"/>
          <w:lang w:val="es-US"/>
        </w:rPr>
        <w:t>Camusso</w:t>
      </w:r>
      <w:proofErr w:type="spellEnd"/>
      <w:r w:rsidRPr="009E4807">
        <w:rPr>
          <w:rFonts w:asciiTheme="majorHAnsi" w:hAnsiTheme="majorHAnsi"/>
          <w:sz w:val="16"/>
          <w:szCs w:val="16"/>
          <w:lang w:val="es-US"/>
        </w:rPr>
        <w:t xml:space="preserve"> e hijo. Argentina. 4 de noviembre de 2014, </w:t>
      </w:r>
      <w:proofErr w:type="spellStart"/>
      <w:r w:rsidRPr="009E4807">
        <w:rPr>
          <w:rFonts w:asciiTheme="majorHAnsi" w:hAnsiTheme="majorHAnsi"/>
          <w:sz w:val="16"/>
          <w:szCs w:val="16"/>
          <w:lang w:val="es-US"/>
        </w:rPr>
        <w:t>párrs</w:t>
      </w:r>
      <w:proofErr w:type="spellEnd"/>
      <w:r w:rsidRPr="009E4807">
        <w:rPr>
          <w:rFonts w:asciiTheme="majorHAnsi" w:hAnsiTheme="majorHAnsi"/>
          <w:sz w:val="16"/>
          <w:szCs w:val="16"/>
          <w:lang w:val="es-US"/>
        </w:rPr>
        <w:t xml:space="preserve">. 68 y </w:t>
      </w:r>
      <w:proofErr w:type="spellStart"/>
      <w:r w:rsidRPr="009E4807">
        <w:rPr>
          <w:rFonts w:asciiTheme="majorHAnsi" w:hAnsiTheme="majorHAnsi"/>
          <w:sz w:val="16"/>
          <w:szCs w:val="16"/>
          <w:lang w:val="es-US"/>
        </w:rPr>
        <w:t>ss</w:t>
      </w:r>
      <w:proofErr w:type="spellEnd"/>
      <w:r w:rsidRPr="009E4807">
        <w:rPr>
          <w:rFonts w:asciiTheme="majorHAnsi" w:hAnsiTheme="majorHAnsi"/>
          <w:sz w:val="16"/>
          <w:szCs w:val="16"/>
          <w:lang w:val="es-US"/>
        </w:rPr>
        <w:t xml:space="preserve">; CIDH, Informe de Admisibilidad No. 104/13, Petición 643-00. Admisibilidad. Hebe Sánchez de </w:t>
      </w:r>
      <w:proofErr w:type="spellStart"/>
      <w:r w:rsidRPr="009E4807">
        <w:rPr>
          <w:rFonts w:asciiTheme="majorHAnsi" w:hAnsiTheme="majorHAnsi"/>
          <w:sz w:val="16"/>
          <w:szCs w:val="16"/>
          <w:lang w:val="es-US"/>
        </w:rPr>
        <w:t>Améndola</w:t>
      </w:r>
      <w:proofErr w:type="spellEnd"/>
      <w:r w:rsidRPr="009E4807">
        <w:rPr>
          <w:rFonts w:asciiTheme="majorHAnsi" w:hAnsiTheme="majorHAnsi"/>
          <w:sz w:val="16"/>
          <w:szCs w:val="16"/>
          <w:lang w:val="es-US"/>
        </w:rPr>
        <w:t xml:space="preserve"> e hijas. Argentina. 5 de noviembre de 2013, </w:t>
      </w:r>
      <w:proofErr w:type="spellStart"/>
      <w:r w:rsidRPr="009E4807">
        <w:rPr>
          <w:rFonts w:asciiTheme="majorHAnsi" w:hAnsiTheme="majorHAnsi"/>
          <w:sz w:val="16"/>
          <w:szCs w:val="16"/>
          <w:lang w:val="es-US"/>
        </w:rPr>
        <w:t>párrs</w:t>
      </w:r>
      <w:proofErr w:type="spellEnd"/>
      <w:r w:rsidRPr="009E4807">
        <w:rPr>
          <w:rFonts w:asciiTheme="majorHAnsi" w:hAnsiTheme="majorHAnsi"/>
          <w:sz w:val="16"/>
          <w:szCs w:val="16"/>
          <w:lang w:val="es-US"/>
        </w:rPr>
        <w:t xml:space="preserve">. 24 y </w:t>
      </w:r>
      <w:proofErr w:type="spellStart"/>
      <w:r w:rsidRPr="009E4807">
        <w:rPr>
          <w:rFonts w:asciiTheme="majorHAnsi" w:hAnsiTheme="majorHAnsi"/>
          <w:sz w:val="16"/>
          <w:szCs w:val="16"/>
          <w:lang w:val="es-US"/>
        </w:rPr>
        <w:t>ss</w:t>
      </w:r>
      <w:proofErr w:type="spellEnd"/>
      <w:r w:rsidRPr="009E4807">
        <w:rPr>
          <w:rFonts w:asciiTheme="majorHAnsi" w:hAnsiTheme="majorHAnsi"/>
          <w:sz w:val="16"/>
          <w:szCs w:val="16"/>
          <w:lang w:val="es-US"/>
        </w:rPr>
        <w:t xml:space="preserve">; y CIDH, Informe No. 85/12, Petición 381-03. Admisibilidad. S. y otras, Ecuador. 8 de noviembre de 2012, </w:t>
      </w:r>
      <w:proofErr w:type="spellStart"/>
      <w:r w:rsidRPr="009E4807">
        <w:rPr>
          <w:rFonts w:asciiTheme="majorHAnsi" w:hAnsiTheme="majorHAnsi"/>
          <w:sz w:val="16"/>
          <w:szCs w:val="16"/>
          <w:lang w:val="es-US"/>
        </w:rPr>
        <w:t>párrs</w:t>
      </w:r>
      <w:proofErr w:type="spellEnd"/>
      <w:r w:rsidRPr="009E4807">
        <w:rPr>
          <w:rFonts w:asciiTheme="majorHAnsi" w:hAnsiTheme="majorHAnsi"/>
          <w:sz w:val="16"/>
          <w:szCs w:val="16"/>
          <w:lang w:val="es-US"/>
        </w:rPr>
        <w:t>. 23 y ss.</w:t>
      </w:r>
    </w:p>
  </w:footnote>
  <w:footnote w:id="5">
    <w:p w:rsidR="0002192D" w:rsidRPr="009E4807" w:rsidRDefault="0002192D" w:rsidP="009E4807">
      <w:pPr>
        <w:pStyle w:val="FootnoteText"/>
        <w:ind w:firstLine="720"/>
        <w:jc w:val="both"/>
        <w:rPr>
          <w:rFonts w:asciiTheme="majorHAnsi" w:hAnsiTheme="majorHAnsi"/>
          <w:sz w:val="16"/>
          <w:szCs w:val="16"/>
          <w:lang w:val="es-CO"/>
        </w:rPr>
      </w:pPr>
      <w:r w:rsidRPr="009E4807">
        <w:rPr>
          <w:rStyle w:val="FootnoteReference"/>
          <w:rFonts w:asciiTheme="majorHAnsi" w:hAnsiTheme="majorHAnsi"/>
          <w:sz w:val="16"/>
          <w:szCs w:val="16"/>
        </w:rPr>
        <w:footnoteRef/>
      </w:r>
      <w:r w:rsidRPr="009E4807">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w:t>
      </w:r>
      <w:proofErr w:type="spellStart"/>
      <w:r w:rsidRPr="009E4807">
        <w:rPr>
          <w:rFonts w:asciiTheme="majorHAnsi" w:hAnsiTheme="majorHAnsi"/>
          <w:sz w:val="16"/>
          <w:szCs w:val="16"/>
          <w:lang w:val="es-CO"/>
        </w:rPr>
        <w:t>párrs</w:t>
      </w:r>
      <w:proofErr w:type="spellEnd"/>
      <w:r w:rsidRPr="009E4807">
        <w:rPr>
          <w:rFonts w:asciiTheme="majorHAnsi" w:hAnsiTheme="majorHAnsi"/>
          <w:sz w:val="16"/>
          <w:szCs w:val="16"/>
          <w:lang w:val="es-CO"/>
        </w:rPr>
        <w:t xml:space="preserve">. 11 y </w:t>
      </w:r>
      <w:proofErr w:type="spellStart"/>
      <w:r w:rsidRPr="009E4807">
        <w:rPr>
          <w:rFonts w:asciiTheme="majorHAnsi" w:hAnsiTheme="majorHAnsi"/>
          <w:sz w:val="16"/>
          <w:szCs w:val="16"/>
          <w:lang w:val="es-CO"/>
        </w:rPr>
        <w:t>ss</w:t>
      </w:r>
      <w:proofErr w:type="spellEnd"/>
      <w:r w:rsidRPr="009E4807">
        <w:rPr>
          <w:rFonts w:asciiTheme="majorHAnsi" w:hAnsiTheme="majorHAnsi"/>
          <w:sz w:val="16"/>
          <w:szCs w:val="16"/>
          <w:lang w:val="es-CO"/>
        </w:rPr>
        <w:t xml:space="preserve">; Informe No. 167/17. Admisibilidad. Alberto </w:t>
      </w:r>
      <w:proofErr w:type="spellStart"/>
      <w:r w:rsidRPr="009E4807">
        <w:rPr>
          <w:rFonts w:asciiTheme="majorHAnsi" w:hAnsiTheme="majorHAnsi"/>
          <w:sz w:val="16"/>
          <w:szCs w:val="16"/>
          <w:lang w:val="es-CO"/>
        </w:rPr>
        <w:t>Patishtán</w:t>
      </w:r>
      <w:proofErr w:type="spellEnd"/>
      <w:r w:rsidRPr="009E4807">
        <w:rPr>
          <w:rFonts w:asciiTheme="majorHAnsi" w:hAnsiTheme="majorHAnsi"/>
          <w:sz w:val="16"/>
          <w:szCs w:val="16"/>
          <w:lang w:val="es-CO"/>
        </w:rPr>
        <w:t xml:space="preserve"> Gómez. México. 1º de diciembre de 2017, </w:t>
      </w:r>
      <w:proofErr w:type="spellStart"/>
      <w:r w:rsidRPr="009E4807">
        <w:rPr>
          <w:rFonts w:asciiTheme="majorHAnsi" w:hAnsiTheme="majorHAnsi"/>
          <w:sz w:val="16"/>
          <w:szCs w:val="16"/>
          <w:lang w:val="es-CO"/>
        </w:rPr>
        <w:t>párrs</w:t>
      </w:r>
      <w:proofErr w:type="spellEnd"/>
      <w:r w:rsidRPr="009E4807">
        <w:rPr>
          <w:rFonts w:asciiTheme="majorHAnsi" w:hAnsiTheme="majorHAnsi"/>
          <w:sz w:val="16"/>
          <w:szCs w:val="16"/>
          <w:lang w:val="es-CO"/>
        </w:rPr>
        <w:t xml:space="preserve">. 13 y ss. </w:t>
      </w:r>
    </w:p>
  </w:footnote>
  <w:footnote w:id="6">
    <w:p w:rsidR="00885DCF" w:rsidRPr="009E4807" w:rsidRDefault="00885DCF" w:rsidP="009E4807">
      <w:pPr>
        <w:pStyle w:val="FootnoteText"/>
        <w:ind w:firstLine="720"/>
        <w:jc w:val="both"/>
        <w:rPr>
          <w:rFonts w:asciiTheme="majorHAnsi" w:hAnsiTheme="majorHAnsi" w:cstheme="minorHAnsi"/>
          <w:sz w:val="16"/>
          <w:szCs w:val="16"/>
          <w:lang w:val="es-US"/>
        </w:rPr>
      </w:pPr>
      <w:r w:rsidRPr="009E4807">
        <w:rPr>
          <w:rStyle w:val="FootnoteReference"/>
          <w:rFonts w:asciiTheme="majorHAnsi" w:hAnsiTheme="majorHAnsi" w:cstheme="minorHAnsi"/>
          <w:sz w:val="16"/>
          <w:szCs w:val="16"/>
        </w:rPr>
        <w:footnoteRef/>
      </w:r>
      <w:r w:rsidRPr="009E4807">
        <w:rPr>
          <w:rFonts w:asciiTheme="majorHAnsi" w:hAnsiTheme="majorHAnsi" w:cstheme="minorHAnsi"/>
          <w:sz w:val="16"/>
          <w:szCs w:val="16"/>
          <w:lang w:val="es-US"/>
        </w:rPr>
        <w:t xml:space="preserve"> CIDH, Informe No, 16/18, Petición 884-07, Admisibilidad, Victoria Piedad Palacios Tejada de Saavedra v. Perú, 24 de febrero de 2018, párr. 12.</w:t>
      </w:r>
    </w:p>
  </w:footnote>
  <w:footnote w:id="7">
    <w:p w:rsidR="0002192D" w:rsidRPr="009E4807" w:rsidRDefault="0002192D" w:rsidP="009E4807">
      <w:pPr>
        <w:pStyle w:val="FootnoteText"/>
        <w:ind w:firstLine="720"/>
        <w:jc w:val="both"/>
        <w:rPr>
          <w:rFonts w:asciiTheme="majorHAnsi" w:hAnsiTheme="majorHAnsi"/>
          <w:sz w:val="16"/>
          <w:szCs w:val="16"/>
          <w:lang w:val="es-ES"/>
        </w:rPr>
      </w:pPr>
      <w:r w:rsidRPr="009E4807">
        <w:rPr>
          <w:rStyle w:val="FootnoteReference"/>
          <w:rFonts w:asciiTheme="majorHAnsi" w:hAnsiTheme="majorHAnsi"/>
          <w:sz w:val="16"/>
          <w:szCs w:val="16"/>
        </w:rPr>
        <w:footnoteRef/>
      </w:r>
      <w:r w:rsidRPr="009E4807">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0B2394"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582" w:rsidRDefault="004665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47C"/>
    <w:rsid w:val="00006E1F"/>
    <w:rsid w:val="000070D7"/>
    <w:rsid w:val="000149CB"/>
    <w:rsid w:val="0001788C"/>
    <w:rsid w:val="0002192D"/>
    <w:rsid w:val="000337EF"/>
    <w:rsid w:val="00040C3A"/>
    <w:rsid w:val="000419AD"/>
    <w:rsid w:val="000433C9"/>
    <w:rsid w:val="00043AD6"/>
    <w:rsid w:val="00071174"/>
    <w:rsid w:val="000716C5"/>
    <w:rsid w:val="00075E23"/>
    <w:rsid w:val="00083192"/>
    <w:rsid w:val="0009344A"/>
    <w:rsid w:val="000A392E"/>
    <w:rsid w:val="000A575F"/>
    <w:rsid w:val="000B2394"/>
    <w:rsid w:val="000B7030"/>
    <w:rsid w:val="000D05CB"/>
    <w:rsid w:val="000D10DB"/>
    <w:rsid w:val="000E5EB5"/>
    <w:rsid w:val="000F35ED"/>
    <w:rsid w:val="00107131"/>
    <w:rsid w:val="0010736F"/>
    <w:rsid w:val="00113F73"/>
    <w:rsid w:val="00121CC2"/>
    <w:rsid w:val="00131425"/>
    <w:rsid w:val="00133EE5"/>
    <w:rsid w:val="00157442"/>
    <w:rsid w:val="00166D53"/>
    <w:rsid w:val="00167A34"/>
    <w:rsid w:val="00197C18"/>
    <w:rsid w:val="001A520D"/>
    <w:rsid w:val="001A7870"/>
    <w:rsid w:val="001B2AF6"/>
    <w:rsid w:val="001B3A00"/>
    <w:rsid w:val="001C1B41"/>
    <w:rsid w:val="001D65EF"/>
    <w:rsid w:val="001E04B0"/>
    <w:rsid w:val="001E49E7"/>
    <w:rsid w:val="001F6E01"/>
    <w:rsid w:val="001F7201"/>
    <w:rsid w:val="00223A29"/>
    <w:rsid w:val="002250A3"/>
    <w:rsid w:val="00235217"/>
    <w:rsid w:val="00246D1F"/>
    <w:rsid w:val="00247403"/>
    <w:rsid w:val="00247542"/>
    <w:rsid w:val="00266B61"/>
    <w:rsid w:val="0026712A"/>
    <w:rsid w:val="002704DB"/>
    <w:rsid w:val="002A0AAE"/>
    <w:rsid w:val="002A5820"/>
    <w:rsid w:val="002D2B26"/>
    <w:rsid w:val="002D7EA2"/>
    <w:rsid w:val="002E187C"/>
    <w:rsid w:val="002F35B9"/>
    <w:rsid w:val="00302733"/>
    <w:rsid w:val="00305835"/>
    <w:rsid w:val="00306F33"/>
    <w:rsid w:val="00314078"/>
    <w:rsid w:val="0031535D"/>
    <w:rsid w:val="003239B8"/>
    <w:rsid w:val="0033169F"/>
    <w:rsid w:val="00344977"/>
    <w:rsid w:val="00346C95"/>
    <w:rsid w:val="00356185"/>
    <w:rsid w:val="00360380"/>
    <w:rsid w:val="0037519E"/>
    <w:rsid w:val="00386CF0"/>
    <w:rsid w:val="003B2EFF"/>
    <w:rsid w:val="003B70FB"/>
    <w:rsid w:val="003C676B"/>
    <w:rsid w:val="003D3BC2"/>
    <w:rsid w:val="003E6CA1"/>
    <w:rsid w:val="003F5154"/>
    <w:rsid w:val="004014FE"/>
    <w:rsid w:val="00405F9C"/>
    <w:rsid w:val="004065A8"/>
    <w:rsid w:val="004165C2"/>
    <w:rsid w:val="00441ECB"/>
    <w:rsid w:val="00445193"/>
    <w:rsid w:val="00462C1B"/>
    <w:rsid w:val="00466582"/>
    <w:rsid w:val="00467B7E"/>
    <w:rsid w:val="00471783"/>
    <w:rsid w:val="00473BB4"/>
    <w:rsid w:val="00477592"/>
    <w:rsid w:val="00486F1C"/>
    <w:rsid w:val="0049419D"/>
    <w:rsid w:val="004A6A54"/>
    <w:rsid w:val="004B421C"/>
    <w:rsid w:val="004C20D2"/>
    <w:rsid w:val="004C2312"/>
    <w:rsid w:val="004C4B62"/>
    <w:rsid w:val="004C54C9"/>
    <w:rsid w:val="004D4ABA"/>
    <w:rsid w:val="004D6025"/>
    <w:rsid w:val="004E2649"/>
    <w:rsid w:val="004F4A17"/>
    <w:rsid w:val="004F626F"/>
    <w:rsid w:val="00501399"/>
    <w:rsid w:val="005047ED"/>
    <w:rsid w:val="0050633D"/>
    <w:rsid w:val="00507BC4"/>
    <w:rsid w:val="005128E4"/>
    <w:rsid w:val="005133DB"/>
    <w:rsid w:val="00514504"/>
    <w:rsid w:val="00521E1F"/>
    <w:rsid w:val="00525560"/>
    <w:rsid w:val="005263F1"/>
    <w:rsid w:val="00536AE8"/>
    <w:rsid w:val="00544C49"/>
    <w:rsid w:val="005516A1"/>
    <w:rsid w:val="005559EF"/>
    <w:rsid w:val="00563557"/>
    <w:rsid w:val="0057402A"/>
    <w:rsid w:val="005771D0"/>
    <w:rsid w:val="0059191A"/>
    <w:rsid w:val="005921FF"/>
    <w:rsid w:val="005968F6"/>
    <w:rsid w:val="005A24ED"/>
    <w:rsid w:val="005A6D0E"/>
    <w:rsid w:val="005B52B0"/>
    <w:rsid w:val="005B6806"/>
    <w:rsid w:val="005C4225"/>
    <w:rsid w:val="005E0FFA"/>
    <w:rsid w:val="005E56B0"/>
    <w:rsid w:val="005F0DAD"/>
    <w:rsid w:val="005F0F33"/>
    <w:rsid w:val="00600DEB"/>
    <w:rsid w:val="00627C9F"/>
    <w:rsid w:val="006311E9"/>
    <w:rsid w:val="00632354"/>
    <w:rsid w:val="00635421"/>
    <w:rsid w:val="00642810"/>
    <w:rsid w:val="00650467"/>
    <w:rsid w:val="00652333"/>
    <w:rsid w:val="0068009E"/>
    <w:rsid w:val="006855E3"/>
    <w:rsid w:val="00692219"/>
    <w:rsid w:val="006A17D2"/>
    <w:rsid w:val="006A73E6"/>
    <w:rsid w:val="006B181A"/>
    <w:rsid w:val="006B2D5C"/>
    <w:rsid w:val="006C0ECF"/>
    <w:rsid w:val="006C4EB1"/>
    <w:rsid w:val="006E0166"/>
    <w:rsid w:val="006E2FFB"/>
    <w:rsid w:val="006E7B34"/>
    <w:rsid w:val="006F42C2"/>
    <w:rsid w:val="0070697F"/>
    <w:rsid w:val="007103C4"/>
    <w:rsid w:val="00713428"/>
    <w:rsid w:val="0072199C"/>
    <w:rsid w:val="00722C9F"/>
    <w:rsid w:val="007253B8"/>
    <w:rsid w:val="0073741F"/>
    <w:rsid w:val="0076643F"/>
    <w:rsid w:val="00777F63"/>
    <w:rsid w:val="007A5817"/>
    <w:rsid w:val="007B05C4"/>
    <w:rsid w:val="007B60E9"/>
    <w:rsid w:val="007B6CC3"/>
    <w:rsid w:val="007B76D3"/>
    <w:rsid w:val="007C3334"/>
    <w:rsid w:val="007D2192"/>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74895"/>
    <w:rsid w:val="00885737"/>
    <w:rsid w:val="00885DCF"/>
    <w:rsid w:val="00890650"/>
    <w:rsid w:val="008944DC"/>
    <w:rsid w:val="00897E12"/>
    <w:rsid w:val="008A7E0F"/>
    <w:rsid w:val="008B12F5"/>
    <w:rsid w:val="008C5E2D"/>
    <w:rsid w:val="008D768D"/>
    <w:rsid w:val="008E3759"/>
    <w:rsid w:val="008E3BFE"/>
    <w:rsid w:val="008F1912"/>
    <w:rsid w:val="0090270B"/>
    <w:rsid w:val="009041DC"/>
    <w:rsid w:val="0091607D"/>
    <w:rsid w:val="00917B5A"/>
    <w:rsid w:val="00920A58"/>
    <w:rsid w:val="00920A8C"/>
    <w:rsid w:val="00934A2C"/>
    <w:rsid w:val="00946763"/>
    <w:rsid w:val="00956EFF"/>
    <w:rsid w:val="0096706E"/>
    <w:rsid w:val="00970E09"/>
    <w:rsid w:val="00974491"/>
    <w:rsid w:val="00975C4E"/>
    <w:rsid w:val="00981FBA"/>
    <w:rsid w:val="0099784D"/>
    <w:rsid w:val="00997BC5"/>
    <w:rsid w:val="009A2968"/>
    <w:rsid w:val="009A4F41"/>
    <w:rsid w:val="009B381B"/>
    <w:rsid w:val="009D1753"/>
    <w:rsid w:val="009D6903"/>
    <w:rsid w:val="009D6E37"/>
    <w:rsid w:val="009D7611"/>
    <w:rsid w:val="009E0B61"/>
    <w:rsid w:val="009E4807"/>
    <w:rsid w:val="009E53DE"/>
    <w:rsid w:val="00A11212"/>
    <w:rsid w:val="00A11E44"/>
    <w:rsid w:val="00A30100"/>
    <w:rsid w:val="00A328B3"/>
    <w:rsid w:val="00A50FCF"/>
    <w:rsid w:val="00A528D1"/>
    <w:rsid w:val="00A52F9A"/>
    <w:rsid w:val="00A610CD"/>
    <w:rsid w:val="00A758AA"/>
    <w:rsid w:val="00AA09A2"/>
    <w:rsid w:val="00AA7996"/>
    <w:rsid w:val="00AB2293"/>
    <w:rsid w:val="00AC19CB"/>
    <w:rsid w:val="00AE5488"/>
    <w:rsid w:val="00AE6F91"/>
    <w:rsid w:val="00AF5571"/>
    <w:rsid w:val="00B07341"/>
    <w:rsid w:val="00B30539"/>
    <w:rsid w:val="00B314DB"/>
    <w:rsid w:val="00B35C36"/>
    <w:rsid w:val="00B361F2"/>
    <w:rsid w:val="00B3718B"/>
    <w:rsid w:val="00B3745F"/>
    <w:rsid w:val="00B4632A"/>
    <w:rsid w:val="00B530F1"/>
    <w:rsid w:val="00B93D7F"/>
    <w:rsid w:val="00BA276C"/>
    <w:rsid w:val="00BA4E0A"/>
    <w:rsid w:val="00BB019D"/>
    <w:rsid w:val="00BB306F"/>
    <w:rsid w:val="00BC703B"/>
    <w:rsid w:val="00BD0FF5"/>
    <w:rsid w:val="00BD4B89"/>
    <w:rsid w:val="00BD5922"/>
    <w:rsid w:val="00BE3658"/>
    <w:rsid w:val="00BF02CB"/>
    <w:rsid w:val="00BF3375"/>
    <w:rsid w:val="00BF6FD8"/>
    <w:rsid w:val="00C03680"/>
    <w:rsid w:val="00C054DF"/>
    <w:rsid w:val="00C21762"/>
    <w:rsid w:val="00C21FEF"/>
    <w:rsid w:val="00C23BA4"/>
    <w:rsid w:val="00C24468"/>
    <w:rsid w:val="00C24543"/>
    <w:rsid w:val="00C256A2"/>
    <w:rsid w:val="00C25ADB"/>
    <w:rsid w:val="00C51515"/>
    <w:rsid w:val="00C5660B"/>
    <w:rsid w:val="00C66B72"/>
    <w:rsid w:val="00C87AC4"/>
    <w:rsid w:val="00C9567A"/>
    <w:rsid w:val="00CB212D"/>
    <w:rsid w:val="00CB2660"/>
    <w:rsid w:val="00CC5E90"/>
    <w:rsid w:val="00CD046C"/>
    <w:rsid w:val="00CE0364"/>
    <w:rsid w:val="00CE076C"/>
    <w:rsid w:val="00CE5199"/>
    <w:rsid w:val="00CE66D5"/>
    <w:rsid w:val="00CF637A"/>
    <w:rsid w:val="00CF66BF"/>
    <w:rsid w:val="00D02883"/>
    <w:rsid w:val="00D059DE"/>
    <w:rsid w:val="00D05ABD"/>
    <w:rsid w:val="00D069CE"/>
    <w:rsid w:val="00D12FD8"/>
    <w:rsid w:val="00D13FCE"/>
    <w:rsid w:val="00D306D1"/>
    <w:rsid w:val="00D30800"/>
    <w:rsid w:val="00D34786"/>
    <w:rsid w:val="00D37BFC"/>
    <w:rsid w:val="00D40890"/>
    <w:rsid w:val="00D47A8E"/>
    <w:rsid w:val="00D51D39"/>
    <w:rsid w:val="00D52D14"/>
    <w:rsid w:val="00D712D3"/>
    <w:rsid w:val="00D71422"/>
    <w:rsid w:val="00D72DC6"/>
    <w:rsid w:val="00D7558D"/>
    <w:rsid w:val="00D81D92"/>
    <w:rsid w:val="00D876F9"/>
    <w:rsid w:val="00DA7B5F"/>
    <w:rsid w:val="00DC11E7"/>
    <w:rsid w:val="00DC24E3"/>
    <w:rsid w:val="00DC7023"/>
    <w:rsid w:val="00DC769A"/>
    <w:rsid w:val="00DD3D86"/>
    <w:rsid w:val="00DD4AD2"/>
    <w:rsid w:val="00DE2862"/>
    <w:rsid w:val="00DE52C6"/>
    <w:rsid w:val="00DF1EC4"/>
    <w:rsid w:val="00E0340B"/>
    <w:rsid w:val="00E04A90"/>
    <w:rsid w:val="00E0551F"/>
    <w:rsid w:val="00E05AD8"/>
    <w:rsid w:val="00E219C7"/>
    <w:rsid w:val="00E4118C"/>
    <w:rsid w:val="00E43157"/>
    <w:rsid w:val="00E461CE"/>
    <w:rsid w:val="00E5538F"/>
    <w:rsid w:val="00E573E4"/>
    <w:rsid w:val="00E64C3D"/>
    <w:rsid w:val="00E720CA"/>
    <w:rsid w:val="00E81E16"/>
    <w:rsid w:val="00E84EB5"/>
    <w:rsid w:val="00E85662"/>
    <w:rsid w:val="00E8789F"/>
    <w:rsid w:val="00E97B71"/>
    <w:rsid w:val="00EA3D34"/>
    <w:rsid w:val="00EB454D"/>
    <w:rsid w:val="00EC602A"/>
    <w:rsid w:val="00ED549D"/>
    <w:rsid w:val="00ED5E10"/>
    <w:rsid w:val="00ED76BE"/>
    <w:rsid w:val="00EE00E9"/>
    <w:rsid w:val="00EE516D"/>
    <w:rsid w:val="00EF1AAA"/>
    <w:rsid w:val="00EF619B"/>
    <w:rsid w:val="00F00B55"/>
    <w:rsid w:val="00F02AD1"/>
    <w:rsid w:val="00F253CC"/>
    <w:rsid w:val="00F37106"/>
    <w:rsid w:val="00F42527"/>
    <w:rsid w:val="00F44E25"/>
    <w:rsid w:val="00F519CF"/>
    <w:rsid w:val="00F56BA5"/>
    <w:rsid w:val="00F60E22"/>
    <w:rsid w:val="00F64FBF"/>
    <w:rsid w:val="00F7542E"/>
    <w:rsid w:val="00F75933"/>
    <w:rsid w:val="00F81395"/>
    <w:rsid w:val="00F81BB8"/>
    <w:rsid w:val="00F90C64"/>
    <w:rsid w:val="00F917D1"/>
    <w:rsid w:val="00F9653B"/>
    <w:rsid w:val="00FB62CF"/>
    <w:rsid w:val="00FC42C5"/>
    <w:rsid w:val="00FC6755"/>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02192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4979"/>
    <w:rsid w:val="0010164E"/>
    <w:rsid w:val="00154732"/>
    <w:rsid w:val="00200821"/>
    <w:rsid w:val="0025245B"/>
    <w:rsid w:val="002529DA"/>
    <w:rsid w:val="002A3923"/>
    <w:rsid w:val="00394049"/>
    <w:rsid w:val="003B0C71"/>
    <w:rsid w:val="004B5BBB"/>
    <w:rsid w:val="004F2DF8"/>
    <w:rsid w:val="00517E2A"/>
    <w:rsid w:val="006F24A1"/>
    <w:rsid w:val="009A261B"/>
    <w:rsid w:val="00AA2E17"/>
    <w:rsid w:val="00AC15A4"/>
    <w:rsid w:val="00B0336C"/>
    <w:rsid w:val="00B82626"/>
    <w:rsid w:val="00D241E9"/>
    <w:rsid w:val="00D7750D"/>
    <w:rsid w:val="00DE6D97"/>
    <w:rsid w:val="00DF5BBE"/>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EE5D-DBFF-4034-BD10-5686C2C7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4131</Words>
  <Characters>21650</Characters>
  <Application>Microsoft Office Word</Application>
  <DocSecurity>0</DocSecurity>
  <Lines>349</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346/20</dc:title>
  <dc:creator/>
  <cp:lastModifiedBy/>
  <cp:revision>1</cp:revision>
  <dcterms:created xsi:type="dcterms:W3CDTF">2021-01-07T13:46:00Z</dcterms:created>
  <dcterms:modified xsi:type="dcterms:W3CDTF">2021-01-07T13:48:00Z</dcterms:modified>
</cp:coreProperties>
</file>