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BB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2BE8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55FA4">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06F79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1934">
                              <w:rPr>
                                <w:rFonts w:asciiTheme="majorHAnsi" w:hAnsiTheme="majorHAnsi" w:cs="Arial"/>
                                <w:b/>
                                <w:color w:val="0D0D0D" w:themeColor="text1" w:themeTint="F2"/>
                                <w:sz w:val="36"/>
                                <w:szCs w:val="22"/>
                                <w:lang w:val="es-ES_tradnl"/>
                              </w:rPr>
                              <w:t>1025</w:t>
                            </w:r>
                            <w:r w:rsidR="00246D1F" w:rsidRPr="004E2649">
                              <w:rPr>
                                <w:rFonts w:asciiTheme="majorHAnsi" w:hAnsiTheme="majorHAnsi" w:cs="Arial"/>
                                <w:b/>
                                <w:color w:val="0D0D0D" w:themeColor="text1" w:themeTint="F2"/>
                                <w:sz w:val="36"/>
                                <w:szCs w:val="22"/>
                                <w:lang w:val="es-ES_tradnl"/>
                              </w:rPr>
                              <w:t>-</w:t>
                            </w:r>
                            <w:r w:rsidR="00511934">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FA1369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CFA2FBF" w14:textId="08975B36" w:rsidR="005B52B0" w:rsidRDefault="005B52B0" w:rsidP="00997BC5">
                            <w:pPr>
                              <w:spacing w:line="276" w:lineRule="auto"/>
                              <w:rPr>
                                <w:rFonts w:asciiTheme="majorHAnsi" w:hAnsiTheme="majorHAnsi" w:cs="Arial"/>
                                <w:color w:val="0D0D0D" w:themeColor="text1" w:themeTint="F2"/>
                                <w:szCs w:val="22"/>
                                <w:lang w:val="es-ES_tradnl"/>
                              </w:rPr>
                            </w:pPr>
                            <w:bookmarkStart w:id="1" w:name="_ftnref1"/>
                          </w:p>
                          <w:p w14:paraId="3192D67F" w14:textId="12C54047" w:rsidR="00511934" w:rsidRPr="0010736F" w:rsidRDefault="0051193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GREGORIO CUNTO GUILL</w:t>
                            </w:r>
                            <w:r w:rsidR="002D5874">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Y OTROS</w:t>
                            </w:r>
                          </w:p>
                          <w:bookmarkEnd w:id="1"/>
                          <w:p w14:paraId="35068D0D" w14:textId="13F76D71" w:rsidR="005B52B0" w:rsidRPr="0010736F" w:rsidRDefault="005119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82BE8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55FA4">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06F79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1934">
                        <w:rPr>
                          <w:rFonts w:asciiTheme="majorHAnsi" w:hAnsiTheme="majorHAnsi" w:cs="Arial"/>
                          <w:b/>
                          <w:color w:val="0D0D0D" w:themeColor="text1" w:themeTint="F2"/>
                          <w:sz w:val="36"/>
                          <w:szCs w:val="22"/>
                          <w:lang w:val="es-ES_tradnl"/>
                        </w:rPr>
                        <w:t>1025</w:t>
                      </w:r>
                      <w:r w:rsidR="00246D1F" w:rsidRPr="004E2649">
                        <w:rPr>
                          <w:rFonts w:asciiTheme="majorHAnsi" w:hAnsiTheme="majorHAnsi" w:cs="Arial"/>
                          <w:b/>
                          <w:color w:val="0D0D0D" w:themeColor="text1" w:themeTint="F2"/>
                          <w:sz w:val="36"/>
                          <w:szCs w:val="22"/>
                          <w:lang w:val="es-ES_tradnl"/>
                        </w:rPr>
                        <w:t>-</w:t>
                      </w:r>
                      <w:r w:rsidR="00511934">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FA1369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CFA2FBF" w14:textId="08975B36" w:rsidR="005B52B0" w:rsidRDefault="005B52B0" w:rsidP="00997BC5">
                      <w:pPr>
                        <w:spacing w:line="276" w:lineRule="auto"/>
                        <w:rPr>
                          <w:rFonts w:asciiTheme="majorHAnsi" w:hAnsiTheme="majorHAnsi" w:cs="Arial"/>
                          <w:color w:val="0D0D0D" w:themeColor="text1" w:themeTint="F2"/>
                          <w:szCs w:val="22"/>
                          <w:lang w:val="es-ES_tradnl"/>
                        </w:rPr>
                      </w:pPr>
                      <w:bookmarkStart w:id="2" w:name="_ftnref1"/>
                    </w:p>
                    <w:p w14:paraId="3192D67F" w14:textId="12C54047" w:rsidR="00511934" w:rsidRPr="0010736F" w:rsidRDefault="0051193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GREGORIO CUNTO GUILL</w:t>
                      </w:r>
                      <w:r w:rsidR="002D5874">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Y OTROS</w:t>
                      </w:r>
                    </w:p>
                    <w:bookmarkEnd w:id="2"/>
                    <w:p w14:paraId="35068D0D" w14:textId="13F76D71" w:rsidR="005B52B0" w:rsidRPr="0010736F" w:rsidRDefault="005119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1E4F614" w:rsidR="00627C9F" w:rsidRPr="002B2A11" w:rsidRDefault="00834D49" w:rsidP="007A5817">
                            <w:pPr>
                              <w:spacing w:line="276" w:lineRule="auto"/>
                              <w:jc w:val="right"/>
                              <w:rPr>
                                <w:rFonts w:asciiTheme="minorHAnsi" w:hAnsiTheme="minorHAnsi"/>
                                <w:color w:val="FFFFFF" w:themeColor="background1"/>
                                <w:sz w:val="22"/>
                                <w:lang w:val="pt-BR"/>
                              </w:rPr>
                            </w:pPr>
                            <w:r w:rsidRPr="002B2A11">
                              <w:rPr>
                                <w:rFonts w:asciiTheme="minorHAnsi" w:hAnsiTheme="minorHAnsi"/>
                                <w:color w:val="FFFFFF" w:themeColor="background1"/>
                                <w:sz w:val="22"/>
                                <w:lang w:val="pt-BR"/>
                              </w:rPr>
                              <w:t>OEA/Ser.L/V/II.</w:t>
                            </w:r>
                          </w:p>
                          <w:p w14:paraId="6A41611B" w14:textId="2DCB330F" w:rsidR="00627C9F" w:rsidRPr="002B2A11" w:rsidRDefault="00627C9F" w:rsidP="007A5817">
                            <w:pPr>
                              <w:spacing w:line="276" w:lineRule="auto"/>
                              <w:jc w:val="right"/>
                              <w:rPr>
                                <w:rFonts w:asciiTheme="minorHAnsi" w:hAnsiTheme="minorHAnsi"/>
                                <w:color w:val="FFFFFF" w:themeColor="background1"/>
                                <w:sz w:val="22"/>
                                <w:lang w:val="pt-BR"/>
                              </w:rPr>
                            </w:pPr>
                            <w:r w:rsidRPr="002B2A11">
                              <w:rPr>
                                <w:rFonts w:asciiTheme="minorHAnsi" w:hAnsiTheme="minorHAnsi"/>
                                <w:color w:val="FFFFFF" w:themeColor="background1"/>
                                <w:sz w:val="22"/>
                                <w:lang w:val="pt-BR"/>
                              </w:rPr>
                              <w:t xml:space="preserve">Doc. </w:t>
                            </w:r>
                            <w:r w:rsidR="00455FA4" w:rsidRPr="002B2A11">
                              <w:rPr>
                                <w:rFonts w:asciiTheme="minorHAnsi" w:hAnsiTheme="minorHAnsi"/>
                                <w:color w:val="FFFFFF" w:themeColor="background1"/>
                                <w:sz w:val="22"/>
                                <w:lang w:val="pt-BR"/>
                              </w:rPr>
                              <w:t>90</w:t>
                            </w:r>
                          </w:p>
                          <w:p w14:paraId="69373ED2" w14:textId="43ACBA77" w:rsidR="00627C9F" w:rsidRPr="00455FA4" w:rsidRDefault="00455FA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627C9F" w:rsidRPr="00455FA4">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627C9F" w:rsidRPr="00455FA4">
                              <w:rPr>
                                <w:rFonts w:asciiTheme="minorHAnsi" w:hAnsiTheme="minorHAnsi"/>
                                <w:color w:val="FFFFFF" w:themeColor="background1"/>
                                <w:sz w:val="22"/>
                                <w:lang w:val="es-ES"/>
                              </w:rPr>
                              <w:t xml:space="preserve"> 201</w:t>
                            </w:r>
                            <w:r w:rsidR="00834D49" w:rsidRPr="00455FA4">
                              <w:rPr>
                                <w:rFonts w:asciiTheme="minorHAnsi" w:hAnsiTheme="minorHAnsi"/>
                                <w:color w:val="FFFFFF" w:themeColor="background1"/>
                                <w:sz w:val="22"/>
                                <w:lang w:val="es-ES"/>
                              </w:rPr>
                              <w:t>8</w:t>
                            </w:r>
                          </w:p>
                          <w:p w14:paraId="0771DB5B" w14:textId="77777777" w:rsidR="00627C9F" w:rsidRPr="00455FA4" w:rsidRDefault="00E0340B" w:rsidP="007A5817">
                            <w:pPr>
                              <w:spacing w:line="276" w:lineRule="auto"/>
                              <w:jc w:val="right"/>
                              <w:rPr>
                                <w:rFonts w:asciiTheme="minorHAnsi" w:hAnsiTheme="minorHAnsi"/>
                                <w:color w:val="FFFFFF" w:themeColor="background1"/>
                                <w:sz w:val="22"/>
                                <w:lang w:val="es-ES"/>
                              </w:rPr>
                            </w:pPr>
                            <w:r w:rsidRPr="00455FA4">
                              <w:rPr>
                                <w:rFonts w:asciiTheme="minorHAnsi" w:hAnsiTheme="minorHAnsi"/>
                                <w:color w:val="FFFFFF" w:themeColor="background1"/>
                                <w:sz w:val="22"/>
                                <w:lang w:val="es-ES"/>
                              </w:rPr>
                              <w:t xml:space="preserve">Original: </w:t>
                            </w:r>
                            <w:r w:rsidR="008B12F5" w:rsidRPr="00455FA4">
                              <w:rPr>
                                <w:rFonts w:asciiTheme="minorHAnsi" w:hAnsiTheme="minorHAnsi"/>
                                <w:color w:val="FFFFFF" w:themeColor="background1"/>
                                <w:sz w:val="22"/>
                                <w:lang w:val="es-ES"/>
                              </w:rPr>
                              <w:t>e</w:t>
                            </w:r>
                            <w:r w:rsidR="00627C9F" w:rsidRPr="00455FA4">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1E4F614" w:rsidR="00627C9F" w:rsidRPr="002B2A11" w:rsidRDefault="00834D49" w:rsidP="007A5817">
                      <w:pPr>
                        <w:spacing w:line="276" w:lineRule="auto"/>
                        <w:jc w:val="right"/>
                        <w:rPr>
                          <w:rFonts w:asciiTheme="minorHAnsi" w:hAnsiTheme="minorHAnsi"/>
                          <w:color w:val="FFFFFF" w:themeColor="background1"/>
                          <w:sz w:val="22"/>
                          <w:lang w:val="pt-BR"/>
                        </w:rPr>
                      </w:pPr>
                      <w:r w:rsidRPr="002B2A11">
                        <w:rPr>
                          <w:rFonts w:asciiTheme="minorHAnsi" w:hAnsiTheme="minorHAnsi"/>
                          <w:color w:val="FFFFFF" w:themeColor="background1"/>
                          <w:sz w:val="22"/>
                          <w:lang w:val="pt-BR"/>
                        </w:rPr>
                        <w:t>OEA/Ser.L/V/II.</w:t>
                      </w:r>
                    </w:p>
                    <w:p w14:paraId="6A41611B" w14:textId="2DCB330F" w:rsidR="00627C9F" w:rsidRPr="002B2A11" w:rsidRDefault="00627C9F" w:rsidP="007A5817">
                      <w:pPr>
                        <w:spacing w:line="276" w:lineRule="auto"/>
                        <w:jc w:val="right"/>
                        <w:rPr>
                          <w:rFonts w:asciiTheme="minorHAnsi" w:hAnsiTheme="minorHAnsi"/>
                          <w:color w:val="FFFFFF" w:themeColor="background1"/>
                          <w:sz w:val="22"/>
                          <w:lang w:val="pt-BR"/>
                        </w:rPr>
                      </w:pPr>
                      <w:r w:rsidRPr="002B2A11">
                        <w:rPr>
                          <w:rFonts w:asciiTheme="minorHAnsi" w:hAnsiTheme="minorHAnsi"/>
                          <w:color w:val="FFFFFF" w:themeColor="background1"/>
                          <w:sz w:val="22"/>
                          <w:lang w:val="pt-BR"/>
                        </w:rPr>
                        <w:t xml:space="preserve">Doc. </w:t>
                      </w:r>
                      <w:r w:rsidR="00455FA4" w:rsidRPr="002B2A11">
                        <w:rPr>
                          <w:rFonts w:asciiTheme="minorHAnsi" w:hAnsiTheme="minorHAnsi"/>
                          <w:color w:val="FFFFFF" w:themeColor="background1"/>
                          <w:sz w:val="22"/>
                          <w:lang w:val="pt-BR"/>
                        </w:rPr>
                        <w:t>90</w:t>
                      </w:r>
                    </w:p>
                    <w:p w14:paraId="69373ED2" w14:textId="43ACBA77" w:rsidR="00627C9F" w:rsidRPr="00455FA4" w:rsidRDefault="00455FA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627C9F" w:rsidRPr="00455FA4">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627C9F" w:rsidRPr="00455FA4">
                        <w:rPr>
                          <w:rFonts w:asciiTheme="minorHAnsi" w:hAnsiTheme="minorHAnsi"/>
                          <w:color w:val="FFFFFF" w:themeColor="background1"/>
                          <w:sz w:val="22"/>
                          <w:lang w:val="es-ES"/>
                        </w:rPr>
                        <w:t xml:space="preserve"> 201</w:t>
                      </w:r>
                      <w:r w:rsidR="00834D49" w:rsidRPr="00455FA4">
                        <w:rPr>
                          <w:rFonts w:asciiTheme="minorHAnsi" w:hAnsiTheme="minorHAnsi"/>
                          <w:color w:val="FFFFFF" w:themeColor="background1"/>
                          <w:sz w:val="22"/>
                          <w:lang w:val="es-ES"/>
                        </w:rPr>
                        <w:t>8</w:t>
                      </w:r>
                    </w:p>
                    <w:p w14:paraId="0771DB5B" w14:textId="77777777" w:rsidR="00627C9F" w:rsidRPr="00455FA4" w:rsidRDefault="00E0340B" w:rsidP="007A5817">
                      <w:pPr>
                        <w:spacing w:line="276" w:lineRule="auto"/>
                        <w:jc w:val="right"/>
                        <w:rPr>
                          <w:rFonts w:asciiTheme="minorHAnsi" w:hAnsiTheme="minorHAnsi"/>
                          <w:color w:val="FFFFFF" w:themeColor="background1"/>
                          <w:sz w:val="22"/>
                          <w:lang w:val="es-ES"/>
                        </w:rPr>
                      </w:pPr>
                      <w:r w:rsidRPr="00455FA4">
                        <w:rPr>
                          <w:rFonts w:asciiTheme="minorHAnsi" w:hAnsiTheme="minorHAnsi"/>
                          <w:color w:val="FFFFFF" w:themeColor="background1"/>
                          <w:sz w:val="22"/>
                          <w:lang w:val="es-ES"/>
                        </w:rPr>
                        <w:t xml:space="preserve">Original: </w:t>
                      </w:r>
                      <w:r w:rsidR="008B12F5" w:rsidRPr="00455FA4">
                        <w:rPr>
                          <w:rFonts w:asciiTheme="minorHAnsi" w:hAnsiTheme="minorHAnsi"/>
                          <w:color w:val="FFFFFF" w:themeColor="background1"/>
                          <w:sz w:val="22"/>
                          <w:lang w:val="es-ES"/>
                        </w:rPr>
                        <w:t>e</w:t>
                      </w:r>
                      <w:r w:rsidR="00627C9F" w:rsidRPr="00455FA4">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03F50" w14:textId="32A7A68C" w:rsidR="00122B79" w:rsidRPr="00890650" w:rsidRDefault="00122B79" w:rsidP="00122B79">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B47D4">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5B47D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1B385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A403F50" w14:textId="32A7A68C" w:rsidR="00122B79" w:rsidRPr="00890650" w:rsidRDefault="00122B79" w:rsidP="00122B79">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B47D4">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5B47D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1B385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57ACEA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B47D4" w:rsidRPr="005B47D4">
                              <w:rPr>
                                <w:rFonts w:asciiTheme="majorHAnsi" w:hAnsiTheme="majorHAnsi"/>
                                <w:color w:val="595959" w:themeColor="text1" w:themeTint="A6"/>
                                <w:sz w:val="18"/>
                                <w:szCs w:val="18"/>
                                <w:lang w:val="pt-BR"/>
                              </w:rPr>
                              <w:t>78/18</w:t>
                            </w:r>
                            <w:r w:rsidR="001639E5" w:rsidRPr="005B47D4">
                              <w:rPr>
                                <w:rFonts w:asciiTheme="majorHAnsi" w:hAnsiTheme="majorHAnsi"/>
                                <w:color w:val="595959" w:themeColor="text1" w:themeTint="A6"/>
                                <w:sz w:val="18"/>
                                <w:szCs w:val="18"/>
                                <w:lang w:val="pt-BR"/>
                              </w:rPr>
                              <w:t xml:space="preserve">. </w:t>
                            </w:r>
                            <w:proofErr w:type="spellStart"/>
                            <w:r w:rsidR="00D31205">
                              <w:rPr>
                                <w:rFonts w:asciiTheme="majorHAnsi" w:hAnsiTheme="majorHAnsi"/>
                                <w:color w:val="595959" w:themeColor="text1" w:themeTint="A6"/>
                                <w:sz w:val="18"/>
                                <w:szCs w:val="18"/>
                                <w:lang w:val="es-ES_tradnl"/>
                              </w:rPr>
                              <w:t>Petici</w:t>
                            </w:r>
                            <w:r w:rsidR="00D31205">
                              <w:rPr>
                                <w:rFonts w:asciiTheme="majorHAnsi" w:hAnsiTheme="majorHAnsi"/>
                                <w:color w:val="595959" w:themeColor="text1" w:themeTint="A6"/>
                                <w:sz w:val="18"/>
                                <w:szCs w:val="18"/>
                                <w:lang w:val="es-ES"/>
                              </w:rPr>
                              <w:t>ón</w:t>
                            </w:r>
                            <w:proofErr w:type="spellEnd"/>
                            <w:r w:rsidR="00D31205">
                              <w:rPr>
                                <w:rFonts w:asciiTheme="majorHAnsi" w:hAnsiTheme="majorHAnsi"/>
                                <w:color w:val="595959" w:themeColor="text1" w:themeTint="A6"/>
                                <w:sz w:val="18"/>
                                <w:szCs w:val="18"/>
                                <w:lang w:val="es-ES"/>
                              </w:rPr>
                              <w:t xml:space="preserve"> 1025-07. </w:t>
                            </w:r>
                            <w:r w:rsidRPr="00890650">
                              <w:rPr>
                                <w:rFonts w:asciiTheme="majorHAnsi" w:hAnsiTheme="majorHAnsi"/>
                                <w:color w:val="595959" w:themeColor="text1" w:themeTint="A6"/>
                                <w:sz w:val="18"/>
                                <w:szCs w:val="18"/>
                                <w:lang w:val="es-ES_tradnl"/>
                              </w:rPr>
                              <w:t xml:space="preserve">Admisibilidad. </w:t>
                            </w:r>
                            <w:r w:rsidR="001639E5">
                              <w:rPr>
                                <w:rFonts w:asciiTheme="majorHAnsi" w:hAnsiTheme="majorHAnsi"/>
                                <w:color w:val="595959" w:themeColor="text1" w:themeTint="A6"/>
                                <w:sz w:val="18"/>
                                <w:szCs w:val="18"/>
                                <w:lang w:val="es-ES_tradnl"/>
                              </w:rPr>
                              <w:t xml:space="preserve">Gregorio </w:t>
                            </w:r>
                            <w:proofErr w:type="spellStart"/>
                            <w:r w:rsidR="002D5874">
                              <w:rPr>
                                <w:rFonts w:asciiTheme="majorHAnsi" w:hAnsiTheme="majorHAnsi"/>
                                <w:color w:val="595959" w:themeColor="text1" w:themeTint="A6"/>
                                <w:sz w:val="18"/>
                                <w:szCs w:val="18"/>
                                <w:lang w:val="es-ES_tradnl"/>
                              </w:rPr>
                              <w:t>Cunto</w:t>
                            </w:r>
                            <w:proofErr w:type="spellEnd"/>
                            <w:r w:rsidR="002D5874">
                              <w:rPr>
                                <w:rFonts w:asciiTheme="majorHAnsi" w:hAnsiTheme="majorHAnsi"/>
                                <w:color w:val="595959" w:themeColor="text1" w:themeTint="A6"/>
                                <w:sz w:val="18"/>
                                <w:szCs w:val="18"/>
                                <w:lang w:val="es-ES_tradnl"/>
                              </w:rPr>
                              <w:t xml:space="preserve"> Guillé</w:t>
                            </w:r>
                            <w:r w:rsidR="001639E5">
                              <w:rPr>
                                <w:rFonts w:asciiTheme="majorHAnsi" w:hAnsiTheme="majorHAnsi"/>
                                <w:color w:val="595959" w:themeColor="text1" w:themeTint="A6"/>
                                <w:sz w:val="18"/>
                                <w:szCs w:val="18"/>
                                <w:lang w:val="es-ES_tradnl"/>
                              </w:rPr>
                              <w:t>n. Perú.</w:t>
                            </w:r>
                            <w:r w:rsidRPr="00890650">
                              <w:rPr>
                                <w:rFonts w:asciiTheme="majorHAnsi" w:hAnsiTheme="majorHAnsi"/>
                                <w:color w:val="595959" w:themeColor="text1" w:themeTint="A6"/>
                                <w:sz w:val="18"/>
                                <w:szCs w:val="18"/>
                                <w:lang w:val="es-ES_tradnl"/>
                              </w:rPr>
                              <w:t xml:space="preserve"> </w:t>
                            </w:r>
                            <w:r w:rsidR="005B47D4">
                              <w:rPr>
                                <w:rFonts w:asciiTheme="majorHAnsi" w:hAnsiTheme="majorHAnsi"/>
                                <w:color w:val="595959" w:themeColor="text1" w:themeTint="A6"/>
                                <w:sz w:val="18"/>
                                <w:szCs w:val="18"/>
                                <w:lang w:val="es-ES"/>
                              </w:rPr>
                              <w:t>28 de junio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57ACEA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B47D4" w:rsidRPr="005B47D4">
                        <w:rPr>
                          <w:rFonts w:asciiTheme="majorHAnsi" w:hAnsiTheme="majorHAnsi"/>
                          <w:color w:val="595959" w:themeColor="text1" w:themeTint="A6"/>
                          <w:sz w:val="18"/>
                          <w:szCs w:val="18"/>
                          <w:lang w:val="pt-BR"/>
                        </w:rPr>
                        <w:t>78/18</w:t>
                      </w:r>
                      <w:r w:rsidR="001639E5" w:rsidRPr="005B47D4">
                        <w:rPr>
                          <w:rFonts w:asciiTheme="majorHAnsi" w:hAnsiTheme="majorHAnsi"/>
                          <w:color w:val="595959" w:themeColor="text1" w:themeTint="A6"/>
                          <w:sz w:val="18"/>
                          <w:szCs w:val="18"/>
                          <w:lang w:val="pt-BR"/>
                        </w:rPr>
                        <w:t xml:space="preserve">. </w:t>
                      </w:r>
                      <w:proofErr w:type="spellStart"/>
                      <w:r w:rsidR="00D31205">
                        <w:rPr>
                          <w:rFonts w:asciiTheme="majorHAnsi" w:hAnsiTheme="majorHAnsi"/>
                          <w:color w:val="595959" w:themeColor="text1" w:themeTint="A6"/>
                          <w:sz w:val="18"/>
                          <w:szCs w:val="18"/>
                          <w:lang w:val="es-ES_tradnl"/>
                        </w:rPr>
                        <w:t>Petici</w:t>
                      </w:r>
                      <w:r w:rsidR="00D31205">
                        <w:rPr>
                          <w:rFonts w:asciiTheme="majorHAnsi" w:hAnsiTheme="majorHAnsi"/>
                          <w:color w:val="595959" w:themeColor="text1" w:themeTint="A6"/>
                          <w:sz w:val="18"/>
                          <w:szCs w:val="18"/>
                          <w:lang w:val="es-ES"/>
                        </w:rPr>
                        <w:t>ón</w:t>
                      </w:r>
                      <w:proofErr w:type="spellEnd"/>
                      <w:r w:rsidR="00D31205">
                        <w:rPr>
                          <w:rFonts w:asciiTheme="majorHAnsi" w:hAnsiTheme="majorHAnsi"/>
                          <w:color w:val="595959" w:themeColor="text1" w:themeTint="A6"/>
                          <w:sz w:val="18"/>
                          <w:szCs w:val="18"/>
                          <w:lang w:val="es-ES"/>
                        </w:rPr>
                        <w:t xml:space="preserve"> 1025-07. </w:t>
                      </w:r>
                      <w:r w:rsidRPr="00890650">
                        <w:rPr>
                          <w:rFonts w:asciiTheme="majorHAnsi" w:hAnsiTheme="majorHAnsi"/>
                          <w:color w:val="595959" w:themeColor="text1" w:themeTint="A6"/>
                          <w:sz w:val="18"/>
                          <w:szCs w:val="18"/>
                          <w:lang w:val="es-ES_tradnl"/>
                        </w:rPr>
                        <w:t xml:space="preserve">Admisibilidad. </w:t>
                      </w:r>
                      <w:r w:rsidR="001639E5">
                        <w:rPr>
                          <w:rFonts w:asciiTheme="majorHAnsi" w:hAnsiTheme="majorHAnsi"/>
                          <w:color w:val="595959" w:themeColor="text1" w:themeTint="A6"/>
                          <w:sz w:val="18"/>
                          <w:szCs w:val="18"/>
                          <w:lang w:val="es-ES_tradnl"/>
                        </w:rPr>
                        <w:t xml:space="preserve">Gregorio </w:t>
                      </w:r>
                      <w:proofErr w:type="spellStart"/>
                      <w:r w:rsidR="002D5874">
                        <w:rPr>
                          <w:rFonts w:asciiTheme="majorHAnsi" w:hAnsiTheme="majorHAnsi"/>
                          <w:color w:val="595959" w:themeColor="text1" w:themeTint="A6"/>
                          <w:sz w:val="18"/>
                          <w:szCs w:val="18"/>
                          <w:lang w:val="es-ES_tradnl"/>
                        </w:rPr>
                        <w:t>Cunto</w:t>
                      </w:r>
                      <w:proofErr w:type="spellEnd"/>
                      <w:r w:rsidR="002D5874">
                        <w:rPr>
                          <w:rFonts w:asciiTheme="majorHAnsi" w:hAnsiTheme="majorHAnsi"/>
                          <w:color w:val="595959" w:themeColor="text1" w:themeTint="A6"/>
                          <w:sz w:val="18"/>
                          <w:szCs w:val="18"/>
                          <w:lang w:val="es-ES_tradnl"/>
                        </w:rPr>
                        <w:t xml:space="preserve"> Guillé</w:t>
                      </w:r>
                      <w:r w:rsidR="001639E5">
                        <w:rPr>
                          <w:rFonts w:asciiTheme="majorHAnsi" w:hAnsiTheme="majorHAnsi"/>
                          <w:color w:val="595959" w:themeColor="text1" w:themeTint="A6"/>
                          <w:sz w:val="18"/>
                          <w:szCs w:val="18"/>
                          <w:lang w:val="es-ES_tradnl"/>
                        </w:rPr>
                        <w:t>n. Perú.</w:t>
                      </w:r>
                      <w:r w:rsidRPr="00890650">
                        <w:rPr>
                          <w:rFonts w:asciiTheme="majorHAnsi" w:hAnsiTheme="majorHAnsi"/>
                          <w:color w:val="595959" w:themeColor="text1" w:themeTint="A6"/>
                          <w:sz w:val="18"/>
                          <w:szCs w:val="18"/>
                          <w:lang w:val="es-ES_tradnl"/>
                        </w:rPr>
                        <w:t xml:space="preserve"> </w:t>
                      </w:r>
                      <w:r w:rsidR="005B47D4">
                        <w:rPr>
                          <w:rFonts w:asciiTheme="majorHAnsi" w:hAnsiTheme="majorHAnsi"/>
                          <w:color w:val="595959" w:themeColor="text1" w:themeTint="A6"/>
                          <w:sz w:val="18"/>
                          <w:szCs w:val="18"/>
                          <w:lang w:val="es-ES"/>
                        </w:rPr>
                        <w:t>28 de junio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1639E5" w:rsidRDefault="003239B8" w:rsidP="004A6A54">
      <w:pPr>
        <w:spacing w:after="240"/>
        <w:ind w:firstLine="720"/>
        <w:jc w:val="both"/>
        <w:rPr>
          <w:rFonts w:asciiTheme="majorHAnsi" w:hAnsiTheme="majorHAnsi"/>
          <w:b/>
          <w:bCs/>
          <w:sz w:val="20"/>
          <w:szCs w:val="20"/>
          <w:lang w:val="es-BO"/>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1639E5">
        <w:rPr>
          <w:rFonts w:asciiTheme="majorHAnsi" w:hAnsiTheme="majorHAnsi"/>
          <w:b/>
          <w:bCs/>
          <w:sz w:val="20"/>
          <w:szCs w:val="20"/>
          <w:lang w:val="es-BO"/>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B385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Parte peticionaria:</w:t>
            </w:r>
          </w:p>
        </w:tc>
        <w:tc>
          <w:tcPr>
            <w:tcW w:w="5760" w:type="dxa"/>
            <w:vAlign w:val="center"/>
          </w:tcPr>
          <w:p w14:paraId="3C5315D8" w14:textId="581C2C69" w:rsidR="003239B8" w:rsidRPr="001639E5" w:rsidRDefault="001639E5" w:rsidP="008D2290">
            <w:pPr>
              <w:jc w:val="both"/>
              <w:rPr>
                <w:rFonts w:ascii="Cambria" w:hAnsi="Cambria"/>
                <w:bCs/>
                <w:sz w:val="20"/>
                <w:szCs w:val="20"/>
                <w:lang w:val="es-BO"/>
              </w:rPr>
            </w:pPr>
            <w:r w:rsidRPr="001639E5">
              <w:rPr>
                <w:rFonts w:ascii="Cambria" w:hAnsi="Cambria"/>
                <w:bCs/>
                <w:sz w:val="20"/>
                <w:szCs w:val="20"/>
                <w:lang w:val="es-BO"/>
              </w:rPr>
              <w:t>Asociaci</w:t>
            </w:r>
            <w:r>
              <w:rPr>
                <w:rFonts w:ascii="Cambria" w:hAnsi="Cambria"/>
                <w:bCs/>
                <w:sz w:val="20"/>
                <w:szCs w:val="20"/>
                <w:lang w:val="es-BO"/>
              </w:rPr>
              <w:t xml:space="preserve">ón para el Desarrollo Humano </w:t>
            </w:r>
            <w:proofErr w:type="spellStart"/>
            <w:r>
              <w:rPr>
                <w:rFonts w:ascii="Cambria" w:hAnsi="Cambria"/>
                <w:bCs/>
                <w:sz w:val="20"/>
                <w:szCs w:val="20"/>
                <w:lang w:val="es-BO"/>
              </w:rPr>
              <w:t>Runamasinchiqpaq</w:t>
            </w:r>
            <w:proofErr w:type="spellEnd"/>
          </w:p>
        </w:tc>
      </w:tr>
      <w:tr w:rsidR="003239B8" w:rsidRPr="001B385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1639E5" w:rsidRDefault="008301E1"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639E5">
                  <w:rPr>
                    <w:rFonts w:ascii="Cambria" w:hAnsi="Cambria"/>
                    <w:b/>
                    <w:bCs/>
                    <w:color w:val="FFFFFF" w:themeColor="background1"/>
                    <w:sz w:val="20"/>
                    <w:szCs w:val="20"/>
                    <w:lang w:val="es-BO"/>
                  </w:rPr>
                  <w:t>Presunta víctima</w:t>
                </w:r>
              </w:sdtContent>
            </w:sdt>
            <w:r w:rsidR="003239B8" w:rsidRPr="001639E5">
              <w:rPr>
                <w:rFonts w:ascii="Cambria" w:hAnsi="Cambria"/>
                <w:b/>
                <w:bCs/>
                <w:color w:val="FFFFFF" w:themeColor="background1"/>
                <w:sz w:val="20"/>
                <w:szCs w:val="20"/>
                <w:lang w:val="es-BO"/>
              </w:rPr>
              <w:t>:</w:t>
            </w:r>
          </w:p>
        </w:tc>
        <w:tc>
          <w:tcPr>
            <w:tcW w:w="5760" w:type="dxa"/>
            <w:vAlign w:val="center"/>
          </w:tcPr>
          <w:p w14:paraId="4AEBF59E" w14:textId="1F9E563D" w:rsidR="003239B8" w:rsidRPr="001639E5" w:rsidRDefault="001639E5" w:rsidP="002D5874">
            <w:pPr>
              <w:jc w:val="both"/>
              <w:rPr>
                <w:rFonts w:ascii="Cambria" w:hAnsi="Cambria"/>
                <w:bCs/>
                <w:sz w:val="20"/>
                <w:szCs w:val="20"/>
                <w:lang w:val="es-BO"/>
              </w:rPr>
            </w:pPr>
            <w:r>
              <w:rPr>
                <w:rFonts w:ascii="Cambria" w:hAnsi="Cambria"/>
                <w:bCs/>
                <w:sz w:val="20"/>
                <w:szCs w:val="20"/>
                <w:lang w:val="es-BO"/>
              </w:rPr>
              <w:t xml:space="preserve">Gregorio </w:t>
            </w:r>
            <w:proofErr w:type="spellStart"/>
            <w:r>
              <w:rPr>
                <w:rFonts w:ascii="Cambria" w:hAnsi="Cambria"/>
                <w:bCs/>
                <w:sz w:val="20"/>
                <w:szCs w:val="20"/>
                <w:lang w:val="es-BO"/>
              </w:rPr>
              <w:t>Cunto</w:t>
            </w:r>
            <w:proofErr w:type="spellEnd"/>
            <w:r>
              <w:rPr>
                <w:rFonts w:ascii="Cambria" w:hAnsi="Cambria"/>
                <w:bCs/>
                <w:sz w:val="20"/>
                <w:szCs w:val="20"/>
                <w:lang w:val="es-BO"/>
              </w:rPr>
              <w:t xml:space="preserve"> Guill</w:t>
            </w:r>
            <w:r w:rsidR="002D5874">
              <w:rPr>
                <w:rFonts w:ascii="Cambria" w:hAnsi="Cambria"/>
                <w:bCs/>
                <w:sz w:val="20"/>
                <w:szCs w:val="20"/>
                <w:lang w:val="es-BO"/>
              </w:rPr>
              <w:t>é</w:t>
            </w:r>
            <w:r>
              <w:rPr>
                <w:rFonts w:ascii="Cambria" w:hAnsi="Cambria"/>
                <w:bCs/>
                <w:sz w:val="20"/>
                <w:szCs w:val="20"/>
                <w:lang w:val="es-BO"/>
              </w:rPr>
              <w:t>n y otros</w:t>
            </w:r>
            <w:r>
              <w:rPr>
                <w:rStyle w:val="FootnoteReference"/>
                <w:rFonts w:ascii="Cambria" w:hAnsi="Cambria"/>
                <w:bCs/>
                <w:sz w:val="20"/>
                <w:szCs w:val="20"/>
                <w:lang w:val="es-BO"/>
              </w:rPr>
              <w:footnoteReference w:id="2"/>
            </w:r>
          </w:p>
        </w:tc>
      </w:tr>
      <w:tr w:rsidR="003239B8" w:rsidRPr="001639E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Estado denunciado:</w:t>
            </w:r>
          </w:p>
        </w:tc>
        <w:tc>
          <w:tcPr>
            <w:tcW w:w="5760" w:type="dxa"/>
            <w:vAlign w:val="center"/>
          </w:tcPr>
          <w:p w14:paraId="274C8A50" w14:textId="14B3083A" w:rsidR="003239B8" w:rsidRPr="001639E5" w:rsidRDefault="001639E5" w:rsidP="008D2290">
            <w:pPr>
              <w:jc w:val="both"/>
              <w:rPr>
                <w:rFonts w:ascii="Cambria" w:hAnsi="Cambria"/>
                <w:bCs/>
                <w:sz w:val="20"/>
                <w:szCs w:val="20"/>
                <w:lang w:val="es-BO"/>
              </w:rPr>
            </w:pPr>
            <w:r>
              <w:rPr>
                <w:rFonts w:ascii="Cambria" w:hAnsi="Cambria"/>
                <w:bCs/>
                <w:sz w:val="20"/>
                <w:szCs w:val="20"/>
                <w:lang w:val="es-BO"/>
              </w:rPr>
              <w:t>Perú</w:t>
            </w:r>
            <w:r w:rsidR="004A6A54" w:rsidRPr="001639E5">
              <w:rPr>
                <w:rStyle w:val="FootnoteReference"/>
                <w:rFonts w:ascii="Cambria" w:hAnsi="Cambria"/>
                <w:bCs/>
                <w:sz w:val="20"/>
                <w:szCs w:val="20"/>
                <w:lang w:val="es-BO"/>
              </w:rPr>
              <w:footnoteReference w:id="3"/>
            </w:r>
          </w:p>
        </w:tc>
      </w:tr>
      <w:tr w:rsidR="00223A29" w:rsidRPr="001B385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639E5" w:rsidRDefault="001B3A00" w:rsidP="00E4118C">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 xml:space="preserve">Derechos </w:t>
            </w:r>
            <w:r w:rsidR="00E4118C" w:rsidRPr="001639E5">
              <w:rPr>
                <w:rFonts w:ascii="Cambria" w:hAnsi="Cambria"/>
                <w:b/>
                <w:bCs/>
                <w:color w:val="FFFFFF" w:themeColor="background1"/>
                <w:sz w:val="20"/>
                <w:szCs w:val="20"/>
                <w:lang w:val="es-BO"/>
              </w:rPr>
              <w:t>invocados</w:t>
            </w:r>
            <w:r w:rsidRPr="001639E5">
              <w:rPr>
                <w:rFonts w:ascii="Cambria" w:hAnsi="Cambria"/>
                <w:b/>
                <w:bCs/>
                <w:color w:val="FFFFFF" w:themeColor="background1"/>
                <w:sz w:val="20"/>
                <w:szCs w:val="20"/>
                <w:lang w:val="es-BO"/>
              </w:rPr>
              <w:t>:</w:t>
            </w:r>
          </w:p>
        </w:tc>
        <w:tc>
          <w:tcPr>
            <w:tcW w:w="5760" w:type="dxa"/>
            <w:vAlign w:val="center"/>
          </w:tcPr>
          <w:p w14:paraId="6DEE1EEB" w14:textId="3505F7F9" w:rsidR="00223A29" w:rsidRPr="001639E5" w:rsidRDefault="0008286C" w:rsidP="0008286C">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4 (vida), 5 (integridad personal), 7 (libertad personal), </w:t>
            </w:r>
            <w:r>
              <w:rPr>
                <w:rFonts w:ascii="Cambria" w:hAnsi="Cambria"/>
                <w:sz w:val="20"/>
                <w:szCs w:val="20"/>
                <w:bdr w:val="none" w:sz="0" w:space="0" w:color="auto" w:frame="1"/>
                <w:lang w:val="es-UY"/>
              </w:rPr>
              <w:t xml:space="preserve">8 (garantías judiciales) y 25 (protección judicial) de la Convención Americana </w:t>
            </w:r>
            <w:r>
              <w:rPr>
                <w:rFonts w:ascii="Cambria" w:hAnsi="Cambria"/>
                <w:bCs/>
                <w:sz w:val="20"/>
                <w:szCs w:val="20"/>
                <w:bdr w:val="none" w:sz="0" w:space="0" w:color="auto" w:frame="1"/>
                <w:lang w:val="es-ES"/>
              </w:rPr>
              <w:t>sobre Derechos Humanos</w:t>
            </w:r>
            <w:r>
              <w:rPr>
                <w:rStyle w:val="FootnoteReference"/>
                <w:rFonts w:ascii="Cambria" w:hAnsi="Cambria"/>
                <w:bCs/>
                <w:sz w:val="20"/>
                <w:szCs w:val="20"/>
                <w:bdr w:val="none" w:sz="0" w:space="0" w:color="auto" w:frame="1"/>
                <w:lang w:val="es-ES"/>
              </w:rPr>
              <w:footnoteReference w:id="4"/>
            </w:r>
          </w:p>
        </w:tc>
      </w:tr>
    </w:tbl>
    <w:p w14:paraId="20263696" w14:textId="77777777" w:rsidR="003239B8" w:rsidRPr="001639E5" w:rsidRDefault="003239B8" w:rsidP="003239B8">
      <w:pPr>
        <w:spacing w:before="240" w:after="240"/>
        <w:ind w:firstLine="720"/>
        <w:jc w:val="both"/>
        <w:rPr>
          <w:rFonts w:asciiTheme="majorHAnsi" w:hAnsiTheme="majorHAnsi"/>
          <w:b/>
          <w:bCs/>
          <w:sz w:val="20"/>
          <w:szCs w:val="20"/>
          <w:lang w:val="es-BO"/>
        </w:rPr>
      </w:pPr>
      <w:r w:rsidRPr="001639E5">
        <w:rPr>
          <w:rFonts w:asciiTheme="majorHAnsi" w:hAnsiTheme="majorHAnsi"/>
          <w:b/>
          <w:bCs/>
          <w:sz w:val="20"/>
          <w:szCs w:val="20"/>
          <w:lang w:val="es-BO"/>
        </w:rPr>
        <w:t>II.</w:t>
      </w:r>
      <w:r w:rsidRPr="001639E5">
        <w:rPr>
          <w:rFonts w:asciiTheme="majorHAnsi" w:hAnsiTheme="majorHAnsi"/>
          <w:b/>
          <w:bCs/>
          <w:sz w:val="20"/>
          <w:szCs w:val="20"/>
          <w:lang w:val="es-BO"/>
        </w:rPr>
        <w:tab/>
        <w:t>TRÁMITE ANTE LA CIDH</w:t>
      </w:r>
      <w:r w:rsidR="008E3BFE" w:rsidRPr="001639E5">
        <w:rPr>
          <w:rStyle w:val="FootnoteReference"/>
          <w:rFonts w:ascii="Cambria" w:hAnsi="Cambria"/>
          <w:b/>
          <w:sz w:val="20"/>
          <w:szCs w:val="20"/>
          <w:lang w:val="es-BO"/>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639E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1639E5" w:rsidRDefault="004A6A54" w:rsidP="004A6A54">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P</w:t>
            </w:r>
            <w:r w:rsidR="004C2312" w:rsidRPr="001639E5">
              <w:rPr>
                <w:rFonts w:ascii="Cambria" w:hAnsi="Cambria"/>
                <w:b/>
                <w:bCs/>
                <w:color w:val="FFFFFF" w:themeColor="background1"/>
                <w:sz w:val="20"/>
                <w:szCs w:val="20"/>
                <w:lang w:val="es-BO"/>
              </w:rPr>
              <w:t>resentación de la petición:</w:t>
            </w:r>
          </w:p>
        </w:tc>
        <w:tc>
          <w:tcPr>
            <w:tcW w:w="5760" w:type="dxa"/>
            <w:vAlign w:val="center"/>
          </w:tcPr>
          <w:p w14:paraId="6E579153" w14:textId="66CEF032" w:rsidR="004C2312" w:rsidRPr="001639E5" w:rsidRDefault="001639E5" w:rsidP="002625EA">
            <w:pPr>
              <w:jc w:val="both"/>
              <w:rPr>
                <w:rFonts w:ascii="Cambria" w:hAnsi="Cambria"/>
                <w:bCs/>
                <w:sz w:val="20"/>
                <w:szCs w:val="20"/>
                <w:lang w:val="es-BO"/>
              </w:rPr>
            </w:pPr>
            <w:r>
              <w:rPr>
                <w:rFonts w:ascii="Cambria" w:hAnsi="Cambria"/>
                <w:bCs/>
                <w:sz w:val="20"/>
                <w:szCs w:val="20"/>
                <w:lang w:val="es-BO"/>
              </w:rPr>
              <w:t>7 de agosto de 2007</w:t>
            </w:r>
          </w:p>
        </w:tc>
      </w:tr>
      <w:tr w:rsidR="001E49E7" w:rsidRPr="001639E5"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639E5" w:rsidRDefault="001E49E7" w:rsidP="001E49E7">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Información adicional recibida durante la etapa de estudio:</w:t>
            </w:r>
          </w:p>
        </w:tc>
        <w:tc>
          <w:tcPr>
            <w:tcW w:w="5760" w:type="dxa"/>
            <w:vAlign w:val="center"/>
          </w:tcPr>
          <w:p w14:paraId="43BA4FDD" w14:textId="077FC51B" w:rsidR="001E49E7" w:rsidRPr="001639E5" w:rsidRDefault="001639E5" w:rsidP="001639E5">
            <w:pPr>
              <w:rPr>
                <w:rFonts w:ascii="Cambria" w:hAnsi="Cambria"/>
                <w:bCs/>
                <w:sz w:val="20"/>
                <w:szCs w:val="20"/>
                <w:lang w:val="es-BO"/>
              </w:rPr>
            </w:pPr>
            <w:r w:rsidRPr="001639E5">
              <w:rPr>
                <w:rFonts w:ascii="Cambria" w:hAnsi="Cambria"/>
                <w:bCs/>
                <w:sz w:val="20"/>
                <w:szCs w:val="20"/>
                <w:lang w:val="es-BO"/>
              </w:rPr>
              <w:t>1</w:t>
            </w:r>
            <w:r>
              <w:rPr>
                <w:rFonts w:ascii="Cambria" w:hAnsi="Cambria"/>
                <w:bCs/>
                <w:sz w:val="20"/>
                <w:szCs w:val="20"/>
                <w:lang w:val="es-BO"/>
              </w:rPr>
              <w:t>4</w:t>
            </w:r>
            <w:r w:rsidRPr="001639E5">
              <w:rPr>
                <w:rFonts w:ascii="Cambria" w:hAnsi="Cambria"/>
                <w:bCs/>
                <w:sz w:val="20"/>
                <w:szCs w:val="20"/>
                <w:lang w:val="es-BO"/>
              </w:rPr>
              <w:t xml:space="preserve"> de diciembre de 2011</w:t>
            </w:r>
          </w:p>
        </w:tc>
      </w:tr>
      <w:tr w:rsidR="004C2312" w:rsidRPr="001639E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1639E5" w:rsidRDefault="004A6A54" w:rsidP="004A6A54">
            <w:pPr>
              <w:jc w:val="center"/>
              <w:rPr>
                <w:rFonts w:ascii="Cambria" w:hAnsi="Cambria"/>
                <w:b/>
                <w:bCs/>
                <w:color w:val="FFFFFF" w:themeColor="background1"/>
                <w:sz w:val="20"/>
                <w:szCs w:val="20"/>
                <w:lang w:val="es-BO"/>
              </w:rPr>
            </w:pPr>
            <w:r w:rsidRPr="001639E5">
              <w:rPr>
                <w:rFonts w:ascii="Cambria" w:hAnsi="Cambria"/>
                <w:b/>
                <w:color w:val="FFFFFF" w:themeColor="background1"/>
                <w:sz w:val="20"/>
                <w:szCs w:val="20"/>
                <w:lang w:val="es-BO"/>
              </w:rPr>
              <w:t>N</w:t>
            </w:r>
            <w:r w:rsidR="004C2312" w:rsidRPr="001639E5">
              <w:rPr>
                <w:rFonts w:ascii="Cambria" w:hAnsi="Cambria"/>
                <w:b/>
                <w:color w:val="FFFFFF" w:themeColor="background1"/>
                <w:sz w:val="20"/>
                <w:szCs w:val="20"/>
                <w:lang w:val="es-BO"/>
              </w:rPr>
              <w:t>otificación de la petición al Estado:</w:t>
            </w:r>
          </w:p>
        </w:tc>
        <w:tc>
          <w:tcPr>
            <w:tcW w:w="5760" w:type="dxa"/>
            <w:vAlign w:val="center"/>
          </w:tcPr>
          <w:p w14:paraId="1519DA6A" w14:textId="492C36E9" w:rsidR="004C2312" w:rsidRPr="001639E5" w:rsidRDefault="006E390A" w:rsidP="008D2290">
            <w:pPr>
              <w:jc w:val="both"/>
              <w:rPr>
                <w:rFonts w:ascii="Cambria" w:hAnsi="Cambria"/>
                <w:bCs/>
                <w:sz w:val="20"/>
                <w:szCs w:val="20"/>
                <w:lang w:val="es-BO"/>
              </w:rPr>
            </w:pPr>
            <w:r>
              <w:rPr>
                <w:rFonts w:ascii="Cambria" w:hAnsi="Cambria"/>
                <w:bCs/>
                <w:sz w:val="20"/>
                <w:szCs w:val="20"/>
                <w:lang w:val="es-BO"/>
              </w:rPr>
              <w:t>6 de diciembre de 2012</w:t>
            </w:r>
          </w:p>
        </w:tc>
      </w:tr>
      <w:tr w:rsidR="004C2312" w:rsidRPr="001639E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1639E5" w:rsidRDefault="004A6A54" w:rsidP="004A6A54">
            <w:pPr>
              <w:jc w:val="center"/>
              <w:rPr>
                <w:rFonts w:ascii="Cambria" w:hAnsi="Cambria"/>
                <w:b/>
                <w:bCs/>
                <w:color w:val="FFFFFF" w:themeColor="background1"/>
                <w:sz w:val="20"/>
                <w:szCs w:val="20"/>
                <w:lang w:val="es-BO"/>
              </w:rPr>
            </w:pPr>
            <w:r w:rsidRPr="001639E5">
              <w:rPr>
                <w:rFonts w:ascii="Cambria" w:hAnsi="Cambria"/>
                <w:b/>
                <w:color w:val="FFFFFF" w:themeColor="background1"/>
                <w:sz w:val="20"/>
                <w:szCs w:val="20"/>
                <w:lang w:val="es-BO"/>
              </w:rPr>
              <w:t>P</w:t>
            </w:r>
            <w:r w:rsidR="004C2312" w:rsidRPr="001639E5">
              <w:rPr>
                <w:rFonts w:ascii="Cambria" w:hAnsi="Cambria"/>
                <w:b/>
                <w:color w:val="FFFFFF" w:themeColor="background1"/>
                <w:sz w:val="20"/>
                <w:szCs w:val="20"/>
                <w:lang w:val="es-BO"/>
              </w:rPr>
              <w:t>rimera respuesta del Estado:</w:t>
            </w:r>
          </w:p>
        </w:tc>
        <w:tc>
          <w:tcPr>
            <w:tcW w:w="5760" w:type="dxa"/>
            <w:vAlign w:val="center"/>
          </w:tcPr>
          <w:p w14:paraId="1972B99E" w14:textId="404364BB" w:rsidR="004C2312" w:rsidRPr="001639E5" w:rsidRDefault="006E390A" w:rsidP="008D2290">
            <w:pPr>
              <w:jc w:val="both"/>
              <w:rPr>
                <w:rFonts w:ascii="Cambria" w:hAnsi="Cambria"/>
                <w:bCs/>
                <w:sz w:val="20"/>
                <w:szCs w:val="20"/>
                <w:lang w:val="es-BO"/>
              </w:rPr>
            </w:pPr>
            <w:r>
              <w:rPr>
                <w:rFonts w:ascii="Cambria" w:hAnsi="Cambria"/>
                <w:bCs/>
                <w:sz w:val="20"/>
                <w:szCs w:val="20"/>
                <w:lang w:val="es-BO"/>
              </w:rPr>
              <w:t>26 de diciembre de 2012</w:t>
            </w:r>
          </w:p>
        </w:tc>
      </w:tr>
      <w:tr w:rsidR="001E49E7" w:rsidRPr="001639E5"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431763D6" w:rsidR="001E49E7" w:rsidRPr="001639E5" w:rsidRDefault="004A6A54" w:rsidP="004A6A54">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A</w:t>
            </w:r>
            <w:r w:rsidR="001E49E7" w:rsidRPr="001639E5">
              <w:rPr>
                <w:rFonts w:ascii="Cambria" w:hAnsi="Cambria"/>
                <w:b/>
                <w:bCs/>
                <w:color w:val="FFFFFF" w:themeColor="background1"/>
                <w:sz w:val="20"/>
                <w:szCs w:val="20"/>
                <w:lang w:val="es-BO"/>
              </w:rPr>
              <w:t>dvertencia sobre posible archivo:</w:t>
            </w:r>
          </w:p>
        </w:tc>
        <w:tc>
          <w:tcPr>
            <w:tcW w:w="5760" w:type="dxa"/>
            <w:vAlign w:val="center"/>
          </w:tcPr>
          <w:p w14:paraId="5500808B" w14:textId="747C3CD6" w:rsidR="001E49E7" w:rsidRPr="001639E5" w:rsidRDefault="006E390A" w:rsidP="002625EA">
            <w:pPr>
              <w:jc w:val="both"/>
              <w:rPr>
                <w:rFonts w:ascii="Cambria" w:hAnsi="Cambria"/>
                <w:bCs/>
                <w:sz w:val="20"/>
                <w:szCs w:val="20"/>
                <w:lang w:val="es-BO"/>
              </w:rPr>
            </w:pPr>
            <w:r>
              <w:rPr>
                <w:rFonts w:ascii="Cambria" w:hAnsi="Cambria"/>
                <w:bCs/>
                <w:sz w:val="20"/>
                <w:szCs w:val="20"/>
                <w:lang w:val="es-BO"/>
              </w:rPr>
              <w:t>31 de octubre de 2017</w:t>
            </w:r>
          </w:p>
        </w:tc>
      </w:tr>
      <w:tr w:rsidR="001E49E7" w:rsidRPr="001639E5"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3168055D" w:rsidR="001E49E7" w:rsidRPr="001639E5" w:rsidRDefault="004A6A54" w:rsidP="004A6A54">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R</w:t>
            </w:r>
            <w:r w:rsidR="001E49E7" w:rsidRPr="001639E5">
              <w:rPr>
                <w:rFonts w:ascii="Cambria" w:hAnsi="Cambria"/>
                <w:b/>
                <w:bCs/>
                <w:color w:val="FFFFFF" w:themeColor="background1"/>
                <w:sz w:val="20"/>
                <w:szCs w:val="20"/>
                <w:lang w:val="es-BO"/>
              </w:rPr>
              <w:t>espuesta de la parte peticionaria ante advertencia posible archivo:</w:t>
            </w:r>
          </w:p>
        </w:tc>
        <w:tc>
          <w:tcPr>
            <w:tcW w:w="5760" w:type="dxa"/>
            <w:vAlign w:val="center"/>
          </w:tcPr>
          <w:p w14:paraId="24E176E2" w14:textId="28202D3A" w:rsidR="001E49E7" w:rsidRPr="001639E5" w:rsidRDefault="006E390A" w:rsidP="002625EA">
            <w:pPr>
              <w:jc w:val="both"/>
              <w:rPr>
                <w:rFonts w:ascii="Cambria" w:hAnsi="Cambria"/>
                <w:bCs/>
                <w:sz w:val="20"/>
                <w:szCs w:val="20"/>
                <w:lang w:val="es-BO"/>
              </w:rPr>
            </w:pPr>
            <w:r>
              <w:rPr>
                <w:rFonts w:ascii="Cambria" w:hAnsi="Cambria"/>
                <w:bCs/>
                <w:sz w:val="20"/>
                <w:szCs w:val="20"/>
                <w:lang w:val="es-BO"/>
              </w:rPr>
              <w:t>30 de noviembre de 201</w:t>
            </w:r>
            <w:r w:rsidR="003E0E02">
              <w:rPr>
                <w:rFonts w:ascii="Cambria" w:hAnsi="Cambria"/>
                <w:bCs/>
                <w:sz w:val="20"/>
                <w:szCs w:val="20"/>
                <w:lang w:val="es-BO"/>
              </w:rPr>
              <w:t>7</w:t>
            </w:r>
          </w:p>
        </w:tc>
      </w:tr>
    </w:tbl>
    <w:p w14:paraId="21DAA666" w14:textId="77777777" w:rsidR="003239B8" w:rsidRPr="001639E5" w:rsidRDefault="003239B8" w:rsidP="003239B8">
      <w:pPr>
        <w:spacing w:before="240" w:after="240"/>
        <w:ind w:firstLine="720"/>
        <w:jc w:val="both"/>
        <w:rPr>
          <w:rFonts w:asciiTheme="majorHAnsi" w:hAnsiTheme="majorHAnsi"/>
          <w:b/>
          <w:bCs/>
          <w:sz w:val="20"/>
          <w:szCs w:val="20"/>
          <w:lang w:val="es-BO"/>
        </w:rPr>
      </w:pPr>
      <w:r w:rsidRPr="001639E5">
        <w:rPr>
          <w:rFonts w:asciiTheme="majorHAnsi" w:hAnsiTheme="majorHAnsi"/>
          <w:b/>
          <w:bCs/>
          <w:sz w:val="20"/>
          <w:szCs w:val="20"/>
          <w:lang w:val="es-BO"/>
        </w:rPr>
        <w:t xml:space="preserve">III. </w:t>
      </w:r>
      <w:r w:rsidRPr="001639E5">
        <w:rPr>
          <w:rFonts w:asciiTheme="majorHAnsi" w:hAnsiTheme="majorHAnsi"/>
          <w:b/>
          <w:bCs/>
          <w:sz w:val="20"/>
          <w:szCs w:val="20"/>
          <w:lang w:val="es-BO"/>
        </w:rPr>
        <w:tab/>
        <w:t>COMPETENCIA</w:t>
      </w:r>
      <w:r w:rsidR="00EE00E9" w:rsidRPr="001639E5">
        <w:rPr>
          <w:rFonts w:asciiTheme="majorHAnsi" w:hAnsiTheme="majorHAnsi"/>
          <w:b/>
          <w:bCs/>
          <w:sz w:val="20"/>
          <w:szCs w:val="20"/>
          <w:lang w:val="es-B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639E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1639E5" w:rsidRDefault="003239B8" w:rsidP="008D2290">
            <w:pPr>
              <w:jc w:val="center"/>
              <w:rPr>
                <w:rFonts w:ascii="Cambria" w:hAnsi="Cambria"/>
                <w:b/>
                <w:bCs/>
                <w:i/>
                <w:color w:val="FFFFFF" w:themeColor="background1"/>
                <w:sz w:val="20"/>
                <w:szCs w:val="20"/>
                <w:lang w:val="es-BO"/>
              </w:rPr>
            </w:pPr>
            <w:r w:rsidRPr="001639E5">
              <w:rPr>
                <w:rFonts w:ascii="Cambria" w:hAnsi="Cambria"/>
                <w:b/>
                <w:bCs/>
                <w:color w:val="FFFFFF" w:themeColor="background1"/>
                <w:sz w:val="20"/>
                <w:szCs w:val="20"/>
                <w:lang w:val="es-BO"/>
              </w:rPr>
              <w:t>Competencia</w:t>
            </w:r>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Ratione</w:t>
            </w:r>
            <w:proofErr w:type="spellEnd"/>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personae</w:t>
            </w:r>
            <w:proofErr w:type="spellEnd"/>
            <w:r w:rsidRPr="001639E5">
              <w:rPr>
                <w:rFonts w:ascii="Cambria" w:hAnsi="Cambria"/>
                <w:b/>
                <w:bCs/>
                <w:i/>
                <w:color w:val="FFFFFF" w:themeColor="background1"/>
                <w:sz w:val="20"/>
                <w:szCs w:val="20"/>
                <w:lang w:val="es-BO"/>
              </w:rPr>
              <w:t>:</w:t>
            </w:r>
          </w:p>
        </w:tc>
        <w:tc>
          <w:tcPr>
            <w:tcW w:w="5760" w:type="dxa"/>
            <w:vAlign w:val="center"/>
          </w:tcPr>
          <w:p w14:paraId="7707F3E9" w14:textId="70B55240" w:rsidR="003239B8" w:rsidRPr="001639E5" w:rsidRDefault="007D346D" w:rsidP="008D2290">
            <w:pPr>
              <w:rPr>
                <w:rFonts w:ascii="Cambria" w:hAnsi="Cambria"/>
                <w:bCs/>
                <w:sz w:val="20"/>
                <w:szCs w:val="20"/>
                <w:lang w:val="es-BO"/>
              </w:rPr>
            </w:pPr>
            <w:r>
              <w:rPr>
                <w:rFonts w:ascii="Cambria" w:hAnsi="Cambria"/>
                <w:bCs/>
                <w:sz w:val="20"/>
                <w:szCs w:val="20"/>
                <w:lang w:val="es-BO"/>
              </w:rPr>
              <w:t>Sí</w:t>
            </w:r>
          </w:p>
        </w:tc>
      </w:tr>
      <w:tr w:rsidR="003239B8" w:rsidRPr="001639E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Competencia</w:t>
            </w:r>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Ratione</w:t>
            </w:r>
            <w:proofErr w:type="spellEnd"/>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loci</w:t>
            </w:r>
            <w:proofErr w:type="spellEnd"/>
            <w:r w:rsidRPr="001639E5">
              <w:rPr>
                <w:rFonts w:ascii="Cambria" w:hAnsi="Cambria"/>
                <w:b/>
                <w:bCs/>
                <w:color w:val="FFFFFF" w:themeColor="background1"/>
                <w:sz w:val="20"/>
                <w:szCs w:val="20"/>
                <w:lang w:val="es-BO"/>
              </w:rPr>
              <w:t>:</w:t>
            </w:r>
          </w:p>
        </w:tc>
        <w:tc>
          <w:tcPr>
            <w:tcW w:w="5760" w:type="dxa"/>
            <w:vAlign w:val="center"/>
          </w:tcPr>
          <w:p w14:paraId="12C931CB" w14:textId="5220E4E0" w:rsidR="003239B8" w:rsidRPr="001639E5" w:rsidRDefault="007D346D" w:rsidP="008D2290">
            <w:pPr>
              <w:rPr>
                <w:rFonts w:ascii="Cambria" w:hAnsi="Cambria"/>
                <w:bCs/>
                <w:sz w:val="20"/>
                <w:szCs w:val="20"/>
                <w:lang w:val="es-BO"/>
              </w:rPr>
            </w:pPr>
            <w:r>
              <w:rPr>
                <w:rFonts w:ascii="Cambria" w:hAnsi="Cambria"/>
                <w:bCs/>
                <w:sz w:val="20"/>
                <w:szCs w:val="20"/>
                <w:lang w:val="es-BO"/>
              </w:rPr>
              <w:t>Sí</w:t>
            </w:r>
          </w:p>
        </w:tc>
      </w:tr>
      <w:tr w:rsidR="003239B8" w:rsidRPr="001639E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Competencia</w:t>
            </w:r>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Ratione</w:t>
            </w:r>
            <w:proofErr w:type="spellEnd"/>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temporis</w:t>
            </w:r>
            <w:proofErr w:type="spellEnd"/>
            <w:r w:rsidRPr="001639E5">
              <w:rPr>
                <w:rFonts w:ascii="Cambria" w:hAnsi="Cambria"/>
                <w:b/>
                <w:bCs/>
                <w:color w:val="FFFFFF" w:themeColor="background1"/>
                <w:sz w:val="20"/>
                <w:szCs w:val="20"/>
                <w:lang w:val="es-BO"/>
              </w:rPr>
              <w:t>:</w:t>
            </w:r>
          </w:p>
        </w:tc>
        <w:tc>
          <w:tcPr>
            <w:tcW w:w="5760" w:type="dxa"/>
            <w:vAlign w:val="center"/>
          </w:tcPr>
          <w:p w14:paraId="6F8B059B" w14:textId="41061B1E" w:rsidR="003239B8" w:rsidRPr="001639E5" w:rsidRDefault="007D346D" w:rsidP="008D2290">
            <w:pPr>
              <w:rPr>
                <w:bCs/>
                <w:sz w:val="20"/>
                <w:szCs w:val="20"/>
                <w:lang w:val="es-BO"/>
              </w:rPr>
            </w:pPr>
            <w:r>
              <w:rPr>
                <w:bCs/>
                <w:sz w:val="20"/>
                <w:szCs w:val="20"/>
                <w:lang w:val="es-BO"/>
              </w:rPr>
              <w:t>Sí</w:t>
            </w:r>
          </w:p>
        </w:tc>
      </w:tr>
      <w:tr w:rsidR="003239B8" w:rsidRPr="001B385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Competencia</w:t>
            </w:r>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Ratione</w:t>
            </w:r>
            <w:proofErr w:type="spellEnd"/>
            <w:r w:rsidRPr="001639E5">
              <w:rPr>
                <w:rFonts w:ascii="Cambria" w:hAnsi="Cambria"/>
                <w:b/>
                <w:bCs/>
                <w:i/>
                <w:color w:val="FFFFFF" w:themeColor="background1"/>
                <w:sz w:val="20"/>
                <w:szCs w:val="20"/>
                <w:lang w:val="es-BO"/>
              </w:rPr>
              <w:t xml:space="preserve"> </w:t>
            </w:r>
            <w:proofErr w:type="spellStart"/>
            <w:r w:rsidRPr="001639E5">
              <w:rPr>
                <w:rFonts w:ascii="Cambria" w:hAnsi="Cambria"/>
                <w:b/>
                <w:bCs/>
                <w:i/>
                <w:color w:val="FFFFFF" w:themeColor="background1"/>
                <w:sz w:val="20"/>
                <w:szCs w:val="20"/>
                <w:lang w:val="es-BO"/>
              </w:rPr>
              <w:t>materia</w:t>
            </w:r>
            <w:r w:rsidR="00EE00E9" w:rsidRPr="001639E5">
              <w:rPr>
                <w:rFonts w:ascii="Cambria" w:hAnsi="Cambria"/>
                <w:b/>
                <w:bCs/>
                <w:i/>
                <w:color w:val="FFFFFF" w:themeColor="background1"/>
                <w:sz w:val="20"/>
                <w:szCs w:val="20"/>
                <w:lang w:val="es-BO"/>
              </w:rPr>
              <w:t>e</w:t>
            </w:r>
            <w:proofErr w:type="spellEnd"/>
            <w:r w:rsidRPr="001639E5">
              <w:rPr>
                <w:rFonts w:ascii="Cambria" w:hAnsi="Cambria"/>
                <w:b/>
                <w:bCs/>
                <w:color w:val="FFFFFF" w:themeColor="background1"/>
                <w:sz w:val="20"/>
                <w:szCs w:val="20"/>
                <w:lang w:val="es-BO"/>
              </w:rPr>
              <w:t>:</w:t>
            </w:r>
          </w:p>
        </w:tc>
        <w:tc>
          <w:tcPr>
            <w:tcW w:w="5760" w:type="dxa"/>
            <w:vAlign w:val="center"/>
          </w:tcPr>
          <w:p w14:paraId="0C122F44" w14:textId="4BA40F45" w:rsidR="003239B8" w:rsidRPr="001639E5" w:rsidRDefault="007D346D" w:rsidP="008D2290">
            <w:pPr>
              <w:jc w:val="both"/>
              <w:rPr>
                <w:rFonts w:ascii="Cambria" w:hAnsi="Cambria"/>
                <w:bCs/>
                <w:sz w:val="20"/>
                <w:szCs w:val="20"/>
                <w:lang w:val="es-BO"/>
              </w:rPr>
            </w:pPr>
            <w:r w:rsidRPr="0066223B">
              <w:rPr>
                <w:rFonts w:ascii="Cambria" w:hAnsi="Cambria"/>
                <w:bCs/>
                <w:sz w:val="20"/>
                <w:szCs w:val="20"/>
                <w:lang w:val="es-ES"/>
              </w:rPr>
              <w:t>Sí, Convención Americana (depósito de instrumento realizado el 28 de julio de 1978)</w:t>
            </w:r>
            <w:r w:rsidR="004914E8">
              <w:rPr>
                <w:rFonts w:ascii="Cambria" w:hAnsi="Cambria"/>
                <w:bCs/>
                <w:sz w:val="20"/>
                <w:szCs w:val="20"/>
                <w:lang w:val="es-ES"/>
              </w:rPr>
              <w:t>;</w:t>
            </w:r>
            <w:r w:rsidR="005C2378">
              <w:rPr>
                <w:rFonts w:ascii="Cambria" w:hAnsi="Cambria"/>
                <w:bCs/>
                <w:sz w:val="20"/>
                <w:szCs w:val="20"/>
                <w:lang w:val="es-ES"/>
              </w:rPr>
              <w:t xml:space="preserve"> </w:t>
            </w:r>
            <w:r w:rsidR="005C2378" w:rsidRPr="00793EF1">
              <w:rPr>
                <w:rFonts w:asciiTheme="majorHAnsi" w:hAnsiTheme="majorHAnsi"/>
                <w:sz w:val="20"/>
                <w:szCs w:val="20"/>
                <w:lang w:val="es-ES"/>
              </w:rPr>
              <w:t xml:space="preserve">Convención </w:t>
            </w:r>
            <w:r w:rsidR="005C2378" w:rsidRPr="005E6FA4">
              <w:rPr>
                <w:rFonts w:asciiTheme="majorHAnsi" w:hAnsiTheme="majorHAnsi"/>
                <w:sz w:val="20"/>
                <w:szCs w:val="20"/>
                <w:lang w:val="es-ES"/>
              </w:rPr>
              <w:t>Interamericana para Prevenir y Sancionar la Tortura</w:t>
            </w:r>
            <w:r w:rsidR="005C2378">
              <w:rPr>
                <w:rFonts w:asciiTheme="majorHAnsi" w:hAnsiTheme="majorHAnsi"/>
                <w:sz w:val="20"/>
                <w:szCs w:val="20"/>
                <w:lang w:val="es-ES"/>
              </w:rPr>
              <w:t xml:space="preserve"> (depósito de instrumento realizado el 28 de marzo de 1991)</w:t>
            </w:r>
            <w:r w:rsidR="004914E8">
              <w:rPr>
                <w:rFonts w:asciiTheme="majorHAnsi" w:hAnsiTheme="majorHAnsi"/>
                <w:sz w:val="20"/>
                <w:szCs w:val="20"/>
                <w:lang w:val="es-ES"/>
              </w:rPr>
              <w:t xml:space="preserve">; y </w:t>
            </w:r>
            <w:r w:rsidR="004914E8">
              <w:rPr>
                <w:rFonts w:ascii="Cambria" w:hAnsi="Cambria"/>
                <w:sz w:val="20"/>
                <w:szCs w:val="20"/>
                <w:bdr w:val="none" w:sz="0" w:space="0" w:color="auto" w:frame="1"/>
                <w:lang w:val="es-UY"/>
              </w:rPr>
              <w:t>Convención Interamericana para Prevenir, Sancionar y Erradicar la Violencia Contra la Mujer</w:t>
            </w:r>
            <w:r w:rsidR="00472309">
              <w:rPr>
                <w:rFonts w:ascii="Cambria" w:hAnsi="Cambria"/>
                <w:sz w:val="20"/>
                <w:szCs w:val="20"/>
                <w:bdr w:val="none" w:sz="0" w:space="0" w:color="auto" w:frame="1"/>
                <w:lang w:val="es-UY"/>
              </w:rPr>
              <w:t xml:space="preserve"> “Convención de Belém do Pará” (</w:t>
            </w:r>
            <w:r w:rsidR="001378C0">
              <w:rPr>
                <w:rFonts w:ascii="Cambria" w:hAnsi="Cambria"/>
                <w:sz w:val="20"/>
                <w:szCs w:val="20"/>
                <w:bdr w:val="none" w:sz="0" w:space="0" w:color="auto" w:frame="1"/>
                <w:lang w:val="es-UY"/>
              </w:rPr>
              <w:t>depósito de instrumento realizado el 4 de junio de 1996)</w:t>
            </w:r>
          </w:p>
        </w:tc>
      </w:tr>
    </w:tbl>
    <w:p w14:paraId="4E92C444" w14:textId="1DAF1B79" w:rsidR="003239B8" w:rsidRPr="001639E5" w:rsidRDefault="003239B8" w:rsidP="003239B8">
      <w:pPr>
        <w:spacing w:before="240" w:after="240"/>
        <w:ind w:firstLine="720"/>
        <w:jc w:val="both"/>
        <w:rPr>
          <w:rFonts w:asciiTheme="majorHAnsi" w:hAnsiTheme="majorHAnsi"/>
          <w:b/>
          <w:bCs/>
          <w:sz w:val="20"/>
          <w:szCs w:val="20"/>
          <w:lang w:val="es-BO"/>
        </w:rPr>
      </w:pPr>
      <w:r w:rsidRPr="001639E5">
        <w:rPr>
          <w:rFonts w:asciiTheme="majorHAnsi" w:hAnsiTheme="majorHAnsi"/>
          <w:b/>
          <w:bCs/>
          <w:sz w:val="20"/>
          <w:szCs w:val="20"/>
          <w:lang w:val="es-BO"/>
        </w:rPr>
        <w:t xml:space="preserve">IV. </w:t>
      </w:r>
      <w:r w:rsidRPr="001639E5">
        <w:rPr>
          <w:rFonts w:asciiTheme="majorHAnsi" w:hAnsiTheme="majorHAnsi"/>
          <w:b/>
          <w:bCs/>
          <w:sz w:val="20"/>
          <w:szCs w:val="20"/>
          <w:lang w:val="es-BO"/>
        </w:rPr>
        <w:tab/>
      </w:r>
      <w:r w:rsidR="00EE00E9" w:rsidRPr="001639E5">
        <w:rPr>
          <w:rFonts w:asciiTheme="majorHAnsi" w:hAnsiTheme="majorHAnsi"/>
          <w:b/>
          <w:bCs/>
          <w:sz w:val="20"/>
          <w:szCs w:val="20"/>
          <w:lang w:val="es-BO"/>
        </w:rPr>
        <w:t>DUPLICACIÓN</w:t>
      </w:r>
      <w:r w:rsidR="00EE00E9" w:rsidRPr="001639E5">
        <w:rPr>
          <w:rFonts w:asciiTheme="majorHAnsi" w:hAnsiTheme="majorHAnsi"/>
          <w:b/>
          <w:bCs/>
          <w:color w:val="FFFFFF" w:themeColor="background1"/>
          <w:sz w:val="20"/>
          <w:szCs w:val="20"/>
          <w:lang w:val="es-BO"/>
        </w:rPr>
        <w:t xml:space="preserve"> </w:t>
      </w:r>
      <w:r w:rsidR="00EE00E9" w:rsidRPr="001639E5">
        <w:rPr>
          <w:rFonts w:asciiTheme="majorHAnsi" w:hAnsiTheme="majorHAnsi"/>
          <w:b/>
          <w:bCs/>
          <w:sz w:val="20"/>
          <w:szCs w:val="20"/>
          <w:lang w:val="es-BO"/>
        </w:rPr>
        <w:t>DE PROCEDIMIENTOS Y COSA JUZGADA</w:t>
      </w:r>
      <w:r w:rsidR="00EE00E9" w:rsidRPr="001639E5">
        <w:rPr>
          <w:rFonts w:asciiTheme="majorHAnsi" w:hAnsiTheme="majorHAnsi"/>
          <w:b/>
          <w:bCs/>
          <w:i/>
          <w:sz w:val="20"/>
          <w:szCs w:val="20"/>
          <w:lang w:val="es-BO"/>
        </w:rPr>
        <w:t xml:space="preserve"> </w:t>
      </w:r>
      <w:r w:rsidR="00EE00E9" w:rsidRPr="001639E5">
        <w:rPr>
          <w:rFonts w:asciiTheme="majorHAnsi" w:hAnsiTheme="majorHAnsi"/>
          <w:b/>
          <w:bCs/>
          <w:sz w:val="20"/>
          <w:szCs w:val="20"/>
          <w:lang w:val="es-BO"/>
        </w:rPr>
        <w:t xml:space="preserve">INTERNACIONAL, </w:t>
      </w:r>
      <w:r w:rsidRPr="001639E5">
        <w:rPr>
          <w:rFonts w:asciiTheme="majorHAnsi" w:hAnsiTheme="majorHAnsi"/>
          <w:b/>
          <w:bCs/>
          <w:sz w:val="20"/>
          <w:szCs w:val="20"/>
          <w:lang w:val="es-BO"/>
        </w:rPr>
        <w:t xml:space="preserve"> CARACTERIZACIÓN, </w:t>
      </w:r>
      <w:r w:rsidRPr="001639E5">
        <w:rPr>
          <w:rFonts w:asciiTheme="majorHAnsi" w:hAnsiTheme="majorHAnsi"/>
          <w:b/>
          <w:sz w:val="20"/>
          <w:szCs w:val="20"/>
          <w:lang w:val="es-B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639E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1639E5" w:rsidRDefault="00EE00E9"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Duplicación de procedimientos y cosa juzgada internacional:</w:t>
            </w:r>
          </w:p>
        </w:tc>
        <w:tc>
          <w:tcPr>
            <w:tcW w:w="5760" w:type="dxa"/>
            <w:vAlign w:val="center"/>
          </w:tcPr>
          <w:p w14:paraId="240941E6" w14:textId="156B56FA" w:rsidR="00EE00E9" w:rsidRPr="001639E5" w:rsidRDefault="007D346D" w:rsidP="008D2290">
            <w:pPr>
              <w:jc w:val="both"/>
              <w:rPr>
                <w:rFonts w:ascii="Cambria" w:hAnsi="Cambria"/>
                <w:bCs/>
                <w:sz w:val="20"/>
                <w:szCs w:val="20"/>
                <w:lang w:val="es-BO"/>
              </w:rPr>
            </w:pPr>
            <w:r>
              <w:rPr>
                <w:rFonts w:ascii="Cambria" w:hAnsi="Cambria"/>
                <w:bCs/>
                <w:sz w:val="20"/>
                <w:szCs w:val="20"/>
                <w:lang w:val="es-BO"/>
              </w:rPr>
              <w:t>No</w:t>
            </w:r>
          </w:p>
        </w:tc>
      </w:tr>
      <w:tr w:rsidR="003239B8" w:rsidRPr="001B385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1639E5" w:rsidRDefault="003239B8" w:rsidP="008D2290">
            <w:pPr>
              <w:jc w:val="center"/>
              <w:rPr>
                <w:rFonts w:ascii="Cambria" w:hAnsi="Cambria"/>
                <w:b/>
                <w:bCs/>
                <w:i/>
                <w:color w:val="FFFFFF" w:themeColor="background1"/>
                <w:sz w:val="20"/>
                <w:szCs w:val="20"/>
                <w:lang w:val="es-BO"/>
              </w:rPr>
            </w:pPr>
            <w:r w:rsidRPr="001639E5">
              <w:rPr>
                <w:rFonts w:ascii="Cambria" w:hAnsi="Cambria"/>
                <w:b/>
                <w:bCs/>
                <w:color w:val="FFFFFF" w:themeColor="background1"/>
                <w:sz w:val="20"/>
                <w:szCs w:val="20"/>
                <w:lang w:val="es-BO"/>
              </w:rPr>
              <w:t>Derechos declarados admisibles</w:t>
            </w:r>
            <w:r w:rsidRPr="001639E5">
              <w:rPr>
                <w:rFonts w:ascii="Cambria" w:hAnsi="Cambria"/>
                <w:b/>
                <w:bCs/>
                <w:i/>
                <w:color w:val="FFFFFF" w:themeColor="background1"/>
                <w:sz w:val="20"/>
                <w:szCs w:val="20"/>
                <w:lang w:val="es-BO"/>
              </w:rPr>
              <w:t>:</w:t>
            </w:r>
          </w:p>
        </w:tc>
        <w:tc>
          <w:tcPr>
            <w:tcW w:w="5760" w:type="dxa"/>
            <w:vAlign w:val="center"/>
          </w:tcPr>
          <w:p w14:paraId="6310C8F7" w14:textId="6B0413A2" w:rsidR="003239B8" w:rsidRPr="001639E5" w:rsidRDefault="0008286C" w:rsidP="00BA4052">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4 (vida), 5 (integridad personal), 7 (libertad personal), </w:t>
            </w:r>
            <w:r>
              <w:rPr>
                <w:rFonts w:ascii="Cambria" w:hAnsi="Cambria"/>
                <w:sz w:val="20"/>
                <w:szCs w:val="20"/>
                <w:bdr w:val="none" w:sz="0" w:space="0" w:color="auto" w:frame="1"/>
                <w:lang w:val="es-UY"/>
              </w:rPr>
              <w:t>8 (garantías judiciales)</w:t>
            </w:r>
            <w:r w:rsidR="005B4964">
              <w:rPr>
                <w:rFonts w:ascii="Cambria" w:hAnsi="Cambria"/>
                <w:sz w:val="20"/>
                <w:szCs w:val="20"/>
                <w:bdr w:val="none" w:sz="0" w:space="0" w:color="auto" w:frame="1"/>
                <w:lang w:val="es-UY"/>
              </w:rPr>
              <w:t xml:space="preserve">, </w:t>
            </w:r>
            <w:r w:rsidR="005B4964" w:rsidRPr="00436495">
              <w:rPr>
                <w:rFonts w:ascii="Cambria" w:hAnsi="Cambria"/>
                <w:sz w:val="20"/>
                <w:szCs w:val="20"/>
                <w:lang w:val="es-ES"/>
              </w:rPr>
              <w:t>19</w:t>
            </w:r>
            <w:r w:rsidR="005B4964">
              <w:rPr>
                <w:rFonts w:ascii="Cambria" w:hAnsi="Cambria"/>
                <w:sz w:val="20"/>
                <w:szCs w:val="20"/>
                <w:lang w:val="es-ES"/>
              </w:rPr>
              <w:t xml:space="preserve"> </w:t>
            </w:r>
            <w:r w:rsidR="005B4964" w:rsidRPr="00436495">
              <w:rPr>
                <w:rFonts w:ascii="Cambria" w:hAnsi="Cambria"/>
                <w:sz w:val="20"/>
                <w:szCs w:val="20"/>
                <w:lang w:val="es-ES"/>
              </w:rPr>
              <w:t>(derechos del niño)</w:t>
            </w:r>
            <w:r>
              <w:rPr>
                <w:rFonts w:ascii="Cambria" w:hAnsi="Cambria"/>
                <w:sz w:val="20"/>
                <w:szCs w:val="20"/>
                <w:bdr w:val="none" w:sz="0" w:space="0" w:color="auto" w:frame="1"/>
                <w:lang w:val="es-UY"/>
              </w:rPr>
              <w:t xml:space="preserve"> y 25 (protección judicial) de la Convención, en rel</w:t>
            </w:r>
            <w:r w:rsidR="005C2378">
              <w:rPr>
                <w:rFonts w:ascii="Cambria" w:hAnsi="Cambria"/>
                <w:sz w:val="20"/>
                <w:szCs w:val="20"/>
                <w:bdr w:val="none" w:sz="0" w:space="0" w:color="auto" w:frame="1"/>
                <w:lang w:val="es-UY"/>
              </w:rPr>
              <w:t xml:space="preserve">ación con sus artículos 1.1 y 2; </w:t>
            </w:r>
            <w:r w:rsidR="005C2378" w:rsidRPr="00793EF1">
              <w:rPr>
                <w:rFonts w:ascii="Cambria" w:hAnsi="Cambria"/>
                <w:sz w:val="20"/>
                <w:szCs w:val="20"/>
                <w:bdr w:val="none" w:sz="0" w:space="0" w:color="auto" w:frame="1"/>
                <w:lang w:val="es-UY"/>
              </w:rPr>
              <w:t xml:space="preserve">artículos 1, 6 y 8 de la Convención Interamericana para </w:t>
            </w:r>
            <w:r w:rsidR="005C2378">
              <w:rPr>
                <w:rFonts w:ascii="Cambria" w:hAnsi="Cambria"/>
                <w:sz w:val="20"/>
                <w:szCs w:val="20"/>
                <w:bdr w:val="none" w:sz="0" w:space="0" w:color="auto" w:frame="1"/>
                <w:lang w:val="es-UY"/>
              </w:rPr>
              <w:t>Prevenir y Sancionar la Tortura</w:t>
            </w:r>
            <w:r w:rsidR="004914E8">
              <w:rPr>
                <w:rFonts w:ascii="Cambria" w:hAnsi="Cambria"/>
                <w:sz w:val="20"/>
                <w:szCs w:val="20"/>
                <w:bdr w:val="none" w:sz="0" w:space="0" w:color="auto" w:frame="1"/>
                <w:lang w:val="es-UY"/>
              </w:rPr>
              <w:t xml:space="preserve">; y artículo 7 de la Convención </w:t>
            </w:r>
            <w:r w:rsidR="00BA4052">
              <w:rPr>
                <w:rFonts w:ascii="Cambria" w:hAnsi="Cambria"/>
                <w:sz w:val="20"/>
                <w:szCs w:val="20"/>
                <w:bdr w:val="none" w:sz="0" w:space="0" w:color="auto" w:frame="1"/>
                <w:lang w:val="es-UY"/>
              </w:rPr>
              <w:t>de Belém do Pará</w:t>
            </w:r>
            <w:r w:rsidR="004914E8">
              <w:rPr>
                <w:rFonts w:ascii="Cambria" w:hAnsi="Cambria"/>
                <w:sz w:val="20"/>
                <w:szCs w:val="20"/>
                <w:bdr w:val="none" w:sz="0" w:space="0" w:color="auto" w:frame="1"/>
                <w:lang w:val="es-UY"/>
              </w:rPr>
              <w:t xml:space="preserve"> </w:t>
            </w:r>
          </w:p>
        </w:tc>
      </w:tr>
      <w:tr w:rsidR="003239B8" w:rsidRPr="001B385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Agotamiento de recursos internos</w:t>
            </w:r>
            <w:r w:rsidR="00EE00E9" w:rsidRPr="001639E5">
              <w:rPr>
                <w:rFonts w:ascii="Cambria" w:hAnsi="Cambria"/>
                <w:b/>
                <w:bCs/>
                <w:color w:val="FFFFFF" w:themeColor="background1"/>
                <w:sz w:val="20"/>
                <w:szCs w:val="20"/>
                <w:lang w:val="es-BO"/>
              </w:rPr>
              <w:t xml:space="preserve"> o procedencia de una excepción</w:t>
            </w:r>
            <w:r w:rsidRPr="001639E5">
              <w:rPr>
                <w:rFonts w:ascii="Cambria" w:hAnsi="Cambria"/>
                <w:b/>
                <w:bCs/>
                <w:color w:val="FFFFFF" w:themeColor="background1"/>
                <w:sz w:val="20"/>
                <w:szCs w:val="20"/>
                <w:lang w:val="es-BO"/>
              </w:rPr>
              <w:t>:</w:t>
            </w:r>
          </w:p>
        </w:tc>
        <w:tc>
          <w:tcPr>
            <w:tcW w:w="5760" w:type="dxa"/>
            <w:vAlign w:val="center"/>
          </w:tcPr>
          <w:p w14:paraId="69C53E8A" w14:textId="539B2729" w:rsidR="003239B8" w:rsidRPr="001639E5" w:rsidRDefault="0008286C" w:rsidP="008D2290">
            <w:pPr>
              <w:rPr>
                <w:rFonts w:ascii="Cambria" w:hAnsi="Cambria"/>
                <w:bCs/>
                <w:sz w:val="20"/>
                <w:szCs w:val="20"/>
                <w:lang w:val="es-BO"/>
              </w:rPr>
            </w:pPr>
            <w:r w:rsidRPr="00E6014C">
              <w:rPr>
                <w:rFonts w:ascii="Cambria" w:hAnsi="Cambria"/>
                <w:bCs/>
                <w:sz w:val="20"/>
                <w:szCs w:val="20"/>
                <w:lang w:val="es-BO"/>
              </w:rPr>
              <w:t>Sí, en los términos de la sección VI</w:t>
            </w:r>
          </w:p>
        </w:tc>
      </w:tr>
      <w:tr w:rsidR="003239B8" w:rsidRPr="001B385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1639E5" w:rsidRDefault="003239B8" w:rsidP="008D2290">
            <w:pPr>
              <w:jc w:val="center"/>
              <w:rPr>
                <w:rFonts w:ascii="Cambria" w:hAnsi="Cambria"/>
                <w:b/>
                <w:bCs/>
                <w:color w:val="FFFFFF" w:themeColor="background1"/>
                <w:sz w:val="20"/>
                <w:szCs w:val="20"/>
                <w:lang w:val="es-BO"/>
              </w:rPr>
            </w:pPr>
            <w:r w:rsidRPr="001639E5">
              <w:rPr>
                <w:rFonts w:ascii="Cambria" w:hAnsi="Cambria"/>
                <w:b/>
                <w:bCs/>
                <w:color w:val="FFFFFF" w:themeColor="background1"/>
                <w:sz w:val="20"/>
                <w:szCs w:val="20"/>
                <w:lang w:val="es-BO"/>
              </w:rPr>
              <w:t>Presentación dentro de plazo:</w:t>
            </w:r>
          </w:p>
        </w:tc>
        <w:tc>
          <w:tcPr>
            <w:tcW w:w="5760" w:type="dxa"/>
            <w:vAlign w:val="center"/>
          </w:tcPr>
          <w:p w14:paraId="4A2A4569" w14:textId="023A30A2" w:rsidR="003239B8" w:rsidRPr="001639E5" w:rsidRDefault="0008286C" w:rsidP="008D2290">
            <w:pPr>
              <w:rPr>
                <w:bCs/>
                <w:sz w:val="20"/>
                <w:szCs w:val="20"/>
                <w:lang w:val="es-BO"/>
              </w:rPr>
            </w:pPr>
            <w:r w:rsidRPr="00E6014C">
              <w:rPr>
                <w:rFonts w:ascii="Cambria" w:hAnsi="Cambria"/>
                <w:bCs/>
                <w:sz w:val="20"/>
                <w:szCs w:val="20"/>
                <w:lang w:val="es-BO"/>
              </w:rPr>
              <w:t>Sí, en los términos de la sección VI</w:t>
            </w:r>
          </w:p>
        </w:tc>
      </w:tr>
    </w:tbl>
    <w:p w14:paraId="18E6423B" w14:textId="2BE68413" w:rsidR="003239B8" w:rsidRPr="001639E5" w:rsidRDefault="00223A29" w:rsidP="003239B8">
      <w:pPr>
        <w:spacing w:before="240" w:after="240"/>
        <w:ind w:firstLine="720"/>
        <w:jc w:val="both"/>
        <w:rPr>
          <w:rFonts w:asciiTheme="majorHAnsi" w:hAnsiTheme="majorHAnsi"/>
          <w:b/>
          <w:sz w:val="20"/>
          <w:szCs w:val="20"/>
          <w:lang w:val="es-BO"/>
        </w:rPr>
      </w:pPr>
      <w:r w:rsidRPr="001639E5">
        <w:rPr>
          <w:rFonts w:asciiTheme="majorHAnsi" w:hAnsiTheme="majorHAnsi"/>
          <w:b/>
          <w:sz w:val="20"/>
          <w:szCs w:val="20"/>
          <w:lang w:val="es-BO"/>
        </w:rPr>
        <w:lastRenderedPageBreak/>
        <w:t xml:space="preserve">V. </w:t>
      </w:r>
      <w:r w:rsidRPr="001639E5">
        <w:rPr>
          <w:rFonts w:asciiTheme="majorHAnsi" w:hAnsiTheme="majorHAnsi"/>
          <w:b/>
          <w:sz w:val="20"/>
          <w:szCs w:val="20"/>
          <w:lang w:val="es-BO"/>
        </w:rPr>
        <w:tab/>
      </w:r>
      <w:r w:rsidR="003239B8" w:rsidRPr="001639E5">
        <w:rPr>
          <w:rFonts w:asciiTheme="majorHAnsi" w:hAnsiTheme="majorHAnsi"/>
          <w:b/>
          <w:sz w:val="20"/>
          <w:szCs w:val="20"/>
          <w:lang w:val="es-BO"/>
        </w:rPr>
        <w:t xml:space="preserve">HECHOS ALEGADOS </w:t>
      </w:r>
    </w:p>
    <w:p w14:paraId="68001B12" w14:textId="4D004394" w:rsidR="00B054B8" w:rsidRPr="00B054B8" w:rsidRDefault="00B054B8" w:rsidP="00B054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054B8">
        <w:rPr>
          <w:rFonts w:ascii="Cambria" w:hAnsi="Cambria"/>
          <w:sz w:val="20"/>
          <w:szCs w:val="20"/>
          <w:lang w:val="es-BO"/>
        </w:rPr>
        <w:t xml:space="preserve">La </w:t>
      </w:r>
      <w:r w:rsidR="00830CB6">
        <w:rPr>
          <w:rFonts w:ascii="Cambria" w:hAnsi="Cambria"/>
          <w:sz w:val="20"/>
          <w:szCs w:val="20"/>
          <w:lang w:val="es-BO"/>
        </w:rPr>
        <w:t xml:space="preserve">presente </w:t>
      </w:r>
      <w:r w:rsidRPr="00B054B8">
        <w:rPr>
          <w:rFonts w:ascii="Cambria" w:hAnsi="Cambria"/>
          <w:sz w:val="20"/>
          <w:szCs w:val="20"/>
          <w:lang w:val="es-BO"/>
        </w:rPr>
        <w:t>petición está relacionada con la</w:t>
      </w:r>
      <w:r>
        <w:rPr>
          <w:rFonts w:ascii="Cambria" w:hAnsi="Cambria"/>
          <w:sz w:val="20"/>
          <w:szCs w:val="20"/>
          <w:lang w:val="es-BO"/>
        </w:rPr>
        <w:t>s</w:t>
      </w:r>
      <w:r w:rsidRPr="00B054B8">
        <w:rPr>
          <w:rFonts w:ascii="Cambria" w:hAnsi="Cambria"/>
          <w:sz w:val="20"/>
          <w:szCs w:val="20"/>
          <w:lang w:val="es-BO"/>
        </w:rPr>
        <w:t xml:space="preserve"> alegada</w:t>
      </w:r>
      <w:r>
        <w:rPr>
          <w:rFonts w:ascii="Cambria" w:hAnsi="Cambria"/>
          <w:sz w:val="20"/>
          <w:szCs w:val="20"/>
          <w:lang w:val="es-BO"/>
        </w:rPr>
        <w:t>s det</w:t>
      </w:r>
      <w:r w:rsidR="00B22543">
        <w:rPr>
          <w:rFonts w:ascii="Cambria" w:hAnsi="Cambria"/>
          <w:sz w:val="20"/>
          <w:szCs w:val="20"/>
          <w:lang w:val="es-BO"/>
        </w:rPr>
        <w:t>enciones ilegales, torturas y posterior</w:t>
      </w:r>
      <w:r w:rsidRPr="00B054B8">
        <w:rPr>
          <w:rFonts w:ascii="Cambria" w:hAnsi="Cambria"/>
          <w:sz w:val="20"/>
          <w:szCs w:val="20"/>
          <w:lang w:val="es-BO"/>
        </w:rPr>
        <w:t xml:space="preserve"> </w:t>
      </w:r>
      <w:r w:rsidR="00055B51">
        <w:rPr>
          <w:rFonts w:ascii="Cambria" w:hAnsi="Cambria"/>
          <w:sz w:val="20"/>
          <w:szCs w:val="20"/>
          <w:lang w:val="es-BO"/>
        </w:rPr>
        <w:t>ejecución extrajudicial</w:t>
      </w:r>
      <w:r w:rsidRPr="00B054B8">
        <w:rPr>
          <w:rFonts w:ascii="Cambria" w:hAnsi="Cambria"/>
          <w:sz w:val="20"/>
          <w:szCs w:val="20"/>
          <w:lang w:val="es-BO"/>
        </w:rPr>
        <w:t xml:space="preserve"> de </w:t>
      </w:r>
      <w:r>
        <w:rPr>
          <w:rFonts w:ascii="Cambria" w:hAnsi="Cambria"/>
          <w:sz w:val="20"/>
          <w:szCs w:val="20"/>
          <w:lang w:val="es-BO"/>
        </w:rPr>
        <w:t>7</w:t>
      </w:r>
      <w:r w:rsidRPr="00B054B8">
        <w:rPr>
          <w:rFonts w:ascii="Cambria" w:hAnsi="Cambria"/>
          <w:sz w:val="20"/>
          <w:szCs w:val="20"/>
          <w:lang w:val="es-BO"/>
        </w:rPr>
        <w:t xml:space="preserve"> personas en </w:t>
      </w:r>
      <w:r>
        <w:rPr>
          <w:rFonts w:ascii="Cambria" w:hAnsi="Cambria"/>
          <w:sz w:val="20"/>
          <w:szCs w:val="20"/>
          <w:lang w:val="es-BO"/>
        </w:rPr>
        <w:t xml:space="preserve">la Provincia de </w:t>
      </w:r>
      <w:proofErr w:type="spellStart"/>
      <w:r>
        <w:rPr>
          <w:rFonts w:ascii="Cambria" w:hAnsi="Cambria"/>
          <w:sz w:val="20"/>
          <w:szCs w:val="20"/>
          <w:lang w:val="es-BO"/>
        </w:rPr>
        <w:t>Huanta</w:t>
      </w:r>
      <w:proofErr w:type="spellEnd"/>
      <w:r w:rsidRPr="00B054B8">
        <w:rPr>
          <w:rFonts w:ascii="Cambria" w:hAnsi="Cambria"/>
          <w:sz w:val="20"/>
          <w:szCs w:val="20"/>
          <w:lang w:val="es-BO"/>
        </w:rPr>
        <w:t xml:space="preserve">, Departamento de </w:t>
      </w:r>
      <w:r>
        <w:rPr>
          <w:rFonts w:ascii="Cambria" w:hAnsi="Cambria"/>
          <w:sz w:val="20"/>
          <w:szCs w:val="20"/>
          <w:lang w:val="es-BO"/>
        </w:rPr>
        <w:t>Ayacucho</w:t>
      </w:r>
      <w:r w:rsidRPr="00B054B8">
        <w:rPr>
          <w:rFonts w:ascii="Cambria" w:hAnsi="Cambria"/>
          <w:sz w:val="20"/>
          <w:szCs w:val="20"/>
          <w:lang w:val="es-BO"/>
        </w:rPr>
        <w:t>, en</w:t>
      </w:r>
      <w:r>
        <w:rPr>
          <w:rFonts w:ascii="Cambria" w:hAnsi="Cambria"/>
          <w:sz w:val="20"/>
          <w:szCs w:val="20"/>
          <w:lang w:val="es-BO"/>
        </w:rPr>
        <w:t xml:space="preserve"> el mes de agosto de </w:t>
      </w:r>
      <w:r w:rsidRPr="00B054B8">
        <w:rPr>
          <w:rFonts w:ascii="Cambria" w:hAnsi="Cambria"/>
          <w:sz w:val="20"/>
          <w:szCs w:val="20"/>
          <w:lang w:val="es-BO"/>
        </w:rPr>
        <w:t>198</w:t>
      </w:r>
      <w:r>
        <w:rPr>
          <w:rFonts w:ascii="Cambria" w:hAnsi="Cambria"/>
          <w:sz w:val="20"/>
          <w:szCs w:val="20"/>
          <w:lang w:val="es-BO"/>
        </w:rPr>
        <w:t xml:space="preserve">5. </w:t>
      </w:r>
      <w:r w:rsidR="00830CB6">
        <w:rPr>
          <w:rFonts w:ascii="Cambria" w:hAnsi="Cambria"/>
          <w:sz w:val="20"/>
          <w:szCs w:val="20"/>
          <w:lang w:val="es-BO"/>
        </w:rPr>
        <w:t>Estos</w:t>
      </w:r>
      <w:r w:rsidRPr="00B054B8">
        <w:rPr>
          <w:rFonts w:ascii="Cambria" w:hAnsi="Cambria"/>
          <w:sz w:val="20"/>
          <w:szCs w:val="20"/>
          <w:lang w:val="es-BO"/>
        </w:rPr>
        <w:t xml:space="preserve"> </w:t>
      </w:r>
      <w:r>
        <w:rPr>
          <w:rFonts w:ascii="Cambria" w:hAnsi="Cambria"/>
          <w:sz w:val="20"/>
          <w:szCs w:val="20"/>
          <w:lang w:val="es-BO"/>
        </w:rPr>
        <w:t>hechos</w:t>
      </w:r>
      <w:r w:rsidR="00830CB6">
        <w:rPr>
          <w:rFonts w:ascii="Cambria" w:hAnsi="Cambria"/>
          <w:sz w:val="20"/>
          <w:szCs w:val="20"/>
          <w:lang w:val="es-BO"/>
        </w:rPr>
        <w:t xml:space="preserve">, </w:t>
      </w:r>
      <w:r w:rsidRPr="00B054B8">
        <w:rPr>
          <w:rFonts w:ascii="Cambria" w:hAnsi="Cambria"/>
          <w:sz w:val="20"/>
          <w:szCs w:val="20"/>
          <w:lang w:val="es-BO"/>
        </w:rPr>
        <w:t xml:space="preserve">presuntamente cometidos por </w:t>
      </w:r>
      <w:r w:rsidR="00B22543">
        <w:rPr>
          <w:rFonts w:ascii="Cambria" w:hAnsi="Cambria"/>
          <w:sz w:val="20"/>
          <w:szCs w:val="20"/>
          <w:lang w:val="es-BO"/>
        </w:rPr>
        <w:t xml:space="preserve">efectivos </w:t>
      </w:r>
      <w:r w:rsidRPr="00B054B8">
        <w:rPr>
          <w:rFonts w:ascii="Cambria" w:hAnsi="Cambria"/>
          <w:sz w:val="20"/>
          <w:szCs w:val="20"/>
          <w:lang w:val="es-BO"/>
        </w:rPr>
        <w:t>militares</w:t>
      </w:r>
      <w:r w:rsidR="00B22543">
        <w:rPr>
          <w:rFonts w:ascii="Cambria" w:hAnsi="Cambria"/>
          <w:sz w:val="20"/>
          <w:szCs w:val="20"/>
          <w:lang w:val="es-BO"/>
        </w:rPr>
        <w:t xml:space="preserve"> pertenecientes a la </w:t>
      </w:r>
      <w:r w:rsidR="00B22543" w:rsidRPr="00366B25">
        <w:rPr>
          <w:rFonts w:ascii="Cambria" w:hAnsi="Cambria"/>
          <w:sz w:val="20"/>
          <w:szCs w:val="20"/>
          <w:lang w:val="es-BO"/>
        </w:rPr>
        <w:t>Base Militar de Castro Pampa</w:t>
      </w:r>
      <w:r w:rsidR="00830CB6">
        <w:rPr>
          <w:rFonts w:ascii="Cambria" w:hAnsi="Cambria"/>
          <w:sz w:val="20"/>
          <w:szCs w:val="20"/>
          <w:lang w:val="es-BO"/>
        </w:rPr>
        <w:t>,</w:t>
      </w:r>
      <w:r w:rsidRPr="00B054B8">
        <w:rPr>
          <w:rFonts w:ascii="Cambria" w:hAnsi="Cambria"/>
          <w:sz w:val="20"/>
          <w:szCs w:val="20"/>
          <w:lang w:val="es-BO"/>
        </w:rPr>
        <w:t xml:space="preserve"> </w:t>
      </w:r>
      <w:r w:rsidR="00B22543">
        <w:rPr>
          <w:rFonts w:ascii="Cambria" w:hAnsi="Cambria"/>
          <w:sz w:val="20"/>
          <w:szCs w:val="20"/>
          <w:lang w:val="es-BO"/>
        </w:rPr>
        <w:t>hasta la fecha se mant</w:t>
      </w:r>
      <w:r w:rsidR="00830CB6">
        <w:rPr>
          <w:rFonts w:ascii="Cambria" w:hAnsi="Cambria"/>
          <w:sz w:val="20"/>
          <w:szCs w:val="20"/>
          <w:lang w:val="es-BO"/>
        </w:rPr>
        <w:t>endrían</w:t>
      </w:r>
      <w:r w:rsidR="00B22543">
        <w:rPr>
          <w:rFonts w:ascii="Cambria" w:hAnsi="Cambria"/>
          <w:sz w:val="20"/>
          <w:szCs w:val="20"/>
          <w:lang w:val="es-BO"/>
        </w:rPr>
        <w:t xml:space="preserve"> en la impunidad</w:t>
      </w:r>
      <w:r w:rsidRPr="00B054B8">
        <w:rPr>
          <w:rFonts w:ascii="Cambria" w:hAnsi="Cambria"/>
          <w:sz w:val="20"/>
          <w:szCs w:val="20"/>
          <w:lang w:val="es-BO"/>
        </w:rPr>
        <w:t>.</w:t>
      </w:r>
    </w:p>
    <w:p w14:paraId="0E9581B0" w14:textId="7D11C0F6" w:rsidR="00CA79B4" w:rsidRDefault="00B054B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w:t>
      </w:r>
      <w:r w:rsidR="00CF51C9">
        <w:rPr>
          <w:rFonts w:ascii="Cambria" w:hAnsi="Cambria"/>
          <w:sz w:val="20"/>
          <w:szCs w:val="20"/>
          <w:lang w:val="es-BO"/>
        </w:rPr>
        <w:t xml:space="preserve">anifiestan que el 31 de julio de 1985, </w:t>
      </w:r>
      <w:r w:rsidR="00CB25AE">
        <w:rPr>
          <w:rFonts w:ascii="Cambria" w:hAnsi="Cambria"/>
          <w:sz w:val="20"/>
          <w:szCs w:val="20"/>
          <w:lang w:val="es-BO"/>
        </w:rPr>
        <w:t xml:space="preserve">en la Provincia de </w:t>
      </w:r>
      <w:proofErr w:type="spellStart"/>
      <w:r w:rsidR="00CB25AE">
        <w:rPr>
          <w:rFonts w:ascii="Cambria" w:hAnsi="Cambria"/>
          <w:sz w:val="20"/>
          <w:szCs w:val="20"/>
          <w:lang w:val="es-BO"/>
        </w:rPr>
        <w:t>Huanta</w:t>
      </w:r>
      <w:proofErr w:type="spellEnd"/>
      <w:r w:rsidR="00567224">
        <w:rPr>
          <w:rFonts w:ascii="Cambria" w:hAnsi="Cambria"/>
          <w:sz w:val="20"/>
          <w:szCs w:val="20"/>
          <w:lang w:val="es-BO"/>
        </w:rPr>
        <w:t>,</w:t>
      </w:r>
      <w:r w:rsidR="00CB25AE">
        <w:rPr>
          <w:rFonts w:ascii="Cambria" w:hAnsi="Cambria"/>
          <w:sz w:val="20"/>
          <w:szCs w:val="20"/>
          <w:lang w:val="es-BO"/>
        </w:rPr>
        <w:t xml:space="preserve"> </w:t>
      </w:r>
      <w:r w:rsidR="00CA79B4">
        <w:rPr>
          <w:rFonts w:ascii="Cambria" w:hAnsi="Cambria"/>
          <w:sz w:val="20"/>
          <w:szCs w:val="20"/>
          <w:lang w:val="es-BO"/>
        </w:rPr>
        <w:t>agentes</w:t>
      </w:r>
      <w:r w:rsidR="00CB25AE">
        <w:rPr>
          <w:rFonts w:ascii="Cambria" w:hAnsi="Cambria"/>
          <w:sz w:val="20"/>
          <w:szCs w:val="20"/>
          <w:lang w:val="es-BO"/>
        </w:rPr>
        <w:t xml:space="preserve"> de la Guardia Civil </w:t>
      </w:r>
      <w:r w:rsidR="00B93A0C">
        <w:rPr>
          <w:rFonts w:ascii="Cambria" w:hAnsi="Cambria"/>
          <w:sz w:val="20"/>
          <w:szCs w:val="20"/>
          <w:lang w:val="es-BO"/>
        </w:rPr>
        <w:t xml:space="preserve">detuvieron a Claudio Palomino Curo y Gerardo Palomino </w:t>
      </w:r>
      <w:proofErr w:type="spellStart"/>
      <w:r w:rsidR="00B93A0C">
        <w:rPr>
          <w:rFonts w:ascii="Cambria" w:hAnsi="Cambria"/>
          <w:sz w:val="20"/>
          <w:szCs w:val="20"/>
          <w:lang w:val="es-BO"/>
        </w:rPr>
        <w:t>Ricra</w:t>
      </w:r>
      <w:proofErr w:type="spellEnd"/>
      <w:r w:rsidR="00B93A0C">
        <w:rPr>
          <w:rFonts w:ascii="Cambria" w:hAnsi="Cambria"/>
          <w:sz w:val="20"/>
          <w:szCs w:val="20"/>
          <w:lang w:val="es-BO"/>
        </w:rPr>
        <w:t xml:space="preserve"> </w:t>
      </w:r>
      <w:r w:rsidR="001774BF">
        <w:rPr>
          <w:rFonts w:ascii="Cambria" w:hAnsi="Cambria"/>
          <w:sz w:val="20"/>
          <w:szCs w:val="20"/>
          <w:lang w:val="es-BO"/>
        </w:rPr>
        <w:t xml:space="preserve">mientras </w:t>
      </w:r>
      <w:r w:rsidR="000654FB">
        <w:rPr>
          <w:rFonts w:ascii="Cambria" w:hAnsi="Cambria"/>
          <w:sz w:val="20"/>
          <w:szCs w:val="20"/>
          <w:lang w:val="es-BO"/>
        </w:rPr>
        <w:t>viajaban</w:t>
      </w:r>
      <w:r w:rsidR="00AF0CF3">
        <w:rPr>
          <w:rFonts w:ascii="Cambria" w:hAnsi="Cambria"/>
          <w:sz w:val="20"/>
          <w:szCs w:val="20"/>
          <w:lang w:val="es-BO"/>
        </w:rPr>
        <w:t xml:space="preserve"> en un vehículo de transporte público. Señalan que la detención se realizó sin ninguna orden judicial y que los policías </w:t>
      </w:r>
      <w:r w:rsidR="007D1735">
        <w:rPr>
          <w:rFonts w:ascii="Cambria" w:hAnsi="Cambria"/>
          <w:sz w:val="20"/>
          <w:szCs w:val="20"/>
          <w:lang w:val="es-BO"/>
        </w:rPr>
        <w:t xml:space="preserve">les indicaron que un familiar suyo </w:t>
      </w:r>
      <w:r w:rsidR="00E7591A">
        <w:rPr>
          <w:rFonts w:ascii="Cambria" w:hAnsi="Cambria"/>
          <w:sz w:val="20"/>
          <w:szCs w:val="20"/>
          <w:lang w:val="es-BO"/>
        </w:rPr>
        <w:t>estaba siendo buscado</w:t>
      </w:r>
      <w:r w:rsidR="007D1735">
        <w:rPr>
          <w:rFonts w:ascii="Cambria" w:hAnsi="Cambria"/>
          <w:sz w:val="20"/>
          <w:szCs w:val="20"/>
          <w:lang w:val="es-BO"/>
        </w:rPr>
        <w:t xml:space="preserve"> por las autoridades</w:t>
      </w:r>
      <w:r w:rsidR="00E7591A">
        <w:rPr>
          <w:rFonts w:ascii="Cambria" w:hAnsi="Cambria"/>
          <w:sz w:val="20"/>
          <w:szCs w:val="20"/>
          <w:lang w:val="es-BO"/>
        </w:rPr>
        <w:t>.</w:t>
      </w:r>
      <w:r w:rsidR="007D1735">
        <w:rPr>
          <w:rFonts w:ascii="Cambria" w:hAnsi="Cambria"/>
          <w:sz w:val="20"/>
          <w:szCs w:val="20"/>
          <w:lang w:val="es-BO"/>
        </w:rPr>
        <w:t xml:space="preserve"> Señalan que </w:t>
      </w:r>
      <w:r w:rsidR="00713EED">
        <w:rPr>
          <w:rFonts w:ascii="Cambria" w:hAnsi="Cambria"/>
          <w:sz w:val="20"/>
          <w:szCs w:val="20"/>
          <w:lang w:val="es-BO"/>
        </w:rPr>
        <w:t xml:space="preserve">permanecieron en el puesto policial de </w:t>
      </w:r>
      <w:proofErr w:type="spellStart"/>
      <w:r w:rsidR="00713EED">
        <w:rPr>
          <w:rFonts w:ascii="Cambria" w:hAnsi="Cambria"/>
          <w:sz w:val="20"/>
          <w:szCs w:val="20"/>
          <w:lang w:val="es-BO"/>
        </w:rPr>
        <w:t>Luricocha</w:t>
      </w:r>
      <w:proofErr w:type="spellEnd"/>
      <w:r w:rsidR="00713EED">
        <w:rPr>
          <w:rFonts w:ascii="Cambria" w:hAnsi="Cambria"/>
          <w:sz w:val="20"/>
          <w:szCs w:val="20"/>
          <w:lang w:val="es-BO"/>
        </w:rPr>
        <w:t xml:space="preserve"> hasta la noche del </w:t>
      </w:r>
      <w:r w:rsidR="000654FB">
        <w:rPr>
          <w:rFonts w:ascii="Cambria" w:hAnsi="Cambria"/>
          <w:sz w:val="20"/>
          <w:szCs w:val="20"/>
          <w:lang w:val="es-BO"/>
        </w:rPr>
        <w:t>1 de agosto de 1985</w:t>
      </w:r>
      <w:r w:rsidR="00713EED">
        <w:rPr>
          <w:rFonts w:ascii="Cambria" w:hAnsi="Cambria"/>
          <w:sz w:val="20"/>
          <w:szCs w:val="20"/>
          <w:lang w:val="es-BO"/>
        </w:rPr>
        <w:t>, cuando fue</w:t>
      </w:r>
      <w:r w:rsidR="00CA79B4">
        <w:rPr>
          <w:rFonts w:ascii="Cambria" w:hAnsi="Cambria"/>
          <w:sz w:val="20"/>
          <w:szCs w:val="20"/>
          <w:lang w:val="es-BO"/>
        </w:rPr>
        <w:t xml:space="preserve">ron trasladados forzadamente por efectivos militares al Cuartel de Castro Pampa. </w:t>
      </w:r>
    </w:p>
    <w:p w14:paraId="54878D86" w14:textId="03515451" w:rsidR="00A11E44" w:rsidRDefault="00CA79B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w:t>
      </w:r>
      <w:r w:rsidR="002933AA">
        <w:rPr>
          <w:rFonts w:ascii="Cambria" w:hAnsi="Cambria"/>
          <w:sz w:val="20"/>
          <w:szCs w:val="20"/>
          <w:lang w:val="es-BO"/>
        </w:rPr>
        <w:t>eren que el 31 de julio de 1985</w:t>
      </w:r>
      <w:r w:rsidR="003A088E">
        <w:rPr>
          <w:rFonts w:ascii="Cambria" w:hAnsi="Cambria"/>
          <w:sz w:val="20"/>
          <w:szCs w:val="20"/>
          <w:lang w:val="es-BO"/>
        </w:rPr>
        <w:t xml:space="preserve"> en </w:t>
      </w:r>
      <w:r w:rsidR="00F84B3D">
        <w:rPr>
          <w:rFonts w:ascii="Cambria" w:hAnsi="Cambria"/>
          <w:sz w:val="20"/>
          <w:szCs w:val="20"/>
          <w:lang w:val="es-BO"/>
        </w:rPr>
        <w:t xml:space="preserve">la ciudad de </w:t>
      </w:r>
      <w:proofErr w:type="spellStart"/>
      <w:r w:rsidR="00F84B3D">
        <w:rPr>
          <w:rFonts w:ascii="Cambria" w:hAnsi="Cambria"/>
          <w:sz w:val="20"/>
          <w:szCs w:val="20"/>
          <w:lang w:val="es-BO"/>
        </w:rPr>
        <w:t>Huanta</w:t>
      </w:r>
      <w:proofErr w:type="spellEnd"/>
      <w:r w:rsidR="003A088E">
        <w:rPr>
          <w:rFonts w:ascii="Cambria" w:hAnsi="Cambria"/>
          <w:sz w:val="20"/>
          <w:szCs w:val="20"/>
          <w:lang w:val="es-BO"/>
        </w:rPr>
        <w:t xml:space="preserve">, </w:t>
      </w:r>
      <w:r w:rsidR="003A4AA3">
        <w:rPr>
          <w:rFonts w:ascii="Cambria" w:hAnsi="Cambria"/>
          <w:sz w:val="20"/>
          <w:szCs w:val="20"/>
          <w:lang w:val="es-BO"/>
        </w:rPr>
        <w:t xml:space="preserve">Esperanza Ruíz Soto </w:t>
      </w:r>
      <w:r w:rsidR="003A088E">
        <w:rPr>
          <w:rFonts w:ascii="Cambria" w:hAnsi="Cambria"/>
          <w:sz w:val="20"/>
          <w:szCs w:val="20"/>
          <w:lang w:val="es-BO"/>
        </w:rPr>
        <w:t xml:space="preserve">fue detenida por efectivos militares, </w:t>
      </w:r>
      <w:r w:rsidR="003A4AA3">
        <w:rPr>
          <w:rFonts w:ascii="Cambria" w:hAnsi="Cambria"/>
          <w:sz w:val="20"/>
          <w:szCs w:val="20"/>
          <w:lang w:val="es-BO"/>
        </w:rPr>
        <w:t>mientras transitaba en la calle. Los testigos señalan que miembros del Ejército</w:t>
      </w:r>
      <w:r w:rsidR="00567224">
        <w:rPr>
          <w:rFonts w:ascii="Cambria" w:hAnsi="Cambria"/>
          <w:sz w:val="20"/>
          <w:szCs w:val="20"/>
          <w:lang w:val="es-BO"/>
        </w:rPr>
        <w:t>,</w:t>
      </w:r>
      <w:r w:rsidR="001774BF">
        <w:rPr>
          <w:rFonts w:ascii="Cambria" w:hAnsi="Cambria"/>
          <w:sz w:val="20"/>
          <w:szCs w:val="20"/>
          <w:lang w:val="es-BO"/>
        </w:rPr>
        <w:t xml:space="preserve"> sin  </w:t>
      </w:r>
      <w:r w:rsidR="00567224">
        <w:rPr>
          <w:rFonts w:ascii="Cambria" w:hAnsi="Cambria"/>
          <w:sz w:val="20"/>
          <w:szCs w:val="20"/>
          <w:lang w:val="es-BO"/>
        </w:rPr>
        <w:t xml:space="preserve">contar con una </w:t>
      </w:r>
      <w:r w:rsidR="001774BF">
        <w:rPr>
          <w:rFonts w:ascii="Cambria" w:hAnsi="Cambria"/>
          <w:sz w:val="20"/>
          <w:szCs w:val="20"/>
          <w:lang w:val="es-BO"/>
        </w:rPr>
        <w:t>orden judicial</w:t>
      </w:r>
      <w:r w:rsidR="00567224">
        <w:rPr>
          <w:rFonts w:ascii="Cambria" w:hAnsi="Cambria"/>
          <w:sz w:val="20"/>
          <w:szCs w:val="20"/>
          <w:lang w:val="es-BO"/>
        </w:rPr>
        <w:t>,</w:t>
      </w:r>
      <w:r w:rsidR="003A4AA3">
        <w:rPr>
          <w:rFonts w:ascii="Cambria" w:hAnsi="Cambria"/>
          <w:sz w:val="20"/>
          <w:szCs w:val="20"/>
          <w:lang w:val="es-BO"/>
        </w:rPr>
        <w:t xml:space="preserve"> le amarraron las manos, le vendaron los ojos y </w:t>
      </w:r>
      <w:r w:rsidR="001B193A">
        <w:rPr>
          <w:rFonts w:ascii="Cambria" w:hAnsi="Cambria"/>
          <w:sz w:val="20"/>
          <w:szCs w:val="20"/>
          <w:lang w:val="es-BO"/>
        </w:rPr>
        <w:t>la</w:t>
      </w:r>
      <w:r w:rsidR="003A4AA3">
        <w:rPr>
          <w:rFonts w:ascii="Cambria" w:hAnsi="Cambria"/>
          <w:sz w:val="20"/>
          <w:szCs w:val="20"/>
          <w:lang w:val="es-BO"/>
        </w:rPr>
        <w:t xml:space="preserve"> subieron a un camión</w:t>
      </w:r>
      <w:r w:rsidR="001B193A">
        <w:rPr>
          <w:rFonts w:ascii="Cambria" w:hAnsi="Cambria"/>
          <w:sz w:val="20"/>
          <w:szCs w:val="20"/>
          <w:lang w:val="es-BO"/>
        </w:rPr>
        <w:t xml:space="preserve"> para trasladarla posteriormente al Cuartel de Castro Pampa.</w:t>
      </w:r>
    </w:p>
    <w:p w14:paraId="0EE36093" w14:textId="01A707AB" w:rsidR="00267244" w:rsidRDefault="001B193A"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que el 3 de agosto de 1985</w:t>
      </w:r>
      <w:r w:rsidR="005226D9">
        <w:rPr>
          <w:rFonts w:ascii="Cambria" w:hAnsi="Cambria"/>
          <w:sz w:val="20"/>
          <w:szCs w:val="20"/>
          <w:lang w:val="es-BO"/>
        </w:rPr>
        <w:t xml:space="preserve"> en la localidad de Pampa Chacra, Provincia </w:t>
      </w:r>
      <w:r w:rsidR="002D5874">
        <w:rPr>
          <w:rFonts w:ascii="Cambria" w:hAnsi="Cambria"/>
          <w:sz w:val="20"/>
          <w:szCs w:val="20"/>
          <w:lang w:val="es-BO"/>
        </w:rPr>
        <w:t xml:space="preserve">de </w:t>
      </w:r>
      <w:proofErr w:type="spellStart"/>
      <w:r w:rsidR="002D5874">
        <w:rPr>
          <w:rFonts w:ascii="Cambria" w:hAnsi="Cambria"/>
          <w:sz w:val="20"/>
          <w:szCs w:val="20"/>
          <w:lang w:val="es-BO"/>
        </w:rPr>
        <w:t>Huanta</w:t>
      </w:r>
      <w:proofErr w:type="spellEnd"/>
      <w:r w:rsidR="002D5874">
        <w:rPr>
          <w:rFonts w:ascii="Cambria" w:hAnsi="Cambria"/>
          <w:sz w:val="20"/>
          <w:szCs w:val="20"/>
          <w:lang w:val="es-BO"/>
        </w:rPr>
        <w:t xml:space="preserve">, Gregorio </w:t>
      </w:r>
      <w:proofErr w:type="spellStart"/>
      <w:r w:rsidR="002D5874">
        <w:rPr>
          <w:rFonts w:ascii="Cambria" w:hAnsi="Cambria"/>
          <w:sz w:val="20"/>
          <w:szCs w:val="20"/>
          <w:lang w:val="es-BO"/>
        </w:rPr>
        <w:t>Cunto</w:t>
      </w:r>
      <w:proofErr w:type="spellEnd"/>
      <w:r w:rsidR="002D5874">
        <w:rPr>
          <w:rFonts w:ascii="Cambria" w:hAnsi="Cambria"/>
          <w:sz w:val="20"/>
          <w:szCs w:val="20"/>
          <w:lang w:val="es-BO"/>
        </w:rPr>
        <w:t xml:space="preserve"> Guillé</w:t>
      </w:r>
      <w:r w:rsidR="005226D9">
        <w:rPr>
          <w:rFonts w:ascii="Cambria" w:hAnsi="Cambria"/>
          <w:sz w:val="20"/>
          <w:szCs w:val="20"/>
          <w:lang w:val="es-BO"/>
        </w:rPr>
        <w:t xml:space="preserve">n, Faustino </w:t>
      </w:r>
      <w:proofErr w:type="spellStart"/>
      <w:r w:rsidR="005226D9">
        <w:rPr>
          <w:rFonts w:ascii="Cambria" w:hAnsi="Cambria"/>
          <w:sz w:val="20"/>
          <w:szCs w:val="20"/>
          <w:lang w:val="es-BO"/>
        </w:rPr>
        <w:t>Cunto</w:t>
      </w:r>
      <w:proofErr w:type="spellEnd"/>
      <w:r w:rsidR="005226D9">
        <w:rPr>
          <w:rFonts w:ascii="Cambria" w:hAnsi="Cambria"/>
          <w:sz w:val="20"/>
          <w:szCs w:val="20"/>
          <w:lang w:val="es-BO"/>
        </w:rPr>
        <w:t xml:space="preserve"> </w:t>
      </w:r>
      <w:proofErr w:type="spellStart"/>
      <w:r w:rsidR="005226D9">
        <w:rPr>
          <w:rFonts w:ascii="Cambria" w:hAnsi="Cambria"/>
          <w:sz w:val="20"/>
          <w:szCs w:val="20"/>
          <w:lang w:val="es-BO"/>
        </w:rPr>
        <w:t>Tincopa</w:t>
      </w:r>
      <w:proofErr w:type="spellEnd"/>
      <w:r w:rsidR="00014B6C">
        <w:rPr>
          <w:rFonts w:ascii="Cambria" w:hAnsi="Cambria"/>
          <w:sz w:val="20"/>
          <w:szCs w:val="20"/>
          <w:lang w:val="es-BO"/>
        </w:rPr>
        <w:t xml:space="preserve"> (de 17 años de edad)</w:t>
      </w:r>
      <w:r w:rsidR="005226D9">
        <w:rPr>
          <w:rFonts w:ascii="Cambria" w:hAnsi="Cambria"/>
          <w:sz w:val="20"/>
          <w:szCs w:val="20"/>
          <w:lang w:val="es-BO"/>
        </w:rPr>
        <w:t xml:space="preserve"> y Alejandro </w:t>
      </w:r>
      <w:proofErr w:type="spellStart"/>
      <w:r w:rsidR="005226D9">
        <w:rPr>
          <w:rFonts w:ascii="Cambria" w:hAnsi="Cambria"/>
          <w:sz w:val="20"/>
          <w:szCs w:val="20"/>
          <w:lang w:val="es-BO"/>
        </w:rPr>
        <w:t>Cunto</w:t>
      </w:r>
      <w:proofErr w:type="spellEnd"/>
      <w:r w:rsidR="005226D9">
        <w:rPr>
          <w:rFonts w:ascii="Cambria" w:hAnsi="Cambria"/>
          <w:sz w:val="20"/>
          <w:szCs w:val="20"/>
          <w:lang w:val="es-BO"/>
        </w:rPr>
        <w:t xml:space="preserve"> </w:t>
      </w:r>
      <w:proofErr w:type="spellStart"/>
      <w:r w:rsidR="005226D9">
        <w:rPr>
          <w:rFonts w:ascii="Cambria" w:hAnsi="Cambria"/>
          <w:sz w:val="20"/>
          <w:szCs w:val="20"/>
          <w:lang w:val="es-BO"/>
        </w:rPr>
        <w:t>Yaranga</w:t>
      </w:r>
      <w:proofErr w:type="spellEnd"/>
      <w:r w:rsidR="005226D9">
        <w:rPr>
          <w:rFonts w:ascii="Cambria" w:hAnsi="Cambria"/>
          <w:sz w:val="20"/>
          <w:szCs w:val="20"/>
          <w:lang w:val="es-BO"/>
        </w:rPr>
        <w:t xml:space="preserve"> fueron detenidos mientras se encontraban </w:t>
      </w:r>
      <w:r w:rsidR="002E0F75">
        <w:rPr>
          <w:rFonts w:ascii="Cambria" w:hAnsi="Cambria"/>
          <w:sz w:val="20"/>
          <w:szCs w:val="20"/>
          <w:lang w:val="es-BO"/>
        </w:rPr>
        <w:t xml:space="preserve">durmiendo </w:t>
      </w:r>
      <w:r w:rsidR="005226D9">
        <w:rPr>
          <w:rFonts w:ascii="Cambria" w:hAnsi="Cambria"/>
          <w:sz w:val="20"/>
          <w:szCs w:val="20"/>
          <w:lang w:val="es-BO"/>
        </w:rPr>
        <w:t xml:space="preserve">en su domicilio. Precisan que un contingente de aproximadamente 25 efectivos uniformados y cubiertos con pasamontañas, </w:t>
      </w:r>
      <w:r w:rsidR="00EB522F">
        <w:rPr>
          <w:rFonts w:ascii="Cambria" w:hAnsi="Cambria"/>
          <w:sz w:val="20"/>
          <w:szCs w:val="20"/>
          <w:lang w:val="es-BO"/>
        </w:rPr>
        <w:t>ingres</w:t>
      </w:r>
      <w:r w:rsidR="00F9236C">
        <w:rPr>
          <w:rFonts w:ascii="Cambria" w:hAnsi="Cambria"/>
          <w:sz w:val="20"/>
          <w:szCs w:val="20"/>
          <w:lang w:val="es-BO"/>
        </w:rPr>
        <w:t xml:space="preserve">aron </w:t>
      </w:r>
      <w:r w:rsidR="00EB522F">
        <w:rPr>
          <w:rFonts w:ascii="Cambria" w:hAnsi="Cambria"/>
          <w:sz w:val="20"/>
          <w:szCs w:val="20"/>
          <w:lang w:val="es-BO"/>
        </w:rPr>
        <w:t>violentamente a la vivienda sin una orden judicial</w:t>
      </w:r>
      <w:r w:rsidR="00267244">
        <w:rPr>
          <w:rFonts w:ascii="Cambria" w:hAnsi="Cambria"/>
          <w:sz w:val="20"/>
          <w:szCs w:val="20"/>
          <w:lang w:val="es-BO"/>
        </w:rPr>
        <w:t xml:space="preserve">, amarraron a las presuntas víctimas y se las llevaron </w:t>
      </w:r>
      <w:r w:rsidR="00EB522F">
        <w:rPr>
          <w:rFonts w:ascii="Cambria" w:hAnsi="Cambria"/>
          <w:sz w:val="20"/>
          <w:szCs w:val="20"/>
          <w:lang w:val="es-BO"/>
        </w:rPr>
        <w:t xml:space="preserve">a la Base Militar de Castro Pampa. </w:t>
      </w:r>
      <w:r w:rsidR="00267244">
        <w:rPr>
          <w:rFonts w:ascii="Cambria" w:hAnsi="Cambria"/>
          <w:sz w:val="20"/>
          <w:szCs w:val="20"/>
          <w:lang w:val="es-BO"/>
        </w:rPr>
        <w:t xml:space="preserve">Además </w:t>
      </w:r>
      <w:r w:rsidR="00B04C36">
        <w:rPr>
          <w:rFonts w:ascii="Cambria" w:hAnsi="Cambria"/>
          <w:sz w:val="20"/>
          <w:szCs w:val="20"/>
          <w:lang w:val="es-BO"/>
        </w:rPr>
        <w:t>manifiestan</w:t>
      </w:r>
      <w:r w:rsidR="00267244">
        <w:rPr>
          <w:rFonts w:ascii="Cambria" w:hAnsi="Cambria"/>
          <w:sz w:val="20"/>
          <w:szCs w:val="20"/>
          <w:lang w:val="es-BO"/>
        </w:rPr>
        <w:t xml:space="preserve"> que</w:t>
      </w:r>
      <w:r w:rsidR="00567224">
        <w:rPr>
          <w:rFonts w:ascii="Cambria" w:hAnsi="Cambria"/>
          <w:sz w:val="20"/>
          <w:szCs w:val="20"/>
          <w:lang w:val="es-BO"/>
        </w:rPr>
        <w:t>,</w:t>
      </w:r>
      <w:r w:rsidR="00267244">
        <w:rPr>
          <w:rFonts w:ascii="Cambria" w:hAnsi="Cambria"/>
          <w:sz w:val="20"/>
          <w:szCs w:val="20"/>
          <w:lang w:val="es-BO"/>
        </w:rPr>
        <w:t xml:space="preserve"> antes de partir, amenazaron a sus familiares y </w:t>
      </w:r>
      <w:r w:rsidR="00000703">
        <w:rPr>
          <w:rFonts w:ascii="Cambria" w:hAnsi="Cambria"/>
          <w:sz w:val="20"/>
          <w:szCs w:val="20"/>
          <w:lang w:val="es-BO"/>
        </w:rPr>
        <w:t>sustrajeron</w:t>
      </w:r>
      <w:r w:rsidR="00267244">
        <w:rPr>
          <w:rFonts w:ascii="Cambria" w:hAnsi="Cambria"/>
          <w:sz w:val="20"/>
          <w:szCs w:val="20"/>
          <w:lang w:val="es-BO"/>
        </w:rPr>
        <w:t xml:space="preserve"> enseres de la casa como radio grabadoras y dinero en efectivo.  </w:t>
      </w:r>
    </w:p>
    <w:p w14:paraId="555930DB" w14:textId="18995853" w:rsidR="00B04C36" w:rsidRDefault="00B04C36"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Señalan </w:t>
      </w:r>
      <w:r w:rsidR="002E0F75">
        <w:rPr>
          <w:rFonts w:ascii="Cambria" w:hAnsi="Cambria"/>
          <w:sz w:val="20"/>
          <w:szCs w:val="20"/>
          <w:lang w:val="es-BO"/>
        </w:rPr>
        <w:t xml:space="preserve">que </w:t>
      </w:r>
      <w:r w:rsidR="0049339B">
        <w:rPr>
          <w:rFonts w:ascii="Cambria" w:hAnsi="Cambria"/>
          <w:sz w:val="20"/>
          <w:szCs w:val="20"/>
          <w:lang w:val="es-BO"/>
        </w:rPr>
        <w:t>la noche d</w:t>
      </w:r>
      <w:r>
        <w:rPr>
          <w:rFonts w:ascii="Cambria" w:hAnsi="Cambria"/>
          <w:sz w:val="20"/>
          <w:szCs w:val="20"/>
          <w:lang w:val="es-BO"/>
        </w:rPr>
        <w:t xml:space="preserve">el 4 de agosto de 1985 en la ciudad de </w:t>
      </w:r>
      <w:proofErr w:type="spellStart"/>
      <w:r>
        <w:rPr>
          <w:rFonts w:ascii="Cambria" w:hAnsi="Cambria"/>
          <w:sz w:val="20"/>
          <w:szCs w:val="20"/>
          <w:lang w:val="es-BO"/>
        </w:rPr>
        <w:t>Huanta</w:t>
      </w:r>
      <w:proofErr w:type="spellEnd"/>
      <w:r w:rsidR="002E0F75">
        <w:rPr>
          <w:rFonts w:ascii="Cambria" w:hAnsi="Cambria"/>
          <w:sz w:val="20"/>
          <w:szCs w:val="20"/>
          <w:lang w:val="es-BO"/>
        </w:rPr>
        <w:t>, Dionisia Villarroel Villanueva fue detenida por miembros del Ejército</w:t>
      </w:r>
      <w:r w:rsidR="0049339B">
        <w:rPr>
          <w:rFonts w:ascii="Cambria" w:hAnsi="Cambria"/>
          <w:sz w:val="20"/>
          <w:szCs w:val="20"/>
          <w:lang w:val="es-BO"/>
        </w:rPr>
        <w:t>. Refieren que los efectivos militares</w:t>
      </w:r>
      <w:r w:rsidR="00BF367C">
        <w:rPr>
          <w:rFonts w:ascii="Cambria" w:hAnsi="Cambria"/>
          <w:sz w:val="20"/>
          <w:szCs w:val="20"/>
          <w:lang w:val="es-BO"/>
        </w:rPr>
        <w:t xml:space="preserve"> ingresaron violentamente a su domicilio</w:t>
      </w:r>
      <w:r w:rsidR="00844BD6">
        <w:rPr>
          <w:rFonts w:ascii="Cambria" w:hAnsi="Cambria"/>
          <w:sz w:val="20"/>
          <w:szCs w:val="20"/>
          <w:lang w:val="es-BO"/>
        </w:rPr>
        <w:t xml:space="preserve"> </w:t>
      </w:r>
      <w:r w:rsidR="00BF367C">
        <w:rPr>
          <w:rFonts w:ascii="Cambria" w:hAnsi="Cambria"/>
          <w:sz w:val="20"/>
          <w:szCs w:val="20"/>
          <w:lang w:val="es-BO"/>
        </w:rPr>
        <w:t xml:space="preserve">sin contar con una orden judicial, </w:t>
      </w:r>
      <w:r w:rsidR="00844BD6">
        <w:rPr>
          <w:rFonts w:ascii="Cambria" w:hAnsi="Cambria"/>
          <w:sz w:val="20"/>
          <w:szCs w:val="20"/>
          <w:lang w:val="es-BO"/>
        </w:rPr>
        <w:t>indica</w:t>
      </w:r>
      <w:r w:rsidR="00BF367C">
        <w:rPr>
          <w:rFonts w:ascii="Cambria" w:hAnsi="Cambria"/>
          <w:sz w:val="20"/>
          <w:szCs w:val="20"/>
          <w:lang w:val="es-BO"/>
        </w:rPr>
        <w:t>ndo</w:t>
      </w:r>
      <w:r w:rsidR="00844BD6">
        <w:rPr>
          <w:rFonts w:ascii="Cambria" w:hAnsi="Cambria"/>
          <w:sz w:val="20"/>
          <w:szCs w:val="20"/>
          <w:lang w:val="es-BO"/>
        </w:rPr>
        <w:t xml:space="preserve"> que su esposo</w:t>
      </w:r>
      <w:r w:rsidR="0067779A">
        <w:rPr>
          <w:rFonts w:ascii="Cambria" w:hAnsi="Cambria"/>
          <w:sz w:val="20"/>
          <w:szCs w:val="20"/>
          <w:lang w:val="es-BO"/>
        </w:rPr>
        <w:t xml:space="preserve"> Marino Suárez </w:t>
      </w:r>
      <w:proofErr w:type="spellStart"/>
      <w:r w:rsidR="0067779A">
        <w:rPr>
          <w:rFonts w:ascii="Cambria" w:hAnsi="Cambria"/>
          <w:sz w:val="20"/>
          <w:szCs w:val="20"/>
          <w:lang w:val="es-BO"/>
        </w:rPr>
        <w:t>Huamaní</w:t>
      </w:r>
      <w:proofErr w:type="spellEnd"/>
      <w:r w:rsidR="0067779A">
        <w:rPr>
          <w:rFonts w:ascii="Cambria" w:hAnsi="Cambria"/>
          <w:sz w:val="20"/>
          <w:szCs w:val="20"/>
          <w:lang w:val="es-BO"/>
        </w:rPr>
        <w:t xml:space="preserve">, </w:t>
      </w:r>
      <w:r w:rsidR="00844BD6">
        <w:rPr>
          <w:rFonts w:ascii="Cambria" w:hAnsi="Cambria"/>
          <w:sz w:val="20"/>
          <w:szCs w:val="20"/>
          <w:lang w:val="es-BO"/>
        </w:rPr>
        <w:t>había sido capturado días antes por participar en reuniones subversiv</w:t>
      </w:r>
      <w:r w:rsidR="00BF367C">
        <w:rPr>
          <w:rFonts w:ascii="Cambria" w:hAnsi="Cambria"/>
          <w:sz w:val="20"/>
          <w:szCs w:val="20"/>
          <w:lang w:val="es-BO"/>
        </w:rPr>
        <w:t>as.</w:t>
      </w:r>
      <w:r w:rsidR="00844BD6">
        <w:rPr>
          <w:rFonts w:ascii="Cambria" w:hAnsi="Cambria"/>
          <w:sz w:val="20"/>
          <w:szCs w:val="20"/>
          <w:lang w:val="es-BO"/>
        </w:rPr>
        <w:t xml:space="preserve"> </w:t>
      </w:r>
      <w:r w:rsidR="00BF367C">
        <w:rPr>
          <w:rFonts w:ascii="Cambria" w:hAnsi="Cambria"/>
          <w:sz w:val="20"/>
          <w:szCs w:val="20"/>
          <w:lang w:val="es-BO"/>
        </w:rPr>
        <w:t xml:space="preserve">Posteriormente, obligaron a todos sus familiares a acostarse en el suelo apuntándoles </w:t>
      </w:r>
      <w:r w:rsidR="00844BD6">
        <w:rPr>
          <w:rFonts w:ascii="Cambria" w:hAnsi="Cambria"/>
          <w:sz w:val="20"/>
          <w:szCs w:val="20"/>
          <w:lang w:val="es-BO"/>
        </w:rPr>
        <w:t xml:space="preserve">con sus armas </w:t>
      </w:r>
      <w:r w:rsidR="00BF367C">
        <w:rPr>
          <w:rFonts w:ascii="Cambria" w:hAnsi="Cambria"/>
          <w:sz w:val="20"/>
          <w:szCs w:val="20"/>
          <w:lang w:val="es-BO"/>
        </w:rPr>
        <w:t>y procedieron a llevarse a la presunta víctima a la Base Militar de Castro Pampa</w:t>
      </w:r>
      <w:r w:rsidR="0067779A">
        <w:rPr>
          <w:rFonts w:ascii="Cambria" w:hAnsi="Cambria"/>
          <w:sz w:val="20"/>
          <w:szCs w:val="20"/>
          <w:lang w:val="es-BO"/>
        </w:rPr>
        <w:t xml:space="preserve">, donde también </w:t>
      </w:r>
      <w:r w:rsidR="003C7D2D">
        <w:rPr>
          <w:rFonts w:ascii="Cambria" w:hAnsi="Cambria"/>
          <w:sz w:val="20"/>
          <w:szCs w:val="20"/>
          <w:lang w:val="es-BO"/>
        </w:rPr>
        <w:t>estaba</w:t>
      </w:r>
      <w:r w:rsidR="0067779A">
        <w:rPr>
          <w:rFonts w:ascii="Cambria" w:hAnsi="Cambria"/>
          <w:sz w:val="20"/>
          <w:szCs w:val="20"/>
          <w:lang w:val="es-BO"/>
        </w:rPr>
        <w:t xml:space="preserve"> detenido su esposo</w:t>
      </w:r>
      <w:r w:rsidR="00BF367C">
        <w:rPr>
          <w:rFonts w:ascii="Cambria" w:hAnsi="Cambria"/>
          <w:sz w:val="20"/>
          <w:szCs w:val="20"/>
          <w:lang w:val="es-BO"/>
        </w:rPr>
        <w:t xml:space="preserve">.  </w:t>
      </w:r>
      <w:r w:rsidR="00D17265">
        <w:rPr>
          <w:rFonts w:ascii="Cambria" w:hAnsi="Cambria"/>
          <w:sz w:val="20"/>
          <w:szCs w:val="20"/>
          <w:lang w:val="es-BO"/>
        </w:rPr>
        <w:t xml:space="preserve"> </w:t>
      </w:r>
    </w:p>
    <w:p w14:paraId="4041DD51" w14:textId="7CF79936" w:rsidR="00014B6C" w:rsidRPr="00366B25" w:rsidRDefault="0067779A"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66B25">
        <w:rPr>
          <w:rFonts w:ascii="Cambria" w:hAnsi="Cambria"/>
          <w:sz w:val="20"/>
          <w:szCs w:val="20"/>
          <w:lang w:val="es-BO"/>
        </w:rPr>
        <w:t xml:space="preserve">Los peticionarios sostienen que </w:t>
      </w:r>
      <w:r w:rsidR="00145372">
        <w:rPr>
          <w:rFonts w:ascii="Cambria" w:hAnsi="Cambria"/>
          <w:sz w:val="20"/>
          <w:szCs w:val="20"/>
          <w:lang w:val="es-BO"/>
        </w:rPr>
        <w:t>en</w:t>
      </w:r>
      <w:r w:rsidR="003C7D2D" w:rsidRPr="00366B25">
        <w:rPr>
          <w:rFonts w:ascii="Cambria" w:hAnsi="Cambria"/>
          <w:sz w:val="20"/>
          <w:szCs w:val="20"/>
          <w:lang w:val="es-BO"/>
        </w:rPr>
        <w:t xml:space="preserve"> la</w:t>
      </w:r>
      <w:r w:rsidR="009A60FF" w:rsidRPr="00366B25">
        <w:rPr>
          <w:rFonts w:ascii="Cambria" w:hAnsi="Cambria"/>
          <w:sz w:val="20"/>
          <w:szCs w:val="20"/>
          <w:lang w:val="es-BO"/>
        </w:rPr>
        <w:t xml:space="preserve"> Base Militar de Castro Pampa</w:t>
      </w:r>
      <w:r w:rsidR="00145372">
        <w:rPr>
          <w:rFonts w:ascii="Cambria" w:hAnsi="Cambria"/>
          <w:sz w:val="20"/>
          <w:szCs w:val="20"/>
          <w:lang w:val="es-BO"/>
        </w:rPr>
        <w:t xml:space="preserve"> las presuntas víctimas</w:t>
      </w:r>
      <w:r w:rsidR="009A60FF" w:rsidRPr="00366B25">
        <w:rPr>
          <w:rFonts w:ascii="Cambria" w:hAnsi="Cambria"/>
          <w:sz w:val="20"/>
          <w:szCs w:val="20"/>
          <w:lang w:val="es-BO"/>
        </w:rPr>
        <w:t xml:space="preserve"> </w:t>
      </w:r>
      <w:r w:rsidR="00000703">
        <w:rPr>
          <w:rFonts w:ascii="Cambria" w:hAnsi="Cambria"/>
          <w:sz w:val="20"/>
          <w:szCs w:val="20"/>
          <w:lang w:val="es-BO"/>
        </w:rPr>
        <w:t>fueron</w:t>
      </w:r>
      <w:r w:rsidR="009A60FF" w:rsidRPr="00366B25">
        <w:rPr>
          <w:rFonts w:ascii="Cambria" w:hAnsi="Cambria"/>
          <w:sz w:val="20"/>
          <w:szCs w:val="20"/>
          <w:lang w:val="es-BO"/>
        </w:rPr>
        <w:t xml:space="preserve"> golpeadas, torturadas y sometidas a largos </w:t>
      </w:r>
      <w:r w:rsidR="00B82038" w:rsidRPr="00366B25">
        <w:rPr>
          <w:rFonts w:ascii="Cambria" w:hAnsi="Cambria"/>
          <w:sz w:val="20"/>
          <w:szCs w:val="20"/>
          <w:lang w:val="es-BO"/>
        </w:rPr>
        <w:t>interroga</w:t>
      </w:r>
      <w:r w:rsidR="009A60FF" w:rsidRPr="00366B25">
        <w:rPr>
          <w:rFonts w:ascii="Cambria" w:hAnsi="Cambria"/>
          <w:sz w:val="20"/>
          <w:szCs w:val="20"/>
          <w:lang w:val="es-BO"/>
        </w:rPr>
        <w:t xml:space="preserve">torios </w:t>
      </w:r>
      <w:r w:rsidR="00B82038" w:rsidRPr="00366B25">
        <w:rPr>
          <w:rFonts w:ascii="Cambria" w:hAnsi="Cambria"/>
          <w:sz w:val="20"/>
          <w:szCs w:val="20"/>
          <w:lang w:val="es-BO"/>
        </w:rPr>
        <w:t>sobre</w:t>
      </w:r>
      <w:r w:rsidR="009A60FF" w:rsidRPr="00366B25">
        <w:rPr>
          <w:rFonts w:ascii="Cambria" w:hAnsi="Cambria"/>
          <w:sz w:val="20"/>
          <w:szCs w:val="20"/>
          <w:lang w:val="es-BO"/>
        </w:rPr>
        <w:t xml:space="preserve"> los </w:t>
      </w:r>
      <w:r w:rsidR="00B82038" w:rsidRPr="00366B25">
        <w:rPr>
          <w:rFonts w:ascii="Cambria" w:hAnsi="Cambria"/>
          <w:sz w:val="20"/>
          <w:szCs w:val="20"/>
          <w:lang w:val="es-BO"/>
        </w:rPr>
        <w:t xml:space="preserve">supuestos grupos subversivos </w:t>
      </w:r>
      <w:r w:rsidR="00000703">
        <w:rPr>
          <w:rFonts w:ascii="Cambria" w:hAnsi="Cambria"/>
          <w:sz w:val="20"/>
          <w:szCs w:val="20"/>
          <w:lang w:val="es-BO"/>
        </w:rPr>
        <w:t xml:space="preserve">que actuaban en </w:t>
      </w:r>
      <w:r w:rsidR="00B82038" w:rsidRPr="00366B25">
        <w:rPr>
          <w:rFonts w:ascii="Cambria" w:hAnsi="Cambria"/>
          <w:sz w:val="20"/>
          <w:szCs w:val="20"/>
          <w:lang w:val="es-BO"/>
        </w:rPr>
        <w:t>l</w:t>
      </w:r>
      <w:r w:rsidR="009A60FF" w:rsidRPr="00366B25">
        <w:rPr>
          <w:rFonts w:ascii="Cambria" w:hAnsi="Cambria"/>
          <w:sz w:val="20"/>
          <w:szCs w:val="20"/>
          <w:lang w:val="es-BO"/>
        </w:rPr>
        <w:t xml:space="preserve">a zona. </w:t>
      </w:r>
      <w:r w:rsidR="00014B6C" w:rsidRPr="00366B25">
        <w:rPr>
          <w:rFonts w:ascii="Cambria" w:hAnsi="Cambria"/>
          <w:sz w:val="20"/>
          <w:szCs w:val="20"/>
          <w:lang w:val="es-BO"/>
        </w:rPr>
        <w:t xml:space="preserve">Específicamente, en relación con la señora Dionisia Villarroel Villanueva alegan que </w:t>
      </w:r>
      <w:r w:rsidR="00BE7811">
        <w:rPr>
          <w:rFonts w:ascii="Cambria" w:hAnsi="Cambria"/>
          <w:sz w:val="20"/>
          <w:szCs w:val="20"/>
          <w:lang w:val="es-BO"/>
        </w:rPr>
        <w:t>varios</w:t>
      </w:r>
      <w:r w:rsidR="00014B6C" w:rsidRPr="00366B25">
        <w:rPr>
          <w:rFonts w:ascii="Cambria" w:hAnsi="Cambria"/>
          <w:sz w:val="20"/>
          <w:szCs w:val="20"/>
          <w:lang w:val="es-BO"/>
        </w:rPr>
        <w:t xml:space="preserve"> militares </w:t>
      </w:r>
      <w:r w:rsidR="00BE7811">
        <w:rPr>
          <w:rFonts w:ascii="Cambria" w:hAnsi="Cambria"/>
          <w:sz w:val="20"/>
          <w:szCs w:val="20"/>
          <w:lang w:val="es-BO"/>
        </w:rPr>
        <w:t>la golpearon</w:t>
      </w:r>
      <w:r w:rsidR="00014B6C" w:rsidRPr="00366B25">
        <w:rPr>
          <w:rFonts w:ascii="Cambria" w:hAnsi="Cambria"/>
          <w:sz w:val="20"/>
          <w:szCs w:val="20"/>
          <w:lang w:val="es-BO"/>
        </w:rPr>
        <w:t xml:space="preserve"> y </w:t>
      </w:r>
      <w:r w:rsidR="00400891">
        <w:rPr>
          <w:rFonts w:ascii="Cambria" w:hAnsi="Cambria"/>
          <w:sz w:val="20"/>
          <w:szCs w:val="20"/>
          <w:lang w:val="es-BO"/>
        </w:rPr>
        <w:t xml:space="preserve">violaron </w:t>
      </w:r>
      <w:r w:rsidR="00014B6C" w:rsidRPr="00366B25">
        <w:rPr>
          <w:rFonts w:ascii="Cambria" w:hAnsi="Cambria"/>
          <w:sz w:val="20"/>
          <w:szCs w:val="20"/>
          <w:lang w:val="es-BO"/>
        </w:rPr>
        <w:t xml:space="preserve"> frente a su esposo, mientras </w:t>
      </w:r>
      <w:r w:rsidR="00366B25" w:rsidRPr="00366B25">
        <w:rPr>
          <w:rFonts w:ascii="Cambria" w:hAnsi="Cambria"/>
          <w:sz w:val="20"/>
          <w:szCs w:val="20"/>
          <w:lang w:val="es-BO"/>
        </w:rPr>
        <w:t xml:space="preserve">éste se encontraba </w:t>
      </w:r>
      <w:r w:rsidR="00BE7811">
        <w:rPr>
          <w:rFonts w:ascii="Cambria" w:hAnsi="Cambria"/>
          <w:sz w:val="20"/>
          <w:szCs w:val="20"/>
          <w:lang w:val="es-BO"/>
        </w:rPr>
        <w:t>maniatado</w:t>
      </w:r>
      <w:r w:rsidR="00366B25" w:rsidRPr="00366B25">
        <w:rPr>
          <w:rFonts w:ascii="Cambria" w:hAnsi="Cambria"/>
          <w:sz w:val="20"/>
          <w:szCs w:val="20"/>
          <w:lang w:val="es-BO"/>
        </w:rPr>
        <w:t xml:space="preserve"> en el piso. </w:t>
      </w:r>
      <w:r w:rsidR="0006649B">
        <w:rPr>
          <w:rFonts w:ascii="Cambria" w:hAnsi="Cambria"/>
          <w:sz w:val="20"/>
          <w:szCs w:val="20"/>
          <w:lang w:val="es-BO"/>
        </w:rPr>
        <w:t xml:space="preserve"> </w:t>
      </w:r>
    </w:p>
    <w:p w14:paraId="3C9AB62C" w14:textId="10B28E81" w:rsidR="0067779A" w:rsidRDefault="00366B25"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Manifiestan</w:t>
      </w:r>
      <w:r w:rsidR="009A60FF">
        <w:rPr>
          <w:rFonts w:ascii="Cambria" w:hAnsi="Cambria"/>
          <w:sz w:val="20"/>
          <w:szCs w:val="20"/>
          <w:lang w:val="es-BO"/>
        </w:rPr>
        <w:t xml:space="preserve"> que </w:t>
      </w:r>
      <w:r w:rsidR="005E0A9E">
        <w:rPr>
          <w:rFonts w:ascii="Cambria" w:hAnsi="Cambria"/>
          <w:sz w:val="20"/>
          <w:szCs w:val="20"/>
          <w:lang w:val="es-BO"/>
        </w:rPr>
        <w:t>el 7 de agosto de 1985</w:t>
      </w:r>
      <w:r w:rsidR="00504121">
        <w:rPr>
          <w:rFonts w:ascii="Cambria" w:hAnsi="Cambria"/>
          <w:sz w:val="20"/>
          <w:szCs w:val="20"/>
          <w:lang w:val="es-BO"/>
        </w:rPr>
        <w:t xml:space="preserve"> todas</w:t>
      </w:r>
      <w:r w:rsidR="005E0A9E">
        <w:rPr>
          <w:rFonts w:ascii="Cambria" w:hAnsi="Cambria"/>
          <w:sz w:val="20"/>
          <w:szCs w:val="20"/>
          <w:lang w:val="es-BO"/>
        </w:rPr>
        <w:t xml:space="preserve"> las presuntas víctimas</w:t>
      </w:r>
      <w:r w:rsidR="00504121">
        <w:rPr>
          <w:rFonts w:ascii="Cambria" w:hAnsi="Cambria"/>
          <w:sz w:val="20"/>
          <w:szCs w:val="20"/>
          <w:lang w:val="es-BO"/>
        </w:rPr>
        <w:t xml:space="preserve">, </w:t>
      </w:r>
      <w:r w:rsidR="001774BF">
        <w:rPr>
          <w:rFonts w:ascii="Cambria" w:hAnsi="Cambria"/>
          <w:sz w:val="20"/>
          <w:szCs w:val="20"/>
          <w:lang w:val="es-BO"/>
        </w:rPr>
        <w:t>a excepción d</w:t>
      </w:r>
      <w:r w:rsidR="00504121">
        <w:rPr>
          <w:rFonts w:ascii="Cambria" w:hAnsi="Cambria"/>
          <w:sz w:val="20"/>
          <w:szCs w:val="20"/>
          <w:lang w:val="es-BO"/>
        </w:rPr>
        <w:t xml:space="preserve">el señor Marino Suárez </w:t>
      </w:r>
      <w:proofErr w:type="spellStart"/>
      <w:r w:rsidR="00504121">
        <w:rPr>
          <w:rFonts w:ascii="Cambria" w:hAnsi="Cambria"/>
          <w:sz w:val="20"/>
          <w:szCs w:val="20"/>
          <w:lang w:val="es-BO"/>
        </w:rPr>
        <w:t>Huamaní</w:t>
      </w:r>
      <w:proofErr w:type="spellEnd"/>
      <w:r w:rsidR="00504121">
        <w:rPr>
          <w:rFonts w:ascii="Cambria" w:hAnsi="Cambria"/>
          <w:sz w:val="20"/>
          <w:szCs w:val="20"/>
          <w:lang w:val="es-BO"/>
        </w:rPr>
        <w:t>,</w:t>
      </w:r>
      <w:r w:rsidR="005E0A9E">
        <w:rPr>
          <w:rFonts w:ascii="Cambria" w:hAnsi="Cambria"/>
          <w:sz w:val="20"/>
          <w:szCs w:val="20"/>
          <w:lang w:val="es-BO"/>
        </w:rPr>
        <w:t xml:space="preserve"> fueron trasladadas en un camión del Ejército al sector denominado </w:t>
      </w:r>
      <w:proofErr w:type="spellStart"/>
      <w:r w:rsidR="005E0A9E">
        <w:rPr>
          <w:rFonts w:ascii="Cambria" w:hAnsi="Cambria"/>
          <w:sz w:val="20"/>
          <w:szCs w:val="20"/>
          <w:lang w:val="es-BO"/>
        </w:rPr>
        <w:t>Pucayacu</w:t>
      </w:r>
      <w:proofErr w:type="spellEnd"/>
      <w:r w:rsidR="00504121">
        <w:rPr>
          <w:rFonts w:ascii="Cambria" w:hAnsi="Cambria"/>
          <w:sz w:val="20"/>
          <w:szCs w:val="20"/>
          <w:lang w:val="es-BO"/>
        </w:rPr>
        <w:t xml:space="preserve">, donde los </w:t>
      </w:r>
      <w:r w:rsidR="00A11C62">
        <w:rPr>
          <w:rFonts w:ascii="Cambria" w:hAnsi="Cambria"/>
          <w:sz w:val="20"/>
          <w:szCs w:val="20"/>
          <w:lang w:val="es-BO"/>
        </w:rPr>
        <w:t xml:space="preserve">efectivos militares cavaron una fosa y </w:t>
      </w:r>
      <w:r w:rsidR="00C826AF">
        <w:rPr>
          <w:rFonts w:ascii="Cambria" w:hAnsi="Cambria"/>
          <w:sz w:val="20"/>
          <w:szCs w:val="20"/>
          <w:lang w:val="es-BO"/>
        </w:rPr>
        <w:t xml:space="preserve">procedieron a </w:t>
      </w:r>
      <w:r w:rsidR="00504121">
        <w:rPr>
          <w:rFonts w:ascii="Cambria" w:hAnsi="Cambria"/>
          <w:sz w:val="20"/>
          <w:szCs w:val="20"/>
          <w:lang w:val="es-BO"/>
        </w:rPr>
        <w:t>asesinar</w:t>
      </w:r>
      <w:r w:rsidR="00C826AF">
        <w:rPr>
          <w:rFonts w:ascii="Cambria" w:hAnsi="Cambria"/>
          <w:sz w:val="20"/>
          <w:szCs w:val="20"/>
          <w:lang w:val="es-BO"/>
        </w:rPr>
        <w:t>las</w:t>
      </w:r>
      <w:r w:rsidR="00504121">
        <w:rPr>
          <w:rFonts w:ascii="Cambria" w:hAnsi="Cambria"/>
          <w:sz w:val="20"/>
          <w:szCs w:val="20"/>
          <w:lang w:val="es-BO"/>
        </w:rPr>
        <w:t xml:space="preserve"> disparándoles en la cabeza. Refieren que posteriormente, enterraron los siete cuerpos en la fosa común. </w:t>
      </w:r>
      <w:r w:rsidR="003C7D2D">
        <w:rPr>
          <w:rFonts w:ascii="Cambria" w:hAnsi="Cambria"/>
          <w:sz w:val="20"/>
          <w:szCs w:val="20"/>
          <w:lang w:val="es-BO"/>
        </w:rPr>
        <w:t xml:space="preserve"> </w:t>
      </w:r>
    </w:p>
    <w:p w14:paraId="4ED98548" w14:textId="2045CAF6" w:rsidR="00DD1079" w:rsidRDefault="00BB3AC5"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Relatan que frente a las detenciones de las presuntas víctimas, sus familiares presentaron denuncias ante la Fiscalía Provincial de </w:t>
      </w:r>
      <w:proofErr w:type="spellStart"/>
      <w:r>
        <w:rPr>
          <w:rFonts w:ascii="Cambria" w:hAnsi="Cambria"/>
          <w:sz w:val="20"/>
          <w:szCs w:val="20"/>
          <w:lang w:val="es-BO"/>
        </w:rPr>
        <w:t>Huanta</w:t>
      </w:r>
      <w:proofErr w:type="spellEnd"/>
      <w:r>
        <w:rPr>
          <w:rFonts w:ascii="Cambria" w:hAnsi="Cambria"/>
          <w:sz w:val="20"/>
          <w:szCs w:val="20"/>
          <w:lang w:val="es-BO"/>
        </w:rPr>
        <w:t xml:space="preserve">. Asimismo, refieren que el 28 de agosto de 1985 informaron a la Fiscalía que en las inmediaciones del puente de </w:t>
      </w:r>
      <w:proofErr w:type="spellStart"/>
      <w:r>
        <w:rPr>
          <w:rFonts w:ascii="Cambria" w:hAnsi="Cambria"/>
          <w:sz w:val="20"/>
          <w:szCs w:val="20"/>
          <w:lang w:val="es-BO"/>
        </w:rPr>
        <w:t>Allco</w:t>
      </w:r>
      <w:proofErr w:type="spellEnd"/>
      <w:r>
        <w:rPr>
          <w:rFonts w:ascii="Cambria" w:hAnsi="Cambria"/>
          <w:sz w:val="20"/>
          <w:szCs w:val="20"/>
          <w:lang w:val="es-BO"/>
        </w:rPr>
        <w:t xml:space="preserve"> </w:t>
      </w:r>
      <w:proofErr w:type="spellStart"/>
      <w:r>
        <w:rPr>
          <w:rFonts w:ascii="Cambria" w:hAnsi="Cambria"/>
          <w:sz w:val="20"/>
          <w:szCs w:val="20"/>
          <w:lang w:val="es-BO"/>
        </w:rPr>
        <w:t>Machay</w:t>
      </w:r>
      <w:proofErr w:type="spellEnd"/>
      <w:r>
        <w:rPr>
          <w:rFonts w:ascii="Cambria" w:hAnsi="Cambria"/>
          <w:sz w:val="20"/>
          <w:szCs w:val="20"/>
          <w:lang w:val="es-BO"/>
        </w:rPr>
        <w:t xml:space="preserve">, en el sector de </w:t>
      </w:r>
      <w:proofErr w:type="spellStart"/>
      <w:r>
        <w:rPr>
          <w:rFonts w:ascii="Cambria" w:hAnsi="Cambria"/>
          <w:sz w:val="20"/>
          <w:szCs w:val="20"/>
          <w:lang w:val="es-BO"/>
        </w:rPr>
        <w:t>Pucayacu</w:t>
      </w:r>
      <w:proofErr w:type="spellEnd"/>
      <w:r>
        <w:rPr>
          <w:rFonts w:ascii="Cambria" w:hAnsi="Cambria"/>
          <w:sz w:val="20"/>
          <w:szCs w:val="20"/>
          <w:lang w:val="es-BO"/>
        </w:rPr>
        <w:t xml:space="preserve">, habían ubicado una fosa con restos humanos y solicitaron que se disponga el levantamiento e identificación de los cadáveres. </w:t>
      </w:r>
      <w:r w:rsidR="00DD1079">
        <w:rPr>
          <w:rFonts w:ascii="Cambria" w:hAnsi="Cambria"/>
          <w:sz w:val="20"/>
          <w:szCs w:val="20"/>
          <w:lang w:val="es-BO"/>
        </w:rPr>
        <w:t>Así, el 29 de agosto de 1985 se desarrolló el proceso de exhumación de los cuerpos de las presuntas víctimas y posteriormente</w:t>
      </w:r>
      <w:r w:rsidR="001774BF">
        <w:rPr>
          <w:rFonts w:ascii="Cambria" w:hAnsi="Cambria"/>
          <w:sz w:val="20"/>
          <w:szCs w:val="20"/>
          <w:lang w:val="es-BO"/>
        </w:rPr>
        <w:t xml:space="preserve"> se realizaron</w:t>
      </w:r>
      <w:r w:rsidR="00DD1079">
        <w:rPr>
          <w:rFonts w:ascii="Cambria" w:hAnsi="Cambria"/>
          <w:sz w:val="20"/>
          <w:szCs w:val="20"/>
          <w:lang w:val="es-BO"/>
        </w:rPr>
        <w:t xml:space="preserve"> las necropsias de ley, que determinaron traumatismos encéfalo craneanos graves, como causa de todas las muertes.</w:t>
      </w:r>
    </w:p>
    <w:p w14:paraId="50F96F86" w14:textId="76031424" w:rsidR="00BB3AC5" w:rsidRDefault="002B3BFE"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Señalan que el 4 de octubre de 1985 la Fiscalía </w:t>
      </w:r>
      <w:r w:rsidR="004D637E">
        <w:rPr>
          <w:rFonts w:ascii="Cambria" w:hAnsi="Cambria"/>
          <w:sz w:val="20"/>
          <w:szCs w:val="20"/>
          <w:lang w:val="es-BO"/>
        </w:rPr>
        <w:t>formalizó</w:t>
      </w:r>
      <w:r w:rsidR="00246E3D">
        <w:rPr>
          <w:rFonts w:ascii="Cambria" w:hAnsi="Cambria"/>
          <w:sz w:val="20"/>
          <w:szCs w:val="20"/>
          <w:lang w:val="es-BO"/>
        </w:rPr>
        <w:t xml:space="preserve"> </w:t>
      </w:r>
      <w:r w:rsidR="004D637E">
        <w:rPr>
          <w:rFonts w:ascii="Cambria" w:hAnsi="Cambria"/>
          <w:sz w:val="20"/>
          <w:szCs w:val="20"/>
          <w:lang w:val="es-BO"/>
        </w:rPr>
        <w:t>la investigación</w:t>
      </w:r>
      <w:r w:rsidR="00246E3D">
        <w:rPr>
          <w:rFonts w:ascii="Cambria" w:hAnsi="Cambria"/>
          <w:sz w:val="20"/>
          <w:szCs w:val="20"/>
          <w:lang w:val="es-BO"/>
        </w:rPr>
        <w:t xml:space="preserve"> penal por el delito de homicidio calificado contra tres oficiales militares involucrados en los hechos</w:t>
      </w:r>
      <w:r w:rsidR="004D637E">
        <w:rPr>
          <w:rFonts w:ascii="Cambria" w:hAnsi="Cambria"/>
          <w:sz w:val="20"/>
          <w:szCs w:val="20"/>
          <w:lang w:val="es-BO"/>
        </w:rPr>
        <w:t>,</w:t>
      </w:r>
      <w:r w:rsidR="004C45B3">
        <w:rPr>
          <w:rFonts w:ascii="Cambria" w:hAnsi="Cambria"/>
          <w:sz w:val="20"/>
          <w:szCs w:val="20"/>
          <w:lang w:val="es-BO"/>
        </w:rPr>
        <w:t xml:space="preserve"> y </w:t>
      </w:r>
      <w:r w:rsidR="004D637E">
        <w:rPr>
          <w:rFonts w:ascii="Cambria" w:hAnsi="Cambria"/>
          <w:sz w:val="20"/>
          <w:szCs w:val="20"/>
          <w:lang w:val="es-BO"/>
        </w:rPr>
        <w:t xml:space="preserve">que esa misma fecha </w:t>
      </w:r>
      <w:r w:rsidR="00246E3D">
        <w:rPr>
          <w:rFonts w:ascii="Cambria" w:hAnsi="Cambria"/>
          <w:sz w:val="20"/>
          <w:szCs w:val="20"/>
          <w:lang w:val="es-BO"/>
        </w:rPr>
        <w:t xml:space="preserve">el Juez Instructor de </w:t>
      </w:r>
      <w:proofErr w:type="spellStart"/>
      <w:r w:rsidR="00246E3D">
        <w:rPr>
          <w:rFonts w:ascii="Cambria" w:hAnsi="Cambria"/>
          <w:sz w:val="20"/>
          <w:szCs w:val="20"/>
          <w:lang w:val="es-BO"/>
        </w:rPr>
        <w:t>Huanta</w:t>
      </w:r>
      <w:proofErr w:type="spellEnd"/>
      <w:r w:rsidR="00246E3D">
        <w:rPr>
          <w:rFonts w:ascii="Cambria" w:hAnsi="Cambria"/>
          <w:sz w:val="20"/>
          <w:szCs w:val="20"/>
          <w:lang w:val="es-BO"/>
        </w:rPr>
        <w:t xml:space="preserve"> </w:t>
      </w:r>
      <w:r w:rsidR="004C45B3">
        <w:rPr>
          <w:rFonts w:ascii="Cambria" w:hAnsi="Cambria"/>
          <w:sz w:val="20"/>
          <w:szCs w:val="20"/>
          <w:lang w:val="es-BO"/>
        </w:rPr>
        <w:t xml:space="preserve">dispuso su detención preventiva. No obstante, el 25 de octubre de 1985 el Juzgado </w:t>
      </w:r>
      <w:r w:rsidR="004C45B3">
        <w:rPr>
          <w:rFonts w:ascii="Cambria" w:hAnsi="Cambria"/>
          <w:sz w:val="20"/>
          <w:szCs w:val="20"/>
          <w:lang w:val="es-BO"/>
        </w:rPr>
        <w:lastRenderedPageBreak/>
        <w:t xml:space="preserve">Militar Permanente de Ayacucho </w:t>
      </w:r>
      <w:r w:rsidR="004D637E">
        <w:rPr>
          <w:rFonts w:ascii="Cambria" w:hAnsi="Cambria"/>
          <w:sz w:val="20"/>
          <w:szCs w:val="20"/>
          <w:lang w:val="es-BO"/>
        </w:rPr>
        <w:t xml:space="preserve">inició una contienda de competencia argumentando que el evento investigado se había producido como consecuencia del ejercicio de </w:t>
      </w:r>
      <w:r w:rsidR="00D9444D">
        <w:rPr>
          <w:rFonts w:ascii="Cambria" w:hAnsi="Cambria"/>
          <w:sz w:val="20"/>
          <w:szCs w:val="20"/>
          <w:lang w:val="es-BO"/>
        </w:rPr>
        <w:t>funciones militares de los acusados en una zona declarada en estado de emergencia. De esta manera, el 18 de noviembre de 198</w:t>
      </w:r>
      <w:r w:rsidR="001D1AA6">
        <w:rPr>
          <w:rFonts w:ascii="Cambria" w:hAnsi="Cambria"/>
          <w:sz w:val="20"/>
          <w:szCs w:val="20"/>
          <w:lang w:val="es-BO"/>
        </w:rPr>
        <w:t>5</w:t>
      </w:r>
      <w:r w:rsidR="00D9444D">
        <w:rPr>
          <w:rFonts w:ascii="Cambria" w:hAnsi="Cambria"/>
          <w:sz w:val="20"/>
          <w:szCs w:val="20"/>
          <w:lang w:val="es-BO"/>
        </w:rPr>
        <w:t xml:space="preserve"> el Juez Instructor de </w:t>
      </w:r>
      <w:proofErr w:type="spellStart"/>
      <w:r w:rsidR="00D9444D">
        <w:rPr>
          <w:rFonts w:ascii="Cambria" w:hAnsi="Cambria"/>
          <w:sz w:val="20"/>
          <w:szCs w:val="20"/>
          <w:lang w:val="es-BO"/>
        </w:rPr>
        <w:t>Huanta</w:t>
      </w:r>
      <w:proofErr w:type="spellEnd"/>
      <w:r w:rsidR="00D9444D">
        <w:rPr>
          <w:rFonts w:ascii="Cambria" w:hAnsi="Cambria"/>
          <w:sz w:val="20"/>
          <w:szCs w:val="20"/>
          <w:lang w:val="es-BO"/>
        </w:rPr>
        <w:t xml:space="preserve"> se inhibió de seguir conociendo la causa. Dicha decisión fue apelada por el Fiscal Provincial ante la Sala Penal de la Corte Superior de Ayacucho, la cual el 9 de abril de 1986 remitió el incidente a la Sala Penal de la Corte Suprema. Finalmente, </w:t>
      </w:r>
      <w:r w:rsidR="00A91080">
        <w:rPr>
          <w:rFonts w:ascii="Cambria" w:hAnsi="Cambria"/>
          <w:sz w:val="20"/>
          <w:szCs w:val="20"/>
          <w:lang w:val="es-BO"/>
        </w:rPr>
        <w:t>el citado tribunal resolvió declinar la competencia</w:t>
      </w:r>
      <w:r w:rsidR="006257E9">
        <w:rPr>
          <w:rFonts w:ascii="Cambria" w:hAnsi="Cambria"/>
          <w:sz w:val="20"/>
          <w:szCs w:val="20"/>
          <w:lang w:val="es-BO"/>
        </w:rPr>
        <w:t xml:space="preserve"> de la jurisdicción ordinaria</w:t>
      </w:r>
      <w:r w:rsidR="00A91080">
        <w:rPr>
          <w:rFonts w:ascii="Cambria" w:hAnsi="Cambria"/>
          <w:sz w:val="20"/>
          <w:szCs w:val="20"/>
          <w:lang w:val="es-BO"/>
        </w:rPr>
        <w:t xml:space="preserve"> y remitir el caso al fuero militar el 16 de abril de 1986. </w:t>
      </w:r>
    </w:p>
    <w:p w14:paraId="0A7A96A5" w14:textId="75E88FD7" w:rsidR="00A91080" w:rsidRDefault="00A76FCD"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Afirman que en el marco del proceso seguido en la jurisdicción militar, el 18 de mayo de 1989 el Consejo de Guerra Permanente de la Segunda Zona Judicial del Ejército</w:t>
      </w:r>
      <w:r w:rsidR="00441067">
        <w:rPr>
          <w:rFonts w:ascii="Cambria" w:hAnsi="Cambria"/>
          <w:sz w:val="20"/>
          <w:szCs w:val="20"/>
          <w:lang w:val="es-BO"/>
        </w:rPr>
        <w:t>,</w:t>
      </w:r>
      <w:r>
        <w:rPr>
          <w:rFonts w:ascii="Cambria" w:hAnsi="Cambria"/>
          <w:sz w:val="20"/>
          <w:szCs w:val="20"/>
          <w:lang w:val="es-BO"/>
        </w:rPr>
        <w:t xml:space="preserve"> resolvió el sobreseimiento de los acusados </w:t>
      </w:r>
      <w:r w:rsidR="008512E6">
        <w:rPr>
          <w:rFonts w:ascii="Cambria" w:hAnsi="Cambria"/>
          <w:sz w:val="20"/>
          <w:szCs w:val="20"/>
          <w:lang w:val="es-BO"/>
        </w:rPr>
        <w:t>estableciendo que</w:t>
      </w:r>
      <w:r w:rsidR="00441067">
        <w:rPr>
          <w:rFonts w:ascii="Cambria" w:hAnsi="Cambria"/>
          <w:sz w:val="20"/>
          <w:szCs w:val="20"/>
          <w:lang w:val="es-BO"/>
        </w:rPr>
        <w:t>,</w:t>
      </w:r>
      <w:r w:rsidR="008512E6">
        <w:rPr>
          <w:rFonts w:ascii="Cambria" w:hAnsi="Cambria"/>
          <w:sz w:val="20"/>
          <w:szCs w:val="20"/>
          <w:lang w:val="es-BO"/>
        </w:rPr>
        <w:t xml:space="preserve"> si bien éstos </w:t>
      </w:r>
      <w:r w:rsidR="00441067">
        <w:rPr>
          <w:rFonts w:ascii="Cambria" w:hAnsi="Cambria"/>
          <w:sz w:val="20"/>
          <w:szCs w:val="20"/>
          <w:lang w:val="es-BO"/>
        </w:rPr>
        <w:t>reconocieron haber</w:t>
      </w:r>
      <w:r w:rsidR="008512E6">
        <w:rPr>
          <w:rFonts w:ascii="Cambria" w:hAnsi="Cambria"/>
          <w:sz w:val="20"/>
          <w:szCs w:val="20"/>
          <w:lang w:val="es-BO"/>
        </w:rPr>
        <w:t xml:space="preserve"> dado muerte a siete civiles</w:t>
      </w:r>
      <w:r w:rsidR="00441067">
        <w:rPr>
          <w:rFonts w:ascii="Cambria" w:hAnsi="Cambria"/>
          <w:sz w:val="20"/>
          <w:szCs w:val="20"/>
          <w:lang w:val="es-BO"/>
        </w:rPr>
        <w:t xml:space="preserve"> con armas de fuego</w:t>
      </w:r>
      <w:r w:rsidR="008512E6">
        <w:rPr>
          <w:rFonts w:ascii="Cambria" w:hAnsi="Cambria"/>
          <w:sz w:val="20"/>
          <w:szCs w:val="20"/>
          <w:lang w:val="es-BO"/>
        </w:rPr>
        <w:t xml:space="preserve">, </w:t>
      </w:r>
      <w:r>
        <w:rPr>
          <w:rFonts w:ascii="Cambria" w:hAnsi="Cambria"/>
          <w:sz w:val="20"/>
          <w:szCs w:val="20"/>
          <w:lang w:val="es-BO"/>
        </w:rPr>
        <w:t>la causa de</w:t>
      </w:r>
      <w:r w:rsidR="004F00BA">
        <w:rPr>
          <w:rFonts w:ascii="Cambria" w:hAnsi="Cambria"/>
          <w:sz w:val="20"/>
          <w:szCs w:val="20"/>
          <w:lang w:val="es-BO"/>
        </w:rPr>
        <w:t>l deceso</w:t>
      </w:r>
      <w:r w:rsidR="008512E6">
        <w:rPr>
          <w:rFonts w:ascii="Cambria" w:hAnsi="Cambria"/>
          <w:sz w:val="20"/>
          <w:szCs w:val="20"/>
          <w:lang w:val="es-BO"/>
        </w:rPr>
        <w:t xml:space="preserve"> de las presuntas víctimas fue un traumatismo encéfalo craneano y no </w:t>
      </w:r>
      <w:r w:rsidR="00441067">
        <w:rPr>
          <w:rFonts w:ascii="Cambria" w:hAnsi="Cambria"/>
          <w:sz w:val="20"/>
          <w:szCs w:val="20"/>
          <w:lang w:val="es-BO"/>
        </w:rPr>
        <w:t xml:space="preserve">disparos de bala. Dicha decisión fue </w:t>
      </w:r>
      <w:r w:rsidR="004F00BA">
        <w:rPr>
          <w:rFonts w:ascii="Cambria" w:hAnsi="Cambria"/>
          <w:sz w:val="20"/>
          <w:szCs w:val="20"/>
          <w:lang w:val="es-BO"/>
        </w:rPr>
        <w:t xml:space="preserve">confirmada por el Consejo Supremo de Justicia Militar el 24 de julio de 1990, concluyendo el proceso. </w:t>
      </w:r>
    </w:p>
    <w:p w14:paraId="0F561ECE" w14:textId="41BDA4E1" w:rsidR="004F00BA" w:rsidRDefault="004F00BA"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Sostienen también que e</w:t>
      </w:r>
      <w:r w:rsidR="00E90739">
        <w:rPr>
          <w:rFonts w:ascii="Cambria" w:hAnsi="Cambria"/>
          <w:sz w:val="20"/>
          <w:szCs w:val="20"/>
          <w:lang w:val="es-BO"/>
        </w:rPr>
        <w:t>n</w:t>
      </w:r>
      <w:r>
        <w:rPr>
          <w:rFonts w:ascii="Cambria" w:hAnsi="Cambria"/>
          <w:sz w:val="20"/>
          <w:szCs w:val="20"/>
          <w:lang w:val="es-BO"/>
        </w:rPr>
        <w:t xml:space="preserve"> 2003 la Comisión de la Verdad y Reconciliación de Perú investigó la ejecución extrajudicial de las presuntas víctimas </w:t>
      </w:r>
      <w:r w:rsidR="00BF0155">
        <w:rPr>
          <w:rFonts w:ascii="Cambria" w:hAnsi="Cambria"/>
          <w:sz w:val="20"/>
          <w:szCs w:val="20"/>
          <w:lang w:val="es-BO"/>
        </w:rPr>
        <w:t>y remitió el caso al Ministerio P</w:t>
      </w:r>
      <w:r w:rsidR="006B4E03">
        <w:rPr>
          <w:rFonts w:ascii="Cambria" w:hAnsi="Cambria"/>
          <w:sz w:val="20"/>
          <w:szCs w:val="20"/>
          <w:lang w:val="es-BO"/>
        </w:rPr>
        <w:t xml:space="preserve">úblico. Señalan que </w:t>
      </w:r>
      <w:r w:rsidR="002F4EAA">
        <w:rPr>
          <w:rFonts w:ascii="Cambria" w:hAnsi="Cambria"/>
          <w:sz w:val="20"/>
          <w:szCs w:val="20"/>
          <w:lang w:val="es-BO"/>
        </w:rPr>
        <w:t>el 7 de octubre de 2011 la Sala Penal Nacional</w:t>
      </w:r>
      <w:r w:rsidR="00802FBB">
        <w:rPr>
          <w:rFonts w:ascii="Cambria" w:hAnsi="Cambria"/>
          <w:sz w:val="20"/>
          <w:szCs w:val="20"/>
          <w:lang w:val="es-BO"/>
        </w:rPr>
        <w:t xml:space="preserve"> de la Corte Suprema de Justicia</w:t>
      </w:r>
      <w:r w:rsidR="002F4EAA">
        <w:rPr>
          <w:rFonts w:ascii="Cambria" w:hAnsi="Cambria"/>
          <w:sz w:val="20"/>
          <w:szCs w:val="20"/>
          <w:lang w:val="es-BO"/>
        </w:rPr>
        <w:t xml:space="preserve"> condenó a </w:t>
      </w:r>
      <w:r w:rsidR="00DE03AC">
        <w:rPr>
          <w:rFonts w:ascii="Cambria" w:hAnsi="Cambria"/>
          <w:sz w:val="20"/>
          <w:szCs w:val="20"/>
          <w:lang w:val="es-BO"/>
        </w:rPr>
        <w:t xml:space="preserve">un </w:t>
      </w:r>
      <w:r w:rsidR="003B3070">
        <w:rPr>
          <w:rFonts w:ascii="Cambria" w:hAnsi="Cambria"/>
          <w:sz w:val="20"/>
          <w:szCs w:val="20"/>
          <w:lang w:val="es-BO"/>
        </w:rPr>
        <w:t>agente</w:t>
      </w:r>
      <w:r w:rsidR="00DE03AC">
        <w:rPr>
          <w:rFonts w:ascii="Cambria" w:hAnsi="Cambria"/>
          <w:sz w:val="20"/>
          <w:szCs w:val="20"/>
          <w:lang w:val="es-BO"/>
        </w:rPr>
        <w:t xml:space="preserve"> militar</w:t>
      </w:r>
      <w:r w:rsidR="002F4EAA">
        <w:rPr>
          <w:rFonts w:ascii="Cambria" w:hAnsi="Cambria"/>
          <w:sz w:val="20"/>
          <w:szCs w:val="20"/>
          <w:lang w:val="es-BO"/>
        </w:rPr>
        <w:t xml:space="preserve"> a 17 años de prisión</w:t>
      </w:r>
      <w:r w:rsidR="00390F77">
        <w:rPr>
          <w:rFonts w:ascii="Cambria" w:hAnsi="Cambria"/>
          <w:sz w:val="20"/>
          <w:szCs w:val="20"/>
          <w:lang w:val="es-BO"/>
        </w:rPr>
        <w:t xml:space="preserve"> por el delito de homicidio calificado</w:t>
      </w:r>
      <w:r w:rsidR="00741616">
        <w:rPr>
          <w:rFonts w:ascii="Cambria" w:hAnsi="Cambria"/>
          <w:sz w:val="20"/>
          <w:szCs w:val="20"/>
          <w:lang w:val="es-BO"/>
        </w:rPr>
        <w:t xml:space="preserve">. Asimismo, </w:t>
      </w:r>
      <w:r w:rsidR="002F4EAA">
        <w:rPr>
          <w:rFonts w:ascii="Cambria" w:hAnsi="Cambria"/>
          <w:sz w:val="20"/>
          <w:szCs w:val="20"/>
          <w:lang w:val="es-BO"/>
        </w:rPr>
        <w:t xml:space="preserve">declaró inimputable a </w:t>
      </w:r>
      <w:r w:rsidR="00741616">
        <w:rPr>
          <w:rFonts w:ascii="Cambria" w:hAnsi="Cambria"/>
          <w:sz w:val="20"/>
          <w:szCs w:val="20"/>
          <w:lang w:val="es-BO"/>
        </w:rPr>
        <w:t xml:space="preserve">un segundo efectivo militar </w:t>
      </w:r>
      <w:r w:rsidR="002F4EAA">
        <w:rPr>
          <w:rFonts w:ascii="Cambria" w:hAnsi="Cambria"/>
          <w:sz w:val="20"/>
          <w:szCs w:val="20"/>
          <w:lang w:val="es-BO"/>
        </w:rPr>
        <w:t xml:space="preserve"> y </w:t>
      </w:r>
      <w:r w:rsidR="00741616">
        <w:rPr>
          <w:rFonts w:ascii="Cambria" w:hAnsi="Cambria"/>
          <w:sz w:val="20"/>
          <w:szCs w:val="20"/>
          <w:lang w:val="es-BO"/>
        </w:rPr>
        <w:t xml:space="preserve">como medida de seguridad </w:t>
      </w:r>
      <w:r w:rsidR="002F4EAA">
        <w:rPr>
          <w:rFonts w:ascii="Cambria" w:hAnsi="Cambria"/>
          <w:sz w:val="20"/>
          <w:szCs w:val="20"/>
          <w:lang w:val="es-BO"/>
        </w:rPr>
        <w:t>dispuso su internación en un centro hospitalario por 17 años</w:t>
      </w:r>
      <w:r w:rsidR="00C2588F">
        <w:rPr>
          <w:rFonts w:ascii="Cambria" w:hAnsi="Cambria"/>
          <w:sz w:val="20"/>
          <w:szCs w:val="20"/>
          <w:lang w:val="es-BO"/>
        </w:rPr>
        <w:t xml:space="preserve"> para que reciba un tratamiento médico. Además</w:t>
      </w:r>
      <w:r w:rsidR="002F4EAA">
        <w:rPr>
          <w:rFonts w:ascii="Cambria" w:hAnsi="Cambria"/>
          <w:sz w:val="20"/>
          <w:szCs w:val="20"/>
          <w:lang w:val="es-BO"/>
        </w:rPr>
        <w:t xml:space="preserve">, reservó el proceso respecto de un tercer involucrado debido a que se encontraba prófugo de la justicia. </w:t>
      </w:r>
      <w:r w:rsidR="00741616">
        <w:rPr>
          <w:rFonts w:ascii="Cambria" w:hAnsi="Cambria"/>
          <w:sz w:val="20"/>
          <w:szCs w:val="20"/>
          <w:lang w:val="es-BO"/>
        </w:rPr>
        <w:t>Por último</w:t>
      </w:r>
      <w:r w:rsidR="00802FBB">
        <w:rPr>
          <w:rFonts w:ascii="Cambria" w:hAnsi="Cambria"/>
          <w:sz w:val="20"/>
          <w:szCs w:val="20"/>
          <w:lang w:val="es-BO"/>
        </w:rPr>
        <w:t>,</w:t>
      </w:r>
      <w:r w:rsidR="002F4EAA">
        <w:rPr>
          <w:rFonts w:ascii="Cambria" w:hAnsi="Cambria"/>
          <w:sz w:val="20"/>
          <w:szCs w:val="20"/>
          <w:lang w:val="es-BO"/>
        </w:rPr>
        <w:t xml:space="preserve"> determinó la reparación civil a los familiares de las presuntas víctimas con la suma de cien mil Nuevos Soles (S/. 100.000</w:t>
      </w:r>
      <w:r w:rsidR="00390F77">
        <w:rPr>
          <w:rFonts w:ascii="Cambria" w:hAnsi="Cambria"/>
          <w:sz w:val="20"/>
          <w:szCs w:val="20"/>
          <w:lang w:val="es-BO"/>
        </w:rPr>
        <w:t>.00)</w:t>
      </w:r>
      <w:r w:rsidR="00802FBB">
        <w:rPr>
          <w:rFonts w:ascii="Cambria" w:hAnsi="Cambria"/>
          <w:sz w:val="20"/>
          <w:szCs w:val="20"/>
          <w:lang w:val="es-BO"/>
        </w:rPr>
        <w:t xml:space="preserve">, </w:t>
      </w:r>
      <w:r w:rsidR="00CE6D5C">
        <w:rPr>
          <w:rFonts w:ascii="Cambria" w:hAnsi="Cambria"/>
          <w:sz w:val="20"/>
          <w:szCs w:val="20"/>
          <w:lang w:val="es-BO"/>
        </w:rPr>
        <w:t xml:space="preserve">a cargo de la única persona condenada </w:t>
      </w:r>
      <w:r w:rsidR="00802FBB">
        <w:rPr>
          <w:rFonts w:ascii="Cambria" w:hAnsi="Cambria"/>
          <w:sz w:val="20"/>
          <w:szCs w:val="20"/>
          <w:lang w:val="es-BO"/>
        </w:rPr>
        <w:t>en responsabilidad solidaria con el Estado</w:t>
      </w:r>
      <w:r w:rsidR="00390F77">
        <w:rPr>
          <w:rFonts w:ascii="Cambria" w:hAnsi="Cambria"/>
          <w:sz w:val="20"/>
          <w:szCs w:val="20"/>
          <w:lang w:val="es-BO"/>
        </w:rPr>
        <w:t xml:space="preserve">. Los peticionarios señalan que presentaron un recurso de nulidad contra la sentencia </w:t>
      </w:r>
      <w:r w:rsidR="00967B8D">
        <w:rPr>
          <w:rFonts w:ascii="Cambria" w:hAnsi="Cambria"/>
          <w:sz w:val="20"/>
          <w:szCs w:val="20"/>
          <w:lang w:val="es-BO"/>
        </w:rPr>
        <w:t>por considerar que la</w:t>
      </w:r>
      <w:r w:rsidR="00390F77">
        <w:rPr>
          <w:rFonts w:ascii="Cambria" w:hAnsi="Cambria"/>
          <w:sz w:val="20"/>
          <w:szCs w:val="20"/>
          <w:lang w:val="es-BO"/>
        </w:rPr>
        <w:t xml:space="preserve"> reparación </w:t>
      </w:r>
      <w:r w:rsidR="00967B8D">
        <w:rPr>
          <w:rFonts w:ascii="Cambria" w:hAnsi="Cambria"/>
          <w:sz w:val="20"/>
          <w:szCs w:val="20"/>
          <w:lang w:val="es-BO"/>
        </w:rPr>
        <w:t xml:space="preserve">no era </w:t>
      </w:r>
      <w:r w:rsidR="00390F77">
        <w:rPr>
          <w:rFonts w:ascii="Cambria" w:hAnsi="Cambria"/>
          <w:sz w:val="20"/>
          <w:szCs w:val="20"/>
          <w:lang w:val="es-BO"/>
        </w:rPr>
        <w:t>integral.</w:t>
      </w:r>
      <w:r w:rsidR="00CE6D5C">
        <w:rPr>
          <w:rFonts w:ascii="Cambria" w:hAnsi="Cambria"/>
          <w:sz w:val="20"/>
          <w:szCs w:val="20"/>
          <w:lang w:val="es-BO"/>
        </w:rPr>
        <w:t xml:space="preserve"> </w:t>
      </w:r>
      <w:r w:rsidR="00D12F49">
        <w:rPr>
          <w:rFonts w:ascii="Cambria" w:hAnsi="Cambria"/>
          <w:sz w:val="20"/>
          <w:szCs w:val="20"/>
          <w:lang w:val="es-BO"/>
        </w:rPr>
        <w:t>Alegan que d</w:t>
      </w:r>
      <w:r w:rsidR="00CE6D5C">
        <w:rPr>
          <w:rFonts w:ascii="Cambria" w:hAnsi="Cambria"/>
          <w:sz w:val="20"/>
          <w:szCs w:val="20"/>
          <w:lang w:val="es-BO"/>
        </w:rPr>
        <w:t xml:space="preserve">icho recurso fue </w:t>
      </w:r>
      <w:r w:rsidR="00967B8D">
        <w:rPr>
          <w:rFonts w:ascii="Cambria" w:hAnsi="Cambria"/>
          <w:sz w:val="20"/>
          <w:szCs w:val="20"/>
          <w:lang w:val="es-BO"/>
        </w:rPr>
        <w:t>rechazado</w:t>
      </w:r>
      <w:r w:rsidR="00CE6D5C">
        <w:rPr>
          <w:rFonts w:ascii="Cambria" w:hAnsi="Cambria"/>
          <w:sz w:val="20"/>
          <w:szCs w:val="20"/>
          <w:lang w:val="es-BO"/>
        </w:rPr>
        <w:t xml:space="preserve"> por la Corte Suprema</w:t>
      </w:r>
      <w:r w:rsidR="00D12F49">
        <w:rPr>
          <w:rFonts w:ascii="Cambria" w:hAnsi="Cambria"/>
          <w:sz w:val="20"/>
          <w:szCs w:val="20"/>
          <w:lang w:val="es-BO"/>
        </w:rPr>
        <w:t xml:space="preserve"> de Justicia</w:t>
      </w:r>
      <w:r w:rsidR="00967B8D">
        <w:rPr>
          <w:rFonts w:ascii="Cambria" w:hAnsi="Cambria"/>
          <w:sz w:val="20"/>
          <w:szCs w:val="20"/>
          <w:lang w:val="es-BO"/>
        </w:rPr>
        <w:t>, la cual además exoneró</w:t>
      </w:r>
      <w:r w:rsidR="00CE6D5C">
        <w:rPr>
          <w:rFonts w:ascii="Cambria" w:hAnsi="Cambria"/>
          <w:sz w:val="20"/>
          <w:szCs w:val="20"/>
          <w:lang w:val="es-BO"/>
        </w:rPr>
        <w:t xml:space="preserve"> al Estado del pago de la reparación civil.</w:t>
      </w:r>
    </w:p>
    <w:p w14:paraId="115D968F" w14:textId="236B13BF" w:rsidR="00CE6D5C" w:rsidRDefault="004C7033" w:rsidP="00B04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w:t>
      </w:r>
      <w:r w:rsidR="00CE6D5C">
        <w:rPr>
          <w:rFonts w:ascii="Cambria" w:hAnsi="Cambria"/>
          <w:sz w:val="20"/>
          <w:szCs w:val="20"/>
          <w:lang w:val="es-BO"/>
        </w:rPr>
        <w:t>ndican que la</w:t>
      </w:r>
      <w:r w:rsidR="00325284">
        <w:rPr>
          <w:rFonts w:ascii="Cambria" w:hAnsi="Cambria"/>
          <w:sz w:val="20"/>
          <w:szCs w:val="20"/>
          <w:lang w:val="es-BO"/>
        </w:rPr>
        <w:t xml:space="preserve"> referida</w:t>
      </w:r>
      <w:r w:rsidR="00CE6D5C">
        <w:rPr>
          <w:rFonts w:ascii="Cambria" w:hAnsi="Cambria"/>
          <w:sz w:val="20"/>
          <w:szCs w:val="20"/>
          <w:lang w:val="es-BO"/>
        </w:rPr>
        <w:t xml:space="preserve"> decisión judicial careció de efectividad</w:t>
      </w:r>
      <w:r w:rsidR="00D77DB2">
        <w:rPr>
          <w:rFonts w:ascii="Cambria" w:hAnsi="Cambria"/>
          <w:sz w:val="20"/>
          <w:szCs w:val="20"/>
          <w:lang w:val="es-BO"/>
        </w:rPr>
        <w:t>,</w:t>
      </w:r>
      <w:r w:rsidR="00CE6D5C">
        <w:rPr>
          <w:rFonts w:ascii="Cambria" w:hAnsi="Cambria"/>
          <w:sz w:val="20"/>
          <w:szCs w:val="20"/>
          <w:lang w:val="es-BO"/>
        </w:rPr>
        <w:t xml:space="preserve"> </w:t>
      </w:r>
      <w:r w:rsidR="00D77DB2">
        <w:rPr>
          <w:rFonts w:ascii="Cambria" w:hAnsi="Cambria"/>
          <w:sz w:val="20"/>
          <w:szCs w:val="20"/>
          <w:lang w:val="es-BO"/>
        </w:rPr>
        <w:t>toda vez que no se cumplió con la medida de seguridad dispuesta respecto d</w:t>
      </w:r>
      <w:r w:rsidR="00CE6D5C">
        <w:rPr>
          <w:rFonts w:ascii="Cambria" w:hAnsi="Cambria"/>
          <w:sz w:val="20"/>
          <w:szCs w:val="20"/>
          <w:lang w:val="es-BO"/>
        </w:rPr>
        <w:t>el agente milita</w:t>
      </w:r>
      <w:r w:rsidR="00325284">
        <w:rPr>
          <w:rFonts w:ascii="Cambria" w:hAnsi="Cambria"/>
          <w:sz w:val="20"/>
          <w:szCs w:val="20"/>
          <w:lang w:val="es-BO"/>
        </w:rPr>
        <w:t>r declarado inimputable</w:t>
      </w:r>
      <w:r w:rsidR="00D77DB2">
        <w:rPr>
          <w:rFonts w:ascii="Cambria" w:hAnsi="Cambria"/>
          <w:sz w:val="20"/>
          <w:szCs w:val="20"/>
          <w:lang w:val="es-BO"/>
        </w:rPr>
        <w:t>. Señalan que</w:t>
      </w:r>
      <w:r w:rsidR="00830CB6">
        <w:rPr>
          <w:rFonts w:ascii="Cambria" w:hAnsi="Cambria"/>
          <w:sz w:val="20"/>
          <w:szCs w:val="20"/>
          <w:lang w:val="es-BO"/>
        </w:rPr>
        <w:t>,</w:t>
      </w:r>
      <w:r w:rsidR="00CE6D5C">
        <w:rPr>
          <w:rFonts w:ascii="Cambria" w:hAnsi="Cambria"/>
          <w:sz w:val="20"/>
          <w:szCs w:val="20"/>
          <w:lang w:val="es-BO"/>
        </w:rPr>
        <w:t xml:space="preserve"> debido a la falta de centros </w:t>
      </w:r>
      <w:r w:rsidR="00D77DB2">
        <w:rPr>
          <w:rFonts w:ascii="Cambria" w:hAnsi="Cambria"/>
          <w:sz w:val="20"/>
          <w:szCs w:val="20"/>
          <w:lang w:val="es-BO"/>
        </w:rPr>
        <w:t xml:space="preserve">hospitalarios </w:t>
      </w:r>
      <w:r w:rsidR="00CE6D5C">
        <w:rPr>
          <w:rFonts w:ascii="Cambria" w:hAnsi="Cambria"/>
          <w:sz w:val="20"/>
          <w:szCs w:val="20"/>
          <w:lang w:val="es-BO"/>
        </w:rPr>
        <w:t>especializados</w:t>
      </w:r>
      <w:r w:rsidR="00325284">
        <w:rPr>
          <w:rFonts w:ascii="Cambria" w:hAnsi="Cambria"/>
          <w:sz w:val="20"/>
          <w:szCs w:val="20"/>
          <w:lang w:val="es-BO"/>
        </w:rPr>
        <w:t xml:space="preserve">, </w:t>
      </w:r>
      <w:r w:rsidR="00D77DB2">
        <w:rPr>
          <w:rFonts w:ascii="Cambria" w:hAnsi="Cambria"/>
          <w:sz w:val="20"/>
          <w:szCs w:val="20"/>
          <w:lang w:val="es-BO"/>
        </w:rPr>
        <w:t xml:space="preserve">éste </w:t>
      </w:r>
      <w:r w:rsidR="00325284">
        <w:rPr>
          <w:rFonts w:ascii="Cambria" w:hAnsi="Cambria"/>
          <w:sz w:val="20"/>
          <w:szCs w:val="20"/>
          <w:lang w:val="es-BO"/>
        </w:rPr>
        <w:t>fue ubicado en un recinto penal militar</w:t>
      </w:r>
      <w:r>
        <w:rPr>
          <w:rFonts w:ascii="Cambria" w:hAnsi="Cambria"/>
          <w:sz w:val="20"/>
          <w:szCs w:val="20"/>
          <w:lang w:val="es-BO"/>
        </w:rPr>
        <w:t>, en el que goza de la flexibilidad y los beneficios propios de un régimen especial. Finalmente, resaltan que hasta la fecha el tercer acusado no ha sido capturado por las autoridades peruanas.</w:t>
      </w:r>
    </w:p>
    <w:p w14:paraId="12A4CDB7" w14:textId="14DD3F69" w:rsidR="002E0F75" w:rsidRPr="004C7033" w:rsidRDefault="00390F77" w:rsidP="002E0F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su parte, el Estado manifiesta que el </w:t>
      </w:r>
      <w:r w:rsidR="00977610">
        <w:rPr>
          <w:rFonts w:ascii="Cambria" w:hAnsi="Cambria"/>
          <w:sz w:val="20"/>
          <w:szCs w:val="20"/>
          <w:lang w:val="es-BO"/>
        </w:rPr>
        <w:t xml:space="preserve">proceso penal en el que se sentenció a dos de los responsables de la ejecución extrajudicial de las presuntas víctimas respetó las garantías del debido proceso y la normativa interna. Asimismo, precisa que la investigación para el esclarecimiento de los hechos no ha concluido, por lo que no se han agotado los recursos en sede interna. </w:t>
      </w:r>
    </w:p>
    <w:p w14:paraId="6F4D4171" w14:textId="61F41104" w:rsidR="003239B8" w:rsidRPr="001639E5" w:rsidRDefault="003239B8" w:rsidP="003239B8">
      <w:pPr>
        <w:spacing w:before="240" w:after="240"/>
        <w:ind w:firstLine="720"/>
        <w:jc w:val="both"/>
        <w:rPr>
          <w:rFonts w:ascii="Cambria" w:hAnsi="Cambria"/>
          <w:sz w:val="20"/>
          <w:szCs w:val="20"/>
          <w:lang w:val="es-BO"/>
        </w:rPr>
      </w:pPr>
      <w:r w:rsidRPr="001639E5">
        <w:rPr>
          <w:rFonts w:asciiTheme="majorHAnsi" w:eastAsia="Cambria" w:hAnsiTheme="majorHAnsi" w:cs="Cambria"/>
          <w:b/>
          <w:bCs/>
          <w:color w:val="000000"/>
          <w:sz w:val="20"/>
          <w:szCs w:val="20"/>
          <w:u w:color="000000"/>
          <w:lang w:val="es-BO" w:eastAsia="es-ES"/>
        </w:rPr>
        <w:t>VI.</w:t>
      </w:r>
      <w:r w:rsidRPr="001639E5">
        <w:rPr>
          <w:rFonts w:asciiTheme="majorHAnsi" w:eastAsia="Cambria" w:hAnsiTheme="majorHAnsi" w:cs="Cambria"/>
          <w:b/>
          <w:bCs/>
          <w:color w:val="000000"/>
          <w:sz w:val="20"/>
          <w:szCs w:val="20"/>
          <w:u w:color="000000"/>
          <w:lang w:val="es-BO" w:eastAsia="es-ES"/>
        </w:rPr>
        <w:tab/>
      </w:r>
      <w:r w:rsidR="004A6A54" w:rsidRPr="001639E5">
        <w:rPr>
          <w:rFonts w:asciiTheme="majorHAnsi" w:hAnsiTheme="majorHAnsi"/>
          <w:b/>
          <w:bCs/>
          <w:sz w:val="20"/>
          <w:szCs w:val="20"/>
          <w:lang w:val="es-BO"/>
        </w:rPr>
        <w:t xml:space="preserve">ANÁLISIS DE </w:t>
      </w:r>
      <w:r w:rsidR="00C21FEF" w:rsidRPr="001639E5">
        <w:rPr>
          <w:rFonts w:asciiTheme="majorHAnsi" w:hAnsiTheme="majorHAnsi"/>
          <w:b/>
          <w:sz w:val="20"/>
          <w:szCs w:val="20"/>
          <w:lang w:val="es-BO"/>
        </w:rPr>
        <w:t>AGOTAMIENTO DE LOS RECURSOS INTERNOS Y PLAZO DE PRESENTACIÓN</w:t>
      </w:r>
      <w:r w:rsidR="00C21FEF" w:rsidRPr="001639E5">
        <w:rPr>
          <w:rFonts w:asciiTheme="majorHAnsi" w:eastAsia="Cambria" w:hAnsiTheme="majorHAnsi" w:cs="Cambria"/>
          <w:b/>
          <w:bCs/>
          <w:color w:val="000000"/>
          <w:sz w:val="20"/>
          <w:szCs w:val="20"/>
          <w:u w:color="000000"/>
          <w:lang w:val="es-BO" w:eastAsia="es-ES"/>
        </w:rPr>
        <w:t xml:space="preserve"> </w:t>
      </w:r>
    </w:p>
    <w:p w14:paraId="66940997" w14:textId="482B0BFF" w:rsidR="00505FB1" w:rsidRDefault="00505FB1" w:rsidP="00505F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Los peticionarios sostienen que los familiares de las presuntas víctimas presentaron  denuncia ante la Fiscalía Provincial de </w:t>
      </w:r>
      <w:proofErr w:type="spellStart"/>
      <w:r>
        <w:rPr>
          <w:rFonts w:ascii="Cambria" w:hAnsi="Cambria"/>
          <w:sz w:val="20"/>
          <w:szCs w:val="20"/>
          <w:lang w:val="es-BO"/>
        </w:rPr>
        <w:t>Huanta</w:t>
      </w:r>
      <w:proofErr w:type="spellEnd"/>
      <w:r>
        <w:rPr>
          <w:rFonts w:ascii="Cambria" w:hAnsi="Cambria"/>
          <w:sz w:val="20"/>
          <w:szCs w:val="20"/>
          <w:lang w:val="es-BO"/>
        </w:rPr>
        <w:t xml:space="preserve"> como recurso idóneo para la investigación inicial de sus detenciones y desapariciones, y que debido al hallazg</w:t>
      </w:r>
      <w:r w:rsidR="0085207C">
        <w:rPr>
          <w:rFonts w:ascii="Cambria" w:hAnsi="Cambria"/>
          <w:sz w:val="20"/>
          <w:szCs w:val="20"/>
          <w:lang w:val="es-BO"/>
        </w:rPr>
        <w:t>o de lo</w:t>
      </w:r>
      <w:r>
        <w:rPr>
          <w:rFonts w:ascii="Cambria" w:hAnsi="Cambria"/>
          <w:sz w:val="20"/>
          <w:szCs w:val="20"/>
          <w:lang w:val="es-BO"/>
        </w:rPr>
        <w:t xml:space="preserve">s cuerpos el Ministerio Público </w:t>
      </w:r>
      <w:r w:rsidR="0085207C">
        <w:rPr>
          <w:rFonts w:ascii="Cambria" w:hAnsi="Cambria"/>
          <w:sz w:val="20"/>
          <w:szCs w:val="20"/>
          <w:lang w:val="es-BO"/>
        </w:rPr>
        <w:t>continúo el proceso por las muertes violentas</w:t>
      </w:r>
      <w:r>
        <w:rPr>
          <w:rFonts w:ascii="Cambria" w:hAnsi="Cambria"/>
          <w:sz w:val="20"/>
          <w:szCs w:val="20"/>
          <w:lang w:val="es-BO"/>
        </w:rPr>
        <w:t xml:space="preserve">. Sin embargo, el caso fue derivado a la jurisdicción penal militar, donde </w:t>
      </w:r>
      <w:r w:rsidR="0085207C">
        <w:rPr>
          <w:rFonts w:ascii="Cambria" w:hAnsi="Cambria"/>
          <w:sz w:val="20"/>
          <w:szCs w:val="20"/>
          <w:lang w:val="es-BO"/>
        </w:rPr>
        <w:t xml:space="preserve">concluyó con el sobreseimiento de los involucrados el 24 de julio de 1990. Refieren que </w:t>
      </w:r>
      <w:r w:rsidR="00FA3CF4">
        <w:rPr>
          <w:rFonts w:ascii="Cambria" w:hAnsi="Cambria"/>
          <w:sz w:val="20"/>
          <w:szCs w:val="20"/>
          <w:lang w:val="es-BO"/>
        </w:rPr>
        <w:t xml:space="preserve">en el marco de las recomendaciones de la Comisión de la Verdad y Reconciliación, </w:t>
      </w:r>
      <w:r w:rsidR="0085207C">
        <w:rPr>
          <w:rFonts w:ascii="Cambria" w:hAnsi="Cambria"/>
          <w:sz w:val="20"/>
          <w:szCs w:val="20"/>
          <w:lang w:val="es-BO"/>
        </w:rPr>
        <w:t>posteriormente</w:t>
      </w:r>
      <w:r w:rsidR="00FA3CF4">
        <w:rPr>
          <w:rFonts w:ascii="Cambria" w:hAnsi="Cambria"/>
          <w:sz w:val="20"/>
          <w:szCs w:val="20"/>
          <w:lang w:val="es-BO"/>
        </w:rPr>
        <w:t xml:space="preserve"> se iniciaron</w:t>
      </w:r>
      <w:r w:rsidR="0085207C">
        <w:rPr>
          <w:rFonts w:ascii="Cambria" w:hAnsi="Cambria"/>
          <w:sz w:val="20"/>
          <w:szCs w:val="20"/>
          <w:lang w:val="es-BO"/>
        </w:rPr>
        <w:t xml:space="preserve"> </w:t>
      </w:r>
      <w:r w:rsidR="00FA3CF4">
        <w:rPr>
          <w:rFonts w:ascii="Cambria" w:hAnsi="Cambria"/>
          <w:sz w:val="20"/>
          <w:szCs w:val="20"/>
          <w:lang w:val="es-BO"/>
        </w:rPr>
        <w:t>las investigaciones en la jurisdicción ordinaria</w:t>
      </w:r>
      <w:r w:rsidR="00AB4E1C">
        <w:rPr>
          <w:rFonts w:ascii="Cambria" w:hAnsi="Cambria"/>
          <w:sz w:val="20"/>
          <w:szCs w:val="20"/>
          <w:lang w:val="es-BO"/>
        </w:rPr>
        <w:t xml:space="preserve"> que</w:t>
      </w:r>
      <w:r>
        <w:rPr>
          <w:rFonts w:ascii="Cambria" w:hAnsi="Cambria"/>
          <w:sz w:val="20"/>
          <w:szCs w:val="20"/>
          <w:lang w:val="es-BO"/>
        </w:rPr>
        <w:t xml:space="preserve"> hasta el momento no ha concluido. Alegan que, en consecuencia, mediante la aplicación del fuero penal militar </w:t>
      </w:r>
      <w:r w:rsidR="00FA3CF4">
        <w:rPr>
          <w:rFonts w:ascii="Cambria" w:hAnsi="Cambria"/>
          <w:sz w:val="20"/>
          <w:szCs w:val="20"/>
          <w:lang w:val="es-BO"/>
        </w:rPr>
        <w:t xml:space="preserve">fueron impedidos de </w:t>
      </w:r>
      <w:r>
        <w:rPr>
          <w:rFonts w:ascii="Cambria" w:hAnsi="Cambria"/>
          <w:sz w:val="20"/>
          <w:szCs w:val="20"/>
          <w:lang w:val="es-BO"/>
        </w:rPr>
        <w:t>acce</w:t>
      </w:r>
      <w:r w:rsidR="00FA3CF4">
        <w:rPr>
          <w:rFonts w:ascii="Cambria" w:hAnsi="Cambria"/>
          <w:sz w:val="20"/>
          <w:szCs w:val="20"/>
          <w:lang w:val="es-BO"/>
        </w:rPr>
        <w:t>der</w:t>
      </w:r>
      <w:r>
        <w:rPr>
          <w:rFonts w:ascii="Cambria" w:hAnsi="Cambria"/>
          <w:sz w:val="20"/>
          <w:szCs w:val="20"/>
          <w:lang w:val="es-BO"/>
        </w:rPr>
        <w:t xml:space="preserve"> a los recursos adecuados en sede interna, </w:t>
      </w:r>
      <w:r w:rsidRPr="005E6FA4">
        <w:rPr>
          <w:rFonts w:ascii="Cambria" w:hAnsi="Cambria"/>
          <w:sz w:val="20"/>
          <w:szCs w:val="20"/>
          <w:lang w:val="es-BO"/>
        </w:rPr>
        <w:t>existiendo además una injustificada retardación de justicia.</w:t>
      </w:r>
      <w:r>
        <w:rPr>
          <w:rFonts w:ascii="Cambria" w:hAnsi="Cambria"/>
          <w:sz w:val="20"/>
          <w:szCs w:val="20"/>
          <w:lang w:val="es-BO"/>
        </w:rPr>
        <w:t xml:space="preserve"> </w:t>
      </w:r>
      <w:r w:rsidRPr="00063040">
        <w:rPr>
          <w:rFonts w:ascii="Cambria" w:hAnsi="Cambria"/>
          <w:sz w:val="20"/>
          <w:szCs w:val="20"/>
          <w:lang w:val="es-BO"/>
        </w:rPr>
        <w:t xml:space="preserve">Por su parte, el Estado señala que los recursos no fueron agotados, pues el proceso penal </w:t>
      </w:r>
      <w:r>
        <w:rPr>
          <w:rFonts w:ascii="Cambria" w:hAnsi="Cambria"/>
          <w:sz w:val="20"/>
          <w:szCs w:val="20"/>
          <w:lang w:val="es-BO"/>
        </w:rPr>
        <w:t xml:space="preserve">se encuentra en curso y el trámite investigativo continúa desarrollándose. </w:t>
      </w:r>
    </w:p>
    <w:p w14:paraId="635603F3" w14:textId="77777777" w:rsidR="005B47D4" w:rsidRDefault="005B47D4" w:rsidP="005B4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BO"/>
        </w:rPr>
      </w:pPr>
    </w:p>
    <w:p w14:paraId="2126821C" w14:textId="77777777" w:rsidR="00586012" w:rsidRPr="00586012" w:rsidRDefault="00505FB1" w:rsidP="005860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4054">
        <w:rPr>
          <w:rFonts w:ascii="Cambria" w:hAnsi="Cambria"/>
          <w:sz w:val="20"/>
          <w:szCs w:val="20"/>
          <w:lang w:val="es-ES"/>
        </w:rPr>
        <w:lastRenderedPageBreak/>
        <w:t xml:space="preserve">La Comisión </w:t>
      </w:r>
      <w:r w:rsidRPr="00673D02">
        <w:rPr>
          <w:rFonts w:ascii="Cambria" w:hAnsi="Cambria"/>
          <w:sz w:val="20"/>
          <w:szCs w:val="20"/>
          <w:lang w:val="es-ES"/>
        </w:rPr>
        <w:t xml:space="preserve">ha </w:t>
      </w:r>
      <w:r>
        <w:rPr>
          <w:rFonts w:ascii="Cambria" w:hAnsi="Cambria"/>
          <w:sz w:val="20"/>
          <w:szCs w:val="20"/>
          <w:lang w:val="es-ES"/>
        </w:rPr>
        <w:t>señalado de</w:t>
      </w:r>
      <w:r w:rsidRPr="00673D02">
        <w:rPr>
          <w:rFonts w:ascii="Cambria" w:hAnsi="Cambria"/>
          <w:sz w:val="20"/>
          <w:szCs w:val="20"/>
          <w:lang w:val="es-ES"/>
        </w:rPr>
        <w:t xml:space="preserve"> forma reiterada que la jurisdicción militar no constituye un foro apropiado y por lo tanto no brinda un recurso</w:t>
      </w:r>
      <w:r>
        <w:rPr>
          <w:rFonts w:ascii="Cambria" w:hAnsi="Cambria"/>
          <w:sz w:val="20"/>
          <w:szCs w:val="20"/>
          <w:lang w:val="es-ES"/>
        </w:rPr>
        <w:t xml:space="preserve"> </w:t>
      </w:r>
      <w:r w:rsidRPr="00673D02">
        <w:rPr>
          <w:rFonts w:ascii="Cambria" w:hAnsi="Cambria"/>
          <w:sz w:val="20"/>
          <w:szCs w:val="20"/>
          <w:lang w:val="es-ES"/>
        </w:rPr>
        <w:t>adecuado para investigar, juzgar y sancionar</w:t>
      </w:r>
      <w:r>
        <w:rPr>
          <w:rFonts w:ascii="Cambria" w:hAnsi="Cambria"/>
          <w:sz w:val="20"/>
          <w:szCs w:val="20"/>
          <w:lang w:val="es-ES"/>
        </w:rPr>
        <w:t xml:space="preserve"> las </w:t>
      </w:r>
      <w:r w:rsidRPr="005E6FA4">
        <w:rPr>
          <w:rFonts w:ascii="Cambria" w:hAnsi="Cambria"/>
          <w:sz w:val="20"/>
          <w:szCs w:val="20"/>
          <w:lang w:val="es-ES"/>
        </w:rPr>
        <w:t>alegadas violaciones a los derechos humanos consagrados en la Convención Americana, presuntamente cometidas</w:t>
      </w:r>
      <w:r w:rsidRPr="00673D02">
        <w:rPr>
          <w:rFonts w:ascii="Cambria" w:hAnsi="Cambria"/>
          <w:sz w:val="20"/>
          <w:szCs w:val="20"/>
          <w:lang w:val="es-ES"/>
        </w:rPr>
        <w:t xml:space="preserve"> por miembros de la Fuerza Pública o con su colaboración o</w:t>
      </w:r>
      <w:r>
        <w:rPr>
          <w:rFonts w:ascii="Cambria" w:hAnsi="Cambria"/>
          <w:sz w:val="20"/>
          <w:szCs w:val="20"/>
          <w:lang w:val="es-ES"/>
        </w:rPr>
        <w:t xml:space="preserve"> </w:t>
      </w:r>
      <w:r w:rsidRPr="00673D02">
        <w:rPr>
          <w:rFonts w:ascii="Cambria" w:hAnsi="Cambria"/>
          <w:sz w:val="20"/>
          <w:szCs w:val="20"/>
          <w:lang w:val="es-ES"/>
        </w:rPr>
        <w:t>aquiescencia</w:t>
      </w:r>
      <w:r>
        <w:rPr>
          <w:rStyle w:val="FootnoteReference"/>
          <w:rFonts w:ascii="Cambria" w:hAnsi="Cambria"/>
          <w:sz w:val="20"/>
          <w:szCs w:val="20"/>
          <w:lang w:val="es-ES"/>
        </w:rPr>
        <w:footnoteReference w:id="6"/>
      </w:r>
      <w:r w:rsidRPr="00673D02">
        <w:rPr>
          <w:rFonts w:ascii="Cambria" w:hAnsi="Cambria"/>
          <w:sz w:val="20"/>
          <w:szCs w:val="20"/>
          <w:lang w:val="es-ES"/>
        </w:rPr>
        <w:t xml:space="preserve">. Por tanto, </w:t>
      </w:r>
      <w:r>
        <w:rPr>
          <w:rFonts w:ascii="Cambria" w:hAnsi="Cambria"/>
          <w:sz w:val="20"/>
          <w:szCs w:val="20"/>
          <w:lang w:val="es-ES"/>
        </w:rPr>
        <w:t xml:space="preserve">considera que en el presente caso </w:t>
      </w:r>
      <w:r w:rsidRPr="00673D02">
        <w:rPr>
          <w:rFonts w:ascii="Cambria" w:hAnsi="Cambria"/>
          <w:sz w:val="20"/>
          <w:szCs w:val="20"/>
          <w:lang w:val="es-ES"/>
        </w:rPr>
        <w:t xml:space="preserve">al </w:t>
      </w:r>
      <w:r w:rsidR="00FA3CF4">
        <w:rPr>
          <w:rFonts w:ascii="Cambria" w:hAnsi="Cambria"/>
          <w:sz w:val="20"/>
          <w:szCs w:val="20"/>
          <w:lang w:val="es-ES"/>
        </w:rPr>
        <w:t xml:space="preserve">haberse </w:t>
      </w:r>
      <w:r>
        <w:rPr>
          <w:rFonts w:ascii="Cambria" w:hAnsi="Cambria"/>
          <w:sz w:val="20"/>
          <w:szCs w:val="20"/>
          <w:lang w:val="es-ES"/>
        </w:rPr>
        <w:t>d</w:t>
      </w:r>
      <w:r w:rsidR="00FA3CF4">
        <w:rPr>
          <w:rFonts w:ascii="Cambria" w:hAnsi="Cambria"/>
          <w:sz w:val="20"/>
          <w:szCs w:val="20"/>
          <w:lang w:val="es-ES"/>
        </w:rPr>
        <w:t>esarrollad</w:t>
      </w:r>
      <w:r>
        <w:rPr>
          <w:rFonts w:ascii="Cambria" w:hAnsi="Cambria"/>
          <w:sz w:val="20"/>
          <w:szCs w:val="20"/>
          <w:lang w:val="es-ES"/>
        </w:rPr>
        <w:t xml:space="preserve">o </w:t>
      </w:r>
      <w:r w:rsidR="00FA3CF4">
        <w:rPr>
          <w:rFonts w:ascii="Cambria" w:hAnsi="Cambria"/>
          <w:sz w:val="20"/>
          <w:szCs w:val="20"/>
          <w:lang w:val="es-ES"/>
        </w:rPr>
        <w:t xml:space="preserve">el proceso por </w:t>
      </w:r>
      <w:r>
        <w:rPr>
          <w:rFonts w:ascii="Cambria" w:hAnsi="Cambria"/>
          <w:sz w:val="20"/>
          <w:szCs w:val="20"/>
          <w:lang w:val="es-ES"/>
        </w:rPr>
        <w:t>la</w:t>
      </w:r>
      <w:r w:rsidR="00FA3CF4">
        <w:rPr>
          <w:rFonts w:ascii="Cambria" w:hAnsi="Cambria"/>
          <w:sz w:val="20"/>
          <w:szCs w:val="20"/>
          <w:lang w:val="es-ES"/>
        </w:rPr>
        <w:t>s</w:t>
      </w:r>
      <w:r>
        <w:rPr>
          <w:rFonts w:ascii="Cambria" w:hAnsi="Cambria"/>
          <w:sz w:val="20"/>
          <w:szCs w:val="20"/>
          <w:lang w:val="es-ES"/>
        </w:rPr>
        <w:t xml:space="preserve"> alegada</w:t>
      </w:r>
      <w:r w:rsidR="00FA3CF4">
        <w:rPr>
          <w:rFonts w:ascii="Cambria" w:hAnsi="Cambria"/>
          <w:sz w:val="20"/>
          <w:szCs w:val="20"/>
          <w:lang w:val="es-ES"/>
        </w:rPr>
        <w:t>s</w:t>
      </w:r>
      <w:r w:rsidRPr="00673D02">
        <w:rPr>
          <w:rFonts w:ascii="Cambria" w:hAnsi="Cambria"/>
          <w:sz w:val="20"/>
          <w:szCs w:val="20"/>
          <w:lang w:val="es-ES"/>
        </w:rPr>
        <w:t xml:space="preserve"> ejecuci</w:t>
      </w:r>
      <w:r w:rsidR="00FA3CF4">
        <w:rPr>
          <w:rFonts w:ascii="Cambria" w:hAnsi="Cambria"/>
          <w:sz w:val="20"/>
          <w:szCs w:val="20"/>
          <w:lang w:val="es-ES"/>
        </w:rPr>
        <w:t>o</w:t>
      </w:r>
      <w:r>
        <w:rPr>
          <w:rFonts w:ascii="Cambria" w:hAnsi="Cambria"/>
          <w:sz w:val="20"/>
          <w:szCs w:val="20"/>
          <w:lang w:val="es-ES"/>
        </w:rPr>
        <w:t>n</w:t>
      </w:r>
      <w:r w:rsidR="00FA3CF4">
        <w:rPr>
          <w:rFonts w:ascii="Cambria" w:hAnsi="Cambria"/>
          <w:sz w:val="20"/>
          <w:szCs w:val="20"/>
          <w:lang w:val="es-ES"/>
        </w:rPr>
        <w:t>es</w:t>
      </w:r>
      <w:r w:rsidRPr="00673D02">
        <w:rPr>
          <w:rFonts w:ascii="Cambria" w:hAnsi="Cambria"/>
          <w:sz w:val="20"/>
          <w:szCs w:val="20"/>
          <w:lang w:val="es-ES"/>
        </w:rPr>
        <w:t xml:space="preserve"> extrajudicial</w:t>
      </w:r>
      <w:r w:rsidR="00FA3CF4">
        <w:rPr>
          <w:rFonts w:ascii="Cambria" w:hAnsi="Cambria"/>
          <w:sz w:val="20"/>
          <w:szCs w:val="20"/>
          <w:lang w:val="es-ES"/>
        </w:rPr>
        <w:t>es</w:t>
      </w:r>
      <w:r w:rsidRPr="00673D02">
        <w:rPr>
          <w:rFonts w:ascii="Cambria" w:hAnsi="Cambria"/>
          <w:sz w:val="20"/>
          <w:szCs w:val="20"/>
          <w:lang w:val="es-ES"/>
        </w:rPr>
        <w:t xml:space="preserve"> en la justicia penal militar, se configur</w:t>
      </w:r>
      <w:r w:rsidR="00FA3CF4">
        <w:rPr>
          <w:rFonts w:ascii="Cambria" w:hAnsi="Cambria"/>
          <w:sz w:val="20"/>
          <w:szCs w:val="20"/>
          <w:lang w:val="es-ES"/>
        </w:rPr>
        <w:t>ó</w:t>
      </w:r>
      <w:r w:rsidRPr="00673D02">
        <w:rPr>
          <w:rFonts w:ascii="Cambria" w:hAnsi="Cambria"/>
          <w:sz w:val="20"/>
          <w:szCs w:val="20"/>
          <w:lang w:val="es-ES"/>
        </w:rPr>
        <w:t xml:space="preserve"> la excepción establecida en</w:t>
      </w:r>
      <w:r>
        <w:rPr>
          <w:rFonts w:ascii="Cambria" w:hAnsi="Cambria"/>
          <w:sz w:val="20"/>
          <w:szCs w:val="20"/>
          <w:lang w:val="es-ES"/>
        </w:rPr>
        <w:t xml:space="preserve"> </w:t>
      </w:r>
      <w:r w:rsidRPr="00673D02">
        <w:rPr>
          <w:rFonts w:ascii="Cambria" w:hAnsi="Cambria"/>
          <w:sz w:val="20"/>
          <w:szCs w:val="20"/>
          <w:lang w:val="es-ES"/>
        </w:rPr>
        <w:t>el artículo 46.2.b) de la Convención.</w:t>
      </w:r>
      <w:r w:rsidR="00FA3CF4">
        <w:rPr>
          <w:rFonts w:ascii="Cambria" w:hAnsi="Cambria"/>
          <w:sz w:val="20"/>
          <w:szCs w:val="20"/>
          <w:lang w:val="es-ES"/>
        </w:rPr>
        <w:t xml:space="preserve"> De la misma forma, la Comisión</w:t>
      </w:r>
      <w:r>
        <w:rPr>
          <w:rFonts w:ascii="Cambria" w:hAnsi="Cambria"/>
          <w:sz w:val="20"/>
          <w:szCs w:val="20"/>
          <w:lang w:val="es-ES"/>
        </w:rPr>
        <w:t xml:space="preserve"> observa que</w:t>
      </w:r>
      <w:r w:rsidR="00FA3CF4">
        <w:rPr>
          <w:rFonts w:ascii="Cambria" w:hAnsi="Cambria"/>
          <w:sz w:val="20"/>
          <w:szCs w:val="20"/>
          <w:lang w:val="es-ES"/>
        </w:rPr>
        <w:t xml:space="preserve"> la investigación penal en la jurisdicción ordinaria por</w:t>
      </w:r>
      <w:r>
        <w:rPr>
          <w:rFonts w:ascii="Cambria" w:hAnsi="Cambria"/>
          <w:sz w:val="20"/>
          <w:szCs w:val="20"/>
          <w:lang w:val="es-ES"/>
        </w:rPr>
        <w:t xml:space="preserve"> la muerte de la</w:t>
      </w:r>
      <w:r w:rsidR="00FA3CF4">
        <w:rPr>
          <w:rFonts w:ascii="Cambria" w:hAnsi="Cambria"/>
          <w:sz w:val="20"/>
          <w:szCs w:val="20"/>
          <w:lang w:val="es-ES"/>
        </w:rPr>
        <w:t>s</w:t>
      </w:r>
      <w:r>
        <w:rPr>
          <w:rFonts w:ascii="Cambria" w:hAnsi="Cambria"/>
          <w:sz w:val="20"/>
          <w:szCs w:val="20"/>
          <w:lang w:val="es-ES"/>
        </w:rPr>
        <w:t xml:space="preserve"> </w:t>
      </w:r>
      <w:r w:rsidRPr="00963245">
        <w:rPr>
          <w:rFonts w:ascii="Cambria" w:hAnsi="Cambria"/>
          <w:sz w:val="20"/>
          <w:szCs w:val="20"/>
          <w:lang w:val="es-ES"/>
        </w:rPr>
        <w:t>presunta</w:t>
      </w:r>
      <w:r w:rsidR="00FA3CF4">
        <w:rPr>
          <w:rFonts w:ascii="Cambria" w:hAnsi="Cambria"/>
          <w:sz w:val="20"/>
          <w:szCs w:val="20"/>
          <w:lang w:val="es-ES"/>
        </w:rPr>
        <w:t>s</w:t>
      </w:r>
      <w:r w:rsidRPr="00963245">
        <w:rPr>
          <w:rFonts w:ascii="Cambria" w:hAnsi="Cambria"/>
          <w:sz w:val="20"/>
          <w:szCs w:val="20"/>
          <w:lang w:val="es-ES"/>
        </w:rPr>
        <w:t xml:space="preserve"> víctima</w:t>
      </w:r>
      <w:r w:rsidR="00FA3CF4">
        <w:rPr>
          <w:rFonts w:ascii="Cambria" w:hAnsi="Cambria"/>
          <w:sz w:val="20"/>
          <w:szCs w:val="20"/>
          <w:lang w:val="es-ES"/>
        </w:rPr>
        <w:t>s</w:t>
      </w:r>
      <w:r w:rsidRPr="00963245">
        <w:rPr>
          <w:rFonts w:ascii="Cambria" w:hAnsi="Cambria"/>
          <w:sz w:val="20"/>
          <w:szCs w:val="20"/>
          <w:lang w:val="es-ES"/>
        </w:rPr>
        <w:t xml:space="preserve"> </w:t>
      </w:r>
      <w:r w:rsidR="00FA3CF4">
        <w:rPr>
          <w:rFonts w:ascii="Cambria" w:hAnsi="Cambria"/>
          <w:sz w:val="20"/>
          <w:szCs w:val="20"/>
          <w:lang w:val="es-ES"/>
        </w:rPr>
        <w:t>inici</w:t>
      </w:r>
      <w:r w:rsidR="006F6DF3">
        <w:rPr>
          <w:rFonts w:ascii="Cambria" w:hAnsi="Cambria"/>
          <w:sz w:val="20"/>
          <w:szCs w:val="20"/>
          <w:lang w:val="es-ES"/>
        </w:rPr>
        <w:t>ó en</w:t>
      </w:r>
      <w:r w:rsidR="00FA3CF4">
        <w:rPr>
          <w:rFonts w:ascii="Cambria" w:hAnsi="Cambria"/>
          <w:sz w:val="20"/>
          <w:szCs w:val="20"/>
          <w:lang w:val="es-ES"/>
        </w:rPr>
        <w:t xml:space="preserve"> el año</w:t>
      </w:r>
      <w:r>
        <w:rPr>
          <w:rFonts w:ascii="Cambria" w:hAnsi="Cambria"/>
          <w:sz w:val="20"/>
          <w:szCs w:val="20"/>
          <w:lang w:val="es-ES"/>
        </w:rPr>
        <w:t xml:space="preserve"> 2003</w:t>
      </w:r>
      <w:r w:rsidR="006F6DF3">
        <w:rPr>
          <w:rFonts w:ascii="Cambria" w:hAnsi="Cambria"/>
          <w:sz w:val="20"/>
          <w:szCs w:val="20"/>
          <w:lang w:val="es-ES"/>
        </w:rPr>
        <w:t xml:space="preserve"> y en 2011 un militar fue condenado, otro fue declarado inimputable y se reservó el proceso respecto de un tercero por estar prófugo. Por lo tanto, dado que </w:t>
      </w:r>
      <w:r w:rsidRPr="00963245">
        <w:rPr>
          <w:rFonts w:ascii="Cambria" w:hAnsi="Cambria"/>
          <w:sz w:val="20"/>
          <w:szCs w:val="20"/>
          <w:lang w:val="es-ES"/>
        </w:rPr>
        <w:t xml:space="preserve">hasta la </w:t>
      </w:r>
      <w:r w:rsidRPr="005E6FA4">
        <w:rPr>
          <w:rFonts w:ascii="Cambria" w:hAnsi="Cambria"/>
          <w:sz w:val="20"/>
          <w:szCs w:val="20"/>
          <w:lang w:val="es-ES"/>
        </w:rPr>
        <w:t>fecha</w:t>
      </w:r>
      <w:r w:rsidR="00FA3CF4">
        <w:rPr>
          <w:rFonts w:ascii="Cambria" w:hAnsi="Cambria"/>
          <w:sz w:val="20"/>
          <w:szCs w:val="20"/>
          <w:lang w:val="es-ES"/>
        </w:rPr>
        <w:t xml:space="preserve"> </w:t>
      </w:r>
      <w:r w:rsidR="00C251BD" w:rsidRPr="005E6FA4">
        <w:rPr>
          <w:rFonts w:ascii="Cambria" w:hAnsi="Cambria"/>
          <w:sz w:val="20"/>
          <w:szCs w:val="20"/>
          <w:lang w:val="es-ES"/>
        </w:rPr>
        <w:t>no existe una decisión definitiva</w:t>
      </w:r>
      <w:r w:rsidR="00C251BD">
        <w:rPr>
          <w:rFonts w:ascii="Cambria" w:hAnsi="Cambria"/>
          <w:sz w:val="20"/>
          <w:szCs w:val="20"/>
          <w:lang w:val="es-ES"/>
        </w:rPr>
        <w:t xml:space="preserve"> respecto de todos los </w:t>
      </w:r>
      <w:r w:rsidR="000B391B">
        <w:rPr>
          <w:rFonts w:ascii="Cambria" w:hAnsi="Cambria"/>
          <w:sz w:val="20"/>
          <w:szCs w:val="20"/>
          <w:lang w:val="es-ES"/>
        </w:rPr>
        <w:t xml:space="preserve">presuntos </w:t>
      </w:r>
      <w:r w:rsidR="00C251BD">
        <w:rPr>
          <w:rFonts w:ascii="Cambria" w:hAnsi="Cambria"/>
          <w:sz w:val="20"/>
          <w:szCs w:val="20"/>
          <w:lang w:val="es-ES"/>
        </w:rPr>
        <w:t xml:space="preserve">responsables, </w:t>
      </w:r>
      <w:r w:rsidRPr="005E6FA4">
        <w:rPr>
          <w:rFonts w:ascii="Cambria" w:hAnsi="Cambria"/>
          <w:sz w:val="20"/>
          <w:szCs w:val="20"/>
          <w:lang w:val="es-ES"/>
        </w:rPr>
        <w:t>en razón a las características del presente caso y a los precedentes existentes sobre hechos similares</w:t>
      </w:r>
      <w:r w:rsidRPr="005E6FA4">
        <w:rPr>
          <w:rStyle w:val="FootnoteReference"/>
          <w:rFonts w:ascii="Cambria" w:hAnsi="Cambria"/>
          <w:sz w:val="20"/>
          <w:szCs w:val="20"/>
          <w:lang w:val="es-ES"/>
        </w:rPr>
        <w:footnoteReference w:id="7"/>
      </w:r>
      <w:r w:rsidRPr="005E6FA4">
        <w:rPr>
          <w:rFonts w:ascii="Cambria" w:hAnsi="Cambria"/>
          <w:sz w:val="20"/>
          <w:szCs w:val="20"/>
          <w:lang w:val="es-ES"/>
        </w:rPr>
        <w:t>, la Comisión</w:t>
      </w:r>
      <w:r w:rsidRPr="00963245">
        <w:rPr>
          <w:rFonts w:ascii="Cambria" w:hAnsi="Cambria"/>
          <w:sz w:val="20"/>
          <w:szCs w:val="20"/>
          <w:lang w:val="es-ES"/>
        </w:rPr>
        <w:t xml:space="preserve"> considera que resulta aplicable la excepción al agotamiento de recursos internos prevista en el artículo 46.2.c de la Convención Americana. </w:t>
      </w:r>
    </w:p>
    <w:p w14:paraId="332BBD93" w14:textId="77777777" w:rsidR="00586012" w:rsidRPr="00586012" w:rsidRDefault="00586012" w:rsidP="00586012">
      <w:pPr>
        <w:pStyle w:val="ListParagraph"/>
        <w:numPr>
          <w:ilvl w:val="0"/>
          <w:numId w:val="103"/>
        </w:numPr>
        <w:jc w:val="both"/>
        <w:rPr>
          <w:rFonts w:eastAsia="Arial Unicode MS" w:cs="Times New Roman"/>
          <w:color w:val="auto"/>
          <w:sz w:val="20"/>
          <w:szCs w:val="20"/>
          <w:lang w:val="es-ES" w:eastAsia="en-US"/>
        </w:rPr>
      </w:pPr>
      <w:r w:rsidRPr="00586012">
        <w:rPr>
          <w:rFonts w:eastAsia="Arial Unicode MS" w:cs="Times New Roman"/>
          <w:color w:val="auto"/>
          <w:sz w:val="20"/>
          <w:szCs w:val="20"/>
          <w:lang w:val="es-ES" w:eastAsia="en-US"/>
        </w:rPr>
        <w:t xml:space="preserve">Por otra parte, habiéndose configurado una excepción al agotamiento, la Comisión concluye que la petición se ha presentado dentro de un plazo razonable con fundamento en el artículo 32.2 de su Reglamento. Ello, dado que si bien los hechos han tenido lugar desde 1985 y la petición fue recibida el 7 de agosto de 2007, varios de sus efectos, tales como la alegada falta de sanción de todos los presuntos responsables,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 </w:t>
      </w:r>
    </w:p>
    <w:p w14:paraId="4FFBE378" w14:textId="64322DE9" w:rsidR="003239B8" w:rsidRPr="001639E5" w:rsidRDefault="003239B8" w:rsidP="003239B8">
      <w:pPr>
        <w:pStyle w:val="ListParagraph"/>
        <w:spacing w:before="240" w:after="240"/>
        <w:jc w:val="both"/>
        <w:rPr>
          <w:rFonts w:asciiTheme="majorHAnsi" w:hAnsiTheme="majorHAnsi"/>
          <w:b/>
          <w:sz w:val="20"/>
          <w:szCs w:val="20"/>
          <w:lang w:val="es-BO"/>
        </w:rPr>
      </w:pPr>
      <w:r w:rsidRPr="001639E5">
        <w:rPr>
          <w:rFonts w:asciiTheme="majorHAnsi" w:hAnsiTheme="majorHAnsi"/>
          <w:b/>
          <w:bCs/>
          <w:sz w:val="20"/>
          <w:szCs w:val="20"/>
          <w:lang w:val="es-BO"/>
        </w:rPr>
        <w:t>VII.</w:t>
      </w:r>
      <w:r w:rsidRPr="001639E5">
        <w:rPr>
          <w:rFonts w:asciiTheme="majorHAnsi" w:hAnsiTheme="majorHAnsi"/>
          <w:b/>
          <w:bCs/>
          <w:sz w:val="20"/>
          <w:szCs w:val="20"/>
          <w:lang w:val="es-BO"/>
        </w:rPr>
        <w:tab/>
      </w:r>
      <w:r w:rsidR="004A6A54" w:rsidRPr="001639E5">
        <w:rPr>
          <w:rFonts w:asciiTheme="majorHAnsi" w:hAnsiTheme="majorHAnsi"/>
          <w:b/>
          <w:bCs/>
          <w:sz w:val="20"/>
          <w:szCs w:val="20"/>
          <w:lang w:val="es-BO"/>
        </w:rPr>
        <w:t xml:space="preserve">ANÁLISIS DE </w:t>
      </w:r>
      <w:r w:rsidR="00C21FEF" w:rsidRPr="001639E5">
        <w:rPr>
          <w:rFonts w:asciiTheme="majorHAnsi" w:hAnsiTheme="majorHAnsi"/>
          <w:b/>
          <w:bCs/>
          <w:sz w:val="20"/>
          <w:szCs w:val="20"/>
          <w:lang w:val="es-BO"/>
        </w:rPr>
        <w:t>CARACTERIZACIÓN DE LOS HECHOS ALEGADOS</w:t>
      </w:r>
    </w:p>
    <w:p w14:paraId="0D524F5C" w14:textId="2E1ED567" w:rsidR="00A11E44" w:rsidRPr="009A6125" w:rsidRDefault="00C251BD" w:rsidP="00C25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238CA">
        <w:rPr>
          <w:rFonts w:ascii="Cambria" w:hAnsi="Cambria"/>
          <w:sz w:val="20"/>
          <w:szCs w:val="20"/>
          <w:lang w:val="es-BO"/>
        </w:rPr>
        <w:t>En vista de los elementos de hecho y de derecho expuestos por las partes y la naturaleza del asunto puesto bajo su conocimiento, la Comis</w:t>
      </w:r>
      <w:r>
        <w:rPr>
          <w:rFonts w:ascii="Cambria" w:hAnsi="Cambria"/>
          <w:sz w:val="20"/>
          <w:szCs w:val="20"/>
          <w:lang w:val="es-BO"/>
        </w:rPr>
        <w:t>ión considera que las alegadas detenciones ilegales, torturas y ejecuciones extrajudiciales de</w:t>
      </w:r>
      <w:r w:rsidRPr="00B238CA">
        <w:rPr>
          <w:rFonts w:ascii="Cambria" w:hAnsi="Cambria"/>
          <w:sz w:val="20"/>
          <w:szCs w:val="20"/>
          <w:lang w:val="es-BO"/>
        </w:rPr>
        <w:t xml:space="preserve"> la</w:t>
      </w:r>
      <w:r>
        <w:rPr>
          <w:rFonts w:ascii="Cambria" w:hAnsi="Cambria"/>
          <w:sz w:val="20"/>
          <w:szCs w:val="20"/>
          <w:lang w:val="es-BO"/>
        </w:rPr>
        <w:t>s</w:t>
      </w:r>
      <w:r w:rsidRPr="00B238CA">
        <w:rPr>
          <w:rFonts w:ascii="Cambria" w:hAnsi="Cambria"/>
          <w:sz w:val="20"/>
          <w:szCs w:val="20"/>
          <w:lang w:val="es-BO"/>
        </w:rPr>
        <w:t xml:space="preserve"> presunta</w:t>
      </w:r>
      <w:r>
        <w:rPr>
          <w:rFonts w:ascii="Cambria" w:hAnsi="Cambria"/>
          <w:sz w:val="20"/>
          <w:szCs w:val="20"/>
          <w:lang w:val="es-BO"/>
        </w:rPr>
        <w:t>s</w:t>
      </w:r>
      <w:r w:rsidRPr="00B238CA">
        <w:rPr>
          <w:rFonts w:ascii="Cambria" w:hAnsi="Cambria"/>
          <w:sz w:val="20"/>
          <w:szCs w:val="20"/>
          <w:lang w:val="es-BO"/>
        </w:rPr>
        <w:t xml:space="preserve"> víctima</w:t>
      </w:r>
      <w:r>
        <w:rPr>
          <w:rFonts w:ascii="Cambria" w:hAnsi="Cambria"/>
          <w:sz w:val="20"/>
          <w:szCs w:val="20"/>
          <w:lang w:val="es-BO"/>
        </w:rPr>
        <w:t>s,</w:t>
      </w:r>
      <w:r w:rsidR="00172980">
        <w:rPr>
          <w:rFonts w:ascii="Cambria" w:hAnsi="Cambria"/>
          <w:sz w:val="20"/>
          <w:szCs w:val="20"/>
          <w:lang w:val="es-BO"/>
        </w:rPr>
        <w:t xml:space="preserve"> así como el entierro de sus cuerpos en fosas comunes, y</w:t>
      </w:r>
      <w:r>
        <w:rPr>
          <w:rFonts w:ascii="Cambria" w:hAnsi="Cambria"/>
          <w:sz w:val="20"/>
          <w:szCs w:val="20"/>
          <w:lang w:val="es-BO"/>
        </w:rPr>
        <w:t xml:space="preserve"> </w:t>
      </w:r>
      <w:r w:rsidRPr="00B238CA">
        <w:rPr>
          <w:rFonts w:ascii="Cambria" w:hAnsi="Cambria"/>
          <w:sz w:val="20"/>
          <w:szCs w:val="20"/>
          <w:lang w:val="es-BO"/>
        </w:rPr>
        <w:t>la falta de</w:t>
      </w:r>
      <w:r>
        <w:rPr>
          <w:rFonts w:ascii="Cambria" w:hAnsi="Cambria"/>
          <w:sz w:val="20"/>
          <w:szCs w:val="20"/>
          <w:lang w:val="es-BO"/>
        </w:rPr>
        <w:t xml:space="preserve"> protección judicial efectiva sobre estos hechos p</w:t>
      </w:r>
      <w:r w:rsidRPr="00B238CA">
        <w:rPr>
          <w:rFonts w:ascii="Cambria" w:hAnsi="Cambria"/>
          <w:sz w:val="20"/>
          <w:szCs w:val="20"/>
          <w:lang w:val="es-BO"/>
        </w:rPr>
        <w:t>odrían caracterizar posibles violaciones de los artículos 4 (vida), 5 (integridad personal), 7 (libertad personal), 8 (</w:t>
      </w:r>
      <w:r w:rsidR="006D4A43">
        <w:rPr>
          <w:rFonts w:ascii="Cambria" w:hAnsi="Cambria"/>
          <w:sz w:val="20"/>
          <w:szCs w:val="20"/>
          <w:lang w:val="es-BO"/>
        </w:rPr>
        <w:t xml:space="preserve">garantías judiciales) </w:t>
      </w:r>
      <w:r w:rsidRPr="00821E72">
        <w:rPr>
          <w:rFonts w:ascii="Cambria" w:hAnsi="Cambria"/>
          <w:sz w:val="20"/>
          <w:szCs w:val="20"/>
          <w:lang w:val="es-BO"/>
        </w:rPr>
        <w:t>y 25 (protección judicial) de la Convención Americana en relación con su</w:t>
      </w:r>
      <w:r w:rsidR="00014D92">
        <w:rPr>
          <w:rFonts w:ascii="Cambria" w:hAnsi="Cambria"/>
          <w:sz w:val="20"/>
          <w:szCs w:val="20"/>
          <w:lang w:val="es-BO"/>
        </w:rPr>
        <w:t>s</w:t>
      </w:r>
      <w:r w:rsidRPr="00821E72">
        <w:rPr>
          <w:rFonts w:ascii="Cambria" w:hAnsi="Cambria"/>
          <w:sz w:val="20"/>
          <w:szCs w:val="20"/>
          <w:lang w:val="es-BO"/>
        </w:rPr>
        <w:t xml:space="preserve"> artículo</w:t>
      </w:r>
      <w:r w:rsidR="00014D92">
        <w:rPr>
          <w:rFonts w:ascii="Cambria" w:hAnsi="Cambria"/>
          <w:sz w:val="20"/>
          <w:szCs w:val="20"/>
          <w:lang w:val="es-BO"/>
        </w:rPr>
        <w:t>s</w:t>
      </w:r>
      <w:r w:rsidRPr="00821E72">
        <w:rPr>
          <w:rFonts w:ascii="Cambria" w:hAnsi="Cambria"/>
          <w:sz w:val="20"/>
          <w:szCs w:val="20"/>
          <w:lang w:val="es-BO"/>
        </w:rPr>
        <w:t xml:space="preserve"> 1.1 y 2,</w:t>
      </w:r>
      <w:r>
        <w:rPr>
          <w:rFonts w:ascii="Cambria" w:hAnsi="Cambria"/>
          <w:sz w:val="20"/>
          <w:szCs w:val="20"/>
          <w:lang w:val="es-BO"/>
        </w:rPr>
        <w:t xml:space="preserve"> </w:t>
      </w:r>
      <w:r>
        <w:rPr>
          <w:rFonts w:asciiTheme="majorHAnsi" w:hAnsiTheme="majorHAnsi"/>
          <w:sz w:val="20"/>
          <w:szCs w:val="20"/>
          <w:lang w:val="es-ES"/>
        </w:rPr>
        <w:t xml:space="preserve">así como </w:t>
      </w:r>
      <w:r w:rsidRPr="00793EF1">
        <w:rPr>
          <w:rFonts w:asciiTheme="majorHAnsi" w:hAnsiTheme="majorHAnsi"/>
          <w:sz w:val="20"/>
          <w:szCs w:val="20"/>
          <w:lang w:val="es-ES"/>
        </w:rPr>
        <w:t>los</w:t>
      </w:r>
      <w:r>
        <w:rPr>
          <w:rFonts w:asciiTheme="majorHAnsi" w:hAnsiTheme="majorHAnsi"/>
          <w:sz w:val="20"/>
          <w:szCs w:val="20"/>
          <w:lang w:val="es-ES"/>
        </w:rPr>
        <w:t xml:space="preserve"> </w:t>
      </w:r>
      <w:r w:rsidRPr="00793EF1">
        <w:rPr>
          <w:rFonts w:asciiTheme="majorHAnsi" w:hAnsiTheme="majorHAnsi"/>
          <w:sz w:val="20"/>
          <w:szCs w:val="20"/>
          <w:lang w:val="es-ES"/>
        </w:rPr>
        <w:t xml:space="preserve">artículos 1, 6 y 8 de la Convención </w:t>
      </w:r>
      <w:r w:rsidRPr="005E6FA4">
        <w:rPr>
          <w:rFonts w:asciiTheme="majorHAnsi" w:hAnsiTheme="majorHAnsi"/>
          <w:sz w:val="20"/>
          <w:szCs w:val="20"/>
          <w:lang w:val="es-ES"/>
        </w:rPr>
        <w:t xml:space="preserve">Interamericana para Prevenir y Sancionar la Tortura, </w:t>
      </w:r>
      <w:r w:rsidRPr="005E6FA4">
        <w:rPr>
          <w:rFonts w:ascii="Cambria" w:hAnsi="Cambria"/>
          <w:sz w:val="20"/>
          <w:szCs w:val="20"/>
          <w:lang w:val="es-BO"/>
        </w:rPr>
        <w:t>en perjuicio de la</w:t>
      </w:r>
      <w:r>
        <w:rPr>
          <w:rFonts w:ascii="Cambria" w:hAnsi="Cambria"/>
          <w:sz w:val="20"/>
          <w:szCs w:val="20"/>
          <w:lang w:val="es-BO"/>
        </w:rPr>
        <w:t>s</w:t>
      </w:r>
      <w:r w:rsidRPr="005E6FA4">
        <w:rPr>
          <w:rFonts w:ascii="Cambria" w:hAnsi="Cambria"/>
          <w:sz w:val="20"/>
          <w:szCs w:val="20"/>
          <w:lang w:val="es-BO"/>
        </w:rPr>
        <w:t xml:space="preserve"> presunta</w:t>
      </w:r>
      <w:r>
        <w:rPr>
          <w:rFonts w:ascii="Cambria" w:hAnsi="Cambria"/>
          <w:sz w:val="20"/>
          <w:szCs w:val="20"/>
          <w:lang w:val="es-BO"/>
        </w:rPr>
        <w:t>s</w:t>
      </w:r>
      <w:r w:rsidRPr="005E6FA4">
        <w:rPr>
          <w:rFonts w:ascii="Cambria" w:hAnsi="Cambria"/>
          <w:sz w:val="20"/>
          <w:szCs w:val="20"/>
          <w:lang w:val="es-BO"/>
        </w:rPr>
        <w:t xml:space="preserve"> víctima</w:t>
      </w:r>
      <w:r>
        <w:rPr>
          <w:rFonts w:ascii="Cambria" w:hAnsi="Cambria"/>
          <w:sz w:val="20"/>
          <w:szCs w:val="20"/>
          <w:lang w:val="es-BO"/>
        </w:rPr>
        <w:t>s</w:t>
      </w:r>
      <w:r w:rsidRPr="005E6FA4">
        <w:rPr>
          <w:rFonts w:ascii="Cambria" w:hAnsi="Cambria"/>
          <w:sz w:val="20"/>
          <w:szCs w:val="20"/>
          <w:lang w:val="es-BO"/>
        </w:rPr>
        <w:t xml:space="preserve"> y su</w:t>
      </w:r>
      <w:r>
        <w:rPr>
          <w:rFonts w:ascii="Cambria" w:hAnsi="Cambria"/>
          <w:sz w:val="20"/>
          <w:szCs w:val="20"/>
          <w:lang w:val="es-BO"/>
        </w:rPr>
        <w:t>s</w:t>
      </w:r>
      <w:r w:rsidRPr="005E6FA4">
        <w:rPr>
          <w:rFonts w:ascii="Cambria" w:hAnsi="Cambria"/>
          <w:sz w:val="20"/>
          <w:szCs w:val="20"/>
          <w:lang w:val="es-BO"/>
        </w:rPr>
        <w:t xml:space="preserve"> familia</w:t>
      </w:r>
      <w:r>
        <w:rPr>
          <w:rFonts w:ascii="Cambria" w:hAnsi="Cambria"/>
          <w:sz w:val="20"/>
          <w:szCs w:val="20"/>
          <w:lang w:val="es-BO"/>
        </w:rPr>
        <w:t>s</w:t>
      </w:r>
      <w:r w:rsidR="00077301">
        <w:rPr>
          <w:rFonts w:ascii="Cambria" w:hAnsi="Cambria"/>
          <w:sz w:val="20"/>
          <w:szCs w:val="20"/>
          <w:lang w:val="es-BO"/>
        </w:rPr>
        <w:t>, éstos últimos respecto de la falta de investigación de los hechos alegados</w:t>
      </w:r>
      <w:r w:rsidRPr="005E6FA4">
        <w:rPr>
          <w:rFonts w:ascii="Cambria" w:hAnsi="Cambria"/>
          <w:sz w:val="20"/>
          <w:szCs w:val="20"/>
          <w:lang w:val="es-BO"/>
        </w:rPr>
        <w:t xml:space="preserve">. </w:t>
      </w:r>
      <w:r w:rsidR="005B4964">
        <w:rPr>
          <w:rFonts w:ascii="Cambria" w:hAnsi="Cambria"/>
          <w:sz w:val="20"/>
          <w:szCs w:val="20"/>
          <w:lang w:val="es-ES"/>
        </w:rPr>
        <w:t xml:space="preserve">Asimismo, y en consideración a que </w:t>
      </w:r>
      <w:r w:rsidR="005B4964">
        <w:rPr>
          <w:rFonts w:ascii="Cambria" w:hAnsi="Cambria"/>
          <w:sz w:val="20"/>
          <w:szCs w:val="20"/>
          <w:lang w:val="es-BO"/>
        </w:rPr>
        <w:t xml:space="preserve">Faustino </w:t>
      </w:r>
      <w:proofErr w:type="spellStart"/>
      <w:r w:rsidR="005B4964">
        <w:rPr>
          <w:rFonts w:ascii="Cambria" w:hAnsi="Cambria"/>
          <w:sz w:val="20"/>
          <w:szCs w:val="20"/>
          <w:lang w:val="es-BO"/>
        </w:rPr>
        <w:t>Cunto</w:t>
      </w:r>
      <w:proofErr w:type="spellEnd"/>
      <w:r w:rsidR="005B4964">
        <w:rPr>
          <w:rFonts w:ascii="Cambria" w:hAnsi="Cambria"/>
          <w:sz w:val="20"/>
          <w:szCs w:val="20"/>
          <w:lang w:val="es-BO"/>
        </w:rPr>
        <w:t xml:space="preserve"> </w:t>
      </w:r>
      <w:proofErr w:type="spellStart"/>
      <w:r w:rsidR="005B4964">
        <w:rPr>
          <w:rFonts w:ascii="Cambria" w:hAnsi="Cambria"/>
          <w:sz w:val="20"/>
          <w:szCs w:val="20"/>
          <w:lang w:val="es-BO"/>
        </w:rPr>
        <w:t>Tincopa</w:t>
      </w:r>
      <w:proofErr w:type="spellEnd"/>
      <w:r w:rsidR="005B4964" w:rsidRPr="001C562D">
        <w:rPr>
          <w:rFonts w:ascii="Cambria" w:hAnsi="Cambria"/>
          <w:sz w:val="20"/>
          <w:szCs w:val="20"/>
          <w:lang w:val="es-ES"/>
        </w:rPr>
        <w:t xml:space="preserve"> </w:t>
      </w:r>
      <w:r w:rsidR="005B4964">
        <w:rPr>
          <w:rFonts w:ascii="Cambria" w:hAnsi="Cambria"/>
          <w:sz w:val="20"/>
          <w:szCs w:val="20"/>
          <w:lang w:val="es-ES"/>
        </w:rPr>
        <w:t>era un niño al momento de los hechos, se</w:t>
      </w:r>
      <w:r w:rsidR="005B4964" w:rsidRPr="00436495">
        <w:rPr>
          <w:rFonts w:ascii="Cambria" w:hAnsi="Cambria"/>
          <w:sz w:val="20"/>
          <w:szCs w:val="20"/>
          <w:lang w:val="es-ES"/>
        </w:rPr>
        <w:t xml:space="preserve"> constituiría además una posible violación del artículo 19</w:t>
      </w:r>
      <w:r w:rsidR="005B4964">
        <w:rPr>
          <w:rFonts w:ascii="Cambria" w:hAnsi="Cambria"/>
          <w:sz w:val="20"/>
          <w:szCs w:val="20"/>
          <w:lang w:val="es-ES"/>
        </w:rPr>
        <w:t xml:space="preserve"> </w:t>
      </w:r>
      <w:r w:rsidR="005B4964" w:rsidRPr="00436495">
        <w:rPr>
          <w:rFonts w:ascii="Cambria" w:hAnsi="Cambria"/>
          <w:sz w:val="20"/>
          <w:szCs w:val="20"/>
          <w:lang w:val="es-ES"/>
        </w:rPr>
        <w:t>(derechos del niño) de la Convención.</w:t>
      </w:r>
    </w:p>
    <w:p w14:paraId="28D301ED" w14:textId="3DFD3574" w:rsidR="009A6125" w:rsidRDefault="009A6125" w:rsidP="00C25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980">
        <w:rPr>
          <w:rFonts w:ascii="Cambria" w:hAnsi="Cambria"/>
          <w:sz w:val="20"/>
          <w:szCs w:val="20"/>
          <w:lang w:val="es-BO"/>
        </w:rPr>
        <w:t xml:space="preserve">Además, la Comisión considera que deberá analizar en etapa de </w:t>
      </w:r>
      <w:r w:rsidR="0006649B" w:rsidRPr="00172980">
        <w:rPr>
          <w:rFonts w:ascii="Cambria" w:hAnsi="Cambria"/>
          <w:sz w:val="20"/>
          <w:szCs w:val="20"/>
          <w:lang w:val="es-BO"/>
        </w:rPr>
        <w:t>fondo si la alegada</w:t>
      </w:r>
      <w:r w:rsidR="00650D68">
        <w:rPr>
          <w:rFonts w:ascii="Cambria" w:hAnsi="Cambria"/>
          <w:sz w:val="20"/>
          <w:szCs w:val="20"/>
          <w:lang w:val="es-BO"/>
        </w:rPr>
        <w:t xml:space="preserve"> </w:t>
      </w:r>
      <w:r w:rsidR="0006649B" w:rsidRPr="00172980">
        <w:rPr>
          <w:rFonts w:ascii="Cambria" w:hAnsi="Cambria"/>
          <w:sz w:val="20"/>
          <w:szCs w:val="20"/>
          <w:lang w:val="es-BO"/>
        </w:rPr>
        <w:t xml:space="preserve">aflicción, </w:t>
      </w:r>
      <w:r w:rsidRPr="00172980">
        <w:rPr>
          <w:rFonts w:ascii="Cambria" w:hAnsi="Cambria"/>
          <w:sz w:val="20"/>
          <w:szCs w:val="20"/>
          <w:lang w:val="es-BO"/>
        </w:rPr>
        <w:t xml:space="preserve">angustia </w:t>
      </w:r>
      <w:r w:rsidR="0006649B" w:rsidRPr="00172980">
        <w:rPr>
          <w:rFonts w:ascii="Cambria" w:hAnsi="Cambria"/>
          <w:sz w:val="20"/>
          <w:szCs w:val="20"/>
          <w:lang w:val="es-BO"/>
        </w:rPr>
        <w:t xml:space="preserve">y sufrimientos padecidos por el señor Marino Suárez </w:t>
      </w:r>
      <w:proofErr w:type="spellStart"/>
      <w:r w:rsidR="0006649B" w:rsidRPr="00172980">
        <w:rPr>
          <w:rFonts w:ascii="Cambria" w:hAnsi="Cambria"/>
          <w:sz w:val="20"/>
          <w:szCs w:val="20"/>
          <w:lang w:val="es-BO"/>
        </w:rPr>
        <w:t>Huamaní</w:t>
      </w:r>
      <w:proofErr w:type="spellEnd"/>
      <w:r w:rsidR="0006649B" w:rsidRPr="00172980">
        <w:rPr>
          <w:rFonts w:ascii="Cambria" w:hAnsi="Cambria"/>
          <w:sz w:val="20"/>
          <w:szCs w:val="20"/>
          <w:lang w:val="es-BO"/>
        </w:rPr>
        <w:t xml:space="preserve">, al </w:t>
      </w:r>
      <w:r w:rsidR="00172980" w:rsidRPr="00172980">
        <w:rPr>
          <w:rFonts w:ascii="Cambria" w:hAnsi="Cambria"/>
          <w:sz w:val="20"/>
          <w:szCs w:val="20"/>
          <w:lang w:val="es-BO"/>
        </w:rPr>
        <w:t xml:space="preserve">tener que </w:t>
      </w:r>
      <w:r w:rsidR="0006649B" w:rsidRPr="00172980">
        <w:rPr>
          <w:rFonts w:ascii="Cambria" w:hAnsi="Cambria"/>
          <w:sz w:val="20"/>
          <w:szCs w:val="20"/>
          <w:lang w:val="es-BO"/>
        </w:rPr>
        <w:t xml:space="preserve">presenciar los golpes y </w:t>
      </w:r>
      <w:r w:rsidR="001D1AA6">
        <w:rPr>
          <w:rFonts w:ascii="Cambria" w:hAnsi="Cambria"/>
          <w:sz w:val="20"/>
          <w:szCs w:val="20"/>
          <w:lang w:val="es-BO"/>
        </w:rPr>
        <w:t>la violación sexual</w:t>
      </w:r>
      <w:r w:rsidR="0006649B" w:rsidRPr="00172980">
        <w:rPr>
          <w:rFonts w:ascii="Cambria" w:hAnsi="Cambria"/>
          <w:sz w:val="20"/>
          <w:szCs w:val="20"/>
          <w:lang w:val="es-BO"/>
        </w:rPr>
        <w:t xml:space="preserve"> cometid</w:t>
      </w:r>
      <w:r w:rsidR="001D1AA6">
        <w:rPr>
          <w:rFonts w:ascii="Cambria" w:hAnsi="Cambria"/>
          <w:sz w:val="20"/>
          <w:szCs w:val="20"/>
          <w:lang w:val="es-BO"/>
        </w:rPr>
        <w:t>a</w:t>
      </w:r>
      <w:r w:rsidR="0006649B" w:rsidRPr="00172980">
        <w:rPr>
          <w:rFonts w:ascii="Cambria" w:hAnsi="Cambria"/>
          <w:sz w:val="20"/>
          <w:szCs w:val="20"/>
          <w:lang w:val="es-BO"/>
        </w:rPr>
        <w:t xml:space="preserve"> contra su esposa, la señora Dionisia Villarroel Villanueva </w:t>
      </w:r>
      <w:r w:rsidRPr="00172980">
        <w:rPr>
          <w:rFonts w:ascii="Cambria" w:hAnsi="Cambria"/>
          <w:sz w:val="20"/>
          <w:szCs w:val="20"/>
          <w:lang w:val="es-BO"/>
        </w:rPr>
        <w:t xml:space="preserve">podrían constituir violaciones a los artículos 1, 6 y 8 de </w:t>
      </w:r>
      <w:r w:rsidRPr="00172980">
        <w:rPr>
          <w:rFonts w:ascii="Cambria" w:hAnsi="Cambria"/>
          <w:bCs/>
          <w:sz w:val="20"/>
          <w:szCs w:val="20"/>
          <w:bdr w:val="none" w:sz="0" w:space="0" w:color="auto" w:frame="1"/>
          <w:lang w:val="es-ES"/>
        </w:rPr>
        <w:t>la Convención Interamericana para Prevenir y Sancion</w:t>
      </w:r>
      <w:r w:rsidR="00172980">
        <w:rPr>
          <w:rFonts w:ascii="Cambria" w:hAnsi="Cambria"/>
          <w:bCs/>
          <w:sz w:val="20"/>
          <w:szCs w:val="20"/>
          <w:bdr w:val="none" w:sz="0" w:space="0" w:color="auto" w:frame="1"/>
          <w:lang w:val="es-ES"/>
        </w:rPr>
        <w:t xml:space="preserve">ar la Tortura, en perjuicio </w:t>
      </w:r>
      <w:r w:rsidR="00057219">
        <w:rPr>
          <w:rFonts w:ascii="Cambria" w:hAnsi="Cambria"/>
          <w:bCs/>
          <w:sz w:val="20"/>
          <w:szCs w:val="20"/>
          <w:bdr w:val="none" w:sz="0" w:space="0" w:color="auto" w:frame="1"/>
          <w:lang w:val="es-ES"/>
        </w:rPr>
        <w:t>de ambos</w:t>
      </w:r>
      <w:r w:rsidRPr="00172980">
        <w:rPr>
          <w:rFonts w:ascii="Cambria" w:hAnsi="Cambria"/>
          <w:bCs/>
          <w:sz w:val="20"/>
          <w:szCs w:val="20"/>
          <w:bdr w:val="none" w:sz="0" w:space="0" w:color="auto" w:frame="1"/>
          <w:lang w:val="es-ES"/>
        </w:rPr>
        <w:t xml:space="preserve">. </w:t>
      </w:r>
      <w:r w:rsidR="00960516">
        <w:rPr>
          <w:rFonts w:ascii="Cambria" w:hAnsi="Cambria"/>
          <w:bCs/>
          <w:sz w:val="20"/>
          <w:szCs w:val="20"/>
          <w:bdr w:val="none" w:sz="0" w:space="0" w:color="auto" w:frame="1"/>
          <w:lang w:val="es-ES"/>
        </w:rPr>
        <w:t xml:space="preserve"> Asimismo, respecto de la alegada violación </w:t>
      </w:r>
      <w:r w:rsidR="00077301">
        <w:rPr>
          <w:rFonts w:ascii="Cambria" w:hAnsi="Cambria"/>
          <w:bCs/>
          <w:sz w:val="20"/>
          <w:szCs w:val="20"/>
          <w:bdr w:val="none" w:sz="0" w:space="0" w:color="auto" w:frame="1"/>
          <w:lang w:val="es-ES"/>
        </w:rPr>
        <w:t xml:space="preserve">sexual </w:t>
      </w:r>
      <w:r w:rsidR="00960516">
        <w:rPr>
          <w:rFonts w:ascii="Cambria" w:hAnsi="Cambria"/>
          <w:bCs/>
          <w:sz w:val="20"/>
          <w:szCs w:val="20"/>
          <w:bdr w:val="none" w:sz="0" w:space="0" w:color="auto" w:frame="1"/>
          <w:lang w:val="es-ES"/>
        </w:rPr>
        <w:t xml:space="preserve">de la señora Villarroel Villanueva por parte de agentes militares, dichos hechos </w:t>
      </w:r>
      <w:r w:rsidR="00077301">
        <w:rPr>
          <w:rFonts w:ascii="Cambria" w:hAnsi="Cambria"/>
          <w:bCs/>
          <w:sz w:val="20"/>
          <w:szCs w:val="20"/>
          <w:bdr w:val="none" w:sz="0" w:space="0" w:color="auto" w:frame="1"/>
          <w:lang w:val="es-ES"/>
        </w:rPr>
        <w:t>podrían</w:t>
      </w:r>
      <w:r w:rsidR="00960516">
        <w:rPr>
          <w:rFonts w:ascii="Cambria" w:hAnsi="Cambria"/>
          <w:bCs/>
          <w:sz w:val="20"/>
          <w:szCs w:val="20"/>
          <w:bdr w:val="none" w:sz="0" w:space="0" w:color="auto" w:frame="1"/>
          <w:lang w:val="es-ES"/>
        </w:rPr>
        <w:t xml:space="preserve"> constituir una violación al artículo 7 de la Convención </w:t>
      </w:r>
      <w:r w:rsidR="00077301">
        <w:rPr>
          <w:rFonts w:ascii="Cambria" w:hAnsi="Cambria"/>
          <w:bCs/>
          <w:sz w:val="20"/>
          <w:szCs w:val="20"/>
          <w:bdr w:val="none" w:sz="0" w:space="0" w:color="auto" w:frame="1"/>
          <w:lang w:val="es-ES"/>
        </w:rPr>
        <w:t xml:space="preserve">de </w:t>
      </w:r>
      <w:r w:rsidR="00960516">
        <w:rPr>
          <w:rFonts w:ascii="Cambria" w:hAnsi="Cambria"/>
          <w:bCs/>
          <w:sz w:val="20"/>
          <w:szCs w:val="20"/>
          <w:bdr w:val="none" w:sz="0" w:space="0" w:color="auto" w:frame="1"/>
          <w:lang w:val="es-ES"/>
        </w:rPr>
        <w:t>Belém do Pará</w:t>
      </w:r>
      <w:r w:rsidR="00077301">
        <w:rPr>
          <w:rFonts w:ascii="Cambria" w:hAnsi="Cambria"/>
          <w:bCs/>
          <w:sz w:val="20"/>
          <w:szCs w:val="20"/>
          <w:bdr w:val="none" w:sz="0" w:space="0" w:color="auto" w:frame="1"/>
          <w:lang w:val="es-ES"/>
        </w:rPr>
        <w:t>. Ambas Convenciones se admiten</w:t>
      </w:r>
      <w:r w:rsidR="00960516">
        <w:rPr>
          <w:rFonts w:ascii="Cambria" w:hAnsi="Cambria"/>
          <w:bCs/>
          <w:sz w:val="20"/>
          <w:szCs w:val="20"/>
          <w:bdr w:val="none" w:sz="0" w:space="0" w:color="auto" w:frame="1"/>
          <w:lang w:val="es-ES"/>
        </w:rPr>
        <w:t xml:space="preserve"> respecto de la falta de investigación de los </w:t>
      </w:r>
      <w:r w:rsidR="00077301">
        <w:rPr>
          <w:rFonts w:ascii="Cambria" w:hAnsi="Cambria"/>
          <w:bCs/>
          <w:sz w:val="20"/>
          <w:szCs w:val="20"/>
          <w:bdr w:val="none" w:sz="0" w:space="0" w:color="auto" w:frame="1"/>
          <w:lang w:val="es-ES"/>
        </w:rPr>
        <w:t>hechos alegados</w:t>
      </w:r>
      <w:r w:rsidR="00960516">
        <w:rPr>
          <w:rFonts w:ascii="Cambria" w:hAnsi="Cambria"/>
          <w:bCs/>
          <w:sz w:val="20"/>
          <w:szCs w:val="20"/>
          <w:bdr w:val="none" w:sz="0" w:space="0" w:color="auto" w:frame="1"/>
          <w:lang w:val="es-ES"/>
        </w:rPr>
        <w:t xml:space="preserve"> tras la fecha de su</w:t>
      </w:r>
      <w:r w:rsidR="00077301">
        <w:rPr>
          <w:rFonts w:ascii="Cambria" w:hAnsi="Cambria"/>
          <w:bCs/>
          <w:sz w:val="20"/>
          <w:szCs w:val="20"/>
          <w:bdr w:val="none" w:sz="0" w:space="0" w:color="auto" w:frame="1"/>
          <w:lang w:val="es-ES"/>
        </w:rPr>
        <w:t>s respectivas</w:t>
      </w:r>
      <w:r w:rsidR="00960516">
        <w:rPr>
          <w:rFonts w:ascii="Cambria" w:hAnsi="Cambria"/>
          <w:bCs/>
          <w:sz w:val="20"/>
          <w:szCs w:val="20"/>
          <w:bdr w:val="none" w:sz="0" w:space="0" w:color="auto" w:frame="1"/>
          <w:lang w:val="es-ES"/>
        </w:rPr>
        <w:t xml:space="preserve"> ratificaci</w:t>
      </w:r>
      <w:r w:rsidR="00077301">
        <w:rPr>
          <w:rFonts w:ascii="Cambria" w:hAnsi="Cambria"/>
          <w:bCs/>
          <w:sz w:val="20"/>
          <w:szCs w:val="20"/>
          <w:bdr w:val="none" w:sz="0" w:space="0" w:color="auto" w:frame="1"/>
          <w:lang w:val="es-ES"/>
        </w:rPr>
        <w:t>ones</w:t>
      </w:r>
      <w:r w:rsidR="00960516">
        <w:rPr>
          <w:rFonts w:ascii="Cambria" w:hAnsi="Cambria"/>
          <w:bCs/>
          <w:sz w:val="20"/>
          <w:szCs w:val="20"/>
          <w:bdr w:val="none" w:sz="0" w:space="0" w:color="auto" w:frame="1"/>
          <w:lang w:val="es-ES"/>
        </w:rPr>
        <w:t xml:space="preserve"> y depósito</w:t>
      </w:r>
      <w:r w:rsidR="00077301">
        <w:rPr>
          <w:rFonts w:ascii="Cambria" w:hAnsi="Cambria"/>
          <w:bCs/>
          <w:sz w:val="20"/>
          <w:szCs w:val="20"/>
          <w:bdr w:val="none" w:sz="0" w:space="0" w:color="auto" w:frame="1"/>
          <w:lang w:val="es-ES"/>
        </w:rPr>
        <w:t>s</w:t>
      </w:r>
      <w:r w:rsidR="00960516">
        <w:rPr>
          <w:rFonts w:ascii="Cambria" w:hAnsi="Cambria"/>
          <w:bCs/>
          <w:sz w:val="20"/>
          <w:szCs w:val="20"/>
          <w:bdr w:val="none" w:sz="0" w:space="0" w:color="auto" w:frame="1"/>
          <w:lang w:val="es-ES"/>
        </w:rPr>
        <w:t>.</w:t>
      </w:r>
      <w:r w:rsidRPr="00172980">
        <w:rPr>
          <w:rFonts w:ascii="Cambria" w:hAnsi="Cambria"/>
          <w:sz w:val="20"/>
          <w:szCs w:val="20"/>
          <w:lang w:val="es-BO"/>
        </w:rPr>
        <w:t xml:space="preserve">   </w:t>
      </w:r>
    </w:p>
    <w:p w14:paraId="75E27F14" w14:textId="77777777" w:rsidR="005B47D4" w:rsidRDefault="005B47D4" w:rsidP="005B4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0D32217F" w14:textId="77777777" w:rsidR="005B47D4" w:rsidRPr="00172980" w:rsidRDefault="005B47D4" w:rsidP="005B4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29BB41F5" w14:textId="77777777" w:rsidR="003239B8" w:rsidRPr="001639E5" w:rsidRDefault="003239B8" w:rsidP="003239B8">
      <w:pPr>
        <w:pStyle w:val="ListParagraph"/>
        <w:spacing w:before="240" w:after="240"/>
        <w:jc w:val="both"/>
        <w:rPr>
          <w:rFonts w:asciiTheme="majorHAnsi" w:hAnsiTheme="majorHAnsi"/>
          <w:b/>
          <w:bCs/>
          <w:sz w:val="20"/>
          <w:szCs w:val="20"/>
          <w:lang w:val="es-BO"/>
        </w:rPr>
      </w:pPr>
      <w:r w:rsidRPr="001639E5">
        <w:rPr>
          <w:rFonts w:asciiTheme="majorHAnsi" w:hAnsiTheme="majorHAnsi"/>
          <w:b/>
          <w:bCs/>
          <w:sz w:val="20"/>
          <w:szCs w:val="20"/>
          <w:lang w:val="es-BO"/>
        </w:rPr>
        <w:lastRenderedPageBreak/>
        <w:t xml:space="preserve">VIII. </w:t>
      </w:r>
      <w:r w:rsidRPr="001639E5">
        <w:rPr>
          <w:rFonts w:asciiTheme="majorHAnsi" w:hAnsiTheme="majorHAnsi"/>
          <w:b/>
          <w:bCs/>
          <w:sz w:val="20"/>
          <w:szCs w:val="20"/>
          <w:lang w:val="es-BO"/>
        </w:rPr>
        <w:tab/>
        <w:t>DECISIÓN</w:t>
      </w:r>
    </w:p>
    <w:p w14:paraId="41AA5BF6" w14:textId="5FCD36B3" w:rsidR="000419AD" w:rsidRPr="004C703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4C7033">
        <w:rPr>
          <w:rFonts w:asciiTheme="majorHAnsi" w:hAnsiTheme="majorHAnsi"/>
          <w:sz w:val="20"/>
          <w:szCs w:val="20"/>
          <w:lang w:val="es-BO"/>
        </w:rPr>
        <w:t xml:space="preserve">Declarar admisible la presente petición en relación con </w:t>
      </w:r>
      <w:r w:rsidR="00C86648">
        <w:rPr>
          <w:rFonts w:asciiTheme="majorHAnsi" w:hAnsiTheme="majorHAnsi"/>
          <w:sz w:val="20"/>
          <w:szCs w:val="20"/>
          <w:lang w:val="es-BO"/>
        </w:rPr>
        <w:t>los artículos 4, 5, 7, 8, 19</w:t>
      </w:r>
      <w:r w:rsidR="00C251BD">
        <w:rPr>
          <w:rFonts w:asciiTheme="majorHAnsi" w:hAnsiTheme="majorHAnsi"/>
          <w:sz w:val="20"/>
          <w:szCs w:val="20"/>
          <w:lang w:val="es-BO"/>
        </w:rPr>
        <w:t xml:space="preserve"> y 25 </w:t>
      </w:r>
      <w:r w:rsidR="00C251BD" w:rsidRPr="00B238CA">
        <w:rPr>
          <w:rFonts w:ascii="Cambria" w:hAnsi="Cambria"/>
          <w:sz w:val="20"/>
          <w:szCs w:val="20"/>
          <w:lang w:val="es-BO"/>
        </w:rPr>
        <w:t>de la Convención Americana en relación con su artículo 1.1 y 2</w:t>
      </w:r>
      <w:r w:rsidR="00C251BD">
        <w:rPr>
          <w:rFonts w:ascii="Cambria" w:hAnsi="Cambria"/>
          <w:sz w:val="20"/>
          <w:szCs w:val="20"/>
          <w:lang w:val="es-BO"/>
        </w:rPr>
        <w:t xml:space="preserve"> de dicho tratado</w:t>
      </w:r>
      <w:r w:rsidR="00A758AA" w:rsidRPr="004C7033">
        <w:rPr>
          <w:rFonts w:asciiTheme="majorHAnsi" w:hAnsiTheme="majorHAnsi"/>
          <w:sz w:val="20"/>
          <w:szCs w:val="20"/>
          <w:lang w:val="es-BO"/>
        </w:rPr>
        <w:t>;</w:t>
      </w:r>
      <w:r w:rsidR="005C2378">
        <w:rPr>
          <w:rFonts w:asciiTheme="majorHAnsi" w:hAnsiTheme="majorHAnsi"/>
          <w:sz w:val="20"/>
          <w:szCs w:val="20"/>
          <w:lang w:val="es-BO"/>
        </w:rPr>
        <w:t xml:space="preserve"> </w:t>
      </w:r>
      <w:r w:rsidR="005C2378" w:rsidRPr="00FB5F0D">
        <w:rPr>
          <w:rFonts w:asciiTheme="majorHAnsi" w:hAnsiTheme="majorHAnsi"/>
          <w:sz w:val="20"/>
          <w:szCs w:val="20"/>
          <w:lang w:val="es-ES"/>
        </w:rPr>
        <w:t>artículos 1, 6 y 8 de la Convención Interamericana para Prevenir y Sancionar la Tortura;</w:t>
      </w:r>
      <w:r w:rsidR="006F6DF3">
        <w:rPr>
          <w:rFonts w:asciiTheme="majorHAnsi" w:hAnsiTheme="majorHAnsi"/>
          <w:sz w:val="20"/>
          <w:szCs w:val="20"/>
          <w:lang w:val="es-ES"/>
        </w:rPr>
        <w:t xml:space="preserve"> y</w:t>
      </w:r>
      <w:r w:rsidR="00472309">
        <w:rPr>
          <w:rFonts w:asciiTheme="majorHAnsi" w:hAnsiTheme="majorHAnsi"/>
          <w:sz w:val="20"/>
          <w:szCs w:val="20"/>
          <w:lang w:val="es-ES"/>
        </w:rPr>
        <w:t xml:space="preserve"> </w:t>
      </w:r>
      <w:r w:rsidR="00472309">
        <w:rPr>
          <w:rFonts w:ascii="Cambria" w:hAnsi="Cambria"/>
          <w:bCs/>
          <w:sz w:val="20"/>
          <w:szCs w:val="20"/>
          <w:bdr w:val="none" w:sz="0" w:space="0" w:color="auto" w:frame="1"/>
          <w:lang w:val="es-ES"/>
        </w:rPr>
        <w:t>artículo 7 de la Convención de Belém do Pará; y</w:t>
      </w:r>
    </w:p>
    <w:p w14:paraId="12A7002C" w14:textId="77777777" w:rsidR="004A6A54" w:rsidRPr="001639E5"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1639E5">
        <w:rPr>
          <w:rFonts w:asciiTheme="majorHAnsi" w:hAnsiTheme="majorHAnsi"/>
          <w:sz w:val="20"/>
          <w:szCs w:val="20"/>
          <w:lang w:val="es-BO"/>
        </w:rPr>
        <w:t>Notificar a las partes la presente decisión; continuar con el análisis del fondo de la cuestión; y publicar esta decisión e incluirla en su Informe Anual a la Asamblea General de la Organización de los Estados Americanos.</w:t>
      </w:r>
    </w:p>
    <w:p w14:paraId="735BCCD9" w14:textId="46C325C0" w:rsidR="00455FA4" w:rsidRDefault="00455FA4" w:rsidP="00455F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 xml:space="preserve">28 </w:t>
      </w:r>
      <w:r w:rsidRPr="00E75191">
        <w:rPr>
          <w:rFonts w:asciiTheme="majorHAnsi" w:hAnsiTheme="majorHAnsi"/>
          <w:sz w:val="20"/>
          <w:szCs w:val="20"/>
          <w:lang w:val="es-ES"/>
        </w:rPr>
        <w:t xml:space="preserve">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w:t>
      </w:r>
      <w:proofErr w:type="spellStart"/>
      <w:r w:rsidRPr="00E75191">
        <w:rPr>
          <w:rFonts w:asciiTheme="majorHAnsi" w:hAnsiTheme="majorHAnsi"/>
          <w:sz w:val="20"/>
          <w:szCs w:val="20"/>
          <w:lang w:val="es-ES"/>
        </w:rPr>
        <w:t>Troitiño</w:t>
      </w:r>
      <w:proofErr w:type="spellEnd"/>
      <w:r w:rsidRPr="00E75191">
        <w:rPr>
          <w:rFonts w:asciiTheme="majorHAnsi" w:hAnsiTheme="majorHAnsi"/>
          <w:sz w:val="20"/>
          <w:szCs w:val="20"/>
          <w:lang w:val="es-ES"/>
        </w:rPr>
        <w:t xml:space="preserve">, Primera Vicepresidenta; Luis Ernesto Vargas Silva, Segundo Vicepresidente;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6AC80CA6" w14:textId="61949923" w:rsidR="00722C9F" w:rsidRPr="001639E5" w:rsidRDefault="00455FA4" w:rsidP="001B38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BO"/>
        </w:rPr>
      </w:pPr>
      <w:r>
        <w:rPr>
          <w:rFonts w:asciiTheme="majorHAnsi" w:hAnsiTheme="majorHAnsi"/>
          <w:sz w:val="20"/>
          <w:szCs w:val="20"/>
          <w:lang w:val="es-ES"/>
        </w:rPr>
        <w:tab/>
      </w:r>
    </w:p>
    <w:sectPr w:rsidR="00722C9F" w:rsidRPr="001639E5"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F1B2C" w16cid:durableId="1EC0465C"/>
  <w16cid:commentId w16cid:paraId="7A347990" w16cid:durableId="1EC046FB"/>
  <w16cid:commentId w16cid:paraId="5E6033CA" w16cid:durableId="1EC04732"/>
  <w16cid:commentId w16cid:paraId="3C85AB5E" w16cid:durableId="1EC04752"/>
  <w16cid:commentId w16cid:paraId="7A9389EC" w16cid:durableId="1EC04786"/>
  <w16cid:commentId w16cid:paraId="5833385C" w16cid:durableId="1EC047F8"/>
  <w16cid:commentId w16cid:paraId="0BB47297" w16cid:durableId="1EC04842"/>
  <w16cid:commentId w16cid:paraId="5A08E3B3" w16cid:durableId="1EC048B6"/>
  <w16cid:commentId w16cid:paraId="45E3CFE3" w16cid:durableId="1EC04945"/>
  <w16cid:commentId w16cid:paraId="64AB0382" w16cid:durableId="1EC04A17"/>
  <w16cid:commentId w16cid:paraId="0C44E113" w16cid:durableId="1EC04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596F" w14:textId="77777777" w:rsidR="008301E1" w:rsidRDefault="008301E1">
      <w:r>
        <w:separator/>
      </w:r>
    </w:p>
  </w:endnote>
  <w:endnote w:type="continuationSeparator" w:id="0">
    <w:p w14:paraId="2896D931" w14:textId="77777777" w:rsidR="008301E1" w:rsidRDefault="0083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EE5A" w14:textId="77777777" w:rsidR="0068012E" w:rsidRDefault="00680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8012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D3E4" w14:textId="77777777" w:rsidR="008301E1" w:rsidRPr="000F35ED" w:rsidRDefault="008301E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BDABFF" w14:textId="77777777" w:rsidR="008301E1" w:rsidRPr="000F35ED" w:rsidRDefault="008301E1" w:rsidP="000F35ED">
      <w:pPr>
        <w:rPr>
          <w:rFonts w:asciiTheme="majorHAnsi" w:hAnsiTheme="majorHAnsi"/>
          <w:sz w:val="16"/>
          <w:szCs w:val="16"/>
        </w:rPr>
      </w:pPr>
      <w:r w:rsidRPr="000F35ED">
        <w:rPr>
          <w:rFonts w:asciiTheme="majorHAnsi" w:hAnsiTheme="majorHAnsi"/>
          <w:sz w:val="16"/>
          <w:szCs w:val="16"/>
        </w:rPr>
        <w:separator/>
      </w:r>
    </w:p>
    <w:p w14:paraId="4C7BFBED" w14:textId="77777777" w:rsidR="008301E1" w:rsidRPr="000F35ED" w:rsidRDefault="008301E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32C50E4" w14:textId="77777777" w:rsidR="008301E1" w:rsidRPr="000F35ED" w:rsidRDefault="008301E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6790A57" w14:textId="4968A96D" w:rsidR="001639E5" w:rsidRPr="0008286C" w:rsidRDefault="001639E5" w:rsidP="00BA4052">
      <w:pPr>
        <w:pStyle w:val="FootnoteText"/>
        <w:ind w:firstLine="720"/>
        <w:jc w:val="both"/>
        <w:rPr>
          <w:rFonts w:ascii="Cambria" w:hAnsi="Cambria"/>
          <w:sz w:val="16"/>
          <w:szCs w:val="16"/>
          <w:lang w:val="es-BO"/>
        </w:rPr>
      </w:pPr>
      <w:r w:rsidRPr="0008286C">
        <w:rPr>
          <w:rStyle w:val="FootnoteReference"/>
          <w:rFonts w:ascii="Cambria" w:hAnsi="Cambria"/>
          <w:sz w:val="16"/>
          <w:szCs w:val="16"/>
        </w:rPr>
        <w:footnoteRef/>
      </w:r>
      <w:r w:rsidRPr="0008286C">
        <w:rPr>
          <w:rFonts w:ascii="Cambria" w:hAnsi="Cambria"/>
          <w:sz w:val="16"/>
          <w:szCs w:val="16"/>
          <w:lang w:val="es-BO"/>
        </w:rPr>
        <w:t xml:space="preserve"> </w:t>
      </w:r>
      <w:r w:rsidR="00235692" w:rsidRPr="0008286C">
        <w:rPr>
          <w:rFonts w:ascii="Cambria" w:hAnsi="Cambria"/>
          <w:sz w:val="16"/>
          <w:szCs w:val="16"/>
          <w:lang w:val="es-BO"/>
        </w:rPr>
        <w:t xml:space="preserve">Las demás presuntas víctimas son </w:t>
      </w:r>
      <w:r w:rsidR="00B93A0C">
        <w:rPr>
          <w:rFonts w:ascii="Cambria" w:hAnsi="Cambria"/>
          <w:sz w:val="16"/>
          <w:szCs w:val="16"/>
          <w:lang w:val="es-BO"/>
        </w:rPr>
        <w:t xml:space="preserve">Claudio Palomino Curo, </w:t>
      </w:r>
      <w:r w:rsidR="00B93A0C" w:rsidRPr="0008286C">
        <w:rPr>
          <w:rFonts w:ascii="Cambria" w:hAnsi="Cambria"/>
          <w:sz w:val="16"/>
          <w:szCs w:val="16"/>
          <w:lang w:val="es-BO"/>
        </w:rPr>
        <w:t xml:space="preserve">Gerardo Palomino </w:t>
      </w:r>
      <w:proofErr w:type="spellStart"/>
      <w:r w:rsidR="00B93A0C" w:rsidRPr="0008286C">
        <w:rPr>
          <w:rFonts w:ascii="Cambria" w:hAnsi="Cambria"/>
          <w:sz w:val="16"/>
          <w:szCs w:val="16"/>
          <w:lang w:val="es-BO"/>
        </w:rPr>
        <w:t>Ricra</w:t>
      </w:r>
      <w:proofErr w:type="spellEnd"/>
      <w:r w:rsidR="00B93A0C" w:rsidRPr="0008286C">
        <w:rPr>
          <w:rFonts w:ascii="Cambria" w:hAnsi="Cambria"/>
          <w:sz w:val="16"/>
          <w:szCs w:val="16"/>
          <w:lang w:val="es-BO"/>
        </w:rPr>
        <w:t>,</w:t>
      </w:r>
      <w:r w:rsidR="00B93A0C">
        <w:rPr>
          <w:rFonts w:ascii="Cambria" w:hAnsi="Cambria"/>
          <w:sz w:val="16"/>
          <w:szCs w:val="16"/>
          <w:lang w:val="es-BO"/>
        </w:rPr>
        <w:t xml:space="preserve"> </w:t>
      </w:r>
      <w:r w:rsidR="00235692" w:rsidRPr="0008286C">
        <w:rPr>
          <w:rFonts w:ascii="Cambria" w:hAnsi="Cambria"/>
          <w:sz w:val="16"/>
          <w:szCs w:val="16"/>
          <w:lang w:val="es-BO"/>
        </w:rPr>
        <w:t xml:space="preserve">Esperanza Ruíz Soto, Alejandro </w:t>
      </w:r>
      <w:proofErr w:type="spellStart"/>
      <w:r w:rsidR="00235692" w:rsidRPr="0008286C">
        <w:rPr>
          <w:rFonts w:ascii="Cambria" w:hAnsi="Cambria"/>
          <w:sz w:val="16"/>
          <w:szCs w:val="16"/>
          <w:lang w:val="es-BO"/>
        </w:rPr>
        <w:t>Cunto</w:t>
      </w:r>
      <w:proofErr w:type="spellEnd"/>
      <w:r w:rsidR="00235692" w:rsidRPr="0008286C">
        <w:rPr>
          <w:rFonts w:ascii="Cambria" w:hAnsi="Cambria"/>
          <w:sz w:val="16"/>
          <w:szCs w:val="16"/>
          <w:lang w:val="es-BO"/>
        </w:rPr>
        <w:t xml:space="preserve"> </w:t>
      </w:r>
      <w:proofErr w:type="spellStart"/>
      <w:r w:rsidR="00235692" w:rsidRPr="0008286C">
        <w:rPr>
          <w:rFonts w:ascii="Cambria" w:hAnsi="Cambria"/>
          <w:sz w:val="16"/>
          <w:szCs w:val="16"/>
          <w:lang w:val="es-BO"/>
        </w:rPr>
        <w:t>Yaranga</w:t>
      </w:r>
      <w:proofErr w:type="spellEnd"/>
      <w:r w:rsidR="00B93A0C">
        <w:rPr>
          <w:rFonts w:ascii="Cambria" w:hAnsi="Cambria"/>
          <w:sz w:val="16"/>
          <w:szCs w:val="16"/>
          <w:lang w:val="es-BO"/>
        </w:rPr>
        <w:t>,</w:t>
      </w:r>
      <w:r w:rsidR="00235692" w:rsidRPr="0008286C">
        <w:rPr>
          <w:rFonts w:ascii="Cambria" w:hAnsi="Cambria"/>
          <w:sz w:val="16"/>
          <w:szCs w:val="16"/>
          <w:lang w:val="es-BO"/>
        </w:rPr>
        <w:t xml:space="preserve"> Dionisia </w:t>
      </w:r>
      <w:proofErr w:type="spellStart"/>
      <w:r w:rsidR="00235692" w:rsidRPr="0008286C">
        <w:rPr>
          <w:rFonts w:ascii="Cambria" w:hAnsi="Cambria"/>
          <w:sz w:val="16"/>
          <w:szCs w:val="16"/>
          <w:lang w:val="es-BO"/>
        </w:rPr>
        <w:t>Villaroel</w:t>
      </w:r>
      <w:proofErr w:type="spellEnd"/>
      <w:r w:rsidR="00235692" w:rsidRPr="0008286C">
        <w:rPr>
          <w:rFonts w:ascii="Cambria" w:hAnsi="Cambria"/>
          <w:sz w:val="16"/>
          <w:szCs w:val="16"/>
          <w:lang w:val="es-BO"/>
        </w:rPr>
        <w:t xml:space="preserve"> Vi</w:t>
      </w:r>
      <w:r w:rsidR="00C559F8">
        <w:rPr>
          <w:rFonts w:ascii="Cambria" w:hAnsi="Cambria"/>
          <w:sz w:val="16"/>
          <w:szCs w:val="16"/>
          <w:lang w:val="es-BO"/>
        </w:rPr>
        <w:t xml:space="preserve">llanueva y </w:t>
      </w:r>
      <w:r w:rsidR="00235692" w:rsidRPr="0008286C">
        <w:rPr>
          <w:rFonts w:ascii="Cambria" w:hAnsi="Cambria"/>
          <w:sz w:val="16"/>
          <w:szCs w:val="16"/>
          <w:lang w:val="es-BO"/>
        </w:rPr>
        <w:t xml:space="preserve">Faustino </w:t>
      </w:r>
      <w:proofErr w:type="spellStart"/>
      <w:r w:rsidR="00235692" w:rsidRPr="0008286C">
        <w:rPr>
          <w:rFonts w:ascii="Cambria" w:hAnsi="Cambria"/>
          <w:sz w:val="16"/>
          <w:szCs w:val="16"/>
          <w:lang w:val="es-BO"/>
        </w:rPr>
        <w:t>Cunto</w:t>
      </w:r>
      <w:proofErr w:type="spellEnd"/>
      <w:r w:rsidR="00235692" w:rsidRPr="0008286C">
        <w:rPr>
          <w:rFonts w:ascii="Cambria" w:hAnsi="Cambria"/>
          <w:sz w:val="16"/>
          <w:szCs w:val="16"/>
          <w:lang w:val="es-BO"/>
        </w:rPr>
        <w:t xml:space="preserve"> </w:t>
      </w:r>
      <w:proofErr w:type="spellStart"/>
      <w:r w:rsidR="00235692" w:rsidRPr="0008286C">
        <w:rPr>
          <w:rFonts w:ascii="Cambria" w:hAnsi="Cambria"/>
          <w:sz w:val="16"/>
          <w:szCs w:val="16"/>
          <w:lang w:val="es-BO"/>
        </w:rPr>
        <w:t>Tincopa</w:t>
      </w:r>
      <w:proofErr w:type="spellEnd"/>
      <w:r w:rsidR="00960516">
        <w:rPr>
          <w:rFonts w:ascii="Cambria" w:hAnsi="Cambria"/>
          <w:sz w:val="16"/>
          <w:szCs w:val="16"/>
          <w:lang w:val="es-BO"/>
        </w:rPr>
        <w:t xml:space="preserve"> y sus familias</w:t>
      </w:r>
      <w:r w:rsidR="0008286C" w:rsidRPr="0008286C">
        <w:rPr>
          <w:rFonts w:ascii="Cambria" w:hAnsi="Cambria"/>
          <w:sz w:val="16"/>
          <w:szCs w:val="16"/>
          <w:lang w:val="es-BO"/>
        </w:rPr>
        <w:t>.</w:t>
      </w:r>
    </w:p>
  </w:footnote>
  <w:footnote w:id="3">
    <w:p w14:paraId="06C1BEFA" w14:textId="1EB37CFE" w:rsidR="004A6A54" w:rsidRPr="004A6A54" w:rsidRDefault="004A6A54" w:rsidP="00BA4052">
      <w:pPr>
        <w:pStyle w:val="FootnoteText"/>
        <w:ind w:firstLine="720"/>
        <w:jc w:val="both"/>
        <w:rPr>
          <w:lang w:val="es-ES"/>
        </w:rPr>
      </w:pPr>
      <w:r w:rsidRPr="001D1AA6">
        <w:rPr>
          <w:rStyle w:val="FootnoteReference"/>
          <w:rFonts w:asciiTheme="majorHAnsi" w:hAnsiTheme="majorHAnsi"/>
          <w:sz w:val="16"/>
          <w:szCs w:val="16"/>
        </w:rPr>
        <w:footnoteRef/>
      </w:r>
      <w:r w:rsidRPr="001D1AA6">
        <w:rPr>
          <w:rStyle w:val="FootnoteReference"/>
          <w:rFonts w:asciiTheme="majorHAnsi" w:hAnsiTheme="majorHAnsi"/>
          <w:sz w:val="16"/>
          <w:szCs w:val="16"/>
          <w:lang w:val="es-BO"/>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1639E5">
        <w:rPr>
          <w:rFonts w:ascii="Cambria" w:hAnsi="Cambria"/>
          <w:sz w:val="16"/>
          <w:szCs w:val="16"/>
          <w:lang w:val="es-ES"/>
        </w:rPr>
        <w:t>Francisco José Eguiguren Praeli</w:t>
      </w:r>
      <w:r w:rsidRPr="009C56D9">
        <w:rPr>
          <w:rFonts w:ascii="Cambria" w:hAnsi="Cambria"/>
          <w:sz w:val="16"/>
          <w:szCs w:val="16"/>
          <w:lang w:val="es-ES"/>
        </w:rPr>
        <w:t xml:space="preserve">, de nacionalidad </w:t>
      </w:r>
      <w:r w:rsidR="001639E5">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4">
    <w:p w14:paraId="6853DD6A" w14:textId="77777777" w:rsidR="0008286C" w:rsidRPr="008218C8" w:rsidRDefault="0008286C" w:rsidP="00BA4052">
      <w:pPr>
        <w:pStyle w:val="FootnoteText"/>
        <w:ind w:firstLine="720"/>
        <w:jc w:val="both"/>
        <w:rPr>
          <w:rFonts w:asciiTheme="majorHAnsi" w:hAnsiTheme="majorHAnsi"/>
          <w:sz w:val="16"/>
          <w:szCs w:val="16"/>
          <w:lang w:val="es-BO"/>
        </w:rPr>
      </w:pPr>
      <w:r w:rsidRPr="008218C8">
        <w:rPr>
          <w:rStyle w:val="FootnoteReference"/>
          <w:rFonts w:asciiTheme="majorHAnsi" w:hAnsiTheme="majorHAnsi"/>
          <w:sz w:val="16"/>
          <w:szCs w:val="16"/>
        </w:rPr>
        <w:footnoteRef/>
      </w:r>
      <w:r w:rsidRPr="008218C8">
        <w:rPr>
          <w:rFonts w:asciiTheme="majorHAnsi" w:hAnsiTheme="majorHAnsi"/>
          <w:sz w:val="16"/>
          <w:szCs w:val="16"/>
          <w:lang w:val="es-BO"/>
        </w:rPr>
        <w:t xml:space="preserve"> </w:t>
      </w:r>
      <w:r w:rsidRPr="008218C8">
        <w:rPr>
          <w:rFonts w:asciiTheme="majorHAnsi" w:hAnsiTheme="majorHAnsi"/>
          <w:sz w:val="16"/>
          <w:szCs w:val="16"/>
          <w:lang w:val="es-ES"/>
        </w:rPr>
        <w:t>En adelante “Convención” o “Convención Americana”.</w:t>
      </w:r>
    </w:p>
  </w:footnote>
  <w:footnote w:id="5">
    <w:p w14:paraId="79F07139" w14:textId="77777777" w:rsidR="008E3BFE" w:rsidRPr="00537490" w:rsidRDefault="008E3BFE" w:rsidP="00BA4052">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4C98A131" w14:textId="2949D710" w:rsidR="00505FB1" w:rsidRPr="00E95EFD" w:rsidRDefault="00505FB1" w:rsidP="00BA4052">
      <w:pPr>
        <w:pStyle w:val="FootnoteText"/>
        <w:ind w:firstLine="720"/>
        <w:jc w:val="both"/>
        <w:rPr>
          <w:rFonts w:asciiTheme="majorHAnsi" w:hAnsiTheme="majorHAnsi"/>
          <w:sz w:val="16"/>
          <w:szCs w:val="16"/>
          <w:lang w:val="es-BO"/>
        </w:rPr>
      </w:pPr>
      <w:r w:rsidRPr="00E95EFD">
        <w:rPr>
          <w:rStyle w:val="FootnoteReference"/>
          <w:rFonts w:asciiTheme="majorHAnsi" w:hAnsiTheme="majorHAnsi"/>
          <w:sz w:val="16"/>
          <w:szCs w:val="16"/>
        </w:rPr>
        <w:footnoteRef/>
      </w:r>
      <w:r w:rsidRPr="00E95EFD">
        <w:rPr>
          <w:rFonts w:asciiTheme="majorHAnsi" w:hAnsiTheme="majorHAnsi"/>
          <w:sz w:val="16"/>
          <w:szCs w:val="16"/>
          <w:lang w:val="es-BO"/>
        </w:rPr>
        <w:t xml:space="preserve"> CIDH,</w:t>
      </w:r>
      <w:r w:rsidR="00C86648">
        <w:rPr>
          <w:rFonts w:asciiTheme="majorHAnsi" w:hAnsiTheme="majorHAnsi"/>
          <w:sz w:val="16"/>
          <w:szCs w:val="16"/>
          <w:lang w:val="es-BO"/>
        </w:rPr>
        <w:t xml:space="preserve"> </w:t>
      </w:r>
      <w:r w:rsidR="00C86648" w:rsidRPr="00E95EFD">
        <w:rPr>
          <w:rFonts w:asciiTheme="majorHAnsi" w:hAnsiTheme="majorHAnsi"/>
          <w:sz w:val="16"/>
          <w:szCs w:val="16"/>
          <w:lang w:val="es-BO"/>
        </w:rPr>
        <w:t xml:space="preserve">Informe No. 34/15, Petición 191-07 y otras. Admisibilidad. Álvaro Enrique Rodríguez y otros. </w:t>
      </w:r>
      <w:r w:rsidR="00C86648" w:rsidRPr="004F59BD">
        <w:rPr>
          <w:rFonts w:asciiTheme="majorHAnsi" w:hAnsiTheme="majorHAnsi"/>
          <w:sz w:val="16"/>
          <w:szCs w:val="16"/>
          <w:lang w:val="es-BO"/>
        </w:rPr>
        <w:t>Colombia. 22 de julio de 2015, párr. 247.</w:t>
      </w:r>
      <w:r w:rsidR="00C86648">
        <w:rPr>
          <w:rFonts w:asciiTheme="majorHAnsi" w:hAnsiTheme="majorHAnsi"/>
          <w:sz w:val="16"/>
          <w:szCs w:val="16"/>
          <w:lang w:val="es-BO"/>
        </w:rPr>
        <w:t xml:space="preserve"> CIDH,</w:t>
      </w:r>
      <w:r w:rsidRPr="00E95EFD">
        <w:rPr>
          <w:rFonts w:asciiTheme="majorHAnsi" w:hAnsiTheme="majorHAnsi"/>
          <w:sz w:val="16"/>
          <w:szCs w:val="16"/>
          <w:lang w:val="es-BO"/>
        </w:rPr>
        <w:t xml:space="preserve"> Informe No. </w:t>
      </w:r>
      <w:r w:rsidR="00C86648">
        <w:rPr>
          <w:rFonts w:asciiTheme="majorHAnsi" w:hAnsiTheme="majorHAnsi"/>
          <w:sz w:val="16"/>
          <w:szCs w:val="16"/>
          <w:lang w:val="es-BO"/>
        </w:rPr>
        <w:t>50</w:t>
      </w:r>
      <w:r w:rsidRPr="00E95EFD">
        <w:rPr>
          <w:rFonts w:asciiTheme="majorHAnsi" w:hAnsiTheme="majorHAnsi"/>
          <w:sz w:val="16"/>
          <w:szCs w:val="16"/>
          <w:lang w:val="es-BO"/>
        </w:rPr>
        <w:t>/1</w:t>
      </w:r>
      <w:r w:rsidR="00C86648">
        <w:rPr>
          <w:rFonts w:asciiTheme="majorHAnsi" w:hAnsiTheme="majorHAnsi"/>
          <w:sz w:val="16"/>
          <w:szCs w:val="16"/>
          <w:lang w:val="es-BO"/>
        </w:rPr>
        <w:t>7</w:t>
      </w:r>
      <w:r w:rsidRPr="00E95EFD">
        <w:rPr>
          <w:rFonts w:asciiTheme="majorHAnsi" w:hAnsiTheme="majorHAnsi"/>
          <w:sz w:val="16"/>
          <w:szCs w:val="16"/>
          <w:lang w:val="es-BO"/>
        </w:rPr>
        <w:t xml:space="preserve">, Petición </w:t>
      </w:r>
      <w:r w:rsidR="00C86648">
        <w:rPr>
          <w:rFonts w:asciiTheme="majorHAnsi" w:hAnsiTheme="majorHAnsi"/>
          <w:sz w:val="16"/>
          <w:szCs w:val="16"/>
          <w:lang w:val="es-BO"/>
        </w:rPr>
        <w:t>464</w:t>
      </w:r>
      <w:r w:rsidRPr="00E95EFD">
        <w:rPr>
          <w:rFonts w:asciiTheme="majorHAnsi" w:hAnsiTheme="majorHAnsi"/>
          <w:sz w:val="16"/>
          <w:szCs w:val="16"/>
          <w:lang w:val="es-BO"/>
        </w:rPr>
        <w:t>-</w:t>
      </w:r>
      <w:r w:rsidR="00C86648">
        <w:rPr>
          <w:rFonts w:asciiTheme="majorHAnsi" w:hAnsiTheme="majorHAnsi"/>
          <w:sz w:val="16"/>
          <w:szCs w:val="16"/>
          <w:lang w:val="es-BO"/>
        </w:rPr>
        <w:t>1</w:t>
      </w:r>
      <w:r w:rsidRPr="00E95EFD">
        <w:rPr>
          <w:rFonts w:asciiTheme="majorHAnsi" w:hAnsiTheme="majorHAnsi"/>
          <w:sz w:val="16"/>
          <w:szCs w:val="16"/>
          <w:lang w:val="es-BO"/>
        </w:rPr>
        <w:t>0</w:t>
      </w:r>
      <w:r w:rsidR="00C86648">
        <w:rPr>
          <w:rFonts w:asciiTheme="majorHAnsi" w:hAnsiTheme="majorHAnsi"/>
          <w:sz w:val="16"/>
          <w:szCs w:val="16"/>
          <w:lang w:val="es-BO"/>
        </w:rPr>
        <w:t xml:space="preserve"> B</w:t>
      </w:r>
      <w:r w:rsidRPr="00E95EFD">
        <w:rPr>
          <w:rFonts w:asciiTheme="majorHAnsi" w:hAnsiTheme="majorHAnsi"/>
          <w:sz w:val="16"/>
          <w:szCs w:val="16"/>
          <w:lang w:val="es-BO"/>
        </w:rPr>
        <w:t xml:space="preserve">. Admisibilidad. </w:t>
      </w:r>
      <w:r w:rsidR="00C86648">
        <w:rPr>
          <w:rFonts w:asciiTheme="majorHAnsi" w:hAnsiTheme="majorHAnsi"/>
          <w:sz w:val="16"/>
          <w:szCs w:val="16"/>
          <w:lang w:val="es-BO"/>
        </w:rPr>
        <w:t>José Ruperto Agudelo Ciro y familia</w:t>
      </w:r>
      <w:r w:rsidRPr="00E95EFD">
        <w:rPr>
          <w:rFonts w:asciiTheme="majorHAnsi" w:hAnsiTheme="majorHAnsi"/>
          <w:sz w:val="16"/>
          <w:szCs w:val="16"/>
          <w:lang w:val="es-BO"/>
        </w:rPr>
        <w:t xml:space="preserve">. </w:t>
      </w:r>
      <w:r w:rsidR="00C86648">
        <w:rPr>
          <w:rFonts w:asciiTheme="majorHAnsi" w:hAnsiTheme="majorHAnsi"/>
          <w:sz w:val="16"/>
          <w:szCs w:val="16"/>
          <w:lang w:val="es-BO"/>
        </w:rPr>
        <w:t>Colombia. 25</w:t>
      </w:r>
      <w:r w:rsidRPr="004F59BD">
        <w:rPr>
          <w:rFonts w:asciiTheme="majorHAnsi" w:hAnsiTheme="majorHAnsi"/>
          <w:sz w:val="16"/>
          <w:szCs w:val="16"/>
          <w:lang w:val="es-BO"/>
        </w:rPr>
        <w:t xml:space="preserve"> de </w:t>
      </w:r>
      <w:r w:rsidR="00C86648">
        <w:rPr>
          <w:rFonts w:asciiTheme="majorHAnsi" w:hAnsiTheme="majorHAnsi"/>
          <w:sz w:val="16"/>
          <w:szCs w:val="16"/>
          <w:lang w:val="es-BO"/>
        </w:rPr>
        <w:t>mayo</w:t>
      </w:r>
      <w:r w:rsidRPr="004F59BD">
        <w:rPr>
          <w:rFonts w:asciiTheme="majorHAnsi" w:hAnsiTheme="majorHAnsi"/>
          <w:sz w:val="16"/>
          <w:szCs w:val="16"/>
          <w:lang w:val="es-BO"/>
        </w:rPr>
        <w:t xml:space="preserve"> de 201</w:t>
      </w:r>
      <w:r w:rsidR="00C86648">
        <w:rPr>
          <w:rFonts w:asciiTheme="majorHAnsi" w:hAnsiTheme="majorHAnsi"/>
          <w:sz w:val="16"/>
          <w:szCs w:val="16"/>
          <w:lang w:val="es-BO"/>
        </w:rPr>
        <w:t>7</w:t>
      </w:r>
      <w:r w:rsidRPr="004F59BD">
        <w:rPr>
          <w:rFonts w:asciiTheme="majorHAnsi" w:hAnsiTheme="majorHAnsi"/>
          <w:sz w:val="16"/>
          <w:szCs w:val="16"/>
          <w:lang w:val="es-BO"/>
        </w:rPr>
        <w:t xml:space="preserve">, párr. </w:t>
      </w:r>
      <w:r w:rsidR="00C86648">
        <w:rPr>
          <w:rFonts w:asciiTheme="majorHAnsi" w:hAnsiTheme="majorHAnsi"/>
          <w:sz w:val="16"/>
          <w:szCs w:val="16"/>
          <w:lang w:val="es-BO"/>
        </w:rPr>
        <w:t>9</w:t>
      </w:r>
      <w:r w:rsidRPr="004F59BD">
        <w:rPr>
          <w:rFonts w:asciiTheme="majorHAnsi" w:hAnsiTheme="majorHAnsi"/>
          <w:sz w:val="16"/>
          <w:szCs w:val="16"/>
          <w:lang w:val="es-BO"/>
        </w:rPr>
        <w:t>.</w:t>
      </w:r>
    </w:p>
  </w:footnote>
  <w:footnote w:id="7">
    <w:p w14:paraId="166CA367" w14:textId="77777777" w:rsidR="00505FB1" w:rsidRPr="00E95EFD" w:rsidRDefault="00505FB1" w:rsidP="00BA4052">
      <w:pPr>
        <w:pStyle w:val="FootnoteText"/>
        <w:ind w:firstLine="720"/>
        <w:jc w:val="both"/>
        <w:rPr>
          <w:rFonts w:asciiTheme="majorHAnsi" w:hAnsiTheme="majorHAnsi"/>
          <w:sz w:val="16"/>
          <w:szCs w:val="16"/>
          <w:lang w:val="es-BO"/>
        </w:rPr>
      </w:pPr>
      <w:r w:rsidRPr="005E6FA4">
        <w:rPr>
          <w:rStyle w:val="FootnoteReference"/>
          <w:rFonts w:asciiTheme="majorHAnsi" w:hAnsiTheme="majorHAnsi"/>
          <w:sz w:val="16"/>
          <w:szCs w:val="16"/>
        </w:rPr>
        <w:footnoteRef/>
      </w:r>
      <w:r w:rsidRPr="005E6FA4">
        <w:rPr>
          <w:rFonts w:asciiTheme="majorHAnsi" w:hAnsiTheme="majorHAnsi"/>
          <w:sz w:val="16"/>
          <w:szCs w:val="16"/>
          <w:lang w:val="es-BO"/>
        </w:rPr>
        <w:t xml:space="preserve"> CIDH, Informe No. 17/16, Petición 1132-06. Admisibilidad. </w:t>
      </w:r>
      <w:proofErr w:type="spellStart"/>
      <w:r w:rsidRPr="005E6FA4">
        <w:rPr>
          <w:rFonts w:asciiTheme="majorHAnsi" w:hAnsiTheme="majorHAnsi"/>
          <w:sz w:val="16"/>
          <w:szCs w:val="16"/>
          <w:lang w:val="es-BO"/>
        </w:rPr>
        <w:t>Hortencia</w:t>
      </w:r>
      <w:proofErr w:type="spellEnd"/>
      <w:r w:rsidRPr="005E6FA4">
        <w:rPr>
          <w:rFonts w:asciiTheme="majorHAnsi" w:hAnsiTheme="majorHAnsi"/>
          <w:sz w:val="16"/>
          <w:szCs w:val="16"/>
          <w:lang w:val="es-BO"/>
        </w:rPr>
        <w:t xml:space="preserve"> </w:t>
      </w:r>
      <w:proofErr w:type="spellStart"/>
      <w:r w:rsidRPr="005E6FA4">
        <w:rPr>
          <w:rFonts w:asciiTheme="majorHAnsi" w:hAnsiTheme="majorHAnsi"/>
          <w:sz w:val="16"/>
          <w:szCs w:val="16"/>
          <w:lang w:val="es-BO"/>
        </w:rPr>
        <w:t>Neyid</w:t>
      </w:r>
      <w:proofErr w:type="spellEnd"/>
      <w:r w:rsidRPr="005E6FA4">
        <w:rPr>
          <w:rFonts w:asciiTheme="majorHAnsi" w:hAnsiTheme="majorHAnsi"/>
          <w:sz w:val="16"/>
          <w:szCs w:val="16"/>
          <w:lang w:val="es-BO"/>
        </w:rPr>
        <w:t xml:space="preserve"> Tunja </w:t>
      </w:r>
      <w:proofErr w:type="spellStart"/>
      <w:r w:rsidRPr="005E6FA4">
        <w:rPr>
          <w:rFonts w:asciiTheme="majorHAnsi" w:hAnsiTheme="majorHAnsi"/>
          <w:sz w:val="16"/>
          <w:szCs w:val="16"/>
          <w:lang w:val="es-BO"/>
        </w:rPr>
        <w:t>Cuchumbe</w:t>
      </w:r>
      <w:proofErr w:type="spellEnd"/>
      <w:r w:rsidRPr="005E6FA4">
        <w:rPr>
          <w:rFonts w:asciiTheme="majorHAnsi" w:hAnsiTheme="majorHAnsi"/>
          <w:sz w:val="16"/>
          <w:szCs w:val="16"/>
          <w:lang w:val="es-BO"/>
        </w:rPr>
        <w:t xml:space="preserve"> y otros. Colombia. 15 de abril de 2016, párr.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301E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27BC" w14:textId="77777777" w:rsidR="0068012E" w:rsidRDefault="00680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3F4A25"/>
    <w:multiLevelType w:val="hybridMultilevel"/>
    <w:tmpl w:val="93FE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703"/>
    <w:rsid w:val="00000CDA"/>
    <w:rsid w:val="00006E1F"/>
    <w:rsid w:val="000070D7"/>
    <w:rsid w:val="00014B6C"/>
    <w:rsid w:val="00014D92"/>
    <w:rsid w:val="0001788C"/>
    <w:rsid w:val="000337EF"/>
    <w:rsid w:val="00040C3A"/>
    <w:rsid w:val="000419AD"/>
    <w:rsid w:val="00055B51"/>
    <w:rsid w:val="00057219"/>
    <w:rsid w:val="000654FB"/>
    <w:rsid w:val="0006649B"/>
    <w:rsid w:val="000716C5"/>
    <w:rsid w:val="00075E23"/>
    <w:rsid w:val="00077301"/>
    <w:rsid w:val="0008286C"/>
    <w:rsid w:val="0009344A"/>
    <w:rsid w:val="000A392E"/>
    <w:rsid w:val="000A575F"/>
    <w:rsid w:val="000B391B"/>
    <w:rsid w:val="000D10DB"/>
    <w:rsid w:val="000D4958"/>
    <w:rsid w:val="000E5784"/>
    <w:rsid w:val="000E5EB5"/>
    <w:rsid w:val="000F35ED"/>
    <w:rsid w:val="00107131"/>
    <w:rsid w:val="0010736F"/>
    <w:rsid w:val="00113F73"/>
    <w:rsid w:val="00121CC2"/>
    <w:rsid w:val="00122B79"/>
    <w:rsid w:val="001259D4"/>
    <w:rsid w:val="00133EE5"/>
    <w:rsid w:val="001378C0"/>
    <w:rsid w:val="00145372"/>
    <w:rsid w:val="001639E5"/>
    <w:rsid w:val="00167A34"/>
    <w:rsid w:val="00172980"/>
    <w:rsid w:val="001774BF"/>
    <w:rsid w:val="001A7870"/>
    <w:rsid w:val="001B193A"/>
    <w:rsid w:val="001B3855"/>
    <w:rsid w:val="001B3A00"/>
    <w:rsid w:val="001C1B41"/>
    <w:rsid w:val="001D1AA6"/>
    <w:rsid w:val="001D65EF"/>
    <w:rsid w:val="001E49E7"/>
    <w:rsid w:val="001F4C02"/>
    <w:rsid w:val="001F7201"/>
    <w:rsid w:val="002157B1"/>
    <w:rsid w:val="00223A29"/>
    <w:rsid w:val="002250A3"/>
    <w:rsid w:val="00235217"/>
    <w:rsid w:val="00235692"/>
    <w:rsid w:val="00235761"/>
    <w:rsid w:val="00246D1F"/>
    <w:rsid w:val="00246E3D"/>
    <w:rsid w:val="00247403"/>
    <w:rsid w:val="00247542"/>
    <w:rsid w:val="00266B61"/>
    <w:rsid w:val="0026712A"/>
    <w:rsid w:val="00267244"/>
    <w:rsid w:val="002704DB"/>
    <w:rsid w:val="002933AA"/>
    <w:rsid w:val="002A0AAE"/>
    <w:rsid w:val="002A5820"/>
    <w:rsid w:val="002B2A11"/>
    <w:rsid w:val="002B3BFE"/>
    <w:rsid w:val="002D2B26"/>
    <w:rsid w:val="002D30F8"/>
    <w:rsid w:val="002D5874"/>
    <w:rsid w:val="002D7EA2"/>
    <w:rsid w:val="002E0F75"/>
    <w:rsid w:val="002E187C"/>
    <w:rsid w:val="002F4EAA"/>
    <w:rsid w:val="00302733"/>
    <w:rsid w:val="00312F6E"/>
    <w:rsid w:val="00314078"/>
    <w:rsid w:val="0031535D"/>
    <w:rsid w:val="003239B8"/>
    <w:rsid w:val="00325284"/>
    <w:rsid w:val="0033169F"/>
    <w:rsid w:val="00344977"/>
    <w:rsid w:val="00346C95"/>
    <w:rsid w:val="00356185"/>
    <w:rsid w:val="00360380"/>
    <w:rsid w:val="00366B25"/>
    <w:rsid w:val="003746F8"/>
    <w:rsid w:val="0037519E"/>
    <w:rsid w:val="00386CF0"/>
    <w:rsid w:val="00390F77"/>
    <w:rsid w:val="003A088E"/>
    <w:rsid w:val="003A46D9"/>
    <w:rsid w:val="003A4AA3"/>
    <w:rsid w:val="003B3070"/>
    <w:rsid w:val="003B70FB"/>
    <w:rsid w:val="003C676B"/>
    <w:rsid w:val="003C7D2D"/>
    <w:rsid w:val="003D3BC2"/>
    <w:rsid w:val="003E0E02"/>
    <w:rsid w:val="003E6CA1"/>
    <w:rsid w:val="00400891"/>
    <w:rsid w:val="004065A8"/>
    <w:rsid w:val="004165C2"/>
    <w:rsid w:val="00441067"/>
    <w:rsid w:val="00441ECB"/>
    <w:rsid w:val="00445193"/>
    <w:rsid w:val="00455FA4"/>
    <w:rsid w:val="00462C1B"/>
    <w:rsid w:val="00467B7E"/>
    <w:rsid w:val="00472309"/>
    <w:rsid w:val="00473BB4"/>
    <w:rsid w:val="00477592"/>
    <w:rsid w:val="00486F1C"/>
    <w:rsid w:val="004914E8"/>
    <w:rsid w:val="0049339B"/>
    <w:rsid w:val="0049419D"/>
    <w:rsid w:val="004A6A54"/>
    <w:rsid w:val="004C20D2"/>
    <w:rsid w:val="004C2312"/>
    <w:rsid w:val="004C45B3"/>
    <w:rsid w:val="004C4B62"/>
    <w:rsid w:val="004C54C9"/>
    <w:rsid w:val="004C7033"/>
    <w:rsid w:val="004D4ABA"/>
    <w:rsid w:val="004D6025"/>
    <w:rsid w:val="004D637E"/>
    <w:rsid w:val="004E2649"/>
    <w:rsid w:val="004F00BA"/>
    <w:rsid w:val="004F77E9"/>
    <w:rsid w:val="00501399"/>
    <w:rsid w:val="00504121"/>
    <w:rsid w:val="00505FB1"/>
    <w:rsid w:val="0050633D"/>
    <w:rsid w:val="00507BC4"/>
    <w:rsid w:val="00511934"/>
    <w:rsid w:val="005128E4"/>
    <w:rsid w:val="005133DB"/>
    <w:rsid w:val="00516F72"/>
    <w:rsid w:val="005226D9"/>
    <w:rsid w:val="00525560"/>
    <w:rsid w:val="00544C49"/>
    <w:rsid w:val="005516A1"/>
    <w:rsid w:val="00563557"/>
    <w:rsid w:val="00565B30"/>
    <w:rsid w:val="00567224"/>
    <w:rsid w:val="0057402A"/>
    <w:rsid w:val="00576DED"/>
    <w:rsid w:val="005771D0"/>
    <w:rsid w:val="00586012"/>
    <w:rsid w:val="0059191A"/>
    <w:rsid w:val="005921FF"/>
    <w:rsid w:val="005A24ED"/>
    <w:rsid w:val="005A6D0E"/>
    <w:rsid w:val="005B4612"/>
    <w:rsid w:val="005B47D4"/>
    <w:rsid w:val="005B4964"/>
    <w:rsid w:val="005B4A8D"/>
    <w:rsid w:val="005B52B0"/>
    <w:rsid w:val="005B6806"/>
    <w:rsid w:val="005C2378"/>
    <w:rsid w:val="005C26E8"/>
    <w:rsid w:val="005C4225"/>
    <w:rsid w:val="005E0A9E"/>
    <w:rsid w:val="005F0DAD"/>
    <w:rsid w:val="005F0F33"/>
    <w:rsid w:val="00600DEB"/>
    <w:rsid w:val="006013B0"/>
    <w:rsid w:val="00607F96"/>
    <w:rsid w:val="00613F35"/>
    <w:rsid w:val="006212D9"/>
    <w:rsid w:val="00623095"/>
    <w:rsid w:val="006257E9"/>
    <w:rsid w:val="00627C9F"/>
    <w:rsid w:val="006311E9"/>
    <w:rsid w:val="00632354"/>
    <w:rsid w:val="00642810"/>
    <w:rsid w:val="00650D68"/>
    <w:rsid w:val="00652333"/>
    <w:rsid w:val="0067779A"/>
    <w:rsid w:val="0068009E"/>
    <w:rsid w:val="0068012E"/>
    <w:rsid w:val="00692219"/>
    <w:rsid w:val="006A17D2"/>
    <w:rsid w:val="006A73E6"/>
    <w:rsid w:val="006B2D5C"/>
    <w:rsid w:val="006B4E03"/>
    <w:rsid w:val="006C4EB1"/>
    <w:rsid w:val="006D4A43"/>
    <w:rsid w:val="006E0166"/>
    <w:rsid w:val="006E390A"/>
    <w:rsid w:val="006E7B34"/>
    <w:rsid w:val="006F6DF3"/>
    <w:rsid w:val="006F7716"/>
    <w:rsid w:val="0070697F"/>
    <w:rsid w:val="0071158E"/>
    <w:rsid w:val="00713EED"/>
    <w:rsid w:val="0072199C"/>
    <w:rsid w:val="00722C9F"/>
    <w:rsid w:val="007253B8"/>
    <w:rsid w:val="0073741F"/>
    <w:rsid w:val="00741616"/>
    <w:rsid w:val="00742214"/>
    <w:rsid w:val="0076643F"/>
    <w:rsid w:val="00777D52"/>
    <w:rsid w:val="00777F63"/>
    <w:rsid w:val="007A5817"/>
    <w:rsid w:val="007A6DFA"/>
    <w:rsid w:val="007B05C4"/>
    <w:rsid w:val="007B60E9"/>
    <w:rsid w:val="007B6CC3"/>
    <w:rsid w:val="007B76D3"/>
    <w:rsid w:val="007C3334"/>
    <w:rsid w:val="007C3D0A"/>
    <w:rsid w:val="007D1735"/>
    <w:rsid w:val="007D2B98"/>
    <w:rsid w:val="007D346D"/>
    <w:rsid w:val="007E21BC"/>
    <w:rsid w:val="007E7C82"/>
    <w:rsid w:val="007F588D"/>
    <w:rsid w:val="00802FBB"/>
    <w:rsid w:val="00803F1C"/>
    <w:rsid w:val="0080600E"/>
    <w:rsid w:val="00810DE1"/>
    <w:rsid w:val="00817612"/>
    <w:rsid w:val="008301E1"/>
    <w:rsid w:val="00830CB6"/>
    <w:rsid w:val="008338A4"/>
    <w:rsid w:val="008347F7"/>
    <w:rsid w:val="00834D49"/>
    <w:rsid w:val="00837C45"/>
    <w:rsid w:val="00844730"/>
    <w:rsid w:val="00844BD6"/>
    <w:rsid w:val="008457C2"/>
    <w:rsid w:val="008512E6"/>
    <w:rsid w:val="0085207C"/>
    <w:rsid w:val="00857A82"/>
    <w:rsid w:val="00873836"/>
    <w:rsid w:val="00885737"/>
    <w:rsid w:val="00890650"/>
    <w:rsid w:val="00897E12"/>
    <w:rsid w:val="008A7E0F"/>
    <w:rsid w:val="008B12F5"/>
    <w:rsid w:val="008D768D"/>
    <w:rsid w:val="008E3759"/>
    <w:rsid w:val="008E3BFE"/>
    <w:rsid w:val="008F1912"/>
    <w:rsid w:val="0090270B"/>
    <w:rsid w:val="009041DC"/>
    <w:rsid w:val="00917B5A"/>
    <w:rsid w:val="00920A15"/>
    <w:rsid w:val="00920A58"/>
    <w:rsid w:val="00920A8C"/>
    <w:rsid w:val="00934690"/>
    <w:rsid w:val="00934A2C"/>
    <w:rsid w:val="0093527B"/>
    <w:rsid w:val="00960516"/>
    <w:rsid w:val="0096706E"/>
    <w:rsid w:val="00967B8D"/>
    <w:rsid w:val="00974491"/>
    <w:rsid w:val="00975C4E"/>
    <w:rsid w:val="00977610"/>
    <w:rsid w:val="00981FBA"/>
    <w:rsid w:val="00997BC5"/>
    <w:rsid w:val="009A4F41"/>
    <w:rsid w:val="009A60FF"/>
    <w:rsid w:val="009A6125"/>
    <w:rsid w:val="009B381B"/>
    <w:rsid w:val="009D1753"/>
    <w:rsid w:val="009D7611"/>
    <w:rsid w:val="009E0B61"/>
    <w:rsid w:val="009E53DE"/>
    <w:rsid w:val="00A11C62"/>
    <w:rsid w:val="00A11E44"/>
    <w:rsid w:val="00A138CD"/>
    <w:rsid w:val="00A328B3"/>
    <w:rsid w:val="00A50FCF"/>
    <w:rsid w:val="00A528D1"/>
    <w:rsid w:val="00A610CD"/>
    <w:rsid w:val="00A758AA"/>
    <w:rsid w:val="00A76FCD"/>
    <w:rsid w:val="00A91080"/>
    <w:rsid w:val="00AA09A2"/>
    <w:rsid w:val="00AA7996"/>
    <w:rsid w:val="00AB4E1C"/>
    <w:rsid w:val="00AC19CB"/>
    <w:rsid w:val="00AE5488"/>
    <w:rsid w:val="00AE6F91"/>
    <w:rsid w:val="00AF0CF3"/>
    <w:rsid w:val="00AF5571"/>
    <w:rsid w:val="00B04C36"/>
    <w:rsid w:val="00B054B8"/>
    <w:rsid w:val="00B07341"/>
    <w:rsid w:val="00B22543"/>
    <w:rsid w:val="00B30539"/>
    <w:rsid w:val="00B314DB"/>
    <w:rsid w:val="00B361F2"/>
    <w:rsid w:val="00B3718B"/>
    <w:rsid w:val="00B45D9D"/>
    <w:rsid w:val="00B4632A"/>
    <w:rsid w:val="00B530F1"/>
    <w:rsid w:val="00B577EE"/>
    <w:rsid w:val="00B81974"/>
    <w:rsid w:val="00B82038"/>
    <w:rsid w:val="00B93A0C"/>
    <w:rsid w:val="00BA276C"/>
    <w:rsid w:val="00BA4052"/>
    <w:rsid w:val="00BB306F"/>
    <w:rsid w:val="00BB3AC5"/>
    <w:rsid w:val="00BC22A3"/>
    <w:rsid w:val="00BD4B89"/>
    <w:rsid w:val="00BD5922"/>
    <w:rsid w:val="00BE7811"/>
    <w:rsid w:val="00BF0155"/>
    <w:rsid w:val="00BF02CB"/>
    <w:rsid w:val="00BF367C"/>
    <w:rsid w:val="00BF6FD8"/>
    <w:rsid w:val="00C03680"/>
    <w:rsid w:val="00C054DF"/>
    <w:rsid w:val="00C21762"/>
    <w:rsid w:val="00C21FEF"/>
    <w:rsid w:val="00C24543"/>
    <w:rsid w:val="00C251BD"/>
    <w:rsid w:val="00C256A2"/>
    <w:rsid w:val="00C2588F"/>
    <w:rsid w:val="00C51515"/>
    <w:rsid w:val="00C559F8"/>
    <w:rsid w:val="00C5660B"/>
    <w:rsid w:val="00C66B72"/>
    <w:rsid w:val="00C826AF"/>
    <w:rsid w:val="00C86648"/>
    <w:rsid w:val="00C87AC4"/>
    <w:rsid w:val="00C9567A"/>
    <w:rsid w:val="00CA79B4"/>
    <w:rsid w:val="00CB212D"/>
    <w:rsid w:val="00CB25AE"/>
    <w:rsid w:val="00CB2660"/>
    <w:rsid w:val="00CC5E90"/>
    <w:rsid w:val="00CD046C"/>
    <w:rsid w:val="00CE076C"/>
    <w:rsid w:val="00CE5199"/>
    <w:rsid w:val="00CE66D5"/>
    <w:rsid w:val="00CE6D5C"/>
    <w:rsid w:val="00CF51C9"/>
    <w:rsid w:val="00CF637A"/>
    <w:rsid w:val="00D059DE"/>
    <w:rsid w:val="00D05ABD"/>
    <w:rsid w:val="00D12F49"/>
    <w:rsid w:val="00D13FCE"/>
    <w:rsid w:val="00D17265"/>
    <w:rsid w:val="00D306D1"/>
    <w:rsid w:val="00D30800"/>
    <w:rsid w:val="00D31205"/>
    <w:rsid w:val="00D34786"/>
    <w:rsid w:val="00D37BFC"/>
    <w:rsid w:val="00D47A8E"/>
    <w:rsid w:val="00D47BCF"/>
    <w:rsid w:val="00D52D14"/>
    <w:rsid w:val="00D70ABE"/>
    <w:rsid w:val="00D712D3"/>
    <w:rsid w:val="00D71422"/>
    <w:rsid w:val="00D72DC6"/>
    <w:rsid w:val="00D7558D"/>
    <w:rsid w:val="00D77DB2"/>
    <w:rsid w:val="00D81D92"/>
    <w:rsid w:val="00D876F9"/>
    <w:rsid w:val="00D9444D"/>
    <w:rsid w:val="00DA7B5F"/>
    <w:rsid w:val="00DB1B02"/>
    <w:rsid w:val="00DC11E7"/>
    <w:rsid w:val="00DC7023"/>
    <w:rsid w:val="00DC769A"/>
    <w:rsid w:val="00DD1079"/>
    <w:rsid w:val="00DD329F"/>
    <w:rsid w:val="00DD3D86"/>
    <w:rsid w:val="00DE03AC"/>
    <w:rsid w:val="00DE46FE"/>
    <w:rsid w:val="00DF1EC4"/>
    <w:rsid w:val="00E012E0"/>
    <w:rsid w:val="00E0340B"/>
    <w:rsid w:val="00E04A90"/>
    <w:rsid w:val="00E0551F"/>
    <w:rsid w:val="00E219C7"/>
    <w:rsid w:val="00E30498"/>
    <w:rsid w:val="00E4118C"/>
    <w:rsid w:val="00E43157"/>
    <w:rsid w:val="00E461CE"/>
    <w:rsid w:val="00E720CA"/>
    <w:rsid w:val="00E7591A"/>
    <w:rsid w:val="00E84EB5"/>
    <w:rsid w:val="00E85662"/>
    <w:rsid w:val="00E8789F"/>
    <w:rsid w:val="00E90739"/>
    <w:rsid w:val="00E97B71"/>
    <w:rsid w:val="00EA3D34"/>
    <w:rsid w:val="00EB454D"/>
    <w:rsid w:val="00EB522F"/>
    <w:rsid w:val="00EC4159"/>
    <w:rsid w:val="00ED549D"/>
    <w:rsid w:val="00ED76BE"/>
    <w:rsid w:val="00EE00E9"/>
    <w:rsid w:val="00EF593A"/>
    <w:rsid w:val="00EF619B"/>
    <w:rsid w:val="00F00B55"/>
    <w:rsid w:val="00F02AD1"/>
    <w:rsid w:val="00F253CC"/>
    <w:rsid w:val="00F37106"/>
    <w:rsid w:val="00F47FB7"/>
    <w:rsid w:val="00F519CF"/>
    <w:rsid w:val="00F56BA5"/>
    <w:rsid w:val="00F60E22"/>
    <w:rsid w:val="00F76589"/>
    <w:rsid w:val="00F81395"/>
    <w:rsid w:val="00F81BB8"/>
    <w:rsid w:val="00F84B3D"/>
    <w:rsid w:val="00F917D1"/>
    <w:rsid w:val="00F9236C"/>
    <w:rsid w:val="00F9653B"/>
    <w:rsid w:val="00FA3CF4"/>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02"/>
    <w:rPr>
      <w:sz w:val="16"/>
      <w:szCs w:val="16"/>
    </w:rPr>
  </w:style>
  <w:style w:type="paragraph" w:styleId="CommentText">
    <w:name w:val="annotation text"/>
    <w:basedOn w:val="Normal"/>
    <w:link w:val="CommentTextChar"/>
    <w:uiPriority w:val="99"/>
    <w:semiHidden/>
    <w:unhideWhenUsed/>
    <w:rsid w:val="003E0E02"/>
    <w:rPr>
      <w:sz w:val="20"/>
      <w:szCs w:val="20"/>
    </w:rPr>
  </w:style>
  <w:style w:type="character" w:customStyle="1" w:styleId="CommentTextChar">
    <w:name w:val="Comment Text Char"/>
    <w:basedOn w:val="DefaultParagraphFont"/>
    <w:link w:val="CommentText"/>
    <w:uiPriority w:val="99"/>
    <w:semiHidden/>
    <w:rsid w:val="003E0E02"/>
    <w:rPr>
      <w:lang w:val="en-US" w:eastAsia="en-US"/>
    </w:rPr>
  </w:style>
  <w:style w:type="paragraph" w:styleId="CommentSubject">
    <w:name w:val="annotation subject"/>
    <w:basedOn w:val="CommentText"/>
    <w:next w:val="CommentText"/>
    <w:link w:val="CommentSubjectChar"/>
    <w:uiPriority w:val="99"/>
    <w:semiHidden/>
    <w:unhideWhenUsed/>
    <w:rsid w:val="003E0E02"/>
    <w:rPr>
      <w:b/>
      <w:bCs/>
    </w:rPr>
  </w:style>
  <w:style w:type="character" w:customStyle="1" w:styleId="CommentSubjectChar">
    <w:name w:val="Comment Subject Char"/>
    <w:basedOn w:val="CommentTextChar"/>
    <w:link w:val="CommentSubject"/>
    <w:uiPriority w:val="99"/>
    <w:semiHidden/>
    <w:rsid w:val="003E0E02"/>
    <w:rPr>
      <w:b/>
      <w:bCs/>
      <w:lang w:val="en-US" w:eastAsia="en-US"/>
    </w:rPr>
  </w:style>
  <w:style w:type="paragraph" w:styleId="Revision">
    <w:name w:val="Revision"/>
    <w:hidden/>
    <w:uiPriority w:val="99"/>
    <w:semiHidden/>
    <w:rsid w:val="003E0E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7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6ABB"/>
    <w:rsid w:val="00200821"/>
    <w:rsid w:val="00310CA9"/>
    <w:rsid w:val="00372689"/>
    <w:rsid w:val="00394049"/>
    <w:rsid w:val="004F2DF8"/>
    <w:rsid w:val="005C763D"/>
    <w:rsid w:val="006E3F28"/>
    <w:rsid w:val="00700D07"/>
    <w:rsid w:val="009A261B"/>
    <w:rsid w:val="009A450E"/>
    <w:rsid w:val="00A1469D"/>
    <w:rsid w:val="00A24560"/>
    <w:rsid w:val="00A66F66"/>
    <w:rsid w:val="00AC15A4"/>
    <w:rsid w:val="00B0336C"/>
    <w:rsid w:val="00BF4803"/>
    <w:rsid w:val="00D230E3"/>
    <w:rsid w:val="00DC7BB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731C-6F55-416C-ADC9-8FA98FD1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78/18</dc:title>
  <dc:creator/>
  <cp:lastModifiedBy/>
  <cp:revision>1</cp:revision>
  <dcterms:created xsi:type="dcterms:W3CDTF">2018-10-19T13:33:00Z</dcterms:created>
  <dcterms:modified xsi:type="dcterms:W3CDTF">2018-10-19T13:33:00Z</dcterms:modified>
</cp:coreProperties>
</file>