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E5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2472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F3E44">
                              <w:rPr>
                                <w:rFonts w:asciiTheme="majorHAnsi" w:hAnsiTheme="majorHAnsi" w:cs="Arial"/>
                                <w:b/>
                                <w:bCs/>
                                <w:color w:val="0D0D0D" w:themeColor="text1" w:themeTint="F2"/>
                                <w:sz w:val="36"/>
                                <w:szCs w:val="22"/>
                                <w:lang w:val="es-ES_tradnl"/>
                              </w:rPr>
                              <w:t>88</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28BCF7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11A9">
                              <w:rPr>
                                <w:rFonts w:asciiTheme="majorHAnsi" w:hAnsiTheme="majorHAnsi" w:cs="Arial"/>
                                <w:b/>
                                <w:color w:val="0D0D0D" w:themeColor="text1" w:themeTint="F2"/>
                                <w:sz w:val="36"/>
                                <w:szCs w:val="22"/>
                                <w:lang w:val="es-ES_tradnl"/>
                              </w:rPr>
                              <w:t>1077</w:t>
                            </w:r>
                            <w:r w:rsidR="00246D1F" w:rsidRPr="004E2649">
                              <w:rPr>
                                <w:rFonts w:asciiTheme="majorHAnsi" w:hAnsiTheme="majorHAnsi" w:cs="Arial"/>
                                <w:b/>
                                <w:color w:val="0D0D0D" w:themeColor="text1" w:themeTint="F2"/>
                                <w:sz w:val="36"/>
                                <w:szCs w:val="22"/>
                                <w:lang w:val="es-ES_tradnl"/>
                              </w:rPr>
                              <w:t>-</w:t>
                            </w:r>
                            <w:r w:rsidR="005411A9">
                              <w:rPr>
                                <w:rFonts w:asciiTheme="majorHAnsi" w:hAnsiTheme="majorHAnsi" w:cs="Arial"/>
                                <w:b/>
                                <w:color w:val="0D0D0D" w:themeColor="text1" w:themeTint="F2"/>
                                <w:sz w:val="36"/>
                                <w:szCs w:val="22"/>
                                <w:lang w:val="es-ES_tradnl"/>
                              </w:rPr>
                              <w:t>07</w:t>
                            </w:r>
                            <w:r w:rsidR="005411A9" w:rsidRPr="004E2649">
                              <w:rPr>
                                <w:rFonts w:asciiTheme="majorHAnsi" w:hAnsiTheme="majorHAnsi" w:cs="Arial"/>
                                <w:b/>
                                <w:color w:val="0D0D0D" w:themeColor="text1" w:themeTint="F2"/>
                                <w:sz w:val="36"/>
                                <w:szCs w:val="22"/>
                                <w:lang w:val="es-ES_tradnl"/>
                              </w:rPr>
                              <w:t xml:space="preserve"> </w:t>
                            </w:r>
                          </w:p>
                          <w:p w14:paraId="70CF6833" w14:textId="7AF4ED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52A9416" w:rsidR="005B52B0" w:rsidRPr="0010736F" w:rsidRDefault="005411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EMPLEADOS DEL CANAL DE PANAMÁ</w:t>
                            </w:r>
                          </w:p>
                          <w:bookmarkEnd w:id="1"/>
                          <w:p w14:paraId="35068D0D" w14:textId="0D7FF560" w:rsidR="005B52B0" w:rsidRPr="0010736F" w:rsidRDefault="005411A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E24729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F3E44">
                        <w:rPr>
                          <w:rFonts w:asciiTheme="majorHAnsi" w:hAnsiTheme="majorHAnsi" w:cs="Arial"/>
                          <w:b/>
                          <w:bCs/>
                          <w:color w:val="0D0D0D" w:themeColor="text1" w:themeTint="F2"/>
                          <w:sz w:val="36"/>
                          <w:szCs w:val="22"/>
                          <w:lang w:val="es-ES_tradnl"/>
                        </w:rPr>
                        <w:t>88</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528BCF7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11A9">
                        <w:rPr>
                          <w:rFonts w:asciiTheme="majorHAnsi" w:hAnsiTheme="majorHAnsi" w:cs="Arial"/>
                          <w:b/>
                          <w:color w:val="0D0D0D" w:themeColor="text1" w:themeTint="F2"/>
                          <w:sz w:val="36"/>
                          <w:szCs w:val="22"/>
                          <w:lang w:val="es-ES_tradnl"/>
                        </w:rPr>
                        <w:t>1077</w:t>
                      </w:r>
                      <w:r w:rsidR="00246D1F" w:rsidRPr="004E2649">
                        <w:rPr>
                          <w:rFonts w:asciiTheme="majorHAnsi" w:hAnsiTheme="majorHAnsi" w:cs="Arial"/>
                          <w:b/>
                          <w:color w:val="0D0D0D" w:themeColor="text1" w:themeTint="F2"/>
                          <w:sz w:val="36"/>
                          <w:szCs w:val="22"/>
                          <w:lang w:val="es-ES_tradnl"/>
                        </w:rPr>
                        <w:t>-</w:t>
                      </w:r>
                      <w:r w:rsidR="005411A9">
                        <w:rPr>
                          <w:rFonts w:asciiTheme="majorHAnsi" w:hAnsiTheme="majorHAnsi" w:cs="Arial"/>
                          <w:b/>
                          <w:color w:val="0D0D0D" w:themeColor="text1" w:themeTint="F2"/>
                          <w:sz w:val="36"/>
                          <w:szCs w:val="22"/>
                          <w:lang w:val="es-ES_tradnl"/>
                        </w:rPr>
                        <w:t>07</w:t>
                      </w:r>
                      <w:r w:rsidR="005411A9" w:rsidRPr="004E2649">
                        <w:rPr>
                          <w:rFonts w:asciiTheme="majorHAnsi" w:hAnsiTheme="majorHAnsi" w:cs="Arial"/>
                          <w:b/>
                          <w:color w:val="0D0D0D" w:themeColor="text1" w:themeTint="F2"/>
                          <w:sz w:val="36"/>
                          <w:szCs w:val="22"/>
                          <w:lang w:val="es-ES_tradnl"/>
                        </w:rPr>
                        <w:t xml:space="preserve"> </w:t>
                      </w:r>
                    </w:p>
                    <w:p w14:paraId="70CF6833" w14:textId="7AF4ED7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452A9416" w:rsidR="005B52B0" w:rsidRPr="0010736F" w:rsidRDefault="005411A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EMPLEADOS DEL CANAL DE PANAMÁ</w:t>
                      </w:r>
                    </w:p>
                    <w:bookmarkEnd w:id="2"/>
                    <w:p w14:paraId="35068D0D" w14:textId="0D7FF560" w:rsidR="005B52B0" w:rsidRPr="0010736F" w:rsidRDefault="005411A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5EF372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E20B8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F3E44">
                              <w:rPr>
                                <w:rFonts w:asciiTheme="minorHAnsi" w:hAnsiTheme="minorHAnsi"/>
                                <w:color w:val="FFFFFF" w:themeColor="background1"/>
                                <w:sz w:val="22"/>
                                <w:lang w:val="pt-BR"/>
                              </w:rPr>
                              <w:t>100</w:t>
                            </w:r>
                          </w:p>
                          <w:p w14:paraId="69373ED2" w14:textId="10F70557" w:rsidR="00627C9F" w:rsidRPr="004E2649" w:rsidRDefault="004F3E4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5EF3722"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EE20B8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F3E44">
                        <w:rPr>
                          <w:rFonts w:asciiTheme="minorHAnsi" w:hAnsiTheme="minorHAnsi"/>
                          <w:color w:val="FFFFFF" w:themeColor="background1"/>
                          <w:sz w:val="22"/>
                          <w:lang w:val="pt-BR"/>
                        </w:rPr>
                        <w:t>100</w:t>
                      </w:r>
                    </w:p>
                    <w:p w14:paraId="69373ED2" w14:textId="10F70557" w:rsidR="00627C9F" w:rsidRPr="004E2649" w:rsidRDefault="004F3E4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proofErr w:type="spellStart"/>
                      <w:proofErr w:type="gramStart"/>
                      <w:r>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140338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F3E44">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4F3E44">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DF40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140338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4F3E44">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4F3E44">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834D49">
                        <w:rPr>
                          <w:rFonts w:asciiTheme="majorHAnsi" w:hAnsiTheme="majorHAnsi"/>
                          <w:color w:val="0D0D0D" w:themeColor="text1" w:themeTint="F2"/>
                          <w:sz w:val="18"/>
                          <w:szCs w:val="22"/>
                          <w:lang w:val="es-ES"/>
                        </w:rPr>
                        <w:t>8</w:t>
                      </w:r>
                      <w:r w:rsidR="00DF401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286AEE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7389" w:rsidRPr="005C7389">
                              <w:rPr>
                                <w:rFonts w:asciiTheme="majorHAnsi" w:hAnsiTheme="majorHAnsi"/>
                                <w:color w:val="595959" w:themeColor="text1" w:themeTint="A6"/>
                                <w:sz w:val="18"/>
                                <w:szCs w:val="18"/>
                                <w:lang w:val="pt-BR"/>
                              </w:rPr>
                              <w:t>88</w:t>
                            </w:r>
                            <w:r w:rsidR="007B05C4" w:rsidRPr="005C7389">
                              <w:rPr>
                                <w:rFonts w:asciiTheme="majorHAnsi" w:hAnsiTheme="majorHAnsi"/>
                                <w:color w:val="595959" w:themeColor="text1" w:themeTint="A6"/>
                                <w:sz w:val="18"/>
                                <w:szCs w:val="18"/>
                                <w:lang w:val="pt-BR"/>
                              </w:rPr>
                              <w:t>/</w:t>
                            </w:r>
                            <w:r w:rsidR="005C7389" w:rsidRPr="005C7389">
                              <w:rPr>
                                <w:rFonts w:asciiTheme="majorHAnsi" w:hAnsiTheme="majorHAnsi"/>
                                <w:color w:val="595959" w:themeColor="text1" w:themeTint="A6"/>
                                <w:sz w:val="18"/>
                                <w:szCs w:val="18"/>
                                <w:lang w:val="pt-BR"/>
                              </w:rPr>
                              <w:t>18</w:t>
                            </w:r>
                            <w:r w:rsidRPr="005C738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411A9">
                              <w:rPr>
                                <w:rFonts w:asciiTheme="majorHAnsi" w:hAnsiTheme="majorHAnsi"/>
                                <w:color w:val="595959" w:themeColor="text1" w:themeTint="A6"/>
                                <w:sz w:val="18"/>
                                <w:szCs w:val="18"/>
                                <w:lang w:val="es-ES"/>
                              </w:rPr>
                              <w:t>1077</w:t>
                            </w:r>
                            <w:r w:rsidR="000433C9">
                              <w:rPr>
                                <w:rFonts w:asciiTheme="majorHAnsi" w:hAnsiTheme="majorHAnsi"/>
                                <w:color w:val="595959" w:themeColor="text1" w:themeTint="A6"/>
                                <w:sz w:val="18"/>
                                <w:szCs w:val="18"/>
                                <w:lang w:val="es-ES"/>
                              </w:rPr>
                              <w:t>-</w:t>
                            </w:r>
                            <w:r w:rsidR="005411A9">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411A9">
                              <w:rPr>
                                <w:rFonts w:asciiTheme="majorHAnsi" w:hAnsiTheme="majorHAnsi"/>
                                <w:color w:val="595959" w:themeColor="text1" w:themeTint="A6"/>
                                <w:sz w:val="18"/>
                                <w:szCs w:val="18"/>
                                <w:lang w:val="es-ES_tradnl"/>
                              </w:rPr>
                              <w:t>Empleados del Canal de Panamá</w:t>
                            </w:r>
                            <w:r w:rsidRPr="00890650">
                              <w:rPr>
                                <w:rFonts w:asciiTheme="majorHAnsi" w:hAnsiTheme="majorHAnsi"/>
                                <w:color w:val="595959" w:themeColor="text1" w:themeTint="A6"/>
                                <w:sz w:val="18"/>
                                <w:szCs w:val="18"/>
                                <w:lang w:val="es-ES_tradnl"/>
                              </w:rPr>
                              <w:t xml:space="preserve">. </w:t>
                            </w:r>
                            <w:r w:rsidR="005411A9">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5C7389">
                              <w:rPr>
                                <w:rFonts w:asciiTheme="majorHAnsi" w:hAnsiTheme="majorHAnsi"/>
                                <w:color w:val="595959" w:themeColor="text1" w:themeTint="A6"/>
                                <w:sz w:val="18"/>
                                <w:szCs w:val="18"/>
                                <w:lang w:val="es-ES"/>
                              </w:rPr>
                              <w:t>26 de julio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286AEE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5C7389" w:rsidRPr="005C7389">
                        <w:rPr>
                          <w:rFonts w:asciiTheme="majorHAnsi" w:hAnsiTheme="majorHAnsi"/>
                          <w:color w:val="595959" w:themeColor="text1" w:themeTint="A6"/>
                          <w:sz w:val="18"/>
                          <w:szCs w:val="18"/>
                          <w:lang w:val="pt-BR"/>
                        </w:rPr>
                        <w:t>88</w:t>
                      </w:r>
                      <w:r w:rsidR="007B05C4" w:rsidRPr="005C7389">
                        <w:rPr>
                          <w:rFonts w:asciiTheme="majorHAnsi" w:hAnsiTheme="majorHAnsi"/>
                          <w:color w:val="595959" w:themeColor="text1" w:themeTint="A6"/>
                          <w:sz w:val="18"/>
                          <w:szCs w:val="18"/>
                          <w:lang w:val="pt-BR"/>
                        </w:rPr>
                        <w:t>/</w:t>
                      </w:r>
                      <w:r w:rsidR="005C7389" w:rsidRPr="005C7389">
                        <w:rPr>
                          <w:rFonts w:asciiTheme="majorHAnsi" w:hAnsiTheme="majorHAnsi"/>
                          <w:color w:val="595959" w:themeColor="text1" w:themeTint="A6"/>
                          <w:sz w:val="18"/>
                          <w:szCs w:val="18"/>
                          <w:lang w:val="pt-BR"/>
                        </w:rPr>
                        <w:t>18</w:t>
                      </w:r>
                      <w:r w:rsidRPr="005C7389">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411A9">
                        <w:rPr>
                          <w:rFonts w:asciiTheme="majorHAnsi" w:hAnsiTheme="majorHAnsi"/>
                          <w:color w:val="595959" w:themeColor="text1" w:themeTint="A6"/>
                          <w:sz w:val="18"/>
                          <w:szCs w:val="18"/>
                          <w:lang w:val="es-ES"/>
                        </w:rPr>
                        <w:t>1077</w:t>
                      </w:r>
                      <w:r w:rsidR="000433C9">
                        <w:rPr>
                          <w:rFonts w:asciiTheme="majorHAnsi" w:hAnsiTheme="majorHAnsi"/>
                          <w:color w:val="595959" w:themeColor="text1" w:themeTint="A6"/>
                          <w:sz w:val="18"/>
                          <w:szCs w:val="18"/>
                          <w:lang w:val="es-ES"/>
                        </w:rPr>
                        <w:t>-</w:t>
                      </w:r>
                      <w:r w:rsidR="005411A9">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5411A9">
                        <w:rPr>
                          <w:rFonts w:asciiTheme="majorHAnsi" w:hAnsiTheme="majorHAnsi"/>
                          <w:color w:val="595959" w:themeColor="text1" w:themeTint="A6"/>
                          <w:sz w:val="18"/>
                          <w:szCs w:val="18"/>
                          <w:lang w:val="es-ES_tradnl"/>
                        </w:rPr>
                        <w:t>Empleados del Canal de Panamá</w:t>
                      </w:r>
                      <w:r w:rsidRPr="00890650">
                        <w:rPr>
                          <w:rFonts w:asciiTheme="majorHAnsi" w:hAnsiTheme="majorHAnsi"/>
                          <w:color w:val="595959" w:themeColor="text1" w:themeTint="A6"/>
                          <w:sz w:val="18"/>
                          <w:szCs w:val="18"/>
                          <w:lang w:val="es-ES_tradnl"/>
                        </w:rPr>
                        <w:t xml:space="preserve">. </w:t>
                      </w:r>
                      <w:r w:rsidR="005411A9">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5C7389">
                        <w:rPr>
                          <w:rFonts w:asciiTheme="majorHAnsi" w:hAnsiTheme="majorHAnsi"/>
                          <w:color w:val="595959" w:themeColor="text1" w:themeTint="A6"/>
                          <w:sz w:val="18"/>
                          <w:szCs w:val="18"/>
                          <w:lang w:val="es-ES"/>
                        </w:rPr>
                        <w:t>26 de julio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F65C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14:paraId="3C5315D8" w14:textId="1F94BCA3" w:rsidR="003239B8" w:rsidRPr="00D33976" w:rsidRDefault="00D33976" w:rsidP="00C535D3">
            <w:pPr>
              <w:jc w:val="both"/>
              <w:rPr>
                <w:rFonts w:ascii="Cambria" w:hAnsi="Cambria"/>
                <w:bCs/>
                <w:sz w:val="20"/>
                <w:szCs w:val="20"/>
                <w:lang w:val="es-AR"/>
              </w:rPr>
            </w:pPr>
            <w:r w:rsidRPr="00D33976">
              <w:rPr>
                <w:rFonts w:ascii="Cambria" w:hAnsi="Cambria"/>
                <w:bCs/>
                <w:sz w:val="20"/>
                <w:szCs w:val="20"/>
                <w:lang w:val="es-AR"/>
              </w:rPr>
              <w:t xml:space="preserve">Organización Sindical de Empleados Canaleros </w:t>
            </w:r>
            <w:r w:rsidR="00E920F9">
              <w:rPr>
                <w:rFonts w:ascii="Cambria" w:hAnsi="Cambria"/>
                <w:bCs/>
                <w:sz w:val="20"/>
                <w:szCs w:val="20"/>
                <w:lang w:val="es-AR"/>
              </w:rPr>
              <w:t xml:space="preserve">y </w:t>
            </w:r>
            <w:r w:rsidR="00E920F9" w:rsidRPr="00E920F9">
              <w:rPr>
                <w:rFonts w:ascii="Cambria" w:hAnsi="Cambria"/>
                <w:bCs/>
                <w:sz w:val="20"/>
                <w:szCs w:val="20"/>
                <w:lang w:val="es-AR"/>
              </w:rPr>
              <w:t xml:space="preserve">Unión de Capitanes y Oficiales </w:t>
            </w:r>
            <w:r w:rsidR="00C535D3">
              <w:rPr>
                <w:rFonts w:ascii="Cambria" w:hAnsi="Cambria"/>
                <w:bCs/>
                <w:sz w:val="20"/>
                <w:szCs w:val="20"/>
                <w:lang w:val="es-AR"/>
              </w:rPr>
              <w:t>de Cubierta del Canal de Panamá</w:t>
            </w:r>
            <w:r w:rsidR="006B420D">
              <w:rPr>
                <w:rStyle w:val="FootnoteReference"/>
                <w:rFonts w:ascii="Cambria" w:hAnsi="Cambria"/>
                <w:bCs/>
                <w:sz w:val="20"/>
                <w:szCs w:val="20"/>
                <w:lang w:val="es-AR"/>
              </w:rPr>
              <w:footnoteReference w:id="2"/>
            </w:r>
            <w:r>
              <w:rPr>
                <w:rFonts w:ascii="Cambria" w:hAnsi="Cambria"/>
                <w:bCs/>
                <w:sz w:val="20"/>
                <w:szCs w:val="20"/>
                <w:lang w:val="es-AR"/>
              </w:rPr>
              <w:t xml:space="preserve"> </w:t>
            </w:r>
          </w:p>
        </w:tc>
      </w:tr>
      <w:tr w:rsidR="003239B8" w:rsidRPr="007F65C2"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A36E5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09B93983" w:rsidR="003239B8" w:rsidRPr="004C2312" w:rsidRDefault="00D33976" w:rsidP="008D2290">
            <w:pPr>
              <w:jc w:val="both"/>
              <w:rPr>
                <w:rFonts w:ascii="Cambria" w:hAnsi="Cambria"/>
                <w:bCs/>
                <w:sz w:val="20"/>
                <w:szCs w:val="20"/>
                <w:lang w:val="es-ES"/>
              </w:rPr>
            </w:pPr>
            <w:r>
              <w:rPr>
                <w:rFonts w:ascii="Cambria" w:hAnsi="Cambria"/>
                <w:bCs/>
                <w:sz w:val="20"/>
                <w:szCs w:val="20"/>
                <w:lang w:val="es-ES"/>
              </w:rPr>
              <w:t>Empleados del Canal de Panamá</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3423320B" w:rsidR="003239B8" w:rsidRPr="004B3C14" w:rsidRDefault="000E5214" w:rsidP="008D2290">
            <w:pPr>
              <w:jc w:val="both"/>
              <w:rPr>
                <w:rFonts w:ascii="Cambria" w:hAnsi="Cambria"/>
                <w:bCs/>
                <w:sz w:val="20"/>
                <w:szCs w:val="20"/>
              </w:rPr>
            </w:pPr>
            <w:r>
              <w:rPr>
                <w:rFonts w:ascii="Cambria" w:hAnsi="Cambria"/>
                <w:bCs/>
                <w:sz w:val="20"/>
                <w:szCs w:val="20"/>
              </w:rPr>
              <w:t>Panamá</w:t>
            </w:r>
            <w:r w:rsidR="004A6A54">
              <w:rPr>
                <w:rStyle w:val="FootnoteReference"/>
                <w:rFonts w:ascii="Cambria" w:hAnsi="Cambria"/>
                <w:bCs/>
                <w:sz w:val="20"/>
                <w:szCs w:val="20"/>
              </w:rPr>
              <w:footnoteReference w:id="3"/>
            </w:r>
          </w:p>
        </w:tc>
      </w:tr>
      <w:tr w:rsidR="00223A29" w:rsidRPr="007F65C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14:paraId="6DEE1EEB" w14:textId="3DF992DF" w:rsidR="00223A29" w:rsidRPr="00CE088D" w:rsidRDefault="00E920F9" w:rsidP="00D3337E">
            <w:pPr>
              <w:jc w:val="both"/>
              <w:rPr>
                <w:rFonts w:ascii="Cambria" w:hAnsi="Cambria"/>
                <w:bCs/>
                <w:sz w:val="20"/>
                <w:szCs w:val="20"/>
                <w:lang w:val="es-AR"/>
              </w:rPr>
            </w:pPr>
            <w:r>
              <w:rPr>
                <w:rFonts w:ascii="Cambria" w:hAnsi="Cambria"/>
                <w:bCs/>
                <w:sz w:val="20"/>
                <w:szCs w:val="20"/>
                <w:lang w:val="es-AR"/>
              </w:rPr>
              <w:t>A</w:t>
            </w:r>
            <w:r w:rsidR="00CE088D">
              <w:rPr>
                <w:rFonts w:ascii="Cambria" w:hAnsi="Cambria"/>
                <w:bCs/>
                <w:sz w:val="20"/>
                <w:szCs w:val="20"/>
                <w:lang w:val="es-AR"/>
              </w:rPr>
              <w:t>rtículo 25 de la Convención Americana sobre Derechos Humanos</w:t>
            </w:r>
            <w:r w:rsidR="00CE088D">
              <w:rPr>
                <w:rStyle w:val="FootnoteReference"/>
                <w:rFonts w:ascii="Cambria" w:hAnsi="Cambria"/>
                <w:bCs/>
                <w:sz w:val="20"/>
                <w:szCs w:val="20"/>
                <w:lang w:val="es-AR"/>
              </w:rPr>
              <w:footnoteReference w:id="4"/>
            </w:r>
            <w:r>
              <w:rPr>
                <w:rFonts w:ascii="Cambria" w:hAnsi="Cambria"/>
                <w:bCs/>
                <w:sz w:val="20"/>
                <w:szCs w:val="20"/>
                <w:lang w:val="es-AR"/>
              </w:rPr>
              <w:t>,</w:t>
            </w:r>
            <w:r w:rsidR="006310A7">
              <w:rPr>
                <w:rFonts w:ascii="Cambria" w:hAnsi="Cambria"/>
                <w:bCs/>
                <w:sz w:val="20"/>
                <w:szCs w:val="20"/>
                <w:lang w:val="es-AR"/>
              </w:rPr>
              <w:t xml:space="preserve"> artículo 8 del Protocolo Adicional a la Convención Americana sobre Derechos Humanos en materia de Derechos Económicos, Sociales y Culturales</w:t>
            </w:r>
            <w:r w:rsidR="006310A7">
              <w:rPr>
                <w:rStyle w:val="FootnoteReference"/>
                <w:rFonts w:ascii="Cambria" w:hAnsi="Cambria"/>
                <w:bCs/>
                <w:sz w:val="20"/>
                <w:szCs w:val="20"/>
                <w:lang w:val="es-AR"/>
              </w:rPr>
              <w:footnoteReference w:id="5"/>
            </w:r>
            <w:r>
              <w:rPr>
                <w:rFonts w:ascii="Cambria" w:hAnsi="Cambria"/>
                <w:bCs/>
                <w:sz w:val="20"/>
                <w:szCs w:val="20"/>
                <w:lang w:val="es-AR"/>
              </w:rPr>
              <w:t xml:space="preserve"> y a</w:t>
            </w:r>
            <w:r w:rsidRPr="00CE088D">
              <w:rPr>
                <w:rFonts w:ascii="Cambria" w:hAnsi="Cambria"/>
                <w:bCs/>
                <w:sz w:val="20"/>
                <w:szCs w:val="20"/>
                <w:lang w:val="es-AR"/>
              </w:rPr>
              <w:t>rtículo XVIII de la Declaraci</w:t>
            </w:r>
            <w:r>
              <w:rPr>
                <w:rFonts w:ascii="Cambria" w:hAnsi="Cambria"/>
                <w:bCs/>
                <w:sz w:val="20"/>
                <w:szCs w:val="20"/>
                <w:lang w:val="es-AR"/>
              </w:rPr>
              <w:t>ón Americana de los Derechos y Deberes del Hombre</w:t>
            </w:r>
            <w:r>
              <w:rPr>
                <w:rStyle w:val="FootnoteReference"/>
                <w:rFonts w:ascii="Cambria" w:hAnsi="Cambria"/>
                <w:bCs/>
                <w:sz w:val="20"/>
                <w:szCs w:val="20"/>
                <w:lang w:val="es-AR"/>
              </w:rPr>
              <w:footnoteReference w:id="6"/>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5F3BED7" w:rsidR="004C2312" w:rsidRPr="003239B8" w:rsidRDefault="00392C5D" w:rsidP="002625EA">
            <w:pPr>
              <w:jc w:val="both"/>
              <w:rPr>
                <w:rFonts w:ascii="Cambria" w:hAnsi="Cambria"/>
                <w:bCs/>
                <w:sz w:val="20"/>
                <w:szCs w:val="20"/>
                <w:lang w:val="es-ES"/>
              </w:rPr>
            </w:pPr>
            <w:r>
              <w:rPr>
                <w:rFonts w:ascii="Cambria" w:hAnsi="Cambria"/>
                <w:bCs/>
                <w:sz w:val="20"/>
                <w:szCs w:val="20"/>
                <w:lang w:val="es-ES"/>
              </w:rPr>
              <w:t>21 de agosto de 2007</w:t>
            </w:r>
          </w:p>
        </w:tc>
      </w:tr>
      <w:tr w:rsidR="004C2312" w:rsidRPr="00D33976"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D788928" w:rsidR="004C2312" w:rsidRPr="003239B8" w:rsidRDefault="00AB13C2" w:rsidP="008D2290">
            <w:pPr>
              <w:jc w:val="both"/>
              <w:rPr>
                <w:rFonts w:ascii="Cambria" w:hAnsi="Cambria"/>
                <w:bCs/>
                <w:sz w:val="20"/>
                <w:szCs w:val="20"/>
                <w:lang w:val="es-ES"/>
              </w:rPr>
            </w:pPr>
            <w:r>
              <w:rPr>
                <w:rFonts w:ascii="Cambria" w:hAnsi="Cambria"/>
                <w:bCs/>
                <w:sz w:val="20"/>
                <w:szCs w:val="20"/>
                <w:lang w:val="es-ES"/>
              </w:rPr>
              <w:t>13 de noviembre de 2007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04329548" w:rsidR="004C2312" w:rsidRPr="003239B8" w:rsidRDefault="00AB13C2" w:rsidP="008D2290">
            <w:pPr>
              <w:jc w:val="both"/>
              <w:rPr>
                <w:rFonts w:ascii="Cambria" w:hAnsi="Cambria"/>
                <w:bCs/>
                <w:sz w:val="20"/>
                <w:szCs w:val="20"/>
                <w:lang w:val="es-ES"/>
              </w:rPr>
            </w:pPr>
            <w:r>
              <w:rPr>
                <w:rFonts w:ascii="Cambria" w:hAnsi="Cambria"/>
                <w:bCs/>
                <w:sz w:val="20"/>
                <w:szCs w:val="20"/>
                <w:lang w:val="es-ES"/>
              </w:rPr>
              <w:t>27 de enero de 2008</w:t>
            </w:r>
          </w:p>
        </w:tc>
      </w:tr>
      <w:tr w:rsidR="004C2312" w:rsidRPr="007F65C2"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2A8449E8" w:rsidR="004C2312" w:rsidRPr="003239B8" w:rsidRDefault="0059356B" w:rsidP="00D3337E">
            <w:pPr>
              <w:jc w:val="both"/>
              <w:rPr>
                <w:rFonts w:ascii="Cambria" w:hAnsi="Cambria"/>
                <w:bCs/>
                <w:sz w:val="20"/>
                <w:szCs w:val="20"/>
                <w:lang w:val="es-ES"/>
              </w:rPr>
            </w:pPr>
            <w:r>
              <w:rPr>
                <w:rFonts w:ascii="Cambria" w:hAnsi="Cambria"/>
                <w:bCs/>
                <w:sz w:val="20"/>
                <w:szCs w:val="20"/>
                <w:lang w:val="es-ES"/>
              </w:rPr>
              <w:t>6 de marzo</w:t>
            </w:r>
            <w:r w:rsidR="00C535D3">
              <w:rPr>
                <w:rFonts w:ascii="Cambria" w:hAnsi="Cambria"/>
                <w:bCs/>
                <w:sz w:val="20"/>
                <w:szCs w:val="20"/>
                <w:lang w:val="es-ES"/>
              </w:rPr>
              <w:t xml:space="preserve"> y 19 de agosto de 2008;</w:t>
            </w:r>
            <w:r>
              <w:rPr>
                <w:rFonts w:ascii="Cambria" w:hAnsi="Cambria"/>
                <w:bCs/>
                <w:sz w:val="20"/>
                <w:szCs w:val="20"/>
                <w:lang w:val="es-ES"/>
              </w:rPr>
              <w:t xml:space="preserve"> </w:t>
            </w:r>
            <w:r w:rsidR="00C535D3">
              <w:rPr>
                <w:rFonts w:ascii="Cambria" w:hAnsi="Cambria"/>
                <w:bCs/>
                <w:sz w:val="20"/>
                <w:szCs w:val="20"/>
                <w:lang w:val="es-ES"/>
              </w:rPr>
              <w:t xml:space="preserve">13 de febrero y </w:t>
            </w:r>
            <w:r w:rsidR="00F57661">
              <w:rPr>
                <w:rFonts w:ascii="Cambria" w:hAnsi="Cambria"/>
                <w:bCs/>
                <w:sz w:val="20"/>
                <w:szCs w:val="20"/>
                <w:lang w:val="es-ES"/>
              </w:rPr>
              <w:t>19 de octubre de 2009</w:t>
            </w:r>
            <w:r w:rsidR="00C535D3">
              <w:rPr>
                <w:rFonts w:ascii="Cambria" w:hAnsi="Cambria"/>
                <w:bCs/>
                <w:sz w:val="20"/>
                <w:szCs w:val="20"/>
                <w:lang w:val="es-ES"/>
              </w:rPr>
              <w:t>;</w:t>
            </w:r>
            <w:r w:rsidR="00E920F9">
              <w:rPr>
                <w:rFonts w:ascii="Cambria" w:hAnsi="Cambria"/>
                <w:bCs/>
                <w:sz w:val="20"/>
                <w:szCs w:val="20"/>
                <w:lang w:val="es-ES"/>
              </w:rPr>
              <w:t xml:space="preserve"> 24 de septiembre de 2010</w:t>
            </w:r>
            <w:r w:rsidR="00C535D3">
              <w:rPr>
                <w:rFonts w:ascii="Cambria" w:hAnsi="Cambria"/>
                <w:bCs/>
                <w:sz w:val="20"/>
                <w:szCs w:val="20"/>
                <w:lang w:val="es-ES"/>
              </w:rPr>
              <w:t>;</w:t>
            </w:r>
            <w:r w:rsidR="00E920F9">
              <w:rPr>
                <w:rFonts w:ascii="Cambria" w:hAnsi="Cambria"/>
                <w:bCs/>
                <w:sz w:val="20"/>
                <w:szCs w:val="20"/>
                <w:lang w:val="es-ES"/>
              </w:rPr>
              <w:t xml:space="preserve"> 30 de octubre de 2014</w:t>
            </w:r>
            <w:r w:rsidR="00C535D3">
              <w:rPr>
                <w:rFonts w:ascii="Cambria" w:hAnsi="Cambria"/>
                <w:bCs/>
                <w:sz w:val="20"/>
                <w:szCs w:val="20"/>
                <w:lang w:val="es-ES"/>
              </w:rPr>
              <w:t xml:space="preserve">; 27 de enero de 2015; 17 de mayo </w:t>
            </w:r>
            <w:r w:rsidR="006B4CEE">
              <w:rPr>
                <w:rFonts w:ascii="Cambria" w:hAnsi="Cambria"/>
                <w:bCs/>
                <w:sz w:val="20"/>
                <w:szCs w:val="20"/>
                <w:lang w:val="es-ES"/>
              </w:rPr>
              <w:t>y 12 de septiembre de 2016</w:t>
            </w:r>
          </w:p>
        </w:tc>
      </w:tr>
      <w:tr w:rsidR="004C2312" w:rsidRPr="007F65C2"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CE49AFE" w14:textId="1F90527E" w:rsidR="004C2312" w:rsidRPr="00AF3F41" w:rsidRDefault="00C535D3" w:rsidP="00C535D3">
            <w:pPr>
              <w:jc w:val="both"/>
              <w:rPr>
                <w:rFonts w:ascii="Cambria" w:hAnsi="Cambria"/>
                <w:bCs/>
                <w:sz w:val="20"/>
                <w:szCs w:val="20"/>
                <w:lang w:val="es-AR"/>
              </w:rPr>
            </w:pPr>
            <w:r>
              <w:rPr>
                <w:rFonts w:ascii="Cambria" w:hAnsi="Cambria"/>
                <w:bCs/>
                <w:sz w:val="20"/>
                <w:szCs w:val="20"/>
                <w:lang w:val="es-AR"/>
              </w:rPr>
              <w:t xml:space="preserve">6 de junio y </w:t>
            </w:r>
            <w:r w:rsidR="00AF3F41">
              <w:rPr>
                <w:rFonts w:ascii="Cambria" w:hAnsi="Cambria"/>
                <w:bCs/>
                <w:sz w:val="20"/>
                <w:szCs w:val="20"/>
                <w:lang w:val="es-AR"/>
              </w:rPr>
              <w:t>2 de octubre de 2008</w:t>
            </w:r>
            <w:r>
              <w:rPr>
                <w:rFonts w:ascii="Cambria" w:hAnsi="Cambria"/>
                <w:bCs/>
                <w:sz w:val="20"/>
                <w:szCs w:val="20"/>
                <w:lang w:val="es-AR"/>
              </w:rPr>
              <w:t>;</w:t>
            </w:r>
            <w:r w:rsidR="00E920F9">
              <w:rPr>
                <w:rFonts w:ascii="Cambria" w:hAnsi="Cambria"/>
                <w:bCs/>
                <w:sz w:val="20"/>
                <w:szCs w:val="20"/>
                <w:lang w:val="es-AR"/>
              </w:rPr>
              <w:t xml:space="preserve"> </w:t>
            </w:r>
            <w:r w:rsidR="00E920F9">
              <w:rPr>
                <w:rFonts w:ascii="Cambria" w:hAnsi="Cambria"/>
                <w:bCs/>
                <w:sz w:val="20"/>
                <w:szCs w:val="20"/>
                <w:lang w:val="es-ES"/>
              </w:rPr>
              <w:t>1 mayo</w:t>
            </w:r>
            <w:r>
              <w:rPr>
                <w:rFonts w:ascii="Cambria" w:hAnsi="Cambria"/>
                <w:bCs/>
                <w:sz w:val="20"/>
                <w:szCs w:val="20"/>
                <w:lang w:val="es-ES"/>
              </w:rPr>
              <w:t>,</w:t>
            </w:r>
            <w:r w:rsidR="00E920F9">
              <w:rPr>
                <w:rFonts w:ascii="Cambria" w:hAnsi="Cambria"/>
                <w:bCs/>
                <w:sz w:val="20"/>
                <w:szCs w:val="20"/>
                <w:lang w:val="es-ES"/>
              </w:rPr>
              <w:t xml:space="preserve"> 5 de junio </w:t>
            </w:r>
            <w:r w:rsidR="00950C94">
              <w:rPr>
                <w:rFonts w:ascii="Cambria" w:hAnsi="Cambria"/>
                <w:bCs/>
                <w:sz w:val="20"/>
                <w:szCs w:val="20"/>
                <w:lang w:val="es-ES"/>
              </w:rPr>
              <w:t>y</w:t>
            </w:r>
            <w:r w:rsidR="00E920F9">
              <w:rPr>
                <w:rFonts w:ascii="Cambria" w:hAnsi="Cambria"/>
                <w:bCs/>
                <w:sz w:val="20"/>
                <w:szCs w:val="20"/>
                <w:lang w:val="es-ES"/>
              </w:rPr>
              <w:t xml:space="preserve"> </w:t>
            </w:r>
            <w:r w:rsidR="00A20CE6">
              <w:rPr>
                <w:rFonts w:ascii="Cambria" w:hAnsi="Cambria"/>
                <w:bCs/>
                <w:sz w:val="20"/>
                <w:szCs w:val="20"/>
                <w:lang w:val="es-AR"/>
              </w:rPr>
              <w:t>17 de diciembre de 2009</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14:paraId="7707F3E9" w14:textId="518DE23F" w:rsidR="003239B8" w:rsidRPr="004B3C14" w:rsidRDefault="00ED2CA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14:paraId="12C931CB" w14:textId="2AB87CD2" w:rsidR="003239B8" w:rsidRPr="004B3C14" w:rsidRDefault="00ED2CAA"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14:paraId="6F8B059B" w14:textId="4E3906A1" w:rsidR="003239B8" w:rsidRPr="00153E77" w:rsidRDefault="00ED2CAA" w:rsidP="008D2290">
            <w:pPr>
              <w:rPr>
                <w:bCs/>
                <w:sz w:val="20"/>
                <w:szCs w:val="20"/>
              </w:rPr>
            </w:pPr>
            <w:proofErr w:type="spellStart"/>
            <w:r>
              <w:rPr>
                <w:bCs/>
                <w:sz w:val="20"/>
                <w:szCs w:val="20"/>
              </w:rPr>
              <w:t>Sí</w:t>
            </w:r>
            <w:proofErr w:type="spellEnd"/>
          </w:p>
        </w:tc>
      </w:tr>
      <w:tr w:rsidR="003239B8" w:rsidRPr="007F65C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14:paraId="0C122F44" w14:textId="0E6C1B42" w:rsidR="003239B8" w:rsidRPr="004C2312" w:rsidRDefault="0060759C" w:rsidP="00D3337E">
            <w:pPr>
              <w:jc w:val="both"/>
              <w:rPr>
                <w:rFonts w:ascii="Cambria" w:hAnsi="Cambria"/>
                <w:bCs/>
                <w:sz w:val="20"/>
                <w:szCs w:val="20"/>
                <w:lang w:val="es-ES"/>
              </w:rPr>
            </w:pPr>
            <w:r>
              <w:rPr>
                <w:rFonts w:ascii="Cambria" w:hAnsi="Cambria"/>
                <w:bCs/>
                <w:sz w:val="20"/>
                <w:szCs w:val="20"/>
                <w:lang w:val="es-ES"/>
              </w:rPr>
              <w:t>Sí, C</w:t>
            </w:r>
            <w:r w:rsidR="00C535D3">
              <w:rPr>
                <w:rFonts w:ascii="Cambria" w:hAnsi="Cambria"/>
                <w:bCs/>
                <w:sz w:val="20"/>
                <w:szCs w:val="20"/>
                <w:lang w:val="es-ES"/>
              </w:rPr>
              <w:t xml:space="preserve">onvención Americana </w:t>
            </w:r>
            <w:r>
              <w:rPr>
                <w:rFonts w:ascii="Cambria" w:hAnsi="Cambria"/>
                <w:bCs/>
                <w:sz w:val="20"/>
                <w:szCs w:val="20"/>
                <w:lang w:val="es-ES"/>
              </w:rPr>
              <w:t>(depósito de instrumento realizado el 22 de junio de 1978) y Protocolo de San Salvador (depósito de instrumento realizado el 18 de febrero de 1993)</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D33976"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09A439E8" w:rsidR="00EE00E9" w:rsidRPr="00EE00E9" w:rsidRDefault="0060759C" w:rsidP="008D2290">
            <w:pPr>
              <w:jc w:val="both"/>
              <w:rPr>
                <w:rFonts w:ascii="Cambria" w:hAnsi="Cambria"/>
                <w:bCs/>
                <w:sz w:val="20"/>
                <w:szCs w:val="20"/>
                <w:lang w:val="es-ES"/>
              </w:rPr>
            </w:pPr>
            <w:r>
              <w:rPr>
                <w:rFonts w:ascii="Cambria" w:hAnsi="Cambria"/>
                <w:bCs/>
                <w:sz w:val="20"/>
                <w:szCs w:val="20"/>
                <w:lang w:val="es-ES"/>
              </w:rPr>
              <w:t>No</w:t>
            </w:r>
          </w:p>
        </w:tc>
      </w:tr>
      <w:tr w:rsidR="003239B8" w:rsidRPr="007F65C2"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14:paraId="6310C8F7" w14:textId="51F1F991" w:rsidR="003239B8" w:rsidRPr="00F8485B" w:rsidRDefault="0060759C" w:rsidP="001978BE">
            <w:pPr>
              <w:jc w:val="both"/>
              <w:rPr>
                <w:rFonts w:ascii="Cambria" w:hAnsi="Cambria"/>
                <w:bCs/>
                <w:sz w:val="20"/>
                <w:szCs w:val="20"/>
                <w:lang w:val="es-AR"/>
              </w:rPr>
            </w:pPr>
            <w:r w:rsidRPr="00F8485B">
              <w:rPr>
                <w:rFonts w:ascii="Cambria" w:hAnsi="Cambria"/>
                <w:bCs/>
                <w:sz w:val="20"/>
                <w:szCs w:val="20"/>
                <w:lang w:val="es-AR"/>
              </w:rPr>
              <w:t>Artículo</w:t>
            </w:r>
            <w:r w:rsidR="001978BE">
              <w:rPr>
                <w:rFonts w:ascii="Cambria" w:hAnsi="Cambria"/>
                <w:bCs/>
                <w:sz w:val="20"/>
                <w:szCs w:val="20"/>
                <w:lang w:val="es-AR"/>
              </w:rPr>
              <w:t>s</w:t>
            </w:r>
            <w:r w:rsidRPr="00F8485B">
              <w:rPr>
                <w:rFonts w:ascii="Cambria" w:hAnsi="Cambria"/>
                <w:bCs/>
                <w:sz w:val="20"/>
                <w:szCs w:val="20"/>
                <w:lang w:val="es-AR"/>
              </w:rPr>
              <w:t xml:space="preserve"> </w:t>
            </w:r>
            <w:r w:rsidR="00F8485B">
              <w:rPr>
                <w:rFonts w:ascii="Cambria" w:hAnsi="Cambria"/>
                <w:bCs/>
                <w:sz w:val="20"/>
                <w:szCs w:val="20"/>
                <w:lang w:val="es-AR"/>
              </w:rPr>
              <w:t>8 (garantías judiciales)</w:t>
            </w:r>
            <w:r w:rsidR="00F8485B" w:rsidRPr="00F8485B">
              <w:rPr>
                <w:rFonts w:ascii="Cambria" w:hAnsi="Cambria"/>
                <w:bCs/>
                <w:sz w:val="20"/>
                <w:szCs w:val="20"/>
                <w:lang w:val="es-AR"/>
              </w:rPr>
              <w:t>, 24</w:t>
            </w:r>
            <w:r w:rsidR="00F8485B">
              <w:rPr>
                <w:rFonts w:ascii="Cambria" w:hAnsi="Cambria"/>
                <w:bCs/>
                <w:sz w:val="20"/>
                <w:szCs w:val="20"/>
                <w:lang w:val="es-AR"/>
              </w:rPr>
              <w:t xml:space="preserve"> (igualdad ante la ley), 25 (protección judicial)</w:t>
            </w:r>
            <w:r w:rsidR="00803E2F">
              <w:rPr>
                <w:rFonts w:ascii="Cambria" w:hAnsi="Cambria"/>
                <w:bCs/>
                <w:sz w:val="20"/>
                <w:szCs w:val="20"/>
                <w:lang w:val="es-AR"/>
              </w:rPr>
              <w:t xml:space="preserve"> </w:t>
            </w:r>
            <w:r w:rsidR="00E920F9">
              <w:rPr>
                <w:rFonts w:ascii="Cambria" w:hAnsi="Cambria"/>
                <w:bCs/>
                <w:sz w:val="20"/>
                <w:szCs w:val="20"/>
                <w:lang w:val="es-AR"/>
              </w:rPr>
              <w:t xml:space="preserve">y 26 (derechos económicos, sociales y culturales) </w:t>
            </w:r>
            <w:r w:rsidR="00803E2F">
              <w:rPr>
                <w:rFonts w:ascii="Cambria" w:hAnsi="Cambria"/>
                <w:bCs/>
                <w:sz w:val="20"/>
                <w:szCs w:val="20"/>
                <w:lang w:val="es-AR"/>
              </w:rPr>
              <w:t>de la CADH en relación con sus artículos 1.1 (obligación de respetar los derechos) y 2 (deber de adoptar disposiciones de derecho interno); y artículo 8 (derechos sindicales) del Protocolo de San Salvador</w:t>
            </w:r>
          </w:p>
        </w:tc>
      </w:tr>
      <w:tr w:rsidR="003239B8" w:rsidRPr="007F65C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72EB18F9" w:rsidR="003239B8" w:rsidRPr="00EE00E9" w:rsidRDefault="00545F45" w:rsidP="00545F45">
            <w:pPr>
              <w:rPr>
                <w:rFonts w:ascii="Cambria" w:hAnsi="Cambria"/>
                <w:bCs/>
                <w:sz w:val="20"/>
                <w:szCs w:val="20"/>
                <w:lang w:val="es-ES"/>
              </w:rPr>
            </w:pPr>
            <w:r>
              <w:rPr>
                <w:rFonts w:ascii="Cambria" w:hAnsi="Cambria"/>
                <w:bCs/>
                <w:sz w:val="20"/>
                <w:szCs w:val="20"/>
                <w:lang w:val="es-ES"/>
              </w:rPr>
              <w:t>Sí</w:t>
            </w:r>
            <w:r w:rsidR="003D624E">
              <w:rPr>
                <w:rFonts w:ascii="Cambria" w:hAnsi="Cambria"/>
                <w:bCs/>
                <w:sz w:val="20"/>
                <w:szCs w:val="20"/>
                <w:lang w:val="es-ES"/>
              </w:rPr>
              <w:t>, en los términos de la sección VI</w:t>
            </w:r>
          </w:p>
        </w:tc>
      </w:tr>
      <w:tr w:rsidR="003239B8" w:rsidRPr="007F65C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F8485B" w:rsidRDefault="003239B8" w:rsidP="008D2290">
            <w:pPr>
              <w:jc w:val="center"/>
              <w:rPr>
                <w:rFonts w:ascii="Cambria" w:hAnsi="Cambria"/>
                <w:b/>
                <w:bCs/>
                <w:color w:val="FFFFFF" w:themeColor="background1"/>
                <w:sz w:val="20"/>
                <w:szCs w:val="20"/>
                <w:lang w:val="es-AR"/>
              </w:rPr>
            </w:pPr>
            <w:r w:rsidRPr="00F8485B">
              <w:rPr>
                <w:rFonts w:ascii="Cambria" w:hAnsi="Cambria"/>
                <w:b/>
                <w:bCs/>
                <w:color w:val="FFFFFF" w:themeColor="background1"/>
                <w:sz w:val="20"/>
                <w:szCs w:val="20"/>
                <w:lang w:val="es-AR"/>
              </w:rPr>
              <w:t>Presentación dentro de plazo:</w:t>
            </w:r>
          </w:p>
        </w:tc>
        <w:tc>
          <w:tcPr>
            <w:tcW w:w="5760" w:type="dxa"/>
            <w:vAlign w:val="center"/>
          </w:tcPr>
          <w:p w14:paraId="4A2A4569" w14:textId="71EE7DE9" w:rsidR="003239B8" w:rsidRPr="00F8485B" w:rsidRDefault="003703F4" w:rsidP="008D2290">
            <w:pPr>
              <w:rPr>
                <w:bCs/>
                <w:sz w:val="20"/>
                <w:szCs w:val="20"/>
                <w:lang w:val="es-AR"/>
              </w:rPr>
            </w:pPr>
            <w:r w:rsidRPr="00730973">
              <w:rPr>
                <w:rFonts w:ascii="Cambria" w:hAnsi="Cambria"/>
                <w:bCs/>
                <w:sz w:val="20"/>
                <w:szCs w:val="20"/>
                <w:lang w:val="es-ES"/>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684D69D0" w14:textId="2B8FCD00" w:rsidR="00392434" w:rsidRDefault="00314A2D" w:rsidP="007557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74D07">
        <w:rPr>
          <w:rFonts w:ascii="Cambria" w:hAnsi="Cambria"/>
          <w:sz w:val="20"/>
          <w:szCs w:val="20"/>
          <w:lang w:val="es-AR"/>
        </w:rPr>
        <w:t xml:space="preserve">El representante de la </w:t>
      </w:r>
      <w:r w:rsidR="00552095" w:rsidRPr="00552095">
        <w:rPr>
          <w:rFonts w:ascii="Cambria" w:hAnsi="Cambria"/>
          <w:sz w:val="20"/>
          <w:szCs w:val="20"/>
          <w:lang w:val="es-AR"/>
        </w:rPr>
        <w:t>Organización Sindical de Empleados Canaleros</w:t>
      </w:r>
      <w:r w:rsidR="00552095">
        <w:rPr>
          <w:rFonts w:ascii="Cambria" w:hAnsi="Cambria"/>
          <w:sz w:val="20"/>
          <w:szCs w:val="20"/>
          <w:lang w:val="es-AR"/>
        </w:rPr>
        <w:t xml:space="preserve"> (</w:t>
      </w:r>
      <w:r w:rsidR="00891C75">
        <w:rPr>
          <w:rFonts w:ascii="Cambria" w:hAnsi="Cambria"/>
          <w:sz w:val="20"/>
          <w:szCs w:val="20"/>
          <w:lang w:val="es-AR"/>
        </w:rPr>
        <w:t xml:space="preserve">en adelante </w:t>
      </w:r>
      <w:r w:rsidR="00552095">
        <w:rPr>
          <w:rFonts w:ascii="Cambria" w:hAnsi="Cambria"/>
          <w:sz w:val="20"/>
          <w:szCs w:val="20"/>
          <w:lang w:val="es-AR"/>
        </w:rPr>
        <w:t>OSECA)</w:t>
      </w:r>
      <w:r w:rsidR="00743086">
        <w:rPr>
          <w:rFonts w:ascii="Cambria" w:hAnsi="Cambria"/>
          <w:sz w:val="20"/>
          <w:szCs w:val="20"/>
          <w:lang w:val="es-AR"/>
        </w:rPr>
        <w:t xml:space="preserve"> manif</w:t>
      </w:r>
      <w:r w:rsidR="004C15E6">
        <w:rPr>
          <w:rFonts w:ascii="Cambria" w:hAnsi="Cambria"/>
          <w:sz w:val="20"/>
          <w:szCs w:val="20"/>
          <w:lang w:val="es-AR"/>
        </w:rPr>
        <w:t>i</w:t>
      </w:r>
      <w:r w:rsidRPr="00074D07">
        <w:rPr>
          <w:rFonts w:ascii="Cambria" w:hAnsi="Cambria"/>
          <w:sz w:val="20"/>
          <w:szCs w:val="20"/>
          <w:lang w:val="es-AR"/>
        </w:rPr>
        <w:t>est</w:t>
      </w:r>
      <w:r w:rsidR="004C15E6">
        <w:rPr>
          <w:rFonts w:ascii="Cambria" w:hAnsi="Cambria"/>
          <w:sz w:val="20"/>
          <w:szCs w:val="20"/>
          <w:lang w:val="es-AR"/>
        </w:rPr>
        <w:t>a</w:t>
      </w:r>
      <w:r w:rsidRPr="00074D07">
        <w:rPr>
          <w:rFonts w:ascii="Cambria" w:hAnsi="Cambria"/>
          <w:sz w:val="20"/>
          <w:szCs w:val="20"/>
          <w:lang w:val="es-AR"/>
        </w:rPr>
        <w:t xml:space="preserve"> que la Asamblea Legislativa de la República de Panamá aprobó la Ley 19 </w:t>
      </w:r>
      <w:r w:rsidR="004F5913">
        <w:rPr>
          <w:rFonts w:ascii="Cambria" w:hAnsi="Cambria"/>
          <w:sz w:val="20"/>
          <w:szCs w:val="20"/>
          <w:lang w:val="es-AR"/>
        </w:rPr>
        <w:t>el</w:t>
      </w:r>
      <w:r w:rsidR="004F5913" w:rsidRPr="00074D07">
        <w:rPr>
          <w:rFonts w:ascii="Cambria" w:hAnsi="Cambria"/>
          <w:sz w:val="20"/>
          <w:szCs w:val="20"/>
          <w:lang w:val="es-AR"/>
        </w:rPr>
        <w:t xml:space="preserve"> </w:t>
      </w:r>
      <w:r w:rsidRPr="00074D07">
        <w:rPr>
          <w:rFonts w:ascii="Cambria" w:hAnsi="Cambria"/>
          <w:sz w:val="20"/>
          <w:szCs w:val="20"/>
          <w:lang w:val="es-AR"/>
        </w:rPr>
        <w:t>11 de junio de 1997</w:t>
      </w:r>
      <w:r w:rsidR="008739BD">
        <w:rPr>
          <w:rFonts w:ascii="Cambria" w:hAnsi="Cambria"/>
          <w:sz w:val="20"/>
          <w:szCs w:val="20"/>
          <w:lang w:val="es-AR"/>
        </w:rPr>
        <w:t>, por medio de la cual se</w:t>
      </w:r>
      <w:r w:rsidRPr="00074D07">
        <w:rPr>
          <w:rFonts w:ascii="Cambria" w:hAnsi="Cambria"/>
          <w:sz w:val="20"/>
          <w:szCs w:val="20"/>
          <w:lang w:val="es-AR"/>
        </w:rPr>
        <w:t xml:space="preserve"> organiza</w:t>
      </w:r>
      <w:r w:rsidR="008739BD">
        <w:rPr>
          <w:rFonts w:ascii="Cambria" w:hAnsi="Cambria"/>
          <w:sz w:val="20"/>
          <w:szCs w:val="20"/>
          <w:lang w:val="es-AR"/>
        </w:rPr>
        <w:t xml:space="preserve"> a</w:t>
      </w:r>
      <w:r w:rsidRPr="00074D07">
        <w:rPr>
          <w:rFonts w:ascii="Cambria" w:hAnsi="Cambria"/>
          <w:sz w:val="20"/>
          <w:szCs w:val="20"/>
          <w:lang w:val="es-AR"/>
        </w:rPr>
        <w:t xml:space="preserve"> l</w:t>
      </w:r>
      <w:r w:rsidR="008739BD">
        <w:rPr>
          <w:rFonts w:ascii="Cambria" w:hAnsi="Cambria"/>
          <w:sz w:val="20"/>
          <w:szCs w:val="20"/>
          <w:lang w:val="es-AR"/>
        </w:rPr>
        <w:t>a Autor</w:t>
      </w:r>
      <w:r w:rsidR="004C15E6">
        <w:rPr>
          <w:rFonts w:ascii="Cambria" w:hAnsi="Cambria"/>
          <w:sz w:val="20"/>
          <w:szCs w:val="20"/>
          <w:lang w:val="es-AR"/>
        </w:rPr>
        <w:t>idad del Canal de Panamá. Indica</w:t>
      </w:r>
      <w:r w:rsidR="008739BD">
        <w:rPr>
          <w:rFonts w:ascii="Cambria" w:hAnsi="Cambria"/>
          <w:sz w:val="20"/>
          <w:szCs w:val="20"/>
          <w:lang w:val="es-AR"/>
        </w:rPr>
        <w:t xml:space="preserve"> que esta </w:t>
      </w:r>
      <w:r w:rsidR="00D3337E">
        <w:rPr>
          <w:rFonts w:ascii="Cambria" w:hAnsi="Cambria"/>
          <w:sz w:val="20"/>
          <w:szCs w:val="20"/>
          <w:lang w:val="es-AR"/>
        </w:rPr>
        <w:t>l</w:t>
      </w:r>
      <w:r w:rsidR="008739BD">
        <w:rPr>
          <w:rFonts w:ascii="Cambria" w:hAnsi="Cambria"/>
          <w:sz w:val="20"/>
          <w:szCs w:val="20"/>
          <w:lang w:val="es-AR"/>
        </w:rPr>
        <w:t xml:space="preserve">ey </w:t>
      </w:r>
      <w:r w:rsidRPr="00074D07">
        <w:rPr>
          <w:rFonts w:ascii="Cambria" w:hAnsi="Cambria"/>
          <w:sz w:val="20"/>
          <w:szCs w:val="20"/>
          <w:lang w:val="es-AR"/>
        </w:rPr>
        <w:t xml:space="preserve">contiene disposiciones que </w:t>
      </w:r>
      <w:r w:rsidR="000F4C42" w:rsidRPr="00074D07">
        <w:rPr>
          <w:rFonts w:ascii="Cambria" w:hAnsi="Cambria"/>
          <w:sz w:val="20"/>
          <w:szCs w:val="20"/>
          <w:lang w:val="es-AR"/>
        </w:rPr>
        <w:t>afecta</w:t>
      </w:r>
      <w:r w:rsidR="008739BD">
        <w:rPr>
          <w:rFonts w:ascii="Cambria" w:hAnsi="Cambria"/>
          <w:sz w:val="20"/>
          <w:szCs w:val="20"/>
          <w:lang w:val="es-AR"/>
        </w:rPr>
        <w:t>n</w:t>
      </w:r>
      <w:r w:rsidR="000F4C42" w:rsidRPr="00074D07">
        <w:rPr>
          <w:rFonts w:ascii="Cambria" w:hAnsi="Cambria"/>
          <w:sz w:val="20"/>
          <w:szCs w:val="20"/>
          <w:lang w:val="es-AR"/>
        </w:rPr>
        <w:t xml:space="preserve"> los derechos</w:t>
      </w:r>
      <w:r w:rsidR="008739BD">
        <w:rPr>
          <w:rFonts w:ascii="Cambria" w:hAnsi="Cambria"/>
          <w:sz w:val="20"/>
          <w:szCs w:val="20"/>
          <w:lang w:val="es-AR"/>
        </w:rPr>
        <w:t xml:space="preserve"> constitucionales </w:t>
      </w:r>
      <w:r w:rsidR="001F3106">
        <w:rPr>
          <w:rFonts w:ascii="Cambria" w:hAnsi="Cambria"/>
          <w:sz w:val="20"/>
          <w:szCs w:val="20"/>
          <w:lang w:val="es-AR"/>
        </w:rPr>
        <w:t xml:space="preserve">de los empleados del Canal pues impide </w:t>
      </w:r>
      <w:r w:rsidR="001F3106" w:rsidRPr="00074D07">
        <w:rPr>
          <w:rFonts w:ascii="Cambria" w:hAnsi="Cambria"/>
          <w:sz w:val="20"/>
          <w:szCs w:val="20"/>
          <w:lang w:val="es-AR"/>
        </w:rPr>
        <w:t xml:space="preserve">la aplicación de cualquier otra disposición legal o constitucional que </w:t>
      </w:r>
      <w:r w:rsidR="00372E7B">
        <w:rPr>
          <w:rFonts w:ascii="Cambria" w:hAnsi="Cambria"/>
          <w:sz w:val="20"/>
          <w:szCs w:val="20"/>
          <w:lang w:val="es-AR"/>
        </w:rPr>
        <w:t>contemple</w:t>
      </w:r>
      <w:r w:rsidR="001F3106" w:rsidRPr="00074D07">
        <w:rPr>
          <w:rFonts w:ascii="Cambria" w:hAnsi="Cambria"/>
          <w:sz w:val="20"/>
          <w:szCs w:val="20"/>
          <w:lang w:val="es-AR"/>
        </w:rPr>
        <w:t xml:space="preserve"> salarios, bonificaciones, </w:t>
      </w:r>
      <w:r w:rsidR="001F3106">
        <w:rPr>
          <w:rFonts w:ascii="Cambria" w:hAnsi="Cambria"/>
          <w:sz w:val="20"/>
          <w:szCs w:val="20"/>
          <w:lang w:val="es-AR"/>
        </w:rPr>
        <w:t>jurisdicciones o procedimientos</w:t>
      </w:r>
      <w:r w:rsidR="00372E7B">
        <w:rPr>
          <w:rFonts w:ascii="Cambria" w:hAnsi="Cambria"/>
          <w:sz w:val="20"/>
          <w:szCs w:val="20"/>
          <w:lang w:val="es-AR"/>
        </w:rPr>
        <w:t xml:space="preserve"> a su favor</w:t>
      </w:r>
      <w:r w:rsidR="001F3106">
        <w:rPr>
          <w:rFonts w:ascii="Cambria" w:hAnsi="Cambria"/>
          <w:sz w:val="20"/>
          <w:szCs w:val="20"/>
          <w:lang w:val="es-AR"/>
        </w:rPr>
        <w:t>.</w:t>
      </w:r>
      <w:r w:rsidR="001F3106" w:rsidRPr="00074D07">
        <w:rPr>
          <w:rFonts w:ascii="Cambria" w:hAnsi="Cambria"/>
          <w:sz w:val="20"/>
          <w:szCs w:val="20"/>
          <w:lang w:val="es-AR"/>
        </w:rPr>
        <w:t xml:space="preserve"> </w:t>
      </w:r>
      <w:r w:rsidR="001F3106">
        <w:rPr>
          <w:rFonts w:ascii="Cambria" w:hAnsi="Cambria"/>
          <w:sz w:val="20"/>
          <w:szCs w:val="20"/>
          <w:lang w:val="es-AR"/>
        </w:rPr>
        <w:t>Igualmente</w:t>
      </w:r>
      <w:r w:rsidR="001F3106" w:rsidRPr="00074D07">
        <w:rPr>
          <w:rFonts w:ascii="Cambria" w:hAnsi="Cambria"/>
          <w:sz w:val="20"/>
          <w:szCs w:val="20"/>
          <w:lang w:val="es-AR"/>
        </w:rPr>
        <w:t xml:space="preserve"> prohíbe expresamente el derecho a la huelga,</w:t>
      </w:r>
      <w:r w:rsidR="001F3106">
        <w:rPr>
          <w:rFonts w:ascii="Cambria" w:hAnsi="Cambria"/>
          <w:sz w:val="20"/>
          <w:szCs w:val="20"/>
          <w:lang w:val="es-AR"/>
        </w:rPr>
        <w:t xml:space="preserve"> </w:t>
      </w:r>
      <w:r w:rsidR="00372E7B">
        <w:rPr>
          <w:rFonts w:ascii="Cambria" w:hAnsi="Cambria"/>
          <w:sz w:val="20"/>
          <w:szCs w:val="20"/>
          <w:lang w:val="es-AR"/>
        </w:rPr>
        <w:t>lo que contrarí</w:t>
      </w:r>
      <w:r w:rsidR="001F3106" w:rsidRPr="00074D07">
        <w:rPr>
          <w:rFonts w:ascii="Cambria" w:hAnsi="Cambria"/>
          <w:sz w:val="20"/>
          <w:szCs w:val="20"/>
          <w:lang w:val="es-AR"/>
        </w:rPr>
        <w:t>a el artículo 69 Constitucional y los pronunciamientos de la Corte Suprema que entiende que este derecho puede, por ley, ser restringido pero no prohibido.</w:t>
      </w:r>
      <w:r w:rsidR="0075570D">
        <w:rPr>
          <w:rFonts w:ascii="Cambria" w:hAnsi="Cambria"/>
          <w:sz w:val="20"/>
          <w:szCs w:val="20"/>
          <w:lang w:val="es-AR"/>
        </w:rPr>
        <w:t xml:space="preserve"> </w:t>
      </w:r>
    </w:p>
    <w:p w14:paraId="481A3D66" w14:textId="44840BAF" w:rsidR="00992F6C" w:rsidRDefault="004A6E6D" w:rsidP="00992F6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5570D">
        <w:rPr>
          <w:rFonts w:ascii="Cambria" w:hAnsi="Cambria"/>
          <w:sz w:val="20"/>
          <w:szCs w:val="20"/>
          <w:lang w:val="es-AR"/>
        </w:rPr>
        <w:t>Inform</w:t>
      </w:r>
      <w:r w:rsidR="004C15E6">
        <w:rPr>
          <w:rFonts w:ascii="Cambria" w:hAnsi="Cambria"/>
          <w:sz w:val="20"/>
          <w:szCs w:val="20"/>
          <w:lang w:val="es-AR"/>
        </w:rPr>
        <w:t>a</w:t>
      </w:r>
      <w:r w:rsidRPr="0075570D">
        <w:rPr>
          <w:rFonts w:ascii="Cambria" w:hAnsi="Cambria"/>
          <w:sz w:val="20"/>
          <w:szCs w:val="20"/>
          <w:lang w:val="es-AR"/>
        </w:rPr>
        <w:t xml:space="preserve"> que</w:t>
      </w:r>
      <w:r w:rsidR="001F3106" w:rsidRPr="0075570D">
        <w:rPr>
          <w:rFonts w:ascii="Cambria" w:hAnsi="Cambria"/>
          <w:sz w:val="20"/>
          <w:szCs w:val="20"/>
          <w:lang w:val="es-AR"/>
        </w:rPr>
        <w:t>,</w:t>
      </w:r>
      <w:r w:rsidR="00B12729" w:rsidRPr="0075570D">
        <w:rPr>
          <w:rFonts w:ascii="Cambria" w:hAnsi="Cambria"/>
          <w:sz w:val="20"/>
          <w:szCs w:val="20"/>
          <w:lang w:val="es-AR"/>
        </w:rPr>
        <w:t xml:space="preserve"> con motivo de lo anterior</w:t>
      </w:r>
      <w:r w:rsidRPr="0075570D">
        <w:rPr>
          <w:rFonts w:ascii="Cambria" w:hAnsi="Cambria"/>
          <w:sz w:val="20"/>
          <w:szCs w:val="20"/>
          <w:lang w:val="es-AR"/>
        </w:rPr>
        <w:t xml:space="preserve">, </w:t>
      </w:r>
      <w:r w:rsidR="00074D07" w:rsidRPr="0075570D">
        <w:rPr>
          <w:rFonts w:ascii="Cambria" w:hAnsi="Cambria"/>
          <w:sz w:val="20"/>
          <w:szCs w:val="20"/>
          <w:lang w:val="es-AR"/>
        </w:rPr>
        <w:t>la Confederación Nacional de Unidad Sindical Independiente (</w:t>
      </w:r>
      <w:r w:rsidR="00C51737">
        <w:rPr>
          <w:rFonts w:ascii="Cambria" w:hAnsi="Cambria"/>
          <w:sz w:val="20"/>
          <w:szCs w:val="20"/>
          <w:lang w:val="es-AR"/>
        </w:rPr>
        <w:t xml:space="preserve">en adelante </w:t>
      </w:r>
      <w:r w:rsidR="00074D07" w:rsidRPr="0075570D">
        <w:rPr>
          <w:rFonts w:ascii="Cambria" w:hAnsi="Cambria"/>
          <w:sz w:val="20"/>
          <w:szCs w:val="20"/>
          <w:lang w:val="es-AR"/>
        </w:rPr>
        <w:t>CONUSI)</w:t>
      </w:r>
      <w:r w:rsidR="006441F4">
        <w:rPr>
          <w:rFonts w:ascii="Cambria" w:hAnsi="Cambria"/>
          <w:sz w:val="20"/>
          <w:szCs w:val="20"/>
          <w:lang w:val="es-AR"/>
        </w:rPr>
        <w:t>, de la cual OSECA no hace parte,</w:t>
      </w:r>
      <w:r w:rsidR="00074D07" w:rsidRPr="0075570D">
        <w:rPr>
          <w:rFonts w:ascii="Cambria" w:hAnsi="Cambria"/>
          <w:sz w:val="20"/>
          <w:szCs w:val="20"/>
          <w:lang w:val="es-AR"/>
        </w:rPr>
        <w:t xml:space="preserve"> presentó el 27 de diciembre de 2001 una demanda de inconstitucionalidad contra varios artículos y expresiones de esta Ley. </w:t>
      </w:r>
      <w:proofErr w:type="gramStart"/>
      <w:r w:rsidR="006D4736">
        <w:rPr>
          <w:rFonts w:ascii="Cambria" w:hAnsi="Cambria"/>
          <w:sz w:val="20"/>
          <w:szCs w:val="20"/>
          <w:lang w:val="es-AR"/>
        </w:rPr>
        <w:t xml:space="preserve">El </w:t>
      </w:r>
      <w:r w:rsidR="006441F4">
        <w:rPr>
          <w:rFonts w:ascii="Cambria" w:hAnsi="Cambria"/>
          <w:sz w:val="20"/>
          <w:szCs w:val="20"/>
          <w:lang w:val="es-AR"/>
        </w:rPr>
        <w:t>peticionario</w:t>
      </w:r>
      <w:proofErr w:type="gramEnd"/>
      <w:r w:rsidR="006441F4">
        <w:rPr>
          <w:rFonts w:ascii="Cambria" w:hAnsi="Cambria"/>
          <w:sz w:val="20"/>
          <w:szCs w:val="20"/>
          <w:lang w:val="es-AR"/>
        </w:rPr>
        <w:t xml:space="preserve"> denunci</w:t>
      </w:r>
      <w:r w:rsidR="004C15E6">
        <w:rPr>
          <w:rFonts w:ascii="Cambria" w:hAnsi="Cambria"/>
          <w:sz w:val="20"/>
          <w:szCs w:val="20"/>
          <w:lang w:val="es-AR"/>
        </w:rPr>
        <w:t>a</w:t>
      </w:r>
      <w:r w:rsidR="0052540D">
        <w:rPr>
          <w:rFonts w:ascii="Cambria" w:hAnsi="Cambria"/>
          <w:sz w:val="20"/>
          <w:szCs w:val="20"/>
          <w:lang w:val="es-AR"/>
        </w:rPr>
        <w:t xml:space="preserve"> la </w:t>
      </w:r>
      <w:r w:rsidR="00392434" w:rsidRPr="00392434">
        <w:rPr>
          <w:rFonts w:ascii="Cambria" w:hAnsi="Cambria"/>
          <w:sz w:val="20"/>
          <w:szCs w:val="20"/>
          <w:lang w:val="es-AR"/>
        </w:rPr>
        <w:t>demora injustificada que la C</w:t>
      </w:r>
      <w:r w:rsidR="00743086">
        <w:rPr>
          <w:rFonts w:ascii="Cambria" w:hAnsi="Cambria"/>
          <w:sz w:val="20"/>
          <w:szCs w:val="20"/>
          <w:lang w:val="es-AR"/>
        </w:rPr>
        <w:t>orte Suprema de Justicia tomó</w:t>
      </w:r>
      <w:r w:rsidR="00392434" w:rsidRPr="00392434">
        <w:rPr>
          <w:rFonts w:ascii="Cambria" w:hAnsi="Cambria"/>
          <w:sz w:val="20"/>
          <w:szCs w:val="20"/>
          <w:lang w:val="es-AR"/>
        </w:rPr>
        <w:t xml:space="preserve"> para la resolución de la demanda de inconstitucionalidad</w:t>
      </w:r>
      <w:r w:rsidR="006441F4">
        <w:rPr>
          <w:rFonts w:ascii="Cambria" w:hAnsi="Cambria"/>
          <w:sz w:val="20"/>
          <w:szCs w:val="20"/>
          <w:lang w:val="es-AR"/>
        </w:rPr>
        <w:t xml:space="preserve"> que, para el momento de la presentación de la petición, llevaba más de 5 años sin </w:t>
      </w:r>
      <w:r w:rsidR="006D4736">
        <w:rPr>
          <w:rFonts w:ascii="Cambria" w:hAnsi="Cambria"/>
          <w:sz w:val="20"/>
          <w:szCs w:val="20"/>
          <w:lang w:val="es-AR"/>
        </w:rPr>
        <w:t>resolución</w:t>
      </w:r>
      <w:r w:rsidR="006441F4">
        <w:rPr>
          <w:rFonts w:ascii="Cambria" w:hAnsi="Cambria"/>
          <w:sz w:val="20"/>
          <w:szCs w:val="20"/>
          <w:lang w:val="es-AR"/>
        </w:rPr>
        <w:t>. Para sustentar esta afirmación subray</w:t>
      </w:r>
      <w:r w:rsidR="004C15E6">
        <w:rPr>
          <w:rFonts w:ascii="Cambria" w:hAnsi="Cambria"/>
          <w:sz w:val="20"/>
          <w:szCs w:val="20"/>
          <w:lang w:val="es-AR"/>
        </w:rPr>
        <w:t>a</w:t>
      </w:r>
      <w:r w:rsidR="006441F4">
        <w:rPr>
          <w:rFonts w:ascii="Cambria" w:hAnsi="Cambria"/>
          <w:sz w:val="20"/>
          <w:szCs w:val="20"/>
          <w:lang w:val="es-AR"/>
        </w:rPr>
        <w:t xml:space="preserve"> que </w:t>
      </w:r>
      <w:r w:rsidR="00392434" w:rsidRPr="00392434">
        <w:rPr>
          <w:rFonts w:ascii="Cambria" w:hAnsi="Cambria"/>
          <w:sz w:val="20"/>
          <w:szCs w:val="20"/>
          <w:lang w:val="es-AR"/>
        </w:rPr>
        <w:t>el apoderado judicial de la parte demandante CONUSI interpuso tres impulsos procesales en octubre y noviembre de 2006, y marzo de 2007.</w:t>
      </w:r>
      <w:r w:rsidR="00992F6C">
        <w:rPr>
          <w:rFonts w:ascii="Cambria" w:hAnsi="Cambria"/>
          <w:sz w:val="20"/>
          <w:szCs w:val="20"/>
          <w:lang w:val="es-AR"/>
        </w:rPr>
        <w:t xml:space="preserve"> </w:t>
      </w:r>
    </w:p>
    <w:p w14:paraId="4A55099D" w14:textId="559F0CDE" w:rsidR="003B7AA1" w:rsidRPr="002811FC" w:rsidRDefault="00992F6C" w:rsidP="003B7A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811FC">
        <w:rPr>
          <w:rFonts w:ascii="Cambria" w:hAnsi="Cambria"/>
          <w:sz w:val="20"/>
          <w:szCs w:val="20"/>
          <w:lang w:val="es-AR"/>
        </w:rPr>
        <w:t>Resalt</w:t>
      </w:r>
      <w:r w:rsidR="004C15E6">
        <w:rPr>
          <w:rFonts w:ascii="Cambria" w:hAnsi="Cambria"/>
          <w:sz w:val="20"/>
          <w:szCs w:val="20"/>
          <w:lang w:val="es-AR"/>
        </w:rPr>
        <w:t>a</w:t>
      </w:r>
      <w:r w:rsidRPr="002811FC">
        <w:rPr>
          <w:rFonts w:ascii="Cambria" w:hAnsi="Cambria"/>
          <w:sz w:val="20"/>
          <w:szCs w:val="20"/>
          <w:lang w:val="es-AR"/>
        </w:rPr>
        <w:t xml:space="preserve"> que</w:t>
      </w:r>
      <w:r w:rsidR="003B7AA1" w:rsidRPr="002811FC">
        <w:rPr>
          <w:rFonts w:ascii="Cambria" w:hAnsi="Cambria"/>
          <w:sz w:val="20"/>
          <w:szCs w:val="20"/>
          <w:lang w:val="es-AR"/>
        </w:rPr>
        <w:t>, una vez admitida la demanda</w:t>
      </w:r>
      <w:r w:rsidR="00C34785" w:rsidRPr="002811FC">
        <w:rPr>
          <w:rFonts w:ascii="Cambria" w:hAnsi="Cambria"/>
          <w:sz w:val="20"/>
          <w:szCs w:val="20"/>
          <w:lang w:val="es-AR"/>
        </w:rPr>
        <w:t xml:space="preserve"> de inconstitucionalidad</w:t>
      </w:r>
      <w:r w:rsidR="003B7AA1" w:rsidRPr="002811FC">
        <w:rPr>
          <w:rFonts w:ascii="Cambria" w:hAnsi="Cambria"/>
          <w:sz w:val="20"/>
          <w:szCs w:val="20"/>
          <w:lang w:val="es-AR"/>
        </w:rPr>
        <w:t>, la Procuraduría de la Administración</w:t>
      </w:r>
      <w:r w:rsidR="00C34785" w:rsidRPr="002811FC">
        <w:rPr>
          <w:rFonts w:ascii="Cambria" w:hAnsi="Cambria"/>
          <w:sz w:val="20"/>
          <w:szCs w:val="20"/>
          <w:lang w:val="es-AR"/>
        </w:rPr>
        <w:t xml:space="preserve"> presentó su concepto dentro del plazo de 10 días que el Código Judicial le confiere. </w:t>
      </w:r>
      <w:r w:rsidR="00817E4E">
        <w:rPr>
          <w:rFonts w:ascii="Cambria" w:hAnsi="Cambria"/>
          <w:sz w:val="20"/>
          <w:szCs w:val="20"/>
          <w:lang w:val="es-AR"/>
        </w:rPr>
        <w:t>No obstante, s</w:t>
      </w:r>
      <w:r w:rsidR="00395C56">
        <w:rPr>
          <w:rFonts w:ascii="Cambria" w:hAnsi="Cambria"/>
          <w:sz w:val="20"/>
          <w:szCs w:val="20"/>
          <w:lang w:val="es-AR"/>
        </w:rPr>
        <w:t xml:space="preserve">eñala que se incumplió </w:t>
      </w:r>
      <w:r w:rsidR="00C34785" w:rsidRPr="002811FC">
        <w:rPr>
          <w:rFonts w:ascii="Cambria" w:hAnsi="Cambria"/>
          <w:sz w:val="20"/>
          <w:szCs w:val="20"/>
          <w:lang w:val="es-AR"/>
        </w:rPr>
        <w:t xml:space="preserve">con el término de 10 días </w:t>
      </w:r>
      <w:r w:rsidR="00817E4E">
        <w:rPr>
          <w:rFonts w:ascii="Cambria" w:hAnsi="Cambria"/>
          <w:sz w:val="20"/>
          <w:szCs w:val="20"/>
          <w:lang w:val="es-AR"/>
        </w:rPr>
        <w:t>previsto para que</w:t>
      </w:r>
      <w:r w:rsidR="00C34785" w:rsidRPr="002811FC">
        <w:rPr>
          <w:rFonts w:ascii="Cambria" w:hAnsi="Cambria"/>
          <w:sz w:val="20"/>
          <w:szCs w:val="20"/>
          <w:lang w:val="es-AR"/>
        </w:rPr>
        <w:t xml:space="preserve"> el </w:t>
      </w:r>
      <w:r w:rsidR="0052540D">
        <w:rPr>
          <w:rFonts w:ascii="Cambria" w:hAnsi="Cambria"/>
          <w:sz w:val="20"/>
          <w:szCs w:val="20"/>
          <w:lang w:val="es-AR"/>
        </w:rPr>
        <w:t>magistrado s</w:t>
      </w:r>
      <w:r w:rsidR="00C34785" w:rsidRPr="002811FC">
        <w:rPr>
          <w:rFonts w:ascii="Cambria" w:hAnsi="Cambria"/>
          <w:sz w:val="20"/>
          <w:szCs w:val="20"/>
          <w:lang w:val="es-AR"/>
        </w:rPr>
        <w:t>ustanciador presentar</w:t>
      </w:r>
      <w:r w:rsidR="00817E4E">
        <w:rPr>
          <w:rFonts w:ascii="Cambria" w:hAnsi="Cambria"/>
          <w:sz w:val="20"/>
          <w:szCs w:val="20"/>
          <w:lang w:val="es-AR"/>
        </w:rPr>
        <w:t>a</w:t>
      </w:r>
      <w:r w:rsidR="00C34785" w:rsidRPr="002811FC">
        <w:rPr>
          <w:rFonts w:ascii="Cambria" w:hAnsi="Cambria"/>
          <w:sz w:val="20"/>
          <w:szCs w:val="20"/>
          <w:lang w:val="es-AR"/>
        </w:rPr>
        <w:t xml:space="preserve"> el proyecto de </w:t>
      </w:r>
      <w:r w:rsidR="006D4736">
        <w:rPr>
          <w:rFonts w:ascii="Cambria" w:hAnsi="Cambria"/>
          <w:sz w:val="20"/>
          <w:szCs w:val="20"/>
          <w:lang w:val="es-AR"/>
        </w:rPr>
        <w:t>sentencia</w:t>
      </w:r>
      <w:r w:rsidR="0052540D">
        <w:rPr>
          <w:rFonts w:ascii="Cambria" w:hAnsi="Cambria"/>
          <w:sz w:val="20"/>
          <w:szCs w:val="20"/>
          <w:lang w:val="es-AR"/>
        </w:rPr>
        <w:t xml:space="preserve"> a partir de la</w:t>
      </w:r>
      <w:r w:rsidR="00E666CE">
        <w:rPr>
          <w:rFonts w:ascii="Cambria" w:hAnsi="Cambria"/>
          <w:sz w:val="20"/>
          <w:szCs w:val="20"/>
          <w:lang w:val="es-AR"/>
        </w:rPr>
        <w:t xml:space="preserve"> fijación en lista y publicación del edicto</w:t>
      </w:r>
      <w:r w:rsidR="002811FC" w:rsidRPr="002811FC">
        <w:rPr>
          <w:rFonts w:ascii="Cambria" w:hAnsi="Cambria"/>
          <w:sz w:val="20"/>
          <w:szCs w:val="20"/>
          <w:lang w:val="es-AR"/>
        </w:rPr>
        <w:t xml:space="preserve">. Por lo tanto, </w:t>
      </w:r>
      <w:r w:rsidR="0052540D">
        <w:rPr>
          <w:rFonts w:ascii="Cambria" w:hAnsi="Cambria"/>
          <w:sz w:val="20"/>
          <w:szCs w:val="20"/>
          <w:lang w:val="es-AR"/>
        </w:rPr>
        <w:t>critic</w:t>
      </w:r>
      <w:r w:rsidR="004C15E6">
        <w:rPr>
          <w:rFonts w:ascii="Cambria" w:hAnsi="Cambria"/>
          <w:sz w:val="20"/>
          <w:szCs w:val="20"/>
          <w:lang w:val="es-AR"/>
        </w:rPr>
        <w:t>a</w:t>
      </w:r>
      <w:r w:rsidR="002811FC" w:rsidRPr="002811FC">
        <w:rPr>
          <w:rFonts w:ascii="Cambria" w:hAnsi="Cambria"/>
          <w:sz w:val="20"/>
          <w:szCs w:val="20"/>
          <w:lang w:val="es-AR"/>
        </w:rPr>
        <w:t xml:space="preserve"> que la </w:t>
      </w:r>
      <w:r w:rsidR="0052540D">
        <w:rPr>
          <w:rFonts w:ascii="Cambria" w:hAnsi="Cambria"/>
          <w:sz w:val="20"/>
          <w:szCs w:val="20"/>
          <w:lang w:val="es-AR"/>
        </w:rPr>
        <w:t>Corte Suprema de Justicia hubiese excusado la demora haciendo énfasis en</w:t>
      </w:r>
      <w:r w:rsidR="002811FC" w:rsidRPr="002811FC">
        <w:rPr>
          <w:rFonts w:ascii="Cambria" w:hAnsi="Cambria"/>
          <w:sz w:val="20"/>
          <w:szCs w:val="20"/>
          <w:lang w:val="es-AR"/>
        </w:rPr>
        <w:t xml:space="preserve"> la complejidad del caso cuando la Procuradora hizo un análisis serio y de fondo </w:t>
      </w:r>
      <w:r w:rsidR="00D3337E">
        <w:rPr>
          <w:rFonts w:ascii="Cambria" w:hAnsi="Cambria"/>
          <w:sz w:val="20"/>
          <w:szCs w:val="20"/>
          <w:lang w:val="es-AR"/>
        </w:rPr>
        <w:t>en tan solo 10 días</w:t>
      </w:r>
      <w:r w:rsidR="002811FC" w:rsidRPr="002811FC">
        <w:rPr>
          <w:rFonts w:ascii="Cambria" w:hAnsi="Cambria"/>
          <w:sz w:val="20"/>
          <w:szCs w:val="20"/>
          <w:lang w:val="es-AR"/>
        </w:rPr>
        <w:t xml:space="preserve">. </w:t>
      </w:r>
      <w:r w:rsidR="003B7AA1" w:rsidRPr="002811FC">
        <w:rPr>
          <w:rFonts w:ascii="Cambria" w:hAnsi="Cambria"/>
          <w:sz w:val="20"/>
          <w:szCs w:val="20"/>
          <w:lang w:val="es-AR"/>
        </w:rPr>
        <w:t>Además</w:t>
      </w:r>
      <w:r w:rsidR="006441F4" w:rsidRPr="002811FC">
        <w:rPr>
          <w:rFonts w:ascii="Cambria" w:hAnsi="Cambria"/>
          <w:sz w:val="20"/>
          <w:szCs w:val="20"/>
          <w:lang w:val="es-AR"/>
        </w:rPr>
        <w:t xml:space="preserve"> </w:t>
      </w:r>
      <w:r w:rsidR="004C15E6">
        <w:rPr>
          <w:rFonts w:ascii="Cambria" w:hAnsi="Cambria"/>
          <w:sz w:val="20"/>
          <w:szCs w:val="20"/>
          <w:lang w:val="es-AR"/>
        </w:rPr>
        <w:t>destaca</w:t>
      </w:r>
      <w:r w:rsidR="003B7AA1" w:rsidRPr="002811FC">
        <w:rPr>
          <w:rFonts w:ascii="Cambria" w:hAnsi="Cambria"/>
          <w:sz w:val="20"/>
          <w:szCs w:val="20"/>
          <w:lang w:val="es-AR"/>
        </w:rPr>
        <w:t xml:space="preserve"> que el Tribunal ha resuelto en menor tiempo casos de igual o mayor complejidad</w:t>
      </w:r>
      <w:r w:rsidR="002811FC">
        <w:rPr>
          <w:rFonts w:ascii="Cambria" w:hAnsi="Cambria"/>
          <w:sz w:val="20"/>
          <w:szCs w:val="20"/>
          <w:lang w:val="es-AR"/>
        </w:rPr>
        <w:t xml:space="preserve">, por lo que resulta exagerada la </w:t>
      </w:r>
      <w:r w:rsidR="0052540D">
        <w:rPr>
          <w:rFonts w:ascii="Cambria" w:hAnsi="Cambria"/>
          <w:sz w:val="20"/>
          <w:szCs w:val="20"/>
          <w:lang w:val="es-AR"/>
        </w:rPr>
        <w:t>dilación</w:t>
      </w:r>
      <w:r w:rsidR="002811FC">
        <w:rPr>
          <w:rFonts w:ascii="Cambria" w:hAnsi="Cambria"/>
          <w:sz w:val="20"/>
          <w:szCs w:val="20"/>
          <w:lang w:val="es-AR"/>
        </w:rPr>
        <w:t xml:space="preserve"> </w:t>
      </w:r>
      <w:r w:rsidR="003B7AA1" w:rsidRPr="002811FC">
        <w:rPr>
          <w:rFonts w:ascii="Cambria" w:hAnsi="Cambria"/>
          <w:sz w:val="20"/>
          <w:szCs w:val="20"/>
          <w:lang w:val="es-AR"/>
        </w:rPr>
        <w:t>en la expedición de</w:t>
      </w:r>
      <w:r w:rsidR="001B6290">
        <w:rPr>
          <w:rFonts w:ascii="Cambria" w:hAnsi="Cambria"/>
          <w:sz w:val="20"/>
          <w:szCs w:val="20"/>
          <w:lang w:val="es-AR"/>
        </w:rPr>
        <w:t>l fallo</w:t>
      </w:r>
      <w:r w:rsidR="002811FC">
        <w:rPr>
          <w:rFonts w:ascii="Cambria" w:hAnsi="Cambria"/>
          <w:sz w:val="20"/>
          <w:szCs w:val="20"/>
          <w:lang w:val="es-AR"/>
        </w:rPr>
        <w:t xml:space="preserve">. </w:t>
      </w:r>
      <w:r w:rsidR="003C7F26">
        <w:rPr>
          <w:rFonts w:ascii="Cambria" w:hAnsi="Cambria"/>
          <w:sz w:val="20"/>
          <w:szCs w:val="20"/>
          <w:lang w:val="es-AR"/>
        </w:rPr>
        <w:t>Por lo dicho,</w:t>
      </w:r>
      <w:r w:rsidR="004C15E6">
        <w:rPr>
          <w:rFonts w:ascii="Cambria" w:hAnsi="Cambria"/>
          <w:sz w:val="20"/>
          <w:szCs w:val="20"/>
          <w:lang w:val="es-AR"/>
        </w:rPr>
        <w:t xml:space="preserve"> entiende</w:t>
      </w:r>
      <w:r w:rsidR="002811FC">
        <w:rPr>
          <w:rFonts w:ascii="Cambria" w:hAnsi="Cambria"/>
          <w:sz w:val="20"/>
          <w:szCs w:val="20"/>
          <w:lang w:val="es-AR"/>
        </w:rPr>
        <w:t xml:space="preserve"> que</w:t>
      </w:r>
      <w:r w:rsidR="00743086" w:rsidRPr="002811FC">
        <w:rPr>
          <w:rFonts w:ascii="Cambria" w:hAnsi="Cambria"/>
          <w:sz w:val="20"/>
          <w:szCs w:val="20"/>
          <w:lang w:val="es-AR"/>
        </w:rPr>
        <w:t xml:space="preserve"> la Corte mant</w:t>
      </w:r>
      <w:r w:rsidR="0052540D">
        <w:rPr>
          <w:rFonts w:ascii="Cambria" w:hAnsi="Cambria"/>
          <w:sz w:val="20"/>
          <w:szCs w:val="20"/>
          <w:lang w:val="es-AR"/>
        </w:rPr>
        <w:t>uvo</w:t>
      </w:r>
      <w:r w:rsidR="00743086" w:rsidRPr="002811FC">
        <w:rPr>
          <w:rFonts w:ascii="Cambria" w:hAnsi="Cambria"/>
          <w:sz w:val="20"/>
          <w:szCs w:val="20"/>
          <w:lang w:val="es-AR"/>
        </w:rPr>
        <w:t xml:space="preserve"> un silencio cómplice y reprochable, y</w:t>
      </w:r>
      <w:r w:rsidR="0052540D">
        <w:rPr>
          <w:rFonts w:ascii="Cambria" w:hAnsi="Cambria"/>
          <w:sz w:val="20"/>
          <w:szCs w:val="20"/>
          <w:lang w:val="es-AR"/>
        </w:rPr>
        <w:t xml:space="preserve"> que la justicia no estaba</w:t>
      </w:r>
      <w:r w:rsidR="003B7AA1" w:rsidRPr="002811FC">
        <w:rPr>
          <w:rFonts w:ascii="Cambria" w:hAnsi="Cambria"/>
          <w:sz w:val="20"/>
          <w:szCs w:val="20"/>
          <w:lang w:val="es-AR"/>
        </w:rPr>
        <w:t xml:space="preserve"> siendo expedita ni rápida, circunstancia que</w:t>
      </w:r>
      <w:r w:rsidR="0052540D">
        <w:rPr>
          <w:rFonts w:ascii="Cambria" w:hAnsi="Cambria"/>
          <w:sz w:val="20"/>
          <w:szCs w:val="20"/>
          <w:lang w:val="es-AR"/>
        </w:rPr>
        <w:t xml:space="preserve"> perpetuó</w:t>
      </w:r>
      <w:r w:rsidR="003B7AA1" w:rsidRPr="002811FC">
        <w:rPr>
          <w:rFonts w:ascii="Cambria" w:hAnsi="Cambria"/>
          <w:sz w:val="20"/>
          <w:szCs w:val="20"/>
          <w:lang w:val="es-AR"/>
        </w:rPr>
        <w:t xml:space="preserve"> las vulneraciones alegadas a derechos humanos de los trabajadores del Canal de Panamá.</w:t>
      </w:r>
    </w:p>
    <w:p w14:paraId="77D1DC67" w14:textId="2170E31D" w:rsidR="00743086" w:rsidRPr="002811FC" w:rsidRDefault="00D3337E" w:rsidP="007430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M</w:t>
      </w:r>
      <w:r w:rsidR="00C92D82">
        <w:rPr>
          <w:rFonts w:ascii="Cambria" w:hAnsi="Cambria"/>
          <w:sz w:val="20"/>
          <w:szCs w:val="20"/>
          <w:lang w:val="es-AR"/>
        </w:rPr>
        <w:t>anifiesta</w:t>
      </w:r>
      <w:r w:rsidR="003C7F26">
        <w:rPr>
          <w:rFonts w:ascii="Cambria" w:hAnsi="Cambria"/>
          <w:sz w:val="20"/>
          <w:szCs w:val="20"/>
          <w:lang w:val="es-AR"/>
        </w:rPr>
        <w:t xml:space="preserve"> que</w:t>
      </w:r>
      <w:r w:rsidR="00743086" w:rsidRPr="002811FC">
        <w:rPr>
          <w:rFonts w:ascii="Cambria" w:hAnsi="Cambria"/>
          <w:sz w:val="20"/>
          <w:szCs w:val="20"/>
          <w:lang w:val="es-AR"/>
        </w:rPr>
        <w:t>, a pesar de que</w:t>
      </w:r>
      <w:r w:rsidR="00137C97">
        <w:rPr>
          <w:rFonts w:ascii="Cambria" w:hAnsi="Cambria"/>
          <w:sz w:val="20"/>
          <w:szCs w:val="20"/>
          <w:lang w:val="es-AR"/>
        </w:rPr>
        <w:t xml:space="preserve"> el 27 de abril de 2009</w:t>
      </w:r>
      <w:r>
        <w:rPr>
          <w:rFonts w:ascii="Cambria" w:hAnsi="Cambria"/>
          <w:sz w:val="20"/>
          <w:szCs w:val="20"/>
          <w:lang w:val="es-AR"/>
        </w:rPr>
        <w:t>,</w:t>
      </w:r>
      <w:r w:rsidR="00743086" w:rsidRPr="002811FC">
        <w:rPr>
          <w:rFonts w:ascii="Cambria" w:hAnsi="Cambria"/>
          <w:sz w:val="20"/>
          <w:szCs w:val="20"/>
          <w:lang w:val="es-AR"/>
        </w:rPr>
        <w:t xml:space="preserve"> </w:t>
      </w:r>
      <w:r w:rsidRPr="002811FC">
        <w:rPr>
          <w:rFonts w:ascii="Cambria" w:hAnsi="Cambria"/>
          <w:sz w:val="20"/>
          <w:szCs w:val="20"/>
          <w:lang w:val="es-AR"/>
        </w:rPr>
        <w:t>esto es</w:t>
      </w:r>
      <w:r>
        <w:rPr>
          <w:rFonts w:ascii="Cambria" w:hAnsi="Cambria"/>
          <w:sz w:val="20"/>
          <w:szCs w:val="20"/>
          <w:lang w:val="es-AR"/>
        </w:rPr>
        <w:t>,</w:t>
      </w:r>
      <w:r w:rsidRPr="002811FC">
        <w:rPr>
          <w:rFonts w:ascii="Cambria" w:hAnsi="Cambria"/>
          <w:sz w:val="20"/>
          <w:szCs w:val="20"/>
          <w:lang w:val="es-AR"/>
        </w:rPr>
        <w:t xml:space="preserve"> durante el trámite </w:t>
      </w:r>
      <w:r>
        <w:rPr>
          <w:rFonts w:ascii="Cambria" w:hAnsi="Cambria"/>
          <w:sz w:val="20"/>
          <w:szCs w:val="20"/>
          <w:lang w:val="es-AR"/>
        </w:rPr>
        <w:t xml:space="preserve">de admisibilidad </w:t>
      </w:r>
      <w:r w:rsidRPr="002811FC">
        <w:rPr>
          <w:rFonts w:ascii="Cambria" w:hAnsi="Cambria"/>
          <w:sz w:val="20"/>
          <w:szCs w:val="20"/>
          <w:lang w:val="es-AR"/>
        </w:rPr>
        <w:t>ante la Comisión</w:t>
      </w:r>
      <w:r>
        <w:rPr>
          <w:rFonts w:ascii="Cambria" w:hAnsi="Cambria"/>
          <w:sz w:val="20"/>
          <w:szCs w:val="20"/>
          <w:lang w:val="es-AR"/>
        </w:rPr>
        <w:t>,</w:t>
      </w:r>
      <w:r w:rsidRPr="002811FC">
        <w:rPr>
          <w:rFonts w:ascii="Cambria" w:hAnsi="Cambria"/>
          <w:sz w:val="20"/>
          <w:szCs w:val="20"/>
          <w:lang w:val="es-AR"/>
        </w:rPr>
        <w:t xml:space="preserve"> </w:t>
      </w:r>
      <w:r w:rsidR="00743086" w:rsidRPr="002811FC">
        <w:rPr>
          <w:rFonts w:ascii="Cambria" w:hAnsi="Cambria"/>
          <w:sz w:val="20"/>
          <w:szCs w:val="20"/>
          <w:lang w:val="es-AR"/>
        </w:rPr>
        <w:t xml:space="preserve">se </w:t>
      </w:r>
      <w:r w:rsidR="001B6290">
        <w:rPr>
          <w:rFonts w:ascii="Cambria" w:hAnsi="Cambria"/>
          <w:sz w:val="20"/>
          <w:szCs w:val="20"/>
          <w:lang w:val="es-AR"/>
        </w:rPr>
        <w:t>emitió la</w:t>
      </w:r>
      <w:r w:rsidR="00743086" w:rsidRPr="002811FC">
        <w:rPr>
          <w:rFonts w:ascii="Cambria" w:hAnsi="Cambria"/>
          <w:sz w:val="20"/>
          <w:szCs w:val="20"/>
          <w:lang w:val="es-AR"/>
        </w:rPr>
        <w:t xml:space="preserve"> sentencia del proceso de inconstitucionalidad, el Estado no brindó un proceso efectivo</w:t>
      </w:r>
      <w:r w:rsidR="003C7F26">
        <w:rPr>
          <w:rFonts w:ascii="Cambria" w:hAnsi="Cambria"/>
          <w:sz w:val="20"/>
          <w:szCs w:val="20"/>
          <w:lang w:val="es-AR"/>
        </w:rPr>
        <w:t xml:space="preserve"> o eficaz para obtener justicia, </w:t>
      </w:r>
      <w:r w:rsidR="00137C97">
        <w:rPr>
          <w:rFonts w:ascii="Cambria" w:hAnsi="Cambria"/>
          <w:sz w:val="20"/>
          <w:szCs w:val="20"/>
          <w:lang w:val="es-AR"/>
        </w:rPr>
        <w:t>pues</w:t>
      </w:r>
      <w:r w:rsidR="00743086" w:rsidRPr="002811FC">
        <w:rPr>
          <w:rFonts w:ascii="Cambria" w:hAnsi="Cambria"/>
          <w:sz w:val="20"/>
          <w:szCs w:val="20"/>
          <w:lang w:val="es-AR"/>
        </w:rPr>
        <w:t xml:space="preserve"> la Corte Suprema de Justicia tomó más de </w:t>
      </w:r>
      <w:r w:rsidR="00060D23">
        <w:rPr>
          <w:rFonts w:ascii="Cambria" w:hAnsi="Cambria"/>
          <w:sz w:val="20"/>
          <w:szCs w:val="20"/>
          <w:lang w:val="es-AR"/>
        </w:rPr>
        <w:t>7</w:t>
      </w:r>
      <w:r w:rsidR="00743086" w:rsidRPr="002811FC">
        <w:rPr>
          <w:rFonts w:ascii="Cambria" w:hAnsi="Cambria"/>
          <w:sz w:val="20"/>
          <w:szCs w:val="20"/>
          <w:lang w:val="es-AR"/>
        </w:rPr>
        <w:t xml:space="preserve"> años para resolver el caso. </w:t>
      </w:r>
      <w:r w:rsidR="00BA20DD">
        <w:rPr>
          <w:rFonts w:ascii="Cambria" w:hAnsi="Cambria"/>
          <w:sz w:val="20"/>
          <w:szCs w:val="20"/>
          <w:lang w:val="es-AR"/>
        </w:rPr>
        <w:t>Además</w:t>
      </w:r>
      <w:r w:rsidR="00E20674">
        <w:rPr>
          <w:rFonts w:ascii="Cambria" w:hAnsi="Cambria"/>
          <w:sz w:val="20"/>
          <w:szCs w:val="20"/>
          <w:lang w:val="es-AR"/>
        </w:rPr>
        <w:t xml:space="preserve"> </w:t>
      </w:r>
      <w:r w:rsidR="00B607B1">
        <w:rPr>
          <w:rFonts w:ascii="Cambria" w:hAnsi="Cambria"/>
          <w:sz w:val="20"/>
          <w:szCs w:val="20"/>
          <w:lang w:val="es-AR"/>
        </w:rPr>
        <w:t>indica</w:t>
      </w:r>
      <w:r w:rsidR="003C7F26">
        <w:rPr>
          <w:rFonts w:ascii="Cambria" w:hAnsi="Cambria"/>
          <w:sz w:val="20"/>
          <w:szCs w:val="20"/>
          <w:lang w:val="es-AR"/>
        </w:rPr>
        <w:t xml:space="preserve"> </w:t>
      </w:r>
      <w:r w:rsidR="00743086" w:rsidRPr="002811FC">
        <w:rPr>
          <w:rFonts w:ascii="Cambria" w:hAnsi="Cambria"/>
          <w:sz w:val="20"/>
          <w:szCs w:val="20"/>
          <w:lang w:val="es-AR"/>
        </w:rPr>
        <w:t xml:space="preserve">que </w:t>
      </w:r>
      <w:r w:rsidR="00E20674">
        <w:rPr>
          <w:rFonts w:ascii="Cambria" w:hAnsi="Cambria"/>
          <w:sz w:val="20"/>
          <w:szCs w:val="20"/>
          <w:lang w:val="es-AR"/>
        </w:rPr>
        <w:t>la sentencia</w:t>
      </w:r>
      <w:r w:rsidR="00BA20DD">
        <w:rPr>
          <w:rFonts w:ascii="Cambria" w:hAnsi="Cambria"/>
          <w:sz w:val="20"/>
          <w:szCs w:val="20"/>
          <w:lang w:val="es-AR"/>
        </w:rPr>
        <w:t xml:space="preserve"> en mención</w:t>
      </w:r>
      <w:r w:rsidR="00E20674">
        <w:rPr>
          <w:rFonts w:ascii="Cambria" w:hAnsi="Cambria"/>
          <w:sz w:val="20"/>
          <w:szCs w:val="20"/>
          <w:lang w:val="es-AR"/>
        </w:rPr>
        <w:t xml:space="preserve"> decidió </w:t>
      </w:r>
      <w:r w:rsidR="00743086" w:rsidRPr="002811FC">
        <w:rPr>
          <w:rFonts w:ascii="Cambria" w:hAnsi="Cambria"/>
          <w:sz w:val="20"/>
          <w:szCs w:val="20"/>
          <w:lang w:val="es-AR"/>
        </w:rPr>
        <w:t xml:space="preserve">la constitucionalidad de una ley que prohíbe el derecho a la huelga, </w:t>
      </w:r>
      <w:r w:rsidR="00E20674">
        <w:rPr>
          <w:rFonts w:ascii="Cambria" w:hAnsi="Cambria"/>
          <w:sz w:val="20"/>
          <w:szCs w:val="20"/>
          <w:lang w:val="es-AR"/>
        </w:rPr>
        <w:t xml:space="preserve">por lo que </w:t>
      </w:r>
      <w:r w:rsidR="00743086" w:rsidRPr="002811FC">
        <w:rPr>
          <w:rFonts w:ascii="Cambria" w:hAnsi="Cambria"/>
          <w:sz w:val="20"/>
          <w:szCs w:val="20"/>
          <w:lang w:val="es-AR"/>
        </w:rPr>
        <w:t>desconoce un derecho fundamental protegi</w:t>
      </w:r>
      <w:r w:rsidR="002811FC">
        <w:rPr>
          <w:rFonts w:ascii="Cambria" w:hAnsi="Cambria"/>
          <w:sz w:val="20"/>
          <w:szCs w:val="20"/>
          <w:lang w:val="es-AR"/>
        </w:rPr>
        <w:t>d</w:t>
      </w:r>
      <w:r w:rsidR="00743086" w:rsidRPr="002811FC">
        <w:rPr>
          <w:rFonts w:ascii="Cambria" w:hAnsi="Cambria"/>
          <w:sz w:val="20"/>
          <w:szCs w:val="20"/>
          <w:lang w:val="es-AR"/>
        </w:rPr>
        <w:t xml:space="preserve">o en la Constitución Nacional y </w:t>
      </w:r>
      <w:r w:rsidR="002811FC">
        <w:rPr>
          <w:rFonts w:ascii="Cambria" w:hAnsi="Cambria"/>
          <w:sz w:val="20"/>
          <w:szCs w:val="20"/>
          <w:lang w:val="es-AR"/>
        </w:rPr>
        <w:t xml:space="preserve">en </w:t>
      </w:r>
      <w:r w:rsidR="00743086" w:rsidRPr="002811FC">
        <w:rPr>
          <w:rFonts w:ascii="Cambria" w:hAnsi="Cambria"/>
          <w:sz w:val="20"/>
          <w:szCs w:val="20"/>
          <w:lang w:val="es-AR"/>
        </w:rPr>
        <w:t xml:space="preserve">el artículo 8 del Protocolo de San Salvador. </w:t>
      </w:r>
    </w:p>
    <w:p w14:paraId="4E354D38" w14:textId="1404BEAB" w:rsidR="00743086" w:rsidRPr="00D81E8C" w:rsidRDefault="008A79D1" w:rsidP="00D81E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El representante de </w:t>
      </w:r>
      <w:r w:rsidR="009A2439">
        <w:rPr>
          <w:rFonts w:ascii="Cambria" w:hAnsi="Cambria"/>
          <w:sz w:val="20"/>
          <w:szCs w:val="20"/>
          <w:lang w:val="es-AR"/>
        </w:rPr>
        <w:t xml:space="preserve">la </w:t>
      </w:r>
      <w:r w:rsidR="009A2439" w:rsidRPr="00E920F9">
        <w:rPr>
          <w:rFonts w:ascii="Cambria" w:hAnsi="Cambria"/>
          <w:bCs/>
          <w:sz w:val="20"/>
          <w:szCs w:val="20"/>
          <w:lang w:val="es-AR"/>
        </w:rPr>
        <w:t>Unión de Capitanes y Oficiales de Cubierta del Canal de Panamá</w:t>
      </w:r>
      <w:r w:rsidR="00D47BEB">
        <w:rPr>
          <w:rFonts w:ascii="Cambria" w:hAnsi="Cambria"/>
          <w:bCs/>
          <w:sz w:val="20"/>
          <w:szCs w:val="20"/>
          <w:lang w:val="es-AR"/>
        </w:rPr>
        <w:t xml:space="preserve"> (en adelante UCOC)</w:t>
      </w:r>
      <w:r w:rsidR="009A2439" w:rsidRPr="00E920F9">
        <w:rPr>
          <w:rFonts w:ascii="Cambria" w:hAnsi="Cambria"/>
          <w:bCs/>
          <w:sz w:val="20"/>
          <w:szCs w:val="20"/>
          <w:lang w:val="es-AR"/>
        </w:rPr>
        <w:t xml:space="preserve"> </w:t>
      </w:r>
      <w:r w:rsidR="00B607B1">
        <w:rPr>
          <w:rFonts w:ascii="Cambria" w:hAnsi="Cambria"/>
          <w:sz w:val="20"/>
          <w:szCs w:val="20"/>
          <w:lang w:val="es-AR"/>
        </w:rPr>
        <w:t>añade</w:t>
      </w:r>
      <w:r w:rsidR="00743086">
        <w:rPr>
          <w:rFonts w:ascii="Cambria" w:hAnsi="Cambria"/>
          <w:sz w:val="20"/>
          <w:szCs w:val="20"/>
          <w:lang w:val="es-AR"/>
        </w:rPr>
        <w:t xml:space="preserve"> que los trabajadores del Canal se encuentran en estado de indefensión pues las garantías </w:t>
      </w:r>
      <w:r w:rsidR="00944E75">
        <w:rPr>
          <w:rFonts w:ascii="Cambria" w:hAnsi="Cambria"/>
          <w:sz w:val="20"/>
          <w:szCs w:val="20"/>
          <w:lang w:val="es-AR"/>
        </w:rPr>
        <w:t>que</w:t>
      </w:r>
      <w:r w:rsidR="00263BCC">
        <w:rPr>
          <w:rFonts w:ascii="Cambria" w:hAnsi="Cambria"/>
          <w:sz w:val="20"/>
          <w:szCs w:val="20"/>
          <w:lang w:val="es-AR"/>
        </w:rPr>
        <w:t>,</w:t>
      </w:r>
      <w:r w:rsidR="00944E75">
        <w:rPr>
          <w:rFonts w:ascii="Cambria" w:hAnsi="Cambria"/>
          <w:sz w:val="20"/>
          <w:szCs w:val="20"/>
          <w:lang w:val="es-AR"/>
        </w:rPr>
        <w:t xml:space="preserve"> según el Estado</w:t>
      </w:r>
      <w:r w:rsidR="00263BCC">
        <w:rPr>
          <w:rFonts w:ascii="Cambria" w:hAnsi="Cambria"/>
          <w:sz w:val="20"/>
          <w:szCs w:val="20"/>
          <w:lang w:val="es-AR"/>
        </w:rPr>
        <w:t>,</w:t>
      </w:r>
      <w:r w:rsidR="00743086">
        <w:rPr>
          <w:rFonts w:ascii="Cambria" w:hAnsi="Cambria"/>
          <w:sz w:val="20"/>
          <w:szCs w:val="20"/>
          <w:lang w:val="es-AR"/>
        </w:rPr>
        <w:t xml:space="preserve"> suplen las restricciones establecidas en la Ley 19 de 1997</w:t>
      </w:r>
      <w:r w:rsidR="008C738F">
        <w:rPr>
          <w:rFonts w:ascii="Cambria" w:hAnsi="Cambria"/>
          <w:sz w:val="20"/>
          <w:szCs w:val="20"/>
          <w:lang w:val="es-AR"/>
        </w:rPr>
        <w:t xml:space="preserve">, como </w:t>
      </w:r>
      <w:r w:rsidR="00263BCC">
        <w:rPr>
          <w:rFonts w:ascii="Cambria" w:hAnsi="Cambria"/>
          <w:sz w:val="20"/>
          <w:szCs w:val="20"/>
          <w:lang w:val="es-AR"/>
        </w:rPr>
        <w:t>l</w:t>
      </w:r>
      <w:r w:rsidR="008C738F">
        <w:rPr>
          <w:rFonts w:ascii="Cambria" w:hAnsi="Cambria"/>
          <w:sz w:val="20"/>
          <w:szCs w:val="20"/>
          <w:lang w:val="es-AR"/>
        </w:rPr>
        <w:t xml:space="preserve">a disposición constitucional que establece que la resolución de conflictos </w:t>
      </w:r>
      <w:r w:rsidR="00263BCC">
        <w:rPr>
          <w:rFonts w:ascii="Cambria" w:hAnsi="Cambria"/>
          <w:sz w:val="20"/>
          <w:szCs w:val="20"/>
          <w:lang w:val="es-AR"/>
        </w:rPr>
        <w:t xml:space="preserve">laborales </w:t>
      </w:r>
      <w:r w:rsidR="00D47BEB">
        <w:rPr>
          <w:rFonts w:ascii="Cambria" w:hAnsi="Cambria"/>
          <w:sz w:val="20"/>
          <w:szCs w:val="20"/>
          <w:lang w:val="es-AR"/>
        </w:rPr>
        <w:t xml:space="preserve">con la Autoridad del Canal </w:t>
      </w:r>
      <w:r w:rsidR="00263BCC">
        <w:rPr>
          <w:rFonts w:ascii="Cambria" w:hAnsi="Cambria"/>
          <w:sz w:val="20"/>
          <w:szCs w:val="20"/>
          <w:lang w:val="es-AR"/>
        </w:rPr>
        <w:t>deben resolverse</w:t>
      </w:r>
      <w:r w:rsidR="008C738F">
        <w:rPr>
          <w:rFonts w:ascii="Cambria" w:hAnsi="Cambria"/>
          <w:sz w:val="20"/>
          <w:szCs w:val="20"/>
          <w:lang w:val="es-AR"/>
        </w:rPr>
        <w:t xml:space="preserve"> en última instancia por medio de arbitraje</w:t>
      </w:r>
      <w:r w:rsidR="00263BCC">
        <w:rPr>
          <w:rFonts w:ascii="Cambria" w:hAnsi="Cambria"/>
          <w:sz w:val="20"/>
          <w:szCs w:val="20"/>
          <w:lang w:val="es-AR"/>
        </w:rPr>
        <w:t>,</w:t>
      </w:r>
      <w:r w:rsidR="008C738F">
        <w:rPr>
          <w:rFonts w:ascii="Cambria" w:hAnsi="Cambria"/>
          <w:sz w:val="20"/>
          <w:szCs w:val="20"/>
          <w:lang w:val="es-AR"/>
        </w:rPr>
        <w:t xml:space="preserve"> </w:t>
      </w:r>
      <w:r w:rsidR="00743086">
        <w:rPr>
          <w:rFonts w:ascii="Cambria" w:hAnsi="Cambria"/>
          <w:sz w:val="20"/>
          <w:szCs w:val="20"/>
          <w:lang w:val="es-AR"/>
        </w:rPr>
        <w:t>son totalmente ineficientes, no vinculantes, carentes de celeridad y legitiman el abus</w:t>
      </w:r>
      <w:r w:rsidR="00BA20DD">
        <w:rPr>
          <w:rFonts w:ascii="Cambria" w:hAnsi="Cambria"/>
          <w:sz w:val="20"/>
          <w:szCs w:val="20"/>
          <w:lang w:val="es-AR"/>
        </w:rPr>
        <w:t xml:space="preserve">o patronal. De este modo, </w:t>
      </w:r>
      <w:r w:rsidR="00B607B1">
        <w:rPr>
          <w:rFonts w:ascii="Cambria" w:hAnsi="Cambria"/>
          <w:sz w:val="20"/>
          <w:szCs w:val="20"/>
          <w:lang w:val="es-AR"/>
        </w:rPr>
        <w:t>resalta</w:t>
      </w:r>
      <w:r w:rsidR="00743086">
        <w:rPr>
          <w:rFonts w:ascii="Cambria" w:hAnsi="Cambria"/>
          <w:sz w:val="20"/>
          <w:szCs w:val="20"/>
          <w:lang w:val="es-AR"/>
        </w:rPr>
        <w:t xml:space="preserve">, se vulneran derechos como la organización obrera, la negociación de la convención colectiva, la representación y, sobretodo, la huelga.  </w:t>
      </w:r>
    </w:p>
    <w:p w14:paraId="7D8E176D" w14:textId="5400164C" w:rsidR="007E591B" w:rsidRPr="00E17A04" w:rsidRDefault="006379CA" w:rsidP="00E17A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A su turno</w:t>
      </w:r>
      <w:r w:rsidR="002C7384" w:rsidRPr="00FA1766">
        <w:rPr>
          <w:rFonts w:ascii="Cambria" w:hAnsi="Cambria"/>
          <w:sz w:val="20"/>
          <w:szCs w:val="20"/>
          <w:lang w:val="es-AR"/>
        </w:rPr>
        <w:t xml:space="preserve">, el Estado </w:t>
      </w:r>
      <w:r>
        <w:rPr>
          <w:rFonts w:ascii="Cambria" w:hAnsi="Cambria"/>
          <w:sz w:val="20"/>
          <w:szCs w:val="20"/>
          <w:lang w:val="es-AR"/>
        </w:rPr>
        <w:t>manifiesta que n</w:t>
      </w:r>
      <w:r w:rsidR="00AD6516">
        <w:rPr>
          <w:rFonts w:ascii="Cambria" w:hAnsi="Cambria"/>
          <w:sz w:val="20"/>
          <w:szCs w:val="20"/>
          <w:lang w:val="es-AR"/>
        </w:rPr>
        <w:t>o se agota</w:t>
      </w:r>
      <w:r w:rsidR="003B512D">
        <w:rPr>
          <w:rFonts w:ascii="Cambria" w:hAnsi="Cambria"/>
          <w:sz w:val="20"/>
          <w:szCs w:val="20"/>
          <w:lang w:val="es-AR"/>
        </w:rPr>
        <w:t>ron</w:t>
      </w:r>
      <w:r w:rsidR="00AD6516">
        <w:rPr>
          <w:rFonts w:ascii="Cambria" w:hAnsi="Cambria"/>
          <w:sz w:val="20"/>
          <w:szCs w:val="20"/>
          <w:lang w:val="es-AR"/>
        </w:rPr>
        <w:t xml:space="preserve"> los recursos de la jurisdicción interna pues</w:t>
      </w:r>
      <w:r w:rsidR="003B512D">
        <w:rPr>
          <w:rFonts w:ascii="Cambria" w:hAnsi="Cambria"/>
          <w:sz w:val="20"/>
          <w:szCs w:val="20"/>
          <w:lang w:val="es-AR"/>
        </w:rPr>
        <w:t xml:space="preserve"> al momento de la presentación de la petición</w:t>
      </w:r>
      <w:r w:rsidR="006D6D51">
        <w:rPr>
          <w:rFonts w:ascii="Cambria" w:hAnsi="Cambria"/>
          <w:sz w:val="20"/>
          <w:szCs w:val="20"/>
          <w:lang w:val="es-AR"/>
        </w:rPr>
        <w:t xml:space="preserve">, el proceso </w:t>
      </w:r>
      <w:r w:rsidR="00720902" w:rsidRPr="00FA1766">
        <w:rPr>
          <w:rFonts w:ascii="Cambria" w:hAnsi="Cambria"/>
          <w:sz w:val="20"/>
          <w:szCs w:val="20"/>
          <w:lang w:val="es-AR"/>
        </w:rPr>
        <w:t xml:space="preserve">de inconstitucionalidad se </w:t>
      </w:r>
      <w:r w:rsidR="00EF30FD">
        <w:rPr>
          <w:rFonts w:ascii="Cambria" w:hAnsi="Cambria"/>
          <w:sz w:val="20"/>
          <w:szCs w:val="20"/>
          <w:lang w:val="es-AR"/>
        </w:rPr>
        <w:t>encontraba</w:t>
      </w:r>
      <w:r w:rsidR="00720902" w:rsidRPr="00FA1766">
        <w:rPr>
          <w:rFonts w:ascii="Cambria" w:hAnsi="Cambria"/>
          <w:sz w:val="20"/>
          <w:szCs w:val="20"/>
          <w:lang w:val="es-AR"/>
        </w:rPr>
        <w:t xml:space="preserve"> en trámite y a la espera de la </w:t>
      </w:r>
      <w:r>
        <w:rPr>
          <w:rFonts w:ascii="Cambria" w:hAnsi="Cambria"/>
          <w:sz w:val="20"/>
          <w:szCs w:val="20"/>
          <w:lang w:val="es-AR"/>
        </w:rPr>
        <w:t>resolución</w:t>
      </w:r>
      <w:r w:rsidR="00720902" w:rsidRPr="00FA1766">
        <w:rPr>
          <w:rFonts w:ascii="Cambria" w:hAnsi="Cambria"/>
          <w:sz w:val="20"/>
          <w:szCs w:val="20"/>
          <w:lang w:val="es-AR"/>
        </w:rPr>
        <w:t xml:space="preserve"> </w:t>
      </w:r>
      <w:r w:rsidR="00FA1766" w:rsidRPr="00FA1766">
        <w:rPr>
          <w:rFonts w:ascii="Cambria" w:hAnsi="Cambria"/>
          <w:sz w:val="20"/>
          <w:szCs w:val="20"/>
          <w:lang w:val="es-AR"/>
        </w:rPr>
        <w:t xml:space="preserve">que </w:t>
      </w:r>
      <w:r w:rsidR="00EF30FD">
        <w:rPr>
          <w:rFonts w:ascii="Cambria" w:hAnsi="Cambria"/>
          <w:sz w:val="20"/>
          <w:szCs w:val="20"/>
          <w:lang w:val="es-AR"/>
        </w:rPr>
        <w:t>pusiera</w:t>
      </w:r>
      <w:r w:rsidR="00FA1766" w:rsidRPr="00FA1766">
        <w:rPr>
          <w:rFonts w:ascii="Cambria" w:hAnsi="Cambria"/>
          <w:sz w:val="20"/>
          <w:szCs w:val="20"/>
          <w:lang w:val="es-AR"/>
        </w:rPr>
        <w:t xml:space="preserve"> fin al </w:t>
      </w:r>
      <w:r w:rsidR="00FA1766" w:rsidRPr="00396DBE">
        <w:rPr>
          <w:rFonts w:ascii="Cambria" w:hAnsi="Cambria"/>
          <w:sz w:val="20"/>
          <w:szCs w:val="20"/>
          <w:lang w:val="es-AR"/>
        </w:rPr>
        <w:t>proceso</w:t>
      </w:r>
      <w:r w:rsidR="00AD6516" w:rsidRPr="00396DBE">
        <w:rPr>
          <w:rFonts w:ascii="Cambria" w:hAnsi="Cambria"/>
          <w:sz w:val="20"/>
          <w:szCs w:val="20"/>
          <w:lang w:val="es-AR"/>
        </w:rPr>
        <w:t xml:space="preserve">. </w:t>
      </w:r>
      <w:r>
        <w:rPr>
          <w:rFonts w:ascii="Cambria" w:hAnsi="Cambria"/>
          <w:sz w:val="20"/>
          <w:szCs w:val="20"/>
          <w:lang w:val="es-AR"/>
        </w:rPr>
        <w:t>Después de haberse</w:t>
      </w:r>
      <w:r w:rsidR="007A706D" w:rsidRPr="00E17A04">
        <w:rPr>
          <w:rFonts w:ascii="Cambria" w:hAnsi="Cambria"/>
          <w:sz w:val="20"/>
          <w:szCs w:val="20"/>
          <w:lang w:val="es-AR"/>
        </w:rPr>
        <w:t xml:space="preserve"> ex</w:t>
      </w:r>
      <w:r w:rsidR="007D47C9" w:rsidRPr="00E17A04">
        <w:rPr>
          <w:rFonts w:ascii="Cambria" w:hAnsi="Cambria"/>
          <w:sz w:val="20"/>
          <w:szCs w:val="20"/>
          <w:lang w:val="es-AR"/>
        </w:rPr>
        <w:t>pedid</w:t>
      </w:r>
      <w:r>
        <w:rPr>
          <w:rFonts w:ascii="Cambria" w:hAnsi="Cambria"/>
          <w:sz w:val="20"/>
          <w:szCs w:val="20"/>
          <w:lang w:val="es-AR"/>
        </w:rPr>
        <w:t>o</w:t>
      </w:r>
      <w:r w:rsidR="007D47C9" w:rsidRPr="00E17A04">
        <w:rPr>
          <w:rFonts w:ascii="Cambria" w:hAnsi="Cambria"/>
          <w:sz w:val="20"/>
          <w:szCs w:val="20"/>
          <w:lang w:val="es-AR"/>
        </w:rPr>
        <w:t xml:space="preserve"> </w:t>
      </w:r>
      <w:r w:rsidR="0095691D">
        <w:rPr>
          <w:rFonts w:ascii="Cambria" w:hAnsi="Cambria"/>
          <w:sz w:val="20"/>
          <w:szCs w:val="20"/>
          <w:lang w:val="es-AR"/>
        </w:rPr>
        <w:t>la</w:t>
      </w:r>
      <w:r w:rsidR="007D47C9" w:rsidRPr="00E17A04">
        <w:rPr>
          <w:rFonts w:ascii="Cambria" w:hAnsi="Cambria"/>
          <w:sz w:val="20"/>
          <w:szCs w:val="20"/>
          <w:lang w:val="es-AR"/>
        </w:rPr>
        <w:t xml:space="preserve"> </w:t>
      </w:r>
      <w:r>
        <w:rPr>
          <w:rFonts w:ascii="Cambria" w:hAnsi="Cambria"/>
          <w:sz w:val="20"/>
          <w:szCs w:val="20"/>
          <w:lang w:val="es-AR"/>
        </w:rPr>
        <w:t>decisión</w:t>
      </w:r>
      <w:r w:rsidR="00E17A04">
        <w:rPr>
          <w:rFonts w:ascii="Cambria" w:hAnsi="Cambria"/>
          <w:sz w:val="20"/>
          <w:szCs w:val="20"/>
          <w:lang w:val="es-AR"/>
        </w:rPr>
        <w:t xml:space="preserve"> el </w:t>
      </w:r>
      <w:r w:rsidR="00E17A04" w:rsidRPr="00E17A04">
        <w:rPr>
          <w:rFonts w:ascii="Cambria" w:hAnsi="Cambria"/>
          <w:sz w:val="20"/>
          <w:szCs w:val="20"/>
          <w:lang w:val="es-AR"/>
        </w:rPr>
        <w:t>27 de abril de 2009</w:t>
      </w:r>
      <w:r w:rsidR="00E17A04">
        <w:rPr>
          <w:rFonts w:ascii="Cambria" w:hAnsi="Cambria"/>
          <w:sz w:val="20"/>
          <w:szCs w:val="20"/>
          <w:lang w:val="es-AR"/>
        </w:rPr>
        <w:t xml:space="preserve">, </w:t>
      </w:r>
      <w:r>
        <w:rPr>
          <w:rFonts w:ascii="Cambria" w:hAnsi="Cambria"/>
          <w:sz w:val="20"/>
          <w:szCs w:val="20"/>
          <w:lang w:val="es-AR"/>
        </w:rPr>
        <w:t xml:space="preserve">el Estado </w:t>
      </w:r>
      <w:r w:rsidR="0095691D">
        <w:rPr>
          <w:rFonts w:ascii="Cambria" w:hAnsi="Cambria"/>
          <w:sz w:val="20"/>
          <w:szCs w:val="20"/>
          <w:lang w:val="es-AR"/>
        </w:rPr>
        <w:t>reitera</w:t>
      </w:r>
      <w:r w:rsidR="00395C56" w:rsidRPr="00E17A04">
        <w:rPr>
          <w:rFonts w:ascii="Cambria" w:hAnsi="Cambria"/>
          <w:sz w:val="20"/>
          <w:szCs w:val="20"/>
          <w:lang w:val="es-AR"/>
        </w:rPr>
        <w:t xml:space="preserve"> </w:t>
      </w:r>
      <w:r w:rsidR="007D47C9" w:rsidRPr="00E17A04">
        <w:rPr>
          <w:rFonts w:ascii="Cambria" w:hAnsi="Cambria"/>
          <w:sz w:val="20"/>
          <w:szCs w:val="20"/>
          <w:lang w:val="es-AR"/>
        </w:rPr>
        <w:t>que la petición fue presentada anticipadamente toda vez que no se habían agotado las instancias judiciales internas que la Constitución y la ley ponen a disposición de las partes, violentando el debido cumplimiento de los requisitos del artículo 28.</w:t>
      </w:r>
      <w:r w:rsidR="00132155">
        <w:rPr>
          <w:rFonts w:ascii="Cambria" w:hAnsi="Cambria"/>
          <w:sz w:val="20"/>
          <w:szCs w:val="20"/>
          <w:lang w:val="es-AR"/>
        </w:rPr>
        <w:t>8</w:t>
      </w:r>
      <w:r w:rsidR="007D47C9" w:rsidRPr="00E17A04">
        <w:rPr>
          <w:rFonts w:ascii="Cambria" w:hAnsi="Cambria"/>
          <w:sz w:val="20"/>
          <w:szCs w:val="20"/>
          <w:lang w:val="es-AR"/>
        </w:rPr>
        <w:t xml:space="preserve"> del Reglamento de la Comisión. </w:t>
      </w:r>
      <w:r w:rsidR="00395C56">
        <w:rPr>
          <w:rFonts w:ascii="Cambria" w:hAnsi="Cambria"/>
          <w:sz w:val="20"/>
          <w:szCs w:val="20"/>
          <w:lang w:val="es-AR"/>
        </w:rPr>
        <w:t xml:space="preserve">El </w:t>
      </w:r>
      <w:r w:rsidR="007D47C9" w:rsidRPr="00E17A04">
        <w:rPr>
          <w:rFonts w:ascii="Cambria" w:hAnsi="Cambria"/>
          <w:sz w:val="20"/>
          <w:szCs w:val="20"/>
          <w:lang w:val="es-AR"/>
        </w:rPr>
        <w:t>Estado también destac</w:t>
      </w:r>
      <w:r w:rsidR="00B607B1">
        <w:rPr>
          <w:rFonts w:ascii="Cambria" w:hAnsi="Cambria"/>
          <w:sz w:val="20"/>
          <w:szCs w:val="20"/>
          <w:lang w:val="es-AR"/>
        </w:rPr>
        <w:t>a</w:t>
      </w:r>
      <w:r w:rsidR="007D47C9" w:rsidRPr="00E17A04">
        <w:rPr>
          <w:rFonts w:ascii="Cambria" w:hAnsi="Cambria"/>
          <w:sz w:val="20"/>
          <w:szCs w:val="20"/>
          <w:lang w:val="es-AR"/>
        </w:rPr>
        <w:t xml:space="preserve"> que a</w:t>
      </w:r>
      <w:r w:rsidR="00395C56">
        <w:rPr>
          <w:rFonts w:ascii="Cambria" w:hAnsi="Cambria"/>
          <w:sz w:val="20"/>
          <w:szCs w:val="20"/>
          <w:lang w:val="es-AR"/>
        </w:rPr>
        <w:t xml:space="preserve"> </w:t>
      </w:r>
      <w:r w:rsidR="00395C56" w:rsidRPr="00E17A04">
        <w:rPr>
          <w:rFonts w:ascii="Cambria" w:hAnsi="Cambria"/>
          <w:sz w:val="20"/>
          <w:szCs w:val="20"/>
          <w:lang w:val="es-AR"/>
        </w:rPr>
        <w:t>CONUSI</w:t>
      </w:r>
      <w:r w:rsidR="00395C56">
        <w:rPr>
          <w:rFonts w:ascii="Cambria" w:hAnsi="Cambria"/>
          <w:sz w:val="20"/>
          <w:szCs w:val="20"/>
          <w:lang w:val="es-AR"/>
        </w:rPr>
        <w:t>,</w:t>
      </w:r>
      <w:r w:rsidR="007D47C9" w:rsidRPr="00E17A04">
        <w:rPr>
          <w:rFonts w:ascii="Cambria" w:hAnsi="Cambria"/>
          <w:sz w:val="20"/>
          <w:szCs w:val="20"/>
          <w:lang w:val="es-AR"/>
        </w:rPr>
        <w:t xml:space="preserve"> parte actora de la demanda de inconstitucionalidad</w:t>
      </w:r>
      <w:r w:rsidR="00B525C0">
        <w:rPr>
          <w:rFonts w:ascii="Cambria" w:hAnsi="Cambria"/>
          <w:sz w:val="20"/>
          <w:szCs w:val="20"/>
          <w:lang w:val="es-AR"/>
        </w:rPr>
        <w:t>,</w:t>
      </w:r>
      <w:r w:rsidR="007D47C9" w:rsidRPr="00E17A04">
        <w:rPr>
          <w:rFonts w:ascii="Cambria" w:hAnsi="Cambria"/>
          <w:sz w:val="20"/>
          <w:szCs w:val="20"/>
          <w:lang w:val="es-AR"/>
        </w:rPr>
        <w:t xml:space="preserve"> se le garantizó el acceso a los recursos de la jurisdicción interna y no se le impidió agotarlos.</w:t>
      </w:r>
      <w:r w:rsidR="007E591B" w:rsidRPr="00E17A04">
        <w:rPr>
          <w:rFonts w:ascii="Cambria" w:hAnsi="Cambria"/>
          <w:sz w:val="20"/>
          <w:szCs w:val="20"/>
          <w:lang w:val="es-AR"/>
        </w:rPr>
        <w:t xml:space="preserve"> </w:t>
      </w:r>
    </w:p>
    <w:p w14:paraId="7123D02B" w14:textId="324EEEF5" w:rsidR="007A706D" w:rsidRPr="007E591B" w:rsidRDefault="00B607B1" w:rsidP="007E59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Estado resalta</w:t>
      </w:r>
      <w:r w:rsidR="00AD6516" w:rsidRPr="002A2FC4">
        <w:rPr>
          <w:rFonts w:ascii="Cambria" w:hAnsi="Cambria"/>
          <w:sz w:val="20"/>
          <w:szCs w:val="20"/>
          <w:lang w:val="es-AR"/>
        </w:rPr>
        <w:t>, ante</w:t>
      </w:r>
      <w:r w:rsidR="002A2FC4" w:rsidRPr="002A2FC4">
        <w:rPr>
          <w:rFonts w:ascii="Cambria" w:hAnsi="Cambria"/>
          <w:sz w:val="20"/>
          <w:szCs w:val="20"/>
          <w:lang w:val="es-AR"/>
        </w:rPr>
        <w:t>s</w:t>
      </w:r>
      <w:r w:rsidR="00AD6516" w:rsidRPr="002A2FC4">
        <w:rPr>
          <w:rFonts w:ascii="Cambria" w:hAnsi="Cambria"/>
          <w:sz w:val="20"/>
          <w:szCs w:val="20"/>
          <w:lang w:val="es-AR"/>
        </w:rPr>
        <w:t xml:space="preserve"> </w:t>
      </w:r>
      <w:r w:rsidR="002A2FC4" w:rsidRPr="002A2FC4">
        <w:rPr>
          <w:rFonts w:ascii="Cambria" w:hAnsi="Cambria"/>
          <w:sz w:val="20"/>
          <w:szCs w:val="20"/>
          <w:lang w:val="es-AR"/>
        </w:rPr>
        <w:t xml:space="preserve">y después </w:t>
      </w:r>
      <w:r w:rsidR="00AD6516" w:rsidRPr="002A2FC4">
        <w:rPr>
          <w:rFonts w:ascii="Cambria" w:hAnsi="Cambria"/>
          <w:sz w:val="20"/>
          <w:szCs w:val="20"/>
          <w:lang w:val="es-AR"/>
        </w:rPr>
        <w:t xml:space="preserve">de la </w:t>
      </w:r>
      <w:r w:rsidR="00B453D1">
        <w:rPr>
          <w:rFonts w:ascii="Cambria" w:hAnsi="Cambria"/>
          <w:sz w:val="20"/>
          <w:szCs w:val="20"/>
          <w:lang w:val="es-AR"/>
        </w:rPr>
        <w:t>emisión</w:t>
      </w:r>
      <w:r w:rsidR="00AD6516" w:rsidRPr="002A2FC4">
        <w:rPr>
          <w:rFonts w:ascii="Cambria" w:hAnsi="Cambria"/>
          <w:sz w:val="20"/>
          <w:szCs w:val="20"/>
          <w:lang w:val="es-AR"/>
        </w:rPr>
        <w:t xml:space="preserve"> de la sentencia</w:t>
      </w:r>
      <w:r w:rsidR="00E17A04">
        <w:rPr>
          <w:rFonts w:ascii="Cambria" w:hAnsi="Cambria"/>
          <w:sz w:val="20"/>
          <w:szCs w:val="20"/>
          <w:lang w:val="es-AR"/>
        </w:rPr>
        <w:t xml:space="preserve"> de constitucionalidad</w:t>
      </w:r>
      <w:r w:rsidR="00AD6516" w:rsidRPr="002A2FC4">
        <w:rPr>
          <w:rFonts w:ascii="Cambria" w:hAnsi="Cambria"/>
          <w:sz w:val="20"/>
          <w:szCs w:val="20"/>
          <w:lang w:val="es-AR"/>
        </w:rPr>
        <w:t>, que n</w:t>
      </w:r>
      <w:r w:rsidR="00264ACE" w:rsidRPr="002A2FC4">
        <w:rPr>
          <w:rFonts w:ascii="Cambria" w:hAnsi="Cambria"/>
          <w:sz w:val="20"/>
          <w:szCs w:val="20"/>
          <w:lang w:val="es-AR"/>
        </w:rPr>
        <w:t xml:space="preserve">o se </w:t>
      </w:r>
      <w:r w:rsidR="00FA1766" w:rsidRPr="002A2FC4">
        <w:rPr>
          <w:rFonts w:ascii="Cambria" w:hAnsi="Cambria"/>
          <w:sz w:val="20"/>
          <w:szCs w:val="20"/>
          <w:lang w:val="es-AR"/>
        </w:rPr>
        <w:t>present</w:t>
      </w:r>
      <w:r w:rsidR="0095691D">
        <w:rPr>
          <w:rFonts w:ascii="Cambria" w:hAnsi="Cambria"/>
          <w:sz w:val="20"/>
          <w:szCs w:val="20"/>
          <w:lang w:val="es-AR"/>
        </w:rPr>
        <w:t>ó</w:t>
      </w:r>
      <w:r w:rsidR="002C7384" w:rsidRPr="002A2FC4">
        <w:rPr>
          <w:rFonts w:ascii="Cambria" w:hAnsi="Cambria"/>
          <w:sz w:val="20"/>
          <w:szCs w:val="20"/>
          <w:lang w:val="es-AR"/>
        </w:rPr>
        <w:t xml:space="preserve"> un retardo injustificado pues la complejidad</w:t>
      </w:r>
      <w:r w:rsidR="002A2FC4" w:rsidRPr="002A2FC4">
        <w:rPr>
          <w:rFonts w:ascii="Cambria" w:hAnsi="Cambria"/>
          <w:sz w:val="20"/>
          <w:szCs w:val="20"/>
          <w:lang w:val="es-AR"/>
        </w:rPr>
        <w:t xml:space="preserve"> y especialidad</w:t>
      </w:r>
      <w:r w:rsidR="002C7384" w:rsidRPr="002A2FC4">
        <w:rPr>
          <w:rFonts w:ascii="Cambria" w:hAnsi="Cambria"/>
          <w:sz w:val="20"/>
          <w:szCs w:val="20"/>
          <w:lang w:val="es-AR"/>
        </w:rPr>
        <w:t xml:space="preserve"> del asunto no </w:t>
      </w:r>
      <w:r w:rsidR="00AD6516" w:rsidRPr="002A2FC4">
        <w:rPr>
          <w:rFonts w:ascii="Cambria" w:hAnsi="Cambria"/>
          <w:sz w:val="20"/>
          <w:szCs w:val="20"/>
          <w:lang w:val="es-AR"/>
        </w:rPr>
        <w:t>permitía</w:t>
      </w:r>
      <w:r w:rsidR="002C7384" w:rsidRPr="002A2FC4">
        <w:rPr>
          <w:rFonts w:ascii="Cambria" w:hAnsi="Cambria"/>
          <w:sz w:val="20"/>
          <w:szCs w:val="20"/>
          <w:lang w:val="es-AR"/>
        </w:rPr>
        <w:t xml:space="preserve"> a la Corte Suprema de Justicia resolver</w:t>
      </w:r>
      <w:r w:rsidR="00D81E8C">
        <w:rPr>
          <w:rFonts w:ascii="Cambria" w:hAnsi="Cambria"/>
          <w:sz w:val="20"/>
          <w:szCs w:val="20"/>
          <w:lang w:val="es-AR"/>
        </w:rPr>
        <w:t xml:space="preserve"> el asunto</w:t>
      </w:r>
      <w:r w:rsidR="002C7384" w:rsidRPr="002A2FC4">
        <w:rPr>
          <w:rFonts w:ascii="Cambria" w:hAnsi="Cambria"/>
          <w:sz w:val="20"/>
          <w:szCs w:val="20"/>
          <w:lang w:val="es-AR"/>
        </w:rPr>
        <w:t xml:space="preserve"> </w:t>
      </w:r>
      <w:r w:rsidR="00FA1766" w:rsidRPr="002A2FC4">
        <w:rPr>
          <w:rFonts w:ascii="Cambria" w:hAnsi="Cambria"/>
          <w:sz w:val="20"/>
          <w:szCs w:val="20"/>
          <w:lang w:val="es-AR"/>
        </w:rPr>
        <w:t xml:space="preserve">de forma ligera. De este modo, </w:t>
      </w:r>
      <w:r w:rsidR="0095691D">
        <w:rPr>
          <w:rFonts w:ascii="Cambria" w:hAnsi="Cambria"/>
          <w:sz w:val="20"/>
          <w:szCs w:val="20"/>
          <w:lang w:val="es-AR"/>
        </w:rPr>
        <w:t>argumenta</w:t>
      </w:r>
      <w:r w:rsidR="00395C56">
        <w:rPr>
          <w:rFonts w:ascii="Cambria" w:hAnsi="Cambria"/>
          <w:sz w:val="20"/>
          <w:szCs w:val="20"/>
          <w:lang w:val="es-AR"/>
        </w:rPr>
        <w:t xml:space="preserve"> que para </w:t>
      </w:r>
      <w:r w:rsidR="002C7384" w:rsidRPr="002A2FC4">
        <w:rPr>
          <w:rFonts w:ascii="Cambria" w:hAnsi="Cambria"/>
          <w:sz w:val="20"/>
          <w:szCs w:val="20"/>
          <w:lang w:val="es-AR"/>
        </w:rPr>
        <w:t>ser objetiv</w:t>
      </w:r>
      <w:r w:rsidR="00395C56">
        <w:rPr>
          <w:rFonts w:ascii="Cambria" w:hAnsi="Cambria"/>
          <w:sz w:val="20"/>
          <w:szCs w:val="20"/>
          <w:lang w:val="es-AR"/>
        </w:rPr>
        <w:t>o</w:t>
      </w:r>
      <w:r w:rsidR="002C7384" w:rsidRPr="002A2FC4">
        <w:rPr>
          <w:rFonts w:ascii="Cambria" w:hAnsi="Cambria"/>
          <w:sz w:val="20"/>
          <w:szCs w:val="20"/>
          <w:lang w:val="es-AR"/>
        </w:rPr>
        <w:t>, just</w:t>
      </w:r>
      <w:r w:rsidR="00395C56">
        <w:rPr>
          <w:rFonts w:ascii="Cambria" w:hAnsi="Cambria"/>
          <w:sz w:val="20"/>
          <w:szCs w:val="20"/>
          <w:lang w:val="es-AR"/>
        </w:rPr>
        <w:t>o</w:t>
      </w:r>
      <w:r w:rsidR="002C7384" w:rsidRPr="002A2FC4">
        <w:rPr>
          <w:rFonts w:ascii="Cambria" w:hAnsi="Cambria"/>
          <w:sz w:val="20"/>
          <w:szCs w:val="20"/>
          <w:lang w:val="es-AR"/>
        </w:rPr>
        <w:t xml:space="preserve"> e imparcial, </w:t>
      </w:r>
      <w:r w:rsidR="002A2FC4" w:rsidRPr="002A2FC4">
        <w:rPr>
          <w:rFonts w:ascii="Cambria" w:hAnsi="Cambria"/>
          <w:sz w:val="20"/>
          <w:szCs w:val="20"/>
          <w:lang w:val="es-AR"/>
        </w:rPr>
        <w:t>el Tribunal tenía que</w:t>
      </w:r>
      <w:r w:rsidR="002C7384" w:rsidRPr="002A2FC4">
        <w:rPr>
          <w:rFonts w:ascii="Cambria" w:hAnsi="Cambria"/>
          <w:sz w:val="20"/>
          <w:szCs w:val="20"/>
          <w:lang w:val="es-AR"/>
        </w:rPr>
        <w:t xml:space="preserve"> realizar un estudio </w:t>
      </w:r>
      <w:r w:rsidR="00AD6516" w:rsidRPr="002A2FC4">
        <w:rPr>
          <w:rFonts w:ascii="Cambria" w:hAnsi="Cambria"/>
          <w:sz w:val="20"/>
          <w:szCs w:val="20"/>
          <w:lang w:val="es-AR"/>
        </w:rPr>
        <w:t>complejo que no s</w:t>
      </w:r>
      <w:r w:rsidR="004F4B28">
        <w:rPr>
          <w:rFonts w:ascii="Cambria" w:hAnsi="Cambria"/>
          <w:sz w:val="20"/>
          <w:szCs w:val="20"/>
          <w:lang w:val="es-AR"/>
        </w:rPr>
        <w:t>o</w:t>
      </w:r>
      <w:r w:rsidR="00AD6516" w:rsidRPr="002A2FC4">
        <w:rPr>
          <w:rFonts w:ascii="Cambria" w:hAnsi="Cambria"/>
          <w:sz w:val="20"/>
          <w:szCs w:val="20"/>
          <w:lang w:val="es-AR"/>
        </w:rPr>
        <w:t>lo implicase</w:t>
      </w:r>
      <w:r w:rsidR="005270C9" w:rsidRPr="002A2FC4">
        <w:rPr>
          <w:rFonts w:ascii="Cambria" w:hAnsi="Cambria"/>
          <w:sz w:val="20"/>
          <w:szCs w:val="20"/>
          <w:lang w:val="es-AR"/>
        </w:rPr>
        <w:t xml:space="preserve"> </w:t>
      </w:r>
      <w:r w:rsidR="00FA1766" w:rsidRPr="002A2FC4">
        <w:rPr>
          <w:rFonts w:ascii="Cambria" w:hAnsi="Cambria"/>
          <w:sz w:val="20"/>
          <w:szCs w:val="20"/>
          <w:lang w:val="es-AR"/>
        </w:rPr>
        <w:t xml:space="preserve">la confrontación de </w:t>
      </w:r>
      <w:r w:rsidR="005270C9" w:rsidRPr="002A2FC4">
        <w:rPr>
          <w:rFonts w:ascii="Cambria" w:hAnsi="Cambria"/>
          <w:sz w:val="20"/>
          <w:szCs w:val="20"/>
          <w:lang w:val="es-AR"/>
        </w:rPr>
        <w:t>las disposiciones tachadas de inconstitucionalidad, sin</w:t>
      </w:r>
      <w:r w:rsidR="00FE5EE6" w:rsidRPr="002A2FC4">
        <w:rPr>
          <w:rFonts w:ascii="Cambria" w:hAnsi="Cambria"/>
          <w:sz w:val="20"/>
          <w:szCs w:val="20"/>
          <w:lang w:val="es-AR"/>
        </w:rPr>
        <w:t>o también de otros artículos de la Ley 19 de 1997</w:t>
      </w:r>
      <w:r w:rsidR="00FA1766" w:rsidRPr="002A2FC4">
        <w:rPr>
          <w:rFonts w:ascii="Cambria" w:hAnsi="Cambria"/>
          <w:sz w:val="20"/>
          <w:szCs w:val="20"/>
          <w:lang w:val="es-AR"/>
        </w:rPr>
        <w:t xml:space="preserve"> con</w:t>
      </w:r>
      <w:r w:rsidR="00FE5EE6" w:rsidRPr="002A2FC4">
        <w:rPr>
          <w:rFonts w:ascii="Cambria" w:hAnsi="Cambria"/>
          <w:sz w:val="20"/>
          <w:szCs w:val="20"/>
          <w:lang w:val="es-AR"/>
        </w:rPr>
        <w:t xml:space="preserve"> todos los preceptos de la Constitución </w:t>
      </w:r>
      <w:r w:rsidR="002A2FC4" w:rsidRPr="002A2FC4">
        <w:rPr>
          <w:rFonts w:ascii="Cambria" w:hAnsi="Cambria"/>
          <w:sz w:val="20"/>
          <w:szCs w:val="20"/>
          <w:lang w:val="es-AR"/>
        </w:rPr>
        <w:t>y convenios internacionales del cual Panamá es signatario.</w:t>
      </w:r>
      <w:r w:rsidR="00FA1766" w:rsidRPr="00B24D62">
        <w:rPr>
          <w:rFonts w:ascii="Cambria" w:hAnsi="Cambria"/>
          <w:sz w:val="20"/>
          <w:szCs w:val="20"/>
          <w:lang w:val="es-AR"/>
        </w:rPr>
        <w:t xml:space="preserve"> </w:t>
      </w:r>
      <w:r w:rsidR="00736484" w:rsidRPr="00B24D62">
        <w:rPr>
          <w:rFonts w:ascii="Cambria" w:hAnsi="Cambria"/>
          <w:sz w:val="20"/>
          <w:szCs w:val="20"/>
          <w:lang w:val="es-AR"/>
        </w:rPr>
        <w:t xml:space="preserve">A </w:t>
      </w:r>
      <w:r w:rsidR="0095691D">
        <w:rPr>
          <w:rFonts w:ascii="Cambria" w:hAnsi="Cambria"/>
          <w:sz w:val="20"/>
          <w:szCs w:val="20"/>
          <w:lang w:val="es-AR"/>
        </w:rPr>
        <w:t>lo anterior añade</w:t>
      </w:r>
      <w:r w:rsidR="00264ACE" w:rsidRPr="00B24D62">
        <w:rPr>
          <w:rFonts w:ascii="Cambria" w:hAnsi="Cambria"/>
          <w:sz w:val="20"/>
          <w:szCs w:val="20"/>
          <w:lang w:val="es-AR"/>
        </w:rPr>
        <w:t xml:space="preserve"> la</w:t>
      </w:r>
      <w:r w:rsidR="00736484" w:rsidRPr="00B24D62">
        <w:rPr>
          <w:rFonts w:ascii="Cambria" w:hAnsi="Cambria"/>
          <w:sz w:val="20"/>
          <w:szCs w:val="20"/>
          <w:lang w:val="es-AR"/>
        </w:rPr>
        <w:t xml:space="preserve"> carga judicial y el importante número de procesos que a diario recibe</w:t>
      </w:r>
      <w:r w:rsidR="00264ACE" w:rsidRPr="00B24D62">
        <w:rPr>
          <w:rFonts w:ascii="Cambria" w:hAnsi="Cambria"/>
          <w:sz w:val="20"/>
          <w:szCs w:val="20"/>
          <w:lang w:val="es-AR"/>
        </w:rPr>
        <w:t xml:space="preserve"> </w:t>
      </w:r>
      <w:r w:rsidR="00D81E8C">
        <w:rPr>
          <w:rFonts w:ascii="Cambria" w:hAnsi="Cambria"/>
          <w:sz w:val="20"/>
          <w:szCs w:val="20"/>
          <w:lang w:val="es-AR"/>
        </w:rPr>
        <w:t>la Corte Suprema de Justicia</w:t>
      </w:r>
      <w:r w:rsidR="00736484" w:rsidRPr="00B24D62">
        <w:rPr>
          <w:rFonts w:ascii="Cambria" w:hAnsi="Cambria"/>
          <w:sz w:val="20"/>
          <w:szCs w:val="20"/>
          <w:lang w:val="es-AR"/>
        </w:rPr>
        <w:t xml:space="preserve">. </w:t>
      </w:r>
    </w:p>
    <w:p w14:paraId="79AB395A" w14:textId="15D7D0D5" w:rsidR="00203A47" w:rsidRPr="007E591B" w:rsidRDefault="00287629" w:rsidP="00A077B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E591B">
        <w:rPr>
          <w:rFonts w:ascii="Cambria" w:hAnsi="Cambria"/>
          <w:sz w:val="20"/>
          <w:szCs w:val="20"/>
          <w:lang w:val="es-AR"/>
        </w:rPr>
        <w:t>Señal</w:t>
      </w:r>
      <w:r w:rsidR="0095691D">
        <w:rPr>
          <w:rFonts w:ascii="Cambria" w:hAnsi="Cambria"/>
          <w:sz w:val="20"/>
          <w:szCs w:val="20"/>
          <w:lang w:val="es-AR"/>
        </w:rPr>
        <w:t>a</w:t>
      </w:r>
      <w:r w:rsidRPr="007E591B">
        <w:rPr>
          <w:rFonts w:ascii="Cambria" w:hAnsi="Cambria"/>
          <w:sz w:val="20"/>
          <w:szCs w:val="20"/>
          <w:lang w:val="es-AR"/>
        </w:rPr>
        <w:t xml:space="preserve"> que </w:t>
      </w:r>
      <w:r w:rsidR="00081F9A">
        <w:rPr>
          <w:rFonts w:ascii="Cambria" w:hAnsi="Cambria"/>
          <w:sz w:val="20"/>
          <w:szCs w:val="20"/>
          <w:lang w:val="es-AR"/>
        </w:rPr>
        <w:t xml:space="preserve">con la Ley 19 </w:t>
      </w:r>
      <w:r w:rsidR="00C92D82">
        <w:rPr>
          <w:rFonts w:ascii="Cambria" w:hAnsi="Cambria"/>
          <w:sz w:val="20"/>
          <w:szCs w:val="20"/>
          <w:lang w:val="es-AR"/>
        </w:rPr>
        <w:t xml:space="preserve">de 1997, </w:t>
      </w:r>
      <w:r w:rsidRPr="007E591B">
        <w:rPr>
          <w:rFonts w:ascii="Cambria" w:hAnsi="Cambria"/>
          <w:sz w:val="20"/>
          <w:szCs w:val="20"/>
          <w:lang w:val="es-AR"/>
        </w:rPr>
        <w:t xml:space="preserve">los derechos de los trabajadores no sufren desmedro pues, como se indicó en sentencia de constitucionalidad, </w:t>
      </w:r>
      <w:r w:rsidR="00A077B3">
        <w:rPr>
          <w:rFonts w:ascii="Cambria" w:hAnsi="Cambria"/>
          <w:sz w:val="20"/>
          <w:szCs w:val="20"/>
          <w:lang w:val="es-AR"/>
        </w:rPr>
        <w:t>la Constitución</w:t>
      </w:r>
      <w:r w:rsidR="00564A6B" w:rsidRPr="007E591B">
        <w:rPr>
          <w:rFonts w:ascii="Cambria" w:hAnsi="Cambria"/>
          <w:sz w:val="20"/>
          <w:szCs w:val="20"/>
          <w:lang w:val="es-AR"/>
        </w:rPr>
        <w:t xml:space="preserve"> dotó a los trabajadores del Canal de garantías compensatorias imparciales y rápidas para la defensa de los intereses socioecon</w:t>
      </w:r>
      <w:r w:rsidR="00674453" w:rsidRPr="007E591B">
        <w:rPr>
          <w:rFonts w:ascii="Cambria" w:hAnsi="Cambria"/>
          <w:sz w:val="20"/>
          <w:szCs w:val="20"/>
          <w:lang w:val="es-AR"/>
        </w:rPr>
        <w:t xml:space="preserve">ómicos y profesionales como </w:t>
      </w:r>
      <w:r w:rsidRPr="007E591B">
        <w:rPr>
          <w:rFonts w:ascii="Cambria" w:hAnsi="Cambria"/>
          <w:sz w:val="20"/>
          <w:szCs w:val="20"/>
          <w:lang w:val="es-AR"/>
        </w:rPr>
        <w:t>lo es</w:t>
      </w:r>
      <w:r w:rsidR="00674453" w:rsidRPr="007E591B">
        <w:rPr>
          <w:rFonts w:ascii="Cambria" w:hAnsi="Cambria"/>
          <w:sz w:val="20"/>
          <w:szCs w:val="20"/>
          <w:lang w:val="es-AR"/>
        </w:rPr>
        <w:t xml:space="preserve"> el laudo arbitral, </w:t>
      </w:r>
      <w:r w:rsidRPr="007E591B">
        <w:rPr>
          <w:rFonts w:ascii="Cambria" w:hAnsi="Cambria"/>
          <w:sz w:val="20"/>
          <w:szCs w:val="20"/>
          <w:lang w:val="es-AR"/>
        </w:rPr>
        <w:t xml:space="preserve">recurso que permite remediar </w:t>
      </w:r>
      <w:r w:rsidR="00A61B76">
        <w:rPr>
          <w:rFonts w:ascii="Cambria" w:hAnsi="Cambria"/>
          <w:sz w:val="20"/>
          <w:szCs w:val="20"/>
          <w:lang w:val="es-AR"/>
        </w:rPr>
        <w:t xml:space="preserve">de forma eficaz </w:t>
      </w:r>
      <w:r w:rsidRPr="007E591B">
        <w:rPr>
          <w:rFonts w:ascii="Cambria" w:hAnsi="Cambria"/>
          <w:sz w:val="20"/>
          <w:szCs w:val="20"/>
          <w:lang w:val="es-AR"/>
        </w:rPr>
        <w:t>las situaciones que se susciten entre</w:t>
      </w:r>
      <w:r w:rsidR="00A077B3" w:rsidRPr="00A077B3">
        <w:rPr>
          <w:rFonts w:ascii="Cambria" w:hAnsi="Cambria"/>
          <w:sz w:val="20"/>
          <w:szCs w:val="20"/>
          <w:lang w:val="es-AR"/>
        </w:rPr>
        <w:t xml:space="preserve"> los trabajadores</w:t>
      </w:r>
      <w:r w:rsidR="00263BCC">
        <w:rPr>
          <w:rFonts w:ascii="Cambria" w:hAnsi="Cambria"/>
          <w:sz w:val="20"/>
          <w:szCs w:val="20"/>
          <w:lang w:val="es-AR"/>
        </w:rPr>
        <w:t xml:space="preserve"> y sindicatos con </w:t>
      </w:r>
      <w:r w:rsidR="00A077B3" w:rsidRPr="00A077B3">
        <w:rPr>
          <w:rFonts w:ascii="Cambria" w:hAnsi="Cambria"/>
          <w:sz w:val="20"/>
          <w:szCs w:val="20"/>
          <w:lang w:val="es-AR"/>
        </w:rPr>
        <w:t>la Autoridad del Canal de Panamá</w:t>
      </w:r>
      <w:r w:rsidR="002D731A" w:rsidRPr="007E591B">
        <w:rPr>
          <w:rFonts w:ascii="Cambria" w:hAnsi="Cambria"/>
          <w:sz w:val="20"/>
          <w:szCs w:val="20"/>
          <w:lang w:val="es-AR"/>
        </w:rPr>
        <w:t>. Argument</w:t>
      </w:r>
      <w:r w:rsidR="0095691D">
        <w:rPr>
          <w:rFonts w:ascii="Cambria" w:hAnsi="Cambria"/>
          <w:sz w:val="20"/>
          <w:szCs w:val="20"/>
          <w:lang w:val="es-AR"/>
        </w:rPr>
        <w:t>a</w:t>
      </w:r>
      <w:r w:rsidR="002D731A" w:rsidRPr="007E591B">
        <w:rPr>
          <w:rFonts w:ascii="Cambria" w:hAnsi="Cambria"/>
          <w:sz w:val="20"/>
          <w:szCs w:val="20"/>
          <w:lang w:val="es-AR"/>
        </w:rPr>
        <w:t xml:space="preserve"> </w:t>
      </w:r>
      <w:r w:rsidR="008A74BF" w:rsidRPr="007E591B">
        <w:rPr>
          <w:rFonts w:ascii="Cambria" w:hAnsi="Cambria"/>
          <w:sz w:val="20"/>
          <w:szCs w:val="20"/>
          <w:lang w:val="es-AR"/>
        </w:rPr>
        <w:t>que</w:t>
      </w:r>
      <w:r w:rsidR="002D731A" w:rsidRPr="007E591B">
        <w:rPr>
          <w:rFonts w:ascii="Cambria" w:hAnsi="Cambria"/>
          <w:sz w:val="20"/>
          <w:szCs w:val="20"/>
          <w:lang w:val="es-AR"/>
        </w:rPr>
        <w:t xml:space="preserve"> la Corte Suprema de Justicia había entendido que</w:t>
      </w:r>
      <w:r w:rsidR="008A74BF" w:rsidRPr="007E591B">
        <w:rPr>
          <w:rFonts w:ascii="Cambria" w:hAnsi="Cambria"/>
          <w:sz w:val="20"/>
          <w:szCs w:val="20"/>
          <w:lang w:val="es-AR"/>
        </w:rPr>
        <w:t xml:space="preserve"> si bien </w:t>
      </w:r>
      <w:r w:rsidR="002D731A" w:rsidRPr="007E591B">
        <w:rPr>
          <w:rFonts w:ascii="Cambria" w:hAnsi="Cambria"/>
          <w:sz w:val="20"/>
          <w:szCs w:val="20"/>
          <w:lang w:val="es-AR"/>
        </w:rPr>
        <w:t xml:space="preserve">el derecho </w:t>
      </w:r>
      <w:r w:rsidR="008A74BF" w:rsidRPr="007E591B">
        <w:rPr>
          <w:rFonts w:ascii="Cambria" w:hAnsi="Cambria"/>
          <w:sz w:val="20"/>
          <w:szCs w:val="20"/>
          <w:lang w:val="es-AR"/>
        </w:rPr>
        <w:t>a la huelga</w:t>
      </w:r>
      <w:r w:rsidR="002D731A" w:rsidRPr="007E591B">
        <w:rPr>
          <w:rFonts w:ascii="Cambria" w:hAnsi="Cambria"/>
          <w:sz w:val="20"/>
          <w:szCs w:val="20"/>
          <w:lang w:val="es-AR"/>
        </w:rPr>
        <w:t xml:space="preserve"> se ve afectado</w:t>
      </w:r>
      <w:r w:rsidR="008A74BF" w:rsidRPr="007E591B">
        <w:rPr>
          <w:rFonts w:ascii="Cambria" w:hAnsi="Cambria"/>
          <w:sz w:val="20"/>
          <w:szCs w:val="20"/>
          <w:lang w:val="es-AR"/>
        </w:rPr>
        <w:t>,</w:t>
      </w:r>
      <w:r w:rsidR="002D731A" w:rsidRPr="007E591B">
        <w:rPr>
          <w:rFonts w:ascii="Cambria" w:hAnsi="Cambria"/>
          <w:sz w:val="20"/>
          <w:szCs w:val="20"/>
          <w:lang w:val="es-AR"/>
        </w:rPr>
        <w:t xml:space="preserve"> prima la obligación del</w:t>
      </w:r>
      <w:r w:rsidR="008A74BF" w:rsidRPr="007E591B">
        <w:rPr>
          <w:rFonts w:ascii="Cambria" w:hAnsi="Cambria"/>
          <w:sz w:val="20"/>
          <w:szCs w:val="20"/>
          <w:lang w:val="es-AR"/>
        </w:rPr>
        <w:t xml:space="preserve"> Estado de garantizar el paso ininterrumpido </w:t>
      </w:r>
      <w:r w:rsidR="002D731A" w:rsidRPr="007E591B">
        <w:rPr>
          <w:rFonts w:ascii="Cambria" w:hAnsi="Cambria"/>
          <w:sz w:val="20"/>
          <w:szCs w:val="20"/>
          <w:lang w:val="es-AR"/>
        </w:rPr>
        <w:t xml:space="preserve">de buques </w:t>
      </w:r>
      <w:r w:rsidR="008A74BF" w:rsidRPr="007E591B">
        <w:rPr>
          <w:rFonts w:ascii="Cambria" w:hAnsi="Cambria"/>
          <w:sz w:val="20"/>
          <w:szCs w:val="20"/>
          <w:lang w:val="es-AR"/>
        </w:rPr>
        <w:t>por el Canal en beneficio del comercio mundial y la comunidad internacional</w:t>
      </w:r>
      <w:r w:rsidR="00CB0BDF" w:rsidRPr="00CB0BDF">
        <w:rPr>
          <w:rFonts w:asciiTheme="majorHAnsi" w:hAnsiTheme="majorHAnsi"/>
          <w:sz w:val="20"/>
          <w:szCs w:val="20"/>
          <w:lang w:val="es-AR"/>
        </w:rPr>
        <w:t>, conforme las disposiciones del Tratado Concerniente a la Neutralidad Permanente del Canal y al Funcionamiento del Canal de Panamá de 1977</w:t>
      </w:r>
      <w:r w:rsidR="008A74BF" w:rsidRPr="00CB0BDF">
        <w:rPr>
          <w:rFonts w:asciiTheme="majorHAnsi" w:hAnsiTheme="majorHAnsi"/>
          <w:sz w:val="20"/>
          <w:szCs w:val="20"/>
          <w:lang w:val="es-AR"/>
        </w:rPr>
        <w:t>.</w:t>
      </w:r>
      <w:r w:rsidR="008A74BF" w:rsidRPr="007E591B">
        <w:rPr>
          <w:rFonts w:ascii="Cambria" w:hAnsi="Cambria"/>
          <w:sz w:val="20"/>
          <w:szCs w:val="20"/>
          <w:lang w:val="es-AR"/>
        </w:rPr>
        <w:t xml:space="preserve"> </w:t>
      </w:r>
      <w:r w:rsidR="007E591B">
        <w:rPr>
          <w:rFonts w:ascii="Cambria" w:hAnsi="Cambria"/>
          <w:sz w:val="20"/>
          <w:szCs w:val="20"/>
          <w:lang w:val="es-AR"/>
        </w:rPr>
        <w:t>Por lo tanto</w:t>
      </w:r>
      <w:r w:rsidR="000F10DE">
        <w:rPr>
          <w:rFonts w:ascii="Cambria" w:hAnsi="Cambria"/>
          <w:sz w:val="20"/>
          <w:szCs w:val="20"/>
          <w:lang w:val="es-AR"/>
        </w:rPr>
        <w:t>,</w:t>
      </w:r>
      <w:r w:rsidR="007E591B">
        <w:rPr>
          <w:rFonts w:ascii="Cambria" w:hAnsi="Cambria"/>
          <w:sz w:val="20"/>
          <w:szCs w:val="20"/>
          <w:lang w:val="es-AR"/>
        </w:rPr>
        <w:t xml:space="preserve"> destac</w:t>
      </w:r>
      <w:r w:rsidR="0095691D">
        <w:rPr>
          <w:rFonts w:ascii="Cambria" w:hAnsi="Cambria"/>
          <w:sz w:val="20"/>
          <w:szCs w:val="20"/>
          <w:lang w:val="es-AR"/>
        </w:rPr>
        <w:t>a</w:t>
      </w:r>
      <w:r w:rsidR="00425F2A" w:rsidRPr="007E591B">
        <w:rPr>
          <w:rFonts w:ascii="Cambria" w:hAnsi="Cambria"/>
          <w:sz w:val="20"/>
          <w:szCs w:val="20"/>
          <w:lang w:val="es-AR"/>
        </w:rPr>
        <w:t xml:space="preserve"> que la petición </w:t>
      </w:r>
      <w:r w:rsidR="00B453D1">
        <w:rPr>
          <w:rFonts w:ascii="Cambria" w:hAnsi="Cambria"/>
          <w:sz w:val="20"/>
          <w:szCs w:val="20"/>
          <w:lang w:val="es-AR"/>
        </w:rPr>
        <w:t>es in</w:t>
      </w:r>
      <w:r w:rsidR="00425F2A" w:rsidRPr="007E591B">
        <w:rPr>
          <w:rFonts w:ascii="Cambria" w:hAnsi="Cambria"/>
          <w:sz w:val="20"/>
          <w:szCs w:val="20"/>
          <w:lang w:val="es-AR"/>
        </w:rPr>
        <w:t xml:space="preserve">admisible pues no se probó que el Estado panameño hubiese violado alguna disposición interna o constitucional. </w:t>
      </w:r>
      <w:r w:rsidR="009837B0" w:rsidRPr="007E591B">
        <w:rPr>
          <w:rFonts w:ascii="Cambria" w:hAnsi="Cambria"/>
          <w:sz w:val="20"/>
          <w:szCs w:val="20"/>
          <w:lang w:val="es-AR"/>
        </w:rPr>
        <w:t xml:space="preserve"> </w:t>
      </w:r>
      <w:r w:rsidR="00564A6B" w:rsidRPr="007E591B">
        <w:rPr>
          <w:rFonts w:ascii="Cambria" w:hAnsi="Cambria"/>
          <w:sz w:val="20"/>
          <w:szCs w:val="20"/>
          <w:lang w:val="es-AR"/>
        </w:rPr>
        <w:t xml:space="preserve">   </w:t>
      </w:r>
      <w:r w:rsidR="00993C7D" w:rsidRPr="007E591B">
        <w:rPr>
          <w:rFonts w:ascii="Cambria" w:hAnsi="Cambria"/>
          <w:sz w:val="20"/>
          <w:szCs w:val="20"/>
          <w:lang w:val="es-AR"/>
        </w:rPr>
        <w:t xml:space="preserve"> </w:t>
      </w:r>
    </w:p>
    <w:p w14:paraId="656CD1FE" w14:textId="1AC0DD8F" w:rsidR="008673D3" w:rsidRPr="008673D3" w:rsidRDefault="003239B8" w:rsidP="008673D3">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1432CC63" w14:textId="30487E9C" w:rsidR="0084355E" w:rsidRPr="002521DF" w:rsidRDefault="00C17D96" w:rsidP="00843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521DF">
        <w:rPr>
          <w:rFonts w:ascii="Cambria" w:hAnsi="Cambria"/>
          <w:sz w:val="20"/>
          <w:szCs w:val="20"/>
          <w:lang w:val="es-ES"/>
        </w:rPr>
        <w:t>Tanto la parte peticionaria como el Estado manifestaron que la demanda de inconstitucionalidad e</w:t>
      </w:r>
      <w:r w:rsidR="00B944E8" w:rsidRPr="002521DF">
        <w:rPr>
          <w:rFonts w:ascii="Cambria" w:hAnsi="Cambria"/>
          <w:sz w:val="20"/>
          <w:szCs w:val="20"/>
          <w:lang w:val="es-ES"/>
        </w:rPr>
        <w:t>ra</w:t>
      </w:r>
      <w:r w:rsidR="00B453D1" w:rsidRPr="002521DF">
        <w:rPr>
          <w:rFonts w:ascii="Cambria" w:hAnsi="Cambria"/>
          <w:sz w:val="20"/>
          <w:szCs w:val="20"/>
          <w:lang w:val="es-ES"/>
        </w:rPr>
        <w:t xml:space="preserve"> el recurso judicial adecuado</w:t>
      </w:r>
      <w:r w:rsidR="00941686" w:rsidRPr="002521DF">
        <w:rPr>
          <w:rFonts w:ascii="Cambria" w:hAnsi="Cambria"/>
          <w:sz w:val="20"/>
          <w:szCs w:val="20"/>
          <w:lang w:val="es-ES"/>
        </w:rPr>
        <w:t xml:space="preserve"> </w:t>
      </w:r>
      <w:r w:rsidR="00B453D1" w:rsidRPr="002521DF">
        <w:rPr>
          <w:rFonts w:ascii="Cambria" w:hAnsi="Cambria"/>
          <w:sz w:val="20"/>
          <w:szCs w:val="20"/>
          <w:lang w:val="es-ES"/>
        </w:rPr>
        <w:t xml:space="preserve">previsto en </w:t>
      </w:r>
      <w:r w:rsidR="00941686" w:rsidRPr="002521DF">
        <w:rPr>
          <w:rFonts w:ascii="Cambria" w:hAnsi="Cambria"/>
          <w:sz w:val="20"/>
          <w:szCs w:val="20"/>
          <w:lang w:val="es-ES"/>
        </w:rPr>
        <w:t xml:space="preserve">la Constitución y la ley </w:t>
      </w:r>
      <w:r w:rsidR="00B453D1" w:rsidRPr="002521DF">
        <w:rPr>
          <w:rFonts w:ascii="Cambria" w:hAnsi="Cambria"/>
          <w:sz w:val="20"/>
          <w:szCs w:val="20"/>
          <w:lang w:val="es-ES"/>
        </w:rPr>
        <w:t xml:space="preserve">para dirimir </w:t>
      </w:r>
      <w:r w:rsidR="00B944E8" w:rsidRPr="002521DF">
        <w:rPr>
          <w:rFonts w:ascii="Cambria" w:hAnsi="Cambria"/>
          <w:sz w:val="20"/>
          <w:szCs w:val="20"/>
          <w:lang w:val="es-ES"/>
        </w:rPr>
        <w:t xml:space="preserve">la controversia </w:t>
      </w:r>
      <w:r w:rsidRPr="002521DF">
        <w:rPr>
          <w:rFonts w:ascii="Cambria" w:hAnsi="Cambria"/>
          <w:sz w:val="20"/>
          <w:szCs w:val="20"/>
          <w:lang w:val="es-ES"/>
        </w:rPr>
        <w:t>suscitada</w:t>
      </w:r>
      <w:r w:rsidR="00B944E8" w:rsidRPr="002521DF">
        <w:rPr>
          <w:rFonts w:ascii="Cambria" w:hAnsi="Cambria"/>
          <w:sz w:val="20"/>
          <w:szCs w:val="20"/>
          <w:lang w:val="es-ES"/>
        </w:rPr>
        <w:t xml:space="preserve"> con motivo de la Ley 19 de 11 de junio de 1997. </w:t>
      </w:r>
      <w:r w:rsidR="0056274E" w:rsidRPr="002521DF">
        <w:rPr>
          <w:rFonts w:ascii="Cambria" w:hAnsi="Cambria"/>
          <w:sz w:val="20"/>
          <w:szCs w:val="20"/>
          <w:lang w:val="es-ES"/>
        </w:rPr>
        <w:t xml:space="preserve">Los peticionarios manifiestan que el caso </w:t>
      </w:r>
      <w:r w:rsidR="00935772" w:rsidRPr="002521DF">
        <w:rPr>
          <w:rFonts w:ascii="Cambria" w:hAnsi="Cambria"/>
          <w:sz w:val="20"/>
          <w:szCs w:val="20"/>
          <w:lang w:val="es-ES"/>
        </w:rPr>
        <w:t>presentó un retardo injustificado</w:t>
      </w:r>
      <w:r w:rsidR="002F4752" w:rsidRPr="002521DF">
        <w:rPr>
          <w:rFonts w:ascii="Cambria" w:hAnsi="Cambria"/>
          <w:sz w:val="20"/>
          <w:szCs w:val="20"/>
          <w:lang w:val="es-ES"/>
        </w:rPr>
        <w:t xml:space="preserve"> y que, una vez expedida la sentencia, </w:t>
      </w:r>
      <w:r w:rsidR="00CA6086" w:rsidRPr="002521DF">
        <w:rPr>
          <w:rFonts w:ascii="Cambria" w:hAnsi="Cambria"/>
          <w:sz w:val="20"/>
          <w:szCs w:val="20"/>
          <w:lang w:val="es-ES"/>
        </w:rPr>
        <w:t xml:space="preserve">dicha decisión judicial perpetuaba la vulneración de derechos en contra de los trabajadores </w:t>
      </w:r>
      <w:r w:rsidR="001E346A">
        <w:rPr>
          <w:rFonts w:ascii="Cambria" w:hAnsi="Cambria"/>
          <w:sz w:val="20"/>
          <w:szCs w:val="20"/>
          <w:lang w:val="es-ES"/>
        </w:rPr>
        <w:t xml:space="preserve">del Canal de Panamá. El Estado </w:t>
      </w:r>
      <w:r w:rsidR="00CA6086" w:rsidRPr="002521DF">
        <w:rPr>
          <w:rFonts w:ascii="Cambria" w:hAnsi="Cambria"/>
          <w:sz w:val="20"/>
          <w:szCs w:val="20"/>
          <w:lang w:val="es-ES"/>
        </w:rPr>
        <w:t>por su parte, alegó</w:t>
      </w:r>
      <w:r w:rsidR="00935772" w:rsidRPr="002521DF">
        <w:rPr>
          <w:rFonts w:ascii="Cambria" w:hAnsi="Cambria"/>
          <w:sz w:val="20"/>
          <w:szCs w:val="20"/>
          <w:lang w:val="es-ES"/>
        </w:rPr>
        <w:t xml:space="preserve"> </w:t>
      </w:r>
      <w:r w:rsidR="003E763A" w:rsidRPr="002521DF">
        <w:rPr>
          <w:rFonts w:ascii="Cambria" w:hAnsi="Cambria"/>
          <w:sz w:val="20"/>
          <w:szCs w:val="20"/>
          <w:lang w:val="es-ES"/>
        </w:rPr>
        <w:t xml:space="preserve">la falta de agotamiento de los recursos internos en razón a que al momento de la presentación de la petición </w:t>
      </w:r>
      <w:r w:rsidR="00234D09" w:rsidRPr="002521DF">
        <w:rPr>
          <w:rFonts w:ascii="Cambria" w:hAnsi="Cambria"/>
          <w:sz w:val="20"/>
          <w:szCs w:val="20"/>
          <w:lang w:val="es-AR"/>
        </w:rPr>
        <w:t xml:space="preserve">no había </w:t>
      </w:r>
      <w:r w:rsidR="00941686" w:rsidRPr="002521DF">
        <w:rPr>
          <w:rFonts w:ascii="Cambria" w:hAnsi="Cambria"/>
          <w:sz w:val="20"/>
          <w:szCs w:val="20"/>
          <w:lang w:val="es-AR"/>
        </w:rPr>
        <w:t>culminado</w:t>
      </w:r>
      <w:r w:rsidR="00234D09" w:rsidRPr="002521DF">
        <w:rPr>
          <w:rFonts w:ascii="Cambria" w:hAnsi="Cambria"/>
          <w:sz w:val="20"/>
          <w:szCs w:val="20"/>
          <w:lang w:val="es-AR"/>
        </w:rPr>
        <w:t xml:space="preserve"> </w:t>
      </w:r>
      <w:r w:rsidR="003E763A" w:rsidRPr="002521DF">
        <w:rPr>
          <w:rFonts w:ascii="Cambria" w:hAnsi="Cambria"/>
          <w:sz w:val="20"/>
          <w:szCs w:val="20"/>
          <w:lang w:val="es-ES"/>
        </w:rPr>
        <w:t>el proceso de inconstitucionalidad</w:t>
      </w:r>
      <w:r w:rsidR="00234D09" w:rsidRPr="002521DF">
        <w:rPr>
          <w:rFonts w:ascii="Cambria" w:hAnsi="Cambria"/>
          <w:sz w:val="20"/>
          <w:szCs w:val="20"/>
          <w:lang w:val="es-ES"/>
        </w:rPr>
        <w:t>.</w:t>
      </w:r>
      <w:r w:rsidR="0084355E" w:rsidRPr="002521DF">
        <w:rPr>
          <w:rFonts w:ascii="Cambria" w:hAnsi="Cambria"/>
          <w:sz w:val="20"/>
          <w:szCs w:val="20"/>
          <w:lang w:val="es-AR"/>
        </w:rPr>
        <w:t xml:space="preserve"> Asimismo</w:t>
      </w:r>
      <w:r w:rsidR="000F10DE">
        <w:rPr>
          <w:rFonts w:ascii="Cambria" w:hAnsi="Cambria"/>
          <w:sz w:val="20"/>
          <w:szCs w:val="20"/>
          <w:lang w:val="es-AR"/>
        </w:rPr>
        <w:t>,</w:t>
      </w:r>
      <w:r w:rsidR="0084355E" w:rsidRPr="002521DF">
        <w:rPr>
          <w:rFonts w:ascii="Cambria" w:hAnsi="Cambria"/>
          <w:sz w:val="20"/>
          <w:szCs w:val="20"/>
          <w:lang w:val="es-AR"/>
        </w:rPr>
        <w:t xml:space="preserve"> resaltó que el caso no fue tramitado con retardo injustificado pues el proceso presentaba una especialidad y complejidad que no le permitía a la Corte Suprema de Justicia resolver con ligereza el asunto, por lo que la petición debía ser declarada inadmisible.</w:t>
      </w:r>
    </w:p>
    <w:p w14:paraId="095F698B" w14:textId="1685DEAC" w:rsidR="00961306" w:rsidRPr="00D5729F" w:rsidRDefault="0056274E" w:rsidP="0096130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5729F">
        <w:rPr>
          <w:rFonts w:ascii="Cambria" w:hAnsi="Cambria"/>
          <w:sz w:val="20"/>
          <w:szCs w:val="20"/>
          <w:lang w:val="es-ES"/>
        </w:rPr>
        <w:t xml:space="preserve">La Comisión </w:t>
      </w:r>
      <w:r w:rsidR="00454E63" w:rsidRPr="00D5729F">
        <w:rPr>
          <w:rFonts w:ascii="Cambria" w:hAnsi="Cambria"/>
          <w:sz w:val="20"/>
          <w:szCs w:val="20"/>
          <w:lang w:val="es-ES"/>
        </w:rPr>
        <w:t xml:space="preserve">ha establecido que </w:t>
      </w:r>
      <w:r w:rsidR="001864DD" w:rsidRPr="00D5729F">
        <w:rPr>
          <w:rFonts w:ascii="Cambria" w:hAnsi="Cambria"/>
          <w:sz w:val="20"/>
          <w:szCs w:val="20"/>
          <w:lang w:val="es-ES"/>
        </w:rPr>
        <w:t xml:space="preserve">para analizar el cumplimiento del requisito </w:t>
      </w:r>
      <w:r w:rsidR="006B34AA" w:rsidRPr="00D5729F">
        <w:rPr>
          <w:rFonts w:ascii="Cambria" w:hAnsi="Cambria"/>
          <w:sz w:val="20"/>
          <w:szCs w:val="20"/>
          <w:lang w:val="es-ES"/>
        </w:rPr>
        <w:t>establecido en el artículo 46.1.a</w:t>
      </w:r>
      <w:r w:rsidR="001864DD" w:rsidRPr="00D5729F">
        <w:rPr>
          <w:rFonts w:ascii="Cambria" w:hAnsi="Cambria"/>
          <w:sz w:val="20"/>
          <w:szCs w:val="20"/>
          <w:lang w:val="es-ES"/>
        </w:rPr>
        <w:t>, debe determinar</w:t>
      </w:r>
      <w:r w:rsidR="0032168B" w:rsidRPr="00D5729F">
        <w:rPr>
          <w:rFonts w:ascii="Cambria" w:hAnsi="Cambria"/>
          <w:sz w:val="20"/>
          <w:szCs w:val="20"/>
          <w:lang w:val="es-ES"/>
        </w:rPr>
        <w:t>se</w:t>
      </w:r>
      <w:r w:rsidR="001864DD" w:rsidRPr="00D5729F">
        <w:rPr>
          <w:rFonts w:ascii="Cambria" w:hAnsi="Cambria"/>
          <w:sz w:val="20"/>
          <w:szCs w:val="20"/>
          <w:lang w:val="es-ES"/>
        </w:rPr>
        <w:t xml:space="preserve"> cuál es el recurso adecuado a agotarse según las</w:t>
      </w:r>
      <w:r w:rsidR="00480021" w:rsidRPr="00D5729F">
        <w:rPr>
          <w:rFonts w:ascii="Cambria" w:hAnsi="Cambria"/>
          <w:sz w:val="20"/>
          <w:szCs w:val="20"/>
          <w:lang w:val="es-ES"/>
        </w:rPr>
        <w:t xml:space="preserve"> </w:t>
      </w:r>
      <w:r w:rsidR="001864DD" w:rsidRPr="00D5729F">
        <w:rPr>
          <w:rFonts w:ascii="Cambria" w:hAnsi="Cambria"/>
          <w:sz w:val="20"/>
          <w:szCs w:val="20"/>
          <w:lang w:val="es-ES"/>
        </w:rPr>
        <w:t xml:space="preserve">circunstancias, </w:t>
      </w:r>
      <w:r w:rsidR="00480021" w:rsidRPr="00D5729F">
        <w:rPr>
          <w:rFonts w:ascii="Cambria" w:hAnsi="Cambria"/>
          <w:sz w:val="20"/>
          <w:szCs w:val="20"/>
          <w:lang w:val="es-ES"/>
        </w:rPr>
        <w:t>es decir,</w:t>
      </w:r>
      <w:r w:rsidR="001864DD" w:rsidRPr="00D5729F">
        <w:rPr>
          <w:rFonts w:ascii="Cambria" w:hAnsi="Cambria"/>
          <w:sz w:val="20"/>
          <w:szCs w:val="20"/>
          <w:lang w:val="es-ES"/>
        </w:rPr>
        <w:t xml:space="preserve"> aquél que pueda </w:t>
      </w:r>
      <w:r w:rsidR="00CE49E5" w:rsidRPr="00D5729F">
        <w:rPr>
          <w:rFonts w:ascii="Cambria" w:hAnsi="Cambria"/>
          <w:sz w:val="20"/>
          <w:szCs w:val="20"/>
          <w:lang w:val="es-ES"/>
        </w:rPr>
        <w:t>proteger</w:t>
      </w:r>
      <w:r w:rsidR="001864DD" w:rsidRPr="00D5729F">
        <w:rPr>
          <w:rFonts w:ascii="Cambria" w:hAnsi="Cambria"/>
          <w:sz w:val="20"/>
          <w:szCs w:val="20"/>
          <w:lang w:val="es-ES"/>
        </w:rPr>
        <w:t xml:space="preserve"> la situación jurídica infringida. </w:t>
      </w:r>
      <w:r w:rsidR="00CE49E5" w:rsidRPr="00D5729F">
        <w:rPr>
          <w:rFonts w:ascii="Cambria" w:hAnsi="Cambria"/>
          <w:sz w:val="20"/>
          <w:szCs w:val="20"/>
          <w:lang w:val="es-ES"/>
        </w:rPr>
        <w:t>En el presente caso</w:t>
      </w:r>
      <w:r w:rsidR="00222993" w:rsidRPr="00D5729F">
        <w:rPr>
          <w:rFonts w:ascii="Cambria" w:hAnsi="Cambria"/>
          <w:sz w:val="20"/>
          <w:szCs w:val="20"/>
          <w:lang w:val="es-ES"/>
        </w:rPr>
        <w:t xml:space="preserve">, </w:t>
      </w:r>
      <w:r w:rsidR="00816123" w:rsidRPr="00D5729F">
        <w:rPr>
          <w:rFonts w:ascii="Cambria" w:hAnsi="Cambria"/>
          <w:sz w:val="20"/>
          <w:szCs w:val="20"/>
          <w:lang w:val="es-ES"/>
        </w:rPr>
        <w:t>l</w:t>
      </w:r>
      <w:r w:rsidR="00FC17CC" w:rsidRPr="00D5729F">
        <w:rPr>
          <w:rFonts w:ascii="Cambria" w:hAnsi="Cambria"/>
          <w:sz w:val="20"/>
          <w:szCs w:val="20"/>
          <w:lang w:val="es-ES"/>
        </w:rPr>
        <w:t xml:space="preserve">a Comisión </w:t>
      </w:r>
      <w:r w:rsidR="00CF0B1B" w:rsidRPr="00D5729F">
        <w:rPr>
          <w:rFonts w:ascii="Cambria" w:hAnsi="Cambria"/>
          <w:sz w:val="20"/>
          <w:szCs w:val="20"/>
          <w:lang w:val="es-ES"/>
        </w:rPr>
        <w:t xml:space="preserve">observa que </w:t>
      </w:r>
      <w:r w:rsidR="00480021" w:rsidRPr="00D5729F">
        <w:rPr>
          <w:rFonts w:ascii="Cambria" w:hAnsi="Cambria"/>
          <w:sz w:val="20"/>
          <w:szCs w:val="20"/>
          <w:lang w:val="es-ES"/>
        </w:rPr>
        <w:t xml:space="preserve">los </w:t>
      </w:r>
      <w:r w:rsidR="002955FF" w:rsidRPr="00D5729F">
        <w:rPr>
          <w:rFonts w:ascii="Cambria" w:hAnsi="Cambria"/>
          <w:sz w:val="20"/>
          <w:szCs w:val="20"/>
          <w:lang w:val="es-ES"/>
        </w:rPr>
        <w:t>argumentos</w:t>
      </w:r>
      <w:r w:rsidR="00480021" w:rsidRPr="00D5729F">
        <w:rPr>
          <w:rFonts w:ascii="Cambria" w:hAnsi="Cambria"/>
          <w:sz w:val="20"/>
          <w:szCs w:val="20"/>
          <w:lang w:val="es-ES"/>
        </w:rPr>
        <w:t xml:space="preserve"> </w:t>
      </w:r>
      <w:r w:rsidR="00816123" w:rsidRPr="00D5729F">
        <w:rPr>
          <w:rFonts w:ascii="Cambria" w:hAnsi="Cambria"/>
          <w:sz w:val="20"/>
          <w:szCs w:val="20"/>
          <w:lang w:val="es-ES"/>
        </w:rPr>
        <w:t>de</w:t>
      </w:r>
      <w:r w:rsidR="002955FF" w:rsidRPr="00D5729F">
        <w:rPr>
          <w:rFonts w:ascii="Cambria" w:hAnsi="Cambria"/>
          <w:sz w:val="20"/>
          <w:szCs w:val="20"/>
          <w:lang w:val="es-ES"/>
        </w:rPr>
        <w:t xml:space="preserve"> </w:t>
      </w:r>
      <w:r w:rsidR="00617B1F" w:rsidRPr="00D5729F">
        <w:rPr>
          <w:rFonts w:ascii="Cambria" w:hAnsi="Cambria"/>
          <w:sz w:val="20"/>
          <w:szCs w:val="20"/>
          <w:lang w:val="es-ES"/>
        </w:rPr>
        <w:t>los peticionarios</w:t>
      </w:r>
      <w:r w:rsidR="002955FF" w:rsidRPr="00D5729F">
        <w:rPr>
          <w:rFonts w:ascii="Cambria" w:hAnsi="Cambria"/>
          <w:sz w:val="20"/>
          <w:szCs w:val="20"/>
          <w:lang w:val="es-ES"/>
        </w:rPr>
        <w:t xml:space="preserve"> </w:t>
      </w:r>
      <w:r w:rsidR="00480021" w:rsidRPr="00D5729F">
        <w:rPr>
          <w:rFonts w:ascii="Cambria" w:hAnsi="Cambria"/>
          <w:sz w:val="20"/>
          <w:szCs w:val="20"/>
          <w:lang w:val="es-ES"/>
        </w:rPr>
        <w:t>comprenden</w:t>
      </w:r>
      <w:r w:rsidR="00283730" w:rsidRPr="00D5729F">
        <w:rPr>
          <w:rFonts w:ascii="Cambria" w:hAnsi="Cambria"/>
          <w:sz w:val="20"/>
          <w:szCs w:val="20"/>
          <w:lang w:val="es-ES"/>
        </w:rPr>
        <w:t>,</w:t>
      </w:r>
      <w:r w:rsidR="00480021" w:rsidRPr="00D5729F">
        <w:rPr>
          <w:rFonts w:ascii="Cambria" w:hAnsi="Cambria"/>
          <w:sz w:val="20"/>
          <w:szCs w:val="20"/>
          <w:lang w:val="es-ES"/>
        </w:rPr>
        <w:t xml:space="preserve"> fundamentalmente</w:t>
      </w:r>
      <w:r w:rsidR="00283730" w:rsidRPr="00D5729F">
        <w:rPr>
          <w:rFonts w:ascii="Cambria" w:hAnsi="Cambria"/>
          <w:sz w:val="20"/>
          <w:szCs w:val="20"/>
          <w:lang w:val="es-ES"/>
        </w:rPr>
        <w:t>,</w:t>
      </w:r>
      <w:r w:rsidR="00480021" w:rsidRPr="00D5729F">
        <w:rPr>
          <w:rFonts w:ascii="Cambria" w:hAnsi="Cambria"/>
          <w:sz w:val="20"/>
          <w:szCs w:val="20"/>
          <w:lang w:val="es-ES"/>
        </w:rPr>
        <w:t xml:space="preserve"> la</w:t>
      </w:r>
      <w:r w:rsidR="00816123" w:rsidRPr="00D5729F">
        <w:rPr>
          <w:rFonts w:ascii="Cambria" w:hAnsi="Cambria"/>
          <w:sz w:val="20"/>
          <w:szCs w:val="20"/>
          <w:lang w:val="es-ES"/>
        </w:rPr>
        <w:t>s</w:t>
      </w:r>
      <w:r w:rsidR="00480021" w:rsidRPr="00D5729F">
        <w:rPr>
          <w:rFonts w:ascii="Cambria" w:hAnsi="Cambria"/>
          <w:sz w:val="20"/>
          <w:szCs w:val="20"/>
          <w:lang w:val="es-ES"/>
        </w:rPr>
        <w:t xml:space="preserve"> </w:t>
      </w:r>
      <w:r w:rsidR="00816123" w:rsidRPr="00D5729F">
        <w:rPr>
          <w:rFonts w:ascii="Cambria" w:hAnsi="Cambria"/>
          <w:sz w:val="20"/>
          <w:szCs w:val="20"/>
          <w:lang w:val="es-ES"/>
        </w:rPr>
        <w:t xml:space="preserve">alegadas restricciones de derechos de los trabajadores del Canal de Panamá, contenidas en </w:t>
      </w:r>
      <w:r w:rsidR="00480021" w:rsidRPr="00D5729F">
        <w:rPr>
          <w:rFonts w:ascii="Cambria" w:hAnsi="Cambria"/>
          <w:sz w:val="20"/>
          <w:szCs w:val="20"/>
          <w:lang w:val="es-ES"/>
        </w:rPr>
        <w:t>una ley de orden nacional</w:t>
      </w:r>
      <w:r w:rsidR="00816123" w:rsidRPr="00D5729F">
        <w:rPr>
          <w:rFonts w:ascii="Cambria" w:hAnsi="Cambria"/>
          <w:sz w:val="20"/>
          <w:szCs w:val="20"/>
          <w:lang w:val="es-ES"/>
        </w:rPr>
        <w:t>. Al respecto, toma en cuenta que conforme lo estipulado por el Código Judicial panameño, la demanda de inconstitucionalidad era el recurso adecuado</w:t>
      </w:r>
      <w:r w:rsidR="00300378" w:rsidRPr="00D5729F">
        <w:rPr>
          <w:rFonts w:ascii="Cambria" w:hAnsi="Cambria"/>
          <w:sz w:val="20"/>
          <w:szCs w:val="20"/>
          <w:lang w:val="es-ES"/>
        </w:rPr>
        <w:t xml:space="preserve"> y disponible</w:t>
      </w:r>
      <w:r w:rsidR="00816123" w:rsidRPr="00D5729F">
        <w:rPr>
          <w:rFonts w:ascii="Cambria" w:hAnsi="Cambria"/>
          <w:sz w:val="20"/>
          <w:szCs w:val="20"/>
          <w:lang w:val="es-ES"/>
        </w:rPr>
        <w:t xml:space="preserve"> para cuestionar l</w:t>
      </w:r>
      <w:r w:rsidR="00D41376" w:rsidRPr="00D5729F">
        <w:rPr>
          <w:rFonts w:ascii="Cambria" w:hAnsi="Cambria"/>
          <w:sz w:val="20"/>
          <w:szCs w:val="20"/>
          <w:lang w:val="es-ES"/>
        </w:rPr>
        <w:t>os contenidos de l</w:t>
      </w:r>
      <w:r w:rsidR="00816123" w:rsidRPr="00D5729F">
        <w:rPr>
          <w:rFonts w:ascii="Cambria" w:hAnsi="Cambria"/>
          <w:sz w:val="20"/>
          <w:szCs w:val="20"/>
          <w:lang w:val="es-ES"/>
        </w:rPr>
        <w:t>a Ley 19 de 1997</w:t>
      </w:r>
      <w:r w:rsidR="00283730" w:rsidRPr="00D5729F">
        <w:rPr>
          <w:rFonts w:ascii="Cambria" w:hAnsi="Cambria"/>
          <w:sz w:val="20"/>
          <w:szCs w:val="20"/>
          <w:lang w:val="es-ES"/>
        </w:rPr>
        <w:t>.</w:t>
      </w:r>
      <w:r w:rsidR="005D1A4A" w:rsidRPr="00D5729F">
        <w:rPr>
          <w:rFonts w:ascii="Cambria" w:hAnsi="Cambria"/>
          <w:sz w:val="20"/>
          <w:szCs w:val="20"/>
          <w:lang w:val="es-ES"/>
        </w:rPr>
        <w:t xml:space="preserve"> Por lo tanto, considera que los recursos internos han sido </w:t>
      </w:r>
      <w:r w:rsidR="00D5729F">
        <w:rPr>
          <w:rFonts w:ascii="Cambria" w:hAnsi="Cambria"/>
          <w:sz w:val="20"/>
          <w:szCs w:val="20"/>
          <w:lang w:val="es-ES"/>
        </w:rPr>
        <w:t xml:space="preserve">debidamente </w:t>
      </w:r>
      <w:r w:rsidR="005D1A4A" w:rsidRPr="00D5729F">
        <w:rPr>
          <w:rFonts w:ascii="Cambria" w:hAnsi="Cambria"/>
          <w:sz w:val="20"/>
          <w:szCs w:val="20"/>
          <w:lang w:val="es-ES"/>
        </w:rPr>
        <w:t>agotados por los peticionarios.</w:t>
      </w:r>
    </w:p>
    <w:p w14:paraId="55A6B70B" w14:textId="79A5A3D1" w:rsidR="00935BB9" w:rsidRPr="00D5729F" w:rsidRDefault="00935BB9" w:rsidP="003003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5729F">
        <w:rPr>
          <w:rFonts w:asciiTheme="majorHAnsi" w:hAnsiTheme="majorHAnsi"/>
          <w:sz w:val="20"/>
          <w:szCs w:val="20"/>
          <w:lang w:val="es-ES"/>
        </w:rPr>
        <w:t xml:space="preserve">Por otra parte, la Comisión </w:t>
      </w:r>
      <w:r w:rsidR="00300378" w:rsidRPr="00D5729F">
        <w:rPr>
          <w:rFonts w:asciiTheme="majorHAnsi" w:hAnsiTheme="majorHAnsi"/>
          <w:sz w:val="20"/>
          <w:szCs w:val="20"/>
          <w:lang w:val="es-ES"/>
        </w:rPr>
        <w:t>evidencia</w:t>
      </w:r>
      <w:r w:rsidR="00DF0B26" w:rsidRPr="00D5729F">
        <w:rPr>
          <w:rFonts w:asciiTheme="majorHAnsi" w:hAnsiTheme="majorHAnsi"/>
          <w:sz w:val="20"/>
          <w:szCs w:val="20"/>
          <w:lang w:val="es-ES"/>
        </w:rPr>
        <w:t xml:space="preserve"> que</w:t>
      </w:r>
      <w:r w:rsidR="00300378" w:rsidRPr="00D5729F">
        <w:rPr>
          <w:rFonts w:asciiTheme="majorHAnsi" w:hAnsiTheme="majorHAnsi"/>
          <w:sz w:val="20"/>
          <w:szCs w:val="20"/>
          <w:lang w:val="es-ES"/>
        </w:rPr>
        <w:t xml:space="preserve"> la demanda</w:t>
      </w:r>
      <w:r w:rsidRPr="00D5729F">
        <w:rPr>
          <w:rFonts w:asciiTheme="majorHAnsi" w:hAnsiTheme="majorHAnsi"/>
          <w:sz w:val="20"/>
          <w:szCs w:val="20"/>
          <w:lang w:val="es-ES"/>
        </w:rPr>
        <w:t xml:space="preserve">, los impulsos y otras actuaciones procedimentales en la acción de inconstitucionalidad fueron promovidas por </w:t>
      </w:r>
      <w:r w:rsidRPr="00D5729F">
        <w:rPr>
          <w:rFonts w:asciiTheme="majorHAnsi" w:hAnsiTheme="majorHAnsi"/>
          <w:sz w:val="20"/>
          <w:szCs w:val="20"/>
          <w:lang w:val="es-AR"/>
        </w:rPr>
        <w:t xml:space="preserve">CONUSI que, como se </w:t>
      </w:r>
      <w:r w:rsidR="000F10DE">
        <w:rPr>
          <w:rFonts w:asciiTheme="majorHAnsi" w:hAnsiTheme="majorHAnsi"/>
          <w:sz w:val="20"/>
          <w:szCs w:val="20"/>
          <w:lang w:val="es-AR"/>
        </w:rPr>
        <w:t>indicó</w:t>
      </w:r>
      <w:r w:rsidRPr="00D5729F">
        <w:rPr>
          <w:rFonts w:asciiTheme="majorHAnsi" w:hAnsiTheme="majorHAnsi"/>
          <w:sz w:val="20"/>
          <w:szCs w:val="20"/>
          <w:lang w:val="es-AR"/>
        </w:rPr>
        <w:t xml:space="preserve">, no </w:t>
      </w:r>
      <w:r w:rsidRPr="00D5729F">
        <w:rPr>
          <w:rFonts w:asciiTheme="majorHAnsi" w:hAnsiTheme="majorHAnsi"/>
          <w:sz w:val="20"/>
          <w:szCs w:val="20"/>
          <w:lang w:val="es-AR"/>
        </w:rPr>
        <w:lastRenderedPageBreak/>
        <w:t xml:space="preserve">tiene relación con OSECA. </w:t>
      </w:r>
      <w:r w:rsidR="00300378" w:rsidRPr="00D5729F">
        <w:rPr>
          <w:rFonts w:asciiTheme="majorHAnsi" w:hAnsiTheme="majorHAnsi"/>
          <w:sz w:val="20"/>
          <w:szCs w:val="20"/>
          <w:lang w:val="es-AR"/>
        </w:rPr>
        <w:t xml:space="preserve">Sin embargo, observa que </w:t>
      </w:r>
      <w:r w:rsidRPr="00D5729F">
        <w:rPr>
          <w:rFonts w:asciiTheme="majorHAnsi" w:hAnsiTheme="majorHAnsi"/>
          <w:sz w:val="20"/>
          <w:szCs w:val="20"/>
          <w:lang w:val="es-ES"/>
        </w:rPr>
        <w:t xml:space="preserve">conforme el ordenamiento nacional, </w:t>
      </w:r>
      <w:r w:rsidR="00300378" w:rsidRPr="00D5729F">
        <w:rPr>
          <w:rFonts w:asciiTheme="majorHAnsi" w:hAnsiTheme="majorHAnsi"/>
          <w:sz w:val="20"/>
          <w:szCs w:val="20"/>
          <w:lang w:val="es-ES"/>
        </w:rPr>
        <w:t xml:space="preserve">dicho recurso </w:t>
      </w:r>
      <w:r w:rsidRPr="00D5729F">
        <w:rPr>
          <w:rFonts w:asciiTheme="majorHAnsi" w:hAnsiTheme="majorHAnsi"/>
          <w:sz w:val="20"/>
          <w:szCs w:val="20"/>
          <w:lang w:val="es-ES"/>
        </w:rPr>
        <w:t>puede ser presentad</w:t>
      </w:r>
      <w:r w:rsidR="00300378" w:rsidRPr="00D5729F">
        <w:rPr>
          <w:rFonts w:asciiTheme="majorHAnsi" w:hAnsiTheme="majorHAnsi"/>
          <w:sz w:val="20"/>
          <w:szCs w:val="20"/>
          <w:lang w:val="es-ES"/>
        </w:rPr>
        <w:t>o</w:t>
      </w:r>
      <w:r w:rsidRPr="00D5729F">
        <w:rPr>
          <w:rFonts w:asciiTheme="majorHAnsi" w:hAnsiTheme="majorHAnsi"/>
          <w:sz w:val="20"/>
          <w:szCs w:val="20"/>
          <w:lang w:val="es-ES"/>
        </w:rPr>
        <w:t xml:space="preserve"> por cualquier persona por medio de apoderado judicial</w:t>
      </w:r>
      <w:r w:rsidR="00300378" w:rsidRPr="00D5729F">
        <w:rPr>
          <w:rFonts w:asciiTheme="majorHAnsi" w:hAnsiTheme="majorHAnsi"/>
          <w:sz w:val="20"/>
          <w:szCs w:val="20"/>
          <w:lang w:val="es-ES"/>
        </w:rPr>
        <w:t>, y</w:t>
      </w:r>
      <w:r w:rsidR="00AA79D8" w:rsidRPr="00D5729F">
        <w:rPr>
          <w:rFonts w:asciiTheme="majorHAnsi" w:hAnsiTheme="majorHAnsi"/>
          <w:sz w:val="20"/>
          <w:szCs w:val="20"/>
          <w:lang w:val="es-ES"/>
        </w:rPr>
        <w:t xml:space="preserve"> que</w:t>
      </w:r>
      <w:r w:rsidR="00300378" w:rsidRPr="00D5729F">
        <w:rPr>
          <w:rFonts w:asciiTheme="majorHAnsi" w:hAnsiTheme="majorHAnsi"/>
          <w:sz w:val="20"/>
          <w:szCs w:val="20"/>
          <w:lang w:val="es-ES"/>
        </w:rPr>
        <w:t xml:space="preserve"> los efectos de la sentencia</w:t>
      </w:r>
      <w:r w:rsidR="00DF0B26" w:rsidRPr="00D5729F">
        <w:rPr>
          <w:rFonts w:asciiTheme="majorHAnsi" w:hAnsiTheme="majorHAnsi"/>
          <w:sz w:val="20"/>
          <w:szCs w:val="20"/>
          <w:lang w:val="es-ES"/>
        </w:rPr>
        <w:t xml:space="preserve"> </w:t>
      </w:r>
      <w:r w:rsidRPr="00D5729F">
        <w:rPr>
          <w:rFonts w:asciiTheme="majorHAnsi" w:hAnsiTheme="majorHAnsi"/>
          <w:sz w:val="20"/>
          <w:szCs w:val="20"/>
          <w:lang w:val="es-ES"/>
        </w:rPr>
        <w:t>cuando recae sobre leyes, son erga omnes</w:t>
      </w:r>
      <w:r w:rsidRPr="00D5729F">
        <w:rPr>
          <w:rStyle w:val="FootnoteReference"/>
          <w:rFonts w:asciiTheme="majorHAnsi" w:hAnsiTheme="majorHAnsi"/>
          <w:sz w:val="20"/>
          <w:szCs w:val="20"/>
          <w:lang w:val="es-ES"/>
        </w:rPr>
        <w:footnoteReference w:id="8"/>
      </w:r>
      <w:r w:rsidRPr="00D5729F">
        <w:rPr>
          <w:rFonts w:asciiTheme="majorHAnsi" w:hAnsiTheme="majorHAnsi"/>
          <w:sz w:val="20"/>
          <w:szCs w:val="20"/>
          <w:lang w:val="es-ES"/>
        </w:rPr>
        <w:t xml:space="preserve">, es decir oponibles a la generalidad. </w:t>
      </w:r>
      <w:r w:rsidR="00620487" w:rsidRPr="00D5729F">
        <w:rPr>
          <w:rFonts w:asciiTheme="majorHAnsi" w:hAnsiTheme="majorHAnsi"/>
          <w:sz w:val="20"/>
          <w:szCs w:val="20"/>
          <w:lang w:val="es-ES"/>
        </w:rPr>
        <w:t>En ese sentido, d</w:t>
      </w:r>
      <w:r w:rsidRPr="00D5729F">
        <w:rPr>
          <w:rFonts w:asciiTheme="majorHAnsi" w:hAnsiTheme="majorHAnsi"/>
          <w:sz w:val="20"/>
          <w:szCs w:val="20"/>
          <w:lang w:val="es-ES"/>
        </w:rPr>
        <w:t xml:space="preserve">ado que </w:t>
      </w:r>
      <w:r w:rsidR="00DF0B26" w:rsidRPr="00D5729F">
        <w:rPr>
          <w:rFonts w:asciiTheme="majorHAnsi" w:hAnsiTheme="majorHAnsi"/>
          <w:sz w:val="20"/>
          <w:szCs w:val="20"/>
          <w:lang w:val="es-ES"/>
        </w:rPr>
        <w:t>la demanda</w:t>
      </w:r>
      <w:r w:rsidR="00620487" w:rsidRPr="00D5729F">
        <w:rPr>
          <w:rFonts w:asciiTheme="majorHAnsi" w:hAnsiTheme="majorHAnsi"/>
          <w:sz w:val="20"/>
          <w:szCs w:val="20"/>
          <w:lang w:val="es-ES"/>
        </w:rPr>
        <w:t xml:space="preserve"> presentada por CONUSI</w:t>
      </w:r>
      <w:r w:rsidR="00DF0B26" w:rsidRPr="00D5729F">
        <w:rPr>
          <w:rFonts w:asciiTheme="majorHAnsi" w:hAnsiTheme="majorHAnsi"/>
          <w:sz w:val="20"/>
          <w:szCs w:val="20"/>
          <w:lang w:val="es-ES"/>
        </w:rPr>
        <w:t xml:space="preserve"> ya se encontraba en análisis </w:t>
      </w:r>
      <w:r w:rsidR="00620487" w:rsidRPr="00D5729F">
        <w:rPr>
          <w:rFonts w:asciiTheme="majorHAnsi" w:hAnsiTheme="majorHAnsi"/>
          <w:sz w:val="20"/>
          <w:szCs w:val="20"/>
          <w:lang w:val="es-ES"/>
        </w:rPr>
        <w:t>de la Corte Suprema de Justicia,</w:t>
      </w:r>
      <w:r w:rsidR="0032130B" w:rsidRPr="00D5729F">
        <w:rPr>
          <w:rFonts w:asciiTheme="majorHAnsi" w:hAnsiTheme="majorHAnsi"/>
          <w:sz w:val="20"/>
          <w:szCs w:val="20"/>
          <w:lang w:val="es-ES"/>
        </w:rPr>
        <w:t xml:space="preserve"> la Comisión considera que</w:t>
      </w:r>
      <w:r w:rsidR="00620487" w:rsidRPr="00D5729F">
        <w:rPr>
          <w:rFonts w:asciiTheme="majorHAnsi" w:hAnsiTheme="majorHAnsi"/>
          <w:sz w:val="20"/>
          <w:szCs w:val="20"/>
          <w:lang w:val="es-ES"/>
        </w:rPr>
        <w:t xml:space="preserve"> no resultaba exigible que los peticionarios presentaran una nueva acción de inconstitucionalidad. Además, la Comisión toma nota de que </w:t>
      </w:r>
      <w:r w:rsidRPr="00D5729F">
        <w:rPr>
          <w:rFonts w:asciiTheme="majorHAnsi" w:hAnsiTheme="majorHAnsi"/>
          <w:sz w:val="20"/>
          <w:szCs w:val="20"/>
          <w:lang w:val="es-ES"/>
        </w:rPr>
        <w:t xml:space="preserve">la decisión que puso fin al proceso </w:t>
      </w:r>
      <w:r w:rsidR="00620487" w:rsidRPr="00D5729F">
        <w:rPr>
          <w:rFonts w:asciiTheme="majorHAnsi" w:hAnsiTheme="majorHAnsi"/>
          <w:sz w:val="20"/>
          <w:szCs w:val="20"/>
          <w:lang w:val="es-ES"/>
        </w:rPr>
        <w:t>repercute</w:t>
      </w:r>
      <w:r w:rsidRPr="00D5729F">
        <w:rPr>
          <w:rFonts w:asciiTheme="majorHAnsi" w:hAnsiTheme="majorHAnsi"/>
          <w:sz w:val="20"/>
          <w:szCs w:val="20"/>
          <w:lang w:val="es-ES"/>
        </w:rPr>
        <w:t xml:space="preserve"> directamente </w:t>
      </w:r>
      <w:r w:rsidR="00620487" w:rsidRPr="00D5729F">
        <w:rPr>
          <w:rFonts w:asciiTheme="majorHAnsi" w:hAnsiTheme="majorHAnsi"/>
          <w:sz w:val="20"/>
          <w:szCs w:val="20"/>
          <w:lang w:val="es-ES"/>
        </w:rPr>
        <w:t>en la situación de</w:t>
      </w:r>
      <w:r w:rsidRPr="00D5729F">
        <w:rPr>
          <w:rFonts w:asciiTheme="majorHAnsi" w:hAnsiTheme="majorHAnsi"/>
          <w:sz w:val="20"/>
          <w:szCs w:val="20"/>
          <w:lang w:val="es-ES"/>
        </w:rPr>
        <w:t xml:space="preserve"> los peticionarios, así como </w:t>
      </w:r>
      <w:r w:rsidR="00620487" w:rsidRPr="00D5729F">
        <w:rPr>
          <w:rFonts w:asciiTheme="majorHAnsi" w:hAnsiTheme="majorHAnsi"/>
          <w:sz w:val="20"/>
          <w:szCs w:val="20"/>
          <w:lang w:val="es-ES"/>
        </w:rPr>
        <w:t>de</w:t>
      </w:r>
      <w:r w:rsidRPr="00D5729F">
        <w:rPr>
          <w:rFonts w:asciiTheme="majorHAnsi" w:hAnsiTheme="majorHAnsi"/>
          <w:sz w:val="20"/>
          <w:szCs w:val="20"/>
          <w:lang w:val="es-ES"/>
        </w:rPr>
        <w:t xml:space="preserve"> los empleados del Canal de Panamá por ser destinatarios de un régimen laboral especial reglamentado en l</w:t>
      </w:r>
      <w:r w:rsidR="00620487" w:rsidRPr="00D5729F">
        <w:rPr>
          <w:rFonts w:asciiTheme="majorHAnsi" w:hAnsiTheme="majorHAnsi"/>
          <w:sz w:val="20"/>
          <w:szCs w:val="20"/>
          <w:lang w:val="es-ES"/>
        </w:rPr>
        <w:t>a Ley 19 de 11 de junio de 1997</w:t>
      </w:r>
      <w:r w:rsidRPr="00D5729F">
        <w:rPr>
          <w:rFonts w:asciiTheme="majorHAnsi" w:hAnsiTheme="majorHAnsi"/>
          <w:sz w:val="20"/>
          <w:szCs w:val="20"/>
          <w:lang w:val="es-ES"/>
        </w:rPr>
        <w:t>.</w:t>
      </w:r>
    </w:p>
    <w:p w14:paraId="22011CD0" w14:textId="77777777" w:rsidR="00537B4D" w:rsidRDefault="00AA79D8" w:rsidP="00537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5729F">
        <w:rPr>
          <w:rFonts w:asciiTheme="majorHAnsi" w:hAnsiTheme="majorHAnsi"/>
          <w:sz w:val="20"/>
          <w:szCs w:val="20"/>
          <w:lang w:val="es-ES"/>
        </w:rPr>
        <w:t xml:space="preserve">En ese sentido, la Comisión observa que </w:t>
      </w:r>
      <w:r w:rsidR="00016B12" w:rsidRPr="00D5729F">
        <w:rPr>
          <w:rFonts w:asciiTheme="majorHAnsi" w:hAnsiTheme="majorHAnsi"/>
          <w:sz w:val="20"/>
          <w:szCs w:val="20"/>
          <w:lang w:val="es-ES"/>
        </w:rPr>
        <w:t xml:space="preserve">los recursos internos fueron agotados el </w:t>
      </w:r>
      <w:r w:rsidR="00016B12" w:rsidRPr="00D5729F">
        <w:rPr>
          <w:rFonts w:ascii="Cambria" w:hAnsi="Cambria"/>
          <w:sz w:val="20"/>
          <w:szCs w:val="20"/>
          <w:lang w:val="es-AR"/>
        </w:rPr>
        <w:t>27 de abril de 2009</w:t>
      </w:r>
      <w:r w:rsidR="00016B12" w:rsidRPr="00D5729F">
        <w:rPr>
          <w:rFonts w:asciiTheme="majorHAnsi" w:hAnsiTheme="majorHAnsi"/>
          <w:sz w:val="20"/>
          <w:szCs w:val="20"/>
          <w:lang w:val="es-ES"/>
        </w:rPr>
        <w:t xml:space="preserve"> con la sentencia emitida por la Corte Suprema de Justicia, y la petición fue presentada el </w:t>
      </w:r>
      <w:r w:rsidR="00016B12" w:rsidRPr="00D5729F">
        <w:rPr>
          <w:rFonts w:ascii="Cambria" w:hAnsi="Cambria"/>
          <w:bCs/>
          <w:sz w:val="20"/>
          <w:szCs w:val="20"/>
          <w:lang w:val="es-ES"/>
        </w:rPr>
        <w:t xml:space="preserve">21 de agosto de 2007. En consecuencia el agotamiento de los recursos internos se dio mientras el caso se hallaba bajo estudio de admisibilidad. De acuerdo </w:t>
      </w:r>
      <w:r w:rsidR="00593501" w:rsidRPr="00D5729F">
        <w:rPr>
          <w:rFonts w:ascii="Cambria" w:hAnsi="Cambria"/>
          <w:bCs/>
          <w:sz w:val="20"/>
          <w:szCs w:val="20"/>
          <w:lang w:val="es-ES"/>
        </w:rPr>
        <w:t>con</w:t>
      </w:r>
      <w:r w:rsidR="00016B12" w:rsidRPr="00D5729F">
        <w:rPr>
          <w:rFonts w:ascii="Cambria" w:hAnsi="Cambria"/>
          <w:bCs/>
          <w:sz w:val="20"/>
          <w:szCs w:val="20"/>
          <w:lang w:val="es-ES"/>
        </w:rPr>
        <w:t xml:space="preserve"> la doctrina de la Comisión, el análisis sobre los requisitos previstos en </w:t>
      </w:r>
      <w:r w:rsidR="00F83EAE">
        <w:rPr>
          <w:rFonts w:ascii="Cambria" w:hAnsi="Cambria"/>
          <w:bCs/>
          <w:sz w:val="20"/>
          <w:szCs w:val="20"/>
          <w:lang w:val="es-ES"/>
        </w:rPr>
        <w:t>los artículos 46 y 47 deben hacerse a la luz de la situación vigente al momento en que se pronuncia sobre la admisibilidad e inadmisibilidad del reclamo</w:t>
      </w:r>
      <w:r w:rsidR="00337361">
        <w:rPr>
          <w:rFonts w:ascii="Cambria" w:hAnsi="Cambria"/>
          <w:bCs/>
          <w:sz w:val="20"/>
          <w:szCs w:val="20"/>
          <w:lang w:val="es-ES"/>
        </w:rPr>
        <w:t>, puesto que el momento de la presentación de la denuncia y el del pronunciamiento de admisibilidad son distintos</w:t>
      </w:r>
      <w:r w:rsidR="00F83EAE" w:rsidRPr="00D5729F">
        <w:rPr>
          <w:rStyle w:val="FootnoteReference"/>
          <w:rFonts w:ascii="Cambria" w:hAnsi="Cambria"/>
          <w:sz w:val="20"/>
          <w:szCs w:val="20"/>
          <w:lang w:val="es-ES"/>
        </w:rPr>
        <w:footnoteReference w:id="9"/>
      </w:r>
      <w:r w:rsidR="00F83EAE">
        <w:rPr>
          <w:rFonts w:ascii="Cambria" w:hAnsi="Cambria"/>
          <w:bCs/>
          <w:sz w:val="20"/>
          <w:szCs w:val="20"/>
          <w:lang w:val="es-ES"/>
        </w:rPr>
        <w:t xml:space="preserve">. En consecuencia, la CIDH da por cumplido el requisito </w:t>
      </w:r>
      <w:r w:rsidR="00F83EAE" w:rsidRPr="00537B4D">
        <w:rPr>
          <w:rFonts w:ascii="Cambria" w:hAnsi="Cambria"/>
          <w:bCs/>
          <w:sz w:val="20"/>
          <w:szCs w:val="20"/>
          <w:lang w:val="es-ES"/>
        </w:rPr>
        <w:t>establecido en el artículo 46.1.b de la Convención Americana.</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6DE95E0A" w14:textId="7EF592C2" w:rsidR="00E71151" w:rsidRDefault="004965F6" w:rsidP="00C94D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vista de los elementos de hecho y de derecho expuestos por las partes y la naturaleza del asunto puesto bajo su conocimiento, la Comisión considera que</w:t>
      </w:r>
      <w:r w:rsidR="00E71151">
        <w:rPr>
          <w:rFonts w:ascii="Cambria" w:hAnsi="Cambria"/>
          <w:sz w:val="20"/>
          <w:szCs w:val="20"/>
          <w:lang w:val="es-ES"/>
        </w:rPr>
        <w:t xml:space="preserve"> </w:t>
      </w:r>
      <w:r w:rsidR="005D1A4A">
        <w:rPr>
          <w:rFonts w:ascii="Cambria" w:hAnsi="Cambria"/>
          <w:sz w:val="20"/>
          <w:szCs w:val="20"/>
          <w:lang w:val="es-ES"/>
        </w:rPr>
        <w:t>el alegado trato diferenciado</w:t>
      </w:r>
      <w:r w:rsidR="00167B51">
        <w:rPr>
          <w:rFonts w:ascii="Cambria" w:hAnsi="Cambria"/>
          <w:sz w:val="20"/>
          <w:szCs w:val="20"/>
          <w:lang w:val="es-ES"/>
        </w:rPr>
        <w:t xml:space="preserve"> y violaciones a los derechos laborales</w:t>
      </w:r>
      <w:r w:rsidR="005D1A4A">
        <w:rPr>
          <w:rFonts w:ascii="Cambria" w:hAnsi="Cambria"/>
          <w:sz w:val="20"/>
          <w:szCs w:val="20"/>
          <w:lang w:val="es-ES"/>
        </w:rPr>
        <w:t xml:space="preserve"> </w:t>
      </w:r>
      <w:r w:rsidR="00FD0120">
        <w:rPr>
          <w:rFonts w:ascii="Cambria" w:hAnsi="Cambria"/>
          <w:sz w:val="20"/>
          <w:szCs w:val="20"/>
          <w:lang w:val="es-ES"/>
        </w:rPr>
        <w:t>mediante</w:t>
      </w:r>
      <w:r w:rsidR="005D1A4A">
        <w:rPr>
          <w:rFonts w:ascii="Cambria" w:hAnsi="Cambria"/>
          <w:sz w:val="20"/>
          <w:szCs w:val="20"/>
          <w:lang w:val="es-ES"/>
        </w:rPr>
        <w:t xml:space="preserve"> la Ley 19 de 11 de junio de 1997 en perjuicio de</w:t>
      </w:r>
      <w:r w:rsidR="00E71151">
        <w:rPr>
          <w:rFonts w:ascii="Cambria" w:hAnsi="Cambria"/>
          <w:sz w:val="20"/>
          <w:szCs w:val="20"/>
          <w:lang w:val="es-ES"/>
        </w:rPr>
        <w:t xml:space="preserve"> los trabajadores del Canal de Panamá</w:t>
      </w:r>
      <w:r w:rsidR="005D1A4A">
        <w:rPr>
          <w:rFonts w:ascii="Cambria" w:hAnsi="Cambria"/>
          <w:sz w:val="20"/>
          <w:szCs w:val="20"/>
          <w:lang w:val="es-ES"/>
        </w:rPr>
        <w:t xml:space="preserve">, </w:t>
      </w:r>
      <w:r w:rsidR="00167B51">
        <w:rPr>
          <w:rFonts w:ascii="Cambria" w:hAnsi="Cambria"/>
          <w:sz w:val="20"/>
          <w:szCs w:val="20"/>
          <w:lang w:val="es-ES"/>
        </w:rPr>
        <w:t>entre ella</w:t>
      </w:r>
      <w:r w:rsidR="005D1A4A">
        <w:rPr>
          <w:rFonts w:ascii="Cambria" w:hAnsi="Cambria"/>
          <w:sz w:val="20"/>
          <w:szCs w:val="20"/>
          <w:lang w:val="es-ES"/>
        </w:rPr>
        <w:t xml:space="preserve">s la presunta </w:t>
      </w:r>
      <w:r w:rsidR="00E71151">
        <w:rPr>
          <w:rFonts w:ascii="Cambria" w:hAnsi="Cambria"/>
          <w:sz w:val="20"/>
          <w:szCs w:val="20"/>
          <w:lang w:val="es-ES"/>
        </w:rPr>
        <w:t>prohibición de</w:t>
      </w:r>
      <w:r w:rsidR="005D1A4A">
        <w:rPr>
          <w:rFonts w:ascii="Cambria" w:hAnsi="Cambria"/>
          <w:sz w:val="20"/>
          <w:szCs w:val="20"/>
          <w:lang w:val="es-ES"/>
        </w:rPr>
        <w:t xml:space="preserve">l derecho de </w:t>
      </w:r>
      <w:r w:rsidR="00E71151">
        <w:rPr>
          <w:rFonts w:ascii="Cambria" w:hAnsi="Cambria"/>
          <w:sz w:val="20"/>
          <w:szCs w:val="20"/>
          <w:lang w:val="es-ES"/>
        </w:rPr>
        <w:t xml:space="preserve">huelga, </w:t>
      </w:r>
      <w:r w:rsidR="00FD0120">
        <w:rPr>
          <w:rFonts w:ascii="Cambria" w:hAnsi="Cambria"/>
          <w:sz w:val="20"/>
          <w:szCs w:val="20"/>
          <w:lang w:val="es-ES"/>
        </w:rPr>
        <w:t>así como</w:t>
      </w:r>
      <w:r w:rsidR="00167B51">
        <w:rPr>
          <w:rFonts w:ascii="Cambria" w:hAnsi="Cambria"/>
          <w:sz w:val="20"/>
          <w:szCs w:val="20"/>
          <w:lang w:val="es-ES"/>
        </w:rPr>
        <w:t xml:space="preserve"> las alegadas demoras judiciales injustificadas en el proceso de inconstitucionalidad que cuestionó la referida normativa, </w:t>
      </w:r>
      <w:r w:rsidR="00E71151">
        <w:rPr>
          <w:rFonts w:ascii="Cambria" w:hAnsi="Cambria"/>
          <w:sz w:val="20"/>
          <w:szCs w:val="20"/>
          <w:lang w:val="es-ES"/>
        </w:rPr>
        <w:t xml:space="preserve">podrían caracterizar posibles violaciones de los artículos </w:t>
      </w:r>
      <w:r w:rsidR="00E71151" w:rsidRPr="009F5C9B">
        <w:rPr>
          <w:rFonts w:ascii="Cambria" w:hAnsi="Cambria"/>
          <w:sz w:val="20"/>
          <w:szCs w:val="20"/>
          <w:lang w:val="es-ES"/>
        </w:rPr>
        <w:t>8 (garantías judicia</w:t>
      </w:r>
      <w:r w:rsidR="00E71151">
        <w:rPr>
          <w:rFonts w:ascii="Cambria" w:hAnsi="Cambria"/>
          <w:sz w:val="20"/>
          <w:szCs w:val="20"/>
          <w:lang w:val="es-ES"/>
        </w:rPr>
        <w:t>l</w:t>
      </w:r>
      <w:r w:rsidR="00A80E9C">
        <w:rPr>
          <w:rFonts w:ascii="Cambria" w:hAnsi="Cambria"/>
          <w:sz w:val="20"/>
          <w:szCs w:val="20"/>
          <w:lang w:val="es-ES"/>
        </w:rPr>
        <w:t xml:space="preserve">es), 24 (igualdad ante la ley), </w:t>
      </w:r>
      <w:r w:rsidR="00E71151" w:rsidRPr="009F5C9B">
        <w:rPr>
          <w:rFonts w:ascii="Cambria" w:hAnsi="Cambria"/>
          <w:sz w:val="20"/>
          <w:szCs w:val="20"/>
          <w:lang w:val="es-ES"/>
        </w:rPr>
        <w:t>25 (protección judicial)</w:t>
      </w:r>
      <w:r w:rsidR="00A80E9C">
        <w:rPr>
          <w:rFonts w:ascii="Cambria" w:hAnsi="Cambria"/>
          <w:sz w:val="20"/>
          <w:szCs w:val="20"/>
          <w:lang w:val="es-ES"/>
        </w:rPr>
        <w:t xml:space="preserve"> y 26 (derechos económicos, sociales y culturales) de la Convención Americana </w:t>
      </w:r>
      <w:r w:rsidR="00A80E9C" w:rsidRPr="00E81524">
        <w:rPr>
          <w:rFonts w:ascii="Cambria" w:hAnsi="Cambria"/>
          <w:sz w:val="20"/>
          <w:szCs w:val="20"/>
          <w:lang w:val="es-ES"/>
        </w:rPr>
        <w:t>en relación con sus artículos 1.</w:t>
      </w:r>
      <w:r w:rsidR="00A80E9C">
        <w:rPr>
          <w:rFonts w:ascii="Cambria" w:hAnsi="Cambria"/>
          <w:sz w:val="20"/>
          <w:szCs w:val="20"/>
          <w:lang w:val="es-ES"/>
        </w:rPr>
        <w:t>1 y 2</w:t>
      </w:r>
      <w:r w:rsidR="00A80E9C" w:rsidRPr="00E81524">
        <w:rPr>
          <w:rFonts w:ascii="Cambria" w:hAnsi="Cambria"/>
          <w:sz w:val="20"/>
          <w:szCs w:val="20"/>
          <w:lang w:val="es-ES"/>
        </w:rPr>
        <w:t xml:space="preserve">; </w:t>
      </w:r>
      <w:r w:rsidR="00A80E9C">
        <w:rPr>
          <w:rFonts w:ascii="Cambria" w:hAnsi="Cambria"/>
          <w:sz w:val="20"/>
          <w:szCs w:val="20"/>
          <w:lang w:val="es-ES"/>
        </w:rPr>
        <w:t>así como el</w:t>
      </w:r>
      <w:r w:rsidR="00A80E9C" w:rsidRPr="00E81524">
        <w:rPr>
          <w:rFonts w:ascii="Cambria" w:hAnsi="Cambria"/>
          <w:sz w:val="20"/>
          <w:szCs w:val="20"/>
          <w:lang w:val="es-ES"/>
        </w:rPr>
        <w:t xml:space="preserve"> artículo 8 (derechos sindicales) del Protocolo de San Salvador</w:t>
      </w:r>
      <w:r w:rsidR="00A80E9C">
        <w:rPr>
          <w:rFonts w:ascii="Cambria" w:hAnsi="Cambria"/>
          <w:sz w:val="20"/>
          <w:szCs w:val="20"/>
          <w:lang w:val="es-ES"/>
        </w:rPr>
        <w:t xml:space="preserve">. </w:t>
      </w:r>
    </w:p>
    <w:p w14:paraId="1DF5A3B4" w14:textId="2E0C0C59" w:rsidR="00AC0634" w:rsidRPr="00F03E58" w:rsidRDefault="006428E7" w:rsidP="00F03E5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03E58">
        <w:rPr>
          <w:rFonts w:ascii="Cambria" w:hAnsi="Cambria"/>
          <w:sz w:val="20"/>
          <w:szCs w:val="20"/>
          <w:lang w:val="es-ES"/>
        </w:rPr>
        <w:t>En c</w:t>
      </w:r>
      <w:r w:rsidR="00D46EBF" w:rsidRPr="00F03E58">
        <w:rPr>
          <w:rFonts w:ascii="Cambria" w:hAnsi="Cambria"/>
          <w:sz w:val="20"/>
          <w:szCs w:val="20"/>
          <w:lang w:val="es-ES"/>
        </w:rPr>
        <w:t>uanto a la alegada violación de</w:t>
      </w:r>
      <w:r w:rsidRPr="00F03E58">
        <w:rPr>
          <w:rFonts w:ascii="Cambria" w:hAnsi="Cambria"/>
          <w:sz w:val="20"/>
          <w:szCs w:val="20"/>
          <w:lang w:val="es-ES"/>
        </w:rPr>
        <w:t xml:space="preserve">l </w:t>
      </w:r>
      <w:r w:rsidR="00D46EBF" w:rsidRPr="006B7FE3">
        <w:rPr>
          <w:rFonts w:ascii="Cambria" w:hAnsi="Cambria"/>
          <w:bCs/>
          <w:sz w:val="20"/>
          <w:szCs w:val="20"/>
          <w:lang w:val="es-AR"/>
        </w:rPr>
        <w:t xml:space="preserve">artículo XVIII de la Declaración Americana </w:t>
      </w:r>
      <w:r w:rsidR="00FD0120">
        <w:rPr>
          <w:rFonts w:ascii="Cambria" w:hAnsi="Cambria"/>
          <w:bCs/>
          <w:sz w:val="20"/>
          <w:szCs w:val="20"/>
          <w:lang w:val="es-AR"/>
        </w:rPr>
        <w:t>(derecho de justicia)</w:t>
      </w:r>
      <w:r w:rsidRPr="008C738F">
        <w:rPr>
          <w:rFonts w:ascii="Cambria" w:hAnsi="Cambria"/>
          <w:sz w:val="20"/>
          <w:szCs w:val="20"/>
          <w:lang w:val="es-ES"/>
        </w:rPr>
        <w:t xml:space="preserve">, la </w:t>
      </w:r>
      <w:r w:rsidR="002F4752" w:rsidRPr="008C738F">
        <w:rPr>
          <w:rFonts w:ascii="Cambria" w:hAnsi="Cambria"/>
          <w:sz w:val="20"/>
          <w:szCs w:val="20"/>
          <w:lang w:val="es-ES"/>
        </w:rPr>
        <w:t>Comisión Interamericana</w:t>
      </w:r>
      <w:r w:rsidRPr="008C738F">
        <w:rPr>
          <w:rFonts w:ascii="Cambria" w:hAnsi="Cambria"/>
          <w:sz w:val="20"/>
          <w:szCs w:val="20"/>
          <w:lang w:val="es-ES"/>
        </w:rPr>
        <w:t xml:space="preserve"> ha</w:t>
      </w:r>
      <w:r w:rsidR="0099405B" w:rsidRPr="008C738F">
        <w:rPr>
          <w:rFonts w:ascii="Cambria" w:hAnsi="Cambria"/>
          <w:sz w:val="20"/>
          <w:szCs w:val="20"/>
          <w:lang w:val="es-ES"/>
        </w:rPr>
        <w:t xml:space="preserve"> </w:t>
      </w:r>
      <w:r w:rsidRPr="008C738F">
        <w:rPr>
          <w:rFonts w:ascii="Cambria" w:hAnsi="Cambria"/>
          <w:sz w:val="20"/>
          <w:szCs w:val="20"/>
          <w:lang w:val="es-ES"/>
        </w:rPr>
        <w:t>establecido previamente que, una vez que la Convención Americana entra en vigor en relación con un Estado,</w:t>
      </w:r>
      <w:r w:rsidR="0099405B" w:rsidRPr="008C738F">
        <w:rPr>
          <w:rFonts w:ascii="Cambria" w:hAnsi="Cambria"/>
          <w:sz w:val="20"/>
          <w:szCs w:val="20"/>
          <w:lang w:val="es-ES"/>
        </w:rPr>
        <w:t xml:space="preserve"> </w:t>
      </w:r>
      <w:r w:rsidRPr="008C738F">
        <w:rPr>
          <w:rFonts w:ascii="Cambria" w:hAnsi="Cambria"/>
          <w:sz w:val="20"/>
          <w:szCs w:val="20"/>
          <w:lang w:val="es-ES"/>
        </w:rPr>
        <w:t>ésta y no la Declaración pasa a ser la fuente primaria de derecho aplicable por la Comisión, siempre que la</w:t>
      </w:r>
      <w:r w:rsidR="0099405B" w:rsidRPr="00A86056">
        <w:rPr>
          <w:rFonts w:ascii="Cambria" w:hAnsi="Cambria"/>
          <w:sz w:val="20"/>
          <w:szCs w:val="20"/>
          <w:lang w:val="es-ES"/>
        </w:rPr>
        <w:t xml:space="preserve"> </w:t>
      </w:r>
      <w:r w:rsidRPr="00A86056">
        <w:rPr>
          <w:rFonts w:ascii="Cambria" w:hAnsi="Cambria"/>
          <w:sz w:val="20"/>
          <w:szCs w:val="20"/>
          <w:lang w:val="es-ES"/>
        </w:rPr>
        <w:t>petición, se refiera a la presunta violación de derechos substancialmente idénticos en</w:t>
      </w:r>
      <w:r w:rsidR="0099405B" w:rsidRPr="004F4B28">
        <w:rPr>
          <w:rFonts w:ascii="Cambria" w:hAnsi="Cambria"/>
          <w:sz w:val="20"/>
          <w:szCs w:val="20"/>
          <w:lang w:val="es-ES"/>
        </w:rPr>
        <w:t xml:space="preserve"> </w:t>
      </w:r>
      <w:r w:rsidRPr="004F4B28">
        <w:rPr>
          <w:rFonts w:ascii="Cambria" w:hAnsi="Cambria"/>
          <w:sz w:val="20"/>
          <w:szCs w:val="20"/>
          <w:lang w:val="es-ES"/>
        </w:rPr>
        <w:t>ambos</w:t>
      </w:r>
      <w:r w:rsidR="00F03E58">
        <w:rPr>
          <w:rStyle w:val="FootnoteReference"/>
          <w:rFonts w:ascii="Cambria" w:hAnsi="Cambria"/>
          <w:sz w:val="20"/>
          <w:szCs w:val="20"/>
          <w:lang w:val="es-ES"/>
        </w:rPr>
        <w:footnoteReference w:id="10"/>
      </w:r>
      <w:r w:rsidRPr="00F03E58">
        <w:rPr>
          <w:rFonts w:ascii="Cambria" w:hAnsi="Cambria"/>
          <w:sz w:val="20"/>
          <w:szCs w:val="20"/>
          <w:lang w:val="es-ES"/>
        </w:rPr>
        <w:t xml:space="preserve">. </w:t>
      </w:r>
      <w:r w:rsidR="00D954F5">
        <w:rPr>
          <w:rFonts w:ascii="Cambria" w:hAnsi="Cambria"/>
          <w:sz w:val="20"/>
          <w:szCs w:val="20"/>
          <w:lang w:val="es-ES"/>
        </w:rPr>
        <w:t xml:space="preserve">En el presente caso, dado que </w:t>
      </w:r>
      <w:r w:rsidR="00D22483" w:rsidRPr="006B7FE3">
        <w:rPr>
          <w:rFonts w:ascii="Cambria" w:hAnsi="Cambria"/>
          <w:sz w:val="20"/>
          <w:szCs w:val="20"/>
          <w:lang w:val="es-ES"/>
        </w:rPr>
        <w:t>el derecho</w:t>
      </w:r>
      <w:r w:rsidR="00D954F5">
        <w:rPr>
          <w:rFonts w:ascii="Cambria" w:hAnsi="Cambria"/>
          <w:sz w:val="20"/>
          <w:szCs w:val="20"/>
          <w:lang w:val="es-ES"/>
        </w:rPr>
        <w:t xml:space="preserve"> de justicia contemplado </w:t>
      </w:r>
      <w:r w:rsidR="00D22483" w:rsidRPr="006B7FE3">
        <w:rPr>
          <w:rFonts w:ascii="Cambria" w:hAnsi="Cambria"/>
          <w:sz w:val="20"/>
          <w:szCs w:val="20"/>
          <w:lang w:val="es-ES"/>
        </w:rPr>
        <w:t>en el artículo XVIII</w:t>
      </w:r>
      <w:r w:rsidR="00D954F5">
        <w:rPr>
          <w:rFonts w:ascii="Cambria" w:hAnsi="Cambria"/>
          <w:sz w:val="20"/>
          <w:szCs w:val="20"/>
          <w:lang w:val="es-ES"/>
        </w:rPr>
        <w:t xml:space="preserve"> </w:t>
      </w:r>
      <w:r w:rsidR="00F03E58" w:rsidRPr="00695C9B">
        <w:rPr>
          <w:rFonts w:ascii="Cambria" w:hAnsi="Cambria"/>
          <w:sz w:val="20"/>
          <w:szCs w:val="20"/>
          <w:lang w:val="es-ES"/>
        </w:rPr>
        <w:t xml:space="preserve">se encuentra </w:t>
      </w:r>
      <w:r w:rsidR="00D954F5">
        <w:rPr>
          <w:rFonts w:ascii="Cambria" w:hAnsi="Cambria"/>
          <w:sz w:val="20"/>
          <w:szCs w:val="20"/>
          <w:lang w:val="es-ES"/>
        </w:rPr>
        <w:t>comprendido en</w:t>
      </w:r>
      <w:r w:rsidR="00F03E58" w:rsidRPr="00695C9B">
        <w:rPr>
          <w:rFonts w:ascii="Cambria" w:hAnsi="Cambria"/>
          <w:sz w:val="20"/>
          <w:szCs w:val="20"/>
          <w:lang w:val="es-ES"/>
        </w:rPr>
        <w:t xml:space="preserve"> </w:t>
      </w:r>
      <w:r w:rsidR="006B7FE3">
        <w:rPr>
          <w:rFonts w:ascii="Cambria" w:hAnsi="Cambria"/>
          <w:sz w:val="20"/>
          <w:szCs w:val="20"/>
          <w:lang w:val="es-ES"/>
        </w:rPr>
        <w:t>los</w:t>
      </w:r>
      <w:r w:rsidR="00F03E58" w:rsidRPr="006B7FE3">
        <w:rPr>
          <w:rFonts w:ascii="Cambria" w:hAnsi="Cambria"/>
          <w:sz w:val="20"/>
          <w:szCs w:val="20"/>
          <w:lang w:val="es-ES"/>
        </w:rPr>
        <w:t xml:space="preserve"> artículo</w:t>
      </w:r>
      <w:r w:rsidR="006B7FE3">
        <w:rPr>
          <w:rFonts w:ascii="Cambria" w:hAnsi="Cambria"/>
          <w:sz w:val="20"/>
          <w:szCs w:val="20"/>
          <w:lang w:val="es-ES"/>
        </w:rPr>
        <w:t>s</w:t>
      </w:r>
      <w:r w:rsidR="00A01304">
        <w:rPr>
          <w:rFonts w:ascii="Cambria" w:hAnsi="Cambria"/>
          <w:sz w:val="20"/>
          <w:szCs w:val="20"/>
          <w:lang w:val="es-ES"/>
        </w:rPr>
        <w:t xml:space="preserve"> 8</w:t>
      </w:r>
      <w:r w:rsidR="00F03E58" w:rsidRPr="006B7FE3">
        <w:rPr>
          <w:rFonts w:ascii="Cambria" w:hAnsi="Cambria"/>
          <w:sz w:val="20"/>
          <w:szCs w:val="20"/>
          <w:lang w:val="es-ES"/>
        </w:rPr>
        <w:t xml:space="preserve"> y 25 de la Convención Americana</w:t>
      </w:r>
      <w:r w:rsidR="00A6284D">
        <w:rPr>
          <w:rFonts w:ascii="Cambria" w:hAnsi="Cambria"/>
          <w:sz w:val="20"/>
          <w:szCs w:val="20"/>
          <w:lang w:val="es-ES"/>
        </w:rPr>
        <w:t>,</w:t>
      </w:r>
      <w:r w:rsidR="00F03E58" w:rsidRPr="006B7FE3">
        <w:rPr>
          <w:rFonts w:ascii="Cambria" w:hAnsi="Cambria"/>
          <w:sz w:val="20"/>
          <w:szCs w:val="20"/>
          <w:lang w:val="es-ES"/>
        </w:rPr>
        <w:t xml:space="preserve"> </w:t>
      </w:r>
      <w:r w:rsidR="00D954F5">
        <w:rPr>
          <w:rFonts w:ascii="Cambria" w:hAnsi="Cambria"/>
          <w:sz w:val="20"/>
          <w:szCs w:val="20"/>
          <w:lang w:val="es-ES"/>
        </w:rPr>
        <w:t xml:space="preserve">el análisis de fondo de la </w:t>
      </w:r>
      <w:r w:rsidRPr="00F03E58">
        <w:rPr>
          <w:rFonts w:ascii="Cambria" w:hAnsi="Cambria"/>
          <w:sz w:val="20"/>
          <w:szCs w:val="20"/>
          <w:lang w:val="es-ES"/>
        </w:rPr>
        <w:t xml:space="preserve">Comisión </w:t>
      </w:r>
      <w:r w:rsidR="00D954F5">
        <w:rPr>
          <w:rFonts w:ascii="Cambria" w:hAnsi="Cambria"/>
          <w:sz w:val="20"/>
          <w:szCs w:val="20"/>
          <w:lang w:val="es-ES"/>
        </w:rPr>
        <w:t>se realizará a la luz de éste último tratado internacional</w:t>
      </w:r>
      <w:r w:rsidR="0099405B" w:rsidRPr="00F03E58">
        <w:rPr>
          <w:rFonts w:ascii="Cambria" w:hAnsi="Cambria"/>
          <w:sz w:val="20"/>
          <w:szCs w:val="20"/>
          <w:lang w:val="es-ES"/>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5D5BEAF9" w:rsidR="000419AD" w:rsidRPr="006B4CEE"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AC0634">
        <w:rPr>
          <w:rFonts w:ascii="Cambria" w:hAnsi="Cambria"/>
          <w:bCs/>
          <w:sz w:val="20"/>
          <w:szCs w:val="20"/>
          <w:lang w:val="es-AR"/>
        </w:rPr>
        <w:t>los a</w:t>
      </w:r>
      <w:r w:rsidR="00AC0634" w:rsidRPr="00F8485B">
        <w:rPr>
          <w:rFonts w:ascii="Cambria" w:hAnsi="Cambria"/>
          <w:bCs/>
          <w:sz w:val="20"/>
          <w:szCs w:val="20"/>
          <w:lang w:val="es-AR"/>
        </w:rPr>
        <w:t>rtículo</w:t>
      </w:r>
      <w:r w:rsidR="00AC0634">
        <w:rPr>
          <w:rFonts w:ascii="Cambria" w:hAnsi="Cambria"/>
          <w:bCs/>
          <w:sz w:val="20"/>
          <w:szCs w:val="20"/>
          <w:lang w:val="es-AR"/>
        </w:rPr>
        <w:t>s</w:t>
      </w:r>
      <w:r w:rsidR="00AC0634" w:rsidRPr="00F8485B">
        <w:rPr>
          <w:rFonts w:ascii="Cambria" w:hAnsi="Cambria"/>
          <w:bCs/>
          <w:sz w:val="20"/>
          <w:szCs w:val="20"/>
          <w:lang w:val="es-AR"/>
        </w:rPr>
        <w:t xml:space="preserve"> </w:t>
      </w:r>
      <w:r w:rsidR="00AC0634">
        <w:rPr>
          <w:rFonts w:ascii="Cambria" w:hAnsi="Cambria"/>
          <w:bCs/>
          <w:sz w:val="20"/>
          <w:szCs w:val="20"/>
          <w:lang w:val="es-AR"/>
        </w:rPr>
        <w:t>8</w:t>
      </w:r>
      <w:r w:rsidR="00AC0634" w:rsidRPr="00F8485B">
        <w:rPr>
          <w:rFonts w:ascii="Cambria" w:hAnsi="Cambria"/>
          <w:bCs/>
          <w:sz w:val="20"/>
          <w:szCs w:val="20"/>
          <w:lang w:val="es-AR"/>
        </w:rPr>
        <w:t>, 24</w:t>
      </w:r>
      <w:r w:rsidR="00AC0634">
        <w:rPr>
          <w:rFonts w:ascii="Cambria" w:hAnsi="Cambria"/>
          <w:bCs/>
          <w:sz w:val="20"/>
          <w:szCs w:val="20"/>
          <w:lang w:val="es-AR"/>
        </w:rPr>
        <w:t>, 25 y 26 en concordancia con los artículos 1.1 y 2 de la Convención Americana; y el artículo 8 del Protocolo de San Salvador</w:t>
      </w:r>
      <w:r w:rsidR="00A758AA" w:rsidRPr="006B4CEE">
        <w:rPr>
          <w:sz w:val="20"/>
          <w:szCs w:val="20"/>
          <w:lang w:val="es-ES"/>
        </w:rPr>
        <w:t>;</w:t>
      </w:r>
      <w:r w:rsidR="004A6A54" w:rsidRPr="006B4CEE">
        <w:rPr>
          <w:sz w:val="20"/>
          <w:szCs w:val="20"/>
          <w:lang w:val="es-ES"/>
        </w:rPr>
        <w:t xml:space="preserve"> y</w:t>
      </w:r>
    </w:p>
    <w:p w14:paraId="6AC80CA6" w14:textId="24C0C70D" w:rsidR="00722C9F" w:rsidRDefault="004A6A5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Cambria" w:hAnsi="Cambria" w:cs="Calibri"/>
          <w:sz w:val="20"/>
          <w:szCs w:val="20"/>
          <w:lang w:val="es-ES"/>
        </w:rPr>
      </w:pPr>
      <w:r w:rsidRPr="00D46EB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A297555" w14:textId="488BAD70" w:rsidR="005C7389" w:rsidRDefault="005C7389" w:rsidP="005C73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lastRenderedPageBreak/>
        <w:tab/>
      </w:r>
      <w:r w:rsidRPr="00E75191">
        <w:rPr>
          <w:rFonts w:asciiTheme="majorHAnsi" w:hAnsiTheme="majorHAnsi"/>
          <w:sz w:val="20"/>
          <w:szCs w:val="20"/>
          <w:lang w:val="es-ES"/>
        </w:rPr>
        <w:t xml:space="preserve">Aprobado por la Comisión Interamericana de Derechos Humanos en la ciudad de a los </w:t>
      </w:r>
      <w:r>
        <w:rPr>
          <w:rFonts w:asciiTheme="majorHAnsi" w:hAnsiTheme="majorHAnsi" w:cs="Arial"/>
          <w:noProof/>
          <w:spacing w:val="-2"/>
          <w:sz w:val="20"/>
          <w:szCs w:val="20"/>
          <w:lang w:val="es-CL"/>
        </w:rPr>
        <w:t>26</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julio</w:t>
      </w:r>
      <w:r w:rsidRPr="00E75191">
        <w:rPr>
          <w:rFonts w:asciiTheme="majorHAnsi" w:hAnsiTheme="majorHAnsi"/>
          <w:sz w:val="20"/>
          <w:szCs w:val="20"/>
          <w:lang w:val="es-ES"/>
        </w:rPr>
        <w:t xml:space="preserve"> de 2018.  (Firmado): Margarette </w:t>
      </w:r>
      <w:proofErr w:type="spellStart"/>
      <w:r w:rsidRPr="00E75191">
        <w:rPr>
          <w:rFonts w:asciiTheme="majorHAnsi" w:hAnsiTheme="majorHAnsi"/>
          <w:sz w:val="20"/>
          <w:szCs w:val="20"/>
          <w:lang w:val="es-ES"/>
        </w:rPr>
        <w:t>May</w:t>
      </w:r>
      <w:proofErr w:type="spellEnd"/>
      <w:r w:rsidRPr="00E75191">
        <w:rPr>
          <w:rFonts w:asciiTheme="majorHAnsi" w:hAnsiTheme="majorHAnsi"/>
          <w:sz w:val="20"/>
          <w:szCs w:val="20"/>
          <w:lang w:val="es-ES"/>
        </w:rPr>
        <w:t xml:space="preserve"> Macaulay, Presidenta; Luis Ernesto Vargas Silva, Segundo Vicepresidente; Francisco José Eguiguren Praeli, Joel Hernández García, Antonia Urrejola, y </w:t>
      </w:r>
      <w:proofErr w:type="spellStart"/>
      <w:r w:rsidRPr="00E75191">
        <w:rPr>
          <w:rFonts w:asciiTheme="majorHAnsi" w:hAnsiTheme="majorHAnsi"/>
          <w:sz w:val="20"/>
          <w:szCs w:val="20"/>
          <w:lang w:val="es-ES"/>
        </w:rPr>
        <w:t>Flávia</w:t>
      </w:r>
      <w:proofErr w:type="spellEnd"/>
      <w:r w:rsidRPr="00E75191">
        <w:rPr>
          <w:rFonts w:asciiTheme="majorHAnsi" w:hAnsiTheme="majorHAnsi"/>
          <w:sz w:val="20"/>
          <w:szCs w:val="20"/>
          <w:lang w:val="es-ES"/>
        </w:rPr>
        <w:t xml:space="preserve"> </w:t>
      </w:r>
      <w:proofErr w:type="spellStart"/>
      <w:r w:rsidRPr="00E75191">
        <w:rPr>
          <w:rFonts w:asciiTheme="majorHAnsi" w:hAnsiTheme="majorHAnsi"/>
          <w:sz w:val="20"/>
          <w:szCs w:val="20"/>
          <w:lang w:val="es-ES"/>
        </w:rPr>
        <w:t>Piovesan</w:t>
      </w:r>
      <w:proofErr w:type="spellEnd"/>
      <w:r w:rsidRPr="00E75191">
        <w:rPr>
          <w:rFonts w:asciiTheme="majorHAnsi" w:hAnsiTheme="majorHAnsi"/>
          <w:sz w:val="20"/>
          <w:szCs w:val="20"/>
          <w:lang w:val="es-ES"/>
        </w:rPr>
        <w:t>, Miembros de la Comisión.</w:t>
      </w:r>
    </w:p>
    <w:p w14:paraId="63EFC720" w14:textId="07055527" w:rsidR="005C7389" w:rsidRPr="00D46EBF" w:rsidRDefault="005C7389" w:rsidP="00DF40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sectPr w:rsidR="005C7389" w:rsidRPr="00D46EB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5C3A" w14:textId="77777777" w:rsidR="00A36E59" w:rsidRDefault="00A36E59">
      <w:r>
        <w:separator/>
      </w:r>
    </w:p>
  </w:endnote>
  <w:endnote w:type="continuationSeparator" w:id="0">
    <w:p w14:paraId="24B983E8" w14:textId="77777777" w:rsidR="00A36E59" w:rsidRDefault="00A3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32B26" w14:textId="77777777" w:rsidR="007F65C2" w:rsidRDefault="007F6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F65C2">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529FD" w14:textId="77777777" w:rsidR="00A36E59" w:rsidRPr="000F35ED" w:rsidRDefault="00A36E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6A4003" w14:textId="77777777" w:rsidR="00A36E59" w:rsidRPr="000F35ED" w:rsidRDefault="00A36E59" w:rsidP="000F35ED">
      <w:pPr>
        <w:rPr>
          <w:rFonts w:asciiTheme="majorHAnsi" w:hAnsiTheme="majorHAnsi"/>
          <w:sz w:val="16"/>
          <w:szCs w:val="16"/>
        </w:rPr>
      </w:pPr>
      <w:r w:rsidRPr="000F35ED">
        <w:rPr>
          <w:rFonts w:asciiTheme="majorHAnsi" w:hAnsiTheme="majorHAnsi"/>
          <w:sz w:val="16"/>
          <w:szCs w:val="16"/>
        </w:rPr>
        <w:separator/>
      </w:r>
    </w:p>
    <w:p w14:paraId="0A268F2E" w14:textId="77777777" w:rsidR="00A36E59" w:rsidRPr="000F35ED" w:rsidRDefault="00A36E5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BF75275" w14:textId="77777777" w:rsidR="00A36E59" w:rsidRPr="000F35ED" w:rsidRDefault="00A36E5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650A3D6" w14:textId="0C41436E" w:rsidR="006B420D" w:rsidRPr="00430E15" w:rsidRDefault="006B420D" w:rsidP="00430E15">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AR"/>
        </w:rPr>
        <w:t xml:space="preserve"> La Unión de Capitanes y Oficiales </w:t>
      </w:r>
      <w:r w:rsidR="00C535D3">
        <w:rPr>
          <w:rFonts w:ascii="Cambria" w:hAnsi="Cambria"/>
          <w:sz w:val="16"/>
          <w:szCs w:val="16"/>
          <w:lang w:val="es-AR"/>
        </w:rPr>
        <w:t>de Cubierta del Canal de Panamá</w:t>
      </w:r>
      <w:r w:rsidRPr="00430E15">
        <w:rPr>
          <w:rFonts w:ascii="Cambria" w:hAnsi="Cambria"/>
          <w:sz w:val="16"/>
          <w:szCs w:val="16"/>
          <w:lang w:val="es-AR"/>
        </w:rPr>
        <w:t xml:space="preserve">, por medio de </w:t>
      </w:r>
      <w:r w:rsidR="00C535D3">
        <w:rPr>
          <w:rFonts w:ascii="Cambria" w:hAnsi="Cambria"/>
          <w:sz w:val="16"/>
          <w:szCs w:val="16"/>
          <w:lang w:val="es-AR"/>
        </w:rPr>
        <w:t>comunicación recibida</w:t>
      </w:r>
      <w:r w:rsidRPr="00430E15">
        <w:rPr>
          <w:rFonts w:ascii="Cambria" w:hAnsi="Cambria"/>
          <w:sz w:val="16"/>
          <w:szCs w:val="16"/>
          <w:lang w:val="es-AR"/>
        </w:rPr>
        <w:t xml:space="preserve"> el 17 de mayo de 2016, solicitó </w:t>
      </w:r>
      <w:r w:rsidR="00700C9C" w:rsidRPr="00430E15">
        <w:rPr>
          <w:rFonts w:ascii="Cambria" w:hAnsi="Cambria"/>
          <w:sz w:val="16"/>
          <w:szCs w:val="16"/>
          <w:lang w:val="es-AR"/>
        </w:rPr>
        <w:t>que se le reconociera formalmente como</w:t>
      </w:r>
      <w:r w:rsidR="00E920F9" w:rsidRPr="00430E15">
        <w:rPr>
          <w:rFonts w:ascii="Cambria" w:hAnsi="Cambria"/>
          <w:sz w:val="16"/>
          <w:szCs w:val="16"/>
          <w:lang w:val="es-AR"/>
        </w:rPr>
        <w:t xml:space="preserve"> parte</w:t>
      </w:r>
      <w:r w:rsidR="00700C9C" w:rsidRPr="00430E15">
        <w:rPr>
          <w:rFonts w:ascii="Cambria" w:hAnsi="Cambria"/>
          <w:sz w:val="16"/>
          <w:szCs w:val="16"/>
          <w:lang w:val="es-AR"/>
        </w:rPr>
        <w:t xml:space="preserve"> peticionari</w:t>
      </w:r>
      <w:r w:rsidR="005C6494" w:rsidRPr="00430E15">
        <w:rPr>
          <w:rFonts w:ascii="Cambria" w:hAnsi="Cambria"/>
          <w:sz w:val="16"/>
          <w:szCs w:val="16"/>
          <w:lang w:val="es-AR"/>
        </w:rPr>
        <w:t>a</w:t>
      </w:r>
      <w:r w:rsidR="00700C9C" w:rsidRPr="00430E15">
        <w:rPr>
          <w:rFonts w:ascii="Cambria" w:hAnsi="Cambria"/>
          <w:sz w:val="16"/>
          <w:szCs w:val="16"/>
          <w:lang w:val="es-AR"/>
        </w:rPr>
        <w:t xml:space="preserve"> en consideración a que los trabajadores suscritos a su sindicato, al momento de la presentación de la petición, hacían parte de O</w:t>
      </w:r>
      <w:r w:rsidR="002521DF">
        <w:rPr>
          <w:rFonts w:ascii="Cambria" w:hAnsi="Cambria"/>
          <w:sz w:val="16"/>
          <w:szCs w:val="16"/>
          <w:lang w:val="es-AR"/>
        </w:rPr>
        <w:t>rganización Sindical de Empleados Canaleros</w:t>
      </w:r>
      <w:r w:rsidR="00700C9C" w:rsidRPr="00430E15">
        <w:rPr>
          <w:rFonts w:ascii="Cambria" w:hAnsi="Cambria"/>
          <w:sz w:val="16"/>
          <w:szCs w:val="16"/>
          <w:lang w:val="es-AR"/>
        </w:rPr>
        <w:t>.</w:t>
      </w:r>
      <w:r w:rsidR="00FA3D47" w:rsidRPr="00430E15">
        <w:rPr>
          <w:rFonts w:ascii="Cambria" w:hAnsi="Cambria"/>
          <w:sz w:val="16"/>
          <w:szCs w:val="16"/>
          <w:lang w:val="es-AR"/>
        </w:rPr>
        <w:t xml:space="preserve"> El Estado no se opuso a esta solicitud.</w:t>
      </w:r>
    </w:p>
  </w:footnote>
  <w:footnote w:id="3">
    <w:p w14:paraId="06C1BEFA" w14:textId="077D8C24" w:rsidR="004A6A54" w:rsidRPr="00430E15" w:rsidRDefault="004A6A54" w:rsidP="00430E15">
      <w:pPr>
        <w:pStyle w:val="FootnoteText"/>
        <w:ind w:firstLine="720"/>
        <w:jc w:val="both"/>
        <w:rPr>
          <w:rFonts w:ascii="Cambria" w:hAnsi="Cambria"/>
          <w:sz w:val="16"/>
          <w:szCs w:val="16"/>
          <w:lang w:val="es-ES"/>
        </w:rPr>
      </w:pPr>
      <w:r w:rsidRPr="00430E15">
        <w:rPr>
          <w:rStyle w:val="FootnoteReference"/>
          <w:rFonts w:ascii="Cambria" w:hAnsi="Cambria"/>
          <w:sz w:val="16"/>
          <w:szCs w:val="16"/>
        </w:rPr>
        <w:footnoteRef/>
      </w:r>
      <w:r w:rsidRPr="00430E15">
        <w:rPr>
          <w:rFonts w:ascii="Cambria" w:hAnsi="Cambria"/>
          <w:sz w:val="16"/>
          <w:szCs w:val="16"/>
          <w:lang w:val="es-ES"/>
        </w:rPr>
        <w:t xml:space="preserve"> Conforme a lo dispuesto en el artículo 17.2.a del Reglamento de la Comisión, </w:t>
      </w:r>
      <w:r w:rsidR="000E5214" w:rsidRPr="00430E15">
        <w:rPr>
          <w:rFonts w:ascii="Cambria" w:hAnsi="Cambria"/>
          <w:sz w:val="16"/>
          <w:szCs w:val="16"/>
          <w:lang w:val="es-ES"/>
        </w:rPr>
        <w:t>la Comisionada</w:t>
      </w:r>
      <w:r w:rsidRPr="00430E15">
        <w:rPr>
          <w:rFonts w:ascii="Cambria" w:hAnsi="Cambria"/>
          <w:sz w:val="16"/>
          <w:szCs w:val="16"/>
          <w:lang w:val="es-ES"/>
        </w:rPr>
        <w:t xml:space="preserve"> </w:t>
      </w:r>
      <w:r w:rsidR="000E5214" w:rsidRPr="00430E15">
        <w:rPr>
          <w:rFonts w:ascii="Cambria" w:hAnsi="Cambria"/>
          <w:sz w:val="16"/>
          <w:szCs w:val="16"/>
          <w:lang w:val="es-ES"/>
        </w:rPr>
        <w:t>Esmeralda Arosemena de Troitiño</w:t>
      </w:r>
      <w:r w:rsidRPr="00430E15">
        <w:rPr>
          <w:rFonts w:ascii="Cambria" w:hAnsi="Cambria"/>
          <w:sz w:val="16"/>
          <w:szCs w:val="16"/>
          <w:lang w:val="es-ES"/>
        </w:rPr>
        <w:t xml:space="preserve">, de nacionalidad </w:t>
      </w:r>
      <w:r w:rsidR="00C535D3">
        <w:rPr>
          <w:rFonts w:ascii="Cambria" w:hAnsi="Cambria"/>
          <w:sz w:val="16"/>
          <w:szCs w:val="16"/>
          <w:lang w:val="es-ES"/>
        </w:rPr>
        <w:t>p</w:t>
      </w:r>
      <w:r w:rsidR="000E5214" w:rsidRPr="00430E15">
        <w:rPr>
          <w:rFonts w:ascii="Cambria" w:hAnsi="Cambria"/>
          <w:sz w:val="16"/>
          <w:szCs w:val="16"/>
          <w:lang w:val="es-ES"/>
        </w:rPr>
        <w:t>anameña</w:t>
      </w:r>
      <w:r w:rsidRPr="00430E15">
        <w:rPr>
          <w:rFonts w:ascii="Cambria" w:hAnsi="Cambria"/>
          <w:sz w:val="16"/>
          <w:szCs w:val="16"/>
          <w:lang w:val="es-ES"/>
        </w:rPr>
        <w:t>, no participó en el debate ni en la decisión del presente asunto.</w:t>
      </w:r>
    </w:p>
  </w:footnote>
  <w:footnote w:id="4">
    <w:p w14:paraId="32B85B75" w14:textId="6FFB4FEB" w:rsidR="00CE088D" w:rsidRPr="00430E15" w:rsidRDefault="00CE088D" w:rsidP="00430E15">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AR"/>
        </w:rPr>
        <w:t xml:space="preserve"> En adelante “Convención”</w:t>
      </w:r>
      <w:r w:rsidR="00C535D3">
        <w:rPr>
          <w:rFonts w:ascii="Cambria" w:hAnsi="Cambria"/>
          <w:sz w:val="16"/>
          <w:szCs w:val="16"/>
          <w:lang w:val="es-AR"/>
        </w:rPr>
        <w:t xml:space="preserve"> o </w:t>
      </w:r>
      <w:r w:rsidRPr="00430E15">
        <w:rPr>
          <w:rFonts w:ascii="Cambria" w:hAnsi="Cambria"/>
          <w:sz w:val="16"/>
          <w:szCs w:val="16"/>
          <w:lang w:val="es-AR"/>
        </w:rPr>
        <w:t xml:space="preserve"> “Convención Americana”.</w:t>
      </w:r>
    </w:p>
  </w:footnote>
  <w:footnote w:id="5">
    <w:p w14:paraId="472BE4DA" w14:textId="58C8CA31" w:rsidR="006310A7" w:rsidRPr="00430E15" w:rsidRDefault="006310A7" w:rsidP="00430E15">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AR"/>
        </w:rPr>
        <w:t xml:space="preserve"> En adelante “Protocolo de San Salvador”.</w:t>
      </w:r>
    </w:p>
  </w:footnote>
  <w:footnote w:id="6">
    <w:p w14:paraId="7EBBF733" w14:textId="77777777" w:rsidR="00E920F9" w:rsidRPr="00430E15" w:rsidRDefault="00E920F9" w:rsidP="00430E15">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AR"/>
        </w:rPr>
        <w:t xml:space="preserve"> En adelante “Declaración” o “Declaración Americana”.</w:t>
      </w:r>
    </w:p>
  </w:footnote>
  <w:footnote w:id="7">
    <w:p w14:paraId="79F07139" w14:textId="77777777" w:rsidR="008E3BFE" w:rsidRPr="00430E15" w:rsidRDefault="008E3BFE" w:rsidP="00430E15">
      <w:pPr>
        <w:pStyle w:val="FootnoteText"/>
        <w:spacing w:after="120"/>
        <w:ind w:firstLine="720"/>
        <w:jc w:val="both"/>
        <w:rPr>
          <w:rFonts w:ascii="Cambria" w:hAnsi="Cambria"/>
          <w:sz w:val="16"/>
          <w:szCs w:val="16"/>
          <w:lang w:val="es-ES"/>
        </w:rPr>
      </w:pPr>
      <w:r w:rsidRPr="00430E15">
        <w:rPr>
          <w:rStyle w:val="FootnoteReference"/>
          <w:rFonts w:ascii="Cambria" w:hAnsi="Cambria"/>
          <w:sz w:val="16"/>
          <w:szCs w:val="16"/>
        </w:rPr>
        <w:footnoteRef/>
      </w:r>
      <w:r w:rsidRPr="00430E15">
        <w:rPr>
          <w:rFonts w:ascii="Cambria" w:hAnsi="Cambria"/>
          <w:sz w:val="16"/>
          <w:szCs w:val="16"/>
          <w:lang w:val="es-ES"/>
        </w:rPr>
        <w:t xml:space="preserve"> Las observaciones de cada parte fueron debidamente trasladadas a la parte contraria.</w:t>
      </w:r>
    </w:p>
  </w:footnote>
  <w:footnote w:id="8">
    <w:p w14:paraId="7429E185" w14:textId="77777777" w:rsidR="00935BB9" w:rsidRPr="00430E15" w:rsidRDefault="00935BB9" w:rsidP="009418EB">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ES"/>
        </w:rPr>
        <w:t xml:space="preserve"> </w:t>
      </w:r>
      <w:r w:rsidRPr="00430E15">
        <w:rPr>
          <w:rFonts w:ascii="Cambria" w:hAnsi="Cambria"/>
          <w:sz w:val="16"/>
          <w:szCs w:val="16"/>
          <w:lang w:val="es-AR"/>
        </w:rPr>
        <w:t xml:space="preserve">Véase, por ejemplo, Sentencia Pleno de Corte Suprema de Justicia de Panamá, 11 de Agosto de 2014, demanda de inconstitucionalidad propuesta por los Licenciados Miguel Antonio Bernal </w:t>
      </w:r>
      <w:proofErr w:type="spellStart"/>
      <w:r w:rsidRPr="00430E15">
        <w:rPr>
          <w:rFonts w:ascii="Cambria" w:hAnsi="Cambria"/>
          <w:sz w:val="16"/>
          <w:szCs w:val="16"/>
          <w:lang w:val="es-AR"/>
        </w:rPr>
        <w:t>Villalaz</w:t>
      </w:r>
      <w:proofErr w:type="spellEnd"/>
      <w:r w:rsidRPr="00430E15">
        <w:rPr>
          <w:rFonts w:ascii="Cambria" w:hAnsi="Cambria"/>
          <w:sz w:val="16"/>
          <w:szCs w:val="16"/>
          <w:lang w:val="es-AR"/>
        </w:rPr>
        <w:t xml:space="preserve"> y Luis Rogelio García, contra el artículo 1 y el artículo 14 de la Ley N°24 de 8 de abril de 2013.</w:t>
      </w:r>
    </w:p>
  </w:footnote>
  <w:footnote w:id="9">
    <w:p w14:paraId="0C9F8067" w14:textId="2B3A2B61" w:rsidR="00F83EAE" w:rsidRPr="00430E15" w:rsidRDefault="00F83EAE" w:rsidP="009418EB">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009418EB">
        <w:rPr>
          <w:rFonts w:ascii="Cambria" w:hAnsi="Cambria"/>
          <w:sz w:val="16"/>
          <w:szCs w:val="16"/>
          <w:lang w:val="es-AR"/>
        </w:rPr>
        <w:t xml:space="preserve"> CIDH, Informe Nº 108/17.</w:t>
      </w:r>
      <w:r w:rsidRPr="00430E15">
        <w:rPr>
          <w:rFonts w:ascii="Cambria" w:hAnsi="Cambria"/>
          <w:sz w:val="16"/>
          <w:szCs w:val="16"/>
          <w:lang w:val="es-AR"/>
        </w:rPr>
        <w:t xml:space="preserve"> Petición 562-08</w:t>
      </w:r>
      <w:r w:rsidR="009418EB">
        <w:rPr>
          <w:rFonts w:ascii="Cambria" w:hAnsi="Cambria"/>
          <w:sz w:val="16"/>
          <w:szCs w:val="16"/>
          <w:lang w:val="es-AR"/>
        </w:rPr>
        <w:t>.</w:t>
      </w:r>
      <w:r w:rsidRPr="00430E15">
        <w:rPr>
          <w:rFonts w:ascii="Cambria" w:hAnsi="Cambria"/>
          <w:sz w:val="16"/>
          <w:szCs w:val="16"/>
          <w:lang w:val="es-AR"/>
        </w:rPr>
        <w:t xml:space="preserve"> Admisibilidad. Pedro </w:t>
      </w:r>
      <w:proofErr w:type="spellStart"/>
      <w:r w:rsidRPr="00430E15">
        <w:rPr>
          <w:rFonts w:ascii="Cambria" w:hAnsi="Cambria"/>
          <w:sz w:val="16"/>
          <w:szCs w:val="16"/>
          <w:lang w:val="es-AR"/>
        </w:rPr>
        <w:t>Herber</w:t>
      </w:r>
      <w:proofErr w:type="spellEnd"/>
      <w:r w:rsidRPr="00430E15">
        <w:rPr>
          <w:rFonts w:ascii="Cambria" w:hAnsi="Cambria"/>
          <w:sz w:val="16"/>
          <w:szCs w:val="16"/>
          <w:lang w:val="es-AR"/>
        </w:rPr>
        <w:t xml:space="preserve"> Rodríguez Cárdenas. Colombia. 7 de septiembre de 2017, párr. 14</w:t>
      </w:r>
      <w:r w:rsidR="009418EB">
        <w:rPr>
          <w:rFonts w:ascii="Cambria" w:hAnsi="Cambria"/>
          <w:sz w:val="16"/>
          <w:szCs w:val="16"/>
          <w:lang w:val="es-AR"/>
        </w:rPr>
        <w:t>; Informe N° 57/17. Petición 406-04. Admisibilidad. Washington David Espino Muñoz. República Dominicana. 5 de junio de 2017, párr. 27.</w:t>
      </w:r>
    </w:p>
  </w:footnote>
  <w:footnote w:id="10">
    <w:p w14:paraId="4AB52471" w14:textId="77777777" w:rsidR="00F03E58" w:rsidRPr="00430E15" w:rsidRDefault="00F03E58" w:rsidP="00537B4D">
      <w:pPr>
        <w:pStyle w:val="FootnoteText"/>
        <w:ind w:firstLine="720"/>
        <w:jc w:val="both"/>
        <w:rPr>
          <w:rFonts w:ascii="Cambria" w:hAnsi="Cambria"/>
          <w:sz w:val="16"/>
          <w:szCs w:val="16"/>
          <w:lang w:val="es-AR"/>
        </w:rPr>
      </w:pPr>
      <w:r w:rsidRPr="00430E15">
        <w:rPr>
          <w:rStyle w:val="FootnoteReference"/>
          <w:rFonts w:ascii="Cambria" w:hAnsi="Cambria"/>
          <w:sz w:val="16"/>
          <w:szCs w:val="16"/>
        </w:rPr>
        <w:footnoteRef/>
      </w:r>
      <w:r w:rsidRPr="00430E15">
        <w:rPr>
          <w:rFonts w:ascii="Cambria" w:hAnsi="Cambria"/>
          <w:sz w:val="16"/>
          <w:szCs w:val="16"/>
          <w:lang w:val="es-AR"/>
        </w:rPr>
        <w:t xml:space="preserve"> CIDH, Informe Nº 47/10, Petición 1325-05. Admisibilidad. Masacre Estadero “El </w:t>
      </w:r>
      <w:proofErr w:type="spellStart"/>
      <w:r w:rsidRPr="00430E15">
        <w:rPr>
          <w:rFonts w:ascii="Cambria" w:hAnsi="Cambria"/>
          <w:sz w:val="16"/>
          <w:szCs w:val="16"/>
          <w:lang w:val="es-AR"/>
        </w:rPr>
        <w:t>Aracatazo</w:t>
      </w:r>
      <w:proofErr w:type="spellEnd"/>
      <w:r w:rsidRPr="00430E15">
        <w:rPr>
          <w:rFonts w:ascii="Cambria" w:hAnsi="Cambria"/>
          <w:sz w:val="16"/>
          <w:szCs w:val="16"/>
          <w:lang w:val="es-AR"/>
        </w:rPr>
        <w:t>”. Colombia. 18 de marzo de 2010, párr. 43; Informe Nº 13/18, Petición 345-08. Admisibilidad. Ángel García Casimiro. México. 24 de febrero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36E5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9CD2" w14:textId="77777777" w:rsidR="007F65C2" w:rsidRDefault="007F6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
  <w:rsids>
    <w:rsidRoot w:val="006B2D5C"/>
    <w:rsid w:val="0000036F"/>
    <w:rsid w:val="00000CDA"/>
    <w:rsid w:val="00006E1F"/>
    <w:rsid w:val="000070D7"/>
    <w:rsid w:val="00016B12"/>
    <w:rsid w:val="0001788C"/>
    <w:rsid w:val="00027C5E"/>
    <w:rsid w:val="00032C7B"/>
    <w:rsid w:val="000337EF"/>
    <w:rsid w:val="00040C3A"/>
    <w:rsid w:val="0004136A"/>
    <w:rsid w:val="000419AD"/>
    <w:rsid w:val="000433C9"/>
    <w:rsid w:val="00046DE0"/>
    <w:rsid w:val="00060D23"/>
    <w:rsid w:val="000716C5"/>
    <w:rsid w:val="00072586"/>
    <w:rsid w:val="000748C1"/>
    <w:rsid w:val="00074D07"/>
    <w:rsid w:val="00075E23"/>
    <w:rsid w:val="00081F9A"/>
    <w:rsid w:val="0008585F"/>
    <w:rsid w:val="0009344A"/>
    <w:rsid w:val="0009524A"/>
    <w:rsid w:val="000A392E"/>
    <w:rsid w:val="000A575F"/>
    <w:rsid w:val="000A7A1F"/>
    <w:rsid w:val="000C06CE"/>
    <w:rsid w:val="000D093B"/>
    <w:rsid w:val="000D10DB"/>
    <w:rsid w:val="000D153A"/>
    <w:rsid w:val="000D7BDA"/>
    <w:rsid w:val="000E5214"/>
    <w:rsid w:val="000E5EB5"/>
    <w:rsid w:val="000F10DE"/>
    <w:rsid w:val="000F35ED"/>
    <w:rsid w:val="000F4C42"/>
    <w:rsid w:val="000F6969"/>
    <w:rsid w:val="00107131"/>
    <w:rsid w:val="0010736F"/>
    <w:rsid w:val="001111CB"/>
    <w:rsid w:val="0011337E"/>
    <w:rsid w:val="00113F73"/>
    <w:rsid w:val="00121CC2"/>
    <w:rsid w:val="00132155"/>
    <w:rsid w:val="00133EE5"/>
    <w:rsid w:val="00137C97"/>
    <w:rsid w:val="00141BA5"/>
    <w:rsid w:val="00143975"/>
    <w:rsid w:val="00164F3E"/>
    <w:rsid w:val="00167A34"/>
    <w:rsid w:val="00167B51"/>
    <w:rsid w:val="0018640F"/>
    <w:rsid w:val="001864DD"/>
    <w:rsid w:val="001978BE"/>
    <w:rsid w:val="001A58AE"/>
    <w:rsid w:val="001A7870"/>
    <w:rsid w:val="001B3A00"/>
    <w:rsid w:val="001B6290"/>
    <w:rsid w:val="001C1B41"/>
    <w:rsid w:val="001D65EF"/>
    <w:rsid w:val="001D6E9B"/>
    <w:rsid w:val="001E346A"/>
    <w:rsid w:val="001E49E7"/>
    <w:rsid w:val="001F3106"/>
    <w:rsid w:val="001F4EF6"/>
    <w:rsid w:val="001F6E9C"/>
    <w:rsid w:val="001F7201"/>
    <w:rsid w:val="00203A47"/>
    <w:rsid w:val="0020679F"/>
    <w:rsid w:val="00217D21"/>
    <w:rsid w:val="00222993"/>
    <w:rsid w:val="00223A29"/>
    <w:rsid w:val="002250A3"/>
    <w:rsid w:val="00225883"/>
    <w:rsid w:val="00234D09"/>
    <w:rsid w:val="00235217"/>
    <w:rsid w:val="00235385"/>
    <w:rsid w:val="00246D1F"/>
    <w:rsid w:val="00247403"/>
    <w:rsid w:val="00247542"/>
    <w:rsid w:val="002521DF"/>
    <w:rsid w:val="00256801"/>
    <w:rsid w:val="00257C65"/>
    <w:rsid w:val="00263BCC"/>
    <w:rsid w:val="00264ACE"/>
    <w:rsid w:val="00266B61"/>
    <w:rsid w:val="0026712A"/>
    <w:rsid w:val="002704DB"/>
    <w:rsid w:val="002811FC"/>
    <w:rsid w:val="00283730"/>
    <w:rsid w:val="002843B0"/>
    <w:rsid w:val="00287629"/>
    <w:rsid w:val="002955FF"/>
    <w:rsid w:val="00295A6E"/>
    <w:rsid w:val="002A0AAE"/>
    <w:rsid w:val="002A2FC4"/>
    <w:rsid w:val="002A5820"/>
    <w:rsid w:val="002C7384"/>
    <w:rsid w:val="002D2B26"/>
    <w:rsid w:val="002D731A"/>
    <w:rsid w:val="002D7EA2"/>
    <w:rsid w:val="002E187C"/>
    <w:rsid w:val="002E37A3"/>
    <w:rsid w:val="002E3F52"/>
    <w:rsid w:val="002F4752"/>
    <w:rsid w:val="00300378"/>
    <w:rsid w:val="00302733"/>
    <w:rsid w:val="00302B25"/>
    <w:rsid w:val="00303DA3"/>
    <w:rsid w:val="00314078"/>
    <w:rsid w:val="00314A2D"/>
    <w:rsid w:val="0031535D"/>
    <w:rsid w:val="0032130B"/>
    <w:rsid w:val="00321509"/>
    <w:rsid w:val="0032168B"/>
    <w:rsid w:val="003239B8"/>
    <w:rsid w:val="0033169F"/>
    <w:rsid w:val="00331D72"/>
    <w:rsid w:val="00337361"/>
    <w:rsid w:val="003378E8"/>
    <w:rsid w:val="00344977"/>
    <w:rsid w:val="00346C95"/>
    <w:rsid w:val="0035399B"/>
    <w:rsid w:val="00354B6A"/>
    <w:rsid w:val="00354F2F"/>
    <w:rsid w:val="00356185"/>
    <w:rsid w:val="00360380"/>
    <w:rsid w:val="00362C5E"/>
    <w:rsid w:val="003703F4"/>
    <w:rsid w:val="00372E7B"/>
    <w:rsid w:val="0037519E"/>
    <w:rsid w:val="00377B00"/>
    <w:rsid w:val="0038538B"/>
    <w:rsid w:val="00386CF0"/>
    <w:rsid w:val="00392434"/>
    <w:rsid w:val="00392C5D"/>
    <w:rsid w:val="00395C56"/>
    <w:rsid w:val="00396DBE"/>
    <w:rsid w:val="003A0829"/>
    <w:rsid w:val="003B512D"/>
    <w:rsid w:val="003B70FB"/>
    <w:rsid w:val="003B7AA1"/>
    <w:rsid w:val="003C2AF1"/>
    <w:rsid w:val="003C59E5"/>
    <w:rsid w:val="003C676B"/>
    <w:rsid w:val="003C7F26"/>
    <w:rsid w:val="003D3BC2"/>
    <w:rsid w:val="003D624E"/>
    <w:rsid w:val="003E6CA1"/>
    <w:rsid w:val="003E7081"/>
    <w:rsid w:val="003E763A"/>
    <w:rsid w:val="003F253E"/>
    <w:rsid w:val="003F6B71"/>
    <w:rsid w:val="004065A8"/>
    <w:rsid w:val="004165C2"/>
    <w:rsid w:val="00425F2A"/>
    <w:rsid w:val="0042754C"/>
    <w:rsid w:val="00430E15"/>
    <w:rsid w:val="0043479B"/>
    <w:rsid w:val="0043493C"/>
    <w:rsid w:val="00436789"/>
    <w:rsid w:val="00441ECB"/>
    <w:rsid w:val="00444BF3"/>
    <w:rsid w:val="00445193"/>
    <w:rsid w:val="00454E63"/>
    <w:rsid w:val="00460758"/>
    <w:rsid w:val="00462C1B"/>
    <w:rsid w:val="00467B7E"/>
    <w:rsid w:val="00473BB4"/>
    <w:rsid w:val="00477592"/>
    <w:rsid w:val="00480021"/>
    <w:rsid w:val="004806D0"/>
    <w:rsid w:val="00486F1C"/>
    <w:rsid w:val="0049419D"/>
    <w:rsid w:val="004965F6"/>
    <w:rsid w:val="004A4817"/>
    <w:rsid w:val="004A6A54"/>
    <w:rsid w:val="004A6E6D"/>
    <w:rsid w:val="004C15E6"/>
    <w:rsid w:val="004C20D2"/>
    <w:rsid w:val="004C2312"/>
    <w:rsid w:val="004C2758"/>
    <w:rsid w:val="004C3E20"/>
    <w:rsid w:val="004C4B62"/>
    <w:rsid w:val="004C54C9"/>
    <w:rsid w:val="004D4ABA"/>
    <w:rsid w:val="004D6025"/>
    <w:rsid w:val="004E2649"/>
    <w:rsid w:val="004F1F4E"/>
    <w:rsid w:val="004F3E44"/>
    <w:rsid w:val="004F4B28"/>
    <w:rsid w:val="004F5913"/>
    <w:rsid w:val="00501399"/>
    <w:rsid w:val="0050633D"/>
    <w:rsid w:val="00507BC4"/>
    <w:rsid w:val="00510121"/>
    <w:rsid w:val="005128E4"/>
    <w:rsid w:val="005133DB"/>
    <w:rsid w:val="005210FC"/>
    <w:rsid w:val="0052540D"/>
    <w:rsid w:val="00525560"/>
    <w:rsid w:val="005270C9"/>
    <w:rsid w:val="00537B4D"/>
    <w:rsid w:val="005411A9"/>
    <w:rsid w:val="00544C49"/>
    <w:rsid w:val="00545F45"/>
    <w:rsid w:val="00550E95"/>
    <w:rsid w:val="005515B3"/>
    <w:rsid w:val="005516A1"/>
    <w:rsid w:val="00552095"/>
    <w:rsid w:val="00553460"/>
    <w:rsid w:val="00554070"/>
    <w:rsid w:val="00556A57"/>
    <w:rsid w:val="0056274E"/>
    <w:rsid w:val="00563557"/>
    <w:rsid w:val="00564A6B"/>
    <w:rsid w:val="0057402A"/>
    <w:rsid w:val="005771D0"/>
    <w:rsid w:val="0058159F"/>
    <w:rsid w:val="0059191A"/>
    <w:rsid w:val="005921FF"/>
    <w:rsid w:val="00592923"/>
    <w:rsid w:val="00593501"/>
    <w:rsid w:val="0059356B"/>
    <w:rsid w:val="005A24ED"/>
    <w:rsid w:val="005A6D0E"/>
    <w:rsid w:val="005B1302"/>
    <w:rsid w:val="005B1505"/>
    <w:rsid w:val="005B52B0"/>
    <w:rsid w:val="005B64F5"/>
    <w:rsid w:val="005B6806"/>
    <w:rsid w:val="005C4225"/>
    <w:rsid w:val="005C6494"/>
    <w:rsid w:val="005C7389"/>
    <w:rsid w:val="005D1A4A"/>
    <w:rsid w:val="005D24E5"/>
    <w:rsid w:val="005E268D"/>
    <w:rsid w:val="005F0DAD"/>
    <w:rsid w:val="005F0F33"/>
    <w:rsid w:val="00600DEB"/>
    <w:rsid w:val="0060759C"/>
    <w:rsid w:val="006113AE"/>
    <w:rsid w:val="00614A3B"/>
    <w:rsid w:val="00616FC1"/>
    <w:rsid w:val="00617B1F"/>
    <w:rsid w:val="00620487"/>
    <w:rsid w:val="00623670"/>
    <w:rsid w:val="006252E8"/>
    <w:rsid w:val="0062704D"/>
    <w:rsid w:val="00627C9F"/>
    <w:rsid w:val="006310A7"/>
    <w:rsid w:val="006311E9"/>
    <w:rsid w:val="00632354"/>
    <w:rsid w:val="006379CA"/>
    <w:rsid w:val="00642810"/>
    <w:rsid w:val="006428E7"/>
    <w:rsid w:val="006441F4"/>
    <w:rsid w:val="00645A09"/>
    <w:rsid w:val="00647B93"/>
    <w:rsid w:val="00652333"/>
    <w:rsid w:val="00656BCC"/>
    <w:rsid w:val="006624F6"/>
    <w:rsid w:val="00674453"/>
    <w:rsid w:val="0067779B"/>
    <w:rsid w:val="0068009E"/>
    <w:rsid w:val="00692219"/>
    <w:rsid w:val="00695C9B"/>
    <w:rsid w:val="006A0005"/>
    <w:rsid w:val="006A0D3C"/>
    <w:rsid w:val="006A17D2"/>
    <w:rsid w:val="006A1ED0"/>
    <w:rsid w:val="006A73E6"/>
    <w:rsid w:val="006B2D5C"/>
    <w:rsid w:val="006B34AA"/>
    <w:rsid w:val="006B420D"/>
    <w:rsid w:val="006B4CEE"/>
    <w:rsid w:val="006B64DF"/>
    <w:rsid w:val="006B7FE3"/>
    <w:rsid w:val="006C4EB1"/>
    <w:rsid w:val="006D4736"/>
    <w:rsid w:val="006D6D51"/>
    <w:rsid w:val="006E0166"/>
    <w:rsid w:val="006E53C3"/>
    <w:rsid w:val="006E7B34"/>
    <w:rsid w:val="006F5D53"/>
    <w:rsid w:val="006F6ADB"/>
    <w:rsid w:val="00700C9C"/>
    <w:rsid w:val="0070697F"/>
    <w:rsid w:val="00713C13"/>
    <w:rsid w:val="00717C9C"/>
    <w:rsid w:val="00720902"/>
    <w:rsid w:val="0072199C"/>
    <w:rsid w:val="00722C9F"/>
    <w:rsid w:val="007253B8"/>
    <w:rsid w:val="00730973"/>
    <w:rsid w:val="00736484"/>
    <w:rsid w:val="0073741F"/>
    <w:rsid w:val="00743086"/>
    <w:rsid w:val="00747859"/>
    <w:rsid w:val="0075570D"/>
    <w:rsid w:val="0076643F"/>
    <w:rsid w:val="00777F63"/>
    <w:rsid w:val="007910A4"/>
    <w:rsid w:val="007A4B57"/>
    <w:rsid w:val="007A5817"/>
    <w:rsid w:val="007A706D"/>
    <w:rsid w:val="007B05C4"/>
    <w:rsid w:val="007B5386"/>
    <w:rsid w:val="007B60E9"/>
    <w:rsid w:val="007B6CC3"/>
    <w:rsid w:val="007B7391"/>
    <w:rsid w:val="007B76D3"/>
    <w:rsid w:val="007C3334"/>
    <w:rsid w:val="007C37D3"/>
    <w:rsid w:val="007C6197"/>
    <w:rsid w:val="007D2B98"/>
    <w:rsid w:val="007D47C9"/>
    <w:rsid w:val="007E21BC"/>
    <w:rsid w:val="007E591B"/>
    <w:rsid w:val="007E7C82"/>
    <w:rsid w:val="007F588D"/>
    <w:rsid w:val="007F65C2"/>
    <w:rsid w:val="00803E2F"/>
    <w:rsid w:val="00803F1C"/>
    <w:rsid w:val="0080600E"/>
    <w:rsid w:val="00816123"/>
    <w:rsid w:val="00817612"/>
    <w:rsid w:val="00817E4E"/>
    <w:rsid w:val="00832C62"/>
    <w:rsid w:val="0083364E"/>
    <w:rsid w:val="00833808"/>
    <w:rsid w:val="008338A4"/>
    <w:rsid w:val="00834D49"/>
    <w:rsid w:val="00837C45"/>
    <w:rsid w:val="0084355E"/>
    <w:rsid w:val="00844730"/>
    <w:rsid w:val="008457C2"/>
    <w:rsid w:val="00857A82"/>
    <w:rsid w:val="00863481"/>
    <w:rsid w:val="00864EC5"/>
    <w:rsid w:val="008673D3"/>
    <w:rsid w:val="00873836"/>
    <w:rsid w:val="008739BD"/>
    <w:rsid w:val="00880EB5"/>
    <w:rsid w:val="00885737"/>
    <w:rsid w:val="00885D30"/>
    <w:rsid w:val="0088697D"/>
    <w:rsid w:val="00890650"/>
    <w:rsid w:val="00891C75"/>
    <w:rsid w:val="0089483E"/>
    <w:rsid w:val="00897E12"/>
    <w:rsid w:val="008A74BF"/>
    <w:rsid w:val="008A77E8"/>
    <w:rsid w:val="008A79D1"/>
    <w:rsid w:val="008A7E0F"/>
    <w:rsid w:val="008B12F5"/>
    <w:rsid w:val="008C46AB"/>
    <w:rsid w:val="008C738F"/>
    <w:rsid w:val="008C78F2"/>
    <w:rsid w:val="008D1AAC"/>
    <w:rsid w:val="008D768D"/>
    <w:rsid w:val="008E009D"/>
    <w:rsid w:val="008E3759"/>
    <w:rsid w:val="008E3BD9"/>
    <w:rsid w:val="008E3BFE"/>
    <w:rsid w:val="008E688A"/>
    <w:rsid w:val="008F1912"/>
    <w:rsid w:val="0090270B"/>
    <w:rsid w:val="009041DC"/>
    <w:rsid w:val="00914CAB"/>
    <w:rsid w:val="00916D4D"/>
    <w:rsid w:val="00916E05"/>
    <w:rsid w:val="00917B5A"/>
    <w:rsid w:val="00920A58"/>
    <w:rsid w:val="00920A8C"/>
    <w:rsid w:val="009313C4"/>
    <w:rsid w:val="009348F1"/>
    <w:rsid w:val="00934A2C"/>
    <w:rsid w:val="00935772"/>
    <w:rsid w:val="00935BB9"/>
    <w:rsid w:val="00941686"/>
    <w:rsid w:val="009418EB"/>
    <w:rsid w:val="00944E75"/>
    <w:rsid w:val="00950C94"/>
    <w:rsid w:val="0095691D"/>
    <w:rsid w:val="00957AD0"/>
    <w:rsid w:val="00961306"/>
    <w:rsid w:val="0096706E"/>
    <w:rsid w:val="0097364F"/>
    <w:rsid w:val="00974491"/>
    <w:rsid w:val="009754A8"/>
    <w:rsid w:val="00975981"/>
    <w:rsid w:val="00975C4E"/>
    <w:rsid w:val="00977B7D"/>
    <w:rsid w:val="00981FBA"/>
    <w:rsid w:val="009837B0"/>
    <w:rsid w:val="00986D75"/>
    <w:rsid w:val="00990EBF"/>
    <w:rsid w:val="00992F6C"/>
    <w:rsid w:val="00993C7D"/>
    <w:rsid w:val="0099405B"/>
    <w:rsid w:val="009948A6"/>
    <w:rsid w:val="00997BC5"/>
    <w:rsid w:val="009A2439"/>
    <w:rsid w:val="009A4F41"/>
    <w:rsid w:val="009B381B"/>
    <w:rsid w:val="009C7F92"/>
    <w:rsid w:val="009D05F8"/>
    <w:rsid w:val="009D1753"/>
    <w:rsid w:val="009D6070"/>
    <w:rsid w:val="009D7111"/>
    <w:rsid w:val="009D7611"/>
    <w:rsid w:val="009E09BF"/>
    <w:rsid w:val="009E0B61"/>
    <w:rsid w:val="009E53DE"/>
    <w:rsid w:val="009F5C9B"/>
    <w:rsid w:val="009F5F2C"/>
    <w:rsid w:val="00A01304"/>
    <w:rsid w:val="00A077B3"/>
    <w:rsid w:val="00A11108"/>
    <w:rsid w:val="00A11E44"/>
    <w:rsid w:val="00A20CE6"/>
    <w:rsid w:val="00A328B3"/>
    <w:rsid w:val="00A36E59"/>
    <w:rsid w:val="00A379C5"/>
    <w:rsid w:val="00A37C12"/>
    <w:rsid w:val="00A443D7"/>
    <w:rsid w:val="00A50FCF"/>
    <w:rsid w:val="00A528D1"/>
    <w:rsid w:val="00A545BD"/>
    <w:rsid w:val="00A610CD"/>
    <w:rsid w:val="00A61B76"/>
    <w:rsid w:val="00A6284D"/>
    <w:rsid w:val="00A7023D"/>
    <w:rsid w:val="00A758AA"/>
    <w:rsid w:val="00A80E9C"/>
    <w:rsid w:val="00A86056"/>
    <w:rsid w:val="00A93B8F"/>
    <w:rsid w:val="00AA09A2"/>
    <w:rsid w:val="00AA1368"/>
    <w:rsid w:val="00AA7996"/>
    <w:rsid w:val="00AA79D8"/>
    <w:rsid w:val="00AB13C2"/>
    <w:rsid w:val="00AC0227"/>
    <w:rsid w:val="00AC0634"/>
    <w:rsid w:val="00AC19CB"/>
    <w:rsid w:val="00AC26A2"/>
    <w:rsid w:val="00AD6516"/>
    <w:rsid w:val="00AE5488"/>
    <w:rsid w:val="00AE6F91"/>
    <w:rsid w:val="00AF3F41"/>
    <w:rsid w:val="00AF5571"/>
    <w:rsid w:val="00B07341"/>
    <w:rsid w:val="00B12729"/>
    <w:rsid w:val="00B24D62"/>
    <w:rsid w:val="00B30309"/>
    <w:rsid w:val="00B30539"/>
    <w:rsid w:val="00B314DB"/>
    <w:rsid w:val="00B361F2"/>
    <w:rsid w:val="00B3718B"/>
    <w:rsid w:val="00B453D1"/>
    <w:rsid w:val="00B4632A"/>
    <w:rsid w:val="00B525C0"/>
    <w:rsid w:val="00B530F1"/>
    <w:rsid w:val="00B55AA6"/>
    <w:rsid w:val="00B607B1"/>
    <w:rsid w:val="00B944E8"/>
    <w:rsid w:val="00B94754"/>
    <w:rsid w:val="00BA20DD"/>
    <w:rsid w:val="00BA276C"/>
    <w:rsid w:val="00BA31CD"/>
    <w:rsid w:val="00BB306F"/>
    <w:rsid w:val="00BD2416"/>
    <w:rsid w:val="00BD4B89"/>
    <w:rsid w:val="00BD5922"/>
    <w:rsid w:val="00BF02CB"/>
    <w:rsid w:val="00BF6FD8"/>
    <w:rsid w:val="00C03680"/>
    <w:rsid w:val="00C054DF"/>
    <w:rsid w:val="00C16B96"/>
    <w:rsid w:val="00C17D96"/>
    <w:rsid w:val="00C21762"/>
    <w:rsid w:val="00C21FEF"/>
    <w:rsid w:val="00C24543"/>
    <w:rsid w:val="00C256A2"/>
    <w:rsid w:val="00C34785"/>
    <w:rsid w:val="00C42C2F"/>
    <w:rsid w:val="00C44873"/>
    <w:rsid w:val="00C51515"/>
    <w:rsid w:val="00C51737"/>
    <w:rsid w:val="00C535D3"/>
    <w:rsid w:val="00C53874"/>
    <w:rsid w:val="00C5660B"/>
    <w:rsid w:val="00C62D65"/>
    <w:rsid w:val="00C656A1"/>
    <w:rsid w:val="00C66B72"/>
    <w:rsid w:val="00C753A5"/>
    <w:rsid w:val="00C87AC4"/>
    <w:rsid w:val="00C915E7"/>
    <w:rsid w:val="00C92D82"/>
    <w:rsid w:val="00C94DF0"/>
    <w:rsid w:val="00C9567A"/>
    <w:rsid w:val="00CA6086"/>
    <w:rsid w:val="00CB0BDF"/>
    <w:rsid w:val="00CB212D"/>
    <w:rsid w:val="00CB2660"/>
    <w:rsid w:val="00CC5E90"/>
    <w:rsid w:val="00CC7C5D"/>
    <w:rsid w:val="00CD046C"/>
    <w:rsid w:val="00CD1708"/>
    <w:rsid w:val="00CE076C"/>
    <w:rsid w:val="00CE088D"/>
    <w:rsid w:val="00CE49E5"/>
    <w:rsid w:val="00CE5199"/>
    <w:rsid w:val="00CE66D5"/>
    <w:rsid w:val="00CF0B1B"/>
    <w:rsid w:val="00CF637A"/>
    <w:rsid w:val="00D059DE"/>
    <w:rsid w:val="00D05ABD"/>
    <w:rsid w:val="00D13FCE"/>
    <w:rsid w:val="00D22483"/>
    <w:rsid w:val="00D306D1"/>
    <w:rsid w:val="00D30800"/>
    <w:rsid w:val="00D3337E"/>
    <w:rsid w:val="00D33976"/>
    <w:rsid w:val="00D34786"/>
    <w:rsid w:val="00D353BB"/>
    <w:rsid w:val="00D37BFC"/>
    <w:rsid w:val="00D41376"/>
    <w:rsid w:val="00D46EBF"/>
    <w:rsid w:val="00D47A8E"/>
    <w:rsid w:val="00D47BEB"/>
    <w:rsid w:val="00D50B99"/>
    <w:rsid w:val="00D52D14"/>
    <w:rsid w:val="00D5729F"/>
    <w:rsid w:val="00D637F2"/>
    <w:rsid w:val="00D65CD7"/>
    <w:rsid w:val="00D7125A"/>
    <w:rsid w:val="00D712D3"/>
    <w:rsid w:val="00D71422"/>
    <w:rsid w:val="00D72DC6"/>
    <w:rsid w:val="00D7319C"/>
    <w:rsid w:val="00D7530C"/>
    <w:rsid w:val="00D7558D"/>
    <w:rsid w:val="00D81D92"/>
    <w:rsid w:val="00D81E8C"/>
    <w:rsid w:val="00D876F9"/>
    <w:rsid w:val="00D910EE"/>
    <w:rsid w:val="00D954F5"/>
    <w:rsid w:val="00D95AD5"/>
    <w:rsid w:val="00D97D91"/>
    <w:rsid w:val="00DA7B5F"/>
    <w:rsid w:val="00DB5367"/>
    <w:rsid w:val="00DC11E7"/>
    <w:rsid w:val="00DC498E"/>
    <w:rsid w:val="00DC7023"/>
    <w:rsid w:val="00DC7463"/>
    <w:rsid w:val="00DC769A"/>
    <w:rsid w:val="00DD3D86"/>
    <w:rsid w:val="00DD4AD2"/>
    <w:rsid w:val="00DE2B9E"/>
    <w:rsid w:val="00DF0B26"/>
    <w:rsid w:val="00DF1EC4"/>
    <w:rsid w:val="00DF4015"/>
    <w:rsid w:val="00E01D3E"/>
    <w:rsid w:val="00E0340B"/>
    <w:rsid w:val="00E04A90"/>
    <w:rsid w:val="00E054C4"/>
    <w:rsid w:val="00E0551F"/>
    <w:rsid w:val="00E16959"/>
    <w:rsid w:val="00E17A04"/>
    <w:rsid w:val="00E20674"/>
    <w:rsid w:val="00E219C7"/>
    <w:rsid w:val="00E31601"/>
    <w:rsid w:val="00E4118C"/>
    <w:rsid w:val="00E43157"/>
    <w:rsid w:val="00E461CE"/>
    <w:rsid w:val="00E512B7"/>
    <w:rsid w:val="00E5451A"/>
    <w:rsid w:val="00E666CE"/>
    <w:rsid w:val="00E71151"/>
    <w:rsid w:val="00E720CA"/>
    <w:rsid w:val="00E81524"/>
    <w:rsid w:val="00E84EB5"/>
    <w:rsid w:val="00E85662"/>
    <w:rsid w:val="00E8789F"/>
    <w:rsid w:val="00E920F9"/>
    <w:rsid w:val="00E97B71"/>
    <w:rsid w:val="00EA3D34"/>
    <w:rsid w:val="00EA41CA"/>
    <w:rsid w:val="00EB454D"/>
    <w:rsid w:val="00ED2CAA"/>
    <w:rsid w:val="00ED549D"/>
    <w:rsid w:val="00ED76BE"/>
    <w:rsid w:val="00EE00E9"/>
    <w:rsid w:val="00EE7684"/>
    <w:rsid w:val="00EF30FD"/>
    <w:rsid w:val="00EF619B"/>
    <w:rsid w:val="00F00B55"/>
    <w:rsid w:val="00F02AD1"/>
    <w:rsid w:val="00F03E58"/>
    <w:rsid w:val="00F2004F"/>
    <w:rsid w:val="00F253CC"/>
    <w:rsid w:val="00F31943"/>
    <w:rsid w:val="00F37106"/>
    <w:rsid w:val="00F43FE0"/>
    <w:rsid w:val="00F4780C"/>
    <w:rsid w:val="00F502BD"/>
    <w:rsid w:val="00F519CF"/>
    <w:rsid w:val="00F52F36"/>
    <w:rsid w:val="00F55021"/>
    <w:rsid w:val="00F56BA5"/>
    <w:rsid w:val="00F57661"/>
    <w:rsid w:val="00F60E22"/>
    <w:rsid w:val="00F81395"/>
    <w:rsid w:val="00F81BB8"/>
    <w:rsid w:val="00F83EAE"/>
    <w:rsid w:val="00F84817"/>
    <w:rsid w:val="00F8485B"/>
    <w:rsid w:val="00F86897"/>
    <w:rsid w:val="00F917D1"/>
    <w:rsid w:val="00F9653B"/>
    <w:rsid w:val="00FA1766"/>
    <w:rsid w:val="00FA3D47"/>
    <w:rsid w:val="00FB0DA5"/>
    <w:rsid w:val="00FB1608"/>
    <w:rsid w:val="00FB62CF"/>
    <w:rsid w:val="00FC17CC"/>
    <w:rsid w:val="00FD0120"/>
    <w:rsid w:val="00FD20E6"/>
    <w:rsid w:val="00FD3C3B"/>
    <w:rsid w:val="00FD497C"/>
    <w:rsid w:val="00FE07DD"/>
    <w:rsid w:val="00FE5EE6"/>
    <w:rsid w:val="00FE6B45"/>
    <w:rsid w:val="00FF30B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6B420D"/>
    <w:rPr>
      <w:vertAlign w:val="superscript"/>
    </w:rPr>
  </w:style>
  <w:style w:type="character" w:styleId="CommentReference">
    <w:name w:val="annotation reference"/>
    <w:basedOn w:val="DefaultParagraphFont"/>
    <w:uiPriority w:val="99"/>
    <w:semiHidden/>
    <w:unhideWhenUsed/>
    <w:rsid w:val="006A1ED0"/>
    <w:rPr>
      <w:sz w:val="16"/>
      <w:szCs w:val="16"/>
    </w:rPr>
  </w:style>
  <w:style w:type="paragraph" w:styleId="CommentText">
    <w:name w:val="annotation text"/>
    <w:basedOn w:val="Normal"/>
    <w:link w:val="CommentTextChar"/>
    <w:uiPriority w:val="99"/>
    <w:semiHidden/>
    <w:unhideWhenUsed/>
    <w:rsid w:val="006A1ED0"/>
    <w:rPr>
      <w:sz w:val="20"/>
      <w:szCs w:val="20"/>
    </w:rPr>
  </w:style>
  <w:style w:type="character" w:customStyle="1" w:styleId="CommentTextChar">
    <w:name w:val="Comment Text Char"/>
    <w:basedOn w:val="DefaultParagraphFont"/>
    <w:link w:val="CommentText"/>
    <w:uiPriority w:val="99"/>
    <w:semiHidden/>
    <w:rsid w:val="006A1ED0"/>
    <w:rPr>
      <w:lang w:val="en-US" w:eastAsia="en-US"/>
    </w:rPr>
  </w:style>
  <w:style w:type="paragraph" w:styleId="CommentSubject">
    <w:name w:val="annotation subject"/>
    <w:basedOn w:val="CommentText"/>
    <w:next w:val="CommentText"/>
    <w:link w:val="CommentSubjectChar"/>
    <w:uiPriority w:val="99"/>
    <w:semiHidden/>
    <w:unhideWhenUsed/>
    <w:rsid w:val="006A1ED0"/>
    <w:rPr>
      <w:b/>
      <w:bCs/>
    </w:rPr>
  </w:style>
  <w:style w:type="character" w:customStyle="1" w:styleId="CommentSubjectChar">
    <w:name w:val="Comment Subject Char"/>
    <w:basedOn w:val="CommentTextChar"/>
    <w:link w:val="CommentSubject"/>
    <w:uiPriority w:val="99"/>
    <w:semiHidden/>
    <w:rsid w:val="006A1ED0"/>
    <w:rPr>
      <w:b/>
      <w:bCs/>
      <w:lang w:val="en-US" w:eastAsia="en-US"/>
    </w:rPr>
  </w:style>
  <w:style w:type="paragraph" w:styleId="NormalWeb">
    <w:name w:val="Normal (Web)"/>
    <w:basedOn w:val="Normal"/>
    <w:uiPriority w:val="99"/>
    <w:semiHidden/>
    <w:unhideWhenUsed/>
    <w:rsid w:val="00D224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Revision">
    <w:name w:val="Revision"/>
    <w:hidden/>
    <w:uiPriority w:val="99"/>
    <w:semiHidden/>
    <w:rsid w:val="00D333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24472">
      <w:bodyDiv w:val="1"/>
      <w:marLeft w:val="0"/>
      <w:marRight w:val="0"/>
      <w:marTop w:val="0"/>
      <w:marBottom w:val="0"/>
      <w:divBdr>
        <w:top w:val="none" w:sz="0" w:space="0" w:color="auto"/>
        <w:left w:val="none" w:sz="0" w:space="0" w:color="auto"/>
        <w:bottom w:val="none" w:sz="0" w:space="0" w:color="auto"/>
        <w:right w:val="none" w:sz="0" w:space="0" w:color="auto"/>
      </w:divBdr>
    </w:div>
    <w:div w:id="114258144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0090286">
      <w:bodyDiv w:val="1"/>
      <w:marLeft w:val="0"/>
      <w:marRight w:val="0"/>
      <w:marTop w:val="0"/>
      <w:marBottom w:val="0"/>
      <w:divBdr>
        <w:top w:val="none" w:sz="0" w:space="0" w:color="auto"/>
        <w:left w:val="none" w:sz="0" w:space="0" w:color="auto"/>
        <w:bottom w:val="none" w:sz="0" w:space="0" w:color="auto"/>
        <w:right w:val="none" w:sz="0" w:space="0" w:color="auto"/>
      </w:divBdr>
    </w:div>
    <w:div w:id="2008895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0421E"/>
    <w:rsid w:val="001D23AB"/>
    <w:rsid w:val="00200821"/>
    <w:rsid w:val="002A1932"/>
    <w:rsid w:val="002B2EF6"/>
    <w:rsid w:val="002F6560"/>
    <w:rsid w:val="00394049"/>
    <w:rsid w:val="004877E9"/>
    <w:rsid w:val="004F2DF8"/>
    <w:rsid w:val="0069534E"/>
    <w:rsid w:val="00732C1A"/>
    <w:rsid w:val="007C6BE6"/>
    <w:rsid w:val="00863BFD"/>
    <w:rsid w:val="008B3675"/>
    <w:rsid w:val="008D62F7"/>
    <w:rsid w:val="008E1999"/>
    <w:rsid w:val="009A261B"/>
    <w:rsid w:val="00A4747B"/>
    <w:rsid w:val="00A87CE6"/>
    <w:rsid w:val="00AB75D3"/>
    <w:rsid w:val="00AC15A4"/>
    <w:rsid w:val="00B0336C"/>
    <w:rsid w:val="00E67BB8"/>
    <w:rsid w:val="00EA28F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580C-B6AB-4A6D-8FF1-24B4B5D0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12472</Characters>
  <Application>Microsoft Office Word</Application>
  <DocSecurity>0</DocSecurity>
  <Lines>103</Lines>
  <Paragraphs>29</Paragraphs>
  <ScaleCrop>false</ScaleCrop>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88/18</dc:title>
  <dc:creator/>
  <cp:lastModifiedBy/>
  <cp:revision>1</cp:revision>
  <dcterms:created xsi:type="dcterms:W3CDTF">2018-12-02T18:15:00Z</dcterms:created>
  <dcterms:modified xsi:type="dcterms:W3CDTF">2018-12-02T18:15:00Z</dcterms:modified>
</cp:coreProperties>
</file>