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B251C7" w:rsidRDefault="00D306D1" w:rsidP="00627C9F">
      <w:pPr>
        <w:jc w:val="both"/>
        <w:rPr>
          <w:rFonts w:asciiTheme="majorHAnsi" w:hAnsiTheme="majorHAnsi" w:cs="Univers"/>
          <w:b/>
          <w:bCs/>
          <w:sz w:val="22"/>
          <w:szCs w:val="22"/>
          <w:lang w:val="es-ES"/>
        </w:rPr>
      </w:pPr>
      <w:bookmarkStart w:id="0" w:name="_GoBack"/>
      <w:bookmarkEnd w:id="0"/>
      <w:r w:rsidRPr="00B251C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C58DCBE" wp14:editId="58195BA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C9B1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B251C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FDD444B" wp14:editId="4691E76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3A7C" w:rsidRDefault="00A63A7C" w:rsidP="00AE5488">
                            <w:r>
                              <w:rPr>
                                <w:noProof/>
                              </w:rPr>
                              <w:drawing>
                                <wp:inline distT="0" distB="0" distL="0" distR="0" wp14:anchorId="59DFB351" wp14:editId="75EF059C">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D444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A63A7C" w:rsidRDefault="00A63A7C" w:rsidP="00AE5488">
                      <w:r>
                        <w:rPr>
                          <w:noProof/>
                        </w:rPr>
                        <w:drawing>
                          <wp:inline distT="0" distB="0" distL="0" distR="0" wp14:anchorId="59DFB351" wp14:editId="75EF059C">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B251C7" w:rsidRDefault="00040C3A" w:rsidP="00040C3A">
      <w:pPr>
        <w:tabs>
          <w:tab w:val="center" w:pos="5400"/>
        </w:tabs>
        <w:suppressAutoHyphens/>
        <w:jc w:val="both"/>
        <w:rPr>
          <w:rFonts w:asciiTheme="majorHAnsi" w:hAnsiTheme="majorHAnsi"/>
          <w:sz w:val="22"/>
          <w:szCs w:val="22"/>
          <w:lang w:val="es-ES"/>
        </w:rPr>
      </w:pPr>
    </w:p>
    <w:p w:rsidR="00040C3A" w:rsidRPr="00B251C7" w:rsidRDefault="00040C3A" w:rsidP="00040C3A">
      <w:pPr>
        <w:tabs>
          <w:tab w:val="center" w:pos="5400"/>
        </w:tabs>
        <w:suppressAutoHyphens/>
        <w:jc w:val="both"/>
        <w:rPr>
          <w:rFonts w:asciiTheme="majorHAnsi" w:hAnsiTheme="majorHAnsi"/>
          <w:sz w:val="22"/>
          <w:szCs w:val="22"/>
          <w:lang w:val="es-ES"/>
        </w:rPr>
      </w:pPr>
    </w:p>
    <w:p w:rsidR="005128E4" w:rsidRPr="00B251C7" w:rsidRDefault="005128E4" w:rsidP="00040C3A">
      <w:pPr>
        <w:tabs>
          <w:tab w:val="center" w:pos="5400"/>
        </w:tabs>
        <w:suppressAutoHyphens/>
        <w:rPr>
          <w:rFonts w:asciiTheme="majorHAnsi" w:hAnsiTheme="majorHAnsi"/>
          <w:sz w:val="22"/>
          <w:szCs w:val="22"/>
          <w:lang w:val="es-ES"/>
        </w:rPr>
      </w:pPr>
    </w:p>
    <w:p w:rsidR="005128E4" w:rsidRPr="00B251C7" w:rsidRDefault="005128E4" w:rsidP="00040C3A">
      <w:pPr>
        <w:tabs>
          <w:tab w:val="center" w:pos="5400"/>
        </w:tabs>
        <w:suppressAutoHyphens/>
        <w:rPr>
          <w:rFonts w:asciiTheme="majorHAnsi" w:hAnsiTheme="majorHAnsi"/>
          <w:sz w:val="22"/>
          <w:szCs w:val="22"/>
          <w:lang w:val="es-ES"/>
        </w:rPr>
      </w:pPr>
    </w:p>
    <w:p w:rsidR="005128E4" w:rsidRPr="00B251C7" w:rsidRDefault="005128E4" w:rsidP="00040C3A">
      <w:pPr>
        <w:tabs>
          <w:tab w:val="center" w:pos="5400"/>
        </w:tabs>
        <w:suppressAutoHyphens/>
        <w:rPr>
          <w:rFonts w:asciiTheme="majorHAnsi" w:hAnsiTheme="majorHAnsi"/>
          <w:sz w:val="22"/>
          <w:szCs w:val="22"/>
          <w:lang w:val="es-ES"/>
        </w:rPr>
      </w:pPr>
    </w:p>
    <w:p w:rsidR="00040C3A" w:rsidRPr="00B251C7" w:rsidRDefault="00040C3A" w:rsidP="005128E4">
      <w:pPr>
        <w:tabs>
          <w:tab w:val="center" w:pos="5400"/>
        </w:tabs>
        <w:suppressAutoHyphens/>
        <w:jc w:val="center"/>
        <w:rPr>
          <w:rFonts w:asciiTheme="majorHAnsi" w:hAnsiTheme="majorHAnsi"/>
          <w:sz w:val="22"/>
          <w:szCs w:val="22"/>
          <w:lang w:val="es-ES"/>
        </w:rPr>
      </w:pPr>
    </w:p>
    <w:p w:rsidR="00040C3A" w:rsidRPr="00B251C7" w:rsidRDefault="00040C3A" w:rsidP="005128E4">
      <w:pPr>
        <w:tabs>
          <w:tab w:val="center" w:pos="5400"/>
        </w:tabs>
        <w:suppressAutoHyphens/>
        <w:jc w:val="center"/>
        <w:rPr>
          <w:rFonts w:asciiTheme="majorHAnsi" w:hAnsiTheme="majorHAnsi"/>
          <w:sz w:val="22"/>
          <w:szCs w:val="22"/>
          <w:lang w:val="es-ES"/>
        </w:rPr>
      </w:pPr>
    </w:p>
    <w:p w:rsidR="005B52B0" w:rsidRPr="00B251C7" w:rsidRDefault="005B52B0" w:rsidP="005128E4">
      <w:pPr>
        <w:tabs>
          <w:tab w:val="center" w:pos="5400"/>
        </w:tabs>
        <w:suppressAutoHyphens/>
        <w:jc w:val="center"/>
        <w:rPr>
          <w:rFonts w:asciiTheme="majorHAnsi" w:hAnsiTheme="majorHAnsi"/>
          <w:sz w:val="22"/>
          <w:szCs w:val="22"/>
          <w:lang w:val="es-ES"/>
        </w:rPr>
      </w:pPr>
    </w:p>
    <w:p w:rsidR="005B52B0" w:rsidRPr="00B251C7" w:rsidRDefault="005B52B0" w:rsidP="005128E4">
      <w:pPr>
        <w:tabs>
          <w:tab w:val="center" w:pos="5400"/>
        </w:tabs>
        <w:suppressAutoHyphens/>
        <w:jc w:val="center"/>
        <w:rPr>
          <w:rFonts w:asciiTheme="majorHAnsi" w:hAnsiTheme="majorHAnsi"/>
          <w:sz w:val="22"/>
          <w:szCs w:val="22"/>
          <w:lang w:val="es-ES"/>
        </w:rPr>
      </w:pPr>
    </w:p>
    <w:p w:rsidR="005B52B0" w:rsidRPr="00B251C7" w:rsidRDefault="005B52B0" w:rsidP="005128E4">
      <w:pPr>
        <w:tabs>
          <w:tab w:val="center" w:pos="5400"/>
        </w:tabs>
        <w:suppressAutoHyphens/>
        <w:jc w:val="center"/>
        <w:rPr>
          <w:rFonts w:asciiTheme="majorHAnsi" w:hAnsiTheme="majorHAnsi"/>
          <w:sz w:val="22"/>
          <w:szCs w:val="22"/>
          <w:lang w:val="es-ES"/>
        </w:rPr>
      </w:pPr>
    </w:p>
    <w:p w:rsidR="00040C3A" w:rsidRPr="00B251C7" w:rsidRDefault="00040C3A" w:rsidP="00040C3A">
      <w:pPr>
        <w:tabs>
          <w:tab w:val="center" w:pos="5400"/>
        </w:tabs>
        <w:suppressAutoHyphens/>
        <w:jc w:val="center"/>
        <w:rPr>
          <w:rFonts w:asciiTheme="majorHAnsi" w:hAnsiTheme="majorHAnsi"/>
          <w:sz w:val="22"/>
          <w:szCs w:val="22"/>
          <w:lang w:val="es-ES"/>
        </w:rPr>
      </w:pPr>
    </w:p>
    <w:p w:rsidR="00040C3A" w:rsidRPr="00B251C7" w:rsidRDefault="00040C3A" w:rsidP="00040C3A">
      <w:pPr>
        <w:tabs>
          <w:tab w:val="center" w:pos="5400"/>
        </w:tabs>
        <w:suppressAutoHyphens/>
        <w:jc w:val="center"/>
        <w:rPr>
          <w:rFonts w:asciiTheme="majorHAnsi" w:hAnsiTheme="majorHAnsi"/>
          <w:sz w:val="22"/>
          <w:szCs w:val="22"/>
          <w:lang w:val="es-ES"/>
        </w:rPr>
      </w:pPr>
    </w:p>
    <w:p w:rsidR="00040C3A" w:rsidRPr="00B251C7" w:rsidRDefault="003D3BC2" w:rsidP="00040C3A">
      <w:pPr>
        <w:tabs>
          <w:tab w:val="center" w:pos="5400"/>
        </w:tabs>
        <w:suppressAutoHyphens/>
        <w:jc w:val="center"/>
        <w:rPr>
          <w:rFonts w:asciiTheme="majorHAnsi" w:hAnsiTheme="majorHAnsi"/>
          <w:sz w:val="22"/>
          <w:szCs w:val="22"/>
          <w:lang w:val="es-ES"/>
        </w:rPr>
      </w:pPr>
      <w:r w:rsidRPr="00B251C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6676BC7" wp14:editId="289E99D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3A7C" w:rsidRPr="004E2649" w:rsidRDefault="00A63A7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069AF">
                              <w:rPr>
                                <w:rFonts w:asciiTheme="majorHAnsi" w:hAnsiTheme="majorHAnsi" w:cs="Arial"/>
                                <w:b/>
                                <w:bCs/>
                                <w:color w:val="0D0D0D" w:themeColor="text1" w:themeTint="F2"/>
                                <w:sz w:val="36"/>
                                <w:szCs w:val="22"/>
                                <w:lang w:val="es-ES_tradnl"/>
                              </w:rPr>
                              <w:t>185</w:t>
                            </w:r>
                            <w:r>
                              <w:rPr>
                                <w:rFonts w:asciiTheme="majorHAnsi" w:hAnsiTheme="majorHAnsi" w:cs="Arial"/>
                                <w:b/>
                                <w:bCs/>
                                <w:color w:val="0D0D0D" w:themeColor="text1" w:themeTint="F2"/>
                                <w:sz w:val="36"/>
                                <w:szCs w:val="22"/>
                                <w:lang w:val="es-ES_tradnl"/>
                              </w:rPr>
                              <w:t>/18</w:t>
                            </w:r>
                          </w:p>
                          <w:p w:rsidR="00A63A7C" w:rsidRDefault="00A63A7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967-10</w:t>
                            </w:r>
                            <w:r w:rsidRPr="004E2649">
                              <w:rPr>
                                <w:rFonts w:asciiTheme="majorHAnsi" w:hAnsiTheme="majorHAnsi" w:cs="Arial"/>
                                <w:b/>
                                <w:color w:val="0D0D0D" w:themeColor="text1" w:themeTint="F2"/>
                                <w:sz w:val="36"/>
                                <w:szCs w:val="22"/>
                                <w:lang w:val="es-ES_tradnl"/>
                              </w:rPr>
                              <w:t xml:space="preserve"> </w:t>
                            </w:r>
                          </w:p>
                          <w:p w:rsidR="00A63A7C" w:rsidRPr="0010736F" w:rsidRDefault="00A63A7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Pr>
                                <w:rFonts w:asciiTheme="majorHAnsi" w:hAnsiTheme="majorHAnsi" w:cs="Arial"/>
                                <w:color w:val="0D0D0D" w:themeColor="text1" w:themeTint="F2"/>
                                <w:szCs w:val="22"/>
                                <w:lang w:val="es-ES_tradnl"/>
                              </w:rPr>
                              <w:t xml:space="preserve"> </w:t>
                            </w:r>
                          </w:p>
                          <w:p w:rsidR="00A63A7C" w:rsidRPr="0010736F" w:rsidRDefault="00A63A7C" w:rsidP="00997BC5">
                            <w:pPr>
                              <w:spacing w:line="276" w:lineRule="auto"/>
                              <w:rPr>
                                <w:rFonts w:asciiTheme="majorHAnsi" w:hAnsiTheme="majorHAnsi" w:cs="Arial"/>
                                <w:color w:val="0D0D0D" w:themeColor="text1" w:themeTint="F2"/>
                                <w:szCs w:val="22"/>
                                <w:lang w:val="es-ES_tradnl"/>
                              </w:rPr>
                            </w:pPr>
                            <w:bookmarkStart w:id="1" w:name="_ftnref1"/>
                          </w:p>
                          <w:p w:rsidR="00A63A7C" w:rsidRPr="0010736F" w:rsidRDefault="00A63A7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G.C.A.M. E HIJO</w:t>
                            </w:r>
                          </w:p>
                          <w:bookmarkEnd w:id="1"/>
                          <w:p w:rsidR="00A63A7C" w:rsidRPr="0010736F" w:rsidRDefault="00A63A7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rsidR="00A63A7C" w:rsidRPr="00AE5488" w:rsidRDefault="00A63A7C"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76BC7"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A63A7C" w:rsidRPr="004E2649" w:rsidRDefault="00A63A7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069AF">
                        <w:rPr>
                          <w:rFonts w:asciiTheme="majorHAnsi" w:hAnsiTheme="majorHAnsi" w:cs="Arial"/>
                          <w:b/>
                          <w:bCs/>
                          <w:color w:val="0D0D0D" w:themeColor="text1" w:themeTint="F2"/>
                          <w:sz w:val="36"/>
                          <w:szCs w:val="22"/>
                          <w:lang w:val="es-ES_tradnl"/>
                        </w:rPr>
                        <w:t>185</w:t>
                      </w:r>
                      <w:r>
                        <w:rPr>
                          <w:rFonts w:asciiTheme="majorHAnsi" w:hAnsiTheme="majorHAnsi" w:cs="Arial"/>
                          <w:b/>
                          <w:bCs/>
                          <w:color w:val="0D0D0D" w:themeColor="text1" w:themeTint="F2"/>
                          <w:sz w:val="36"/>
                          <w:szCs w:val="22"/>
                          <w:lang w:val="es-ES_tradnl"/>
                        </w:rPr>
                        <w:t>/18</w:t>
                      </w:r>
                    </w:p>
                    <w:p w:rsidR="00A63A7C" w:rsidRDefault="00A63A7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967-10</w:t>
                      </w:r>
                      <w:r w:rsidRPr="004E2649">
                        <w:rPr>
                          <w:rFonts w:asciiTheme="majorHAnsi" w:hAnsiTheme="majorHAnsi" w:cs="Arial"/>
                          <w:b/>
                          <w:color w:val="0D0D0D" w:themeColor="text1" w:themeTint="F2"/>
                          <w:sz w:val="36"/>
                          <w:szCs w:val="22"/>
                          <w:lang w:val="es-ES_tradnl"/>
                        </w:rPr>
                        <w:t xml:space="preserve"> </w:t>
                      </w:r>
                    </w:p>
                    <w:p w:rsidR="00A63A7C" w:rsidRPr="0010736F" w:rsidRDefault="00A63A7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Pr>
                          <w:rFonts w:asciiTheme="majorHAnsi" w:hAnsiTheme="majorHAnsi" w:cs="Arial"/>
                          <w:color w:val="0D0D0D" w:themeColor="text1" w:themeTint="F2"/>
                          <w:szCs w:val="22"/>
                          <w:lang w:val="es-ES_tradnl"/>
                        </w:rPr>
                        <w:t xml:space="preserve"> </w:t>
                      </w:r>
                    </w:p>
                    <w:p w:rsidR="00A63A7C" w:rsidRPr="0010736F" w:rsidRDefault="00A63A7C" w:rsidP="00997BC5">
                      <w:pPr>
                        <w:spacing w:line="276" w:lineRule="auto"/>
                        <w:rPr>
                          <w:rFonts w:asciiTheme="majorHAnsi" w:hAnsiTheme="majorHAnsi" w:cs="Arial"/>
                          <w:color w:val="0D0D0D" w:themeColor="text1" w:themeTint="F2"/>
                          <w:szCs w:val="22"/>
                          <w:lang w:val="es-ES_tradnl"/>
                        </w:rPr>
                      </w:pPr>
                      <w:bookmarkStart w:id="2" w:name="_ftnref1"/>
                    </w:p>
                    <w:p w:rsidR="00A63A7C" w:rsidRPr="0010736F" w:rsidRDefault="00A63A7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G.C.A.M. E HIJO</w:t>
                      </w:r>
                    </w:p>
                    <w:bookmarkEnd w:id="2"/>
                    <w:p w:rsidR="00A63A7C" w:rsidRPr="0010736F" w:rsidRDefault="00A63A7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rsidR="00A63A7C" w:rsidRPr="00AE5488" w:rsidRDefault="00A63A7C" w:rsidP="007A5817">
                      <w:pPr>
                        <w:rPr>
                          <w:color w:val="0D0D0D" w:themeColor="text1" w:themeTint="F2"/>
                          <w:lang w:val="es-ES_tradnl"/>
                        </w:rPr>
                      </w:pPr>
                    </w:p>
                  </w:txbxContent>
                </v:textbox>
              </v:shape>
            </w:pict>
          </mc:Fallback>
        </mc:AlternateContent>
      </w:r>
      <w:r w:rsidR="004E2649" w:rsidRPr="00B251C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77FCFAC" wp14:editId="2D4EF724">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3A7C" w:rsidRPr="004E2649" w:rsidRDefault="00A63A7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A63A7C" w:rsidRPr="004E2649" w:rsidRDefault="00A63A7C"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069AF">
                              <w:rPr>
                                <w:rFonts w:asciiTheme="minorHAnsi" w:hAnsiTheme="minorHAnsi"/>
                                <w:color w:val="FFFFFF" w:themeColor="background1"/>
                                <w:sz w:val="22"/>
                                <w:lang w:val="pt-BR"/>
                              </w:rPr>
                              <w:t>210</w:t>
                            </w:r>
                          </w:p>
                          <w:p w:rsidR="00A63A7C" w:rsidRPr="003342CA" w:rsidRDefault="00D069AF"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27 diciembre</w:t>
                            </w:r>
                            <w:r w:rsidR="00A63A7C" w:rsidRPr="003342CA">
                              <w:rPr>
                                <w:rFonts w:asciiTheme="minorHAnsi" w:hAnsiTheme="minorHAnsi"/>
                                <w:color w:val="FFFFFF" w:themeColor="background1"/>
                                <w:sz w:val="22"/>
                                <w:lang w:val="es-US"/>
                              </w:rPr>
                              <w:t xml:space="preserve"> 2018</w:t>
                            </w:r>
                          </w:p>
                          <w:p w:rsidR="00A63A7C" w:rsidRPr="003342CA" w:rsidRDefault="00A63A7C" w:rsidP="007A5817">
                            <w:pPr>
                              <w:spacing w:line="276" w:lineRule="auto"/>
                              <w:jc w:val="right"/>
                              <w:rPr>
                                <w:rFonts w:asciiTheme="minorHAnsi" w:hAnsiTheme="minorHAnsi"/>
                                <w:color w:val="FFFFFF" w:themeColor="background1"/>
                                <w:sz w:val="22"/>
                                <w:lang w:val="es-US"/>
                              </w:rPr>
                            </w:pPr>
                            <w:r w:rsidRPr="003342CA">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FCFAC"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A63A7C" w:rsidRPr="004E2649" w:rsidRDefault="00A63A7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A63A7C" w:rsidRPr="004E2649" w:rsidRDefault="00A63A7C"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069AF">
                        <w:rPr>
                          <w:rFonts w:asciiTheme="minorHAnsi" w:hAnsiTheme="minorHAnsi"/>
                          <w:color w:val="FFFFFF" w:themeColor="background1"/>
                          <w:sz w:val="22"/>
                          <w:lang w:val="pt-BR"/>
                        </w:rPr>
                        <w:t>210</w:t>
                      </w:r>
                    </w:p>
                    <w:p w:rsidR="00A63A7C" w:rsidRPr="003342CA" w:rsidRDefault="00D069AF"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27 diciembre</w:t>
                      </w:r>
                      <w:r w:rsidR="00A63A7C" w:rsidRPr="003342CA">
                        <w:rPr>
                          <w:rFonts w:asciiTheme="minorHAnsi" w:hAnsiTheme="minorHAnsi"/>
                          <w:color w:val="FFFFFF" w:themeColor="background1"/>
                          <w:sz w:val="22"/>
                          <w:lang w:val="es-US"/>
                        </w:rPr>
                        <w:t xml:space="preserve"> 2018</w:t>
                      </w:r>
                    </w:p>
                    <w:p w:rsidR="00A63A7C" w:rsidRPr="003342CA" w:rsidRDefault="00A63A7C" w:rsidP="007A5817">
                      <w:pPr>
                        <w:spacing w:line="276" w:lineRule="auto"/>
                        <w:jc w:val="right"/>
                        <w:rPr>
                          <w:rFonts w:asciiTheme="minorHAnsi" w:hAnsiTheme="minorHAnsi"/>
                          <w:color w:val="FFFFFF" w:themeColor="background1"/>
                          <w:sz w:val="22"/>
                          <w:lang w:val="es-US"/>
                        </w:rPr>
                      </w:pPr>
                      <w:r w:rsidRPr="003342CA">
                        <w:rPr>
                          <w:rFonts w:asciiTheme="minorHAnsi" w:hAnsiTheme="minorHAnsi"/>
                          <w:color w:val="FFFFFF" w:themeColor="background1"/>
                          <w:sz w:val="22"/>
                          <w:lang w:val="es-US"/>
                        </w:rPr>
                        <w:t>Original: español</w:t>
                      </w:r>
                    </w:p>
                  </w:txbxContent>
                </v:textbox>
              </v:shape>
            </w:pict>
          </mc:Fallback>
        </mc:AlternateContent>
      </w:r>
    </w:p>
    <w:p w:rsidR="00040C3A" w:rsidRPr="00B251C7" w:rsidRDefault="00040C3A" w:rsidP="00040C3A">
      <w:pPr>
        <w:tabs>
          <w:tab w:val="center" w:pos="5400"/>
        </w:tabs>
        <w:suppressAutoHyphens/>
        <w:jc w:val="center"/>
        <w:rPr>
          <w:rFonts w:asciiTheme="majorHAnsi" w:hAnsiTheme="majorHAnsi"/>
          <w:sz w:val="22"/>
          <w:szCs w:val="22"/>
          <w:lang w:val="es-ES"/>
        </w:rPr>
      </w:pPr>
    </w:p>
    <w:p w:rsidR="00040C3A" w:rsidRPr="00B251C7" w:rsidRDefault="00040C3A" w:rsidP="00040C3A">
      <w:pPr>
        <w:tabs>
          <w:tab w:val="center" w:pos="5400"/>
        </w:tabs>
        <w:suppressAutoHyphens/>
        <w:jc w:val="center"/>
        <w:rPr>
          <w:rFonts w:asciiTheme="majorHAnsi" w:hAnsiTheme="majorHAnsi"/>
          <w:sz w:val="22"/>
          <w:szCs w:val="22"/>
          <w:lang w:val="es-ES"/>
        </w:rPr>
      </w:pPr>
    </w:p>
    <w:p w:rsidR="00040C3A" w:rsidRPr="00B251C7" w:rsidRDefault="00040C3A" w:rsidP="00040C3A">
      <w:pPr>
        <w:tabs>
          <w:tab w:val="center" w:pos="5400"/>
        </w:tabs>
        <w:suppressAutoHyphens/>
        <w:jc w:val="center"/>
        <w:rPr>
          <w:rFonts w:asciiTheme="majorHAnsi" w:hAnsiTheme="majorHAnsi" w:cs="Arial"/>
          <w:sz w:val="22"/>
          <w:szCs w:val="22"/>
          <w:lang w:val="es-ES"/>
        </w:rPr>
      </w:pPr>
    </w:p>
    <w:p w:rsidR="00040C3A" w:rsidRPr="00B251C7" w:rsidRDefault="00040C3A" w:rsidP="00040C3A">
      <w:pPr>
        <w:tabs>
          <w:tab w:val="center" w:pos="5400"/>
        </w:tabs>
        <w:suppressAutoHyphens/>
        <w:jc w:val="center"/>
        <w:rPr>
          <w:rFonts w:asciiTheme="majorHAnsi" w:hAnsiTheme="majorHAnsi"/>
          <w:sz w:val="22"/>
          <w:szCs w:val="22"/>
          <w:lang w:val="es-ES"/>
        </w:rPr>
      </w:pPr>
    </w:p>
    <w:p w:rsidR="00040C3A" w:rsidRPr="00B251C7" w:rsidRDefault="00040C3A" w:rsidP="00040C3A">
      <w:pPr>
        <w:tabs>
          <w:tab w:val="center" w:pos="5400"/>
        </w:tabs>
        <w:suppressAutoHyphens/>
        <w:jc w:val="center"/>
        <w:rPr>
          <w:rFonts w:asciiTheme="majorHAnsi" w:hAnsiTheme="majorHAnsi"/>
          <w:sz w:val="22"/>
          <w:szCs w:val="22"/>
          <w:lang w:val="es-ES"/>
        </w:rPr>
      </w:pPr>
    </w:p>
    <w:p w:rsidR="00040C3A" w:rsidRPr="00B251C7" w:rsidRDefault="00040C3A" w:rsidP="00040C3A">
      <w:pPr>
        <w:tabs>
          <w:tab w:val="center" w:pos="5400"/>
        </w:tabs>
        <w:suppressAutoHyphens/>
        <w:jc w:val="center"/>
        <w:rPr>
          <w:rFonts w:asciiTheme="majorHAnsi" w:hAnsiTheme="majorHAnsi"/>
          <w:sz w:val="22"/>
          <w:szCs w:val="22"/>
          <w:lang w:val="es-ES"/>
        </w:rPr>
      </w:pPr>
    </w:p>
    <w:p w:rsidR="00040C3A" w:rsidRPr="00B251C7" w:rsidRDefault="00040C3A" w:rsidP="00040C3A">
      <w:pPr>
        <w:tabs>
          <w:tab w:val="center" w:pos="5400"/>
        </w:tabs>
        <w:suppressAutoHyphens/>
        <w:jc w:val="center"/>
        <w:rPr>
          <w:rFonts w:asciiTheme="majorHAnsi" w:hAnsiTheme="majorHAnsi"/>
          <w:sz w:val="22"/>
          <w:szCs w:val="22"/>
          <w:lang w:val="es-ES"/>
        </w:rPr>
      </w:pPr>
    </w:p>
    <w:p w:rsidR="005128E4" w:rsidRPr="00B251C7" w:rsidRDefault="005128E4" w:rsidP="00040C3A">
      <w:pPr>
        <w:tabs>
          <w:tab w:val="center" w:pos="5400"/>
        </w:tabs>
        <w:suppressAutoHyphens/>
        <w:jc w:val="center"/>
        <w:rPr>
          <w:rFonts w:asciiTheme="majorHAnsi" w:hAnsiTheme="majorHAnsi"/>
          <w:sz w:val="22"/>
          <w:szCs w:val="22"/>
          <w:lang w:val="es-ES"/>
        </w:rPr>
      </w:pPr>
    </w:p>
    <w:p w:rsidR="00040C3A" w:rsidRPr="00B251C7" w:rsidRDefault="00040C3A" w:rsidP="00040C3A">
      <w:pPr>
        <w:tabs>
          <w:tab w:val="center" w:pos="5400"/>
        </w:tabs>
        <w:suppressAutoHyphens/>
        <w:jc w:val="center"/>
        <w:rPr>
          <w:rFonts w:asciiTheme="majorHAnsi" w:hAnsiTheme="majorHAnsi"/>
          <w:sz w:val="22"/>
          <w:szCs w:val="22"/>
          <w:lang w:val="es-ES"/>
        </w:rPr>
      </w:pPr>
    </w:p>
    <w:p w:rsidR="005128E4" w:rsidRPr="00B251C7" w:rsidRDefault="005128E4" w:rsidP="00040C3A">
      <w:pPr>
        <w:tabs>
          <w:tab w:val="center" w:pos="5400"/>
        </w:tabs>
        <w:suppressAutoHyphens/>
        <w:jc w:val="center"/>
        <w:rPr>
          <w:rFonts w:asciiTheme="majorHAnsi" w:hAnsiTheme="majorHAnsi"/>
          <w:sz w:val="22"/>
          <w:szCs w:val="22"/>
          <w:lang w:val="es-ES"/>
        </w:rPr>
      </w:pPr>
    </w:p>
    <w:p w:rsidR="005128E4" w:rsidRPr="00B251C7" w:rsidRDefault="005128E4" w:rsidP="00040C3A">
      <w:pPr>
        <w:tabs>
          <w:tab w:val="center" w:pos="5400"/>
        </w:tabs>
        <w:suppressAutoHyphens/>
        <w:jc w:val="center"/>
        <w:rPr>
          <w:rFonts w:asciiTheme="majorHAnsi" w:hAnsiTheme="majorHAnsi"/>
          <w:sz w:val="22"/>
          <w:szCs w:val="22"/>
          <w:lang w:val="es-ES"/>
        </w:rPr>
      </w:pPr>
    </w:p>
    <w:p w:rsidR="005128E4" w:rsidRPr="00B251C7" w:rsidRDefault="005128E4" w:rsidP="00040C3A">
      <w:pPr>
        <w:tabs>
          <w:tab w:val="center" w:pos="5400"/>
        </w:tabs>
        <w:suppressAutoHyphens/>
        <w:jc w:val="center"/>
        <w:rPr>
          <w:rFonts w:asciiTheme="majorHAnsi" w:hAnsiTheme="majorHAnsi"/>
          <w:sz w:val="22"/>
          <w:szCs w:val="22"/>
          <w:lang w:val="es-ES"/>
        </w:rPr>
      </w:pPr>
    </w:p>
    <w:p w:rsidR="00040C3A" w:rsidRPr="00B251C7" w:rsidRDefault="00040C3A" w:rsidP="00040C3A">
      <w:pPr>
        <w:tabs>
          <w:tab w:val="center" w:pos="5400"/>
        </w:tabs>
        <w:suppressAutoHyphens/>
        <w:jc w:val="center"/>
        <w:rPr>
          <w:rFonts w:asciiTheme="majorHAnsi" w:hAnsiTheme="majorHAnsi"/>
          <w:sz w:val="22"/>
          <w:szCs w:val="22"/>
          <w:lang w:val="es-ES"/>
        </w:rPr>
      </w:pPr>
    </w:p>
    <w:p w:rsidR="00040C3A" w:rsidRPr="00B251C7" w:rsidRDefault="00040C3A" w:rsidP="00040C3A">
      <w:pPr>
        <w:tabs>
          <w:tab w:val="center" w:pos="5400"/>
        </w:tabs>
        <w:suppressAutoHyphens/>
        <w:jc w:val="center"/>
        <w:rPr>
          <w:rFonts w:asciiTheme="majorHAnsi" w:hAnsiTheme="majorHAnsi"/>
          <w:sz w:val="22"/>
          <w:szCs w:val="22"/>
          <w:lang w:val="es-ES"/>
        </w:rPr>
      </w:pPr>
    </w:p>
    <w:p w:rsidR="00A50FCF" w:rsidRPr="00B251C7" w:rsidRDefault="00A50FCF" w:rsidP="00040C3A">
      <w:pPr>
        <w:tabs>
          <w:tab w:val="center" w:pos="5400"/>
        </w:tabs>
        <w:suppressAutoHyphens/>
        <w:jc w:val="center"/>
        <w:rPr>
          <w:rFonts w:asciiTheme="majorHAnsi" w:hAnsiTheme="majorHAnsi"/>
          <w:sz w:val="18"/>
          <w:szCs w:val="22"/>
          <w:lang w:val="es-ES"/>
        </w:rPr>
      </w:pPr>
    </w:p>
    <w:p w:rsidR="00A50FCF" w:rsidRPr="00B251C7" w:rsidRDefault="00A50FCF" w:rsidP="00040C3A">
      <w:pPr>
        <w:tabs>
          <w:tab w:val="center" w:pos="5400"/>
        </w:tabs>
        <w:suppressAutoHyphens/>
        <w:jc w:val="center"/>
        <w:rPr>
          <w:rFonts w:asciiTheme="majorHAnsi" w:hAnsiTheme="majorHAnsi"/>
          <w:sz w:val="18"/>
          <w:szCs w:val="22"/>
          <w:lang w:val="es-ES"/>
        </w:rPr>
      </w:pPr>
    </w:p>
    <w:p w:rsidR="00A50FCF" w:rsidRPr="00B251C7" w:rsidRDefault="00A50FCF" w:rsidP="00040C3A">
      <w:pPr>
        <w:tabs>
          <w:tab w:val="center" w:pos="5400"/>
        </w:tabs>
        <w:suppressAutoHyphens/>
        <w:jc w:val="center"/>
        <w:rPr>
          <w:rFonts w:asciiTheme="majorHAnsi" w:hAnsiTheme="majorHAnsi"/>
          <w:sz w:val="18"/>
          <w:szCs w:val="22"/>
          <w:lang w:val="es-ES"/>
        </w:rPr>
      </w:pPr>
    </w:p>
    <w:p w:rsidR="00A50FCF" w:rsidRPr="00B251C7" w:rsidRDefault="00A50FCF" w:rsidP="00040C3A">
      <w:pPr>
        <w:tabs>
          <w:tab w:val="center" w:pos="5400"/>
        </w:tabs>
        <w:suppressAutoHyphens/>
        <w:jc w:val="center"/>
        <w:rPr>
          <w:rFonts w:asciiTheme="majorHAnsi" w:hAnsiTheme="majorHAnsi"/>
          <w:sz w:val="18"/>
          <w:szCs w:val="22"/>
          <w:lang w:val="es-ES"/>
        </w:rPr>
      </w:pPr>
    </w:p>
    <w:p w:rsidR="00A50FCF" w:rsidRPr="00B251C7" w:rsidRDefault="00A50FCF" w:rsidP="00040C3A">
      <w:pPr>
        <w:tabs>
          <w:tab w:val="center" w:pos="5400"/>
        </w:tabs>
        <w:suppressAutoHyphens/>
        <w:jc w:val="center"/>
        <w:rPr>
          <w:rFonts w:asciiTheme="majorHAnsi" w:hAnsiTheme="majorHAnsi"/>
          <w:sz w:val="18"/>
          <w:szCs w:val="22"/>
          <w:lang w:val="es-ES"/>
        </w:rPr>
      </w:pPr>
    </w:p>
    <w:p w:rsidR="00A50FCF" w:rsidRPr="00B251C7" w:rsidRDefault="00A50FCF" w:rsidP="00040C3A">
      <w:pPr>
        <w:tabs>
          <w:tab w:val="center" w:pos="5400"/>
        </w:tabs>
        <w:suppressAutoHyphens/>
        <w:jc w:val="center"/>
        <w:rPr>
          <w:rFonts w:asciiTheme="majorHAnsi" w:hAnsiTheme="majorHAnsi"/>
          <w:sz w:val="18"/>
          <w:szCs w:val="22"/>
          <w:lang w:val="es-ES"/>
        </w:rPr>
      </w:pPr>
    </w:p>
    <w:p w:rsidR="00A50FCF" w:rsidRPr="00B251C7" w:rsidRDefault="00A50FCF" w:rsidP="00040C3A">
      <w:pPr>
        <w:tabs>
          <w:tab w:val="center" w:pos="5400"/>
        </w:tabs>
        <w:suppressAutoHyphens/>
        <w:jc w:val="center"/>
        <w:rPr>
          <w:rFonts w:asciiTheme="majorHAnsi" w:hAnsiTheme="majorHAnsi"/>
          <w:sz w:val="18"/>
          <w:szCs w:val="22"/>
          <w:lang w:val="es-ES"/>
        </w:rPr>
      </w:pPr>
    </w:p>
    <w:p w:rsidR="00A50FCF" w:rsidRPr="00B251C7" w:rsidRDefault="00A50FCF" w:rsidP="00040C3A">
      <w:pPr>
        <w:tabs>
          <w:tab w:val="center" w:pos="5400"/>
        </w:tabs>
        <w:suppressAutoHyphens/>
        <w:jc w:val="center"/>
        <w:rPr>
          <w:rFonts w:asciiTheme="majorHAnsi" w:hAnsiTheme="majorHAnsi"/>
          <w:sz w:val="18"/>
          <w:szCs w:val="22"/>
          <w:lang w:val="es-ES"/>
        </w:rPr>
      </w:pPr>
    </w:p>
    <w:p w:rsidR="00A50FCF" w:rsidRPr="00B251C7" w:rsidRDefault="00A50FCF" w:rsidP="00040C3A">
      <w:pPr>
        <w:tabs>
          <w:tab w:val="center" w:pos="5400"/>
        </w:tabs>
        <w:suppressAutoHyphens/>
        <w:jc w:val="center"/>
        <w:rPr>
          <w:rFonts w:asciiTheme="majorHAnsi" w:hAnsiTheme="majorHAnsi"/>
          <w:sz w:val="18"/>
          <w:szCs w:val="22"/>
          <w:lang w:val="es-ES"/>
        </w:rPr>
      </w:pPr>
    </w:p>
    <w:p w:rsidR="00A50FCF" w:rsidRPr="00B251C7" w:rsidRDefault="00A50FCF" w:rsidP="00040C3A">
      <w:pPr>
        <w:tabs>
          <w:tab w:val="center" w:pos="5400"/>
        </w:tabs>
        <w:suppressAutoHyphens/>
        <w:jc w:val="center"/>
        <w:rPr>
          <w:rFonts w:asciiTheme="majorHAnsi" w:hAnsiTheme="majorHAnsi"/>
          <w:sz w:val="18"/>
          <w:szCs w:val="22"/>
          <w:lang w:val="es-ES"/>
        </w:rPr>
      </w:pPr>
    </w:p>
    <w:p w:rsidR="00A50FCF" w:rsidRPr="00B251C7" w:rsidRDefault="00A50FCF" w:rsidP="00040C3A">
      <w:pPr>
        <w:tabs>
          <w:tab w:val="center" w:pos="5400"/>
        </w:tabs>
        <w:suppressAutoHyphens/>
        <w:jc w:val="center"/>
        <w:rPr>
          <w:rFonts w:asciiTheme="majorHAnsi" w:hAnsiTheme="majorHAnsi"/>
          <w:sz w:val="18"/>
          <w:szCs w:val="22"/>
          <w:lang w:val="es-ES"/>
        </w:rPr>
      </w:pPr>
    </w:p>
    <w:p w:rsidR="00A50FCF" w:rsidRPr="00B251C7" w:rsidRDefault="00A50FCF" w:rsidP="00040C3A">
      <w:pPr>
        <w:tabs>
          <w:tab w:val="center" w:pos="5400"/>
        </w:tabs>
        <w:suppressAutoHyphens/>
        <w:jc w:val="center"/>
        <w:rPr>
          <w:rFonts w:asciiTheme="majorHAnsi" w:hAnsiTheme="majorHAnsi"/>
          <w:sz w:val="18"/>
          <w:szCs w:val="22"/>
          <w:lang w:val="es-ES"/>
        </w:rPr>
      </w:pPr>
    </w:p>
    <w:p w:rsidR="00A50FCF" w:rsidRPr="00B251C7" w:rsidRDefault="00A50FCF" w:rsidP="00040C3A">
      <w:pPr>
        <w:tabs>
          <w:tab w:val="center" w:pos="5400"/>
        </w:tabs>
        <w:suppressAutoHyphens/>
        <w:jc w:val="center"/>
        <w:rPr>
          <w:rFonts w:asciiTheme="majorHAnsi" w:hAnsiTheme="majorHAnsi"/>
          <w:sz w:val="18"/>
          <w:szCs w:val="22"/>
          <w:lang w:val="es-ES"/>
        </w:rPr>
      </w:pPr>
    </w:p>
    <w:p w:rsidR="00A50FCF" w:rsidRPr="00B251C7" w:rsidRDefault="00A50FCF" w:rsidP="00040C3A">
      <w:pPr>
        <w:tabs>
          <w:tab w:val="center" w:pos="5400"/>
        </w:tabs>
        <w:suppressAutoHyphens/>
        <w:jc w:val="center"/>
        <w:rPr>
          <w:rFonts w:asciiTheme="majorHAnsi" w:hAnsiTheme="majorHAnsi"/>
          <w:sz w:val="18"/>
          <w:szCs w:val="22"/>
          <w:lang w:val="es-ES"/>
        </w:rPr>
      </w:pPr>
    </w:p>
    <w:p w:rsidR="00A50FCF" w:rsidRPr="00B251C7" w:rsidRDefault="0090270B" w:rsidP="00040C3A">
      <w:pPr>
        <w:tabs>
          <w:tab w:val="center" w:pos="5400"/>
        </w:tabs>
        <w:suppressAutoHyphens/>
        <w:jc w:val="center"/>
        <w:rPr>
          <w:rFonts w:asciiTheme="majorHAnsi" w:hAnsiTheme="majorHAnsi"/>
          <w:sz w:val="18"/>
          <w:szCs w:val="22"/>
          <w:lang w:val="es-ES"/>
        </w:rPr>
      </w:pPr>
      <w:r w:rsidRPr="00B251C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96BEB02" wp14:editId="4C2377C7">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3A7C" w:rsidRPr="00890650" w:rsidRDefault="00A63A7C"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w:t>
                            </w:r>
                            <w:r w:rsidR="00D069AF">
                              <w:rPr>
                                <w:rFonts w:asciiTheme="majorHAnsi" w:hAnsiTheme="majorHAnsi"/>
                                <w:color w:val="0D0D0D" w:themeColor="text1" w:themeTint="F2"/>
                                <w:sz w:val="18"/>
                                <w:szCs w:val="22"/>
                                <w:lang w:val="es-ES"/>
                              </w:rPr>
                              <w:t>el 27 de diciembre de 2018.</w:t>
                            </w:r>
                          </w:p>
                          <w:p w:rsidR="00A63A7C" w:rsidRPr="007A5817" w:rsidRDefault="00A63A7C" w:rsidP="00247403">
                            <w:pPr>
                              <w:tabs>
                                <w:tab w:val="center" w:pos="5400"/>
                              </w:tabs>
                              <w:suppressAutoHyphens/>
                              <w:spacing w:before="60"/>
                              <w:rPr>
                                <w:rFonts w:asciiTheme="minorHAnsi" w:hAnsiTheme="minorHAnsi" w:cs="Univers"/>
                                <w:color w:val="0D0D0D" w:themeColor="text1" w:themeTint="F2"/>
                                <w:sz w:val="20"/>
                                <w:szCs w:val="20"/>
                                <w:lang w:val="es-ES"/>
                              </w:rPr>
                            </w:pPr>
                          </w:p>
                          <w:p w:rsidR="00A63A7C" w:rsidRPr="00167A34" w:rsidRDefault="00A63A7C"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BEB0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A63A7C" w:rsidRPr="00890650" w:rsidRDefault="00A63A7C"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w:t>
                      </w:r>
                      <w:r w:rsidR="00D069AF">
                        <w:rPr>
                          <w:rFonts w:asciiTheme="majorHAnsi" w:hAnsiTheme="majorHAnsi"/>
                          <w:color w:val="0D0D0D" w:themeColor="text1" w:themeTint="F2"/>
                          <w:sz w:val="18"/>
                          <w:szCs w:val="22"/>
                          <w:lang w:val="es-ES"/>
                        </w:rPr>
                        <w:t>el 27 de diciembre de 2018.</w:t>
                      </w:r>
                    </w:p>
                    <w:p w:rsidR="00A63A7C" w:rsidRPr="007A5817" w:rsidRDefault="00A63A7C" w:rsidP="00247403">
                      <w:pPr>
                        <w:tabs>
                          <w:tab w:val="center" w:pos="5400"/>
                        </w:tabs>
                        <w:suppressAutoHyphens/>
                        <w:spacing w:before="60"/>
                        <w:rPr>
                          <w:rFonts w:asciiTheme="minorHAnsi" w:hAnsiTheme="minorHAnsi" w:cs="Univers"/>
                          <w:color w:val="0D0D0D" w:themeColor="text1" w:themeTint="F2"/>
                          <w:sz w:val="20"/>
                          <w:szCs w:val="20"/>
                          <w:lang w:val="es-ES"/>
                        </w:rPr>
                      </w:pPr>
                    </w:p>
                    <w:p w:rsidR="00A63A7C" w:rsidRPr="00167A34" w:rsidRDefault="00A63A7C"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B251C7" w:rsidRDefault="00A50FCF" w:rsidP="00040C3A">
      <w:pPr>
        <w:tabs>
          <w:tab w:val="center" w:pos="5400"/>
        </w:tabs>
        <w:suppressAutoHyphens/>
        <w:jc w:val="center"/>
        <w:rPr>
          <w:rFonts w:asciiTheme="majorHAnsi" w:hAnsiTheme="majorHAnsi"/>
          <w:sz w:val="18"/>
          <w:szCs w:val="22"/>
          <w:lang w:val="es-ES"/>
        </w:rPr>
      </w:pPr>
    </w:p>
    <w:p w:rsidR="00A50FCF" w:rsidRPr="00B251C7" w:rsidRDefault="00A50FCF" w:rsidP="00040C3A">
      <w:pPr>
        <w:tabs>
          <w:tab w:val="center" w:pos="5400"/>
        </w:tabs>
        <w:suppressAutoHyphens/>
        <w:jc w:val="center"/>
        <w:rPr>
          <w:rFonts w:asciiTheme="majorHAnsi" w:hAnsiTheme="majorHAnsi"/>
          <w:sz w:val="18"/>
          <w:szCs w:val="22"/>
          <w:lang w:val="es-ES"/>
        </w:rPr>
      </w:pPr>
    </w:p>
    <w:p w:rsidR="00A50FCF" w:rsidRPr="00B251C7" w:rsidRDefault="00A50FCF" w:rsidP="00040C3A">
      <w:pPr>
        <w:tabs>
          <w:tab w:val="center" w:pos="5400"/>
        </w:tabs>
        <w:suppressAutoHyphens/>
        <w:jc w:val="center"/>
        <w:rPr>
          <w:rFonts w:asciiTheme="majorHAnsi" w:hAnsiTheme="majorHAnsi"/>
          <w:sz w:val="18"/>
          <w:szCs w:val="22"/>
          <w:lang w:val="es-ES"/>
        </w:rPr>
      </w:pPr>
    </w:p>
    <w:p w:rsidR="00A50FCF" w:rsidRPr="00B251C7" w:rsidRDefault="00A50FCF" w:rsidP="00040C3A">
      <w:pPr>
        <w:tabs>
          <w:tab w:val="center" w:pos="5400"/>
        </w:tabs>
        <w:suppressAutoHyphens/>
        <w:jc w:val="center"/>
        <w:rPr>
          <w:rFonts w:asciiTheme="majorHAnsi" w:hAnsiTheme="majorHAnsi"/>
          <w:sz w:val="18"/>
          <w:szCs w:val="22"/>
          <w:lang w:val="es-ES"/>
        </w:rPr>
      </w:pPr>
    </w:p>
    <w:p w:rsidR="00A50FCF" w:rsidRPr="00B251C7" w:rsidRDefault="0090270B" w:rsidP="00040C3A">
      <w:pPr>
        <w:tabs>
          <w:tab w:val="center" w:pos="5400"/>
        </w:tabs>
        <w:suppressAutoHyphens/>
        <w:jc w:val="center"/>
        <w:rPr>
          <w:rFonts w:asciiTheme="majorHAnsi" w:hAnsiTheme="majorHAnsi"/>
          <w:sz w:val="18"/>
          <w:szCs w:val="22"/>
          <w:lang w:val="es-ES"/>
        </w:rPr>
      </w:pPr>
      <w:r w:rsidRPr="00B251C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7B6F526" wp14:editId="10E75CD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3A7C" w:rsidRPr="007B05C4" w:rsidRDefault="00A63A7C"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85FF5">
                              <w:rPr>
                                <w:rFonts w:asciiTheme="majorHAnsi" w:hAnsiTheme="majorHAnsi"/>
                                <w:color w:val="595959" w:themeColor="text1" w:themeTint="A6"/>
                                <w:sz w:val="18"/>
                                <w:szCs w:val="18"/>
                                <w:lang w:val="pt-BR"/>
                              </w:rPr>
                              <w:t>185/18</w:t>
                            </w:r>
                            <w:r w:rsidRPr="00385FF5">
                              <w:rPr>
                                <w:rFonts w:asciiTheme="majorHAnsi" w:hAnsiTheme="majorHAnsi"/>
                                <w:color w:val="595959" w:themeColor="text1" w:themeTint="A6"/>
                                <w:sz w:val="18"/>
                                <w:szCs w:val="18"/>
                                <w:lang w:val="pt-BR"/>
                              </w:rPr>
                              <w:t xml:space="preserve">. </w:t>
                            </w:r>
                            <w:r w:rsidR="00385FF5">
                              <w:rPr>
                                <w:rFonts w:asciiTheme="majorHAnsi" w:hAnsiTheme="majorHAnsi"/>
                                <w:color w:val="595959" w:themeColor="text1" w:themeTint="A6"/>
                                <w:sz w:val="18"/>
                                <w:szCs w:val="18"/>
                                <w:lang w:val="es-NI"/>
                              </w:rPr>
                              <w:t>Petición</w:t>
                            </w:r>
                            <w:r>
                              <w:rPr>
                                <w:rFonts w:asciiTheme="majorHAnsi" w:hAnsiTheme="majorHAnsi"/>
                                <w:color w:val="595959" w:themeColor="text1" w:themeTint="A6"/>
                                <w:sz w:val="18"/>
                                <w:szCs w:val="18"/>
                                <w:lang w:val="es-ES"/>
                              </w:rPr>
                              <w:t xml:space="preserve"> 967-10. </w:t>
                            </w:r>
                            <w:r>
                              <w:rPr>
                                <w:rFonts w:asciiTheme="majorHAnsi" w:hAnsiTheme="majorHAnsi"/>
                                <w:color w:val="595959" w:themeColor="text1" w:themeTint="A6"/>
                                <w:sz w:val="18"/>
                                <w:szCs w:val="18"/>
                                <w:lang w:val="es-ES_tradnl"/>
                              </w:rPr>
                              <w:t>Admisibilidad. Gardenia Cecilia Alcívar Mendoza. Ecuador</w:t>
                            </w:r>
                            <w:r w:rsidRPr="00890650">
                              <w:rPr>
                                <w:rFonts w:asciiTheme="majorHAnsi" w:hAnsiTheme="majorHAnsi"/>
                                <w:color w:val="595959" w:themeColor="text1" w:themeTint="A6"/>
                                <w:sz w:val="18"/>
                                <w:szCs w:val="18"/>
                                <w:lang w:val="es-ES_tradnl"/>
                              </w:rPr>
                              <w:t xml:space="preserve">. </w:t>
                            </w:r>
                            <w:r w:rsidR="00385FF5">
                              <w:rPr>
                                <w:rFonts w:asciiTheme="majorHAnsi" w:hAnsiTheme="majorHAnsi"/>
                                <w:color w:val="595959" w:themeColor="text1" w:themeTint="A6"/>
                                <w:sz w:val="18"/>
                                <w:szCs w:val="18"/>
                                <w:lang w:val="es-ES"/>
                              </w:rPr>
                              <w:t>27 de diciembre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6F526"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A63A7C" w:rsidRPr="007B05C4" w:rsidRDefault="00A63A7C"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85FF5">
                        <w:rPr>
                          <w:rFonts w:asciiTheme="majorHAnsi" w:hAnsiTheme="majorHAnsi"/>
                          <w:color w:val="595959" w:themeColor="text1" w:themeTint="A6"/>
                          <w:sz w:val="18"/>
                          <w:szCs w:val="18"/>
                          <w:lang w:val="pt-BR"/>
                        </w:rPr>
                        <w:t>185/18</w:t>
                      </w:r>
                      <w:r w:rsidRPr="00385FF5">
                        <w:rPr>
                          <w:rFonts w:asciiTheme="majorHAnsi" w:hAnsiTheme="majorHAnsi"/>
                          <w:color w:val="595959" w:themeColor="text1" w:themeTint="A6"/>
                          <w:sz w:val="18"/>
                          <w:szCs w:val="18"/>
                          <w:lang w:val="pt-BR"/>
                        </w:rPr>
                        <w:t xml:space="preserve">. </w:t>
                      </w:r>
                      <w:r w:rsidR="00385FF5">
                        <w:rPr>
                          <w:rFonts w:asciiTheme="majorHAnsi" w:hAnsiTheme="majorHAnsi"/>
                          <w:color w:val="595959" w:themeColor="text1" w:themeTint="A6"/>
                          <w:sz w:val="18"/>
                          <w:szCs w:val="18"/>
                          <w:lang w:val="es-NI"/>
                        </w:rPr>
                        <w:t>Petición</w:t>
                      </w:r>
                      <w:r>
                        <w:rPr>
                          <w:rFonts w:asciiTheme="majorHAnsi" w:hAnsiTheme="majorHAnsi"/>
                          <w:color w:val="595959" w:themeColor="text1" w:themeTint="A6"/>
                          <w:sz w:val="18"/>
                          <w:szCs w:val="18"/>
                          <w:lang w:val="es-ES"/>
                        </w:rPr>
                        <w:t xml:space="preserve"> 967-10. </w:t>
                      </w:r>
                      <w:r>
                        <w:rPr>
                          <w:rFonts w:asciiTheme="majorHAnsi" w:hAnsiTheme="majorHAnsi"/>
                          <w:color w:val="595959" w:themeColor="text1" w:themeTint="A6"/>
                          <w:sz w:val="18"/>
                          <w:szCs w:val="18"/>
                          <w:lang w:val="es-ES_tradnl"/>
                        </w:rPr>
                        <w:t>Admisibilidad. Gardenia Cecilia Alcívar Mendoza. Ecuador</w:t>
                      </w:r>
                      <w:r w:rsidRPr="00890650">
                        <w:rPr>
                          <w:rFonts w:asciiTheme="majorHAnsi" w:hAnsiTheme="majorHAnsi"/>
                          <w:color w:val="595959" w:themeColor="text1" w:themeTint="A6"/>
                          <w:sz w:val="18"/>
                          <w:szCs w:val="18"/>
                          <w:lang w:val="es-ES_tradnl"/>
                        </w:rPr>
                        <w:t xml:space="preserve">. </w:t>
                      </w:r>
                      <w:r w:rsidR="00385FF5">
                        <w:rPr>
                          <w:rFonts w:asciiTheme="majorHAnsi" w:hAnsiTheme="majorHAnsi"/>
                          <w:color w:val="595959" w:themeColor="text1" w:themeTint="A6"/>
                          <w:sz w:val="18"/>
                          <w:szCs w:val="18"/>
                          <w:lang w:val="es-ES"/>
                        </w:rPr>
                        <w:t>27 de diciembre de 2018</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B251C7" w:rsidRDefault="00A50FCF" w:rsidP="00040C3A">
      <w:pPr>
        <w:tabs>
          <w:tab w:val="center" w:pos="5400"/>
        </w:tabs>
        <w:suppressAutoHyphens/>
        <w:jc w:val="center"/>
        <w:rPr>
          <w:rFonts w:asciiTheme="majorHAnsi" w:hAnsiTheme="majorHAnsi"/>
          <w:sz w:val="18"/>
          <w:szCs w:val="22"/>
          <w:lang w:val="es-ES"/>
        </w:rPr>
      </w:pPr>
    </w:p>
    <w:p w:rsidR="0090270B" w:rsidRPr="00B251C7" w:rsidRDefault="00D306D1" w:rsidP="005516A1">
      <w:pPr>
        <w:tabs>
          <w:tab w:val="center" w:pos="5400"/>
        </w:tabs>
        <w:suppressAutoHyphens/>
        <w:jc w:val="center"/>
        <w:rPr>
          <w:rFonts w:asciiTheme="majorHAnsi" w:hAnsiTheme="majorHAnsi"/>
          <w:b/>
          <w:sz w:val="20"/>
          <w:lang w:val="es-ES"/>
        </w:rPr>
      </w:pPr>
      <w:r w:rsidRPr="00B251C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16E17A20" wp14:editId="6316E52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3A7C" w:rsidRPr="00D72DC6" w:rsidRDefault="00A63A7C"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DB7340B" wp14:editId="28548C4C">
                                  <wp:extent cx="1338942" cy="390525"/>
                                  <wp:effectExtent l="0" t="0" r="0" b="0"/>
                                  <wp:docPr id="3"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17A20"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A63A7C" w:rsidRPr="00D72DC6" w:rsidRDefault="00A63A7C"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DB7340B" wp14:editId="28548C4C">
                            <wp:extent cx="1338942" cy="390525"/>
                            <wp:effectExtent l="0" t="0" r="0" b="0"/>
                            <wp:docPr id="3"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B251C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0630176" wp14:editId="713BC6F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3A7C" w:rsidRPr="004B7EB6" w:rsidRDefault="00A63A7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30176"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A63A7C" w:rsidRPr="004B7EB6" w:rsidRDefault="00A63A7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B251C7" w:rsidRDefault="004A6A54" w:rsidP="005516A1">
      <w:pPr>
        <w:tabs>
          <w:tab w:val="center" w:pos="5400"/>
        </w:tabs>
        <w:suppressAutoHyphens/>
        <w:jc w:val="center"/>
        <w:rPr>
          <w:rFonts w:asciiTheme="majorHAnsi" w:hAnsiTheme="majorHAnsi"/>
          <w:b/>
          <w:sz w:val="20"/>
          <w:lang w:val="es-ES"/>
        </w:rPr>
        <w:sectPr w:rsidR="0070697F" w:rsidRPr="00B251C7"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B251C7">
        <w:rPr>
          <w:rFonts w:asciiTheme="majorHAnsi" w:hAnsiTheme="majorHAnsi"/>
          <w:b/>
          <w:sz w:val="20"/>
          <w:lang w:val="es-ES"/>
        </w:rPr>
        <w:tab/>
      </w:r>
    </w:p>
    <w:p w:rsidR="003239B8" w:rsidRPr="007D6485" w:rsidRDefault="003239B8" w:rsidP="003010BA">
      <w:pPr>
        <w:spacing w:after="240"/>
        <w:ind w:firstLine="720"/>
        <w:jc w:val="both"/>
        <w:outlineLvl w:val="0"/>
        <w:rPr>
          <w:rFonts w:asciiTheme="majorHAnsi" w:hAnsiTheme="majorHAnsi"/>
          <w:b/>
          <w:bCs/>
          <w:sz w:val="19"/>
          <w:szCs w:val="19"/>
          <w:lang w:val="es-ES"/>
        </w:rPr>
      </w:pPr>
      <w:r w:rsidRPr="00C0719F">
        <w:rPr>
          <w:rFonts w:asciiTheme="majorHAnsi" w:hAnsiTheme="majorHAnsi"/>
          <w:b/>
          <w:bCs/>
          <w:sz w:val="19"/>
          <w:szCs w:val="19"/>
          <w:lang w:val="es-ES"/>
        </w:rPr>
        <w:lastRenderedPageBreak/>
        <w:t>I.</w:t>
      </w:r>
      <w:r w:rsidRPr="00C0719F">
        <w:rPr>
          <w:rFonts w:asciiTheme="majorHAnsi" w:hAnsiTheme="majorHAnsi"/>
          <w:b/>
          <w:bCs/>
          <w:sz w:val="19"/>
          <w:szCs w:val="19"/>
          <w:lang w:val="es-ES"/>
        </w:rPr>
        <w:tab/>
      </w:r>
      <w:r w:rsidRPr="007D6485">
        <w:rPr>
          <w:rFonts w:asciiTheme="majorHAnsi" w:hAnsiTheme="majorHAnsi"/>
          <w:b/>
          <w:bCs/>
          <w:sz w:val="19"/>
          <w:szCs w:val="19"/>
          <w:lang w:val="es-ES"/>
        </w:rPr>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23F01" w:rsidTr="004A6A54">
        <w:tc>
          <w:tcPr>
            <w:tcW w:w="3600" w:type="dxa"/>
            <w:tcBorders>
              <w:top w:val="single" w:sz="4" w:space="0" w:color="auto"/>
              <w:bottom w:val="single" w:sz="6" w:space="0" w:color="auto"/>
            </w:tcBorders>
            <w:shd w:val="clear" w:color="auto" w:fill="386294"/>
            <w:vAlign w:val="center"/>
          </w:tcPr>
          <w:p w:rsidR="003239B8" w:rsidRPr="007D6485" w:rsidRDefault="003239B8" w:rsidP="00A63A7C">
            <w:pPr>
              <w:jc w:val="center"/>
              <w:rPr>
                <w:rFonts w:asciiTheme="majorHAnsi" w:hAnsiTheme="majorHAnsi"/>
                <w:b/>
                <w:bCs/>
                <w:color w:val="FFFFFF" w:themeColor="background1"/>
                <w:sz w:val="19"/>
                <w:szCs w:val="19"/>
                <w:lang w:val="es-ES"/>
              </w:rPr>
            </w:pPr>
            <w:r w:rsidRPr="007D6485">
              <w:rPr>
                <w:rFonts w:asciiTheme="majorHAnsi" w:hAnsiTheme="majorHAnsi"/>
                <w:b/>
                <w:bCs/>
                <w:color w:val="FFFFFF" w:themeColor="background1"/>
                <w:sz w:val="19"/>
                <w:szCs w:val="19"/>
                <w:lang w:val="es-ES"/>
              </w:rPr>
              <w:t>Parte peticionaria:</w:t>
            </w:r>
          </w:p>
        </w:tc>
        <w:tc>
          <w:tcPr>
            <w:tcW w:w="5760" w:type="dxa"/>
            <w:vAlign w:val="center"/>
          </w:tcPr>
          <w:p w:rsidR="003239B8" w:rsidRPr="007D6485" w:rsidRDefault="007E32FC" w:rsidP="00A63A7C">
            <w:pPr>
              <w:jc w:val="both"/>
              <w:rPr>
                <w:rFonts w:asciiTheme="majorHAnsi" w:hAnsiTheme="majorHAnsi"/>
                <w:bCs/>
                <w:sz w:val="19"/>
                <w:szCs w:val="19"/>
                <w:lang w:val="es-ES"/>
              </w:rPr>
            </w:pPr>
            <w:r w:rsidRPr="007D6485">
              <w:rPr>
                <w:rFonts w:asciiTheme="majorHAnsi" w:hAnsiTheme="majorHAnsi"/>
                <w:sz w:val="19"/>
                <w:szCs w:val="19"/>
                <w:lang w:val="es-ES"/>
              </w:rPr>
              <w:t>Asociación de Personas con Discapacidad UNAMONOS</w:t>
            </w:r>
            <w:r w:rsidR="00B709A6" w:rsidRPr="007D6485">
              <w:rPr>
                <w:rStyle w:val="FootnoteReference"/>
                <w:rFonts w:asciiTheme="majorHAnsi" w:hAnsiTheme="majorHAnsi"/>
                <w:sz w:val="19"/>
                <w:szCs w:val="19"/>
                <w:lang w:val="es-ES"/>
              </w:rPr>
              <w:footnoteReference w:id="2"/>
            </w:r>
            <w:r w:rsidR="00C71A5E" w:rsidRPr="007D6485">
              <w:rPr>
                <w:rFonts w:asciiTheme="majorHAnsi" w:hAnsiTheme="majorHAnsi"/>
                <w:sz w:val="19"/>
                <w:szCs w:val="19"/>
                <w:lang w:val="es-ES"/>
              </w:rPr>
              <w:t xml:space="preserve"> y Centro de Derechos Humanos-PUCE</w:t>
            </w:r>
            <w:r w:rsidR="00C71A5E" w:rsidRPr="007D6485">
              <w:rPr>
                <w:rStyle w:val="FootnoteReference"/>
                <w:rFonts w:asciiTheme="majorHAnsi" w:hAnsiTheme="majorHAnsi"/>
                <w:sz w:val="19"/>
                <w:szCs w:val="19"/>
                <w:lang w:val="es-ES"/>
              </w:rPr>
              <w:footnoteReference w:id="3"/>
            </w:r>
          </w:p>
        </w:tc>
      </w:tr>
      <w:tr w:rsidR="003239B8" w:rsidRPr="007D6485" w:rsidTr="004A6A54">
        <w:tc>
          <w:tcPr>
            <w:tcW w:w="3600" w:type="dxa"/>
            <w:tcBorders>
              <w:top w:val="single" w:sz="6" w:space="0" w:color="auto"/>
              <w:bottom w:val="single" w:sz="6" w:space="0" w:color="auto"/>
            </w:tcBorders>
            <w:shd w:val="clear" w:color="auto" w:fill="386294"/>
            <w:vAlign w:val="center"/>
          </w:tcPr>
          <w:p w:rsidR="003239B8" w:rsidRPr="007D6485" w:rsidRDefault="00731366" w:rsidP="00A63A7C">
            <w:pPr>
              <w:jc w:val="center"/>
              <w:rPr>
                <w:rFonts w:asciiTheme="majorHAnsi" w:hAnsiTheme="majorHAnsi"/>
                <w:b/>
                <w:bCs/>
                <w:color w:val="FFFFFF" w:themeColor="background1"/>
                <w:sz w:val="19"/>
                <w:szCs w:val="19"/>
                <w:lang w:val="es-ES"/>
              </w:rPr>
            </w:pPr>
            <w:sdt>
              <w:sdtPr>
                <w:rPr>
                  <w:rFonts w:asciiTheme="majorHAnsi" w:hAnsiTheme="majorHAnsi"/>
                  <w:b/>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7D6485">
                  <w:rPr>
                    <w:rFonts w:asciiTheme="majorHAnsi" w:hAnsiTheme="majorHAnsi"/>
                    <w:b/>
                    <w:bCs/>
                    <w:color w:val="FFFFFF" w:themeColor="background1"/>
                    <w:sz w:val="19"/>
                    <w:szCs w:val="19"/>
                    <w:lang w:val="es-ES"/>
                  </w:rPr>
                  <w:t>Presunta víctima</w:t>
                </w:r>
              </w:sdtContent>
            </w:sdt>
            <w:r w:rsidR="003239B8" w:rsidRPr="007D6485">
              <w:rPr>
                <w:rFonts w:asciiTheme="majorHAnsi" w:hAnsiTheme="majorHAnsi"/>
                <w:b/>
                <w:bCs/>
                <w:color w:val="FFFFFF" w:themeColor="background1"/>
                <w:sz w:val="19"/>
                <w:szCs w:val="19"/>
                <w:lang w:val="es-ES"/>
              </w:rPr>
              <w:t>:</w:t>
            </w:r>
          </w:p>
        </w:tc>
        <w:tc>
          <w:tcPr>
            <w:tcW w:w="5760" w:type="dxa"/>
            <w:vAlign w:val="center"/>
          </w:tcPr>
          <w:p w:rsidR="003239B8" w:rsidRPr="007D6485" w:rsidRDefault="00B709A6" w:rsidP="00A63A7C">
            <w:pPr>
              <w:jc w:val="both"/>
              <w:rPr>
                <w:rFonts w:asciiTheme="majorHAnsi" w:hAnsiTheme="majorHAnsi"/>
                <w:bCs/>
                <w:sz w:val="19"/>
                <w:szCs w:val="19"/>
                <w:lang w:val="es-ES"/>
              </w:rPr>
            </w:pPr>
            <w:r w:rsidRPr="007D6485">
              <w:rPr>
                <w:rFonts w:asciiTheme="majorHAnsi" w:hAnsiTheme="majorHAnsi"/>
                <w:bCs/>
                <w:sz w:val="19"/>
                <w:szCs w:val="19"/>
                <w:lang w:val="es-ES"/>
              </w:rPr>
              <w:t>G.C.A.M</w:t>
            </w:r>
            <w:r w:rsidR="007E32FC" w:rsidRPr="007D6485">
              <w:rPr>
                <w:rFonts w:asciiTheme="majorHAnsi" w:hAnsiTheme="majorHAnsi"/>
                <w:bCs/>
                <w:sz w:val="19"/>
                <w:szCs w:val="19"/>
                <w:lang w:val="es-ES"/>
              </w:rPr>
              <w:t xml:space="preserve"> e hijo</w:t>
            </w:r>
            <w:r w:rsidR="00834827" w:rsidRPr="007D6485">
              <w:rPr>
                <w:rStyle w:val="FootnoteReference"/>
                <w:rFonts w:asciiTheme="majorHAnsi" w:hAnsiTheme="majorHAnsi"/>
                <w:bCs/>
                <w:sz w:val="19"/>
                <w:szCs w:val="19"/>
                <w:lang w:val="es-ES"/>
              </w:rPr>
              <w:footnoteReference w:id="4"/>
            </w:r>
          </w:p>
        </w:tc>
      </w:tr>
      <w:tr w:rsidR="003239B8" w:rsidRPr="007D6485" w:rsidTr="004A6A54">
        <w:tc>
          <w:tcPr>
            <w:tcW w:w="3600" w:type="dxa"/>
            <w:tcBorders>
              <w:top w:val="single" w:sz="6" w:space="0" w:color="auto"/>
              <w:bottom w:val="single" w:sz="6" w:space="0" w:color="auto"/>
            </w:tcBorders>
            <w:shd w:val="clear" w:color="auto" w:fill="386294"/>
            <w:vAlign w:val="center"/>
          </w:tcPr>
          <w:p w:rsidR="003239B8" w:rsidRPr="007D6485" w:rsidRDefault="003239B8" w:rsidP="00A63A7C">
            <w:pPr>
              <w:jc w:val="center"/>
              <w:rPr>
                <w:rFonts w:asciiTheme="majorHAnsi" w:hAnsiTheme="majorHAnsi"/>
                <w:b/>
                <w:bCs/>
                <w:color w:val="FFFFFF" w:themeColor="background1"/>
                <w:sz w:val="19"/>
                <w:szCs w:val="19"/>
                <w:lang w:val="es-ES"/>
              </w:rPr>
            </w:pPr>
            <w:r w:rsidRPr="007D6485">
              <w:rPr>
                <w:rFonts w:asciiTheme="majorHAnsi" w:hAnsiTheme="majorHAnsi"/>
                <w:b/>
                <w:bCs/>
                <w:color w:val="FFFFFF" w:themeColor="background1"/>
                <w:sz w:val="19"/>
                <w:szCs w:val="19"/>
                <w:lang w:val="es-ES"/>
              </w:rPr>
              <w:t>Estado denunciado:</w:t>
            </w:r>
          </w:p>
        </w:tc>
        <w:tc>
          <w:tcPr>
            <w:tcW w:w="5760" w:type="dxa"/>
            <w:vAlign w:val="center"/>
          </w:tcPr>
          <w:p w:rsidR="003239B8" w:rsidRPr="007D6485" w:rsidRDefault="007E32FC" w:rsidP="007E32FC">
            <w:pPr>
              <w:jc w:val="both"/>
              <w:rPr>
                <w:rFonts w:asciiTheme="majorHAnsi" w:hAnsiTheme="majorHAnsi"/>
                <w:bCs/>
                <w:sz w:val="19"/>
                <w:szCs w:val="19"/>
                <w:lang w:val="es-ES"/>
              </w:rPr>
            </w:pPr>
            <w:r w:rsidRPr="007D6485">
              <w:rPr>
                <w:rFonts w:asciiTheme="majorHAnsi" w:hAnsiTheme="majorHAnsi"/>
                <w:bCs/>
                <w:sz w:val="19"/>
                <w:szCs w:val="19"/>
                <w:lang w:val="es-ES"/>
              </w:rPr>
              <w:t>Ecuador</w:t>
            </w:r>
            <w:r w:rsidR="006C6E60" w:rsidRPr="007D6485">
              <w:rPr>
                <w:rFonts w:asciiTheme="majorHAnsi" w:hAnsiTheme="majorHAnsi"/>
                <w:bCs/>
                <w:sz w:val="19"/>
                <w:szCs w:val="19"/>
                <w:lang w:val="es-ES"/>
              </w:rPr>
              <w:t xml:space="preserve"> </w:t>
            </w:r>
            <w:r w:rsidR="006264DC" w:rsidRPr="007D6485">
              <w:rPr>
                <w:rFonts w:asciiTheme="majorHAnsi" w:hAnsiTheme="majorHAnsi"/>
                <w:bCs/>
                <w:sz w:val="19"/>
                <w:szCs w:val="19"/>
                <w:lang w:val="es-ES"/>
              </w:rPr>
              <w:t xml:space="preserve"> </w:t>
            </w:r>
          </w:p>
        </w:tc>
      </w:tr>
      <w:tr w:rsidR="00223A29" w:rsidRPr="00823F01" w:rsidTr="004A6A54">
        <w:tc>
          <w:tcPr>
            <w:tcW w:w="3600" w:type="dxa"/>
            <w:tcBorders>
              <w:top w:val="single" w:sz="6" w:space="0" w:color="auto"/>
              <w:bottom w:val="single" w:sz="6" w:space="0" w:color="auto"/>
            </w:tcBorders>
            <w:shd w:val="clear" w:color="auto" w:fill="386294"/>
            <w:vAlign w:val="center"/>
          </w:tcPr>
          <w:p w:rsidR="00223A29" w:rsidRPr="007D6485" w:rsidRDefault="001B3A00" w:rsidP="00E4118C">
            <w:pPr>
              <w:jc w:val="center"/>
              <w:rPr>
                <w:rFonts w:asciiTheme="majorHAnsi" w:hAnsiTheme="majorHAnsi"/>
                <w:b/>
                <w:bCs/>
                <w:color w:val="FFFFFF" w:themeColor="background1"/>
                <w:sz w:val="19"/>
                <w:szCs w:val="19"/>
                <w:lang w:val="es-ES"/>
              </w:rPr>
            </w:pPr>
            <w:r w:rsidRPr="007D6485">
              <w:rPr>
                <w:rFonts w:asciiTheme="majorHAnsi" w:hAnsiTheme="majorHAnsi"/>
                <w:b/>
                <w:bCs/>
                <w:color w:val="FFFFFF" w:themeColor="background1"/>
                <w:sz w:val="19"/>
                <w:szCs w:val="19"/>
                <w:lang w:val="es-ES"/>
              </w:rPr>
              <w:t xml:space="preserve">Derechos </w:t>
            </w:r>
            <w:r w:rsidR="00E4118C" w:rsidRPr="007D6485">
              <w:rPr>
                <w:rFonts w:asciiTheme="majorHAnsi" w:hAnsiTheme="majorHAnsi"/>
                <w:b/>
                <w:bCs/>
                <w:color w:val="FFFFFF" w:themeColor="background1"/>
                <w:sz w:val="19"/>
                <w:szCs w:val="19"/>
                <w:lang w:val="es-ES"/>
              </w:rPr>
              <w:t>invocados</w:t>
            </w:r>
            <w:r w:rsidRPr="007D6485">
              <w:rPr>
                <w:rFonts w:asciiTheme="majorHAnsi" w:hAnsiTheme="majorHAnsi"/>
                <w:b/>
                <w:bCs/>
                <w:color w:val="FFFFFF" w:themeColor="background1"/>
                <w:sz w:val="19"/>
                <w:szCs w:val="19"/>
                <w:lang w:val="es-ES"/>
              </w:rPr>
              <w:t>:</w:t>
            </w:r>
          </w:p>
        </w:tc>
        <w:tc>
          <w:tcPr>
            <w:tcW w:w="5760" w:type="dxa"/>
            <w:vAlign w:val="center"/>
          </w:tcPr>
          <w:p w:rsidR="00223A29" w:rsidRPr="007D6485" w:rsidRDefault="0035583D" w:rsidP="007764F6">
            <w:pPr>
              <w:jc w:val="both"/>
              <w:rPr>
                <w:rFonts w:asciiTheme="majorHAnsi" w:hAnsiTheme="majorHAnsi"/>
                <w:bCs/>
                <w:sz w:val="19"/>
                <w:szCs w:val="19"/>
                <w:lang w:val="es-ES"/>
              </w:rPr>
            </w:pPr>
            <w:r w:rsidRPr="007D6485">
              <w:rPr>
                <w:rFonts w:asciiTheme="majorHAnsi" w:hAnsiTheme="majorHAnsi"/>
                <w:bCs/>
                <w:sz w:val="19"/>
                <w:szCs w:val="19"/>
                <w:lang w:val="es-ES"/>
              </w:rPr>
              <w:t>Artículos 5 (integridad personal), 8 (garantías judiciales) y 25 (protección judicial)</w:t>
            </w:r>
            <w:r w:rsidR="007764F6" w:rsidRPr="007D6485">
              <w:rPr>
                <w:rFonts w:asciiTheme="majorHAnsi" w:hAnsiTheme="majorHAnsi"/>
                <w:bCs/>
                <w:sz w:val="19"/>
                <w:szCs w:val="19"/>
                <w:lang w:val="es-ES"/>
              </w:rPr>
              <w:t xml:space="preserve"> </w:t>
            </w:r>
            <w:r w:rsidRPr="007D6485">
              <w:rPr>
                <w:rFonts w:asciiTheme="majorHAnsi" w:hAnsiTheme="majorHAnsi"/>
                <w:bCs/>
                <w:sz w:val="19"/>
                <w:szCs w:val="19"/>
                <w:lang w:val="es-ES"/>
              </w:rPr>
              <w:t>de la Convención Americana sobre Derechos Humanos</w:t>
            </w:r>
            <w:r w:rsidRPr="007D6485">
              <w:rPr>
                <w:rStyle w:val="FootnoteReference"/>
                <w:rFonts w:asciiTheme="majorHAnsi" w:hAnsiTheme="majorHAnsi"/>
                <w:bCs/>
                <w:sz w:val="19"/>
                <w:szCs w:val="19"/>
                <w:lang w:val="es-ES"/>
              </w:rPr>
              <w:footnoteReference w:id="5"/>
            </w:r>
            <w:r w:rsidRPr="007D6485">
              <w:rPr>
                <w:rFonts w:asciiTheme="majorHAnsi" w:hAnsiTheme="majorHAnsi"/>
                <w:bCs/>
                <w:sz w:val="19"/>
                <w:szCs w:val="19"/>
                <w:lang w:val="es-ES"/>
              </w:rPr>
              <w:t xml:space="preserve">, en relación con su artículo 1 (obligación de respetar los derechos) </w:t>
            </w:r>
            <w:r w:rsidR="003B3843" w:rsidRPr="007D6485">
              <w:rPr>
                <w:rFonts w:asciiTheme="majorHAnsi" w:hAnsiTheme="majorHAnsi"/>
                <w:bCs/>
                <w:sz w:val="19"/>
                <w:szCs w:val="19"/>
                <w:lang w:val="es-ES"/>
              </w:rPr>
              <w:t>y otros tratados internacionales</w:t>
            </w:r>
            <w:r w:rsidR="003B3843" w:rsidRPr="007D6485">
              <w:rPr>
                <w:rStyle w:val="FootnoteReference"/>
                <w:rFonts w:asciiTheme="majorHAnsi" w:hAnsiTheme="majorHAnsi"/>
                <w:bCs/>
                <w:sz w:val="19"/>
                <w:szCs w:val="19"/>
                <w:lang w:val="es-ES"/>
              </w:rPr>
              <w:footnoteReference w:id="6"/>
            </w:r>
          </w:p>
        </w:tc>
      </w:tr>
    </w:tbl>
    <w:p w:rsidR="003239B8" w:rsidRPr="007D6485" w:rsidRDefault="003239B8" w:rsidP="003239B8">
      <w:pPr>
        <w:spacing w:before="240" w:after="240"/>
        <w:ind w:firstLine="720"/>
        <w:jc w:val="both"/>
        <w:rPr>
          <w:rFonts w:asciiTheme="majorHAnsi" w:hAnsiTheme="majorHAnsi"/>
          <w:b/>
          <w:bCs/>
          <w:sz w:val="19"/>
          <w:szCs w:val="19"/>
          <w:lang w:val="es-ES"/>
        </w:rPr>
      </w:pPr>
      <w:r w:rsidRPr="007D6485">
        <w:rPr>
          <w:rFonts w:asciiTheme="majorHAnsi" w:hAnsiTheme="majorHAnsi"/>
          <w:b/>
          <w:bCs/>
          <w:sz w:val="19"/>
          <w:szCs w:val="19"/>
          <w:lang w:val="es-ES"/>
        </w:rPr>
        <w:t>II.</w:t>
      </w:r>
      <w:r w:rsidRPr="007D6485">
        <w:rPr>
          <w:rFonts w:asciiTheme="majorHAnsi" w:hAnsiTheme="majorHAnsi"/>
          <w:b/>
          <w:bCs/>
          <w:sz w:val="19"/>
          <w:szCs w:val="19"/>
          <w:lang w:val="es-ES"/>
        </w:rPr>
        <w:tab/>
        <w:t>TRÁMITE ANTE LA CIDH</w:t>
      </w:r>
      <w:r w:rsidR="008E3BFE" w:rsidRPr="007D6485">
        <w:rPr>
          <w:rStyle w:val="FootnoteReference"/>
          <w:rFonts w:asciiTheme="majorHAnsi" w:hAnsiTheme="majorHAnsi"/>
          <w:b/>
          <w:sz w:val="19"/>
          <w:szCs w:val="19"/>
          <w:lang w:val="es-ES"/>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7D6485" w:rsidTr="004A6A54">
        <w:tc>
          <w:tcPr>
            <w:tcW w:w="3600" w:type="dxa"/>
            <w:tcBorders>
              <w:top w:val="single" w:sz="6" w:space="0" w:color="auto"/>
              <w:bottom w:val="single" w:sz="6" w:space="0" w:color="auto"/>
            </w:tcBorders>
            <w:shd w:val="clear" w:color="auto" w:fill="386294"/>
            <w:vAlign w:val="center"/>
          </w:tcPr>
          <w:p w:rsidR="004C2312" w:rsidRPr="007D6485" w:rsidRDefault="004A6A54" w:rsidP="004A6A54">
            <w:pPr>
              <w:jc w:val="center"/>
              <w:rPr>
                <w:rFonts w:asciiTheme="majorHAnsi" w:hAnsiTheme="majorHAnsi"/>
                <w:b/>
                <w:bCs/>
                <w:color w:val="FFFFFF" w:themeColor="background1"/>
                <w:sz w:val="19"/>
                <w:szCs w:val="19"/>
                <w:lang w:val="es-ES"/>
              </w:rPr>
            </w:pPr>
            <w:r w:rsidRPr="007D6485">
              <w:rPr>
                <w:rFonts w:asciiTheme="majorHAnsi" w:hAnsiTheme="majorHAnsi"/>
                <w:b/>
                <w:bCs/>
                <w:color w:val="FFFFFF" w:themeColor="background1"/>
                <w:sz w:val="19"/>
                <w:szCs w:val="19"/>
                <w:lang w:val="es-ES"/>
              </w:rPr>
              <w:t>P</w:t>
            </w:r>
            <w:r w:rsidR="004C2312" w:rsidRPr="007D6485">
              <w:rPr>
                <w:rFonts w:asciiTheme="majorHAnsi" w:hAnsiTheme="majorHAnsi"/>
                <w:b/>
                <w:bCs/>
                <w:color w:val="FFFFFF" w:themeColor="background1"/>
                <w:sz w:val="19"/>
                <w:szCs w:val="19"/>
                <w:lang w:val="es-ES"/>
              </w:rPr>
              <w:t>resentación de la petición:</w:t>
            </w:r>
          </w:p>
        </w:tc>
        <w:tc>
          <w:tcPr>
            <w:tcW w:w="5760" w:type="dxa"/>
            <w:vAlign w:val="center"/>
          </w:tcPr>
          <w:p w:rsidR="004C2312" w:rsidRPr="007D6485" w:rsidRDefault="007E32FC" w:rsidP="00A63A7C">
            <w:pPr>
              <w:jc w:val="both"/>
              <w:rPr>
                <w:rFonts w:asciiTheme="majorHAnsi" w:hAnsiTheme="majorHAnsi"/>
                <w:bCs/>
                <w:sz w:val="19"/>
                <w:szCs w:val="19"/>
                <w:lang w:val="es-ES"/>
              </w:rPr>
            </w:pPr>
            <w:r w:rsidRPr="007D6485">
              <w:rPr>
                <w:rFonts w:asciiTheme="majorHAnsi" w:hAnsiTheme="majorHAnsi"/>
                <w:bCs/>
                <w:sz w:val="19"/>
                <w:szCs w:val="19"/>
                <w:lang w:val="es-ES"/>
              </w:rPr>
              <w:t>2 de julio de 2010</w:t>
            </w:r>
          </w:p>
        </w:tc>
      </w:tr>
      <w:tr w:rsidR="001E49E7" w:rsidRPr="00823F01" w:rsidTr="004A6A54">
        <w:tc>
          <w:tcPr>
            <w:tcW w:w="3600" w:type="dxa"/>
            <w:tcBorders>
              <w:top w:val="single" w:sz="6" w:space="0" w:color="auto"/>
              <w:bottom w:val="single" w:sz="6" w:space="0" w:color="auto"/>
            </w:tcBorders>
            <w:shd w:val="clear" w:color="auto" w:fill="386294"/>
            <w:vAlign w:val="center"/>
          </w:tcPr>
          <w:p w:rsidR="001E49E7" w:rsidRPr="007D6485" w:rsidRDefault="001E49E7" w:rsidP="001E49E7">
            <w:pPr>
              <w:jc w:val="center"/>
              <w:rPr>
                <w:rFonts w:asciiTheme="majorHAnsi" w:hAnsiTheme="majorHAnsi"/>
                <w:b/>
                <w:bCs/>
                <w:color w:val="FFFFFF" w:themeColor="background1"/>
                <w:sz w:val="19"/>
                <w:szCs w:val="19"/>
                <w:lang w:val="es-ES"/>
              </w:rPr>
            </w:pPr>
            <w:r w:rsidRPr="007D6485">
              <w:rPr>
                <w:rFonts w:asciiTheme="majorHAnsi" w:hAnsiTheme="majorHAnsi"/>
                <w:b/>
                <w:bCs/>
                <w:color w:val="FFFFFF" w:themeColor="background1"/>
                <w:sz w:val="19"/>
                <w:szCs w:val="19"/>
                <w:lang w:val="es-ES"/>
              </w:rPr>
              <w:t>Información adicional recibida durante la etapa de estudio:</w:t>
            </w:r>
          </w:p>
        </w:tc>
        <w:tc>
          <w:tcPr>
            <w:tcW w:w="5760" w:type="dxa"/>
            <w:vAlign w:val="center"/>
          </w:tcPr>
          <w:p w:rsidR="007E32FC" w:rsidRPr="007D6485" w:rsidRDefault="007E32FC" w:rsidP="00834827">
            <w:pPr>
              <w:rPr>
                <w:rFonts w:asciiTheme="majorHAnsi" w:hAnsiTheme="majorHAnsi"/>
                <w:bCs/>
                <w:color w:val="FFFFFF" w:themeColor="background1"/>
                <w:sz w:val="19"/>
                <w:szCs w:val="19"/>
                <w:lang w:val="es-ES"/>
              </w:rPr>
            </w:pPr>
            <w:r w:rsidRPr="007D6485">
              <w:rPr>
                <w:rFonts w:asciiTheme="majorHAnsi" w:hAnsiTheme="majorHAnsi"/>
                <w:bCs/>
                <w:sz w:val="19"/>
                <w:szCs w:val="19"/>
                <w:lang w:val="es-ES"/>
              </w:rPr>
              <w:t xml:space="preserve">27 de abril </w:t>
            </w:r>
            <w:r w:rsidR="00834827" w:rsidRPr="007D6485">
              <w:rPr>
                <w:rFonts w:asciiTheme="majorHAnsi" w:hAnsiTheme="majorHAnsi"/>
                <w:bCs/>
                <w:sz w:val="19"/>
                <w:szCs w:val="19"/>
                <w:lang w:val="es-ES"/>
              </w:rPr>
              <w:t xml:space="preserve">y </w:t>
            </w:r>
            <w:r w:rsidRPr="007D6485">
              <w:rPr>
                <w:rFonts w:asciiTheme="majorHAnsi" w:hAnsiTheme="majorHAnsi"/>
                <w:bCs/>
                <w:sz w:val="19"/>
                <w:szCs w:val="19"/>
                <w:lang w:val="es-ES"/>
              </w:rPr>
              <w:t>13 de mayo de 2013</w:t>
            </w:r>
          </w:p>
        </w:tc>
      </w:tr>
      <w:tr w:rsidR="004C2312" w:rsidRPr="007D6485" w:rsidTr="004A6A54">
        <w:tc>
          <w:tcPr>
            <w:tcW w:w="3600" w:type="dxa"/>
            <w:tcBorders>
              <w:top w:val="single" w:sz="6" w:space="0" w:color="auto"/>
              <w:bottom w:val="single" w:sz="6" w:space="0" w:color="auto"/>
            </w:tcBorders>
            <w:shd w:val="clear" w:color="auto" w:fill="386294"/>
            <w:vAlign w:val="center"/>
          </w:tcPr>
          <w:p w:rsidR="004C2312" w:rsidRPr="007D6485" w:rsidRDefault="004A6A54" w:rsidP="004A6A54">
            <w:pPr>
              <w:jc w:val="center"/>
              <w:rPr>
                <w:rFonts w:asciiTheme="majorHAnsi" w:hAnsiTheme="majorHAnsi"/>
                <w:b/>
                <w:bCs/>
                <w:color w:val="FFFFFF" w:themeColor="background1"/>
                <w:sz w:val="19"/>
                <w:szCs w:val="19"/>
                <w:lang w:val="es-ES"/>
              </w:rPr>
            </w:pPr>
            <w:r w:rsidRPr="007D6485">
              <w:rPr>
                <w:rFonts w:asciiTheme="majorHAnsi" w:hAnsiTheme="majorHAnsi"/>
                <w:b/>
                <w:color w:val="FFFFFF" w:themeColor="background1"/>
                <w:sz w:val="19"/>
                <w:szCs w:val="19"/>
                <w:lang w:val="es-ES"/>
              </w:rPr>
              <w:t>N</w:t>
            </w:r>
            <w:r w:rsidR="004C2312" w:rsidRPr="007D6485">
              <w:rPr>
                <w:rFonts w:asciiTheme="majorHAnsi" w:hAnsiTheme="majorHAnsi"/>
                <w:b/>
                <w:color w:val="FFFFFF" w:themeColor="background1"/>
                <w:sz w:val="19"/>
                <w:szCs w:val="19"/>
                <w:lang w:val="es-ES"/>
              </w:rPr>
              <w:t>otificación de la petición al Estado:</w:t>
            </w:r>
          </w:p>
        </w:tc>
        <w:tc>
          <w:tcPr>
            <w:tcW w:w="5760" w:type="dxa"/>
            <w:vAlign w:val="center"/>
          </w:tcPr>
          <w:p w:rsidR="004C2312" w:rsidRPr="007D6485" w:rsidRDefault="007E32FC" w:rsidP="00A63A7C">
            <w:pPr>
              <w:jc w:val="both"/>
              <w:rPr>
                <w:rFonts w:asciiTheme="majorHAnsi" w:hAnsiTheme="majorHAnsi"/>
                <w:bCs/>
                <w:sz w:val="19"/>
                <w:szCs w:val="19"/>
                <w:lang w:val="es-ES"/>
              </w:rPr>
            </w:pPr>
            <w:r w:rsidRPr="007D6485">
              <w:rPr>
                <w:rFonts w:asciiTheme="majorHAnsi" w:hAnsiTheme="majorHAnsi"/>
                <w:bCs/>
                <w:sz w:val="19"/>
                <w:szCs w:val="19"/>
                <w:lang w:val="es-ES"/>
              </w:rPr>
              <w:t>12 de agosto de 2013</w:t>
            </w:r>
          </w:p>
        </w:tc>
      </w:tr>
      <w:tr w:rsidR="004C2312" w:rsidRPr="007D6485" w:rsidTr="004A6A54">
        <w:tc>
          <w:tcPr>
            <w:tcW w:w="3600" w:type="dxa"/>
            <w:tcBorders>
              <w:top w:val="single" w:sz="6" w:space="0" w:color="auto"/>
              <w:bottom w:val="single" w:sz="6" w:space="0" w:color="auto"/>
            </w:tcBorders>
            <w:shd w:val="clear" w:color="auto" w:fill="386294"/>
            <w:vAlign w:val="center"/>
          </w:tcPr>
          <w:p w:rsidR="004C2312" w:rsidRPr="007D6485" w:rsidRDefault="004A6A54" w:rsidP="004A6A54">
            <w:pPr>
              <w:jc w:val="center"/>
              <w:rPr>
                <w:rFonts w:asciiTheme="majorHAnsi" w:hAnsiTheme="majorHAnsi"/>
                <w:b/>
                <w:bCs/>
                <w:color w:val="FFFFFF" w:themeColor="background1"/>
                <w:sz w:val="19"/>
                <w:szCs w:val="19"/>
                <w:lang w:val="es-ES"/>
              </w:rPr>
            </w:pPr>
            <w:r w:rsidRPr="007D6485">
              <w:rPr>
                <w:rFonts w:asciiTheme="majorHAnsi" w:hAnsiTheme="majorHAnsi"/>
                <w:b/>
                <w:color w:val="FFFFFF" w:themeColor="background1"/>
                <w:sz w:val="19"/>
                <w:szCs w:val="19"/>
                <w:lang w:val="es-ES"/>
              </w:rPr>
              <w:t>P</w:t>
            </w:r>
            <w:r w:rsidR="004C2312" w:rsidRPr="007D6485">
              <w:rPr>
                <w:rFonts w:asciiTheme="majorHAnsi" w:hAnsiTheme="majorHAnsi"/>
                <w:b/>
                <w:color w:val="FFFFFF" w:themeColor="background1"/>
                <w:sz w:val="19"/>
                <w:szCs w:val="19"/>
                <w:lang w:val="es-ES"/>
              </w:rPr>
              <w:t>rimera respuesta del Estado:</w:t>
            </w:r>
          </w:p>
        </w:tc>
        <w:tc>
          <w:tcPr>
            <w:tcW w:w="5760" w:type="dxa"/>
            <w:vAlign w:val="center"/>
          </w:tcPr>
          <w:p w:rsidR="004C2312" w:rsidRPr="007D6485" w:rsidRDefault="007E32FC" w:rsidP="00A63A7C">
            <w:pPr>
              <w:jc w:val="both"/>
              <w:rPr>
                <w:rFonts w:asciiTheme="majorHAnsi" w:hAnsiTheme="majorHAnsi"/>
                <w:bCs/>
                <w:sz w:val="19"/>
                <w:szCs w:val="19"/>
                <w:lang w:val="es-ES"/>
              </w:rPr>
            </w:pPr>
            <w:r w:rsidRPr="007D6485">
              <w:rPr>
                <w:rFonts w:asciiTheme="majorHAnsi" w:hAnsiTheme="majorHAnsi"/>
                <w:bCs/>
                <w:sz w:val="19"/>
                <w:szCs w:val="19"/>
                <w:lang w:val="es-ES"/>
              </w:rPr>
              <w:t>14 de octubre de 2015</w:t>
            </w:r>
          </w:p>
        </w:tc>
      </w:tr>
      <w:tr w:rsidR="004C2312" w:rsidRPr="00823F01" w:rsidTr="004A6A54">
        <w:tc>
          <w:tcPr>
            <w:tcW w:w="3600" w:type="dxa"/>
            <w:tcBorders>
              <w:top w:val="single" w:sz="6" w:space="0" w:color="auto"/>
              <w:bottom w:val="single" w:sz="6" w:space="0" w:color="auto"/>
            </w:tcBorders>
            <w:shd w:val="clear" w:color="auto" w:fill="386294"/>
            <w:vAlign w:val="center"/>
          </w:tcPr>
          <w:p w:rsidR="004C2312" w:rsidRPr="007D6485" w:rsidRDefault="008E3BFE" w:rsidP="008E3BFE">
            <w:pPr>
              <w:jc w:val="center"/>
              <w:rPr>
                <w:rFonts w:asciiTheme="majorHAnsi" w:hAnsiTheme="majorHAnsi"/>
                <w:b/>
                <w:bCs/>
                <w:color w:val="FFFFFF" w:themeColor="background1"/>
                <w:sz w:val="19"/>
                <w:szCs w:val="19"/>
                <w:lang w:val="es-ES"/>
              </w:rPr>
            </w:pPr>
            <w:r w:rsidRPr="007D6485">
              <w:rPr>
                <w:rFonts w:asciiTheme="majorHAnsi" w:hAnsiTheme="majorHAnsi"/>
                <w:b/>
                <w:bCs/>
                <w:color w:val="FFFFFF" w:themeColor="background1"/>
                <w:sz w:val="19"/>
                <w:szCs w:val="19"/>
                <w:lang w:val="es-ES"/>
              </w:rPr>
              <w:t>Observaciones adicionales de la parte peticionaria:</w:t>
            </w:r>
          </w:p>
        </w:tc>
        <w:tc>
          <w:tcPr>
            <w:tcW w:w="5760" w:type="dxa"/>
            <w:vAlign w:val="center"/>
          </w:tcPr>
          <w:p w:rsidR="007E32FC" w:rsidRPr="007D6485" w:rsidRDefault="007E32FC" w:rsidP="00834827">
            <w:pPr>
              <w:jc w:val="both"/>
              <w:rPr>
                <w:rFonts w:asciiTheme="majorHAnsi" w:hAnsiTheme="majorHAnsi"/>
                <w:bCs/>
                <w:sz w:val="19"/>
                <w:szCs w:val="19"/>
                <w:lang w:val="es-ES"/>
              </w:rPr>
            </w:pPr>
            <w:r w:rsidRPr="007D6485">
              <w:rPr>
                <w:rFonts w:asciiTheme="majorHAnsi" w:hAnsiTheme="majorHAnsi"/>
                <w:bCs/>
                <w:sz w:val="19"/>
                <w:szCs w:val="19"/>
                <w:lang w:val="es-ES"/>
              </w:rPr>
              <w:t xml:space="preserve">21 de septiembre </w:t>
            </w:r>
            <w:r w:rsidR="00834827" w:rsidRPr="007D6485">
              <w:rPr>
                <w:rFonts w:asciiTheme="majorHAnsi" w:hAnsiTheme="majorHAnsi"/>
                <w:bCs/>
                <w:sz w:val="19"/>
                <w:szCs w:val="19"/>
                <w:lang w:val="es-ES"/>
              </w:rPr>
              <w:t xml:space="preserve">y </w:t>
            </w:r>
            <w:r w:rsidRPr="007D6485">
              <w:rPr>
                <w:rFonts w:asciiTheme="majorHAnsi" w:hAnsiTheme="majorHAnsi"/>
                <w:bCs/>
                <w:sz w:val="19"/>
                <w:szCs w:val="19"/>
                <w:lang w:val="es-ES"/>
              </w:rPr>
              <w:t>21 de octubre de 2016</w:t>
            </w:r>
          </w:p>
        </w:tc>
      </w:tr>
      <w:tr w:rsidR="004C2312" w:rsidRPr="00823F01" w:rsidTr="004A6A54">
        <w:tc>
          <w:tcPr>
            <w:tcW w:w="3600" w:type="dxa"/>
            <w:tcBorders>
              <w:top w:val="single" w:sz="6" w:space="0" w:color="auto"/>
              <w:bottom w:val="single" w:sz="6" w:space="0" w:color="auto"/>
            </w:tcBorders>
            <w:shd w:val="clear" w:color="auto" w:fill="386294"/>
            <w:vAlign w:val="center"/>
          </w:tcPr>
          <w:p w:rsidR="004C2312" w:rsidRPr="007D6485" w:rsidRDefault="004C2312" w:rsidP="008E3BFE">
            <w:pPr>
              <w:jc w:val="center"/>
              <w:rPr>
                <w:rFonts w:asciiTheme="majorHAnsi" w:hAnsiTheme="majorHAnsi"/>
                <w:b/>
                <w:bCs/>
                <w:color w:val="FFFFFF" w:themeColor="background1"/>
                <w:sz w:val="19"/>
                <w:szCs w:val="19"/>
                <w:lang w:val="es-ES"/>
              </w:rPr>
            </w:pPr>
            <w:r w:rsidRPr="007D6485">
              <w:rPr>
                <w:rFonts w:asciiTheme="majorHAnsi" w:hAnsiTheme="majorHAnsi"/>
                <w:b/>
                <w:bCs/>
                <w:color w:val="FFFFFF" w:themeColor="background1"/>
                <w:sz w:val="19"/>
                <w:szCs w:val="19"/>
                <w:lang w:val="es-ES"/>
              </w:rPr>
              <w:t>Observaciones adicionales del Estado:</w:t>
            </w:r>
          </w:p>
        </w:tc>
        <w:tc>
          <w:tcPr>
            <w:tcW w:w="5760" w:type="dxa"/>
            <w:vAlign w:val="center"/>
          </w:tcPr>
          <w:p w:rsidR="007E32FC" w:rsidRPr="007D6485" w:rsidRDefault="007E32FC" w:rsidP="00834827">
            <w:pPr>
              <w:jc w:val="both"/>
              <w:rPr>
                <w:rFonts w:asciiTheme="majorHAnsi" w:hAnsiTheme="majorHAnsi"/>
                <w:bCs/>
                <w:sz w:val="19"/>
                <w:szCs w:val="19"/>
                <w:lang w:val="es-ES"/>
              </w:rPr>
            </w:pPr>
            <w:r w:rsidRPr="007D6485">
              <w:rPr>
                <w:rFonts w:asciiTheme="majorHAnsi" w:hAnsiTheme="majorHAnsi"/>
                <w:bCs/>
                <w:sz w:val="19"/>
                <w:szCs w:val="19"/>
                <w:lang w:val="es-ES"/>
              </w:rPr>
              <w:t>20 de octubre de 2015</w:t>
            </w:r>
            <w:r w:rsidR="00834827" w:rsidRPr="007D6485">
              <w:rPr>
                <w:rFonts w:asciiTheme="majorHAnsi" w:hAnsiTheme="majorHAnsi"/>
                <w:bCs/>
                <w:sz w:val="19"/>
                <w:szCs w:val="19"/>
                <w:lang w:val="es-ES"/>
              </w:rPr>
              <w:t xml:space="preserve"> y </w:t>
            </w:r>
            <w:r w:rsidRPr="007D6485">
              <w:rPr>
                <w:rFonts w:asciiTheme="majorHAnsi" w:hAnsiTheme="majorHAnsi"/>
                <w:bCs/>
                <w:sz w:val="19"/>
                <w:szCs w:val="19"/>
                <w:lang w:val="es-ES"/>
              </w:rPr>
              <w:t>13 de julio de 2017</w:t>
            </w:r>
          </w:p>
        </w:tc>
      </w:tr>
    </w:tbl>
    <w:p w:rsidR="003239B8" w:rsidRPr="007D6485" w:rsidRDefault="003239B8" w:rsidP="003010BA">
      <w:pPr>
        <w:spacing w:before="240" w:after="240"/>
        <w:ind w:firstLine="720"/>
        <w:jc w:val="both"/>
        <w:outlineLvl w:val="0"/>
        <w:rPr>
          <w:rFonts w:asciiTheme="majorHAnsi" w:hAnsiTheme="majorHAnsi"/>
          <w:b/>
          <w:bCs/>
          <w:sz w:val="19"/>
          <w:szCs w:val="19"/>
          <w:lang w:val="es-ES"/>
        </w:rPr>
      </w:pPr>
      <w:r w:rsidRPr="007D6485">
        <w:rPr>
          <w:rFonts w:asciiTheme="majorHAnsi" w:hAnsiTheme="majorHAnsi"/>
          <w:b/>
          <w:bCs/>
          <w:sz w:val="19"/>
          <w:szCs w:val="19"/>
          <w:lang w:val="es-ES"/>
        </w:rPr>
        <w:t xml:space="preserve">III. </w:t>
      </w:r>
      <w:r w:rsidRPr="007D6485">
        <w:rPr>
          <w:rFonts w:asciiTheme="majorHAnsi" w:hAnsiTheme="majorHAnsi"/>
          <w:b/>
          <w:bCs/>
          <w:sz w:val="19"/>
          <w:szCs w:val="19"/>
          <w:lang w:val="es-ES"/>
        </w:rPr>
        <w:tab/>
        <w:t>COMPETENCIA</w:t>
      </w:r>
      <w:r w:rsidR="00EE00E9" w:rsidRPr="007D6485">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D6485" w:rsidTr="004A6A54">
        <w:trPr>
          <w:cantSplit/>
        </w:trPr>
        <w:tc>
          <w:tcPr>
            <w:tcW w:w="3600" w:type="dxa"/>
            <w:tcBorders>
              <w:top w:val="single" w:sz="4" w:space="0" w:color="auto"/>
              <w:bottom w:val="single" w:sz="6" w:space="0" w:color="auto"/>
            </w:tcBorders>
            <w:shd w:val="clear" w:color="auto" w:fill="386294"/>
            <w:vAlign w:val="center"/>
          </w:tcPr>
          <w:p w:rsidR="003239B8" w:rsidRPr="007D6485" w:rsidRDefault="003239B8" w:rsidP="00A63A7C">
            <w:pPr>
              <w:jc w:val="center"/>
              <w:rPr>
                <w:rFonts w:asciiTheme="majorHAnsi" w:hAnsiTheme="majorHAnsi"/>
                <w:b/>
                <w:bCs/>
                <w:i/>
                <w:color w:val="FFFFFF" w:themeColor="background1"/>
                <w:sz w:val="19"/>
                <w:szCs w:val="19"/>
                <w:lang w:val="es-ES"/>
              </w:rPr>
            </w:pPr>
            <w:r w:rsidRPr="007D6485">
              <w:rPr>
                <w:rFonts w:asciiTheme="majorHAnsi" w:hAnsiTheme="majorHAnsi"/>
                <w:b/>
                <w:bCs/>
                <w:color w:val="FFFFFF" w:themeColor="background1"/>
                <w:sz w:val="19"/>
                <w:szCs w:val="19"/>
                <w:lang w:val="es-ES"/>
              </w:rPr>
              <w:t>Competencia</w:t>
            </w:r>
            <w:r w:rsidRPr="007D6485">
              <w:rPr>
                <w:rFonts w:asciiTheme="majorHAnsi" w:hAnsiTheme="majorHAnsi"/>
                <w:b/>
                <w:bCs/>
                <w:i/>
                <w:color w:val="FFFFFF" w:themeColor="background1"/>
                <w:sz w:val="19"/>
                <w:szCs w:val="19"/>
                <w:lang w:val="es-ES"/>
              </w:rPr>
              <w:t xml:space="preserve"> Ratione personae:</w:t>
            </w:r>
          </w:p>
        </w:tc>
        <w:tc>
          <w:tcPr>
            <w:tcW w:w="5760" w:type="dxa"/>
            <w:vAlign w:val="center"/>
          </w:tcPr>
          <w:p w:rsidR="003239B8" w:rsidRPr="007D6485" w:rsidRDefault="00751252" w:rsidP="00A63A7C">
            <w:pPr>
              <w:rPr>
                <w:rFonts w:asciiTheme="majorHAnsi" w:hAnsiTheme="majorHAnsi"/>
                <w:bCs/>
                <w:sz w:val="19"/>
                <w:szCs w:val="19"/>
                <w:lang w:val="es-ES"/>
              </w:rPr>
            </w:pPr>
            <w:r w:rsidRPr="007D6485">
              <w:rPr>
                <w:rFonts w:asciiTheme="majorHAnsi" w:hAnsiTheme="majorHAnsi"/>
                <w:bCs/>
                <w:sz w:val="19"/>
                <w:szCs w:val="19"/>
                <w:lang w:val="es-ES"/>
              </w:rPr>
              <w:t>Sí</w:t>
            </w:r>
          </w:p>
        </w:tc>
      </w:tr>
      <w:tr w:rsidR="003239B8" w:rsidRPr="007D6485" w:rsidTr="004A6A54">
        <w:trPr>
          <w:cantSplit/>
        </w:trPr>
        <w:tc>
          <w:tcPr>
            <w:tcW w:w="3600" w:type="dxa"/>
            <w:tcBorders>
              <w:top w:val="single" w:sz="6" w:space="0" w:color="auto"/>
              <w:bottom w:val="single" w:sz="6" w:space="0" w:color="auto"/>
            </w:tcBorders>
            <w:shd w:val="clear" w:color="auto" w:fill="386294"/>
            <w:vAlign w:val="center"/>
          </w:tcPr>
          <w:p w:rsidR="003239B8" w:rsidRPr="007D6485" w:rsidRDefault="003239B8" w:rsidP="00A63A7C">
            <w:pPr>
              <w:jc w:val="center"/>
              <w:rPr>
                <w:rFonts w:asciiTheme="majorHAnsi" w:hAnsiTheme="majorHAnsi"/>
                <w:b/>
                <w:bCs/>
                <w:color w:val="FFFFFF" w:themeColor="background1"/>
                <w:sz w:val="19"/>
                <w:szCs w:val="19"/>
                <w:lang w:val="es-ES"/>
              </w:rPr>
            </w:pPr>
            <w:r w:rsidRPr="007D6485">
              <w:rPr>
                <w:rFonts w:asciiTheme="majorHAnsi" w:hAnsiTheme="majorHAnsi"/>
                <w:b/>
                <w:bCs/>
                <w:color w:val="FFFFFF" w:themeColor="background1"/>
                <w:sz w:val="19"/>
                <w:szCs w:val="19"/>
                <w:lang w:val="es-ES"/>
              </w:rPr>
              <w:t>Competencia</w:t>
            </w:r>
            <w:r w:rsidRPr="007D6485">
              <w:rPr>
                <w:rFonts w:asciiTheme="majorHAnsi" w:hAnsiTheme="majorHAnsi"/>
                <w:b/>
                <w:bCs/>
                <w:i/>
                <w:color w:val="FFFFFF" w:themeColor="background1"/>
                <w:sz w:val="19"/>
                <w:szCs w:val="19"/>
                <w:lang w:val="es-ES"/>
              </w:rPr>
              <w:t xml:space="preserve"> Ratione loci</w:t>
            </w:r>
            <w:r w:rsidRPr="007D6485">
              <w:rPr>
                <w:rFonts w:asciiTheme="majorHAnsi" w:hAnsiTheme="majorHAnsi"/>
                <w:b/>
                <w:bCs/>
                <w:color w:val="FFFFFF" w:themeColor="background1"/>
                <w:sz w:val="19"/>
                <w:szCs w:val="19"/>
                <w:lang w:val="es-ES"/>
              </w:rPr>
              <w:t>:</w:t>
            </w:r>
          </w:p>
        </w:tc>
        <w:tc>
          <w:tcPr>
            <w:tcW w:w="5760" w:type="dxa"/>
            <w:vAlign w:val="center"/>
          </w:tcPr>
          <w:p w:rsidR="00751252" w:rsidRPr="007D6485" w:rsidRDefault="00751252" w:rsidP="00A63A7C">
            <w:pPr>
              <w:rPr>
                <w:rFonts w:asciiTheme="majorHAnsi" w:hAnsiTheme="majorHAnsi"/>
                <w:bCs/>
                <w:sz w:val="19"/>
                <w:szCs w:val="19"/>
                <w:lang w:val="es-ES"/>
              </w:rPr>
            </w:pPr>
            <w:r w:rsidRPr="007D6485">
              <w:rPr>
                <w:rFonts w:asciiTheme="majorHAnsi" w:hAnsiTheme="majorHAnsi"/>
                <w:bCs/>
                <w:sz w:val="19"/>
                <w:szCs w:val="19"/>
                <w:lang w:val="es-ES"/>
              </w:rPr>
              <w:t>Sí</w:t>
            </w:r>
          </w:p>
        </w:tc>
      </w:tr>
      <w:tr w:rsidR="003239B8" w:rsidRPr="007D6485" w:rsidTr="004A6A54">
        <w:trPr>
          <w:cantSplit/>
        </w:trPr>
        <w:tc>
          <w:tcPr>
            <w:tcW w:w="3600" w:type="dxa"/>
            <w:tcBorders>
              <w:top w:val="single" w:sz="6" w:space="0" w:color="auto"/>
              <w:bottom w:val="single" w:sz="6" w:space="0" w:color="auto"/>
            </w:tcBorders>
            <w:shd w:val="clear" w:color="auto" w:fill="386294"/>
            <w:vAlign w:val="center"/>
          </w:tcPr>
          <w:p w:rsidR="003239B8" w:rsidRPr="007D6485" w:rsidRDefault="003239B8" w:rsidP="00A63A7C">
            <w:pPr>
              <w:jc w:val="center"/>
              <w:rPr>
                <w:rFonts w:asciiTheme="majorHAnsi" w:hAnsiTheme="majorHAnsi"/>
                <w:b/>
                <w:bCs/>
                <w:color w:val="FFFFFF" w:themeColor="background1"/>
                <w:sz w:val="19"/>
                <w:szCs w:val="19"/>
                <w:lang w:val="es-ES"/>
              </w:rPr>
            </w:pPr>
            <w:r w:rsidRPr="007D6485">
              <w:rPr>
                <w:rFonts w:asciiTheme="majorHAnsi" w:hAnsiTheme="majorHAnsi"/>
                <w:b/>
                <w:bCs/>
                <w:color w:val="FFFFFF" w:themeColor="background1"/>
                <w:sz w:val="19"/>
                <w:szCs w:val="19"/>
                <w:lang w:val="es-ES"/>
              </w:rPr>
              <w:t>Competencia</w:t>
            </w:r>
            <w:r w:rsidRPr="007D6485">
              <w:rPr>
                <w:rFonts w:asciiTheme="majorHAnsi" w:hAnsiTheme="majorHAnsi"/>
                <w:b/>
                <w:bCs/>
                <w:i/>
                <w:color w:val="FFFFFF" w:themeColor="background1"/>
                <w:sz w:val="19"/>
                <w:szCs w:val="19"/>
                <w:lang w:val="es-ES"/>
              </w:rPr>
              <w:t xml:space="preserve"> Ratione temporis</w:t>
            </w:r>
            <w:r w:rsidRPr="007D6485">
              <w:rPr>
                <w:rFonts w:asciiTheme="majorHAnsi" w:hAnsiTheme="majorHAnsi"/>
                <w:b/>
                <w:bCs/>
                <w:color w:val="FFFFFF" w:themeColor="background1"/>
                <w:sz w:val="19"/>
                <w:szCs w:val="19"/>
                <w:lang w:val="es-ES"/>
              </w:rPr>
              <w:t>:</w:t>
            </w:r>
          </w:p>
        </w:tc>
        <w:tc>
          <w:tcPr>
            <w:tcW w:w="5760" w:type="dxa"/>
            <w:vAlign w:val="center"/>
          </w:tcPr>
          <w:p w:rsidR="003239B8" w:rsidRPr="007D6485" w:rsidRDefault="00751252" w:rsidP="004164FB">
            <w:pPr>
              <w:rPr>
                <w:rFonts w:asciiTheme="majorHAnsi" w:hAnsiTheme="majorHAnsi"/>
                <w:bCs/>
                <w:sz w:val="19"/>
                <w:szCs w:val="19"/>
                <w:lang w:val="es-ES"/>
              </w:rPr>
            </w:pPr>
            <w:r w:rsidRPr="007D6485">
              <w:rPr>
                <w:rFonts w:asciiTheme="majorHAnsi" w:hAnsiTheme="majorHAnsi"/>
                <w:bCs/>
                <w:sz w:val="19"/>
                <w:szCs w:val="19"/>
                <w:lang w:val="es-ES"/>
              </w:rPr>
              <w:t>Sí</w:t>
            </w:r>
            <w:r w:rsidR="004164FB" w:rsidRPr="007D6485">
              <w:rPr>
                <w:rFonts w:asciiTheme="majorHAnsi" w:hAnsiTheme="majorHAnsi"/>
                <w:bCs/>
                <w:sz w:val="19"/>
                <w:szCs w:val="19"/>
                <w:lang w:val="es-ES"/>
              </w:rPr>
              <w:t xml:space="preserve"> </w:t>
            </w:r>
          </w:p>
        </w:tc>
      </w:tr>
      <w:tr w:rsidR="003239B8" w:rsidRPr="00823F01" w:rsidTr="004A6A54">
        <w:trPr>
          <w:cantSplit/>
        </w:trPr>
        <w:tc>
          <w:tcPr>
            <w:tcW w:w="3600" w:type="dxa"/>
            <w:tcBorders>
              <w:top w:val="single" w:sz="6" w:space="0" w:color="auto"/>
              <w:bottom w:val="single" w:sz="6" w:space="0" w:color="auto"/>
            </w:tcBorders>
            <w:shd w:val="clear" w:color="auto" w:fill="386294"/>
            <w:vAlign w:val="center"/>
          </w:tcPr>
          <w:p w:rsidR="003239B8" w:rsidRPr="007D6485" w:rsidRDefault="003239B8" w:rsidP="00A63A7C">
            <w:pPr>
              <w:jc w:val="center"/>
              <w:rPr>
                <w:rFonts w:asciiTheme="majorHAnsi" w:hAnsiTheme="majorHAnsi"/>
                <w:b/>
                <w:bCs/>
                <w:color w:val="FFFFFF" w:themeColor="background1"/>
                <w:sz w:val="19"/>
                <w:szCs w:val="19"/>
                <w:lang w:val="es-ES"/>
              </w:rPr>
            </w:pPr>
            <w:r w:rsidRPr="007D6485">
              <w:rPr>
                <w:rFonts w:asciiTheme="majorHAnsi" w:hAnsiTheme="majorHAnsi"/>
                <w:b/>
                <w:bCs/>
                <w:color w:val="FFFFFF" w:themeColor="background1"/>
                <w:sz w:val="19"/>
                <w:szCs w:val="19"/>
                <w:lang w:val="es-ES"/>
              </w:rPr>
              <w:t>Competencia</w:t>
            </w:r>
            <w:r w:rsidRPr="007D6485">
              <w:rPr>
                <w:rFonts w:asciiTheme="majorHAnsi" w:hAnsiTheme="majorHAnsi"/>
                <w:b/>
                <w:bCs/>
                <w:i/>
                <w:color w:val="FFFFFF" w:themeColor="background1"/>
                <w:sz w:val="19"/>
                <w:szCs w:val="19"/>
                <w:lang w:val="es-ES"/>
              </w:rPr>
              <w:t xml:space="preserve"> Ratione materia</w:t>
            </w:r>
            <w:r w:rsidR="00EE00E9" w:rsidRPr="007D6485">
              <w:rPr>
                <w:rFonts w:asciiTheme="majorHAnsi" w:hAnsiTheme="majorHAnsi"/>
                <w:b/>
                <w:bCs/>
                <w:i/>
                <w:color w:val="FFFFFF" w:themeColor="background1"/>
                <w:sz w:val="19"/>
                <w:szCs w:val="19"/>
                <w:lang w:val="es-ES"/>
              </w:rPr>
              <w:t>e</w:t>
            </w:r>
            <w:r w:rsidRPr="007D6485">
              <w:rPr>
                <w:rFonts w:asciiTheme="majorHAnsi" w:hAnsiTheme="majorHAnsi"/>
                <w:b/>
                <w:bCs/>
                <w:color w:val="FFFFFF" w:themeColor="background1"/>
                <w:sz w:val="19"/>
                <w:szCs w:val="19"/>
                <w:lang w:val="es-ES"/>
              </w:rPr>
              <w:t>:</w:t>
            </w:r>
          </w:p>
        </w:tc>
        <w:tc>
          <w:tcPr>
            <w:tcW w:w="5760" w:type="dxa"/>
            <w:vAlign w:val="center"/>
          </w:tcPr>
          <w:p w:rsidR="003239B8" w:rsidRPr="007D6485" w:rsidRDefault="00751252" w:rsidP="005D127F">
            <w:pPr>
              <w:jc w:val="both"/>
              <w:rPr>
                <w:rFonts w:asciiTheme="majorHAnsi" w:hAnsiTheme="majorHAnsi"/>
                <w:bCs/>
                <w:sz w:val="19"/>
                <w:szCs w:val="19"/>
                <w:lang w:val="es-ES"/>
              </w:rPr>
            </w:pPr>
            <w:r w:rsidRPr="007D6485">
              <w:rPr>
                <w:rFonts w:asciiTheme="majorHAnsi" w:hAnsiTheme="majorHAnsi"/>
                <w:bCs/>
                <w:sz w:val="19"/>
                <w:szCs w:val="19"/>
                <w:lang w:val="es-ES"/>
              </w:rPr>
              <w:t>Sí</w:t>
            </w:r>
            <w:r w:rsidR="006B1321" w:rsidRPr="007D6485">
              <w:rPr>
                <w:rFonts w:asciiTheme="majorHAnsi" w:hAnsiTheme="majorHAnsi"/>
                <w:bCs/>
                <w:sz w:val="19"/>
                <w:szCs w:val="19"/>
                <w:lang w:val="es-ES"/>
              </w:rPr>
              <w:t>, Convención Americana (depósit</w:t>
            </w:r>
            <w:r w:rsidR="004164FB" w:rsidRPr="007D6485">
              <w:rPr>
                <w:rFonts w:asciiTheme="majorHAnsi" w:hAnsiTheme="majorHAnsi"/>
                <w:bCs/>
                <w:sz w:val="19"/>
                <w:szCs w:val="19"/>
                <w:lang w:val="es-ES"/>
              </w:rPr>
              <w:t>o de instrumento realizado el 12 de agosto de 1977</w:t>
            </w:r>
            <w:r w:rsidR="006B1321" w:rsidRPr="007D6485">
              <w:rPr>
                <w:rFonts w:asciiTheme="majorHAnsi" w:hAnsiTheme="majorHAnsi"/>
                <w:bCs/>
                <w:sz w:val="19"/>
                <w:szCs w:val="19"/>
                <w:lang w:val="es-ES"/>
              </w:rPr>
              <w:t>)</w:t>
            </w:r>
            <w:r w:rsidR="005D127F">
              <w:rPr>
                <w:rFonts w:asciiTheme="majorHAnsi" w:hAnsiTheme="majorHAnsi"/>
                <w:bCs/>
                <w:sz w:val="19"/>
                <w:szCs w:val="19"/>
                <w:lang w:val="es-ES"/>
              </w:rPr>
              <w:t xml:space="preserve"> y </w:t>
            </w:r>
            <w:r w:rsidR="005D127F" w:rsidRPr="007D6485">
              <w:rPr>
                <w:rFonts w:asciiTheme="majorHAnsi" w:hAnsiTheme="majorHAnsi"/>
                <w:bCs/>
                <w:sz w:val="19"/>
                <w:szCs w:val="19"/>
                <w:lang w:val="es-ES"/>
              </w:rPr>
              <w:t>Convención Interamericana para Prevenir, Sancionar y Erradicar la Violencia contra la Mujer de Belém do Pará</w:t>
            </w:r>
            <w:r w:rsidR="005D127F" w:rsidRPr="007D6485">
              <w:rPr>
                <w:rStyle w:val="FootnoteReference"/>
                <w:rFonts w:asciiTheme="majorHAnsi" w:hAnsiTheme="majorHAnsi"/>
                <w:bCs/>
                <w:sz w:val="19"/>
                <w:szCs w:val="19"/>
                <w:lang w:val="es-ES"/>
              </w:rPr>
              <w:footnoteReference w:id="8"/>
            </w:r>
            <w:r w:rsidR="005D127F" w:rsidRPr="007D6485">
              <w:rPr>
                <w:rFonts w:asciiTheme="majorHAnsi" w:hAnsiTheme="majorHAnsi"/>
                <w:bCs/>
                <w:sz w:val="19"/>
                <w:szCs w:val="19"/>
                <w:lang w:val="es-ES"/>
              </w:rPr>
              <w:t xml:space="preserve"> (depósito de instrumento realizado el 30 de </w:t>
            </w:r>
            <w:r w:rsidR="005D127F">
              <w:rPr>
                <w:rFonts w:asciiTheme="majorHAnsi" w:hAnsiTheme="majorHAnsi"/>
                <w:bCs/>
                <w:sz w:val="19"/>
                <w:szCs w:val="19"/>
                <w:lang w:val="es-ES"/>
              </w:rPr>
              <w:t xml:space="preserve">junio </w:t>
            </w:r>
            <w:r w:rsidR="005D127F" w:rsidRPr="007D6485">
              <w:rPr>
                <w:rFonts w:asciiTheme="majorHAnsi" w:hAnsiTheme="majorHAnsi"/>
                <w:bCs/>
                <w:sz w:val="19"/>
                <w:szCs w:val="19"/>
                <w:lang w:val="es-ES"/>
              </w:rPr>
              <w:t>de 1995)</w:t>
            </w:r>
          </w:p>
        </w:tc>
      </w:tr>
    </w:tbl>
    <w:p w:rsidR="003239B8" w:rsidRPr="007D6485" w:rsidRDefault="003239B8" w:rsidP="003010BA">
      <w:pPr>
        <w:spacing w:before="240" w:after="240"/>
        <w:ind w:firstLine="720"/>
        <w:jc w:val="both"/>
        <w:outlineLvl w:val="0"/>
        <w:rPr>
          <w:rFonts w:asciiTheme="majorHAnsi" w:hAnsiTheme="majorHAnsi"/>
          <w:b/>
          <w:bCs/>
          <w:sz w:val="19"/>
          <w:szCs w:val="19"/>
          <w:lang w:val="es-ES"/>
        </w:rPr>
      </w:pPr>
      <w:r w:rsidRPr="007D6485">
        <w:rPr>
          <w:rFonts w:asciiTheme="majorHAnsi" w:hAnsiTheme="majorHAnsi"/>
          <w:b/>
          <w:bCs/>
          <w:sz w:val="19"/>
          <w:szCs w:val="19"/>
          <w:lang w:val="es-ES"/>
        </w:rPr>
        <w:t xml:space="preserve">IV. </w:t>
      </w:r>
      <w:r w:rsidRPr="007D6485">
        <w:rPr>
          <w:rFonts w:asciiTheme="majorHAnsi" w:hAnsiTheme="majorHAnsi"/>
          <w:b/>
          <w:bCs/>
          <w:sz w:val="19"/>
          <w:szCs w:val="19"/>
          <w:lang w:val="es-ES"/>
        </w:rPr>
        <w:tab/>
      </w:r>
      <w:r w:rsidR="00EE00E9" w:rsidRPr="007D6485">
        <w:rPr>
          <w:rFonts w:asciiTheme="majorHAnsi" w:hAnsiTheme="majorHAnsi"/>
          <w:b/>
          <w:bCs/>
          <w:sz w:val="19"/>
          <w:szCs w:val="19"/>
          <w:lang w:val="es-ES"/>
        </w:rPr>
        <w:t>DUPLICACIÓN</w:t>
      </w:r>
      <w:r w:rsidR="00EE00E9" w:rsidRPr="007D6485">
        <w:rPr>
          <w:rFonts w:asciiTheme="majorHAnsi" w:hAnsiTheme="majorHAnsi"/>
          <w:b/>
          <w:bCs/>
          <w:color w:val="FFFFFF" w:themeColor="background1"/>
          <w:sz w:val="19"/>
          <w:szCs w:val="19"/>
          <w:lang w:val="es-ES"/>
        </w:rPr>
        <w:t xml:space="preserve"> </w:t>
      </w:r>
      <w:r w:rsidR="00EE00E9" w:rsidRPr="007D6485">
        <w:rPr>
          <w:rFonts w:asciiTheme="majorHAnsi" w:hAnsiTheme="majorHAnsi"/>
          <w:b/>
          <w:bCs/>
          <w:sz w:val="19"/>
          <w:szCs w:val="19"/>
          <w:lang w:val="es-ES"/>
        </w:rPr>
        <w:t>DE PROCEDIMIENTOS Y COSA JUZGADA</w:t>
      </w:r>
      <w:r w:rsidR="00EE00E9" w:rsidRPr="007D6485">
        <w:rPr>
          <w:rFonts w:asciiTheme="majorHAnsi" w:hAnsiTheme="majorHAnsi"/>
          <w:b/>
          <w:bCs/>
          <w:i/>
          <w:sz w:val="19"/>
          <w:szCs w:val="19"/>
          <w:lang w:val="es-ES"/>
        </w:rPr>
        <w:t xml:space="preserve"> </w:t>
      </w:r>
      <w:r w:rsidR="00EE00E9" w:rsidRPr="007D6485">
        <w:rPr>
          <w:rFonts w:asciiTheme="majorHAnsi" w:hAnsiTheme="majorHAnsi"/>
          <w:b/>
          <w:bCs/>
          <w:sz w:val="19"/>
          <w:szCs w:val="19"/>
          <w:lang w:val="es-ES"/>
        </w:rPr>
        <w:t xml:space="preserve">INTERNACIONAL, </w:t>
      </w:r>
      <w:r w:rsidRPr="007D6485">
        <w:rPr>
          <w:rFonts w:asciiTheme="majorHAnsi" w:hAnsiTheme="majorHAnsi"/>
          <w:b/>
          <w:bCs/>
          <w:sz w:val="19"/>
          <w:szCs w:val="19"/>
          <w:lang w:val="es-ES"/>
        </w:rPr>
        <w:t xml:space="preserve"> CARACTERIZACIÓN, </w:t>
      </w:r>
      <w:r w:rsidRPr="007D6485">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7D6485" w:rsidTr="004A6A54">
        <w:trPr>
          <w:cantSplit/>
        </w:trPr>
        <w:tc>
          <w:tcPr>
            <w:tcW w:w="3600" w:type="dxa"/>
            <w:tcBorders>
              <w:top w:val="single" w:sz="4" w:space="0" w:color="auto"/>
              <w:bottom w:val="single" w:sz="6" w:space="0" w:color="auto"/>
            </w:tcBorders>
            <w:shd w:val="clear" w:color="auto" w:fill="386294"/>
            <w:vAlign w:val="center"/>
          </w:tcPr>
          <w:p w:rsidR="00EE00E9" w:rsidRPr="007D6485" w:rsidRDefault="00EE00E9" w:rsidP="00A63A7C">
            <w:pPr>
              <w:jc w:val="center"/>
              <w:rPr>
                <w:rFonts w:asciiTheme="majorHAnsi" w:hAnsiTheme="majorHAnsi"/>
                <w:b/>
                <w:bCs/>
                <w:color w:val="FFFFFF" w:themeColor="background1"/>
                <w:sz w:val="19"/>
                <w:szCs w:val="19"/>
                <w:lang w:val="es-ES"/>
              </w:rPr>
            </w:pPr>
            <w:r w:rsidRPr="007D6485">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rsidR="00EE00E9" w:rsidRPr="007D6485" w:rsidRDefault="00160CB2" w:rsidP="00A63A7C">
            <w:pPr>
              <w:jc w:val="both"/>
              <w:rPr>
                <w:rFonts w:asciiTheme="majorHAnsi" w:hAnsiTheme="majorHAnsi"/>
                <w:bCs/>
                <w:sz w:val="19"/>
                <w:szCs w:val="19"/>
                <w:lang w:val="es-ES"/>
              </w:rPr>
            </w:pPr>
            <w:r w:rsidRPr="007D6485">
              <w:rPr>
                <w:rFonts w:asciiTheme="majorHAnsi" w:hAnsiTheme="majorHAnsi"/>
                <w:bCs/>
                <w:sz w:val="19"/>
                <w:szCs w:val="19"/>
                <w:lang w:val="es-ES"/>
              </w:rPr>
              <w:t>No</w:t>
            </w:r>
          </w:p>
        </w:tc>
      </w:tr>
      <w:tr w:rsidR="003239B8" w:rsidRPr="00823F01" w:rsidTr="004A6A54">
        <w:trPr>
          <w:cantSplit/>
        </w:trPr>
        <w:tc>
          <w:tcPr>
            <w:tcW w:w="3600" w:type="dxa"/>
            <w:tcBorders>
              <w:top w:val="single" w:sz="4" w:space="0" w:color="auto"/>
              <w:bottom w:val="single" w:sz="6" w:space="0" w:color="auto"/>
            </w:tcBorders>
            <w:shd w:val="clear" w:color="auto" w:fill="386294"/>
            <w:vAlign w:val="center"/>
          </w:tcPr>
          <w:p w:rsidR="003239B8" w:rsidRPr="007D6485" w:rsidRDefault="003239B8" w:rsidP="00A63A7C">
            <w:pPr>
              <w:jc w:val="center"/>
              <w:rPr>
                <w:rFonts w:asciiTheme="majorHAnsi" w:hAnsiTheme="majorHAnsi"/>
                <w:b/>
                <w:bCs/>
                <w:i/>
                <w:color w:val="FFFFFF" w:themeColor="background1"/>
                <w:sz w:val="19"/>
                <w:szCs w:val="19"/>
                <w:lang w:val="es-ES"/>
              </w:rPr>
            </w:pPr>
            <w:r w:rsidRPr="007D6485">
              <w:rPr>
                <w:rFonts w:asciiTheme="majorHAnsi" w:hAnsiTheme="majorHAnsi"/>
                <w:b/>
                <w:bCs/>
                <w:color w:val="FFFFFF" w:themeColor="background1"/>
                <w:sz w:val="19"/>
                <w:szCs w:val="19"/>
                <w:lang w:val="es-ES"/>
              </w:rPr>
              <w:lastRenderedPageBreak/>
              <w:t>Derechos declarados admisibles</w:t>
            </w:r>
            <w:r w:rsidRPr="007D6485">
              <w:rPr>
                <w:rFonts w:asciiTheme="majorHAnsi" w:hAnsiTheme="majorHAnsi"/>
                <w:b/>
                <w:bCs/>
                <w:i/>
                <w:color w:val="FFFFFF" w:themeColor="background1"/>
                <w:sz w:val="19"/>
                <w:szCs w:val="19"/>
                <w:lang w:val="es-ES"/>
              </w:rPr>
              <w:t>:</w:t>
            </w:r>
          </w:p>
        </w:tc>
        <w:tc>
          <w:tcPr>
            <w:tcW w:w="5760" w:type="dxa"/>
            <w:vAlign w:val="center"/>
          </w:tcPr>
          <w:p w:rsidR="003239B8" w:rsidRPr="007D6485" w:rsidRDefault="00A34246" w:rsidP="005D127F">
            <w:pPr>
              <w:jc w:val="both"/>
              <w:rPr>
                <w:rFonts w:asciiTheme="majorHAnsi" w:hAnsiTheme="majorHAnsi"/>
                <w:bCs/>
                <w:sz w:val="19"/>
                <w:szCs w:val="19"/>
                <w:lang w:val="es-ES"/>
              </w:rPr>
            </w:pPr>
            <w:r w:rsidRPr="007D6485">
              <w:rPr>
                <w:rFonts w:asciiTheme="majorHAnsi" w:hAnsiTheme="majorHAnsi"/>
                <w:bCs/>
                <w:sz w:val="19"/>
                <w:szCs w:val="19"/>
                <w:lang w:val="es-ES"/>
              </w:rPr>
              <w:t xml:space="preserve">Artículos </w:t>
            </w:r>
            <w:r w:rsidR="002C29EF" w:rsidRPr="007D6485">
              <w:rPr>
                <w:rFonts w:asciiTheme="majorHAnsi" w:hAnsiTheme="majorHAnsi"/>
                <w:bCs/>
                <w:sz w:val="19"/>
                <w:szCs w:val="19"/>
                <w:lang w:val="es-ES"/>
              </w:rPr>
              <w:t xml:space="preserve">3 (personalidad jurídica), </w:t>
            </w:r>
            <w:r w:rsidRPr="007D6485">
              <w:rPr>
                <w:rFonts w:asciiTheme="majorHAnsi" w:hAnsiTheme="majorHAnsi"/>
                <w:bCs/>
                <w:sz w:val="19"/>
                <w:szCs w:val="19"/>
                <w:lang w:val="es-ES"/>
              </w:rPr>
              <w:t xml:space="preserve">5 (integridad personal), 8 (garantías judiciales), 17 (protección a la familia), </w:t>
            </w:r>
            <w:r w:rsidR="00F21686" w:rsidRPr="007D6485">
              <w:rPr>
                <w:rFonts w:asciiTheme="majorHAnsi" w:hAnsiTheme="majorHAnsi"/>
                <w:bCs/>
                <w:sz w:val="19"/>
                <w:szCs w:val="19"/>
                <w:lang w:val="es-ES"/>
              </w:rPr>
              <w:t xml:space="preserve">18 (nombre), </w:t>
            </w:r>
            <w:r w:rsidR="006B1321" w:rsidRPr="007D6485">
              <w:rPr>
                <w:rFonts w:asciiTheme="majorHAnsi" w:hAnsiTheme="majorHAnsi"/>
                <w:bCs/>
                <w:sz w:val="19"/>
                <w:szCs w:val="19"/>
                <w:lang w:val="es-ES"/>
              </w:rPr>
              <w:t xml:space="preserve">19 (derechos del niño), </w:t>
            </w:r>
            <w:r w:rsidR="00F21686" w:rsidRPr="007D6485">
              <w:rPr>
                <w:rFonts w:asciiTheme="majorHAnsi" w:hAnsiTheme="majorHAnsi"/>
                <w:bCs/>
                <w:sz w:val="19"/>
                <w:szCs w:val="19"/>
                <w:lang w:val="es-ES"/>
              </w:rPr>
              <w:t>24 (igualdad ante la ley),</w:t>
            </w:r>
            <w:r w:rsidRPr="007D6485">
              <w:rPr>
                <w:rFonts w:asciiTheme="majorHAnsi" w:hAnsiTheme="majorHAnsi"/>
                <w:bCs/>
                <w:sz w:val="19"/>
                <w:szCs w:val="19"/>
                <w:lang w:val="es-ES"/>
              </w:rPr>
              <w:t xml:space="preserve"> 25 (protección judicial) </w:t>
            </w:r>
            <w:r w:rsidR="00F21686" w:rsidRPr="007D6485">
              <w:rPr>
                <w:rFonts w:asciiTheme="majorHAnsi" w:hAnsiTheme="majorHAnsi"/>
                <w:bCs/>
                <w:sz w:val="19"/>
                <w:szCs w:val="19"/>
                <w:lang w:val="es-ES"/>
              </w:rPr>
              <w:t xml:space="preserve">y 26 (derechos económicos, sociales y culturales) </w:t>
            </w:r>
            <w:r w:rsidRPr="007D6485">
              <w:rPr>
                <w:rFonts w:asciiTheme="majorHAnsi" w:hAnsiTheme="majorHAnsi"/>
                <w:bCs/>
                <w:sz w:val="19"/>
                <w:szCs w:val="19"/>
                <w:lang w:val="es-ES"/>
              </w:rPr>
              <w:t>de la Convención Americana, en relación con su</w:t>
            </w:r>
            <w:r w:rsidR="005354C7" w:rsidRPr="007D6485">
              <w:rPr>
                <w:rFonts w:asciiTheme="majorHAnsi" w:hAnsiTheme="majorHAnsi"/>
                <w:bCs/>
                <w:sz w:val="19"/>
                <w:szCs w:val="19"/>
                <w:lang w:val="es-ES"/>
              </w:rPr>
              <w:t>s</w:t>
            </w:r>
            <w:r w:rsidRPr="007D6485">
              <w:rPr>
                <w:rFonts w:asciiTheme="majorHAnsi" w:hAnsiTheme="majorHAnsi"/>
                <w:bCs/>
                <w:sz w:val="19"/>
                <w:szCs w:val="19"/>
                <w:lang w:val="es-ES"/>
              </w:rPr>
              <w:t xml:space="preserve"> artículo</w:t>
            </w:r>
            <w:r w:rsidR="005354C7" w:rsidRPr="007D6485">
              <w:rPr>
                <w:rFonts w:asciiTheme="majorHAnsi" w:hAnsiTheme="majorHAnsi"/>
                <w:bCs/>
                <w:sz w:val="19"/>
                <w:szCs w:val="19"/>
                <w:lang w:val="es-ES"/>
              </w:rPr>
              <w:t>s</w:t>
            </w:r>
            <w:r w:rsidR="00F54614" w:rsidRPr="007D6485">
              <w:rPr>
                <w:rFonts w:asciiTheme="majorHAnsi" w:hAnsiTheme="majorHAnsi"/>
                <w:bCs/>
                <w:sz w:val="19"/>
                <w:szCs w:val="19"/>
                <w:lang w:val="es-ES"/>
              </w:rPr>
              <w:t xml:space="preserve"> 1.1 y 2 y </w:t>
            </w:r>
            <w:r w:rsidR="003B3843" w:rsidRPr="007D6485">
              <w:rPr>
                <w:rFonts w:asciiTheme="majorHAnsi" w:hAnsiTheme="majorHAnsi"/>
                <w:bCs/>
                <w:sz w:val="19"/>
                <w:szCs w:val="19"/>
                <w:lang w:val="es-ES"/>
              </w:rPr>
              <w:t xml:space="preserve">artículo 7 de la Convención </w:t>
            </w:r>
            <w:r w:rsidRPr="007D6485">
              <w:rPr>
                <w:rFonts w:asciiTheme="majorHAnsi" w:hAnsiTheme="majorHAnsi"/>
                <w:bCs/>
                <w:sz w:val="19"/>
                <w:szCs w:val="19"/>
                <w:lang w:val="es-ES"/>
              </w:rPr>
              <w:t>de Belém do Pará</w:t>
            </w:r>
            <w:r w:rsidR="005D127F">
              <w:rPr>
                <w:rFonts w:asciiTheme="majorHAnsi" w:hAnsiTheme="majorHAnsi"/>
                <w:bCs/>
                <w:sz w:val="19"/>
                <w:szCs w:val="19"/>
                <w:lang w:val="es-ES"/>
              </w:rPr>
              <w:t xml:space="preserve"> </w:t>
            </w:r>
          </w:p>
        </w:tc>
      </w:tr>
      <w:tr w:rsidR="003239B8" w:rsidRPr="00823F01" w:rsidTr="004A6A54">
        <w:trPr>
          <w:cantSplit/>
        </w:trPr>
        <w:tc>
          <w:tcPr>
            <w:tcW w:w="3600" w:type="dxa"/>
            <w:tcBorders>
              <w:top w:val="single" w:sz="6" w:space="0" w:color="auto"/>
              <w:bottom w:val="single" w:sz="6" w:space="0" w:color="auto"/>
            </w:tcBorders>
            <w:shd w:val="clear" w:color="auto" w:fill="386294"/>
            <w:vAlign w:val="center"/>
          </w:tcPr>
          <w:p w:rsidR="003239B8" w:rsidRPr="007D6485" w:rsidRDefault="003239B8" w:rsidP="00A63A7C">
            <w:pPr>
              <w:jc w:val="center"/>
              <w:rPr>
                <w:rFonts w:asciiTheme="majorHAnsi" w:hAnsiTheme="majorHAnsi"/>
                <w:b/>
                <w:bCs/>
                <w:color w:val="FFFFFF" w:themeColor="background1"/>
                <w:sz w:val="19"/>
                <w:szCs w:val="19"/>
                <w:lang w:val="es-ES"/>
              </w:rPr>
            </w:pPr>
            <w:r w:rsidRPr="007D6485">
              <w:rPr>
                <w:rFonts w:asciiTheme="majorHAnsi" w:hAnsiTheme="majorHAnsi"/>
                <w:b/>
                <w:bCs/>
                <w:color w:val="FFFFFF" w:themeColor="background1"/>
                <w:sz w:val="19"/>
                <w:szCs w:val="19"/>
                <w:lang w:val="es-ES"/>
              </w:rPr>
              <w:t>Agotamiento de recursos internos</w:t>
            </w:r>
            <w:r w:rsidR="00EE00E9" w:rsidRPr="007D6485">
              <w:rPr>
                <w:rFonts w:asciiTheme="majorHAnsi" w:hAnsiTheme="majorHAnsi"/>
                <w:b/>
                <w:bCs/>
                <w:color w:val="FFFFFF" w:themeColor="background1"/>
                <w:sz w:val="19"/>
                <w:szCs w:val="19"/>
                <w:lang w:val="es-ES"/>
              </w:rPr>
              <w:t xml:space="preserve"> o procedencia de una excepción</w:t>
            </w:r>
            <w:r w:rsidRPr="007D6485">
              <w:rPr>
                <w:rFonts w:asciiTheme="majorHAnsi" w:hAnsiTheme="majorHAnsi"/>
                <w:b/>
                <w:bCs/>
                <w:color w:val="FFFFFF" w:themeColor="background1"/>
                <w:sz w:val="19"/>
                <w:szCs w:val="19"/>
                <w:lang w:val="es-ES"/>
              </w:rPr>
              <w:t>:</w:t>
            </w:r>
          </w:p>
        </w:tc>
        <w:tc>
          <w:tcPr>
            <w:tcW w:w="5760" w:type="dxa"/>
            <w:vAlign w:val="center"/>
          </w:tcPr>
          <w:p w:rsidR="003239B8" w:rsidRPr="007D6485" w:rsidRDefault="001810F1" w:rsidP="00A63A7C">
            <w:pPr>
              <w:rPr>
                <w:rFonts w:asciiTheme="majorHAnsi" w:hAnsiTheme="majorHAnsi"/>
                <w:bCs/>
                <w:sz w:val="19"/>
                <w:szCs w:val="19"/>
                <w:lang w:val="es-ES"/>
              </w:rPr>
            </w:pPr>
            <w:r w:rsidRPr="007D6485">
              <w:rPr>
                <w:rFonts w:asciiTheme="majorHAnsi" w:hAnsiTheme="majorHAnsi"/>
                <w:bCs/>
                <w:sz w:val="19"/>
                <w:szCs w:val="19"/>
                <w:lang w:val="es-ES"/>
              </w:rPr>
              <w:t>Sí, en los términos de la Sección VI</w:t>
            </w:r>
          </w:p>
        </w:tc>
      </w:tr>
      <w:tr w:rsidR="003239B8" w:rsidRPr="00823F01" w:rsidTr="004A6A54">
        <w:trPr>
          <w:cantSplit/>
        </w:trPr>
        <w:tc>
          <w:tcPr>
            <w:tcW w:w="3600" w:type="dxa"/>
            <w:tcBorders>
              <w:top w:val="single" w:sz="6" w:space="0" w:color="auto"/>
              <w:bottom w:val="single" w:sz="6" w:space="0" w:color="auto"/>
            </w:tcBorders>
            <w:shd w:val="clear" w:color="auto" w:fill="386294"/>
            <w:vAlign w:val="center"/>
          </w:tcPr>
          <w:p w:rsidR="003239B8" w:rsidRPr="007D6485" w:rsidRDefault="003239B8" w:rsidP="00A63A7C">
            <w:pPr>
              <w:jc w:val="center"/>
              <w:rPr>
                <w:rFonts w:asciiTheme="majorHAnsi" w:hAnsiTheme="majorHAnsi"/>
                <w:b/>
                <w:bCs/>
                <w:color w:val="FFFFFF" w:themeColor="background1"/>
                <w:sz w:val="19"/>
                <w:szCs w:val="19"/>
                <w:lang w:val="es-ES"/>
              </w:rPr>
            </w:pPr>
            <w:r w:rsidRPr="007D6485">
              <w:rPr>
                <w:rFonts w:asciiTheme="majorHAnsi" w:hAnsiTheme="majorHAnsi"/>
                <w:b/>
                <w:bCs/>
                <w:color w:val="FFFFFF" w:themeColor="background1"/>
                <w:sz w:val="19"/>
                <w:szCs w:val="19"/>
                <w:lang w:val="es-ES"/>
              </w:rPr>
              <w:t>Presentación dentro de plazo:</w:t>
            </w:r>
          </w:p>
        </w:tc>
        <w:tc>
          <w:tcPr>
            <w:tcW w:w="5760" w:type="dxa"/>
            <w:vAlign w:val="center"/>
          </w:tcPr>
          <w:p w:rsidR="003239B8" w:rsidRPr="007D6485" w:rsidRDefault="004164FB" w:rsidP="00A63A7C">
            <w:pPr>
              <w:rPr>
                <w:rFonts w:asciiTheme="majorHAnsi" w:hAnsiTheme="majorHAnsi"/>
                <w:bCs/>
                <w:sz w:val="19"/>
                <w:szCs w:val="19"/>
                <w:lang w:val="es-ES"/>
              </w:rPr>
            </w:pPr>
            <w:r w:rsidRPr="007D6485">
              <w:rPr>
                <w:rFonts w:asciiTheme="majorHAnsi" w:hAnsiTheme="majorHAnsi"/>
                <w:bCs/>
                <w:sz w:val="19"/>
                <w:szCs w:val="19"/>
                <w:lang w:val="es-ES"/>
              </w:rPr>
              <w:t>Sí, en los términos de la Sección VI</w:t>
            </w:r>
          </w:p>
        </w:tc>
      </w:tr>
    </w:tbl>
    <w:p w:rsidR="00100260" w:rsidRPr="00B251C7" w:rsidRDefault="00100260" w:rsidP="00100260">
      <w:pPr>
        <w:spacing w:before="240" w:after="240"/>
        <w:ind w:firstLine="720"/>
        <w:jc w:val="both"/>
        <w:rPr>
          <w:rFonts w:ascii="Cambria" w:hAnsi="Cambria" w:cstheme="minorHAnsi"/>
          <w:b/>
          <w:sz w:val="20"/>
          <w:szCs w:val="20"/>
          <w:lang w:val="es-ES"/>
        </w:rPr>
      </w:pPr>
      <w:r w:rsidRPr="00B251C7">
        <w:rPr>
          <w:rFonts w:ascii="Cambria" w:hAnsi="Cambria" w:cstheme="minorHAnsi"/>
          <w:b/>
          <w:sz w:val="20"/>
          <w:szCs w:val="20"/>
          <w:lang w:val="es-ES"/>
        </w:rPr>
        <w:t xml:space="preserve">V. </w:t>
      </w:r>
      <w:r w:rsidRPr="00B251C7">
        <w:rPr>
          <w:rFonts w:ascii="Cambria" w:hAnsi="Cambria" w:cstheme="minorHAnsi"/>
          <w:b/>
          <w:sz w:val="20"/>
          <w:szCs w:val="20"/>
          <w:lang w:val="es-ES"/>
        </w:rPr>
        <w:tab/>
        <w:t xml:space="preserve">HECHOS ALEGADOS </w:t>
      </w:r>
    </w:p>
    <w:p w:rsidR="00E15170" w:rsidRPr="00DE5406" w:rsidRDefault="00100260" w:rsidP="007D648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810"/>
        <w:jc w:val="both"/>
        <w:rPr>
          <w:rFonts w:ascii="Cambria" w:hAnsi="Cambria" w:cstheme="minorHAnsi"/>
          <w:sz w:val="20"/>
          <w:szCs w:val="20"/>
          <w:lang w:val="es-ES"/>
        </w:rPr>
      </w:pPr>
      <w:r w:rsidRPr="00DE5406">
        <w:rPr>
          <w:rFonts w:ascii="Cambria" w:hAnsi="Cambria" w:cstheme="minorHAnsi"/>
          <w:sz w:val="20"/>
          <w:szCs w:val="20"/>
          <w:lang w:val="es-ES"/>
        </w:rPr>
        <w:t xml:space="preserve">La </w:t>
      </w:r>
      <w:r w:rsidR="00834827" w:rsidRPr="000B4584">
        <w:rPr>
          <w:rFonts w:ascii="Cambria" w:hAnsi="Cambria" w:cstheme="minorHAnsi"/>
          <w:sz w:val="20"/>
          <w:szCs w:val="20"/>
          <w:lang w:val="es-ES"/>
        </w:rPr>
        <w:t>parte peticionaria</w:t>
      </w:r>
      <w:r w:rsidRPr="000B4584">
        <w:rPr>
          <w:rFonts w:ascii="Cambria" w:hAnsi="Cambria" w:cstheme="minorHAnsi"/>
          <w:sz w:val="20"/>
          <w:szCs w:val="20"/>
          <w:lang w:val="es-ES"/>
        </w:rPr>
        <w:t xml:space="preserve"> alega que el Estado ecuatoriano no ha cumplido con su rol garantista de derechos humanos en perjuicio de </w:t>
      </w:r>
      <w:r w:rsidR="00AC0081" w:rsidRPr="006F22F0">
        <w:rPr>
          <w:rFonts w:ascii="Cambria" w:hAnsi="Cambria" w:cstheme="minorHAnsi"/>
          <w:sz w:val="20"/>
          <w:szCs w:val="20"/>
          <w:lang w:val="es-ES"/>
        </w:rPr>
        <w:t>G</w:t>
      </w:r>
      <w:r w:rsidR="00834827" w:rsidRPr="006F22F0">
        <w:rPr>
          <w:rFonts w:ascii="Cambria" w:hAnsi="Cambria" w:cstheme="minorHAnsi"/>
          <w:sz w:val="20"/>
          <w:szCs w:val="20"/>
          <w:lang w:val="es-ES"/>
        </w:rPr>
        <w:t xml:space="preserve">.C.A.M </w:t>
      </w:r>
      <w:r w:rsidR="00B46E50" w:rsidRPr="006F22F0">
        <w:rPr>
          <w:rFonts w:ascii="Cambria" w:hAnsi="Cambria" w:cstheme="minorHAnsi"/>
          <w:sz w:val="20"/>
          <w:szCs w:val="20"/>
          <w:lang w:val="es-ES"/>
        </w:rPr>
        <w:t>y su hijo</w:t>
      </w:r>
      <w:r w:rsidRPr="006F22F0">
        <w:rPr>
          <w:rFonts w:ascii="Cambria" w:hAnsi="Cambria" w:cstheme="minorHAnsi"/>
          <w:sz w:val="20"/>
          <w:szCs w:val="20"/>
          <w:lang w:val="es-ES"/>
        </w:rPr>
        <w:t xml:space="preserve">, </w:t>
      </w:r>
      <w:r w:rsidR="00834827" w:rsidRPr="006F22F0">
        <w:rPr>
          <w:rFonts w:ascii="Cambria" w:hAnsi="Cambria" w:cstheme="minorHAnsi"/>
          <w:sz w:val="20"/>
          <w:szCs w:val="20"/>
          <w:lang w:val="es-ES"/>
        </w:rPr>
        <w:t>S.A.A.M. Alega que G.C.A.M</w:t>
      </w:r>
      <w:r w:rsidR="002306D8" w:rsidRPr="007E7391">
        <w:rPr>
          <w:rFonts w:ascii="Cambria" w:hAnsi="Cambria" w:cstheme="minorHAnsi"/>
          <w:sz w:val="20"/>
          <w:szCs w:val="20"/>
          <w:lang w:val="es-ES"/>
        </w:rPr>
        <w:t xml:space="preserve">, </w:t>
      </w:r>
      <w:r w:rsidR="002306D8" w:rsidRPr="006F22F0">
        <w:rPr>
          <w:rFonts w:ascii="Cambria" w:hAnsi="Cambria" w:cstheme="minorHAnsi"/>
          <w:sz w:val="20"/>
          <w:szCs w:val="20"/>
          <w:lang w:val="es-ES"/>
        </w:rPr>
        <w:t xml:space="preserve">persona con discapacidad </w:t>
      </w:r>
      <w:r w:rsidR="00425994">
        <w:rPr>
          <w:rFonts w:ascii="Cambria" w:hAnsi="Cambria" w:cstheme="minorHAnsi"/>
          <w:sz w:val="20"/>
          <w:szCs w:val="20"/>
          <w:lang w:val="es-ES"/>
        </w:rPr>
        <w:t>intelectual</w:t>
      </w:r>
      <w:r w:rsidR="002306D8" w:rsidRPr="006F22F0">
        <w:rPr>
          <w:rFonts w:ascii="Cambria" w:hAnsi="Cambria" w:cstheme="minorHAnsi"/>
          <w:sz w:val="20"/>
          <w:szCs w:val="20"/>
          <w:lang w:val="es-ES"/>
        </w:rPr>
        <w:t xml:space="preserve">, </w:t>
      </w:r>
      <w:r w:rsidRPr="006F22F0">
        <w:rPr>
          <w:rFonts w:ascii="Cambria" w:hAnsi="Cambria" w:cstheme="minorHAnsi"/>
          <w:sz w:val="20"/>
          <w:szCs w:val="20"/>
          <w:lang w:val="es-ES"/>
        </w:rPr>
        <w:t xml:space="preserve">ha sido </w:t>
      </w:r>
      <w:r w:rsidR="005354C7">
        <w:rPr>
          <w:rFonts w:ascii="Cambria" w:hAnsi="Cambria" w:cstheme="minorHAnsi"/>
          <w:sz w:val="20"/>
          <w:szCs w:val="20"/>
          <w:lang w:val="es-ES"/>
        </w:rPr>
        <w:t>sometida a</w:t>
      </w:r>
      <w:r w:rsidRPr="006F22F0">
        <w:rPr>
          <w:rFonts w:ascii="Cambria" w:hAnsi="Cambria" w:cstheme="minorHAnsi"/>
          <w:sz w:val="20"/>
          <w:szCs w:val="20"/>
          <w:lang w:val="es-ES"/>
        </w:rPr>
        <w:t xml:space="preserve"> abusos sexuales por parte de su cuñado desde 1997 hasta el 2009, incluso cuando ella era menor de edad</w:t>
      </w:r>
      <w:r w:rsidR="005354C7">
        <w:rPr>
          <w:rFonts w:ascii="Cambria" w:hAnsi="Cambria" w:cstheme="minorHAnsi"/>
          <w:sz w:val="20"/>
          <w:szCs w:val="20"/>
          <w:lang w:val="es-ES"/>
        </w:rPr>
        <w:t>; maltrato físico y psicológico;</w:t>
      </w:r>
      <w:r w:rsidR="00FC2EAF" w:rsidRPr="006F22F0">
        <w:rPr>
          <w:rFonts w:ascii="Cambria" w:hAnsi="Cambria" w:cstheme="minorHAnsi"/>
          <w:sz w:val="20"/>
          <w:szCs w:val="20"/>
          <w:lang w:val="es-ES"/>
        </w:rPr>
        <w:t xml:space="preserve"> abortos forzados y </w:t>
      </w:r>
      <w:r w:rsidR="005354C7">
        <w:rPr>
          <w:rFonts w:ascii="Cambria" w:hAnsi="Cambria" w:cstheme="minorHAnsi"/>
          <w:sz w:val="20"/>
          <w:szCs w:val="20"/>
          <w:lang w:val="es-ES"/>
        </w:rPr>
        <w:t xml:space="preserve">engaños relacionados con </w:t>
      </w:r>
      <w:r w:rsidR="00FC2EAF" w:rsidRPr="006F22F0">
        <w:rPr>
          <w:rFonts w:ascii="Cambria" w:hAnsi="Cambria" w:cstheme="minorHAnsi"/>
          <w:sz w:val="20"/>
          <w:szCs w:val="20"/>
          <w:lang w:val="es-ES"/>
        </w:rPr>
        <w:t xml:space="preserve"> información sobre tratamiento médico. </w:t>
      </w:r>
      <w:r w:rsidR="005354C7">
        <w:rPr>
          <w:rFonts w:ascii="Cambria" w:hAnsi="Cambria" w:cstheme="minorHAnsi"/>
          <w:sz w:val="20"/>
          <w:szCs w:val="20"/>
          <w:lang w:val="es-ES"/>
        </w:rPr>
        <w:t xml:space="preserve"> Al</w:t>
      </w:r>
      <w:r w:rsidR="00FC2EAF" w:rsidRPr="006F22F0">
        <w:rPr>
          <w:rFonts w:ascii="Cambria" w:hAnsi="Cambria" w:cstheme="minorHAnsi"/>
          <w:sz w:val="20"/>
          <w:szCs w:val="20"/>
          <w:lang w:val="es-ES"/>
        </w:rPr>
        <w:t>ega asimismo el falso registro de nacimiento</w:t>
      </w:r>
      <w:r w:rsidR="000A7F9E">
        <w:rPr>
          <w:rFonts w:ascii="Cambria" w:hAnsi="Cambria" w:cstheme="minorHAnsi"/>
          <w:sz w:val="20"/>
          <w:szCs w:val="20"/>
          <w:lang w:val="es-ES"/>
        </w:rPr>
        <w:t xml:space="preserve"> de su hijo S.A.A.M, así como la</w:t>
      </w:r>
      <w:r w:rsidR="00FC2EAF" w:rsidRPr="006F22F0">
        <w:rPr>
          <w:rFonts w:ascii="Cambria" w:hAnsi="Cambria" w:cstheme="minorHAnsi"/>
          <w:sz w:val="20"/>
          <w:szCs w:val="20"/>
          <w:lang w:val="es-ES"/>
        </w:rPr>
        <w:t xml:space="preserve"> posterior separación</w:t>
      </w:r>
      <w:r w:rsidR="000A7F9E">
        <w:rPr>
          <w:rFonts w:ascii="Cambria" w:hAnsi="Cambria" w:cstheme="minorHAnsi"/>
          <w:sz w:val="20"/>
          <w:szCs w:val="20"/>
          <w:lang w:val="es-ES"/>
        </w:rPr>
        <w:t xml:space="preserve"> de madre e hijo</w:t>
      </w:r>
      <w:r w:rsidR="00FC2EAF" w:rsidRPr="006F22F0">
        <w:rPr>
          <w:rFonts w:ascii="Cambria" w:hAnsi="Cambria" w:cstheme="minorHAnsi"/>
          <w:sz w:val="20"/>
          <w:szCs w:val="20"/>
          <w:lang w:val="es-ES"/>
        </w:rPr>
        <w:t>. A</w:t>
      </w:r>
      <w:r w:rsidR="00B90183" w:rsidRPr="006F22F0">
        <w:rPr>
          <w:rFonts w:ascii="Cambria" w:hAnsi="Cambria" w:cstheme="minorHAnsi"/>
          <w:sz w:val="20"/>
          <w:szCs w:val="20"/>
          <w:lang w:val="es-ES"/>
        </w:rPr>
        <w:t xml:space="preserve">dicionalmente, </w:t>
      </w:r>
      <w:r w:rsidR="00B60FEA">
        <w:rPr>
          <w:rFonts w:ascii="Cambria" w:hAnsi="Cambria" w:cstheme="minorHAnsi"/>
          <w:sz w:val="20"/>
          <w:szCs w:val="20"/>
          <w:lang w:val="es-ES"/>
        </w:rPr>
        <w:t xml:space="preserve">aduce </w:t>
      </w:r>
      <w:r w:rsidR="00B60FEA" w:rsidRPr="000B4584">
        <w:rPr>
          <w:rFonts w:ascii="Cambria" w:hAnsi="Cambria" w:cstheme="minorHAnsi"/>
          <w:sz w:val="20"/>
          <w:szCs w:val="20"/>
          <w:lang w:val="es-ES"/>
        </w:rPr>
        <w:t>la falta de diligencia en el tratamiento de la denuncia penal</w:t>
      </w:r>
      <w:r w:rsidR="006D2E5D">
        <w:rPr>
          <w:rFonts w:ascii="Cambria" w:hAnsi="Cambria" w:cstheme="minorHAnsi"/>
          <w:sz w:val="20"/>
          <w:szCs w:val="20"/>
          <w:lang w:val="es-ES"/>
        </w:rPr>
        <w:t xml:space="preserve"> y </w:t>
      </w:r>
      <w:r w:rsidR="00AE5AA6">
        <w:rPr>
          <w:rFonts w:ascii="Cambria" w:hAnsi="Cambria" w:cstheme="minorHAnsi"/>
          <w:sz w:val="20"/>
          <w:szCs w:val="20"/>
          <w:lang w:val="es-ES"/>
        </w:rPr>
        <w:t>sostiene</w:t>
      </w:r>
      <w:r w:rsidR="00B90183" w:rsidRPr="006F22F0">
        <w:rPr>
          <w:rFonts w:ascii="Cambria" w:hAnsi="Cambria" w:cstheme="minorHAnsi"/>
          <w:sz w:val="20"/>
          <w:szCs w:val="20"/>
          <w:lang w:val="es-ES"/>
        </w:rPr>
        <w:t xml:space="preserve"> que</w:t>
      </w:r>
      <w:r w:rsidR="006D2E5D">
        <w:rPr>
          <w:rFonts w:ascii="Cambria" w:hAnsi="Cambria" w:cstheme="minorHAnsi"/>
          <w:sz w:val="20"/>
          <w:szCs w:val="20"/>
          <w:lang w:val="es-ES"/>
        </w:rPr>
        <w:t xml:space="preserve"> G.C.A.M.</w:t>
      </w:r>
      <w:r w:rsidR="00B90183" w:rsidRPr="006F22F0">
        <w:rPr>
          <w:rFonts w:ascii="Cambria" w:hAnsi="Cambria" w:cstheme="minorHAnsi"/>
          <w:sz w:val="20"/>
          <w:szCs w:val="20"/>
          <w:lang w:val="es-ES"/>
        </w:rPr>
        <w:t xml:space="preserve"> </w:t>
      </w:r>
      <w:r w:rsidR="00B60FEA">
        <w:rPr>
          <w:rFonts w:ascii="Cambria" w:hAnsi="Cambria" w:cstheme="minorHAnsi"/>
          <w:sz w:val="20"/>
          <w:szCs w:val="20"/>
          <w:lang w:val="es-ES"/>
        </w:rPr>
        <w:t>tuvo que soportar la displicencia y el desconocimiento sobre el trato correcto a las personas con discapacidad por parte de las autoridades</w:t>
      </w:r>
      <w:r w:rsidR="00B90183" w:rsidRPr="000B4584">
        <w:rPr>
          <w:rFonts w:ascii="Cambria" w:hAnsi="Cambria" w:cstheme="minorHAnsi"/>
          <w:sz w:val="20"/>
          <w:szCs w:val="20"/>
          <w:lang w:val="es-ES"/>
        </w:rPr>
        <w:t>,</w:t>
      </w:r>
      <w:r w:rsidR="00D03191">
        <w:rPr>
          <w:rFonts w:ascii="Cambria" w:hAnsi="Cambria" w:cstheme="minorHAnsi"/>
          <w:sz w:val="20"/>
          <w:szCs w:val="20"/>
          <w:lang w:val="es-ES"/>
        </w:rPr>
        <w:t xml:space="preserve"> así</w:t>
      </w:r>
      <w:r w:rsidR="00B90183" w:rsidRPr="000B4584">
        <w:rPr>
          <w:rFonts w:ascii="Cambria" w:hAnsi="Cambria" w:cstheme="minorHAnsi"/>
          <w:sz w:val="20"/>
          <w:szCs w:val="20"/>
          <w:lang w:val="es-ES"/>
        </w:rPr>
        <w:t xml:space="preserve"> </w:t>
      </w:r>
      <w:r w:rsidR="006D2E5D">
        <w:rPr>
          <w:rFonts w:ascii="Cambria" w:hAnsi="Cambria" w:cstheme="minorHAnsi"/>
          <w:sz w:val="20"/>
          <w:szCs w:val="20"/>
          <w:lang w:val="es-ES"/>
        </w:rPr>
        <w:t>como</w:t>
      </w:r>
      <w:r w:rsidR="00B90183" w:rsidRPr="000B4584">
        <w:rPr>
          <w:rFonts w:ascii="Cambria" w:hAnsi="Cambria" w:cstheme="minorHAnsi"/>
          <w:sz w:val="20"/>
          <w:szCs w:val="20"/>
          <w:lang w:val="es-ES"/>
        </w:rPr>
        <w:t xml:space="preserve"> </w:t>
      </w:r>
      <w:r w:rsidR="006D2E5D">
        <w:rPr>
          <w:rFonts w:ascii="Cambria" w:hAnsi="Cambria" w:cstheme="minorHAnsi"/>
          <w:sz w:val="20"/>
          <w:szCs w:val="20"/>
          <w:lang w:val="es-ES"/>
        </w:rPr>
        <w:t>su</w:t>
      </w:r>
      <w:r w:rsidR="00B90183" w:rsidRPr="000B4584">
        <w:rPr>
          <w:rFonts w:ascii="Cambria" w:hAnsi="Cambria" w:cstheme="minorHAnsi"/>
          <w:sz w:val="20"/>
          <w:szCs w:val="20"/>
          <w:lang w:val="es-ES"/>
        </w:rPr>
        <w:t xml:space="preserve"> </w:t>
      </w:r>
      <w:r w:rsidR="00B90183" w:rsidRPr="00C22829">
        <w:rPr>
          <w:rFonts w:ascii="Cambria" w:hAnsi="Cambria" w:cstheme="minorHAnsi"/>
          <w:sz w:val="20"/>
          <w:szCs w:val="20"/>
          <w:lang w:val="es-ES"/>
        </w:rPr>
        <w:t>re</w:t>
      </w:r>
      <w:r w:rsidR="00D03191">
        <w:rPr>
          <w:rFonts w:ascii="Cambria" w:hAnsi="Cambria" w:cstheme="minorHAnsi"/>
          <w:sz w:val="20"/>
          <w:szCs w:val="20"/>
          <w:lang w:val="es-ES"/>
        </w:rPr>
        <w:t>-</w:t>
      </w:r>
      <w:r w:rsidR="00B90183" w:rsidRPr="00C22829">
        <w:rPr>
          <w:rFonts w:ascii="Cambria" w:hAnsi="Cambria" w:cstheme="minorHAnsi"/>
          <w:sz w:val="20"/>
          <w:szCs w:val="20"/>
          <w:lang w:val="es-ES"/>
        </w:rPr>
        <w:t>victim</w:t>
      </w:r>
      <w:r w:rsidR="00C22829">
        <w:rPr>
          <w:rFonts w:ascii="Cambria" w:hAnsi="Cambria" w:cstheme="minorHAnsi"/>
          <w:sz w:val="20"/>
          <w:szCs w:val="20"/>
          <w:lang w:val="es-ES"/>
        </w:rPr>
        <w:t>i</w:t>
      </w:r>
      <w:r w:rsidR="00B90183" w:rsidRPr="00C22829">
        <w:rPr>
          <w:rFonts w:ascii="Cambria" w:hAnsi="Cambria" w:cstheme="minorHAnsi"/>
          <w:sz w:val="20"/>
          <w:szCs w:val="20"/>
          <w:lang w:val="es-ES"/>
        </w:rPr>
        <w:t>zación</w:t>
      </w:r>
      <w:r w:rsidR="00B90183" w:rsidRPr="00DE5406">
        <w:rPr>
          <w:rFonts w:ascii="Cambria" w:hAnsi="Cambria" w:cstheme="minorHAnsi"/>
          <w:sz w:val="20"/>
          <w:szCs w:val="20"/>
          <w:lang w:val="es-ES"/>
        </w:rPr>
        <w:t>, pues le habr</w:t>
      </w:r>
      <w:r w:rsidR="00B90183" w:rsidRPr="000B4584">
        <w:rPr>
          <w:rFonts w:ascii="Cambria" w:hAnsi="Cambria" w:cstheme="minorHAnsi"/>
          <w:sz w:val="20"/>
          <w:szCs w:val="20"/>
          <w:lang w:val="es-ES"/>
        </w:rPr>
        <w:t xml:space="preserve">ían llamado a declarar en varias oportunidades los abusos sufridos y repetir las mismas evaluaciones médicas. Finalmente, alega </w:t>
      </w:r>
      <w:r w:rsidR="00911FC3" w:rsidRPr="00811C6E">
        <w:rPr>
          <w:rFonts w:ascii="Cambria" w:hAnsi="Cambria" w:cstheme="minorHAnsi"/>
          <w:sz w:val="20"/>
          <w:szCs w:val="20"/>
          <w:lang w:val="es-ES"/>
        </w:rPr>
        <w:t>irregula</w:t>
      </w:r>
      <w:r w:rsidR="00AD6E38" w:rsidRPr="00811C6E">
        <w:rPr>
          <w:rFonts w:ascii="Cambria" w:hAnsi="Cambria" w:cstheme="minorHAnsi"/>
          <w:sz w:val="20"/>
          <w:szCs w:val="20"/>
          <w:lang w:val="es-ES"/>
        </w:rPr>
        <w:t>ridades</w:t>
      </w:r>
      <w:r w:rsidR="00811C6E">
        <w:rPr>
          <w:rFonts w:ascii="Cambria" w:hAnsi="Cambria" w:cstheme="minorHAnsi"/>
          <w:sz w:val="20"/>
          <w:szCs w:val="20"/>
          <w:lang w:val="es-ES"/>
        </w:rPr>
        <w:t xml:space="preserve"> y actos violatorios de los derechos de G.C.A.M.</w:t>
      </w:r>
      <w:r w:rsidR="00B90183" w:rsidRPr="000B4584">
        <w:rPr>
          <w:rFonts w:ascii="Cambria" w:hAnsi="Cambria" w:cstheme="minorHAnsi"/>
          <w:sz w:val="20"/>
          <w:szCs w:val="20"/>
          <w:lang w:val="es-ES"/>
        </w:rPr>
        <w:t xml:space="preserve"> en el Programa de Protecci</w:t>
      </w:r>
      <w:r w:rsidR="00B90183" w:rsidRPr="006F22F0">
        <w:rPr>
          <w:rFonts w:ascii="Cambria" w:hAnsi="Cambria" w:cstheme="minorHAnsi"/>
          <w:sz w:val="20"/>
          <w:szCs w:val="20"/>
          <w:lang w:val="es-ES"/>
        </w:rPr>
        <w:t>ón de Víctimas y Testigos de la Fi</w:t>
      </w:r>
      <w:r w:rsidR="00811C6E">
        <w:rPr>
          <w:rFonts w:ascii="Cambria" w:hAnsi="Cambria" w:cstheme="minorHAnsi"/>
          <w:sz w:val="20"/>
          <w:szCs w:val="20"/>
          <w:lang w:val="es-ES"/>
        </w:rPr>
        <w:t>scalía, en el cual fue incluida</w:t>
      </w:r>
      <w:r w:rsidR="0042773F">
        <w:rPr>
          <w:rFonts w:ascii="Cambria" w:hAnsi="Cambria" w:cstheme="minorHAnsi"/>
          <w:sz w:val="20"/>
          <w:szCs w:val="20"/>
          <w:lang w:val="es-ES"/>
        </w:rPr>
        <w:t xml:space="preserve"> por orden judicial</w:t>
      </w:r>
      <w:r w:rsidR="00E15170" w:rsidRPr="006F22F0">
        <w:rPr>
          <w:rFonts w:ascii="Cambria" w:hAnsi="Cambria" w:cstheme="minorHAnsi"/>
          <w:sz w:val="20"/>
          <w:szCs w:val="20"/>
          <w:lang w:val="es-ES"/>
        </w:rPr>
        <w:t>.</w:t>
      </w:r>
    </w:p>
    <w:p w:rsidR="00D03191" w:rsidRDefault="001349C0" w:rsidP="00F22FD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theme="minorHAnsi"/>
          <w:sz w:val="20"/>
          <w:szCs w:val="20"/>
          <w:lang w:val="es-ES"/>
        </w:rPr>
      </w:pPr>
      <w:r w:rsidRPr="006F22F0">
        <w:rPr>
          <w:rFonts w:ascii="Cambria" w:hAnsi="Cambria" w:cstheme="minorHAnsi"/>
          <w:sz w:val="20"/>
          <w:szCs w:val="20"/>
          <w:lang w:val="es-ES"/>
        </w:rPr>
        <w:t xml:space="preserve">La parte peticionaria indica que, a los 14 años, la presunta víctima, quien presenta un cuadro de discapacidad mental del 45%, se trasladó hacia Quito, hospedándose con su hermana Virginia y el esposo de ésta, Cesar Alfonso Yépez Proaño. Aduce </w:t>
      </w:r>
      <w:r w:rsidR="004D455D" w:rsidRPr="006F22F0">
        <w:rPr>
          <w:rFonts w:ascii="Cambria" w:hAnsi="Cambria" w:cstheme="minorHAnsi"/>
          <w:sz w:val="20"/>
          <w:szCs w:val="20"/>
          <w:lang w:val="es-ES"/>
        </w:rPr>
        <w:t>que,</w:t>
      </w:r>
      <w:r w:rsidRPr="006F22F0">
        <w:rPr>
          <w:rFonts w:ascii="Cambria" w:hAnsi="Cambria" w:cstheme="minorHAnsi"/>
          <w:sz w:val="20"/>
          <w:szCs w:val="20"/>
          <w:lang w:val="es-ES"/>
        </w:rPr>
        <w:t xml:space="preserve"> desde entonces, fue víctima de violencia sexual por parte </w:t>
      </w:r>
      <w:r>
        <w:rPr>
          <w:rFonts w:ascii="Cambria" w:hAnsi="Cambria" w:cstheme="minorHAnsi"/>
          <w:sz w:val="20"/>
          <w:szCs w:val="20"/>
          <w:lang w:val="es-ES"/>
        </w:rPr>
        <w:t>de</w:t>
      </w:r>
      <w:r w:rsidR="005354C7">
        <w:rPr>
          <w:rFonts w:ascii="Cambria" w:hAnsi="Cambria" w:cstheme="minorHAnsi"/>
          <w:sz w:val="20"/>
          <w:szCs w:val="20"/>
          <w:lang w:val="es-ES"/>
        </w:rPr>
        <w:t xml:space="preserve"> é</w:t>
      </w:r>
      <w:r w:rsidRPr="006F22F0">
        <w:rPr>
          <w:rFonts w:ascii="Cambria" w:hAnsi="Cambria" w:cstheme="minorHAnsi"/>
          <w:sz w:val="20"/>
          <w:szCs w:val="20"/>
          <w:lang w:val="es-ES"/>
        </w:rPr>
        <w:t>ste.</w:t>
      </w:r>
      <w:r w:rsidR="00F22FDA">
        <w:rPr>
          <w:rFonts w:ascii="Cambria" w:hAnsi="Cambria" w:cstheme="minorHAnsi"/>
          <w:sz w:val="20"/>
          <w:szCs w:val="20"/>
          <w:lang w:val="es-ES"/>
        </w:rPr>
        <w:t xml:space="preserve"> </w:t>
      </w:r>
      <w:r w:rsidR="00100260" w:rsidRPr="00F22FDA">
        <w:rPr>
          <w:rFonts w:ascii="Cambria" w:hAnsi="Cambria" w:cstheme="minorHAnsi"/>
          <w:sz w:val="20"/>
          <w:szCs w:val="20"/>
          <w:lang w:val="es-ES"/>
        </w:rPr>
        <w:t xml:space="preserve">Al cumplir la mayoría de edad, se fue a vivir a casa de </w:t>
      </w:r>
      <w:r w:rsidR="00687BCD" w:rsidRPr="00F22FDA">
        <w:rPr>
          <w:rFonts w:ascii="Cambria" w:hAnsi="Cambria" w:cstheme="minorHAnsi"/>
          <w:sz w:val="20"/>
          <w:szCs w:val="20"/>
          <w:lang w:val="es-ES"/>
        </w:rPr>
        <w:t>otra</w:t>
      </w:r>
      <w:r w:rsidR="00587AC0" w:rsidRPr="00F22FDA">
        <w:rPr>
          <w:rFonts w:ascii="Cambria" w:hAnsi="Cambria" w:cstheme="minorHAnsi"/>
          <w:sz w:val="20"/>
          <w:szCs w:val="20"/>
          <w:lang w:val="es-ES"/>
        </w:rPr>
        <w:t xml:space="preserve"> </w:t>
      </w:r>
      <w:r w:rsidR="00100260" w:rsidRPr="00F22FDA">
        <w:rPr>
          <w:rFonts w:ascii="Cambria" w:hAnsi="Cambria" w:cstheme="minorHAnsi"/>
          <w:sz w:val="20"/>
          <w:szCs w:val="20"/>
          <w:lang w:val="es-ES"/>
        </w:rPr>
        <w:t>hermana</w:t>
      </w:r>
      <w:r w:rsidR="00D87B1F" w:rsidRPr="00F22FDA">
        <w:rPr>
          <w:rFonts w:ascii="Cambria" w:hAnsi="Cambria" w:cstheme="minorHAnsi"/>
          <w:sz w:val="20"/>
          <w:szCs w:val="20"/>
          <w:lang w:val="es-ES"/>
        </w:rPr>
        <w:t>.</w:t>
      </w:r>
      <w:r w:rsidR="00687BCD" w:rsidRPr="00F22FDA">
        <w:rPr>
          <w:rFonts w:ascii="Cambria" w:hAnsi="Cambria" w:cstheme="minorHAnsi"/>
          <w:sz w:val="20"/>
          <w:szCs w:val="20"/>
          <w:lang w:val="es-ES"/>
        </w:rPr>
        <w:t xml:space="preserve"> </w:t>
      </w:r>
      <w:r w:rsidR="00D87B1F" w:rsidRPr="00F22FDA">
        <w:rPr>
          <w:rFonts w:ascii="Cambria" w:hAnsi="Cambria" w:cstheme="minorHAnsi"/>
          <w:sz w:val="20"/>
          <w:szCs w:val="20"/>
          <w:lang w:val="es-ES"/>
        </w:rPr>
        <w:t>Durante ese tiempo conoció al padre de su hijo, uno de los peticionarios del caso</w:t>
      </w:r>
      <w:r w:rsidRPr="00F22FDA">
        <w:rPr>
          <w:rFonts w:ascii="Cambria" w:hAnsi="Cambria" w:cstheme="minorHAnsi"/>
          <w:sz w:val="20"/>
          <w:szCs w:val="20"/>
          <w:lang w:val="es-ES"/>
        </w:rPr>
        <w:t xml:space="preserve">. </w:t>
      </w:r>
      <w:r w:rsidR="00917513" w:rsidRPr="00F22FDA">
        <w:rPr>
          <w:rFonts w:ascii="Cambria" w:hAnsi="Cambria" w:cstheme="minorHAnsi"/>
          <w:sz w:val="20"/>
          <w:szCs w:val="20"/>
          <w:lang w:val="es-ES"/>
        </w:rPr>
        <w:t xml:space="preserve">Aduce que cuando su hermana y el supuesto autor de los abusos sexuales se enterraron de que estaba embarazada, y con el objeto de prohibir el contacto de la presunta víctima con el padre, ofrecieron cuidar del niño, asumir sus gastos económicos y conseguirle un trabajo de empleada doméstica, así que </w:t>
      </w:r>
      <w:r w:rsidR="00433014">
        <w:rPr>
          <w:rFonts w:ascii="Cambria" w:hAnsi="Cambria" w:cstheme="minorHAnsi"/>
          <w:sz w:val="20"/>
          <w:szCs w:val="20"/>
          <w:lang w:val="es-ES"/>
        </w:rPr>
        <w:t>volvió</w:t>
      </w:r>
      <w:r w:rsidR="00917513" w:rsidRPr="00F22FDA">
        <w:rPr>
          <w:rFonts w:ascii="Cambria" w:hAnsi="Cambria" w:cstheme="minorHAnsi"/>
          <w:sz w:val="20"/>
          <w:szCs w:val="20"/>
          <w:lang w:val="es-ES"/>
        </w:rPr>
        <w:t xml:space="preserve"> a vivir con ellos.</w:t>
      </w:r>
      <w:r w:rsidR="00A07842" w:rsidRPr="00F22FDA">
        <w:rPr>
          <w:rFonts w:ascii="Cambria" w:hAnsi="Cambria" w:cstheme="minorHAnsi"/>
          <w:sz w:val="20"/>
          <w:szCs w:val="20"/>
          <w:lang w:val="es-ES"/>
        </w:rPr>
        <w:t xml:space="preserve"> </w:t>
      </w:r>
    </w:p>
    <w:p w:rsidR="00100260" w:rsidRPr="00F778F4" w:rsidRDefault="00D25E7B" w:rsidP="00F778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theme="minorHAnsi"/>
          <w:sz w:val="20"/>
          <w:szCs w:val="20"/>
          <w:lang w:val="es-ES"/>
        </w:rPr>
      </w:pPr>
      <w:r w:rsidRPr="00F778F4">
        <w:rPr>
          <w:rFonts w:ascii="Cambria" w:hAnsi="Cambria" w:cstheme="minorHAnsi"/>
          <w:sz w:val="20"/>
          <w:szCs w:val="20"/>
          <w:lang w:val="es-ES"/>
        </w:rPr>
        <w:t>Alega</w:t>
      </w:r>
      <w:r w:rsidR="005354C7" w:rsidRPr="00F778F4">
        <w:rPr>
          <w:rFonts w:ascii="Cambria" w:hAnsi="Cambria" w:cstheme="minorHAnsi"/>
          <w:sz w:val="20"/>
          <w:szCs w:val="20"/>
          <w:lang w:val="es-ES"/>
        </w:rPr>
        <w:t xml:space="preserve"> que al momento de inscribir a</w:t>
      </w:r>
      <w:r w:rsidR="000559E4" w:rsidRPr="00F778F4">
        <w:rPr>
          <w:rFonts w:ascii="Cambria" w:hAnsi="Cambria" w:cstheme="minorHAnsi"/>
          <w:sz w:val="20"/>
          <w:szCs w:val="20"/>
          <w:lang w:val="es-ES"/>
        </w:rPr>
        <w:t>l niño en el Registro Civil, fue convencida de hacerlo solo con su apellido y con el nombre del cuñado. Eventualmente, se descubrió que el niño tenía dos partidas de nacimiento, una como hijo de G.C.A.M.</w:t>
      </w:r>
      <w:r w:rsidR="00202195" w:rsidRPr="00F778F4">
        <w:rPr>
          <w:rFonts w:ascii="Cambria" w:hAnsi="Cambria" w:cstheme="minorHAnsi"/>
          <w:sz w:val="20"/>
          <w:szCs w:val="20"/>
          <w:lang w:val="es-ES"/>
        </w:rPr>
        <w:t xml:space="preserve">, y llevando el </w:t>
      </w:r>
      <w:r w:rsidR="00BD4D27">
        <w:rPr>
          <w:rFonts w:ascii="Cambria" w:hAnsi="Cambria" w:cstheme="minorHAnsi"/>
          <w:sz w:val="20"/>
          <w:szCs w:val="20"/>
          <w:lang w:val="es-ES"/>
        </w:rPr>
        <w:t>apellido</w:t>
      </w:r>
      <w:r w:rsidR="00202195" w:rsidRPr="00BD4D27">
        <w:rPr>
          <w:rFonts w:ascii="Cambria" w:hAnsi="Cambria" w:cstheme="minorHAnsi"/>
          <w:sz w:val="20"/>
          <w:szCs w:val="20"/>
          <w:lang w:val="es-ES"/>
        </w:rPr>
        <w:t xml:space="preserve"> </w:t>
      </w:r>
      <w:r w:rsidR="00966D68" w:rsidRPr="00BD4D27">
        <w:rPr>
          <w:rFonts w:ascii="Cambria" w:hAnsi="Cambria" w:cstheme="minorHAnsi"/>
          <w:sz w:val="20"/>
          <w:szCs w:val="20"/>
          <w:lang w:val="es-ES"/>
        </w:rPr>
        <w:t>d</w:t>
      </w:r>
      <w:r w:rsidR="00202195" w:rsidRPr="00BD4D27">
        <w:rPr>
          <w:rFonts w:ascii="Cambria" w:hAnsi="Cambria" w:cstheme="minorHAnsi"/>
          <w:sz w:val="20"/>
          <w:szCs w:val="20"/>
          <w:lang w:val="es-ES"/>
        </w:rPr>
        <w:t xml:space="preserve">el </w:t>
      </w:r>
      <w:r w:rsidR="00425994">
        <w:rPr>
          <w:rFonts w:ascii="Cambria" w:hAnsi="Cambria" w:cstheme="minorHAnsi"/>
          <w:sz w:val="20"/>
          <w:szCs w:val="20"/>
          <w:lang w:val="es-ES"/>
        </w:rPr>
        <w:t>cuñado</w:t>
      </w:r>
      <w:r w:rsidR="00202195" w:rsidRPr="00BD4D27">
        <w:rPr>
          <w:rFonts w:ascii="Cambria" w:hAnsi="Cambria" w:cstheme="minorHAnsi"/>
          <w:sz w:val="20"/>
          <w:szCs w:val="20"/>
          <w:lang w:val="es-ES"/>
        </w:rPr>
        <w:t>,</w:t>
      </w:r>
      <w:r w:rsidR="000559E4" w:rsidRPr="00BD4D27">
        <w:rPr>
          <w:rFonts w:ascii="Cambria" w:hAnsi="Cambria" w:cstheme="minorHAnsi"/>
          <w:sz w:val="20"/>
          <w:szCs w:val="20"/>
          <w:lang w:val="es-ES"/>
        </w:rPr>
        <w:t xml:space="preserve"> y otra como hijo de </w:t>
      </w:r>
      <w:r w:rsidR="00D03191" w:rsidRPr="00BD4D27">
        <w:rPr>
          <w:rFonts w:ascii="Cambria" w:hAnsi="Cambria" w:cstheme="minorHAnsi"/>
          <w:sz w:val="20"/>
          <w:szCs w:val="20"/>
          <w:lang w:val="es-ES"/>
        </w:rPr>
        <w:t xml:space="preserve">su hermana, </w:t>
      </w:r>
      <w:r w:rsidR="000559E4" w:rsidRPr="00BD4D27">
        <w:rPr>
          <w:rFonts w:ascii="Cambria" w:hAnsi="Cambria" w:cstheme="minorHAnsi"/>
          <w:sz w:val="20"/>
          <w:szCs w:val="20"/>
          <w:lang w:val="es-ES"/>
        </w:rPr>
        <w:t xml:space="preserve">Virginia y </w:t>
      </w:r>
      <w:r w:rsidR="00D03191" w:rsidRPr="00BD4D27">
        <w:rPr>
          <w:rFonts w:ascii="Cambria" w:hAnsi="Cambria" w:cstheme="minorHAnsi"/>
          <w:sz w:val="20"/>
          <w:szCs w:val="20"/>
          <w:lang w:val="es-ES"/>
        </w:rPr>
        <w:t xml:space="preserve">su cuñado, </w:t>
      </w:r>
      <w:r w:rsidR="00425994">
        <w:rPr>
          <w:rFonts w:ascii="Cambria" w:hAnsi="Cambria" w:cstheme="minorHAnsi"/>
          <w:sz w:val="20"/>
          <w:szCs w:val="20"/>
          <w:lang w:val="es-ES"/>
        </w:rPr>
        <w:t xml:space="preserve">Cesar </w:t>
      </w:r>
      <w:r w:rsidR="000559E4" w:rsidRPr="00BD4D27">
        <w:rPr>
          <w:rFonts w:ascii="Cambria" w:hAnsi="Cambria" w:cstheme="minorHAnsi"/>
          <w:sz w:val="20"/>
          <w:szCs w:val="20"/>
          <w:lang w:val="es-ES"/>
        </w:rPr>
        <w:t xml:space="preserve">Alfonso. </w:t>
      </w:r>
      <w:r w:rsidR="00433014" w:rsidRPr="00BD4D27">
        <w:rPr>
          <w:rFonts w:ascii="Cambria" w:hAnsi="Cambria" w:cstheme="minorHAnsi"/>
          <w:sz w:val="20"/>
          <w:szCs w:val="20"/>
          <w:lang w:val="es-ES"/>
        </w:rPr>
        <w:t>Asimismo</w:t>
      </w:r>
      <w:r w:rsidR="000559E4" w:rsidRPr="00BD4D27">
        <w:rPr>
          <w:rFonts w:ascii="Cambria" w:hAnsi="Cambria" w:cstheme="minorHAnsi"/>
          <w:sz w:val="20"/>
          <w:szCs w:val="20"/>
          <w:lang w:val="es-ES"/>
        </w:rPr>
        <w:t xml:space="preserve">, </w:t>
      </w:r>
      <w:r w:rsidR="00F22FDA" w:rsidRPr="00BD4D27">
        <w:rPr>
          <w:rFonts w:ascii="Cambria" w:hAnsi="Cambria" w:cstheme="minorHAnsi"/>
          <w:sz w:val="20"/>
          <w:szCs w:val="20"/>
          <w:lang w:val="es-ES"/>
        </w:rPr>
        <w:t xml:space="preserve">indica que </w:t>
      </w:r>
      <w:r w:rsidR="00100260" w:rsidRPr="00BD4D27">
        <w:rPr>
          <w:rFonts w:ascii="Cambria" w:hAnsi="Cambria" w:cstheme="minorHAnsi"/>
          <w:sz w:val="20"/>
          <w:szCs w:val="20"/>
          <w:lang w:val="es-ES"/>
        </w:rPr>
        <w:t>la presunta víctima habría sido impedida de ver, t</w:t>
      </w:r>
      <w:r w:rsidR="00D03191" w:rsidRPr="00BD4D27">
        <w:rPr>
          <w:rFonts w:ascii="Cambria" w:hAnsi="Cambria" w:cstheme="minorHAnsi"/>
          <w:sz w:val="20"/>
          <w:szCs w:val="20"/>
          <w:lang w:val="es-ES"/>
        </w:rPr>
        <w:t xml:space="preserve">ener y pasar tiempo con su hijo y que </w:t>
      </w:r>
      <w:r w:rsidR="00100260" w:rsidRPr="00F778F4">
        <w:rPr>
          <w:rFonts w:ascii="Cambria" w:hAnsi="Cambria" w:cstheme="minorHAnsi"/>
          <w:sz w:val="20"/>
          <w:szCs w:val="20"/>
          <w:lang w:val="es-ES"/>
        </w:rPr>
        <w:t xml:space="preserve"> habría sido reiteradamente víctima de abusos sexuales cometidos por su cuñado en estado de ebriedad.</w:t>
      </w:r>
      <w:r w:rsidR="00D03191" w:rsidRPr="00F778F4">
        <w:rPr>
          <w:rFonts w:ascii="Cambria" w:hAnsi="Cambria" w:cstheme="minorHAnsi"/>
          <w:sz w:val="20"/>
          <w:szCs w:val="20"/>
          <w:lang w:val="es-ES"/>
        </w:rPr>
        <w:t xml:space="preserve"> M</w:t>
      </w:r>
      <w:r w:rsidR="00100260" w:rsidRPr="00F778F4">
        <w:rPr>
          <w:rFonts w:ascii="Cambria" w:hAnsi="Cambria" w:cstheme="minorHAnsi"/>
          <w:sz w:val="20"/>
          <w:szCs w:val="20"/>
          <w:lang w:val="es-ES"/>
        </w:rPr>
        <w:t>anifiesta que</w:t>
      </w:r>
      <w:r w:rsidR="00F778F4" w:rsidRPr="00F778F4">
        <w:rPr>
          <w:rFonts w:ascii="Cambria" w:hAnsi="Cambria" w:cstheme="minorHAnsi"/>
          <w:sz w:val="20"/>
          <w:szCs w:val="20"/>
          <w:lang w:val="es-ES"/>
        </w:rPr>
        <w:t xml:space="preserve"> en dos o</w:t>
      </w:r>
      <w:r w:rsidR="00425994">
        <w:rPr>
          <w:rFonts w:ascii="Cambria" w:hAnsi="Cambria" w:cstheme="minorHAnsi"/>
          <w:sz w:val="20"/>
          <w:szCs w:val="20"/>
          <w:lang w:val="es-ES"/>
        </w:rPr>
        <w:t xml:space="preserve">casiones </w:t>
      </w:r>
      <w:r w:rsidR="00F778F4" w:rsidRPr="00F778F4">
        <w:rPr>
          <w:rFonts w:ascii="Cambria" w:hAnsi="Cambria" w:cstheme="minorHAnsi"/>
          <w:sz w:val="20"/>
          <w:szCs w:val="20"/>
          <w:lang w:val="es-ES"/>
        </w:rPr>
        <w:t xml:space="preserve">quedó embarazada, </w:t>
      </w:r>
      <w:r w:rsidR="00F778F4" w:rsidRPr="008D47A0">
        <w:rPr>
          <w:rFonts w:ascii="Cambria" w:hAnsi="Cambria" w:cstheme="minorHAnsi"/>
          <w:sz w:val="20"/>
          <w:szCs w:val="20"/>
          <w:lang w:val="es-ES"/>
        </w:rPr>
        <w:t>por lo cual</w:t>
      </w:r>
      <w:r w:rsidR="00F778F4" w:rsidRPr="00F778F4">
        <w:rPr>
          <w:rFonts w:ascii="Cambria" w:hAnsi="Cambria" w:cstheme="minorHAnsi"/>
          <w:sz w:val="20"/>
          <w:szCs w:val="20"/>
          <w:lang w:val="es-ES"/>
        </w:rPr>
        <w:t xml:space="preserve"> su hermana la obligó a abortar, llevándola contra su voluntad a un médico. Además, </w:t>
      </w:r>
      <w:r w:rsidR="00F778F4">
        <w:rPr>
          <w:rFonts w:ascii="Cambria" w:hAnsi="Cambria" w:cstheme="minorHAnsi"/>
          <w:sz w:val="20"/>
          <w:szCs w:val="20"/>
          <w:lang w:val="es-ES"/>
        </w:rPr>
        <w:t>sus</w:t>
      </w:r>
      <w:r w:rsidR="00100260" w:rsidRPr="00F778F4">
        <w:rPr>
          <w:rFonts w:ascii="Cambria" w:hAnsi="Cambria" w:cstheme="minorHAnsi"/>
          <w:sz w:val="20"/>
          <w:szCs w:val="20"/>
          <w:lang w:val="es-ES"/>
        </w:rPr>
        <w:t xml:space="preserve"> familiares, </w:t>
      </w:r>
      <w:r w:rsidR="0011787D" w:rsidRPr="00F778F4">
        <w:rPr>
          <w:rFonts w:ascii="Cambria" w:hAnsi="Cambria" w:cstheme="minorHAnsi"/>
          <w:sz w:val="20"/>
          <w:szCs w:val="20"/>
          <w:lang w:val="es-ES"/>
        </w:rPr>
        <w:t xml:space="preserve">para prevenir </w:t>
      </w:r>
      <w:r w:rsidR="00322509">
        <w:rPr>
          <w:rFonts w:ascii="Cambria" w:hAnsi="Cambria" w:cstheme="minorHAnsi"/>
          <w:sz w:val="20"/>
          <w:szCs w:val="20"/>
          <w:lang w:val="es-ES"/>
        </w:rPr>
        <w:t xml:space="preserve">futuros </w:t>
      </w:r>
      <w:r w:rsidR="0011787D" w:rsidRPr="00F778F4">
        <w:rPr>
          <w:rFonts w:ascii="Cambria" w:hAnsi="Cambria" w:cstheme="minorHAnsi"/>
          <w:sz w:val="20"/>
          <w:szCs w:val="20"/>
          <w:lang w:val="es-ES"/>
        </w:rPr>
        <w:t xml:space="preserve">embarazos y </w:t>
      </w:r>
      <w:r w:rsidR="00100260" w:rsidRPr="00F778F4">
        <w:rPr>
          <w:rFonts w:ascii="Cambria" w:hAnsi="Cambria" w:cstheme="minorHAnsi"/>
          <w:sz w:val="20"/>
          <w:szCs w:val="20"/>
          <w:lang w:val="es-ES"/>
        </w:rPr>
        <w:t xml:space="preserve">a través de engaños, </w:t>
      </w:r>
      <w:r w:rsidR="009869E0" w:rsidRPr="00F778F4">
        <w:rPr>
          <w:rFonts w:ascii="Cambria" w:hAnsi="Cambria" w:cstheme="minorHAnsi"/>
          <w:sz w:val="20"/>
          <w:szCs w:val="20"/>
          <w:lang w:val="es-ES"/>
        </w:rPr>
        <w:t>la llevaron a una clínica</w:t>
      </w:r>
      <w:r w:rsidR="00D407C6" w:rsidRPr="00F778F4">
        <w:rPr>
          <w:rFonts w:ascii="Cambria" w:hAnsi="Cambria" w:cstheme="minorHAnsi"/>
          <w:sz w:val="20"/>
          <w:szCs w:val="20"/>
          <w:lang w:val="es-ES"/>
        </w:rPr>
        <w:t xml:space="preserve"> </w:t>
      </w:r>
      <w:r w:rsidR="009869E0" w:rsidRPr="00F778F4">
        <w:rPr>
          <w:rFonts w:ascii="Cambria" w:hAnsi="Cambria" w:cstheme="minorHAnsi"/>
          <w:sz w:val="20"/>
          <w:szCs w:val="20"/>
          <w:lang w:val="es-ES"/>
        </w:rPr>
        <w:t xml:space="preserve">donde un doctor le </w:t>
      </w:r>
      <w:r w:rsidR="007D6485" w:rsidRPr="00F778F4">
        <w:rPr>
          <w:rFonts w:ascii="Cambria" w:hAnsi="Cambria" w:cstheme="minorHAnsi"/>
          <w:sz w:val="20"/>
          <w:szCs w:val="20"/>
          <w:lang w:val="es-ES"/>
        </w:rPr>
        <w:t>introduj</w:t>
      </w:r>
      <w:r w:rsidR="007D6485" w:rsidRPr="008D47A0">
        <w:rPr>
          <w:rFonts w:ascii="Cambria" w:hAnsi="Cambria" w:cstheme="minorHAnsi"/>
          <w:sz w:val="20"/>
          <w:szCs w:val="20"/>
          <w:lang w:val="es-ES"/>
        </w:rPr>
        <w:t>o</w:t>
      </w:r>
      <w:r w:rsidR="00100260" w:rsidRPr="008D47A0">
        <w:rPr>
          <w:rFonts w:ascii="Cambria" w:hAnsi="Cambria" w:cstheme="minorHAnsi"/>
          <w:sz w:val="20"/>
          <w:szCs w:val="20"/>
          <w:lang w:val="es-ES"/>
        </w:rPr>
        <w:t xml:space="preserve"> </w:t>
      </w:r>
      <w:r w:rsidR="009869E0" w:rsidRPr="008D47A0">
        <w:rPr>
          <w:rFonts w:ascii="Cambria" w:hAnsi="Cambria" w:cstheme="minorHAnsi"/>
          <w:sz w:val="20"/>
          <w:szCs w:val="20"/>
          <w:lang w:val="es-ES"/>
        </w:rPr>
        <w:t xml:space="preserve">un aparato en el brazo, lo cual era </w:t>
      </w:r>
      <w:r w:rsidR="00100260" w:rsidRPr="00322509">
        <w:rPr>
          <w:rFonts w:ascii="Cambria" w:hAnsi="Cambria" w:cstheme="minorHAnsi"/>
          <w:sz w:val="20"/>
          <w:szCs w:val="20"/>
          <w:lang w:val="es-ES"/>
        </w:rPr>
        <w:t>un método anticonceptivo</w:t>
      </w:r>
      <w:r w:rsidR="009869E0" w:rsidRPr="00322509">
        <w:rPr>
          <w:rFonts w:ascii="Cambria" w:hAnsi="Cambria" w:cstheme="minorHAnsi"/>
          <w:sz w:val="20"/>
          <w:szCs w:val="20"/>
          <w:lang w:val="es-ES"/>
        </w:rPr>
        <w:t xml:space="preserve">. Alega que su hermana como el doctor la </w:t>
      </w:r>
      <w:r w:rsidR="009869E0" w:rsidRPr="00BD4D27">
        <w:rPr>
          <w:rFonts w:ascii="Cambria" w:hAnsi="Cambria" w:cstheme="minorHAnsi"/>
          <w:sz w:val="20"/>
          <w:szCs w:val="20"/>
          <w:lang w:val="es-ES"/>
        </w:rPr>
        <w:t xml:space="preserve">aseguraron que </w:t>
      </w:r>
      <w:r w:rsidR="00100260" w:rsidRPr="00BD4D27">
        <w:rPr>
          <w:rFonts w:ascii="Cambria" w:hAnsi="Cambria" w:cstheme="minorHAnsi"/>
          <w:sz w:val="20"/>
          <w:szCs w:val="20"/>
          <w:lang w:val="es-ES"/>
        </w:rPr>
        <w:t>éste servía para pre</w:t>
      </w:r>
      <w:r w:rsidR="0011787D" w:rsidRPr="00BD4D27">
        <w:rPr>
          <w:rFonts w:ascii="Cambria" w:hAnsi="Cambria" w:cstheme="minorHAnsi"/>
          <w:sz w:val="20"/>
          <w:szCs w:val="20"/>
          <w:lang w:val="es-ES"/>
        </w:rPr>
        <w:t>v</w:t>
      </w:r>
      <w:r w:rsidR="00100260" w:rsidRPr="00BD4D27">
        <w:rPr>
          <w:rFonts w:ascii="Cambria" w:hAnsi="Cambria" w:cstheme="minorHAnsi"/>
          <w:sz w:val="20"/>
          <w:szCs w:val="20"/>
          <w:lang w:val="es-ES"/>
        </w:rPr>
        <w:t>enir el cáncer.</w:t>
      </w:r>
      <w:r w:rsidR="009869E0" w:rsidRPr="00BD4D27">
        <w:rPr>
          <w:rFonts w:ascii="Cambria" w:hAnsi="Cambria" w:cstheme="minorHAnsi"/>
          <w:sz w:val="20"/>
          <w:szCs w:val="20"/>
          <w:lang w:val="es-ES"/>
        </w:rPr>
        <w:t xml:space="preserve"> </w:t>
      </w:r>
      <w:r w:rsidR="00100260" w:rsidRPr="00BD4D27">
        <w:rPr>
          <w:rFonts w:ascii="Cambria" w:hAnsi="Cambria" w:cstheme="minorHAnsi"/>
          <w:sz w:val="20"/>
          <w:szCs w:val="20"/>
          <w:lang w:val="es-ES"/>
        </w:rPr>
        <w:t xml:space="preserve">Asevera </w:t>
      </w:r>
      <w:r w:rsidR="002318F0" w:rsidRPr="00BD4D27">
        <w:rPr>
          <w:rFonts w:ascii="Cambria" w:hAnsi="Cambria" w:cstheme="minorHAnsi"/>
          <w:sz w:val="20"/>
          <w:szCs w:val="20"/>
          <w:lang w:val="es-ES"/>
        </w:rPr>
        <w:t>que,</w:t>
      </w:r>
      <w:r w:rsidR="00100260" w:rsidRPr="00BD4D27">
        <w:rPr>
          <w:rFonts w:ascii="Cambria" w:hAnsi="Cambria" w:cstheme="minorHAnsi"/>
          <w:sz w:val="20"/>
          <w:szCs w:val="20"/>
          <w:lang w:val="es-ES"/>
        </w:rPr>
        <w:t xml:space="preserve"> como consecuencia de ello, la presunta víctima presentó dolores de cabeza, sangrados de nariz, entre otros síntomas que la llevaron a buscar la intervención de un centro médico en donde determinaron que estos síntomas se de</w:t>
      </w:r>
      <w:r w:rsidR="00100260" w:rsidRPr="00F778F4">
        <w:rPr>
          <w:rFonts w:ascii="Cambria" w:hAnsi="Cambria" w:cstheme="minorHAnsi"/>
          <w:sz w:val="20"/>
          <w:szCs w:val="20"/>
          <w:lang w:val="es-ES"/>
        </w:rPr>
        <w:t>bía</w:t>
      </w:r>
      <w:r w:rsidR="00D87B1F" w:rsidRPr="00F778F4">
        <w:rPr>
          <w:rFonts w:ascii="Cambria" w:hAnsi="Cambria" w:cstheme="minorHAnsi"/>
          <w:sz w:val="20"/>
          <w:szCs w:val="20"/>
          <w:lang w:val="es-ES"/>
        </w:rPr>
        <w:t>n</w:t>
      </w:r>
      <w:r w:rsidR="00100260" w:rsidRPr="00F778F4">
        <w:rPr>
          <w:rFonts w:ascii="Cambria" w:hAnsi="Cambria" w:cstheme="minorHAnsi"/>
          <w:sz w:val="20"/>
          <w:szCs w:val="20"/>
          <w:lang w:val="es-ES"/>
        </w:rPr>
        <w:t xml:space="preserve"> a la indebida colocación del anticonceptivo.</w:t>
      </w:r>
    </w:p>
    <w:p w:rsidR="00425994" w:rsidRDefault="00100260" w:rsidP="00C809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theme="minorHAnsi"/>
          <w:sz w:val="20"/>
          <w:szCs w:val="20"/>
          <w:lang w:val="es-ES"/>
        </w:rPr>
      </w:pPr>
      <w:r w:rsidRPr="00C80964">
        <w:rPr>
          <w:rFonts w:ascii="Cambria" w:hAnsi="Cambria" w:cstheme="minorHAnsi"/>
          <w:sz w:val="20"/>
          <w:szCs w:val="20"/>
          <w:lang w:val="es-ES"/>
        </w:rPr>
        <w:t xml:space="preserve">En cuanto a los procedimientos judiciales </w:t>
      </w:r>
      <w:r w:rsidR="00D65B29">
        <w:rPr>
          <w:rFonts w:ascii="Cambria" w:hAnsi="Cambria" w:cstheme="minorHAnsi"/>
          <w:sz w:val="20"/>
          <w:szCs w:val="20"/>
          <w:lang w:val="es-ES"/>
        </w:rPr>
        <w:t>en materia penal</w:t>
      </w:r>
      <w:r w:rsidRPr="00C80964">
        <w:rPr>
          <w:rFonts w:ascii="Cambria" w:hAnsi="Cambria" w:cstheme="minorHAnsi"/>
          <w:sz w:val="20"/>
          <w:szCs w:val="20"/>
          <w:lang w:val="es-ES"/>
        </w:rPr>
        <w:t>,</w:t>
      </w:r>
      <w:r w:rsidR="00303980" w:rsidRPr="00C80964">
        <w:rPr>
          <w:rFonts w:ascii="Cambria" w:hAnsi="Cambria" w:cstheme="minorHAnsi"/>
          <w:sz w:val="20"/>
          <w:szCs w:val="20"/>
          <w:lang w:val="es-ES"/>
        </w:rPr>
        <w:t xml:space="preserve"> la parte </w:t>
      </w:r>
      <w:r w:rsidR="00F50C65" w:rsidRPr="00C80964">
        <w:rPr>
          <w:rFonts w:ascii="Cambria" w:hAnsi="Cambria" w:cstheme="minorHAnsi"/>
          <w:sz w:val="20"/>
          <w:szCs w:val="20"/>
          <w:lang w:val="es-ES"/>
        </w:rPr>
        <w:t xml:space="preserve">peticionaria </w:t>
      </w:r>
      <w:r w:rsidR="00F50C65" w:rsidRPr="002306D8">
        <w:rPr>
          <w:rFonts w:ascii="Cambria" w:hAnsi="Cambria" w:cstheme="minorHAnsi"/>
          <w:sz w:val="20"/>
          <w:szCs w:val="20"/>
          <w:lang w:val="es-ES"/>
        </w:rPr>
        <w:t>menciona</w:t>
      </w:r>
      <w:r w:rsidRPr="002306D8">
        <w:rPr>
          <w:rFonts w:ascii="Cambria" w:hAnsi="Cambria" w:cstheme="minorHAnsi"/>
          <w:sz w:val="20"/>
          <w:szCs w:val="20"/>
          <w:lang w:val="es-ES"/>
        </w:rPr>
        <w:t xml:space="preserve"> que, al momento de la presentación de la petición, se encontraba en curso</w:t>
      </w:r>
      <w:r w:rsidR="00B251C7" w:rsidRPr="00963091">
        <w:rPr>
          <w:rFonts w:ascii="Cambria" w:hAnsi="Cambria" w:cstheme="minorHAnsi"/>
          <w:sz w:val="20"/>
          <w:szCs w:val="20"/>
          <w:lang w:val="es-ES"/>
        </w:rPr>
        <w:t xml:space="preserve"> en </w:t>
      </w:r>
      <w:r w:rsidR="00303980" w:rsidRPr="00963091">
        <w:rPr>
          <w:rFonts w:ascii="Cambria" w:hAnsi="Cambria" w:cstheme="minorHAnsi"/>
          <w:sz w:val="20"/>
          <w:szCs w:val="20"/>
          <w:lang w:val="es-ES"/>
        </w:rPr>
        <w:t xml:space="preserve">el Juzgado Décimo </w:t>
      </w:r>
      <w:r w:rsidR="00303980" w:rsidRPr="00472100">
        <w:rPr>
          <w:rFonts w:ascii="Cambria" w:hAnsi="Cambria" w:cstheme="minorHAnsi"/>
          <w:sz w:val="20"/>
          <w:szCs w:val="20"/>
          <w:lang w:val="es-ES"/>
        </w:rPr>
        <w:t xml:space="preserve">Quinto de Garantías Penales el </w:t>
      </w:r>
      <w:r w:rsidR="00573C0B" w:rsidRPr="00472100">
        <w:rPr>
          <w:rFonts w:ascii="Cambria" w:hAnsi="Cambria" w:cstheme="minorHAnsi"/>
          <w:sz w:val="20"/>
          <w:szCs w:val="20"/>
          <w:lang w:val="es-ES"/>
        </w:rPr>
        <w:t>p</w:t>
      </w:r>
      <w:r w:rsidR="00303980" w:rsidRPr="00472100">
        <w:rPr>
          <w:rFonts w:ascii="Cambria" w:hAnsi="Cambria" w:cstheme="minorHAnsi"/>
          <w:sz w:val="20"/>
          <w:szCs w:val="20"/>
          <w:lang w:val="es-ES"/>
        </w:rPr>
        <w:t xml:space="preserve">roceso </w:t>
      </w:r>
      <w:r w:rsidR="00573C0B" w:rsidRPr="00472100">
        <w:rPr>
          <w:rFonts w:ascii="Cambria" w:hAnsi="Cambria" w:cstheme="minorHAnsi"/>
          <w:sz w:val="20"/>
          <w:szCs w:val="20"/>
          <w:lang w:val="es-ES"/>
        </w:rPr>
        <w:t>p</w:t>
      </w:r>
      <w:r w:rsidR="00303980" w:rsidRPr="00472100">
        <w:rPr>
          <w:rFonts w:ascii="Cambria" w:hAnsi="Cambria" w:cstheme="minorHAnsi"/>
          <w:sz w:val="20"/>
          <w:szCs w:val="20"/>
          <w:lang w:val="es-ES"/>
        </w:rPr>
        <w:t>enal No. 938-2012-CA</w:t>
      </w:r>
      <w:r w:rsidR="006A4D6D" w:rsidRPr="00472100">
        <w:rPr>
          <w:rFonts w:ascii="Cambria" w:hAnsi="Cambria" w:cstheme="minorHAnsi"/>
          <w:sz w:val="20"/>
          <w:szCs w:val="20"/>
          <w:lang w:val="es-ES"/>
        </w:rPr>
        <w:t>,</w:t>
      </w:r>
      <w:r w:rsidRPr="00472100">
        <w:rPr>
          <w:rFonts w:ascii="Cambria" w:hAnsi="Cambria" w:cstheme="minorHAnsi"/>
          <w:sz w:val="20"/>
          <w:szCs w:val="20"/>
          <w:lang w:val="es-ES"/>
        </w:rPr>
        <w:t xml:space="preserve"> </w:t>
      </w:r>
      <w:r w:rsidR="00303980" w:rsidRPr="00472100">
        <w:rPr>
          <w:rFonts w:ascii="Cambria" w:hAnsi="Cambria" w:cstheme="minorHAnsi"/>
          <w:sz w:val="20"/>
          <w:szCs w:val="20"/>
          <w:lang w:val="es-ES"/>
        </w:rPr>
        <w:t>iniciad</w:t>
      </w:r>
      <w:r w:rsidR="008A290F" w:rsidRPr="00472100">
        <w:rPr>
          <w:rFonts w:ascii="Cambria" w:hAnsi="Cambria" w:cstheme="minorHAnsi"/>
          <w:sz w:val="20"/>
          <w:szCs w:val="20"/>
          <w:lang w:val="es-ES"/>
        </w:rPr>
        <w:t>o</w:t>
      </w:r>
      <w:r w:rsidR="00303980" w:rsidRPr="00472100">
        <w:rPr>
          <w:rFonts w:ascii="Cambria" w:hAnsi="Cambria" w:cstheme="minorHAnsi"/>
          <w:sz w:val="20"/>
          <w:szCs w:val="20"/>
          <w:lang w:val="es-ES"/>
        </w:rPr>
        <w:t xml:space="preserve"> </w:t>
      </w:r>
      <w:r w:rsidRPr="00472100">
        <w:rPr>
          <w:rFonts w:ascii="Cambria" w:hAnsi="Cambria" w:cstheme="minorHAnsi"/>
          <w:sz w:val="20"/>
          <w:szCs w:val="20"/>
          <w:lang w:val="es-ES"/>
        </w:rPr>
        <w:t xml:space="preserve">tras denuncia presentada </w:t>
      </w:r>
      <w:r w:rsidR="009333A4" w:rsidRPr="00472100">
        <w:rPr>
          <w:rFonts w:ascii="Cambria" w:hAnsi="Cambria" w:cstheme="minorHAnsi"/>
          <w:sz w:val="20"/>
          <w:szCs w:val="20"/>
          <w:lang w:val="es-ES"/>
        </w:rPr>
        <w:t xml:space="preserve">en </w:t>
      </w:r>
      <w:r w:rsidRPr="00472100">
        <w:rPr>
          <w:rFonts w:ascii="Cambria" w:hAnsi="Cambria" w:cstheme="minorHAnsi"/>
          <w:sz w:val="20"/>
          <w:szCs w:val="20"/>
          <w:lang w:val="es-ES"/>
        </w:rPr>
        <w:t>junio de 2010, por los abusos sexuales</w:t>
      </w:r>
      <w:r w:rsidR="00B251C7" w:rsidRPr="00472100">
        <w:rPr>
          <w:rFonts w:ascii="Cambria" w:hAnsi="Cambria" w:cstheme="minorHAnsi"/>
          <w:sz w:val="20"/>
          <w:szCs w:val="20"/>
          <w:lang w:val="es-ES"/>
        </w:rPr>
        <w:t>,</w:t>
      </w:r>
      <w:r w:rsidRPr="00472100">
        <w:rPr>
          <w:rFonts w:ascii="Cambria" w:hAnsi="Cambria" w:cstheme="minorHAnsi"/>
          <w:sz w:val="20"/>
          <w:szCs w:val="20"/>
          <w:lang w:val="es-ES"/>
        </w:rPr>
        <w:t xml:space="preserve"> y sustanciada ante la Fiscalía de Delitos Sexuales y Violencia Intrafamiliar</w:t>
      </w:r>
      <w:r w:rsidR="00303980" w:rsidRPr="00472100">
        <w:rPr>
          <w:rFonts w:ascii="Cambria" w:hAnsi="Cambria" w:cstheme="minorHAnsi"/>
          <w:sz w:val="20"/>
          <w:szCs w:val="20"/>
          <w:lang w:val="es-ES"/>
        </w:rPr>
        <w:t>.</w:t>
      </w:r>
      <w:r w:rsidR="00C80964" w:rsidRPr="00472100">
        <w:rPr>
          <w:rFonts w:ascii="Cambria" w:hAnsi="Cambria" w:cstheme="minorHAnsi"/>
          <w:sz w:val="20"/>
          <w:szCs w:val="20"/>
          <w:lang w:val="es-ES"/>
        </w:rPr>
        <w:t xml:space="preserve"> </w:t>
      </w:r>
      <w:r w:rsidR="009333A4" w:rsidRPr="00472100">
        <w:rPr>
          <w:rFonts w:ascii="Cambria" w:hAnsi="Cambria" w:cstheme="minorHAnsi"/>
          <w:sz w:val="20"/>
          <w:szCs w:val="20"/>
          <w:lang w:val="es-ES"/>
        </w:rPr>
        <w:t>Según</w:t>
      </w:r>
      <w:r w:rsidR="009333A4">
        <w:rPr>
          <w:rFonts w:ascii="Cambria" w:hAnsi="Cambria" w:cstheme="minorHAnsi"/>
          <w:sz w:val="20"/>
          <w:szCs w:val="20"/>
          <w:lang w:val="es-ES"/>
        </w:rPr>
        <w:t xml:space="preserve"> la información proporcionada, e</w:t>
      </w:r>
      <w:r w:rsidR="00C80964">
        <w:rPr>
          <w:rFonts w:ascii="Cambria" w:hAnsi="Cambria" w:cstheme="minorHAnsi"/>
          <w:sz w:val="20"/>
          <w:szCs w:val="20"/>
          <w:lang w:val="es-ES"/>
        </w:rPr>
        <w:t>l 14 de junio de 2010, se dio inicio a la indagación prev</w:t>
      </w:r>
      <w:r w:rsidR="00CA0275">
        <w:rPr>
          <w:rFonts w:ascii="Cambria" w:hAnsi="Cambria" w:cstheme="minorHAnsi"/>
          <w:sz w:val="20"/>
          <w:szCs w:val="20"/>
          <w:lang w:val="es-ES"/>
        </w:rPr>
        <w:t>i</w:t>
      </w:r>
      <w:r w:rsidR="00C80964">
        <w:rPr>
          <w:rFonts w:ascii="Cambria" w:hAnsi="Cambria" w:cstheme="minorHAnsi"/>
          <w:sz w:val="20"/>
          <w:szCs w:val="20"/>
          <w:lang w:val="es-ES"/>
        </w:rPr>
        <w:t>a y se ordenó la práctica de varias diligencias inves</w:t>
      </w:r>
      <w:r w:rsidR="00963091">
        <w:rPr>
          <w:rFonts w:ascii="Cambria" w:hAnsi="Cambria" w:cstheme="minorHAnsi"/>
          <w:sz w:val="20"/>
          <w:szCs w:val="20"/>
          <w:lang w:val="es-ES"/>
        </w:rPr>
        <w:t>ti</w:t>
      </w:r>
      <w:r w:rsidR="00C80964">
        <w:rPr>
          <w:rFonts w:ascii="Cambria" w:hAnsi="Cambria" w:cstheme="minorHAnsi"/>
          <w:sz w:val="20"/>
          <w:szCs w:val="20"/>
          <w:lang w:val="es-ES"/>
        </w:rPr>
        <w:t>gativas.</w:t>
      </w:r>
      <w:r w:rsidR="00303980" w:rsidRPr="00C80964">
        <w:rPr>
          <w:rFonts w:ascii="Cambria" w:hAnsi="Cambria" w:cstheme="minorHAnsi"/>
          <w:sz w:val="20"/>
          <w:szCs w:val="20"/>
          <w:lang w:val="es-ES"/>
        </w:rPr>
        <w:t xml:space="preserve"> </w:t>
      </w:r>
      <w:r w:rsidR="004F6328" w:rsidRPr="000B4584">
        <w:rPr>
          <w:rFonts w:ascii="Cambria" w:hAnsi="Cambria" w:cstheme="minorHAnsi"/>
          <w:sz w:val="20"/>
          <w:szCs w:val="20"/>
          <w:lang w:val="es-ES"/>
        </w:rPr>
        <w:t xml:space="preserve">El 2 de agosto de 2012, se realizó la audiencia de formulación de cargos en la que la fiscal manifestó haber encontrado motivos para iniciar la </w:t>
      </w:r>
      <w:r w:rsidR="004F6328" w:rsidRPr="00391613">
        <w:rPr>
          <w:rFonts w:ascii="Cambria" w:hAnsi="Cambria" w:cstheme="minorHAnsi"/>
          <w:sz w:val="20"/>
          <w:szCs w:val="20"/>
          <w:lang w:val="es-ES"/>
        </w:rPr>
        <w:t>instrucción fiscal.</w:t>
      </w:r>
      <w:r w:rsidR="004F6328" w:rsidRPr="000B4584">
        <w:rPr>
          <w:rFonts w:ascii="Cambria" w:hAnsi="Cambria" w:cstheme="minorHAnsi"/>
          <w:sz w:val="20"/>
          <w:szCs w:val="20"/>
          <w:lang w:val="es-ES"/>
        </w:rPr>
        <w:t xml:space="preserve"> Sin embargo, en febrero de 2013, la fiscal dispuso no haber encontrado méritos para acusar, lo que fue ratificado por el </w:t>
      </w:r>
      <w:r w:rsidR="004F6328">
        <w:rPr>
          <w:rFonts w:ascii="Cambria" w:hAnsi="Cambria" w:cstheme="minorHAnsi"/>
          <w:sz w:val="20"/>
          <w:szCs w:val="20"/>
          <w:lang w:val="es-ES"/>
        </w:rPr>
        <w:t>F</w:t>
      </w:r>
      <w:r w:rsidR="004F6328" w:rsidRPr="005250FB">
        <w:rPr>
          <w:rFonts w:ascii="Cambria" w:hAnsi="Cambria" w:cstheme="minorHAnsi"/>
          <w:sz w:val="20"/>
          <w:szCs w:val="20"/>
          <w:lang w:val="es-ES"/>
        </w:rPr>
        <w:t xml:space="preserve">iscal </w:t>
      </w:r>
      <w:r w:rsidR="004F6328">
        <w:rPr>
          <w:rFonts w:ascii="Cambria" w:hAnsi="Cambria" w:cstheme="minorHAnsi"/>
          <w:sz w:val="20"/>
          <w:szCs w:val="20"/>
          <w:lang w:val="es-ES"/>
        </w:rPr>
        <w:t xml:space="preserve">Superior </w:t>
      </w:r>
      <w:r w:rsidR="004F6328">
        <w:rPr>
          <w:rFonts w:ascii="Cambria" w:hAnsi="Cambria" w:cstheme="minorHAnsi"/>
          <w:sz w:val="20"/>
          <w:szCs w:val="20"/>
          <w:lang w:val="es-ES"/>
        </w:rPr>
        <w:lastRenderedPageBreak/>
        <w:t>el 2 de abril de 2013</w:t>
      </w:r>
      <w:r w:rsidR="004F6328" w:rsidRPr="005250FB">
        <w:rPr>
          <w:rFonts w:ascii="Cambria" w:hAnsi="Cambria" w:cstheme="minorHAnsi"/>
          <w:sz w:val="20"/>
          <w:szCs w:val="20"/>
          <w:lang w:val="es-ES"/>
        </w:rPr>
        <w:t>. En consecuencia, el Juzgado Décimo Quinto de Garantías Penales sobreseyó el proceso</w:t>
      </w:r>
      <w:r w:rsidR="004F6328">
        <w:rPr>
          <w:rFonts w:ascii="Cambria" w:hAnsi="Cambria" w:cstheme="minorHAnsi"/>
          <w:sz w:val="20"/>
          <w:szCs w:val="20"/>
          <w:lang w:val="es-ES"/>
        </w:rPr>
        <w:t xml:space="preserve"> en el mes de abril de 2013</w:t>
      </w:r>
      <w:r w:rsidR="004F6328" w:rsidRPr="005250FB">
        <w:rPr>
          <w:rFonts w:ascii="Cambria" w:hAnsi="Cambria" w:cstheme="minorHAnsi"/>
          <w:sz w:val="20"/>
          <w:szCs w:val="20"/>
          <w:lang w:val="es-ES"/>
        </w:rPr>
        <w:t>.</w:t>
      </w:r>
      <w:r w:rsidR="004F6328" w:rsidRPr="004F6328">
        <w:rPr>
          <w:rFonts w:ascii="Cambria" w:hAnsi="Cambria" w:cstheme="minorHAnsi"/>
          <w:sz w:val="20"/>
          <w:szCs w:val="20"/>
          <w:lang w:val="es-ES"/>
        </w:rPr>
        <w:t xml:space="preserve"> </w:t>
      </w:r>
    </w:p>
    <w:p w:rsidR="00835544" w:rsidRDefault="004F6328" w:rsidP="00C809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theme="minorHAnsi"/>
          <w:sz w:val="20"/>
          <w:szCs w:val="20"/>
          <w:lang w:val="es-ES"/>
        </w:rPr>
      </w:pPr>
      <w:r>
        <w:rPr>
          <w:rFonts w:ascii="Cambria" w:hAnsi="Cambria" w:cstheme="minorHAnsi"/>
          <w:sz w:val="20"/>
          <w:szCs w:val="20"/>
          <w:lang w:val="es-ES"/>
        </w:rPr>
        <w:t>La parte peticionaria r</w:t>
      </w:r>
      <w:r w:rsidRPr="00C80964">
        <w:rPr>
          <w:rFonts w:ascii="Cambria" w:hAnsi="Cambria" w:cstheme="minorHAnsi"/>
          <w:sz w:val="20"/>
          <w:szCs w:val="20"/>
          <w:lang w:val="es-ES"/>
        </w:rPr>
        <w:t xml:space="preserve">efiere que las autoridades de la Fiscalía </w:t>
      </w:r>
      <w:r w:rsidR="00425994">
        <w:rPr>
          <w:rFonts w:ascii="Cambria" w:hAnsi="Cambria" w:cstheme="minorHAnsi"/>
          <w:sz w:val="20"/>
          <w:szCs w:val="20"/>
          <w:lang w:val="es-ES"/>
        </w:rPr>
        <w:t>propiciaron</w:t>
      </w:r>
      <w:r w:rsidRPr="00C80964">
        <w:rPr>
          <w:rFonts w:ascii="Cambria" w:hAnsi="Cambria" w:cstheme="minorHAnsi"/>
          <w:sz w:val="20"/>
          <w:szCs w:val="20"/>
          <w:lang w:val="es-ES"/>
        </w:rPr>
        <w:t xml:space="preserve"> tratos ofensivos </w:t>
      </w:r>
      <w:r w:rsidRPr="005958C4">
        <w:rPr>
          <w:rFonts w:ascii="Cambria" w:hAnsi="Cambria" w:cstheme="minorHAnsi"/>
          <w:sz w:val="20"/>
          <w:szCs w:val="20"/>
          <w:lang w:val="es-ES"/>
        </w:rPr>
        <w:t>en contra</w:t>
      </w:r>
      <w:r>
        <w:rPr>
          <w:rFonts w:ascii="Cambria" w:hAnsi="Cambria" w:cstheme="minorHAnsi"/>
          <w:sz w:val="20"/>
          <w:szCs w:val="20"/>
          <w:lang w:val="es-ES"/>
        </w:rPr>
        <w:t xml:space="preserve"> </w:t>
      </w:r>
      <w:r w:rsidRPr="00C80964">
        <w:rPr>
          <w:rFonts w:ascii="Cambria" w:hAnsi="Cambria" w:cstheme="minorHAnsi"/>
          <w:sz w:val="20"/>
          <w:szCs w:val="20"/>
          <w:lang w:val="es-ES"/>
        </w:rPr>
        <w:t xml:space="preserve">de G.C.A.M, quién </w:t>
      </w:r>
      <w:r w:rsidR="005958C4">
        <w:rPr>
          <w:rFonts w:ascii="Cambria" w:hAnsi="Cambria" w:cstheme="minorHAnsi"/>
          <w:sz w:val="20"/>
          <w:szCs w:val="20"/>
          <w:lang w:val="es-ES"/>
        </w:rPr>
        <w:t>tiene</w:t>
      </w:r>
      <w:r w:rsidRPr="00C80964">
        <w:rPr>
          <w:rFonts w:ascii="Cambria" w:hAnsi="Cambria" w:cstheme="minorHAnsi"/>
          <w:sz w:val="20"/>
          <w:szCs w:val="20"/>
          <w:lang w:val="es-ES"/>
        </w:rPr>
        <w:t xml:space="preserve"> un escaso entendimiento del proceso.</w:t>
      </w:r>
      <w:r>
        <w:rPr>
          <w:rFonts w:ascii="Cambria" w:hAnsi="Cambria" w:cstheme="minorHAnsi"/>
          <w:sz w:val="20"/>
          <w:szCs w:val="20"/>
          <w:lang w:val="es-ES"/>
        </w:rPr>
        <w:t xml:space="preserve"> </w:t>
      </w:r>
      <w:r w:rsidRPr="00C80964">
        <w:rPr>
          <w:rFonts w:ascii="Cambria" w:hAnsi="Cambria" w:cstheme="minorHAnsi"/>
          <w:sz w:val="20"/>
          <w:szCs w:val="20"/>
          <w:lang w:val="es-ES"/>
        </w:rPr>
        <w:t>Agrega que el proceso penal estuvo caracterizado por irregularidades procesales pues G.C.A.M tuvo que repetir por lo menos en cincuenta ocasiones la versión de los hechos</w:t>
      </w:r>
      <w:r>
        <w:rPr>
          <w:rFonts w:ascii="Cambria" w:hAnsi="Cambria" w:cstheme="minorHAnsi"/>
          <w:sz w:val="20"/>
          <w:szCs w:val="20"/>
          <w:lang w:val="es-ES"/>
        </w:rPr>
        <w:t>,</w:t>
      </w:r>
      <w:r w:rsidRPr="00C80964">
        <w:rPr>
          <w:rFonts w:ascii="Cambria" w:hAnsi="Cambria" w:cstheme="minorHAnsi"/>
          <w:sz w:val="20"/>
          <w:szCs w:val="20"/>
          <w:lang w:val="es-ES"/>
        </w:rPr>
        <w:t xml:space="preserve"> </w:t>
      </w:r>
      <w:r>
        <w:rPr>
          <w:rFonts w:ascii="Cambria" w:hAnsi="Cambria" w:cstheme="minorHAnsi"/>
          <w:sz w:val="20"/>
          <w:szCs w:val="20"/>
          <w:lang w:val="es-ES"/>
        </w:rPr>
        <w:t>ante autoridades que no contaba</w:t>
      </w:r>
      <w:r w:rsidR="005771DF">
        <w:rPr>
          <w:rFonts w:ascii="Cambria" w:hAnsi="Cambria" w:cstheme="minorHAnsi"/>
          <w:sz w:val="20"/>
          <w:szCs w:val="20"/>
          <w:lang w:val="es-ES"/>
        </w:rPr>
        <w:t>n</w:t>
      </w:r>
      <w:r>
        <w:rPr>
          <w:rFonts w:ascii="Cambria" w:hAnsi="Cambria" w:cstheme="minorHAnsi"/>
          <w:sz w:val="20"/>
          <w:szCs w:val="20"/>
          <w:lang w:val="es-ES"/>
        </w:rPr>
        <w:t xml:space="preserve"> con </w:t>
      </w:r>
      <w:r w:rsidR="005771DF">
        <w:rPr>
          <w:rFonts w:ascii="Cambria" w:hAnsi="Cambria" w:cstheme="minorHAnsi"/>
          <w:sz w:val="20"/>
          <w:szCs w:val="20"/>
          <w:lang w:val="es-ES"/>
        </w:rPr>
        <w:t xml:space="preserve">experiencia en temas relacionados con </w:t>
      </w:r>
      <w:r>
        <w:rPr>
          <w:rFonts w:ascii="Cambria" w:hAnsi="Cambria" w:cstheme="minorHAnsi"/>
          <w:sz w:val="20"/>
          <w:szCs w:val="20"/>
          <w:lang w:val="es-ES"/>
        </w:rPr>
        <w:t>personas discapacitadas y/o víctimas de abuso sexual</w:t>
      </w:r>
      <w:r w:rsidR="00391613">
        <w:rPr>
          <w:rFonts w:ascii="Cambria" w:hAnsi="Cambria" w:cstheme="minorHAnsi"/>
          <w:sz w:val="20"/>
          <w:szCs w:val="20"/>
          <w:lang w:val="es-ES"/>
        </w:rPr>
        <w:t xml:space="preserve">. </w:t>
      </w:r>
      <w:r w:rsidR="005771DF">
        <w:rPr>
          <w:rFonts w:ascii="Cambria" w:hAnsi="Cambria" w:cstheme="minorHAnsi"/>
          <w:sz w:val="20"/>
          <w:szCs w:val="20"/>
          <w:lang w:val="es-ES"/>
        </w:rPr>
        <w:t>Ello causaría</w:t>
      </w:r>
      <w:r w:rsidRPr="00C80964">
        <w:rPr>
          <w:rFonts w:ascii="Cambria" w:hAnsi="Cambria" w:cstheme="minorHAnsi"/>
          <w:sz w:val="20"/>
          <w:szCs w:val="20"/>
          <w:lang w:val="es-ES"/>
        </w:rPr>
        <w:t xml:space="preserve"> su re</w:t>
      </w:r>
      <w:r w:rsidR="00391613">
        <w:rPr>
          <w:rFonts w:ascii="Cambria" w:hAnsi="Cambria" w:cstheme="minorHAnsi"/>
          <w:sz w:val="20"/>
          <w:szCs w:val="20"/>
          <w:lang w:val="es-ES"/>
        </w:rPr>
        <w:t>-</w:t>
      </w:r>
      <w:r w:rsidRPr="00C80964">
        <w:rPr>
          <w:rFonts w:ascii="Cambria" w:hAnsi="Cambria" w:cstheme="minorHAnsi"/>
          <w:sz w:val="20"/>
          <w:szCs w:val="20"/>
          <w:lang w:val="es-ES"/>
        </w:rPr>
        <w:t>victimización</w:t>
      </w:r>
      <w:r>
        <w:rPr>
          <w:rFonts w:ascii="Cambria" w:hAnsi="Cambria" w:cstheme="minorHAnsi"/>
          <w:sz w:val="20"/>
          <w:szCs w:val="20"/>
          <w:lang w:val="es-ES"/>
        </w:rPr>
        <w:t xml:space="preserve"> y demostra</w:t>
      </w:r>
      <w:r w:rsidR="005771DF">
        <w:rPr>
          <w:rFonts w:ascii="Cambria" w:hAnsi="Cambria" w:cstheme="minorHAnsi"/>
          <w:sz w:val="20"/>
          <w:szCs w:val="20"/>
          <w:lang w:val="es-ES"/>
        </w:rPr>
        <w:t>ría</w:t>
      </w:r>
      <w:r>
        <w:rPr>
          <w:rFonts w:ascii="Cambria" w:hAnsi="Cambria" w:cstheme="minorHAnsi"/>
          <w:sz w:val="20"/>
          <w:szCs w:val="20"/>
          <w:lang w:val="es-ES"/>
        </w:rPr>
        <w:t xml:space="preserve"> que </w:t>
      </w:r>
      <w:r w:rsidR="007D1F28">
        <w:rPr>
          <w:rFonts w:ascii="Cambria" w:hAnsi="Cambria" w:cstheme="minorHAnsi"/>
          <w:sz w:val="20"/>
          <w:szCs w:val="20"/>
          <w:lang w:val="es-ES"/>
        </w:rPr>
        <w:t xml:space="preserve">las autoridades no </w:t>
      </w:r>
      <w:r>
        <w:rPr>
          <w:rFonts w:ascii="Cambria" w:hAnsi="Cambria" w:cstheme="minorHAnsi"/>
          <w:sz w:val="20"/>
          <w:szCs w:val="20"/>
          <w:lang w:val="es-ES"/>
        </w:rPr>
        <w:t>la tomaba como interlocutora válida</w:t>
      </w:r>
      <w:r w:rsidR="007D1F28">
        <w:rPr>
          <w:rFonts w:ascii="Cambria" w:hAnsi="Cambria" w:cstheme="minorHAnsi"/>
          <w:sz w:val="20"/>
          <w:szCs w:val="20"/>
          <w:lang w:val="es-ES"/>
        </w:rPr>
        <w:t xml:space="preserve"> ni actuaron con la debida diligencia</w:t>
      </w:r>
      <w:r w:rsidRPr="00C80964">
        <w:rPr>
          <w:rFonts w:ascii="Cambria" w:hAnsi="Cambria" w:cstheme="minorHAnsi"/>
          <w:sz w:val="20"/>
          <w:szCs w:val="20"/>
          <w:lang w:val="es-ES"/>
        </w:rPr>
        <w:t>.</w:t>
      </w:r>
    </w:p>
    <w:p w:rsidR="005771DF" w:rsidRDefault="00D03260" w:rsidP="004F63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theme="minorHAnsi"/>
          <w:sz w:val="20"/>
          <w:szCs w:val="20"/>
          <w:lang w:val="es-ES"/>
        </w:rPr>
      </w:pPr>
      <w:r>
        <w:rPr>
          <w:rFonts w:ascii="Cambria" w:hAnsi="Cambria" w:cstheme="minorHAnsi"/>
          <w:sz w:val="20"/>
          <w:szCs w:val="20"/>
          <w:lang w:val="es-ES"/>
        </w:rPr>
        <w:t>Adicionalmente, l</w:t>
      </w:r>
      <w:r w:rsidR="003178AF" w:rsidRPr="00B934A6">
        <w:rPr>
          <w:rFonts w:ascii="Cambria" w:hAnsi="Cambria" w:cstheme="minorHAnsi"/>
          <w:sz w:val="20"/>
          <w:szCs w:val="20"/>
          <w:lang w:val="es-ES"/>
        </w:rPr>
        <w:t xml:space="preserve">a parte peticionaria alega la falta de debida diligencia por parte del Estado y la falta de investigación </w:t>
      </w:r>
      <w:r w:rsidR="00977094">
        <w:rPr>
          <w:rFonts w:ascii="Cambria" w:hAnsi="Cambria" w:cstheme="minorHAnsi"/>
          <w:sz w:val="20"/>
          <w:szCs w:val="20"/>
          <w:lang w:val="es-ES"/>
        </w:rPr>
        <w:t>respecto</w:t>
      </w:r>
      <w:r w:rsidR="003178AF" w:rsidRPr="00B934A6">
        <w:rPr>
          <w:rFonts w:ascii="Cambria" w:hAnsi="Cambria" w:cstheme="minorHAnsi"/>
          <w:sz w:val="20"/>
          <w:szCs w:val="20"/>
          <w:lang w:val="es-ES"/>
        </w:rPr>
        <w:t xml:space="preserve"> de </w:t>
      </w:r>
      <w:r w:rsidR="00977094">
        <w:rPr>
          <w:rFonts w:ascii="Cambria" w:hAnsi="Cambria" w:cstheme="minorHAnsi"/>
          <w:sz w:val="20"/>
          <w:szCs w:val="20"/>
          <w:lang w:val="es-ES"/>
        </w:rPr>
        <w:t xml:space="preserve">las </w:t>
      </w:r>
      <w:r w:rsidR="003178AF" w:rsidRPr="00B934A6">
        <w:rPr>
          <w:rFonts w:ascii="Cambria" w:hAnsi="Cambria" w:cstheme="minorHAnsi"/>
          <w:sz w:val="20"/>
          <w:szCs w:val="20"/>
          <w:lang w:val="es-ES"/>
        </w:rPr>
        <w:t xml:space="preserve">amenazas y violencia por </w:t>
      </w:r>
      <w:r w:rsidR="002C29EF">
        <w:rPr>
          <w:rFonts w:ascii="Cambria" w:hAnsi="Cambria" w:cstheme="minorHAnsi"/>
          <w:sz w:val="20"/>
          <w:szCs w:val="20"/>
          <w:lang w:val="es-ES"/>
        </w:rPr>
        <w:t xml:space="preserve">parte de </w:t>
      </w:r>
      <w:r w:rsidR="003178AF" w:rsidRPr="00B934A6">
        <w:rPr>
          <w:rFonts w:ascii="Cambria" w:hAnsi="Cambria" w:cstheme="minorHAnsi"/>
          <w:sz w:val="20"/>
          <w:szCs w:val="20"/>
          <w:lang w:val="es-ES"/>
        </w:rPr>
        <w:t>familiares. Indica que G.C.A.M. denunció ante la Fiscalía que durante todo el proceso penal, sus hermanas, madre y presunto</w:t>
      </w:r>
      <w:r w:rsidR="002C29EF">
        <w:rPr>
          <w:rFonts w:ascii="Cambria" w:hAnsi="Cambria" w:cstheme="minorHAnsi"/>
          <w:sz w:val="20"/>
          <w:szCs w:val="20"/>
          <w:lang w:val="es-ES"/>
        </w:rPr>
        <w:t>s</w:t>
      </w:r>
      <w:r w:rsidR="003178AF" w:rsidRPr="00B934A6">
        <w:rPr>
          <w:rFonts w:ascii="Cambria" w:hAnsi="Cambria" w:cstheme="minorHAnsi"/>
          <w:sz w:val="20"/>
          <w:szCs w:val="20"/>
          <w:lang w:val="es-ES"/>
        </w:rPr>
        <w:t xml:space="preserve"> agresor</w:t>
      </w:r>
      <w:r w:rsidR="002C29EF">
        <w:rPr>
          <w:rFonts w:ascii="Cambria" w:hAnsi="Cambria" w:cstheme="minorHAnsi"/>
          <w:sz w:val="20"/>
          <w:szCs w:val="20"/>
          <w:lang w:val="es-ES"/>
        </w:rPr>
        <w:t>es</w:t>
      </w:r>
      <w:r w:rsidR="003178AF" w:rsidRPr="00B934A6">
        <w:rPr>
          <w:rFonts w:ascii="Cambria" w:hAnsi="Cambria" w:cstheme="minorHAnsi"/>
          <w:sz w:val="20"/>
          <w:szCs w:val="20"/>
          <w:lang w:val="es-ES"/>
        </w:rPr>
        <w:t xml:space="preserve"> </w:t>
      </w:r>
      <w:r w:rsidR="00886DA0" w:rsidRPr="00B934A6">
        <w:rPr>
          <w:rFonts w:ascii="Cambria" w:hAnsi="Cambria" w:cstheme="minorHAnsi"/>
          <w:sz w:val="20"/>
          <w:szCs w:val="20"/>
          <w:lang w:val="es-ES"/>
        </w:rPr>
        <w:t xml:space="preserve">tuvieron respecto a ella una </w:t>
      </w:r>
      <w:r w:rsidR="003178AF" w:rsidRPr="00B934A6">
        <w:rPr>
          <w:rFonts w:ascii="Cambria" w:hAnsi="Cambria" w:cstheme="minorHAnsi"/>
          <w:sz w:val="20"/>
          <w:szCs w:val="20"/>
          <w:lang w:val="es-ES"/>
        </w:rPr>
        <w:t>actitud hostil</w:t>
      </w:r>
      <w:r w:rsidR="00886DA0" w:rsidRPr="00B934A6">
        <w:rPr>
          <w:rFonts w:ascii="Cambria" w:hAnsi="Cambria" w:cstheme="minorHAnsi"/>
          <w:sz w:val="20"/>
          <w:szCs w:val="20"/>
          <w:lang w:val="es-ES"/>
        </w:rPr>
        <w:t xml:space="preserve"> y cometieron actos violentos en su contra</w:t>
      </w:r>
      <w:r w:rsidR="003178AF" w:rsidRPr="00B934A6">
        <w:rPr>
          <w:rFonts w:ascii="Cambria" w:hAnsi="Cambria" w:cstheme="minorHAnsi"/>
          <w:sz w:val="20"/>
          <w:szCs w:val="20"/>
          <w:lang w:val="es-ES"/>
        </w:rPr>
        <w:t>.</w:t>
      </w:r>
      <w:r w:rsidR="00161493" w:rsidRPr="00B934A6">
        <w:rPr>
          <w:rFonts w:ascii="Cambria" w:hAnsi="Cambria" w:cstheme="minorHAnsi"/>
          <w:sz w:val="20"/>
          <w:szCs w:val="20"/>
          <w:lang w:val="es-ES"/>
        </w:rPr>
        <w:t xml:space="preserve"> </w:t>
      </w:r>
      <w:r w:rsidR="002B59C1">
        <w:rPr>
          <w:rFonts w:ascii="Cambria" w:hAnsi="Cambria" w:cstheme="minorHAnsi"/>
          <w:sz w:val="20"/>
          <w:szCs w:val="20"/>
          <w:lang w:val="es-ES"/>
        </w:rPr>
        <w:t>A</w:t>
      </w:r>
      <w:r w:rsidR="00862857" w:rsidRPr="00B934A6">
        <w:rPr>
          <w:rFonts w:ascii="Cambria" w:hAnsi="Cambria" w:cstheme="minorHAnsi"/>
          <w:sz w:val="20"/>
          <w:szCs w:val="20"/>
          <w:lang w:val="es-ES"/>
        </w:rPr>
        <w:t>duce que fue amenazada por parte de sus familiares y de los funcionarios públicos pertenecientes al Programa de Protección de Víctimas y Testigos</w:t>
      </w:r>
      <w:r w:rsidR="00886DA0" w:rsidRPr="00B934A6">
        <w:rPr>
          <w:rFonts w:ascii="Cambria" w:hAnsi="Cambria" w:cstheme="minorHAnsi"/>
          <w:sz w:val="20"/>
          <w:szCs w:val="20"/>
          <w:lang w:val="es-ES"/>
        </w:rPr>
        <w:t>,</w:t>
      </w:r>
      <w:r w:rsidR="00862857" w:rsidRPr="00B934A6">
        <w:rPr>
          <w:rFonts w:ascii="Cambria" w:hAnsi="Cambria" w:cstheme="minorHAnsi"/>
          <w:sz w:val="20"/>
          <w:szCs w:val="20"/>
          <w:lang w:val="es-ES"/>
        </w:rPr>
        <w:t xml:space="preserve"> en el que se la incluyó por orden judicial</w:t>
      </w:r>
      <w:r w:rsidR="00886DA0" w:rsidRPr="00B934A6">
        <w:rPr>
          <w:rFonts w:ascii="Cambria" w:hAnsi="Cambria" w:cstheme="minorHAnsi"/>
          <w:sz w:val="20"/>
          <w:szCs w:val="20"/>
          <w:lang w:val="es-ES"/>
        </w:rPr>
        <w:t>, para que retir</w:t>
      </w:r>
      <w:r w:rsidR="002C29EF">
        <w:rPr>
          <w:rFonts w:ascii="Cambria" w:hAnsi="Cambria" w:cstheme="minorHAnsi"/>
          <w:sz w:val="20"/>
          <w:szCs w:val="20"/>
          <w:lang w:val="es-ES"/>
        </w:rPr>
        <w:t>ara</w:t>
      </w:r>
      <w:r w:rsidR="00886DA0" w:rsidRPr="00B934A6">
        <w:rPr>
          <w:rFonts w:ascii="Cambria" w:hAnsi="Cambria" w:cstheme="minorHAnsi"/>
          <w:sz w:val="20"/>
          <w:szCs w:val="20"/>
          <w:lang w:val="es-ES"/>
        </w:rPr>
        <w:t xml:space="preserve"> la denuncia planteada en contra de Alfonso Yépez</w:t>
      </w:r>
      <w:r w:rsidR="00862857" w:rsidRPr="00B934A6">
        <w:rPr>
          <w:rFonts w:ascii="Cambria" w:hAnsi="Cambria" w:cstheme="minorHAnsi"/>
          <w:sz w:val="20"/>
          <w:szCs w:val="20"/>
          <w:lang w:val="es-ES"/>
        </w:rPr>
        <w:t>.</w:t>
      </w:r>
      <w:r w:rsidR="00B34DF7">
        <w:rPr>
          <w:rFonts w:ascii="Cambria" w:hAnsi="Cambria" w:cstheme="minorHAnsi"/>
          <w:sz w:val="20"/>
          <w:szCs w:val="20"/>
          <w:lang w:val="es-ES"/>
        </w:rPr>
        <w:t xml:space="preserve"> </w:t>
      </w:r>
    </w:p>
    <w:p w:rsidR="00A95693" w:rsidRPr="00707947" w:rsidRDefault="00B34DF7" w:rsidP="004F63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theme="minorHAnsi"/>
          <w:sz w:val="20"/>
          <w:szCs w:val="20"/>
          <w:lang w:val="es-ES"/>
        </w:rPr>
      </w:pPr>
      <w:r w:rsidRPr="002B59C1">
        <w:rPr>
          <w:rFonts w:ascii="Cambria" w:hAnsi="Cambria" w:cstheme="minorHAnsi"/>
          <w:sz w:val="20"/>
          <w:szCs w:val="20"/>
          <w:lang w:val="es-ES"/>
        </w:rPr>
        <w:t>También</w:t>
      </w:r>
      <w:r w:rsidR="005A16EE" w:rsidRPr="002B59C1">
        <w:rPr>
          <w:rFonts w:ascii="Cambria" w:hAnsi="Cambria" w:cstheme="minorHAnsi"/>
          <w:sz w:val="20"/>
          <w:szCs w:val="20"/>
          <w:lang w:val="es-ES"/>
        </w:rPr>
        <w:t xml:space="preserve"> alega</w:t>
      </w:r>
      <w:r w:rsidR="00DD7B77" w:rsidRPr="002B59C1">
        <w:rPr>
          <w:rFonts w:ascii="Cambria" w:hAnsi="Cambria" w:cstheme="minorHAnsi"/>
          <w:sz w:val="20"/>
          <w:szCs w:val="20"/>
          <w:lang w:val="es-ES"/>
        </w:rPr>
        <w:t xml:space="preserve"> acciones negligentes por parte de </w:t>
      </w:r>
      <w:r w:rsidR="005771DF">
        <w:rPr>
          <w:rFonts w:ascii="Cambria" w:hAnsi="Cambria" w:cstheme="minorHAnsi"/>
          <w:sz w:val="20"/>
          <w:szCs w:val="20"/>
          <w:lang w:val="es-ES"/>
        </w:rPr>
        <w:t>lo</w:t>
      </w:r>
      <w:r w:rsidR="00DD7B77" w:rsidRPr="002B59C1">
        <w:rPr>
          <w:rFonts w:ascii="Cambria" w:hAnsi="Cambria" w:cstheme="minorHAnsi"/>
          <w:sz w:val="20"/>
          <w:szCs w:val="20"/>
          <w:lang w:val="es-ES"/>
        </w:rPr>
        <w:t>s funcionarios</w:t>
      </w:r>
      <w:r w:rsidR="005771DF">
        <w:rPr>
          <w:rFonts w:ascii="Cambria" w:hAnsi="Cambria" w:cstheme="minorHAnsi"/>
          <w:sz w:val="20"/>
          <w:szCs w:val="20"/>
          <w:lang w:val="es-ES"/>
        </w:rPr>
        <w:t xml:space="preserve"> judiciales</w:t>
      </w:r>
      <w:r w:rsidR="00DD7B77" w:rsidRPr="002B59C1">
        <w:rPr>
          <w:rFonts w:ascii="Cambria" w:hAnsi="Cambria" w:cstheme="minorHAnsi"/>
          <w:sz w:val="20"/>
          <w:szCs w:val="20"/>
          <w:lang w:val="es-ES"/>
        </w:rPr>
        <w:t xml:space="preserve">, </w:t>
      </w:r>
      <w:r w:rsidR="005771DF">
        <w:rPr>
          <w:rFonts w:ascii="Cambria" w:hAnsi="Cambria" w:cstheme="minorHAnsi"/>
          <w:sz w:val="20"/>
          <w:szCs w:val="20"/>
          <w:lang w:val="es-ES"/>
        </w:rPr>
        <w:t>por ejemplo:</w:t>
      </w:r>
      <w:r w:rsidR="005A16EE" w:rsidRPr="002B59C1">
        <w:rPr>
          <w:rFonts w:ascii="Cambria" w:hAnsi="Cambria" w:cstheme="minorHAnsi"/>
          <w:sz w:val="20"/>
          <w:szCs w:val="20"/>
          <w:lang w:val="es-ES"/>
        </w:rPr>
        <w:t xml:space="preserve"> </w:t>
      </w:r>
      <w:r w:rsidR="002C29EF">
        <w:rPr>
          <w:rFonts w:ascii="Cambria" w:hAnsi="Cambria" w:cstheme="minorHAnsi"/>
          <w:sz w:val="20"/>
          <w:szCs w:val="20"/>
          <w:lang w:val="es-ES"/>
        </w:rPr>
        <w:t>el traslado</w:t>
      </w:r>
      <w:r w:rsidR="00DD7B77" w:rsidRPr="002B59C1">
        <w:rPr>
          <w:rFonts w:ascii="Cambria" w:hAnsi="Cambria" w:cstheme="minorHAnsi"/>
          <w:sz w:val="20"/>
          <w:szCs w:val="20"/>
          <w:lang w:val="es-ES"/>
        </w:rPr>
        <w:t xml:space="preserve"> de G.C.A.M., contra su voluntad, desde su domicilio</w:t>
      </w:r>
      <w:r w:rsidR="00B934A6" w:rsidRPr="002B59C1">
        <w:rPr>
          <w:rFonts w:ascii="Cambria" w:hAnsi="Cambria" w:cstheme="minorHAnsi"/>
          <w:sz w:val="20"/>
          <w:szCs w:val="20"/>
          <w:lang w:val="es-ES"/>
        </w:rPr>
        <w:t xml:space="preserve"> hacia</w:t>
      </w:r>
      <w:r w:rsidR="00DD7B77" w:rsidRPr="002B59C1">
        <w:rPr>
          <w:rFonts w:ascii="Cambria" w:hAnsi="Cambria" w:cstheme="minorHAnsi"/>
          <w:sz w:val="20"/>
          <w:szCs w:val="20"/>
          <w:lang w:val="es-ES"/>
        </w:rPr>
        <w:t xml:space="preserve"> la casa </w:t>
      </w:r>
      <w:r w:rsidR="002B59C1" w:rsidRPr="002B59C1">
        <w:rPr>
          <w:rFonts w:ascii="Cambria" w:hAnsi="Cambria" w:cstheme="minorHAnsi"/>
          <w:sz w:val="20"/>
          <w:szCs w:val="20"/>
          <w:lang w:val="es-ES"/>
        </w:rPr>
        <w:t xml:space="preserve">una </w:t>
      </w:r>
      <w:r w:rsidR="00DD7B77" w:rsidRPr="002B59C1">
        <w:rPr>
          <w:rFonts w:ascii="Cambria" w:hAnsi="Cambria" w:cstheme="minorHAnsi"/>
          <w:sz w:val="20"/>
          <w:szCs w:val="20"/>
          <w:lang w:val="es-ES"/>
        </w:rPr>
        <w:t>de su</w:t>
      </w:r>
      <w:r w:rsidR="002B59C1" w:rsidRPr="002B59C1">
        <w:rPr>
          <w:rFonts w:ascii="Cambria" w:hAnsi="Cambria" w:cstheme="minorHAnsi"/>
          <w:sz w:val="20"/>
          <w:szCs w:val="20"/>
          <w:lang w:val="es-ES"/>
        </w:rPr>
        <w:t>s</w:t>
      </w:r>
      <w:r w:rsidR="00DD7B77" w:rsidRPr="002B59C1">
        <w:rPr>
          <w:rFonts w:ascii="Cambria" w:hAnsi="Cambria" w:cstheme="minorHAnsi"/>
          <w:sz w:val="20"/>
          <w:szCs w:val="20"/>
          <w:lang w:val="es-ES"/>
        </w:rPr>
        <w:t xml:space="preserve"> hermana</w:t>
      </w:r>
      <w:r w:rsidR="002C29EF">
        <w:rPr>
          <w:rFonts w:ascii="Cambria" w:hAnsi="Cambria" w:cstheme="minorHAnsi"/>
          <w:sz w:val="20"/>
          <w:szCs w:val="20"/>
          <w:lang w:val="es-ES"/>
        </w:rPr>
        <w:t>s</w:t>
      </w:r>
      <w:r w:rsidR="00DD7B77" w:rsidRPr="002B59C1">
        <w:rPr>
          <w:rFonts w:ascii="Cambria" w:hAnsi="Cambria" w:cstheme="minorHAnsi"/>
          <w:sz w:val="20"/>
          <w:szCs w:val="20"/>
          <w:lang w:val="es-ES"/>
        </w:rPr>
        <w:t xml:space="preserve">, </w:t>
      </w:r>
      <w:r w:rsidR="00977094">
        <w:rPr>
          <w:rFonts w:ascii="Cambria" w:hAnsi="Cambria" w:cstheme="minorHAnsi"/>
          <w:sz w:val="20"/>
          <w:szCs w:val="20"/>
          <w:lang w:val="es-ES"/>
        </w:rPr>
        <w:t xml:space="preserve">que la habría amenazado y </w:t>
      </w:r>
      <w:r w:rsidR="005771DF">
        <w:rPr>
          <w:rFonts w:ascii="Cambria" w:hAnsi="Cambria" w:cstheme="minorHAnsi"/>
          <w:sz w:val="20"/>
          <w:szCs w:val="20"/>
          <w:lang w:val="es-ES"/>
        </w:rPr>
        <w:t xml:space="preserve">con lo que se </w:t>
      </w:r>
      <w:r w:rsidR="00977094">
        <w:rPr>
          <w:rFonts w:ascii="Cambria" w:hAnsi="Cambria" w:cstheme="minorHAnsi"/>
          <w:sz w:val="20"/>
          <w:szCs w:val="20"/>
          <w:lang w:val="es-ES"/>
        </w:rPr>
        <w:t>aumenta</w:t>
      </w:r>
      <w:r w:rsidR="005771DF">
        <w:rPr>
          <w:rFonts w:ascii="Cambria" w:hAnsi="Cambria" w:cstheme="minorHAnsi"/>
          <w:sz w:val="20"/>
          <w:szCs w:val="20"/>
          <w:lang w:val="es-ES"/>
        </w:rPr>
        <w:t>ría</w:t>
      </w:r>
      <w:r w:rsidR="00977094">
        <w:rPr>
          <w:rFonts w:ascii="Cambria" w:hAnsi="Cambria" w:cstheme="minorHAnsi"/>
          <w:sz w:val="20"/>
          <w:szCs w:val="20"/>
          <w:lang w:val="es-ES"/>
        </w:rPr>
        <w:t xml:space="preserve"> su vulnerabilidad respecto del </w:t>
      </w:r>
      <w:r w:rsidR="00DD7B77" w:rsidRPr="002B59C1">
        <w:rPr>
          <w:rFonts w:ascii="Cambria" w:hAnsi="Cambria" w:cstheme="minorHAnsi"/>
          <w:sz w:val="20"/>
          <w:szCs w:val="20"/>
          <w:lang w:val="es-ES"/>
        </w:rPr>
        <w:t xml:space="preserve">supuesto </w:t>
      </w:r>
      <w:r w:rsidR="004502D1" w:rsidRPr="002B59C1">
        <w:rPr>
          <w:rFonts w:ascii="Cambria" w:hAnsi="Cambria" w:cstheme="minorHAnsi"/>
          <w:sz w:val="20"/>
          <w:szCs w:val="20"/>
          <w:lang w:val="es-ES"/>
        </w:rPr>
        <w:t>autor de los abusos sexuales</w:t>
      </w:r>
      <w:r w:rsidR="00A52D62" w:rsidRPr="002B59C1">
        <w:rPr>
          <w:rFonts w:ascii="Cambria" w:hAnsi="Cambria" w:cstheme="minorHAnsi"/>
          <w:sz w:val="20"/>
          <w:szCs w:val="20"/>
          <w:lang w:val="es-ES"/>
        </w:rPr>
        <w:t xml:space="preserve">; </w:t>
      </w:r>
      <w:r w:rsidR="002C29EF">
        <w:rPr>
          <w:rFonts w:ascii="Cambria" w:hAnsi="Cambria" w:cstheme="minorHAnsi"/>
          <w:sz w:val="20"/>
          <w:szCs w:val="20"/>
          <w:lang w:val="es-ES"/>
        </w:rPr>
        <w:t>la</w:t>
      </w:r>
      <w:r w:rsidR="005771DF">
        <w:rPr>
          <w:rFonts w:ascii="Cambria" w:hAnsi="Cambria" w:cstheme="minorHAnsi"/>
          <w:sz w:val="20"/>
          <w:szCs w:val="20"/>
          <w:lang w:val="es-ES"/>
        </w:rPr>
        <w:t xml:space="preserve"> entrega del hijo de G.C.A.M. al cuñado de la presunta víctima</w:t>
      </w:r>
      <w:r w:rsidR="00EF1346">
        <w:rPr>
          <w:rFonts w:ascii="Cambria" w:hAnsi="Cambria" w:cstheme="minorHAnsi"/>
          <w:sz w:val="20"/>
          <w:szCs w:val="20"/>
          <w:lang w:val="es-ES"/>
        </w:rPr>
        <w:t xml:space="preserve">, aunque estaba viviendo con la </w:t>
      </w:r>
      <w:r w:rsidR="005771DF">
        <w:rPr>
          <w:rFonts w:ascii="Cambria" w:hAnsi="Cambria" w:cstheme="minorHAnsi"/>
          <w:sz w:val="20"/>
          <w:szCs w:val="20"/>
          <w:lang w:val="es-ES"/>
        </w:rPr>
        <w:t>madre</w:t>
      </w:r>
      <w:r w:rsidR="00EF1346">
        <w:rPr>
          <w:rFonts w:ascii="Cambria" w:hAnsi="Cambria" w:cstheme="minorHAnsi"/>
          <w:sz w:val="20"/>
          <w:szCs w:val="20"/>
          <w:lang w:val="es-ES"/>
        </w:rPr>
        <w:t xml:space="preserve"> </w:t>
      </w:r>
      <w:r w:rsidR="00067D9B">
        <w:rPr>
          <w:rFonts w:ascii="Cambria" w:hAnsi="Cambria" w:cstheme="minorHAnsi"/>
          <w:sz w:val="20"/>
          <w:szCs w:val="20"/>
          <w:lang w:val="es-ES"/>
        </w:rPr>
        <w:t>por orden judicial</w:t>
      </w:r>
      <w:r w:rsidR="00502762" w:rsidRPr="002B59C1">
        <w:rPr>
          <w:rFonts w:ascii="Cambria" w:hAnsi="Cambria" w:cstheme="minorHAnsi"/>
          <w:sz w:val="20"/>
          <w:szCs w:val="20"/>
          <w:lang w:val="es-ES"/>
        </w:rPr>
        <w:t>;</w:t>
      </w:r>
      <w:r w:rsidR="00831535" w:rsidRPr="002B59C1">
        <w:rPr>
          <w:rFonts w:ascii="Cambria" w:hAnsi="Cambria" w:cstheme="minorHAnsi"/>
          <w:sz w:val="20"/>
          <w:szCs w:val="20"/>
          <w:lang w:val="es-ES"/>
        </w:rPr>
        <w:t xml:space="preserve"> </w:t>
      </w:r>
      <w:r w:rsidR="002C29EF">
        <w:rPr>
          <w:rFonts w:ascii="Cambria" w:hAnsi="Cambria" w:cstheme="minorHAnsi"/>
          <w:sz w:val="20"/>
          <w:szCs w:val="20"/>
          <w:lang w:val="es-ES"/>
        </w:rPr>
        <w:t xml:space="preserve">así </w:t>
      </w:r>
      <w:r w:rsidR="00831535" w:rsidRPr="002B59C1">
        <w:rPr>
          <w:rFonts w:ascii="Cambria" w:hAnsi="Cambria" w:cstheme="minorHAnsi"/>
          <w:sz w:val="20"/>
          <w:szCs w:val="20"/>
          <w:lang w:val="es-ES"/>
        </w:rPr>
        <w:t xml:space="preserve">como </w:t>
      </w:r>
      <w:r w:rsidR="00FC0771" w:rsidRPr="002B59C1">
        <w:rPr>
          <w:rFonts w:ascii="Cambria" w:hAnsi="Cambria" w:cstheme="minorHAnsi"/>
          <w:sz w:val="20"/>
          <w:szCs w:val="20"/>
          <w:lang w:val="es-ES"/>
        </w:rPr>
        <w:t xml:space="preserve">el hecho </w:t>
      </w:r>
      <w:r w:rsidR="002C29EF">
        <w:rPr>
          <w:rFonts w:ascii="Cambria" w:hAnsi="Cambria" w:cstheme="minorHAnsi"/>
          <w:sz w:val="20"/>
          <w:szCs w:val="20"/>
          <w:lang w:val="es-ES"/>
        </w:rPr>
        <w:t xml:space="preserve">de </w:t>
      </w:r>
      <w:r w:rsidR="00FC0771" w:rsidRPr="002B59C1">
        <w:rPr>
          <w:rFonts w:ascii="Cambria" w:hAnsi="Cambria" w:cstheme="minorHAnsi"/>
          <w:sz w:val="20"/>
          <w:szCs w:val="20"/>
          <w:lang w:val="es-ES"/>
        </w:rPr>
        <w:t>que permitieron que saliera del programa</w:t>
      </w:r>
      <w:r w:rsidR="005771DF">
        <w:rPr>
          <w:rFonts w:ascii="Cambria" w:hAnsi="Cambria" w:cstheme="minorHAnsi"/>
          <w:sz w:val="20"/>
          <w:szCs w:val="20"/>
          <w:lang w:val="es-ES"/>
        </w:rPr>
        <w:t xml:space="preserve"> de protección</w:t>
      </w:r>
      <w:r w:rsidR="00FC0771" w:rsidRPr="002B59C1">
        <w:rPr>
          <w:rFonts w:ascii="Cambria" w:hAnsi="Cambria" w:cstheme="minorHAnsi"/>
          <w:sz w:val="20"/>
          <w:szCs w:val="20"/>
          <w:lang w:val="es-ES"/>
        </w:rPr>
        <w:t xml:space="preserve"> sin examen </w:t>
      </w:r>
      <w:r w:rsidR="00502762" w:rsidRPr="002B59C1">
        <w:rPr>
          <w:rFonts w:ascii="Cambria" w:hAnsi="Cambria" w:cstheme="minorHAnsi"/>
          <w:sz w:val="20"/>
          <w:szCs w:val="20"/>
          <w:lang w:val="es-ES"/>
        </w:rPr>
        <w:t>psicológico</w:t>
      </w:r>
      <w:r w:rsidR="00DD7B77" w:rsidRPr="002B59C1">
        <w:rPr>
          <w:rFonts w:ascii="Cambria" w:hAnsi="Cambria" w:cstheme="minorHAnsi"/>
          <w:sz w:val="20"/>
          <w:szCs w:val="20"/>
          <w:lang w:val="es-ES"/>
        </w:rPr>
        <w:t xml:space="preserve">. </w:t>
      </w:r>
      <w:r w:rsidR="00161493" w:rsidRPr="002B59C1">
        <w:rPr>
          <w:rFonts w:ascii="Cambria" w:hAnsi="Cambria" w:cstheme="minorHAnsi"/>
          <w:sz w:val="20"/>
          <w:szCs w:val="20"/>
          <w:lang w:val="es-ES"/>
        </w:rPr>
        <w:t xml:space="preserve">Aduce que no se </w:t>
      </w:r>
      <w:r w:rsidR="00DB4A9E" w:rsidRPr="002B59C1">
        <w:rPr>
          <w:rFonts w:ascii="Cambria" w:hAnsi="Cambria" w:cstheme="minorHAnsi"/>
          <w:sz w:val="20"/>
          <w:szCs w:val="20"/>
          <w:lang w:val="es-ES"/>
        </w:rPr>
        <w:t>ordenó</w:t>
      </w:r>
      <w:r w:rsidR="00161493" w:rsidRPr="002B59C1">
        <w:rPr>
          <w:rFonts w:ascii="Cambria" w:hAnsi="Cambria" w:cstheme="minorHAnsi"/>
          <w:sz w:val="20"/>
          <w:szCs w:val="20"/>
          <w:lang w:val="es-ES"/>
        </w:rPr>
        <w:t xml:space="preserve"> una adecuada protección a G.C.A.M. mientras su integridad estaba en peligro.</w:t>
      </w:r>
      <w:r w:rsidR="00667EA5" w:rsidRPr="002B59C1">
        <w:rPr>
          <w:rFonts w:ascii="Cambria" w:hAnsi="Cambria" w:cstheme="minorHAnsi"/>
          <w:sz w:val="20"/>
          <w:szCs w:val="20"/>
          <w:lang w:val="es-ES"/>
        </w:rPr>
        <w:t xml:space="preserve"> Asimismo, alega que ella fue</w:t>
      </w:r>
      <w:r w:rsidR="00667EA5" w:rsidRPr="00B251C7">
        <w:rPr>
          <w:rFonts w:ascii="Cambria" w:hAnsi="Cambria" w:cstheme="minorHAnsi"/>
          <w:sz w:val="20"/>
          <w:szCs w:val="20"/>
          <w:lang w:val="es-ES"/>
        </w:rPr>
        <w:t xml:space="preserve"> impedida de agotar los recursos internos </w:t>
      </w:r>
      <w:r w:rsidR="002C29EF">
        <w:rPr>
          <w:rFonts w:ascii="Cambria" w:hAnsi="Cambria" w:cstheme="minorHAnsi"/>
          <w:sz w:val="20"/>
          <w:szCs w:val="20"/>
          <w:lang w:val="es-ES"/>
        </w:rPr>
        <w:t>por la falta de protección del E</w:t>
      </w:r>
      <w:r w:rsidR="00667EA5" w:rsidRPr="00B251C7">
        <w:rPr>
          <w:rFonts w:ascii="Cambria" w:hAnsi="Cambria" w:cstheme="minorHAnsi"/>
          <w:sz w:val="20"/>
          <w:szCs w:val="20"/>
          <w:lang w:val="es-ES"/>
        </w:rPr>
        <w:t>stado ante las amenazas recibidas</w:t>
      </w:r>
      <w:r w:rsidR="00862857">
        <w:rPr>
          <w:rFonts w:ascii="Cambria" w:hAnsi="Cambria" w:cstheme="minorHAnsi"/>
          <w:sz w:val="20"/>
          <w:szCs w:val="20"/>
          <w:lang w:val="es-ES"/>
        </w:rPr>
        <w:t>,</w:t>
      </w:r>
      <w:r w:rsidR="00667EA5" w:rsidRPr="00B251C7">
        <w:rPr>
          <w:rFonts w:ascii="Cambria" w:hAnsi="Cambria" w:cstheme="minorHAnsi"/>
          <w:sz w:val="20"/>
          <w:szCs w:val="20"/>
          <w:lang w:val="es-ES"/>
        </w:rPr>
        <w:t xml:space="preserve"> aumentando su vulnerabilidad</w:t>
      </w:r>
      <w:r w:rsidR="00862857">
        <w:rPr>
          <w:rFonts w:ascii="Cambria" w:hAnsi="Cambria" w:cstheme="minorHAnsi"/>
          <w:sz w:val="20"/>
          <w:szCs w:val="20"/>
          <w:lang w:val="es-ES"/>
        </w:rPr>
        <w:t>,</w:t>
      </w:r>
      <w:r w:rsidR="00707947">
        <w:rPr>
          <w:rFonts w:ascii="Cambria" w:hAnsi="Cambria" w:cstheme="minorHAnsi"/>
          <w:sz w:val="20"/>
          <w:szCs w:val="20"/>
          <w:lang w:val="es-ES"/>
        </w:rPr>
        <w:t xml:space="preserve"> y por la desconfianza que le generó su proceso penal</w:t>
      </w:r>
      <w:r w:rsidR="00862857">
        <w:rPr>
          <w:rFonts w:ascii="Cambria" w:hAnsi="Cambria" w:cstheme="minorHAnsi"/>
          <w:sz w:val="20"/>
          <w:szCs w:val="20"/>
          <w:lang w:val="es-ES"/>
        </w:rPr>
        <w:t>. A</w:t>
      </w:r>
      <w:r w:rsidR="00667EA5" w:rsidRPr="00707947">
        <w:rPr>
          <w:rFonts w:ascii="Cambria" w:hAnsi="Cambria" w:cstheme="minorHAnsi"/>
          <w:sz w:val="20"/>
          <w:szCs w:val="20"/>
          <w:lang w:val="es-ES"/>
        </w:rPr>
        <w:t>l</w:t>
      </w:r>
      <w:r w:rsidR="00977094">
        <w:rPr>
          <w:rFonts w:ascii="Cambria" w:hAnsi="Cambria" w:cstheme="minorHAnsi"/>
          <w:sz w:val="20"/>
          <w:szCs w:val="20"/>
          <w:lang w:val="es-ES"/>
        </w:rPr>
        <w:t>ega que, por</w:t>
      </w:r>
      <w:r w:rsidR="00667EA5" w:rsidRPr="00707947">
        <w:rPr>
          <w:rFonts w:ascii="Cambria" w:hAnsi="Cambria" w:cstheme="minorHAnsi"/>
          <w:sz w:val="20"/>
          <w:szCs w:val="20"/>
          <w:lang w:val="es-ES"/>
        </w:rPr>
        <w:t xml:space="preserve"> tratarse de un delito estigmatizado, era </w:t>
      </w:r>
      <w:r w:rsidR="002C29EF">
        <w:rPr>
          <w:rFonts w:ascii="Cambria" w:hAnsi="Cambria" w:cstheme="minorHAnsi"/>
          <w:sz w:val="20"/>
          <w:szCs w:val="20"/>
          <w:lang w:val="es-ES"/>
        </w:rPr>
        <w:t>competencia del E</w:t>
      </w:r>
      <w:r w:rsidR="00667EA5" w:rsidRPr="00707947">
        <w:rPr>
          <w:rFonts w:ascii="Cambria" w:hAnsi="Cambria" w:cstheme="minorHAnsi"/>
          <w:sz w:val="20"/>
          <w:szCs w:val="20"/>
          <w:lang w:val="es-ES"/>
        </w:rPr>
        <w:t xml:space="preserve">stado verificar y garantizar que los derechos contenidos en la Convención </w:t>
      </w:r>
      <w:r w:rsidR="002C29EF">
        <w:rPr>
          <w:rFonts w:ascii="Cambria" w:hAnsi="Cambria" w:cstheme="minorHAnsi"/>
          <w:sz w:val="20"/>
          <w:szCs w:val="20"/>
          <w:lang w:val="es-ES"/>
        </w:rPr>
        <w:t>no hubiesen</w:t>
      </w:r>
      <w:r w:rsidR="00667EA5" w:rsidRPr="00707947">
        <w:rPr>
          <w:rFonts w:ascii="Cambria" w:hAnsi="Cambria" w:cstheme="minorHAnsi"/>
          <w:sz w:val="20"/>
          <w:szCs w:val="20"/>
          <w:lang w:val="es-ES"/>
        </w:rPr>
        <w:t xml:space="preserve"> sido vulnerados, más </w:t>
      </w:r>
      <w:r w:rsidR="002B59C1" w:rsidRPr="00707947">
        <w:rPr>
          <w:rFonts w:ascii="Cambria" w:hAnsi="Cambria" w:cstheme="minorHAnsi"/>
          <w:sz w:val="20"/>
          <w:szCs w:val="20"/>
          <w:lang w:val="es-ES"/>
        </w:rPr>
        <w:t>aun</w:t>
      </w:r>
      <w:r w:rsidR="00667EA5" w:rsidRPr="00707947">
        <w:rPr>
          <w:rFonts w:ascii="Cambria" w:hAnsi="Cambria" w:cstheme="minorHAnsi"/>
          <w:sz w:val="20"/>
          <w:szCs w:val="20"/>
          <w:lang w:val="es-ES"/>
        </w:rPr>
        <w:t xml:space="preserve"> considerando que la presunta víctima</w:t>
      </w:r>
      <w:r w:rsidR="002C29EF">
        <w:rPr>
          <w:rFonts w:ascii="Cambria" w:hAnsi="Cambria" w:cstheme="minorHAnsi"/>
          <w:sz w:val="20"/>
          <w:szCs w:val="20"/>
          <w:lang w:val="es-ES"/>
        </w:rPr>
        <w:t xml:space="preserve"> sería</w:t>
      </w:r>
      <w:r w:rsidR="00667EA5" w:rsidRPr="00707947">
        <w:rPr>
          <w:rFonts w:ascii="Cambria" w:hAnsi="Cambria" w:cstheme="minorHAnsi"/>
          <w:sz w:val="20"/>
          <w:szCs w:val="20"/>
          <w:lang w:val="es-ES"/>
        </w:rPr>
        <w:t xml:space="preserve"> una persona con discapacidad intelectual.</w:t>
      </w:r>
    </w:p>
    <w:p w:rsidR="00100260" w:rsidRPr="00161493" w:rsidRDefault="00654D40" w:rsidP="009B782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theme="minorHAnsi"/>
          <w:sz w:val="20"/>
          <w:szCs w:val="20"/>
          <w:lang w:val="es-ES"/>
        </w:rPr>
      </w:pPr>
      <w:r w:rsidRPr="0063437C">
        <w:rPr>
          <w:rFonts w:ascii="Cambria" w:hAnsi="Cambria" w:cstheme="minorHAnsi"/>
          <w:sz w:val="20"/>
          <w:szCs w:val="20"/>
          <w:lang w:val="es-ES"/>
        </w:rPr>
        <w:t xml:space="preserve">En cuanto a </w:t>
      </w:r>
      <w:r w:rsidR="00100260" w:rsidRPr="0063437C">
        <w:rPr>
          <w:rFonts w:ascii="Cambria" w:hAnsi="Cambria" w:cstheme="minorHAnsi"/>
          <w:sz w:val="20"/>
          <w:szCs w:val="20"/>
          <w:lang w:val="es-ES"/>
        </w:rPr>
        <w:t>la</w:t>
      </w:r>
      <w:r w:rsidR="00100260" w:rsidRPr="00A95693">
        <w:rPr>
          <w:rFonts w:ascii="Cambria" w:hAnsi="Cambria" w:cstheme="minorHAnsi"/>
          <w:sz w:val="20"/>
          <w:szCs w:val="20"/>
          <w:lang w:val="es-ES"/>
        </w:rPr>
        <w:t xml:space="preserve"> </w:t>
      </w:r>
      <w:r w:rsidR="002B59C1">
        <w:rPr>
          <w:rFonts w:ascii="Cambria" w:hAnsi="Cambria" w:cstheme="minorHAnsi"/>
          <w:sz w:val="20"/>
          <w:szCs w:val="20"/>
          <w:lang w:val="es-ES"/>
        </w:rPr>
        <w:t>custodia</w:t>
      </w:r>
      <w:r w:rsidR="00100260" w:rsidRPr="00A95693">
        <w:rPr>
          <w:rFonts w:ascii="Cambria" w:hAnsi="Cambria" w:cstheme="minorHAnsi"/>
          <w:sz w:val="20"/>
          <w:szCs w:val="20"/>
          <w:lang w:val="es-ES"/>
        </w:rPr>
        <w:t xml:space="preserve"> del </w:t>
      </w:r>
      <w:r w:rsidR="00977094">
        <w:rPr>
          <w:rFonts w:ascii="Cambria" w:hAnsi="Cambria" w:cstheme="minorHAnsi"/>
          <w:sz w:val="20"/>
          <w:szCs w:val="20"/>
          <w:lang w:val="es-ES"/>
        </w:rPr>
        <w:t>niño</w:t>
      </w:r>
      <w:r w:rsidR="00100260" w:rsidRPr="00A95693">
        <w:rPr>
          <w:rFonts w:ascii="Cambria" w:hAnsi="Cambria" w:cstheme="minorHAnsi"/>
          <w:sz w:val="20"/>
          <w:szCs w:val="20"/>
          <w:lang w:val="es-ES"/>
        </w:rPr>
        <w:t xml:space="preserve">, </w:t>
      </w:r>
      <w:r w:rsidR="007B1AB7">
        <w:rPr>
          <w:rFonts w:ascii="Cambria" w:hAnsi="Cambria" w:cstheme="minorHAnsi"/>
          <w:sz w:val="20"/>
          <w:szCs w:val="20"/>
          <w:lang w:val="es-ES"/>
        </w:rPr>
        <w:t xml:space="preserve">la parte peticionaria indica que </w:t>
      </w:r>
      <w:r w:rsidR="00100260" w:rsidRPr="00A95693">
        <w:rPr>
          <w:rFonts w:ascii="Cambria" w:hAnsi="Cambria" w:cstheme="minorHAnsi"/>
          <w:sz w:val="20"/>
          <w:szCs w:val="20"/>
          <w:lang w:val="es-ES"/>
        </w:rPr>
        <w:t xml:space="preserve">la presunta víctima </w:t>
      </w:r>
      <w:r w:rsidR="007B1AB7">
        <w:rPr>
          <w:rFonts w:ascii="Cambria" w:hAnsi="Cambria" w:cstheme="minorHAnsi"/>
          <w:sz w:val="20"/>
          <w:szCs w:val="20"/>
          <w:lang w:val="es-ES"/>
        </w:rPr>
        <w:t>inici</w:t>
      </w:r>
      <w:r w:rsidR="00BB39F4">
        <w:rPr>
          <w:rFonts w:ascii="Cambria" w:hAnsi="Cambria" w:cstheme="minorHAnsi"/>
          <w:sz w:val="20"/>
          <w:szCs w:val="20"/>
          <w:lang w:val="es-ES"/>
        </w:rPr>
        <w:t>ó</w:t>
      </w:r>
      <w:r w:rsidR="00100260" w:rsidRPr="00A95693">
        <w:rPr>
          <w:rFonts w:ascii="Cambria" w:hAnsi="Cambria" w:cstheme="minorHAnsi"/>
          <w:sz w:val="20"/>
          <w:szCs w:val="20"/>
          <w:lang w:val="es-ES"/>
        </w:rPr>
        <w:t xml:space="preserve"> el Juicio no. 0372-2010, ante el Juzgado Octavo de la Niñez y Adolescencia</w:t>
      </w:r>
      <w:r w:rsidR="007E5AD0" w:rsidRPr="00A95693">
        <w:rPr>
          <w:rFonts w:ascii="Cambria" w:hAnsi="Cambria" w:cstheme="minorHAnsi"/>
          <w:sz w:val="20"/>
          <w:szCs w:val="20"/>
          <w:lang w:val="es-ES"/>
        </w:rPr>
        <w:t xml:space="preserve">. En el mes de octubre de 2010, la juez dispuso que </w:t>
      </w:r>
      <w:r w:rsidR="00977094" w:rsidRPr="006F22F0">
        <w:rPr>
          <w:rFonts w:ascii="Cambria" w:hAnsi="Cambria" w:cstheme="minorHAnsi"/>
          <w:sz w:val="20"/>
          <w:szCs w:val="20"/>
          <w:lang w:val="es-ES"/>
        </w:rPr>
        <w:t>S.A.A.M</w:t>
      </w:r>
      <w:r w:rsidR="00977094" w:rsidRPr="00A95693">
        <w:rPr>
          <w:rFonts w:ascii="Cambria" w:hAnsi="Cambria" w:cstheme="minorHAnsi"/>
          <w:sz w:val="20"/>
          <w:szCs w:val="20"/>
          <w:lang w:val="es-ES"/>
        </w:rPr>
        <w:t xml:space="preserve"> </w:t>
      </w:r>
      <w:r w:rsidR="007E5AD0" w:rsidRPr="00A95693">
        <w:rPr>
          <w:rFonts w:ascii="Cambria" w:hAnsi="Cambria" w:cstheme="minorHAnsi"/>
          <w:sz w:val="20"/>
          <w:szCs w:val="20"/>
          <w:lang w:val="es-ES"/>
        </w:rPr>
        <w:t xml:space="preserve">debía ser entregado </w:t>
      </w:r>
      <w:r w:rsidR="00977094">
        <w:rPr>
          <w:rFonts w:ascii="Cambria" w:hAnsi="Cambria" w:cstheme="minorHAnsi"/>
          <w:sz w:val="20"/>
          <w:szCs w:val="20"/>
          <w:lang w:val="es-ES"/>
        </w:rPr>
        <w:t>a</w:t>
      </w:r>
      <w:r w:rsidR="007E5AD0" w:rsidRPr="00A95693">
        <w:rPr>
          <w:rFonts w:ascii="Cambria" w:hAnsi="Cambria" w:cstheme="minorHAnsi"/>
          <w:sz w:val="20"/>
          <w:szCs w:val="20"/>
          <w:lang w:val="es-ES"/>
        </w:rPr>
        <w:t>l juzgado.</w:t>
      </w:r>
      <w:r w:rsidR="009B7825">
        <w:rPr>
          <w:rFonts w:ascii="Cambria" w:hAnsi="Cambria" w:cstheme="minorHAnsi"/>
          <w:sz w:val="20"/>
          <w:szCs w:val="20"/>
          <w:lang w:val="es-ES"/>
        </w:rPr>
        <w:t xml:space="preserve"> Sin embargo, menciona</w:t>
      </w:r>
      <w:r w:rsidR="00067D9B">
        <w:rPr>
          <w:rFonts w:ascii="Cambria" w:hAnsi="Cambria" w:cstheme="minorHAnsi"/>
          <w:sz w:val="20"/>
          <w:szCs w:val="20"/>
          <w:lang w:val="es-ES"/>
        </w:rPr>
        <w:t xml:space="preserve"> que </w:t>
      </w:r>
      <w:r w:rsidR="007D6485">
        <w:rPr>
          <w:rFonts w:ascii="Cambria" w:hAnsi="Cambria" w:cstheme="minorHAnsi"/>
          <w:sz w:val="20"/>
          <w:szCs w:val="20"/>
          <w:lang w:val="es-ES"/>
        </w:rPr>
        <w:t>ese</w:t>
      </w:r>
      <w:r w:rsidR="00067D9B">
        <w:rPr>
          <w:rFonts w:ascii="Cambria" w:hAnsi="Cambria" w:cstheme="minorHAnsi"/>
          <w:sz w:val="20"/>
          <w:szCs w:val="20"/>
          <w:lang w:val="es-ES"/>
        </w:rPr>
        <w:t xml:space="preserve"> </w:t>
      </w:r>
      <w:r w:rsidR="00067D9B">
        <w:rPr>
          <w:rFonts w:ascii="Cambria" w:hAnsi="Cambria" w:cstheme="minorHAnsi"/>
          <w:sz w:val="20"/>
          <w:szCs w:val="20"/>
          <w:lang w:val="es-MX"/>
        </w:rPr>
        <w:t>día</w:t>
      </w:r>
      <w:r w:rsidR="009B7825">
        <w:rPr>
          <w:rFonts w:ascii="Cambria" w:hAnsi="Cambria" w:cstheme="minorHAnsi"/>
          <w:sz w:val="20"/>
          <w:szCs w:val="20"/>
          <w:lang w:val="es-MX"/>
        </w:rPr>
        <w:t xml:space="preserve">, </w:t>
      </w:r>
      <w:r w:rsidR="00E2497B">
        <w:rPr>
          <w:rFonts w:ascii="Cambria" w:hAnsi="Cambria" w:cstheme="minorHAnsi"/>
          <w:sz w:val="20"/>
          <w:szCs w:val="20"/>
          <w:lang w:val="es-MX"/>
        </w:rPr>
        <w:t>su cuñado y hermana</w:t>
      </w:r>
      <w:r w:rsidR="009B7825">
        <w:rPr>
          <w:rFonts w:ascii="Cambria" w:hAnsi="Cambria" w:cstheme="minorHAnsi"/>
          <w:sz w:val="20"/>
          <w:szCs w:val="20"/>
          <w:lang w:val="es-MX"/>
        </w:rPr>
        <w:t xml:space="preserve"> acudieron acompañados con al menos 30 personas, y </w:t>
      </w:r>
      <w:r w:rsidR="00067D9B">
        <w:rPr>
          <w:rFonts w:ascii="Cambria" w:hAnsi="Cambria" w:cstheme="minorHAnsi"/>
          <w:sz w:val="20"/>
          <w:szCs w:val="20"/>
          <w:lang w:val="es-MX"/>
        </w:rPr>
        <w:t>agredieron</w:t>
      </w:r>
      <w:r w:rsidR="009B7825">
        <w:rPr>
          <w:rFonts w:ascii="Cambria" w:hAnsi="Cambria" w:cstheme="minorHAnsi"/>
          <w:sz w:val="20"/>
          <w:szCs w:val="20"/>
          <w:lang w:val="es-MX"/>
        </w:rPr>
        <w:t xml:space="preserve"> brutalmente a la presunta víctima</w:t>
      </w:r>
      <w:r w:rsidR="005771DF">
        <w:rPr>
          <w:rFonts w:ascii="Cambria" w:hAnsi="Cambria" w:cstheme="minorHAnsi"/>
          <w:sz w:val="20"/>
          <w:szCs w:val="20"/>
          <w:lang w:val="es-MX"/>
        </w:rPr>
        <w:t>, a pesar de que ella supuestamente contaba con protección judicial</w:t>
      </w:r>
      <w:r w:rsidR="009B7825">
        <w:rPr>
          <w:rFonts w:ascii="Cambria" w:hAnsi="Cambria" w:cstheme="minorHAnsi"/>
          <w:sz w:val="20"/>
          <w:szCs w:val="20"/>
          <w:lang w:val="es-MX"/>
        </w:rPr>
        <w:t xml:space="preserve">. Asimismo, </w:t>
      </w:r>
      <w:r w:rsidR="007E5AD0" w:rsidRPr="00A95693">
        <w:rPr>
          <w:rFonts w:ascii="Cambria" w:hAnsi="Cambria" w:cstheme="minorHAnsi"/>
          <w:sz w:val="20"/>
          <w:szCs w:val="20"/>
          <w:lang w:val="es-ES"/>
        </w:rPr>
        <w:t>menciona que el</w:t>
      </w:r>
      <w:r w:rsidR="009869E0">
        <w:rPr>
          <w:rFonts w:ascii="Cambria" w:hAnsi="Cambria" w:cstheme="minorHAnsi"/>
          <w:sz w:val="20"/>
          <w:szCs w:val="20"/>
          <w:lang w:val="es-ES"/>
        </w:rPr>
        <w:t xml:space="preserve"> 3 de junio de</w:t>
      </w:r>
      <w:r w:rsidR="007E5AD0" w:rsidRPr="00A95693">
        <w:rPr>
          <w:rFonts w:ascii="Cambria" w:hAnsi="Cambria" w:cstheme="minorHAnsi"/>
          <w:sz w:val="20"/>
          <w:szCs w:val="20"/>
          <w:lang w:val="es-ES"/>
        </w:rPr>
        <w:t xml:space="preserve"> 2011,</w:t>
      </w:r>
      <w:r w:rsidR="00D10316">
        <w:rPr>
          <w:rFonts w:ascii="Cambria" w:hAnsi="Cambria" w:cstheme="minorHAnsi"/>
          <w:sz w:val="20"/>
          <w:szCs w:val="20"/>
          <w:lang w:val="es-ES"/>
        </w:rPr>
        <w:t xml:space="preserve"> paralelamente al </w:t>
      </w:r>
      <w:r w:rsidR="00067D9B" w:rsidRPr="00463E59">
        <w:rPr>
          <w:rFonts w:ascii="Cambria" w:hAnsi="Cambria" w:cstheme="minorHAnsi"/>
          <w:sz w:val="20"/>
          <w:szCs w:val="20"/>
          <w:lang w:val="es-ES"/>
        </w:rPr>
        <w:t xml:space="preserve">traslado de la presunta víctima </w:t>
      </w:r>
      <w:r w:rsidR="00D10316" w:rsidRPr="00463E59">
        <w:rPr>
          <w:rFonts w:ascii="Cambria" w:hAnsi="Cambria" w:cstheme="minorHAnsi"/>
          <w:sz w:val="20"/>
          <w:szCs w:val="20"/>
          <w:lang w:val="es-ES"/>
        </w:rPr>
        <w:t>en</w:t>
      </w:r>
      <w:r w:rsidR="00067D9B" w:rsidRPr="00463E59">
        <w:rPr>
          <w:rFonts w:ascii="Cambria" w:hAnsi="Cambria" w:cstheme="minorHAnsi"/>
          <w:sz w:val="20"/>
          <w:szCs w:val="20"/>
          <w:lang w:val="es-ES"/>
        </w:rPr>
        <w:t xml:space="preserve"> casa de una hermana</w:t>
      </w:r>
      <w:r w:rsidR="00067D9B" w:rsidRPr="00D10316">
        <w:rPr>
          <w:rFonts w:ascii="Cambria" w:hAnsi="Cambria" w:cstheme="minorHAnsi"/>
          <w:sz w:val="20"/>
          <w:szCs w:val="20"/>
          <w:lang w:val="es-ES"/>
        </w:rPr>
        <w:t>,</w:t>
      </w:r>
      <w:r w:rsidR="007E5AD0" w:rsidRPr="00A95693">
        <w:rPr>
          <w:rFonts w:ascii="Cambria" w:hAnsi="Cambria" w:cstheme="minorHAnsi"/>
          <w:sz w:val="20"/>
          <w:szCs w:val="20"/>
          <w:lang w:val="es-ES"/>
        </w:rPr>
        <w:t xml:space="preserve"> la trabajadora social encargada del caso de G.C.A.M. entregó el </w:t>
      </w:r>
      <w:r w:rsidR="00977094">
        <w:rPr>
          <w:rFonts w:ascii="Cambria" w:hAnsi="Cambria" w:cstheme="minorHAnsi"/>
          <w:sz w:val="20"/>
          <w:szCs w:val="20"/>
          <w:lang w:val="es-ES"/>
        </w:rPr>
        <w:t>niño</w:t>
      </w:r>
      <w:r w:rsidR="007E5AD0" w:rsidRPr="00A95693">
        <w:rPr>
          <w:rFonts w:ascii="Cambria" w:hAnsi="Cambria" w:cstheme="minorHAnsi"/>
          <w:sz w:val="20"/>
          <w:szCs w:val="20"/>
          <w:lang w:val="es-ES"/>
        </w:rPr>
        <w:t xml:space="preserve"> al </w:t>
      </w:r>
      <w:r w:rsidR="005771DF">
        <w:rPr>
          <w:rFonts w:ascii="Cambria" w:hAnsi="Cambria" w:cstheme="minorHAnsi"/>
          <w:sz w:val="20"/>
          <w:szCs w:val="20"/>
          <w:lang w:val="es-ES"/>
        </w:rPr>
        <w:t>cuñado de la presunta víctima</w:t>
      </w:r>
      <w:r w:rsidR="009B7825">
        <w:rPr>
          <w:rFonts w:ascii="Cambria" w:hAnsi="Cambria" w:cstheme="minorHAnsi"/>
          <w:sz w:val="20"/>
          <w:szCs w:val="20"/>
          <w:lang w:val="es-ES"/>
        </w:rPr>
        <w:t xml:space="preserve">, </w:t>
      </w:r>
      <w:r w:rsidR="00067D9B">
        <w:rPr>
          <w:rFonts w:ascii="Cambria" w:hAnsi="Cambria" w:cstheme="minorHAnsi"/>
          <w:sz w:val="20"/>
          <w:szCs w:val="20"/>
          <w:lang w:val="es-ES"/>
        </w:rPr>
        <w:t xml:space="preserve">después de haberle </w:t>
      </w:r>
      <w:r w:rsidR="005771DF">
        <w:rPr>
          <w:rFonts w:ascii="Cambria" w:hAnsi="Cambria" w:cstheme="minorHAnsi"/>
          <w:sz w:val="20"/>
          <w:szCs w:val="20"/>
          <w:lang w:val="es-ES"/>
        </w:rPr>
        <w:t>buscado</w:t>
      </w:r>
      <w:r w:rsidR="00067D9B">
        <w:rPr>
          <w:rFonts w:ascii="Cambria" w:hAnsi="Cambria" w:cstheme="minorHAnsi"/>
          <w:sz w:val="20"/>
          <w:szCs w:val="20"/>
          <w:lang w:val="es-ES"/>
        </w:rPr>
        <w:t xml:space="preserve"> en su escuela</w:t>
      </w:r>
      <w:r w:rsidR="00056E44" w:rsidRPr="00A95693">
        <w:rPr>
          <w:rFonts w:ascii="Cambria" w:hAnsi="Cambria" w:cstheme="minorHAnsi"/>
          <w:sz w:val="20"/>
          <w:szCs w:val="20"/>
          <w:lang w:val="es-ES"/>
        </w:rPr>
        <w:t xml:space="preserve">. </w:t>
      </w:r>
      <w:r w:rsidR="005771DF">
        <w:rPr>
          <w:rFonts w:ascii="Cambria" w:hAnsi="Cambria" w:cstheme="minorHAnsi"/>
          <w:sz w:val="20"/>
          <w:szCs w:val="20"/>
          <w:lang w:val="es-ES"/>
        </w:rPr>
        <w:t>Fue hasta</w:t>
      </w:r>
      <w:r w:rsidR="00067D9B">
        <w:rPr>
          <w:rFonts w:ascii="Cambria" w:hAnsi="Cambria" w:cstheme="minorHAnsi"/>
          <w:sz w:val="20"/>
          <w:szCs w:val="20"/>
          <w:lang w:val="es-ES"/>
        </w:rPr>
        <w:t xml:space="preserve"> el </w:t>
      </w:r>
      <w:r w:rsidR="004B628B">
        <w:rPr>
          <w:rFonts w:ascii="Cambria" w:hAnsi="Cambria" w:cstheme="minorHAnsi"/>
          <w:sz w:val="20"/>
          <w:szCs w:val="20"/>
          <w:lang w:val="es-ES"/>
        </w:rPr>
        <w:t>10</w:t>
      </w:r>
      <w:r w:rsidR="009869E0">
        <w:rPr>
          <w:rFonts w:ascii="Cambria" w:hAnsi="Cambria" w:cstheme="minorHAnsi"/>
          <w:sz w:val="20"/>
          <w:szCs w:val="20"/>
          <w:lang w:val="es-ES"/>
        </w:rPr>
        <w:t xml:space="preserve"> de junio </w:t>
      </w:r>
      <w:r w:rsidR="005771DF">
        <w:rPr>
          <w:rFonts w:ascii="Cambria" w:hAnsi="Cambria" w:cstheme="minorHAnsi"/>
          <w:sz w:val="20"/>
          <w:szCs w:val="20"/>
          <w:lang w:val="es-ES"/>
        </w:rPr>
        <w:t>que</w:t>
      </w:r>
      <w:r w:rsidR="009869E0">
        <w:rPr>
          <w:rFonts w:ascii="Cambria" w:hAnsi="Cambria" w:cstheme="minorHAnsi"/>
          <w:sz w:val="20"/>
          <w:szCs w:val="20"/>
          <w:lang w:val="es-ES"/>
        </w:rPr>
        <w:t xml:space="preserve"> la presunta víctima</w:t>
      </w:r>
      <w:r w:rsidR="00E2497B">
        <w:rPr>
          <w:rFonts w:ascii="Cambria" w:hAnsi="Cambria" w:cstheme="minorHAnsi"/>
          <w:sz w:val="20"/>
          <w:szCs w:val="20"/>
          <w:lang w:val="es-ES"/>
        </w:rPr>
        <w:t xml:space="preserve"> </w:t>
      </w:r>
      <w:r w:rsidR="00685399">
        <w:rPr>
          <w:rFonts w:ascii="Cambria" w:hAnsi="Cambria" w:cstheme="minorHAnsi"/>
          <w:sz w:val="20"/>
          <w:szCs w:val="20"/>
          <w:lang w:val="es-ES"/>
        </w:rPr>
        <w:t xml:space="preserve">pudo </w:t>
      </w:r>
      <w:r w:rsidR="00E2497B">
        <w:rPr>
          <w:rFonts w:ascii="Cambria" w:hAnsi="Cambria" w:cstheme="minorHAnsi"/>
          <w:sz w:val="20"/>
          <w:szCs w:val="20"/>
          <w:lang w:val="es-ES"/>
        </w:rPr>
        <w:t xml:space="preserve">salir de la casa de su hermana </w:t>
      </w:r>
      <w:r w:rsidR="009869E0">
        <w:rPr>
          <w:rFonts w:ascii="Cambria" w:hAnsi="Cambria" w:cstheme="minorHAnsi"/>
          <w:sz w:val="20"/>
          <w:szCs w:val="20"/>
          <w:lang w:val="es-ES"/>
        </w:rPr>
        <w:t xml:space="preserve">y recuperar a su hijo, </w:t>
      </w:r>
      <w:r w:rsidR="00685399">
        <w:rPr>
          <w:rFonts w:ascii="Cambria" w:hAnsi="Cambria" w:cstheme="minorHAnsi"/>
          <w:sz w:val="20"/>
          <w:szCs w:val="20"/>
          <w:lang w:val="es-ES"/>
        </w:rPr>
        <w:t>con</w:t>
      </w:r>
      <w:r w:rsidR="009869E0">
        <w:rPr>
          <w:rFonts w:ascii="Cambria" w:hAnsi="Cambria" w:cstheme="minorHAnsi"/>
          <w:sz w:val="20"/>
          <w:szCs w:val="20"/>
          <w:lang w:val="es-ES"/>
        </w:rPr>
        <w:t xml:space="preserve"> la intervención de dos funcionarios del ministerio del Interior. </w:t>
      </w:r>
      <w:r w:rsidR="00E2497B">
        <w:rPr>
          <w:rFonts w:ascii="Cambria" w:hAnsi="Cambria" w:cstheme="minorHAnsi"/>
          <w:sz w:val="20"/>
          <w:szCs w:val="20"/>
          <w:lang w:val="es-ES"/>
        </w:rPr>
        <w:t xml:space="preserve">Por otro lado, indica </w:t>
      </w:r>
      <w:r w:rsidR="00100260" w:rsidRPr="00A95693">
        <w:rPr>
          <w:rFonts w:ascii="Cambria" w:hAnsi="Cambria" w:cstheme="minorHAnsi"/>
          <w:sz w:val="20"/>
          <w:szCs w:val="20"/>
          <w:lang w:val="es-ES"/>
        </w:rPr>
        <w:t xml:space="preserve">que para impulsar la investigación sobre la supuesta doble inscripción del </w:t>
      </w:r>
      <w:r w:rsidR="00977094">
        <w:rPr>
          <w:rFonts w:ascii="Cambria" w:hAnsi="Cambria" w:cstheme="minorHAnsi"/>
          <w:sz w:val="20"/>
          <w:szCs w:val="20"/>
          <w:lang w:val="es-ES"/>
        </w:rPr>
        <w:t>niño</w:t>
      </w:r>
      <w:r w:rsidR="00100260" w:rsidRPr="00A95693">
        <w:rPr>
          <w:rFonts w:ascii="Cambria" w:hAnsi="Cambria" w:cstheme="minorHAnsi"/>
          <w:sz w:val="20"/>
          <w:szCs w:val="20"/>
          <w:lang w:val="es-ES"/>
        </w:rPr>
        <w:t xml:space="preserve">, se inició la Indagación Previa No. 09-412-31004, manifestando que </w:t>
      </w:r>
      <w:r w:rsidR="004076FC">
        <w:rPr>
          <w:rFonts w:ascii="Cambria" w:hAnsi="Cambria" w:cstheme="minorHAnsi"/>
          <w:sz w:val="20"/>
          <w:szCs w:val="20"/>
          <w:lang w:val="es-ES"/>
        </w:rPr>
        <w:t>a</w:t>
      </w:r>
      <w:r w:rsidR="00100260" w:rsidRPr="00A95693">
        <w:rPr>
          <w:rFonts w:ascii="Cambria" w:hAnsi="Cambria" w:cstheme="minorHAnsi"/>
          <w:sz w:val="20"/>
          <w:szCs w:val="20"/>
          <w:lang w:val="es-ES"/>
        </w:rPr>
        <w:t>l momento de la presentación de la petición, ésta no ha</w:t>
      </w:r>
      <w:r w:rsidR="004076FC">
        <w:rPr>
          <w:rFonts w:ascii="Cambria" w:hAnsi="Cambria" w:cstheme="minorHAnsi"/>
          <w:sz w:val="20"/>
          <w:szCs w:val="20"/>
          <w:lang w:val="es-ES"/>
        </w:rPr>
        <w:t>bía</w:t>
      </w:r>
      <w:r w:rsidR="00100260" w:rsidRPr="00A95693">
        <w:rPr>
          <w:rFonts w:ascii="Cambria" w:hAnsi="Cambria" w:cstheme="minorHAnsi"/>
          <w:sz w:val="20"/>
          <w:szCs w:val="20"/>
          <w:lang w:val="es-ES"/>
        </w:rPr>
        <w:t xml:space="preserve"> tenido mayor avance procesal</w:t>
      </w:r>
      <w:r w:rsidR="00A95693" w:rsidRPr="00A95693">
        <w:rPr>
          <w:rFonts w:ascii="Cambria" w:hAnsi="Cambria" w:cstheme="minorHAnsi"/>
          <w:sz w:val="20"/>
          <w:szCs w:val="20"/>
          <w:lang w:val="es-ES"/>
        </w:rPr>
        <w:t>.</w:t>
      </w:r>
      <w:r w:rsidR="00100260" w:rsidRPr="00A95693">
        <w:rPr>
          <w:rFonts w:ascii="Cambria" w:hAnsi="Cambria" w:cstheme="minorHAnsi"/>
          <w:sz w:val="20"/>
          <w:szCs w:val="20"/>
          <w:lang w:val="es-ES"/>
        </w:rPr>
        <w:t xml:space="preserve"> </w:t>
      </w:r>
    </w:p>
    <w:p w:rsidR="006130A7" w:rsidRDefault="00873E30" w:rsidP="0033751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B251C7">
        <w:rPr>
          <w:sz w:val="20"/>
          <w:szCs w:val="20"/>
          <w:lang w:val="es-ES"/>
        </w:rPr>
        <w:t xml:space="preserve">Por su parte, </w:t>
      </w:r>
      <w:r w:rsidR="00B60FEA">
        <w:rPr>
          <w:sz w:val="20"/>
          <w:szCs w:val="20"/>
          <w:lang w:val="es-ES"/>
        </w:rPr>
        <w:t>e</w:t>
      </w:r>
      <w:r w:rsidRPr="00B251C7">
        <w:rPr>
          <w:sz w:val="20"/>
          <w:szCs w:val="20"/>
          <w:lang w:val="es-ES"/>
        </w:rPr>
        <w:t xml:space="preserve">l </w:t>
      </w:r>
      <w:r w:rsidRPr="004C7A47">
        <w:rPr>
          <w:sz w:val="20"/>
          <w:szCs w:val="20"/>
          <w:lang w:val="es-ES"/>
        </w:rPr>
        <w:t>Estado</w:t>
      </w:r>
      <w:r w:rsidRPr="00B251C7">
        <w:rPr>
          <w:sz w:val="20"/>
          <w:szCs w:val="20"/>
          <w:lang w:val="es-ES"/>
        </w:rPr>
        <w:t xml:space="preserve"> sostiene</w:t>
      </w:r>
      <w:r w:rsidR="00881D74">
        <w:rPr>
          <w:sz w:val="20"/>
          <w:szCs w:val="20"/>
          <w:lang w:val="es-ES"/>
        </w:rPr>
        <w:t xml:space="preserve"> que</w:t>
      </w:r>
      <w:r w:rsidRPr="00B251C7">
        <w:rPr>
          <w:sz w:val="20"/>
          <w:szCs w:val="20"/>
          <w:lang w:val="es-ES"/>
        </w:rPr>
        <w:t xml:space="preserve"> la petición es infundada pues manifiesta </w:t>
      </w:r>
      <w:r w:rsidR="004C7A47">
        <w:rPr>
          <w:sz w:val="20"/>
          <w:szCs w:val="20"/>
          <w:lang w:val="es-ES"/>
        </w:rPr>
        <w:t xml:space="preserve">que </w:t>
      </w:r>
      <w:r w:rsidRPr="00B251C7">
        <w:rPr>
          <w:sz w:val="20"/>
          <w:szCs w:val="20"/>
          <w:lang w:val="es-ES"/>
        </w:rPr>
        <w:t>no existen actuaciones estatales, ya sea por acción u omisión, que caractericen violaciones a los derechos humanos de la</w:t>
      </w:r>
      <w:r w:rsidR="00CC1990" w:rsidRPr="00B251C7">
        <w:rPr>
          <w:sz w:val="20"/>
          <w:szCs w:val="20"/>
          <w:lang w:val="es-ES"/>
        </w:rPr>
        <w:t>s</w:t>
      </w:r>
      <w:r w:rsidRPr="00B251C7">
        <w:rPr>
          <w:sz w:val="20"/>
          <w:szCs w:val="20"/>
          <w:lang w:val="es-ES"/>
        </w:rPr>
        <w:t xml:space="preserve"> presunta</w:t>
      </w:r>
      <w:r w:rsidR="00CC1990" w:rsidRPr="00B251C7">
        <w:rPr>
          <w:sz w:val="20"/>
          <w:szCs w:val="20"/>
          <w:lang w:val="es-ES"/>
        </w:rPr>
        <w:t>s</w:t>
      </w:r>
      <w:r w:rsidRPr="00B251C7">
        <w:rPr>
          <w:sz w:val="20"/>
          <w:szCs w:val="20"/>
          <w:lang w:val="es-ES"/>
        </w:rPr>
        <w:t xml:space="preserve"> víctima</w:t>
      </w:r>
      <w:r w:rsidR="00CC1990" w:rsidRPr="00B251C7">
        <w:rPr>
          <w:sz w:val="20"/>
          <w:szCs w:val="20"/>
          <w:lang w:val="es-ES"/>
        </w:rPr>
        <w:t>s</w:t>
      </w:r>
      <w:r w:rsidRPr="00B251C7">
        <w:rPr>
          <w:sz w:val="20"/>
          <w:szCs w:val="20"/>
          <w:lang w:val="es-ES"/>
        </w:rPr>
        <w:t>, toda vez que los hechos denunciados fueron investigados y resueltos por el Estado</w:t>
      </w:r>
      <w:r w:rsidR="00535B1A" w:rsidRPr="00B251C7">
        <w:rPr>
          <w:sz w:val="20"/>
          <w:szCs w:val="20"/>
          <w:lang w:val="es-ES"/>
        </w:rPr>
        <w:t xml:space="preserve"> </w:t>
      </w:r>
      <w:r w:rsidRPr="00B251C7">
        <w:rPr>
          <w:sz w:val="20"/>
          <w:szCs w:val="20"/>
          <w:lang w:val="es-ES"/>
        </w:rPr>
        <w:t>en instancias de jurisdicción interna</w:t>
      </w:r>
      <w:r w:rsidR="006130A7">
        <w:rPr>
          <w:sz w:val="20"/>
          <w:szCs w:val="20"/>
          <w:lang w:val="es-ES"/>
        </w:rPr>
        <w:t>.</w:t>
      </w:r>
      <w:r w:rsidR="00A31C26">
        <w:rPr>
          <w:sz w:val="20"/>
          <w:szCs w:val="20"/>
          <w:lang w:val="es-ES"/>
        </w:rPr>
        <w:t xml:space="preserve"> </w:t>
      </w:r>
      <w:r w:rsidR="008E2CBF">
        <w:rPr>
          <w:sz w:val="20"/>
          <w:szCs w:val="20"/>
          <w:lang w:val="es-ES"/>
        </w:rPr>
        <w:t xml:space="preserve">Asimismo, </w:t>
      </w:r>
      <w:r w:rsidR="008E2CBF">
        <w:rPr>
          <w:rFonts w:eastAsia="Arial Unicode MS" w:cs="Times New Roman"/>
          <w:color w:val="auto"/>
          <w:sz w:val="20"/>
          <w:szCs w:val="20"/>
          <w:lang w:val="es-ES" w:eastAsia="en-US"/>
        </w:rPr>
        <w:t xml:space="preserve">alega </w:t>
      </w:r>
      <w:r w:rsidR="006450DA">
        <w:rPr>
          <w:rFonts w:eastAsia="Arial Unicode MS" w:cs="Times New Roman"/>
          <w:color w:val="auto"/>
          <w:sz w:val="20"/>
          <w:szCs w:val="20"/>
          <w:lang w:val="es-ES" w:eastAsia="en-US"/>
        </w:rPr>
        <w:t xml:space="preserve">que la petición </w:t>
      </w:r>
      <w:r w:rsidR="006450DA" w:rsidRPr="00FC58FC">
        <w:rPr>
          <w:sz w:val="20"/>
          <w:szCs w:val="20"/>
          <w:lang w:val="es-ES"/>
        </w:rPr>
        <w:t>tiene como propósito que la Comisión entre a revisar sentencia</w:t>
      </w:r>
      <w:r w:rsidR="006450DA">
        <w:rPr>
          <w:sz w:val="20"/>
          <w:szCs w:val="20"/>
          <w:lang w:val="es-ES"/>
        </w:rPr>
        <w:t>s</w:t>
      </w:r>
      <w:r w:rsidR="006450DA" w:rsidRPr="00FC58FC">
        <w:rPr>
          <w:sz w:val="20"/>
          <w:szCs w:val="20"/>
          <w:lang w:val="es-ES"/>
        </w:rPr>
        <w:t xml:space="preserve"> emitida</w:t>
      </w:r>
      <w:r w:rsidR="006450DA">
        <w:rPr>
          <w:sz w:val="20"/>
          <w:szCs w:val="20"/>
          <w:lang w:val="es-ES"/>
        </w:rPr>
        <w:t>s</w:t>
      </w:r>
      <w:r w:rsidR="006450DA" w:rsidRPr="00FC58FC">
        <w:rPr>
          <w:sz w:val="20"/>
          <w:szCs w:val="20"/>
          <w:lang w:val="es-ES"/>
        </w:rPr>
        <w:t xml:space="preserve"> en justa legalidad</w:t>
      </w:r>
      <w:r w:rsidR="006450DA">
        <w:rPr>
          <w:sz w:val="20"/>
          <w:szCs w:val="20"/>
          <w:lang w:val="es-ES"/>
        </w:rPr>
        <w:t xml:space="preserve"> por los tribunales nacionales.</w:t>
      </w:r>
      <w:r w:rsidR="006450DA" w:rsidRPr="00FC58FC">
        <w:rPr>
          <w:sz w:val="20"/>
          <w:szCs w:val="20"/>
          <w:lang w:val="es-ES"/>
        </w:rPr>
        <w:t xml:space="preserve"> </w:t>
      </w:r>
      <w:r w:rsidR="008E2CBF">
        <w:rPr>
          <w:rFonts w:eastAsia="Arial Unicode MS" w:cs="Times New Roman"/>
          <w:color w:val="auto"/>
          <w:sz w:val="20"/>
          <w:szCs w:val="20"/>
          <w:lang w:val="es-ES" w:eastAsia="en-US"/>
        </w:rPr>
        <w:t>Finalmente, el Estado aduce</w:t>
      </w:r>
      <w:r w:rsidR="008E2CBF" w:rsidRPr="009549EB">
        <w:rPr>
          <w:rFonts w:eastAsia="Arial Unicode MS" w:cs="Times New Roman"/>
          <w:color w:val="auto"/>
          <w:sz w:val="20"/>
          <w:szCs w:val="20"/>
          <w:lang w:val="es-ES" w:eastAsia="en-US"/>
        </w:rPr>
        <w:t xml:space="preserve"> que los alegatos de</w:t>
      </w:r>
      <w:r w:rsidR="00685399">
        <w:rPr>
          <w:rFonts w:eastAsia="Arial Unicode MS" w:cs="Times New Roman"/>
          <w:color w:val="auto"/>
          <w:sz w:val="20"/>
          <w:szCs w:val="20"/>
          <w:lang w:val="es-ES" w:eastAsia="en-US"/>
        </w:rPr>
        <w:t xml:space="preserve"> </w:t>
      </w:r>
      <w:r w:rsidR="008E2CBF" w:rsidRPr="009549EB">
        <w:rPr>
          <w:rFonts w:eastAsia="Arial Unicode MS" w:cs="Times New Roman"/>
          <w:color w:val="auto"/>
          <w:sz w:val="20"/>
          <w:szCs w:val="20"/>
          <w:lang w:val="es-ES" w:eastAsia="en-US"/>
        </w:rPr>
        <w:t>l</w:t>
      </w:r>
      <w:r w:rsidR="00685399">
        <w:rPr>
          <w:rFonts w:eastAsia="Arial Unicode MS" w:cs="Times New Roman"/>
          <w:color w:val="auto"/>
          <w:sz w:val="20"/>
          <w:szCs w:val="20"/>
          <w:lang w:val="es-ES" w:eastAsia="en-US"/>
        </w:rPr>
        <w:t>a parte</w:t>
      </w:r>
      <w:r w:rsidR="008E2CBF" w:rsidRPr="009549EB">
        <w:rPr>
          <w:rFonts w:eastAsia="Arial Unicode MS" w:cs="Times New Roman"/>
          <w:color w:val="auto"/>
          <w:sz w:val="20"/>
          <w:szCs w:val="20"/>
          <w:lang w:val="es-ES" w:eastAsia="en-US"/>
        </w:rPr>
        <w:t xml:space="preserve"> </w:t>
      </w:r>
      <w:r w:rsidR="008E2CBF" w:rsidRPr="00C63CD4">
        <w:rPr>
          <w:rFonts w:eastAsia="Arial Unicode MS" w:cs="Times New Roman"/>
          <w:color w:val="auto"/>
          <w:sz w:val="20"/>
          <w:szCs w:val="20"/>
          <w:lang w:val="es-ES" w:eastAsia="en-US"/>
        </w:rPr>
        <w:t>peticionari</w:t>
      </w:r>
      <w:r w:rsidR="00685399">
        <w:rPr>
          <w:rFonts w:eastAsia="Arial Unicode MS" w:cs="Times New Roman"/>
          <w:color w:val="auto"/>
          <w:sz w:val="20"/>
          <w:szCs w:val="20"/>
          <w:lang w:val="es-ES" w:eastAsia="en-US"/>
        </w:rPr>
        <w:t>a</w:t>
      </w:r>
      <w:r w:rsidR="008E2CBF" w:rsidRPr="00C63CD4">
        <w:rPr>
          <w:rFonts w:eastAsia="Arial Unicode MS" w:cs="Times New Roman"/>
          <w:color w:val="auto"/>
          <w:sz w:val="20"/>
          <w:szCs w:val="20"/>
          <w:lang w:val="es-ES" w:eastAsia="en-US"/>
        </w:rPr>
        <w:t xml:space="preserve"> referentes a la vulneración por revictimización, la falta de debida diligencia e investigación sobre amenazas y actos de violencia, así como amenazas y negligencia de funcionarios</w:t>
      </w:r>
      <w:r w:rsidR="008E2CBF">
        <w:rPr>
          <w:rFonts w:eastAsia="Arial Unicode MS" w:cs="Times New Roman"/>
          <w:color w:val="auto"/>
          <w:sz w:val="20"/>
          <w:szCs w:val="20"/>
          <w:lang w:val="es-ES" w:eastAsia="en-US"/>
        </w:rPr>
        <w:t xml:space="preserve"> del Programa de Protección a Víctima y Testigos son argumentos extemporáneos y por tanto,</w:t>
      </w:r>
      <w:r w:rsidR="008E2CBF" w:rsidRPr="009549EB">
        <w:rPr>
          <w:rFonts w:eastAsia="Arial Unicode MS" w:cs="Times New Roman"/>
          <w:color w:val="auto"/>
          <w:sz w:val="20"/>
          <w:szCs w:val="20"/>
          <w:lang w:val="es-ES" w:eastAsia="en-US"/>
        </w:rPr>
        <w:t xml:space="preserve"> improcedentes</w:t>
      </w:r>
      <w:r w:rsidR="008E2CBF">
        <w:rPr>
          <w:rFonts w:eastAsia="Arial Unicode MS" w:cs="Times New Roman"/>
          <w:color w:val="auto"/>
          <w:sz w:val="20"/>
          <w:szCs w:val="20"/>
          <w:lang w:val="es-ES" w:eastAsia="en-US"/>
        </w:rPr>
        <w:t>,</w:t>
      </w:r>
      <w:r w:rsidR="008E2CBF" w:rsidRPr="009549EB">
        <w:rPr>
          <w:rFonts w:eastAsia="Arial Unicode MS" w:cs="Times New Roman"/>
          <w:color w:val="auto"/>
          <w:sz w:val="20"/>
          <w:szCs w:val="20"/>
          <w:lang w:val="es-ES" w:eastAsia="en-US"/>
        </w:rPr>
        <w:t xml:space="preserve"> </w:t>
      </w:r>
      <w:r w:rsidR="00685399">
        <w:rPr>
          <w:rFonts w:eastAsia="Arial Unicode MS" w:cs="Times New Roman"/>
          <w:color w:val="auto"/>
          <w:sz w:val="20"/>
          <w:szCs w:val="20"/>
          <w:lang w:val="es-ES" w:eastAsia="en-US"/>
        </w:rPr>
        <w:t xml:space="preserve">además de que se relacionan </w:t>
      </w:r>
      <w:r w:rsidR="008E2CBF" w:rsidRPr="009549EB">
        <w:rPr>
          <w:rFonts w:eastAsia="Arial Unicode MS" w:cs="Times New Roman"/>
          <w:color w:val="auto"/>
          <w:sz w:val="20"/>
          <w:szCs w:val="20"/>
          <w:lang w:val="es-ES" w:eastAsia="en-US"/>
        </w:rPr>
        <w:t>con el fondo de la controversia, más no con la admisibilidad.</w:t>
      </w:r>
      <w:r w:rsidR="008E2CBF">
        <w:rPr>
          <w:rFonts w:eastAsia="Arial Unicode MS" w:cs="Times New Roman"/>
          <w:color w:val="auto"/>
          <w:sz w:val="20"/>
          <w:szCs w:val="20"/>
          <w:lang w:val="es-ES" w:eastAsia="en-US"/>
        </w:rPr>
        <w:t xml:space="preserve"> </w:t>
      </w:r>
    </w:p>
    <w:p w:rsidR="00873E30" w:rsidRPr="006F22F0" w:rsidRDefault="006130A7" w:rsidP="00DD32A2">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A31C26">
        <w:rPr>
          <w:sz w:val="20"/>
          <w:szCs w:val="20"/>
          <w:lang w:val="es-ES"/>
        </w:rPr>
        <w:t>El Estado i</w:t>
      </w:r>
      <w:r w:rsidR="0073397A" w:rsidRPr="00A31C26">
        <w:rPr>
          <w:sz w:val="20"/>
          <w:szCs w:val="20"/>
          <w:lang w:val="es-ES"/>
        </w:rPr>
        <w:t>ndica que el 20 de febrero de 2013</w:t>
      </w:r>
      <w:r w:rsidR="00DD32A2" w:rsidRPr="00DD32A2">
        <w:rPr>
          <w:sz w:val="20"/>
          <w:szCs w:val="20"/>
          <w:lang w:val="es-ES"/>
        </w:rPr>
        <w:t xml:space="preserve">, se realizó la Audiencia Preparatoria de Juicio y Formulación del Dictamen Fiscal, en la cual la Fiscal se abstuvo de acusar por no tener certeza de su autoría al evidenciarse contradicciones entre </w:t>
      </w:r>
      <w:r w:rsidR="00810F81" w:rsidRPr="00DD32A2">
        <w:rPr>
          <w:sz w:val="20"/>
          <w:szCs w:val="20"/>
          <w:lang w:val="es-ES"/>
        </w:rPr>
        <w:t>las versiones</w:t>
      </w:r>
      <w:r w:rsidR="00DD32A2" w:rsidRPr="00DD32A2">
        <w:rPr>
          <w:sz w:val="20"/>
          <w:szCs w:val="20"/>
          <w:lang w:val="es-ES"/>
        </w:rPr>
        <w:t xml:space="preserve"> rendidas por la ofendida, el informe psicológico y los </w:t>
      </w:r>
      <w:r w:rsidR="00DD32A2" w:rsidRPr="00DD32A2">
        <w:rPr>
          <w:sz w:val="20"/>
          <w:szCs w:val="20"/>
          <w:lang w:val="es-ES"/>
        </w:rPr>
        <w:lastRenderedPageBreak/>
        <w:t>exámenes médicos.</w:t>
      </w:r>
      <w:r w:rsidR="005250FB" w:rsidRPr="000B4584">
        <w:rPr>
          <w:sz w:val="20"/>
          <w:szCs w:val="20"/>
          <w:lang w:val="es-ES"/>
        </w:rPr>
        <w:t xml:space="preserve"> </w:t>
      </w:r>
      <w:r w:rsidR="00DD32A2" w:rsidRPr="00DD32A2">
        <w:rPr>
          <w:sz w:val="20"/>
          <w:szCs w:val="20"/>
          <w:lang w:val="es-ES"/>
        </w:rPr>
        <w:t>Dicho dictamen fue ratificado por el Fiscal Superior Provincial de Pichincha</w:t>
      </w:r>
      <w:r w:rsidR="00DD32A2">
        <w:rPr>
          <w:sz w:val="20"/>
          <w:szCs w:val="20"/>
          <w:lang w:val="es-ES"/>
        </w:rPr>
        <w:t>.</w:t>
      </w:r>
      <w:r w:rsidR="00810F81">
        <w:rPr>
          <w:sz w:val="20"/>
          <w:szCs w:val="20"/>
          <w:lang w:val="es-ES"/>
        </w:rPr>
        <w:t xml:space="preserve"> </w:t>
      </w:r>
      <w:r w:rsidR="00DD32A2">
        <w:rPr>
          <w:sz w:val="20"/>
          <w:szCs w:val="20"/>
          <w:lang w:val="es-ES"/>
        </w:rPr>
        <w:t>El 13 de abril de 2013,</w:t>
      </w:r>
      <w:r w:rsidR="005250FB" w:rsidRPr="006F22F0">
        <w:rPr>
          <w:sz w:val="20"/>
          <w:szCs w:val="20"/>
          <w:lang w:val="es-ES"/>
        </w:rPr>
        <w:t xml:space="preserve"> el Juez Décimo Quinto de Garantías Penales </w:t>
      </w:r>
      <w:r w:rsidR="0033751B" w:rsidRPr="006F22F0">
        <w:rPr>
          <w:sz w:val="20"/>
          <w:szCs w:val="20"/>
          <w:lang w:val="es-ES"/>
        </w:rPr>
        <w:t>dictó auto de sobreseimiento definitivo del proceso y del imputado, determinando la inexistencia de responsabilidad penal en quien había sido imputado por tal delito</w:t>
      </w:r>
      <w:r w:rsidR="005250FB" w:rsidRPr="006F22F0">
        <w:rPr>
          <w:sz w:val="20"/>
          <w:szCs w:val="20"/>
          <w:lang w:val="es-ES"/>
        </w:rPr>
        <w:t>.</w:t>
      </w:r>
      <w:r w:rsidR="00873E30" w:rsidRPr="006F22F0">
        <w:rPr>
          <w:sz w:val="20"/>
          <w:szCs w:val="20"/>
          <w:lang w:val="es-ES"/>
        </w:rPr>
        <w:t xml:space="preserve"> </w:t>
      </w:r>
      <w:r w:rsidR="009549EB" w:rsidRPr="006F22F0">
        <w:rPr>
          <w:sz w:val="20"/>
          <w:szCs w:val="20"/>
          <w:lang w:val="es-ES"/>
        </w:rPr>
        <w:t xml:space="preserve">Asimismo, </w:t>
      </w:r>
      <w:r w:rsidR="009549EB" w:rsidRPr="00A31C26">
        <w:rPr>
          <w:sz w:val="20"/>
          <w:szCs w:val="20"/>
          <w:lang w:val="es-ES"/>
        </w:rPr>
        <w:t>e</w:t>
      </w:r>
      <w:r w:rsidRPr="00A31C26">
        <w:rPr>
          <w:sz w:val="20"/>
          <w:szCs w:val="20"/>
          <w:lang w:val="es-ES"/>
        </w:rPr>
        <w:t>n cuanto a la recuperación de su hijo, e</w:t>
      </w:r>
      <w:r w:rsidR="00873E30" w:rsidRPr="00A31C26">
        <w:rPr>
          <w:sz w:val="20"/>
          <w:szCs w:val="20"/>
          <w:lang w:val="es-ES"/>
        </w:rPr>
        <w:t xml:space="preserve">l Estado </w:t>
      </w:r>
      <w:r w:rsidR="00873E30" w:rsidRPr="002306D8">
        <w:rPr>
          <w:sz w:val="20"/>
          <w:szCs w:val="20"/>
          <w:lang w:val="es-ES"/>
        </w:rPr>
        <w:t>menciona el Juicio No. 03720-2010, sustanciado ante el Juzgado Octavo de la Niñez y Adolescencia de Quito e iniciado el 19 de mayo de 2010 con la pres</w:t>
      </w:r>
      <w:r w:rsidR="00873E30" w:rsidRPr="000B4584">
        <w:rPr>
          <w:sz w:val="20"/>
          <w:szCs w:val="20"/>
          <w:lang w:val="es-ES"/>
        </w:rPr>
        <w:t>entación de la demanda, en la que la presunta víctima solicitó la recuperación de su hijo, quién en ese entonces vivía con su hermana y su cuñado. El 20 de mayo de 2010 la Juez</w:t>
      </w:r>
      <w:r w:rsidR="00F44060" w:rsidRPr="006F22F0">
        <w:rPr>
          <w:sz w:val="20"/>
          <w:szCs w:val="20"/>
          <w:lang w:val="es-ES"/>
        </w:rPr>
        <w:t>a</w:t>
      </w:r>
      <w:r w:rsidR="00873E30" w:rsidRPr="006F22F0">
        <w:rPr>
          <w:sz w:val="20"/>
          <w:szCs w:val="20"/>
          <w:lang w:val="es-ES"/>
        </w:rPr>
        <w:t xml:space="preserve"> dispuso a la Oficina Técnica del Juzga</w:t>
      </w:r>
      <w:r w:rsidR="004076FC">
        <w:rPr>
          <w:sz w:val="20"/>
          <w:szCs w:val="20"/>
          <w:lang w:val="es-ES"/>
        </w:rPr>
        <w:t>do realizar un informe</w:t>
      </w:r>
      <w:r w:rsidR="00873E30" w:rsidRPr="006F22F0">
        <w:rPr>
          <w:sz w:val="20"/>
          <w:szCs w:val="20"/>
          <w:lang w:val="es-ES"/>
        </w:rPr>
        <w:t xml:space="preserve"> al respecto </w:t>
      </w:r>
      <w:r w:rsidR="00F44060" w:rsidRPr="00EF42EC">
        <w:rPr>
          <w:sz w:val="20"/>
          <w:szCs w:val="20"/>
          <w:lang w:val="es-ES"/>
        </w:rPr>
        <w:t xml:space="preserve">y </w:t>
      </w:r>
      <w:r w:rsidR="00873E30" w:rsidRPr="00EF42EC">
        <w:rPr>
          <w:sz w:val="20"/>
          <w:szCs w:val="20"/>
          <w:lang w:val="es-ES"/>
        </w:rPr>
        <w:t>ordenó la localización de</w:t>
      </w:r>
      <w:r w:rsidR="00F44060" w:rsidRPr="00EF42EC">
        <w:rPr>
          <w:sz w:val="20"/>
          <w:szCs w:val="20"/>
          <w:lang w:val="es-ES"/>
        </w:rPr>
        <w:t xml:space="preserve"> S.A.A.M. </w:t>
      </w:r>
      <w:r w:rsidR="00873E30" w:rsidRPr="00EF42EC">
        <w:rPr>
          <w:sz w:val="20"/>
          <w:szCs w:val="20"/>
          <w:lang w:val="es-ES"/>
        </w:rPr>
        <w:t>a la DINAPEN. La referida autoridad judicial, mediante resolución del 7 de julio de 2010, dispuso que el niño permanezca con sus</w:t>
      </w:r>
      <w:r w:rsidR="00873E30" w:rsidRPr="006F22F0">
        <w:rPr>
          <w:sz w:val="20"/>
          <w:szCs w:val="20"/>
          <w:lang w:val="es-ES"/>
        </w:rPr>
        <w:t xml:space="preserve"> tíos y le otorgó </w:t>
      </w:r>
      <w:r w:rsidR="00BA44E4" w:rsidRPr="006F22F0">
        <w:rPr>
          <w:sz w:val="20"/>
          <w:szCs w:val="20"/>
          <w:lang w:val="es-ES"/>
        </w:rPr>
        <w:t>régimen</w:t>
      </w:r>
      <w:r w:rsidR="00873E30" w:rsidRPr="006F22F0">
        <w:rPr>
          <w:sz w:val="20"/>
          <w:szCs w:val="20"/>
          <w:lang w:val="es-ES"/>
        </w:rPr>
        <w:t xml:space="preserve"> de visitas a la madre durante</w:t>
      </w:r>
      <w:r w:rsidR="004076FC">
        <w:rPr>
          <w:sz w:val="20"/>
          <w:szCs w:val="20"/>
          <w:lang w:val="es-ES"/>
        </w:rPr>
        <w:t xml:space="preserve"> los fines de semana. El 13 de s</w:t>
      </w:r>
      <w:r w:rsidR="00873E30" w:rsidRPr="006F22F0">
        <w:rPr>
          <w:sz w:val="20"/>
          <w:szCs w:val="20"/>
          <w:lang w:val="es-ES"/>
        </w:rPr>
        <w:t xml:space="preserve">eptiembre de 2010, la Jueza falló a favor de la presunta víctima ordenando que el niño sea entregado a la madre y que los demandados tengan un régimen de visitas regulado. </w:t>
      </w:r>
      <w:r w:rsidR="00D006A5">
        <w:rPr>
          <w:sz w:val="20"/>
          <w:szCs w:val="20"/>
          <w:lang w:val="es-ES"/>
        </w:rPr>
        <w:t>El Estado a</w:t>
      </w:r>
      <w:r w:rsidR="00873E30" w:rsidRPr="006F22F0">
        <w:rPr>
          <w:sz w:val="20"/>
          <w:szCs w:val="20"/>
          <w:lang w:val="es-ES"/>
        </w:rPr>
        <w:t>lega que</w:t>
      </w:r>
      <w:r w:rsidR="00D87B1F" w:rsidRPr="006F22F0">
        <w:rPr>
          <w:sz w:val="20"/>
          <w:szCs w:val="20"/>
          <w:lang w:val="es-ES"/>
        </w:rPr>
        <w:t xml:space="preserve"> este</w:t>
      </w:r>
      <w:r w:rsidR="00873E30" w:rsidRPr="006F22F0">
        <w:rPr>
          <w:sz w:val="20"/>
          <w:szCs w:val="20"/>
          <w:lang w:val="es-ES"/>
        </w:rPr>
        <w:t xml:space="preserve"> proceso sumarísimo demuestra que la presunta víctima tuvo acceso a la justicia de forma expedita, y resolvió la situación jurídica del niño, por lo que no existiría necesidad de revisar y determinar posibles violaciones a sus derechos.</w:t>
      </w:r>
    </w:p>
    <w:p w:rsidR="002516C8" w:rsidRDefault="00873E30" w:rsidP="002516C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B251C7">
        <w:rPr>
          <w:sz w:val="20"/>
          <w:szCs w:val="20"/>
          <w:lang w:val="es-ES"/>
        </w:rPr>
        <w:t>Sobre los supuestos actos de violencia intrafamiliar alegados por el peticionario, el Estado solicita se inadmita la petición, pues sostiene que la presunta víctima no inició proceso judicial o administrativo alguno por los actos de violencia intrafamiliar evidenciando la falta de agotamiento de recursos internos sobre éstos.</w:t>
      </w:r>
      <w:r w:rsidR="00E6668C">
        <w:rPr>
          <w:sz w:val="20"/>
          <w:szCs w:val="20"/>
          <w:lang w:val="es-ES"/>
        </w:rPr>
        <w:t xml:space="preserve"> El Estado cuenta con una estructura jurisdiccional especializada de atención a víctimas de viol</w:t>
      </w:r>
      <w:r w:rsidR="004076FC">
        <w:rPr>
          <w:sz w:val="20"/>
          <w:szCs w:val="20"/>
          <w:lang w:val="es-ES"/>
        </w:rPr>
        <w:t>encia, sin embargo, G.C.A.M., aun</w:t>
      </w:r>
      <w:r w:rsidR="00E6668C">
        <w:rPr>
          <w:sz w:val="20"/>
          <w:szCs w:val="20"/>
          <w:lang w:val="es-ES"/>
        </w:rPr>
        <w:t xml:space="preserve"> teniendo las vías jurídicas expeditas, no las ha utilizado</w:t>
      </w:r>
      <w:r w:rsidR="00F30AAF">
        <w:rPr>
          <w:sz w:val="20"/>
          <w:szCs w:val="20"/>
          <w:lang w:val="es-ES"/>
        </w:rPr>
        <w:t>, como lo reconoce la parte peticionaria</w:t>
      </w:r>
      <w:r w:rsidR="00E6668C">
        <w:rPr>
          <w:sz w:val="20"/>
          <w:szCs w:val="20"/>
          <w:lang w:val="es-ES"/>
        </w:rPr>
        <w:t>.</w:t>
      </w:r>
      <w:r w:rsidR="00C440D8">
        <w:rPr>
          <w:sz w:val="20"/>
          <w:szCs w:val="20"/>
          <w:lang w:val="es-ES"/>
        </w:rPr>
        <w:t xml:space="preserve"> </w:t>
      </w:r>
      <w:r w:rsidR="00F30AAF">
        <w:rPr>
          <w:sz w:val="20"/>
          <w:szCs w:val="20"/>
          <w:lang w:val="es-ES"/>
        </w:rPr>
        <w:t>A</w:t>
      </w:r>
      <w:r w:rsidR="004076FC">
        <w:rPr>
          <w:sz w:val="20"/>
          <w:szCs w:val="20"/>
          <w:lang w:val="es-ES"/>
        </w:rPr>
        <w:t>l</w:t>
      </w:r>
      <w:r w:rsidR="00C440D8">
        <w:rPr>
          <w:sz w:val="20"/>
          <w:szCs w:val="20"/>
          <w:lang w:val="es-ES"/>
        </w:rPr>
        <w:t xml:space="preserve"> contrario de</w:t>
      </w:r>
      <w:r w:rsidR="004076FC">
        <w:rPr>
          <w:sz w:val="20"/>
          <w:szCs w:val="20"/>
          <w:lang w:val="es-ES"/>
        </w:rPr>
        <w:t xml:space="preserve"> </w:t>
      </w:r>
      <w:r w:rsidR="00C440D8">
        <w:rPr>
          <w:sz w:val="20"/>
          <w:szCs w:val="20"/>
          <w:lang w:val="es-ES"/>
        </w:rPr>
        <w:t>l</w:t>
      </w:r>
      <w:r w:rsidR="004076FC">
        <w:rPr>
          <w:sz w:val="20"/>
          <w:szCs w:val="20"/>
          <w:lang w:val="es-ES"/>
        </w:rPr>
        <w:t>o</w:t>
      </w:r>
      <w:r w:rsidR="00C440D8">
        <w:rPr>
          <w:sz w:val="20"/>
          <w:szCs w:val="20"/>
          <w:lang w:val="es-ES"/>
        </w:rPr>
        <w:t xml:space="preserve"> afirmado por </w:t>
      </w:r>
      <w:r w:rsidR="00F30AAF">
        <w:rPr>
          <w:sz w:val="20"/>
          <w:szCs w:val="20"/>
          <w:lang w:val="es-ES"/>
        </w:rPr>
        <w:t>ella</w:t>
      </w:r>
      <w:r w:rsidR="00C440D8">
        <w:rPr>
          <w:sz w:val="20"/>
          <w:szCs w:val="20"/>
          <w:lang w:val="es-ES"/>
        </w:rPr>
        <w:t xml:space="preserve">, </w:t>
      </w:r>
      <w:r w:rsidR="00713E48">
        <w:rPr>
          <w:sz w:val="20"/>
          <w:szCs w:val="20"/>
          <w:lang w:val="es-ES"/>
        </w:rPr>
        <w:t>la condición de discapacidad no impide, sino que favorece una atención prioritaria y preferente por parte de los entes públicos.</w:t>
      </w:r>
      <w:r w:rsidR="00F30AAF">
        <w:rPr>
          <w:sz w:val="20"/>
          <w:szCs w:val="20"/>
          <w:lang w:val="es-ES"/>
        </w:rPr>
        <w:t xml:space="preserve"> Finalmente, no es causa justificable al agotamiento de recursos internos el temor o desconfianza en los órganos jurisdiccionales.</w:t>
      </w:r>
    </w:p>
    <w:p w:rsidR="00873E30" w:rsidRPr="00B251C7" w:rsidRDefault="00873E30" w:rsidP="00873E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251C7">
        <w:rPr>
          <w:rFonts w:ascii="Cambria" w:hAnsi="Cambria"/>
          <w:sz w:val="20"/>
          <w:szCs w:val="20"/>
          <w:lang w:val="es-ES"/>
        </w:rPr>
        <w:t xml:space="preserve">Asimismo, argumenta </w:t>
      </w:r>
      <w:r w:rsidR="004076FC">
        <w:rPr>
          <w:rFonts w:ascii="Cambria" w:hAnsi="Cambria"/>
          <w:sz w:val="20"/>
          <w:szCs w:val="20"/>
          <w:lang w:val="es-ES"/>
        </w:rPr>
        <w:t xml:space="preserve">que se pretende una </w:t>
      </w:r>
      <w:r w:rsidRPr="00B251C7">
        <w:rPr>
          <w:rFonts w:ascii="Cambria" w:hAnsi="Cambria"/>
          <w:sz w:val="20"/>
          <w:szCs w:val="20"/>
          <w:lang w:val="es-ES"/>
        </w:rPr>
        <w:t>cuarta instancia</w:t>
      </w:r>
      <w:r w:rsidR="004076FC">
        <w:rPr>
          <w:rFonts w:ascii="Cambria" w:hAnsi="Cambria"/>
          <w:sz w:val="20"/>
          <w:szCs w:val="20"/>
          <w:lang w:val="es-ES"/>
        </w:rPr>
        <w:t>,</w:t>
      </w:r>
      <w:r w:rsidRPr="00B251C7">
        <w:rPr>
          <w:rFonts w:ascii="Cambria" w:hAnsi="Cambria"/>
          <w:sz w:val="20"/>
          <w:szCs w:val="20"/>
          <w:lang w:val="es-ES"/>
        </w:rPr>
        <w:t xml:space="preserve"> mencionando que la jurisdicción internacional es únicamente de carácter coadyuvante y que no es instancia de apelación sobre la cosa juzgada interna quedando así fuera de sus facultades examinar errores de hecho y de derecho. </w:t>
      </w:r>
      <w:r w:rsidR="008E2CBF">
        <w:rPr>
          <w:rFonts w:ascii="Cambria" w:hAnsi="Cambria"/>
          <w:sz w:val="20"/>
          <w:szCs w:val="20"/>
          <w:lang w:val="es-ES"/>
        </w:rPr>
        <w:t>Aduce que tanto los fiscales como los tribunales actuaron en la esfera de su competencia y en general, el proceso se desarrolló con estricta aplicación de las garantías judiciales para las partes y en apego al debido proceso.</w:t>
      </w:r>
    </w:p>
    <w:p w:rsidR="00A647F0" w:rsidRPr="00B251C7" w:rsidRDefault="00A647F0" w:rsidP="003010BA">
      <w:pPr>
        <w:spacing w:before="240" w:after="240"/>
        <w:ind w:firstLine="720"/>
        <w:jc w:val="both"/>
        <w:outlineLvl w:val="0"/>
        <w:rPr>
          <w:rFonts w:ascii="Cambria" w:hAnsi="Cambria"/>
          <w:sz w:val="20"/>
          <w:szCs w:val="20"/>
          <w:lang w:val="es-ES"/>
        </w:rPr>
      </w:pPr>
      <w:r w:rsidRPr="00B251C7">
        <w:rPr>
          <w:rFonts w:ascii="Cambria" w:eastAsia="Cambria" w:hAnsi="Cambria" w:cs="Cambria"/>
          <w:b/>
          <w:bCs/>
          <w:color w:val="000000"/>
          <w:sz w:val="20"/>
          <w:szCs w:val="20"/>
          <w:u w:color="000000"/>
          <w:lang w:val="es-ES" w:eastAsia="es-ES"/>
        </w:rPr>
        <w:t>VI.</w:t>
      </w:r>
      <w:r w:rsidRPr="00B251C7">
        <w:rPr>
          <w:rFonts w:ascii="Cambria" w:eastAsia="Cambria" w:hAnsi="Cambria" w:cs="Cambria"/>
          <w:b/>
          <w:bCs/>
          <w:color w:val="000000"/>
          <w:sz w:val="20"/>
          <w:szCs w:val="20"/>
          <w:u w:color="000000"/>
          <w:lang w:val="es-ES" w:eastAsia="es-ES"/>
        </w:rPr>
        <w:tab/>
      </w:r>
      <w:r w:rsidRPr="00B251C7">
        <w:rPr>
          <w:rFonts w:ascii="Cambria" w:hAnsi="Cambria"/>
          <w:b/>
          <w:bCs/>
          <w:sz w:val="20"/>
          <w:szCs w:val="20"/>
          <w:lang w:val="es-ES"/>
        </w:rPr>
        <w:t xml:space="preserve">ANÁLISIS DE </w:t>
      </w:r>
      <w:r w:rsidRPr="00B251C7">
        <w:rPr>
          <w:rFonts w:ascii="Cambria" w:hAnsi="Cambria"/>
          <w:b/>
          <w:sz w:val="20"/>
          <w:szCs w:val="20"/>
          <w:lang w:val="es-ES"/>
        </w:rPr>
        <w:t>AGOTAMIENTO DE LOS RECURSOS INTERNOS Y PLAZO DE PRESENTACIÓN</w:t>
      </w:r>
      <w:r w:rsidRPr="00B251C7">
        <w:rPr>
          <w:rFonts w:ascii="Cambria" w:eastAsia="Cambria" w:hAnsi="Cambria" w:cs="Cambria"/>
          <w:b/>
          <w:bCs/>
          <w:color w:val="000000"/>
          <w:sz w:val="20"/>
          <w:szCs w:val="20"/>
          <w:u w:color="000000"/>
          <w:lang w:val="es-ES" w:eastAsia="es-ES"/>
        </w:rPr>
        <w:t xml:space="preserve"> </w:t>
      </w:r>
    </w:p>
    <w:p w:rsidR="00A647F0" w:rsidRPr="00853A7F" w:rsidRDefault="00903401" w:rsidP="00853A7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53A7F">
        <w:rPr>
          <w:rFonts w:ascii="Cambria" w:hAnsi="Cambria"/>
          <w:sz w:val="20"/>
          <w:szCs w:val="20"/>
          <w:lang w:val="es-ES"/>
        </w:rPr>
        <w:t>La parte peticionaria indica que</w:t>
      </w:r>
      <w:r w:rsidR="00DD1797">
        <w:rPr>
          <w:rFonts w:ascii="Cambria" w:hAnsi="Cambria"/>
          <w:sz w:val="20"/>
          <w:szCs w:val="20"/>
          <w:lang w:val="es-ES"/>
        </w:rPr>
        <w:t xml:space="preserve"> el proceso penal </w:t>
      </w:r>
      <w:r w:rsidR="003F7A15">
        <w:rPr>
          <w:rFonts w:ascii="Cambria" w:hAnsi="Cambria"/>
          <w:sz w:val="20"/>
          <w:szCs w:val="20"/>
          <w:lang w:val="es-ES"/>
        </w:rPr>
        <w:t xml:space="preserve">por abuso sexual </w:t>
      </w:r>
      <w:r w:rsidR="00DD1797">
        <w:rPr>
          <w:rFonts w:ascii="Cambria" w:hAnsi="Cambria"/>
          <w:sz w:val="20"/>
          <w:szCs w:val="20"/>
          <w:lang w:val="es-ES"/>
        </w:rPr>
        <w:t xml:space="preserve">concluyó sin que la fiscalía acusara y con el sobreseimiento del acusado </w:t>
      </w:r>
      <w:r w:rsidR="00C44566">
        <w:rPr>
          <w:rFonts w:ascii="Cambria" w:hAnsi="Cambria" w:cstheme="minorHAnsi"/>
          <w:sz w:val="20"/>
          <w:szCs w:val="20"/>
          <w:lang w:val="es-ES"/>
        </w:rPr>
        <w:t>en el mes de abril de 2013</w:t>
      </w:r>
      <w:r w:rsidR="007D1F28">
        <w:rPr>
          <w:rFonts w:ascii="Cambria" w:hAnsi="Cambria" w:cstheme="minorHAnsi"/>
          <w:sz w:val="20"/>
          <w:szCs w:val="20"/>
          <w:lang w:val="es-ES"/>
        </w:rPr>
        <w:t>. Indica que el proceso no se llevó con la debida diligencia y la presunta víctima no fue tomada como una interlocutora válida en razón de su discapacidad intelectual</w:t>
      </w:r>
      <w:r w:rsidR="0083132A" w:rsidRPr="00853A7F">
        <w:rPr>
          <w:rFonts w:ascii="Cambria" w:hAnsi="Cambria"/>
          <w:sz w:val="20"/>
          <w:szCs w:val="20"/>
          <w:lang w:val="es-ES"/>
        </w:rPr>
        <w:t xml:space="preserve">. En cuanto a la identidad del niño y su inscripción de nacimiento, se inició un juicio el </w:t>
      </w:r>
      <w:r w:rsidR="00472100">
        <w:rPr>
          <w:rFonts w:ascii="Cambria" w:hAnsi="Cambria"/>
          <w:sz w:val="20"/>
          <w:szCs w:val="20"/>
          <w:lang w:val="es-ES"/>
        </w:rPr>
        <w:t>19 de mayo de 2010</w:t>
      </w:r>
      <w:r w:rsidR="0083132A" w:rsidRPr="00853A7F">
        <w:rPr>
          <w:rFonts w:ascii="Cambria" w:hAnsi="Cambria"/>
          <w:sz w:val="20"/>
          <w:szCs w:val="20"/>
          <w:lang w:val="es-ES"/>
        </w:rPr>
        <w:t>. De la informaci</w:t>
      </w:r>
      <w:r w:rsidR="00282EB8">
        <w:rPr>
          <w:rFonts w:ascii="Cambria" w:hAnsi="Cambria"/>
          <w:sz w:val="20"/>
          <w:szCs w:val="20"/>
          <w:lang w:val="es-ES"/>
        </w:rPr>
        <w:t xml:space="preserve">ón proporcionada, surge </w:t>
      </w:r>
      <w:r w:rsidR="003F7A15">
        <w:rPr>
          <w:rFonts w:ascii="Cambria" w:hAnsi="Cambria"/>
          <w:sz w:val="20"/>
          <w:szCs w:val="20"/>
          <w:lang w:val="es-ES"/>
        </w:rPr>
        <w:t>que el 13 de s</w:t>
      </w:r>
      <w:r w:rsidR="0083132A" w:rsidRPr="00853A7F">
        <w:rPr>
          <w:rFonts w:ascii="Cambria" w:hAnsi="Cambria"/>
          <w:sz w:val="20"/>
          <w:szCs w:val="20"/>
          <w:lang w:val="es-ES"/>
        </w:rPr>
        <w:t>eptiembre de 2010, la Jueza falló a favor de la presunta víctima</w:t>
      </w:r>
      <w:r w:rsidR="00BC0D80">
        <w:rPr>
          <w:rFonts w:ascii="Cambria" w:hAnsi="Cambria"/>
          <w:sz w:val="20"/>
          <w:szCs w:val="20"/>
          <w:lang w:val="es-ES"/>
        </w:rPr>
        <w:t>,</w:t>
      </w:r>
      <w:r w:rsidR="0083132A" w:rsidRPr="00853A7F">
        <w:rPr>
          <w:rFonts w:ascii="Cambria" w:hAnsi="Cambria"/>
          <w:sz w:val="20"/>
          <w:szCs w:val="20"/>
          <w:lang w:val="es-ES"/>
        </w:rPr>
        <w:t xml:space="preserve"> ordenando que el niño sea entregado a la madre.</w:t>
      </w:r>
      <w:r w:rsidR="004B628B">
        <w:rPr>
          <w:rFonts w:ascii="Cambria" w:hAnsi="Cambria"/>
          <w:sz w:val="20"/>
          <w:szCs w:val="20"/>
          <w:lang w:val="es-ES"/>
        </w:rPr>
        <w:t xml:space="preserve"> Sin embargo, la parte peticionaria alega que en junio de 2011, funcionarios del programa de protección de víctimas se llevaron al niño y lo entregaron a denunciado, p</w:t>
      </w:r>
      <w:r w:rsidR="00E2497B">
        <w:rPr>
          <w:rFonts w:ascii="Cambria" w:hAnsi="Cambria"/>
          <w:sz w:val="20"/>
          <w:szCs w:val="20"/>
          <w:lang w:val="es-ES"/>
        </w:rPr>
        <w:t>or</w:t>
      </w:r>
      <w:r w:rsidR="004B628B">
        <w:rPr>
          <w:rFonts w:ascii="Cambria" w:hAnsi="Cambria"/>
          <w:sz w:val="20"/>
          <w:szCs w:val="20"/>
          <w:lang w:val="es-ES"/>
        </w:rPr>
        <w:t xml:space="preserve"> un periodo de 8 días.</w:t>
      </w:r>
      <w:r w:rsidR="0083132A" w:rsidRPr="00853A7F">
        <w:rPr>
          <w:rFonts w:ascii="Cambria" w:hAnsi="Cambria"/>
          <w:sz w:val="20"/>
          <w:szCs w:val="20"/>
          <w:lang w:val="es-ES"/>
        </w:rPr>
        <w:t xml:space="preserve"> </w:t>
      </w:r>
      <w:r w:rsidR="0009564F">
        <w:rPr>
          <w:rFonts w:ascii="Cambria" w:hAnsi="Cambria"/>
          <w:sz w:val="20"/>
          <w:szCs w:val="20"/>
          <w:lang w:val="es-ES"/>
        </w:rPr>
        <w:t xml:space="preserve">En cuanto a los </w:t>
      </w:r>
      <w:r w:rsidR="0009564F" w:rsidRPr="00B251C7">
        <w:rPr>
          <w:sz w:val="20"/>
          <w:szCs w:val="20"/>
          <w:lang w:val="es-ES"/>
        </w:rPr>
        <w:t>supuestos actos de violencia intrafamiliar</w:t>
      </w:r>
      <w:r w:rsidR="0009564F">
        <w:rPr>
          <w:sz w:val="20"/>
          <w:szCs w:val="20"/>
          <w:lang w:val="es-ES"/>
        </w:rPr>
        <w:t xml:space="preserve">, </w:t>
      </w:r>
      <w:r w:rsidR="00853A7F">
        <w:rPr>
          <w:rFonts w:ascii="Cambria" w:hAnsi="Cambria"/>
          <w:sz w:val="20"/>
          <w:szCs w:val="20"/>
          <w:lang w:val="es-ES"/>
        </w:rPr>
        <w:t xml:space="preserve">la parte peticionaria </w:t>
      </w:r>
      <w:r w:rsidR="00D16BF6" w:rsidRPr="00853A7F">
        <w:rPr>
          <w:rFonts w:ascii="Cambria" w:hAnsi="Cambria"/>
          <w:sz w:val="20"/>
          <w:szCs w:val="20"/>
          <w:lang w:val="es-ES"/>
        </w:rPr>
        <w:t>aduce que la presunta víctima fue impedida de accionar los recursos internos respectivos por la desconfianza en el sistema de administración de justicia generada por el Estado durante el proceso judicial seguido por el delito de violación</w:t>
      </w:r>
      <w:r w:rsidR="00483270">
        <w:rPr>
          <w:rFonts w:ascii="Cambria" w:hAnsi="Cambria"/>
          <w:sz w:val="20"/>
          <w:szCs w:val="20"/>
          <w:lang w:val="es-ES"/>
        </w:rPr>
        <w:t xml:space="preserve"> sexual</w:t>
      </w:r>
      <w:r w:rsidR="00D16BF6" w:rsidRPr="00853A7F">
        <w:rPr>
          <w:rFonts w:ascii="Cambria" w:hAnsi="Cambria"/>
          <w:sz w:val="20"/>
          <w:szCs w:val="20"/>
          <w:lang w:val="es-ES"/>
        </w:rPr>
        <w:t>, ya que destaca no fue escuchada en un caso de violencia contra la mujer que pertenece a</w:t>
      </w:r>
      <w:r w:rsidR="00483270">
        <w:rPr>
          <w:rFonts w:ascii="Cambria" w:hAnsi="Cambria"/>
          <w:sz w:val="20"/>
          <w:szCs w:val="20"/>
          <w:lang w:val="es-ES"/>
        </w:rPr>
        <w:t>demás a</w:t>
      </w:r>
      <w:r w:rsidR="00D16BF6" w:rsidRPr="00853A7F">
        <w:rPr>
          <w:rFonts w:ascii="Cambria" w:hAnsi="Cambria"/>
          <w:sz w:val="20"/>
          <w:szCs w:val="20"/>
          <w:lang w:val="es-ES"/>
        </w:rPr>
        <w:t xml:space="preserve"> un grupo de atención prioritaria por su condición de ser persona con discapacidad. </w:t>
      </w:r>
      <w:r w:rsidR="00A2434D" w:rsidRPr="00853A7F">
        <w:rPr>
          <w:rFonts w:ascii="Cambria" w:hAnsi="Cambria"/>
          <w:sz w:val="20"/>
          <w:szCs w:val="20"/>
          <w:lang w:val="es-ES"/>
        </w:rPr>
        <w:t>Por su parte,</w:t>
      </w:r>
      <w:r w:rsidR="00A647F0" w:rsidRPr="00853A7F">
        <w:rPr>
          <w:rFonts w:ascii="Cambria" w:hAnsi="Cambria"/>
          <w:sz w:val="20"/>
          <w:szCs w:val="20"/>
          <w:lang w:val="es-ES"/>
        </w:rPr>
        <w:t xml:space="preserve"> el Estado sostiene que, a pesar de haber iniciado los procesos judiciales respectivos para el juzgamiento interno de los hechos aducidos por abuso sexual y para la recuperación del menor</w:t>
      </w:r>
      <w:r w:rsidR="0018127F" w:rsidRPr="00853A7F">
        <w:rPr>
          <w:rFonts w:ascii="Cambria" w:hAnsi="Cambria"/>
          <w:sz w:val="20"/>
          <w:szCs w:val="20"/>
          <w:lang w:val="es-ES"/>
        </w:rPr>
        <w:t xml:space="preserve"> – los cuales fueron </w:t>
      </w:r>
      <w:r w:rsidR="00853A7F" w:rsidRPr="00853A7F">
        <w:rPr>
          <w:rFonts w:ascii="Cambria" w:hAnsi="Cambria"/>
          <w:sz w:val="20"/>
          <w:szCs w:val="20"/>
          <w:lang w:val="es-ES"/>
        </w:rPr>
        <w:t>resueltos</w:t>
      </w:r>
      <w:r w:rsidR="0018127F" w:rsidRPr="00853A7F">
        <w:rPr>
          <w:rFonts w:ascii="Cambria" w:hAnsi="Cambria"/>
          <w:sz w:val="20"/>
          <w:szCs w:val="20"/>
          <w:lang w:val="es-ES"/>
        </w:rPr>
        <w:t xml:space="preserve"> por los tribunales nacionales –</w:t>
      </w:r>
      <w:r w:rsidR="00A647F0" w:rsidRPr="00853A7F">
        <w:rPr>
          <w:rFonts w:ascii="Cambria" w:hAnsi="Cambria"/>
          <w:sz w:val="20"/>
          <w:szCs w:val="20"/>
          <w:lang w:val="es-ES"/>
        </w:rPr>
        <w:t xml:space="preserve">, la presunta víctima no agotó los recursos internos </w:t>
      </w:r>
      <w:r w:rsidR="00685399">
        <w:rPr>
          <w:rFonts w:ascii="Cambria" w:hAnsi="Cambria"/>
          <w:sz w:val="20"/>
          <w:szCs w:val="20"/>
          <w:lang w:val="es-ES"/>
        </w:rPr>
        <w:t>respecto a la</w:t>
      </w:r>
      <w:r w:rsidR="00A647F0" w:rsidRPr="00853A7F">
        <w:rPr>
          <w:rFonts w:ascii="Cambria" w:hAnsi="Cambria"/>
          <w:sz w:val="20"/>
          <w:szCs w:val="20"/>
          <w:lang w:val="es-ES"/>
        </w:rPr>
        <w:t xml:space="preserve"> violencia intrafamiliar. </w:t>
      </w:r>
    </w:p>
    <w:p w:rsidR="00B558EA" w:rsidRPr="00B558EA" w:rsidRDefault="00A81D3D" w:rsidP="00A81D3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ES"/>
        </w:rPr>
      </w:pPr>
      <w:r w:rsidRPr="00B251C7">
        <w:rPr>
          <w:rFonts w:eastAsia="Arial Unicode MS" w:cs="Times New Roman"/>
          <w:color w:val="auto"/>
          <w:sz w:val="20"/>
          <w:szCs w:val="20"/>
          <w:lang w:val="es-ES" w:eastAsia="en-US"/>
        </w:rPr>
        <w:t xml:space="preserve">La Comisión observa que, en situaciones como la planteada que incluyen delitos contra la vida e integridad, así como la </w:t>
      </w:r>
      <w:r w:rsidR="00685399">
        <w:rPr>
          <w:rFonts w:eastAsia="Arial Unicode MS" w:cs="Times New Roman"/>
          <w:color w:val="auto"/>
          <w:sz w:val="20"/>
          <w:szCs w:val="20"/>
          <w:lang w:val="es-ES" w:eastAsia="en-US"/>
        </w:rPr>
        <w:t xml:space="preserve">alegada </w:t>
      </w:r>
      <w:r w:rsidR="00685399" w:rsidRPr="00B251C7">
        <w:rPr>
          <w:rFonts w:eastAsia="Arial Unicode MS" w:cs="Times New Roman"/>
          <w:color w:val="auto"/>
          <w:sz w:val="20"/>
          <w:szCs w:val="20"/>
          <w:lang w:val="es-ES" w:eastAsia="en-US"/>
        </w:rPr>
        <w:t>sustracción</w:t>
      </w:r>
      <w:r w:rsidRPr="00B251C7">
        <w:rPr>
          <w:rFonts w:eastAsia="Arial Unicode MS" w:cs="Times New Roman"/>
          <w:color w:val="auto"/>
          <w:sz w:val="20"/>
          <w:szCs w:val="20"/>
          <w:lang w:val="es-ES" w:eastAsia="en-US"/>
        </w:rPr>
        <w:t xml:space="preserve"> de un niño</w:t>
      </w:r>
      <w:r w:rsidR="00810822">
        <w:rPr>
          <w:rFonts w:eastAsia="Arial Unicode MS" w:cs="Times New Roman"/>
          <w:color w:val="auto"/>
          <w:sz w:val="20"/>
          <w:szCs w:val="20"/>
          <w:lang w:val="es-ES" w:eastAsia="en-US"/>
        </w:rPr>
        <w:t>,</w:t>
      </w:r>
      <w:r w:rsidRPr="00B251C7">
        <w:rPr>
          <w:rFonts w:eastAsia="Arial Unicode MS" w:cs="Times New Roman"/>
          <w:color w:val="auto"/>
          <w:sz w:val="20"/>
          <w:szCs w:val="20"/>
          <w:lang w:val="es-ES" w:eastAsia="en-US"/>
        </w:rPr>
        <w:t xml:space="preserve"> el proceso interno que debe ser agotado es la investigación penal. En el presente caso, </w:t>
      </w:r>
      <w:r w:rsidR="00354A96">
        <w:rPr>
          <w:rFonts w:eastAsia="Arial Unicode MS" w:cs="Times New Roman"/>
          <w:color w:val="auto"/>
          <w:sz w:val="20"/>
          <w:szCs w:val="20"/>
          <w:lang w:val="es-ES" w:eastAsia="en-US"/>
        </w:rPr>
        <w:t>ambas partes concuerdan en que la presunta víctima habría accionado la vía judicial</w:t>
      </w:r>
      <w:r w:rsidR="00483270">
        <w:rPr>
          <w:rFonts w:eastAsia="Arial Unicode MS" w:cs="Times New Roman"/>
          <w:color w:val="auto"/>
          <w:sz w:val="20"/>
          <w:szCs w:val="20"/>
          <w:lang w:val="es-ES" w:eastAsia="en-US"/>
        </w:rPr>
        <w:t xml:space="preserve"> respecto de los alegatos de violencia sexual y sustracción de su hijo</w:t>
      </w:r>
      <w:r w:rsidR="00354A96">
        <w:rPr>
          <w:rFonts w:eastAsia="Arial Unicode MS" w:cs="Times New Roman"/>
          <w:color w:val="auto"/>
          <w:sz w:val="20"/>
          <w:szCs w:val="20"/>
          <w:lang w:val="es-ES" w:eastAsia="en-US"/>
        </w:rPr>
        <w:t xml:space="preserve">.  Sin embargo, no </w:t>
      </w:r>
      <w:r w:rsidR="00354A96">
        <w:rPr>
          <w:rFonts w:eastAsia="Arial Unicode MS" w:cs="Times New Roman"/>
          <w:color w:val="auto"/>
          <w:sz w:val="20"/>
          <w:szCs w:val="20"/>
          <w:lang w:val="es-ES" w:eastAsia="en-US"/>
        </w:rPr>
        <w:lastRenderedPageBreak/>
        <w:t>existiría</w:t>
      </w:r>
      <w:r w:rsidRPr="00B251C7">
        <w:rPr>
          <w:rFonts w:eastAsia="Arial Unicode MS" w:cs="Times New Roman"/>
          <w:color w:val="auto"/>
          <w:sz w:val="20"/>
          <w:szCs w:val="20"/>
          <w:lang w:val="es-ES" w:eastAsia="en-US"/>
        </w:rPr>
        <w:t xml:space="preserve"> </w:t>
      </w:r>
      <w:r w:rsidR="00354A96">
        <w:rPr>
          <w:rFonts w:eastAsia="Arial Unicode MS" w:cs="Times New Roman"/>
          <w:color w:val="auto"/>
          <w:sz w:val="20"/>
          <w:szCs w:val="20"/>
          <w:lang w:val="es-ES" w:eastAsia="en-US"/>
        </w:rPr>
        <w:t xml:space="preserve">investigación </w:t>
      </w:r>
      <w:r w:rsidR="00863426">
        <w:rPr>
          <w:rFonts w:eastAsia="Arial Unicode MS" w:cs="Times New Roman"/>
          <w:color w:val="auto"/>
          <w:sz w:val="20"/>
          <w:szCs w:val="20"/>
          <w:lang w:val="es-ES" w:eastAsia="en-US"/>
        </w:rPr>
        <w:t>diligente ni</w:t>
      </w:r>
      <w:r w:rsidR="00354A96">
        <w:rPr>
          <w:rFonts w:eastAsia="Arial Unicode MS" w:cs="Times New Roman"/>
          <w:color w:val="auto"/>
          <w:sz w:val="20"/>
          <w:szCs w:val="20"/>
          <w:lang w:val="es-ES" w:eastAsia="en-US"/>
        </w:rPr>
        <w:t xml:space="preserve"> </w:t>
      </w:r>
      <w:r w:rsidRPr="00B251C7">
        <w:rPr>
          <w:rFonts w:eastAsia="Arial Unicode MS" w:cs="Times New Roman"/>
          <w:color w:val="auto"/>
          <w:sz w:val="20"/>
          <w:szCs w:val="20"/>
          <w:lang w:val="es-ES" w:eastAsia="en-US"/>
        </w:rPr>
        <w:t>acusación penal respecto de la</w:t>
      </w:r>
      <w:r w:rsidR="00354A96">
        <w:rPr>
          <w:rFonts w:eastAsia="Arial Unicode MS" w:cs="Times New Roman"/>
          <w:color w:val="auto"/>
          <w:sz w:val="20"/>
          <w:szCs w:val="20"/>
          <w:lang w:val="es-ES" w:eastAsia="en-US"/>
        </w:rPr>
        <w:t>s</w:t>
      </w:r>
      <w:r w:rsidRPr="00B251C7">
        <w:rPr>
          <w:rFonts w:eastAsia="Arial Unicode MS" w:cs="Times New Roman"/>
          <w:color w:val="auto"/>
          <w:sz w:val="20"/>
          <w:szCs w:val="20"/>
          <w:lang w:val="es-ES" w:eastAsia="en-US"/>
        </w:rPr>
        <w:t xml:space="preserve"> denuncia</w:t>
      </w:r>
      <w:r w:rsidR="00354A96">
        <w:rPr>
          <w:rFonts w:eastAsia="Arial Unicode MS" w:cs="Times New Roman"/>
          <w:color w:val="auto"/>
          <w:sz w:val="20"/>
          <w:szCs w:val="20"/>
          <w:lang w:val="es-ES" w:eastAsia="en-US"/>
        </w:rPr>
        <w:t>s</w:t>
      </w:r>
      <w:r w:rsidRPr="00B251C7">
        <w:rPr>
          <w:rFonts w:eastAsia="Arial Unicode MS" w:cs="Times New Roman"/>
          <w:color w:val="auto"/>
          <w:sz w:val="20"/>
          <w:szCs w:val="20"/>
          <w:lang w:val="es-ES" w:eastAsia="en-US"/>
        </w:rPr>
        <w:t xml:space="preserve"> de violación </w:t>
      </w:r>
      <w:r w:rsidR="00B558EA">
        <w:rPr>
          <w:rFonts w:eastAsia="Arial Unicode MS" w:cs="Times New Roman"/>
          <w:color w:val="auto"/>
          <w:sz w:val="20"/>
          <w:szCs w:val="20"/>
          <w:lang w:val="es-ES" w:eastAsia="en-US"/>
        </w:rPr>
        <w:t xml:space="preserve">sexual </w:t>
      </w:r>
      <w:r w:rsidRPr="00B251C7">
        <w:rPr>
          <w:rFonts w:eastAsia="Arial Unicode MS" w:cs="Times New Roman"/>
          <w:color w:val="auto"/>
          <w:sz w:val="20"/>
          <w:szCs w:val="20"/>
          <w:lang w:val="es-ES" w:eastAsia="en-US"/>
        </w:rPr>
        <w:t>y vulneraciones a la integridad sufridas por G.C.A.M</w:t>
      </w:r>
      <w:r w:rsidR="00354A96">
        <w:rPr>
          <w:rFonts w:eastAsia="Arial Unicode MS" w:cs="Times New Roman"/>
          <w:color w:val="auto"/>
          <w:sz w:val="20"/>
          <w:szCs w:val="20"/>
          <w:lang w:val="es-ES" w:eastAsia="en-US"/>
        </w:rPr>
        <w:t xml:space="preserve">, así como sobre la </w:t>
      </w:r>
      <w:r w:rsidRPr="00B251C7">
        <w:rPr>
          <w:rFonts w:eastAsia="Arial Unicode MS" w:cs="Times New Roman"/>
          <w:color w:val="auto"/>
          <w:sz w:val="20"/>
          <w:szCs w:val="20"/>
          <w:lang w:val="es-ES" w:eastAsia="en-US"/>
        </w:rPr>
        <w:t xml:space="preserve">alegada sustracción de S.A.A.M. </w:t>
      </w:r>
    </w:p>
    <w:p w:rsidR="00B558EA" w:rsidRPr="00B558EA" w:rsidRDefault="00B558EA" w:rsidP="00B558EA">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630"/>
        <w:jc w:val="both"/>
        <w:rPr>
          <w:lang w:val="es-ES"/>
        </w:rPr>
      </w:pPr>
    </w:p>
    <w:p w:rsidR="00483270" w:rsidRPr="00483270" w:rsidRDefault="00B558EA" w:rsidP="00A81D3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ES"/>
        </w:rPr>
      </w:pPr>
      <w:r>
        <w:rPr>
          <w:rFonts w:eastAsia="Arial Unicode MS" w:cs="Times New Roman"/>
          <w:color w:val="auto"/>
          <w:sz w:val="20"/>
          <w:szCs w:val="20"/>
          <w:lang w:val="es-ES" w:eastAsia="en-US"/>
        </w:rPr>
        <w:t>Al respecto, el</w:t>
      </w:r>
      <w:r w:rsidRPr="00B558EA">
        <w:rPr>
          <w:rFonts w:eastAsia="Arial Unicode MS" w:cs="Times New Roman"/>
          <w:color w:val="auto"/>
          <w:sz w:val="20"/>
          <w:szCs w:val="20"/>
          <w:lang w:val="es-ES" w:eastAsia="en-US"/>
        </w:rPr>
        <w:t xml:space="preserve"> sistema interamericano ha establecido que existen ciertas categorías de grupos vulnerables, entre otros los pueblos indígenas, las personas que viven en pobreza, las personas que viven con discapacidad y los niños para los cuales dicha vulnerabilidad tiene un efecto en sus garantías de acceso a la justicia y debido proceso. En este sentido, las Reglas de Brasilia sobre Acceso a la Justicia</w:t>
      </w:r>
      <w:r w:rsidRPr="00B558EA">
        <w:rPr>
          <w:rFonts w:cs="Calibri"/>
          <w:sz w:val="20"/>
          <w:szCs w:val="20"/>
          <w:lang w:val="es-ES_tradnl"/>
        </w:rPr>
        <w:t xml:space="preserve"> de las Personas en Condición de Vulnerabilidad  establecen que el Estado tiene una obligación mayor de asegurar el acceso a la justicia para todas las personas en condición de vulnerabilidad bajo términos iguales y el deber de adaptar los procedimientos y todas las garantías del debido proceso para proteger sus derechos</w:t>
      </w:r>
      <w:r w:rsidRPr="00B558EA">
        <w:rPr>
          <w:rStyle w:val="FootnoteReference"/>
          <w:rFonts w:cs="Calibri"/>
          <w:sz w:val="20"/>
          <w:szCs w:val="20"/>
        </w:rPr>
        <w:footnoteReference w:id="9"/>
      </w:r>
      <w:r w:rsidRPr="00B558EA">
        <w:rPr>
          <w:rFonts w:cs="Calibri"/>
          <w:sz w:val="20"/>
          <w:szCs w:val="20"/>
          <w:lang w:val="es-ES_tradnl"/>
        </w:rPr>
        <w:t>.</w:t>
      </w:r>
      <w:r w:rsidRPr="00B558EA">
        <w:rPr>
          <w:rFonts w:cs="Calibri"/>
          <w:b/>
          <w:sz w:val="20"/>
          <w:szCs w:val="20"/>
          <w:lang w:val="es-ES_tradnl"/>
        </w:rPr>
        <w:t xml:space="preserve"> </w:t>
      </w:r>
      <w:r w:rsidR="00354A96">
        <w:rPr>
          <w:rFonts w:cs="Calibri"/>
          <w:b/>
          <w:sz w:val="20"/>
          <w:szCs w:val="20"/>
          <w:lang w:val="es-ES_tradnl"/>
        </w:rPr>
        <w:t xml:space="preserve"> </w:t>
      </w:r>
    </w:p>
    <w:p w:rsidR="00483270" w:rsidRPr="00483270" w:rsidRDefault="00483270" w:rsidP="00483270">
      <w:pPr>
        <w:pStyle w:val="ListParagraph"/>
        <w:rPr>
          <w:rFonts w:eastAsia="Arial Unicode MS" w:cs="Times New Roman"/>
          <w:color w:val="auto"/>
          <w:sz w:val="20"/>
          <w:szCs w:val="20"/>
          <w:lang w:val="es-ES" w:eastAsia="en-US"/>
        </w:rPr>
      </w:pPr>
    </w:p>
    <w:p w:rsidR="00A81D3D" w:rsidRPr="00B251C7" w:rsidRDefault="00557E51" w:rsidP="00A81D3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ES"/>
        </w:rPr>
      </w:pPr>
      <w:r>
        <w:rPr>
          <w:rFonts w:cs="Calibri"/>
          <w:sz w:val="20"/>
          <w:szCs w:val="20"/>
          <w:lang w:val="es-ES"/>
        </w:rPr>
        <w:t>En el presente caso, l</w:t>
      </w:r>
      <w:r w:rsidR="00483270" w:rsidRPr="00483270">
        <w:rPr>
          <w:rFonts w:cs="Calibri"/>
          <w:sz w:val="20"/>
          <w:szCs w:val="20"/>
          <w:lang w:val="es-ES"/>
        </w:rPr>
        <w:t xml:space="preserve">a alegada </w:t>
      </w:r>
      <w:r>
        <w:rPr>
          <w:rFonts w:cs="Calibri"/>
          <w:sz w:val="20"/>
          <w:szCs w:val="20"/>
          <w:lang w:val="es-ES"/>
        </w:rPr>
        <w:t>falta de debida diligencia en los procesos judiciales y de considerar a la presunta víctima como interlocutora</w:t>
      </w:r>
      <w:r w:rsidR="00483270" w:rsidRPr="00483270">
        <w:rPr>
          <w:rFonts w:cs="Calibri"/>
          <w:sz w:val="20"/>
          <w:szCs w:val="20"/>
          <w:lang w:val="es-ES"/>
        </w:rPr>
        <w:t xml:space="preserve">, basada en un supuesto trato discriminatorio por su </w:t>
      </w:r>
      <w:r>
        <w:rPr>
          <w:rFonts w:cs="Calibri"/>
          <w:sz w:val="20"/>
          <w:szCs w:val="20"/>
          <w:lang w:val="es-ES"/>
        </w:rPr>
        <w:t>discapacidad intelectual</w:t>
      </w:r>
      <w:r w:rsidR="00483270" w:rsidRPr="00483270">
        <w:rPr>
          <w:rFonts w:cs="Calibri"/>
          <w:sz w:val="20"/>
          <w:szCs w:val="20"/>
          <w:lang w:val="es-ES"/>
        </w:rPr>
        <w:t>, y l</w:t>
      </w:r>
      <w:r>
        <w:rPr>
          <w:rFonts w:cs="Calibri"/>
          <w:sz w:val="20"/>
          <w:szCs w:val="20"/>
          <w:lang w:val="es-ES"/>
        </w:rPr>
        <w:t>as supuestas acciones destinada</w:t>
      </w:r>
      <w:r w:rsidR="00483270" w:rsidRPr="00483270">
        <w:rPr>
          <w:rFonts w:cs="Calibri"/>
          <w:sz w:val="20"/>
          <w:szCs w:val="20"/>
          <w:lang w:val="es-ES"/>
        </w:rPr>
        <w:t>s a desincentivar la denuncia e intimidar a la presunta víctima, constituyen en su conjunto elementos suficientes para considerar que, en la presente petición, aplica la excepción prevista en el artículo 46.2.b) de la Convención</w:t>
      </w:r>
      <w:r w:rsidR="00483270" w:rsidRPr="00483270">
        <w:rPr>
          <w:rStyle w:val="FootnoteReference"/>
          <w:rFonts w:cs="Calibri"/>
          <w:sz w:val="20"/>
          <w:szCs w:val="20"/>
          <w:lang w:val="es-ES"/>
        </w:rPr>
        <w:footnoteReference w:id="10"/>
      </w:r>
      <w:r w:rsidR="00483270" w:rsidRPr="00483270">
        <w:rPr>
          <w:rFonts w:cs="Calibri"/>
          <w:sz w:val="20"/>
          <w:szCs w:val="20"/>
          <w:lang w:val="es-ES"/>
        </w:rPr>
        <w:t>.</w:t>
      </w:r>
      <w:r w:rsidR="00A81D3D" w:rsidRPr="00B251C7">
        <w:rPr>
          <w:rFonts w:eastAsia="Arial Unicode MS" w:cs="Times New Roman"/>
          <w:color w:val="auto"/>
          <w:sz w:val="20"/>
          <w:szCs w:val="20"/>
          <w:lang w:val="es-ES" w:eastAsia="en-US"/>
        </w:rPr>
        <w:t xml:space="preserve"> </w:t>
      </w:r>
    </w:p>
    <w:p w:rsidR="00A81D3D" w:rsidRPr="00B251C7" w:rsidRDefault="00A81D3D" w:rsidP="00A81D3D">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ES"/>
        </w:rPr>
      </w:pPr>
    </w:p>
    <w:p w:rsidR="00130E5D" w:rsidRPr="00B251C7" w:rsidRDefault="00A81D3D" w:rsidP="00130E5D">
      <w:pPr>
        <w:pStyle w:val="ListParagraph"/>
        <w:numPr>
          <w:ilvl w:val="0"/>
          <w:numId w:val="103"/>
        </w:numPr>
        <w:jc w:val="both"/>
        <w:rPr>
          <w:sz w:val="20"/>
          <w:szCs w:val="20"/>
          <w:lang w:val="es-ES"/>
        </w:rPr>
      </w:pPr>
      <w:r w:rsidRPr="00B251C7">
        <w:rPr>
          <w:sz w:val="20"/>
          <w:szCs w:val="20"/>
          <w:lang w:val="es-ES"/>
        </w:rPr>
        <w:t xml:space="preserve">Con relación al plazo de presentación, la Comisión concluye que, habiéndose configurado la excepción anteriormente señalada, la petición se ha presentado dentro de un plazo razonable con fundamento en el artículo 32.2 de su Reglamento. Esta última determinación deriva del hecho de que si bien </w:t>
      </w:r>
      <w:r w:rsidR="00130E5D" w:rsidRPr="00B251C7">
        <w:rPr>
          <w:sz w:val="20"/>
          <w:szCs w:val="20"/>
          <w:lang w:val="es-ES"/>
        </w:rPr>
        <w:t xml:space="preserve">los diversos delitos perpetrados en contra de G.C.A.M se </w:t>
      </w:r>
      <w:r w:rsidR="00532BA0">
        <w:rPr>
          <w:sz w:val="20"/>
          <w:szCs w:val="20"/>
          <w:lang w:val="es-ES"/>
        </w:rPr>
        <w:t xml:space="preserve">habrían </w:t>
      </w:r>
      <w:r w:rsidR="00130E5D" w:rsidRPr="00B251C7">
        <w:rPr>
          <w:sz w:val="20"/>
          <w:szCs w:val="20"/>
          <w:lang w:val="es-ES"/>
        </w:rPr>
        <w:t>perpetra</w:t>
      </w:r>
      <w:r w:rsidR="00532BA0">
        <w:rPr>
          <w:sz w:val="20"/>
          <w:szCs w:val="20"/>
          <w:lang w:val="es-ES"/>
        </w:rPr>
        <w:t>do</w:t>
      </w:r>
      <w:r w:rsidR="00130E5D" w:rsidRPr="00B251C7">
        <w:rPr>
          <w:sz w:val="20"/>
          <w:szCs w:val="20"/>
          <w:lang w:val="es-ES"/>
        </w:rPr>
        <w:t xml:space="preserve"> </w:t>
      </w:r>
      <w:r w:rsidR="00A63A7C">
        <w:rPr>
          <w:sz w:val="20"/>
          <w:szCs w:val="20"/>
          <w:lang w:val="es-ES"/>
        </w:rPr>
        <w:t>a partir del</w:t>
      </w:r>
      <w:r w:rsidR="00A63A7C" w:rsidRPr="00B251C7">
        <w:rPr>
          <w:sz w:val="20"/>
          <w:szCs w:val="20"/>
          <w:lang w:val="es-ES"/>
        </w:rPr>
        <w:t xml:space="preserve"> </w:t>
      </w:r>
      <w:r w:rsidR="00A63A7C">
        <w:rPr>
          <w:sz w:val="20"/>
          <w:szCs w:val="20"/>
          <w:lang w:val="es-ES"/>
        </w:rPr>
        <w:t>1997</w:t>
      </w:r>
      <w:r w:rsidR="00130E5D" w:rsidRPr="00B251C7">
        <w:rPr>
          <w:sz w:val="20"/>
          <w:szCs w:val="20"/>
          <w:lang w:val="es-ES"/>
        </w:rPr>
        <w:t xml:space="preserve">, y la sustracción de S.A.A.M. se habría efectuado </w:t>
      </w:r>
      <w:r w:rsidR="00A63A7C">
        <w:rPr>
          <w:sz w:val="20"/>
          <w:szCs w:val="20"/>
          <w:lang w:val="es-ES"/>
        </w:rPr>
        <w:t>en el 2010</w:t>
      </w:r>
      <w:r w:rsidRPr="00B251C7">
        <w:rPr>
          <w:sz w:val="20"/>
          <w:szCs w:val="20"/>
          <w:lang w:val="es-ES"/>
        </w:rPr>
        <w:t>, algunos de los efectos de los hechos alegados se extenderían hasta el presente, como la ausencia de sanción a los responsables.</w:t>
      </w:r>
    </w:p>
    <w:p w:rsidR="00A647F0" w:rsidRPr="00B251C7" w:rsidRDefault="00A647F0" w:rsidP="003010BA">
      <w:pPr>
        <w:spacing w:before="240" w:after="240"/>
        <w:ind w:firstLine="720"/>
        <w:jc w:val="both"/>
        <w:outlineLvl w:val="0"/>
        <w:rPr>
          <w:rFonts w:ascii="Cambria" w:eastAsia="Cambria" w:hAnsi="Cambria" w:cs="Cambria"/>
          <w:b/>
          <w:bCs/>
          <w:color w:val="000000"/>
          <w:sz w:val="20"/>
          <w:szCs w:val="20"/>
          <w:u w:color="000000"/>
          <w:lang w:val="es-ES" w:eastAsia="es-ES"/>
        </w:rPr>
      </w:pPr>
      <w:r w:rsidRPr="00B251C7">
        <w:rPr>
          <w:rFonts w:ascii="Cambria" w:eastAsia="Cambria" w:hAnsi="Cambria" w:cs="Cambria"/>
          <w:b/>
          <w:bCs/>
          <w:color w:val="000000"/>
          <w:sz w:val="20"/>
          <w:szCs w:val="20"/>
          <w:u w:color="000000"/>
          <w:lang w:val="es-ES" w:eastAsia="es-ES"/>
        </w:rPr>
        <w:t>VII.</w:t>
      </w:r>
      <w:r w:rsidRPr="00B251C7">
        <w:rPr>
          <w:rFonts w:ascii="Cambria" w:eastAsia="Cambria" w:hAnsi="Cambria" w:cs="Cambria"/>
          <w:b/>
          <w:bCs/>
          <w:color w:val="000000"/>
          <w:sz w:val="20"/>
          <w:szCs w:val="20"/>
          <w:u w:color="000000"/>
          <w:lang w:val="es-ES" w:eastAsia="es-ES"/>
        </w:rPr>
        <w:tab/>
        <w:t>ANÁLISIS DE CARACTERIZACIÓN DE LOS HECHOS ALEGADOS</w:t>
      </w:r>
    </w:p>
    <w:p w:rsidR="00A647F0" w:rsidRPr="00D407C6" w:rsidRDefault="00A647F0" w:rsidP="00DD7330">
      <w:pPr>
        <w:pStyle w:val="ListParagraph"/>
        <w:numPr>
          <w:ilvl w:val="0"/>
          <w:numId w:val="103"/>
        </w:numPr>
        <w:spacing w:before="240" w:after="240"/>
        <w:jc w:val="both"/>
        <w:rPr>
          <w:bCs/>
          <w:sz w:val="20"/>
          <w:szCs w:val="20"/>
          <w:lang w:val="es-ES"/>
        </w:rPr>
      </w:pPr>
      <w:r w:rsidRPr="00DD7330">
        <w:rPr>
          <w:bCs/>
          <w:sz w:val="20"/>
          <w:szCs w:val="20"/>
          <w:lang w:val="es-ES"/>
        </w:rPr>
        <w:t>En vista de los elementos de hecho y derecho expuestos por las partes y la naturaleza del asunto puesto bajo su conocimiento, la Comisión considera que, de ser probados, los alegatos referentes</w:t>
      </w:r>
      <w:r w:rsidR="00DD7330" w:rsidRPr="001760CB">
        <w:rPr>
          <w:bCs/>
          <w:sz w:val="20"/>
          <w:szCs w:val="20"/>
          <w:lang w:val="es-ES"/>
        </w:rPr>
        <w:t xml:space="preserve"> a la</w:t>
      </w:r>
      <w:r w:rsidR="00DD7330" w:rsidRPr="00D407C6">
        <w:rPr>
          <w:bCs/>
          <w:sz w:val="20"/>
          <w:szCs w:val="20"/>
          <w:lang w:val="es-ES"/>
        </w:rPr>
        <w:t xml:space="preserve"> </w:t>
      </w:r>
      <w:r w:rsidR="00DD7330" w:rsidRPr="00017F6D">
        <w:rPr>
          <w:bCs/>
          <w:sz w:val="20"/>
          <w:szCs w:val="20"/>
          <w:lang w:val="es-ES"/>
        </w:rPr>
        <w:t xml:space="preserve">falta de </w:t>
      </w:r>
      <w:r w:rsidR="00DD7330" w:rsidRPr="003B2050">
        <w:rPr>
          <w:bCs/>
          <w:sz w:val="20"/>
          <w:szCs w:val="20"/>
          <w:lang w:val="es-ES"/>
        </w:rPr>
        <w:t>debida diligencia</w:t>
      </w:r>
      <w:r w:rsidR="009E1235" w:rsidRPr="003B2050">
        <w:rPr>
          <w:bCs/>
          <w:sz w:val="20"/>
          <w:szCs w:val="20"/>
          <w:lang w:val="es-ES"/>
        </w:rPr>
        <w:t xml:space="preserve"> e investigación</w:t>
      </w:r>
      <w:r w:rsidR="00DD7330" w:rsidRPr="003B2050">
        <w:rPr>
          <w:bCs/>
          <w:sz w:val="20"/>
          <w:szCs w:val="20"/>
          <w:lang w:val="es-ES"/>
        </w:rPr>
        <w:t xml:space="preserve"> </w:t>
      </w:r>
      <w:r w:rsidR="001760CB" w:rsidRPr="003B2050">
        <w:rPr>
          <w:bCs/>
          <w:sz w:val="20"/>
          <w:szCs w:val="20"/>
          <w:lang w:val="es-ES"/>
        </w:rPr>
        <w:t>por parte del Estado</w:t>
      </w:r>
      <w:r w:rsidR="0059496F" w:rsidRPr="003B2050">
        <w:rPr>
          <w:bCs/>
          <w:sz w:val="20"/>
          <w:szCs w:val="20"/>
          <w:lang w:val="es-ES"/>
        </w:rPr>
        <w:t>, así como la</w:t>
      </w:r>
      <w:r w:rsidR="00557E51" w:rsidRPr="003B2050">
        <w:rPr>
          <w:bCs/>
          <w:sz w:val="20"/>
          <w:szCs w:val="20"/>
          <w:lang w:val="es-ES"/>
        </w:rPr>
        <w:t>s acciones perjudiciales y</w:t>
      </w:r>
      <w:r w:rsidR="0059496F" w:rsidRPr="003B2050">
        <w:rPr>
          <w:bCs/>
          <w:sz w:val="20"/>
          <w:szCs w:val="20"/>
          <w:lang w:val="es-ES"/>
        </w:rPr>
        <w:t xml:space="preserve"> negligencia por parte de funcionarios del Programa de Protección a </w:t>
      </w:r>
      <w:r w:rsidR="00993B36" w:rsidRPr="003B2050">
        <w:rPr>
          <w:bCs/>
          <w:sz w:val="20"/>
          <w:szCs w:val="20"/>
          <w:lang w:val="es-ES"/>
        </w:rPr>
        <w:t>Víctimas</w:t>
      </w:r>
      <w:r w:rsidR="0059496F" w:rsidRPr="003B2050">
        <w:rPr>
          <w:bCs/>
          <w:sz w:val="20"/>
          <w:szCs w:val="20"/>
          <w:lang w:val="es-ES"/>
        </w:rPr>
        <w:t xml:space="preserve"> y Testigos,</w:t>
      </w:r>
      <w:r w:rsidR="001760CB" w:rsidRPr="003B2050">
        <w:rPr>
          <w:bCs/>
          <w:sz w:val="20"/>
          <w:szCs w:val="20"/>
          <w:lang w:val="es-ES"/>
        </w:rPr>
        <w:t xml:space="preserve"> </w:t>
      </w:r>
      <w:r w:rsidR="00557E51" w:rsidRPr="003B2050">
        <w:rPr>
          <w:bCs/>
          <w:sz w:val="20"/>
          <w:szCs w:val="20"/>
          <w:lang w:val="es-ES"/>
        </w:rPr>
        <w:t>con</w:t>
      </w:r>
      <w:r w:rsidR="00DD7330" w:rsidRPr="003B2050">
        <w:rPr>
          <w:bCs/>
          <w:sz w:val="20"/>
          <w:szCs w:val="20"/>
          <w:lang w:val="es-ES"/>
        </w:rPr>
        <w:t xml:space="preserve"> respecto </w:t>
      </w:r>
      <w:r w:rsidRPr="003B2050">
        <w:rPr>
          <w:bCs/>
          <w:sz w:val="20"/>
          <w:szCs w:val="20"/>
          <w:lang w:val="es-ES"/>
        </w:rPr>
        <w:t xml:space="preserve">a los abusos sexuales, violencia intrafamiliar </w:t>
      </w:r>
      <w:r w:rsidR="003B2050" w:rsidRPr="003B2050">
        <w:rPr>
          <w:bCs/>
          <w:sz w:val="20"/>
          <w:szCs w:val="20"/>
          <w:lang w:val="es-ES"/>
        </w:rPr>
        <w:t>e</w:t>
      </w:r>
      <w:r w:rsidRPr="003B2050">
        <w:rPr>
          <w:bCs/>
          <w:sz w:val="20"/>
          <w:szCs w:val="20"/>
          <w:lang w:val="es-ES"/>
        </w:rPr>
        <w:t xml:space="preserve"> impedimento de la tenencia del hijo en perjuicio de la presunta víctima,</w:t>
      </w:r>
      <w:r w:rsidR="0063437C" w:rsidRPr="003B2050">
        <w:rPr>
          <w:bCs/>
          <w:sz w:val="20"/>
          <w:szCs w:val="20"/>
          <w:lang w:val="es-ES"/>
        </w:rPr>
        <w:t xml:space="preserve"> </w:t>
      </w:r>
      <w:r w:rsidR="00557E51" w:rsidRPr="003B2050">
        <w:rPr>
          <w:bCs/>
          <w:sz w:val="20"/>
          <w:szCs w:val="20"/>
          <w:lang w:val="es-ES"/>
        </w:rPr>
        <w:t xml:space="preserve">así </w:t>
      </w:r>
      <w:r w:rsidR="0063437C" w:rsidRPr="003B2050">
        <w:rPr>
          <w:bCs/>
          <w:sz w:val="20"/>
          <w:szCs w:val="20"/>
          <w:lang w:val="es-ES"/>
        </w:rPr>
        <w:t xml:space="preserve">como </w:t>
      </w:r>
      <w:r w:rsidR="00557E51" w:rsidRPr="003B2050">
        <w:rPr>
          <w:bCs/>
          <w:sz w:val="20"/>
          <w:szCs w:val="20"/>
          <w:lang w:val="es-ES"/>
        </w:rPr>
        <w:t xml:space="preserve">la alegada situación de </w:t>
      </w:r>
      <w:r w:rsidR="0063437C" w:rsidRPr="003B2050">
        <w:rPr>
          <w:bCs/>
          <w:sz w:val="20"/>
          <w:szCs w:val="20"/>
          <w:lang w:val="es-ES"/>
        </w:rPr>
        <w:t>riesgo para</w:t>
      </w:r>
      <w:r w:rsidR="004E2AE6" w:rsidRPr="003B2050">
        <w:rPr>
          <w:bCs/>
          <w:sz w:val="20"/>
          <w:szCs w:val="20"/>
          <w:lang w:val="es-ES"/>
        </w:rPr>
        <w:t xml:space="preserve"> su</w:t>
      </w:r>
      <w:r w:rsidR="0063437C" w:rsidRPr="003B2050">
        <w:rPr>
          <w:bCs/>
          <w:sz w:val="20"/>
          <w:szCs w:val="20"/>
          <w:lang w:val="es-ES"/>
        </w:rPr>
        <w:t xml:space="preserve"> vida y </w:t>
      </w:r>
      <w:r w:rsidR="004E2AE6" w:rsidRPr="003B2050">
        <w:rPr>
          <w:bCs/>
          <w:sz w:val="20"/>
          <w:szCs w:val="20"/>
          <w:lang w:val="es-ES"/>
        </w:rPr>
        <w:t>su</w:t>
      </w:r>
      <w:r w:rsidR="0063437C" w:rsidRPr="003B2050">
        <w:rPr>
          <w:bCs/>
          <w:sz w:val="20"/>
          <w:szCs w:val="20"/>
          <w:lang w:val="es-ES"/>
        </w:rPr>
        <w:t xml:space="preserve"> integridad de G.C.A.M.</w:t>
      </w:r>
      <w:r w:rsidR="004E2AE6" w:rsidRPr="003B2050">
        <w:rPr>
          <w:bCs/>
          <w:sz w:val="20"/>
          <w:szCs w:val="20"/>
          <w:lang w:val="es-ES"/>
        </w:rPr>
        <w:t>, como las de su hijo</w:t>
      </w:r>
      <w:r w:rsidR="0063437C" w:rsidRPr="003B2050">
        <w:rPr>
          <w:bCs/>
          <w:sz w:val="20"/>
          <w:szCs w:val="20"/>
          <w:lang w:val="es-ES"/>
        </w:rPr>
        <w:t>,</w:t>
      </w:r>
      <w:r w:rsidRPr="003B2050">
        <w:rPr>
          <w:bCs/>
          <w:sz w:val="20"/>
          <w:szCs w:val="20"/>
          <w:lang w:val="es-ES"/>
        </w:rPr>
        <w:t xml:space="preserve"> </w:t>
      </w:r>
      <w:r w:rsidR="00557E51" w:rsidRPr="003B2050">
        <w:rPr>
          <w:bCs/>
          <w:sz w:val="20"/>
          <w:szCs w:val="20"/>
          <w:lang w:val="es-ES"/>
        </w:rPr>
        <w:t xml:space="preserve">y </w:t>
      </w:r>
      <w:r w:rsidRPr="003B2050">
        <w:rPr>
          <w:bCs/>
          <w:sz w:val="20"/>
          <w:szCs w:val="20"/>
          <w:lang w:val="es-ES"/>
        </w:rPr>
        <w:t xml:space="preserve">tomando en cuenta </w:t>
      </w:r>
      <w:r w:rsidR="005D127F" w:rsidRPr="003B2050">
        <w:rPr>
          <w:bCs/>
          <w:sz w:val="20"/>
          <w:szCs w:val="20"/>
          <w:lang w:val="es-ES"/>
        </w:rPr>
        <w:t xml:space="preserve">que se trata de </w:t>
      </w:r>
      <w:r w:rsidRPr="003B2050">
        <w:rPr>
          <w:bCs/>
          <w:sz w:val="20"/>
          <w:szCs w:val="20"/>
          <w:lang w:val="es-ES"/>
        </w:rPr>
        <w:t>una persona con discapacidad intelectual,</w:t>
      </w:r>
      <w:r w:rsidR="0063437C" w:rsidRPr="003B2050">
        <w:rPr>
          <w:bCs/>
          <w:sz w:val="20"/>
          <w:szCs w:val="20"/>
          <w:lang w:val="es-ES"/>
        </w:rPr>
        <w:t xml:space="preserve"> así como los alegatos sobre </w:t>
      </w:r>
      <w:r w:rsidR="004E2AE6" w:rsidRPr="003B2050">
        <w:rPr>
          <w:bCs/>
          <w:sz w:val="20"/>
          <w:szCs w:val="20"/>
          <w:lang w:val="es-ES"/>
        </w:rPr>
        <w:t>las inscripciones</w:t>
      </w:r>
      <w:r w:rsidR="00534748" w:rsidRPr="003B2050">
        <w:rPr>
          <w:bCs/>
          <w:sz w:val="20"/>
          <w:szCs w:val="20"/>
          <w:lang w:val="es-ES"/>
        </w:rPr>
        <w:t xml:space="preserve"> fraudulentas </w:t>
      </w:r>
      <w:r w:rsidR="004E2AE6" w:rsidRPr="003B2050">
        <w:rPr>
          <w:bCs/>
          <w:sz w:val="20"/>
          <w:szCs w:val="20"/>
          <w:lang w:val="es-ES"/>
        </w:rPr>
        <w:t xml:space="preserve">de </w:t>
      </w:r>
      <w:r w:rsidR="00F36C72" w:rsidRPr="003B2050">
        <w:rPr>
          <w:bCs/>
          <w:sz w:val="20"/>
          <w:szCs w:val="20"/>
          <w:lang w:val="es-ES"/>
        </w:rPr>
        <w:t>nacimiento del niño</w:t>
      </w:r>
      <w:r w:rsidR="0063437C" w:rsidRPr="003B2050">
        <w:rPr>
          <w:bCs/>
          <w:sz w:val="20"/>
          <w:szCs w:val="20"/>
          <w:lang w:val="es-ES"/>
        </w:rPr>
        <w:t>,</w:t>
      </w:r>
      <w:r w:rsidR="005D127F" w:rsidRPr="003B2050">
        <w:rPr>
          <w:bCs/>
          <w:sz w:val="20"/>
          <w:szCs w:val="20"/>
          <w:lang w:val="es-ES"/>
        </w:rPr>
        <w:t xml:space="preserve"> </w:t>
      </w:r>
      <w:r w:rsidRPr="003B2050">
        <w:rPr>
          <w:bCs/>
          <w:sz w:val="20"/>
          <w:szCs w:val="20"/>
          <w:lang w:val="es-ES"/>
        </w:rPr>
        <w:t>podrían caracterizar violaciones a los derech</w:t>
      </w:r>
      <w:r w:rsidR="00532BA0" w:rsidRPr="003B2050">
        <w:rPr>
          <w:bCs/>
          <w:sz w:val="20"/>
          <w:szCs w:val="20"/>
          <w:lang w:val="es-ES"/>
        </w:rPr>
        <w:t>os protegidos en los artículos 3 (personalidad jurídica), 5 (integridad personal), 8 (garantías judiciales), 17 (protección a la familia), 18 (nombre), 19 (derechos del niño), 24 (igualdad ante la ley), 25 (protección judicial) y 26 (derechos económicos, sociales y culturales) de la Convención Americana, en relación con sus artículos 1.1 y 2 y con el artículo 7 de la Convención de Belém do Pará</w:t>
      </w:r>
      <w:r w:rsidRPr="003B2050">
        <w:rPr>
          <w:bCs/>
          <w:sz w:val="20"/>
          <w:szCs w:val="20"/>
          <w:lang w:val="es-ES"/>
        </w:rPr>
        <w:t>.</w:t>
      </w:r>
      <w:r w:rsidRPr="00D407C6">
        <w:rPr>
          <w:bCs/>
          <w:sz w:val="20"/>
          <w:szCs w:val="20"/>
          <w:lang w:val="es-ES"/>
        </w:rPr>
        <w:t xml:space="preserve"> </w:t>
      </w:r>
    </w:p>
    <w:p w:rsidR="00A647F0" w:rsidRPr="00810822" w:rsidRDefault="00A647F0" w:rsidP="00A647F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ES"/>
        </w:rPr>
      </w:pPr>
      <w:r w:rsidRPr="00810822">
        <w:rPr>
          <w:bCs/>
          <w:sz w:val="20"/>
          <w:szCs w:val="20"/>
          <w:lang w:val="es-ES"/>
        </w:rPr>
        <w:t xml:space="preserve">Respecto al alegato del Estado de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y ofreció las debidas garantías de acceso a la justicia para las presuntas víctimas en los términos de la Convención Americana. </w:t>
      </w:r>
    </w:p>
    <w:p w:rsidR="00A647F0" w:rsidRPr="00B251C7" w:rsidRDefault="00A647F0" w:rsidP="003010BA">
      <w:pPr>
        <w:pStyle w:val="ListParagraph"/>
        <w:spacing w:before="240" w:after="240"/>
        <w:jc w:val="both"/>
        <w:outlineLvl w:val="0"/>
        <w:rPr>
          <w:b/>
          <w:bCs/>
          <w:sz w:val="20"/>
          <w:szCs w:val="20"/>
          <w:lang w:val="es-ES"/>
        </w:rPr>
      </w:pPr>
      <w:r w:rsidRPr="00B251C7">
        <w:rPr>
          <w:b/>
          <w:bCs/>
          <w:sz w:val="20"/>
          <w:szCs w:val="20"/>
          <w:lang w:val="es-ES"/>
        </w:rPr>
        <w:t xml:space="preserve">VIII. </w:t>
      </w:r>
      <w:r w:rsidRPr="00B251C7">
        <w:rPr>
          <w:b/>
          <w:bCs/>
          <w:sz w:val="20"/>
          <w:szCs w:val="20"/>
          <w:lang w:val="es-ES"/>
        </w:rPr>
        <w:tab/>
        <w:t>DECISIÓN</w:t>
      </w:r>
    </w:p>
    <w:p w:rsidR="00D50C7F" w:rsidRPr="00B251C7" w:rsidRDefault="00A647F0" w:rsidP="00091D1B">
      <w:pPr>
        <w:pStyle w:val="ListParagraph"/>
        <w:numPr>
          <w:ilvl w:val="0"/>
          <w:numId w:val="111"/>
        </w:numPr>
        <w:ind w:left="0" w:firstLine="720"/>
        <w:jc w:val="both"/>
        <w:rPr>
          <w:rFonts w:asciiTheme="majorHAnsi" w:eastAsia="Arial Unicode MS" w:hAnsiTheme="majorHAnsi" w:cs="Times New Roman"/>
          <w:color w:val="auto"/>
          <w:sz w:val="20"/>
          <w:szCs w:val="20"/>
          <w:lang w:val="es-ES" w:eastAsia="en-US"/>
        </w:rPr>
      </w:pPr>
      <w:r w:rsidRPr="00B251C7">
        <w:rPr>
          <w:sz w:val="20"/>
          <w:szCs w:val="20"/>
          <w:lang w:val="es-ES"/>
        </w:rPr>
        <w:t xml:space="preserve">Declarar admisible la presente petición en relación con el artículo </w:t>
      </w:r>
      <w:r w:rsidR="00532BA0">
        <w:rPr>
          <w:sz w:val="20"/>
          <w:szCs w:val="20"/>
          <w:lang w:val="es-ES"/>
        </w:rPr>
        <w:t xml:space="preserve">3, </w:t>
      </w:r>
      <w:r w:rsidRPr="00B251C7">
        <w:rPr>
          <w:sz w:val="20"/>
          <w:szCs w:val="20"/>
          <w:lang w:val="es-ES"/>
        </w:rPr>
        <w:t xml:space="preserve">5, 8, </w:t>
      </w:r>
      <w:r w:rsidR="00824C99" w:rsidRPr="00B251C7">
        <w:rPr>
          <w:sz w:val="20"/>
          <w:szCs w:val="20"/>
          <w:lang w:val="es-ES"/>
        </w:rPr>
        <w:t>17,</w:t>
      </w:r>
      <w:r w:rsidR="00532BA0">
        <w:rPr>
          <w:sz w:val="20"/>
          <w:szCs w:val="20"/>
          <w:lang w:val="es-ES"/>
        </w:rPr>
        <w:t xml:space="preserve"> 18,</w:t>
      </w:r>
      <w:r w:rsidR="00824C99" w:rsidRPr="00B251C7">
        <w:rPr>
          <w:sz w:val="20"/>
          <w:szCs w:val="20"/>
          <w:lang w:val="es-ES"/>
        </w:rPr>
        <w:t xml:space="preserve"> 19, 24</w:t>
      </w:r>
      <w:r w:rsidR="00532BA0">
        <w:rPr>
          <w:sz w:val="20"/>
          <w:szCs w:val="20"/>
          <w:lang w:val="es-ES"/>
        </w:rPr>
        <w:t>, 25</w:t>
      </w:r>
      <w:r w:rsidR="00824C99" w:rsidRPr="00B251C7">
        <w:rPr>
          <w:sz w:val="20"/>
          <w:szCs w:val="20"/>
          <w:lang w:val="es-ES"/>
        </w:rPr>
        <w:t xml:space="preserve"> </w:t>
      </w:r>
      <w:r w:rsidR="00532BA0">
        <w:rPr>
          <w:sz w:val="20"/>
          <w:szCs w:val="20"/>
          <w:lang w:val="es-ES"/>
        </w:rPr>
        <w:t>y 26</w:t>
      </w:r>
      <w:r w:rsidRPr="00B251C7">
        <w:rPr>
          <w:sz w:val="20"/>
          <w:szCs w:val="20"/>
          <w:lang w:val="es-ES"/>
        </w:rPr>
        <w:t xml:space="preserve"> de la Convención Americana, en concordancia con sus artículos 1.1 y 2 de dicho instrumento; </w:t>
      </w:r>
      <w:r w:rsidR="00D50C7F" w:rsidRPr="00B251C7">
        <w:rPr>
          <w:rFonts w:asciiTheme="majorHAnsi" w:eastAsia="Arial Unicode MS" w:hAnsiTheme="majorHAnsi" w:cs="Times New Roman"/>
          <w:color w:val="auto"/>
          <w:sz w:val="20"/>
          <w:szCs w:val="20"/>
          <w:lang w:val="es-ES" w:eastAsia="en-US"/>
        </w:rPr>
        <w:t xml:space="preserve">y el artículo 7 de la Convención de Belém do Pará; </w:t>
      </w:r>
    </w:p>
    <w:p w:rsidR="00385FF5" w:rsidRDefault="00A647F0" w:rsidP="00777887">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777887">
        <w:rPr>
          <w:sz w:val="20"/>
          <w:szCs w:val="20"/>
          <w:lang w:val="es-ES"/>
        </w:rPr>
        <w:lastRenderedPageBreak/>
        <w:t>Notificar a las partes la presente decisión; continuar con el análisis del fondo de la cuestión; y publicar esta decisión e incluirla en su Informe Anual a la Asamblea General de la Organización de los Estados Americanos.</w:t>
      </w:r>
    </w:p>
    <w:p w:rsidR="00777887" w:rsidRPr="00777887" w:rsidRDefault="00777887" w:rsidP="0077788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rsidR="00385FF5" w:rsidRDefault="00385FF5" w:rsidP="00777887">
      <w:pPr>
        <w:pStyle w:val="ListParagraph"/>
        <w:suppressAutoHyphens/>
        <w:ind w:left="0" w:firstLine="720"/>
        <w:jc w:val="both"/>
        <w:rPr>
          <w:sz w:val="20"/>
          <w:szCs w:val="20"/>
          <w:lang w:val="es-ES"/>
        </w:rPr>
      </w:pPr>
      <w:r w:rsidRPr="00091857">
        <w:rPr>
          <w:sz w:val="20"/>
          <w:szCs w:val="20"/>
          <w:lang w:val="es-ES"/>
        </w:rPr>
        <w:t xml:space="preserve">Aprobado por la Comisión Interamericana de Derechos Humanos a los </w:t>
      </w:r>
      <w:r w:rsidRPr="00091857">
        <w:rPr>
          <w:rFonts w:cs="Arial"/>
          <w:noProof/>
          <w:spacing w:val="-2"/>
          <w:sz w:val="20"/>
          <w:szCs w:val="20"/>
          <w:lang w:val="es-CL"/>
        </w:rPr>
        <w:t>2</w:t>
      </w:r>
      <w:r w:rsidR="00854211">
        <w:rPr>
          <w:rFonts w:cs="Arial"/>
          <w:noProof/>
          <w:spacing w:val="-2"/>
          <w:sz w:val="20"/>
          <w:szCs w:val="20"/>
          <w:lang w:val="es-CL"/>
        </w:rPr>
        <w:t>7</w:t>
      </w:r>
      <w:r w:rsidRPr="00091857">
        <w:rPr>
          <w:sz w:val="20"/>
          <w:szCs w:val="20"/>
          <w:lang w:val="es-ES"/>
        </w:rPr>
        <w:t xml:space="preserve"> días del mes de </w:t>
      </w:r>
      <w:r w:rsidR="00854211">
        <w:rPr>
          <w:sz w:val="20"/>
          <w:szCs w:val="20"/>
          <w:lang w:val="es-ES"/>
        </w:rPr>
        <w:t>dic</w:t>
      </w:r>
      <w:r w:rsidRPr="00091857">
        <w:rPr>
          <w:rFonts w:cs="Arial"/>
          <w:noProof/>
          <w:spacing w:val="-2"/>
          <w:sz w:val="20"/>
          <w:szCs w:val="20"/>
          <w:lang w:val="es-CL"/>
        </w:rPr>
        <w:t>iembre</w:t>
      </w:r>
      <w:r w:rsidRPr="00091857">
        <w:rPr>
          <w:sz w:val="20"/>
          <w:szCs w:val="20"/>
          <w:lang w:val="es-ES"/>
        </w:rPr>
        <w:t xml:space="preserve"> de 2018.  (Firmado): Margarette </w:t>
      </w:r>
      <w:proofErr w:type="spellStart"/>
      <w:r w:rsidRPr="00396544">
        <w:rPr>
          <w:sz w:val="20"/>
          <w:szCs w:val="20"/>
          <w:lang w:val="es-NI"/>
        </w:rPr>
        <w:t>May</w:t>
      </w:r>
      <w:proofErr w:type="spellEnd"/>
      <w:r w:rsidRPr="00091857">
        <w:rPr>
          <w:sz w:val="20"/>
          <w:szCs w:val="20"/>
          <w:lang w:val="es-ES"/>
        </w:rPr>
        <w:t xml:space="preserve"> </w:t>
      </w:r>
      <w:r w:rsidRPr="00396544">
        <w:rPr>
          <w:sz w:val="20"/>
          <w:szCs w:val="20"/>
          <w:lang w:val="es-NI"/>
        </w:rPr>
        <w:t>Macaulay</w:t>
      </w:r>
      <w:r w:rsidRPr="00091857">
        <w:rPr>
          <w:sz w:val="20"/>
          <w:szCs w:val="20"/>
          <w:lang w:val="es-ES"/>
        </w:rPr>
        <w:t xml:space="preserve">, Presidenta; Esmeralda E. Arosemena Bernal de Troitiño, Primera Vicepresidenta; Luis Ernesto Vargas Silva, Segundo Vicepresidente; Francisco José Eguiguren Praeli, Joel Hernández García, Antonia Urrejola y Flávia </w:t>
      </w:r>
      <w:r w:rsidRPr="00091857">
        <w:rPr>
          <w:sz w:val="20"/>
          <w:szCs w:val="20"/>
          <w:lang w:val="es-NI"/>
        </w:rPr>
        <w:t>Piovesan</w:t>
      </w:r>
      <w:r w:rsidRPr="00091857">
        <w:rPr>
          <w:sz w:val="20"/>
          <w:szCs w:val="20"/>
          <w:lang w:val="es-ES"/>
        </w:rPr>
        <w:t>, Miembros de la Comisión.</w:t>
      </w:r>
    </w:p>
    <w:p w:rsidR="00777887" w:rsidRPr="00396544" w:rsidRDefault="00777887" w:rsidP="00777887">
      <w:pPr>
        <w:pStyle w:val="ListParagraph"/>
        <w:suppressAutoHyphens/>
        <w:ind w:left="0" w:firstLine="720"/>
        <w:jc w:val="both"/>
        <w:rPr>
          <w:sz w:val="20"/>
          <w:szCs w:val="20"/>
          <w:lang w:val="es-ES"/>
        </w:rPr>
      </w:pPr>
    </w:p>
    <w:sectPr w:rsidR="00777887" w:rsidRPr="00396544" w:rsidSect="00934A2C">
      <w:type w:val="oddPage"/>
      <w:pgSz w:w="12240" w:h="15840"/>
      <w:pgMar w:top="1440" w:right="1440" w:bottom="1440" w:left="1440"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2D6F88" w16cid:durableId="1FB269D2"/>
  <w16cid:commentId w16cid:paraId="44B80034" w16cid:durableId="1FB25F6E"/>
  <w16cid:commentId w16cid:paraId="254B54CB" w16cid:durableId="1FB25F6F"/>
  <w16cid:commentId w16cid:paraId="21B9716A" w16cid:durableId="1FB52B29"/>
  <w16cid:commentId w16cid:paraId="55AE80D0" w16cid:durableId="1FB3D597"/>
  <w16cid:commentId w16cid:paraId="696BB91E" w16cid:durableId="1FB3D59F"/>
  <w16cid:commentId w16cid:paraId="6D271DBD" w16cid:durableId="1FB25F73"/>
  <w16cid:commentId w16cid:paraId="38838CFB" w16cid:durableId="1FB52E07"/>
  <w16cid:commentId w16cid:paraId="29E9340B" w16cid:durableId="1FB25F76"/>
  <w16cid:commentId w16cid:paraId="5103C97F" w16cid:durableId="1FB52EA6"/>
  <w16cid:commentId w16cid:paraId="4A87C36F" w16cid:durableId="1FB52E9B"/>
  <w16cid:commentId w16cid:paraId="3138CB26" w16cid:durableId="1FB52E9F"/>
  <w16cid:commentId w16cid:paraId="3FB8108D" w16cid:durableId="1FB25F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366" w:rsidRDefault="00731366">
      <w:r>
        <w:separator/>
      </w:r>
    </w:p>
  </w:endnote>
  <w:endnote w:type="continuationSeparator" w:id="0">
    <w:p w:rsidR="00731366" w:rsidRDefault="0073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F01" w:rsidRDefault="00823F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A63A7C" w:rsidRPr="00934A2C" w:rsidRDefault="00A63A7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23F01">
          <w:rPr>
            <w:noProof/>
            <w:sz w:val="16"/>
            <w:szCs w:val="22"/>
          </w:rPr>
          <w:t>1</w:t>
        </w:r>
        <w:r w:rsidRPr="00934A2C">
          <w:rPr>
            <w:noProof/>
            <w:sz w:val="16"/>
            <w:szCs w:val="22"/>
          </w:rPr>
          <w:fldChar w:fldCharType="end"/>
        </w:r>
      </w:p>
    </w:sdtContent>
  </w:sdt>
  <w:p w:rsidR="00A63A7C" w:rsidRDefault="00A63A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A7C" w:rsidRPr="00934A2C" w:rsidRDefault="00A63A7C">
    <w:pPr>
      <w:pStyle w:val="Footer"/>
      <w:jc w:val="center"/>
      <w:rPr>
        <w:sz w:val="16"/>
        <w:szCs w:val="22"/>
      </w:rPr>
    </w:pPr>
  </w:p>
  <w:p w:rsidR="00A63A7C" w:rsidRDefault="00A63A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366" w:rsidRPr="000F35ED" w:rsidRDefault="00731366">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731366" w:rsidRPr="000F35ED" w:rsidRDefault="00731366" w:rsidP="000F35ED">
      <w:pPr>
        <w:rPr>
          <w:rFonts w:asciiTheme="majorHAnsi" w:hAnsiTheme="majorHAnsi"/>
          <w:sz w:val="16"/>
          <w:szCs w:val="16"/>
        </w:rPr>
      </w:pPr>
      <w:r w:rsidRPr="000F35ED">
        <w:rPr>
          <w:rFonts w:asciiTheme="majorHAnsi" w:hAnsiTheme="majorHAnsi"/>
          <w:sz w:val="16"/>
          <w:szCs w:val="16"/>
        </w:rPr>
        <w:separator/>
      </w:r>
    </w:p>
    <w:p w:rsidR="00731366" w:rsidRPr="000F35ED" w:rsidRDefault="0073136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731366" w:rsidRPr="000F35ED" w:rsidRDefault="0073136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A63A7C" w:rsidRPr="00C71A5E" w:rsidRDefault="00A63A7C" w:rsidP="00777887">
      <w:pPr>
        <w:pStyle w:val="FootnoteText"/>
        <w:spacing w:after="120"/>
        <w:ind w:firstLine="720"/>
        <w:jc w:val="both"/>
        <w:rPr>
          <w:rFonts w:asciiTheme="majorHAnsi" w:hAnsiTheme="majorHAnsi"/>
          <w:sz w:val="16"/>
          <w:szCs w:val="16"/>
          <w:lang w:val="es-CR"/>
        </w:rPr>
      </w:pPr>
      <w:r w:rsidRPr="00C71A5E">
        <w:rPr>
          <w:rStyle w:val="FootnoteReference"/>
          <w:rFonts w:asciiTheme="majorHAnsi" w:hAnsiTheme="majorHAnsi"/>
          <w:sz w:val="16"/>
          <w:szCs w:val="16"/>
        </w:rPr>
        <w:footnoteRef/>
      </w:r>
      <w:r w:rsidRPr="00C71A5E">
        <w:rPr>
          <w:rFonts w:asciiTheme="majorHAnsi" w:hAnsiTheme="majorHAnsi"/>
          <w:sz w:val="16"/>
          <w:szCs w:val="16"/>
          <w:lang w:val="es-CR"/>
        </w:rPr>
        <w:t xml:space="preserve"> Representada por el señor William Diaz Pfeil, quien a su vez sería el padre de S.A.A.M, hijo de la presunta víctima G.C.A.M.</w:t>
      </w:r>
    </w:p>
  </w:footnote>
  <w:footnote w:id="3">
    <w:p w:rsidR="00A63A7C" w:rsidRPr="00C71A5E" w:rsidRDefault="00A63A7C" w:rsidP="00777887">
      <w:pPr>
        <w:pStyle w:val="FootnoteText"/>
        <w:spacing w:after="120"/>
        <w:ind w:firstLine="720"/>
        <w:jc w:val="both"/>
        <w:rPr>
          <w:rFonts w:asciiTheme="majorHAnsi" w:hAnsiTheme="majorHAnsi"/>
          <w:sz w:val="16"/>
          <w:szCs w:val="16"/>
          <w:lang w:val="es-CR"/>
        </w:rPr>
      </w:pPr>
      <w:r w:rsidRPr="00C71A5E">
        <w:rPr>
          <w:rStyle w:val="FootnoteReference"/>
          <w:rFonts w:asciiTheme="majorHAnsi" w:hAnsiTheme="majorHAnsi"/>
          <w:sz w:val="16"/>
          <w:szCs w:val="16"/>
        </w:rPr>
        <w:footnoteRef/>
      </w:r>
      <w:r w:rsidRPr="00C71A5E">
        <w:rPr>
          <w:rFonts w:asciiTheme="majorHAnsi" w:hAnsiTheme="majorHAnsi"/>
          <w:sz w:val="16"/>
          <w:szCs w:val="16"/>
          <w:lang w:val="es-CR"/>
        </w:rPr>
        <w:t xml:space="preserve"> El Centro de Derechos Humanos PUCE, se incorporó como co-peticionario en el año 2016. </w:t>
      </w:r>
    </w:p>
  </w:footnote>
  <w:footnote w:id="4">
    <w:p w:rsidR="00A63A7C" w:rsidRPr="00834827" w:rsidRDefault="00A63A7C" w:rsidP="00777887">
      <w:pPr>
        <w:pStyle w:val="FootnoteText"/>
        <w:spacing w:after="120"/>
        <w:ind w:firstLine="720"/>
        <w:jc w:val="both"/>
        <w:rPr>
          <w:lang w:val="es-CR"/>
        </w:rPr>
      </w:pPr>
      <w:r w:rsidRPr="00B251C7">
        <w:rPr>
          <w:rFonts w:asciiTheme="majorHAnsi" w:hAnsiTheme="majorHAnsi"/>
          <w:sz w:val="16"/>
          <w:szCs w:val="16"/>
          <w:vertAlign w:val="superscript"/>
          <w:lang w:val="es-CR"/>
        </w:rPr>
        <w:footnoteRef/>
      </w:r>
      <w:r w:rsidRPr="00834827">
        <w:rPr>
          <w:rFonts w:asciiTheme="majorHAnsi" w:hAnsiTheme="majorHAnsi"/>
          <w:sz w:val="16"/>
          <w:szCs w:val="16"/>
          <w:lang w:val="es-CR"/>
        </w:rPr>
        <w:t xml:space="preserve"> La petición se presenta a favor de G.C.A.M y de su hijo, S.A.A.M.  En razón de que contiene alegatos de violencia sexual </w:t>
      </w:r>
      <w:r>
        <w:rPr>
          <w:rFonts w:asciiTheme="majorHAnsi" w:hAnsiTheme="majorHAnsi"/>
          <w:sz w:val="16"/>
          <w:szCs w:val="16"/>
          <w:lang w:val="es-CR"/>
        </w:rPr>
        <w:t xml:space="preserve">y otras violaciones </w:t>
      </w:r>
      <w:r w:rsidRPr="00834827">
        <w:rPr>
          <w:rFonts w:asciiTheme="majorHAnsi" w:hAnsiTheme="majorHAnsi"/>
          <w:sz w:val="16"/>
          <w:szCs w:val="16"/>
          <w:lang w:val="es-CR"/>
        </w:rPr>
        <w:t xml:space="preserve">en contra de </w:t>
      </w:r>
      <w:r>
        <w:rPr>
          <w:rFonts w:asciiTheme="majorHAnsi" w:hAnsiTheme="majorHAnsi"/>
          <w:sz w:val="16"/>
          <w:szCs w:val="16"/>
          <w:lang w:val="es-CR"/>
        </w:rPr>
        <w:t xml:space="preserve">personas </w:t>
      </w:r>
      <w:r w:rsidRPr="00834827">
        <w:rPr>
          <w:rFonts w:asciiTheme="majorHAnsi" w:hAnsiTheme="majorHAnsi"/>
          <w:sz w:val="16"/>
          <w:szCs w:val="16"/>
          <w:lang w:val="es-CR"/>
        </w:rPr>
        <w:t xml:space="preserve"> menor</w:t>
      </w:r>
      <w:r>
        <w:rPr>
          <w:rFonts w:asciiTheme="majorHAnsi" w:hAnsiTheme="majorHAnsi"/>
          <w:sz w:val="16"/>
          <w:szCs w:val="16"/>
          <w:lang w:val="es-CR"/>
        </w:rPr>
        <w:t>es</w:t>
      </w:r>
      <w:r w:rsidRPr="00834827">
        <w:rPr>
          <w:rFonts w:asciiTheme="majorHAnsi" w:hAnsiTheme="majorHAnsi"/>
          <w:sz w:val="16"/>
          <w:szCs w:val="16"/>
          <w:lang w:val="es-CR"/>
        </w:rPr>
        <w:t xml:space="preserve"> de edad, la CIDH utiliza las iniciales para identif</w:t>
      </w:r>
      <w:r>
        <w:rPr>
          <w:rFonts w:asciiTheme="majorHAnsi" w:hAnsiTheme="majorHAnsi"/>
          <w:sz w:val="16"/>
          <w:szCs w:val="16"/>
          <w:lang w:val="es-CR"/>
        </w:rPr>
        <w:t>ic</w:t>
      </w:r>
      <w:r w:rsidRPr="00834827">
        <w:rPr>
          <w:rFonts w:asciiTheme="majorHAnsi" w:hAnsiTheme="majorHAnsi"/>
          <w:sz w:val="16"/>
          <w:szCs w:val="16"/>
          <w:lang w:val="es-CR"/>
        </w:rPr>
        <w:t>arles.</w:t>
      </w:r>
    </w:p>
  </w:footnote>
  <w:footnote w:id="5">
    <w:p w:rsidR="00A63A7C" w:rsidRPr="00C71A5E" w:rsidRDefault="00A63A7C" w:rsidP="00777887">
      <w:pPr>
        <w:pStyle w:val="FootnoteText"/>
        <w:spacing w:after="120"/>
        <w:ind w:firstLine="720"/>
        <w:jc w:val="both"/>
        <w:rPr>
          <w:rFonts w:asciiTheme="majorHAnsi" w:hAnsiTheme="majorHAnsi"/>
          <w:sz w:val="16"/>
          <w:szCs w:val="16"/>
          <w:lang w:val="es-ES"/>
        </w:rPr>
      </w:pPr>
      <w:r w:rsidRPr="00C71A5E">
        <w:rPr>
          <w:rFonts w:asciiTheme="majorHAnsi" w:hAnsiTheme="majorHAnsi"/>
          <w:sz w:val="16"/>
          <w:szCs w:val="16"/>
          <w:vertAlign w:val="superscript"/>
          <w:lang w:val="es-ES"/>
        </w:rPr>
        <w:footnoteRef/>
      </w:r>
      <w:r w:rsidRPr="00C71A5E">
        <w:rPr>
          <w:rFonts w:asciiTheme="majorHAnsi" w:hAnsiTheme="majorHAnsi"/>
          <w:sz w:val="16"/>
          <w:szCs w:val="16"/>
          <w:vertAlign w:val="superscript"/>
          <w:lang w:val="es-ES"/>
        </w:rPr>
        <w:t xml:space="preserve"> </w:t>
      </w:r>
      <w:r w:rsidRPr="00C71A5E">
        <w:rPr>
          <w:rFonts w:asciiTheme="majorHAnsi" w:hAnsiTheme="majorHAnsi"/>
          <w:sz w:val="16"/>
          <w:szCs w:val="16"/>
          <w:lang w:val="es-ES"/>
        </w:rPr>
        <w:t>En adelante “la Convención” o “la Convención Americana”.</w:t>
      </w:r>
    </w:p>
  </w:footnote>
  <w:footnote w:id="6">
    <w:p w:rsidR="00A63A7C" w:rsidRPr="00C71A5E" w:rsidRDefault="00A63A7C" w:rsidP="00777887">
      <w:pPr>
        <w:pStyle w:val="FootnoteText"/>
        <w:spacing w:after="120"/>
        <w:ind w:firstLine="720"/>
        <w:jc w:val="both"/>
        <w:rPr>
          <w:rFonts w:asciiTheme="majorHAnsi" w:hAnsiTheme="majorHAnsi"/>
          <w:sz w:val="16"/>
          <w:szCs w:val="16"/>
          <w:lang w:val="es-ES"/>
        </w:rPr>
      </w:pPr>
      <w:r w:rsidRPr="00C71A5E">
        <w:rPr>
          <w:rFonts w:asciiTheme="majorHAnsi" w:hAnsiTheme="majorHAnsi"/>
          <w:sz w:val="16"/>
          <w:szCs w:val="16"/>
          <w:vertAlign w:val="superscript"/>
          <w:lang w:val="es-ES"/>
        </w:rPr>
        <w:footnoteRef/>
      </w:r>
      <w:r w:rsidRPr="00C71A5E">
        <w:rPr>
          <w:rFonts w:asciiTheme="majorHAnsi" w:hAnsiTheme="majorHAnsi"/>
          <w:sz w:val="16"/>
          <w:szCs w:val="16"/>
          <w:vertAlign w:val="superscript"/>
          <w:lang w:val="es-ES"/>
        </w:rPr>
        <w:t xml:space="preserve"> </w:t>
      </w:r>
      <w:r w:rsidRPr="00C71A5E">
        <w:rPr>
          <w:rFonts w:asciiTheme="majorHAnsi" w:hAnsiTheme="majorHAnsi"/>
          <w:sz w:val="16"/>
          <w:szCs w:val="16"/>
          <w:lang w:val="es-ES"/>
        </w:rPr>
        <w:t>Artículos 5, 16 y 23 de la Convención Internacional sobre los Derechos de las Personas con Discapacidad. Artículos 2, 8 y 9 de la Declaración de los Derechos de los Impedidos. Artículos 2, 9 y 10 Convención Internacional Amplia e Integral para promover y  proteger los Derechos y la Dignidad de las Personas con Discapacidad.</w:t>
      </w:r>
    </w:p>
  </w:footnote>
  <w:footnote w:id="7">
    <w:p w:rsidR="00A63A7C" w:rsidRPr="00C71A5E" w:rsidRDefault="00A63A7C" w:rsidP="00777887">
      <w:pPr>
        <w:pStyle w:val="FootnoteText"/>
        <w:spacing w:after="120"/>
        <w:ind w:firstLine="720"/>
        <w:jc w:val="both"/>
        <w:rPr>
          <w:rFonts w:asciiTheme="majorHAnsi" w:hAnsiTheme="majorHAnsi"/>
          <w:sz w:val="16"/>
          <w:szCs w:val="16"/>
          <w:lang w:val="es-ES"/>
        </w:rPr>
      </w:pPr>
      <w:r w:rsidRPr="00C71A5E">
        <w:rPr>
          <w:rFonts w:asciiTheme="majorHAnsi" w:hAnsiTheme="majorHAnsi"/>
          <w:sz w:val="16"/>
          <w:szCs w:val="16"/>
          <w:vertAlign w:val="superscript"/>
          <w:lang w:val="es-ES"/>
        </w:rPr>
        <w:footnoteRef/>
      </w:r>
      <w:r w:rsidRPr="00C71A5E">
        <w:rPr>
          <w:rFonts w:asciiTheme="majorHAnsi" w:hAnsiTheme="majorHAnsi"/>
          <w:sz w:val="16"/>
          <w:szCs w:val="16"/>
          <w:vertAlign w:val="superscript"/>
          <w:lang w:val="es-ES"/>
        </w:rPr>
        <w:t xml:space="preserve"> </w:t>
      </w:r>
      <w:r w:rsidRPr="00C71A5E">
        <w:rPr>
          <w:rFonts w:asciiTheme="majorHAnsi" w:hAnsiTheme="majorHAnsi"/>
          <w:sz w:val="16"/>
          <w:szCs w:val="16"/>
          <w:lang w:val="es-ES"/>
        </w:rPr>
        <w:t>Las observaciones de cada parte fueron debidamente trasladadas a la parte contraria.</w:t>
      </w:r>
    </w:p>
  </w:footnote>
  <w:footnote w:id="8">
    <w:p w:rsidR="005D127F" w:rsidRPr="00C71A5E" w:rsidRDefault="005D127F" w:rsidP="005D127F">
      <w:pPr>
        <w:pStyle w:val="FootnoteText"/>
        <w:ind w:firstLine="720"/>
        <w:jc w:val="both"/>
        <w:rPr>
          <w:rFonts w:asciiTheme="majorHAnsi" w:hAnsiTheme="majorHAnsi"/>
          <w:sz w:val="16"/>
          <w:szCs w:val="16"/>
          <w:lang w:val="es-ES"/>
        </w:rPr>
      </w:pPr>
      <w:r w:rsidRPr="00C71A5E">
        <w:rPr>
          <w:rFonts w:asciiTheme="majorHAnsi" w:hAnsiTheme="majorHAnsi"/>
          <w:sz w:val="16"/>
          <w:szCs w:val="16"/>
          <w:vertAlign w:val="superscript"/>
          <w:lang w:val="es-ES"/>
        </w:rPr>
        <w:footnoteRef/>
      </w:r>
      <w:r w:rsidRPr="00C71A5E">
        <w:rPr>
          <w:rFonts w:asciiTheme="majorHAnsi" w:hAnsiTheme="majorHAnsi"/>
          <w:sz w:val="16"/>
          <w:szCs w:val="16"/>
          <w:vertAlign w:val="superscript"/>
          <w:lang w:val="es-ES"/>
        </w:rPr>
        <w:t xml:space="preserve"> </w:t>
      </w:r>
      <w:r w:rsidRPr="00C71A5E">
        <w:rPr>
          <w:rFonts w:asciiTheme="majorHAnsi" w:hAnsiTheme="majorHAnsi"/>
          <w:sz w:val="16"/>
          <w:szCs w:val="16"/>
          <w:lang w:val="es-ES"/>
        </w:rPr>
        <w:t>En adelante “Convención de Belém Do Pará”.</w:t>
      </w:r>
    </w:p>
    <w:p w:rsidR="005D127F" w:rsidRPr="00C71A5E" w:rsidRDefault="005D127F" w:rsidP="005D127F">
      <w:pPr>
        <w:pStyle w:val="FootnoteText"/>
        <w:ind w:firstLine="720"/>
        <w:jc w:val="both"/>
        <w:rPr>
          <w:rFonts w:asciiTheme="majorHAnsi" w:hAnsiTheme="majorHAnsi"/>
          <w:sz w:val="16"/>
          <w:szCs w:val="16"/>
          <w:lang w:val="es-ES"/>
        </w:rPr>
      </w:pPr>
    </w:p>
  </w:footnote>
  <w:footnote w:id="9">
    <w:p w:rsidR="00B558EA" w:rsidRPr="000057CC" w:rsidRDefault="00B558EA" w:rsidP="00777887">
      <w:pPr>
        <w:tabs>
          <w:tab w:val="left" w:pos="720"/>
        </w:tabs>
        <w:spacing w:after="120"/>
        <w:contextualSpacing/>
        <w:jc w:val="both"/>
        <w:rPr>
          <w:rFonts w:asciiTheme="majorHAnsi" w:hAnsiTheme="majorHAnsi" w:cs="Calibri"/>
          <w:color w:val="002060"/>
          <w:sz w:val="16"/>
          <w:szCs w:val="16"/>
          <w:lang w:val="es-ES_tradnl"/>
        </w:rPr>
      </w:pPr>
      <w:r w:rsidRPr="000057CC">
        <w:rPr>
          <w:rFonts w:asciiTheme="majorHAnsi" w:hAnsiTheme="majorHAnsi" w:cs="Calibri"/>
          <w:sz w:val="16"/>
          <w:szCs w:val="16"/>
          <w:lang w:val="es-ES"/>
        </w:rPr>
        <w:tab/>
      </w:r>
      <w:r w:rsidRPr="000057CC">
        <w:rPr>
          <w:rStyle w:val="FootnoteReference"/>
          <w:rFonts w:asciiTheme="majorHAnsi" w:hAnsiTheme="majorHAnsi" w:cs="Calibri"/>
          <w:sz w:val="16"/>
          <w:szCs w:val="16"/>
        </w:rPr>
        <w:footnoteRef/>
      </w:r>
      <w:r w:rsidRPr="000057CC">
        <w:rPr>
          <w:rFonts w:asciiTheme="majorHAnsi" w:hAnsiTheme="majorHAnsi" w:cs="Calibri"/>
          <w:sz w:val="16"/>
          <w:szCs w:val="16"/>
          <w:lang w:val="es-ES"/>
        </w:rPr>
        <w:t xml:space="preserve"> </w:t>
      </w:r>
      <w:r w:rsidRPr="000057CC">
        <w:rPr>
          <w:rFonts w:asciiTheme="majorHAnsi" w:hAnsiTheme="majorHAnsi" w:cs="Calibri"/>
          <w:color w:val="000000" w:themeColor="text1"/>
          <w:sz w:val="16"/>
          <w:szCs w:val="16"/>
          <w:lang w:val="es-ES_tradnl"/>
        </w:rPr>
        <w:t xml:space="preserve">CIDH, Informe Nº 89/13 (Admisibilidad), Petición 879-07, Loni Edmonds e hijos, Canadá, 4 de noviembre de 2013, </w:t>
      </w:r>
      <w:proofErr w:type="spellStart"/>
      <w:r w:rsidRPr="000057CC">
        <w:rPr>
          <w:rFonts w:asciiTheme="majorHAnsi" w:hAnsiTheme="majorHAnsi" w:cs="Calibri"/>
          <w:color w:val="000000" w:themeColor="text1"/>
          <w:sz w:val="16"/>
          <w:szCs w:val="16"/>
          <w:lang w:val="es-ES_tradnl"/>
        </w:rPr>
        <w:t>párrs</w:t>
      </w:r>
      <w:proofErr w:type="spellEnd"/>
      <w:r w:rsidRPr="000057CC">
        <w:rPr>
          <w:rFonts w:asciiTheme="majorHAnsi" w:hAnsiTheme="majorHAnsi" w:cs="Calibri"/>
          <w:color w:val="000000" w:themeColor="text1"/>
          <w:sz w:val="16"/>
          <w:szCs w:val="16"/>
          <w:lang w:val="es-ES_tradnl"/>
        </w:rPr>
        <w:t>. 58 y 59.</w:t>
      </w:r>
    </w:p>
  </w:footnote>
  <w:footnote w:id="10">
    <w:p w:rsidR="00483270" w:rsidRPr="000057CC" w:rsidRDefault="00483270" w:rsidP="00483270">
      <w:pPr>
        <w:pStyle w:val="FootnoteText"/>
        <w:jc w:val="both"/>
        <w:rPr>
          <w:rFonts w:asciiTheme="majorHAnsi" w:hAnsiTheme="majorHAnsi"/>
          <w:sz w:val="16"/>
          <w:szCs w:val="16"/>
          <w:lang w:val="es-ES"/>
        </w:rPr>
      </w:pPr>
      <w:r w:rsidRPr="000057CC">
        <w:rPr>
          <w:rFonts w:asciiTheme="majorHAnsi" w:hAnsiTheme="majorHAnsi"/>
          <w:sz w:val="16"/>
          <w:szCs w:val="16"/>
          <w:lang w:val="es-ES"/>
        </w:rPr>
        <w:tab/>
      </w:r>
      <w:r w:rsidRPr="000057CC">
        <w:rPr>
          <w:rStyle w:val="FootnoteReference"/>
          <w:rFonts w:asciiTheme="majorHAnsi" w:hAnsiTheme="majorHAnsi"/>
          <w:sz w:val="16"/>
          <w:szCs w:val="16"/>
        </w:rPr>
        <w:footnoteRef/>
      </w:r>
      <w:r w:rsidRPr="000057CC">
        <w:rPr>
          <w:rFonts w:asciiTheme="majorHAnsi" w:hAnsiTheme="majorHAnsi"/>
          <w:sz w:val="16"/>
          <w:szCs w:val="16"/>
          <w:lang w:val="es-ES"/>
        </w:rPr>
        <w:t xml:space="preserve"> CIDH, Informe No. 73/16. Petición 2191-12. Admisibilidad. Alexa Rodríguez. El Salvador. 6 de diciembre de 2016, párr.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A7C" w:rsidRDefault="00A63A7C" w:rsidP="00A63A7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A63A7C" w:rsidRDefault="00A63A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A7C" w:rsidRDefault="00A63A7C" w:rsidP="00A50FCF">
    <w:pPr>
      <w:pStyle w:val="Header"/>
      <w:tabs>
        <w:tab w:val="clear" w:pos="4320"/>
        <w:tab w:val="clear" w:pos="8640"/>
      </w:tabs>
      <w:jc w:val="center"/>
      <w:rPr>
        <w:sz w:val="22"/>
        <w:szCs w:val="22"/>
      </w:rPr>
    </w:pPr>
    <w:r>
      <w:rPr>
        <w:noProof/>
        <w:sz w:val="22"/>
        <w:szCs w:val="22"/>
      </w:rPr>
      <w:drawing>
        <wp:inline distT="0" distB="0" distL="0" distR="0" wp14:anchorId="54C951CD" wp14:editId="4A541ABC">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A63A7C" w:rsidRPr="00EC7D62" w:rsidRDefault="00731366" w:rsidP="00A50FCF">
    <w:pPr>
      <w:pStyle w:val="Header"/>
      <w:tabs>
        <w:tab w:val="clear" w:pos="4320"/>
        <w:tab w:val="clear" w:pos="8640"/>
      </w:tabs>
      <w:jc w:val="center"/>
      <w:rPr>
        <w:sz w:val="22"/>
        <w:szCs w:val="22"/>
      </w:rPr>
    </w:pPr>
    <w:r>
      <w:rPr>
        <w:noProof/>
        <w:sz w:val="22"/>
        <w:szCs w:val="22"/>
        <w:bdr w:val="nil"/>
      </w:rPr>
      <w:pict w14:anchorId="17928267">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F01" w:rsidRDefault="00823F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894EF6F4"/>
    <w:lvl w:ilvl="0" w:tplc="0DD8603E">
      <w:start w:val="1"/>
      <w:numFmt w:val="decimal"/>
      <w:lvlText w:val="%1."/>
      <w:lvlJc w:val="left"/>
      <w:pPr>
        <w:tabs>
          <w:tab w:val="num" w:pos="630"/>
        </w:tabs>
        <w:ind w:left="-90" w:firstLine="720"/>
      </w:pPr>
      <w:rPr>
        <w:rFonts w:hint="default"/>
        <w:color w:val="auto"/>
        <w:sz w:val="20"/>
        <w:szCs w:val="20"/>
        <w:lang w:val="es-E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307BE0"/>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9BE1A16"/>
    <w:multiLevelType w:val="hybridMultilevel"/>
    <w:tmpl w:val="7E8C6854"/>
    <w:lvl w:ilvl="0" w:tplc="46CA0030">
      <w:start w:val="1"/>
      <w:numFmt w:val="decimal"/>
      <w:lvlText w:val="%1."/>
      <w:lvlJc w:val="left"/>
      <w:pPr>
        <w:ind w:left="990" w:hanging="360"/>
      </w:pPr>
      <w:rPr>
        <w:rFonts w:ascii="Cambria" w:eastAsia="Cambria" w:hAnsi="Cambria" w:cs="Cambria" w:hint="default"/>
        <w:color w:val="000000"/>
      </w:rPr>
    </w:lvl>
    <w:lvl w:ilvl="1" w:tplc="2C0A0019" w:tentative="1">
      <w:start w:val="1"/>
      <w:numFmt w:val="lowerLetter"/>
      <w:lvlText w:val="%2."/>
      <w:lvlJc w:val="left"/>
      <w:pPr>
        <w:ind w:left="1710" w:hanging="360"/>
      </w:pPr>
    </w:lvl>
    <w:lvl w:ilvl="2" w:tplc="2C0A001B" w:tentative="1">
      <w:start w:val="1"/>
      <w:numFmt w:val="lowerRoman"/>
      <w:lvlText w:val="%3."/>
      <w:lvlJc w:val="right"/>
      <w:pPr>
        <w:ind w:left="2430" w:hanging="180"/>
      </w:pPr>
    </w:lvl>
    <w:lvl w:ilvl="3" w:tplc="2C0A000F" w:tentative="1">
      <w:start w:val="1"/>
      <w:numFmt w:val="decimal"/>
      <w:lvlText w:val="%4."/>
      <w:lvlJc w:val="left"/>
      <w:pPr>
        <w:ind w:left="3150" w:hanging="360"/>
      </w:pPr>
    </w:lvl>
    <w:lvl w:ilvl="4" w:tplc="2C0A0019" w:tentative="1">
      <w:start w:val="1"/>
      <w:numFmt w:val="lowerLetter"/>
      <w:lvlText w:val="%5."/>
      <w:lvlJc w:val="left"/>
      <w:pPr>
        <w:ind w:left="3870" w:hanging="360"/>
      </w:pPr>
    </w:lvl>
    <w:lvl w:ilvl="5" w:tplc="2C0A001B" w:tentative="1">
      <w:start w:val="1"/>
      <w:numFmt w:val="lowerRoman"/>
      <w:lvlText w:val="%6."/>
      <w:lvlJc w:val="right"/>
      <w:pPr>
        <w:ind w:left="4590" w:hanging="180"/>
      </w:pPr>
    </w:lvl>
    <w:lvl w:ilvl="6" w:tplc="2C0A000F" w:tentative="1">
      <w:start w:val="1"/>
      <w:numFmt w:val="decimal"/>
      <w:lvlText w:val="%7."/>
      <w:lvlJc w:val="left"/>
      <w:pPr>
        <w:ind w:left="5310" w:hanging="360"/>
      </w:pPr>
    </w:lvl>
    <w:lvl w:ilvl="7" w:tplc="2C0A0019" w:tentative="1">
      <w:start w:val="1"/>
      <w:numFmt w:val="lowerLetter"/>
      <w:lvlText w:val="%8."/>
      <w:lvlJc w:val="left"/>
      <w:pPr>
        <w:ind w:left="6030" w:hanging="360"/>
      </w:pPr>
    </w:lvl>
    <w:lvl w:ilvl="8" w:tplc="2C0A001B" w:tentative="1">
      <w:start w:val="1"/>
      <w:numFmt w:val="lowerRoman"/>
      <w:lvlText w:val="%9."/>
      <w:lvlJc w:val="right"/>
      <w:pPr>
        <w:ind w:left="675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4"/>
  </w:num>
  <w:num w:numId="9">
    <w:abstractNumId w:val="53"/>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60"/>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9"/>
  </w:num>
  <w:num w:numId="57">
    <w:abstractNumId w:val="1"/>
  </w:num>
  <w:num w:numId="58">
    <w:abstractNumId w:val="2"/>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1"/>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3"/>
  </w:num>
  <w:num w:numId="95">
    <w:abstractNumId w:val="45"/>
  </w:num>
  <w:num w:numId="96">
    <w:abstractNumId w:val="58"/>
  </w:num>
  <w:num w:numId="97">
    <w:abstractNumId w:val="55"/>
  </w:num>
  <w:num w:numId="98">
    <w:abstractNumId w:val="50"/>
  </w:num>
  <w:num w:numId="99">
    <w:abstractNumId w:val="40"/>
  </w:num>
  <w:num w:numId="100">
    <w:abstractNumId w:val="3"/>
  </w:num>
  <w:num w:numId="101">
    <w:abstractNumId w:val="28"/>
  </w:num>
  <w:num w:numId="102">
    <w:abstractNumId w:val="52"/>
  </w:num>
  <w:num w:numId="103">
    <w:abstractNumId w:val="6"/>
  </w:num>
  <w:num w:numId="104">
    <w:abstractNumId w:val="67"/>
  </w:num>
  <w:num w:numId="105">
    <w:abstractNumId w:val="56"/>
  </w:num>
  <w:num w:numId="106">
    <w:abstractNumId w:val="4"/>
  </w:num>
  <w:num w:numId="107">
    <w:abstractNumId w:val="32"/>
  </w:num>
  <w:num w:numId="108">
    <w:abstractNumId w:val="15"/>
  </w:num>
  <w:num w:numId="109">
    <w:abstractNumId w:val="47"/>
  </w:num>
  <w:num w:numId="110">
    <w:abstractNumId w:val="7"/>
  </w:num>
  <w:num w:numId="111">
    <w:abstractNumId w:val="4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3B2F"/>
    <w:rsid w:val="000057CC"/>
    <w:rsid w:val="00006E1F"/>
    <w:rsid w:val="000070D7"/>
    <w:rsid w:val="0001788C"/>
    <w:rsid w:val="00017F6D"/>
    <w:rsid w:val="0002436A"/>
    <w:rsid w:val="000245B8"/>
    <w:rsid w:val="000337EF"/>
    <w:rsid w:val="00034C5D"/>
    <w:rsid w:val="00034E86"/>
    <w:rsid w:val="0003514B"/>
    <w:rsid w:val="00037D10"/>
    <w:rsid w:val="00040C3A"/>
    <w:rsid w:val="000419AD"/>
    <w:rsid w:val="000433C9"/>
    <w:rsid w:val="0004530F"/>
    <w:rsid w:val="000476EA"/>
    <w:rsid w:val="000559E4"/>
    <w:rsid w:val="00056E44"/>
    <w:rsid w:val="000677F2"/>
    <w:rsid w:val="00067D9B"/>
    <w:rsid w:val="000716C5"/>
    <w:rsid w:val="00075E23"/>
    <w:rsid w:val="000763FA"/>
    <w:rsid w:val="00091D1B"/>
    <w:rsid w:val="0009344A"/>
    <w:rsid w:val="00094220"/>
    <w:rsid w:val="0009564F"/>
    <w:rsid w:val="000A392E"/>
    <w:rsid w:val="000A575F"/>
    <w:rsid w:val="000A7F9E"/>
    <w:rsid w:val="000B4584"/>
    <w:rsid w:val="000B4FE2"/>
    <w:rsid w:val="000C1970"/>
    <w:rsid w:val="000C71A1"/>
    <w:rsid w:val="000D10DB"/>
    <w:rsid w:val="000E3853"/>
    <w:rsid w:val="000E4884"/>
    <w:rsid w:val="000E5EB5"/>
    <w:rsid w:val="000E60DE"/>
    <w:rsid w:val="000E78AA"/>
    <w:rsid w:val="000F1516"/>
    <w:rsid w:val="000F35ED"/>
    <w:rsid w:val="00100260"/>
    <w:rsid w:val="00107131"/>
    <w:rsid w:val="0010736F"/>
    <w:rsid w:val="00113F73"/>
    <w:rsid w:val="0011787D"/>
    <w:rsid w:val="00120D8C"/>
    <w:rsid w:val="00121CC2"/>
    <w:rsid w:val="00130E5D"/>
    <w:rsid w:val="00133EE5"/>
    <w:rsid w:val="001349C0"/>
    <w:rsid w:val="00142A60"/>
    <w:rsid w:val="0015501A"/>
    <w:rsid w:val="00160A6B"/>
    <w:rsid w:val="00160CB2"/>
    <w:rsid w:val="00161493"/>
    <w:rsid w:val="00166F4E"/>
    <w:rsid w:val="00167A34"/>
    <w:rsid w:val="00172D3F"/>
    <w:rsid w:val="001760CB"/>
    <w:rsid w:val="001775ED"/>
    <w:rsid w:val="001810F1"/>
    <w:rsid w:val="0018127F"/>
    <w:rsid w:val="001871A0"/>
    <w:rsid w:val="001975D7"/>
    <w:rsid w:val="001A7870"/>
    <w:rsid w:val="001B3A00"/>
    <w:rsid w:val="001B3F7A"/>
    <w:rsid w:val="001C1503"/>
    <w:rsid w:val="001C1B41"/>
    <w:rsid w:val="001D65EF"/>
    <w:rsid w:val="001E3D77"/>
    <w:rsid w:val="001E49E7"/>
    <w:rsid w:val="001F7201"/>
    <w:rsid w:val="001F7FC4"/>
    <w:rsid w:val="00202195"/>
    <w:rsid w:val="002162D9"/>
    <w:rsid w:val="00223A29"/>
    <w:rsid w:val="002250A3"/>
    <w:rsid w:val="002306D8"/>
    <w:rsid w:val="002318F0"/>
    <w:rsid w:val="00235217"/>
    <w:rsid w:val="00243827"/>
    <w:rsid w:val="00246D1F"/>
    <w:rsid w:val="00247403"/>
    <w:rsid w:val="00247542"/>
    <w:rsid w:val="002516C8"/>
    <w:rsid w:val="002604EE"/>
    <w:rsid w:val="002659B2"/>
    <w:rsid w:val="00266B61"/>
    <w:rsid w:val="0026712A"/>
    <w:rsid w:val="002704DB"/>
    <w:rsid w:val="00282EB8"/>
    <w:rsid w:val="00297E46"/>
    <w:rsid w:val="002A04E1"/>
    <w:rsid w:val="002A0AAE"/>
    <w:rsid w:val="002A5718"/>
    <w:rsid w:val="002A5820"/>
    <w:rsid w:val="002B0710"/>
    <w:rsid w:val="002B2965"/>
    <w:rsid w:val="002B59C1"/>
    <w:rsid w:val="002C29EF"/>
    <w:rsid w:val="002D20F1"/>
    <w:rsid w:val="002D2B26"/>
    <w:rsid w:val="002D7EA2"/>
    <w:rsid w:val="002E0D39"/>
    <w:rsid w:val="002E187C"/>
    <w:rsid w:val="002E2DBD"/>
    <w:rsid w:val="002F48A1"/>
    <w:rsid w:val="002F7FE5"/>
    <w:rsid w:val="00300267"/>
    <w:rsid w:val="003010BA"/>
    <w:rsid w:val="00302733"/>
    <w:rsid w:val="00303980"/>
    <w:rsid w:val="003137F2"/>
    <w:rsid w:val="00314078"/>
    <w:rsid w:val="0031535D"/>
    <w:rsid w:val="003178AF"/>
    <w:rsid w:val="00322509"/>
    <w:rsid w:val="003239B8"/>
    <w:rsid w:val="00323E61"/>
    <w:rsid w:val="0033169F"/>
    <w:rsid w:val="003342CA"/>
    <w:rsid w:val="0033751B"/>
    <w:rsid w:val="00344977"/>
    <w:rsid w:val="00346C95"/>
    <w:rsid w:val="00354A96"/>
    <w:rsid w:val="0035583D"/>
    <w:rsid w:val="00356185"/>
    <w:rsid w:val="00360380"/>
    <w:rsid w:val="00365D61"/>
    <w:rsid w:val="00370D6C"/>
    <w:rsid w:val="0037519E"/>
    <w:rsid w:val="00385FF5"/>
    <w:rsid w:val="00386CF0"/>
    <w:rsid w:val="00391613"/>
    <w:rsid w:val="003B2050"/>
    <w:rsid w:val="003B3843"/>
    <w:rsid w:val="003B6C1B"/>
    <w:rsid w:val="003B70FB"/>
    <w:rsid w:val="003C0437"/>
    <w:rsid w:val="003C676B"/>
    <w:rsid w:val="003D1C54"/>
    <w:rsid w:val="003D27B0"/>
    <w:rsid w:val="003D3BC2"/>
    <w:rsid w:val="003D6DCC"/>
    <w:rsid w:val="003E6CA1"/>
    <w:rsid w:val="003E7210"/>
    <w:rsid w:val="003F7A15"/>
    <w:rsid w:val="00402FBE"/>
    <w:rsid w:val="004065A8"/>
    <w:rsid w:val="004076FC"/>
    <w:rsid w:val="00414D31"/>
    <w:rsid w:val="004164FB"/>
    <w:rsid w:val="004165C2"/>
    <w:rsid w:val="004200B1"/>
    <w:rsid w:val="00425994"/>
    <w:rsid w:val="0042773F"/>
    <w:rsid w:val="00431A60"/>
    <w:rsid w:val="00433014"/>
    <w:rsid w:val="00433BD5"/>
    <w:rsid w:val="00441ECB"/>
    <w:rsid w:val="00442244"/>
    <w:rsid w:val="00445193"/>
    <w:rsid w:val="004502D1"/>
    <w:rsid w:val="00462C1B"/>
    <w:rsid w:val="00463E59"/>
    <w:rsid w:val="0046760A"/>
    <w:rsid w:val="00467B7E"/>
    <w:rsid w:val="00472100"/>
    <w:rsid w:val="00473BB4"/>
    <w:rsid w:val="00477592"/>
    <w:rsid w:val="0048041E"/>
    <w:rsid w:val="00483270"/>
    <w:rsid w:val="00484184"/>
    <w:rsid w:val="00486F1C"/>
    <w:rsid w:val="0049419D"/>
    <w:rsid w:val="004944B0"/>
    <w:rsid w:val="00494E61"/>
    <w:rsid w:val="004958C4"/>
    <w:rsid w:val="004A6A54"/>
    <w:rsid w:val="004B628B"/>
    <w:rsid w:val="004B6609"/>
    <w:rsid w:val="004C20D2"/>
    <w:rsid w:val="004C2312"/>
    <w:rsid w:val="004C37D3"/>
    <w:rsid w:val="004C4B62"/>
    <w:rsid w:val="004C54C9"/>
    <w:rsid w:val="004C7A47"/>
    <w:rsid w:val="004D455D"/>
    <w:rsid w:val="004D4ABA"/>
    <w:rsid w:val="004D6025"/>
    <w:rsid w:val="004E2649"/>
    <w:rsid w:val="004E2853"/>
    <w:rsid w:val="004E2AE6"/>
    <w:rsid w:val="004F4E57"/>
    <w:rsid w:val="004F6328"/>
    <w:rsid w:val="00501399"/>
    <w:rsid w:val="00502762"/>
    <w:rsid w:val="0050633D"/>
    <w:rsid w:val="00507BC4"/>
    <w:rsid w:val="005128E4"/>
    <w:rsid w:val="005133DB"/>
    <w:rsid w:val="00521664"/>
    <w:rsid w:val="00523916"/>
    <w:rsid w:val="00524147"/>
    <w:rsid w:val="00524EBD"/>
    <w:rsid w:val="005250FB"/>
    <w:rsid w:val="00525560"/>
    <w:rsid w:val="00532178"/>
    <w:rsid w:val="00532BA0"/>
    <w:rsid w:val="00534748"/>
    <w:rsid w:val="005354C7"/>
    <w:rsid w:val="00535B1A"/>
    <w:rsid w:val="0053668C"/>
    <w:rsid w:val="00544C49"/>
    <w:rsid w:val="00546483"/>
    <w:rsid w:val="005516A1"/>
    <w:rsid w:val="00557E51"/>
    <w:rsid w:val="00563557"/>
    <w:rsid w:val="00570B9C"/>
    <w:rsid w:val="00573C0B"/>
    <w:rsid w:val="0057402A"/>
    <w:rsid w:val="005771D0"/>
    <w:rsid w:val="005771DF"/>
    <w:rsid w:val="00587AC0"/>
    <w:rsid w:val="0059191A"/>
    <w:rsid w:val="005921FF"/>
    <w:rsid w:val="00593CEA"/>
    <w:rsid w:val="0059496F"/>
    <w:rsid w:val="005958C4"/>
    <w:rsid w:val="005A16EE"/>
    <w:rsid w:val="005A24ED"/>
    <w:rsid w:val="005A55E6"/>
    <w:rsid w:val="005A6D0E"/>
    <w:rsid w:val="005B52B0"/>
    <w:rsid w:val="005B6806"/>
    <w:rsid w:val="005C4225"/>
    <w:rsid w:val="005D127F"/>
    <w:rsid w:val="005F0DAD"/>
    <w:rsid w:val="005F0F33"/>
    <w:rsid w:val="005F6C44"/>
    <w:rsid w:val="00600DEB"/>
    <w:rsid w:val="006130A7"/>
    <w:rsid w:val="006165E0"/>
    <w:rsid w:val="006264DC"/>
    <w:rsid w:val="00627C9F"/>
    <w:rsid w:val="006311E9"/>
    <w:rsid w:val="00632354"/>
    <w:rsid w:val="0063437C"/>
    <w:rsid w:val="00642810"/>
    <w:rsid w:val="006450DA"/>
    <w:rsid w:val="006472E2"/>
    <w:rsid w:val="00652333"/>
    <w:rsid w:val="006544CB"/>
    <w:rsid w:val="00654D40"/>
    <w:rsid w:val="00667EA5"/>
    <w:rsid w:val="0068009E"/>
    <w:rsid w:val="006806CE"/>
    <w:rsid w:val="00685399"/>
    <w:rsid w:val="00687BCD"/>
    <w:rsid w:val="00692219"/>
    <w:rsid w:val="00692C4B"/>
    <w:rsid w:val="00693797"/>
    <w:rsid w:val="00693C36"/>
    <w:rsid w:val="00697E63"/>
    <w:rsid w:val="006A17D2"/>
    <w:rsid w:val="006A415F"/>
    <w:rsid w:val="006A420F"/>
    <w:rsid w:val="006A4D6D"/>
    <w:rsid w:val="006A5A8F"/>
    <w:rsid w:val="006A73E6"/>
    <w:rsid w:val="006B1321"/>
    <w:rsid w:val="006B13CD"/>
    <w:rsid w:val="006B2D5C"/>
    <w:rsid w:val="006B40A0"/>
    <w:rsid w:val="006B736F"/>
    <w:rsid w:val="006C4EB1"/>
    <w:rsid w:val="006C6E60"/>
    <w:rsid w:val="006D2E5D"/>
    <w:rsid w:val="006D7FB3"/>
    <w:rsid w:val="006E0166"/>
    <w:rsid w:val="006E6236"/>
    <w:rsid w:val="006E7B34"/>
    <w:rsid w:val="006F0A4C"/>
    <w:rsid w:val="006F22F0"/>
    <w:rsid w:val="006F37AD"/>
    <w:rsid w:val="006F58EF"/>
    <w:rsid w:val="0070697F"/>
    <w:rsid w:val="00707947"/>
    <w:rsid w:val="00713E48"/>
    <w:rsid w:val="0072199C"/>
    <w:rsid w:val="00722C9F"/>
    <w:rsid w:val="007253B8"/>
    <w:rsid w:val="00731366"/>
    <w:rsid w:val="007329BD"/>
    <w:rsid w:val="0073397A"/>
    <w:rsid w:val="0073741F"/>
    <w:rsid w:val="0074605A"/>
    <w:rsid w:val="00747EA1"/>
    <w:rsid w:val="00751252"/>
    <w:rsid w:val="007530CF"/>
    <w:rsid w:val="007546B5"/>
    <w:rsid w:val="0076643F"/>
    <w:rsid w:val="007764F6"/>
    <w:rsid w:val="00777887"/>
    <w:rsid w:val="00777F63"/>
    <w:rsid w:val="007A2738"/>
    <w:rsid w:val="007A5817"/>
    <w:rsid w:val="007B05C4"/>
    <w:rsid w:val="007B1AB7"/>
    <w:rsid w:val="007B60E9"/>
    <w:rsid w:val="007B6CC3"/>
    <w:rsid w:val="007B76D3"/>
    <w:rsid w:val="007C3334"/>
    <w:rsid w:val="007C7D2E"/>
    <w:rsid w:val="007D1F28"/>
    <w:rsid w:val="007D2B98"/>
    <w:rsid w:val="007D6485"/>
    <w:rsid w:val="007E21BC"/>
    <w:rsid w:val="007E32FC"/>
    <w:rsid w:val="007E3FFD"/>
    <w:rsid w:val="007E4634"/>
    <w:rsid w:val="007E5AD0"/>
    <w:rsid w:val="007E6EB3"/>
    <w:rsid w:val="007E7C82"/>
    <w:rsid w:val="007F588D"/>
    <w:rsid w:val="00803F1C"/>
    <w:rsid w:val="0080600E"/>
    <w:rsid w:val="00810822"/>
    <w:rsid w:val="00810F81"/>
    <w:rsid w:val="0081138A"/>
    <w:rsid w:val="00811C6E"/>
    <w:rsid w:val="0081565F"/>
    <w:rsid w:val="00817612"/>
    <w:rsid w:val="00823F01"/>
    <w:rsid w:val="00824C99"/>
    <w:rsid w:val="0083132A"/>
    <w:rsid w:val="00831535"/>
    <w:rsid w:val="008338A4"/>
    <w:rsid w:val="00834827"/>
    <w:rsid w:val="00834D49"/>
    <w:rsid w:val="00835544"/>
    <w:rsid w:val="00837C45"/>
    <w:rsid w:val="00844730"/>
    <w:rsid w:val="008457C2"/>
    <w:rsid w:val="0085278E"/>
    <w:rsid w:val="00853A7F"/>
    <w:rsid w:val="00854211"/>
    <w:rsid w:val="00857A82"/>
    <w:rsid w:val="00857BCB"/>
    <w:rsid w:val="00862857"/>
    <w:rsid w:val="00863426"/>
    <w:rsid w:val="008704E7"/>
    <w:rsid w:val="00872EE8"/>
    <w:rsid w:val="00873836"/>
    <w:rsid w:val="00873E30"/>
    <w:rsid w:val="008742FB"/>
    <w:rsid w:val="00874A46"/>
    <w:rsid w:val="0088122F"/>
    <w:rsid w:val="00881D74"/>
    <w:rsid w:val="0088305D"/>
    <w:rsid w:val="00885737"/>
    <w:rsid w:val="00886DA0"/>
    <w:rsid w:val="00890650"/>
    <w:rsid w:val="00891B69"/>
    <w:rsid w:val="0089325B"/>
    <w:rsid w:val="0089477E"/>
    <w:rsid w:val="00897E12"/>
    <w:rsid w:val="008A201F"/>
    <w:rsid w:val="008A290F"/>
    <w:rsid w:val="008A7E0F"/>
    <w:rsid w:val="008B12F5"/>
    <w:rsid w:val="008B589C"/>
    <w:rsid w:val="008C1F31"/>
    <w:rsid w:val="008D269D"/>
    <w:rsid w:val="008D47A0"/>
    <w:rsid w:val="008D768D"/>
    <w:rsid w:val="008E1173"/>
    <w:rsid w:val="008E2CBF"/>
    <w:rsid w:val="008E3759"/>
    <w:rsid w:val="008E3BFE"/>
    <w:rsid w:val="008F1912"/>
    <w:rsid w:val="008F46E3"/>
    <w:rsid w:val="0090270B"/>
    <w:rsid w:val="00903401"/>
    <w:rsid w:val="009041DC"/>
    <w:rsid w:val="00907BFC"/>
    <w:rsid w:val="00911FC3"/>
    <w:rsid w:val="00913AB9"/>
    <w:rsid w:val="00917513"/>
    <w:rsid w:val="00917B5A"/>
    <w:rsid w:val="00920A58"/>
    <w:rsid w:val="00920A8C"/>
    <w:rsid w:val="0092184C"/>
    <w:rsid w:val="00921F7C"/>
    <w:rsid w:val="009301F1"/>
    <w:rsid w:val="009333A4"/>
    <w:rsid w:val="00934A2C"/>
    <w:rsid w:val="009549EB"/>
    <w:rsid w:val="0095577B"/>
    <w:rsid w:val="009557AC"/>
    <w:rsid w:val="00963091"/>
    <w:rsid w:val="00966D68"/>
    <w:rsid w:val="0096706E"/>
    <w:rsid w:val="00974491"/>
    <w:rsid w:val="00975C4E"/>
    <w:rsid w:val="00977094"/>
    <w:rsid w:val="00981FBA"/>
    <w:rsid w:val="0098442E"/>
    <w:rsid w:val="009869E0"/>
    <w:rsid w:val="00993B36"/>
    <w:rsid w:val="00997BC5"/>
    <w:rsid w:val="009A0F37"/>
    <w:rsid w:val="009A4F41"/>
    <w:rsid w:val="009A6175"/>
    <w:rsid w:val="009B381B"/>
    <w:rsid w:val="009B7825"/>
    <w:rsid w:val="009D1753"/>
    <w:rsid w:val="009D1A4C"/>
    <w:rsid w:val="009D4511"/>
    <w:rsid w:val="009D7611"/>
    <w:rsid w:val="009E0B61"/>
    <w:rsid w:val="009E1235"/>
    <w:rsid w:val="009E53DE"/>
    <w:rsid w:val="009E53FB"/>
    <w:rsid w:val="009F1205"/>
    <w:rsid w:val="009F18F3"/>
    <w:rsid w:val="009F46BE"/>
    <w:rsid w:val="009F50AE"/>
    <w:rsid w:val="00A07842"/>
    <w:rsid w:val="00A11E44"/>
    <w:rsid w:val="00A2434D"/>
    <w:rsid w:val="00A31C26"/>
    <w:rsid w:val="00A3229B"/>
    <w:rsid w:val="00A328B3"/>
    <w:rsid w:val="00A34246"/>
    <w:rsid w:val="00A42CEA"/>
    <w:rsid w:val="00A459FE"/>
    <w:rsid w:val="00A50FCF"/>
    <w:rsid w:val="00A528D1"/>
    <w:rsid w:val="00A52D62"/>
    <w:rsid w:val="00A610CD"/>
    <w:rsid w:val="00A62E42"/>
    <w:rsid w:val="00A63A7C"/>
    <w:rsid w:val="00A647F0"/>
    <w:rsid w:val="00A73744"/>
    <w:rsid w:val="00A758AA"/>
    <w:rsid w:val="00A81D3D"/>
    <w:rsid w:val="00A95693"/>
    <w:rsid w:val="00AA09A2"/>
    <w:rsid w:val="00AA7996"/>
    <w:rsid w:val="00AB0882"/>
    <w:rsid w:val="00AB2BCF"/>
    <w:rsid w:val="00AC0081"/>
    <w:rsid w:val="00AC19CB"/>
    <w:rsid w:val="00AD073A"/>
    <w:rsid w:val="00AD6E38"/>
    <w:rsid w:val="00AE5488"/>
    <w:rsid w:val="00AE5AA6"/>
    <w:rsid w:val="00AE6F91"/>
    <w:rsid w:val="00AF5571"/>
    <w:rsid w:val="00B006D4"/>
    <w:rsid w:val="00B07341"/>
    <w:rsid w:val="00B22734"/>
    <w:rsid w:val="00B22B48"/>
    <w:rsid w:val="00B251C7"/>
    <w:rsid w:val="00B30539"/>
    <w:rsid w:val="00B314DB"/>
    <w:rsid w:val="00B34DF7"/>
    <w:rsid w:val="00B361F2"/>
    <w:rsid w:val="00B3718B"/>
    <w:rsid w:val="00B4632A"/>
    <w:rsid w:val="00B46E50"/>
    <w:rsid w:val="00B530F1"/>
    <w:rsid w:val="00B558EA"/>
    <w:rsid w:val="00B60FEA"/>
    <w:rsid w:val="00B656CF"/>
    <w:rsid w:val="00B709A6"/>
    <w:rsid w:val="00B7435F"/>
    <w:rsid w:val="00B76887"/>
    <w:rsid w:val="00B82A5C"/>
    <w:rsid w:val="00B90183"/>
    <w:rsid w:val="00B903A9"/>
    <w:rsid w:val="00B934A6"/>
    <w:rsid w:val="00BA276C"/>
    <w:rsid w:val="00BA44E4"/>
    <w:rsid w:val="00BB306F"/>
    <w:rsid w:val="00BB3742"/>
    <w:rsid w:val="00BB39F4"/>
    <w:rsid w:val="00BC0D80"/>
    <w:rsid w:val="00BC232B"/>
    <w:rsid w:val="00BD1DA2"/>
    <w:rsid w:val="00BD4B89"/>
    <w:rsid w:val="00BD4D27"/>
    <w:rsid w:val="00BD5922"/>
    <w:rsid w:val="00BE489C"/>
    <w:rsid w:val="00BF02CB"/>
    <w:rsid w:val="00BF6FD8"/>
    <w:rsid w:val="00C03680"/>
    <w:rsid w:val="00C054DF"/>
    <w:rsid w:val="00C0719F"/>
    <w:rsid w:val="00C157FC"/>
    <w:rsid w:val="00C168ED"/>
    <w:rsid w:val="00C16E6E"/>
    <w:rsid w:val="00C21762"/>
    <w:rsid w:val="00C21FEF"/>
    <w:rsid w:val="00C2227E"/>
    <w:rsid w:val="00C22829"/>
    <w:rsid w:val="00C24543"/>
    <w:rsid w:val="00C256A2"/>
    <w:rsid w:val="00C440D8"/>
    <w:rsid w:val="00C44566"/>
    <w:rsid w:val="00C51515"/>
    <w:rsid w:val="00C51556"/>
    <w:rsid w:val="00C55D4D"/>
    <w:rsid w:val="00C5660B"/>
    <w:rsid w:val="00C63CD4"/>
    <w:rsid w:val="00C658A1"/>
    <w:rsid w:val="00C66B72"/>
    <w:rsid w:val="00C71A5E"/>
    <w:rsid w:val="00C745A0"/>
    <w:rsid w:val="00C80964"/>
    <w:rsid w:val="00C818A0"/>
    <w:rsid w:val="00C83165"/>
    <w:rsid w:val="00C87AC4"/>
    <w:rsid w:val="00C9193A"/>
    <w:rsid w:val="00C941E8"/>
    <w:rsid w:val="00C9567A"/>
    <w:rsid w:val="00C95C45"/>
    <w:rsid w:val="00CA0275"/>
    <w:rsid w:val="00CB212D"/>
    <w:rsid w:val="00CB2660"/>
    <w:rsid w:val="00CC1990"/>
    <w:rsid w:val="00CC5E90"/>
    <w:rsid w:val="00CD046C"/>
    <w:rsid w:val="00CD4764"/>
    <w:rsid w:val="00CE076C"/>
    <w:rsid w:val="00CE5199"/>
    <w:rsid w:val="00CE66D5"/>
    <w:rsid w:val="00CF637A"/>
    <w:rsid w:val="00D006A5"/>
    <w:rsid w:val="00D0270B"/>
    <w:rsid w:val="00D03191"/>
    <w:rsid w:val="00D03260"/>
    <w:rsid w:val="00D059DE"/>
    <w:rsid w:val="00D05ABD"/>
    <w:rsid w:val="00D069AF"/>
    <w:rsid w:val="00D10316"/>
    <w:rsid w:val="00D106AA"/>
    <w:rsid w:val="00D13FCE"/>
    <w:rsid w:val="00D16BF6"/>
    <w:rsid w:val="00D24411"/>
    <w:rsid w:val="00D25E7B"/>
    <w:rsid w:val="00D306D1"/>
    <w:rsid w:val="00D30800"/>
    <w:rsid w:val="00D339C2"/>
    <w:rsid w:val="00D34786"/>
    <w:rsid w:val="00D37BFC"/>
    <w:rsid w:val="00D407C6"/>
    <w:rsid w:val="00D47A8E"/>
    <w:rsid w:val="00D50C7F"/>
    <w:rsid w:val="00D52AEC"/>
    <w:rsid w:val="00D52D14"/>
    <w:rsid w:val="00D57102"/>
    <w:rsid w:val="00D65B29"/>
    <w:rsid w:val="00D712D3"/>
    <w:rsid w:val="00D71422"/>
    <w:rsid w:val="00D72DC6"/>
    <w:rsid w:val="00D73723"/>
    <w:rsid w:val="00D7558D"/>
    <w:rsid w:val="00D81D92"/>
    <w:rsid w:val="00D84501"/>
    <w:rsid w:val="00D85C78"/>
    <w:rsid w:val="00D876F9"/>
    <w:rsid w:val="00D87B1F"/>
    <w:rsid w:val="00D90C39"/>
    <w:rsid w:val="00D958F0"/>
    <w:rsid w:val="00D96403"/>
    <w:rsid w:val="00D96E16"/>
    <w:rsid w:val="00DA7B5F"/>
    <w:rsid w:val="00DB4A9E"/>
    <w:rsid w:val="00DC11E7"/>
    <w:rsid w:val="00DC56ED"/>
    <w:rsid w:val="00DC7023"/>
    <w:rsid w:val="00DC769A"/>
    <w:rsid w:val="00DC784C"/>
    <w:rsid w:val="00DD1797"/>
    <w:rsid w:val="00DD32A2"/>
    <w:rsid w:val="00DD3D86"/>
    <w:rsid w:val="00DD4AD2"/>
    <w:rsid w:val="00DD7330"/>
    <w:rsid w:val="00DD7B77"/>
    <w:rsid w:val="00DE5406"/>
    <w:rsid w:val="00DF1EC4"/>
    <w:rsid w:val="00E01C1B"/>
    <w:rsid w:val="00E0340B"/>
    <w:rsid w:val="00E04A90"/>
    <w:rsid w:val="00E0551F"/>
    <w:rsid w:val="00E149EE"/>
    <w:rsid w:val="00E15170"/>
    <w:rsid w:val="00E219C7"/>
    <w:rsid w:val="00E2497B"/>
    <w:rsid w:val="00E4118C"/>
    <w:rsid w:val="00E43157"/>
    <w:rsid w:val="00E461CE"/>
    <w:rsid w:val="00E5326A"/>
    <w:rsid w:val="00E636D0"/>
    <w:rsid w:val="00E64C21"/>
    <w:rsid w:val="00E6668C"/>
    <w:rsid w:val="00E67340"/>
    <w:rsid w:val="00E711FE"/>
    <w:rsid w:val="00E720CA"/>
    <w:rsid w:val="00E84EB5"/>
    <w:rsid w:val="00E85662"/>
    <w:rsid w:val="00E870B5"/>
    <w:rsid w:val="00E8789F"/>
    <w:rsid w:val="00E97B71"/>
    <w:rsid w:val="00EA2010"/>
    <w:rsid w:val="00EA3D34"/>
    <w:rsid w:val="00EB01AB"/>
    <w:rsid w:val="00EB454D"/>
    <w:rsid w:val="00ED549D"/>
    <w:rsid w:val="00ED76BE"/>
    <w:rsid w:val="00EE00E9"/>
    <w:rsid w:val="00EF1346"/>
    <w:rsid w:val="00EF155B"/>
    <w:rsid w:val="00EF42EC"/>
    <w:rsid w:val="00EF619B"/>
    <w:rsid w:val="00F00B55"/>
    <w:rsid w:val="00F02AD1"/>
    <w:rsid w:val="00F11FF0"/>
    <w:rsid w:val="00F12695"/>
    <w:rsid w:val="00F21686"/>
    <w:rsid w:val="00F22FDA"/>
    <w:rsid w:val="00F237C3"/>
    <w:rsid w:val="00F253CC"/>
    <w:rsid w:val="00F30AAF"/>
    <w:rsid w:val="00F36C72"/>
    <w:rsid w:val="00F37106"/>
    <w:rsid w:val="00F44060"/>
    <w:rsid w:val="00F50C65"/>
    <w:rsid w:val="00F519CF"/>
    <w:rsid w:val="00F54198"/>
    <w:rsid w:val="00F54614"/>
    <w:rsid w:val="00F56BA5"/>
    <w:rsid w:val="00F60E22"/>
    <w:rsid w:val="00F732B7"/>
    <w:rsid w:val="00F778F4"/>
    <w:rsid w:val="00F81395"/>
    <w:rsid w:val="00F81BB8"/>
    <w:rsid w:val="00F917D1"/>
    <w:rsid w:val="00F9653B"/>
    <w:rsid w:val="00FA074E"/>
    <w:rsid w:val="00FA5D02"/>
    <w:rsid w:val="00FB1339"/>
    <w:rsid w:val="00FB62CF"/>
    <w:rsid w:val="00FC0771"/>
    <w:rsid w:val="00FC2EAF"/>
    <w:rsid w:val="00FD3C3B"/>
    <w:rsid w:val="00FE07DD"/>
    <w:rsid w:val="00FE3BA2"/>
    <w:rsid w:val="00FE6B45"/>
    <w:rsid w:val="00FF3E5D"/>
    <w:rsid w:val="00FF519D"/>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ft,C"/>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ft Char,C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0F37"/>
    <w:rPr>
      <w:sz w:val="16"/>
      <w:szCs w:val="16"/>
    </w:rPr>
  </w:style>
  <w:style w:type="paragraph" w:styleId="CommentText">
    <w:name w:val="annotation text"/>
    <w:basedOn w:val="Normal"/>
    <w:link w:val="CommentTextChar"/>
    <w:uiPriority w:val="99"/>
    <w:semiHidden/>
    <w:unhideWhenUsed/>
    <w:rsid w:val="009A0F37"/>
    <w:rPr>
      <w:sz w:val="20"/>
      <w:szCs w:val="20"/>
    </w:rPr>
  </w:style>
  <w:style w:type="character" w:customStyle="1" w:styleId="CommentTextChar">
    <w:name w:val="Comment Text Char"/>
    <w:basedOn w:val="DefaultParagraphFont"/>
    <w:link w:val="CommentText"/>
    <w:uiPriority w:val="99"/>
    <w:semiHidden/>
    <w:rsid w:val="009A0F37"/>
    <w:rPr>
      <w:lang w:val="en-US" w:eastAsia="en-US"/>
    </w:rPr>
  </w:style>
  <w:style w:type="paragraph" w:styleId="CommentSubject">
    <w:name w:val="annotation subject"/>
    <w:basedOn w:val="CommentText"/>
    <w:next w:val="CommentText"/>
    <w:link w:val="CommentSubjectChar"/>
    <w:uiPriority w:val="99"/>
    <w:semiHidden/>
    <w:unhideWhenUsed/>
    <w:rsid w:val="009A0F37"/>
    <w:rPr>
      <w:b/>
      <w:bCs/>
    </w:rPr>
  </w:style>
  <w:style w:type="character" w:customStyle="1" w:styleId="CommentSubjectChar">
    <w:name w:val="Comment Subject Char"/>
    <w:basedOn w:val="CommentTextChar"/>
    <w:link w:val="CommentSubject"/>
    <w:uiPriority w:val="99"/>
    <w:semiHidden/>
    <w:rsid w:val="009A0F37"/>
    <w:rPr>
      <w:b/>
      <w:bCs/>
      <w:lang w:val="en-US" w:eastAsia="en-US"/>
    </w:rPr>
  </w:style>
  <w:style w:type="paragraph" w:styleId="Revision">
    <w:name w:val="Revision"/>
    <w:hidden/>
    <w:uiPriority w:val="99"/>
    <w:semiHidden/>
    <w:rsid w:val="006F22F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71CD4"/>
    <w:rsid w:val="0017613E"/>
    <w:rsid w:val="001E1A12"/>
    <w:rsid w:val="00200821"/>
    <w:rsid w:val="002C0B02"/>
    <w:rsid w:val="002F3560"/>
    <w:rsid w:val="00314CDF"/>
    <w:rsid w:val="00394049"/>
    <w:rsid w:val="004F2DF8"/>
    <w:rsid w:val="00601F37"/>
    <w:rsid w:val="007B1D26"/>
    <w:rsid w:val="008A6585"/>
    <w:rsid w:val="009A261B"/>
    <w:rsid w:val="00A8296A"/>
    <w:rsid w:val="00AC15A4"/>
    <w:rsid w:val="00AC59D8"/>
    <w:rsid w:val="00B0336C"/>
    <w:rsid w:val="00C3432D"/>
    <w:rsid w:val="00CB265A"/>
    <w:rsid w:val="00D3332E"/>
    <w:rsid w:val="00D534E0"/>
    <w:rsid w:val="00D75296"/>
    <w:rsid w:val="00DD5CAB"/>
    <w:rsid w:val="00E406F7"/>
    <w:rsid w:val="00F00D2F"/>
    <w:rsid w:val="00F128DF"/>
    <w:rsid w:val="00F66E51"/>
    <w:rsid w:val="00FA6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BB3E0-C1AE-4213-B7C0-E5F4F5514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3368</Words>
  <Characters>17515</Characters>
  <Application>Microsoft Office Word</Application>
  <DocSecurity>0</DocSecurity>
  <Lines>350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185/18</dc:title>
  <dc:creator/>
  <cp:lastModifiedBy/>
  <cp:revision>1</cp:revision>
  <dcterms:created xsi:type="dcterms:W3CDTF">2019-03-01T20:07:00Z</dcterms:created>
  <dcterms:modified xsi:type="dcterms:W3CDTF">2019-03-01T20:08:00Z</dcterms:modified>
</cp:coreProperties>
</file>