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0A" w:rsidRPr="007132A3" w:rsidRDefault="000C52A7" w:rsidP="007132A3">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bookmarkStart w:id="0" w:name="_GoBack"/>
      <w:bookmarkEnd w:id="0"/>
      <w:r w:rsidRPr="007132A3">
        <w:rPr>
          <w:noProof/>
        </w:rPr>
        <mc:AlternateContent>
          <mc:Choice Requires="wps">
            <w:drawing>
              <wp:anchor distT="0" distB="0" distL="114300" distR="114300" simplePos="0" relativeHeight="251654144" behindDoc="0" locked="0" layoutInCell="1" allowOverlap="1" wp14:anchorId="36D821A8" wp14:editId="1C900526">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1868DF"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7132A3">
        <w:rPr>
          <w:noProof/>
        </w:rPr>
        <mc:AlternateContent>
          <mc:Choice Requires="wps">
            <w:drawing>
              <wp:anchor distT="0" distB="0" distL="114300" distR="114300" simplePos="0" relativeHeight="251658240" behindDoc="0" locked="0" layoutInCell="1" allowOverlap="1" wp14:anchorId="5C22317C" wp14:editId="26D1421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80A" w:rsidRDefault="000C52A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A4F98DF" wp14:editId="2AA8651A">
                                  <wp:extent cx="2590800" cy="4953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495300"/>
                                          </a:xfrm>
                                          <a:prstGeom prst="rect">
                                            <a:avLst/>
                                          </a:prstGeom>
                                          <a:noFill/>
                                          <a:ln>
                                            <a:noFill/>
                                          </a:ln>
                                        </pic:spPr>
                                      </pic:pic>
                                    </a:graphicData>
                                  </a:graphic>
                                </wp:inline>
                              </w:drawing>
                            </w:r>
                            <w:r w:rsidR="00DF380A">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22317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DF380A" w:rsidRDefault="000C52A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A4F98DF" wp14:editId="2AA8651A">
                            <wp:extent cx="2590800" cy="4953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495300"/>
                                    </a:xfrm>
                                    <a:prstGeom prst="rect">
                                      <a:avLst/>
                                    </a:prstGeom>
                                    <a:noFill/>
                                    <a:ln>
                                      <a:noFill/>
                                    </a:ln>
                                  </pic:spPr>
                                </pic:pic>
                              </a:graphicData>
                            </a:graphic>
                          </wp:inline>
                        </w:drawing>
                      </w:r>
                      <w:r w:rsidR="00DF380A">
                        <w:tab/>
                        <w:t xml:space="preserve">                              </w:t>
                      </w:r>
                    </w:p>
                  </w:txbxContent>
                </v:textbox>
              </v:shape>
            </w:pict>
          </mc:Fallback>
        </mc:AlternateContent>
      </w: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0C52A7"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sidRPr="007132A3">
        <w:rPr>
          <w:noProof/>
        </w:rPr>
        <mc:AlternateContent>
          <mc:Choice Requires="wps">
            <w:drawing>
              <wp:anchor distT="0" distB="0" distL="114300" distR="114300" simplePos="0" relativeHeight="251655168" behindDoc="0" locked="0" layoutInCell="1" allowOverlap="1" wp14:anchorId="44E1DA67" wp14:editId="27847E08">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1A036D">
                              <w:rPr>
                                <w:rFonts w:ascii="Cambria" w:hAnsi="Cambria" w:cs="Arial"/>
                                <w:b/>
                                <w:bCs/>
                                <w:color w:val="0D0D0D"/>
                                <w:sz w:val="36"/>
                                <w:szCs w:val="22"/>
                                <w:lang w:val="es-ES_tradnl"/>
                              </w:rPr>
                              <w:t xml:space="preserve">INFORME </w:t>
                            </w:r>
                            <w:r w:rsidRPr="001A036D">
                              <w:rPr>
                                <w:rFonts w:ascii="Cambria" w:hAnsi="Cambria" w:cs="Arial"/>
                                <w:b/>
                                <w:bCs/>
                                <w:color w:val="0D0D0D"/>
                                <w:sz w:val="36"/>
                                <w:szCs w:val="40"/>
                                <w:lang w:val="es-ES_tradnl"/>
                              </w:rPr>
                              <w:t>No.</w:t>
                            </w:r>
                            <w:r w:rsidRPr="001A036D">
                              <w:rPr>
                                <w:rFonts w:ascii="Cambria" w:hAnsi="Cambria" w:cs="Arial"/>
                                <w:b/>
                                <w:bCs/>
                                <w:color w:val="0D0D0D"/>
                                <w:sz w:val="36"/>
                                <w:szCs w:val="22"/>
                                <w:lang w:val="es-ES_tradnl"/>
                              </w:rPr>
                              <w:t xml:space="preserve"> </w:t>
                            </w:r>
                            <w:r w:rsidR="00095485">
                              <w:rPr>
                                <w:rFonts w:ascii="Cambria" w:hAnsi="Cambria" w:cs="Arial"/>
                                <w:b/>
                                <w:bCs/>
                                <w:color w:val="0D0D0D"/>
                                <w:sz w:val="36"/>
                                <w:szCs w:val="22"/>
                                <w:lang w:val="es-ES_tradnl"/>
                              </w:rPr>
                              <w:t>48</w:t>
                            </w:r>
                            <w:r w:rsidRPr="001A036D">
                              <w:rPr>
                                <w:rFonts w:ascii="Cambria" w:hAnsi="Cambria" w:cs="Arial"/>
                                <w:b/>
                                <w:bCs/>
                                <w:color w:val="0D0D0D"/>
                                <w:sz w:val="36"/>
                                <w:szCs w:val="22"/>
                                <w:lang w:val="es-ES_tradnl"/>
                              </w:rPr>
                              <w:t>/</w:t>
                            </w:r>
                            <w:r w:rsidR="004633C8" w:rsidRPr="001A036D">
                              <w:rPr>
                                <w:rFonts w:ascii="Cambria" w:hAnsi="Cambria" w:cs="Arial"/>
                                <w:b/>
                                <w:bCs/>
                                <w:color w:val="0D0D0D"/>
                                <w:sz w:val="36"/>
                                <w:szCs w:val="22"/>
                                <w:lang w:val="es-ES_tradnl"/>
                              </w:rPr>
                              <w:t>1</w:t>
                            </w:r>
                            <w:r w:rsidR="004633C8">
                              <w:rPr>
                                <w:rFonts w:ascii="Cambria" w:hAnsi="Cambria" w:cs="Arial"/>
                                <w:b/>
                                <w:bCs/>
                                <w:color w:val="0D0D0D"/>
                                <w:sz w:val="36"/>
                                <w:szCs w:val="22"/>
                                <w:lang w:val="es-ES_tradnl"/>
                              </w:rPr>
                              <w:t>8</w:t>
                            </w:r>
                          </w:p>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1A036D">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148-07</w:t>
                            </w:r>
                            <w:r w:rsidRPr="001A036D">
                              <w:rPr>
                                <w:rFonts w:ascii="Cambria" w:hAnsi="Cambria" w:cs="Arial"/>
                                <w:b/>
                                <w:color w:val="0D0D0D"/>
                                <w:sz w:val="36"/>
                                <w:szCs w:val="22"/>
                                <w:lang w:val="es-ES_tradnl"/>
                              </w:rPr>
                              <w:t xml:space="preserve"> </w:t>
                            </w:r>
                          </w:p>
                          <w:p w:rsidR="00DF380A" w:rsidRPr="001A036D" w:rsidRDefault="00023DB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INFORME DE ADMISIBILIDAD</w:t>
                            </w:r>
                            <w:r w:rsidR="00DF380A" w:rsidRPr="001A036D">
                              <w:rPr>
                                <w:rFonts w:ascii="Cambria" w:hAnsi="Cambria" w:cs="Arial"/>
                                <w:color w:val="0D0D0D"/>
                                <w:szCs w:val="22"/>
                                <w:lang w:val="es-ES_tradnl"/>
                              </w:rPr>
                              <w:t xml:space="preserve"> </w:t>
                            </w:r>
                          </w:p>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MARÍA ISABEL MORÁN BAJAÑA</w:t>
                            </w:r>
                          </w:p>
                          <w:bookmarkEnd w:id="1"/>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DF380A" w:rsidRPr="001A036D" w:rsidRDefault="00DF380A"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E1DA67"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1A036D">
                        <w:rPr>
                          <w:rFonts w:ascii="Cambria" w:hAnsi="Cambria" w:cs="Arial"/>
                          <w:b/>
                          <w:bCs/>
                          <w:color w:val="0D0D0D"/>
                          <w:sz w:val="36"/>
                          <w:szCs w:val="22"/>
                          <w:lang w:val="es-ES_tradnl"/>
                        </w:rPr>
                        <w:t xml:space="preserve">INFORME </w:t>
                      </w:r>
                      <w:r w:rsidRPr="001A036D">
                        <w:rPr>
                          <w:rFonts w:ascii="Cambria" w:hAnsi="Cambria" w:cs="Arial"/>
                          <w:b/>
                          <w:bCs/>
                          <w:color w:val="0D0D0D"/>
                          <w:sz w:val="36"/>
                          <w:szCs w:val="40"/>
                          <w:lang w:val="es-ES_tradnl"/>
                        </w:rPr>
                        <w:t>No.</w:t>
                      </w:r>
                      <w:r w:rsidRPr="001A036D">
                        <w:rPr>
                          <w:rFonts w:ascii="Cambria" w:hAnsi="Cambria" w:cs="Arial"/>
                          <w:b/>
                          <w:bCs/>
                          <w:color w:val="0D0D0D"/>
                          <w:sz w:val="36"/>
                          <w:szCs w:val="22"/>
                          <w:lang w:val="es-ES_tradnl"/>
                        </w:rPr>
                        <w:t xml:space="preserve"> </w:t>
                      </w:r>
                      <w:r w:rsidR="00095485">
                        <w:rPr>
                          <w:rFonts w:ascii="Cambria" w:hAnsi="Cambria" w:cs="Arial"/>
                          <w:b/>
                          <w:bCs/>
                          <w:color w:val="0D0D0D"/>
                          <w:sz w:val="36"/>
                          <w:szCs w:val="22"/>
                          <w:lang w:val="es-ES_tradnl"/>
                        </w:rPr>
                        <w:t>48</w:t>
                      </w:r>
                      <w:r w:rsidRPr="001A036D">
                        <w:rPr>
                          <w:rFonts w:ascii="Cambria" w:hAnsi="Cambria" w:cs="Arial"/>
                          <w:b/>
                          <w:bCs/>
                          <w:color w:val="0D0D0D"/>
                          <w:sz w:val="36"/>
                          <w:szCs w:val="22"/>
                          <w:lang w:val="es-ES_tradnl"/>
                        </w:rPr>
                        <w:t>/</w:t>
                      </w:r>
                      <w:r w:rsidR="004633C8" w:rsidRPr="001A036D">
                        <w:rPr>
                          <w:rFonts w:ascii="Cambria" w:hAnsi="Cambria" w:cs="Arial"/>
                          <w:b/>
                          <w:bCs/>
                          <w:color w:val="0D0D0D"/>
                          <w:sz w:val="36"/>
                          <w:szCs w:val="22"/>
                          <w:lang w:val="es-ES_tradnl"/>
                        </w:rPr>
                        <w:t>1</w:t>
                      </w:r>
                      <w:r w:rsidR="004633C8">
                        <w:rPr>
                          <w:rFonts w:ascii="Cambria" w:hAnsi="Cambria" w:cs="Arial"/>
                          <w:b/>
                          <w:bCs/>
                          <w:color w:val="0D0D0D"/>
                          <w:sz w:val="36"/>
                          <w:szCs w:val="22"/>
                          <w:lang w:val="es-ES_tradnl"/>
                        </w:rPr>
                        <w:t>8</w:t>
                      </w:r>
                    </w:p>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1A036D">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148-07</w:t>
                      </w:r>
                      <w:r w:rsidRPr="001A036D">
                        <w:rPr>
                          <w:rFonts w:ascii="Cambria" w:hAnsi="Cambria" w:cs="Arial"/>
                          <w:b/>
                          <w:color w:val="0D0D0D"/>
                          <w:sz w:val="36"/>
                          <w:szCs w:val="22"/>
                          <w:lang w:val="es-ES_tradnl"/>
                        </w:rPr>
                        <w:t xml:space="preserve"> </w:t>
                      </w:r>
                    </w:p>
                    <w:p w:rsidR="00DF380A" w:rsidRPr="001A036D" w:rsidRDefault="00023DB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INFORME DE ADMISIBILIDAD</w:t>
                      </w:r>
                      <w:r w:rsidR="00DF380A" w:rsidRPr="001A036D">
                        <w:rPr>
                          <w:rFonts w:ascii="Cambria" w:hAnsi="Cambria" w:cs="Arial"/>
                          <w:color w:val="0D0D0D"/>
                          <w:szCs w:val="22"/>
                          <w:lang w:val="es-ES_tradnl"/>
                        </w:rPr>
                        <w:t xml:space="preserve"> </w:t>
                      </w:r>
                    </w:p>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MARÍA ISABEL MORÁN BAJAÑA</w:t>
                      </w:r>
                    </w:p>
                    <w:bookmarkEnd w:id="2"/>
                    <w:p w:rsidR="00DF380A" w:rsidRPr="001A036D" w:rsidRDefault="00DF380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DF380A" w:rsidRPr="001A036D" w:rsidRDefault="00DF380A"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7132A3">
        <w:rPr>
          <w:noProof/>
        </w:rPr>
        <mc:AlternateContent>
          <mc:Choice Requires="wps">
            <w:drawing>
              <wp:anchor distT="0" distB="0" distL="114300" distR="114300" simplePos="0" relativeHeight="251657216" behindDoc="0" locked="0" layoutInCell="1" allowOverlap="1" wp14:anchorId="20E3BFDE" wp14:editId="5C445BA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80A" w:rsidRPr="001A036D" w:rsidRDefault="00DF380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1A036D">
                              <w:rPr>
                                <w:rFonts w:ascii="Calibri" w:hAnsi="Calibri"/>
                                <w:color w:val="FFFFFF"/>
                                <w:sz w:val="22"/>
                                <w:lang w:val="pt-BR"/>
                              </w:rPr>
                              <w:t>OEA/Ser.L/V/II.</w:t>
                            </w:r>
                            <w:r w:rsidR="004633C8" w:rsidRPr="001A036D">
                              <w:rPr>
                                <w:rFonts w:ascii="Calibri" w:hAnsi="Calibri"/>
                                <w:color w:val="FFFFFF"/>
                                <w:sz w:val="22"/>
                                <w:lang w:val="pt-BR"/>
                              </w:rPr>
                              <w:t>1</w:t>
                            </w:r>
                            <w:r w:rsidR="004633C8">
                              <w:rPr>
                                <w:rFonts w:ascii="Calibri" w:hAnsi="Calibri"/>
                                <w:color w:val="FFFFFF"/>
                                <w:sz w:val="22"/>
                                <w:lang w:val="pt-BR"/>
                              </w:rPr>
                              <w:t>6</w:t>
                            </w:r>
                            <w:r w:rsidR="00095485">
                              <w:rPr>
                                <w:rFonts w:ascii="Calibri" w:hAnsi="Calibri"/>
                                <w:color w:val="FFFFFF"/>
                                <w:sz w:val="22"/>
                                <w:lang w:val="pt-BR"/>
                              </w:rPr>
                              <w:t>8</w:t>
                            </w:r>
                          </w:p>
                          <w:p w:rsidR="00DF380A" w:rsidRPr="001A036D" w:rsidRDefault="00DF380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1A036D">
                              <w:rPr>
                                <w:rFonts w:ascii="Calibri" w:hAnsi="Calibri"/>
                                <w:color w:val="FFFFFF"/>
                                <w:sz w:val="22"/>
                                <w:lang w:val="pt-BR"/>
                              </w:rPr>
                              <w:t xml:space="preserve">Doc. </w:t>
                            </w:r>
                            <w:r w:rsidR="00095485">
                              <w:rPr>
                                <w:rFonts w:ascii="Calibri" w:hAnsi="Calibri"/>
                                <w:color w:val="FFFFFF"/>
                                <w:sz w:val="22"/>
                                <w:lang w:val="pt-BR"/>
                              </w:rPr>
                              <w:t>58</w:t>
                            </w:r>
                          </w:p>
                          <w:p w:rsidR="00DF380A" w:rsidRPr="001A036D" w:rsidRDefault="0009548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4 mayo</w:t>
                            </w:r>
                            <w:r w:rsidR="00DF380A" w:rsidRPr="001A036D">
                              <w:rPr>
                                <w:rFonts w:ascii="Calibri" w:hAnsi="Calibri"/>
                                <w:color w:val="FFFFFF"/>
                                <w:sz w:val="22"/>
                              </w:rPr>
                              <w:t xml:space="preserve"> </w:t>
                            </w:r>
                            <w:r w:rsidR="004633C8" w:rsidRPr="001A036D">
                              <w:rPr>
                                <w:rFonts w:ascii="Calibri" w:hAnsi="Calibri"/>
                                <w:color w:val="FFFFFF"/>
                                <w:sz w:val="22"/>
                              </w:rPr>
                              <w:t>201</w:t>
                            </w:r>
                            <w:r w:rsidR="004633C8">
                              <w:rPr>
                                <w:rFonts w:ascii="Calibri" w:hAnsi="Calibri"/>
                                <w:color w:val="FFFFFF"/>
                                <w:sz w:val="22"/>
                              </w:rPr>
                              <w:t>8</w:t>
                            </w:r>
                          </w:p>
                          <w:p w:rsidR="00DF380A" w:rsidRPr="001A036D" w:rsidRDefault="00DF380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1A036D">
                              <w:rPr>
                                <w:rFonts w:ascii="Calibri" w:hAnsi="Calibri"/>
                                <w:color w:val="FFFFFF"/>
                                <w:sz w:val="22"/>
                              </w:rPr>
                              <w:t xml:space="preserve">Original: </w:t>
                            </w:r>
                            <w:proofErr w:type="spellStart"/>
                            <w:r w:rsidRPr="001A036D">
                              <w:rPr>
                                <w:rFonts w:ascii="Calibri" w:hAnsi="Calibri"/>
                                <w:color w:val="FFFFFF"/>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E3BFD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DF380A" w:rsidRPr="001A036D" w:rsidRDefault="00DF380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1A036D">
                        <w:rPr>
                          <w:rFonts w:ascii="Calibri" w:hAnsi="Calibri"/>
                          <w:color w:val="FFFFFF"/>
                          <w:sz w:val="22"/>
                          <w:lang w:val="pt-BR"/>
                        </w:rPr>
                        <w:t>OEA/Ser.L/V/II.</w:t>
                      </w:r>
                      <w:r w:rsidR="004633C8" w:rsidRPr="001A036D">
                        <w:rPr>
                          <w:rFonts w:ascii="Calibri" w:hAnsi="Calibri"/>
                          <w:color w:val="FFFFFF"/>
                          <w:sz w:val="22"/>
                          <w:lang w:val="pt-BR"/>
                        </w:rPr>
                        <w:t>1</w:t>
                      </w:r>
                      <w:r w:rsidR="004633C8">
                        <w:rPr>
                          <w:rFonts w:ascii="Calibri" w:hAnsi="Calibri"/>
                          <w:color w:val="FFFFFF"/>
                          <w:sz w:val="22"/>
                          <w:lang w:val="pt-BR"/>
                        </w:rPr>
                        <w:t>6</w:t>
                      </w:r>
                      <w:r w:rsidR="00095485">
                        <w:rPr>
                          <w:rFonts w:ascii="Calibri" w:hAnsi="Calibri"/>
                          <w:color w:val="FFFFFF"/>
                          <w:sz w:val="22"/>
                          <w:lang w:val="pt-BR"/>
                        </w:rPr>
                        <w:t>8</w:t>
                      </w:r>
                    </w:p>
                    <w:p w:rsidR="00DF380A" w:rsidRPr="001A036D" w:rsidRDefault="00DF380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1A036D">
                        <w:rPr>
                          <w:rFonts w:ascii="Calibri" w:hAnsi="Calibri"/>
                          <w:color w:val="FFFFFF"/>
                          <w:sz w:val="22"/>
                          <w:lang w:val="pt-BR"/>
                        </w:rPr>
                        <w:t xml:space="preserve">Doc. </w:t>
                      </w:r>
                      <w:r w:rsidR="00095485">
                        <w:rPr>
                          <w:rFonts w:ascii="Calibri" w:hAnsi="Calibri"/>
                          <w:color w:val="FFFFFF"/>
                          <w:sz w:val="22"/>
                          <w:lang w:val="pt-BR"/>
                        </w:rPr>
                        <w:t>58</w:t>
                      </w:r>
                    </w:p>
                    <w:p w:rsidR="00DF380A" w:rsidRPr="001A036D" w:rsidRDefault="0009548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4 mayo</w:t>
                      </w:r>
                      <w:r w:rsidR="00DF380A" w:rsidRPr="001A036D">
                        <w:rPr>
                          <w:rFonts w:ascii="Calibri" w:hAnsi="Calibri"/>
                          <w:color w:val="FFFFFF"/>
                          <w:sz w:val="22"/>
                        </w:rPr>
                        <w:t xml:space="preserve"> </w:t>
                      </w:r>
                      <w:r w:rsidR="004633C8" w:rsidRPr="001A036D">
                        <w:rPr>
                          <w:rFonts w:ascii="Calibri" w:hAnsi="Calibri"/>
                          <w:color w:val="FFFFFF"/>
                          <w:sz w:val="22"/>
                        </w:rPr>
                        <w:t>201</w:t>
                      </w:r>
                      <w:r w:rsidR="004633C8">
                        <w:rPr>
                          <w:rFonts w:ascii="Calibri" w:hAnsi="Calibri"/>
                          <w:color w:val="FFFFFF"/>
                          <w:sz w:val="22"/>
                        </w:rPr>
                        <w:t>8</w:t>
                      </w:r>
                    </w:p>
                    <w:p w:rsidR="00DF380A" w:rsidRPr="001A036D" w:rsidRDefault="00DF380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1A036D">
                        <w:rPr>
                          <w:rFonts w:ascii="Calibri" w:hAnsi="Calibri"/>
                          <w:color w:val="FFFFFF"/>
                          <w:sz w:val="22"/>
                        </w:rPr>
                        <w:t xml:space="preserve">Original: </w:t>
                      </w:r>
                      <w:proofErr w:type="spellStart"/>
                      <w:r w:rsidRPr="001A036D">
                        <w:rPr>
                          <w:rFonts w:ascii="Calibri" w:hAnsi="Calibri"/>
                          <w:color w:val="FFFFFF"/>
                          <w:sz w:val="22"/>
                        </w:rPr>
                        <w:t>español</w:t>
                      </w:r>
                      <w:proofErr w:type="spellEnd"/>
                    </w:p>
                  </w:txbxContent>
                </v:textbox>
              </v:shape>
            </w:pict>
          </mc:Fallback>
        </mc:AlternateContent>
      </w: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0C52A7"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7132A3">
        <w:rPr>
          <w:noProof/>
        </w:rPr>
        <mc:AlternateContent>
          <mc:Choice Requires="wps">
            <w:drawing>
              <wp:anchor distT="0" distB="0" distL="114300" distR="114300" simplePos="0" relativeHeight="251656192" behindDoc="0" locked="0" layoutInCell="1" allowOverlap="1" wp14:anchorId="457CCB64" wp14:editId="5F939E3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80A" w:rsidRPr="001A036D" w:rsidRDefault="00DF380A"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1A036D">
                              <w:rPr>
                                <w:rFonts w:ascii="Cambria" w:hAnsi="Cambria"/>
                                <w:color w:val="0D0D0D"/>
                                <w:sz w:val="18"/>
                                <w:szCs w:val="20"/>
                                <w:lang w:val="es-ES"/>
                              </w:rPr>
                              <w:t xml:space="preserve">Aprobado por la Comisión en su sesión No. </w:t>
                            </w:r>
                            <w:r w:rsidR="00095485">
                              <w:rPr>
                                <w:rFonts w:ascii="Cambria" w:hAnsi="Cambria"/>
                                <w:color w:val="0D0D0D"/>
                                <w:sz w:val="18"/>
                                <w:szCs w:val="20"/>
                                <w:lang w:val="es-ES"/>
                              </w:rPr>
                              <w:t>2126</w:t>
                            </w:r>
                            <w:r w:rsidRPr="001A036D">
                              <w:rPr>
                                <w:rFonts w:ascii="Cambria" w:hAnsi="Cambria"/>
                                <w:color w:val="0D0D0D"/>
                                <w:sz w:val="18"/>
                                <w:szCs w:val="20"/>
                                <w:lang w:val="es-ES"/>
                              </w:rPr>
                              <w:t xml:space="preserve"> celebrada el </w:t>
                            </w:r>
                            <w:r w:rsidR="00095485">
                              <w:rPr>
                                <w:rFonts w:ascii="Cambria" w:hAnsi="Cambria"/>
                                <w:color w:val="0D0D0D"/>
                                <w:sz w:val="18"/>
                                <w:szCs w:val="20"/>
                                <w:lang w:val="es-ES"/>
                              </w:rPr>
                              <w:t>4 de mayo</w:t>
                            </w:r>
                            <w:r w:rsidRPr="001A036D">
                              <w:rPr>
                                <w:rFonts w:ascii="Cambria" w:hAnsi="Cambria"/>
                                <w:color w:val="0D0D0D"/>
                                <w:sz w:val="18"/>
                                <w:szCs w:val="20"/>
                                <w:lang w:val="es-ES"/>
                              </w:rPr>
                              <w:t xml:space="preserve"> de </w:t>
                            </w:r>
                            <w:r w:rsidR="004633C8" w:rsidRPr="001A036D">
                              <w:rPr>
                                <w:rFonts w:ascii="Cambria" w:hAnsi="Cambria"/>
                                <w:color w:val="0D0D0D"/>
                                <w:sz w:val="18"/>
                                <w:szCs w:val="20"/>
                                <w:lang w:val="es-ES"/>
                              </w:rPr>
                              <w:t>201</w:t>
                            </w:r>
                            <w:r w:rsidR="004633C8">
                              <w:rPr>
                                <w:rFonts w:ascii="Cambria" w:hAnsi="Cambria"/>
                                <w:color w:val="0D0D0D"/>
                                <w:sz w:val="18"/>
                                <w:szCs w:val="20"/>
                                <w:lang w:val="es-ES"/>
                              </w:rPr>
                              <w:t>8</w:t>
                            </w:r>
                            <w:r w:rsidR="003145CF">
                              <w:rPr>
                                <w:rFonts w:ascii="Cambria" w:hAnsi="Cambria"/>
                                <w:color w:val="0D0D0D"/>
                                <w:sz w:val="18"/>
                                <w:szCs w:val="20"/>
                                <w:lang w:val="es-ES"/>
                              </w:rPr>
                              <w:t>.</w:t>
                            </w:r>
                            <w:r w:rsidRPr="001A036D">
                              <w:rPr>
                                <w:rFonts w:ascii="Cambria" w:hAnsi="Cambria"/>
                                <w:color w:val="0D0D0D"/>
                                <w:sz w:val="18"/>
                                <w:szCs w:val="20"/>
                                <w:lang w:val="es-ES"/>
                              </w:rPr>
                              <w:br/>
                            </w:r>
                            <w:r w:rsidR="00095485">
                              <w:rPr>
                                <w:rFonts w:ascii="Cambria" w:hAnsi="Cambria" w:cs="Univers"/>
                                <w:color w:val="0D0D0D"/>
                                <w:sz w:val="18"/>
                                <w:szCs w:val="20"/>
                                <w:lang w:val="es-ES_tradnl"/>
                              </w:rPr>
                              <w:t>168</w:t>
                            </w:r>
                            <w:r w:rsidRPr="001A036D">
                              <w:rPr>
                                <w:rFonts w:ascii="Cambria" w:hAnsi="Cambria" w:cs="Univers"/>
                                <w:color w:val="0D0D0D"/>
                                <w:sz w:val="18"/>
                                <w:szCs w:val="20"/>
                                <w:lang w:val="es-ES_tradnl"/>
                              </w:rPr>
                              <w:t xml:space="preserve"> período </w:t>
                            </w:r>
                            <w:r w:rsidR="00095485">
                              <w:rPr>
                                <w:rFonts w:ascii="Cambria" w:hAnsi="Cambria" w:cs="Univers"/>
                                <w:color w:val="0D0D0D"/>
                                <w:sz w:val="18"/>
                                <w:szCs w:val="20"/>
                                <w:lang w:val="es-ES_tradnl"/>
                              </w:rPr>
                              <w:t>extra</w:t>
                            </w:r>
                            <w:r w:rsidRPr="001A036D">
                              <w:rPr>
                                <w:rFonts w:ascii="Cambria" w:hAnsi="Cambria" w:cs="Univers"/>
                                <w:color w:val="0D0D0D"/>
                                <w:sz w:val="18"/>
                                <w:szCs w:val="20"/>
                                <w:lang w:val="es-ES_tradnl"/>
                              </w:rPr>
                              <w:t>ordinario de sesiones</w:t>
                            </w:r>
                            <w:r w:rsidR="003145CF">
                              <w:rPr>
                                <w:rFonts w:ascii="Cambria" w:hAnsi="Cambria" w:cs="Univers"/>
                                <w:color w:val="0D0D0D"/>
                                <w:sz w:val="18"/>
                                <w:szCs w:val="20"/>
                                <w:lang w:val="es-ES_tradnl"/>
                              </w:rPr>
                              <w:t>.</w:t>
                            </w:r>
                          </w:p>
                          <w:p w:rsidR="00DF380A" w:rsidRPr="001A036D" w:rsidRDefault="00DF380A"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DF380A" w:rsidRPr="001A036D" w:rsidRDefault="00DF380A"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CCB64"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DF380A" w:rsidRPr="001A036D" w:rsidRDefault="00DF380A"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1A036D">
                        <w:rPr>
                          <w:rFonts w:ascii="Cambria" w:hAnsi="Cambria"/>
                          <w:color w:val="0D0D0D"/>
                          <w:sz w:val="18"/>
                          <w:szCs w:val="20"/>
                          <w:lang w:val="es-ES"/>
                        </w:rPr>
                        <w:t xml:space="preserve">Aprobado por la Comisión en su sesión No. </w:t>
                      </w:r>
                      <w:r w:rsidR="00095485">
                        <w:rPr>
                          <w:rFonts w:ascii="Cambria" w:hAnsi="Cambria"/>
                          <w:color w:val="0D0D0D"/>
                          <w:sz w:val="18"/>
                          <w:szCs w:val="20"/>
                          <w:lang w:val="es-ES"/>
                        </w:rPr>
                        <w:t>2126</w:t>
                      </w:r>
                      <w:r w:rsidRPr="001A036D">
                        <w:rPr>
                          <w:rFonts w:ascii="Cambria" w:hAnsi="Cambria"/>
                          <w:color w:val="0D0D0D"/>
                          <w:sz w:val="18"/>
                          <w:szCs w:val="20"/>
                          <w:lang w:val="es-ES"/>
                        </w:rPr>
                        <w:t xml:space="preserve"> celebrada el </w:t>
                      </w:r>
                      <w:r w:rsidR="00095485">
                        <w:rPr>
                          <w:rFonts w:ascii="Cambria" w:hAnsi="Cambria"/>
                          <w:color w:val="0D0D0D"/>
                          <w:sz w:val="18"/>
                          <w:szCs w:val="20"/>
                          <w:lang w:val="es-ES"/>
                        </w:rPr>
                        <w:t>4 de mayo</w:t>
                      </w:r>
                      <w:r w:rsidRPr="001A036D">
                        <w:rPr>
                          <w:rFonts w:ascii="Cambria" w:hAnsi="Cambria"/>
                          <w:color w:val="0D0D0D"/>
                          <w:sz w:val="18"/>
                          <w:szCs w:val="20"/>
                          <w:lang w:val="es-ES"/>
                        </w:rPr>
                        <w:t xml:space="preserve"> de </w:t>
                      </w:r>
                      <w:r w:rsidR="004633C8" w:rsidRPr="001A036D">
                        <w:rPr>
                          <w:rFonts w:ascii="Cambria" w:hAnsi="Cambria"/>
                          <w:color w:val="0D0D0D"/>
                          <w:sz w:val="18"/>
                          <w:szCs w:val="20"/>
                          <w:lang w:val="es-ES"/>
                        </w:rPr>
                        <w:t>201</w:t>
                      </w:r>
                      <w:r w:rsidR="004633C8">
                        <w:rPr>
                          <w:rFonts w:ascii="Cambria" w:hAnsi="Cambria"/>
                          <w:color w:val="0D0D0D"/>
                          <w:sz w:val="18"/>
                          <w:szCs w:val="20"/>
                          <w:lang w:val="es-ES"/>
                        </w:rPr>
                        <w:t>8</w:t>
                      </w:r>
                      <w:r w:rsidR="003145CF">
                        <w:rPr>
                          <w:rFonts w:ascii="Cambria" w:hAnsi="Cambria"/>
                          <w:color w:val="0D0D0D"/>
                          <w:sz w:val="18"/>
                          <w:szCs w:val="20"/>
                          <w:lang w:val="es-ES"/>
                        </w:rPr>
                        <w:t>.</w:t>
                      </w:r>
                      <w:r w:rsidRPr="001A036D">
                        <w:rPr>
                          <w:rFonts w:ascii="Cambria" w:hAnsi="Cambria"/>
                          <w:color w:val="0D0D0D"/>
                          <w:sz w:val="18"/>
                          <w:szCs w:val="20"/>
                          <w:lang w:val="es-ES"/>
                        </w:rPr>
                        <w:br/>
                      </w:r>
                      <w:r w:rsidR="00095485">
                        <w:rPr>
                          <w:rFonts w:ascii="Cambria" w:hAnsi="Cambria" w:cs="Univers"/>
                          <w:color w:val="0D0D0D"/>
                          <w:sz w:val="18"/>
                          <w:szCs w:val="20"/>
                          <w:lang w:val="es-ES_tradnl"/>
                        </w:rPr>
                        <w:t>168</w:t>
                      </w:r>
                      <w:r w:rsidRPr="001A036D">
                        <w:rPr>
                          <w:rFonts w:ascii="Cambria" w:hAnsi="Cambria" w:cs="Univers"/>
                          <w:color w:val="0D0D0D"/>
                          <w:sz w:val="18"/>
                          <w:szCs w:val="20"/>
                          <w:lang w:val="es-ES_tradnl"/>
                        </w:rPr>
                        <w:t xml:space="preserve"> período </w:t>
                      </w:r>
                      <w:r w:rsidR="00095485">
                        <w:rPr>
                          <w:rFonts w:ascii="Cambria" w:hAnsi="Cambria" w:cs="Univers"/>
                          <w:color w:val="0D0D0D"/>
                          <w:sz w:val="18"/>
                          <w:szCs w:val="20"/>
                          <w:lang w:val="es-ES_tradnl"/>
                        </w:rPr>
                        <w:t>extra</w:t>
                      </w:r>
                      <w:r w:rsidRPr="001A036D">
                        <w:rPr>
                          <w:rFonts w:ascii="Cambria" w:hAnsi="Cambria" w:cs="Univers"/>
                          <w:color w:val="0D0D0D"/>
                          <w:sz w:val="18"/>
                          <w:szCs w:val="20"/>
                          <w:lang w:val="es-ES_tradnl"/>
                        </w:rPr>
                        <w:t>ordinario de sesiones</w:t>
                      </w:r>
                      <w:r w:rsidR="003145CF">
                        <w:rPr>
                          <w:rFonts w:ascii="Cambria" w:hAnsi="Cambria" w:cs="Univers"/>
                          <w:color w:val="0D0D0D"/>
                          <w:sz w:val="18"/>
                          <w:szCs w:val="20"/>
                          <w:lang w:val="es-ES_tradnl"/>
                        </w:rPr>
                        <w:t>.</w:t>
                      </w:r>
                    </w:p>
                    <w:p w:rsidR="00DF380A" w:rsidRPr="001A036D" w:rsidRDefault="00DF380A"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DF380A" w:rsidRPr="001A036D" w:rsidRDefault="00DF380A"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0C52A7"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7132A3">
        <w:rPr>
          <w:noProof/>
        </w:rPr>
        <mc:AlternateContent>
          <mc:Choice Requires="wps">
            <w:drawing>
              <wp:anchor distT="0" distB="0" distL="114300" distR="114300" simplePos="0" relativeHeight="251659264" behindDoc="0" locked="0" layoutInCell="1" allowOverlap="1" wp14:anchorId="3D2A34A5" wp14:editId="1732776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485" w:rsidRDefault="00DF380A"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r w:rsidRPr="001A036D">
                              <w:rPr>
                                <w:rFonts w:ascii="Cambria" w:hAnsi="Cambria"/>
                                <w:b/>
                                <w:color w:val="595959"/>
                                <w:sz w:val="18"/>
                                <w:szCs w:val="18"/>
                                <w:lang w:val="pt-BR"/>
                              </w:rPr>
                              <w:t>Citar como:</w:t>
                            </w:r>
                            <w:r w:rsidRPr="001A036D">
                              <w:rPr>
                                <w:rFonts w:ascii="Cambria" w:hAnsi="Cambria"/>
                                <w:color w:val="595959"/>
                                <w:sz w:val="18"/>
                                <w:szCs w:val="18"/>
                                <w:lang w:val="pt-BR"/>
                              </w:rPr>
                              <w:t xml:space="preserve"> CIDH, Informe No. </w:t>
                            </w:r>
                            <w:r w:rsidR="00095485" w:rsidRPr="00095485">
                              <w:rPr>
                                <w:rFonts w:ascii="Cambria" w:hAnsi="Cambria"/>
                                <w:color w:val="595959"/>
                                <w:sz w:val="18"/>
                                <w:szCs w:val="18"/>
                                <w:lang w:val="pt-BR"/>
                              </w:rPr>
                              <w:t>48/18</w:t>
                            </w:r>
                            <w:r w:rsidRPr="00095485">
                              <w:rPr>
                                <w:rFonts w:ascii="Cambria" w:hAnsi="Cambria"/>
                                <w:color w:val="595959"/>
                                <w:sz w:val="18"/>
                                <w:szCs w:val="18"/>
                                <w:lang w:val="pt-BR"/>
                              </w:rPr>
                              <w:t xml:space="preserve">. </w:t>
                            </w:r>
                            <w:r w:rsidRPr="001A036D">
                              <w:rPr>
                                <w:rFonts w:ascii="Cambria" w:hAnsi="Cambria"/>
                                <w:color w:val="595959"/>
                                <w:sz w:val="18"/>
                                <w:szCs w:val="18"/>
                                <w:lang w:val="es-ES_tradnl"/>
                              </w:rPr>
                              <w:t xml:space="preserve">Admisibilidad. </w:t>
                            </w:r>
                            <w:r w:rsidR="00095485">
                              <w:rPr>
                                <w:rFonts w:ascii="Cambria" w:hAnsi="Cambria"/>
                                <w:color w:val="595959"/>
                                <w:sz w:val="18"/>
                                <w:szCs w:val="18"/>
                                <w:lang w:val="es-ES_tradnl"/>
                              </w:rPr>
                              <w:t>Mar</w:t>
                            </w:r>
                            <w:proofErr w:type="spellStart"/>
                            <w:r w:rsidR="00095485" w:rsidRPr="00095485">
                              <w:rPr>
                                <w:rFonts w:ascii="Cambria" w:hAnsi="Cambria"/>
                                <w:color w:val="595959"/>
                                <w:sz w:val="18"/>
                                <w:szCs w:val="18"/>
                                <w:lang w:val="es-ES"/>
                              </w:rPr>
                              <w:t>ía</w:t>
                            </w:r>
                            <w:proofErr w:type="spellEnd"/>
                            <w:r w:rsidR="00095485" w:rsidRPr="00095485">
                              <w:rPr>
                                <w:rFonts w:ascii="Cambria" w:hAnsi="Cambria"/>
                                <w:color w:val="595959"/>
                                <w:sz w:val="18"/>
                                <w:szCs w:val="18"/>
                                <w:lang w:val="es-ES"/>
                              </w:rPr>
                              <w:t xml:space="preserve"> Isabel Morán </w:t>
                            </w:r>
                            <w:proofErr w:type="spellStart"/>
                            <w:r w:rsidR="00095485" w:rsidRPr="00095485">
                              <w:rPr>
                                <w:rFonts w:ascii="Cambria" w:hAnsi="Cambria"/>
                                <w:color w:val="595959"/>
                                <w:sz w:val="18"/>
                                <w:szCs w:val="18"/>
                                <w:lang w:val="es-ES"/>
                              </w:rPr>
                              <w:t>Bajaña</w:t>
                            </w:r>
                            <w:proofErr w:type="spellEnd"/>
                            <w:r w:rsidRPr="001A036D">
                              <w:rPr>
                                <w:rFonts w:ascii="Cambria" w:hAnsi="Cambria"/>
                                <w:color w:val="595959"/>
                                <w:sz w:val="18"/>
                                <w:szCs w:val="18"/>
                                <w:lang w:val="es-ES_tradnl"/>
                              </w:rPr>
                              <w:t xml:space="preserve">. </w:t>
                            </w:r>
                            <w:r w:rsidR="00095485">
                              <w:rPr>
                                <w:rFonts w:ascii="Cambria" w:hAnsi="Cambria"/>
                                <w:color w:val="595959"/>
                                <w:sz w:val="18"/>
                                <w:szCs w:val="18"/>
                                <w:lang w:val="es-ES_tradnl"/>
                              </w:rPr>
                              <w:t>Ecuador</w:t>
                            </w:r>
                            <w:r w:rsidRPr="001A036D">
                              <w:rPr>
                                <w:rFonts w:ascii="Cambria" w:hAnsi="Cambria"/>
                                <w:color w:val="595959"/>
                                <w:sz w:val="18"/>
                                <w:szCs w:val="18"/>
                                <w:lang w:val="es-ES_tradnl"/>
                              </w:rPr>
                              <w:t xml:space="preserve">. </w:t>
                            </w:r>
                          </w:p>
                          <w:p w:rsidR="00DF380A" w:rsidRPr="001A036D" w:rsidRDefault="00095485"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Pr>
                                <w:rFonts w:ascii="Cambria" w:hAnsi="Cambria"/>
                                <w:color w:val="595959"/>
                                <w:sz w:val="18"/>
                                <w:szCs w:val="18"/>
                                <w:lang w:val="es-ES"/>
                              </w:rPr>
                              <w:t>4 de mayo de 2018</w:t>
                            </w:r>
                            <w:r w:rsidR="00DF380A" w:rsidRPr="001A036D">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2A34A5"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095485" w:rsidRDefault="00DF380A"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r w:rsidRPr="001A036D">
                        <w:rPr>
                          <w:rFonts w:ascii="Cambria" w:hAnsi="Cambria"/>
                          <w:b/>
                          <w:color w:val="595959"/>
                          <w:sz w:val="18"/>
                          <w:szCs w:val="18"/>
                          <w:lang w:val="pt-BR"/>
                        </w:rPr>
                        <w:t>Citar como:</w:t>
                      </w:r>
                      <w:r w:rsidRPr="001A036D">
                        <w:rPr>
                          <w:rFonts w:ascii="Cambria" w:hAnsi="Cambria"/>
                          <w:color w:val="595959"/>
                          <w:sz w:val="18"/>
                          <w:szCs w:val="18"/>
                          <w:lang w:val="pt-BR"/>
                        </w:rPr>
                        <w:t xml:space="preserve"> CIDH, Informe No. </w:t>
                      </w:r>
                      <w:r w:rsidR="00095485" w:rsidRPr="00095485">
                        <w:rPr>
                          <w:rFonts w:ascii="Cambria" w:hAnsi="Cambria"/>
                          <w:color w:val="595959"/>
                          <w:sz w:val="18"/>
                          <w:szCs w:val="18"/>
                          <w:lang w:val="pt-BR"/>
                        </w:rPr>
                        <w:t>48/18</w:t>
                      </w:r>
                      <w:r w:rsidRPr="00095485">
                        <w:rPr>
                          <w:rFonts w:ascii="Cambria" w:hAnsi="Cambria"/>
                          <w:color w:val="595959"/>
                          <w:sz w:val="18"/>
                          <w:szCs w:val="18"/>
                          <w:lang w:val="pt-BR"/>
                        </w:rPr>
                        <w:t xml:space="preserve">. </w:t>
                      </w:r>
                      <w:r w:rsidRPr="001A036D">
                        <w:rPr>
                          <w:rFonts w:ascii="Cambria" w:hAnsi="Cambria"/>
                          <w:color w:val="595959"/>
                          <w:sz w:val="18"/>
                          <w:szCs w:val="18"/>
                          <w:lang w:val="es-ES_tradnl"/>
                        </w:rPr>
                        <w:t xml:space="preserve">Admisibilidad. </w:t>
                      </w:r>
                      <w:r w:rsidR="00095485">
                        <w:rPr>
                          <w:rFonts w:ascii="Cambria" w:hAnsi="Cambria"/>
                          <w:color w:val="595959"/>
                          <w:sz w:val="18"/>
                          <w:szCs w:val="18"/>
                          <w:lang w:val="es-ES_tradnl"/>
                        </w:rPr>
                        <w:t>Mar</w:t>
                      </w:r>
                      <w:proofErr w:type="spellStart"/>
                      <w:r w:rsidR="00095485" w:rsidRPr="00095485">
                        <w:rPr>
                          <w:rFonts w:ascii="Cambria" w:hAnsi="Cambria"/>
                          <w:color w:val="595959"/>
                          <w:sz w:val="18"/>
                          <w:szCs w:val="18"/>
                          <w:lang w:val="es-ES"/>
                        </w:rPr>
                        <w:t>ía</w:t>
                      </w:r>
                      <w:proofErr w:type="spellEnd"/>
                      <w:r w:rsidR="00095485" w:rsidRPr="00095485">
                        <w:rPr>
                          <w:rFonts w:ascii="Cambria" w:hAnsi="Cambria"/>
                          <w:color w:val="595959"/>
                          <w:sz w:val="18"/>
                          <w:szCs w:val="18"/>
                          <w:lang w:val="es-ES"/>
                        </w:rPr>
                        <w:t xml:space="preserve"> Isabel Morán </w:t>
                      </w:r>
                      <w:proofErr w:type="spellStart"/>
                      <w:r w:rsidR="00095485" w:rsidRPr="00095485">
                        <w:rPr>
                          <w:rFonts w:ascii="Cambria" w:hAnsi="Cambria"/>
                          <w:color w:val="595959"/>
                          <w:sz w:val="18"/>
                          <w:szCs w:val="18"/>
                          <w:lang w:val="es-ES"/>
                        </w:rPr>
                        <w:t>Bajaña</w:t>
                      </w:r>
                      <w:proofErr w:type="spellEnd"/>
                      <w:r w:rsidRPr="001A036D">
                        <w:rPr>
                          <w:rFonts w:ascii="Cambria" w:hAnsi="Cambria"/>
                          <w:color w:val="595959"/>
                          <w:sz w:val="18"/>
                          <w:szCs w:val="18"/>
                          <w:lang w:val="es-ES_tradnl"/>
                        </w:rPr>
                        <w:t xml:space="preserve">. </w:t>
                      </w:r>
                      <w:r w:rsidR="00095485">
                        <w:rPr>
                          <w:rFonts w:ascii="Cambria" w:hAnsi="Cambria"/>
                          <w:color w:val="595959"/>
                          <w:sz w:val="18"/>
                          <w:szCs w:val="18"/>
                          <w:lang w:val="es-ES_tradnl"/>
                        </w:rPr>
                        <w:t>Ecuador</w:t>
                      </w:r>
                      <w:r w:rsidRPr="001A036D">
                        <w:rPr>
                          <w:rFonts w:ascii="Cambria" w:hAnsi="Cambria"/>
                          <w:color w:val="595959"/>
                          <w:sz w:val="18"/>
                          <w:szCs w:val="18"/>
                          <w:lang w:val="es-ES_tradnl"/>
                        </w:rPr>
                        <w:t xml:space="preserve">. </w:t>
                      </w:r>
                    </w:p>
                    <w:p w:rsidR="00DF380A" w:rsidRPr="001A036D" w:rsidRDefault="00095485"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Pr>
                          <w:rFonts w:ascii="Cambria" w:hAnsi="Cambria"/>
                          <w:color w:val="595959"/>
                          <w:sz w:val="18"/>
                          <w:szCs w:val="18"/>
                          <w:lang w:val="es-ES"/>
                        </w:rPr>
                        <w:t>4 de mayo de 2018</w:t>
                      </w:r>
                      <w:r w:rsidR="00DF380A" w:rsidRPr="001A036D">
                        <w:rPr>
                          <w:rFonts w:ascii="Cambria" w:hAnsi="Cambria"/>
                          <w:color w:val="595959"/>
                          <w:sz w:val="18"/>
                          <w:szCs w:val="18"/>
                          <w:lang w:val="es-ES"/>
                        </w:rPr>
                        <w:t>.</w:t>
                      </w:r>
                    </w:p>
                  </w:txbxContent>
                </v:textbox>
              </v:shape>
            </w:pict>
          </mc:Fallback>
        </mc:AlternateContent>
      </w: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F380A" w:rsidRPr="007132A3" w:rsidRDefault="000C52A7"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sidRPr="007132A3">
        <w:rPr>
          <w:noProof/>
        </w:rPr>
        <mc:AlternateContent>
          <mc:Choice Requires="wps">
            <w:drawing>
              <wp:anchor distT="0" distB="0" distL="114300" distR="114300" simplePos="0" relativeHeight="251660288" behindDoc="0" locked="0" layoutInCell="1" allowOverlap="1" wp14:anchorId="061BA5FB" wp14:editId="6DBB2F73">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F380A" w:rsidRPr="001A036D" w:rsidRDefault="000C52A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5D541982" wp14:editId="7E637394">
                                  <wp:extent cx="1323975" cy="361950"/>
                                  <wp:effectExtent l="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A5FB"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DF380A" w:rsidRPr="001A036D" w:rsidRDefault="000C52A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5D541982" wp14:editId="7E637394">
                            <wp:extent cx="1323975" cy="361950"/>
                            <wp:effectExtent l="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txbxContent>
                </v:textbox>
              </v:shape>
            </w:pict>
          </mc:Fallback>
        </mc:AlternateContent>
      </w:r>
      <w:r w:rsidRPr="007132A3">
        <w:rPr>
          <w:noProof/>
        </w:rPr>
        <mc:AlternateContent>
          <mc:Choice Requires="wps">
            <w:drawing>
              <wp:anchor distT="0" distB="0" distL="114300" distR="114300" simplePos="0" relativeHeight="251661312" behindDoc="0" locked="0" layoutInCell="1" allowOverlap="1" wp14:anchorId="4118417E" wp14:editId="5A955C35">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80A" w:rsidRPr="001A036D" w:rsidRDefault="00DF380A"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1A036D">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18417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DF380A" w:rsidRPr="001A036D" w:rsidRDefault="00DF380A"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1A036D">
                        <w:rPr>
                          <w:rFonts w:ascii="Calibri" w:hAnsi="Calibri"/>
                          <w:b/>
                          <w:color w:val="FFFFFF"/>
                          <w:lang w:val="pt-BR"/>
                        </w:rPr>
                        <w:t>www.cidh.org</w:t>
                      </w:r>
                    </w:p>
                  </w:txbxContent>
                </v:textbox>
              </v:shape>
            </w:pict>
          </mc:Fallback>
        </mc:AlternateContent>
      </w: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DF380A" w:rsidRPr="007132A3"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spacing w:after="240"/>
        <w:ind w:firstLine="720"/>
        <w:jc w:val="both"/>
        <w:outlineLvl w:val="0"/>
        <w:rPr>
          <w:rFonts w:ascii="Cambria" w:hAnsi="Cambria"/>
          <w:b/>
          <w:bCs/>
          <w:sz w:val="20"/>
          <w:szCs w:val="20"/>
          <w:lang w:val="es-ES"/>
        </w:rPr>
      </w:pPr>
      <w:r w:rsidRPr="007132A3">
        <w:rPr>
          <w:rFonts w:ascii="Cambria" w:hAnsi="Cambria"/>
          <w:b/>
          <w:bCs/>
          <w:sz w:val="20"/>
          <w:szCs w:val="20"/>
          <w:lang w:val="es-ES"/>
        </w:rPr>
        <w:lastRenderedPageBreak/>
        <w:t>I.</w:t>
      </w:r>
      <w:r w:rsidRPr="007132A3">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DF380A" w:rsidRPr="007132A3" w:rsidTr="00F162BE">
        <w:tc>
          <w:tcPr>
            <w:tcW w:w="3600" w:type="dxa"/>
            <w:tcBorders>
              <w:top w:val="single" w:sz="4" w:space="0" w:color="auto"/>
            </w:tcBorders>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7132A3">
              <w:rPr>
                <w:rFonts w:ascii="Cambria" w:hAnsi="Cambria"/>
                <w:b/>
                <w:bCs/>
                <w:color w:val="FFFFFF"/>
                <w:sz w:val="20"/>
                <w:szCs w:val="20"/>
              </w:rPr>
              <w:t xml:space="preserve">Parte </w:t>
            </w:r>
            <w:proofErr w:type="spellStart"/>
            <w:r w:rsidRPr="007132A3">
              <w:rPr>
                <w:rFonts w:ascii="Cambria" w:hAnsi="Cambria"/>
                <w:b/>
                <w:bCs/>
                <w:color w:val="FFFFFF"/>
                <w:sz w:val="20"/>
                <w:szCs w:val="20"/>
              </w:rPr>
              <w:t>peticionaria</w:t>
            </w:r>
            <w:proofErr w:type="spellEnd"/>
            <w:r w:rsidRPr="007132A3">
              <w:rPr>
                <w:rFonts w:ascii="Cambria" w:hAnsi="Cambria"/>
                <w:b/>
                <w:bCs/>
                <w:color w:val="FFFFFF"/>
                <w:sz w:val="20"/>
                <w:szCs w:val="20"/>
              </w:rPr>
              <w:t>:</w:t>
            </w:r>
          </w:p>
        </w:tc>
        <w:tc>
          <w:tcPr>
            <w:tcW w:w="5760" w:type="dxa"/>
            <w:tcBorders>
              <w:top w:val="single" w:sz="4" w:space="0" w:color="auto"/>
            </w:tcBorders>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proofErr w:type="spellStart"/>
            <w:r w:rsidRPr="007132A3">
              <w:rPr>
                <w:rFonts w:ascii="Cambria" w:hAnsi="Cambria"/>
                <w:bCs/>
                <w:sz w:val="20"/>
                <w:szCs w:val="20"/>
              </w:rPr>
              <w:t>María</w:t>
            </w:r>
            <w:proofErr w:type="spellEnd"/>
            <w:r w:rsidRPr="007132A3">
              <w:rPr>
                <w:rFonts w:ascii="Cambria" w:hAnsi="Cambria"/>
                <w:bCs/>
                <w:sz w:val="20"/>
                <w:szCs w:val="20"/>
              </w:rPr>
              <w:t xml:space="preserve"> Isabel </w:t>
            </w:r>
            <w:proofErr w:type="spellStart"/>
            <w:r w:rsidRPr="007132A3">
              <w:rPr>
                <w:rFonts w:ascii="Cambria" w:hAnsi="Cambria"/>
                <w:bCs/>
                <w:sz w:val="20"/>
                <w:szCs w:val="20"/>
              </w:rPr>
              <w:t>Morán</w:t>
            </w:r>
            <w:proofErr w:type="spellEnd"/>
            <w:r w:rsidRPr="007132A3">
              <w:rPr>
                <w:rFonts w:ascii="Cambria" w:hAnsi="Cambria"/>
                <w:bCs/>
                <w:sz w:val="20"/>
                <w:szCs w:val="20"/>
              </w:rPr>
              <w:t xml:space="preserve"> </w:t>
            </w:r>
            <w:proofErr w:type="spellStart"/>
            <w:r w:rsidRPr="007132A3">
              <w:rPr>
                <w:rFonts w:ascii="Cambria" w:hAnsi="Cambria"/>
                <w:bCs/>
                <w:sz w:val="20"/>
                <w:szCs w:val="20"/>
              </w:rPr>
              <w:t>Bajaña</w:t>
            </w:r>
            <w:proofErr w:type="spellEnd"/>
          </w:p>
        </w:tc>
      </w:tr>
      <w:tr w:rsidR="00DF380A" w:rsidRPr="007132A3" w:rsidTr="00F162BE">
        <w:tc>
          <w:tcPr>
            <w:tcW w:w="3600" w:type="dxa"/>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7132A3">
              <w:rPr>
                <w:rFonts w:ascii="Cambria" w:hAnsi="Cambria"/>
                <w:b/>
                <w:bCs/>
                <w:color w:val="FFFFFF"/>
                <w:sz w:val="20"/>
                <w:szCs w:val="20"/>
              </w:rPr>
              <w:t>Presunta</w:t>
            </w:r>
            <w:proofErr w:type="spellEnd"/>
            <w:r w:rsidRPr="007132A3">
              <w:rPr>
                <w:rFonts w:ascii="Cambria" w:hAnsi="Cambria"/>
                <w:b/>
                <w:bCs/>
                <w:color w:val="FFFFFF"/>
                <w:sz w:val="20"/>
                <w:szCs w:val="20"/>
              </w:rPr>
              <w:t xml:space="preserve"> </w:t>
            </w:r>
            <w:proofErr w:type="spellStart"/>
            <w:r w:rsidRPr="007132A3">
              <w:rPr>
                <w:rFonts w:ascii="Cambria" w:hAnsi="Cambria"/>
                <w:b/>
                <w:bCs/>
                <w:color w:val="FFFFFF"/>
                <w:sz w:val="20"/>
                <w:szCs w:val="20"/>
              </w:rPr>
              <w:t>víctima</w:t>
            </w:r>
            <w:proofErr w:type="spellEnd"/>
            <w:r w:rsidRPr="007132A3">
              <w:rPr>
                <w:rFonts w:ascii="Cambria" w:hAnsi="Cambria"/>
                <w:b/>
                <w:bCs/>
                <w:color w:val="FFFFFF"/>
                <w:sz w:val="20"/>
                <w:szCs w:val="20"/>
              </w:rPr>
              <w:t>:</w:t>
            </w:r>
          </w:p>
        </w:tc>
        <w:tc>
          <w:tcPr>
            <w:tcW w:w="5760" w:type="dxa"/>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proofErr w:type="spellStart"/>
            <w:r w:rsidRPr="007132A3">
              <w:rPr>
                <w:rFonts w:ascii="Cambria" w:hAnsi="Cambria"/>
                <w:bCs/>
                <w:sz w:val="20"/>
                <w:szCs w:val="20"/>
              </w:rPr>
              <w:t>María</w:t>
            </w:r>
            <w:proofErr w:type="spellEnd"/>
            <w:r w:rsidRPr="007132A3">
              <w:rPr>
                <w:rFonts w:ascii="Cambria" w:hAnsi="Cambria"/>
                <w:bCs/>
                <w:sz w:val="20"/>
                <w:szCs w:val="20"/>
              </w:rPr>
              <w:t xml:space="preserve"> Isabel </w:t>
            </w:r>
            <w:proofErr w:type="spellStart"/>
            <w:r w:rsidRPr="007132A3">
              <w:rPr>
                <w:rFonts w:ascii="Cambria" w:hAnsi="Cambria"/>
                <w:bCs/>
                <w:sz w:val="20"/>
                <w:szCs w:val="20"/>
              </w:rPr>
              <w:t>Morán</w:t>
            </w:r>
            <w:proofErr w:type="spellEnd"/>
            <w:r w:rsidRPr="007132A3">
              <w:rPr>
                <w:rFonts w:ascii="Cambria" w:hAnsi="Cambria"/>
                <w:bCs/>
                <w:sz w:val="20"/>
                <w:szCs w:val="20"/>
              </w:rPr>
              <w:t xml:space="preserve"> </w:t>
            </w:r>
            <w:proofErr w:type="spellStart"/>
            <w:r w:rsidRPr="007132A3">
              <w:rPr>
                <w:rFonts w:ascii="Cambria" w:hAnsi="Cambria"/>
                <w:bCs/>
                <w:sz w:val="20"/>
                <w:szCs w:val="20"/>
              </w:rPr>
              <w:t>Bajaña</w:t>
            </w:r>
            <w:proofErr w:type="spellEnd"/>
          </w:p>
        </w:tc>
      </w:tr>
      <w:tr w:rsidR="00DF380A" w:rsidRPr="007132A3" w:rsidTr="00F162BE">
        <w:tc>
          <w:tcPr>
            <w:tcW w:w="3600" w:type="dxa"/>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7132A3">
              <w:rPr>
                <w:rFonts w:ascii="Cambria" w:hAnsi="Cambria"/>
                <w:b/>
                <w:bCs/>
                <w:color w:val="FFFFFF"/>
                <w:sz w:val="20"/>
                <w:szCs w:val="20"/>
              </w:rPr>
              <w:t xml:space="preserve">Estado </w:t>
            </w:r>
            <w:proofErr w:type="spellStart"/>
            <w:r w:rsidRPr="007132A3">
              <w:rPr>
                <w:rFonts w:ascii="Cambria" w:hAnsi="Cambria"/>
                <w:b/>
                <w:bCs/>
                <w:color w:val="FFFFFF"/>
                <w:sz w:val="20"/>
                <w:szCs w:val="20"/>
              </w:rPr>
              <w:t>denunciado</w:t>
            </w:r>
            <w:proofErr w:type="spellEnd"/>
            <w:r w:rsidRPr="007132A3">
              <w:rPr>
                <w:rFonts w:ascii="Cambria" w:hAnsi="Cambria"/>
                <w:b/>
                <w:bCs/>
                <w:color w:val="FFFFFF"/>
                <w:sz w:val="20"/>
                <w:szCs w:val="20"/>
              </w:rPr>
              <w:t>:</w:t>
            </w:r>
          </w:p>
        </w:tc>
        <w:tc>
          <w:tcPr>
            <w:tcW w:w="5760" w:type="dxa"/>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7132A3">
              <w:rPr>
                <w:rFonts w:ascii="Cambria" w:hAnsi="Cambria"/>
                <w:bCs/>
                <w:sz w:val="20"/>
                <w:szCs w:val="20"/>
              </w:rPr>
              <w:t>Ecuador</w:t>
            </w:r>
          </w:p>
        </w:tc>
      </w:tr>
      <w:tr w:rsidR="00023DBC" w:rsidRPr="003145CF" w:rsidTr="00F162BE">
        <w:tc>
          <w:tcPr>
            <w:tcW w:w="3600" w:type="dxa"/>
            <w:tcBorders>
              <w:bottom w:val="single" w:sz="4" w:space="0" w:color="auto"/>
            </w:tcBorders>
            <w:shd w:val="clear" w:color="auto" w:fill="386294"/>
            <w:vAlign w:val="center"/>
          </w:tcPr>
          <w:p w:rsidR="00023DBC" w:rsidRPr="007132A3" w:rsidRDefault="00023DBC"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7132A3">
              <w:rPr>
                <w:rFonts w:ascii="Cambria" w:hAnsi="Cambria"/>
                <w:b/>
                <w:bCs/>
                <w:color w:val="FFFFFF"/>
                <w:sz w:val="20"/>
                <w:szCs w:val="20"/>
              </w:rPr>
              <w:t xml:space="preserve">Derechos </w:t>
            </w:r>
            <w:proofErr w:type="spellStart"/>
            <w:r w:rsidRPr="007132A3">
              <w:rPr>
                <w:rFonts w:ascii="Cambria" w:hAnsi="Cambria"/>
                <w:b/>
                <w:bCs/>
                <w:color w:val="FFFFFF"/>
                <w:sz w:val="20"/>
                <w:szCs w:val="20"/>
              </w:rPr>
              <w:t>invocados</w:t>
            </w:r>
            <w:proofErr w:type="spellEnd"/>
            <w:r w:rsidRPr="007132A3">
              <w:rPr>
                <w:rFonts w:ascii="Cambria" w:hAnsi="Cambria"/>
                <w:b/>
                <w:bCs/>
                <w:color w:val="FFFFFF"/>
                <w:sz w:val="20"/>
                <w:szCs w:val="20"/>
              </w:rPr>
              <w:t>:</w:t>
            </w:r>
          </w:p>
        </w:tc>
        <w:tc>
          <w:tcPr>
            <w:tcW w:w="5760" w:type="dxa"/>
            <w:tcBorders>
              <w:bottom w:val="single" w:sz="4" w:space="0" w:color="auto"/>
            </w:tcBorders>
            <w:vAlign w:val="center"/>
          </w:tcPr>
          <w:p w:rsidR="00023DBC" w:rsidRPr="007132A3" w:rsidRDefault="00023DBC"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7132A3">
              <w:rPr>
                <w:rFonts w:ascii="Cambria" w:hAnsi="Cambria"/>
                <w:sz w:val="20"/>
                <w:szCs w:val="20"/>
                <w:lang w:val="es-NI"/>
              </w:rPr>
              <w:t>Artículos 7</w:t>
            </w:r>
            <w:r w:rsidR="009E1FC8" w:rsidRPr="007132A3">
              <w:rPr>
                <w:rFonts w:ascii="Cambria" w:hAnsi="Cambria"/>
                <w:sz w:val="20"/>
                <w:szCs w:val="20"/>
                <w:lang w:val="es-NI"/>
              </w:rPr>
              <w:t xml:space="preserve"> (libertad personal),</w:t>
            </w:r>
            <w:r w:rsidR="00B133D2" w:rsidRPr="007132A3">
              <w:rPr>
                <w:rFonts w:ascii="Cambria" w:hAnsi="Cambria"/>
                <w:sz w:val="20"/>
                <w:szCs w:val="20"/>
                <w:lang w:val="es-NI"/>
              </w:rPr>
              <w:t xml:space="preserve"> 8 (garantías judiciales),</w:t>
            </w:r>
            <w:r w:rsidRPr="007132A3">
              <w:rPr>
                <w:rFonts w:ascii="Cambria" w:hAnsi="Cambria"/>
                <w:sz w:val="20"/>
                <w:szCs w:val="20"/>
                <w:lang w:val="es-NI"/>
              </w:rPr>
              <w:t xml:space="preserve"> 11</w:t>
            </w:r>
            <w:r w:rsidR="009E1FC8" w:rsidRPr="007132A3">
              <w:rPr>
                <w:rFonts w:ascii="Cambria" w:hAnsi="Cambria"/>
                <w:sz w:val="20"/>
                <w:szCs w:val="20"/>
                <w:lang w:val="es-NI"/>
              </w:rPr>
              <w:t xml:space="preserve"> (protección de la honra y de la dignidad)</w:t>
            </w:r>
            <w:r w:rsidRPr="007132A3">
              <w:rPr>
                <w:rFonts w:ascii="Cambria" w:hAnsi="Cambria"/>
                <w:sz w:val="20"/>
                <w:szCs w:val="20"/>
                <w:lang w:val="es-NI"/>
              </w:rPr>
              <w:t>, 13</w:t>
            </w:r>
            <w:r w:rsidR="009E1FC8" w:rsidRPr="007132A3">
              <w:rPr>
                <w:rFonts w:ascii="Cambria" w:hAnsi="Cambria"/>
                <w:sz w:val="20"/>
                <w:szCs w:val="20"/>
                <w:lang w:val="es-NI"/>
              </w:rPr>
              <w:t xml:space="preserve"> (libertad de pensamiento y de expresión)</w:t>
            </w:r>
            <w:r w:rsidRPr="007132A3">
              <w:rPr>
                <w:rFonts w:ascii="Cambria" w:hAnsi="Cambria"/>
                <w:sz w:val="20"/>
                <w:szCs w:val="20"/>
                <w:lang w:val="es-NI"/>
              </w:rPr>
              <w:t>, 15</w:t>
            </w:r>
            <w:r w:rsidR="009E1FC8" w:rsidRPr="007132A3">
              <w:rPr>
                <w:rFonts w:ascii="Cambria" w:hAnsi="Cambria"/>
                <w:sz w:val="20"/>
                <w:szCs w:val="20"/>
                <w:lang w:val="es-NI"/>
              </w:rPr>
              <w:t xml:space="preserve"> (reunión)</w:t>
            </w:r>
            <w:r w:rsidRPr="007132A3">
              <w:rPr>
                <w:rFonts w:ascii="Cambria" w:hAnsi="Cambria"/>
                <w:sz w:val="20"/>
                <w:szCs w:val="20"/>
                <w:lang w:val="es-NI"/>
              </w:rPr>
              <w:t>, 16</w:t>
            </w:r>
            <w:r w:rsidR="009E1FC8" w:rsidRPr="007132A3">
              <w:rPr>
                <w:rFonts w:ascii="Cambria" w:hAnsi="Cambria"/>
                <w:sz w:val="20"/>
                <w:szCs w:val="20"/>
                <w:lang w:val="es-NI"/>
              </w:rPr>
              <w:t xml:space="preserve"> (libertad de asociación)</w:t>
            </w:r>
            <w:r w:rsidR="00B133D2" w:rsidRPr="007132A3">
              <w:rPr>
                <w:rFonts w:ascii="Cambria" w:hAnsi="Cambria"/>
                <w:sz w:val="20"/>
                <w:szCs w:val="20"/>
                <w:lang w:val="es-NI"/>
              </w:rPr>
              <w:t xml:space="preserve">, </w:t>
            </w:r>
            <w:r w:rsidRPr="007132A3">
              <w:rPr>
                <w:rFonts w:ascii="Cambria" w:hAnsi="Cambria"/>
                <w:sz w:val="20"/>
                <w:szCs w:val="20"/>
                <w:lang w:val="es-NI"/>
              </w:rPr>
              <w:t xml:space="preserve">24 </w:t>
            </w:r>
            <w:r w:rsidR="009E1FC8" w:rsidRPr="007132A3">
              <w:rPr>
                <w:rFonts w:ascii="Cambria" w:hAnsi="Cambria"/>
                <w:sz w:val="20"/>
                <w:szCs w:val="20"/>
                <w:lang w:val="es-NI"/>
              </w:rPr>
              <w:t xml:space="preserve">(igualdad ante la ley) </w:t>
            </w:r>
            <w:r w:rsidR="00B133D2" w:rsidRPr="007132A3">
              <w:rPr>
                <w:rFonts w:ascii="Cambria" w:hAnsi="Cambria"/>
                <w:sz w:val="20"/>
                <w:szCs w:val="20"/>
                <w:lang w:val="es-NI"/>
              </w:rPr>
              <w:t xml:space="preserve">y 25 (protección judicial) </w:t>
            </w:r>
            <w:r w:rsidRPr="007132A3">
              <w:rPr>
                <w:rFonts w:ascii="Cambria" w:hAnsi="Cambria"/>
                <w:sz w:val="20"/>
                <w:szCs w:val="20"/>
                <w:lang w:val="es-NI"/>
              </w:rPr>
              <w:t>de la Convención Americana</w:t>
            </w:r>
            <w:r w:rsidR="004633C8" w:rsidRPr="007132A3">
              <w:rPr>
                <w:rFonts w:ascii="Cambria" w:hAnsi="Cambria"/>
                <w:sz w:val="20"/>
                <w:szCs w:val="20"/>
                <w:lang w:val="es-NI"/>
              </w:rPr>
              <w:t xml:space="preserve"> sobre Derechos Humanos</w:t>
            </w:r>
            <w:r w:rsidRPr="007132A3">
              <w:rPr>
                <w:rStyle w:val="FootnoteReference"/>
                <w:rFonts w:ascii="Cambria" w:hAnsi="Cambria"/>
                <w:sz w:val="20"/>
                <w:szCs w:val="20"/>
              </w:rPr>
              <w:footnoteReference w:id="2"/>
            </w:r>
          </w:p>
        </w:tc>
      </w:tr>
    </w:tbl>
    <w:p w:rsidR="00DF380A" w:rsidRPr="007132A3" w:rsidRDefault="00DF380A" w:rsidP="007132A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7132A3">
        <w:rPr>
          <w:rFonts w:ascii="Cambria" w:hAnsi="Cambria"/>
          <w:b/>
          <w:bCs/>
          <w:sz w:val="20"/>
          <w:szCs w:val="20"/>
          <w:lang w:val="es-ES"/>
        </w:rPr>
        <w:t>II.</w:t>
      </w:r>
      <w:r w:rsidRPr="007132A3">
        <w:rPr>
          <w:rFonts w:ascii="Cambria" w:hAnsi="Cambria"/>
          <w:b/>
          <w:bCs/>
          <w:sz w:val="20"/>
          <w:szCs w:val="20"/>
          <w:lang w:val="es-ES"/>
        </w:rPr>
        <w:tab/>
        <w:t>TRÁMITE ANTE LA CIDH</w:t>
      </w:r>
      <w:r w:rsidR="000C52A7" w:rsidRPr="007132A3">
        <w:rPr>
          <w:rStyle w:val="FootnoteReference"/>
          <w:rFonts w:ascii="Cambria" w:hAnsi="Cambria"/>
          <w:b/>
          <w:sz w:val="20"/>
          <w:szCs w:val="20"/>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DF380A" w:rsidRPr="007132A3" w:rsidTr="00F162BE">
        <w:tc>
          <w:tcPr>
            <w:tcW w:w="3600" w:type="dxa"/>
            <w:tcBorders>
              <w:top w:val="single" w:sz="4" w:space="0" w:color="auto"/>
            </w:tcBorders>
            <w:shd w:val="clear" w:color="auto" w:fill="386294"/>
            <w:vAlign w:val="center"/>
          </w:tcPr>
          <w:p w:rsidR="00DF380A" w:rsidRPr="007132A3" w:rsidRDefault="004633C8"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7132A3">
              <w:rPr>
                <w:rFonts w:ascii="Cambria" w:hAnsi="Cambria"/>
                <w:b/>
                <w:bCs/>
                <w:color w:val="FFFFFF"/>
                <w:sz w:val="20"/>
                <w:szCs w:val="20"/>
                <w:lang w:val="es-ES"/>
              </w:rPr>
              <w:t>P</w:t>
            </w:r>
            <w:r w:rsidR="00DF380A" w:rsidRPr="007132A3">
              <w:rPr>
                <w:rFonts w:ascii="Cambria" w:hAnsi="Cambria"/>
                <w:b/>
                <w:bCs/>
                <w:color w:val="FFFFFF"/>
                <w:sz w:val="20"/>
                <w:szCs w:val="20"/>
                <w:lang w:val="es-ES"/>
              </w:rPr>
              <w:t>resentación de la petición:</w:t>
            </w:r>
          </w:p>
        </w:tc>
        <w:tc>
          <w:tcPr>
            <w:tcW w:w="5760" w:type="dxa"/>
            <w:tcBorders>
              <w:top w:val="single" w:sz="4" w:space="0" w:color="auto"/>
            </w:tcBorders>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7132A3">
              <w:rPr>
                <w:rFonts w:ascii="Cambria" w:hAnsi="Cambria"/>
                <w:bCs/>
                <w:sz w:val="20"/>
                <w:szCs w:val="20"/>
                <w:lang w:val="es-ES"/>
              </w:rPr>
              <w:t>8 de febrero de 2007</w:t>
            </w:r>
          </w:p>
        </w:tc>
      </w:tr>
      <w:tr w:rsidR="00DF380A" w:rsidRPr="007132A3" w:rsidTr="00F162BE">
        <w:tc>
          <w:tcPr>
            <w:tcW w:w="3600" w:type="dxa"/>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Cs/>
                <w:sz w:val="20"/>
                <w:szCs w:val="20"/>
                <w:lang w:val="es-ES"/>
              </w:rPr>
            </w:pPr>
            <w:r w:rsidRPr="007132A3">
              <w:rPr>
                <w:rFonts w:ascii="Cambria" w:hAnsi="Cambria"/>
                <w:b/>
                <w:bCs/>
                <w:color w:val="FFFFFF"/>
                <w:sz w:val="20"/>
                <w:szCs w:val="20"/>
                <w:lang w:val="es-ES"/>
              </w:rPr>
              <w:t>Información adicional recibida durante la etapa de estudio:</w:t>
            </w:r>
          </w:p>
        </w:tc>
        <w:tc>
          <w:tcPr>
            <w:tcW w:w="5760" w:type="dxa"/>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7132A3">
              <w:rPr>
                <w:rFonts w:ascii="Cambria" w:hAnsi="Cambria"/>
                <w:bCs/>
                <w:sz w:val="20"/>
                <w:szCs w:val="20"/>
                <w:lang w:val="es-ES"/>
              </w:rPr>
              <w:t>24 de junio de 2011</w:t>
            </w:r>
          </w:p>
        </w:tc>
      </w:tr>
      <w:tr w:rsidR="00DF380A" w:rsidRPr="007132A3" w:rsidTr="00F162BE">
        <w:tc>
          <w:tcPr>
            <w:tcW w:w="3600" w:type="dxa"/>
            <w:shd w:val="clear" w:color="auto" w:fill="386294"/>
            <w:vAlign w:val="center"/>
          </w:tcPr>
          <w:p w:rsidR="00DF380A" w:rsidRPr="007132A3" w:rsidRDefault="004633C8"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7132A3">
              <w:rPr>
                <w:rFonts w:ascii="Cambria" w:hAnsi="Cambria"/>
                <w:b/>
                <w:color w:val="FFFFFF"/>
                <w:sz w:val="20"/>
                <w:szCs w:val="20"/>
                <w:lang w:val="es-ES"/>
              </w:rPr>
              <w:t>N</w:t>
            </w:r>
            <w:r w:rsidR="00DF380A" w:rsidRPr="007132A3">
              <w:rPr>
                <w:rFonts w:ascii="Cambria" w:hAnsi="Cambria"/>
                <w:b/>
                <w:color w:val="FFFFFF"/>
                <w:sz w:val="20"/>
                <w:szCs w:val="20"/>
                <w:lang w:val="es-ES"/>
              </w:rPr>
              <w:t>otificación de la petición al Estado:</w:t>
            </w:r>
          </w:p>
        </w:tc>
        <w:tc>
          <w:tcPr>
            <w:tcW w:w="5760" w:type="dxa"/>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7132A3">
              <w:rPr>
                <w:rFonts w:ascii="Cambria" w:hAnsi="Cambria"/>
                <w:bCs/>
                <w:sz w:val="20"/>
                <w:szCs w:val="20"/>
                <w:lang w:val="es-ES"/>
              </w:rPr>
              <w:t>12 de diciembre de 2011</w:t>
            </w:r>
          </w:p>
        </w:tc>
      </w:tr>
      <w:tr w:rsidR="00DF380A" w:rsidRPr="007132A3" w:rsidTr="00F162BE">
        <w:tc>
          <w:tcPr>
            <w:tcW w:w="3600" w:type="dxa"/>
            <w:shd w:val="clear" w:color="auto" w:fill="386294"/>
            <w:vAlign w:val="center"/>
          </w:tcPr>
          <w:p w:rsidR="00DF380A" w:rsidRPr="007132A3" w:rsidRDefault="004633C8"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7132A3">
              <w:rPr>
                <w:rFonts w:ascii="Cambria" w:hAnsi="Cambria"/>
                <w:b/>
                <w:color w:val="FFFFFF"/>
                <w:sz w:val="20"/>
                <w:szCs w:val="20"/>
                <w:lang w:val="es-ES"/>
              </w:rPr>
              <w:t>P</w:t>
            </w:r>
            <w:r w:rsidR="00DF380A" w:rsidRPr="007132A3">
              <w:rPr>
                <w:rFonts w:ascii="Cambria" w:hAnsi="Cambria"/>
                <w:b/>
                <w:color w:val="FFFFFF"/>
                <w:sz w:val="20"/>
                <w:szCs w:val="20"/>
                <w:lang w:val="es-ES"/>
              </w:rPr>
              <w:t>rimera respuesta del Estado:</w:t>
            </w:r>
          </w:p>
        </w:tc>
        <w:tc>
          <w:tcPr>
            <w:tcW w:w="5760" w:type="dxa"/>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7132A3">
              <w:rPr>
                <w:rFonts w:ascii="Cambria" w:hAnsi="Cambria"/>
                <w:bCs/>
                <w:sz w:val="20"/>
                <w:szCs w:val="20"/>
                <w:lang w:val="es-ES"/>
              </w:rPr>
              <w:t>23 de marzo de 2012</w:t>
            </w:r>
          </w:p>
        </w:tc>
      </w:tr>
      <w:tr w:rsidR="00DF380A" w:rsidRPr="003145CF" w:rsidTr="00F162BE">
        <w:tc>
          <w:tcPr>
            <w:tcW w:w="3600" w:type="dxa"/>
            <w:shd w:val="clear" w:color="auto" w:fill="386294"/>
            <w:vAlign w:val="center"/>
          </w:tcPr>
          <w:p w:rsidR="00DF380A" w:rsidRPr="007132A3" w:rsidRDefault="000C52A7"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7132A3">
              <w:rPr>
                <w:rFonts w:ascii="Cambria" w:hAnsi="Cambria"/>
                <w:b/>
                <w:bCs/>
                <w:color w:val="FFFFFF"/>
                <w:sz w:val="20"/>
                <w:szCs w:val="20"/>
                <w:lang w:val="es-ES"/>
              </w:rPr>
              <w:t>Observaciones adicionales de la parte peticionaria:</w:t>
            </w:r>
          </w:p>
        </w:tc>
        <w:tc>
          <w:tcPr>
            <w:tcW w:w="5760" w:type="dxa"/>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7132A3">
              <w:rPr>
                <w:rFonts w:ascii="Cambria" w:hAnsi="Cambria"/>
                <w:bCs/>
                <w:sz w:val="20"/>
                <w:szCs w:val="20"/>
                <w:lang w:val="es-ES"/>
              </w:rPr>
              <w:t>1 de mayo de 2012</w:t>
            </w:r>
            <w:r w:rsidR="003F3AE9" w:rsidRPr="007132A3">
              <w:rPr>
                <w:rFonts w:ascii="Cambria" w:hAnsi="Cambria"/>
                <w:bCs/>
                <w:sz w:val="20"/>
                <w:szCs w:val="20"/>
                <w:lang w:val="es-ES"/>
              </w:rPr>
              <w:t xml:space="preserve"> y 5 de mayo de 2017</w:t>
            </w:r>
          </w:p>
        </w:tc>
      </w:tr>
      <w:tr w:rsidR="00DF380A" w:rsidRPr="003145CF" w:rsidTr="00F162BE">
        <w:tc>
          <w:tcPr>
            <w:tcW w:w="3600" w:type="dxa"/>
            <w:tcBorders>
              <w:bottom w:val="single" w:sz="4" w:space="0" w:color="auto"/>
            </w:tcBorders>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7132A3">
              <w:rPr>
                <w:rFonts w:ascii="Cambria" w:hAnsi="Cambria"/>
                <w:b/>
                <w:bCs/>
                <w:color w:val="FFFFFF"/>
                <w:sz w:val="20"/>
                <w:szCs w:val="20"/>
              </w:rPr>
              <w:t>Observaciones</w:t>
            </w:r>
            <w:proofErr w:type="spellEnd"/>
            <w:r w:rsidRPr="007132A3">
              <w:rPr>
                <w:rFonts w:ascii="Cambria" w:hAnsi="Cambria"/>
                <w:b/>
                <w:bCs/>
                <w:color w:val="FFFFFF"/>
                <w:sz w:val="20"/>
                <w:szCs w:val="20"/>
              </w:rPr>
              <w:t xml:space="preserve"> </w:t>
            </w:r>
            <w:proofErr w:type="spellStart"/>
            <w:r w:rsidRPr="007132A3">
              <w:rPr>
                <w:rFonts w:ascii="Cambria" w:hAnsi="Cambria"/>
                <w:b/>
                <w:bCs/>
                <w:color w:val="FFFFFF"/>
                <w:sz w:val="20"/>
                <w:szCs w:val="20"/>
              </w:rPr>
              <w:t>adicionales</w:t>
            </w:r>
            <w:proofErr w:type="spellEnd"/>
            <w:r w:rsidRPr="007132A3">
              <w:rPr>
                <w:rFonts w:ascii="Cambria" w:hAnsi="Cambria"/>
                <w:b/>
                <w:bCs/>
                <w:color w:val="FFFFFF"/>
                <w:sz w:val="20"/>
                <w:szCs w:val="20"/>
              </w:rPr>
              <w:t xml:space="preserve"> del Estado:</w:t>
            </w:r>
          </w:p>
        </w:tc>
        <w:tc>
          <w:tcPr>
            <w:tcW w:w="5760" w:type="dxa"/>
            <w:tcBorders>
              <w:bottom w:val="single" w:sz="4" w:space="0" w:color="auto"/>
            </w:tcBorders>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7132A3">
              <w:rPr>
                <w:rFonts w:ascii="Cambria" w:hAnsi="Cambria"/>
                <w:bCs/>
                <w:sz w:val="20"/>
                <w:szCs w:val="20"/>
                <w:lang w:val="es-ES"/>
              </w:rPr>
              <w:t>4 de febrero de 2016</w:t>
            </w:r>
            <w:r w:rsidR="00AD624A" w:rsidRPr="007132A3">
              <w:rPr>
                <w:rFonts w:ascii="Cambria" w:hAnsi="Cambria"/>
                <w:bCs/>
                <w:sz w:val="20"/>
                <w:szCs w:val="20"/>
                <w:lang w:val="es-ES"/>
              </w:rPr>
              <w:t xml:space="preserve"> y 29 de agosto de 2017</w:t>
            </w:r>
          </w:p>
        </w:tc>
      </w:tr>
    </w:tbl>
    <w:p w:rsidR="00DF380A" w:rsidRPr="007132A3" w:rsidRDefault="00DF380A" w:rsidP="007132A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7132A3">
        <w:rPr>
          <w:rFonts w:ascii="Cambria" w:hAnsi="Cambria"/>
          <w:b/>
          <w:bCs/>
          <w:sz w:val="20"/>
          <w:szCs w:val="20"/>
          <w:lang w:val="es-ES"/>
        </w:rPr>
        <w:t xml:space="preserve">III. </w:t>
      </w:r>
      <w:r w:rsidRPr="007132A3">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DF380A" w:rsidRPr="007132A3" w:rsidTr="00F162BE">
        <w:trPr>
          <w:cantSplit/>
        </w:trPr>
        <w:tc>
          <w:tcPr>
            <w:tcW w:w="3600" w:type="dxa"/>
            <w:tcBorders>
              <w:top w:val="single" w:sz="4" w:space="0" w:color="auto"/>
            </w:tcBorders>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proofErr w:type="spellStart"/>
            <w:r w:rsidRPr="007132A3">
              <w:rPr>
                <w:rFonts w:ascii="Cambria" w:hAnsi="Cambria"/>
                <w:b/>
                <w:bCs/>
                <w:color w:val="FFFFFF"/>
                <w:sz w:val="20"/>
                <w:szCs w:val="20"/>
              </w:rPr>
              <w:t>Competencia</w:t>
            </w:r>
            <w:proofErr w:type="spellEnd"/>
            <w:r w:rsidRPr="007132A3">
              <w:rPr>
                <w:rFonts w:ascii="Cambria" w:hAnsi="Cambria"/>
                <w:b/>
                <w:bCs/>
                <w:i/>
                <w:color w:val="FFFFFF"/>
                <w:sz w:val="20"/>
                <w:szCs w:val="20"/>
              </w:rPr>
              <w:t xml:space="preserve"> </w:t>
            </w:r>
            <w:proofErr w:type="spellStart"/>
            <w:r w:rsidRPr="007132A3">
              <w:rPr>
                <w:rFonts w:ascii="Cambria" w:hAnsi="Cambria"/>
                <w:b/>
                <w:bCs/>
                <w:i/>
                <w:color w:val="FFFFFF"/>
                <w:sz w:val="20"/>
                <w:szCs w:val="20"/>
              </w:rPr>
              <w:t>Ratione</w:t>
            </w:r>
            <w:proofErr w:type="spellEnd"/>
            <w:r w:rsidRPr="007132A3">
              <w:rPr>
                <w:rFonts w:ascii="Cambria" w:hAnsi="Cambria"/>
                <w:b/>
                <w:bCs/>
                <w:i/>
                <w:color w:val="FFFFFF"/>
                <w:sz w:val="20"/>
                <w:szCs w:val="20"/>
              </w:rPr>
              <w:t xml:space="preserve"> personae:</w:t>
            </w:r>
          </w:p>
        </w:tc>
        <w:tc>
          <w:tcPr>
            <w:tcW w:w="5760" w:type="dxa"/>
            <w:tcBorders>
              <w:top w:val="single" w:sz="4" w:space="0" w:color="auto"/>
            </w:tcBorders>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7132A3">
              <w:rPr>
                <w:rFonts w:ascii="Cambria" w:hAnsi="Cambria"/>
                <w:bCs/>
                <w:sz w:val="20"/>
                <w:szCs w:val="20"/>
              </w:rPr>
              <w:t>Sí</w:t>
            </w:r>
            <w:proofErr w:type="spellEnd"/>
          </w:p>
        </w:tc>
      </w:tr>
      <w:tr w:rsidR="00DF380A" w:rsidRPr="007132A3" w:rsidTr="00F162BE">
        <w:trPr>
          <w:cantSplit/>
        </w:trPr>
        <w:tc>
          <w:tcPr>
            <w:tcW w:w="3600" w:type="dxa"/>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7132A3">
              <w:rPr>
                <w:rFonts w:ascii="Cambria" w:hAnsi="Cambria"/>
                <w:b/>
                <w:bCs/>
                <w:color w:val="FFFFFF"/>
                <w:sz w:val="20"/>
                <w:szCs w:val="20"/>
              </w:rPr>
              <w:t>Competencia</w:t>
            </w:r>
            <w:proofErr w:type="spellEnd"/>
            <w:r w:rsidRPr="007132A3">
              <w:rPr>
                <w:rFonts w:ascii="Cambria" w:hAnsi="Cambria"/>
                <w:b/>
                <w:bCs/>
                <w:i/>
                <w:color w:val="FFFFFF"/>
                <w:sz w:val="20"/>
                <w:szCs w:val="20"/>
              </w:rPr>
              <w:t xml:space="preserve"> </w:t>
            </w:r>
            <w:proofErr w:type="spellStart"/>
            <w:r w:rsidRPr="007132A3">
              <w:rPr>
                <w:rFonts w:ascii="Cambria" w:hAnsi="Cambria"/>
                <w:b/>
                <w:bCs/>
                <w:i/>
                <w:color w:val="FFFFFF"/>
                <w:sz w:val="20"/>
                <w:szCs w:val="20"/>
              </w:rPr>
              <w:t>Ratione</w:t>
            </w:r>
            <w:proofErr w:type="spellEnd"/>
            <w:r w:rsidRPr="007132A3">
              <w:rPr>
                <w:rFonts w:ascii="Cambria" w:hAnsi="Cambria"/>
                <w:b/>
                <w:bCs/>
                <w:i/>
                <w:color w:val="FFFFFF"/>
                <w:sz w:val="20"/>
                <w:szCs w:val="20"/>
              </w:rPr>
              <w:t xml:space="preserve"> loci</w:t>
            </w:r>
            <w:r w:rsidRPr="007132A3">
              <w:rPr>
                <w:rFonts w:ascii="Cambria" w:hAnsi="Cambria"/>
                <w:b/>
                <w:bCs/>
                <w:color w:val="FFFFFF"/>
                <w:sz w:val="20"/>
                <w:szCs w:val="20"/>
              </w:rPr>
              <w:t>:</w:t>
            </w:r>
          </w:p>
        </w:tc>
        <w:tc>
          <w:tcPr>
            <w:tcW w:w="5760" w:type="dxa"/>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7132A3">
              <w:rPr>
                <w:rFonts w:ascii="Cambria" w:hAnsi="Cambria"/>
                <w:bCs/>
                <w:sz w:val="20"/>
                <w:szCs w:val="20"/>
              </w:rPr>
              <w:t>Sí</w:t>
            </w:r>
            <w:proofErr w:type="spellEnd"/>
          </w:p>
        </w:tc>
      </w:tr>
      <w:tr w:rsidR="00DF380A" w:rsidRPr="007132A3" w:rsidTr="00F162BE">
        <w:trPr>
          <w:cantSplit/>
        </w:trPr>
        <w:tc>
          <w:tcPr>
            <w:tcW w:w="3600" w:type="dxa"/>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7132A3">
              <w:rPr>
                <w:rFonts w:ascii="Cambria" w:hAnsi="Cambria"/>
                <w:b/>
                <w:bCs/>
                <w:color w:val="FFFFFF"/>
                <w:sz w:val="20"/>
                <w:szCs w:val="20"/>
              </w:rPr>
              <w:t>Competencia</w:t>
            </w:r>
            <w:proofErr w:type="spellEnd"/>
            <w:r w:rsidRPr="007132A3">
              <w:rPr>
                <w:rFonts w:ascii="Cambria" w:hAnsi="Cambria"/>
                <w:b/>
                <w:bCs/>
                <w:i/>
                <w:color w:val="FFFFFF"/>
                <w:sz w:val="20"/>
                <w:szCs w:val="20"/>
              </w:rPr>
              <w:t xml:space="preserve"> </w:t>
            </w:r>
            <w:proofErr w:type="spellStart"/>
            <w:r w:rsidRPr="007132A3">
              <w:rPr>
                <w:rFonts w:ascii="Cambria" w:hAnsi="Cambria"/>
                <w:b/>
                <w:bCs/>
                <w:i/>
                <w:color w:val="FFFFFF"/>
                <w:sz w:val="20"/>
                <w:szCs w:val="20"/>
              </w:rPr>
              <w:t>Ratione</w:t>
            </w:r>
            <w:proofErr w:type="spellEnd"/>
            <w:r w:rsidRPr="007132A3">
              <w:rPr>
                <w:rFonts w:ascii="Cambria" w:hAnsi="Cambria"/>
                <w:b/>
                <w:bCs/>
                <w:i/>
                <w:color w:val="FFFFFF"/>
                <w:sz w:val="20"/>
                <w:szCs w:val="20"/>
              </w:rPr>
              <w:t xml:space="preserve"> </w:t>
            </w:r>
            <w:proofErr w:type="spellStart"/>
            <w:r w:rsidRPr="007132A3">
              <w:rPr>
                <w:rFonts w:ascii="Cambria" w:hAnsi="Cambria"/>
                <w:b/>
                <w:bCs/>
                <w:i/>
                <w:color w:val="FFFFFF"/>
                <w:sz w:val="20"/>
                <w:szCs w:val="20"/>
              </w:rPr>
              <w:t>temporis</w:t>
            </w:r>
            <w:proofErr w:type="spellEnd"/>
            <w:r w:rsidRPr="007132A3">
              <w:rPr>
                <w:rFonts w:ascii="Cambria" w:hAnsi="Cambria"/>
                <w:b/>
                <w:bCs/>
                <w:color w:val="FFFFFF"/>
                <w:sz w:val="20"/>
                <w:szCs w:val="20"/>
              </w:rPr>
              <w:t>:</w:t>
            </w:r>
          </w:p>
        </w:tc>
        <w:tc>
          <w:tcPr>
            <w:tcW w:w="5760" w:type="dxa"/>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7132A3">
              <w:rPr>
                <w:rFonts w:ascii="Cambria" w:hAnsi="Cambria"/>
                <w:bCs/>
                <w:sz w:val="20"/>
                <w:szCs w:val="20"/>
              </w:rPr>
              <w:t>Sí</w:t>
            </w:r>
            <w:proofErr w:type="spellEnd"/>
          </w:p>
        </w:tc>
      </w:tr>
      <w:tr w:rsidR="00DF380A" w:rsidRPr="003145CF" w:rsidTr="00F162BE">
        <w:trPr>
          <w:cantSplit/>
        </w:trPr>
        <w:tc>
          <w:tcPr>
            <w:tcW w:w="3600" w:type="dxa"/>
            <w:tcBorders>
              <w:bottom w:val="single" w:sz="4" w:space="0" w:color="auto"/>
            </w:tcBorders>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7132A3">
              <w:rPr>
                <w:rFonts w:ascii="Cambria" w:hAnsi="Cambria"/>
                <w:b/>
                <w:bCs/>
                <w:color w:val="FFFFFF"/>
                <w:sz w:val="20"/>
                <w:szCs w:val="20"/>
              </w:rPr>
              <w:t>Competencia</w:t>
            </w:r>
            <w:proofErr w:type="spellEnd"/>
            <w:r w:rsidRPr="007132A3">
              <w:rPr>
                <w:rFonts w:ascii="Cambria" w:hAnsi="Cambria"/>
                <w:b/>
                <w:bCs/>
                <w:i/>
                <w:color w:val="FFFFFF"/>
                <w:sz w:val="20"/>
                <w:szCs w:val="20"/>
              </w:rPr>
              <w:t xml:space="preserve"> </w:t>
            </w:r>
            <w:proofErr w:type="spellStart"/>
            <w:r w:rsidRPr="007132A3">
              <w:rPr>
                <w:rFonts w:ascii="Cambria" w:hAnsi="Cambria"/>
                <w:b/>
                <w:bCs/>
                <w:i/>
                <w:color w:val="FFFFFF"/>
                <w:sz w:val="20"/>
                <w:szCs w:val="20"/>
              </w:rPr>
              <w:t>Ratione</w:t>
            </w:r>
            <w:proofErr w:type="spellEnd"/>
            <w:r w:rsidRPr="007132A3">
              <w:rPr>
                <w:rFonts w:ascii="Cambria" w:hAnsi="Cambria"/>
                <w:b/>
                <w:bCs/>
                <w:i/>
                <w:color w:val="FFFFFF"/>
                <w:sz w:val="20"/>
                <w:szCs w:val="20"/>
              </w:rPr>
              <w:t xml:space="preserve"> </w:t>
            </w:r>
            <w:proofErr w:type="spellStart"/>
            <w:r w:rsidRPr="007132A3">
              <w:rPr>
                <w:rFonts w:ascii="Cambria" w:hAnsi="Cambria"/>
                <w:b/>
                <w:bCs/>
                <w:i/>
                <w:color w:val="FFFFFF"/>
                <w:sz w:val="20"/>
                <w:szCs w:val="20"/>
              </w:rPr>
              <w:t>materiae</w:t>
            </w:r>
            <w:proofErr w:type="spellEnd"/>
            <w:r w:rsidRPr="007132A3">
              <w:rPr>
                <w:rFonts w:ascii="Cambria" w:hAnsi="Cambria"/>
                <w:b/>
                <w:bCs/>
                <w:color w:val="FFFFFF"/>
                <w:sz w:val="20"/>
                <w:szCs w:val="20"/>
              </w:rPr>
              <w:t>:</w:t>
            </w:r>
          </w:p>
        </w:tc>
        <w:tc>
          <w:tcPr>
            <w:tcW w:w="5760" w:type="dxa"/>
            <w:tcBorders>
              <w:bottom w:val="single" w:sz="4" w:space="0" w:color="auto"/>
            </w:tcBorders>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7132A3">
              <w:rPr>
                <w:rFonts w:ascii="Cambria" w:hAnsi="Cambria"/>
                <w:bCs/>
                <w:sz w:val="20"/>
                <w:szCs w:val="20"/>
                <w:lang w:val="es-ES"/>
              </w:rPr>
              <w:t xml:space="preserve">Sí, Convención Americana </w:t>
            </w:r>
            <w:r w:rsidR="00023DBC" w:rsidRPr="007132A3">
              <w:rPr>
                <w:rFonts w:ascii="Cambria" w:hAnsi="Cambria"/>
                <w:bCs/>
                <w:sz w:val="20"/>
                <w:szCs w:val="20"/>
                <w:lang w:val="es-ES"/>
              </w:rPr>
              <w:t>(instrumento de ratificación depositado el 28 de diciembre de 1977)</w:t>
            </w:r>
          </w:p>
        </w:tc>
      </w:tr>
    </w:tbl>
    <w:p w:rsidR="00DF380A" w:rsidRPr="007132A3" w:rsidRDefault="00DF380A" w:rsidP="007132A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7132A3">
        <w:rPr>
          <w:rFonts w:ascii="Cambria" w:hAnsi="Cambria"/>
          <w:b/>
          <w:bCs/>
          <w:sz w:val="20"/>
          <w:szCs w:val="20"/>
          <w:lang w:val="es-ES"/>
        </w:rPr>
        <w:t xml:space="preserve">IV. </w:t>
      </w:r>
      <w:r w:rsidRPr="007132A3">
        <w:rPr>
          <w:rFonts w:ascii="Cambria" w:hAnsi="Cambria"/>
          <w:b/>
          <w:bCs/>
          <w:sz w:val="20"/>
          <w:szCs w:val="20"/>
          <w:lang w:val="es-ES"/>
        </w:rPr>
        <w:tab/>
        <w:t>DUPLICACIÓN</w:t>
      </w:r>
      <w:r w:rsidRPr="007132A3">
        <w:rPr>
          <w:rFonts w:ascii="Cambria" w:hAnsi="Cambria"/>
          <w:b/>
          <w:bCs/>
          <w:color w:val="FFFFFF"/>
          <w:sz w:val="20"/>
          <w:szCs w:val="20"/>
          <w:lang w:val="es-ES"/>
        </w:rPr>
        <w:t xml:space="preserve"> </w:t>
      </w:r>
      <w:r w:rsidRPr="007132A3">
        <w:rPr>
          <w:rFonts w:ascii="Cambria" w:hAnsi="Cambria"/>
          <w:b/>
          <w:bCs/>
          <w:sz w:val="20"/>
          <w:szCs w:val="20"/>
          <w:lang w:val="es-ES"/>
        </w:rPr>
        <w:t>DE PROCEDIMIENTOS Y COSA JUZGADA</w:t>
      </w:r>
      <w:r w:rsidRPr="007132A3">
        <w:rPr>
          <w:rFonts w:ascii="Cambria" w:hAnsi="Cambria"/>
          <w:b/>
          <w:bCs/>
          <w:i/>
          <w:sz w:val="20"/>
          <w:szCs w:val="20"/>
          <w:lang w:val="es-ES"/>
        </w:rPr>
        <w:t xml:space="preserve"> </w:t>
      </w:r>
      <w:r w:rsidRPr="007132A3">
        <w:rPr>
          <w:rFonts w:ascii="Cambria" w:hAnsi="Cambria"/>
          <w:b/>
          <w:bCs/>
          <w:sz w:val="20"/>
          <w:szCs w:val="20"/>
          <w:lang w:val="es-ES"/>
        </w:rPr>
        <w:t xml:space="preserve">INTERNACIONAL,  CARACTERIZACIÓN, </w:t>
      </w:r>
      <w:r w:rsidRPr="007132A3">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DF380A" w:rsidRPr="007132A3" w:rsidTr="00F162BE">
        <w:trPr>
          <w:cantSplit/>
        </w:trPr>
        <w:tc>
          <w:tcPr>
            <w:tcW w:w="3600" w:type="dxa"/>
            <w:tcBorders>
              <w:top w:val="single" w:sz="4" w:space="0" w:color="auto"/>
            </w:tcBorders>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7132A3">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7132A3">
              <w:rPr>
                <w:rFonts w:ascii="Cambria" w:hAnsi="Cambria"/>
                <w:bCs/>
                <w:sz w:val="20"/>
                <w:szCs w:val="20"/>
                <w:lang w:val="es-ES"/>
              </w:rPr>
              <w:t>No</w:t>
            </w:r>
          </w:p>
        </w:tc>
      </w:tr>
      <w:tr w:rsidR="00DF380A" w:rsidRPr="003145CF" w:rsidTr="00F162BE">
        <w:trPr>
          <w:cantSplit/>
        </w:trPr>
        <w:tc>
          <w:tcPr>
            <w:tcW w:w="3600" w:type="dxa"/>
            <w:tcBorders>
              <w:top w:val="single" w:sz="4" w:space="0" w:color="auto"/>
            </w:tcBorders>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7132A3">
              <w:rPr>
                <w:rFonts w:ascii="Cambria" w:hAnsi="Cambria"/>
                <w:b/>
                <w:bCs/>
                <w:color w:val="FFFFFF"/>
                <w:sz w:val="20"/>
                <w:szCs w:val="20"/>
              </w:rPr>
              <w:t xml:space="preserve">Derechos </w:t>
            </w:r>
            <w:proofErr w:type="spellStart"/>
            <w:r w:rsidRPr="007132A3">
              <w:rPr>
                <w:rFonts w:ascii="Cambria" w:hAnsi="Cambria"/>
                <w:b/>
                <w:bCs/>
                <w:color w:val="FFFFFF"/>
                <w:sz w:val="20"/>
                <w:szCs w:val="20"/>
              </w:rPr>
              <w:t>declarados</w:t>
            </w:r>
            <w:proofErr w:type="spellEnd"/>
            <w:r w:rsidRPr="007132A3">
              <w:rPr>
                <w:rFonts w:ascii="Cambria" w:hAnsi="Cambria"/>
                <w:b/>
                <w:bCs/>
                <w:color w:val="FFFFFF"/>
                <w:sz w:val="20"/>
                <w:szCs w:val="20"/>
              </w:rPr>
              <w:t xml:space="preserve"> </w:t>
            </w:r>
            <w:proofErr w:type="spellStart"/>
            <w:r w:rsidRPr="007132A3">
              <w:rPr>
                <w:rFonts w:ascii="Cambria" w:hAnsi="Cambria"/>
                <w:b/>
                <w:bCs/>
                <w:color w:val="FFFFFF"/>
                <w:sz w:val="20"/>
                <w:szCs w:val="20"/>
              </w:rPr>
              <w:t>admisibles</w:t>
            </w:r>
            <w:proofErr w:type="spellEnd"/>
            <w:r w:rsidRPr="007132A3">
              <w:rPr>
                <w:rFonts w:ascii="Cambria" w:hAnsi="Cambria"/>
                <w:b/>
                <w:bCs/>
                <w:i/>
                <w:color w:val="FFFFFF"/>
                <w:sz w:val="20"/>
                <w:szCs w:val="20"/>
              </w:rPr>
              <w:t>:</w:t>
            </w:r>
          </w:p>
        </w:tc>
        <w:tc>
          <w:tcPr>
            <w:tcW w:w="5760" w:type="dxa"/>
            <w:vAlign w:val="center"/>
          </w:tcPr>
          <w:p w:rsidR="00DF380A" w:rsidRPr="007132A3" w:rsidRDefault="00B133D2" w:rsidP="007132A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NI"/>
              </w:rPr>
            </w:pPr>
            <w:r w:rsidRPr="007132A3">
              <w:rPr>
                <w:rFonts w:ascii="Cambria" w:hAnsi="Cambria"/>
                <w:bCs/>
                <w:sz w:val="20"/>
                <w:szCs w:val="20"/>
                <w:lang w:val="es-NI"/>
              </w:rPr>
              <w:t>Artículos</w:t>
            </w:r>
            <w:r w:rsidR="00DF380A" w:rsidRPr="007132A3">
              <w:rPr>
                <w:rFonts w:ascii="Cambria" w:hAnsi="Cambria"/>
                <w:bCs/>
                <w:sz w:val="20"/>
                <w:szCs w:val="20"/>
                <w:lang w:val="es-NI"/>
              </w:rPr>
              <w:t xml:space="preserve"> </w:t>
            </w:r>
            <w:r w:rsidR="00835D4E" w:rsidRPr="007132A3">
              <w:rPr>
                <w:rFonts w:ascii="Cambria" w:hAnsi="Cambria"/>
                <w:sz w:val="20"/>
                <w:szCs w:val="20"/>
                <w:lang w:val="es-ES"/>
              </w:rPr>
              <w:t xml:space="preserve">5 (integridad personal), 7 (libertad personal), </w:t>
            </w:r>
            <w:r w:rsidRPr="007132A3">
              <w:rPr>
                <w:rFonts w:ascii="Cambria" w:hAnsi="Cambria"/>
                <w:sz w:val="20"/>
                <w:szCs w:val="20"/>
                <w:lang w:val="es-NI"/>
              </w:rPr>
              <w:t xml:space="preserve">8 (garantías judiciales), </w:t>
            </w:r>
            <w:r w:rsidR="00A80E4F" w:rsidRPr="007132A3">
              <w:rPr>
                <w:rFonts w:ascii="Cambria" w:hAnsi="Cambria"/>
                <w:sz w:val="20"/>
                <w:szCs w:val="20"/>
                <w:lang w:val="es-NI"/>
              </w:rPr>
              <w:t xml:space="preserve">9 (legalidad e irretroactividad), </w:t>
            </w:r>
            <w:r w:rsidR="00AF2CED" w:rsidRPr="007132A3">
              <w:rPr>
                <w:rFonts w:ascii="Cambria" w:hAnsi="Cambria"/>
                <w:sz w:val="20"/>
                <w:szCs w:val="20"/>
                <w:lang w:val="es-NI"/>
              </w:rPr>
              <w:t xml:space="preserve">11 (protección de la honra y de la dignidad), </w:t>
            </w:r>
            <w:r w:rsidR="00DF380A" w:rsidRPr="007132A3">
              <w:rPr>
                <w:rFonts w:ascii="Cambria" w:hAnsi="Cambria"/>
                <w:bCs/>
                <w:sz w:val="20"/>
                <w:szCs w:val="20"/>
                <w:lang w:val="es-NI"/>
              </w:rPr>
              <w:t>13 (libertad de pensamiento y expresión)</w:t>
            </w:r>
            <w:r w:rsidR="00C90BA1" w:rsidRPr="007132A3">
              <w:rPr>
                <w:rFonts w:ascii="Cambria" w:hAnsi="Cambria"/>
                <w:bCs/>
                <w:sz w:val="20"/>
                <w:szCs w:val="20"/>
                <w:lang w:val="es-NI"/>
              </w:rPr>
              <w:t>,</w:t>
            </w:r>
            <w:r w:rsidR="00C90BA1" w:rsidRPr="007132A3">
              <w:rPr>
                <w:rFonts w:ascii="Cambria" w:hAnsi="Cambria"/>
                <w:sz w:val="20"/>
                <w:szCs w:val="20"/>
                <w:lang w:val="es-NI"/>
              </w:rPr>
              <w:t xml:space="preserve"> 15 (reunión), 16 (libertad de asociación)</w:t>
            </w:r>
            <w:r w:rsidR="004E7918" w:rsidRPr="007132A3">
              <w:rPr>
                <w:rFonts w:ascii="Cambria" w:hAnsi="Cambria"/>
                <w:sz w:val="20"/>
                <w:szCs w:val="20"/>
                <w:lang w:val="es-NI"/>
              </w:rPr>
              <w:t xml:space="preserve">, </w:t>
            </w:r>
            <w:r w:rsidR="004E7918" w:rsidRPr="007132A3">
              <w:rPr>
                <w:rFonts w:ascii="Cambria" w:hAnsi="Cambria"/>
                <w:bCs/>
                <w:sz w:val="20"/>
                <w:szCs w:val="20"/>
                <w:lang w:val="es-UY"/>
              </w:rPr>
              <w:t>24 (igualdad ante la ley)</w:t>
            </w:r>
            <w:r w:rsidRPr="007132A3">
              <w:rPr>
                <w:rFonts w:ascii="Cambria" w:hAnsi="Cambria"/>
                <w:bCs/>
                <w:sz w:val="20"/>
                <w:szCs w:val="20"/>
                <w:lang w:val="es-NI"/>
              </w:rPr>
              <w:t xml:space="preserve"> y </w:t>
            </w:r>
            <w:r w:rsidRPr="007132A3">
              <w:rPr>
                <w:rFonts w:ascii="Cambria" w:hAnsi="Cambria"/>
                <w:sz w:val="20"/>
                <w:szCs w:val="20"/>
                <w:lang w:val="es-NI"/>
              </w:rPr>
              <w:t>25 (protección judicial) de la Convención Americana</w:t>
            </w:r>
            <w:r w:rsidR="00C90BA1" w:rsidRPr="007132A3">
              <w:rPr>
                <w:rFonts w:ascii="Cambria" w:hAnsi="Cambria"/>
                <w:sz w:val="20"/>
                <w:szCs w:val="20"/>
                <w:lang w:val="es-NI"/>
              </w:rPr>
              <w:t>,</w:t>
            </w:r>
            <w:r w:rsidR="00CB7FDF" w:rsidRPr="007132A3">
              <w:rPr>
                <w:rFonts w:ascii="Cambria" w:hAnsi="Cambria"/>
                <w:sz w:val="20"/>
                <w:szCs w:val="20"/>
                <w:lang w:val="es-NI"/>
              </w:rPr>
              <w:t xml:space="preserve"> en concordancia con </w:t>
            </w:r>
            <w:r w:rsidR="004633C8" w:rsidRPr="007132A3">
              <w:rPr>
                <w:rFonts w:ascii="Cambria" w:hAnsi="Cambria"/>
                <w:sz w:val="20"/>
                <w:szCs w:val="20"/>
                <w:lang w:val="es-NI"/>
              </w:rPr>
              <w:t xml:space="preserve">su </w:t>
            </w:r>
            <w:r w:rsidR="00CB7FDF" w:rsidRPr="007132A3">
              <w:rPr>
                <w:rFonts w:ascii="Cambria" w:hAnsi="Cambria"/>
                <w:sz w:val="20"/>
                <w:szCs w:val="20"/>
                <w:lang w:val="es-NI"/>
              </w:rPr>
              <w:t xml:space="preserve">artículo 1.1 (obligación de respetar los derechos) </w:t>
            </w:r>
          </w:p>
        </w:tc>
      </w:tr>
      <w:tr w:rsidR="00DF380A" w:rsidRPr="003145CF" w:rsidTr="00F162BE">
        <w:trPr>
          <w:cantSplit/>
        </w:trPr>
        <w:tc>
          <w:tcPr>
            <w:tcW w:w="3600" w:type="dxa"/>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7132A3">
              <w:rPr>
                <w:rFonts w:ascii="Cambria" w:hAnsi="Cambria"/>
                <w:b/>
                <w:bCs/>
                <w:color w:val="FFFFFF"/>
                <w:sz w:val="20"/>
                <w:szCs w:val="20"/>
                <w:lang w:val="es-ES"/>
              </w:rPr>
              <w:t>Agotamiento de recursos internos o procedencia de una excepción:</w:t>
            </w:r>
          </w:p>
        </w:tc>
        <w:tc>
          <w:tcPr>
            <w:tcW w:w="5760" w:type="dxa"/>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NI"/>
              </w:rPr>
            </w:pPr>
            <w:r w:rsidRPr="007132A3">
              <w:rPr>
                <w:rFonts w:ascii="Cambria" w:hAnsi="Cambria"/>
                <w:bCs/>
                <w:sz w:val="20"/>
                <w:szCs w:val="20"/>
                <w:lang w:val="es-NI"/>
              </w:rPr>
              <w:t>Sí</w:t>
            </w:r>
            <w:r w:rsidR="00897242" w:rsidRPr="007132A3">
              <w:rPr>
                <w:rFonts w:ascii="Cambria" w:hAnsi="Cambria"/>
                <w:bCs/>
                <w:sz w:val="20"/>
                <w:szCs w:val="20"/>
                <w:lang w:val="es-NI"/>
              </w:rPr>
              <w:t xml:space="preserve">, en los términos </w:t>
            </w:r>
            <w:r w:rsidR="004633C8" w:rsidRPr="007132A3">
              <w:rPr>
                <w:rFonts w:ascii="Cambria" w:hAnsi="Cambria"/>
                <w:bCs/>
                <w:sz w:val="20"/>
                <w:szCs w:val="20"/>
                <w:lang w:val="es-NI"/>
              </w:rPr>
              <w:t xml:space="preserve">de la </w:t>
            </w:r>
            <w:proofErr w:type="spellStart"/>
            <w:r w:rsidR="004633C8" w:rsidRPr="007132A3">
              <w:rPr>
                <w:rFonts w:ascii="Cambria" w:hAnsi="Cambria"/>
                <w:bCs/>
                <w:sz w:val="20"/>
                <w:szCs w:val="20"/>
                <w:lang w:val="es-NI"/>
              </w:rPr>
              <w:t>secci</w:t>
            </w:r>
            <w:r w:rsidR="004633C8" w:rsidRPr="007132A3">
              <w:rPr>
                <w:rFonts w:ascii="Cambria" w:hAnsi="Cambria"/>
                <w:bCs/>
                <w:sz w:val="20"/>
                <w:szCs w:val="20"/>
                <w:lang w:val="es-ES"/>
              </w:rPr>
              <w:t>ón</w:t>
            </w:r>
            <w:proofErr w:type="spellEnd"/>
            <w:r w:rsidR="00897242" w:rsidRPr="007132A3">
              <w:rPr>
                <w:rFonts w:ascii="Cambria" w:hAnsi="Cambria"/>
                <w:bCs/>
                <w:sz w:val="20"/>
                <w:szCs w:val="20"/>
                <w:lang w:val="es-NI"/>
              </w:rPr>
              <w:t xml:space="preserve"> VI</w:t>
            </w:r>
          </w:p>
        </w:tc>
      </w:tr>
      <w:tr w:rsidR="00DF380A" w:rsidRPr="003145CF" w:rsidTr="00F162BE">
        <w:trPr>
          <w:cantSplit/>
        </w:trPr>
        <w:tc>
          <w:tcPr>
            <w:tcW w:w="3600" w:type="dxa"/>
            <w:tcBorders>
              <w:bottom w:val="single" w:sz="4" w:space="0" w:color="auto"/>
            </w:tcBorders>
            <w:shd w:val="clear" w:color="auto" w:fill="386294"/>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NI"/>
              </w:rPr>
            </w:pPr>
            <w:r w:rsidRPr="007132A3">
              <w:rPr>
                <w:rFonts w:ascii="Cambria" w:hAnsi="Cambria"/>
                <w:b/>
                <w:bCs/>
                <w:color w:val="FFFFFF"/>
                <w:sz w:val="20"/>
                <w:szCs w:val="20"/>
                <w:lang w:val="es-NI"/>
              </w:rPr>
              <w:t>Presentación dentro de plazo:</w:t>
            </w:r>
          </w:p>
        </w:tc>
        <w:tc>
          <w:tcPr>
            <w:tcW w:w="5760" w:type="dxa"/>
            <w:tcBorders>
              <w:bottom w:val="single" w:sz="4" w:space="0" w:color="auto"/>
            </w:tcBorders>
            <w:vAlign w:val="center"/>
          </w:tcPr>
          <w:p w:rsidR="00DF380A" w:rsidRPr="007132A3" w:rsidRDefault="00DF380A" w:rsidP="007132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NI"/>
              </w:rPr>
            </w:pPr>
            <w:r w:rsidRPr="007132A3">
              <w:rPr>
                <w:rFonts w:ascii="Cambria" w:hAnsi="Cambria"/>
                <w:bCs/>
                <w:sz w:val="20"/>
                <w:szCs w:val="20"/>
                <w:lang w:val="es-NI"/>
              </w:rPr>
              <w:t>Sí</w:t>
            </w:r>
            <w:r w:rsidR="00897242" w:rsidRPr="007132A3">
              <w:rPr>
                <w:rFonts w:ascii="Cambria" w:hAnsi="Cambria"/>
                <w:bCs/>
                <w:sz w:val="20"/>
                <w:szCs w:val="20"/>
                <w:lang w:val="es-NI"/>
              </w:rPr>
              <w:t xml:space="preserve">, en los términos </w:t>
            </w:r>
            <w:r w:rsidR="004633C8" w:rsidRPr="007132A3">
              <w:rPr>
                <w:rFonts w:ascii="Cambria" w:hAnsi="Cambria"/>
                <w:bCs/>
                <w:sz w:val="20"/>
                <w:szCs w:val="20"/>
                <w:lang w:val="es-NI"/>
              </w:rPr>
              <w:t>de la sección</w:t>
            </w:r>
            <w:r w:rsidR="00897242" w:rsidRPr="007132A3">
              <w:rPr>
                <w:rFonts w:ascii="Cambria" w:hAnsi="Cambria"/>
                <w:bCs/>
                <w:sz w:val="20"/>
                <w:szCs w:val="20"/>
                <w:lang w:val="es-NI"/>
              </w:rPr>
              <w:t xml:space="preserve"> VI</w:t>
            </w:r>
          </w:p>
        </w:tc>
      </w:tr>
    </w:tbl>
    <w:p w:rsidR="003F7F5D" w:rsidRPr="007132A3" w:rsidRDefault="003F7F5D" w:rsidP="007132A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p>
    <w:p w:rsidR="003F7F5D" w:rsidRPr="007132A3" w:rsidRDefault="003F7F5D" w:rsidP="007132A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sidRPr="007132A3">
        <w:rPr>
          <w:rFonts w:ascii="Cambria" w:hAnsi="Cambria"/>
          <w:b/>
          <w:sz w:val="20"/>
          <w:szCs w:val="20"/>
          <w:lang w:val="es-UY"/>
        </w:rPr>
        <w:lastRenderedPageBreak/>
        <w:t xml:space="preserve">V. </w:t>
      </w:r>
      <w:r w:rsidRPr="007132A3">
        <w:rPr>
          <w:rFonts w:ascii="Cambria" w:hAnsi="Cambria"/>
          <w:b/>
          <w:sz w:val="20"/>
          <w:szCs w:val="20"/>
          <w:lang w:val="es-UY"/>
        </w:rPr>
        <w:tab/>
        <w:t xml:space="preserve">HECHOS ALEGADOS </w:t>
      </w:r>
    </w:p>
    <w:p w:rsidR="004F2B5F" w:rsidRPr="007132A3" w:rsidRDefault="00DF380A" w:rsidP="007132A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NI"/>
        </w:rPr>
      </w:pPr>
      <w:r w:rsidRPr="007132A3">
        <w:rPr>
          <w:rFonts w:ascii="Cambria" w:hAnsi="Cambria"/>
          <w:sz w:val="20"/>
          <w:szCs w:val="20"/>
          <w:lang w:val="es-ES"/>
        </w:rPr>
        <w:t xml:space="preserve">La señora María Isabel Morán </w:t>
      </w:r>
      <w:proofErr w:type="spellStart"/>
      <w:r w:rsidRPr="007132A3">
        <w:rPr>
          <w:rFonts w:ascii="Cambria" w:hAnsi="Cambria"/>
          <w:sz w:val="20"/>
          <w:szCs w:val="20"/>
          <w:lang w:val="es-ES"/>
        </w:rPr>
        <w:t>Bajaña</w:t>
      </w:r>
      <w:proofErr w:type="spellEnd"/>
      <w:r w:rsidRPr="007132A3">
        <w:rPr>
          <w:rFonts w:ascii="Cambria" w:hAnsi="Cambria"/>
          <w:bCs/>
          <w:sz w:val="20"/>
          <w:szCs w:val="20"/>
          <w:lang w:val="es-ES"/>
        </w:rPr>
        <w:t xml:space="preserve"> (en adelante, “la señora Morán”</w:t>
      </w:r>
      <w:r w:rsidR="004F2B5F" w:rsidRPr="007132A3">
        <w:rPr>
          <w:rFonts w:ascii="Cambria" w:hAnsi="Cambria"/>
          <w:bCs/>
          <w:sz w:val="20"/>
          <w:szCs w:val="20"/>
          <w:lang w:val="es-ES"/>
        </w:rPr>
        <w:t>, “la peticionaria”</w:t>
      </w:r>
      <w:r w:rsidRPr="007132A3">
        <w:rPr>
          <w:rFonts w:ascii="Cambria" w:hAnsi="Cambria"/>
          <w:bCs/>
          <w:sz w:val="20"/>
          <w:szCs w:val="20"/>
          <w:lang w:val="es-ES"/>
        </w:rPr>
        <w:t xml:space="preserve"> o “la presunta víctima”) afirma que el 22 de enero de 2007 acudió, en compañía de miles de personas, a protestar a las afueras de la Fiscalía del Guayas</w:t>
      </w:r>
      <w:r w:rsidR="00F37997" w:rsidRPr="007132A3">
        <w:rPr>
          <w:rFonts w:ascii="Cambria" w:hAnsi="Cambria"/>
          <w:bCs/>
          <w:sz w:val="20"/>
          <w:szCs w:val="20"/>
          <w:lang w:val="es-ES"/>
        </w:rPr>
        <w:t>,</w:t>
      </w:r>
      <w:r w:rsidRPr="007132A3">
        <w:rPr>
          <w:rFonts w:ascii="Cambria" w:hAnsi="Cambria"/>
          <w:bCs/>
          <w:sz w:val="20"/>
          <w:szCs w:val="20"/>
          <w:lang w:val="es-ES"/>
        </w:rPr>
        <w:t xml:space="preserve"> ubicada en la ciudad de Guayaquil, en op</w:t>
      </w:r>
      <w:r w:rsidR="00F37997" w:rsidRPr="007132A3">
        <w:rPr>
          <w:rFonts w:ascii="Cambria" w:hAnsi="Cambria"/>
          <w:bCs/>
          <w:sz w:val="20"/>
          <w:szCs w:val="20"/>
          <w:lang w:val="es-ES"/>
        </w:rPr>
        <w:t xml:space="preserve">osición a la designación </w:t>
      </w:r>
      <w:r w:rsidRPr="007132A3">
        <w:rPr>
          <w:rFonts w:ascii="Cambria" w:hAnsi="Cambria"/>
          <w:bCs/>
          <w:sz w:val="20"/>
          <w:szCs w:val="20"/>
          <w:lang w:val="es-ES"/>
        </w:rPr>
        <w:t>de</w:t>
      </w:r>
      <w:r w:rsidR="004633C8" w:rsidRPr="007132A3">
        <w:rPr>
          <w:rFonts w:ascii="Cambria" w:hAnsi="Cambria"/>
          <w:bCs/>
          <w:sz w:val="20"/>
          <w:szCs w:val="20"/>
          <w:lang w:val="es-ES"/>
        </w:rPr>
        <w:t>l nuevo</w:t>
      </w:r>
      <w:r w:rsidRPr="007132A3">
        <w:rPr>
          <w:rFonts w:ascii="Cambria" w:hAnsi="Cambria"/>
          <w:bCs/>
          <w:sz w:val="20"/>
          <w:szCs w:val="20"/>
          <w:lang w:val="es-ES"/>
        </w:rPr>
        <w:t xml:space="preserve"> Fiscal General</w:t>
      </w:r>
      <w:r w:rsidR="00C815DD" w:rsidRPr="007132A3">
        <w:rPr>
          <w:rFonts w:ascii="Cambria" w:hAnsi="Cambria"/>
          <w:bCs/>
          <w:sz w:val="20"/>
          <w:szCs w:val="20"/>
          <w:lang w:val="es-ES"/>
        </w:rPr>
        <w:t xml:space="preserve"> de la Nación</w:t>
      </w:r>
      <w:r w:rsidR="00D85A4B" w:rsidRPr="007132A3">
        <w:rPr>
          <w:rFonts w:ascii="Cambria" w:hAnsi="Cambria"/>
          <w:bCs/>
          <w:sz w:val="20"/>
          <w:szCs w:val="20"/>
          <w:lang w:val="es-ES"/>
        </w:rPr>
        <w:t xml:space="preserve"> en </w:t>
      </w:r>
      <w:r w:rsidR="00A80E4F" w:rsidRPr="007132A3">
        <w:rPr>
          <w:rFonts w:ascii="Cambria" w:hAnsi="Cambria"/>
          <w:bCs/>
          <w:sz w:val="20"/>
          <w:szCs w:val="20"/>
          <w:lang w:val="es-ES"/>
        </w:rPr>
        <w:t>un proceso que consideraron contrario a</w:t>
      </w:r>
      <w:r w:rsidR="00D85A4B" w:rsidRPr="007132A3">
        <w:rPr>
          <w:rFonts w:ascii="Cambria" w:hAnsi="Cambria"/>
          <w:bCs/>
          <w:sz w:val="20"/>
          <w:szCs w:val="20"/>
          <w:lang w:val="es-ES"/>
        </w:rPr>
        <w:t xml:space="preserve"> la Constitución</w:t>
      </w:r>
      <w:r w:rsidRPr="007132A3">
        <w:rPr>
          <w:rFonts w:ascii="Cambria" w:hAnsi="Cambria"/>
          <w:bCs/>
          <w:sz w:val="20"/>
          <w:szCs w:val="20"/>
          <w:lang w:val="es-ES"/>
        </w:rPr>
        <w:t xml:space="preserve">. </w:t>
      </w:r>
      <w:r w:rsidRPr="007132A3">
        <w:rPr>
          <w:rFonts w:ascii="Cambria" w:hAnsi="Cambria"/>
          <w:bCs/>
          <w:sz w:val="20"/>
          <w:szCs w:val="20"/>
          <w:lang w:val="es-NI"/>
        </w:rPr>
        <w:t xml:space="preserve">Señala que </w:t>
      </w:r>
      <w:r w:rsidRPr="007132A3">
        <w:rPr>
          <w:rFonts w:ascii="Cambria" w:hAnsi="Cambria"/>
          <w:bCs/>
          <w:sz w:val="20"/>
          <w:szCs w:val="20"/>
          <w:lang w:val="es-ES"/>
        </w:rPr>
        <w:t xml:space="preserve">realizó una huelga de hambre </w:t>
      </w:r>
      <w:r w:rsidR="0025723E" w:rsidRPr="007132A3">
        <w:rPr>
          <w:rFonts w:ascii="Cambria" w:hAnsi="Cambria"/>
          <w:bCs/>
          <w:sz w:val="20"/>
          <w:szCs w:val="20"/>
          <w:lang w:val="es-ES"/>
        </w:rPr>
        <w:t xml:space="preserve">pacífica </w:t>
      </w:r>
      <w:r w:rsidRPr="007132A3">
        <w:rPr>
          <w:rFonts w:ascii="Cambria" w:hAnsi="Cambria"/>
          <w:bCs/>
          <w:sz w:val="20"/>
          <w:szCs w:val="20"/>
          <w:lang w:val="es-ES"/>
        </w:rPr>
        <w:t xml:space="preserve">durante </w:t>
      </w:r>
      <w:r w:rsidR="00F162BE" w:rsidRPr="007132A3">
        <w:rPr>
          <w:rFonts w:ascii="Cambria" w:hAnsi="Cambria"/>
          <w:bCs/>
          <w:sz w:val="20"/>
          <w:szCs w:val="20"/>
          <w:lang w:val="es-ES"/>
        </w:rPr>
        <w:t>diez</w:t>
      </w:r>
      <w:r w:rsidRPr="007132A3">
        <w:rPr>
          <w:rFonts w:ascii="Cambria" w:hAnsi="Cambria"/>
          <w:bCs/>
          <w:sz w:val="20"/>
          <w:szCs w:val="20"/>
          <w:lang w:val="es-ES"/>
        </w:rPr>
        <w:t xml:space="preserve"> días</w:t>
      </w:r>
      <w:r w:rsidR="00F37997" w:rsidRPr="007132A3">
        <w:rPr>
          <w:rFonts w:ascii="Cambria" w:hAnsi="Cambria"/>
          <w:bCs/>
          <w:sz w:val="20"/>
          <w:szCs w:val="20"/>
          <w:lang w:val="es-ES"/>
        </w:rPr>
        <w:t xml:space="preserve"> junto con otras mujeres hasta</w:t>
      </w:r>
      <w:r w:rsidRPr="007132A3">
        <w:rPr>
          <w:rFonts w:ascii="Cambria" w:hAnsi="Cambria"/>
          <w:bCs/>
          <w:sz w:val="20"/>
          <w:szCs w:val="20"/>
          <w:lang w:val="es-ES"/>
        </w:rPr>
        <w:t xml:space="preserve"> que </w:t>
      </w:r>
      <w:r w:rsidRPr="007132A3">
        <w:rPr>
          <w:rFonts w:ascii="Cambria" w:hAnsi="Cambria"/>
          <w:bCs/>
          <w:sz w:val="20"/>
          <w:szCs w:val="20"/>
          <w:lang w:val="es-NI"/>
        </w:rPr>
        <w:t xml:space="preserve">el Fiscal General </w:t>
      </w:r>
      <w:r w:rsidR="00F37997" w:rsidRPr="007132A3">
        <w:rPr>
          <w:rFonts w:ascii="Cambria" w:hAnsi="Cambria"/>
          <w:bCs/>
          <w:sz w:val="20"/>
          <w:szCs w:val="20"/>
          <w:lang w:val="es-NI"/>
        </w:rPr>
        <w:t xml:space="preserve">renunció a su cargo el 31 de enero de 2007, fecha en que </w:t>
      </w:r>
      <w:r w:rsidR="0025723E" w:rsidRPr="007132A3">
        <w:rPr>
          <w:rFonts w:ascii="Cambria" w:hAnsi="Cambria"/>
          <w:bCs/>
          <w:sz w:val="20"/>
          <w:szCs w:val="20"/>
          <w:lang w:val="es-NI"/>
        </w:rPr>
        <w:t>levantó voluntariamente dicha huelga</w:t>
      </w:r>
      <w:r w:rsidR="00F37997" w:rsidRPr="007132A3">
        <w:rPr>
          <w:rFonts w:ascii="Cambria" w:hAnsi="Cambria"/>
          <w:bCs/>
          <w:sz w:val="20"/>
          <w:szCs w:val="20"/>
          <w:lang w:val="es-NI"/>
        </w:rPr>
        <w:t xml:space="preserve">. </w:t>
      </w:r>
      <w:r w:rsidR="00535239" w:rsidRPr="007132A3">
        <w:rPr>
          <w:rFonts w:ascii="Cambria" w:hAnsi="Cambria"/>
          <w:bCs/>
          <w:sz w:val="20"/>
          <w:szCs w:val="20"/>
          <w:lang w:val="es-NI"/>
        </w:rPr>
        <w:t>Señala</w:t>
      </w:r>
      <w:r w:rsidR="00DE3F63" w:rsidRPr="007132A3">
        <w:rPr>
          <w:rFonts w:ascii="Cambria" w:hAnsi="Cambria"/>
          <w:bCs/>
          <w:sz w:val="20"/>
          <w:szCs w:val="20"/>
          <w:lang w:val="es-NI"/>
        </w:rPr>
        <w:t>,</w:t>
      </w:r>
      <w:r w:rsidR="00535239" w:rsidRPr="007132A3">
        <w:rPr>
          <w:rFonts w:ascii="Cambria" w:hAnsi="Cambria"/>
          <w:bCs/>
          <w:sz w:val="20"/>
          <w:szCs w:val="20"/>
          <w:lang w:val="es-NI"/>
        </w:rPr>
        <w:t xml:space="preserve"> sin embargo</w:t>
      </w:r>
      <w:r w:rsidR="00DE3F63" w:rsidRPr="007132A3">
        <w:rPr>
          <w:rFonts w:ascii="Cambria" w:hAnsi="Cambria"/>
          <w:bCs/>
          <w:sz w:val="20"/>
          <w:szCs w:val="20"/>
          <w:lang w:val="es-NI"/>
        </w:rPr>
        <w:t>,</w:t>
      </w:r>
      <w:r w:rsidR="00F37997" w:rsidRPr="007132A3">
        <w:rPr>
          <w:rFonts w:ascii="Cambria" w:hAnsi="Cambria"/>
          <w:bCs/>
          <w:sz w:val="20"/>
          <w:szCs w:val="20"/>
          <w:lang w:val="es-NI"/>
        </w:rPr>
        <w:t xml:space="preserve"> que e</w:t>
      </w:r>
      <w:r w:rsidRPr="007132A3">
        <w:rPr>
          <w:rFonts w:ascii="Cambria" w:hAnsi="Cambria"/>
          <w:bCs/>
          <w:sz w:val="20"/>
          <w:szCs w:val="20"/>
          <w:lang w:val="es-ES"/>
        </w:rPr>
        <w:t>l 25 de enero de 2007</w:t>
      </w:r>
      <w:r w:rsidR="00DE3F63" w:rsidRPr="007132A3">
        <w:rPr>
          <w:rFonts w:ascii="Cambria" w:hAnsi="Cambria"/>
          <w:bCs/>
          <w:sz w:val="20"/>
          <w:szCs w:val="20"/>
          <w:lang w:val="es-ES"/>
        </w:rPr>
        <w:t xml:space="preserve"> un</w:t>
      </w:r>
      <w:r w:rsidRPr="007132A3">
        <w:rPr>
          <w:rFonts w:ascii="Cambria" w:hAnsi="Cambria"/>
          <w:bCs/>
          <w:sz w:val="20"/>
          <w:szCs w:val="20"/>
          <w:lang w:val="es-ES"/>
        </w:rPr>
        <w:t xml:space="preserve"> agente fiscal </w:t>
      </w:r>
      <w:r w:rsidR="00DE3F63" w:rsidRPr="007132A3">
        <w:rPr>
          <w:rFonts w:ascii="Cambria" w:hAnsi="Cambria"/>
          <w:bCs/>
          <w:sz w:val="20"/>
          <w:szCs w:val="20"/>
          <w:lang w:val="es-ES"/>
        </w:rPr>
        <w:t>que</w:t>
      </w:r>
      <w:r w:rsidRPr="007132A3">
        <w:rPr>
          <w:rFonts w:ascii="Cambria" w:hAnsi="Cambria"/>
          <w:bCs/>
          <w:sz w:val="20"/>
          <w:szCs w:val="20"/>
          <w:lang w:val="es-ES"/>
        </w:rPr>
        <w:t xml:space="preserve"> apoyó públicamente al Fiscal General</w:t>
      </w:r>
      <w:r w:rsidR="00535239" w:rsidRPr="007132A3">
        <w:rPr>
          <w:rFonts w:ascii="Cambria" w:hAnsi="Cambria"/>
          <w:bCs/>
          <w:sz w:val="20"/>
          <w:szCs w:val="20"/>
          <w:lang w:val="es-ES"/>
        </w:rPr>
        <w:t xml:space="preserve"> inició una injusta instrucción fiscal por el delito de terrorismo y sabotaje</w:t>
      </w:r>
      <w:r w:rsidR="00FA4240" w:rsidRPr="007132A3">
        <w:rPr>
          <w:rFonts w:ascii="Cambria" w:hAnsi="Cambria"/>
          <w:bCs/>
          <w:sz w:val="20"/>
          <w:szCs w:val="20"/>
          <w:lang w:val="es-ES"/>
        </w:rPr>
        <w:t xml:space="preserve"> </w:t>
      </w:r>
      <w:r w:rsidR="00CA7F42" w:rsidRPr="007132A3">
        <w:rPr>
          <w:rFonts w:ascii="Cambria" w:hAnsi="Cambria"/>
          <w:bCs/>
          <w:sz w:val="20"/>
          <w:szCs w:val="20"/>
          <w:lang w:val="es-ES"/>
        </w:rPr>
        <w:t>en contra de</w:t>
      </w:r>
      <w:r w:rsidR="00DE3F63" w:rsidRPr="007132A3">
        <w:rPr>
          <w:rFonts w:ascii="Cambria" w:hAnsi="Cambria"/>
          <w:bCs/>
          <w:sz w:val="20"/>
          <w:szCs w:val="20"/>
          <w:lang w:val="es-ES"/>
        </w:rPr>
        <w:t xml:space="preserve"> </w:t>
      </w:r>
      <w:r w:rsidR="00FA4240" w:rsidRPr="007132A3">
        <w:rPr>
          <w:rFonts w:ascii="Cambria" w:hAnsi="Cambria"/>
          <w:bCs/>
          <w:sz w:val="20"/>
          <w:szCs w:val="20"/>
          <w:lang w:val="es-ES"/>
        </w:rPr>
        <w:t>ella</w:t>
      </w:r>
      <w:r w:rsidR="00535239" w:rsidRPr="007132A3">
        <w:rPr>
          <w:rFonts w:ascii="Cambria" w:hAnsi="Cambria"/>
          <w:bCs/>
          <w:sz w:val="20"/>
          <w:szCs w:val="20"/>
          <w:lang w:val="es-ES"/>
        </w:rPr>
        <w:t xml:space="preserve"> y </w:t>
      </w:r>
      <w:r w:rsidR="00DE3F63" w:rsidRPr="007132A3">
        <w:rPr>
          <w:rFonts w:ascii="Cambria" w:hAnsi="Cambria"/>
          <w:bCs/>
          <w:sz w:val="20"/>
          <w:szCs w:val="20"/>
          <w:lang w:val="es-ES"/>
        </w:rPr>
        <w:t xml:space="preserve">de </w:t>
      </w:r>
      <w:r w:rsidR="00535239" w:rsidRPr="007132A3">
        <w:rPr>
          <w:rFonts w:ascii="Cambria" w:hAnsi="Cambria"/>
          <w:bCs/>
          <w:sz w:val="20"/>
          <w:szCs w:val="20"/>
          <w:lang w:val="es-ES"/>
        </w:rPr>
        <w:t>otros manifestantes</w:t>
      </w:r>
      <w:r w:rsidR="00CA7F42" w:rsidRPr="007132A3">
        <w:rPr>
          <w:rFonts w:ascii="Cambria" w:hAnsi="Cambria"/>
          <w:bCs/>
          <w:sz w:val="20"/>
          <w:szCs w:val="20"/>
          <w:lang w:val="es-ES"/>
        </w:rPr>
        <w:t>,</w:t>
      </w:r>
      <w:r w:rsidR="00535239" w:rsidRPr="007132A3">
        <w:rPr>
          <w:rFonts w:ascii="Cambria" w:hAnsi="Cambria"/>
          <w:bCs/>
          <w:sz w:val="20"/>
          <w:szCs w:val="20"/>
          <w:lang w:val="es-ES"/>
        </w:rPr>
        <w:t xml:space="preserve"> como forma de </w:t>
      </w:r>
      <w:r w:rsidR="00DE3F63" w:rsidRPr="007132A3">
        <w:rPr>
          <w:rFonts w:ascii="Cambria" w:hAnsi="Cambria"/>
          <w:bCs/>
          <w:sz w:val="20"/>
          <w:szCs w:val="20"/>
          <w:lang w:val="es-ES"/>
        </w:rPr>
        <w:t>retaliación por haberse</w:t>
      </w:r>
      <w:r w:rsidR="00535239" w:rsidRPr="007132A3">
        <w:rPr>
          <w:rFonts w:ascii="Cambria" w:hAnsi="Cambria"/>
          <w:bCs/>
          <w:sz w:val="20"/>
          <w:szCs w:val="20"/>
          <w:lang w:val="es-ES"/>
        </w:rPr>
        <w:t xml:space="preserve"> opuesto al Fiscal General. </w:t>
      </w:r>
      <w:r w:rsidR="00D85A4B" w:rsidRPr="007132A3">
        <w:rPr>
          <w:rFonts w:ascii="Cambria" w:hAnsi="Cambria"/>
          <w:bCs/>
          <w:sz w:val="20"/>
          <w:szCs w:val="20"/>
          <w:lang w:val="es-ES"/>
        </w:rPr>
        <w:t>Alega que forma parte de un movimiento político llamado “Impunidad Jamás”</w:t>
      </w:r>
      <w:r w:rsidR="004F2B5F" w:rsidRPr="007132A3">
        <w:rPr>
          <w:rFonts w:ascii="Cambria" w:hAnsi="Cambria"/>
          <w:bCs/>
          <w:sz w:val="20"/>
          <w:szCs w:val="20"/>
          <w:lang w:val="es-ES"/>
        </w:rPr>
        <w:t xml:space="preserve"> que protesta contra la corrupción en Ecuador y que por este motivo </w:t>
      </w:r>
      <w:r w:rsidR="00D85A4B" w:rsidRPr="007132A3">
        <w:rPr>
          <w:rFonts w:ascii="Cambria" w:hAnsi="Cambria"/>
          <w:bCs/>
          <w:sz w:val="20"/>
          <w:szCs w:val="20"/>
          <w:lang w:val="es-ES"/>
        </w:rPr>
        <w:t>es perseguida política</w:t>
      </w:r>
      <w:r w:rsidR="004F2B5F" w:rsidRPr="007132A3">
        <w:rPr>
          <w:rFonts w:ascii="Cambria" w:hAnsi="Cambria"/>
          <w:bCs/>
          <w:sz w:val="20"/>
          <w:szCs w:val="20"/>
          <w:lang w:val="es-ES"/>
        </w:rPr>
        <w:t>mente.</w:t>
      </w:r>
    </w:p>
    <w:p w:rsidR="00DF380A" w:rsidRPr="007132A3" w:rsidRDefault="004F2B5F" w:rsidP="007132A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NI"/>
        </w:rPr>
      </w:pPr>
      <w:r w:rsidRPr="007132A3">
        <w:rPr>
          <w:rFonts w:ascii="Cambria" w:hAnsi="Cambria"/>
          <w:sz w:val="20"/>
          <w:szCs w:val="20"/>
          <w:lang w:val="es-NI"/>
        </w:rPr>
        <w:t>La peticionaria señala que</w:t>
      </w:r>
      <w:r w:rsidR="00DE3F63" w:rsidRPr="007132A3">
        <w:rPr>
          <w:rFonts w:ascii="Cambria" w:hAnsi="Cambria"/>
          <w:bCs/>
          <w:sz w:val="20"/>
          <w:szCs w:val="20"/>
          <w:lang w:val="es-ES"/>
        </w:rPr>
        <w:t>,</w:t>
      </w:r>
      <w:r w:rsidR="00535239" w:rsidRPr="007132A3">
        <w:rPr>
          <w:rFonts w:ascii="Cambria" w:hAnsi="Cambria"/>
          <w:bCs/>
          <w:sz w:val="20"/>
          <w:szCs w:val="20"/>
          <w:lang w:val="es-ES"/>
        </w:rPr>
        <w:t xml:space="preserve"> en el marco de este proceso </w:t>
      </w:r>
      <w:r w:rsidR="003877AD" w:rsidRPr="007132A3">
        <w:rPr>
          <w:rFonts w:ascii="Cambria" w:hAnsi="Cambria"/>
          <w:bCs/>
          <w:sz w:val="20"/>
          <w:szCs w:val="20"/>
          <w:lang w:val="es-ES"/>
        </w:rPr>
        <w:t xml:space="preserve">del cual fue finalmente sobreseída, </w:t>
      </w:r>
      <w:r w:rsidR="00535239" w:rsidRPr="007132A3">
        <w:rPr>
          <w:rFonts w:ascii="Cambria" w:hAnsi="Cambria"/>
          <w:bCs/>
          <w:sz w:val="20"/>
          <w:szCs w:val="20"/>
          <w:lang w:val="es-ES"/>
        </w:rPr>
        <w:t>ocurrieron varias irregularidades que dificultaron su defensa. Al respecto, señala</w:t>
      </w:r>
      <w:r w:rsidR="00816EF7" w:rsidRPr="007132A3">
        <w:rPr>
          <w:rFonts w:ascii="Cambria" w:hAnsi="Cambria"/>
          <w:bCs/>
          <w:sz w:val="20"/>
          <w:szCs w:val="20"/>
          <w:lang w:val="es-ES"/>
        </w:rPr>
        <w:t xml:space="preserve"> que</w:t>
      </w:r>
      <w:r w:rsidR="00535239" w:rsidRPr="007132A3">
        <w:rPr>
          <w:rFonts w:ascii="Cambria" w:hAnsi="Cambria"/>
          <w:bCs/>
          <w:sz w:val="20"/>
          <w:szCs w:val="20"/>
          <w:lang w:val="es-ES"/>
        </w:rPr>
        <w:t xml:space="preserve"> n</w:t>
      </w:r>
      <w:r w:rsidR="00C70D8B" w:rsidRPr="007132A3">
        <w:rPr>
          <w:rFonts w:ascii="Cambria" w:hAnsi="Cambria"/>
          <w:sz w:val="20"/>
          <w:szCs w:val="20"/>
          <w:lang w:val="es-NI"/>
        </w:rPr>
        <w:t xml:space="preserve">i ella ni su abogado </w:t>
      </w:r>
      <w:r w:rsidR="00FA4240" w:rsidRPr="007132A3">
        <w:rPr>
          <w:rFonts w:ascii="Cambria" w:hAnsi="Cambria"/>
          <w:sz w:val="20"/>
          <w:szCs w:val="20"/>
          <w:lang w:val="es-NI"/>
        </w:rPr>
        <w:t>fueron</w:t>
      </w:r>
      <w:r w:rsidR="00C70D8B" w:rsidRPr="007132A3">
        <w:rPr>
          <w:rFonts w:ascii="Cambria" w:hAnsi="Cambria"/>
          <w:sz w:val="20"/>
          <w:szCs w:val="20"/>
          <w:lang w:val="es-NI"/>
        </w:rPr>
        <w:t xml:space="preserve"> notificados de las fechas de las audiencias y </w:t>
      </w:r>
      <w:r w:rsidR="00535239" w:rsidRPr="007132A3">
        <w:rPr>
          <w:rFonts w:ascii="Cambria" w:hAnsi="Cambria"/>
          <w:sz w:val="20"/>
          <w:szCs w:val="20"/>
          <w:lang w:val="es-NI"/>
        </w:rPr>
        <w:t xml:space="preserve">que </w:t>
      </w:r>
      <w:r w:rsidR="00DE3F63" w:rsidRPr="007132A3">
        <w:rPr>
          <w:rFonts w:ascii="Cambria" w:hAnsi="Cambria"/>
          <w:sz w:val="20"/>
          <w:szCs w:val="20"/>
          <w:lang w:val="es-NI"/>
        </w:rPr>
        <w:t xml:space="preserve">la Fiscalía solicitaba </w:t>
      </w:r>
      <w:r w:rsidR="00C70D8B" w:rsidRPr="007132A3">
        <w:rPr>
          <w:rFonts w:ascii="Cambria" w:hAnsi="Cambria"/>
          <w:sz w:val="20"/>
          <w:szCs w:val="20"/>
          <w:lang w:val="es-NI"/>
        </w:rPr>
        <w:t>constantemente su prisión preventiva.</w:t>
      </w:r>
      <w:r w:rsidR="00E07BD9" w:rsidRPr="007132A3">
        <w:rPr>
          <w:rFonts w:ascii="Cambria" w:hAnsi="Cambria"/>
          <w:sz w:val="20"/>
          <w:szCs w:val="20"/>
          <w:lang w:val="es-NI"/>
        </w:rPr>
        <w:t xml:space="preserve"> Indica que todas las</w:t>
      </w:r>
      <w:r w:rsidR="002A58DB" w:rsidRPr="007132A3">
        <w:rPr>
          <w:rFonts w:ascii="Cambria" w:hAnsi="Cambria"/>
          <w:sz w:val="20"/>
          <w:szCs w:val="20"/>
          <w:lang w:val="es-NI"/>
        </w:rPr>
        <w:t xml:space="preserve"> notificaciones eran enviadas a </w:t>
      </w:r>
      <w:r w:rsidR="00E27138" w:rsidRPr="007132A3">
        <w:rPr>
          <w:rFonts w:ascii="Cambria" w:hAnsi="Cambria"/>
          <w:sz w:val="20"/>
          <w:szCs w:val="20"/>
          <w:lang w:val="es-ES"/>
        </w:rPr>
        <w:t>un</w:t>
      </w:r>
      <w:r w:rsidR="0047489D" w:rsidRPr="007132A3">
        <w:rPr>
          <w:rFonts w:ascii="Cambria" w:hAnsi="Cambria"/>
          <w:sz w:val="20"/>
          <w:szCs w:val="20"/>
          <w:lang w:val="es-ES"/>
        </w:rPr>
        <w:t xml:space="preserve"> abogado que no conocía y no la </w:t>
      </w:r>
      <w:proofErr w:type="spellStart"/>
      <w:r w:rsidR="0047489D" w:rsidRPr="007132A3">
        <w:rPr>
          <w:rFonts w:ascii="Cambria" w:hAnsi="Cambria"/>
          <w:sz w:val="20"/>
          <w:szCs w:val="20"/>
          <w:lang w:val="es-ES"/>
        </w:rPr>
        <w:t>patrocionaba</w:t>
      </w:r>
      <w:proofErr w:type="spellEnd"/>
      <w:r w:rsidRPr="007132A3">
        <w:rPr>
          <w:rFonts w:ascii="Cambria" w:hAnsi="Cambria"/>
          <w:sz w:val="20"/>
          <w:szCs w:val="20"/>
          <w:lang w:val="es-NI"/>
        </w:rPr>
        <w:t xml:space="preserve"> y que</w:t>
      </w:r>
      <w:r w:rsidR="00C70D8B" w:rsidRPr="007132A3">
        <w:rPr>
          <w:rFonts w:ascii="Cambria" w:hAnsi="Cambria"/>
          <w:sz w:val="20"/>
          <w:szCs w:val="20"/>
          <w:lang w:val="es-NI"/>
        </w:rPr>
        <w:t xml:space="preserve"> sólo pudo asistir a las audiencias</w:t>
      </w:r>
      <w:r w:rsidR="00535239" w:rsidRPr="007132A3">
        <w:rPr>
          <w:rFonts w:ascii="Cambria" w:hAnsi="Cambria"/>
          <w:sz w:val="20"/>
          <w:szCs w:val="20"/>
          <w:lang w:val="es-NI"/>
        </w:rPr>
        <w:t xml:space="preserve"> y defenderse de </w:t>
      </w:r>
      <w:r w:rsidR="00CA7F42" w:rsidRPr="007132A3">
        <w:rPr>
          <w:rFonts w:ascii="Cambria" w:hAnsi="Cambria"/>
          <w:sz w:val="20"/>
          <w:szCs w:val="20"/>
          <w:lang w:val="es-NI"/>
        </w:rPr>
        <w:t>las solicitudes</w:t>
      </w:r>
      <w:r w:rsidR="00535239" w:rsidRPr="007132A3">
        <w:rPr>
          <w:rFonts w:ascii="Cambria" w:hAnsi="Cambria"/>
          <w:sz w:val="20"/>
          <w:szCs w:val="20"/>
          <w:lang w:val="es-NI"/>
        </w:rPr>
        <w:t xml:space="preserve"> de prisión preventiva</w:t>
      </w:r>
      <w:r w:rsidR="00C70D8B" w:rsidRPr="007132A3">
        <w:rPr>
          <w:rFonts w:ascii="Cambria" w:hAnsi="Cambria"/>
          <w:sz w:val="20"/>
          <w:szCs w:val="20"/>
          <w:lang w:val="es-NI"/>
        </w:rPr>
        <w:t xml:space="preserve"> porque se enteraba de l</w:t>
      </w:r>
      <w:r w:rsidR="00535239" w:rsidRPr="007132A3">
        <w:rPr>
          <w:rFonts w:ascii="Cambria" w:hAnsi="Cambria"/>
          <w:sz w:val="20"/>
          <w:szCs w:val="20"/>
          <w:lang w:val="es-NI"/>
        </w:rPr>
        <w:t>o</w:t>
      </w:r>
      <w:r w:rsidR="00C70D8B" w:rsidRPr="007132A3">
        <w:rPr>
          <w:rFonts w:ascii="Cambria" w:hAnsi="Cambria"/>
          <w:sz w:val="20"/>
          <w:szCs w:val="20"/>
          <w:lang w:val="es-NI"/>
        </w:rPr>
        <w:t xml:space="preserve">s </w:t>
      </w:r>
      <w:r w:rsidR="00535239" w:rsidRPr="007132A3">
        <w:rPr>
          <w:rFonts w:ascii="Cambria" w:hAnsi="Cambria"/>
          <w:sz w:val="20"/>
          <w:szCs w:val="20"/>
          <w:lang w:val="es-NI"/>
        </w:rPr>
        <w:t>mismos</w:t>
      </w:r>
      <w:r w:rsidR="00C70D8B" w:rsidRPr="007132A3">
        <w:rPr>
          <w:rFonts w:ascii="Cambria" w:hAnsi="Cambria"/>
          <w:sz w:val="20"/>
          <w:szCs w:val="20"/>
          <w:lang w:val="es-NI"/>
        </w:rPr>
        <w:t xml:space="preserve"> a través de los medios de comunicación.</w:t>
      </w:r>
      <w:r w:rsidR="003877AD" w:rsidRPr="007132A3">
        <w:rPr>
          <w:rFonts w:ascii="Cambria" w:hAnsi="Cambria"/>
          <w:sz w:val="20"/>
          <w:szCs w:val="20"/>
          <w:lang w:val="es-NI"/>
        </w:rPr>
        <w:t xml:space="preserve"> Señala que el agente fiscal la “vilipendió por medios de comunicación y acusó formalmente” y que “ha sido vilmente mancillada en su honor, imagen y reputación”.</w:t>
      </w:r>
      <w:r w:rsidR="00DD2BDF" w:rsidRPr="007132A3">
        <w:rPr>
          <w:rFonts w:ascii="Cambria" w:hAnsi="Cambria"/>
          <w:sz w:val="20"/>
          <w:szCs w:val="20"/>
          <w:lang w:val="es-NI"/>
        </w:rPr>
        <w:t xml:space="preserve"> </w:t>
      </w:r>
      <w:r w:rsidR="00535239" w:rsidRPr="007132A3">
        <w:rPr>
          <w:rFonts w:ascii="Cambria" w:hAnsi="Cambria"/>
          <w:sz w:val="20"/>
          <w:szCs w:val="20"/>
          <w:lang w:val="es-NI"/>
        </w:rPr>
        <w:t xml:space="preserve">Adicionalmente, indica que el 16 de febrero de 2007 fue detenida sin orden de autoridad competente y golpeada </w:t>
      </w:r>
      <w:r w:rsidR="007E195C" w:rsidRPr="007132A3">
        <w:rPr>
          <w:rFonts w:ascii="Cambria" w:hAnsi="Cambria"/>
          <w:sz w:val="20"/>
          <w:szCs w:val="20"/>
          <w:lang w:val="es-NI"/>
        </w:rPr>
        <w:t>“</w:t>
      </w:r>
      <w:r w:rsidR="00535239" w:rsidRPr="007132A3">
        <w:rPr>
          <w:rFonts w:ascii="Cambria" w:hAnsi="Cambria"/>
          <w:sz w:val="20"/>
          <w:szCs w:val="20"/>
          <w:lang w:val="es-NI"/>
        </w:rPr>
        <w:t xml:space="preserve">mientras apoyaba a </w:t>
      </w:r>
      <w:r w:rsidR="007E195C" w:rsidRPr="007132A3">
        <w:rPr>
          <w:rFonts w:ascii="Cambria" w:hAnsi="Cambria"/>
          <w:sz w:val="20"/>
          <w:szCs w:val="20"/>
          <w:lang w:val="es-NI"/>
        </w:rPr>
        <w:t>unos señores y señoras</w:t>
      </w:r>
      <w:r w:rsidR="00535239" w:rsidRPr="007132A3">
        <w:rPr>
          <w:rFonts w:ascii="Cambria" w:hAnsi="Cambria"/>
          <w:sz w:val="20"/>
          <w:szCs w:val="20"/>
          <w:lang w:val="es-NI"/>
        </w:rPr>
        <w:t xml:space="preserve"> de la tercera edad que solicitaban un juicio en una entidad pública</w:t>
      </w:r>
      <w:r w:rsidR="007E195C" w:rsidRPr="007132A3">
        <w:rPr>
          <w:rFonts w:ascii="Cambria" w:hAnsi="Cambria"/>
          <w:sz w:val="20"/>
          <w:szCs w:val="20"/>
          <w:lang w:val="es-NI"/>
        </w:rPr>
        <w:t>”</w:t>
      </w:r>
      <w:r w:rsidR="00DF380A" w:rsidRPr="007132A3">
        <w:rPr>
          <w:rFonts w:ascii="Cambria" w:hAnsi="Cambria"/>
          <w:sz w:val="20"/>
          <w:szCs w:val="20"/>
          <w:lang w:val="es-NI"/>
        </w:rPr>
        <w:t>.</w:t>
      </w:r>
      <w:r w:rsidR="007E195C" w:rsidRPr="007132A3">
        <w:rPr>
          <w:rFonts w:ascii="Cambria" w:hAnsi="Cambria"/>
          <w:sz w:val="20"/>
          <w:szCs w:val="20"/>
          <w:lang w:val="es-NI"/>
        </w:rPr>
        <w:t xml:space="preserve"> Informa que, gracias a gestiones </w:t>
      </w:r>
      <w:r w:rsidR="008C4758" w:rsidRPr="007132A3">
        <w:rPr>
          <w:rFonts w:ascii="Cambria" w:hAnsi="Cambria"/>
          <w:sz w:val="20"/>
          <w:szCs w:val="20"/>
          <w:lang w:val="es-NI"/>
        </w:rPr>
        <w:t>del I</w:t>
      </w:r>
      <w:r w:rsidR="007E195C" w:rsidRPr="007132A3">
        <w:rPr>
          <w:rFonts w:ascii="Cambria" w:hAnsi="Cambria"/>
          <w:sz w:val="20"/>
          <w:szCs w:val="20"/>
          <w:lang w:val="es-NI"/>
        </w:rPr>
        <w:t>ntendente de policía y del Gobernador, fue liberada.</w:t>
      </w:r>
    </w:p>
    <w:p w:rsidR="0037620A" w:rsidRPr="007132A3" w:rsidRDefault="00816EF7" w:rsidP="007132A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132A3">
        <w:rPr>
          <w:rFonts w:ascii="Cambria" w:hAnsi="Cambria"/>
          <w:sz w:val="20"/>
          <w:szCs w:val="20"/>
          <w:lang w:val="es-ES"/>
        </w:rPr>
        <w:t xml:space="preserve">Señala que no pudo solicitar indemnización por </w:t>
      </w:r>
      <w:r w:rsidR="00265DB0" w:rsidRPr="007132A3">
        <w:rPr>
          <w:rFonts w:ascii="Cambria" w:hAnsi="Cambria"/>
          <w:sz w:val="20"/>
          <w:szCs w:val="20"/>
          <w:lang w:val="es-ES"/>
        </w:rPr>
        <w:t>los abusos cometidos durante el proceso penal</w:t>
      </w:r>
      <w:r w:rsidRPr="007132A3">
        <w:rPr>
          <w:rFonts w:ascii="Cambria" w:hAnsi="Cambria"/>
          <w:sz w:val="20"/>
          <w:szCs w:val="20"/>
          <w:lang w:val="es-ES"/>
        </w:rPr>
        <w:t xml:space="preserve"> porque</w:t>
      </w:r>
      <w:r w:rsidR="003C0B61" w:rsidRPr="007132A3">
        <w:rPr>
          <w:rFonts w:ascii="Cambria" w:hAnsi="Cambria"/>
          <w:sz w:val="20"/>
          <w:szCs w:val="20"/>
          <w:lang w:val="es-ES"/>
        </w:rPr>
        <w:t>,</w:t>
      </w:r>
      <w:r w:rsidR="00265DB0" w:rsidRPr="007132A3">
        <w:rPr>
          <w:rFonts w:ascii="Cambria" w:hAnsi="Cambria"/>
          <w:sz w:val="20"/>
          <w:szCs w:val="20"/>
          <w:lang w:val="es-ES"/>
        </w:rPr>
        <w:t xml:space="preserve"> al no haber sido notificada del sobreseimiento definitivo de la acción penal, no pudo solicitar la calificación de la misma como</w:t>
      </w:r>
      <w:r w:rsidR="0037620A" w:rsidRPr="007132A3">
        <w:rPr>
          <w:rFonts w:ascii="Cambria" w:hAnsi="Cambria"/>
          <w:sz w:val="20"/>
          <w:szCs w:val="20"/>
          <w:lang w:val="es-ES"/>
        </w:rPr>
        <w:t xml:space="preserve"> temeraria o maliciosa, requisito para poder </w:t>
      </w:r>
      <w:r w:rsidR="00265DB0" w:rsidRPr="007132A3">
        <w:rPr>
          <w:rFonts w:ascii="Cambria" w:hAnsi="Cambria"/>
          <w:sz w:val="20"/>
          <w:szCs w:val="20"/>
          <w:lang w:val="es-ES"/>
        </w:rPr>
        <w:t>reclamar</w:t>
      </w:r>
      <w:r w:rsidR="0037620A" w:rsidRPr="007132A3">
        <w:rPr>
          <w:rFonts w:ascii="Cambria" w:hAnsi="Cambria"/>
          <w:sz w:val="20"/>
          <w:szCs w:val="20"/>
          <w:lang w:val="es-ES"/>
        </w:rPr>
        <w:t xml:space="preserve"> una indemnizaci</w:t>
      </w:r>
      <w:r w:rsidR="00265DB0" w:rsidRPr="007132A3">
        <w:rPr>
          <w:rFonts w:ascii="Cambria" w:hAnsi="Cambria"/>
          <w:sz w:val="20"/>
          <w:szCs w:val="20"/>
          <w:lang w:val="es-ES"/>
        </w:rPr>
        <w:t>ón. Agrega que tampoco pudo presentar una querella penal por injurias y atentado contra la honra porque el sobreseimiento del proceso penal tuvo lugar casi dos años después del inicio del proceso y el Código Penal establece un plazo máximo de seis meses desde que se cometió la infracción para citar al querellado.</w:t>
      </w:r>
    </w:p>
    <w:p w:rsidR="00404B60" w:rsidRPr="007132A3" w:rsidRDefault="00DF380A" w:rsidP="007132A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132A3">
        <w:rPr>
          <w:rFonts w:ascii="Cambria" w:hAnsi="Cambria"/>
          <w:sz w:val="20"/>
          <w:szCs w:val="20"/>
          <w:lang w:val="es-NI"/>
        </w:rPr>
        <w:t>El Estado</w:t>
      </w:r>
      <w:r w:rsidR="00180416" w:rsidRPr="007132A3">
        <w:rPr>
          <w:rFonts w:ascii="Cambria" w:hAnsi="Cambria"/>
          <w:sz w:val="20"/>
          <w:szCs w:val="20"/>
          <w:lang w:val="es-NI"/>
        </w:rPr>
        <w:t>,</w:t>
      </w:r>
      <w:r w:rsidRPr="007132A3">
        <w:rPr>
          <w:rFonts w:ascii="Cambria" w:hAnsi="Cambria"/>
          <w:sz w:val="20"/>
          <w:szCs w:val="20"/>
          <w:lang w:val="es-NI"/>
        </w:rPr>
        <w:t xml:space="preserve"> por su parte, a</w:t>
      </w:r>
      <w:r w:rsidRPr="007132A3">
        <w:rPr>
          <w:rFonts w:ascii="Cambria" w:hAnsi="Cambria"/>
          <w:sz w:val="20"/>
          <w:szCs w:val="20"/>
          <w:lang w:val="es-ES"/>
        </w:rPr>
        <w:t xml:space="preserve">lega que </w:t>
      </w:r>
      <w:r w:rsidR="00404B60" w:rsidRPr="007132A3">
        <w:rPr>
          <w:rFonts w:ascii="Cambria" w:hAnsi="Cambria"/>
          <w:sz w:val="20"/>
          <w:szCs w:val="20"/>
          <w:lang w:val="es-ES"/>
        </w:rPr>
        <w:t xml:space="preserve">la petición es inadmisible por falta de agotamiento de los recursos internos y falta de caracterización. Respecto a la alegada falta de agotamiento, señala que al momento de presentación de la petición el proceso penal aún estaba pendiente y no existía aún una resolución de primera instancia. Señala asimismo que la peticionaria podría haber presentado una queja administrativa y una demanda por daños y perjuicios en contra de los funcionarios que considera incumplieron con sus deberes. </w:t>
      </w:r>
    </w:p>
    <w:p w:rsidR="00032E08" w:rsidRPr="007132A3" w:rsidRDefault="00404B60" w:rsidP="007132A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132A3">
        <w:rPr>
          <w:rFonts w:ascii="Cambria" w:hAnsi="Cambria"/>
          <w:sz w:val="20"/>
          <w:szCs w:val="20"/>
          <w:lang w:val="es-ES"/>
        </w:rPr>
        <w:t xml:space="preserve">Por otra parte, el Estado manifiesta que </w:t>
      </w:r>
      <w:r w:rsidR="00DF380A" w:rsidRPr="007132A3">
        <w:rPr>
          <w:rFonts w:ascii="Cambria" w:hAnsi="Cambria"/>
          <w:sz w:val="20"/>
          <w:szCs w:val="20"/>
          <w:lang w:val="es-ES"/>
        </w:rPr>
        <w:t>no se han vulnerado los derechos de la señora Morán</w:t>
      </w:r>
      <w:r w:rsidR="00032E08" w:rsidRPr="007132A3">
        <w:rPr>
          <w:rFonts w:ascii="Cambria" w:hAnsi="Cambria"/>
          <w:sz w:val="20"/>
          <w:szCs w:val="20"/>
          <w:lang w:val="es-ES"/>
        </w:rPr>
        <w:t xml:space="preserve">. Indica que </w:t>
      </w:r>
      <w:r w:rsidR="003C0B61" w:rsidRPr="007132A3">
        <w:rPr>
          <w:rFonts w:ascii="Cambria" w:hAnsi="Cambria"/>
          <w:sz w:val="20"/>
          <w:szCs w:val="20"/>
          <w:lang w:val="es-ES"/>
        </w:rPr>
        <w:t>la presunta víctima</w:t>
      </w:r>
      <w:r w:rsidR="00DF380A" w:rsidRPr="007132A3">
        <w:rPr>
          <w:rFonts w:ascii="Cambria" w:hAnsi="Cambria"/>
          <w:sz w:val="20"/>
          <w:szCs w:val="20"/>
          <w:lang w:val="es-ES"/>
        </w:rPr>
        <w:t xml:space="preserve"> pudo</w:t>
      </w:r>
      <w:r w:rsidR="00032E08" w:rsidRPr="007132A3">
        <w:rPr>
          <w:rFonts w:ascii="Cambria" w:hAnsi="Cambria"/>
          <w:sz w:val="20"/>
          <w:szCs w:val="20"/>
          <w:lang w:val="es-ES"/>
        </w:rPr>
        <w:t xml:space="preserve"> protestar y </w:t>
      </w:r>
      <w:r w:rsidR="00DF380A" w:rsidRPr="007132A3">
        <w:rPr>
          <w:rFonts w:ascii="Cambria" w:hAnsi="Cambria"/>
          <w:sz w:val="20"/>
          <w:szCs w:val="20"/>
          <w:lang w:val="es-ES"/>
        </w:rPr>
        <w:t xml:space="preserve">realizar </w:t>
      </w:r>
      <w:r w:rsidR="003C0B61" w:rsidRPr="007132A3">
        <w:rPr>
          <w:rFonts w:ascii="Cambria" w:hAnsi="Cambria"/>
          <w:sz w:val="20"/>
          <w:szCs w:val="20"/>
          <w:lang w:val="es-ES"/>
        </w:rPr>
        <w:t xml:space="preserve">una </w:t>
      </w:r>
      <w:r w:rsidR="00DF380A" w:rsidRPr="007132A3">
        <w:rPr>
          <w:rFonts w:ascii="Cambria" w:hAnsi="Cambria"/>
          <w:sz w:val="20"/>
          <w:szCs w:val="20"/>
          <w:lang w:val="es-ES"/>
        </w:rPr>
        <w:t>huelga de hambre</w:t>
      </w:r>
      <w:r w:rsidR="00032E08" w:rsidRPr="007132A3">
        <w:rPr>
          <w:rFonts w:ascii="Cambria" w:hAnsi="Cambria"/>
          <w:sz w:val="20"/>
          <w:szCs w:val="20"/>
          <w:lang w:val="es-ES"/>
        </w:rPr>
        <w:t xml:space="preserve"> </w:t>
      </w:r>
      <w:r w:rsidR="00DF380A" w:rsidRPr="007132A3">
        <w:rPr>
          <w:rFonts w:ascii="Cambria" w:hAnsi="Cambria"/>
          <w:sz w:val="20"/>
          <w:szCs w:val="20"/>
          <w:lang w:val="es-ES"/>
        </w:rPr>
        <w:t>durante varios días en</w:t>
      </w:r>
      <w:r w:rsidR="003C0B61" w:rsidRPr="007132A3">
        <w:rPr>
          <w:rFonts w:ascii="Cambria" w:hAnsi="Cambria"/>
          <w:sz w:val="20"/>
          <w:szCs w:val="20"/>
          <w:lang w:val="es-ES"/>
        </w:rPr>
        <w:t xml:space="preserve"> una calle de uso público en</w:t>
      </w:r>
      <w:r w:rsidR="00DF380A" w:rsidRPr="007132A3">
        <w:rPr>
          <w:rFonts w:ascii="Cambria" w:hAnsi="Cambria"/>
          <w:sz w:val="20"/>
          <w:szCs w:val="20"/>
          <w:lang w:val="es-ES"/>
        </w:rPr>
        <w:t xml:space="preserve"> las afueras de la Fiscalía sin interferencia alguna</w:t>
      </w:r>
      <w:r w:rsidR="003C0B61" w:rsidRPr="007132A3">
        <w:rPr>
          <w:rFonts w:ascii="Cambria" w:hAnsi="Cambria"/>
          <w:sz w:val="20"/>
          <w:szCs w:val="20"/>
          <w:lang w:val="es-ES"/>
        </w:rPr>
        <w:t>, por lo que no se ha vulnerado su derecho a la reunión y a la libertad de asociación</w:t>
      </w:r>
      <w:r w:rsidR="00DF380A" w:rsidRPr="007132A3">
        <w:rPr>
          <w:rFonts w:ascii="Cambria" w:hAnsi="Cambria"/>
          <w:sz w:val="20"/>
          <w:szCs w:val="20"/>
          <w:lang w:val="es-ES"/>
        </w:rPr>
        <w:t xml:space="preserve">. </w:t>
      </w:r>
      <w:r w:rsidR="00032E08" w:rsidRPr="007132A3">
        <w:rPr>
          <w:rFonts w:ascii="Cambria" w:hAnsi="Cambria"/>
          <w:sz w:val="20"/>
          <w:szCs w:val="20"/>
          <w:lang w:val="es-ES"/>
        </w:rPr>
        <w:t xml:space="preserve">Además, señala que nunca estuvo privada </w:t>
      </w:r>
      <w:r w:rsidR="00E36483" w:rsidRPr="007132A3">
        <w:rPr>
          <w:rFonts w:ascii="Cambria" w:hAnsi="Cambria"/>
          <w:sz w:val="20"/>
          <w:szCs w:val="20"/>
          <w:lang w:val="es-ES"/>
        </w:rPr>
        <w:t>de libertad durante el proceso y el</w:t>
      </w:r>
      <w:r w:rsidR="00032E08" w:rsidRPr="007132A3">
        <w:rPr>
          <w:rFonts w:ascii="Cambria" w:hAnsi="Cambria"/>
          <w:sz w:val="20"/>
          <w:szCs w:val="20"/>
          <w:lang w:val="es-ES"/>
        </w:rPr>
        <w:t xml:space="preserve"> mismo tuvo una duración razonable </w:t>
      </w:r>
      <w:r w:rsidR="00E36483" w:rsidRPr="007132A3">
        <w:rPr>
          <w:rFonts w:ascii="Cambria" w:hAnsi="Cambria"/>
          <w:sz w:val="20"/>
          <w:szCs w:val="20"/>
          <w:lang w:val="es-ES"/>
        </w:rPr>
        <w:t>ya que el 26 de enero de 2008 el juez dictó auto de sobreseimiento definitivo a su favor y el 20 de agosto de 2008 la Corte Superior confirmó el auto de sobreseimiento definitivo</w:t>
      </w:r>
      <w:r w:rsidR="00265DB0" w:rsidRPr="007132A3">
        <w:rPr>
          <w:rFonts w:ascii="Cambria" w:hAnsi="Cambria"/>
          <w:sz w:val="20"/>
          <w:szCs w:val="20"/>
          <w:lang w:val="es-ES"/>
        </w:rPr>
        <w:t>.</w:t>
      </w:r>
      <w:r w:rsidR="00E36483" w:rsidRPr="007132A3">
        <w:rPr>
          <w:rFonts w:ascii="Cambria" w:hAnsi="Cambria"/>
          <w:sz w:val="20"/>
          <w:szCs w:val="20"/>
          <w:lang w:val="es-ES"/>
        </w:rPr>
        <w:t xml:space="preserve"> Sostiene además que su abogado siempre fue notificado de las actuaciones judiciales a la casilla judicial que señaló la presunta víctima y que las irregularidades procesales alegadas, </w:t>
      </w:r>
      <w:r w:rsidR="00180416" w:rsidRPr="007132A3">
        <w:rPr>
          <w:rFonts w:ascii="Cambria" w:hAnsi="Cambria"/>
          <w:sz w:val="20"/>
          <w:szCs w:val="20"/>
          <w:lang w:val="es-ES"/>
        </w:rPr>
        <w:t xml:space="preserve">de ser </w:t>
      </w:r>
      <w:r w:rsidR="00E36483" w:rsidRPr="007132A3">
        <w:rPr>
          <w:rFonts w:ascii="Cambria" w:hAnsi="Cambria"/>
          <w:sz w:val="20"/>
          <w:szCs w:val="20"/>
          <w:lang w:val="es-ES"/>
        </w:rPr>
        <w:t>probadas, no le ocasionaron ningún daño, pues ella reconoció haberse enterado de las audiencias y asistido a las mismas</w:t>
      </w:r>
      <w:r w:rsidR="00180416" w:rsidRPr="007132A3">
        <w:rPr>
          <w:rFonts w:ascii="Cambria" w:hAnsi="Cambria"/>
          <w:sz w:val="20"/>
          <w:szCs w:val="20"/>
          <w:lang w:val="es-ES"/>
        </w:rPr>
        <w:t>,</w:t>
      </w:r>
      <w:r w:rsidR="00E36483" w:rsidRPr="007132A3">
        <w:rPr>
          <w:rFonts w:ascii="Cambria" w:hAnsi="Cambria"/>
          <w:sz w:val="20"/>
          <w:szCs w:val="20"/>
          <w:lang w:val="es-ES"/>
        </w:rPr>
        <w:t xml:space="preserve"> y</w:t>
      </w:r>
      <w:r w:rsidR="00180416" w:rsidRPr="007132A3">
        <w:rPr>
          <w:rFonts w:ascii="Cambria" w:hAnsi="Cambria"/>
          <w:sz w:val="20"/>
          <w:szCs w:val="20"/>
          <w:lang w:val="es-ES"/>
        </w:rPr>
        <w:t xml:space="preserve"> además</w:t>
      </w:r>
      <w:r w:rsidR="00E36483" w:rsidRPr="007132A3">
        <w:rPr>
          <w:rFonts w:ascii="Cambria" w:hAnsi="Cambria"/>
          <w:sz w:val="20"/>
          <w:szCs w:val="20"/>
          <w:lang w:val="es-ES"/>
        </w:rPr>
        <w:t xml:space="preserve"> el proceso penal fue sobreseído.</w:t>
      </w:r>
    </w:p>
    <w:p w:rsidR="008C4758" w:rsidRPr="007132A3" w:rsidRDefault="008C4758" w:rsidP="007132A3">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lang w:val="es-ES"/>
        </w:rPr>
      </w:pPr>
    </w:p>
    <w:p w:rsidR="008C4758" w:rsidRPr="007132A3" w:rsidRDefault="008C4758" w:rsidP="007132A3">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lang w:val="es-ES"/>
        </w:rPr>
      </w:pPr>
    </w:p>
    <w:p w:rsidR="00DF380A" w:rsidRPr="007132A3" w:rsidRDefault="00032E08" w:rsidP="007132A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sz w:val="20"/>
          <w:szCs w:val="20"/>
          <w:lang w:val="es-UY"/>
        </w:rPr>
      </w:pPr>
      <w:r w:rsidRPr="007132A3">
        <w:rPr>
          <w:rFonts w:ascii="Cambria" w:hAnsi="Cambria"/>
          <w:b/>
          <w:sz w:val="20"/>
          <w:szCs w:val="20"/>
          <w:lang w:val="es-UY"/>
        </w:rPr>
        <w:lastRenderedPageBreak/>
        <w:t>V</w:t>
      </w:r>
      <w:r w:rsidR="00B133D2" w:rsidRPr="007132A3">
        <w:rPr>
          <w:rFonts w:ascii="Cambria" w:hAnsi="Cambria"/>
          <w:b/>
          <w:sz w:val="20"/>
          <w:szCs w:val="20"/>
          <w:lang w:val="es-UY"/>
        </w:rPr>
        <w:t>I</w:t>
      </w:r>
      <w:r w:rsidRPr="007132A3">
        <w:rPr>
          <w:rFonts w:ascii="Cambria" w:hAnsi="Cambria"/>
          <w:b/>
          <w:sz w:val="20"/>
          <w:szCs w:val="20"/>
          <w:lang w:val="es-UY"/>
        </w:rPr>
        <w:t xml:space="preserve">. </w:t>
      </w:r>
      <w:r w:rsidRPr="007132A3">
        <w:rPr>
          <w:rFonts w:ascii="Cambria" w:hAnsi="Cambria"/>
          <w:b/>
          <w:sz w:val="20"/>
          <w:szCs w:val="20"/>
          <w:lang w:val="es-UY"/>
        </w:rPr>
        <w:tab/>
      </w:r>
      <w:r w:rsidR="003C0B61" w:rsidRPr="007132A3">
        <w:rPr>
          <w:rFonts w:ascii="Cambria" w:hAnsi="Cambria"/>
          <w:b/>
          <w:sz w:val="20"/>
          <w:szCs w:val="20"/>
          <w:lang w:val="es-UY"/>
        </w:rPr>
        <w:t xml:space="preserve">ANÁLISIS DE </w:t>
      </w:r>
      <w:r w:rsidR="00DF380A" w:rsidRPr="007132A3">
        <w:rPr>
          <w:rFonts w:ascii="Cambria" w:hAnsi="Cambria"/>
          <w:b/>
          <w:sz w:val="20"/>
          <w:szCs w:val="20"/>
          <w:lang w:val="es-ES"/>
        </w:rPr>
        <w:t>AGOTAMIENTO DE LOS RECURSOS INTERNOS Y PLAZO DE PRESENTACIÓN</w:t>
      </w:r>
      <w:r w:rsidR="00DF380A" w:rsidRPr="007132A3">
        <w:rPr>
          <w:rFonts w:ascii="Cambria" w:hAnsi="Cambria" w:cs="Cambria"/>
          <w:b/>
          <w:bCs/>
          <w:color w:val="000000"/>
          <w:sz w:val="20"/>
          <w:szCs w:val="20"/>
          <w:u w:color="000000"/>
          <w:lang w:val="es-ES" w:eastAsia="es-ES"/>
        </w:rPr>
        <w:t xml:space="preserve"> </w:t>
      </w:r>
    </w:p>
    <w:p w:rsidR="00DF380A" w:rsidRPr="007132A3" w:rsidRDefault="00DF380A" w:rsidP="007132A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132A3">
        <w:rPr>
          <w:rFonts w:ascii="Cambria" w:hAnsi="Cambria"/>
          <w:sz w:val="20"/>
          <w:szCs w:val="20"/>
          <w:lang w:val="es-ES"/>
        </w:rPr>
        <w:t xml:space="preserve">Con respecto </w:t>
      </w:r>
      <w:r w:rsidR="00E21CAF" w:rsidRPr="007132A3">
        <w:rPr>
          <w:rFonts w:ascii="Cambria" w:hAnsi="Cambria"/>
          <w:sz w:val="20"/>
          <w:szCs w:val="20"/>
          <w:lang w:val="es-ES"/>
        </w:rPr>
        <w:t>a las supuestas violaciones al debido proceso</w:t>
      </w:r>
      <w:r w:rsidRPr="007132A3">
        <w:rPr>
          <w:rFonts w:ascii="Cambria" w:hAnsi="Cambria"/>
          <w:sz w:val="20"/>
          <w:szCs w:val="20"/>
          <w:lang w:val="es-ES"/>
        </w:rPr>
        <w:t xml:space="preserve">, el Estado aduce que </w:t>
      </w:r>
      <w:r w:rsidR="00A50F27" w:rsidRPr="007132A3">
        <w:rPr>
          <w:rFonts w:ascii="Cambria" w:hAnsi="Cambria"/>
          <w:sz w:val="20"/>
          <w:szCs w:val="20"/>
          <w:lang w:val="es-ES"/>
        </w:rPr>
        <w:t>la petición es inadmisible dado que</w:t>
      </w:r>
      <w:r w:rsidR="008E1470" w:rsidRPr="007132A3">
        <w:rPr>
          <w:rFonts w:ascii="Cambria" w:hAnsi="Cambria"/>
          <w:sz w:val="20"/>
          <w:szCs w:val="20"/>
          <w:lang w:val="es-ES"/>
        </w:rPr>
        <w:t>,</w:t>
      </w:r>
      <w:r w:rsidR="00A50F27" w:rsidRPr="007132A3">
        <w:rPr>
          <w:rFonts w:ascii="Cambria" w:hAnsi="Cambria"/>
          <w:sz w:val="20"/>
          <w:szCs w:val="20"/>
          <w:lang w:val="es-ES"/>
        </w:rPr>
        <w:t xml:space="preserve"> </w:t>
      </w:r>
      <w:r w:rsidR="00454E34" w:rsidRPr="007132A3">
        <w:rPr>
          <w:rFonts w:ascii="Cambria" w:hAnsi="Cambria"/>
          <w:sz w:val="20"/>
          <w:szCs w:val="20"/>
          <w:lang w:val="es-ES"/>
        </w:rPr>
        <w:t>al momento de</w:t>
      </w:r>
      <w:r w:rsidR="00A50F27" w:rsidRPr="007132A3">
        <w:rPr>
          <w:rFonts w:ascii="Cambria" w:hAnsi="Cambria"/>
          <w:sz w:val="20"/>
          <w:szCs w:val="20"/>
          <w:lang w:val="es-ES"/>
        </w:rPr>
        <w:t xml:space="preserve"> su presentación</w:t>
      </w:r>
      <w:r w:rsidR="008E1470" w:rsidRPr="007132A3">
        <w:rPr>
          <w:rFonts w:ascii="Cambria" w:hAnsi="Cambria"/>
          <w:sz w:val="20"/>
          <w:szCs w:val="20"/>
          <w:lang w:val="es-ES"/>
        </w:rPr>
        <w:t>,</w:t>
      </w:r>
      <w:r w:rsidR="00A50F27" w:rsidRPr="007132A3">
        <w:rPr>
          <w:rFonts w:ascii="Cambria" w:hAnsi="Cambria"/>
          <w:sz w:val="20"/>
          <w:szCs w:val="20"/>
          <w:lang w:val="es-ES"/>
        </w:rPr>
        <w:t xml:space="preserve"> los recursos internos aún no habían sido agotados</w:t>
      </w:r>
      <w:r w:rsidRPr="007132A3">
        <w:rPr>
          <w:rFonts w:ascii="Cambria" w:hAnsi="Cambria"/>
          <w:sz w:val="20"/>
          <w:szCs w:val="20"/>
          <w:lang w:val="es-ES"/>
        </w:rPr>
        <w:t xml:space="preserve">. </w:t>
      </w:r>
      <w:r w:rsidR="00454E34" w:rsidRPr="007132A3">
        <w:rPr>
          <w:rFonts w:ascii="Cambria" w:hAnsi="Cambria"/>
          <w:sz w:val="20"/>
          <w:szCs w:val="20"/>
          <w:lang w:val="es-ES"/>
        </w:rPr>
        <w:t>Al respecto</w:t>
      </w:r>
      <w:r w:rsidRPr="007132A3">
        <w:rPr>
          <w:rFonts w:ascii="Cambria" w:hAnsi="Cambria"/>
          <w:sz w:val="20"/>
          <w:szCs w:val="20"/>
          <w:lang w:val="es-ES"/>
        </w:rPr>
        <w:t xml:space="preserve">, la CIDH observa que el 20 de agosto de 2008, mientras que la petición se encontraba en trámite ante la Comisión, el proceso penal fue sobreseído definitivamente por la Segunda Sala de lo Penal de la Corte Superior, dando por agotado los recursos internos en esta fecha y por satisfecho el requisito del artículo 46.1.a de la Convención Americana. </w:t>
      </w:r>
      <w:r w:rsidR="00E21CAF" w:rsidRPr="007132A3">
        <w:rPr>
          <w:rFonts w:ascii="Cambria" w:hAnsi="Cambria"/>
          <w:sz w:val="20"/>
          <w:szCs w:val="20"/>
          <w:lang w:val="es-ES"/>
        </w:rPr>
        <w:t>Ante lo anterior, y en concordancia con la jurisprudencia de la CIDH</w:t>
      </w:r>
      <w:r w:rsidRPr="007132A3">
        <w:rPr>
          <w:rFonts w:ascii="Cambria" w:hAnsi="Cambria"/>
          <w:sz w:val="20"/>
          <w:szCs w:val="20"/>
          <w:lang w:val="es-ES"/>
        </w:rPr>
        <w:t xml:space="preserve">, corresponde </w:t>
      </w:r>
      <w:r w:rsidR="00E21CAF" w:rsidRPr="007132A3">
        <w:rPr>
          <w:rFonts w:ascii="Cambria" w:hAnsi="Cambria"/>
          <w:sz w:val="20"/>
          <w:szCs w:val="20"/>
          <w:lang w:val="es-ES"/>
        </w:rPr>
        <w:t xml:space="preserve">también </w:t>
      </w:r>
      <w:r w:rsidRPr="007132A3">
        <w:rPr>
          <w:rFonts w:ascii="Cambria" w:hAnsi="Cambria"/>
          <w:sz w:val="20"/>
          <w:szCs w:val="20"/>
          <w:lang w:val="es-ES"/>
        </w:rPr>
        <w:t>dar</w:t>
      </w:r>
      <w:r w:rsidR="00E21CAF" w:rsidRPr="007132A3">
        <w:rPr>
          <w:rFonts w:ascii="Cambria" w:hAnsi="Cambria"/>
          <w:sz w:val="20"/>
          <w:szCs w:val="20"/>
          <w:lang w:val="es-ES"/>
        </w:rPr>
        <w:t xml:space="preserve"> por cumplido</w:t>
      </w:r>
      <w:r w:rsidRPr="007132A3">
        <w:rPr>
          <w:rFonts w:ascii="Cambria" w:hAnsi="Cambria"/>
          <w:sz w:val="20"/>
          <w:szCs w:val="20"/>
          <w:lang w:val="es-ES"/>
        </w:rPr>
        <w:t xml:space="preserve"> el requisito </w:t>
      </w:r>
      <w:r w:rsidR="00E21CAF" w:rsidRPr="007132A3">
        <w:rPr>
          <w:rFonts w:ascii="Cambria" w:hAnsi="Cambria"/>
          <w:sz w:val="20"/>
          <w:szCs w:val="20"/>
          <w:lang w:val="es-ES"/>
        </w:rPr>
        <w:t>del artículo 46.1.b</w:t>
      </w:r>
      <w:r w:rsidR="00DD2BDF" w:rsidRPr="007132A3">
        <w:rPr>
          <w:rFonts w:ascii="Cambria" w:hAnsi="Cambria"/>
          <w:sz w:val="20"/>
          <w:szCs w:val="20"/>
          <w:vertAlign w:val="superscript"/>
        </w:rPr>
        <w:footnoteReference w:id="4"/>
      </w:r>
      <w:r w:rsidR="00DD2BDF" w:rsidRPr="007132A3">
        <w:rPr>
          <w:rFonts w:ascii="Cambria" w:hAnsi="Cambria"/>
          <w:sz w:val="20"/>
          <w:szCs w:val="20"/>
          <w:lang w:val="es-ES"/>
        </w:rPr>
        <w:t>.</w:t>
      </w:r>
    </w:p>
    <w:p w:rsidR="00773C01" w:rsidRPr="007132A3" w:rsidRDefault="00454E34" w:rsidP="007132A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132A3">
        <w:rPr>
          <w:rFonts w:ascii="Cambria" w:hAnsi="Cambria"/>
          <w:sz w:val="20"/>
          <w:szCs w:val="20"/>
          <w:lang w:val="es-ES"/>
        </w:rPr>
        <w:t>En relación con</w:t>
      </w:r>
      <w:r w:rsidR="00A41CD1" w:rsidRPr="007132A3">
        <w:rPr>
          <w:rFonts w:ascii="Cambria" w:hAnsi="Cambria"/>
          <w:sz w:val="20"/>
          <w:szCs w:val="20"/>
          <w:lang w:val="es-ES"/>
        </w:rPr>
        <w:t xml:space="preserve"> </w:t>
      </w:r>
      <w:r w:rsidRPr="007132A3">
        <w:rPr>
          <w:rFonts w:ascii="Cambria" w:hAnsi="Cambria"/>
          <w:sz w:val="20"/>
          <w:szCs w:val="20"/>
          <w:lang w:val="es-ES"/>
        </w:rPr>
        <w:t>l</w:t>
      </w:r>
      <w:r w:rsidR="00A41CD1" w:rsidRPr="007132A3">
        <w:rPr>
          <w:rFonts w:ascii="Cambria" w:hAnsi="Cambria"/>
          <w:sz w:val="20"/>
          <w:szCs w:val="20"/>
          <w:lang w:val="es-ES"/>
        </w:rPr>
        <w:t>a</w:t>
      </w:r>
      <w:r w:rsidRPr="007132A3">
        <w:rPr>
          <w:rFonts w:ascii="Cambria" w:hAnsi="Cambria"/>
          <w:sz w:val="20"/>
          <w:szCs w:val="20"/>
          <w:lang w:val="es-ES"/>
        </w:rPr>
        <w:t xml:space="preserve"> supuesta falta de reparación</w:t>
      </w:r>
      <w:r w:rsidR="00A41CD1" w:rsidRPr="007132A3">
        <w:rPr>
          <w:rFonts w:ascii="Cambria" w:hAnsi="Cambria"/>
          <w:sz w:val="20"/>
          <w:szCs w:val="20"/>
          <w:lang w:val="es-ES"/>
        </w:rPr>
        <w:t xml:space="preserve">, </w:t>
      </w:r>
      <w:r w:rsidR="00C7560D" w:rsidRPr="007132A3">
        <w:rPr>
          <w:rFonts w:ascii="Cambria" w:hAnsi="Cambria"/>
          <w:sz w:val="20"/>
          <w:szCs w:val="20"/>
          <w:lang w:val="es-ES"/>
        </w:rPr>
        <w:t xml:space="preserve">la presunta víctima </w:t>
      </w:r>
      <w:r w:rsidRPr="007132A3">
        <w:rPr>
          <w:rFonts w:ascii="Cambria" w:hAnsi="Cambria"/>
          <w:sz w:val="20"/>
          <w:szCs w:val="20"/>
          <w:lang w:val="es-ES"/>
        </w:rPr>
        <w:t>alega que no pudo interponer el recurso de queja mencionado por el Estado dado que no fue notificada</w:t>
      </w:r>
      <w:r w:rsidR="00C7560D" w:rsidRPr="007132A3">
        <w:rPr>
          <w:rFonts w:ascii="Cambria" w:hAnsi="Cambria"/>
          <w:sz w:val="20"/>
          <w:szCs w:val="20"/>
          <w:lang w:val="es-ES"/>
        </w:rPr>
        <w:t xml:space="preserve"> del sobreseimiento definitivo de la acción penal. </w:t>
      </w:r>
      <w:r w:rsidRPr="007132A3">
        <w:rPr>
          <w:rFonts w:ascii="Cambria" w:hAnsi="Cambria"/>
          <w:sz w:val="20"/>
          <w:szCs w:val="20"/>
          <w:lang w:val="es-ES"/>
        </w:rPr>
        <w:t xml:space="preserve">La Comisión nota que existe controversia entre las partes respecto a </w:t>
      </w:r>
      <w:r w:rsidR="00A36BAE" w:rsidRPr="007132A3">
        <w:rPr>
          <w:rFonts w:ascii="Cambria" w:hAnsi="Cambria"/>
          <w:sz w:val="20"/>
          <w:szCs w:val="20"/>
          <w:lang w:val="es-ES"/>
        </w:rPr>
        <w:t xml:space="preserve">la correcta notificación de las actuaciones procesales en el marco del proceso penal. De la documentación proporcionada </w:t>
      </w:r>
      <w:r w:rsidR="00623046" w:rsidRPr="007132A3">
        <w:rPr>
          <w:rFonts w:ascii="Cambria" w:hAnsi="Cambria"/>
          <w:sz w:val="20"/>
          <w:szCs w:val="20"/>
          <w:lang w:val="es-ES"/>
        </w:rPr>
        <w:t>por el Estado surge que el Juzgado Vigésimo Cuarto de lo Penal de Guayas envió cinco notificaciones a la señora Morán al número de casilla proporcionada por el abogado de la presunta víctima</w:t>
      </w:r>
      <w:r w:rsidR="006F29F8" w:rsidRPr="007132A3">
        <w:rPr>
          <w:rFonts w:ascii="Cambria" w:hAnsi="Cambria"/>
          <w:sz w:val="20"/>
          <w:szCs w:val="20"/>
          <w:lang w:val="es-ES"/>
        </w:rPr>
        <w:t>. Sin embargo, la Comisión observa que dichas notificaciones fueron enviadas</w:t>
      </w:r>
      <w:r w:rsidR="00623046" w:rsidRPr="007132A3">
        <w:rPr>
          <w:rFonts w:ascii="Cambria" w:hAnsi="Cambria"/>
          <w:sz w:val="20"/>
          <w:szCs w:val="20"/>
          <w:lang w:val="es-ES"/>
        </w:rPr>
        <w:t xml:space="preserve"> a nombre de una tercer</w:t>
      </w:r>
      <w:r w:rsidR="006F29F8" w:rsidRPr="007132A3">
        <w:rPr>
          <w:rFonts w:ascii="Cambria" w:hAnsi="Cambria"/>
          <w:sz w:val="20"/>
          <w:szCs w:val="20"/>
          <w:lang w:val="es-ES"/>
        </w:rPr>
        <w:t>a persona cuyo nombre no figura en los datos proporcionados por el abogado para recibir notificaciones y a quien la presunta víctima indica no conocer.</w:t>
      </w:r>
      <w:r w:rsidR="00C134A2" w:rsidRPr="007132A3">
        <w:rPr>
          <w:rFonts w:ascii="Cambria" w:hAnsi="Cambria"/>
          <w:sz w:val="20"/>
          <w:szCs w:val="20"/>
          <w:lang w:val="es-ES"/>
        </w:rPr>
        <w:t xml:space="preserve"> </w:t>
      </w:r>
      <w:r w:rsidR="00BA12D1" w:rsidRPr="007132A3">
        <w:rPr>
          <w:rFonts w:ascii="Cambria" w:hAnsi="Cambria"/>
          <w:sz w:val="20"/>
          <w:szCs w:val="20"/>
          <w:lang w:val="es-ES"/>
        </w:rPr>
        <w:t>C</w:t>
      </w:r>
      <w:r w:rsidR="004505BC" w:rsidRPr="007132A3">
        <w:rPr>
          <w:rFonts w:ascii="Cambria" w:hAnsi="Cambria"/>
          <w:sz w:val="20"/>
          <w:szCs w:val="20"/>
          <w:lang w:val="es-ES"/>
        </w:rPr>
        <w:t xml:space="preserve">on base en </w:t>
      </w:r>
      <w:r w:rsidR="00C815DD" w:rsidRPr="007132A3">
        <w:rPr>
          <w:rFonts w:ascii="Cambria" w:hAnsi="Cambria"/>
          <w:sz w:val="20"/>
          <w:szCs w:val="20"/>
          <w:lang w:val="es-ES"/>
        </w:rPr>
        <w:t>dicha</w:t>
      </w:r>
      <w:r w:rsidR="004505BC" w:rsidRPr="007132A3">
        <w:rPr>
          <w:rFonts w:ascii="Cambria" w:hAnsi="Cambria"/>
          <w:sz w:val="20"/>
          <w:szCs w:val="20"/>
          <w:lang w:val="es-ES"/>
        </w:rPr>
        <w:t xml:space="preserve"> información</w:t>
      </w:r>
      <w:r w:rsidR="00B20F8E" w:rsidRPr="007132A3">
        <w:rPr>
          <w:rFonts w:ascii="Cambria" w:hAnsi="Cambria"/>
          <w:sz w:val="20"/>
          <w:szCs w:val="20"/>
          <w:lang w:val="es-ES"/>
        </w:rPr>
        <w:t xml:space="preserve"> y en una revisión </w:t>
      </w:r>
      <w:r w:rsidR="00B20F8E" w:rsidRPr="007132A3">
        <w:rPr>
          <w:rFonts w:ascii="Cambria" w:hAnsi="Cambria"/>
          <w:i/>
          <w:sz w:val="20"/>
          <w:szCs w:val="20"/>
          <w:lang w:val="es-ES"/>
        </w:rPr>
        <w:t>prima facie</w:t>
      </w:r>
      <w:r w:rsidR="00B20F8E" w:rsidRPr="007132A3">
        <w:rPr>
          <w:rFonts w:ascii="Cambria" w:hAnsi="Cambria"/>
          <w:sz w:val="20"/>
          <w:szCs w:val="20"/>
          <w:lang w:val="es-ES"/>
        </w:rPr>
        <w:t xml:space="preserve"> en la etapa de admisibilidad</w:t>
      </w:r>
      <w:r w:rsidR="004505BC" w:rsidRPr="007132A3">
        <w:rPr>
          <w:rFonts w:ascii="Cambria" w:hAnsi="Cambria"/>
          <w:sz w:val="20"/>
          <w:szCs w:val="20"/>
          <w:lang w:val="es-ES"/>
        </w:rPr>
        <w:t xml:space="preserve">, </w:t>
      </w:r>
      <w:r w:rsidR="004A4C27" w:rsidRPr="007132A3">
        <w:rPr>
          <w:rFonts w:ascii="Cambria" w:hAnsi="Cambria"/>
          <w:sz w:val="20"/>
          <w:szCs w:val="20"/>
          <w:lang w:val="es-ES"/>
        </w:rPr>
        <w:t>la CIDH</w:t>
      </w:r>
      <w:r w:rsidR="00E07BD9" w:rsidRPr="007132A3">
        <w:rPr>
          <w:rFonts w:ascii="Cambria" w:hAnsi="Cambria"/>
          <w:sz w:val="20"/>
          <w:szCs w:val="20"/>
          <w:lang w:val="es-ES"/>
        </w:rPr>
        <w:t xml:space="preserve"> consi</w:t>
      </w:r>
      <w:r w:rsidR="002A3B35" w:rsidRPr="007132A3">
        <w:rPr>
          <w:rFonts w:ascii="Cambria" w:hAnsi="Cambria"/>
          <w:sz w:val="20"/>
          <w:szCs w:val="20"/>
          <w:lang w:val="es-ES"/>
        </w:rPr>
        <w:t>dera</w:t>
      </w:r>
      <w:r w:rsidR="004505BC" w:rsidRPr="007132A3">
        <w:rPr>
          <w:rFonts w:ascii="Cambria" w:hAnsi="Cambria"/>
          <w:sz w:val="20"/>
          <w:szCs w:val="20"/>
          <w:lang w:val="es-ES"/>
        </w:rPr>
        <w:t xml:space="preserve"> </w:t>
      </w:r>
      <w:r w:rsidR="007C0751" w:rsidRPr="007132A3">
        <w:rPr>
          <w:rFonts w:ascii="Cambria" w:hAnsi="Cambria"/>
          <w:sz w:val="20"/>
          <w:szCs w:val="20"/>
          <w:lang w:val="es-ES"/>
        </w:rPr>
        <w:t>que</w:t>
      </w:r>
      <w:r w:rsidR="002A3B35" w:rsidRPr="007132A3">
        <w:rPr>
          <w:rFonts w:ascii="Cambria" w:hAnsi="Cambria"/>
          <w:sz w:val="20"/>
          <w:szCs w:val="20"/>
          <w:lang w:val="es-ES"/>
        </w:rPr>
        <w:t xml:space="preserve"> </w:t>
      </w:r>
      <w:r w:rsidR="00B20F8E" w:rsidRPr="007132A3">
        <w:rPr>
          <w:rFonts w:ascii="Cambria" w:hAnsi="Cambria"/>
          <w:sz w:val="20"/>
          <w:szCs w:val="20"/>
          <w:lang w:val="es-ES"/>
        </w:rPr>
        <w:t xml:space="preserve">pareciera que </w:t>
      </w:r>
      <w:r w:rsidR="00182507" w:rsidRPr="007132A3">
        <w:rPr>
          <w:rFonts w:ascii="Cambria" w:hAnsi="Cambria"/>
          <w:sz w:val="20"/>
          <w:szCs w:val="20"/>
          <w:lang w:val="es-ES"/>
        </w:rPr>
        <w:t xml:space="preserve">la </w:t>
      </w:r>
      <w:r w:rsidR="00491645" w:rsidRPr="007132A3">
        <w:rPr>
          <w:rFonts w:ascii="Cambria" w:hAnsi="Cambria"/>
          <w:sz w:val="20"/>
          <w:szCs w:val="20"/>
          <w:lang w:val="es-ES"/>
        </w:rPr>
        <w:t>presunta víctima</w:t>
      </w:r>
      <w:r w:rsidR="00182507" w:rsidRPr="007132A3">
        <w:rPr>
          <w:rFonts w:ascii="Cambria" w:hAnsi="Cambria"/>
          <w:sz w:val="20"/>
          <w:szCs w:val="20"/>
          <w:lang w:val="es-ES"/>
        </w:rPr>
        <w:t xml:space="preserve"> estuvo impedida de </w:t>
      </w:r>
      <w:r w:rsidR="00BA12D1" w:rsidRPr="007132A3">
        <w:rPr>
          <w:rFonts w:ascii="Cambria" w:hAnsi="Cambria"/>
          <w:sz w:val="20"/>
          <w:szCs w:val="20"/>
          <w:lang w:val="es-ES"/>
        </w:rPr>
        <w:t>agotar los recursos internos respecto a los alegatos de falta de reparación</w:t>
      </w:r>
      <w:r w:rsidR="00182507" w:rsidRPr="007132A3">
        <w:rPr>
          <w:rFonts w:ascii="Cambria" w:hAnsi="Cambria"/>
          <w:sz w:val="20"/>
          <w:szCs w:val="20"/>
          <w:lang w:val="es-ES"/>
        </w:rPr>
        <w:t xml:space="preserve">, aplicándose la </w:t>
      </w:r>
      <w:r w:rsidR="00D06AC4" w:rsidRPr="007132A3">
        <w:rPr>
          <w:rFonts w:ascii="Cambria" w:hAnsi="Cambria"/>
          <w:sz w:val="20"/>
          <w:szCs w:val="20"/>
          <w:lang w:val="es-ES"/>
        </w:rPr>
        <w:t>excepción al requisito de agotamiento previst</w:t>
      </w:r>
      <w:r w:rsidR="00182507" w:rsidRPr="007132A3">
        <w:rPr>
          <w:rFonts w:ascii="Cambria" w:hAnsi="Cambria"/>
          <w:sz w:val="20"/>
          <w:szCs w:val="20"/>
          <w:lang w:val="es-ES"/>
        </w:rPr>
        <w:t>a</w:t>
      </w:r>
      <w:r w:rsidR="00D06AC4" w:rsidRPr="007132A3">
        <w:rPr>
          <w:rFonts w:ascii="Cambria" w:hAnsi="Cambria"/>
          <w:sz w:val="20"/>
          <w:szCs w:val="20"/>
          <w:lang w:val="es-ES"/>
        </w:rPr>
        <w:t xml:space="preserve"> en el artículo 46.2.b</w:t>
      </w:r>
      <w:r w:rsidR="000A41BC" w:rsidRPr="007132A3">
        <w:rPr>
          <w:rFonts w:ascii="Cambria" w:hAnsi="Cambria"/>
          <w:sz w:val="20"/>
          <w:szCs w:val="20"/>
          <w:lang w:val="es-ES"/>
        </w:rPr>
        <w:t xml:space="preserve"> </w:t>
      </w:r>
      <w:r w:rsidR="00D06AC4" w:rsidRPr="007132A3">
        <w:rPr>
          <w:rFonts w:ascii="Cambria" w:hAnsi="Cambria"/>
          <w:sz w:val="20"/>
          <w:szCs w:val="20"/>
          <w:lang w:val="es-ES"/>
        </w:rPr>
        <w:t>de la Convención</w:t>
      </w:r>
      <w:r w:rsidR="00BA12D1" w:rsidRPr="007132A3">
        <w:rPr>
          <w:rFonts w:ascii="Cambria" w:hAnsi="Cambria"/>
          <w:sz w:val="20"/>
          <w:szCs w:val="20"/>
          <w:lang w:val="es-ES"/>
        </w:rPr>
        <w:t>. Esto</w:t>
      </w:r>
      <w:r w:rsidR="000A41BC" w:rsidRPr="007132A3">
        <w:rPr>
          <w:rFonts w:ascii="Cambria" w:hAnsi="Cambria"/>
          <w:sz w:val="20"/>
          <w:szCs w:val="20"/>
          <w:lang w:val="es-ES"/>
        </w:rPr>
        <w:t xml:space="preserve">, bajo la salvedad que </w:t>
      </w:r>
      <w:r w:rsidR="000A41BC" w:rsidRPr="007132A3">
        <w:rPr>
          <w:rFonts w:ascii="Cambria" w:hAnsi="Cambria"/>
          <w:sz w:val="20"/>
          <w:szCs w:val="20"/>
          <w:lang w:val="es-MX"/>
        </w:rPr>
        <w:t>las causas que han impedido el agotamiento de los recursos internos serán analizados, en lo pertinente, en el informe que adopte la Comisión sobre el fondo de la controversia.</w:t>
      </w:r>
      <w:r w:rsidR="00D06AC4" w:rsidRPr="007132A3">
        <w:rPr>
          <w:rFonts w:ascii="Cambria" w:hAnsi="Cambria"/>
          <w:sz w:val="20"/>
          <w:szCs w:val="20"/>
          <w:lang w:val="es-ES"/>
        </w:rPr>
        <w:t xml:space="preserve"> </w:t>
      </w:r>
      <w:r w:rsidR="00182507" w:rsidRPr="007132A3">
        <w:rPr>
          <w:rFonts w:ascii="Cambria" w:hAnsi="Cambria"/>
          <w:sz w:val="20"/>
          <w:szCs w:val="20"/>
          <w:lang w:val="es-ES"/>
        </w:rPr>
        <w:t>Además, e</w:t>
      </w:r>
      <w:r w:rsidR="00BA12D1" w:rsidRPr="007132A3">
        <w:rPr>
          <w:rFonts w:ascii="Cambria" w:hAnsi="Cambria"/>
          <w:sz w:val="20"/>
          <w:szCs w:val="20"/>
          <w:lang w:val="es-ES"/>
        </w:rPr>
        <w:t>l</w:t>
      </w:r>
      <w:r w:rsidR="00182507" w:rsidRPr="007132A3">
        <w:rPr>
          <w:rFonts w:ascii="Cambria" w:hAnsi="Cambria"/>
          <w:sz w:val="20"/>
          <w:szCs w:val="20"/>
          <w:lang w:val="es-ES"/>
        </w:rPr>
        <w:t xml:space="preserve"> reclamo </w:t>
      </w:r>
      <w:r w:rsidR="000A41BC" w:rsidRPr="007132A3">
        <w:rPr>
          <w:rFonts w:ascii="Cambria" w:hAnsi="Cambria"/>
          <w:sz w:val="20"/>
          <w:szCs w:val="20"/>
          <w:lang w:val="es-ES"/>
        </w:rPr>
        <w:t>cumple con el requisito del artículo 32.2 del Reglamento de la CIDH</w:t>
      </w:r>
      <w:r w:rsidR="00BA12D1" w:rsidRPr="007132A3">
        <w:rPr>
          <w:rFonts w:ascii="Cambria" w:hAnsi="Cambria"/>
          <w:sz w:val="20"/>
          <w:szCs w:val="20"/>
          <w:lang w:val="es-ES"/>
        </w:rPr>
        <w:t xml:space="preserve"> dado</w:t>
      </w:r>
      <w:r w:rsidR="000A41BC" w:rsidRPr="007132A3">
        <w:rPr>
          <w:rFonts w:ascii="Cambria" w:hAnsi="Cambria"/>
          <w:sz w:val="20"/>
          <w:szCs w:val="20"/>
          <w:lang w:val="es-ES"/>
        </w:rPr>
        <w:t xml:space="preserve"> que el </w:t>
      </w:r>
      <w:r w:rsidR="00B20F8E" w:rsidRPr="007132A3">
        <w:rPr>
          <w:rFonts w:ascii="Cambria" w:hAnsi="Cambria"/>
          <w:sz w:val="20"/>
          <w:szCs w:val="20"/>
          <w:lang w:val="es-ES"/>
        </w:rPr>
        <w:t xml:space="preserve">presunto </w:t>
      </w:r>
      <w:r w:rsidR="000A41BC" w:rsidRPr="007132A3">
        <w:rPr>
          <w:rFonts w:ascii="Cambria" w:hAnsi="Cambria"/>
          <w:sz w:val="20"/>
          <w:szCs w:val="20"/>
          <w:lang w:val="es-ES"/>
        </w:rPr>
        <w:t xml:space="preserve">impedimento ocurrió mientras que la petición se encontraba bajo estudio de la Comisión. </w:t>
      </w:r>
    </w:p>
    <w:p w:rsidR="008E7F45" w:rsidRPr="007132A3" w:rsidRDefault="008E7F45" w:rsidP="007132A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132A3">
        <w:rPr>
          <w:rFonts w:ascii="Cambria" w:hAnsi="Cambria"/>
          <w:sz w:val="20"/>
          <w:szCs w:val="20"/>
          <w:lang w:val="es-ES"/>
        </w:rPr>
        <w:t>Con respecto a la alegada detención arbitraria</w:t>
      </w:r>
      <w:r w:rsidR="00923FCE" w:rsidRPr="007132A3">
        <w:rPr>
          <w:rFonts w:ascii="Cambria" w:hAnsi="Cambria"/>
          <w:sz w:val="20"/>
          <w:szCs w:val="20"/>
          <w:lang w:val="es-ES"/>
        </w:rPr>
        <w:t xml:space="preserve"> ocurrida el 16 de febrero de 2007</w:t>
      </w:r>
      <w:r w:rsidRPr="007132A3">
        <w:rPr>
          <w:rFonts w:ascii="Cambria" w:hAnsi="Cambria"/>
          <w:sz w:val="20"/>
          <w:szCs w:val="20"/>
          <w:lang w:val="es-ES"/>
        </w:rPr>
        <w:t xml:space="preserve">, la peticionaria </w:t>
      </w:r>
      <w:r w:rsidR="008C4758" w:rsidRPr="007132A3">
        <w:rPr>
          <w:rFonts w:ascii="Cambria" w:hAnsi="Cambria"/>
          <w:sz w:val="20"/>
          <w:szCs w:val="20"/>
          <w:lang w:val="es-ES"/>
        </w:rPr>
        <w:t>indica</w:t>
      </w:r>
      <w:r w:rsidRPr="007132A3">
        <w:rPr>
          <w:rFonts w:ascii="Cambria" w:hAnsi="Cambria"/>
          <w:sz w:val="20"/>
          <w:szCs w:val="20"/>
          <w:lang w:val="es-ES"/>
        </w:rPr>
        <w:t xml:space="preserve"> </w:t>
      </w:r>
      <w:r w:rsidR="00923FCE" w:rsidRPr="007132A3">
        <w:rPr>
          <w:rFonts w:ascii="Cambria" w:hAnsi="Cambria"/>
          <w:sz w:val="20"/>
          <w:szCs w:val="20"/>
          <w:lang w:val="es-ES"/>
        </w:rPr>
        <w:t>que fue</w:t>
      </w:r>
      <w:r w:rsidRPr="007132A3">
        <w:rPr>
          <w:rFonts w:ascii="Cambria" w:hAnsi="Cambria"/>
          <w:sz w:val="20"/>
          <w:szCs w:val="20"/>
          <w:lang w:val="es-NI"/>
        </w:rPr>
        <w:t xml:space="preserve"> detenida sin orden de autoridad competente</w:t>
      </w:r>
      <w:r w:rsidR="00954541" w:rsidRPr="007132A3">
        <w:rPr>
          <w:rFonts w:ascii="Cambria" w:hAnsi="Cambria"/>
          <w:sz w:val="20"/>
          <w:szCs w:val="20"/>
          <w:lang w:val="es-NI"/>
        </w:rPr>
        <w:t>,</w:t>
      </w:r>
      <w:r w:rsidRPr="007132A3">
        <w:rPr>
          <w:rFonts w:ascii="Cambria" w:hAnsi="Cambria"/>
          <w:sz w:val="20"/>
          <w:szCs w:val="20"/>
          <w:lang w:val="es-NI"/>
        </w:rPr>
        <w:t xml:space="preserve"> golpeada</w:t>
      </w:r>
      <w:r w:rsidR="00923FCE" w:rsidRPr="007132A3">
        <w:rPr>
          <w:rFonts w:ascii="Cambria" w:hAnsi="Cambria"/>
          <w:sz w:val="20"/>
          <w:szCs w:val="20"/>
          <w:lang w:val="es-NI"/>
        </w:rPr>
        <w:t xml:space="preserve">, </w:t>
      </w:r>
      <w:r w:rsidR="00B20F8E" w:rsidRPr="007132A3">
        <w:rPr>
          <w:rFonts w:ascii="Cambria" w:hAnsi="Cambria"/>
          <w:sz w:val="20"/>
          <w:szCs w:val="20"/>
          <w:lang w:val="es-NI"/>
        </w:rPr>
        <w:t xml:space="preserve">y que dos autoridades realizaron gestiones para lograr su liberación. En este sentido, tomando en cuenta el alegado conocimiento </w:t>
      </w:r>
      <w:r w:rsidR="00954541" w:rsidRPr="007132A3">
        <w:rPr>
          <w:rFonts w:ascii="Cambria" w:hAnsi="Cambria"/>
          <w:sz w:val="20"/>
          <w:szCs w:val="20"/>
          <w:lang w:val="es-NI"/>
        </w:rPr>
        <w:t xml:space="preserve">de la situación por parte </w:t>
      </w:r>
      <w:r w:rsidR="00B20F8E" w:rsidRPr="007132A3">
        <w:rPr>
          <w:rFonts w:ascii="Cambria" w:hAnsi="Cambria"/>
          <w:sz w:val="20"/>
          <w:szCs w:val="20"/>
          <w:lang w:val="es-NI"/>
        </w:rPr>
        <w:t xml:space="preserve">del Intendente y </w:t>
      </w:r>
      <w:r w:rsidR="00954541" w:rsidRPr="007132A3">
        <w:rPr>
          <w:rFonts w:ascii="Cambria" w:hAnsi="Cambria"/>
          <w:sz w:val="20"/>
          <w:szCs w:val="20"/>
          <w:lang w:val="es-NI"/>
        </w:rPr>
        <w:t xml:space="preserve">del </w:t>
      </w:r>
      <w:r w:rsidR="00B20F8E" w:rsidRPr="007132A3">
        <w:rPr>
          <w:rFonts w:ascii="Cambria" w:hAnsi="Cambria"/>
          <w:sz w:val="20"/>
          <w:szCs w:val="20"/>
          <w:lang w:val="es-NI"/>
        </w:rPr>
        <w:t xml:space="preserve">Gobernador, </w:t>
      </w:r>
      <w:r w:rsidR="00954541" w:rsidRPr="007132A3">
        <w:rPr>
          <w:rFonts w:ascii="Cambria" w:hAnsi="Cambria"/>
          <w:sz w:val="20"/>
          <w:szCs w:val="20"/>
          <w:lang w:val="es-NI"/>
        </w:rPr>
        <w:t>quienes habrían</w:t>
      </w:r>
      <w:r w:rsidR="00B20F8E" w:rsidRPr="007132A3">
        <w:rPr>
          <w:rFonts w:ascii="Cambria" w:hAnsi="Cambria"/>
          <w:sz w:val="20"/>
          <w:szCs w:val="20"/>
          <w:lang w:val="es-NI"/>
        </w:rPr>
        <w:t xml:space="preserve"> actua</w:t>
      </w:r>
      <w:r w:rsidR="00954541" w:rsidRPr="007132A3">
        <w:rPr>
          <w:rFonts w:ascii="Cambria" w:hAnsi="Cambria"/>
          <w:sz w:val="20"/>
          <w:szCs w:val="20"/>
          <w:lang w:val="es-NI"/>
        </w:rPr>
        <w:t>d</w:t>
      </w:r>
      <w:r w:rsidR="00B20F8E" w:rsidRPr="007132A3">
        <w:rPr>
          <w:rFonts w:ascii="Cambria" w:hAnsi="Cambria"/>
          <w:sz w:val="20"/>
          <w:szCs w:val="20"/>
          <w:lang w:val="es-NI"/>
        </w:rPr>
        <w:t xml:space="preserve">o para efectuar su liberación, la Comisión considera, </w:t>
      </w:r>
      <w:r w:rsidR="00B20F8E" w:rsidRPr="007132A3">
        <w:rPr>
          <w:rFonts w:ascii="Cambria" w:hAnsi="Cambria"/>
          <w:i/>
          <w:sz w:val="20"/>
          <w:szCs w:val="20"/>
          <w:lang w:val="es-NI"/>
        </w:rPr>
        <w:t>prima facie</w:t>
      </w:r>
      <w:r w:rsidR="00B20F8E" w:rsidRPr="007132A3">
        <w:rPr>
          <w:rFonts w:ascii="Cambria" w:hAnsi="Cambria"/>
          <w:sz w:val="20"/>
          <w:szCs w:val="20"/>
          <w:lang w:val="es-NI"/>
        </w:rPr>
        <w:t>, que el Estado tuvo la oportunidad de conocer y resolver la alegada privación ilegítima de libertad y por ende este reclamo es admisible</w:t>
      </w:r>
      <w:r w:rsidR="00970295" w:rsidRPr="007132A3">
        <w:rPr>
          <w:rFonts w:ascii="Cambria" w:hAnsi="Cambria"/>
          <w:sz w:val="20"/>
          <w:szCs w:val="20"/>
          <w:lang w:val="es-NI"/>
        </w:rPr>
        <w:t xml:space="preserve"> en los términos del artículo 46.1(a) y (b) de la Convención</w:t>
      </w:r>
      <w:r w:rsidR="00B20F8E" w:rsidRPr="007132A3">
        <w:rPr>
          <w:rFonts w:ascii="Cambria" w:hAnsi="Cambria"/>
          <w:sz w:val="20"/>
          <w:szCs w:val="20"/>
          <w:lang w:val="es-NI"/>
        </w:rPr>
        <w:t xml:space="preserve">. </w:t>
      </w:r>
    </w:p>
    <w:p w:rsidR="00DF380A" w:rsidRPr="007132A3" w:rsidRDefault="00DF380A" w:rsidP="007132A3">
      <w:pPr>
        <w:pBdr>
          <w:top w:val="none" w:sz="0" w:space="0" w:color="auto"/>
          <w:left w:val="none" w:sz="0" w:space="0" w:color="auto"/>
          <w:bottom w:val="none" w:sz="0" w:space="0" w:color="auto"/>
          <w:right w:val="none" w:sz="0" w:space="0" w:color="auto"/>
          <w:bar w:val="none" w:sz="0" w:color="auto"/>
        </w:pBdr>
        <w:spacing w:before="240" w:after="240"/>
        <w:ind w:left="720"/>
        <w:jc w:val="both"/>
        <w:rPr>
          <w:rFonts w:ascii="Cambria" w:hAnsi="Cambria"/>
          <w:sz w:val="20"/>
          <w:szCs w:val="20"/>
          <w:lang w:val="es-UY"/>
        </w:rPr>
      </w:pPr>
      <w:r w:rsidRPr="007132A3">
        <w:rPr>
          <w:rFonts w:ascii="Cambria" w:hAnsi="Cambria" w:cs="Cambria"/>
          <w:b/>
          <w:bCs/>
          <w:color w:val="000000"/>
          <w:sz w:val="20"/>
          <w:szCs w:val="20"/>
          <w:u w:color="000000"/>
          <w:lang w:val="es-ES" w:eastAsia="es-ES"/>
        </w:rPr>
        <w:t>VI</w:t>
      </w:r>
      <w:r w:rsidRPr="007132A3">
        <w:rPr>
          <w:rFonts w:ascii="Cambria" w:hAnsi="Cambria" w:cs="Cambria"/>
          <w:b/>
          <w:bCs/>
          <w:sz w:val="20"/>
          <w:szCs w:val="20"/>
          <w:u w:color="000000"/>
          <w:lang w:val="es-ES" w:eastAsia="es-ES"/>
        </w:rPr>
        <w:t>I</w:t>
      </w:r>
      <w:r w:rsidRPr="007132A3">
        <w:rPr>
          <w:rFonts w:ascii="Cambria" w:hAnsi="Cambria" w:cs="Cambria"/>
          <w:b/>
          <w:bCs/>
          <w:color w:val="000000"/>
          <w:sz w:val="20"/>
          <w:szCs w:val="20"/>
          <w:u w:color="000000"/>
          <w:lang w:val="es-ES" w:eastAsia="es-ES"/>
        </w:rPr>
        <w:t>.</w:t>
      </w:r>
      <w:r w:rsidRPr="007132A3">
        <w:rPr>
          <w:rFonts w:ascii="Cambria" w:hAnsi="Cambria" w:cs="Cambria"/>
          <w:b/>
          <w:bCs/>
          <w:color w:val="000000"/>
          <w:sz w:val="20"/>
          <w:szCs w:val="20"/>
          <w:u w:color="000000"/>
          <w:lang w:val="es-ES" w:eastAsia="es-ES"/>
        </w:rPr>
        <w:tab/>
      </w:r>
      <w:r w:rsidR="00A50F27" w:rsidRPr="007132A3">
        <w:rPr>
          <w:rFonts w:ascii="Cambria" w:hAnsi="Cambria" w:cs="Cambria"/>
          <w:b/>
          <w:bCs/>
          <w:color w:val="000000"/>
          <w:sz w:val="20"/>
          <w:szCs w:val="20"/>
          <w:u w:color="000000"/>
          <w:lang w:val="es-ES" w:eastAsia="es-ES"/>
        </w:rPr>
        <w:t xml:space="preserve">ANÁLISIS DE </w:t>
      </w:r>
      <w:r w:rsidRPr="007132A3">
        <w:rPr>
          <w:rFonts w:ascii="Cambria" w:hAnsi="Cambria"/>
          <w:b/>
          <w:sz w:val="20"/>
          <w:szCs w:val="20"/>
          <w:lang w:val="es-ES"/>
        </w:rPr>
        <w:t>CARACTERIZACI</w:t>
      </w:r>
      <w:r w:rsidRPr="007132A3">
        <w:rPr>
          <w:rFonts w:ascii="Cambria" w:hAnsi="Cambria" w:cs="Cambria"/>
          <w:b/>
          <w:bCs/>
          <w:color w:val="000000"/>
          <w:sz w:val="20"/>
          <w:szCs w:val="20"/>
          <w:u w:color="000000"/>
          <w:lang w:val="es-ES" w:eastAsia="es-ES"/>
        </w:rPr>
        <w:t xml:space="preserve">ÓN </w:t>
      </w:r>
    </w:p>
    <w:p w:rsidR="00DF380A" w:rsidRPr="007132A3" w:rsidRDefault="000A41BC" w:rsidP="007132A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132A3">
        <w:rPr>
          <w:rFonts w:ascii="Cambria" w:hAnsi="Cambria"/>
          <w:sz w:val="20"/>
          <w:szCs w:val="20"/>
          <w:lang w:val="es-ES"/>
        </w:rPr>
        <w:t>La</w:t>
      </w:r>
      <w:r w:rsidR="00DF380A" w:rsidRPr="007132A3">
        <w:rPr>
          <w:rFonts w:ascii="Cambria" w:hAnsi="Cambria"/>
          <w:sz w:val="20"/>
          <w:szCs w:val="20"/>
          <w:lang w:val="es-ES"/>
        </w:rPr>
        <w:t xml:space="preserve"> CIDH considera que</w:t>
      </w:r>
      <w:r w:rsidR="0027649A" w:rsidRPr="007132A3">
        <w:rPr>
          <w:rFonts w:ascii="Cambria" w:hAnsi="Cambria"/>
          <w:sz w:val="20"/>
          <w:szCs w:val="20"/>
          <w:lang w:val="es-ES"/>
        </w:rPr>
        <w:t xml:space="preserve"> los alegatos relativos a </w:t>
      </w:r>
      <w:r w:rsidR="000B4B6C" w:rsidRPr="007132A3">
        <w:rPr>
          <w:rFonts w:ascii="Cambria" w:hAnsi="Cambria"/>
          <w:sz w:val="20"/>
          <w:szCs w:val="20"/>
          <w:lang w:val="es-ES"/>
        </w:rPr>
        <w:t xml:space="preserve">la persecución penal de la presunta víctima </w:t>
      </w:r>
      <w:r w:rsidR="008E1470" w:rsidRPr="007132A3">
        <w:rPr>
          <w:rFonts w:ascii="Cambria" w:hAnsi="Cambria"/>
          <w:sz w:val="20"/>
          <w:szCs w:val="20"/>
          <w:lang w:val="es-ES"/>
        </w:rPr>
        <w:t xml:space="preserve">bajo cargos de terrorismo y sabotaje </w:t>
      </w:r>
      <w:r w:rsidR="000B4B6C" w:rsidRPr="007132A3">
        <w:rPr>
          <w:rFonts w:ascii="Cambria" w:hAnsi="Cambria"/>
          <w:sz w:val="20"/>
          <w:szCs w:val="20"/>
          <w:lang w:val="es-ES"/>
        </w:rPr>
        <w:t xml:space="preserve">en razón de su participación en una protesta, </w:t>
      </w:r>
      <w:r w:rsidR="006A493F" w:rsidRPr="007132A3">
        <w:rPr>
          <w:rFonts w:ascii="Cambria" w:hAnsi="Cambria"/>
          <w:sz w:val="20"/>
          <w:szCs w:val="20"/>
          <w:lang w:val="es-ES"/>
        </w:rPr>
        <w:t xml:space="preserve">las </w:t>
      </w:r>
      <w:r w:rsidR="007132A3" w:rsidRPr="007132A3">
        <w:rPr>
          <w:rFonts w:ascii="Cambria" w:hAnsi="Cambria"/>
          <w:sz w:val="20"/>
          <w:szCs w:val="20"/>
          <w:lang w:val="es-ES"/>
        </w:rPr>
        <w:t xml:space="preserve">presuntas </w:t>
      </w:r>
      <w:r w:rsidR="008E1470" w:rsidRPr="007132A3">
        <w:rPr>
          <w:rFonts w:ascii="Cambria" w:hAnsi="Cambria"/>
          <w:sz w:val="20"/>
          <w:szCs w:val="20"/>
          <w:lang w:val="es-ES"/>
        </w:rPr>
        <w:t xml:space="preserve">declaraciones </w:t>
      </w:r>
      <w:proofErr w:type="spellStart"/>
      <w:r w:rsidR="008E1470" w:rsidRPr="007132A3">
        <w:rPr>
          <w:rFonts w:ascii="Cambria" w:hAnsi="Cambria"/>
          <w:sz w:val="20"/>
          <w:szCs w:val="20"/>
          <w:lang w:val="es-ES"/>
        </w:rPr>
        <w:t>estigmatizantes</w:t>
      </w:r>
      <w:proofErr w:type="spellEnd"/>
      <w:r w:rsidR="008E1470" w:rsidRPr="007132A3">
        <w:rPr>
          <w:rFonts w:ascii="Cambria" w:hAnsi="Cambria"/>
          <w:sz w:val="20"/>
          <w:szCs w:val="20"/>
          <w:lang w:val="es-ES"/>
        </w:rPr>
        <w:t xml:space="preserve"> emitidas en su contra por agentes de la fiscalía durante el proceso penal</w:t>
      </w:r>
      <w:r w:rsidR="006A493F" w:rsidRPr="007132A3">
        <w:rPr>
          <w:rFonts w:ascii="Cambria" w:hAnsi="Cambria"/>
          <w:sz w:val="20"/>
          <w:szCs w:val="20"/>
          <w:lang w:val="es-ES"/>
        </w:rPr>
        <w:t xml:space="preserve">, </w:t>
      </w:r>
      <w:r w:rsidR="0027649A" w:rsidRPr="007132A3">
        <w:rPr>
          <w:rFonts w:ascii="Cambria" w:hAnsi="Cambria"/>
          <w:sz w:val="20"/>
          <w:szCs w:val="20"/>
          <w:lang w:val="es-ES"/>
        </w:rPr>
        <w:t>la afectaci</w:t>
      </w:r>
      <w:r w:rsidR="000B4B6C" w:rsidRPr="007132A3">
        <w:rPr>
          <w:rFonts w:ascii="Cambria" w:hAnsi="Cambria"/>
          <w:sz w:val="20"/>
          <w:szCs w:val="20"/>
          <w:lang w:val="es-ES"/>
        </w:rPr>
        <w:t>ón de</w:t>
      </w:r>
      <w:r w:rsidR="0027649A" w:rsidRPr="007132A3">
        <w:rPr>
          <w:rFonts w:ascii="Cambria" w:hAnsi="Cambria"/>
          <w:sz w:val="20"/>
          <w:szCs w:val="20"/>
          <w:lang w:val="es-ES"/>
        </w:rPr>
        <w:t>l derecho de defensa</w:t>
      </w:r>
      <w:r w:rsidR="008E1470" w:rsidRPr="007132A3">
        <w:rPr>
          <w:rFonts w:ascii="Cambria" w:hAnsi="Cambria"/>
          <w:sz w:val="20"/>
          <w:szCs w:val="20"/>
          <w:lang w:val="es-ES"/>
        </w:rPr>
        <w:t>,</w:t>
      </w:r>
      <w:r w:rsidR="003177EE" w:rsidRPr="007132A3">
        <w:rPr>
          <w:rFonts w:ascii="Cambria" w:hAnsi="Cambria"/>
          <w:sz w:val="20"/>
          <w:szCs w:val="20"/>
          <w:lang w:val="es-ES"/>
        </w:rPr>
        <w:t xml:space="preserve"> la imposibilidad de demandar </w:t>
      </w:r>
      <w:r w:rsidR="0027649A" w:rsidRPr="007132A3">
        <w:rPr>
          <w:rFonts w:ascii="Cambria" w:hAnsi="Cambria"/>
          <w:sz w:val="20"/>
          <w:szCs w:val="20"/>
          <w:lang w:val="es-ES"/>
        </w:rPr>
        <w:t>a</w:t>
      </w:r>
      <w:r w:rsidR="006A739A" w:rsidRPr="007132A3">
        <w:rPr>
          <w:rFonts w:ascii="Cambria" w:hAnsi="Cambria"/>
          <w:sz w:val="20"/>
          <w:szCs w:val="20"/>
          <w:lang w:val="es-ES"/>
        </w:rPr>
        <w:t>l</w:t>
      </w:r>
      <w:r w:rsidR="003177EE" w:rsidRPr="007132A3">
        <w:rPr>
          <w:rFonts w:ascii="Cambria" w:hAnsi="Cambria"/>
          <w:sz w:val="20"/>
          <w:szCs w:val="20"/>
          <w:lang w:val="es-ES"/>
        </w:rPr>
        <w:t xml:space="preserve"> Estado por daños y perjuicios en razón de e</w:t>
      </w:r>
      <w:r w:rsidR="006A739A" w:rsidRPr="007132A3">
        <w:rPr>
          <w:rFonts w:ascii="Cambria" w:hAnsi="Cambria"/>
          <w:sz w:val="20"/>
          <w:szCs w:val="20"/>
          <w:lang w:val="es-ES"/>
        </w:rPr>
        <w:t>rrores procesales atribuibles a las autoridades judiciales</w:t>
      </w:r>
      <w:r w:rsidR="003177EE" w:rsidRPr="007132A3">
        <w:rPr>
          <w:rFonts w:ascii="Cambria" w:hAnsi="Cambria"/>
          <w:sz w:val="20"/>
          <w:szCs w:val="20"/>
          <w:lang w:val="es-ES"/>
        </w:rPr>
        <w:t xml:space="preserve">, </w:t>
      </w:r>
      <w:r w:rsidR="008E1470" w:rsidRPr="007132A3">
        <w:rPr>
          <w:rFonts w:ascii="Cambria" w:hAnsi="Cambria"/>
          <w:sz w:val="20"/>
          <w:szCs w:val="20"/>
          <w:lang w:val="es-ES"/>
        </w:rPr>
        <w:t xml:space="preserve">y la alegada detención arbitraria y golpes, </w:t>
      </w:r>
      <w:r w:rsidR="003177EE" w:rsidRPr="007132A3">
        <w:rPr>
          <w:rFonts w:ascii="Cambria" w:hAnsi="Cambria"/>
          <w:sz w:val="20"/>
          <w:szCs w:val="20"/>
          <w:lang w:val="es-ES"/>
        </w:rPr>
        <w:t>de probarse, podría</w:t>
      </w:r>
      <w:r w:rsidR="0027649A" w:rsidRPr="007132A3">
        <w:rPr>
          <w:rFonts w:ascii="Cambria" w:hAnsi="Cambria"/>
          <w:sz w:val="20"/>
          <w:szCs w:val="20"/>
          <w:lang w:val="es-ES"/>
        </w:rPr>
        <w:t>n</w:t>
      </w:r>
      <w:r w:rsidR="003177EE" w:rsidRPr="007132A3">
        <w:rPr>
          <w:rFonts w:ascii="Cambria" w:hAnsi="Cambria"/>
          <w:sz w:val="20"/>
          <w:szCs w:val="20"/>
          <w:lang w:val="es-ES"/>
        </w:rPr>
        <w:t xml:space="preserve"> constituir una violación a los derechos consagrados en los artículos </w:t>
      </w:r>
      <w:r w:rsidR="00835D4E" w:rsidRPr="007132A3">
        <w:rPr>
          <w:rFonts w:ascii="Cambria" w:hAnsi="Cambria"/>
          <w:sz w:val="20"/>
          <w:szCs w:val="20"/>
          <w:lang w:val="es-ES"/>
        </w:rPr>
        <w:t xml:space="preserve">5 (integridad personal), 7 (libertad personal), </w:t>
      </w:r>
      <w:r w:rsidR="003177EE" w:rsidRPr="007132A3">
        <w:rPr>
          <w:rFonts w:ascii="Cambria" w:hAnsi="Cambria"/>
          <w:sz w:val="20"/>
          <w:szCs w:val="20"/>
          <w:lang w:val="es-ES"/>
        </w:rPr>
        <w:t>8 (garantías judiciales)</w:t>
      </w:r>
      <w:r w:rsidR="000B4B6C" w:rsidRPr="007132A3">
        <w:rPr>
          <w:rFonts w:ascii="Cambria" w:hAnsi="Cambria"/>
          <w:sz w:val="20"/>
          <w:szCs w:val="20"/>
          <w:lang w:val="es-ES"/>
        </w:rPr>
        <w:t>,</w:t>
      </w:r>
      <w:r w:rsidR="003177EE" w:rsidRPr="007132A3">
        <w:rPr>
          <w:rFonts w:ascii="Cambria" w:hAnsi="Cambria"/>
          <w:sz w:val="20"/>
          <w:szCs w:val="20"/>
          <w:lang w:val="es-ES"/>
        </w:rPr>
        <w:t xml:space="preserve"> </w:t>
      </w:r>
      <w:r w:rsidR="00A80E4F" w:rsidRPr="007132A3">
        <w:rPr>
          <w:rFonts w:ascii="Cambria" w:hAnsi="Cambria"/>
          <w:sz w:val="20"/>
          <w:szCs w:val="20"/>
          <w:lang w:val="es-NI"/>
        </w:rPr>
        <w:t xml:space="preserve">9 (legalidad e irretroactividad), </w:t>
      </w:r>
      <w:r w:rsidR="006A493F" w:rsidRPr="007132A3">
        <w:rPr>
          <w:rFonts w:ascii="Cambria" w:hAnsi="Cambria"/>
          <w:bCs/>
          <w:sz w:val="20"/>
          <w:szCs w:val="20"/>
          <w:lang w:val="es-UY"/>
        </w:rPr>
        <w:t>11 (</w:t>
      </w:r>
      <w:r w:rsidR="006A493F" w:rsidRPr="007132A3">
        <w:rPr>
          <w:rFonts w:ascii="Cambria" w:hAnsi="Cambria"/>
          <w:sz w:val="20"/>
          <w:szCs w:val="20"/>
          <w:lang w:val="es-NI"/>
        </w:rPr>
        <w:t>protección de la honra y de la dignidad</w:t>
      </w:r>
      <w:r w:rsidR="006A493F" w:rsidRPr="007132A3">
        <w:rPr>
          <w:rFonts w:ascii="Cambria" w:hAnsi="Cambria"/>
          <w:bCs/>
          <w:sz w:val="20"/>
          <w:szCs w:val="20"/>
          <w:lang w:val="es-UY"/>
        </w:rPr>
        <w:t xml:space="preserve">), </w:t>
      </w:r>
      <w:r w:rsidR="000B4B6C" w:rsidRPr="007132A3">
        <w:rPr>
          <w:rFonts w:ascii="Cambria" w:hAnsi="Cambria"/>
          <w:bCs/>
          <w:sz w:val="20"/>
          <w:szCs w:val="20"/>
          <w:lang w:val="es-ES"/>
        </w:rPr>
        <w:t xml:space="preserve">13 (libertad de pensamiento y de expresión), </w:t>
      </w:r>
      <w:r w:rsidR="000B4B6C" w:rsidRPr="007132A3">
        <w:rPr>
          <w:rFonts w:ascii="Cambria" w:hAnsi="Cambria"/>
          <w:bCs/>
          <w:sz w:val="20"/>
          <w:szCs w:val="20"/>
          <w:lang w:val="es-UY"/>
        </w:rPr>
        <w:t>15 (reunión), 16 (libertad de asociación)</w:t>
      </w:r>
      <w:r w:rsidR="004E7918" w:rsidRPr="007132A3">
        <w:rPr>
          <w:rFonts w:ascii="Cambria" w:hAnsi="Cambria"/>
          <w:bCs/>
          <w:sz w:val="20"/>
          <w:szCs w:val="20"/>
          <w:lang w:val="es-UY"/>
        </w:rPr>
        <w:t>, 24 (igualdad ante la ley)</w:t>
      </w:r>
      <w:r w:rsidR="000B4B6C" w:rsidRPr="007132A3">
        <w:rPr>
          <w:rFonts w:ascii="Cambria" w:hAnsi="Cambria"/>
          <w:bCs/>
          <w:sz w:val="20"/>
          <w:szCs w:val="20"/>
          <w:lang w:val="es-UY"/>
        </w:rPr>
        <w:t xml:space="preserve"> </w:t>
      </w:r>
      <w:r w:rsidR="003177EE" w:rsidRPr="007132A3">
        <w:rPr>
          <w:rFonts w:ascii="Cambria" w:hAnsi="Cambria"/>
          <w:sz w:val="20"/>
          <w:szCs w:val="20"/>
          <w:lang w:val="es-ES"/>
        </w:rPr>
        <w:t xml:space="preserve">y 25 (protección </w:t>
      </w:r>
      <w:r w:rsidR="006763C5" w:rsidRPr="007132A3">
        <w:rPr>
          <w:rFonts w:ascii="Cambria" w:hAnsi="Cambria"/>
          <w:sz w:val="20"/>
          <w:szCs w:val="20"/>
          <w:lang w:val="es-ES"/>
        </w:rPr>
        <w:t>judicial</w:t>
      </w:r>
      <w:r w:rsidR="00B049A9" w:rsidRPr="007132A3">
        <w:rPr>
          <w:rFonts w:ascii="Cambria" w:hAnsi="Cambria"/>
          <w:sz w:val="20"/>
          <w:szCs w:val="20"/>
          <w:lang w:val="es-ES"/>
        </w:rPr>
        <w:t>) de la Convención Americana</w:t>
      </w:r>
      <w:r w:rsidR="00971F71" w:rsidRPr="007132A3">
        <w:rPr>
          <w:rFonts w:ascii="Cambria" w:hAnsi="Cambria"/>
          <w:sz w:val="20"/>
          <w:szCs w:val="20"/>
          <w:lang w:val="es-ES"/>
        </w:rPr>
        <w:t>,</w:t>
      </w:r>
      <w:r w:rsidR="00B049A9" w:rsidRPr="007132A3">
        <w:rPr>
          <w:rFonts w:ascii="Cambria" w:hAnsi="Cambria"/>
          <w:sz w:val="20"/>
          <w:szCs w:val="20"/>
          <w:lang w:val="es-ES"/>
        </w:rPr>
        <w:t xml:space="preserve"> en concordancia con el artículo 1.1 de dicho instrumento. </w:t>
      </w:r>
    </w:p>
    <w:p w:rsidR="008E1470" w:rsidRPr="007132A3" w:rsidRDefault="008E1470" w:rsidP="007132A3">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lang w:val="es-ES"/>
        </w:rPr>
      </w:pPr>
    </w:p>
    <w:p w:rsidR="008E1470" w:rsidRPr="007132A3" w:rsidRDefault="008E1470" w:rsidP="007132A3">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lang w:val="es-ES"/>
        </w:rPr>
      </w:pPr>
    </w:p>
    <w:p w:rsidR="00DF380A" w:rsidRPr="007132A3" w:rsidRDefault="00DF380A" w:rsidP="007132A3">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lang w:val="es-ES"/>
        </w:rPr>
      </w:pPr>
      <w:r w:rsidRPr="007132A3">
        <w:rPr>
          <w:b/>
          <w:bCs/>
          <w:sz w:val="20"/>
          <w:szCs w:val="20"/>
          <w:lang w:val="es-ES"/>
        </w:rPr>
        <w:lastRenderedPageBreak/>
        <w:t xml:space="preserve">VIII. </w:t>
      </w:r>
      <w:r w:rsidRPr="007132A3">
        <w:rPr>
          <w:b/>
          <w:bCs/>
          <w:sz w:val="20"/>
          <w:szCs w:val="20"/>
          <w:lang w:val="es-ES"/>
        </w:rPr>
        <w:tab/>
        <w:t>DECISIÓN</w:t>
      </w:r>
    </w:p>
    <w:p w:rsidR="00DF380A" w:rsidRPr="007132A3" w:rsidRDefault="00DF380A" w:rsidP="007132A3">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sz w:val="20"/>
          <w:szCs w:val="20"/>
          <w:lang w:val="es-ES"/>
        </w:rPr>
      </w:pPr>
      <w:r w:rsidRPr="007132A3">
        <w:rPr>
          <w:rFonts w:ascii="Cambria" w:hAnsi="Cambria"/>
          <w:sz w:val="20"/>
          <w:szCs w:val="20"/>
          <w:lang w:val="es-ES"/>
        </w:rPr>
        <w:t xml:space="preserve">Declarar admisible la presente petición en relación con los artículos </w:t>
      </w:r>
      <w:r w:rsidR="00970295" w:rsidRPr="007132A3">
        <w:rPr>
          <w:rFonts w:ascii="Cambria" w:hAnsi="Cambria"/>
          <w:sz w:val="20"/>
          <w:szCs w:val="20"/>
          <w:lang w:val="es-ES"/>
        </w:rPr>
        <w:t xml:space="preserve">5, 7, </w:t>
      </w:r>
      <w:r w:rsidR="002B541C" w:rsidRPr="007132A3">
        <w:rPr>
          <w:rFonts w:ascii="Cambria" w:hAnsi="Cambria"/>
          <w:sz w:val="20"/>
          <w:szCs w:val="20"/>
          <w:lang w:val="es-ES"/>
        </w:rPr>
        <w:t xml:space="preserve">8, </w:t>
      </w:r>
      <w:r w:rsidR="00A80E4F" w:rsidRPr="007132A3">
        <w:rPr>
          <w:rFonts w:ascii="Cambria" w:hAnsi="Cambria"/>
          <w:sz w:val="20"/>
          <w:szCs w:val="20"/>
          <w:lang w:val="es-ES"/>
        </w:rPr>
        <w:t xml:space="preserve">9, </w:t>
      </w:r>
      <w:r w:rsidR="00AF2CED" w:rsidRPr="007132A3">
        <w:rPr>
          <w:rFonts w:ascii="Cambria" w:hAnsi="Cambria"/>
          <w:sz w:val="20"/>
          <w:szCs w:val="20"/>
          <w:lang w:val="es-ES"/>
        </w:rPr>
        <w:t xml:space="preserve">11, </w:t>
      </w:r>
      <w:r w:rsidRPr="007132A3">
        <w:rPr>
          <w:rFonts w:ascii="Cambria" w:hAnsi="Cambria"/>
          <w:sz w:val="20"/>
          <w:szCs w:val="20"/>
          <w:lang w:val="es-ES"/>
        </w:rPr>
        <w:t>13</w:t>
      </w:r>
      <w:r w:rsidR="000B4B6C" w:rsidRPr="007132A3">
        <w:rPr>
          <w:rFonts w:ascii="Cambria" w:hAnsi="Cambria"/>
          <w:sz w:val="20"/>
          <w:szCs w:val="20"/>
          <w:lang w:val="es-ES"/>
        </w:rPr>
        <w:t>, 15, 16</w:t>
      </w:r>
      <w:r w:rsidR="004E7918" w:rsidRPr="007132A3">
        <w:rPr>
          <w:rFonts w:ascii="Cambria" w:hAnsi="Cambria"/>
          <w:sz w:val="20"/>
          <w:szCs w:val="20"/>
          <w:lang w:val="es-ES"/>
        </w:rPr>
        <w:t>, 24</w:t>
      </w:r>
      <w:r w:rsidR="002B541C" w:rsidRPr="007132A3">
        <w:rPr>
          <w:rFonts w:ascii="Cambria" w:hAnsi="Cambria"/>
          <w:sz w:val="20"/>
          <w:szCs w:val="20"/>
          <w:lang w:val="es-ES"/>
        </w:rPr>
        <w:t xml:space="preserve"> y 25 de la Convención Americana en concordancia con el artículo 1.1.</w:t>
      </w:r>
      <w:r w:rsidR="00C17F97" w:rsidRPr="007132A3">
        <w:rPr>
          <w:rFonts w:ascii="Cambria" w:hAnsi="Cambria"/>
          <w:sz w:val="20"/>
          <w:szCs w:val="20"/>
          <w:lang w:val="es-ES"/>
        </w:rPr>
        <w:t xml:space="preserve"> </w:t>
      </w:r>
      <w:r w:rsidR="002B541C" w:rsidRPr="007132A3">
        <w:rPr>
          <w:rFonts w:ascii="Cambria" w:hAnsi="Cambria"/>
          <w:sz w:val="20"/>
          <w:szCs w:val="20"/>
          <w:lang w:val="es-ES"/>
        </w:rPr>
        <w:t xml:space="preserve">de este </w:t>
      </w:r>
      <w:r w:rsidR="006E26B0" w:rsidRPr="007132A3">
        <w:rPr>
          <w:rFonts w:ascii="Cambria" w:hAnsi="Cambria"/>
          <w:sz w:val="20"/>
          <w:szCs w:val="20"/>
          <w:lang w:val="es-ES"/>
        </w:rPr>
        <w:t>instrumento</w:t>
      </w:r>
      <w:r w:rsidRPr="007132A3">
        <w:rPr>
          <w:rFonts w:ascii="Cambria" w:hAnsi="Cambria"/>
          <w:sz w:val="20"/>
          <w:szCs w:val="20"/>
          <w:lang w:val="es-ES"/>
        </w:rPr>
        <w:t>;</w:t>
      </w:r>
      <w:r w:rsidR="001005F7" w:rsidRPr="007132A3">
        <w:rPr>
          <w:sz w:val="20"/>
          <w:szCs w:val="20"/>
          <w:lang w:val="es-ES"/>
        </w:rPr>
        <w:t xml:space="preserve"> y</w:t>
      </w:r>
    </w:p>
    <w:p w:rsidR="00DF380A" w:rsidRPr="007132A3" w:rsidRDefault="00DF380A" w:rsidP="007132A3">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lang w:val="es-ES" w:eastAsia="en-US"/>
        </w:rPr>
      </w:pPr>
    </w:p>
    <w:p w:rsidR="00DF380A" w:rsidRPr="007132A3" w:rsidRDefault="00DF380A" w:rsidP="007132A3">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132A3">
        <w:rPr>
          <w:rFonts w:ascii="Cambria" w:hAnsi="Cambria"/>
          <w:sz w:val="20"/>
          <w:szCs w:val="20"/>
          <w:lang w:val="es-ES"/>
        </w:rPr>
        <w:t>Notificar a las partes la presente decisión;</w:t>
      </w:r>
      <w:r w:rsidR="001005F7" w:rsidRPr="007132A3">
        <w:rPr>
          <w:rFonts w:ascii="Cambria" w:hAnsi="Cambria"/>
          <w:sz w:val="20"/>
          <w:szCs w:val="20"/>
          <w:lang w:val="es-ES"/>
        </w:rPr>
        <w:t xml:space="preserve"> c</w:t>
      </w:r>
      <w:r w:rsidRPr="007132A3">
        <w:rPr>
          <w:rFonts w:ascii="Cambria" w:hAnsi="Cambria"/>
          <w:sz w:val="20"/>
          <w:szCs w:val="20"/>
          <w:lang w:val="es-ES"/>
        </w:rPr>
        <w:t>ontinuar con el análisis del fondo de la cuestión; y</w:t>
      </w:r>
      <w:r w:rsidR="001005F7" w:rsidRPr="007132A3">
        <w:rPr>
          <w:rFonts w:ascii="Cambria" w:hAnsi="Cambria"/>
          <w:sz w:val="20"/>
          <w:szCs w:val="20"/>
          <w:lang w:val="es-ES"/>
        </w:rPr>
        <w:t xml:space="preserve"> p</w:t>
      </w:r>
      <w:r w:rsidRPr="007132A3">
        <w:rPr>
          <w:rFonts w:ascii="Cambria" w:hAnsi="Cambria"/>
          <w:sz w:val="20"/>
          <w:szCs w:val="20"/>
          <w:lang w:val="es-ES"/>
        </w:rPr>
        <w:t>ublicar esta decisión e incluirla en su Informe Anual a la Asamblea General de la Organización de los Estados Americanos.</w:t>
      </w:r>
    </w:p>
    <w:p w:rsidR="00405D9D" w:rsidRDefault="00405D9D" w:rsidP="00405D9D">
      <w:p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w:t>
      </w:r>
      <w:proofErr w:type="spellStart"/>
      <w:r w:rsidRPr="00E75191">
        <w:rPr>
          <w:rFonts w:asciiTheme="majorHAnsi" w:hAnsiTheme="majorHAnsi"/>
          <w:sz w:val="20"/>
          <w:szCs w:val="20"/>
          <w:lang w:val="es-ES"/>
        </w:rPr>
        <w:t>Troitiño</w:t>
      </w:r>
      <w:proofErr w:type="spellEnd"/>
      <w:r w:rsidRPr="00E75191">
        <w:rPr>
          <w:rFonts w:asciiTheme="majorHAnsi" w:hAnsiTheme="majorHAnsi"/>
          <w:sz w:val="20"/>
          <w:szCs w:val="20"/>
          <w:lang w:val="es-ES"/>
        </w:rPr>
        <w:t xml:space="preserve">, Primera Vicepresidenta; Luis Ernesto Vargas Silva, Segundo Vicepresidente; Francisco José </w:t>
      </w:r>
      <w:proofErr w:type="spellStart"/>
      <w:r w:rsidRPr="00E75191">
        <w:rPr>
          <w:rFonts w:asciiTheme="majorHAnsi" w:hAnsiTheme="majorHAnsi"/>
          <w:sz w:val="20"/>
          <w:szCs w:val="20"/>
          <w:lang w:val="es-ES"/>
        </w:rPr>
        <w:t>Eguiguren</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Praeli</w:t>
      </w:r>
      <w:proofErr w:type="spellEnd"/>
      <w:r w:rsidRPr="00E75191">
        <w:rPr>
          <w:rFonts w:asciiTheme="majorHAnsi" w:hAnsiTheme="majorHAnsi"/>
          <w:sz w:val="20"/>
          <w:szCs w:val="20"/>
          <w:lang w:val="es-ES"/>
        </w:rPr>
        <w:t xml:space="preserve">, Joel Hernández García, Antonia </w:t>
      </w:r>
      <w:proofErr w:type="spellStart"/>
      <w:r w:rsidRPr="00E75191">
        <w:rPr>
          <w:rFonts w:asciiTheme="majorHAnsi" w:hAnsiTheme="majorHAnsi"/>
          <w:sz w:val="20"/>
          <w:szCs w:val="20"/>
          <w:lang w:val="es-ES"/>
        </w:rPr>
        <w:t>Urrejola</w:t>
      </w:r>
      <w:proofErr w:type="spellEnd"/>
      <w:r w:rsidRPr="00E75191">
        <w:rPr>
          <w:rFonts w:asciiTheme="majorHAnsi" w:hAnsiTheme="majorHAnsi"/>
          <w:sz w:val="20"/>
          <w:szCs w:val="20"/>
          <w:lang w:val="es-ES"/>
        </w:rPr>
        <w:t xml:space="preserve">,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DF380A" w:rsidRPr="002A30A5" w:rsidRDefault="00DF380A" w:rsidP="007132A3">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p>
    <w:sectPr w:rsidR="00DF380A" w:rsidRPr="002A30A5"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6F" w:rsidRDefault="009B2C6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B2C6F" w:rsidRDefault="009B2C6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AC" w:rsidRDefault="00F21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0A" w:rsidRPr="00934A2C" w:rsidRDefault="00DF380A">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218AC">
      <w:rPr>
        <w:noProof/>
        <w:sz w:val="16"/>
        <w:szCs w:val="22"/>
      </w:rPr>
      <w:t>4</w:t>
    </w:r>
    <w:r w:rsidRPr="00934A2C">
      <w:rPr>
        <w:sz w:val="16"/>
        <w:szCs w:val="22"/>
      </w:rPr>
      <w:fldChar w:fldCharType="end"/>
    </w:r>
  </w:p>
  <w:p w:rsidR="00DF380A" w:rsidRDefault="00DF380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0A" w:rsidRPr="00934A2C" w:rsidRDefault="00DF380A">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DF380A" w:rsidRDefault="00DF380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6F" w:rsidRPr="000F35ED" w:rsidRDefault="009B2C6F">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9B2C6F" w:rsidRPr="000F35ED" w:rsidRDefault="009B2C6F"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9B2C6F" w:rsidRPr="000F35ED" w:rsidRDefault="009B2C6F"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9B2C6F" w:rsidRPr="000F35ED" w:rsidRDefault="009B2C6F"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023DBC" w:rsidRPr="00023DBC" w:rsidRDefault="00023DBC" w:rsidP="00F162BE">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En adelante, “la Convención Americana” o “la Convención”.</w:t>
      </w:r>
    </w:p>
  </w:footnote>
  <w:footnote w:id="3">
    <w:p w:rsidR="000C52A7" w:rsidRPr="000C52A7" w:rsidRDefault="000C52A7" w:rsidP="00F162BE">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rsidR="00DD2BDF" w:rsidRDefault="00DD2BDF" w:rsidP="00F162BE">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7F764E">
        <w:rPr>
          <w:rStyle w:val="FootnoteReference"/>
          <w:rFonts w:ascii="Cambria" w:hAnsi="Cambria"/>
          <w:sz w:val="16"/>
          <w:szCs w:val="16"/>
        </w:rPr>
        <w:footnoteRef/>
      </w:r>
      <w:r w:rsidRPr="00F54365">
        <w:rPr>
          <w:rFonts w:ascii="Cambria" w:hAnsi="Cambria"/>
          <w:sz w:val="16"/>
          <w:szCs w:val="16"/>
          <w:lang w:val="es-ES"/>
        </w:rPr>
        <w:t xml:space="preserve"> </w:t>
      </w:r>
      <w:r w:rsidRPr="009E1FC8">
        <w:rPr>
          <w:rFonts w:ascii="Cambria" w:hAnsi="Cambria"/>
          <w:sz w:val="16"/>
          <w:szCs w:val="16"/>
          <w:lang w:val="es-ES"/>
        </w:rPr>
        <w:t>CIDH, Informe No. 10/16</w:t>
      </w:r>
      <w:r w:rsidRPr="009E1FC8">
        <w:rPr>
          <w:rFonts w:ascii="Cambria" w:hAnsi="Cambria"/>
          <w:sz w:val="16"/>
          <w:szCs w:val="16"/>
          <w:lang w:val="es-ES_tradnl"/>
        </w:rPr>
        <w:t xml:space="preserve">, Petición 387-02,  Admisibilidad. Carlos Andrés </w:t>
      </w:r>
      <w:proofErr w:type="spellStart"/>
      <w:r w:rsidRPr="009E1FC8">
        <w:rPr>
          <w:rFonts w:ascii="Cambria" w:hAnsi="Cambria"/>
          <w:sz w:val="16"/>
          <w:szCs w:val="16"/>
          <w:lang w:val="es-ES_tradnl"/>
        </w:rPr>
        <w:t>Fraticelli</w:t>
      </w:r>
      <w:proofErr w:type="spellEnd"/>
      <w:r w:rsidRPr="009E1FC8">
        <w:rPr>
          <w:rFonts w:ascii="Cambria" w:hAnsi="Cambria"/>
          <w:sz w:val="16"/>
          <w:szCs w:val="16"/>
          <w:lang w:val="es-ES_tradnl"/>
        </w:rPr>
        <w:t>, Argentina,</w:t>
      </w:r>
      <w:r w:rsidRPr="003145CF">
        <w:rPr>
          <w:rFonts w:ascii="Cambria" w:hAnsi="Cambria"/>
          <w:sz w:val="16"/>
          <w:szCs w:val="16"/>
          <w:lang w:val="es-US"/>
        </w:rPr>
        <w:t xml:space="preserve"> </w:t>
      </w:r>
      <w:r w:rsidRPr="009E1FC8">
        <w:rPr>
          <w:rFonts w:ascii="Cambria" w:hAnsi="Cambria"/>
          <w:sz w:val="16"/>
          <w:szCs w:val="16"/>
          <w:lang w:val="es-ES_tradnl"/>
        </w:rPr>
        <w:t>14 de abril de 2016</w:t>
      </w:r>
      <w:r>
        <w:rPr>
          <w:rFonts w:ascii="Cambria" w:hAnsi="Cambria"/>
          <w:sz w:val="16"/>
          <w:szCs w:val="16"/>
          <w:lang w:val="es-ES_tradnl"/>
        </w:rPr>
        <w:t>, párr.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0A" w:rsidRDefault="00DF380A" w:rsidP="00B54CDF">
    <w:pPr>
      <w:pStyle w:val="Header"/>
      <w:framePr w:wrap="around" w:vAnchor="text" w:hAnchor="margin" w:xAlign="center" w:y="1"/>
      <w:rPr>
        <w:rStyle w:val="PageNumber"/>
        <w:rFonts w:eastAsia="Times New Roman" w:cs="Univers"/>
      </w:rPr>
    </w:pPr>
    <w:r>
      <w:rPr>
        <w:rStyle w:val="PageNumber"/>
        <w:rFonts w:eastAsia="Times New Roman" w:cs="Univers"/>
      </w:rPr>
      <w:fldChar w:fldCharType="begin"/>
    </w:r>
    <w:r>
      <w:rPr>
        <w:rStyle w:val="PageNumber"/>
        <w:rFonts w:eastAsia="Times New Roman" w:cs="Univers"/>
      </w:rPr>
      <w:instrText xml:space="preserve">PAGE  </w:instrText>
    </w:r>
    <w:r>
      <w:rPr>
        <w:rStyle w:val="PageNumber"/>
        <w:rFonts w:eastAsia="Times New Roman" w:cs="Univers"/>
      </w:rPr>
      <w:fldChar w:fldCharType="end"/>
    </w:r>
  </w:p>
  <w:p w:rsidR="00DF380A" w:rsidRDefault="00DF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0A" w:rsidRDefault="000C52A7" w:rsidP="00A50FCF">
    <w:pPr>
      <w:pStyle w:val="Header"/>
      <w:tabs>
        <w:tab w:val="clear" w:pos="4320"/>
        <w:tab w:val="clear" w:pos="8640"/>
      </w:tabs>
      <w:jc w:val="center"/>
      <w:rPr>
        <w:sz w:val="22"/>
        <w:szCs w:val="22"/>
      </w:rPr>
    </w:pPr>
    <w:r>
      <w:rPr>
        <w:noProof/>
        <w:sz w:val="22"/>
        <w:szCs w:val="22"/>
      </w:rPr>
      <w:drawing>
        <wp:inline distT="0" distB="0" distL="0" distR="0" wp14:anchorId="33B322CC" wp14:editId="7A4AB5FC">
          <wp:extent cx="1952625" cy="1047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DF380A" w:rsidRPr="00EC7D62" w:rsidRDefault="009B2C6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AC" w:rsidRDefault="00F21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F1B8DA14"/>
    <w:lvl w:ilvl="0" w:tplc="71AAFB1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5"/>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6"/>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9ED"/>
    <w:rsid w:val="00006E1F"/>
    <w:rsid w:val="000070D7"/>
    <w:rsid w:val="0001526A"/>
    <w:rsid w:val="0001788C"/>
    <w:rsid w:val="00023DBC"/>
    <w:rsid w:val="00032E08"/>
    <w:rsid w:val="00040C3A"/>
    <w:rsid w:val="000419AD"/>
    <w:rsid w:val="000477CC"/>
    <w:rsid w:val="000716C5"/>
    <w:rsid w:val="00075E23"/>
    <w:rsid w:val="0009344A"/>
    <w:rsid w:val="00095485"/>
    <w:rsid w:val="0009712D"/>
    <w:rsid w:val="000A2016"/>
    <w:rsid w:val="000A392E"/>
    <w:rsid w:val="000A41BC"/>
    <w:rsid w:val="000A575F"/>
    <w:rsid w:val="000B4B6C"/>
    <w:rsid w:val="000C52A7"/>
    <w:rsid w:val="000D10DB"/>
    <w:rsid w:val="000E5EB5"/>
    <w:rsid w:val="000E77D7"/>
    <w:rsid w:val="000F35ED"/>
    <w:rsid w:val="00100239"/>
    <w:rsid w:val="001005F7"/>
    <w:rsid w:val="00107131"/>
    <w:rsid w:val="0010736F"/>
    <w:rsid w:val="00113F73"/>
    <w:rsid w:val="00121CC2"/>
    <w:rsid w:val="00123D19"/>
    <w:rsid w:val="00133EE5"/>
    <w:rsid w:val="00140B62"/>
    <w:rsid w:val="001443FD"/>
    <w:rsid w:val="00167A34"/>
    <w:rsid w:val="00177988"/>
    <w:rsid w:val="00180416"/>
    <w:rsid w:val="00182507"/>
    <w:rsid w:val="001826D2"/>
    <w:rsid w:val="00186AD5"/>
    <w:rsid w:val="0019748B"/>
    <w:rsid w:val="001A036D"/>
    <w:rsid w:val="001A7870"/>
    <w:rsid w:val="001C1B41"/>
    <w:rsid w:val="001D65EF"/>
    <w:rsid w:val="001E49E7"/>
    <w:rsid w:val="001F5013"/>
    <w:rsid w:val="001F7201"/>
    <w:rsid w:val="002021CE"/>
    <w:rsid w:val="002250A3"/>
    <w:rsid w:val="00235217"/>
    <w:rsid w:val="00246D1F"/>
    <w:rsid w:val="00247403"/>
    <w:rsid w:val="00247542"/>
    <w:rsid w:val="0025723E"/>
    <w:rsid w:val="002600BF"/>
    <w:rsid w:val="00265DB0"/>
    <w:rsid w:val="00266B61"/>
    <w:rsid w:val="0026712A"/>
    <w:rsid w:val="002704DB"/>
    <w:rsid w:val="0027224A"/>
    <w:rsid w:val="0027649A"/>
    <w:rsid w:val="00292861"/>
    <w:rsid w:val="002A0AAE"/>
    <w:rsid w:val="002A30A5"/>
    <w:rsid w:val="002A3B35"/>
    <w:rsid w:val="002A5820"/>
    <w:rsid w:val="002A58DB"/>
    <w:rsid w:val="002B1868"/>
    <w:rsid w:val="002B541C"/>
    <w:rsid w:val="002B78FC"/>
    <w:rsid w:val="002D2B26"/>
    <w:rsid w:val="002D7EA2"/>
    <w:rsid w:val="002E187C"/>
    <w:rsid w:val="00302733"/>
    <w:rsid w:val="003032A5"/>
    <w:rsid w:val="00314078"/>
    <w:rsid w:val="003145CF"/>
    <w:rsid w:val="0031535D"/>
    <w:rsid w:val="003177EE"/>
    <w:rsid w:val="003239B8"/>
    <w:rsid w:val="003275A4"/>
    <w:rsid w:val="0033169F"/>
    <w:rsid w:val="00332747"/>
    <w:rsid w:val="00343D64"/>
    <w:rsid w:val="00346C95"/>
    <w:rsid w:val="00354070"/>
    <w:rsid w:val="00356185"/>
    <w:rsid w:val="00360380"/>
    <w:rsid w:val="0037519E"/>
    <w:rsid w:val="0037620A"/>
    <w:rsid w:val="00381BA3"/>
    <w:rsid w:val="00386CF0"/>
    <w:rsid w:val="003877AD"/>
    <w:rsid w:val="00390B23"/>
    <w:rsid w:val="003A42EE"/>
    <w:rsid w:val="003B70FB"/>
    <w:rsid w:val="003C0B61"/>
    <w:rsid w:val="003C676B"/>
    <w:rsid w:val="003D3BC2"/>
    <w:rsid w:val="003E6CA1"/>
    <w:rsid w:val="003F3AE9"/>
    <w:rsid w:val="003F622B"/>
    <w:rsid w:val="003F7F5D"/>
    <w:rsid w:val="00404B60"/>
    <w:rsid w:val="00405D9D"/>
    <w:rsid w:val="00410643"/>
    <w:rsid w:val="00410D40"/>
    <w:rsid w:val="004165C2"/>
    <w:rsid w:val="00427371"/>
    <w:rsid w:val="0043040C"/>
    <w:rsid w:val="00441ECB"/>
    <w:rsid w:val="00445193"/>
    <w:rsid w:val="004505BC"/>
    <w:rsid w:val="00454E34"/>
    <w:rsid w:val="00462C1B"/>
    <w:rsid w:val="004633C8"/>
    <w:rsid w:val="00467B7E"/>
    <w:rsid w:val="00473BB4"/>
    <w:rsid w:val="0047489D"/>
    <w:rsid w:val="00477592"/>
    <w:rsid w:val="004865F7"/>
    <w:rsid w:val="00486F1C"/>
    <w:rsid w:val="00491645"/>
    <w:rsid w:val="0049419D"/>
    <w:rsid w:val="004A08BF"/>
    <w:rsid w:val="004A4C27"/>
    <w:rsid w:val="004C20D2"/>
    <w:rsid w:val="004C2312"/>
    <w:rsid w:val="004C4B62"/>
    <w:rsid w:val="004C54C9"/>
    <w:rsid w:val="004D4ABA"/>
    <w:rsid w:val="004D6025"/>
    <w:rsid w:val="004E2649"/>
    <w:rsid w:val="004E7918"/>
    <w:rsid w:val="004F2B5F"/>
    <w:rsid w:val="00501399"/>
    <w:rsid w:val="00502772"/>
    <w:rsid w:val="0050633D"/>
    <w:rsid w:val="00507BC4"/>
    <w:rsid w:val="005128E4"/>
    <w:rsid w:val="005133DB"/>
    <w:rsid w:val="00525560"/>
    <w:rsid w:val="00527848"/>
    <w:rsid w:val="00535239"/>
    <w:rsid w:val="00537490"/>
    <w:rsid w:val="00540B8E"/>
    <w:rsid w:val="00540F17"/>
    <w:rsid w:val="00544C49"/>
    <w:rsid w:val="00550CC5"/>
    <w:rsid w:val="005516A1"/>
    <w:rsid w:val="00563557"/>
    <w:rsid w:val="0057402A"/>
    <w:rsid w:val="005771D0"/>
    <w:rsid w:val="0059191A"/>
    <w:rsid w:val="005921FF"/>
    <w:rsid w:val="005A24ED"/>
    <w:rsid w:val="005A6D0E"/>
    <w:rsid w:val="005B52B0"/>
    <w:rsid w:val="005B6806"/>
    <w:rsid w:val="005C4225"/>
    <w:rsid w:val="005D69CE"/>
    <w:rsid w:val="005F0DAD"/>
    <w:rsid w:val="005F0F33"/>
    <w:rsid w:val="00600DEB"/>
    <w:rsid w:val="00605D01"/>
    <w:rsid w:val="00621B5E"/>
    <w:rsid w:val="00623046"/>
    <w:rsid w:val="00627C9F"/>
    <w:rsid w:val="00630DA2"/>
    <w:rsid w:val="006311E9"/>
    <w:rsid w:val="00632354"/>
    <w:rsid w:val="0063685A"/>
    <w:rsid w:val="00642810"/>
    <w:rsid w:val="00645AAB"/>
    <w:rsid w:val="00652333"/>
    <w:rsid w:val="006763C5"/>
    <w:rsid w:val="0068009E"/>
    <w:rsid w:val="00692219"/>
    <w:rsid w:val="006A17D2"/>
    <w:rsid w:val="006A493F"/>
    <w:rsid w:val="006A739A"/>
    <w:rsid w:val="006A73E6"/>
    <w:rsid w:val="006B2D5C"/>
    <w:rsid w:val="006B6A25"/>
    <w:rsid w:val="006C3527"/>
    <w:rsid w:val="006C4EB1"/>
    <w:rsid w:val="006E0166"/>
    <w:rsid w:val="006E26B0"/>
    <w:rsid w:val="006E7B34"/>
    <w:rsid w:val="006F29F8"/>
    <w:rsid w:val="00706907"/>
    <w:rsid w:val="0070697F"/>
    <w:rsid w:val="007132A3"/>
    <w:rsid w:val="00714EFA"/>
    <w:rsid w:val="0072199C"/>
    <w:rsid w:val="00722C9F"/>
    <w:rsid w:val="00724E86"/>
    <w:rsid w:val="007253B8"/>
    <w:rsid w:val="0073741F"/>
    <w:rsid w:val="007400EA"/>
    <w:rsid w:val="007410C1"/>
    <w:rsid w:val="0076643F"/>
    <w:rsid w:val="00773C01"/>
    <w:rsid w:val="00777F63"/>
    <w:rsid w:val="0078770A"/>
    <w:rsid w:val="007A2F14"/>
    <w:rsid w:val="007A5817"/>
    <w:rsid w:val="007B05C4"/>
    <w:rsid w:val="007B60E9"/>
    <w:rsid w:val="007B6CC3"/>
    <w:rsid w:val="007C0751"/>
    <w:rsid w:val="007C3334"/>
    <w:rsid w:val="007D0B63"/>
    <w:rsid w:val="007D1F5C"/>
    <w:rsid w:val="007D2B98"/>
    <w:rsid w:val="007E195C"/>
    <w:rsid w:val="007E21BC"/>
    <w:rsid w:val="007F55B1"/>
    <w:rsid w:val="007F5C19"/>
    <w:rsid w:val="007F764E"/>
    <w:rsid w:val="00803F1C"/>
    <w:rsid w:val="0080600E"/>
    <w:rsid w:val="00810E64"/>
    <w:rsid w:val="00816EF7"/>
    <w:rsid w:val="00817612"/>
    <w:rsid w:val="008338A4"/>
    <w:rsid w:val="00834CD1"/>
    <w:rsid w:val="00835D4E"/>
    <w:rsid w:val="00837C45"/>
    <w:rsid w:val="00844730"/>
    <w:rsid w:val="008457C2"/>
    <w:rsid w:val="00857A82"/>
    <w:rsid w:val="00873836"/>
    <w:rsid w:val="00877B78"/>
    <w:rsid w:val="00882CCC"/>
    <w:rsid w:val="008845D6"/>
    <w:rsid w:val="00885737"/>
    <w:rsid w:val="00890650"/>
    <w:rsid w:val="00897242"/>
    <w:rsid w:val="00897E12"/>
    <w:rsid w:val="008A7E0F"/>
    <w:rsid w:val="008B12F5"/>
    <w:rsid w:val="008B56F7"/>
    <w:rsid w:val="008B6E82"/>
    <w:rsid w:val="008C4758"/>
    <w:rsid w:val="008D2290"/>
    <w:rsid w:val="008D768D"/>
    <w:rsid w:val="008E1470"/>
    <w:rsid w:val="008E3759"/>
    <w:rsid w:val="008E5E27"/>
    <w:rsid w:val="008E7F45"/>
    <w:rsid w:val="008F1912"/>
    <w:rsid w:val="008F304E"/>
    <w:rsid w:val="00901A0F"/>
    <w:rsid w:val="0090270B"/>
    <w:rsid w:val="009041DC"/>
    <w:rsid w:val="009111EC"/>
    <w:rsid w:val="00917B5A"/>
    <w:rsid w:val="00920A58"/>
    <w:rsid w:val="00920A8C"/>
    <w:rsid w:val="00923FCE"/>
    <w:rsid w:val="00934A2C"/>
    <w:rsid w:val="00954541"/>
    <w:rsid w:val="0096706E"/>
    <w:rsid w:val="00970295"/>
    <w:rsid w:val="00971F71"/>
    <w:rsid w:val="00974491"/>
    <w:rsid w:val="00975C4E"/>
    <w:rsid w:val="00981FBA"/>
    <w:rsid w:val="00997BC5"/>
    <w:rsid w:val="009A4F41"/>
    <w:rsid w:val="009B18FE"/>
    <w:rsid w:val="009B2C6F"/>
    <w:rsid w:val="009B381B"/>
    <w:rsid w:val="009D1753"/>
    <w:rsid w:val="009D7611"/>
    <w:rsid w:val="009E0B61"/>
    <w:rsid w:val="009E1FC8"/>
    <w:rsid w:val="009E3EBB"/>
    <w:rsid w:val="009E53DE"/>
    <w:rsid w:val="009F0404"/>
    <w:rsid w:val="00A04137"/>
    <w:rsid w:val="00A11E44"/>
    <w:rsid w:val="00A328B3"/>
    <w:rsid w:val="00A35CB3"/>
    <w:rsid w:val="00A36BAE"/>
    <w:rsid w:val="00A41CD1"/>
    <w:rsid w:val="00A50631"/>
    <w:rsid w:val="00A50F27"/>
    <w:rsid w:val="00A50FCF"/>
    <w:rsid w:val="00A528D1"/>
    <w:rsid w:val="00A610CD"/>
    <w:rsid w:val="00A728E4"/>
    <w:rsid w:val="00A758AA"/>
    <w:rsid w:val="00A7696F"/>
    <w:rsid w:val="00A80E4F"/>
    <w:rsid w:val="00A84639"/>
    <w:rsid w:val="00AA09A2"/>
    <w:rsid w:val="00AA1355"/>
    <w:rsid w:val="00AA7996"/>
    <w:rsid w:val="00AC19CB"/>
    <w:rsid w:val="00AD624A"/>
    <w:rsid w:val="00AE5488"/>
    <w:rsid w:val="00AE6F91"/>
    <w:rsid w:val="00AF2CED"/>
    <w:rsid w:val="00AF5571"/>
    <w:rsid w:val="00AF65FF"/>
    <w:rsid w:val="00B049A9"/>
    <w:rsid w:val="00B07341"/>
    <w:rsid w:val="00B133D2"/>
    <w:rsid w:val="00B20DE6"/>
    <w:rsid w:val="00B20F8E"/>
    <w:rsid w:val="00B2155F"/>
    <w:rsid w:val="00B27380"/>
    <w:rsid w:val="00B30539"/>
    <w:rsid w:val="00B314DB"/>
    <w:rsid w:val="00B361F2"/>
    <w:rsid w:val="00B3718B"/>
    <w:rsid w:val="00B4632A"/>
    <w:rsid w:val="00B530F1"/>
    <w:rsid w:val="00B54CDF"/>
    <w:rsid w:val="00B77B4C"/>
    <w:rsid w:val="00BA12D1"/>
    <w:rsid w:val="00BA276C"/>
    <w:rsid w:val="00BB306F"/>
    <w:rsid w:val="00BD4B89"/>
    <w:rsid w:val="00BE56D9"/>
    <w:rsid w:val="00BE5CDF"/>
    <w:rsid w:val="00BF02CB"/>
    <w:rsid w:val="00BF40A7"/>
    <w:rsid w:val="00BF6FD8"/>
    <w:rsid w:val="00C03680"/>
    <w:rsid w:val="00C054DF"/>
    <w:rsid w:val="00C134A2"/>
    <w:rsid w:val="00C17F97"/>
    <w:rsid w:val="00C21762"/>
    <w:rsid w:val="00C21FEF"/>
    <w:rsid w:val="00C24543"/>
    <w:rsid w:val="00C256A2"/>
    <w:rsid w:val="00C51515"/>
    <w:rsid w:val="00C5660B"/>
    <w:rsid w:val="00C57534"/>
    <w:rsid w:val="00C66B72"/>
    <w:rsid w:val="00C70D8B"/>
    <w:rsid w:val="00C7560D"/>
    <w:rsid w:val="00C815DD"/>
    <w:rsid w:val="00C90BA1"/>
    <w:rsid w:val="00C9567A"/>
    <w:rsid w:val="00CA7F42"/>
    <w:rsid w:val="00CB212D"/>
    <w:rsid w:val="00CB2660"/>
    <w:rsid w:val="00CB367F"/>
    <w:rsid w:val="00CB7FDF"/>
    <w:rsid w:val="00CC178C"/>
    <w:rsid w:val="00CC21E6"/>
    <w:rsid w:val="00CC5E90"/>
    <w:rsid w:val="00CD046C"/>
    <w:rsid w:val="00CE076C"/>
    <w:rsid w:val="00CE0E87"/>
    <w:rsid w:val="00CE37EC"/>
    <w:rsid w:val="00CE5199"/>
    <w:rsid w:val="00CE66D5"/>
    <w:rsid w:val="00CF637A"/>
    <w:rsid w:val="00D059DE"/>
    <w:rsid w:val="00D06AC4"/>
    <w:rsid w:val="00D13FCE"/>
    <w:rsid w:val="00D20EB5"/>
    <w:rsid w:val="00D306D1"/>
    <w:rsid w:val="00D30800"/>
    <w:rsid w:val="00D33A79"/>
    <w:rsid w:val="00D34786"/>
    <w:rsid w:val="00D37BFC"/>
    <w:rsid w:val="00D47A8E"/>
    <w:rsid w:val="00D52D14"/>
    <w:rsid w:val="00D62798"/>
    <w:rsid w:val="00D712D3"/>
    <w:rsid w:val="00D71422"/>
    <w:rsid w:val="00D72DC6"/>
    <w:rsid w:val="00D7558D"/>
    <w:rsid w:val="00D77787"/>
    <w:rsid w:val="00D81D92"/>
    <w:rsid w:val="00D85A4B"/>
    <w:rsid w:val="00DA117F"/>
    <w:rsid w:val="00DA2826"/>
    <w:rsid w:val="00DA7B5F"/>
    <w:rsid w:val="00DC11E7"/>
    <w:rsid w:val="00DC4E38"/>
    <w:rsid w:val="00DC54F8"/>
    <w:rsid w:val="00DC7013"/>
    <w:rsid w:val="00DC7023"/>
    <w:rsid w:val="00DC769A"/>
    <w:rsid w:val="00DD2BDF"/>
    <w:rsid w:val="00DD3D86"/>
    <w:rsid w:val="00DD4BB0"/>
    <w:rsid w:val="00DE3F63"/>
    <w:rsid w:val="00DF1EC4"/>
    <w:rsid w:val="00DF380A"/>
    <w:rsid w:val="00E0340B"/>
    <w:rsid w:val="00E04A90"/>
    <w:rsid w:val="00E0551F"/>
    <w:rsid w:val="00E07BD9"/>
    <w:rsid w:val="00E219C7"/>
    <w:rsid w:val="00E21CAF"/>
    <w:rsid w:val="00E27138"/>
    <w:rsid w:val="00E36483"/>
    <w:rsid w:val="00E4138B"/>
    <w:rsid w:val="00E43157"/>
    <w:rsid w:val="00E44033"/>
    <w:rsid w:val="00E461CE"/>
    <w:rsid w:val="00E473EA"/>
    <w:rsid w:val="00E5140B"/>
    <w:rsid w:val="00E719B9"/>
    <w:rsid w:val="00E720CA"/>
    <w:rsid w:val="00E84EB5"/>
    <w:rsid w:val="00E85662"/>
    <w:rsid w:val="00E868FA"/>
    <w:rsid w:val="00E8789F"/>
    <w:rsid w:val="00E97B71"/>
    <w:rsid w:val="00EA3D34"/>
    <w:rsid w:val="00EB454D"/>
    <w:rsid w:val="00EC7D62"/>
    <w:rsid w:val="00ED549D"/>
    <w:rsid w:val="00ED76BE"/>
    <w:rsid w:val="00EE00E9"/>
    <w:rsid w:val="00EF619B"/>
    <w:rsid w:val="00EF69B9"/>
    <w:rsid w:val="00F00B55"/>
    <w:rsid w:val="00F02AD1"/>
    <w:rsid w:val="00F06612"/>
    <w:rsid w:val="00F067CB"/>
    <w:rsid w:val="00F162BE"/>
    <w:rsid w:val="00F218AC"/>
    <w:rsid w:val="00F23FB0"/>
    <w:rsid w:val="00F253CC"/>
    <w:rsid w:val="00F37106"/>
    <w:rsid w:val="00F37997"/>
    <w:rsid w:val="00F43D15"/>
    <w:rsid w:val="00F445F8"/>
    <w:rsid w:val="00F519CF"/>
    <w:rsid w:val="00F53108"/>
    <w:rsid w:val="00F54365"/>
    <w:rsid w:val="00F56BA5"/>
    <w:rsid w:val="00F60B3F"/>
    <w:rsid w:val="00F60E22"/>
    <w:rsid w:val="00F72299"/>
    <w:rsid w:val="00F81395"/>
    <w:rsid w:val="00F81BB8"/>
    <w:rsid w:val="00F917D1"/>
    <w:rsid w:val="00F9542C"/>
    <w:rsid w:val="00F9653B"/>
    <w:rsid w:val="00F97CFF"/>
    <w:rsid w:val="00FA4240"/>
    <w:rsid w:val="00FB1637"/>
    <w:rsid w:val="00FB62CF"/>
    <w:rsid w:val="00FD3C3B"/>
    <w:rsid w:val="00FE07DD"/>
    <w:rsid w:val="00FE6B45"/>
    <w:rsid w:val="00FF55F3"/>
    <w:rsid w:val="00FF5851"/>
    <w:rsid w:val="00FF76C9"/>
    <w:rsid w:val="00FF7B79"/>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B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F23FB0"/>
    <w:rPr>
      <w:rFonts w:cs="Times New Roman"/>
      <w:u w:val="single"/>
    </w:rPr>
  </w:style>
  <w:style w:type="paragraph" w:customStyle="1" w:styleId="Cabeceraypie">
    <w:name w:val="Cabecera y pie"/>
    <w:uiPriority w:val="99"/>
    <w:rsid w:val="00F23FB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F23FB0"/>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F23FB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F23FB0"/>
    <w:pPr>
      <w:ind w:left="2160" w:hanging="720"/>
    </w:pPr>
    <w:rPr>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BE56D9"/>
    <w:rPr>
      <w:rFonts w:cs="Times New Roman"/>
      <w:sz w:val="24"/>
      <w:szCs w:val="24"/>
    </w:rPr>
  </w:style>
  <w:style w:type="paragraph" w:styleId="ListParagraph">
    <w:name w:val="List Paragraph"/>
    <w:basedOn w:val="Normal"/>
    <w:uiPriority w:val="99"/>
    <w:qFormat/>
    <w:rsid w:val="00F23FB0"/>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F23FB0"/>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locked/>
    <w:rsid w:val="00BE56D9"/>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43D15"/>
    <w:rPr>
      <w:rFonts w:cs="Times New Roman"/>
      <w:sz w:val="16"/>
      <w:szCs w:val="16"/>
    </w:rPr>
  </w:style>
  <w:style w:type="paragraph" w:styleId="CommentText">
    <w:name w:val="annotation text"/>
    <w:basedOn w:val="Normal"/>
    <w:link w:val="CommentTextChar"/>
    <w:uiPriority w:val="99"/>
    <w:semiHidden/>
    <w:rsid w:val="00F43D15"/>
    <w:rPr>
      <w:sz w:val="20"/>
      <w:szCs w:val="20"/>
    </w:rPr>
  </w:style>
  <w:style w:type="character" w:customStyle="1" w:styleId="CommentTextChar">
    <w:name w:val="Comment Text Char"/>
    <w:basedOn w:val="DefaultParagraphFont"/>
    <w:link w:val="CommentText"/>
    <w:uiPriority w:val="99"/>
    <w:semiHidden/>
    <w:locked/>
    <w:rsid w:val="00F43D15"/>
    <w:rPr>
      <w:rFonts w:cs="Times New Roman"/>
      <w:sz w:val="20"/>
      <w:szCs w:val="20"/>
    </w:rPr>
  </w:style>
  <w:style w:type="paragraph" w:styleId="CommentSubject">
    <w:name w:val="annotation subject"/>
    <w:basedOn w:val="CommentText"/>
    <w:next w:val="CommentText"/>
    <w:link w:val="CommentSubjectChar"/>
    <w:uiPriority w:val="99"/>
    <w:semiHidden/>
    <w:rsid w:val="00F43D15"/>
    <w:rPr>
      <w:b/>
      <w:bCs/>
    </w:rPr>
  </w:style>
  <w:style w:type="character" w:customStyle="1" w:styleId="CommentSubjectChar">
    <w:name w:val="Comment Subject Char"/>
    <w:basedOn w:val="CommentTextChar"/>
    <w:link w:val="CommentSubject"/>
    <w:uiPriority w:val="99"/>
    <w:semiHidden/>
    <w:locked/>
    <w:rsid w:val="00F43D15"/>
    <w:rPr>
      <w:rFonts w:cs="Times New Roman"/>
      <w:b/>
      <w:bCs/>
      <w:sz w:val="20"/>
      <w:szCs w:val="20"/>
    </w:rPr>
  </w:style>
  <w:style w:type="paragraph" w:styleId="DocumentMap">
    <w:name w:val="Document Map"/>
    <w:basedOn w:val="Normal"/>
    <w:link w:val="DocumentMapChar"/>
    <w:uiPriority w:val="99"/>
    <w:semiHidden/>
    <w:rsid w:val="007410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35428"/>
    <w:rPr>
      <w:sz w:val="0"/>
      <w:szCs w:val="0"/>
    </w:rPr>
  </w:style>
  <w:style w:type="numbering" w:customStyle="1" w:styleId="List16">
    <w:name w:val="List 16"/>
    <w:rsid w:val="00935428"/>
    <w:pPr>
      <w:numPr>
        <w:numId w:val="53"/>
      </w:numPr>
    </w:pPr>
  </w:style>
  <w:style w:type="numbering" w:customStyle="1" w:styleId="List36">
    <w:name w:val="List 36"/>
    <w:rsid w:val="00935428"/>
    <w:pPr>
      <w:numPr>
        <w:numId w:val="57"/>
      </w:numPr>
    </w:pPr>
  </w:style>
  <w:style w:type="numbering" w:customStyle="1" w:styleId="List25">
    <w:name w:val="List 25"/>
    <w:rsid w:val="00935428"/>
    <w:pPr>
      <w:numPr>
        <w:numId w:val="58"/>
      </w:numPr>
    </w:pPr>
  </w:style>
  <w:style w:type="numbering" w:customStyle="1" w:styleId="List1">
    <w:name w:val="List 1"/>
    <w:rsid w:val="00935428"/>
    <w:pPr>
      <w:numPr>
        <w:numId w:val="2"/>
      </w:numPr>
    </w:pPr>
  </w:style>
  <w:style w:type="numbering" w:customStyle="1" w:styleId="List11">
    <w:name w:val="List 11"/>
    <w:rsid w:val="00935428"/>
    <w:pPr>
      <w:numPr>
        <w:numId w:val="20"/>
      </w:numPr>
    </w:pPr>
  </w:style>
  <w:style w:type="numbering" w:customStyle="1" w:styleId="List15">
    <w:name w:val="List 15"/>
    <w:rsid w:val="00935428"/>
    <w:pPr>
      <w:numPr>
        <w:numId w:val="59"/>
      </w:numPr>
    </w:pPr>
  </w:style>
  <w:style w:type="numbering" w:customStyle="1" w:styleId="List14">
    <w:name w:val="List 14"/>
    <w:rsid w:val="00935428"/>
    <w:pPr>
      <w:numPr>
        <w:numId w:val="60"/>
      </w:numPr>
    </w:pPr>
  </w:style>
  <w:style w:type="numbering" w:customStyle="1" w:styleId="List23">
    <w:name w:val="List 23"/>
    <w:rsid w:val="00935428"/>
    <w:pPr>
      <w:numPr>
        <w:numId w:val="61"/>
      </w:numPr>
    </w:pPr>
  </w:style>
  <w:style w:type="numbering" w:customStyle="1" w:styleId="List19">
    <w:name w:val="List 19"/>
    <w:rsid w:val="00935428"/>
    <w:pPr>
      <w:numPr>
        <w:numId w:val="62"/>
      </w:numPr>
    </w:pPr>
  </w:style>
  <w:style w:type="numbering" w:customStyle="1" w:styleId="List45">
    <w:name w:val="List 45"/>
    <w:rsid w:val="00935428"/>
    <w:pPr>
      <w:numPr>
        <w:numId w:val="63"/>
      </w:numPr>
    </w:pPr>
  </w:style>
  <w:style w:type="numbering" w:customStyle="1" w:styleId="List40">
    <w:name w:val="List 40"/>
    <w:rsid w:val="00935428"/>
    <w:pPr>
      <w:numPr>
        <w:numId w:val="64"/>
      </w:numPr>
    </w:pPr>
  </w:style>
  <w:style w:type="numbering" w:customStyle="1" w:styleId="List9">
    <w:name w:val="List 9"/>
    <w:rsid w:val="00935428"/>
    <w:pPr>
      <w:numPr>
        <w:numId w:val="65"/>
      </w:numPr>
    </w:pPr>
  </w:style>
  <w:style w:type="numbering" w:customStyle="1" w:styleId="List43">
    <w:name w:val="List 43"/>
    <w:rsid w:val="00935428"/>
    <w:pPr>
      <w:numPr>
        <w:numId w:val="66"/>
      </w:numPr>
    </w:pPr>
  </w:style>
  <w:style w:type="numbering" w:customStyle="1" w:styleId="List46">
    <w:name w:val="List 46"/>
    <w:rsid w:val="00935428"/>
    <w:pPr>
      <w:numPr>
        <w:numId w:val="67"/>
      </w:numPr>
    </w:pPr>
  </w:style>
  <w:style w:type="numbering" w:customStyle="1" w:styleId="List35">
    <w:name w:val="List 35"/>
    <w:rsid w:val="00935428"/>
    <w:pPr>
      <w:numPr>
        <w:numId w:val="35"/>
      </w:numPr>
    </w:pPr>
  </w:style>
  <w:style w:type="numbering" w:customStyle="1" w:styleId="List17">
    <w:name w:val="List 17"/>
    <w:rsid w:val="00935428"/>
    <w:pPr>
      <w:numPr>
        <w:numId w:val="68"/>
      </w:numPr>
    </w:pPr>
  </w:style>
  <w:style w:type="numbering" w:customStyle="1" w:styleId="List33">
    <w:name w:val="List 33"/>
    <w:rsid w:val="00935428"/>
    <w:pPr>
      <w:numPr>
        <w:numId w:val="69"/>
      </w:numPr>
    </w:pPr>
  </w:style>
  <w:style w:type="numbering" w:customStyle="1" w:styleId="List7">
    <w:name w:val="List 7"/>
    <w:rsid w:val="00935428"/>
    <w:pPr>
      <w:numPr>
        <w:numId w:val="8"/>
      </w:numPr>
    </w:pPr>
  </w:style>
  <w:style w:type="numbering" w:customStyle="1" w:styleId="List18">
    <w:name w:val="List 18"/>
    <w:rsid w:val="00935428"/>
    <w:pPr>
      <w:numPr>
        <w:numId w:val="70"/>
      </w:numPr>
    </w:pPr>
  </w:style>
  <w:style w:type="numbering" w:customStyle="1" w:styleId="List22">
    <w:name w:val="List 22"/>
    <w:rsid w:val="00935428"/>
    <w:pPr>
      <w:numPr>
        <w:numId w:val="71"/>
      </w:numPr>
    </w:pPr>
  </w:style>
  <w:style w:type="numbering" w:customStyle="1" w:styleId="List47">
    <w:name w:val="List 47"/>
    <w:rsid w:val="00935428"/>
    <w:pPr>
      <w:numPr>
        <w:numId w:val="72"/>
      </w:numPr>
    </w:pPr>
  </w:style>
  <w:style w:type="numbering" w:customStyle="1" w:styleId="List28">
    <w:name w:val="List 28"/>
    <w:rsid w:val="00935428"/>
    <w:pPr>
      <w:numPr>
        <w:numId w:val="73"/>
      </w:numPr>
    </w:pPr>
  </w:style>
  <w:style w:type="numbering" w:customStyle="1" w:styleId="List10">
    <w:name w:val="List 10"/>
    <w:rsid w:val="00935428"/>
    <w:pPr>
      <w:numPr>
        <w:numId w:val="11"/>
      </w:numPr>
    </w:pPr>
  </w:style>
  <w:style w:type="numbering" w:customStyle="1" w:styleId="List0">
    <w:name w:val="List 0"/>
    <w:rsid w:val="00935428"/>
    <w:pPr>
      <w:numPr>
        <w:numId w:val="74"/>
      </w:numPr>
    </w:pPr>
  </w:style>
  <w:style w:type="numbering" w:customStyle="1" w:styleId="List30">
    <w:name w:val="List 30"/>
    <w:rsid w:val="00935428"/>
    <w:pPr>
      <w:numPr>
        <w:numId w:val="75"/>
      </w:numPr>
    </w:pPr>
  </w:style>
  <w:style w:type="numbering" w:customStyle="1" w:styleId="List29">
    <w:name w:val="List 29"/>
    <w:rsid w:val="00935428"/>
    <w:pPr>
      <w:numPr>
        <w:numId w:val="77"/>
      </w:numPr>
    </w:pPr>
  </w:style>
  <w:style w:type="numbering" w:customStyle="1" w:styleId="List38">
    <w:name w:val="List 38"/>
    <w:rsid w:val="00935428"/>
    <w:pPr>
      <w:numPr>
        <w:numId w:val="78"/>
      </w:numPr>
    </w:pPr>
  </w:style>
  <w:style w:type="numbering" w:customStyle="1" w:styleId="List12">
    <w:name w:val="List 12"/>
    <w:rsid w:val="00935428"/>
    <w:pPr>
      <w:numPr>
        <w:numId w:val="79"/>
      </w:numPr>
    </w:pPr>
  </w:style>
  <w:style w:type="numbering" w:customStyle="1" w:styleId="List50">
    <w:name w:val="List 50"/>
    <w:rsid w:val="00935428"/>
    <w:pPr>
      <w:numPr>
        <w:numId w:val="80"/>
      </w:numPr>
    </w:pPr>
  </w:style>
  <w:style w:type="numbering" w:customStyle="1" w:styleId="List34">
    <w:name w:val="List 34"/>
    <w:rsid w:val="00935428"/>
    <w:pPr>
      <w:numPr>
        <w:numId w:val="54"/>
      </w:numPr>
    </w:pPr>
  </w:style>
  <w:style w:type="numbering" w:customStyle="1" w:styleId="List42">
    <w:name w:val="List 42"/>
    <w:rsid w:val="00935428"/>
    <w:pPr>
      <w:numPr>
        <w:numId w:val="55"/>
      </w:numPr>
    </w:pPr>
  </w:style>
  <w:style w:type="numbering" w:customStyle="1" w:styleId="List49">
    <w:name w:val="List 49"/>
    <w:rsid w:val="00935428"/>
    <w:pPr>
      <w:numPr>
        <w:numId w:val="82"/>
      </w:numPr>
    </w:pPr>
  </w:style>
  <w:style w:type="numbering" w:customStyle="1" w:styleId="List44">
    <w:name w:val="List 44"/>
    <w:rsid w:val="00935428"/>
    <w:pPr>
      <w:numPr>
        <w:numId w:val="83"/>
      </w:numPr>
    </w:pPr>
  </w:style>
  <w:style w:type="numbering" w:customStyle="1" w:styleId="List21">
    <w:name w:val="List 21"/>
    <w:rsid w:val="00935428"/>
    <w:pPr>
      <w:numPr>
        <w:numId w:val="95"/>
      </w:numPr>
    </w:pPr>
  </w:style>
  <w:style w:type="numbering" w:customStyle="1" w:styleId="List52">
    <w:name w:val="List 52"/>
    <w:rsid w:val="00935428"/>
    <w:pPr>
      <w:numPr>
        <w:numId w:val="52"/>
      </w:numPr>
    </w:pPr>
  </w:style>
  <w:style w:type="numbering" w:customStyle="1" w:styleId="List24">
    <w:name w:val="List 24"/>
    <w:rsid w:val="00935428"/>
    <w:pPr>
      <w:numPr>
        <w:numId w:val="56"/>
      </w:numPr>
    </w:pPr>
  </w:style>
  <w:style w:type="numbering" w:customStyle="1" w:styleId="List51">
    <w:name w:val="List 51"/>
    <w:rsid w:val="00935428"/>
    <w:pPr>
      <w:numPr>
        <w:numId w:val="98"/>
      </w:numPr>
    </w:pPr>
  </w:style>
  <w:style w:type="numbering" w:customStyle="1" w:styleId="List27">
    <w:name w:val="List 27"/>
    <w:rsid w:val="00935428"/>
    <w:pPr>
      <w:numPr>
        <w:numId w:val="84"/>
      </w:numPr>
    </w:pPr>
  </w:style>
  <w:style w:type="numbering" w:customStyle="1" w:styleId="List8">
    <w:name w:val="List 8"/>
    <w:rsid w:val="00935428"/>
    <w:pPr>
      <w:numPr>
        <w:numId w:val="9"/>
      </w:numPr>
    </w:pPr>
  </w:style>
  <w:style w:type="numbering" w:customStyle="1" w:styleId="List13">
    <w:name w:val="List 13"/>
    <w:rsid w:val="00935428"/>
    <w:pPr>
      <w:numPr>
        <w:numId w:val="85"/>
      </w:numPr>
    </w:pPr>
  </w:style>
  <w:style w:type="numbering" w:customStyle="1" w:styleId="List20">
    <w:name w:val="List 20"/>
    <w:rsid w:val="00935428"/>
    <w:pPr>
      <w:numPr>
        <w:numId w:val="86"/>
      </w:numPr>
    </w:pPr>
  </w:style>
  <w:style w:type="numbering" w:customStyle="1" w:styleId="List41">
    <w:name w:val="List 41"/>
    <w:rsid w:val="00935428"/>
    <w:pPr>
      <w:numPr>
        <w:numId w:val="87"/>
      </w:numPr>
    </w:pPr>
  </w:style>
  <w:style w:type="numbering" w:customStyle="1" w:styleId="List31">
    <w:name w:val="List 31"/>
    <w:rsid w:val="00935428"/>
    <w:pPr>
      <w:numPr>
        <w:numId w:val="88"/>
      </w:numPr>
    </w:pPr>
  </w:style>
  <w:style w:type="numbering" w:customStyle="1" w:styleId="List6">
    <w:name w:val="List 6"/>
    <w:rsid w:val="00935428"/>
    <w:pPr>
      <w:numPr>
        <w:numId w:val="7"/>
      </w:numPr>
    </w:pPr>
  </w:style>
  <w:style w:type="numbering" w:customStyle="1" w:styleId="List39">
    <w:name w:val="List 39"/>
    <w:rsid w:val="00935428"/>
    <w:pPr>
      <w:numPr>
        <w:numId w:val="89"/>
      </w:numPr>
    </w:pPr>
  </w:style>
  <w:style w:type="numbering" w:customStyle="1" w:styleId="List37">
    <w:name w:val="List 37"/>
    <w:rsid w:val="00935428"/>
    <w:pPr>
      <w:numPr>
        <w:numId w:val="90"/>
      </w:numPr>
    </w:pPr>
  </w:style>
  <w:style w:type="numbering" w:customStyle="1" w:styleId="List32">
    <w:name w:val="List 32"/>
    <w:rsid w:val="00935428"/>
    <w:pPr>
      <w:numPr>
        <w:numId w:val="91"/>
      </w:numPr>
    </w:pPr>
  </w:style>
  <w:style w:type="numbering" w:customStyle="1" w:styleId="List26">
    <w:name w:val="List 26"/>
    <w:rsid w:val="00935428"/>
    <w:pPr>
      <w:numPr>
        <w:numId w:val="92"/>
      </w:numPr>
    </w:pPr>
  </w:style>
  <w:style w:type="numbering" w:customStyle="1" w:styleId="List48">
    <w:name w:val="List 48"/>
    <w:rsid w:val="00935428"/>
    <w:pPr>
      <w:numPr>
        <w:numId w:val="93"/>
      </w:numPr>
    </w:pPr>
  </w:style>
  <w:style w:type="paragraph" w:styleId="Revision">
    <w:name w:val="Revision"/>
    <w:hidden/>
    <w:uiPriority w:val="99"/>
    <w:semiHidden/>
    <w:rsid w:val="004633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1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48/18</dc:title>
  <dc:creator/>
  <cp:lastModifiedBy/>
  <cp:revision>1</cp:revision>
  <dcterms:created xsi:type="dcterms:W3CDTF">2018-07-11T16:08:00Z</dcterms:created>
  <dcterms:modified xsi:type="dcterms:W3CDTF">2018-07-11T16:08:00Z</dcterms:modified>
</cp:coreProperties>
</file>