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56C37" w:rsidRDefault="00D306D1" w:rsidP="00627C9F">
      <w:pPr>
        <w:jc w:val="both"/>
        <w:rPr>
          <w:rFonts w:asciiTheme="majorHAnsi" w:hAnsiTheme="majorHAnsi" w:cs="Univers"/>
          <w:b/>
          <w:bCs/>
          <w:sz w:val="20"/>
          <w:szCs w:val="20"/>
          <w:lang w:val="es-ES_tradnl"/>
        </w:rPr>
      </w:pPr>
      <w:bookmarkStart w:id="0" w:name="_GoBack"/>
      <w:bookmarkEnd w:id="0"/>
      <w:r w:rsidRPr="00A56C37">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77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56C3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A56C37"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A56C37"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A56C37"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A56C37"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A56C37"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A56C37"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A56C37"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A56C37"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A56C37"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A56C37"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A56C37" w:rsidRDefault="003D3BC2" w:rsidP="00040C3A">
      <w:pPr>
        <w:tabs>
          <w:tab w:val="center" w:pos="5400"/>
        </w:tabs>
        <w:suppressAutoHyphens/>
        <w:jc w:val="center"/>
        <w:rPr>
          <w:rFonts w:asciiTheme="majorHAnsi" w:hAnsiTheme="majorHAnsi"/>
          <w:sz w:val="20"/>
          <w:szCs w:val="20"/>
          <w:lang w:val="es-ES_tradnl"/>
        </w:rPr>
      </w:pPr>
      <w:r w:rsidRPr="00A56C3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7AABC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010E">
                              <w:rPr>
                                <w:rFonts w:asciiTheme="majorHAnsi" w:hAnsiTheme="majorHAnsi" w:cs="Arial"/>
                                <w:b/>
                                <w:bCs/>
                                <w:color w:val="0D0D0D" w:themeColor="text1" w:themeTint="F2"/>
                                <w:sz w:val="36"/>
                                <w:szCs w:val="22"/>
                                <w:lang w:val="es-ES_tradnl"/>
                              </w:rPr>
                              <w:t>165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F334F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568">
                              <w:rPr>
                                <w:rFonts w:asciiTheme="majorHAnsi" w:hAnsiTheme="majorHAnsi" w:cs="Arial"/>
                                <w:b/>
                                <w:color w:val="0D0D0D" w:themeColor="text1" w:themeTint="F2"/>
                                <w:sz w:val="36"/>
                                <w:szCs w:val="22"/>
                                <w:lang w:val="es-ES_tradnl"/>
                              </w:rPr>
                              <w:t>995</w:t>
                            </w:r>
                            <w:r w:rsidR="00246D1F" w:rsidRPr="004E2649">
                              <w:rPr>
                                <w:rFonts w:asciiTheme="majorHAnsi" w:hAnsiTheme="majorHAnsi" w:cs="Arial"/>
                                <w:b/>
                                <w:color w:val="0D0D0D" w:themeColor="text1" w:themeTint="F2"/>
                                <w:sz w:val="36"/>
                                <w:szCs w:val="22"/>
                                <w:lang w:val="es-ES_tradnl"/>
                              </w:rPr>
                              <w:t>-</w:t>
                            </w:r>
                            <w:r w:rsidR="008F756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0DEA4B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AB356C2" w:rsidR="005B52B0" w:rsidRPr="0010736F" w:rsidRDefault="008F75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w:t>
                            </w:r>
                            <w:r w:rsidR="000760C0" w:rsidRPr="000760C0">
                              <w:rPr>
                                <w:rFonts w:asciiTheme="majorHAnsi" w:hAnsiTheme="majorHAnsi"/>
                                <w:color w:val="0D0D0D" w:themeColor="text1" w:themeTint="F2"/>
                                <w:szCs w:val="22"/>
                                <w:lang w:val="es-ES_tradnl"/>
                              </w:rPr>
                              <w:t>Á</w:t>
                            </w:r>
                            <w:r>
                              <w:rPr>
                                <w:rFonts w:asciiTheme="majorHAnsi" w:hAnsiTheme="majorHAnsi" w:cs="Arial"/>
                                <w:color w:val="0D0D0D" w:themeColor="text1" w:themeTint="F2"/>
                                <w:szCs w:val="22"/>
                                <w:lang w:val="es-ES_tradnl"/>
                              </w:rPr>
                              <w:t xml:space="preserve">N ALBERTO TORO ORTIZ Y FAMILIA </w:t>
                            </w:r>
                          </w:p>
                          <w:bookmarkEnd w:id="1"/>
                          <w:p w14:paraId="35068D0D" w14:textId="30BE3B39" w:rsidR="005B52B0" w:rsidRPr="0010736F" w:rsidRDefault="00E250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7AABC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E010E">
                        <w:rPr>
                          <w:rFonts w:asciiTheme="majorHAnsi" w:hAnsiTheme="majorHAnsi" w:cs="Arial"/>
                          <w:b/>
                          <w:bCs/>
                          <w:color w:val="0D0D0D" w:themeColor="text1" w:themeTint="F2"/>
                          <w:sz w:val="36"/>
                          <w:szCs w:val="22"/>
                          <w:lang w:val="es-ES_tradnl"/>
                        </w:rPr>
                        <w:t>165</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F334F8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7568">
                        <w:rPr>
                          <w:rFonts w:asciiTheme="majorHAnsi" w:hAnsiTheme="majorHAnsi" w:cs="Arial"/>
                          <w:b/>
                          <w:color w:val="0D0D0D" w:themeColor="text1" w:themeTint="F2"/>
                          <w:sz w:val="36"/>
                          <w:szCs w:val="22"/>
                          <w:lang w:val="es-ES_tradnl"/>
                        </w:rPr>
                        <w:t>995</w:t>
                      </w:r>
                      <w:r w:rsidR="00246D1F" w:rsidRPr="004E2649">
                        <w:rPr>
                          <w:rFonts w:asciiTheme="majorHAnsi" w:hAnsiTheme="majorHAnsi" w:cs="Arial"/>
                          <w:b/>
                          <w:color w:val="0D0D0D" w:themeColor="text1" w:themeTint="F2"/>
                          <w:sz w:val="36"/>
                          <w:szCs w:val="22"/>
                          <w:lang w:val="es-ES_tradnl"/>
                        </w:rPr>
                        <w:t>-</w:t>
                      </w:r>
                      <w:r w:rsidR="008F7568">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0DEA4B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AB356C2" w:rsidR="005B52B0" w:rsidRPr="0010736F" w:rsidRDefault="008F75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w:t>
                      </w:r>
                      <w:r w:rsidR="000760C0" w:rsidRPr="000760C0">
                        <w:rPr>
                          <w:rFonts w:asciiTheme="majorHAnsi" w:hAnsiTheme="majorHAnsi"/>
                          <w:color w:val="0D0D0D" w:themeColor="text1" w:themeTint="F2"/>
                          <w:szCs w:val="22"/>
                          <w:lang w:val="es-ES_tradnl"/>
                        </w:rPr>
                        <w:t>Á</w:t>
                      </w:r>
                      <w:r>
                        <w:rPr>
                          <w:rFonts w:asciiTheme="majorHAnsi" w:hAnsiTheme="majorHAnsi" w:cs="Arial"/>
                          <w:color w:val="0D0D0D" w:themeColor="text1" w:themeTint="F2"/>
                          <w:szCs w:val="22"/>
                          <w:lang w:val="es-ES_tradnl"/>
                        </w:rPr>
                        <w:t xml:space="preserve">N ALBERTO TORO ORTIZ Y FAMILIA </w:t>
                      </w:r>
                    </w:p>
                    <w:bookmarkEnd w:id="2"/>
                    <w:p w14:paraId="35068D0D" w14:textId="30BE3B39" w:rsidR="005B52B0" w:rsidRPr="0010736F" w:rsidRDefault="00E250D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56C37">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22399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3B165D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010E">
                              <w:rPr>
                                <w:rFonts w:asciiTheme="minorHAnsi" w:hAnsiTheme="minorHAnsi"/>
                                <w:color w:val="FFFFFF" w:themeColor="background1"/>
                                <w:sz w:val="22"/>
                                <w:lang w:val="pt-BR"/>
                              </w:rPr>
                              <w:t>189</w:t>
                            </w:r>
                          </w:p>
                          <w:p w14:paraId="69373ED2" w14:textId="5A61CFBB" w:rsidR="00627C9F" w:rsidRPr="004E2649" w:rsidRDefault="00921B6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proofErr w:type="spellStart"/>
                            <w:r>
                              <w:rPr>
                                <w:rFonts w:asciiTheme="minorHAnsi" w:hAnsiTheme="minorHAnsi"/>
                                <w:color w:val="FFFFFF" w:themeColor="background1"/>
                                <w:sz w:val="22"/>
                              </w:rPr>
                              <w:t>diciembre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223990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3B165D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010E">
                        <w:rPr>
                          <w:rFonts w:asciiTheme="minorHAnsi" w:hAnsiTheme="minorHAnsi"/>
                          <w:color w:val="FFFFFF" w:themeColor="background1"/>
                          <w:sz w:val="22"/>
                          <w:lang w:val="pt-BR"/>
                        </w:rPr>
                        <w:t>189</w:t>
                      </w:r>
                    </w:p>
                    <w:p w14:paraId="69373ED2" w14:textId="5A61CFBB" w:rsidR="00627C9F" w:rsidRPr="004E2649" w:rsidRDefault="00921B6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proofErr w:type="spellStart"/>
                      <w:r>
                        <w:rPr>
                          <w:rFonts w:asciiTheme="minorHAnsi" w:hAnsiTheme="minorHAnsi"/>
                          <w:color w:val="FFFFFF" w:themeColor="background1"/>
                          <w:sz w:val="22"/>
                        </w:rPr>
                        <w:t>diciembre</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A56C37"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A56C37"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A56C37"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A56C37"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A56C37"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A56C37"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A56C37" w:rsidRDefault="0090270B" w:rsidP="00040C3A">
      <w:pPr>
        <w:tabs>
          <w:tab w:val="center" w:pos="5400"/>
        </w:tabs>
        <w:suppressAutoHyphens/>
        <w:jc w:val="center"/>
        <w:rPr>
          <w:rFonts w:asciiTheme="majorHAnsi" w:hAnsiTheme="majorHAnsi"/>
          <w:sz w:val="20"/>
          <w:szCs w:val="20"/>
          <w:lang w:val="es-ES_tradnl"/>
        </w:rPr>
      </w:pPr>
      <w:r w:rsidRPr="00A56C3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04693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010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E010E">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F723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046932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E010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E010E">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F723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A56C37" w:rsidRDefault="0090270B" w:rsidP="00040C3A">
      <w:pPr>
        <w:tabs>
          <w:tab w:val="center" w:pos="5400"/>
        </w:tabs>
        <w:suppressAutoHyphens/>
        <w:jc w:val="center"/>
        <w:rPr>
          <w:rFonts w:asciiTheme="majorHAnsi" w:hAnsiTheme="majorHAnsi"/>
          <w:sz w:val="20"/>
          <w:szCs w:val="20"/>
          <w:lang w:val="es-ES_tradnl"/>
        </w:rPr>
      </w:pPr>
      <w:r w:rsidRPr="00A56C3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ED2A4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010E" w:rsidRPr="00CE010E">
                              <w:rPr>
                                <w:rFonts w:asciiTheme="majorHAnsi" w:hAnsiTheme="majorHAnsi"/>
                                <w:color w:val="595959" w:themeColor="text1" w:themeTint="A6"/>
                                <w:sz w:val="18"/>
                                <w:szCs w:val="18"/>
                                <w:lang w:val="pt-BR"/>
                              </w:rPr>
                              <w:t>165</w:t>
                            </w:r>
                            <w:r w:rsidR="007B05C4" w:rsidRPr="00CE010E">
                              <w:rPr>
                                <w:rFonts w:asciiTheme="majorHAnsi" w:hAnsiTheme="majorHAnsi"/>
                                <w:color w:val="595959" w:themeColor="text1" w:themeTint="A6"/>
                                <w:sz w:val="18"/>
                                <w:szCs w:val="18"/>
                                <w:lang w:val="pt-BR"/>
                              </w:rPr>
                              <w:t>/</w:t>
                            </w:r>
                            <w:r w:rsidR="00C76309" w:rsidRPr="00CE010E">
                              <w:rPr>
                                <w:rFonts w:asciiTheme="majorHAnsi" w:hAnsiTheme="majorHAnsi"/>
                                <w:color w:val="595959" w:themeColor="text1" w:themeTint="A6"/>
                                <w:sz w:val="18"/>
                                <w:szCs w:val="18"/>
                                <w:lang w:val="pt-BR"/>
                              </w:rPr>
                              <w:t>18</w:t>
                            </w:r>
                            <w:r w:rsidR="00281DC9" w:rsidRPr="00CE010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81DC9">
                              <w:rPr>
                                <w:rFonts w:asciiTheme="majorHAnsi" w:hAnsiTheme="majorHAnsi"/>
                                <w:color w:val="595959" w:themeColor="text1" w:themeTint="A6"/>
                                <w:sz w:val="18"/>
                                <w:szCs w:val="18"/>
                                <w:lang w:val="es-ES_tradnl"/>
                              </w:rPr>
                              <w:t>Julián Alberto Toro Ortiz y familia</w:t>
                            </w:r>
                            <w:r w:rsidRPr="00890650">
                              <w:rPr>
                                <w:rFonts w:asciiTheme="majorHAnsi" w:hAnsiTheme="majorHAnsi"/>
                                <w:color w:val="595959" w:themeColor="text1" w:themeTint="A6"/>
                                <w:sz w:val="18"/>
                                <w:szCs w:val="18"/>
                                <w:lang w:val="es-ES_tradnl"/>
                              </w:rPr>
                              <w:t xml:space="preserve">. </w:t>
                            </w:r>
                            <w:r w:rsidR="00AC7F8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E010E">
                              <w:rPr>
                                <w:rFonts w:asciiTheme="majorHAnsi" w:hAnsiTheme="majorHAnsi"/>
                                <w:color w:val="595959" w:themeColor="text1" w:themeTint="A6"/>
                                <w:sz w:val="18"/>
                                <w:szCs w:val="18"/>
                                <w:lang w:val="es-ES"/>
                              </w:rPr>
                              <w:t>9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ED2A4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010E" w:rsidRPr="00CE010E">
                        <w:rPr>
                          <w:rFonts w:asciiTheme="majorHAnsi" w:hAnsiTheme="majorHAnsi"/>
                          <w:color w:val="595959" w:themeColor="text1" w:themeTint="A6"/>
                          <w:sz w:val="18"/>
                          <w:szCs w:val="18"/>
                          <w:lang w:val="pt-BR"/>
                        </w:rPr>
                        <w:t>165</w:t>
                      </w:r>
                      <w:r w:rsidR="007B05C4" w:rsidRPr="00CE010E">
                        <w:rPr>
                          <w:rFonts w:asciiTheme="majorHAnsi" w:hAnsiTheme="majorHAnsi"/>
                          <w:color w:val="595959" w:themeColor="text1" w:themeTint="A6"/>
                          <w:sz w:val="18"/>
                          <w:szCs w:val="18"/>
                          <w:lang w:val="pt-BR"/>
                        </w:rPr>
                        <w:t>/</w:t>
                      </w:r>
                      <w:r w:rsidR="00C76309" w:rsidRPr="00CE010E">
                        <w:rPr>
                          <w:rFonts w:asciiTheme="majorHAnsi" w:hAnsiTheme="majorHAnsi"/>
                          <w:color w:val="595959" w:themeColor="text1" w:themeTint="A6"/>
                          <w:sz w:val="18"/>
                          <w:szCs w:val="18"/>
                          <w:lang w:val="pt-BR"/>
                        </w:rPr>
                        <w:t>18</w:t>
                      </w:r>
                      <w:r w:rsidR="00281DC9" w:rsidRPr="00CE010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81DC9">
                        <w:rPr>
                          <w:rFonts w:asciiTheme="majorHAnsi" w:hAnsiTheme="majorHAnsi"/>
                          <w:color w:val="595959" w:themeColor="text1" w:themeTint="A6"/>
                          <w:sz w:val="18"/>
                          <w:szCs w:val="18"/>
                          <w:lang w:val="es-ES_tradnl"/>
                        </w:rPr>
                        <w:t>Julián Alberto Toro Ortiz y familia</w:t>
                      </w:r>
                      <w:r w:rsidRPr="00890650">
                        <w:rPr>
                          <w:rFonts w:asciiTheme="majorHAnsi" w:hAnsiTheme="majorHAnsi"/>
                          <w:color w:val="595959" w:themeColor="text1" w:themeTint="A6"/>
                          <w:sz w:val="18"/>
                          <w:szCs w:val="18"/>
                          <w:lang w:val="es-ES_tradnl"/>
                        </w:rPr>
                        <w:t xml:space="preserve">. </w:t>
                      </w:r>
                      <w:r w:rsidR="00AC7F8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E010E">
                        <w:rPr>
                          <w:rFonts w:asciiTheme="majorHAnsi" w:hAnsiTheme="majorHAnsi"/>
                          <w:color w:val="595959" w:themeColor="text1" w:themeTint="A6"/>
                          <w:sz w:val="18"/>
                          <w:szCs w:val="18"/>
                          <w:lang w:val="es-ES"/>
                        </w:rPr>
                        <w:t>9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56C37"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A56C37" w:rsidRDefault="00D306D1" w:rsidP="005516A1">
      <w:pPr>
        <w:tabs>
          <w:tab w:val="center" w:pos="5400"/>
        </w:tabs>
        <w:suppressAutoHyphens/>
        <w:jc w:val="center"/>
        <w:rPr>
          <w:rFonts w:asciiTheme="majorHAnsi" w:hAnsiTheme="majorHAnsi"/>
          <w:b/>
          <w:sz w:val="20"/>
          <w:szCs w:val="20"/>
          <w:lang w:val="es-ES_tradnl"/>
        </w:rPr>
      </w:pPr>
      <w:r w:rsidRPr="00A56C3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56C37">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A56C37" w:rsidRDefault="004A6A54" w:rsidP="005516A1">
      <w:pPr>
        <w:tabs>
          <w:tab w:val="center" w:pos="5400"/>
        </w:tabs>
        <w:suppressAutoHyphens/>
        <w:jc w:val="center"/>
        <w:rPr>
          <w:rFonts w:asciiTheme="majorHAnsi" w:hAnsiTheme="majorHAnsi"/>
          <w:b/>
          <w:sz w:val="20"/>
          <w:szCs w:val="20"/>
          <w:lang w:val="es-ES_tradnl"/>
        </w:rPr>
        <w:sectPr w:rsidR="0070697F" w:rsidRPr="00A56C3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56C37">
        <w:rPr>
          <w:rFonts w:asciiTheme="majorHAnsi" w:hAnsiTheme="majorHAnsi"/>
          <w:b/>
          <w:sz w:val="20"/>
          <w:szCs w:val="20"/>
          <w:lang w:val="es-ES_tradnl"/>
        </w:rPr>
        <w:tab/>
      </w:r>
    </w:p>
    <w:p w14:paraId="376DDC8B" w14:textId="77777777" w:rsidR="003239B8" w:rsidRPr="00E33BC3" w:rsidRDefault="003239B8" w:rsidP="004A6A54">
      <w:pPr>
        <w:spacing w:after="240"/>
        <w:ind w:firstLine="720"/>
        <w:jc w:val="both"/>
        <w:rPr>
          <w:rFonts w:asciiTheme="majorHAnsi" w:hAnsiTheme="majorHAnsi"/>
          <w:b/>
          <w:bCs/>
          <w:sz w:val="19"/>
          <w:szCs w:val="19"/>
          <w:lang w:val="es-ES"/>
        </w:rPr>
      </w:pPr>
      <w:r w:rsidRPr="00E33BC3">
        <w:rPr>
          <w:rFonts w:asciiTheme="majorHAnsi" w:hAnsiTheme="majorHAnsi"/>
          <w:b/>
          <w:bCs/>
          <w:sz w:val="19"/>
          <w:szCs w:val="19"/>
          <w:lang w:val="es-ES"/>
        </w:rPr>
        <w:lastRenderedPageBreak/>
        <w:t>I.</w:t>
      </w:r>
      <w:r w:rsidRPr="00E33BC3">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33BC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E33BC3" w:rsidRDefault="003239B8" w:rsidP="008D2290">
            <w:pPr>
              <w:jc w:val="center"/>
              <w:rPr>
                <w:rFonts w:asciiTheme="majorHAnsi" w:hAnsiTheme="majorHAnsi"/>
                <w:b/>
                <w:bCs/>
                <w:color w:val="FFFFFF" w:themeColor="background1"/>
                <w:sz w:val="19"/>
                <w:szCs w:val="19"/>
              </w:rPr>
            </w:pPr>
            <w:r w:rsidRPr="00E33BC3">
              <w:rPr>
                <w:rFonts w:asciiTheme="majorHAnsi" w:hAnsiTheme="majorHAnsi"/>
                <w:b/>
                <w:bCs/>
                <w:color w:val="FFFFFF" w:themeColor="background1"/>
                <w:sz w:val="19"/>
                <w:szCs w:val="19"/>
              </w:rPr>
              <w:t xml:space="preserve">Parte </w:t>
            </w:r>
            <w:proofErr w:type="spellStart"/>
            <w:r w:rsidRPr="00E33BC3">
              <w:rPr>
                <w:rFonts w:asciiTheme="majorHAnsi" w:hAnsiTheme="majorHAnsi"/>
                <w:b/>
                <w:bCs/>
                <w:color w:val="FFFFFF" w:themeColor="background1"/>
                <w:sz w:val="19"/>
                <w:szCs w:val="19"/>
              </w:rPr>
              <w:t>peticionaria</w:t>
            </w:r>
            <w:proofErr w:type="spellEnd"/>
            <w:r w:rsidRPr="00E33BC3">
              <w:rPr>
                <w:rFonts w:asciiTheme="majorHAnsi" w:hAnsiTheme="majorHAnsi"/>
                <w:b/>
                <w:bCs/>
                <w:color w:val="FFFFFF" w:themeColor="background1"/>
                <w:sz w:val="19"/>
                <w:szCs w:val="19"/>
              </w:rPr>
              <w:t>:</w:t>
            </w:r>
          </w:p>
        </w:tc>
        <w:tc>
          <w:tcPr>
            <w:tcW w:w="5760" w:type="dxa"/>
            <w:vAlign w:val="center"/>
          </w:tcPr>
          <w:p w14:paraId="3C5315D8" w14:textId="2D4E9F7F" w:rsidR="003239B8" w:rsidRPr="00E33BC3" w:rsidRDefault="006E65BF" w:rsidP="00D966C8">
            <w:pPr>
              <w:jc w:val="both"/>
              <w:rPr>
                <w:rFonts w:asciiTheme="majorHAnsi" w:hAnsiTheme="majorHAnsi"/>
                <w:bCs/>
                <w:sz w:val="19"/>
                <w:szCs w:val="19"/>
                <w:lang w:val="es-ES"/>
              </w:rPr>
            </w:pPr>
            <w:r w:rsidRPr="00E33BC3">
              <w:rPr>
                <w:rFonts w:asciiTheme="majorHAnsi" w:hAnsiTheme="majorHAnsi"/>
                <w:bCs/>
                <w:sz w:val="19"/>
                <w:szCs w:val="19"/>
                <w:lang w:val="es-ES"/>
              </w:rPr>
              <w:t>Julián Alberto Toro Ortiz</w:t>
            </w:r>
            <w:r w:rsidR="00CD0F52" w:rsidRPr="00E33BC3">
              <w:rPr>
                <w:rFonts w:asciiTheme="majorHAnsi" w:hAnsiTheme="majorHAnsi"/>
                <w:bCs/>
                <w:sz w:val="19"/>
                <w:szCs w:val="19"/>
                <w:lang w:val="es-ES"/>
              </w:rPr>
              <w:t xml:space="preserve"> </w:t>
            </w:r>
          </w:p>
        </w:tc>
      </w:tr>
      <w:tr w:rsidR="003239B8" w:rsidRPr="00CD57D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E33BC3" w:rsidRDefault="005C5ACF"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33BC3">
                  <w:rPr>
                    <w:rFonts w:asciiTheme="majorHAnsi" w:hAnsiTheme="majorHAnsi"/>
                    <w:b/>
                    <w:bCs/>
                    <w:color w:val="FFFFFF" w:themeColor="background1"/>
                    <w:sz w:val="19"/>
                    <w:szCs w:val="19"/>
                  </w:rPr>
                  <w:t>Presunta víctima</w:t>
                </w:r>
              </w:sdtContent>
            </w:sdt>
            <w:r w:rsidR="003239B8" w:rsidRPr="00E33BC3">
              <w:rPr>
                <w:rFonts w:asciiTheme="majorHAnsi" w:hAnsiTheme="majorHAnsi"/>
                <w:b/>
                <w:bCs/>
                <w:color w:val="FFFFFF" w:themeColor="background1"/>
                <w:sz w:val="19"/>
                <w:szCs w:val="19"/>
              </w:rPr>
              <w:t>:</w:t>
            </w:r>
          </w:p>
        </w:tc>
        <w:tc>
          <w:tcPr>
            <w:tcW w:w="5760" w:type="dxa"/>
            <w:vAlign w:val="center"/>
          </w:tcPr>
          <w:p w14:paraId="4AEBF59E" w14:textId="16D28C24" w:rsidR="003239B8" w:rsidRPr="00E33BC3" w:rsidRDefault="006E65BF" w:rsidP="008D2290">
            <w:pPr>
              <w:jc w:val="both"/>
              <w:rPr>
                <w:rFonts w:asciiTheme="majorHAnsi" w:hAnsiTheme="majorHAnsi"/>
                <w:bCs/>
                <w:sz w:val="19"/>
                <w:szCs w:val="19"/>
                <w:lang w:val="es-ES"/>
              </w:rPr>
            </w:pPr>
            <w:r w:rsidRPr="00E33BC3">
              <w:rPr>
                <w:rFonts w:asciiTheme="majorHAnsi" w:hAnsiTheme="majorHAnsi"/>
                <w:bCs/>
                <w:sz w:val="19"/>
                <w:szCs w:val="19"/>
                <w:lang w:val="es-ES"/>
              </w:rPr>
              <w:t>Julián Alberto Toro Ortiz y familia</w:t>
            </w:r>
            <w:r w:rsidR="000A5349" w:rsidRPr="00E33BC3">
              <w:rPr>
                <w:rStyle w:val="FootnoteReference"/>
                <w:rFonts w:asciiTheme="majorHAnsi" w:hAnsiTheme="majorHAnsi"/>
                <w:bCs/>
                <w:sz w:val="19"/>
                <w:szCs w:val="19"/>
                <w:lang w:val="es-ES"/>
              </w:rPr>
              <w:footnoteReference w:id="2"/>
            </w:r>
          </w:p>
        </w:tc>
      </w:tr>
      <w:tr w:rsidR="003239B8" w:rsidRPr="00E33BC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E33BC3" w:rsidRDefault="003239B8" w:rsidP="008D2290">
            <w:pPr>
              <w:jc w:val="center"/>
              <w:rPr>
                <w:rFonts w:asciiTheme="majorHAnsi" w:hAnsiTheme="majorHAnsi"/>
                <w:b/>
                <w:bCs/>
                <w:color w:val="FFFFFF" w:themeColor="background1"/>
                <w:sz w:val="19"/>
                <w:szCs w:val="19"/>
              </w:rPr>
            </w:pPr>
            <w:r w:rsidRPr="00E33BC3">
              <w:rPr>
                <w:rFonts w:asciiTheme="majorHAnsi" w:hAnsiTheme="majorHAnsi"/>
                <w:b/>
                <w:bCs/>
                <w:color w:val="FFFFFF" w:themeColor="background1"/>
                <w:sz w:val="19"/>
                <w:szCs w:val="19"/>
              </w:rPr>
              <w:t xml:space="preserve">Estado </w:t>
            </w:r>
            <w:proofErr w:type="spellStart"/>
            <w:r w:rsidRPr="00E33BC3">
              <w:rPr>
                <w:rFonts w:asciiTheme="majorHAnsi" w:hAnsiTheme="majorHAnsi"/>
                <w:b/>
                <w:bCs/>
                <w:color w:val="FFFFFF" w:themeColor="background1"/>
                <w:sz w:val="19"/>
                <w:szCs w:val="19"/>
              </w:rPr>
              <w:t>denunciado</w:t>
            </w:r>
            <w:proofErr w:type="spellEnd"/>
            <w:r w:rsidRPr="00E33BC3">
              <w:rPr>
                <w:rFonts w:asciiTheme="majorHAnsi" w:hAnsiTheme="majorHAnsi"/>
                <w:b/>
                <w:bCs/>
                <w:color w:val="FFFFFF" w:themeColor="background1"/>
                <w:sz w:val="19"/>
                <w:szCs w:val="19"/>
              </w:rPr>
              <w:t>:</w:t>
            </w:r>
          </w:p>
        </w:tc>
        <w:tc>
          <w:tcPr>
            <w:tcW w:w="5760" w:type="dxa"/>
            <w:vAlign w:val="center"/>
          </w:tcPr>
          <w:p w14:paraId="274C8A50" w14:textId="3838D47B" w:rsidR="003239B8" w:rsidRPr="00E33BC3" w:rsidRDefault="006E65BF" w:rsidP="008D2290">
            <w:pPr>
              <w:jc w:val="both"/>
              <w:rPr>
                <w:rFonts w:asciiTheme="majorHAnsi" w:hAnsiTheme="majorHAnsi"/>
                <w:bCs/>
                <w:sz w:val="19"/>
                <w:szCs w:val="19"/>
              </w:rPr>
            </w:pPr>
            <w:r w:rsidRPr="00E33BC3">
              <w:rPr>
                <w:rFonts w:asciiTheme="majorHAnsi" w:hAnsiTheme="majorHAnsi"/>
                <w:bCs/>
                <w:sz w:val="19"/>
                <w:szCs w:val="19"/>
              </w:rPr>
              <w:t>Colombia</w:t>
            </w:r>
            <w:r w:rsidR="004A6A54" w:rsidRPr="00E33BC3">
              <w:rPr>
                <w:rStyle w:val="FootnoteReference"/>
                <w:rFonts w:asciiTheme="majorHAnsi" w:hAnsiTheme="majorHAnsi"/>
                <w:bCs/>
                <w:sz w:val="19"/>
                <w:szCs w:val="19"/>
              </w:rPr>
              <w:footnoteReference w:id="3"/>
            </w:r>
          </w:p>
        </w:tc>
      </w:tr>
      <w:tr w:rsidR="00223A29" w:rsidRPr="00CD57D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E33BC3" w:rsidRDefault="001B3A00" w:rsidP="00E4118C">
            <w:pPr>
              <w:jc w:val="center"/>
              <w:rPr>
                <w:rFonts w:asciiTheme="majorHAnsi" w:hAnsiTheme="majorHAnsi"/>
                <w:b/>
                <w:bCs/>
                <w:color w:val="FFFFFF" w:themeColor="background1"/>
                <w:sz w:val="19"/>
                <w:szCs w:val="19"/>
              </w:rPr>
            </w:pPr>
            <w:r w:rsidRPr="00E33BC3">
              <w:rPr>
                <w:rFonts w:asciiTheme="majorHAnsi" w:hAnsiTheme="majorHAnsi"/>
                <w:b/>
                <w:bCs/>
                <w:color w:val="FFFFFF" w:themeColor="background1"/>
                <w:sz w:val="19"/>
                <w:szCs w:val="19"/>
              </w:rPr>
              <w:t xml:space="preserve">Derechos </w:t>
            </w:r>
            <w:proofErr w:type="spellStart"/>
            <w:r w:rsidR="00E4118C" w:rsidRPr="00E33BC3">
              <w:rPr>
                <w:rFonts w:asciiTheme="majorHAnsi" w:hAnsiTheme="majorHAnsi"/>
                <w:b/>
                <w:bCs/>
                <w:color w:val="FFFFFF" w:themeColor="background1"/>
                <w:sz w:val="19"/>
                <w:szCs w:val="19"/>
              </w:rPr>
              <w:t>invocados</w:t>
            </w:r>
            <w:proofErr w:type="spellEnd"/>
            <w:r w:rsidRPr="00E33BC3">
              <w:rPr>
                <w:rFonts w:asciiTheme="majorHAnsi" w:hAnsiTheme="majorHAnsi"/>
                <w:b/>
                <w:bCs/>
                <w:color w:val="FFFFFF" w:themeColor="background1"/>
                <w:sz w:val="19"/>
                <w:szCs w:val="19"/>
              </w:rPr>
              <w:t>:</w:t>
            </w:r>
          </w:p>
        </w:tc>
        <w:tc>
          <w:tcPr>
            <w:tcW w:w="5760" w:type="dxa"/>
            <w:vAlign w:val="center"/>
          </w:tcPr>
          <w:p w14:paraId="6DEE1EEB" w14:textId="6419038B" w:rsidR="00223A29" w:rsidRPr="00E33BC3" w:rsidRDefault="00281DC9" w:rsidP="0067360F">
            <w:pPr>
              <w:jc w:val="both"/>
              <w:rPr>
                <w:rFonts w:asciiTheme="majorHAnsi" w:hAnsiTheme="majorHAnsi"/>
                <w:bCs/>
                <w:sz w:val="19"/>
                <w:szCs w:val="19"/>
                <w:lang w:val="es-ES"/>
              </w:rPr>
            </w:pPr>
            <w:r w:rsidRPr="00E33BC3">
              <w:rPr>
                <w:rFonts w:asciiTheme="majorHAnsi" w:hAnsiTheme="majorHAnsi"/>
                <w:bCs/>
                <w:sz w:val="19"/>
                <w:szCs w:val="19"/>
                <w:lang w:val="es-ES"/>
              </w:rPr>
              <w:t>Artículos 3 (personalidad jurídica), 4 (vida), 5 (integridad personal), 6 (prohibición de esclavitud y servidumbre), 7 (libertad personal), 8 (</w:t>
            </w:r>
            <w:r w:rsidR="001B7FD8" w:rsidRPr="00E33BC3">
              <w:rPr>
                <w:rFonts w:asciiTheme="majorHAnsi" w:hAnsiTheme="majorHAnsi"/>
                <w:bCs/>
                <w:sz w:val="19"/>
                <w:szCs w:val="19"/>
                <w:lang w:val="es-ES"/>
              </w:rPr>
              <w:t>garantías judiciales</w:t>
            </w:r>
            <w:r w:rsidRPr="00E33BC3">
              <w:rPr>
                <w:rFonts w:asciiTheme="majorHAnsi" w:hAnsiTheme="majorHAnsi"/>
                <w:bCs/>
                <w:sz w:val="19"/>
                <w:szCs w:val="19"/>
                <w:lang w:val="es-ES"/>
              </w:rPr>
              <w:t>)</w:t>
            </w:r>
            <w:r w:rsidR="001B7FD8" w:rsidRPr="00E33BC3">
              <w:rPr>
                <w:rFonts w:asciiTheme="majorHAnsi" w:hAnsiTheme="majorHAnsi"/>
                <w:bCs/>
                <w:sz w:val="19"/>
                <w:szCs w:val="19"/>
                <w:lang w:val="es-ES"/>
              </w:rPr>
              <w:t>, 9 (legalidad y retroactividad)</w:t>
            </w:r>
            <w:r w:rsidR="00585F10" w:rsidRPr="00E33BC3">
              <w:rPr>
                <w:rFonts w:asciiTheme="majorHAnsi" w:hAnsiTheme="majorHAnsi"/>
                <w:bCs/>
                <w:sz w:val="19"/>
                <w:szCs w:val="19"/>
                <w:lang w:val="es-ES"/>
              </w:rPr>
              <w:t>, 10 (indemnización), 11 (honra y dignidad), 12 (libertad de conciencia y religión), 14 (rectificación o respuesta), 18 (nombre), 19 (</w:t>
            </w:r>
            <w:r w:rsidR="00634810" w:rsidRPr="00E33BC3">
              <w:rPr>
                <w:rFonts w:asciiTheme="majorHAnsi" w:hAnsiTheme="majorHAnsi"/>
                <w:bCs/>
                <w:sz w:val="19"/>
                <w:szCs w:val="19"/>
                <w:lang w:val="es-ES"/>
              </w:rPr>
              <w:t xml:space="preserve">derechos del </w:t>
            </w:r>
            <w:r w:rsidR="00585F10" w:rsidRPr="00E33BC3">
              <w:rPr>
                <w:rFonts w:asciiTheme="majorHAnsi" w:hAnsiTheme="majorHAnsi"/>
                <w:bCs/>
                <w:sz w:val="19"/>
                <w:szCs w:val="19"/>
                <w:lang w:val="es-ES"/>
              </w:rPr>
              <w:t>niño), 20 (nacionalidad), 21 (propiedad privada), 22 (circulación y residencia), 23 (políti</w:t>
            </w:r>
            <w:r w:rsidR="007B2246" w:rsidRPr="00E33BC3">
              <w:rPr>
                <w:rFonts w:asciiTheme="majorHAnsi" w:hAnsiTheme="majorHAnsi"/>
                <w:bCs/>
                <w:sz w:val="19"/>
                <w:szCs w:val="19"/>
                <w:lang w:val="es-ES"/>
              </w:rPr>
              <w:t>cos), 24 (igualdad ante la ley) y</w:t>
            </w:r>
            <w:r w:rsidR="00585F10" w:rsidRPr="00E33BC3">
              <w:rPr>
                <w:rFonts w:asciiTheme="majorHAnsi" w:hAnsiTheme="majorHAnsi"/>
                <w:bCs/>
                <w:sz w:val="19"/>
                <w:szCs w:val="19"/>
                <w:lang w:val="es-ES"/>
              </w:rPr>
              <w:t xml:space="preserve"> 25 (protección judicial), </w:t>
            </w:r>
            <w:r w:rsidR="00E877EB" w:rsidRPr="00E33BC3">
              <w:rPr>
                <w:rFonts w:asciiTheme="majorHAnsi" w:hAnsiTheme="majorHAnsi"/>
                <w:bCs/>
                <w:sz w:val="19"/>
                <w:szCs w:val="19"/>
                <w:lang w:val="es-ES"/>
              </w:rPr>
              <w:t>de la Convenci</w:t>
            </w:r>
            <w:r w:rsidR="00E877EB" w:rsidRPr="00E33BC3">
              <w:rPr>
                <w:rFonts w:asciiTheme="majorHAnsi" w:hAnsiTheme="majorHAnsi"/>
                <w:bCs/>
                <w:sz w:val="19"/>
                <w:szCs w:val="19"/>
                <w:lang w:val="es-ES" w:eastAsia="ko-KR"/>
              </w:rPr>
              <w:t>ón Americana de Derechos Humanos</w:t>
            </w:r>
            <w:r w:rsidR="00A70A5E" w:rsidRPr="00E33BC3">
              <w:rPr>
                <w:rStyle w:val="FootnoteReference"/>
                <w:rFonts w:asciiTheme="majorHAnsi" w:hAnsiTheme="majorHAnsi"/>
                <w:bCs/>
                <w:sz w:val="19"/>
                <w:szCs w:val="19"/>
                <w:lang w:val="es-ES" w:eastAsia="ko-KR"/>
              </w:rPr>
              <w:footnoteReference w:id="4"/>
            </w:r>
          </w:p>
        </w:tc>
      </w:tr>
    </w:tbl>
    <w:p w14:paraId="20263696" w14:textId="77777777" w:rsidR="003239B8" w:rsidRPr="00E33BC3" w:rsidRDefault="003239B8" w:rsidP="003239B8">
      <w:pPr>
        <w:spacing w:before="240" w:after="240"/>
        <w:ind w:firstLine="720"/>
        <w:jc w:val="both"/>
        <w:rPr>
          <w:rFonts w:asciiTheme="majorHAnsi" w:hAnsiTheme="majorHAnsi"/>
          <w:b/>
          <w:bCs/>
          <w:sz w:val="19"/>
          <w:szCs w:val="19"/>
          <w:lang w:val="es-ES"/>
        </w:rPr>
      </w:pPr>
      <w:r w:rsidRPr="00E33BC3">
        <w:rPr>
          <w:rFonts w:asciiTheme="majorHAnsi" w:hAnsiTheme="majorHAnsi"/>
          <w:b/>
          <w:bCs/>
          <w:sz w:val="19"/>
          <w:szCs w:val="19"/>
          <w:lang w:val="es-ES"/>
        </w:rPr>
        <w:t>II.</w:t>
      </w:r>
      <w:r w:rsidRPr="00E33BC3">
        <w:rPr>
          <w:rFonts w:asciiTheme="majorHAnsi" w:hAnsiTheme="majorHAnsi"/>
          <w:b/>
          <w:bCs/>
          <w:sz w:val="19"/>
          <w:szCs w:val="19"/>
          <w:lang w:val="es-ES"/>
        </w:rPr>
        <w:tab/>
        <w:t>TRÁMITE ANTE LA CIDH</w:t>
      </w:r>
      <w:r w:rsidR="008E3BFE" w:rsidRPr="00E33BC3">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33BC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E33BC3" w:rsidRDefault="004A6A54" w:rsidP="004A6A54">
            <w:pPr>
              <w:jc w:val="center"/>
              <w:rPr>
                <w:rFonts w:asciiTheme="majorHAnsi" w:hAnsiTheme="majorHAnsi"/>
                <w:b/>
                <w:bCs/>
                <w:color w:val="FFFFFF" w:themeColor="background1"/>
                <w:sz w:val="19"/>
                <w:szCs w:val="19"/>
                <w:lang w:val="es-ES"/>
              </w:rPr>
            </w:pPr>
            <w:r w:rsidRPr="00E33BC3">
              <w:rPr>
                <w:rFonts w:asciiTheme="majorHAnsi" w:hAnsiTheme="majorHAnsi"/>
                <w:b/>
                <w:bCs/>
                <w:color w:val="FFFFFF" w:themeColor="background1"/>
                <w:sz w:val="19"/>
                <w:szCs w:val="19"/>
                <w:lang w:val="es-ES"/>
              </w:rPr>
              <w:t>P</w:t>
            </w:r>
            <w:r w:rsidR="004C2312" w:rsidRPr="00E33BC3">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461DCDD1" w:rsidR="004C2312" w:rsidRPr="00E33BC3" w:rsidRDefault="00435036" w:rsidP="002625EA">
            <w:pPr>
              <w:jc w:val="both"/>
              <w:rPr>
                <w:rFonts w:asciiTheme="majorHAnsi" w:hAnsiTheme="majorHAnsi"/>
                <w:bCs/>
                <w:sz w:val="19"/>
                <w:szCs w:val="19"/>
                <w:lang w:val="es-ES"/>
              </w:rPr>
            </w:pPr>
            <w:r w:rsidRPr="00E33BC3">
              <w:rPr>
                <w:rFonts w:asciiTheme="majorHAnsi" w:hAnsiTheme="majorHAnsi"/>
                <w:bCs/>
                <w:sz w:val="19"/>
                <w:szCs w:val="19"/>
                <w:lang w:val="es-ES"/>
              </w:rPr>
              <w:t>12 de julio</w:t>
            </w:r>
            <w:r w:rsidR="00361FB6" w:rsidRPr="00E33BC3">
              <w:rPr>
                <w:rFonts w:asciiTheme="majorHAnsi" w:hAnsiTheme="majorHAnsi"/>
                <w:bCs/>
                <w:sz w:val="19"/>
                <w:szCs w:val="19"/>
                <w:lang w:val="es-ES"/>
              </w:rPr>
              <w:t xml:space="preserve"> de 2007</w:t>
            </w:r>
          </w:p>
        </w:tc>
      </w:tr>
      <w:tr w:rsidR="001E49E7" w:rsidRPr="00CD57DA"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E33BC3" w:rsidRDefault="001E49E7" w:rsidP="001E49E7">
            <w:pPr>
              <w:jc w:val="center"/>
              <w:rPr>
                <w:rFonts w:asciiTheme="majorHAnsi" w:hAnsiTheme="majorHAnsi"/>
                <w:b/>
                <w:bCs/>
                <w:color w:val="FFFFFF" w:themeColor="background1"/>
                <w:sz w:val="19"/>
                <w:szCs w:val="19"/>
                <w:lang w:val="es-ES"/>
              </w:rPr>
            </w:pPr>
            <w:r w:rsidRPr="00E33BC3">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2EA9CD94" w:rsidR="001E49E7" w:rsidRPr="00E33BC3" w:rsidRDefault="00435036" w:rsidP="008944CF">
            <w:pPr>
              <w:jc w:val="both"/>
              <w:rPr>
                <w:rFonts w:asciiTheme="majorHAnsi" w:hAnsiTheme="majorHAnsi"/>
                <w:bCs/>
                <w:sz w:val="19"/>
                <w:szCs w:val="19"/>
                <w:lang w:val="es-ES"/>
              </w:rPr>
            </w:pPr>
            <w:r w:rsidRPr="00E33BC3">
              <w:rPr>
                <w:rFonts w:asciiTheme="majorHAnsi" w:hAnsiTheme="majorHAnsi"/>
                <w:bCs/>
                <w:sz w:val="19"/>
                <w:szCs w:val="19"/>
                <w:lang w:val="es-ES"/>
              </w:rPr>
              <w:t>1 y 3 de agosto</w:t>
            </w:r>
            <w:r w:rsidR="006427AE" w:rsidRPr="00E33BC3">
              <w:rPr>
                <w:rFonts w:asciiTheme="majorHAnsi" w:hAnsiTheme="majorHAnsi"/>
                <w:bCs/>
                <w:sz w:val="19"/>
                <w:szCs w:val="19"/>
                <w:lang w:val="es-ES"/>
              </w:rPr>
              <w:t xml:space="preserve">, </w:t>
            </w:r>
            <w:r w:rsidR="00D93BBF" w:rsidRPr="00E33BC3">
              <w:rPr>
                <w:rFonts w:asciiTheme="majorHAnsi" w:hAnsiTheme="majorHAnsi"/>
                <w:bCs/>
                <w:sz w:val="19"/>
                <w:szCs w:val="19"/>
                <w:lang w:val="es-ES"/>
              </w:rPr>
              <w:t>8 de noviembre de 2007</w:t>
            </w:r>
            <w:r w:rsidR="006427AE" w:rsidRPr="00E33BC3">
              <w:rPr>
                <w:rFonts w:asciiTheme="majorHAnsi" w:hAnsiTheme="majorHAnsi"/>
                <w:bCs/>
                <w:sz w:val="19"/>
                <w:szCs w:val="19"/>
                <w:lang w:val="es-ES"/>
              </w:rPr>
              <w:t xml:space="preserve">; 11 de junio de 2008; </w:t>
            </w:r>
            <w:r w:rsidR="00185C87" w:rsidRPr="00E33BC3">
              <w:rPr>
                <w:rFonts w:asciiTheme="majorHAnsi" w:hAnsiTheme="majorHAnsi"/>
                <w:bCs/>
                <w:sz w:val="19"/>
                <w:szCs w:val="19"/>
                <w:lang w:val="es-ES"/>
              </w:rPr>
              <w:t xml:space="preserve">1 de diciembre de 2011; </w:t>
            </w:r>
            <w:r w:rsidR="00F92AAD" w:rsidRPr="00E33BC3">
              <w:rPr>
                <w:rFonts w:asciiTheme="majorHAnsi" w:hAnsiTheme="majorHAnsi"/>
                <w:bCs/>
                <w:sz w:val="19"/>
                <w:szCs w:val="19"/>
                <w:lang w:val="es-ES"/>
              </w:rPr>
              <w:t>27 de septiembre de 2012;</w:t>
            </w:r>
            <w:r w:rsidR="00A70A5E" w:rsidRPr="00E33BC3">
              <w:rPr>
                <w:rFonts w:asciiTheme="majorHAnsi" w:hAnsiTheme="majorHAnsi"/>
                <w:bCs/>
                <w:sz w:val="19"/>
                <w:szCs w:val="19"/>
                <w:lang w:val="es-ES"/>
              </w:rPr>
              <w:t xml:space="preserve"> </w:t>
            </w:r>
            <w:r w:rsidR="006427AE" w:rsidRPr="00E33BC3">
              <w:rPr>
                <w:rFonts w:asciiTheme="majorHAnsi" w:hAnsiTheme="majorHAnsi"/>
                <w:bCs/>
                <w:sz w:val="19"/>
                <w:szCs w:val="19"/>
                <w:lang w:val="es-ES"/>
              </w:rPr>
              <w:t>6 de agosto de 2013</w:t>
            </w:r>
            <w:r w:rsidR="00F92AAD" w:rsidRPr="00E33BC3">
              <w:rPr>
                <w:rFonts w:asciiTheme="majorHAnsi" w:hAnsiTheme="majorHAnsi"/>
                <w:bCs/>
                <w:sz w:val="19"/>
                <w:szCs w:val="19"/>
                <w:lang w:val="es-ES"/>
              </w:rPr>
              <w:t xml:space="preserve"> y 10 de agosto de 2014</w:t>
            </w:r>
          </w:p>
        </w:tc>
      </w:tr>
      <w:tr w:rsidR="004C2312" w:rsidRPr="00E33BC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E33BC3" w:rsidRDefault="004A6A54" w:rsidP="004A6A54">
            <w:pPr>
              <w:jc w:val="center"/>
              <w:rPr>
                <w:rFonts w:asciiTheme="majorHAnsi" w:hAnsiTheme="majorHAnsi"/>
                <w:b/>
                <w:bCs/>
                <w:color w:val="FFFFFF" w:themeColor="background1"/>
                <w:sz w:val="19"/>
                <w:szCs w:val="19"/>
                <w:lang w:val="es-ES"/>
              </w:rPr>
            </w:pPr>
            <w:r w:rsidRPr="00E33BC3">
              <w:rPr>
                <w:rFonts w:asciiTheme="majorHAnsi" w:hAnsiTheme="majorHAnsi"/>
                <w:b/>
                <w:color w:val="FFFFFF" w:themeColor="background1"/>
                <w:sz w:val="19"/>
                <w:szCs w:val="19"/>
                <w:lang w:val="es-ES"/>
              </w:rPr>
              <w:t>N</w:t>
            </w:r>
            <w:r w:rsidR="004C2312" w:rsidRPr="00E33BC3">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7062BC4B" w:rsidR="004C2312" w:rsidRPr="00E33BC3" w:rsidRDefault="00D93BBF" w:rsidP="008D2290">
            <w:pPr>
              <w:jc w:val="both"/>
              <w:rPr>
                <w:rFonts w:asciiTheme="majorHAnsi" w:hAnsiTheme="majorHAnsi"/>
                <w:bCs/>
                <w:sz w:val="19"/>
                <w:szCs w:val="19"/>
                <w:lang w:val="es-ES"/>
              </w:rPr>
            </w:pPr>
            <w:r w:rsidRPr="00E33BC3">
              <w:rPr>
                <w:rFonts w:asciiTheme="majorHAnsi" w:hAnsiTheme="majorHAnsi"/>
                <w:bCs/>
                <w:sz w:val="19"/>
                <w:szCs w:val="19"/>
                <w:lang w:val="es-ES"/>
              </w:rPr>
              <w:t>6 de abril de 2016</w:t>
            </w:r>
          </w:p>
        </w:tc>
      </w:tr>
      <w:tr w:rsidR="004C2312" w:rsidRPr="00E33BC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E33BC3" w:rsidRDefault="004A6A54" w:rsidP="004A6A54">
            <w:pPr>
              <w:jc w:val="center"/>
              <w:rPr>
                <w:rFonts w:asciiTheme="majorHAnsi" w:hAnsiTheme="majorHAnsi"/>
                <w:b/>
                <w:bCs/>
                <w:color w:val="FFFFFF" w:themeColor="background1"/>
                <w:sz w:val="19"/>
                <w:szCs w:val="19"/>
                <w:lang w:val="es-ES"/>
              </w:rPr>
            </w:pPr>
            <w:r w:rsidRPr="00E33BC3">
              <w:rPr>
                <w:rFonts w:asciiTheme="majorHAnsi" w:hAnsiTheme="majorHAnsi"/>
                <w:b/>
                <w:color w:val="FFFFFF" w:themeColor="background1"/>
                <w:sz w:val="19"/>
                <w:szCs w:val="19"/>
                <w:lang w:val="es-ES"/>
              </w:rPr>
              <w:t>P</w:t>
            </w:r>
            <w:r w:rsidR="004C2312" w:rsidRPr="00E33BC3">
              <w:rPr>
                <w:rFonts w:asciiTheme="majorHAnsi" w:hAnsiTheme="majorHAnsi"/>
                <w:b/>
                <w:color w:val="FFFFFF" w:themeColor="background1"/>
                <w:sz w:val="19"/>
                <w:szCs w:val="19"/>
                <w:lang w:val="es-ES"/>
              </w:rPr>
              <w:t>rimera respuesta del Estado:</w:t>
            </w:r>
          </w:p>
        </w:tc>
        <w:tc>
          <w:tcPr>
            <w:tcW w:w="5760" w:type="dxa"/>
            <w:vAlign w:val="center"/>
          </w:tcPr>
          <w:p w14:paraId="1972B99E" w14:textId="16DE75AC" w:rsidR="004C2312" w:rsidRPr="00E33BC3" w:rsidRDefault="00D93BBF" w:rsidP="008D2290">
            <w:pPr>
              <w:jc w:val="both"/>
              <w:rPr>
                <w:rFonts w:asciiTheme="majorHAnsi" w:hAnsiTheme="majorHAnsi"/>
                <w:bCs/>
                <w:sz w:val="19"/>
                <w:szCs w:val="19"/>
                <w:lang w:val="es-ES"/>
              </w:rPr>
            </w:pPr>
            <w:r w:rsidRPr="00E33BC3">
              <w:rPr>
                <w:rFonts w:asciiTheme="majorHAnsi" w:hAnsiTheme="majorHAnsi"/>
                <w:bCs/>
                <w:sz w:val="19"/>
                <w:szCs w:val="19"/>
                <w:lang w:val="es-ES"/>
              </w:rPr>
              <w:t>14 de diciembre de 2016</w:t>
            </w:r>
          </w:p>
        </w:tc>
      </w:tr>
    </w:tbl>
    <w:p w14:paraId="21DAA666" w14:textId="77777777" w:rsidR="003239B8" w:rsidRPr="00E33BC3" w:rsidRDefault="003239B8" w:rsidP="003239B8">
      <w:pPr>
        <w:spacing w:before="240" w:after="240"/>
        <w:ind w:firstLine="720"/>
        <w:jc w:val="both"/>
        <w:rPr>
          <w:rFonts w:asciiTheme="majorHAnsi" w:hAnsiTheme="majorHAnsi"/>
          <w:b/>
          <w:bCs/>
          <w:sz w:val="19"/>
          <w:szCs w:val="19"/>
          <w:lang w:val="es-ES"/>
        </w:rPr>
      </w:pPr>
      <w:r w:rsidRPr="00E33BC3">
        <w:rPr>
          <w:rFonts w:asciiTheme="majorHAnsi" w:hAnsiTheme="majorHAnsi"/>
          <w:b/>
          <w:bCs/>
          <w:sz w:val="19"/>
          <w:szCs w:val="19"/>
          <w:lang w:val="es-ES"/>
        </w:rPr>
        <w:t xml:space="preserve">III. </w:t>
      </w:r>
      <w:r w:rsidRPr="00E33BC3">
        <w:rPr>
          <w:rFonts w:asciiTheme="majorHAnsi" w:hAnsiTheme="majorHAnsi"/>
          <w:b/>
          <w:bCs/>
          <w:sz w:val="19"/>
          <w:szCs w:val="19"/>
          <w:lang w:val="es-ES"/>
        </w:rPr>
        <w:tab/>
        <w:t>COMPETENCIA</w:t>
      </w:r>
      <w:r w:rsidR="00EE00E9" w:rsidRPr="00E33BC3">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33BC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E33BC3" w:rsidRDefault="003239B8" w:rsidP="008D2290">
            <w:pPr>
              <w:jc w:val="center"/>
              <w:rPr>
                <w:rFonts w:asciiTheme="majorHAnsi" w:hAnsiTheme="majorHAnsi"/>
                <w:b/>
                <w:bCs/>
                <w:i/>
                <w:color w:val="FFFFFF" w:themeColor="background1"/>
                <w:sz w:val="19"/>
                <w:szCs w:val="19"/>
              </w:rPr>
            </w:pPr>
            <w:proofErr w:type="spellStart"/>
            <w:r w:rsidRPr="00E33BC3">
              <w:rPr>
                <w:rFonts w:asciiTheme="majorHAnsi" w:hAnsiTheme="majorHAnsi"/>
                <w:b/>
                <w:bCs/>
                <w:color w:val="FFFFFF" w:themeColor="background1"/>
                <w:sz w:val="19"/>
                <w:szCs w:val="19"/>
              </w:rPr>
              <w:t>Competencia</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Ratione</w:t>
            </w:r>
            <w:proofErr w:type="spellEnd"/>
            <w:r w:rsidRPr="00E33BC3">
              <w:rPr>
                <w:rFonts w:asciiTheme="majorHAnsi" w:hAnsiTheme="majorHAnsi"/>
                <w:b/>
                <w:bCs/>
                <w:i/>
                <w:color w:val="FFFFFF" w:themeColor="background1"/>
                <w:sz w:val="19"/>
                <w:szCs w:val="19"/>
              </w:rPr>
              <w:t xml:space="preserve"> personae:</w:t>
            </w:r>
          </w:p>
        </w:tc>
        <w:tc>
          <w:tcPr>
            <w:tcW w:w="5760" w:type="dxa"/>
            <w:vAlign w:val="center"/>
          </w:tcPr>
          <w:p w14:paraId="7707F3E9" w14:textId="3D9A84C3" w:rsidR="003239B8" w:rsidRPr="00E33BC3" w:rsidRDefault="006E65BF" w:rsidP="008D2290">
            <w:pPr>
              <w:rPr>
                <w:rFonts w:asciiTheme="majorHAnsi" w:hAnsiTheme="majorHAnsi"/>
                <w:bCs/>
                <w:sz w:val="19"/>
                <w:szCs w:val="19"/>
              </w:rPr>
            </w:pPr>
            <w:proofErr w:type="spellStart"/>
            <w:r w:rsidRPr="00E33BC3">
              <w:rPr>
                <w:rFonts w:asciiTheme="majorHAnsi" w:hAnsiTheme="majorHAnsi"/>
                <w:bCs/>
                <w:sz w:val="19"/>
                <w:szCs w:val="19"/>
              </w:rPr>
              <w:t>Sí</w:t>
            </w:r>
            <w:proofErr w:type="spellEnd"/>
          </w:p>
        </w:tc>
      </w:tr>
      <w:tr w:rsidR="003239B8" w:rsidRPr="00E33BC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E33BC3" w:rsidRDefault="003239B8" w:rsidP="008D2290">
            <w:pPr>
              <w:jc w:val="center"/>
              <w:rPr>
                <w:rFonts w:asciiTheme="majorHAnsi" w:hAnsiTheme="majorHAnsi"/>
                <w:b/>
                <w:bCs/>
                <w:color w:val="FFFFFF" w:themeColor="background1"/>
                <w:sz w:val="19"/>
                <w:szCs w:val="19"/>
              </w:rPr>
            </w:pPr>
            <w:proofErr w:type="spellStart"/>
            <w:r w:rsidRPr="00E33BC3">
              <w:rPr>
                <w:rFonts w:asciiTheme="majorHAnsi" w:hAnsiTheme="majorHAnsi"/>
                <w:b/>
                <w:bCs/>
                <w:color w:val="FFFFFF" w:themeColor="background1"/>
                <w:sz w:val="19"/>
                <w:szCs w:val="19"/>
              </w:rPr>
              <w:t>Competencia</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Ratione</w:t>
            </w:r>
            <w:proofErr w:type="spellEnd"/>
            <w:r w:rsidRPr="00E33BC3">
              <w:rPr>
                <w:rFonts w:asciiTheme="majorHAnsi" w:hAnsiTheme="majorHAnsi"/>
                <w:b/>
                <w:bCs/>
                <w:i/>
                <w:color w:val="FFFFFF" w:themeColor="background1"/>
                <w:sz w:val="19"/>
                <w:szCs w:val="19"/>
              </w:rPr>
              <w:t xml:space="preserve"> loci</w:t>
            </w:r>
            <w:r w:rsidRPr="00E33BC3">
              <w:rPr>
                <w:rFonts w:asciiTheme="majorHAnsi" w:hAnsiTheme="majorHAnsi"/>
                <w:b/>
                <w:bCs/>
                <w:color w:val="FFFFFF" w:themeColor="background1"/>
                <w:sz w:val="19"/>
                <w:szCs w:val="19"/>
              </w:rPr>
              <w:t>:</w:t>
            </w:r>
          </w:p>
        </w:tc>
        <w:tc>
          <w:tcPr>
            <w:tcW w:w="5760" w:type="dxa"/>
            <w:vAlign w:val="center"/>
          </w:tcPr>
          <w:p w14:paraId="12C931CB" w14:textId="540D9B1E" w:rsidR="003239B8" w:rsidRPr="00E33BC3" w:rsidRDefault="006E65BF" w:rsidP="008D2290">
            <w:pPr>
              <w:rPr>
                <w:rFonts w:asciiTheme="majorHAnsi" w:hAnsiTheme="majorHAnsi"/>
                <w:bCs/>
                <w:sz w:val="19"/>
                <w:szCs w:val="19"/>
              </w:rPr>
            </w:pPr>
            <w:proofErr w:type="spellStart"/>
            <w:r w:rsidRPr="00E33BC3">
              <w:rPr>
                <w:rFonts w:asciiTheme="majorHAnsi" w:hAnsiTheme="majorHAnsi"/>
                <w:bCs/>
                <w:sz w:val="19"/>
                <w:szCs w:val="19"/>
              </w:rPr>
              <w:t>Sí</w:t>
            </w:r>
            <w:proofErr w:type="spellEnd"/>
          </w:p>
        </w:tc>
      </w:tr>
      <w:tr w:rsidR="003239B8" w:rsidRPr="00E33BC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E33BC3" w:rsidRDefault="003239B8" w:rsidP="008D2290">
            <w:pPr>
              <w:jc w:val="center"/>
              <w:rPr>
                <w:rFonts w:asciiTheme="majorHAnsi" w:hAnsiTheme="majorHAnsi"/>
                <w:b/>
                <w:bCs/>
                <w:color w:val="FFFFFF" w:themeColor="background1"/>
                <w:sz w:val="19"/>
                <w:szCs w:val="19"/>
              </w:rPr>
            </w:pPr>
            <w:proofErr w:type="spellStart"/>
            <w:r w:rsidRPr="00E33BC3">
              <w:rPr>
                <w:rFonts w:asciiTheme="majorHAnsi" w:hAnsiTheme="majorHAnsi"/>
                <w:b/>
                <w:bCs/>
                <w:color w:val="FFFFFF" w:themeColor="background1"/>
                <w:sz w:val="19"/>
                <w:szCs w:val="19"/>
              </w:rPr>
              <w:t>Competencia</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Ratione</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temporis</w:t>
            </w:r>
            <w:proofErr w:type="spellEnd"/>
            <w:r w:rsidRPr="00E33BC3">
              <w:rPr>
                <w:rFonts w:asciiTheme="majorHAnsi" w:hAnsiTheme="majorHAnsi"/>
                <w:b/>
                <w:bCs/>
                <w:color w:val="FFFFFF" w:themeColor="background1"/>
                <w:sz w:val="19"/>
                <w:szCs w:val="19"/>
              </w:rPr>
              <w:t>:</w:t>
            </w:r>
          </w:p>
        </w:tc>
        <w:tc>
          <w:tcPr>
            <w:tcW w:w="5760" w:type="dxa"/>
            <w:vAlign w:val="center"/>
          </w:tcPr>
          <w:p w14:paraId="6F8B059B" w14:textId="2904C2CA" w:rsidR="003239B8" w:rsidRPr="00E33BC3" w:rsidRDefault="006E65BF" w:rsidP="008D2290">
            <w:pPr>
              <w:rPr>
                <w:rFonts w:asciiTheme="majorHAnsi" w:hAnsiTheme="majorHAnsi"/>
                <w:bCs/>
                <w:sz w:val="19"/>
                <w:szCs w:val="19"/>
              </w:rPr>
            </w:pPr>
            <w:proofErr w:type="spellStart"/>
            <w:r w:rsidRPr="00E33BC3">
              <w:rPr>
                <w:rFonts w:asciiTheme="majorHAnsi" w:hAnsiTheme="majorHAnsi"/>
                <w:bCs/>
                <w:sz w:val="19"/>
                <w:szCs w:val="19"/>
              </w:rPr>
              <w:t>Sí</w:t>
            </w:r>
            <w:proofErr w:type="spellEnd"/>
          </w:p>
        </w:tc>
      </w:tr>
      <w:tr w:rsidR="003239B8" w:rsidRPr="00CD57D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E33BC3" w:rsidRDefault="003239B8" w:rsidP="008D2290">
            <w:pPr>
              <w:jc w:val="center"/>
              <w:rPr>
                <w:rFonts w:asciiTheme="majorHAnsi" w:hAnsiTheme="majorHAnsi"/>
                <w:b/>
                <w:bCs/>
                <w:color w:val="FFFFFF" w:themeColor="background1"/>
                <w:sz w:val="19"/>
                <w:szCs w:val="19"/>
              </w:rPr>
            </w:pPr>
            <w:proofErr w:type="spellStart"/>
            <w:r w:rsidRPr="00E33BC3">
              <w:rPr>
                <w:rFonts w:asciiTheme="majorHAnsi" w:hAnsiTheme="majorHAnsi"/>
                <w:b/>
                <w:bCs/>
                <w:color w:val="FFFFFF" w:themeColor="background1"/>
                <w:sz w:val="19"/>
                <w:szCs w:val="19"/>
              </w:rPr>
              <w:t>Competencia</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Ratione</w:t>
            </w:r>
            <w:proofErr w:type="spellEnd"/>
            <w:r w:rsidRPr="00E33BC3">
              <w:rPr>
                <w:rFonts w:asciiTheme="majorHAnsi" w:hAnsiTheme="majorHAnsi"/>
                <w:b/>
                <w:bCs/>
                <w:i/>
                <w:color w:val="FFFFFF" w:themeColor="background1"/>
                <w:sz w:val="19"/>
                <w:szCs w:val="19"/>
              </w:rPr>
              <w:t xml:space="preserve"> </w:t>
            </w:r>
            <w:proofErr w:type="spellStart"/>
            <w:r w:rsidRPr="00E33BC3">
              <w:rPr>
                <w:rFonts w:asciiTheme="majorHAnsi" w:hAnsiTheme="majorHAnsi"/>
                <w:b/>
                <w:bCs/>
                <w:i/>
                <w:color w:val="FFFFFF" w:themeColor="background1"/>
                <w:sz w:val="19"/>
                <w:szCs w:val="19"/>
              </w:rPr>
              <w:t>materia</w:t>
            </w:r>
            <w:r w:rsidR="00EE00E9" w:rsidRPr="00E33BC3">
              <w:rPr>
                <w:rFonts w:asciiTheme="majorHAnsi" w:hAnsiTheme="majorHAnsi"/>
                <w:b/>
                <w:bCs/>
                <w:i/>
                <w:color w:val="FFFFFF" w:themeColor="background1"/>
                <w:sz w:val="19"/>
                <w:szCs w:val="19"/>
              </w:rPr>
              <w:t>e</w:t>
            </w:r>
            <w:proofErr w:type="spellEnd"/>
            <w:r w:rsidRPr="00E33BC3">
              <w:rPr>
                <w:rFonts w:asciiTheme="majorHAnsi" w:hAnsiTheme="majorHAnsi"/>
                <w:b/>
                <w:bCs/>
                <w:color w:val="FFFFFF" w:themeColor="background1"/>
                <w:sz w:val="19"/>
                <w:szCs w:val="19"/>
              </w:rPr>
              <w:t>:</w:t>
            </w:r>
          </w:p>
        </w:tc>
        <w:tc>
          <w:tcPr>
            <w:tcW w:w="5760" w:type="dxa"/>
            <w:vAlign w:val="center"/>
          </w:tcPr>
          <w:p w14:paraId="0C122F44" w14:textId="5FFB39B0" w:rsidR="003239B8" w:rsidRPr="00E33BC3" w:rsidRDefault="006E65BF" w:rsidP="008D2290">
            <w:pPr>
              <w:jc w:val="both"/>
              <w:rPr>
                <w:rFonts w:asciiTheme="majorHAnsi" w:hAnsiTheme="majorHAnsi"/>
                <w:bCs/>
                <w:sz w:val="19"/>
                <w:szCs w:val="19"/>
                <w:lang w:val="es-ES"/>
              </w:rPr>
            </w:pPr>
            <w:r w:rsidRPr="00E33BC3">
              <w:rPr>
                <w:rFonts w:asciiTheme="majorHAnsi" w:hAnsiTheme="majorHAnsi"/>
                <w:bCs/>
                <w:sz w:val="19"/>
                <w:szCs w:val="19"/>
                <w:lang w:val="es-ES"/>
              </w:rPr>
              <w:t>Sí</w:t>
            </w:r>
            <w:r w:rsidR="002E7EC5" w:rsidRPr="00E33BC3">
              <w:rPr>
                <w:rFonts w:asciiTheme="majorHAnsi" w:hAnsiTheme="majorHAnsi"/>
                <w:bCs/>
                <w:sz w:val="19"/>
                <w:szCs w:val="19"/>
                <w:lang w:val="es-ES"/>
              </w:rPr>
              <w:t>, Convención Americana (depósito de instr</w:t>
            </w:r>
            <w:r w:rsidR="00070128" w:rsidRPr="00E33BC3">
              <w:rPr>
                <w:rFonts w:asciiTheme="majorHAnsi" w:hAnsiTheme="majorHAnsi"/>
                <w:bCs/>
                <w:sz w:val="19"/>
                <w:szCs w:val="19"/>
                <w:lang w:val="es-ES"/>
              </w:rPr>
              <w:t>umento realizado el 31 de julio</w:t>
            </w:r>
            <w:r w:rsidR="002E7EC5" w:rsidRPr="00E33BC3">
              <w:rPr>
                <w:rFonts w:asciiTheme="majorHAnsi" w:hAnsiTheme="majorHAnsi"/>
                <w:bCs/>
                <w:sz w:val="19"/>
                <w:szCs w:val="19"/>
                <w:lang w:val="es-ES"/>
              </w:rPr>
              <w:t xml:space="preserve"> de 1973)</w:t>
            </w:r>
          </w:p>
        </w:tc>
      </w:tr>
    </w:tbl>
    <w:p w14:paraId="4E92C444" w14:textId="1DAF1B79" w:rsidR="003239B8" w:rsidRPr="00E33BC3" w:rsidRDefault="003239B8" w:rsidP="003239B8">
      <w:pPr>
        <w:spacing w:before="240" w:after="240"/>
        <w:ind w:firstLine="720"/>
        <w:jc w:val="both"/>
        <w:rPr>
          <w:rFonts w:asciiTheme="majorHAnsi" w:hAnsiTheme="majorHAnsi"/>
          <w:b/>
          <w:bCs/>
          <w:sz w:val="19"/>
          <w:szCs w:val="19"/>
          <w:lang w:val="es-ES"/>
        </w:rPr>
      </w:pPr>
      <w:r w:rsidRPr="00E33BC3">
        <w:rPr>
          <w:rFonts w:asciiTheme="majorHAnsi" w:hAnsiTheme="majorHAnsi"/>
          <w:b/>
          <w:bCs/>
          <w:sz w:val="19"/>
          <w:szCs w:val="19"/>
          <w:lang w:val="es-ES"/>
        </w:rPr>
        <w:t xml:space="preserve">IV. </w:t>
      </w:r>
      <w:r w:rsidRPr="00E33BC3">
        <w:rPr>
          <w:rFonts w:asciiTheme="majorHAnsi" w:hAnsiTheme="majorHAnsi"/>
          <w:b/>
          <w:bCs/>
          <w:sz w:val="19"/>
          <w:szCs w:val="19"/>
          <w:lang w:val="es-ES"/>
        </w:rPr>
        <w:tab/>
      </w:r>
      <w:r w:rsidR="00EE00E9" w:rsidRPr="00E33BC3">
        <w:rPr>
          <w:rFonts w:asciiTheme="majorHAnsi" w:hAnsiTheme="majorHAnsi"/>
          <w:b/>
          <w:bCs/>
          <w:sz w:val="19"/>
          <w:szCs w:val="19"/>
          <w:lang w:val="es-ES"/>
        </w:rPr>
        <w:t>DUPLICACIÓN</w:t>
      </w:r>
      <w:r w:rsidR="00EE00E9" w:rsidRPr="00E33BC3">
        <w:rPr>
          <w:rFonts w:asciiTheme="majorHAnsi" w:hAnsiTheme="majorHAnsi"/>
          <w:b/>
          <w:bCs/>
          <w:color w:val="FFFFFF" w:themeColor="background1"/>
          <w:sz w:val="19"/>
          <w:szCs w:val="19"/>
          <w:lang w:val="es-ES"/>
        </w:rPr>
        <w:t xml:space="preserve"> </w:t>
      </w:r>
      <w:r w:rsidR="00EE00E9" w:rsidRPr="00E33BC3">
        <w:rPr>
          <w:rFonts w:asciiTheme="majorHAnsi" w:hAnsiTheme="majorHAnsi"/>
          <w:b/>
          <w:bCs/>
          <w:sz w:val="19"/>
          <w:szCs w:val="19"/>
          <w:lang w:val="es-ES"/>
        </w:rPr>
        <w:t>DE PROCEDIMIENTOS Y COSA JUZGADA</w:t>
      </w:r>
      <w:r w:rsidR="00EE00E9" w:rsidRPr="00E33BC3">
        <w:rPr>
          <w:rFonts w:asciiTheme="majorHAnsi" w:hAnsiTheme="majorHAnsi"/>
          <w:b/>
          <w:bCs/>
          <w:i/>
          <w:sz w:val="19"/>
          <w:szCs w:val="19"/>
          <w:lang w:val="es-ES"/>
        </w:rPr>
        <w:t xml:space="preserve"> </w:t>
      </w:r>
      <w:r w:rsidR="00EE00E9" w:rsidRPr="00E33BC3">
        <w:rPr>
          <w:rFonts w:asciiTheme="majorHAnsi" w:hAnsiTheme="majorHAnsi"/>
          <w:b/>
          <w:bCs/>
          <w:sz w:val="19"/>
          <w:szCs w:val="19"/>
          <w:lang w:val="es-ES"/>
        </w:rPr>
        <w:t xml:space="preserve">INTERNACIONAL, </w:t>
      </w:r>
      <w:r w:rsidRPr="00E33BC3">
        <w:rPr>
          <w:rFonts w:asciiTheme="majorHAnsi" w:hAnsiTheme="majorHAnsi"/>
          <w:b/>
          <w:bCs/>
          <w:sz w:val="19"/>
          <w:szCs w:val="19"/>
          <w:lang w:val="es-ES"/>
        </w:rPr>
        <w:t xml:space="preserve"> CARACTERIZACIÓN, </w:t>
      </w:r>
      <w:r w:rsidRPr="00E33BC3">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33BC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33BC3" w:rsidRDefault="00EE00E9" w:rsidP="008D2290">
            <w:pPr>
              <w:jc w:val="center"/>
              <w:rPr>
                <w:rFonts w:asciiTheme="majorHAnsi" w:hAnsiTheme="majorHAnsi"/>
                <w:b/>
                <w:bCs/>
                <w:color w:val="FFFFFF" w:themeColor="background1"/>
                <w:sz w:val="19"/>
                <w:szCs w:val="19"/>
                <w:lang w:val="es-ES"/>
              </w:rPr>
            </w:pPr>
            <w:r w:rsidRPr="00E33BC3">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469F018C" w:rsidR="00EE00E9" w:rsidRPr="00E33BC3" w:rsidRDefault="00361FB6" w:rsidP="008D2290">
            <w:pPr>
              <w:jc w:val="both"/>
              <w:rPr>
                <w:rFonts w:asciiTheme="majorHAnsi" w:hAnsiTheme="majorHAnsi"/>
                <w:bCs/>
                <w:sz w:val="19"/>
                <w:szCs w:val="19"/>
                <w:lang w:val="es-ES"/>
              </w:rPr>
            </w:pPr>
            <w:r w:rsidRPr="00E33BC3">
              <w:rPr>
                <w:rFonts w:asciiTheme="majorHAnsi" w:hAnsiTheme="majorHAnsi"/>
                <w:bCs/>
                <w:sz w:val="19"/>
                <w:szCs w:val="19"/>
                <w:lang w:val="es-ES"/>
              </w:rPr>
              <w:t>No</w:t>
            </w:r>
          </w:p>
        </w:tc>
      </w:tr>
      <w:tr w:rsidR="003239B8" w:rsidRPr="00CD57D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E33BC3" w:rsidRDefault="003239B8" w:rsidP="008D2290">
            <w:pPr>
              <w:jc w:val="center"/>
              <w:rPr>
                <w:rFonts w:asciiTheme="majorHAnsi" w:hAnsiTheme="majorHAnsi"/>
                <w:b/>
                <w:bCs/>
                <w:i/>
                <w:color w:val="FFFFFF" w:themeColor="background1"/>
                <w:sz w:val="19"/>
                <w:szCs w:val="19"/>
              </w:rPr>
            </w:pPr>
            <w:r w:rsidRPr="00E33BC3">
              <w:rPr>
                <w:rFonts w:asciiTheme="majorHAnsi" w:hAnsiTheme="majorHAnsi"/>
                <w:b/>
                <w:bCs/>
                <w:color w:val="FFFFFF" w:themeColor="background1"/>
                <w:sz w:val="19"/>
                <w:szCs w:val="19"/>
              </w:rPr>
              <w:t xml:space="preserve">Derechos </w:t>
            </w:r>
            <w:proofErr w:type="spellStart"/>
            <w:r w:rsidRPr="00E33BC3">
              <w:rPr>
                <w:rFonts w:asciiTheme="majorHAnsi" w:hAnsiTheme="majorHAnsi"/>
                <w:b/>
                <w:bCs/>
                <w:color w:val="FFFFFF" w:themeColor="background1"/>
                <w:sz w:val="19"/>
                <w:szCs w:val="19"/>
              </w:rPr>
              <w:t>declarados</w:t>
            </w:r>
            <w:proofErr w:type="spellEnd"/>
            <w:r w:rsidRPr="00E33BC3">
              <w:rPr>
                <w:rFonts w:asciiTheme="majorHAnsi" w:hAnsiTheme="majorHAnsi"/>
                <w:b/>
                <w:bCs/>
                <w:color w:val="FFFFFF" w:themeColor="background1"/>
                <w:sz w:val="19"/>
                <w:szCs w:val="19"/>
              </w:rPr>
              <w:t xml:space="preserve"> </w:t>
            </w:r>
            <w:proofErr w:type="spellStart"/>
            <w:r w:rsidRPr="00E33BC3">
              <w:rPr>
                <w:rFonts w:asciiTheme="majorHAnsi" w:hAnsiTheme="majorHAnsi"/>
                <w:b/>
                <w:bCs/>
                <w:color w:val="FFFFFF" w:themeColor="background1"/>
                <w:sz w:val="19"/>
                <w:szCs w:val="19"/>
              </w:rPr>
              <w:t>admisibles</w:t>
            </w:r>
            <w:proofErr w:type="spellEnd"/>
            <w:r w:rsidRPr="00E33BC3">
              <w:rPr>
                <w:rFonts w:asciiTheme="majorHAnsi" w:hAnsiTheme="majorHAnsi"/>
                <w:b/>
                <w:bCs/>
                <w:i/>
                <w:color w:val="FFFFFF" w:themeColor="background1"/>
                <w:sz w:val="19"/>
                <w:szCs w:val="19"/>
              </w:rPr>
              <w:t>:</w:t>
            </w:r>
          </w:p>
        </w:tc>
        <w:tc>
          <w:tcPr>
            <w:tcW w:w="5760" w:type="dxa"/>
            <w:vAlign w:val="center"/>
          </w:tcPr>
          <w:p w14:paraId="6310C8F7" w14:textId="0AE3FA6A" w:rsidR="003239B8" w:rsidRPr="00E33BC3" w:rsidRDefault="002E7EC5" w:rsidP="004F6315">
            <w:pPr>
              <w:jc w:val="both"/>
              <w:rPr>
                <w:rFonts w:asciiTheme="majorHAnsi" w:hAnsiTheme="majorHAnsi"/>
                <w:bCs/>
                <w:sz w:val="19"/>
                <w:szCs w:val="19"/>
                <w:lang w:val="es-ES"/>
              </w:rPr>
            </w:pPr>
            <w:r w:rsidRPr="00E33BC3">
              <w:rPr>
                <w:rFonts w:asciiTheme="majorHAnsi" w:hAnsiTheme="majorHAnsi"/>
                <w:bCs/>
                <w:sz w:val="19"/>
                <w:szCs w:val="19"/>
                <w:lang w:val="es-ES"/>
              </w:rPr>
              <w:t>Artículos</w:t>
            </w:r>
            <w:r w:rsidR="00A70430" w:rsidRPr="00E33BC3">
              <w:rPr>
                <w:rFonts w:asciiTheme="majorHAnsi" w:hAnsiTheme="majorHAnsi"/>
                <w:bCs/>
                <w:sz w:val="19"/>
                <w:szCs w:val="19"/>
                <w:lang w:val="es-ES"/>
              </w:rPr>
              <w:t xml:space="preserve"> 4 (vida), 5 (integridad personal), 8 (garantías judiciales)</w:t>
            </w:r>
            <w:r w:rsidR="00E1678F" w:rsidRPr="00E33BC3">
              <w:rPr>
                <w:rFonts w:asciiTheme="majorHAnsi" w:hAnsiTheme="majorHAnsi"/>
                <w:bCs/>
                <w:sz w:val="19"/>
                <w:szCs w:val="19"/>
                <w:lang w:val="es-ES"/>
              </w:rPr>
              <w:t xml:space="preserve">, </w:t>
            </w:r>
            <w:r w:rsidR="008F7B45" w:rsidRPr="00E33BC3">
              <w:rPr>
                <w:rFonts w:asciiTheme="majorHAnsi" w:hAnsiTheme="majorHAnsi"/>
                <w:bCs/>
                <w:sz w:val="19"/>
                <w:szCs w:val="19"/>
                <w:lang w:val="es-ES"/>
              </w:rPr>
              <w:t xml:space="preserve">21 (propiedad privada), </w:t>
            </w:r>
            <w:r w:rsidR="00A70430" w:rsidRPr="00E33BC3">
              <w:rPr>
                <w:rFonts w:asciiTheme="majorHAnsi" w:hAnsiTheme="majorHAnsi"/>
                <w:bCs/>
                <w:sz w:val="19"/>
                <w:szCs w:val="19"/>
                <w:lang w:val="es-ES"/>
              </w:rPr>
              <w:t>22 (circulación y residencia), 25 (protección judicial) y 26 (</w:t>
            </w:r>
            <w:r w:rsidR="004F6315" w:rsidRPr="00E33BC3">
              <w:rPr>
                <w:rFonts w:asciiTheme="majorHAnsi" w:hAnsiTheme="majorHAnsi"/>
                <w:bCs/>
                <w:sz w:val="19"/>
                <w:szCs w:val="19"/>
                <w:lang w:val="es-ES"/>
              </w:rPr>
              <w:t xml:space="preserve">derechos económicos, sociales y culturales) </w:t>
            </w:r>
            <w:r w:rsidR="00E877EB" w:rsidRPr="00E33BC3">
              <w:rPr>
                <w:rFonts w:asciiTheme="majorHAnsi" w:hAnsiTheme="majorHAnsi"/>
                <w:bCs/>
                <w:sz w:val="19"/>
                <w:szCs w:val="19"/>
                <w:lang w:val="es-ES"/>
              </w:rPr>
              <w:t>de la Convención en relación con su artículo 1.1 (obligación de respetar los derechos)</w:t>
            </w:r>
          </w:p>
        </w:tc>
      </w:tr>
      <w:tr w:rsidR="003239B8" w:rsidRPr="00CD57D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33BC3" w:rsidRDefault="003239B8" w:rsidP="008D2290">
            <w:pPr>
              <w:jc w:val="center"/>
              <w:rPr>
                <w:rFonts w:asciiTheme="majorHAnsi" w:hAnsiTheme="majorHAnsi"/>
                <w:b/>
                <w:bCs/>
                <w:color w:val="FFFFFF" w:themeColor="background1"/>
                <w:sz w:val="19"/>
                <w:szCs w:val="19"/>
                <w:lang w:val="es-ES"/>
              </w:rPr>
            </w:pPr>
            <w:r w:rsidRPr="00E33BC3">
              <w:rPr>
                <w:rFonts w:asciiTheme="majorHAnsi" w:hAnsiTheme="majorHAnsi"/>
                <w:b/>
                <w:bCs/>
                <w:color w:val="FFFFFF" w:themeColor="background1"/>
                <w:sz w:val="19"/>
                <w:szCs w:val="19"/>
                <w:lang w:val="es-ES"/>
              </w:rPr>
              <w:t>Agotamiento de recursos internos</w:t>
            </w:r>
            <w:r w:rsidR="00EE00E9" w:rsidRPr="00E33BC3">
              <w:rPr>
                <w:rFonts w:asciiTheme="majorHAnsi" w:hAnsiTheme="majorHAnsi"/>
                <w:b/>
                <w:bCs/>
                <w:color w:val="FFFFFF" w:themeColor="background1"/>
                <w:sz w:val="19"/>
                <w:szCs w:val="19"/>
                <w:lang w:val="es-ES"/>
              </w:rPr>
              <w:t xml:space="preserve"> o procedencia de una excepción</w:t>
            </w:r>
            <w:r w:rsidRPr="00E33BC3">
              <w:rPr>
                <w:rFonts w:asciiTheme="majorHAnsi" w:hAnsiTheme="majorHAnsi"/>
                <w:b/>
                <w:bCs/>
                <w:color w:val="FFFFFF" w:themeColor="background1"/>
                <w:sz w:val="19"/>
                <w:szCs w:val="19"/>
                <w:lang w:val="es-ES"/>
              </w:rPr>
              <w:t>:</w:t>
            </w:r>
          </w:p>
        </w:tc>
        <w:tc>
          <w:tcPr>
            <w:tcW w:w="5760" w:type="dxa"/>
            <w:vAlign w:val="center"/>
          </w:tcPr>
          <w:p w14:paraId="69C53E8A" w14:textId="313E6943" w:rsidR="003239B8" w:rsidRPr="00E33BC3" w:rsidRDefault="00F7292E" w:rsidP="00F7292E">
            <w:pPr>
              <w:rPr>
                <w:rFonts w:asciiTheme="majorHAnsi" w:hAnsiTheme="majorHAnsi"/>
                <w:bCs/>
                <w:sz w:val="19"/>
                <w:szCs w:val="19"/>
                <w:lang w:val="es-ES"/>
              </w:rPr>
            </w:pPr>
            <w:r w:rsidRPr="00E33BC3">
              <w:rPr>
                <w:rFonts w:asciiTheme="majorHAnsi" w:hAnsiTheme="majorHAnsi"/>
                <w:bCs/>
                <w:sz w:val="19"/>
                <w:szCs w:val="19"/>
                <w:lang w:val="es-ES"/>
              </w:rPr>
              <w:t>Sí, en los términos de la sección VI</w:t>
            </w:r>
          </w:p>
        </w:tc>
      </w:tr>
      <w:tr w:rsidR="003239B8" w:rsidRPr="00CD57D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E33BC3" w:rsidRDefault="003239B8" w:rsidP="008D2290">
            <w:pPr>
              <w:jc w:val="center"/>
              <w:rPr>
                <w:rFonts w:asciiTheme="majorHAnsi" w:hAnsiTheme="majorHAnsi"/>
                <w:b/>
                <w:bCs/>
                <w:color w:val="FFFFFF" w:themeColor="background1"/>
                <w:sz w:val="19"/>
                <w:szCs w:val="19"/>
              </w:rPr>
            </w:pPr>
            <w:proofErr w:type="spellStart"/>
            <w:r w:rsidRPr="00E33BC3">
              <w:rPr>
                <w:rFonts w:asciiTheme="majorHAnsi" w:hAnsiTheme="majorHAnsi"/>
                <w:b/>
                <w:bCs/>
                <w:color w:val="FFFFFF" w:themeColor="background1"/>
                <w:sz w:val="19"/>
                <w:szCs w:val="19"/>
              </w:rPr>
              <w:t>Presentación</w:t>
            </w:r>
            <w:proofErr w:type="spellEnd"/>
            <w:r w:rsidRPr="00E33BC3">
              <w:rPr>
                <w:rFonts w:asciiTheme="majorHAnsi" w:hAnsiTheme="majorHAnsi"/>
                <w:b/>
                <w:bCs/>
                <w:color w:val="FFFFFF" w:themeColor="background1"/>
                <w:sz w:val="19"/>
                <w:szCs w:val="19"/>
              </w:rPr>
              <w:t xml:space="preserve"> </w:t>
            </w:r>
            <w:proofErr w:type="spellStart"/>
            <w:r w:rsidRPr="00E33BC3">
              <w:rPr>
                <w:rFonts w:asciiTheme="majorHAnsi" w:hAnsiTheme="majorHAnsi"/>
                <w:b/>
                <w:bCs/>
                <w:color w:val="FFFFFF" w:themeColor="background1"/>
                <w:sz w:val="19"/>
                <w:szCs w:val="19"/>
              </w:rPr>
              <w:t>dentro</w:t>
            </w:r>
            <w:proofErr w:type="spellEnd"/>
            <w:r w:rsidRPr="00E33BC3">
              <w:rPr>
                <w:rFonts w:asciiTheme="majorHAnsi" w:hAnsiTheme="majorHAnsi"/>
                <w:b/>
                <w:bCs/>
                <w:color w:val="FFFFFF" w:themeColor="background1"/>
                <w:sz w:val="19"/>
                <w:szCs w:val="19"/>
              </w:rPr>
              <w:t xml:space="preserve"> de </w:t>
            </w:r>
            <w:proofErr w:type="spellStart"/>
            <w:r w:rsidRPr="00E33BC3">
              <w:rPr>
                <w:rFonts w:asciiTheme="majorHAnsi" w:hAnsiTheme="majorHAnsi"/>
                <w:b/>
                <w:bCs/>
                <w:color w:val="FFFFFF" w:themeColor="background1"/>
                <w:sz w:val="19"/>
                <w:szCs w:val="19"/>
              </w:rPr>
              <w:t>plazo</w:t>
            </w:r>
            <w:proofErr w:type="spellEnd"/>
            <w:r w:rsidRPr="00E33BC3">
              <w:rPr>
                <w:rFonts w:asciiTheme="majorHAnsi" w:hAnsiTheme="majorHAnsi"/>
                <w:b/>
                <w:bCs/>
                <w:color w:val="FFFFFF" w:themeColor="background1"/>
                <w:sz w:val="19"/>
                <w:szCs w:val="19"/>
              </w:rPr>
              <w:t>:</w:t>
            </w:r>
          </w:p>
        </w:tc>
        <w:tc>
          <w:tcPr>
            <w:tcW w:w="5760" w:type="dxa"/>
            <w:vAlign w:val="center"/>
          </w:tcPr>
          <w:p w14:paraId="4A2A4569" w14:textId="5FB88F76" w:rsidR="003239B8" w:rsidRPr="00E33BC3" w:rsidRDefault="00F7292E" w:rsidP="008D2290">
            <w:pPr>
              <w:rPr>
                <w:rFonts w:asciiTheme="majorHAnsi" w:hAnsiTheme="majorHAnsi"/>
                <w:bCs/>
                <w:sz w:val="19"/>
                <w:szCs w:val="19"/>
                <w:lang w:val="es-ES"/>
              </w:rPr>
            </w:pPr>
            <w:r w:rsidRPr="00E33BC3">
              <w:rPr>
                <w:rFonts w:asciiTheme="majorHAnsi" w:hAnsiTheme="majorHAnsi"/>
                <w:bCs/>
                <w:sz w:val="19"/>
                <w:szCs w:val="19"/>
                <w:lang w:val="es-ES"/>
              </w:rPr>
              <w:t>Sí, en los términos de la sección VI</w:t>
            </w:r>
          </w:p>
        </w:tc>
      </w:tr>
    </w:tbl>
    <w:p w14:paraId="120491B0" w14:textId="77777777" w:rsidR="00CE010E" w:rsidRPr="00CE010E" w:rsidRDefault="00CE010E" w:rsidP="003239B8">
      <w:pPr>
        <w:spacing w:before="240" w:after="240"/>
        <w:ind w:firstLine="720"/>
        <w:jc w:val="both"/>
        <w:rPr>
          <w:rFonts w:asciiTheme="majorHAnsi" w:hAnsiTheme="majorHAnsi"/>
          <w:b/>
          <w:sz w:val="20"/>
          <w:szCs w:val="20"/>
          <w:lang w:val="es-ES"/>
        </w:rPr>
      </w:pPr>
    </w:p>
    <w:p w14:paraId="18E6423B" w14:textId="77777777" w:rsidR="003239B8" w:rsidRPr="00E74397" w:rsidRDefault="00223A29" w:rsidP="003239B8">
      <w:pPr>
        <w:spacing w:before="240" w:after="240"/>
        <w:ind w:firstLine="720"/>
        <w:jc w:val="both"/>
        <w:rPr>
          <w:rFonts w:asciiTheme="majorHAnsi" w:hAnsiTheme="majorHAnsi"/>
          <w:b/>
          <w:sz w:val="20"/>
          <w:szCs w:val="20"/>
          <w:lang w:val="es-UY"/>
        </w:rPr>
      </w:pPr>
      <w:r w:rsidRPr="00E74397">
        <w:rPr>
          <w:rFonts w:asciiTheme="majorHAnsi" w:hAnsiTheme="majorHAnsi"/>
          <w:b/>
          <w:sz w:val="20"/>
          <w:szCs w:val="20"/>
          <w:lang w:val="es-UY"/>
        </w:rPr>
        <w:lastRenderedPageBreak/>
        <w:t xml:space="preserve">V. </w:t>
      </w:r>
      <w:r w:rsidRPr="00E74397">
        <w:rPr>
          <w:rFonts w:asciiTheme="majorHAnsi" w:hAnsiTheme="majorHAnsi"/>
          <w:b/>
          <w:sz w:val="20"/>
          <w:szCs w:val="20"/>
          <w:lang w:val="es-UY"/>
        </w:rPr>
        <w:tab/>
      </w:r>
      <w:r w:rsidR="003239B8" w:rsidRPr="00E74397">
        <w:rPr>
          <w:rFonts w:asciiTheme="majorHAnsi" w:hAnsiTheme="majorHAnsi"/>
          <w:b/>
          <w:sz w:val="20"/>
          <w:szCs w:val="20"/>
          <w:lang w:val="es-UY"/>
        </w:rPr>
        <w:t xml:space="preserve">HECHOS ALEGADOS </w:t>
      </w:r>
    </w:p>
    <w:p w14:paraId="19218C33" w14:textId="7C30579B" w:rsidR="007D2A83" w:rsidRPr="00E74397" w:rsidRDefault="007D2A83" w:rsidP="00070128">
      <w:pPr>
        <w:pStyle w:val="ListParagraph"/>
        <w:numPr>
          <w:ilvl w:val="0"/>
          <w:numId w:val="55"/>
        </w:numPr>
        <w:jc w:val="both"/>
        <w:rPr>
          <w:rFonts w:asciiTheme="majorHAnsi" w:eastAsia="Arial Unicode MS" w:hAnsiTheme="majorHAnsi" w:cs="Times New Roman"/>
          <w:color w:val="auto"/>
          <w:sz w:val="20"/>
          <w:szCs w:val="20"/>
          <w:lang w:val="es-ES" w:eastAsia="en-US"/>
        </w:rPr>
      </w:pPr>
      <w:r w:rsidRPr="00E74397">
        <w:rPr>
          <w:rFonts w:asciiTheme="majorHAnsi" w:eastAsia="Arial Unicode MS" w:hAnsiTheme="majorHAnsi" w:cs="Times New Roman"/>
          <w:color w:val="auto"/>
          <w:sz w:val="20"/>
          <w:szCs w:val="20"/>
          <w:lang w:val="es-ES" w:eastAsia="en-US"/>
        </w:rPr>
        <w:t>El señor Julián Alberto Toro Ortiz (en adelante “el señor Toro” o “el peticionario”) alega que entre 1982 y 2006 fueron violentament</w:t>
      </w:r>
      <w:r w:rsidR="00070128" w:rsidRPr="00E74397">
        <w:rPr>
          <w:rFonts w:asciiTheme="majorHAnsi" w:eastAsia="Arial Unicode MS" w:hAnsiTheme="majorHAnsi" w:cs="Times New Roman"/>
          <w:color w:val="auto"/>
          <w:sz w:val="20"/>
          <w:szCs w:val="20"/>
          <w:lang w:val="es-ES" w:eastAsia="en-US"/>
        </w:rPr>
        <w:t xml:space="preserve">e asesinados </w:t>
      </w:r>
      <w:r w:rsidRPr="00E74397">
        <w:rPr>
          <w:rFonts w:asciiTheme="majorHAnsi" w:eastAsia="Arial Unicode MS" w:hAnsiTheme="majorHAnsi" w:cs="Times New Roman"/>
          <w:color w:val="auto"/>
          <w:sz w:val="20"/>
          <w:szCs w:val="20"/>
          <w:lang w:val="es-ES" w:eastAsia="en-US"/>
        </w:rPr>
        <w:t>su padre</w:t>
      </w:r>
      <w:r w:rsidR="000A5A4D" w:rsidRPr="00E74397">
        <w:rPr>
          <w:rFonts w:asciiTheme="majorHAnsi" w:eastAsia="Arial Unicode MS" w:hAnsiTheme="majorHAnsi" w:cs="Times New Roman"/>
          <w:color w:val="auto"/>
          <w:sz w:val="20"/>
          <w:szCs w:val="20"/>
          <w:lang w:val="es-ES" w:eastAsia="en-US"/>
        </w:rPr>
        <w:t>:</w:t>
      </w:r>
      <w:r w:rsidRPr="00E74397">
        <w:rPr>
          <w:rFonts w:asciiTheme="majorHAnsi" w:eastAsia="Arial Unicode MS" w:hAnsiTheme="majorHAnsi" w:cs="Times New Roman"/>
          <w:color w:val="auto"/>
          <w:sz w:val="20"/>
          <w:szCs w:val="20"/>
          <w:lang w:val="es-ES" w:eastAsia="en-US"/>
        </w:rPr>
        <w:t xml:space="preserve"> Luis Gerardo Toro Jiménez, </w:t>
      </w:r>
      <w:r w:rsidR="00B23976" w:rsidRPr="00E74397">
        <w:rPr>
          <w:rFonts w:asciiTheme="majorHAnsi" w:eastAsia="Arial Unicode MS" w:hAnsiTheme="majorHAnsi" w:cs="Times New Roman"/>
          <w:color w:val="auto"/>
          <w:sz w:val="20"/>
          <w:szCs w:val="20"/>
          <w:lang w:val="es-ES" w:eastAsia="en-US"/>
        </w:rPr>
        <w:t xml:space="preserve">su hermano: Jose </w:t>
      </w:r>
      <w:proofErr w:type="spellStart"/>
      <w:r w:rsidR="00B23976" w:rsidRPr="00E74397">
        <w:rPr>
          <w:rFonts w:asciiTheme="majorHAnsi" w:eastAsia="Arial Unicode MS" w:hAnsiTheme="majorHAnsi" w:cs="Times New Roman"/>
          <w:color w:val="auto"/>
          <w:sz w:val="20"/>
          <w:szCs w:val="20"/>
          <w:lang w:val="es-ES" w:eastAsia="en-US"/>
        </w:rPr>
        <w:t>Davison</w:t>
      </w:r>
      <w:proofErr w:type="spellEnd"/>
      <w:r w:rsidR="00B23976" w:rsidRPr="00E74397">
        <w:rPr>
          <w:rFonts w:asciiTheme="majorHAnsi" w:eastAsia="Arial Unicode MS" w:hAnsiTheme="majorHAnsi" w:cs="Times New Roman"/>
          <w:color w:val="auto"/>
          <w:sz w:val="20"/>
          <w:szCs w:val="20"/>
          <w:lang w:val="es-ES" w:eastAsia="en-US"/>
        </w:rPr>
        <w:t xml:space="preserve"> Toro Ortiz y </w:t>
      </w:r>
      <w:r w:rsidRPr="00E74397">
        <w:rPr>
          <w:rFonts w:asciiTheme="majorHAnsi" w:eastAsia="Arial Unicode MS" w:hAnsiTheme="majorHAnsi" w:cs="Times New Roman"/>
          <w:color w:val="auto"/>
          <w:sz w:val="20"/>
          <w:szCs w:val="20"/>
          <w:lang w:val="es-ES" w:eastAsia="en-US"/>
        </w:rPr>
        <w:t>su</w:t>
      </w:r>
      <w:r w:rsidR="00B23976" w:rsidRPr="00E74397">
        <w:rPr>
          <w:rFonts w:asciiTheme="majorHAnsi" w:eastAsia="Arial Unicode MS" w:hAnsiTheme="majorHAnsi" w:cs="Times New Roman"/>
          <w:color w:val="auto"/>
          <w:sz w:val="20"/>
          <w:szCs w:val="20"/>
          <w:lang w:val="es-ES" w:eastAsia="en-US"/>
        </w:rPr>
        <w:t>s</w:t>
      </w:r>
      <w:r w:rsidRPr="00E74397">
        <w:rPr>
          <w:rFonts w:asciiTheme="majorHAnsi" w:eastAsia="Arial Unicode MS" w:hAnsiTheme="majorHAnsi" w:cs="Times New Roman"/>
          <w:color w:val="auto"/>
          <w:sz w:val="20"/>
          <w:szCs w:val="20"/>
          <w:lang w:val="es-ES" w:eastAsia="en-US"/>
        </w:rPr>
        <w:t xml:space="preserve"> </w:t>
      </w:r>
      <w:r w:rsidR="00B23976" w:rsidRPr="00E74397">
        <w:rPr>
          <w:rFonts w:asciiTheme="majorHAnsi" w:eastAsia="Arial Unicode MS" w:hAnsiTheme="majorHAnsi" w:cs="Times New Roman"/>
          <w:color w:val="auto"/>
          <w:sz w:val="20"/>
          <w:szCs w:val="20"/>
          <w:lang w:val="es-ES" w:eastAsia="en-US"/>
        </w:rPr>
        <w:t xml:space="preserve">dos </w:t>
      </w:r>
      <w:r w:rsidRPr="00E74397">
        <w:rPr>
          <w:rFonts w:asciiTheme="majorHAnsi" w:eastAsia="Arial Unicode MS" w:hAnsiTheme="majorHAnsi" w:cs="Times New Roman"/>
          <w:color w:val="auto"/>
          <w:sz w:val="20"/>
          <w:szCs w:val="20"/>
          <w:lang w:val="es-ES" w:eastAsia="en-US"/>
        </w:rPr>
        <w:t>primo</w:t>
      </w:r>
      <w:r w:rsidR="00B23976" w:rsidRPr="00E74397">
        <w:rPr>
          <w:rFonts w:asciiTheme="majorHAnsi" w:eastAsia="Arial Unicode MS" w:hAnsiTheme="majorHAnsi" w:cs="Times New Roman"/>
          <w:color w:val="auto"/>
          <w:sz w:val="20"/>
          <w:szCs w:val="20"/>
          <w:lang w:val="es-ES" w:eastAsia="en-US"/>
        </w:rPr>
        <w:t>s</w:t>
      </w:r>
      <w:r w:rsidR="000A5A4D" w:rsidRPr="00E74397">
        <w:rPr>
          <w:rFonts w:asciiTheme="majorHAnsi" w:eastAsia="Arial Unicode MS" w:hAnsiTheme="majorHAnsi" w:cs="Times New Roman"/>
          <w:color w:val="auto"/>
          <w:sz w:val="20"/>
          <w:szCs w:val="20"/>
          <w:lang w:val="es-ES" w:eastAsia="en-US"/>
        </w:rPr>
        <w:t>:</w:t>
      </w:r>
      <w:r w:rsidR="00B23976" w:rsidRPr="00E74397">
        <w:rPr>
          <w:rFonts w:asciiTheme="majorHAnsi" w:eastAsia="Arial Unicode MS" w:hAnsiTheme="majorHAnsi" w:cs="Times New Roman"/>
          <w:color w:val="auto"/>
          <w:sz w:val="20"/>
          <w:szCs w:val="20"/>
          <w:lang w:val="es-ES" w:eastAsia="en-US"/>
        </w:rPr>
        <w:t xml:space="preserve"> Robinson de Jesús Agudelo Toro</w:t>
      </w:r>
      <w:r w:rsidRPr="00E74397">
        <w:rPr>
          <w:rFonts w:asciiTheme="majorHAnsi" w:eastAsia="Arial Unicode MS" w:hAnsiTheme="majorHAnsi" w:cs="Times New Roman"/>
          <w:color w:val="auto"/>
          <w:sz w:val="20"/>
          <w:szCs w:val="20"/>
          <w:lang w:val="es-ES" w:eastAsia="en-US"/>
        </w:rPr>
        <w:t xml:space="preserve"> y Luis Gonzaga Toro Arcila</w:t>
      </w:r>
      <w:r w:rsidR="00B23976" w:rsidRPr="00E74397">
        <w:rPr>
          <w:rFonts w:asciiTheme="majorHAnsi" w:eastAsia="Arial Unicode MS" w:hAnsiTheme="majorHAnsi" w:cs="Times New Roman"/>
          <w:color w:val="auto"/>
          <w:sz w:val="20"/>
          <w:szCs w:val="20"/>
          <w:lang w:val="es-ES" w:eastAsia="en-US"/>
        </w:rPr>
        <w:t xml:space="preserve">.  </w:t>
      </w:r>
      <w:r w:rsidRPr="00E74397">
        <w:rPr>
          <w:rFonts w:asciiTheme="majorHAnsi" w:eastAsia="Arial Unicode MS" w:hAnsiTheme="majorHAnsi" w:cs="Times New Roman"/>
          <w:color w:val="auto"/>
          <w:sz w:val="20"/>
          <w:szCs w:val="20"/>
          <w:lang w:val="es-ES" w:eastAsia="en-US"/>
        </w:rPr>
        <w:t>Agrega que él y sus familiares han sido per</w:t>
      </w:r>
      <w:r w:rsidR="00B23976" w:rsidRPr="00E74397">
        <w:rPr>
          <w:rFonts w:asciiTheme="majorHAnsi" w:eastAsia="Arial Unicode MS" w:hAnsiTheme="majorHAnsi" w:cs="Times New Roman"/>
          <w:color w:val="auto"/>
          <w:sz w:val="20"/>
          <w:szCs w:val="20"/>
          <w:lang w:val="es-ES" w:eastAsia="en-US"/>
        </w:rPr>
        <w:t>sistentemente</w:t>
      </w:r>
      <w:r w:rsidRPr="00E74397">
        <w:rPr>
          <w:rFonts w:asciiTheme="majorHAnsi" w:eastAsia="Arial Unicode MS" w:hAnsiTheme="majorHAnsi" w:cs="Times New Roman"/>
          <w:color w:val="auto"/>
          <w:sz w:val="20"/>
          <w:szCs w:val="20"/>
          <w:lang w:val="es-ES" w:eastAsia="en-US"/>
        </w:rPr>
        <w:t xml:space="preserve"> amenazados</w:t>
      </w:r>
      <w:r w:rsidR="00B23976" w:rsidRPr="00E74397">
        <w:rPr>
          <w:rFonts w:asciiTheme="majorHAnsi" w:eastAsia="Arial Unicode MS" w:hAnsiTheme="majorHAnsi" w:cs="Times New Roman"/>
          <w:color w:val="auto"/>
          <w:sz w:val="20"/>
          <w:szCs w:val="20"/>
          <w:lang w:val="es-ES" w:eastAsia="en-US"/>
        </w:rPr>
        <w:t>, que no han contado</w:t>
      </w:r>
      <w:r w:rsidRPr="00E74397">
        <w:rPr>
          <w:rFonts w:asciiTheme="majorHAnsi" w:eastAsia="Arial Unicode MS" w:hAnsiTheme="majorHAnsi" w:cs="Times New Roman"/>
          <w:color w:val="auto"/>
          <w:sz w:val="20"/>
          <w:szCs w:val="20"/>
          <w:lang w:val="es-ES" w:eastAsia="en-US"/>
        </w:rPr>
        <w:t xml:space="preserve"> con protección de las autoridades</w:t>
      </w:r>
      <w:r w:rsidR="000A5A4D" w:rsidRPr="00E74397">
        <w:rPr>
          <w:rFonts w:asciiTheme="majorHAnsi" w:eastAsia="Arial Unicode MS" w:hAnsiTheme="majorHAnsi" w:cs="Times New Roman"/>
          <w:color w:val="auto"/>
          <w:sz w:val="20"/>
          <w:szCs w:val="20"/>
          <w:lang w:val="es-ES" w:eastAsia="en-US"/>
        </w:rPr>
        <w:t xml:space="preserve"> y que, en dicho contexto, se han debido desplazar</w:t>
      </w:r>
      <w:r w:rsidRPr="00E74397">
        <w:rPr>
          <w:rFonts w:asciiTheme="majorHAnsi" w:eastAsia="Arial Unicode MS" w:hAnsiTheme="majorHAnsi" w:cs="Times New Roman"/>
          <w:color w:val="auto"/>
          <w:sz w:val="20"/>
          <w:szCs w:val="20"/>
          <w:lang w:val="es-ES" w:eastAsia="en-US"/>
        </w:rPr>
        <w:t xml:space="preserve"> en repetidas ocasiones</w:t>
      </w:r>
      <w:r w:rsidR="00B23976" w:rsidRPr="00E74397">
        <w:rPr>
          <w:rFonts w:asciiTheme="majorHAnsi" w:eastAsia="Arial Unicode MS" w:hAnsiTheme="majorHAnsi" w:cs="Times New Roman"/>
          <w:color w:val="auto"/>
          <w:sz w:val="20"/>
          <w:szCs w:val="20"/>
          <w:lang w:val="es-ES" w:eastAsia="en-US"/>
        </w:rPr>
        <w:t>.  Indica que esta</w:t>
      </w:r>
      <w:r w:rsidRPr="00E74397">
        <w:rPr>
          <w:rFonts w:asciiTheme="majorHAnsi" w:eastAsia="Arial Unicode MS" w:hAnsiTheme="majorHAnsi" w:cs="Times New Roman"/>
          <w:color w:val="auto"/>
          <w:sz w:val="20"/>
          <w:szCs w:val="20"/>
          <w:lang w:val="es-ES" w:eastAsia="en-US"/>
        </w:rPr>
        <w:t xml:space="preserve"> situación le</w:t>
      </w:r>
      <w:r w:rsidR="00B23976" w:rsidRPr="00E74397">
        <w:rPr>
          <w:rFonts w:asciiTheme="majorHAnsi" w:eastAsia="Arial Unicode MS" w:hAnsiTheme="majorHAnsi" w:cs="Times New Roman"/>
          <w:color w:val="auto"/>
          <w:sz w:val="20"/>
          <w:szCs w:val="20"/>
          <w:lang w:val="es-ES" w:eastAsia="en-US"/>
        </w:rPr>
        <w:t>s</w:t>
      </w:r>
      <w:r w:rsidRPr="00E74397">
        <w:rPr>
          <w:rFonts w:asciiTheme="majorHAnsi" w:eastAsia="Arial Unicode MS" w:hAnsiTheme="majorHAnsi" w:cs="Times New Roman"/>
          <w:color w:val="auto"/>
          <w:sz w:val="20"/>
          <w:szCs w:val="20"/>
          <w:lang w:val="es-ES" w:eastAsia="en-US"/>
        </w:rPr>
        <w:t xml:space="preserve"> ha producido una constante incertidumbre </w:t>
      </w:r>
      <w:r w:rsidR="00B23976" w:rsidRPr="00E74397">
        <w:rPr>
          <w:rFonts w:asciiTheme="majorHAnsi" w:eastAsia="Arial Unicode MS" w:hAnsiTheme="majorHAnsi" w:cs="Times New Roman"/>
          <w:color w:val="auto"/>
          <w:sz w:val="20"/>
          <w:szCs w:val="20"/>
          <w:lang w:val="es-ES" w:eastAsia="en-US"/>
        </w:rPr>
        <w:t>y una incapacidad</w:t>
      </w:r>
      <w:r w:rsidRPr="00E74397">
        <w:rPr>
          <w:rFonts w:asciiTheme="majorHAnsi" w:eastAsia="Arial Unicode MS" w:hAnsiTheme="majorHAnsi" w:cs="Times New Roman"/>
          <w:color w:val="auto"/>
          <w:sz w:val="20"/>
          <w:szCs w:val="20"/>
          <w:lang w:val="es-ES" w:eastAsia="en-US"/>
        </w:rPr>
        <w:t xml:space="preserve"> de desarrollarse social y económicamente.</w:t>
      </w:r>
    </w:p>
    <w:p w14:paraId="0E78D0C6" w14:textId="77777777" w:rsidR="00070128" w:rsidRPr="00E74397" w:rsidRDefault="00070128" w:rsidP="00070128">
      <w:pPr>
        <w:pStyle w:val="ListParagraph"/>
        <w:jc w:val="both"/>
        <w:rPr>
          <w:rFonts w:asciiTheme="majorHAnsi" w:eastAsia="Arial Unicode MS" w:hAnsiTheme="majorHAnsi" w:cs="Times New Roman"/>
          <w:color w:val="auto"/>
          <w:sz w:val="20"/>
          <w:szCs w:val="20"/>
          <w:lang w:val="es-ES" w:eastAsia="en-US"/>
        </w:rPr>
      </w:pPr>
    </w:p>
    <w:p w14:paraId="5AFAE527" w14:textId="70B87BC6" w:rsidR="00091BD0" w:rsidRPr="00E74397" w:rsidRDefault="007A1D4B" w:rsidP="00736E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 xml:space="preserve">El peticionario </w:t>
      </w:r>
      <w:r w:rsidR="00677216" w:rsidRPr="00E74397">
        <w:rPr>
          <w:rFonts w:asciiTheme="majorHAnsi" w:hAnsiTheme="majorHAnsi"/>
          <w:sz w:val="20"/>
          <w:szCs w:val="20"/>
          <w:lang w:val="es-ES"/>
        </w:rPr>
        <w:t>relata</w:t>
      </w:r>
      <w:r w:rsidR="006B05A9" w:rsidRPr="00E74397">
        <w:rPr>
          <w:rFonts w:asciiTheme="majorHAnsi" w:hAnsiTheme="majorHAnsi"/>
          <w:sz w:val="20"/>
          <w:szCs w:val="20"/>
          <w:lang w:val="es-ES"/>
        </w:rPr>
        <w:t xml:space="preserve"> que</w:t>
      </w:r>
      <w:r w:rsidR="00B23976" w:rsidRPr="00E74397">
        <w:rPr>
          <w:rFonts w:asciiTheme="majorHAnsi" w:hAnsiTheme="majorHAnsi"/>
          <w:sz w:val="20"/>
          <w:szCs w:val="20"/>
          <w:lang w:val="es-ES"/>
        </w:rPr>
        <w:t xml:space="preserve"> su padre fue asesinado </w:t>
      </w:r>
      <w:r w:rsidR="006B05A9" w:rsidRPr="00E74397">
        <w:rPr>
          <w:rFonts w:asciiTheme="majorHAnsi" w:hAnsiTheme="majorHAnsi"/>
          <w:sz w:val="20"/>
          <w:szCs w:val="20"/>
          <w:lang w:val="es-ES"/>
        </w:rPr>
        <w:t>el 21 de julio de 1982</w:t>
      </w:r>
      <w:r w:rsidR="00677216" w:rsidRPr="00E74397">
        <w:rPr>
          <w:rFonts w:asciiTheme="majorHAnsi" w:hAnsiTheme="majorHAnsi"/>
          <w:sz w:val="20"/>
          <w:szCs w:val="20"/>
          <w:lang w:val="es-ES"/>
        </w:rPr>
        <w:t xml:space="preserve">, cuando </w:t>
      </w:r>
      <w:r w:rsidR="002C123F" w:rsidRPr="00E74397">
        <w:rPr>
          <w:rFonts w:asciiTheme="majorHAnsi" w:hAnsiTheme="majorHAnsi"/>
          <w:sz w:val="20"/>
          <w:szCs w:val="20"/>
          <w:lang w:val="es-ES"/>
        </w:rPr>
        <w:t xml:space="preserve">se encontraba </w:t>
      </w:r>
      <w:r w:rsidR="00CC5895" w:rsidRPr="00E74397">
        <w:rPr>
          <w:rFonts w:asciiTheme="majorHAnsi" w:hAnsiTheme="majorHAnsi"/>
          <w:sz w:val="20"/>
          <w:szCs w:val="20"/>
          <w:lang w:val="es-ES"/>
        </w:rPr>
        <w:t xml:space="preserve">trabajando </w:t>
      </w:r>
      <w:r w:rsidR="00112C27" w:rsidRPr="00E74397">
        <w:rPr>
          <w:rFonts w:asciiTheme="majorHAnsi" w:hAnsiTheme="majorHAnsi"/>
          <w:sz w:val="20"/>
          <w:szCs w:val="20"/>
          <w:lang w:val="es-ES"/>
        </w:rPr>
        <w:t>como vigilante municipal</w:t>
      </w:r>
      <w:r w:rsidR="002C123F" w:rsidRPr="00E74397">
        <w:rPr>
          <w:rFonts w:asciiTheme="majorHAnsi" w:hAnsiTheme="majorHAnsi"/>
          <w:sz w:val="20"/>
          <w:szCs w:val="20"/>
          <w:lang w:val="es-ES"/>
        </w:rPr>
        <w:t xml:space="preserve"> en el Municipio de </w:t>
      </w:r>
      <w:proofErr w:type="spellStart"/>
      <w:r w:rsidR="002C123F" w:rsidRPr="00E74397">
        <w:rPr>
          <w:rFonts w:asciiTheme="majorHAnsi" w:hAnsiTheme="majorHAnsi"/>
          <w:sz w:val="20"/>
          <w:szCs w:val="20"/>
          <w:lang w:val="es-ES"/>
        </w:rPr>
        <w:t>Anserma</w:t>
      </w:r>
      <w:r w:rsidR="00677216" w:rsidRPr="00E74397">
        <w:rPr>
          <w:rFonts w:asciiTheme="majorHAnsi" w:hAnsiTheme="majorHAnsi"/>
          <w:sz w:val="20"/>
          <w:szCs w:val="20"/>
          <w:lang w:val="es-ES"/>
        </w:rPr>
        <w:t>n</w:t>
      </w:r>
      <w:r w:rsidR="00575FE7" w:rsidRPr="00E74397">
        <w:rPr>
          <w:rFonts w:asciiTheme="majorHAnsi" w:hAnsiTheme="majorHAnsi"/>
          <w:sz w:val="20"/>
          <w:szCs w:val="20"/>
          <w:lang w:val="es-ES"/>
        </w:rPr>
        <w:t>uevo</w:t>
      </w:r>
      <w:proofErr w:type="spellEnd"/>
      <w:r w:rsidR="00677216" w:rsidRPr="00E74397">
        <w:rPr>
          <w:rFonts w:asciiTheme="majorHAnsi" w:hAnsiTheme="majorHAnsi"/>
          <w:sz w:val="20"/>
          <w:szCs w:val="20"/>
          <w:lang w:val="es-ES"/>
        </w:rPr>
        <w:t>,</w:t>
      </w:r>
      <w:r w:rsidR="002C123F" w:rsidRPr="00E74397">
        <w:rPr>
          <w:rFonts w:asciiTheme="majorHAnsi" w:hAnsiTheme="majorHAnsi"/>
          <w:sz w:val="20"/>
          <w:szCs w:val="20"/>
          <w:lang w:val="es-ES"/>
        </w:rPr>
        <w:t xml:space="preserve"> Valle</w:t>
      </w:r>
      <w:r w:rsidR="00575FE7" w:rsidRPr="00E74397">
        <w:rPr>
          <w:rFonts w:asciiTheme="majorHAnsi" w:hAnsiTheme="majorHAnsi"/>
          <w:sz w:val="20"/>
          <w:szCs w:val="20"/>
          <w:lang w:val="es-ES"/>
        </w:rPr>
        <w:t xml:space="preserve"> del Cauca</w:t>
      </w:r>
      <w:r w:rsidR="00677216" w:rsidRPr="00E74397">
        <w:rPr>
          <w:rFonts w:asciiTheme="majorHAnsi" w:hAnsiTheme="majorHAnsi"/>
          <w:sz w:val="20"/>
          <w:szCs w:val="20"/>
          <w:lang w:val="es-ES"/>
        </w:rPr>
        <w:t xml:space="preserve">.  Sostiene que </w:t>
      </w:r>
      <w:r w:rsidR="002C123F" w:rsidRPr="00E74397">
        <w:rPr>
          <w:rFonts w:asciiTheme="majorHAnsi" w:hAnsiTheme="majorHAnsi"/>
          <w:sz w:val="20"/>
          <w:szCs w:val="20"/>
          <w:lang w:val="es-ES"/>
        </w:rPr>
        <w:t xml:space="preserve">fue asesinado por </w:t>
      </w:r>
      <w:r w:rsidR="00112C27" w:rsidRPr="00E74397">
        <w:rPr>
          <w:rFonts w:asciiTheme="majorHAnsi" w:hAnsiTheme="majorHAnsi"/>
          <w:sz w:val="20"/>
          <w:szCs w:val="20"/>
          <w:lang w:val="es-ES"/>
        </w:rPr>
        <w:t xml:space="preserve">dos </w:t>
      </w:r>
      <w:r w:rsidR="00C84F37" w:rsidRPr="00E74397">
        <w:rPr>
          <w:rFonts w:asciiTheme="majorHAnsi" w:hAnsiTheme="majorHAnsi"/>
          <w:sz w:val="20"/>
          <w:szCs w:val="20"/>
          <w:lang w:val="es-ES"/>
        </w:rPr>
        <w:t>integrante</w:t>
      </w:r>
      <w:r w:rsidR="0008474F" w:rsidRPr="00E74397">
        <w:rPr>
          <w:rFonts w:asciiTheme="majorHAnsi" w:hAnsiTheme="majorHAnsi"/>
          <w:sz w:val="20"/>
          <w:szCs w:val="20"/>
          <w:lang w:val="es-ES"/>
        </w:rPr>
        <w:t>s de las</w:t>
      </w:r>
      <w:r w:rsidR="00736E14" w:rsidRPr="00736E14">
        <w:rPr>
          <w:rFonts w:asciiTheme="majorHAnsi" w:hAnsiTheme="majorHAnsi"/>
          <w:sz w:val="20"/>
          <w:szCs w:val="20"/>
          <w:lang w:val="es-ES"/>
        </w:rPr>
        <w:t xml:space="preserve"> Autodefensa Unidas de Colombia</w:t>
      </w:r>
      <w:r w:rsidR="0008474F" w:rsidRPr="00E74397">
        <w:rPr>
          <w:rFonts w:asciiTheme="majorHAnsi" w:hAnsiTheme="majorHAnsi"/>
          <w:sz w:val="20"/>
          <w:szCs w:val="20"/>
          <w:lang w:val="es-ES"/>
        </w:rPr>
        <w:t xml:space="preserve"> </w:t>
      </w:r>
      <w:r w:rsidR="00736E14">
        <w:rPr>
          <w:rFonts w:asciiTheme="majorHAnsi" w:hAnsiTheme="majorHAnsi"/>
          <w:sz w:val="20"/>
          <w:szCs w:val="20"/>
          <w:lang w:val="es-ES"/>
        </w:rPr>
        <w:t>(</w:t>
      </w:r>
      <w:r w:rsidR="0008474F" w:rsidRPr="00E74397">
        <w:rPr>
          <w:rFonts w:asciiTheme="majorHAnsi" w:hAnsiTheme="majorHAnsi"/>
          <w:sz w:val="20"/>
          <w:szCs w:val="20"/>
          <w:lang w:val="es-ES"/>
        </w:rPr>
        <w:t>AUC</w:t>
      </w:r>
      <w:r w:rsidR="00736E14">
        <w:rPr>
          <w:rFonts w:asciiTheme="majorHAnsi" w:hAnsiTheme="majorHAnsi"/>
          <w:sz w:val="20"/>
          <w:szCs w:val="20"/>
          <w:lang w:val="es-ES"/>
        </w:rPr>
        <w:t>)</w:t>
      </w:r>
      <w:r w:rsidR="00B74D29" w:rsidRPr="00E74397">
        <w:rPr>
          <w:rFonts w:asciiTheme="majorHAnsi" w:hAnsiTheme="majorHAnsi"/>
          <w:sz w:val="20"/>
          <w:szCs w:val="20"/>
          <w:lang w:val="es-ES"/>
        </w:rPr>
        <w:t xml:space="preserve"> y que en s</w:t>
      </w:r>
      <w:r w:rsidR="00677216" w:rsidRPr="00E74397">
        <w:rPr>
          <w:rFonts w:asciiTheme="majorHAnsi" w:hAnsiTheme="majorHAnsi"/>
          <w:sz w:val="20"/>
          <w:szCs w:val="20"/>
          <w:lang w:val="es-ES"/>
        </w:rPr>
        <w:t xml:space="preserve">u certificado de </w:t>
      </w:r>
      <w:r w:rsidR="00BE6C86" w:rsidRPr="00E74397">
        <w:rPr>
          <w:rFonts w:asciiTheme="majorHAnsi" w:hAnsiTheme="majorHAnsi"/>
          <w:sz w:val="20"/>
          <w:szCs w:val="20"/>
          <w:lang w:val="es-ES"/>
        </w:rPr>
        <w:t xml:space="preserve">defunción </w:t>
      </w:r>
      <w:r w:rsidR="00677216" w:rsidRPr="00E74397">
        <w:rPr>
          <w:rFonts w:asciiTheme="majorHAnsi" w:hAnsiTheme="majorHAnsi"/>
          <w:sz w:val="20"/>
          <w:szCs w:val="20"/>
          <w:lang w:val="es-ES"/>
        </w:rPr>
        <w:t>cons</w:t>
      </w:r>
      <w:r w:rsidR="00B74D29" w:rsidRPr="00E74397">
        <w:rPr>
          <w:rFonts w:asciiTheme="majorHAnsi" w:hAnsiTheme="majorHAnsi"/>
          <w:sz w:val="20"/>
          <w:szCs w:val="20"/>
          <w:lang w:val="es-ES"/>
        </w:rPr>
        <w:t>ta</w:t>
      </w:r>
      <w:r w:rsidR="00677216" w:rsidRPr="00E74397">
        <w:rPr>
          <w:rFonts w:asciiTheme="majorHAnsi" w:hAnsiTheme="majorHAnsi"/>
          <w:sz w:val="20"/>
          <w:szCs w:val="20"/>
          <w:lang w:val="es-ES"/>
        </w:rPr>
        <w:t xml:space="preserve"> </w:t>
      </w:r>
      <w:r w:rsidR="00B74D29" w:rsidRPr="00E74397">
        <w:rPr>
          <w:rFonts w:asciiTheme="majorHAnsi" w:hAnsiTheme="majorHAnsi"/>
          <w:sz w:val="20"/>
          <w:szCs w:val="20"/>
          <w:lang w:val="es-ES"/>
        </w:rPr>
        <w:t>la</w:t>
      </w:r>
      <w:r w:rsidR="00BE6C86" w:rsidRPr="00E74397">
        <w:rPr>
          <w:rFonts w:asciiTheme="majorHAnsi" w:hAnsiTheme="majorHAnsi"/>
          <w:sz w:val="20"/>
          <w:szCs w:val="20"/>
          <w:lang w:val="es-ES"/>
        </w:rPr>
        <w:t xml:space="preserve"> muerte por disparos</w:t>
      </w:r>
      <w:r w:rsidR="00107371" w:rsidRPr="00E74397">
        <w:rPr>
          <w:rFonts w:asciiTheme="majorHAnsi" w:hAnsiTheme="majorHAnsi"/>
          <w:sz w:val="20"/>
          <w:szCs w:val="20"/>
          <w:lang w:val="es-ES"/>
        </w:rPr>
        <w:t xml:space="preserve"> con arma de fuego</w:t>
      </w:r>
      <w:r w:rsidR="0008474F" w:rsidRPr="00E74397">
        <w:rPr>
          <w:rFonts w:asciiTheme="majorHAnsi" w:hAnsiTheme="majorHAnsi"/>
          <w:sz w:val="20"/>
          <w:szCs w:val="20"/>
          <w:lang w:val="es-ES"/>
        </w:rPr>
        <w:t xml:space="preserve">. </w:t>
      </w:r>
      <w:r w:rsidR="0017208D" w:rsidRPr="00E74397">
        <w:rPr>
          <w:rFonts w:asciiTheme="majorHAnsi" w:hAnsiTheme="majorHAnsi"/>
          <w:sz w:val="20"/>
          <w:szCs w:val="20"/>
          <w:lang w:val="es-ES"/>
        </w:rPr>
        <w:t>D</w:t>
      </w:r>
      <w:r w:rsidR="00CC5895" w:rsidRPr="00E74397">
        <w:rPr>
          <w:rFonts w:asciiTheme="majorHAnsi" w:hAnsiTheme="majorHAnsi"/>
          <w:sz w:val="20"/>
          <w:szCs w:val="20"/>
          <w:lang w:val="es-ES"/>
        </w:rPr>
        <w:t xml:space="preserve">iversas amenazas provocaron </w:t>
      </w:r>
      <w:r w:rsidR="00B74D29" w:rsidRPr="00E74397">
        <w:rPr>
          <w:rFonts w:asciiTheme="majorHAnsi" w:hAnsiTheme="majorHAnsi"/>
          <w:sz w:val="20"/>
          <w:szCs w:val="20"/>
          <w:lang w:val="es-ES"/>
        </w:rPr>
        <w:t>el desplazamiento de la familia</w:t>
      </w:r>
      <w:r w:rsidR="0017208D" w:rsidRPr="00E74397">
        <w:rPr>
          <w:rFonts w:asciiTheme="majorHAnsi" w:hAnsiTheme="majorHAnsi"/>
          <w:sz w:val="20"/>
          <w:szCs w:val="20"/>
          <w:lang w:val="es-ES"/>
        </w:rPr>
        <w:t xml:space="preserve"> y e</w:t>
      </w:r>
      <w:r w:rsidR="00C84F37" w:rsidRPr="00E74397">
        <w:rPr>
          <w:rFonts w:asciiTheme="majorHAnsi" w:hAnsiTheme="majorHAnsi"/>
          <w:sz w:val="20"/>
          <w:szCs w:val="20"/>
          <w:lang w:val="es-ES"/>
        </w:rPr>
        <w:t>l 1</w:t>
      </w:r>
      <w:r w:rsidR="00E070D5" w:rsidRPr="00E74397">
        <w:rPr>
          <w:rFonts w:asciiTheme="majorHAnsi" w:hAnsiTheme="majorHAnsi"/>
          <w:sz w:val="20"/>
          <w:szCs w:val="20"/>
          <w:lang w:val="es-ES"/>
        </w:rPr>
        <w:t>1</w:t>
      </w:r>
      <w:r w:rsidR="00C84F37" w:rsidRPr="00E74397">
        <w:rPr>
          <w:rFonts w:asciiTheme="majorHAnsi" w:hAnsiTheme="majorHAnsi"/>
          <w:sz w:val="20"/>
          <w:szCs w:val="20"/>
          <w:lang w:val="es-ES"/>
        </w:rPr>
        <w:t xml:space="preserve"> de octubre de 2002</w:t>
      </w:r>
      <w:r w:rsidR="00D26121" w:rsidRPr="00E74397">
        <w:rPr>
          <w:rFonts w:asciiTheme="majorHAnsi" w:hAnsiTheme="majorHAnsi"/>
          <w:sz w:val="20"/>
          <w:szCs w:val="20"/>
          <w:lang w:val="es-ES"/>
        </w:rPr>
        <w:t xml:space="preserve"> su primo,</w:t>
      </w:r>
      <w:r w:rsidR="00C84F37" w:rsidRPr="00E74397">
        <w:rPr>
          <w:rFonts w:asciiTheme="majorHAnsi" w:hAnsiTheme="majorHAnsi"/>
          <w:sz w:val="20"/>
          <w:szCs w:val="20"/>
          <w:lang w:val="es-ES"/>
        </w:rPr>
        <w:t xml:space="preserve"> </w:t>
      </w:r>
      <w:r w:rsidR="00E070D5" w:rsidRPr="00E74397">
        <w:rPr>
          <w:rFonts w:asciiTheme="majorHAnsi" w:hAnsiTheme="majorHAnsi"/>
          <w:sz w:val="20"/>
          <w:szCs w:val="20"/>
          <w:lang w:val="es-ES"/>
        </w:rPr>
        <w:t xml:space="preserve">Robinson </w:t>
      </w:r>
      <w:r w:rsidR="00D26121" w:rsidRPr="00E74397">
        <w:rPr>
          <w:rFonts w:asciiTheme="majorHAnsi" w:hAnsiTheme="majorHAnsi"/>
          <w:sz w:val="20"/>
          <w:szCs w:val="20"/>
          <w:lang w:val="es-ES"/>
        </w:rPr>
        <w:t xml:space="preserve">de Jesús </w:t>
      </w:r>
      <w:r w:rsidR="00007BD4" w:rsidRPr="00E74397">
        <w:rPr>
          <w:rFonts w:asciiTheme="majorHAnsi" w:hAnsiTheme="majorHAnsi"/>
          <w:sz w:val="20"/>
          <w:szCs w:val="20"/>
          <w:lang w:val="es-ES"/>
        </w:rPr>
        <w:t>Agudelo Toro</w:t>
      </w:r>
      <w:r w:rsidR="00701478" w:rsidRPr="00E74397">
        <w:rPr>
          <w:rFonts w:asciiTheme="majorHAnsi" w:hAnsiTheme="majorHAnsi"/>
          <w:sz w:val="20"/>
          <w:szCs w:val="20"/>
          <w:lang w:val="es-ES"/>
        </w:rPr>
        <w:t>,</w:t>
      </w:r>
      <w:r w:rsidR="00007BD4" w:rsidRPr="00E74397">
        <w:rPr>
          <w:rFonts w:asciiTheme="majorHAnsi" w:hAnsiTheme="majorHAnsi"/>
          <w:sz w:val="20"/>
          <w:szCs w:val="20"/>
          <w:lang w:val="es-ES"/>
        </w:rPr>
        <w:t xml:space="preserve"> fue</w:t>
      </w:r>
      <w:r w:rsidR="00E070D5" w:rsidRPr="00E74397">
        <w:rPr>
          <w:rFonts w:asciiTheme="majorHAnsi" w:hAnsiTheme="majorHAnsi"/>
          <w:sz w:val="20"/>
          <w:szCs w:val="20"/>
          <w:lang w:val="es-ES"/>
        </w:rPr>
        <w:t xml:space="preserve"> asesinado </w:t>
      </w:r>
      <w:r w:rsidR="00575FE7" w:rsidRPr="00E74397">
        <w:rPr>
          <w:rFonts w:asciiTheme="majorHAnsi" w:hAnsiTheme="majorHAnsi"/>
          <w:sz w:val="20"/>
          <w:szCs w:val="20"/>
          <w:lang w:val="es-ES"/>
        </w:rPr>
        <w:t>en el contexto de una</w:t>
      </w:r>
      <w:r w:rsidR="00E070D5" w:rsidRPr="00E74397">
        <w:rPr>
          <w:rFonts w:asciiTheme="majorHAnsi" w:hAnsiTheme="majorHAnsi"/>
          <w:sz w:val="20"/>
          <w:szCs w:val="20"/>
          <w:lang w:val="es-ES"/>
        </w:rPr>
        <w:t xml:space="preserve"> masacre atribuida </w:t>
      </w:r>
      <w:r w:rsidR="00B74D29" w:rsidRPr="00E74397">
        <w:rPr>
          <w:rFonts w:asciiTheme="majorHAnsi" w:hAnsiTheme="majorHAnsi"/>
          <w:sz w:val="20"/>
          <w:szCs w:val="20"/>
          <w:lang w:val="es-ES"/>
        </w:rPr>
        <w:t>a las AUC en el Corregimiento de Albán, Municipio de El Cairo</w:t>
      </w:r>
      <w:r w:rsidR="00D26121" w:rsidRPr="00E74397">
        <w:rPr>
          <w:rFonts w:asciiTheme="majorHAnsi" w:hAnsiTheme="majorHAnsi"/>
          <w:sz w:val="20"/>
          <w:szCs w:val="20"/>
          <w:lang w:val="es-ES"/>
        </w:rPr>
        <w:t>. Posteriormente, las AUC</w:t>
      </w:r>
      <w:r w:rsidR="00B74D29" w:rsidRPr="00E74397">
        <w:rPr>
          <w:rFonts w:asciiTheme="majorHAnsi" w:hAnsiTheme="majorHAnsi"/>
          <w:sz w:val="20"/>
          <w:szCs w:val="20"/>
          <w:lang w:val="es-ES"/>
        </w:rPr>
        <w:t xml:space="preserve"> </w:t>
      </w:r>
      <w:r w:rsidR="00E91062" w:rsidRPr="00E74397">
        <w:rPr>
          <w:rFonts w:asciiTheme="majorHAnsi" w:hAnsiTheme="majorHAnsi"/>
          <w:sz w:val="20"/>
          <w:szCs w:val="20"/>
          <w:lang w:val="es-ES"/>
        </w:rPr>
        <w:t xml:space="preserve">habrían dado </w:t>
      </w:r>
      <w:r w:rsidR="00CD0F52" w:rsidRPr="00E74397">
        <w:rPr>
          <w:rFonts w:asciiTheme="majorHAnsi" w:hAnsiTheme="majorHAnsi"/>
          <w:sz w:val="20"/>
          <w:szCs w:val="20"/>
          <w:lang w:val="es-ES"/>
        </w:rPr>
        <w:t>la orden de asesinar a su hermano</w:t>
      </w:r>
      <w:r w:rsidR="00D14A2D" w:rsidRPr="00E74397">
        <w:rPr>
          <w:rFonts w:asciiTheme="majorHAnsi" w:hAnsiTheme="majorHAnsi"/>
          <w:sz w:val="20"/>
          <w:szCs w:val="20"/>
          <w:lang w:val="es-ES"/>
        </w:rPr>
        <w:t>,</w:t>
      </w:r>
      <w:r w:rsidR="00D26121" w:rsidRPr="00E74397">
        <w:rPr>
          <w:rFonts w:asciiTheme="majorHAnsi" w:hAnsiTheme="majorHAnsi"/>
          <w:sz w:val="20"/>
          <w:szCs w:val="20"/>
          <w:lang w:val="es-ES"/>
        </w:rPr>
        <w:t xml:space="preserve"> quien fue encontrado muerto el </w:t>
      </w:r>
      <w:r w:rsidR="00CD0F52" w:rsidRPr="00E74397">
        <w:rPr>
          <w:rFonts w:asciiTheme="majorHAnsi" w:hAnsiTheme="majorHAnsi"/>
          <w:sz w:val="20"/>
          <w:szCs w:val="20"/>
          <w:lang w:val="es-ES"/>
        </w:rPr>
        <w:t>10 de noviembre de 2002</w:t>
      </w:r>
      <w:r w:rsidR="00B27AB5" w:rsidRPr="00E74397">
        <w:rPr>
          <w:rFonts w:asciiTheme="majorHAnsi" w:hAnsiTheme="majorHAnsi"/>
          <w:sz w:val="20"/>
          <w:szCs w:val="20"/>
          <w:lang w:val="es-ES"/>
        </w:rPr>
        <w:t xml:space="preserve"> en el Club </w:t>
      </w:r>
      <w:r w:rsidR="008567CD" w:rsidRPr="00E74397">
        <w:rPr>
          <w:rFonts w:asciiTheme="majorHAnsi" w:hAnsiTheme="majorHAnsi"/>
          <w:sz w:val="20"/>
          <w:szCs w:val="20"/>
          <w:lang w:val="es-ES"/>
        </w:rPr>
        <w:t>Náutico</w:t>
      </w:r>
      <w:r w:rsidR="00D966C8" w:rsidRPr="00E74397">
        <w:rPr>
          <w:rFonts w:asciiTheme="majorHAnsi" w:hAnsiTheme="majorHAnsi"/>
          <w:sz w:val="20"/>
          <w:szCs w:val="20"/>
          <w:lang w:val="es-ES"/>
        </w:rPr>
        <w:t xml:space="preserve"> de </w:t>
      </w:r>
      <w:proofErr w:type="spellStart"/>
      <w:r w:rsidR="00D966C8" w:rsidRPr="00E74397">
        <w:rPr>
          <w:rFonts w:asciiTheme="majorHAnsi" w:hAnsiTheme="majorHAnsi"/>
          <w:sz w:val="20"/>
          <w:szCs w:val="20"/>
          <w:lang w:val="es-ES"/>
        </w:rPr>
        <w:t>Anacaro</w:t>
      </w:r>
      <w:proofErr w:type="spellEnd"/>
      <w:r w:rsidR="008567CD" w:rsidRPr="00E74397">
        <w:rPr>
          <w:rFonts w:asciiTheme="majorHAnsi" w:hAnsiTheme="majorHAnsi"/>
          <w:sz w:val="20"/>
          <w:szCs w:val="20"/>
          <w:lang w:val="es-ES"/>
        </w:rPr>
        <w:t>.</w:t>
      </w:r>
      <w:r w:rsidR="00E26733" w:rsidRPr="00E74397">
        <w:rPr>
          <w:rFonts w:asciiTheme="majorHAnsi" w:hAnsiTheme="majorHAnsi"/>
          <w:sz w:val="20"/>
          <w:szCs w:val="20"/>
          <w:lang w:val="es-ES"/>
        </w:rPr>
        <w:t xml:space="preserve"> </w:t>
      </w:r>
      <w:r w:rsidR="00D26121" w:rsidRPr="00E74397">
        <w:rPr>
          <w:rFonts w:asciiTheme="majorHAnsi" w:hAnsiTheme="majorHAnsi"/>
          <w:sz w:val="20"/>
          <w:szCs w:val="20"/>
          <w:lang w:val="es-ES"/>
        </w:rPr>
        <w:t xml:space="preserve"> E</w:t>
      </w:r>
      <w:r w:rsidR="00070128" w:rsidRPr="00E74397">
        <w:rPr>
          <w:rFonts w:asciiTheme="majorHAnsi" w:hAnsiTheme="majorHAnsi"/>
          <w:sz w:val="20"/>
          <w:szCs w:val="20"/>
          <w:lang w:val="es-ES"/>
        </w:rPr>
        <w:t>l 26 de abril de 2006</w:t>
      </w:r>
      <w:r w:rsidR="00E26733" w:rsidRPr="00E74397">
        <w:rPr>
          <w:rFonts w:asciiTheme="majorHAnsi" w:hAnsiTheme="majorHAnsi"/>
          <w:sz w:val="20"/>
          <w:szCs w:val="20"/>
          <w:lang w:val="es-ES"/>
        </w:rPr>
        <w:t xml:space="preserve"> </w:t>
      </w:r>
      <w:r w:rsidR="00C75D8D" w:rsidRPr="00E74397">
        <w:rPr>
          <w:rFonts w:asciiTheme="majorHAnsi" w:hAnsiTheme="majorHAnsi"/>
          <w:sz w:val="20"/>
          <w:szCs w:val="20"/>
          <w:lang w:val="es-ES"/>
        </w:rPr>
        <w:t xml:space="preserve">el cuerpo de </w:t>
      </w:r>
      <w:r w:rsidR="00575FE7" w:rsidRPr="00E74397">
        <w:rPr>
          <w:rFonts w:asciiTheme="majorHAnsi" w:hAnsiTheme="majorHAnsi"/>
          <w:sz w:val="20"/>
          <w:szCs w:val="20"/>
          <w:lang w:val="es-ES"/>
        </w:rPr>
        <w:t>su primo</w:t>
      </w:r>
      <w:r w:rsidR="00D14A2D" w:rsidRPr="00E74397">
        <w:rPr>
          <w:rFonts w:asciiTheme="majorHAnsi" w:hAnsiTheme="majorHAnsi"/>
          <w:sz w:val="20"/>
          <w:szCs w:val="20"/>
          <w:lang w:val="es-ES"/>
        </w:rPr>
        <w:t>,</w:t>
      </w:r>
      <w:r w:rsidR="00575FE7" w:rsidRPr="00E74397">
        <w:rPr>
          <w:rFonts w:asciiTheme="majorHAnsi" w:hAnsiTheme="majorHAnsi"/>
          <w:sz w:val="20"/>
          <w:szCs w:val="20"/>
          <w:lang w:val="es-ES"/>
        </w:rPr>
        <w:t xml:space="preserve"> Luis</w:t>
      </w:r>
      <w:r w:rsidR="00E26733" w:rsidRPr="00E74397">
        <w:rPr>
          <w:rFonts w:asciiTheme="majorHAnsi" w:hAnsiTheme="majorHAnsi"/>
          <w:sz w:val="20"/>
          <w:szCs w:val="20"/>
          <w:lang w:val="es-ES"/>
        </w:rPr>
        <w:t xml:space="preserve"> </w:t>
      </w:r>
      <w:r w:rsidR="00D26121" w:rsidRPr="00E74397">
        <w:rPr>
          <w:rFonts w:asciiTheme="majorHAnsi" w:hAnsiTheme="majorHAnsi"/>
          <w:sz w:val="20"/>
          <w:szCs w:val="20"/>
          <w:lang w:val="es-ES"/>
        </w:rPr>
        <w:t xml:space="preserve">Gonzaga </w:t>
      </w:r>
      <w:r w:rsidR="00E26733" w:rsidRPr="00E74397">
        <w:rPr>
          <w:rFonts w:asciiTheme="majorHAnsi" w:hAnsiTheme="majorHAnsi"/>
          <w:sz w:val="20"/>
          <w:szCs w:val="20"/>
          <w:lang w:val="es-ES"/>
        </w:rPr>
        <w:t>Toro Arcila,</w:t>
      </w:r>
      <w:r w:rsidR="00C75D8D" w:rsidRPr="00E74397">
        <w:rPr>
          <w:rFonts w:asciiTheme="majorHAnsi" w:hAnsiTheme="majorHAnsi"/>
          <w:sz w:val="20"/>
          <w:szCs w:val="20"/>
          <w:lang w:val="es-ES"/>
        </w:rPr>
        <w:t xml:space="preserve"> fue localizado</w:t>
      </w:r>
      <w:r w:rsidR="00E26733" w:rsidRPr="00E74397">
        <w:rPr>
          <w:rFonts w:asciiTheme="majorHAnsi" w:hAnsiTheme="majorHAnsi"/>
          <w:sz w:val="20"/>
          <w:szCs w:val="20"/>
          <w:lang w:val="es-ES"/>
        </w:rPr>
        <w:t xml:space="preserve"> en las</w:t>
      </w:r>
      <w:r w:rsidR="00575FE7" w:rsidRPr="00E74397">
        <w:rPr>
          <w:rFonts w:asciiTheme="majorHAnsi" w:hAnsiTheme="majorHAnsi"/>
          <w:sz w:val="20"/>
          <w:szCs w:val="20"/>
          <w:lang w:val="es-ES"/>
        </w:rPr>
        <w:t xml:space="preserve"> inmediaciones del Municipio </w:t>
      </w:r>
      <w:r w:rsidR="00E26733" w:rsidRPr="00E74397">
        <w:rPr>
          <w:rFonts w:asciiTheme="majorHAnsi" w:hAnsiTheme="majorHAnsi"/>
          <w:sz w:val="20"/>
          <w:szCs w:val="20"/>
          <w:lang w:val="es-ES"/>
        </w:rPr>
        <w:t xml:space="preserve">Marsella </w:t>
      </w:r>
      <w:r w:rsidR="00575FE7" w:rsidRPr="00E74397">
        <w:rPr>
          <w:rFonts w:asciiTheme="majorHAnsi" w:hAnsiTheme="majorHAnsi"/>
          <w:sz w:val="20"/>
          <w:szCs w:val="20"/>
          <w:lang w:val="es-ES"/>
        </w:rPr>
        <w:t xml:space="preserve">de </w:t>
      </w:r>
      <w:r w:rsidR="00E26733" w:rsidRPr="00E74397">
        <w:rPr>
          <w:rFonts w:asciiTheme="majorHAnsi" w:hAnsiTheme="majorHAnsi"/>
          <w:sz w:val="20"/>
          <w:szCs w:val="20"/>
          <w:lang w:val="es-ES"/>
        </w:rPr>
        <w:t>Risaralda.</w:t>
      </w:r>
      <w:r w:rsidR="00B254A5" w:rsidRPr="00E74397">
        <w:rPr>
          <w:rFonts w:asciiTheme="majorHAnsi" w:hAnsiTheme="majorHAnsi"/>
          <w:sz w:val="20"/>
          <w:szCs w:val="20"/>
          <w:lang w:val="es-ES"/>
        </w:rPr>
        <w:t xml:space="preserve">  El peticionario sostiene que</w:t>
      </w:r>
      <w:r w:rsidR="004F3FE7" w:rsidRPr="00E74397">
        <w:rPr>
          <w:rFonts w:asciiTheme="majorHAnsi" w:hAnsiTheme="majorHAnsi"/>
          <w:sz w:val="20"/>
          <w:szCs w:val="20"/>
          <w:lang w:val="es-ES"/>
        </w:rPr>
        <w:t xml:space="preserve"> t</w:t>
      </w:r>
      <w:r w:rsidR="007F6BCC" w:rsidRPr="00E74397">
        <w:rPr>
          <w:rFonts w:asciiTheme="majorHAnsi" w:hAnsiTheme="majorHAnsi"/>
          <w:sz w:val="20"/>
          <w:szCs w:val="20"/>
          <w:lang w:val="es-ES"/>
        </w:rPr>
        <w:t>odos</w:t>
      </w:r>
      <w:r w:rsidR="004F3FE7" w:rsidRPr="00E74397">
        <w:rPr>
          <w:rFonts w:asciiTheme="majorHAnsi" w:hAnsiTheme="majorHAnsi"/>
          <w:sz w:val="20"/>
          <w:szCs w:val="20"/>
          <w:lang w:val="es-ES"/>
        </w:rPr>
        <w:t xml:space="preserve"> estos</w:t>
      </w:r>
      <w:r w:rsidR="007F6BCC" w:rsidRPr="00E74397">
        <w:rPr>
          <w:rFonts w:asciiTheme="majorHAnsi" w:hAnsiTheme="majorHAnsi"/>
          <w:sz w:val="20"/>
          <w:szCs w:val="20"/>
          <w:lang w:val="es-ES"/>
        </w:rPr>
        <w:t xml:space="preserve"> hechos ha</w:t>
      </w:r>
      <w:r w:rsidR="004F3FE7" w:rsidRPr="00E74397">
        <w:rPr>
          <w:rFonts w:asciiTheme="majorHAnsi" w:hAnsiTheme="majorHAnsi"/>
          <w:sz w:val="20"/>
          <w:szCs w:val="20"/>
          <w:lang w:val="es-ES"/>
        </w:rPr>
        <w:t>n sido</w:t>
      </w:r>
      <w:r w:rsidR="007F6BCC" w:rsidRPr="00E74397">
        <w:rPr>
          <w:rFonts w:asciiTheme="majorHAnsi" w:hAnsiTheme="majorHAnsi"/>
          <w:sz w:val="20"/>
          <w:szCs w:val="20"/>
          <w:lang w:val="es-ES"/>
        </w:rPr>
        <w:t xml:space="preserve"> puesto</w:t>
      </w:r>
      <w:r w:rsidR="004F3FE7" w:rsidRPr="00E74397">
        <w:rPr>
          <w:rFonts w:asciiTheme="majorHAnsi" w:hAnsiTheme="majorHAnsi"/>
          <w:sz w:val="20"/>
          <w:szCs w:val="20"/>
          <w:lang w:val="es-ES"/>
        </w:rPr>
        <w:t>s</w:t>
      </w:r>
      <w:r w:rsidR="007F6BCC" w:rsidRPr="00E74397">
        <w:rPr>
          <w:rFonts w:asciiTheme="majorHAnsi" w:hAnsiTheme="majorHAnsi"/>
          <w:sz w:val="20"/>
          <w:szCs w:val="20"/>
          <w:lang w:val="es-ES"/>
        </w:rPr>
        <w:t xml:space="preserve"> en</w:t>
      </w:r>
      <w:r w:rsidR="004F3FE7" w:rsidRPr="00E74397">
        <w:rPr>
          <w:rFonts w:asciiTheme="majorHAnsi" w:hAnsiTheme="majorHAnsi"/>
          <w:sz w:val="20"/>
          <w:szCs w:val="20"/>
          <w:lang w:val="es-ES"/>
        </w:rPr>
        <w:t xml:space="preserve"> conocimiento </w:t>
      </w:r>
      <w:r w:rsidR="007F6BCC" w:rsidRPr="00E74397">
        <w:rPr>
          <w:rFonts w:asciiTheme="majorHAnsi" w:hAnsiTheme="majorHAnsi"/>
          <w:sz w:val="20"/>
          <w:szCs w:val="20"/>
          <w:lang w:val="es-ES"/>
        </w:rPr>
        <w:t>del Ministerio Público, del Mi</w:t>
      </w:r>
      <w:r w:rsidR="00957443" w:rsidRPr="00E74397">
        <w:rPr>
          <w:rFonts w:asciiTheme="majorHAnsi" w:hAnsiTheme="majorHAnsi"/>
          <w:sz w:val="20"/>
          <w:szCs w:val="20"/>
          <w:lang w:val="es-ES"/>
        </w:rPr>
        <w:t>ni</w:t>
      </w:r>
      <w:r w:rsidR="007F6BCC" w:rsidRPr="00E74397">
        <w:rPr>
          <w:rFonts w:asciiTheme="majorHAnsi" w:hAnsiTheme="majorHAnsi"/>
          <w:sz w:val="20"/>
          <w:szCs w:val="20"/>
          <w:lang w:val="es-ES"/>
        </w:rPr>
        <w:t xml:space="preserve">sterio de Interior y </w:t>
      </w:r>
      <w:r w:rsidR="00D14A2D" w:rsidRPr="00E74397">
        <w:rPr>
          <w:rFonts w:asciiTheme="majorHAnsi" w:hAnsiTheme="majorHAnsi"/>
          <w:sz w:val="20"/>
          <w:szCs w:val="20"/>
          <w:lang w:val="es-ES"/>
        </w:rPr>
        <w:t xml:space="preserve">de la </w:t>
      </w:r>
      <w:r w:rsidR="007F6BCC" w:rsidRPr="00E74397">
        <w:rPr>
          <w:rFonts w:asciiTheme="majorHAnsi" w:hAnsiTheme="majorHAnsi"/>
          <w:sz w:val="20"/>
          <w:szCs w:val="20"/>
          <w:lang w:val="es-ES"/>
        </w:rPr>
        <w:t>Comisión Nacional de Reparación y Reconciliación.</w:t>
      </w:r>
    </w:p>
    <w:p w14:paraId="00FE2F13" w14:textId="714115D7" w:rsidR="00AA56E6" w:rsidRPr="00E74397" w:rsidRDefault="00A727A7" w:rsidP="00E404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A</w:t>
      </w:r>
      <w:r w:rsidR="00575FE7" w:rsidRPr="00E74397">
        <w:rPr>
          <w:rFonts w:asciiTheme="majorHAnsi" w:hAnsiTheme="majorHAnsi"/>
          <w:sz w:val="20"/>
          <w:szCs w:val="20"/>
          <w:lang w:val="es-ES"/>
        </w:rPr>
        <w:t>firma qu</w:t>
      </w:r>
      <w:r w:rsidR="007F6BCC" w:rsidRPr="00E74397">
        <w:rPr>
          <w:rFonts w:asciiTheme="majorHAnsi" w:hAnsiTheme="majorHAnsi"/>
          <w:sz w:val="20"/>
          <w:szCs w:val="20"/>
          <w:lang w:val="es-ES"/>
        </w:rPr>
        <w:t xml:space="preserve">e, especialmente respecto </w:t>
      </w:r>
      <w:r w:rsidR="00575FE7" w:rsidRPr="00E74397">
        <w:rPr>
          <w:rFonts w:asciiTheme="majorHAnsi" w:hAnsiTheme="majorHAnsi"/>
          <w:sz w:val="20"/>
          <w:szCs w:val="20"/>
          <w:lang w:val="es-ES"/>
        </w:rPr>
        <w:t>el homicidio de su padre</w:t>
      </w:r>
      <w:r w:rsidR="00864127" w:rsidRPr="00E74397">
        <w:rPr>
          <w:rFonts w:asciiTheme="majorHAnsi" w:hAnsiTheme="majorHAnsi"/>
          <w:sz w:val="20"/>
          <w:szCs w:val="20"/>
          <w:lang w:val="es-ES"/>
        </w:rPr>
        <w:t>,</w:t>
      </w:r>
      <w:r w:rsidR="00575FE7" w:rsidRPr="00E74397">
        <w:rPr>
          <w:rFonts w:asciiTheme="majorHAnsi" w:hAnsiTheme="majorHAnsi"/>
          <w:sz w:val="20"/>
          <w:szCs w:val="20"/>
          <w:lang w:val="es-ES"/>
        </w:rPr>
        <w:t xml:space="preserve"> no pudieron acceder a la justicia </w:t>
      </w:r>
      <w:r w:rsidR="00864127" w:rsidRPr="00E74397">
        <w:rPr>
          <w:rFonts w:asciiTheme="majorHAnsi" w:hAnsiTheme="majorHAnsi"/>
          <w:sz w:val="20"/>
          <w:szCs w:val="20"/>
          <w:lang w:val="es-ES"/>
        </w:rPr>
        <w:t>por el contexto de violencia</w:t>
      </w:r>
      <w:r w:rsidR="00575FE7" w:rsidRPr="00E74397">
        <w:rPr>
          <w:rFonts w:asciiTheme="majorHAnsi" w:hAnsiTheme="majorHAnsi"/>
          <w:sz w:val="20"/>
          <w:szCs w:val="20"/>
          <w:lang w:val="es-ES"/>
        </w:rPr>
        <w:t xml:space="preserve"> </w:t>
      </w:r>
      <w:r w:rsidR="00D966C8" w:rsidRPr="00E74397">
        <w:rPr>
          <w:rFonts w:asciiTheme="majorHAnsi" w:hAnsiTheme="majorHAnsi"/>
          <w:sz w:val="20"/>
          <w:szCs w:val="20"/>
          <w:lang w:val="es-ES"/>
        </w:rPr>
        <w:t>y que</w:t>
      </w:r>
      <w:r w:rsidR="00575FE7" w:rsidRPr="00E74397">
        <w:rPr>
          <w:rFonts w:asciiTheme="majorHAnsi" w:hAnsiTheme="majorHAnsi"/>
          <w:sz w:val="20"/>
          <w:szCs w:val="20"/>
          <w:lang w:val="es-ES"/>
        </w:rPr>
        <w:t xml:space="preserve"> cuando emprendieron acciones legale</w:t>
      </w:r>
      <w:r w:rsidR="00864127" w:rsidRPr="00E74397">
        <w:rPr>
          <w:rFonts w:asciiTheme="majorHAnsi" w:hAnsiTheme="majorHAnsi"/>
          <w:sz w:val="20"/>
          <w:szCs w:val="20"/>
          <w:lang w:val="es-ES"/>
        </w:rPr>
        <w:t>s, é</w:t>
      </w:r>
      <w:r w:rsidR="00D966C8" w:rsidRPr="00E74397">
        <w:rPr>
          <w:rFonts w:asciiTheme="majorHAnsi" w:hAnsiTheme="majorHAnsi"/>
          <w:sz w:val="20"/>
          <w:szCs w:val="20"/>
          <w:lang w:val="es-ES"/>
        </w:rPr>
        <w:t>stas re</w:t>
      </w:r>
      <w:r w:rsidR="00E40489" w:rsidRPr="00E74397">
        <w:rPr>
          <w:rFonts w:asciiTheme="majorHAnsi" w:hAnsiTheme="majorHAnsi"/>
          <w:sz w:val="20"/>
          <w:szCs w:val="20"/>
          <w:lang w:val="es-ES"/>
        </w:rPr>
        <w:t>sultaron infructuosas;</w:t>
      </w:r>
      <w:r w:rsidR="00070128" w:rsidRPr="00E74397">
        <w:rPr>
          <w:rFonts w:asciiTheme="majorHAnsi" w:hAnsiTheme="majorHAnsi"/>
          <w:sz w:val="20"/>
          <w:szCs w:val="20"/>
          <w:lang w:val="es-ES"/>
        </w:rPr>
        <w:t xml:space="preserve"> </w:t>
      </w:r>
      <w:r w:rsidR="00D966C8" w:rsidRPr="00E74397">
        <w:rPr>
          <w:rFonts w:asciiTheme="majorHAnsi" w:hAnsiTheme="majorHAnsi"/>
          <w:sz w:val="20"/>
          <w:szCs w:val="20"/>
          <w:lang w:val="es-ES"/>
        </w:rPr>
        <w:t>q</w:t>
      </w:r>
      <w:r w:rsidR="007F3ECF" w:rsidRPr="00E74397">
        <w:rPr>
          <w:rFonts w:asciiTheme="majorHAnsi" w:hAnsiTheme="majorHAnsi"/>
          <w:sz w:val="20"/>
          <w:szCs w:val="20"/>
          <w:lang w:val="es-ES"/>
        </w:rPr>
        <w:t>ue algunos</w:t>
      </w:r>
      <w:r w:rsidR="00D966C8" w:rsidRPr="00E74397">
        <w:rPr>
          <w:rFonts w:asciiTheme="majorHAnsi" w:hAnsiTheme="majorHAnsi"/>
          <w:sz w:val="20"/>
          <w:szCs w:val="20"/>
          <w:lang w:val="es-ES"/>
        </w:rPr>
        <w:t xml:space="preserve"> de los presuntos responsables fueron extraditados</w:t>
      </w:r>
      <w:r w:rsidR="007F3ECF" w:rsidRPr="00E74397">
        <w:rPr>
          <w:rFonts w:asciiTheme="majorHAnsi" w:hAnsiTheme="majorHAnsi"/>
          <w:sz w:val="20"/>
          <w:szCs w:val="20"/>
          <w:lang w:val="es-ES"/>
        </w:rPr>
        <w:t xml:space="preserve"> y </w:t>
      </w:r>
      <w:r w:rsidR="00864127" w:rsidRPr="00E74397">
        <w:rPr>
          <w:rFonts w:asciiTheme="majorHAnsi" w:hAnsiTheme="majorHAnsi"/>
          <w:sz w:val="20"/>
          <w:szCs w:val="20"/>
          <w:lang w:val="es-ES"/>
        </w:rPr>
        <w:t xml:space="preserve">que </w:t>
      </w:r>
      <w:r w:rsidR="007F3ECF" w:rsidRPr="00E74397">
        <w:rPr>
          <w:rFonts w:asciiTheme="majorHAnsi" w:hAnsiTheme="majorHAnsi"/>
          <w:sz w:val="20"/>
          <w:szCs w:val="20"/>
          <w:lang w:val="es-ES"/>
        </w:rPr>
        <w:t>otros han muerto</w:t>
      </w:r>
      <w:r w:rsidR="00864127" w:rsidRPr="00E74397">
        <w:rPr>
          <w:rFonts w:asciiTheme="majorHAnsi" w:hAnsiTheme="majorHAnsi"/>
          <w:sz w:val="20"/>
          <w:szCs w:val="20"/>
          <w:lang w:val="es-ES"/>
        </w:rPr>
        <w:t>.  Agrega</w:t>
      </w:r>
      <w:r w:rsidR="00575FE7" w:rsidRPr="00E74397">
        <w:rPr>
          <w:rFonts w:asciiTheme="majorHAnsi" w:hAnsiTheme="majorHAnsi"/>
          <w:sz w:val="20"/>
          <w:szCs w:val="20"/>
          <w:lang w:val="es-ES"/>
        </w:rPr>
        <w:t xml:space="preserve"> que </w:t>
      </w:r>
      <w:r w:rsidR="00AA56E6" w:rsidRPr="00E74397">
        <w:rPr>
          <w:rFonts w:asciiTheme="majorHAnsi" w:hAnsiTheme="majorHAnsi"/>
          <w:sz w:val="20"/>
          <w:szCs w:val="20"/>
          <w:lang w:val="es-ES"/>
        </w:rPr>
        <w:t>el</w:t>
      </w:r>
      <w:r w:rsidR="00575FE7" w:rsidRPr="00E74397">
        <w:rPr>
          <w:rFonts w:asciiTheme="majorHAnsi" w:hAnsiTheme="majorHAnsi"/>
          <w:sz w:val="20"/>
          <w:szCs w:val="20"/>
          <w:lang w:val="es-ES"/>
        </w:rPr>
        <w:t xml:space="preserve"> 12 de octubre de 2002</w:t>
      </w:r>
      <w:r w:rsidR="00AA56E6" w:rsidRPr="00E74397">
        <w:rPr>
          <w:rFonts w:asciiTheme="majorHAnsi" w:hAnsiTheme="majorHAnsi"/>
          <w:sz w:val="20"/>
          <w:szCs w:val="20"/>
          <w:lang w:val="es-ES"/>
        </w:rPr>
        <w:t xml:space="preserve"> </w:t>
      </w:r>
      <w:r w:rsidR="00575FE7" w:rsidRPr="00E74397">
        <w:rPr>
          <w:rFonts w:asciiTheme="majorHAnsi" w:hAnsiTheme="majorHAnsi"/>
          <w:sz w:val="20"/>
          <w:szCs w:val="20"/>
          <w:lang w:val="es-ES"/>
        </w:rPr>
        <w:t xml:space="preserve">denunció el </w:t>
      </w:r>
      <w:r w:rsidR="00894FCC" w:rsidRPr="00E74397">
        <w:rPr>
          <w:rFonts w:asciiTheme="majorHAnsi" w:hAnsiTheme="majorHAnsi"/>
          <w:sz w:val="20"/>
          <w:szCs w:val="20"/>
          <w:lang w:val="es-ES"/>
        </w:rPr>
        <w:t>homicidio</w:t>
      </w:r>
      <w:r w:rsidR="00575FE7" w:rsidRPr="00E74397">
        <w:rPr>
          <w:rFonts w:asciiTheme="majorHAnsi" w:hAnsiTheme="majorHAnsi"/>
          <w:sz w:val="20"/>
          <w:szCs w:val="20"/>
          <w:lang w:val="es-ES"/>
        </w:rPr>
        <w:t xml:space="preserve"> de Robinson Agudelo Toro</w:t>
      </w:r>
      <w:r w:rsidR="00D5632D" w:rsidRPr="00E74397">
        <w:rPr>
          <w:rFonts w:asciiTheme="majorHAnsi" w:hAnsiTheme="majorHAnsi"/>
          <w:sz w:val="20"/>
          <w:szCs w:val="20"/>
          <w:lang w:val="es-ES"/>
        </w:rPr>
        <w:t xml:space="preserve"> </w:t>
      </w:r>
      <w:r w:rsidR="00964744" w:rsidRPr="00E74397">
        <w:rPr>
          <w:rFonts w:asciiTheme="majorHAnsi" w:hAnsiTheme="majorHAnsi"/>
          <w:sz w:val="20"/>
          <w:szCs w:val="20"/>
          <w:lang w:val="es-ES"/>
        </w:rPr>
        <w:t xml:space="preserve">ante </w:t>
      </w:r>
      <w:r w:rsidR="00894FCC" w:rsidRPr="00E74397">
        <w:rPr>
          <w:rFonts w:asciiTheme="majorHAnsi" w:hAnsiTheme="majorHAnsi"/>
          <w:sz w:val="20"/>
          <w:szCs w:val="20"/>
          <w:lang w:val="es-ES"/>
        </w:rPr>
        <w:t>la Fiscalía 17 de Cartago</w:t>
      </w:r>
      <w:r w:rsidR="00864127" w:rsidRPr="00E74397">
        <w:rPr>
          <w:rFonts w:asciiTheme="majorHAnsi" w:hAnsiTheme="majorHAnsi"/>
          <w:sz w:val="20"/>
          <w:szCs w:val="20"/>
          <w:lang w:val="es-ES"/>
        </w:rPr>
        <w:t xml:space="preserve"> (</w:t>
      </w:r>
      <w:r w:rsidR="00964744" w:rsidRPr="00E74397">
        <w:rPr>
          <w:rFonts w:asciiTheme="majorHAnsi" w:hAnsiTheme="majorHAnsi"/>
          <w:sz w:val="20"/>
          <w:szCs w:val="20"/>
          <w:lang w:val="es-ES"/>
        </w:rPr>
        <w:t>expedi</w:t>
      </w:r>
      <w:r w:rsidR="00575FE7" w:rsidRPr="00E74397">
        <w:rPr>
          <w:rFonts w:asciiTheme="majorHAnsi" w:hAnsiTheme="majorHAnsi"/>
          <w:sz w:val="20"/>
          <w:szCs w:val="20"/>
          <w:lang w:val="es-ES"/>
        </w:rPr>
        <w:t>ente 68686</w:t>
      </w:r>
      <w:r w:rsidR="00864127" w:rsidRPr="00E74397">
        <w:rPr>
          <w:rFonts w:asciiTheme="majorHAnsi" w:hAnsiTheme="majorHAnsi"/>
          <w:sz w:val="20"/>
          <w:szCs w:val="20"/>
          <w:lang w:val="es-ES"/>
        </w:rPr>
        <w:t xml:space="preserve">) y </w:t>
      </w:r>
      <w:r w:rsidR="00575FE7" w:rsidRPr="00E74397">
        <w:rPr>
          <w:rFonts w:asciiTheme="majorHAnsi" w:hAnsiTheme="majorHAnsi"/>
          <w:sz w:val="20"/>
          <w:szCs w:val="20"/>
          <w:lang w:val="es-ES"/>
        </w:rPr>
        <w:t xml:space="preserve">el </w:t>
      </w:r>
      <w:r w:rsidR="00894FCC" w:rsidRPr="00E74397">
        <w:rPr>
          <w:rFonts w:asciiTheme="majorHAnsi" w:hAnsiTheme="majorHAnsi"/>
          <w:sz w:val="20"/>
          <w:szCs w:val="20"/>
          <w:lang w:val="es-ES"/>
        </w:rPr>
        <w:t>10 de noviembre de 200</w:t>
      </w:r>
      <w:r w:rsidR="00575FE7" w:rsidRPr="00E74397">
        <w:rPr>
          <w:rFonts w:asciiTheme="majorHAnsi" w:hAnsiTheme="majorHAnsi"/>
          <w:sz w:val="20"/>
          <w:szCs w:val="20"/>
          <w:lang w:val="es-ES"/>
        </w:rPr>
        <w:t xml:space="preserve">2 denunció </w:t>
      </w:r>
      <w:r w:rsidR="00894FCC" w:rsidRPr="00E74397">
        <w:rPr>
          <w:rFonts w:asciiTheme="majorHAnsi" w:hAnsiTheme="majorHAnsi"/>
          <w:sz w:val="20"/>
          <w:szCs w:val="20"/>
          <w:lang w:val="es-ES"/>
        </w:rPr>
        <w:t xml:space="preserve">el homicidio de José Toro Ortiz </w:t>
      </w:r>
      <w:r w:rsidR="00CD5D89" w:rsidRPr="00E74397">
        <w:rPr>
          <w:rFonts w:asciiTheme="majorHAnsi" w:hAnsiTheme="majorHAnsi"/>
          <w:sz w:val="20"/>
          <w:szCs w:val="20"/>
          <w:lang w:val="es-ES"/>
        </w:rPr>
        <w:t xml:space="preserve">ante </w:t>
      </w:r>
      <w:r w:rsidR="00864127" w:rsidRPr="00E74397">
        <w:rPr>
          <w:rFonts w:asciiTheme="majorHAnsi" w:hAnsiTheme="majorHAnsi"/>
          <w:sz w:val="20"/>
          <w:szCs w:val="20"/>
          <w:lang w:val="es-ES"/>
        </w:rPr>
        <w:t>la Fiscalía 16 de Cartago (</w:t>
      </w:r>
      <w:r w:rsidR="009B0CCE" w:rsidRPr="00E74397">
        <w:rPr>
          <w:rFonts w:asciiTheme="majorHAnsi" w:hAnsiTheme="majorHAnsi"/>
          <w:sz w:val="20"/>
          <w:szCs w:val="20"/>
          <w:lang w:val="es-ES"/>
        </w:rPr>
        <w:t>expediente 71680</w:t>
      </w:r>
      <w:r w:rsidR="00864127" w:rsidRPr="00E74397">
        <w:rPr>
          <w:rFonts w:asciiTheme="majorHAnsi" w:hAnsiTheme="majorHAnsi"/>
          <w:sz w:val="20"/>
          <w:szCs w:val="20"/>
          <w:lang w:val="es-ES"/>
        </w:rPr>
        <w:t>)</w:t>
      </w:r>
      <w:r w:rsidR="00894FCC" w:rsidRPr="00E74397">
        <w:rPr>
          <w:rFonts w:asciiTheme="majorHAnsi" w:hAnsiTheme="majorHAnsi"/>
          <w:sz w:val="20"/>
          <w:szCs w:val="20"/>
          <w:lang w:val="es-ES"/>
        </w:rPr>
        <w:t xml:space="preserve">. </w:t>
      </w:r>
      <w:r w:rsidR="00E52833" w:rsidRPr="00E74397">
        <w:rPr>
          <w:rFonts w:asciiTheme="majorHAnsi" w:hAnsiTheme="majorHAnsi"/>
          <w:sz w:val="20"/>
          <w:szCs w:val="20"/>
          <w:lang w:val="es-ES"/>
        </w:rPr>
        <w:t>A</w:t>
      </w:r>
      <w:r w:rsidR="00BF3C09" w:rsidRPr="00E74397">
        <w:rPr>
          <w:rFonts w:asciiTheme="majorHAnsi" w:hAnsiTheme="majorHAnsi"/>
          <w:sz w:val="20"/>
          <w:szCs w:val="20"/>
          <w:lang w:val="es-ES"/>
        </w:rPr>
        <w:t>grega que</w:t>
      </w:r>
      <w:r w:rsidR="00E40489" w:rsidRPr="00E74397">
        <w:rPr>
          <w:rFonts w:asciiTheme="majorHAnsi" w:hAnsiTheme="majorHAnsi"/>
          <w:sz w:val="20"/>
          <w:szCs w:val="20"/>
          <w:lang w:val="es-ES"/>
        </w:rPr>
        <w:t xml:space="preserve"> a pesar de enfrentar </w:t>
      </w:r>
      <w:r w:rsidR="00894FCC" w:rsidRPr="00E74397">
        <w:rPr>
          <w:rFonts w:asciiTheme="majorHAnsi" w:hAnsiTheme="majorHAnsi"/>
          <w:sz w:val="20"/>
          <w:szCs w:val="20"/>
          <w:lang w:val="es-ES"/>
        </w:rPr>
        <w:t>continuas amenazas</w:t>
      </w:r>
      <w:r w:rsidR="00E40489" w:rsidRPr="00E74397">
        <w:rPr>
          <w:rFonts w:asciiTheme="majorHAnsi" w:hAnsiTheme="majorHAnsi"/>
          <w:sz w:val="20"/>
          <w:szCs w:val="20"/>
          <w:lang w:val="es-ES"/>
        </w:rPr>
        <w:t>,</w:t>
      </w:r>
      <w:r w:rsidR="00894FCC" w:rsidRPr="00E74397">
        <w:rPr>
          <w:rFonts w:asciiTheme="majorHAnsi" w:hAnsiTheme="majorHAnsi"/>
          <w:sz w:val="20"/>
          <w:szCs w:val="20"/>
          <w:lang w:val="es-ES"/>
        </w:rPr>
        <w:t xml:space="preserve"> él y sus familiares presentaron denuncias ante </w:t>
      </w:r>
      <w:r w:rsidR="00E40489" w:rsidRPr="00E74397">
        <w:rPr>
          <w:rFonts w:asciiTheme="majorHAnsi" w:hAnsiTheme="majorHAnsi"/>
          <w:sz w:val="20"/>
          <w:szCs w:val="20"/>
          <w:lang w:val="es-ES"/>
        </w:rPr>
        <w:t>la</w:t>
      </w:r>
      <w:r w:rsidR="00894FCC" w:rsidRPr="00E74397">
        <w:rPr>
          <w:rFonts w:asciiTheme="majorHAnsi" w:hAnsiTheme="majorHAnsi"/>
          <w:sz w:val="20"/>
          <w:szCs w:val="20"/>
          <w:lang w:val="es-ES"/>
        </w:rPr>
        <w:t xml:space="preserve"> Fiscal</w:t>
      </w:r>
      <w:r w:rsidR="00E40489" w:rsidRPr="00E74397">
        <w:rPr>
          <w:rFonts w:asciiTheme="majorHAnsi" w:hAnsiTheme="majorHAnsi"/>
          <w:sz w:val="20"/>
          <w:szCs w:val="20"/>
          <w:lang w:val="es-ES"/>
        </w:rPr>
        <w:t>ía</w:t>
      </w:r>
      <w:r w:rsidR="00894FCC" w:rsidRPr="00E74397">
        <w:rPr>
          <w:rFonts w:asciiTheme="majorHAnsi" w:hAnsiTheme="majorHAnsi"/>
          <w:sz w:val="20"/>
          <w:szCs w:val="20"/>
          <w:lang w:val="es-ES"/>
        </w:rPr>
        <w:t xml:space="preserve"> de Justicia y Paz</w:t>
      </w:r>
      <w:r w:rsidR="00112C27" w:rsidRPr="00E74397">
        <w:rPr>
          <w:rFonts w:asciiTheme="majorHAnsi" w:hAnsiTheme="majorHAnsi"/>
          <w:sz w:val="20"/>
          <w:szCs w:val="20"/>
          <w:lang w:val="es-ES"/>
        </w:rPr>
        <w:t xml:space="preserve"> y la </w:t>
      </w:r>
      <w:r w:rsidR="00102CA7" w:rsidRPr="00E74397">
        <w:rPr>
          <w:rFonts w:asciiTheme="majorHAnsi" w:hAnsiTheme="majorHAnsi"/>
          <w:sz w:val="20"/>
          <w:szCs w:val="20"/>
          <w:lang w:val="es-ES"/>
        </w:rPr>
        <w:t>Policía</w:t>
      </w:r>
      <w:r w:rsidR="00181E30" w:rsidRPr="00E74397">
        <w:rPr>
          <w:rFonts w:asciiTheme="majorHAnsi" w:hAnsiTheme="majorHAnsi"/>
          <w:sz w:val="20"/>
          <w:szCs w:val="20"/>
          <w:lang w:val="es-ES"/>
        </w:rPr>
        <w:t xml:space="preserve">, además de </w:t>
      </w:r>
      <w:r w:rsidR="00894FCC" w:rsidRPr="00E74397">
        <w:rPr>
          <w:rFonts w:asciiTheme="majorHAnsi" w:hAnsiTheme="majorHAnsi"/>
          <w:sz w:val="20"/>
          <w:szCs w:val="20"/>
          <w:lang w:val="es-ES"/>
        </w:rPr>
        <w:t>concurrir a diversos organismos</w:t>
      </w:r>
      <w:r w:rsidR="00BE6C86" w:rsidRPr="00E74397">
        <w:rPr>
          <w:rFonts w:asciiTheme="majorHAnsi" w:hAnsiTheme="majorHAnsi"/>
          <w:sz w:val="20"/>
          <w:szCs w:val="20"/>
          <w:lang w:val="es-ES"/>
        </w:rPr>
        <w:t xml:space="preserve"> estatales</w:t>
      </w:r>
      <w:r w:rsidR="00894FCC" w:rsidRPr="00E74397">
        <w:rPr>
          <w:rFonts w:asciiTheme="majorHAnsi" w:hAnsiTheme="majorHAnsi"/>
          <w:sz w:val="20"/>
          <w:szCs w:val="20"/>
          <w:lang w:val="es-ES"/>
        </w:rPr>
        <w:t xml:space="preserve"> </w:t>
      </w:r>
      <w:r w:rsidR="007F3ECF" w:rsidRPr="00E74397">
        <w:rPr>
          <w:rFonts w:asciiTheme="majorHAnsi" w:hAnsiTheme="majorHAnsi"/>
          <w:sz w:val="20"/>
          <w:szCs w:val="20"/>
          <w:lang w:val="es-ES"/>
        </w:rPr>
        <w:t>como la Personería</w:t>
      </w:r>
      <w:r w:rsidR="00CD5D89" w:rsidRPr="00E74397">
        <w:rPr>
          <w:rFonts w:asciiTheme="majorHAnsi" w:hAnsiTheme="majorHAnsi"/>
          <w:sz w:val="20"/>
          <w:szCs w:val="20"/>
          <w:lang w:val="es-ES"/>
        </w:rPr>
        <w:t xml:space="preserve"> </w:t>
      </w:r>
      <w:r w:rsidR="00181E30" w:rsidRPr="00E74397">
        <w:rPr>
          <w:rFonts w:asciiTheme="majorHAnsi" w:hAnsiTheme="majorHAnsi"/>
          <w:sz w:val="20"/>
          <w:szCs w:val="20"/>
          <w:lang w:val="es-ES"/>
        </w:rPr>
        <w:t>de Zarzal</w:t>
      </w:r>
      <w:r w:rsidR="00E40489" w:rsidRPr="00E74397">
        <w:rPr>
          <w:rFonts w:asciiTheme="majorHAnsi" w:hAnsiTheme="majorHAnsi"/>
          <w:sz w:val="20"/>
          <w:szCs w:val="20"/>
          <w:lang w:val="es-ES"/>
        </w:rPr>
        <w:t xml:space="preserve">, la Personería de </w:t>
      </w:r>
      <w:proofErr w:type="spellStart"/>
      <w:r w:rsidR="00E40489" w:rsidRPr="00E74397">
        <w:rPr>
          <w:rFonts w:asciiTheme="majorHAnsi" w:hAnsiTheme="majorHAnsi"/>
          <w:sz w:val="20"/>
          <w:szCs w:val="20"/>
          <w:lang w:val="es-ES"/>
        </w:rPr>
        <w:t>Ansermanuevo</w:t>
      </w:r>
      <w:proofErr w:type="spellEnd"/>
      <w:r w:rsidR="00181E30" w:rsidRPr="00E74397">
        <w:rPr>
          <w:rFonts w:asciiTheme="majorHAnsi" w:hAnsiTheme="majorHAnsi"/>
          <w:sz w:val="20"/>
          <w:szCs w:val="20"/>
          <w:lang w:val="es-ES"/>
        </w:rPr>
        <w:t xml:space="preserve"> </w:t>
      </w:r>
      <w:r w:rsidR="00894FCC" w:rsidRPr="00E74397">
        <w:rPr>
          <w:rFonts w:asciiTheme="majorHAnsi" w:hAnsiTheme="majorHAnsi"/>
          <w:sz w:val="20"/>
          <w:szCs w:val="20"/>
          <w:lang w:val="es-ES"/>
        </w:rPr>
        <w:t xml:space="preserve">y </w:t>
      </w:r>
      <w:r w:rsidR="00181E30" w:rsidRPr="00E74397">
        <w:rPr>
          <w:rFonts w:asciiTheme="majorHAnsi" w:hAnsiTheme="majorHAnsi"/>
          <w:sz w:val="20"/>
          <w:szCs w:val="20"/>
          <w:lang w:val="es-ES"/>
        </w:rPr>
        <w:t xml:space="preserve">la Defensoría del Pueblo en Cali. </w:t>
      </w:r>
      <w:r w:rsidR="00E52833" w:rsidRPr="00E74397">
        <w:rPr>
          <w:rFonts w:asciiTheme="majorHAnsi" w:hAnsiTheme="majorHAnsi"/>
          <w:sz w:val="20"/>
          <w:szCs w:val="20"/>
          <w:lang w:val="es-ES"/>
        </w:rPr>
        <w:t xml:space="preserve"> Alega que a pesar de </w:t>
      </w:r>
      <w:r w:rsidR="00894FCC" w:rsidRPr="00E74397">
        <w:rPr>
          <w:rFonts w:asciiTheme="majorHAnsi" w:hAnsiTheme="majorHAnsi"/>
          <w:sz w:val="20"/>
          <w:szCs w:val="20"/>
          <w:lang w:val="es-ES"/>
        </w:rPr>
        <w:t>colocar</w:t>
      </w:r>
      <w:r w:rsidR="00E40489" w:rsidRPr="00E74397">
        <w:rPr>
          <w:rFonts w:asciiTheme="majorHAnsi" w:hAnsiTheme="majorHAnsi"/>
          <w:sz w:val="20"/>
          <w:szCs w:val="20"/>
          <w:lang w:val="es-ES"/>
        </w:rPr>
        <w:t xml:space="preserve">se en mayor </w:t>
      </w:r>
      <w:r w:rsidR="00894FCC" w:rsidRPr="00E74397">
        <w:rPr>
          <w:rFonts w:asciiTheme="majorHAnsi" w:hAnsiTheme="majorHAnsi"/>
          <w:sz w:val="20"/>
          <w:szCs w:val="20"/>
          <w:lang w:val="es-ES"/>
        </w:rPr>
        <w:t>riesgo</w:t>
      </w:r>
      <w:r w:rsidR="007A15F2" w:rsidRPr="00E74397">
        <w:rPr>
          <w:rFonts w:asciiTheme="majorHAnsi" w:hAnsiTheme="majorHAnsi"/>
          <w:sz w:val="20"/>
          <w:szCs w:val="20"/>
          <w:lang w:val="es-ES"/>
        </w:rPr>
        <w:t xml:space="preserve">, </w:t>
      </w:r>
      <w:r w:rsidR="00E40489" w:rsidRPr="00E74397">
        <w:rPr>
          <w:rFonts w:asciiTheme="majorHAnsi" w:hAnsiTheme="majorHAnsi"/>
          <w:sz w:val="20"/>
          <w:szCs w:val="20"/>
          <w:lang w:val="es-ES"/>
        </w:rPr>
        <w:t xml:space="preserve">él y su familia </w:t>
      </w:r>
      <w:r w:rsidR="00181E30" w:rsidRPr="00E74397">
        <w:rPr>
          <w:rFonts w:asciiTheme="majorHAnsi" w:hAnsiTheme="majorHAnsi"/>
          <w:sz w:val="20"/>
          <w:szCs w:val="20"/>
          <w:lang w:val="es-ES"/>
        </w:rPr>
        <w:t>no ha</w:t>
      </w:r>
      <w:r w:rsidR="00894FCC" w:rsidRPr="00E74397">
        <w:rPr>
          <w:rFonts w:asciiTheme="majorHAnsi" w:hAnsiTheme="majorHAnsi"/>
          <w:sz w:val="20"/>
          <w:szCs w:val="20"/>
          <w:lang w:val="es-ES"/>
        </w:rPr>
        <w:t>n</w:t>
      </w:r>
      <w:r w:rsidR="00181E30" w:rsidRPr="00E74397">
        <w:rPr>
          <w:rFonts w:asciiTheme="majorHAnsi" w:hAnsiTheme="majorHAnsi"/>
          <w:sz w:val="20"/>
          <w:szCs w:val="20"/>
          <w:lang w:val="es-ES"/>
        </w:rPr>
        <w:t xml:space="preserve"> obtenido respuesta</w:t>
      </w:r>
      <w:r w:rsidR="00E40489" w:rsidRPr="00E74397">
        <w:rPr>
          <w:rFonts w:asciiTheme="majorHAnsi" w:hAnsiTheme="majorHAnsi"/>
          <w:sz w:val="20"/>
          <w:szCs w:val="20"/>
          <w:lang w:val="es-ES"/>
        </w:rPr>
        <w:t>,</w:t>
      </w:r>
      <w:r w:rsidR="00894FCC" w:rsidRPr="00E74397">
        <w:rPr>
          <w:rFonts w:asciiTheme="majorHAnsi" w:hAnsiTheme="majorHAnsi"/>
          <w:sz w:val="20"/>
          <w:szCs w:val="20"/>
          <w:lang w:val="es-ES"/>
        </w:rPr>
        <w:t xml:space="preserve"> protección </w:t>
      </w:r>
      <w:r w:rsidR="00E40489" w:rsidRPr="00E74397">
        <w:rPr>
          <w:rFonts w:asciiTheme="majorHAnsi" w:hAnsiTheme="majorHAnsi"/>
          <w:sz w:val="20"/>
          <w:szCs w:val="20"/>
          <w:lang w:val="es-ES"/>
        </w:rPr>
        <w:t xml:space="preserve">ni reparación </w:t>
      </w:r>
      <w:r w:rsidR="00181E30" w:rsidRPr="00E74397">
        <w:rPr>
          <w:rFonts w:asciiTheme="majorHAnsi" w:hAnsiTheme="majorHAnsi"/>
          <w:sz w:val="20"/>
          <w:szCs w:val="20"/>
          <w:lang w:val="es-ES"/>
        </w:rPr>
        <w:t xml:space="preserve">por parte </w:t>
      </w:r>
      <w:r w:rsidR="00D86060" w:rsidRPr="00E74397">
        <w:rPr>
          <w:rFonts w:asciiTheme="majorHAnsi" w:hAnsiTheme="majorHAnsi"/>
          <w:sz w:val="20"/>
          <w:szCs w:val="20"/>
          <w:lang w:val="es-ES"/>
        </w:rPr>
        <w:t>de las autoridades.</w:t>
      </w:r>
      <w:r w:rsidR="00E40489" w:rsidRPr="00E74397">
        <w:rPr>
          <w:rFonts w:asciiTheme="majorHAnsi" w:hAnsiTheme="majorHAnsi"/>
          <w:sz w:val="20"/>
          <w:szCs w:val="20"/>
          <w:lang w:val="es-ES"/>
        </w:rPr>
        <w:t xml:space="preserve">  S</w:t>
      </w:r>
      <w:r w:rsidR="00E4756F" w:rsidRPr="00E74397">
        <w:rPr>
          <w:rFonts w:asciiTheme="majorHAnsi" w:hAnsiTheme="majorHAnsi"/>
          <w:sz w:val="20"/>
          <w:szCs w:val="20"/>
          <w:lang w:val="es-ES"/>
        </w:rPr>
        <w:t xml:space="preserve">ostiene que el </w:t>
      </w:r>
      <w:r w:rsidR="00AA56E6" w:rsidRPr="00E74397">
        <w:rPr>
          <w:rFonts w:asciiTheme="majorHAnsi" w:hAnsiTheme="majorHAnsi"/>
          <w:sz w:val="20"/>
          <w:szCs w:val="20"/>
          <w:lang w:val="es-ES"/>
        </w:rPr>
        <w:t xml:space="preserve">Estado </w:t>
      </w:r>
      <w:r w:rsidR="00E4756F" w:rsidRPr="00E74397">
        <w:rPr>
          <w:rFonts w:asciiTheme="majorHAnsi" w:hAnsiTheme="majorHAnsi"/>
          <w:sz w:val="20"/>
          <w:szCs w:val="20"/>
          <w:lang w:val="es-ES"/>
        </w:rPr>
        <w:t>no ha resuelto sus diversas</w:t>
      </w:r>
      <w:r w:rsidR="00F84BE6" w:rsidRPr="00E74397">
        <w:rPr>
          <w:rFonts w:asciiTheme="majorHAnsi" w:hAnsiTheme="majorHAnsi"/>
          <w:sz w:val="20"/>
          <w:szCs w:val="20"/>
          <w:lang w:val="es-ES"/>
        </w:rPr>
        <w:t xml:space="preserve"> solicitudes de ayuda para la reintegración social </w:t>
      </w:r>
      <w:r w:rsidR="004D7C10" w:rsidRPr="00E74397">
        <w:rPr>
          <w:rFonts w:asciiTheme="majorHAnsi" w:hAnsiTheme="majorHAnsi"/>
          <w:sz w:val="20"/>
          <w:szCs w:val="20"/>
          <w:lang w:val="es-ES"/>
        </w:rPr>
        <w:t xml:space="preserve">y prevención de desplazamiento, </w:t>
      </w:r>
      <w:r w:rsidR="00E4756F" w:rsidRPr="00E74397">
        <w:rPr>
          <w:rFonts w:asciiTheme="majorHAnsi" w:hAnsiTheme="majorHAnsi"/>
          <w:sz w:val="20"/>
          <w:szCs w:val="20"/>
          <w:lang w:val="es-ES"/>
        </w:rPr>
        <w:t>limitándose a hacerles</w:t>
      </w:r>
      <w:r w:rsidR="00F84BE6" w:rsidRPr="00E74397">
        <w:rPr>
          <w:rFonts w:asciiTheme="majorHAnsi" w:hAnsiTheme="majorHAnsi"/>
          <w:sz w:val="20"/>
          <w:szCs w:val="20"/>
          <w:lang w:val="es-ES"/>
        </w:rPr>
        <w:t xml:space="preserve"> firmar el trámite de </w:t>
      </w:r>
      <w:r w:rsidR="001A0FF9" w:rsidRPr="00E74397">
        <w:rPr>
          <w:rFonts w:asciiTheme="majorHAnsi" w:hAnsiTheme="majorHAnsi"/>
          <w:sz w:val="20"/>
          <w:szCs w:val="20"/>
          <w:lang w:val="es-ES"/>
        </w:rPr>
        <w:t>recepción de apoyo</w:t>
      </w:r>
      <w:r w:rsidR="00E52833" w:rsidRPr="00E74397">
        <w:rPr>
          <w:rFonts w:asciiTheme="majorHAnsi" w:hAnsiTheme="majorHAnsi"/>
          <w:sz w:val="20"/>
          <w:szCs w:val="20"/>
          <w:lang w:val="es-ES"/>
        </w:rPr>
        <w:t>, que a</w:t>
      </w:r>
      <w:r w:rsidR="00F84BE6" w:rsidRPr="00E74397">
        <w:rPr>
          <w:rFonts w:asciiTheme="majorHAnsi" w:hAnsiTheme="majorHAnsi"/>
          <w:sz w:val="20"/>
          <w:szCs w:val="20"/>
          <w:lang w:val="es-ES"/>
        </w:rPr>
        <w:t>demás</w:t>
      </w:r>
      <w:r w:rsidR="00E52833" w:rsidRPr="00E74397">
        <w:rPr>
          <w:rFonts w:asciiTheme="majorHAnsi" w:hAnsiTheme="majorHAnsi"/>
          <w:sz w:val="20"/>
          <w:szCs w:val="20"/>
          <w:lang w:val="es-ES"/>
        </w:rPr>
        <w:t xml:space="preserve"> no representa </w:t>
      </w:r>
      <w:r w:rsidR="00077522" w:rsidRPr="00E74397">
        <w:rPr>
          <w:rFonts w:asciiTheme="majorHAnsi" w:hAnsiTheme="majorHAnsi"/>
          <w:sz w:val="20"/>
          <w:szCs w:val="20"/>
          <w:lang w:val="es-ES"/>
        </w:rPr>
        <w:t xml:space="preserve">para ellos </w:t>
      </w:r>
      <w:r w:rsidR="00E52833" w:rsidRPr="00E74397">
        <w:rPr>
          <w:rFonts w:asciiTheme="majorHAnsi" w:hAnsiTheme="majorHAnsi"/>
          <w:sz w:val="20"/>
          <w:szCs w:val="20"/>
          <w:lang w:val="es-ES"/>
        </w:rPr>
        <w:t>una</w:t>
      </w:r>
      <w:r w:rsidR="00B8527D" w:rsidRPr="00E74397">
        <w:rPr>
          <w:rFonts w:asciiTheme="majorHAnsi" w:hAnsiTheme="majorHAnsi"/>
          <w:sz w:val="20"/>
          <w:szCs w:val="20"/>
          <w:lang w:val="es-ES"/>
        </w:rPr>
        <w:t xml:space="preserve"> verdadera</w:t>
      </w:r>
      <w:r w:rsidR="00F576A0" w:rsidRPr="00E74397">
        <w:rPr>
          <w:rFonts w:asciiTheme="majorHAnsi" w:hAnsiTheme="majorHAnsi"/>
          <w:sz w:val="20"/>
          <w:szCs w:val="20"/>
          <w:lang w:val="es-ES"/>
        </w:rPr>
        <w:t xml:space="preserve"> </w:t>
      </w:r>
      <w:r w:rsidR="00B8527D" w:rsidRPr="00E74397">
        <w:rPr>
          <w:rFonts w:asciiTheme="majorHAnsi" w:hAnsiTheme="majorHAnsi"/>
          <w:sz w:val="20"/>
          <w:szCs w:val="20"/>
          <w:lang w:val="es-ES"/>
        </w:rPr>
        <w:t>reparación.</w:t>
      </w:r>
      <w:r w:rsidR="004D7C10" w:rsidRPr="00E74397">
        <w:rPr>
          <w:rFonts w:asciiTheme="majorHAnsi" w:hAnsiTheme="majorHAnsi"/>
          <w:sz w:val="20"/>
          <w:szCs w:val="20"/>
          <w:lang w:val="es-ES"/>
        </w:rPr>
        <w:t xml:space="preserve"> </w:t>
      </w:r>
    </w:p>
    <w:p w14:paraId="411D59D3" w14:textId="283828E4" w:rsidR="007F3ECF" w:rsidRPr="00E74397" w:rsidRDefault="00D5632D" w:rsidP="00BA04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Por su parte, el Estado sostiene que los hechos no caracterizan violaciones de derechos humanos pues no le son imputables por tratarse de hechos atribuibles a terceros</w:t>
      </w:r>
      <w:r w:rsidR="00664129" w:rsidRPr="00E74397">
        <w:rPr>
          <w:rFonts w:asciiTheme="majorHAnsi" w:hAnsiTheme="majorHAnsi"/>
          <w:sz w:val="20"/>
          <w:szCs w:val="20"/>
          <w:lang w:val="es-ES"/>
        </w:rPr>
        <w:t xml:space="preserve">. </w:t>
      </w:r>
      <w:r w:rsidR="00560BD4" w:rsidRPr="00E74397">
        <w:rPr>
          <w:rFonts w:asciiTheme="majorHAnsi" w:hAnsiTheme="majorHAnsi"/>
          <w:sz w:val="20"/>
          <w:szCs w:val="20"/>
          <w:lang w:val="es-ES"/>
        </w:rPr>
        <w:t xml:space="preserve">Refiere que </w:t>
      </w:r>
      <w:r w:rsidR="002A6250" w:rsidRPr="00E74397">
        <w:rPr>
          <w:rFonts w:asciiTheme="majorHAnsi" w:hAnsiTheme="majorHAnsi"/>
          <w:sz w:val="20"/>
          <w:szCs w:val="20"/>
          <w:lang w:val="es-ES"/>
        </w:rPr>
        <w:t xml:space="preserve">antes de </w:t>
      </w:r>
      <w:r w:rsidR="007F3ECF" w:rsidRPr="00E74397">
        <w:rPr>
          <w:rFonts w:asciiTheme="majorHAnsi" w:hAnsiTheme="majorHAnsi"/>
          <w:sz w:val="20"/>
          <w:szCs w:val="20"/>
          <w:lang w:val="es-ES"/>
        </w:rPr>
        <w:t xml:space="preserve">los homicidios denunciados, </w:t>
      </w:r>
      <w:r w:rsidR="00560BD4" w:rsidRPr="00E74397">
        <w:rPr>
          <w:rFonts w:asciiTheme="majorHAnsi" w:hAnsiTheme="majorHAnsi"/>
          <w:sz w:val="20"/>
          <w:szCs w:val="20"/>
          <w:lang w:val="es-ES"/>
        </w:rPr>
        <w:t xml:space="preserve">las presuntas víctimas no pusieron en conocimiento de las autoridades su situación de </w:t>
      </w:r>
      <w:r w:rsidR="007F3ECF" w:rsidRPr="00E74397">
        <w:rPr>
          <w:rFonts w:asciiTheme="majorHAnsi" w:hAnsiTheme="majorHAnsi"/>
          <w:sz w:val="20"/>
          <w:szCs w:val="20"/>
          <w:lang w:val="es-ES"/>
        </w:rPr>
        <w:t>riesgo, por</w:t>
      </w:r>
      <w:r w:rsidR="00560BD4" w:rsidRPr="00E74397">
        <w:rPr>
          <w:rFonts w:asciiTheme="majorHAnsi" w:hAnsiTheme="majorHAnsi"/>
          <w:sz w:val="20"/>
          <w:szCs w:val="20"/>
          <w:lang w:val="es-ES"/>
        </w:rPr>
        <w:t xml:space="preserve"> lo que el Estado no tenía la obligación de tomar medidas especiales de protección de sus derechos a la vida e integridad. Agrega que una vez que el Estado tuvo conocimiento de las muertes y el posterior desplazamiento de los familiares los incluyó en el Registro Único de Víctimas, para </w:t>
      </w:r>
      <w:r w:rsidR="002A6250" w:rsidRPr="00E74397">
        <w:rPr>
          <w:rFonts w:asciiTheme="majorHAnsi" w:hAnsiTheme="majorHAnsi"/>
          <w:sz w:val="20"/>
          <w:szCs w:val="20"/>
          <w:lang w:val="es-ES"/>
        </w:rPr>
        <w:t>que sean</w:t>
      </w:r>
      <w:r w:rsidR="00560BD4" w:rsidRPr="00E74397">
        <w:rPr>
          <w:rFonts w:asciiTheme="majorHAnsi" w:hAnsiTheme="majorHAnsi"/>
          <w:sz w:val="20"/>
          <w:szCs w:val="20"/>
          <w:lang w:val="es-ES"/>
        </w:rPr>
        <w:t xml:space="preserve"> beneficiarios </w:t>
      </w:r>
      <w:r w:rsidR="007F3ECF" w:rsidRPr="00E74397">
        <w:rPr>
          <w:rFonts w:asciiTheme="majorHAnsi" w:hAnsiTheme="majorHAnsi"/>
          <w:sz w:val="20"/>
          <w:szCs w:val="20"/>
          <w:lang w:val="es-ES"/>
        </w:rPr>
        <w:t>de reparaciones administrativas, existiendo además  la vía contenciosa administrativa, misma que no ha sido agotada. Por tanto, solicita la declaración de inadmisibilidad de la petición.</w:t>
      </w:r>
    </w:p>
    <w:p w14:paraId="589379B0" w14:textId="6765ECE4" w:rsidR="00560BD4" w:rsidRPr="00E74397" w:rsidRDefault="002A6250" w:rsidP="004145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E</w:t>
      </w:r>
      <w:r w:rsidR="00560BD4" w:rsidRPr="00E74397">
        <w:rPr>
          <w:rFonts w:asciiTheme="majorHAnsi" w:hAnsiTheme="majorHAnsi"/>
          <w:sz w:val="20"/>
          <w:szCs w:val="20"/>
          <w:lang w:val="es-ES"/>
        </w:rPr>
        <w:t xml:space="preserve">l Estado manifiesta que </w:t>
      </w:r>
      <w:r w:rsidR="00C4403E" w:rsidRPr="00E74397">
        <w:rPr>
          <w:rFonts w:asciiTheme="majorHAnsi" w:hAnsiTheme="majorHAnsi"/>
          <w:sz w:val="20"/>
          <w:szCs w:val="20"/>
          <w:lang w:val="es-ES"/>
        </w:rPr>
        <w:t>la administración de justicia</w:t>
      </w:r>
      <w:r w:rsidR="00E9315C" w:rsidRPr="00E74397">
        <w:rPr>
          <w:rFonts w:asciiTheme="majorHAnsi" w:hAnsiTheme="majorHAnsi"/>
          <w:sz w:val="20"/>
          <w:szCs w:val="20"/>
          <w:lang w:val="es-ES"/>
        </w:rPr>
        <w:t xml:space="preserve"> ha tomado todas las medidas a su alcance para esclarecer lo sucedido y sancionar a los responsables. Al respecto</w:t>
      </w:r>
      <w:r w:rsidRPr="00E74397">
        <w:rPr>
          <w:rFonts w:asciiTheme="majorHAnsi" w:hAnsiTheme="majorHAnsi"/>
          <w:sz w:val="20"/>
          <w:szCs w:val="20"/>
          <w:lang w:val="es-ES"/>
        </w:rPr>
        <w:t>, indica</w:t>
      </w:r>
      <w:r w:rsidR="00E9315C" w:rsidRPr="00E74397">
        <w:rPr>
          <w:rFonts w:asciiTheme="majorHAnsi" w:hAnsiTheme="majorHAnsi"/>
          <w:sz w:val="20"/>
          <w:szCs w:val="20"/>
          <w:lang w:val="es-ES"/>
        </w:rPr>
        <w:t xml:space="preserve"> que</w:t>
      </w:r>
      <w:r w:rsidR="00D20351" w:rsidRPr="00E74397">
        <w:rPr>
          <w:rFonts w:asciiTheme="majorHAnsi" w:hAnsiTheme="majorHAnsi"/>
          <w:sz w:val="20"/>
          <w:szCs w:val="20"/>
          <w:lang w:val="es-ES"/>
        </w:rPr>
        <w:t xml:space="preserve"> el peticionario no habría iniciado</w:t>
      </w:r>
      <w:r w:rsidR="00BF1989" w:rsidRPr="00E74397">
        <w:rPr>
          <w:rFonts w:asciiTheme="majorHAnsi" w:hAnsiTheme="majorHAnsi"/>
          <w:sz w:val="20"/>
          <w:szCs w:val="20"/>
          <w:lang w:val="es-ES"/>
        </w:rPr>
        <w:t xml:space="preserve"> en un plazo oportuno</w:t>
      </w:r>
      <w:r w:rsidR="00D20351" w:rsidRPr="00E74397">
        <w:rPr>
          <w:rFonts w:asciiTheme="majorHAnsi" w:hAnsiTheme="majorHAnsi"/>
          <w:sz w:val="20"/>
          <w:szCs w:val="20"/>
          <w:lang w:val="es-ES"/>
        </w:rPr>
        <w:t xml:space="preserve"> acciones penales tendientes a esclarecer el homicidio </w:t>
      </w:r>
      <w:r w:rsidR="00DD3FF2" w:rsidRPr="00E74397">
        <w:rPr>
          <w:rFonts w:asciiTheme="majorHAnsi" w:hAnsiTheme="majorHAnsi"/>
          <w:sz w:val="20"/>
          <w:szCs w:val="20"/>
          <w:lang w:val="es-ES"/>
        </w:rPr>
        <w:t>de Luis</w:t>
      </w:r>
      <w:r w:rsidR="002C2174" w:rsidRPr="00E74397">
        <w:rPr>
          <w:rFonts w:asciiTheme="majorHAnsi" w:hAnsiTheme="majorHAnsi"/>
          <w:sz w:val="20"/>
          <w:szCs w:val="20"/>
          <w:lang w:val="es-ES"/>
        </w:rPr>
        <w:t xml:space="preserve"> Toro</w:t>
      </w:r>
      <w:r w:rsidR="00DD3FF2" w:rsidRPr="00E74397">
        <w:rPr>
          <w:rFonts w:asciiTheme="majorHAnsi" w:hAnsiTheme="majorHAnsi"/>
          <w:sz w:val="20"/>
          <w:szCs w:val="20"/>
          <w:lang w:val="es-ES"/>
        </w:rPr>
        <w:t xml:space="preserve"> Jiménez</w:t>
      </w:r>
      <w:r w:rsidR="00BF1989" w:rsidRPr="00E74397">
        <w:rPr>
          <w:rFonts w:asciiTheme="majorHAnsi" w:hAnsiTheme="majorHAnsi"/>
          <w:sz w:val="20"/>
          <w:szCs w:val="20"/>
          <w:lang w:val="es-ES"/>
        </w:rPr>
        <w:t>,</w:t>
      </w:r>
      <w:r w:rsidR="00F56133" w:rsidRPr="00E74397">
        <w:rPr>
          <w:rFonts w:asciiTheme="majorHAnsi" w:hAnsiTheme="majorHAnsi"/>
          <w:sz w:val="20"/>
          <w:szCs w:val="20"/>
          <w:lang w:val="es-ES"/>
        </w:rPr>
        <w:t xml:space="preserve"> </w:t>
      </w:r>
      <w:r w:rsidR="00D20351" w:rsidRPr="00E74397">
        <w:rPr>
          <w:rFonts w:asciiTheme="majorHAnsi" w:hAnsiTheme="majorHAnsi"/>
          <w:sz w:val="20"/>
          <w:szCs w:val="20"/>
          <w:lang w:val="es-ES"/>
        </w:rPr>
        <w:t>y que la investigación del</w:t>
      </w:r>
      <w:r w:rsidR="002C2174" w:rsidRPr="00E74397">
        <w:rPr>
          <w:rFonts w:asciiTheme="majorHAnsi" w:hAnsiTheme="majorHAnsi"/>
          <w:sz w:val="20"/>
          <w:szCs w:val="20"/>
          <w:lang w:val="es-ES"/>
        </w:rPr>
        <w:t xml:space="preserve"> hom</w:t>
      </w:r>
      <w:r w:rsidR="00D20351" w:rsidRPr="00E74397">
        <w:rPr>
          <w:rFonts w:asciiTheme="majorHAnsi" w:hAnsiTheme="majorHAnsi"/>
          <w:sz w:val="20"/>
          <w:szCs w:val="20"/>
          <w:lang w:val="es-ES"/>
        </w:rPr>
        <w:t>icidio de Robinson Agudelo Toro, se encuentra activa</w:t>
      </w:r>
      <w:r w:rsidR="00E9315C" w:rsidRPr="00E74397">
        <w:rPr>
          <w:rFonts w:asciiTheme="majorHAnsi" w:hAnsiTheme="majorHAnsi"/>
          <w:sz w:val="20"/>
          <w:szCs w:val="20"/>
          <w:lang w:val="es-ES"/>
        </w:rPr>
        <w:t xml:space="preserve"> y en etapa de indagación</w:t>
      </w:r>
      <w:r w:rsidR="00D20351" w:rsidRPr="00E74397">
        <w:rPr>
          <w:rFonts w:asciiTheme="majorHAnsi" w:hAnsiTheme="majorHAnsi"/>
          <w:sz w:val="20"/>
          <w:szCs w:val="20"/>
          <w:lang w:val="es-ES"/>
        </w:rPr>
        <w:t xml:space="preserve"> ante el Fiscal Quinto Especializado de Buga por lo que solicita se declare aplicable la causal de inadmisibilidad de falta de agotamiento de los recursos internos. </w:t>
      </w:r>
      <w:r w:rsidRPr="00E74397">
        <w:rPr>
          <w:rFonts w:asciiTheme="majorHAnsi" w:hAnsiTheme="majorHAnsi"/>
          <w:sz w:val="20"/>
          <w:szCs w:val="20"/>
          <w:lang w:val="es-ES"/>
        </w:rPr>
        <w:t xml:space="preserve"> En relación con el</w:t>
      </w:r>
      <w:r w:rsidR="007C3948" w:rsidRPr="00E74397">
        <w:rPr>
          <w:rFonts w:asciiTheme="majorHAnsi" w:hAnsiTheme="majorHAnsi"/>
          <w:sz w:val="20"/>
          <w:szCs w:val="20"/>
          <w:lang w:val="es-ES"/>
        </w:rPr>
        <w:t xml:space="preserve"> </w:t>
      </w:r>
      <w:r w:rsidR="002C2174" w:rsidRPr="00E74397">
        <w:rPr>
          <w:rFonts w:asciiTheme="majorHAnsi" w:hAnsiTheme="majorHAnsi"/>
          <w:sz w:val="20"/>
          <w:szCs w:val="20"/>
          <w:lang w:val="es-ES"/>
        </w:rPr>
        <w:t>homicidio de Jos</w:t>
      </w:r>
      <w:r w:rsidR="00911F80" w:rsidRPr="00E74397">
        <w:rPr>
          <w:rFonts w:asciiTheme="majorHAnsi" w:hAnsiTheme="majorHAnsi"/>
          <w:sz w:val="20"/>
          <w:szCs w:val="20"/>
          <w:lang w:val="es-ES"/>
        </w:rPr>
        <w:t>é</w:t>
      </w:r>
      <w:r w:rsidR="002C2174" w:rsidRPr="00E74397">
        <w:rPr>
          <w:rFonts w:asciiTheme="majorHAnsi" w:hAnsiTheme="majorHAnsi"/>
          <w:sz w:val="20"/>
          <w:szCs w:val="20"/>
          <w:lang w:val="es-ES"/>
        </w:rPr>
        <w:t xml:space="preserve"> </w:t>
      </w:r>
      <w:r w:rsidR="00E4756F" w:rsidRPr="00E74397">
        <w:rPr>
          <w:rFonts w:asciiTheme="majorHAnsi" w:hAnsiTheme="majorHAnsi"/>
          <w:sz w:val="20"/>
          <w:szCs w:val="20"/>
          <w:lang w:val="es-ES"/>
        </w:rPr>
        <w:t>Toro Ortiz,</w:t>
      </w:r>
      <w:r w:rsidR="00D20351" w:rsidRPr="00E74397">
        <w:rPr>
          <w:rFonts w:asciiTheme="majorHAnsi" w:hAnsiTheme="majorHAnsi"/>
          <w:sz w:val="20"/>
          <w:szCs w:val="20"/>
          <w:lang w:val="es-ES"/>
        </w:rPr>
        <w:t xml:space="preserve"> </w:t>
      </w:r>
      <w:r w:rsidR="00723406" w:rsidRPr="00E74397">
        <w:rPr>
          <w:rFonts w:asciiTheme="majorHAnsi" w:hAnsiTheme="majorHAnsi"/>
          <w:sz w:val="20"/>
          <w:szCs w:val="20"/>
          <w:lang w:val="es-ES"/>
        </w:rPr>
        <w:t>informa que</w:t>
      </w:r>
      <w:r w:rsidR="002C2174" w:rsidRPr="00E74397">
        <w:rPr>
          <w:rFonts w:asciiTheme="majorHAnsi" w:hAnsiTheme="majorHAnsi"/>
          <w:sz w:val="20"/>
          <w:szCs w:val="20"/>
          <w:lang w:val="es-ES"/>
        </w:rPr>
        <w:t xml:space="preserve"> </w:t>
      </w:r>
      <w:r w:rsidR="00911F80" w:rsidRPr="00E74397">
        <w:rPr>
          <w:rFonts w:asciiTheme="majorHAnsi" w:hAnsiTheme="majorHAnsi"/>
          <w:sz w:val="20"/>
          <w:szCs w:val="20"/>
          <w:lang w:val="es-ES"/>
        </w:rPr>
        <w:t>el 21 de agosto de 2012</w:t>
      </w:r>
      <w:r w:rsidR="007710BB" w:rsidRPr="00E74397">
        <w:rPr>
          <w:rFonts w:asciiTheme="majorHAnsi" w:hAnsiTheme="majorHAnsi"/>
          <w:sz w:val="20"/>
          <w:szCs w:val="20"/>
          <w:lang w:val="es-ES"/>
        </w:rPr>
        <w:t xml:space="preserve"> </w:t>
      </w:r>
      <w:r w:rsidR="00911F80" w:rsidRPr="00E74397">
        <w:rPr>
          <w:rFonts w:asciiTheme="majorHAnsi" w:hAnsiTheme="majorHAnsi"/>
          <w:sz w:val="20"/>
          <w:szCs w:val="20"/>
          <w:lang w:val="es-ES"/>
        </w:rPr>
        <w:t>se resolvió la</w:t>
      </w:r>
      <w:r w:rsidR="007710BB" w:rsidRPr="00E74397">
        <w:rPr>
          <w:rFonts w:asciiTheme="majorHAnsi" w:hAnsiTheme="majorHAnsi"/>
          <w:sz w:val="20"/>
          <w:szCs w:val="20"/>
          <w:lang w:val="es-ES"/>
        </w:rPr>
        <w:t xml:space="preserve"> preclusión del asunto</w:t>
      </w:r>
      <w:r w:rsidR="00E4756F" w:rsidRPr="00E74397">
        <w:rPr>
          <w:lang w:val="es-ES"/>
        </w:rPr>
        <w:t xml:space="preserve"> </w:t>
      </w:r>
      <w:r w:rsidR="00DD3FF2" w:rsidRPr="00E74397">
        <w:rPr>
          <w:rFonts w:asciiTheme="majorHAnsi" w:hAnsiTheme="majorHAnsi"/>
          <w:sz w:val="20"/>
          <w:szCs w:val="20"/>
          <w:lang w:val="es-ES"/>
        </w:rPr>
        <w:t>debido a la</w:t>
      </w:r>
      <w:r w:rsidR="00E4756F" w:rsidRPr="00E74397">
        <w:rPr>
          <w:rFonts w:asciiTheme="majorHAnsi" w:hAnsiTheme="majorHAnsi"/>
          <w:sz w:val="20"/>
          <w:szCs w:val="20"/>
          <w:lang w:val="es-ES"/>
        </w:rPr>
        <w:t xml:space="preserve"> falta de medios probatorios</w:t>
      </w:r>
      <w:r w:rsidR="007710BB" w:rsidRPr="00E74397">
        <w:rPr>
          <w:rFonts w:asciiTheme="majorHAnsi" w:hAnsiTheme="majorHAnsi"/>
          <w:sz w:val="20"/>
          <w:szCs w:val="20"/>
          <w:lang w:val="es-ES"/>
        </w:rPr>
        <w:t>,</w:t>
      </w:r>
      <w:r w:rsidR="00982012" w:rsidRPr="00E74397">
        <w:rPr>
          <w:rFonts w:asciiTheme="majorHAnsi" w:hAnsiTheme="majorHAnsi"/>
          <w:sz w:val="20"/>
          <w:szCs w:val="20"/>
          <w:lang w:val="es-ES"/>
        </w:rPr>
        <w:t xml:space="preserve"> </w:t>
      </w:r>
      <w:r w:rsidR="00723406" w:rsidRPr="00E74397">
        <w:rPr>
          <w:rFonts w:asciiTheme="majorHAnsi" w:hAnsiTheme="majorHAnsi"/>
          <w:sz w:val="20"/>
          <w:szCs w:val="20"/>
          <w:lang w:val="es-ES"/>
        </w:rPr>
        <w:t>y que si la CIDH conoce</w:t>
      </w:r>
      <w:r w:rsidR="0041454C" w:rsidRPr="00E74397">
        <w:rPr>
          <w:rFonts w:asciiTheme="majorHAnsi" w:hAnsiTheme="majorHAnsi"/>
          <w:sz w:val="20"/>
          <w:szCs w:val="20"/>
          <w:lang w:val="es-ES"/>
        </w:rPr>
        <w:t xml:space="preserve"> este aspecto de la petición</w:t>
      </w:r>
      <w:r w:rsidR="00723406" w:rsidRPr="00E74397">
        <w:rPr>
          <w:rFonts w:asciiTheme="majorHAnsi" w:hAnsiTheme="majorHAnsi"/>
          <w:sz w:val="20"/>
          <w:szCs w:val="20"/>
          <w:lang w:val="es-ES"/>
        </w:rPr>
        <w:t xml:space="preserve">, </w:t>
      </w:r>
      <w:r w:rsidR="0041454C" w:rsidRPr="00E74397">
        <w:rPr>
          <w:rFonts w:asciiTheme="majorHAnsi" w:hAnsiTheme="majorHAnsi"/>
          <w:sz w:val="20"/>
          <w:szCs w:val="20"/>
          <w:lang w:val="es-ES"/>
        </w:rPr>
        <w:t xml:space="preserve">actuaría </w:t>
      </w:r>
      <w:r w:rsidR="00982012" w:rsidRPr="00E74397">
        <w:rPr>
          <w:rFonts w:asciiTheme="majorHAnsi" w:hAnsiTheme="majorHAnsi"/>
          <w:sz w:val="20"/>
          <w:szCs w:val="20"/>
          <w:lang w:val="es-ES"/>
        </w:rPr>
        <w:t>como una cuarta instancia</w:t>
      </w:r>
      <w:r w:rsidR="0041454C" w:rsidRPr="00E74397">
        <w:rPr>
          <w:rFonts w:asciiTheme="majorHAnsi" w:hAnsiTheme="majorHAnsi"/>
          <w:sz w:val="20"/>
          <w:szCs w:val="20"/>
          <w:lang w:val="es-ES"/>
        </w:rPr>
        <w:t>, enfatizando que</w:t>
      </w:r>
      <w:r w:rsidR="00982012" w:rsidRPr="00E74397">
        <w:rPr>
          <w:rFonts w:asciiTheme="majorHAnsi" w:hAnsiTheme="majorHAnsi"/>
          <w:sz w:val="20"/>
          <w:szCs w:val="20"/>
          <w:lang w:val="es-ES"/>
        </w:rPr>
        <w:t xml:space="preserve"> la preclusión no fue </w:t>
      </w:r>
      <w:r w:rsidR="0041454C" w:rsidRPr="00E74397">
        <w:rPr>
          <w:rFonts w:asciiTheme="majorHAnsi" w:hAnsiTheme="majorHAnsi"/>
          <w:sz w:val="20"/>
          <w:szCs w:val="20"/>
          <w:lang w:val="es-ES"/>
        </w:rPr>
        <w:t>cuestionada por el peticionario</w:t>
      </w:r>
      <w:r w:rsidR="00982012" w:rsidRPr="00E74397">
        <w:rPr>
          <w:rFonts w:asciiTheme="majorHAnsi" w:hAnsiTheme="majorHAnsi"/>
          <w:sz w:val="20"/>
          <w:szCs w:val="20"/>
          <w:lang w:val="es-ES"/>
        </w:rPr>
        <w:t xml:space="preserve"> en el fuero interno.</w:t>
      </w:r>
      <w:r w:rsidR="007710BB" w:rsidRPr="00E74397">
        <w:rPr>
          <w:rFonts w:asciiTheme="majorHAnsi" w:hAnsiTheme="majorHAnsi"/>
          <w:sz w:val="20"/>
          <w:szCs w:val="20"/>
          <w:lang w:val="es-ES"/>
        </w:rPr>
        <w:t xml:space="preserve"> </w:t>
      </w:r>
    </w:p>
    <w:p w14:paraId="6F4D4171" w14:textId="41BF5945" w:rsidR="003239B8" w:rsidRPr="00E74397" w:rsidRDefault="003239B8" w:rsidP="007F3E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UY"/>
        </w:rPr>
      </w:pPr>
      <w:r w:rsidRPr="00E74397">
        <w:rPr>
          <w:rFonts w:asciiTheme="majorHAnsi" w:eastAsia="Cambria" w:hAnsiTheme="majorHAnsi" w:cs="Cambria"/>
          <w:b/>
          <w:bCs/>
          <w:color w:val="000000"/>
          <w:sz w:val="20"/>
          <w:szCs w:val="20"/>
          <w:u w:color="000000"/>
          <w:lang w:val="es-ES" w:eastAsia="es-ES"/>
        </w:rPr>
        <w:lastRenderedPageBreak/>
        <w:t>VI.</w:t>
      </w:r>
      <w:r w:rsidRPr="00E74397">
        <w:rPr>
          <w:rFonts w:asciiTheme="majorHAnsi" w:eastAsia="Cambria" w:hAnsiTheme="majorHAnsi" w:cs="Cambria"/>
          <w:b/>
          <w:bCs/>
          <w:color w:val="000000"/>
          <w:sz w:val="20"/>
          <w:szCs w:val="20"/>
          <w:u w:color="000000"/>
          <w:lang w:val="es-ES" w:eastAsia="es-ES"/>
        </w:rPr>
        <w:tab/>
      </w:r>
      <w:r w:rsidR="004A6A54" w:rsidRPr="00E74397">
        <w:rPr>
          <w:rFonts w:asciiTheme="majorHAnsi" w:hAnsiTheme="majorHAnsi"/>
          <w:b/>
          <w:bCs/>
          <w:sz w:val="20"/>
          <w:szCs w:val="20"/>
          <w:lang w:val="es-ES_tradnl"/>
        </w:rPr>
        <w:t xml:space="preserve">ANÁLISIS DE </w:t>
      </w:r>
      <w:r w:rsidR="00C21FEF" w:rsidRPr="00E74397">
        <w:rPr>
          <w:rFonts w:asciiTheme="majorHAnsi" w:hAnsiTheme="majorHAnsi"/>
          <w:b/>
          <w:sz w:val="20"/>
          <w:szCs w:val="20"/>
          <w:lang w:val="es-ES"/>
        </w:rPr>
        <w:t>AGOTAMIENTO DE LOS RECURSOS INTERNOS Y PLAZO DE PRESENTACIÓN</w:t>
      </w:r>
      <w:r w:rsidR="00C21FEF" w:rsidRPr="00E74397">
        <w:rPr>
          <w:rFonts w:asciiTheme="majorHAnsi" w:eastAsia="Cambria" w:hAnsiTheme="majorHAnsi" w:cs="Cambria"/>
          <w:b/>
          <w:bCs/>
          <w:color w:val="000000"/>
          <w:sz w:val="20"/>
          <w:szCs w:val="20"/>
          <w:u w:color="000000"/>
          <w:lang w:val="es-ES" w:eastAsia="es-ES"/>
        </w:rPr>
        <w:t xml:space="preserve"> </w:t>
      </w:r>
    </w:p>
    <w:p w14:paraId="3E2CB2E6" w14:textId="4E3F9F15" w:rsidR="00744FC0" w:rsidRPr="00E74397" w:rsidRDefault="007F3ECF"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UY"/>
        </w:rPr>
        <w:t>El</w:t>
      </w:r>
      <w:r w:rsidRPr="00E74397">
        <w:rPr>
          <w:rFonts w:asciiTheme="majorHAnsi" w:hAnsiTheme="majorHAnsi"/>
          <w:sz w:val="20"/>
          <w:szCs w:val="20"/>
          <w:lang w:val="es-ES"/>
        </w:rPr>
        <w:t xml:space="preserve"> peticionario afirma</w:t>
      </w:r>
      <w:r w:rsidR="00744FC0" w:rsidRPr="00E74397">
        <w:rPr>
          <w:rFonts w:asciiTheme="majorHAnsi" w:hAnsiTheme="majorHAnsi"/>
          <w:sz w:val="20"/>
          <w:szCs w:val="20"/>
          <w:lang w:val="es-ES"/>
        </w:rPr>
        <w:t xml:space="preserve"> que han transcurrido décadas sin que se hayan identificado, individualizado, investigado y sancionado a todos los partícipes de las violaciones a los derechos humanos de las presuntas víctimas ni reparado integralmente a éstas. El Estado sostiene que, no </w:t>
      </w:r>
      <w:r w:rsidRPr="00E74397">
        <w:rPr>
          <w:rFonts w:asciiTheme="majorHAnsi" w:hAnsiTheme="majorHAnsi"/>
          <w:sz w:val="20"/>
          <w:szCs w:val="20"/>
          <w:lang w:val="es-ES"/>
        </w:rPr>
        <w:t xml:space="preserve">se </w:t>
      </w:r>
      <w:r w:rsidR="00744FC0" w:rsidRPr="00E74397">
        <w:rPr>
          <w:rFonts w:asciiTheme="majorHAnsi" w:hAnsiTheme="majorHAnsi"/>
          <w:sz w:val="20"/>
          <w:szCs w:val="20"/>
          <w:lang w:val="es-ES"/>
        </w:rPr>
        <w:t xml:space="preserve">han agotado los recursos internos respecto a los presuntos hechos de </w:t>
      </w:r>
      <w:r w:rsidR="00982012" w:rsidRPr="00E74397">
        <w:rPr>
          <w:rFonts w:asciiTheme="majorHAnsi" w:hAnsiTheme="majorHAnsi"/>
          <w:sz w:val="20"/>
          <w:szCs w:val="20"/>
          <w:lang w:val="es-ES"/>
        </w:rPr>
        <w:t>homicidio alguno de los cuales no se habrían denunciado ante las autoridades</w:t>
      </w:r>
      <w:r w:rsidR="00744FC0" w:rsidRPr="00E74397">
        <w:rPr>
          <w:rFonts w:asciiTheme="majorHAnsi" w:hAnsiTheme="majorHAnsi"/>
          <w:sz w:val="20"/>
          <w:szCs w:val="20"/>
          <w:lang w:val="es-ES"/>
        </w:rPr>
        <w:t>,</w:t>
      </w:r>
      <w:r w:rsidR="00982012" w:rsidRPr="00E74397">
        <w:rPr>
          <w:rFonts w:asciiTheme="majorHAnsi" w:hAnsiTheme="majorHAnsi"/>
          <w:sz w:val="20"/>
          <w:szCs w:val="20"/>
          <w:lang w:val="es-ES"/>
        </w:rPr>
        <w:t xml:space="preserve"> agregando que respecto del homicidio de Robinson Agudelo Toro </w:t>
      </w:r>
      <w:r w:rsidR="00744FC0" w:rsidRPr="00E74397">
        <w:rPr>
          <w:rFonts w:asciiTheme="majorHAnsi" w:hAnsiTheme="majorHAnsi"/>
          <w:sz w:val="20"/>
          <w:szCs w:val="20"/>
          <w:lang w:val="es-ES"/>
        </w:rPr>
        <w:t xml:space="preserve">la investigación penal continúa su curso. Finalmente, sostiene que los familiares de las presuntas víctimas no interpusieron en tiempo la acción de reparación directa ante </w:t>
      </w:r>
      <w:r w:rsidR="00982012" w:rsidRPr="00E74397">
        <w:rPr>
          <w:rFonts w:asciiTheme="majorHAnsi" w:hAnsiTheme="majorHAnsi"/>
          <w:sz w:val="20"/>
          <w:szCs w:val="20"/>
          <w:lang w:val="es-ES"/>
        </w:rPr>
        <w:t xml:space="preserve">el contencioso administrativo. </w:t>
      </w:r>
    </w:p>
    <w:p w14:paraId="00DAB90A" w14:textId="00A1FB3E" w:rsidR="00982012" w:rsidRPr="00E74397" w:rsidRDefault="00982012"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En situaciones como la planteada, que incluyen denuncias de violaciones a vida e integridad, los recursos internos que deben tomarse en cuenta a los efectos de la admisibilidad de la petición son los relacionados con la investigación y sanción penal a los responsables por dichos hechos, que se traducen en la legislación interna en delitos perseguibles de oficio. Al respecto, la Comisión nota que,</w:t>
      </w:r>
      <w:r w:rsidR="004F625E" w:rsidRPr="00E74397">
        <w:rPr>
          <w:rFonts w:asciiTheme="majorHAnsi" w:hAnsiTheme="majorHAnsi"/>
          <w:sz w:val="20"/>
          <w:szCs w:val="20"/>
          <w:lang w:val="es-ES"/>
        </w:rPr>
        <w:t xml:space="preserve"> </w:t>
      </w:r>
      <w:r w:rsidR="00D86060" w:rsidRPr="00E74397">
        <w:rPr>
          <w:rFonts w:asciiTheme="majorHAnsi" w:hAnsiTheme="majorHAnsi"/>
          <w:sz w:val="20"/>
          <w:szCs w:val="20"/>
          <w:lang w:val="es-ES"/>
        </w:rPr>
        <w:t>respecto de los alegados homicidios de Luis Toro Jiménez y Luis Toro Arcila no consta que se hayan iniciado investigaciones penales</w:t>
      </w:r>
      <w:r w:rsidR="004F6596" w:rsidRPr="00E74397">
        <w:rPr>
          <w:rFonts w:asciiTheme="majorHAnsi" w:hAnsiTheme="majorHAnsi"/>
          <w:sz w:val="20"/>
          <w:szCs w:val="20"/>
          <w:lang w:val="es-ES"/>
        </w:rPr>
        <w:t>, aun</w:t>
      </w:r>
      <w:r w:rsidR="00D86060" w:rsidRPr="00E74397">
        <w:rPr>
          <w:rFonts w:asciiTheme="majorHAnsi" w:hAnsiTheme="majorHAnsi"/>
          <w:sz w:val="20"/>
          <w:szCs w:val="20"/>
          <w:lang w:val="es-ES"/>
        </w:rPr>
        <w:t xml:space="preserve"> cuando los hechos fueron puestos en conocimiento de la</w:t>
      </w:r>
      <w:r w:rsidR="007F6BCC" w:rsidRPr="00E74397">
        <w:rPr>
          <w:rFonts w:asciiTheme="majorHAnsi" w:hAnsiTheme="majorHAnsi"/>
          <w:sz w:val="20"/>
          <w:szCs w:val="20"/>
          <w:lang w:val="es-ES"/>
        </w:rPr>
        <w:t xml:space="preserve"> Fiscalía y de la</w:t>
      </w:r>
      <w:r w:rsidR="00D86060" w:rsidRPr="00E74397">
        <w:rPr>
          <w:rFonts w:asciiTheme="majorHAnsi" w:hAnsiTheme="majorHAnsi"/>
          <w:sz w:val="20"/>
          <w:szCs w:val="20"/>
          <w:lang w:val="es-ES"/>
        </w:rPr>
        <w:t xml:space="preserve"> Comisión Nacional de Reparación y Reconciliación. Mientras </w:t>
      </w:r>
      <w:r w:rsidR="004F625E" w:rsidRPr="00E74397">
        <w:rPr>
          <w:rFonts w:asciiTheme="majorHAnsi" w:hAnsiTheme="majorHAnsi"/>
          <w:sz w:val="20"/>
          <w:szCs w:val="20"/>
          <w:lang w:val="es-ES"/>
        </w:rPr>
        <w:t xml:space="preserve">que </w:t>
      </w:r>
      <w:r w:rsidR="00107371" w:rsidRPr="00E74397">
        <w:rPr>
          <w:rFonts w:asciiTheme="majorHAnsi" w:hAnsiTheme="majorHAnsi"/>
          <w:sz w:val="20"/>
          <w:szCs w:val="20"/>
          <w:lang w:val="es-ES"/>
        </w:rPr>
        <w:t>la investigación del homicidio de José Toro Ortiz</w:t>
      </w:r>
      <w:r w:rsidR="004F625E" w:rsidRPr="00E74397">
        <w:rPr>
          <w:rFonts w:asciiTheme="majorHAnsi" w:hAnsiTheme="majorHAnsi"/>
          <w:sz w:val="20"/>
          <w:szCs w:val="20"/>
          <w:lang w:val="es-ES"/>
        </w:rPr>
        <w:t xml:space="preserve"> </w:t>
      </w:r>
      <w:r w:rsidR="00107371" w:rsidRPr="00E74397">
        <w:rPr>
          <w:rFonts w:asciiTheme="majorHAnsi" w:hAnsiTheme="majorHAnsi"/>
          <w:sz w:val="20"/>
          <w:szCs w:val="20"/>
          <w:lang w:val="es-ES"/>
        </w:rPr>
        <w:t xml:space="preserve">fue </w:t>
      </w:r>
      <w:r w:rsidR="004F625E" w:rsidRPr="00E74397">
        <w:rPr>
          <w:rFonts w:asciiTheme="majorHAnsi" w:hAnsiTheme="majorHAnsi"/>
          <w:sz w:val="20"/>
          <w:szCs w:val="20"/>
          <w:lang w:val="es-ES"/>
        </w:rPr>
        <w:t xml:space="preserve">cerrada sin establecer responsabilidades </w:t>
      </w:r>
      <w:r w:rsidRPr="00E74397">
        <w:rPr>
          <w:rFonts w:asciiTheme="majorHAnsi" w:hAnsiTheme="majorHAnsi"/>
          <w:sz w:val="20"/>
          <w:szCs w:val="20"/>
          <w:lang w:val="es-ES"/>
        </w:rPr>
        <w:t xml:space="preserve">y </w:t>
      </w:r>
      <w:r w:rsidR="00D86060" w:rsidRPr="00E74397">
        <w:rPr>
          <w:rFonts w:asciiTheme="majorHAnsi" w:hAnsiTheme="majorHAnsi"/>
          <w:sz w:val="20"/>
          <w:szCs w:val="20"/>
          <w:lang w:val="es-ES"/>
        </w:rPr>
        <w:t>l</w:t>
      </w:r>
      <w:r w:rsidRPr="00E74397">
        <w:rPr>
          <w:rFonts w:asciiTheme="majorHAnsi" w:hAnsiTheme="majorHAnsi"/>
          <w:sz w:val="20"/>
          <w:szCs w:val="20"/>
          <w:lang w:val="es-ES"/>
        </w:rPr>
        <w:t xml:space="preserve">a </w:t>
      </w:r>
      <w:r w:rsidR="00D86060" w:rsidRPr="00E74397">
        <w:rPr>
          <w:rFonts w:asciiTheme="majorHAnsi" w:hAnsiTheme="majorHAnsi"/>
          <w:sz w:val="20"/>
          <w:szCs w:val="20"/>
          <w:lang w:val="es-ES"/>
        </w:rPr>
        <w:t xml:space="preserve">del homicidio de Robinson Agudelo Toro </w:t>
      </w:r>
      <w:r w:rsidR="00107371" w:rsidRPr="00E74397">
        <w:rPr>
          <w:rFonts w:asciiTheme="majorHAnsi" w:hAnsiTheme="majorHAnsi"/>
          <w:sz w:val="20"/>
          <w:szCs w:val="20"/>
          <w:lang w:val="es-ES"/>
        </w:rPr>
        <w:t xml:space="preserve">permanece en </w:t>
      </w:r>
      <w:r w:rsidRPr="00E74397">
        <w:rPr>
          <w:rFonts w:asciiTheme="majorHAnsi" w:hAnsiTheme="majorHAnsi"/>
          <w:sz w:val="20"/>
          <w:szCs w:val="20"/>
          <w:lang w:val="es-ES"/>
        </w:rPr>
        <w:t>etapa de investigación</w:t>
      </w:r>
      <w:r w:rsidR="00D107E1" w:rsidRPr="00E74397">
        <w:rPr>
          <w:rFonts w:asciiTheme="majorHAnsi" w:hAnsiTheme="majorHAnsi"/>
          <w:sz w:val="20"/>
          <w:szCs w:val="20"/>
          <w:lang w:val="es-ES"/>
        </w:rPr>
        <w:t xml:space="preserve">. </w:t>
      </w:r>
      <w:r w:rsidR="00107371" w:rsidRPr="00E74397">
        <w:rPr>
          <w:rFonts w:asciiTheme="majorHAnsi" w:hAnsiTheme="majorHAnsi"/>
          <w:sz w:val="20"/>
          <w:szCs w:val="20"/>
          <w:lang w:val="es-ES"/>
        </w:rPr>
        <w:t>Por otra parte, r</w:t>
      </w:r>
      <w:r w:rsidR="00D107E1" w:rsidRPr="00E74397">
        <w:rPr>
          <w:rFonts w:asciiTheme="majorHAnsi" w:hAnsiTheme="majorHAnsi"/>
          <w:sz w:val="20"/>
          <w:szCs w:val="20"/>
          <w:lang w:val="es-ES"/>
        </w:rPr>
        <w:t>especto de las amenazas de muerte denunciadas ante diversas autoridades del Ministerio Público y la Policía no consta que se haya iniciado investigación alguna</w:t>
      </w:r>
      <w:r w:rsidRPr="00E74397">
        <w:rPr>
          <w:rFonts w:asciiTheme="majorHAnsi" w:hAnsiTheme="majorHAnsi"/>
          <w:sz w:val="20"/>
          <w:szCs w:val="20"/>
          <w:lang w:val="es-ES"/>
        </w:rPr>
        <w:t>. Por lo tanto, la Comisión concluye que en el presente caso aplica la excepción al agotamiento de los recursos internos prevista en el artículo 46.2.c de la Convención, bajo la salvedad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004703E8" w:rsidRPr="00E74397">
        <w:rPr>
          <w:lang w:val="es-ES"/>
        </w:rPr>
        <w:t xml:space="preserve"> </w:t>
      </w:r>
    </w:p>
    <w:p w14:paraId="05384899" w14:textId="61434F21" w:rsidR="004703E8" w:rsidRPr="00E74397" w:rsidRDefault="004703E8"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 xml:space="preserve">La CIDH recuerda que, a efectos de determinar la admisibilidad de un reclamo de la naturaleza del presente, la acción de reparación no constituye la vía idónea ni resulta necesario su agotamiento, dado que no es adecuada para proporcionar una reparación integral y justicia a los familiares. Adicionalmente, la CIDH ha sostenido que la determinación de una reparación por la vía administrativa o judicial, además de no ser excluyente, no exime al Estado de sus obligaciones relacionadas con el componente de justicia por las violaciones causadas </w:t>
      </w:r>
    </w:p>
    <w:p w14:paraId="01D47E3F" w14:textId="3987C150" w:rsidR="003239B8" w:rsidRPr="00E74397" w:rsidRDefault="0089767B"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 xml:space="preserve">En cuanto al plazo de presentación, la Comisión concluye que, habiéndose reconocido la excepción </w:t>
      </w:r>
      <w:r w:rsidR="004703E8" w:rsidRPr="00E74397">
        <w:rPr>
          <w:rFonts w:asciiTheme="majorHAnsi" w:hAnsiTheme="majorHAnsi"/>
          <w:sz w:val="20"/>
          <w:szCs w:val="20"/>
          <w:lang w:val="es-ES"/>
        </w:rPr>
        <w:t>prevista en el artículo 46.2.c de la Convención</w:t>
      </w:r>
      <w:r w:rsidRPr="00E74397">
        <w:rPr>
          <w:rFonts w:asciiTheme="majorHAnsi" w:hAnsiTheme="majorHAnsi"/>
          <w:sz w:val="20"/>
          <w:szCs w:val="20"/>
          <w:lang w:val="es-ES"/>
        </w:rPr>
        <w:t>, la petición se ha presentado dentro de un plazo razonable con fundamento en el artículo 32.2 de su Reglamento. Esta última determinación deriva del hecho de que si bien los presuntos hechos materia del reclamo datan del 21 de julio de 1982 y la petición fue recibida el 3 de agosto de 2007, algunos de los efectos de los hechos alegados se extenderían hasta el presente, como la ausencia de determinación y sanción de los responsables, y la falta de reparación de las víctimas.</w:t>
      </w:r>
      <w:r w:rsidR="001976DF" w:rsidRPr="00E74397">
        <w:rPr>
          <w:rFonts w:asciiTheme="majorHAnsi" w:hAnsiTheme="majorHAnsi"/>
          <w:sz w:val="20"/>
          <w:szCs w:val="20"/>
          <w:lang w:val="es-ES"/>
        </w:rPr>
        <w:t xml:space="preserve"> </w:t>
      </w:r>
    </w:p>
    <w:p w14:paraId="34B75964" w14:textId="77777777" w:rsidR="004F625E" w:rsidRPr="00E74397" w:rsidRDefault="004F625E" w:rsidP="004F625E">
      <w:pPr>
        <w:pStyle w:val="ListParagraph"/>
        <w:spacing w:before="240" w:after="240"/>
        <w:jc w:val="both"/>
        <w:rPr>
          <w:rFonts w:asciiTheme="majorHAnsi" w:hAnsiTheme="majorHAnsi"/>
          <w:b/>
          <w:bCs/>
          <w:sz w:val="20"/>
          <w:szCs w:val="20"/>
          <w:lang w:val="es-UY"/>
        </w:rPr>
      </w:pPr>
      <w:r w:rsidRPr="00E74397">
        <w:rPr>
          <w:rFonts w:asciiTheme="majorHAnsi" w:hAnsiTheme="majorHAnsi"/>
          <w:b/>
          <w:bCs/>
          <w:sz w:val="20"/>
          <w:szCs w:val="20"/>
          <w:lang w:val="es-ES"/>
        </w:rPr>
        <w:t>VII.</w:t>
      </w:r>
      <w:r w:rsidRPr="00E74397">
        <w:rPr>
          <w:rFonts w:asciiTheme="majorHAnsi" w:hAnsiTheme="majorHAnsi"/>
          <w:b/>
          <w:bCs/>
          <w:sz w:val="20"/>
          <w:szCs w:val="20"/>
          <w:lang w:val="es-ES"/>
        </w:rPr>
        <w:tab/>
      </w:r>
      <w:r w:rsidRPr="00E74397">
        <w:rPr>
          <w:rFonts w:asciiTheme="majorHAnsi" w:hAnsiTheme="majorHAnsi"/>
          <w:b/>
          <w:bCs/>
          <w:sz w:val="20"/>
          <w:szCs w:val="20"/>
          <w:lang w:val="es-ES_tradnl"/>
        </w:rPr>
        <w:t xml:space="preserve">ANÁLISIS DE </w:t>
      </w:r>
      <w:r w:rsidRPr="00E74397">
        <w:rPr>
          <w:rFonts w:asciiTheme="majorHAnsi" w:hAnsiTheme="majorHAnsi"/>
          <w:b/>
          <w:bCs/>
          <w:sz w:val="20"/>
          <w:szCs w:val="20"/>
          <w:lang w:val="es-ES"/>
        </w:rPr>
        <w:t xml:space="preserve">CARACTERIZACIÓN </w:t>
      </w:r>
      <w:r w:rsidRPr="00E74397">
        <w:rPr>
          <w:rFonts w:asciiTheme="majorHAnsi" w:hAnsiTheme="majorHAnsi"/>
          <w:b/>
          <w:bCs/>
          <w:sz w:val="20"/>
          <w:szCs w:val="20"/>
          <w:lang w:val="es-UY"/>
        </w:rPr>
        <w:t>DE LOS HECHOS ALEGADOS</w:t>
      </w:r>
    </w:p>
    <w:p w14:paraId="20B0EA4B" w14:textId="4D92F5FB" w:rsidR="004F625E" w:rsidRPr="00E74397" w:rsidRDefault="004F625E" w:rsidP="008F7B45">
      <w:pPr>
        <w:pStyle w:val="ListParagraph"/>
        <w:numPr>
          <w:ilvl w:val="0"/>
          <w:numId w:val="55"/>
        </w:numPr>
        <w:jc w:val="both"/>
        <w:rPr>
          <w:rFonts w:asciiTheme="majorHAnsi" w:eastAsia="Arial Unicode MS" w:hAnsiTheme="majorHAnsi" w:cs="Times New Roman"/>
          <w:color w:val="auto"/>
          <w:sz w:val="20"/>
          <w:szCs w:val="20"/>
          <w:lang w:val="es-ES" w:eastAsia="en-US"/>
        </w:rPr>
      </w:pPr>
      <w:r w:rsidRPr="00E74397">
        <w:rPr>
          <w:rFonts w:asciiTheme="majorHAnsi" w:eastAsia="Arial Unicode MS" w:hAnsiTheme="majorHAnsi" w:cs="Times New Roman"/>
          <w:color w:val="auto"/>
          <w:sz w:val="20"/>
          <w:szCs w:val="20"/>
          <w:lang w:val="es-ES" w:eastAsia="en-US"/>
        </w:rPr>
        <w:t xml:space="preserve">En vista de los elementos de hecho y de derecho presentados, así como de la naturaleza y el contexto del asunto puesto bajo su conocimiento, la CIDH considera que, de ser probadas las alegadas vulneraciones a la vida e integridad de Luis </w:t>
      </w:r>
      <w:r w:rsidR="007C3787" w:rsidRPr="00E74397">
        <w:rPr>
          <w:rFonts w:asciiTheme="majorHAnsi" w:eastAsia="Arial Unicode MS" w:hAnsiTheme="majorHAnsi" w:cs="Times New Roman"/>
          <w:color w:val="auto"/>
          <w:sz w:val="20"/>
          <w:szCs w:val="20"/>
          <w:lang w:val="es-ES" w:eastAsia="en-US"/>
        </w:rPr>
        <w:t>Gerardo</w:t>
      </w:r>
      <w:r w:rsidRPr="00E74397">
        <w:rPr>
          <w:rFonts w:asciiTheme="majorHAnsi" w:eastAsia="Arial Unicode MS" w:hAnsiTheme="majorHAnsi" w:cs="Times New Roman"/>
          <w:color w:val="auto"/>
          <w:sz w:val="20"/>
          <w:szCs w:val="20"/>
          <w:lang w:val="es-ES" w:eastAsia="en-US"/>
        </w:rPr>
        <w:t xml:space="preserve"> Toro Jiménez, Robinson Agudelo Toro, </w:t>
      </w:r>
      <w:r w:rsidR="007C3787" w:rsidRPr="00E74397">
        <w:rPr>
          <w:rFonts w:asciiTheme="majorHAnsi" w:eastAsia="Arial Unicode MS" w:hAnsiTheme="majorHAnsi" w:cs="Times New Roman"/>
          <w:color w:val="auto"/>
          <w:sz w:val="20"/>
          <w:szCs w:val="20"/>
          <w:lang w:val="es-ES" w:eastAsia="en-US"/>
        </w:rPr>
        <w:t xml:space="preserve">José </w:t>
      </w:r>
      <w:proofErr w:type="spellStart"/>
      <w:r w:rsidRPr="00E74397">
        <w:rPr>
          <w:rFonts w:asciiTheme="majorHAnsi" w:eastAsia="Arial Unicode MS" w:hAnsiTheme="majorHAnsi" w:cs="Times New Roman"/>
          <w:color w:val="auto"/>
          <w:sz w:val="20"/>
          <w:szCs w:val="20"/>
          <w:lang w:val="es-ES" w:eastAsia="en-US"/>
        </w:rPr>
        <w:t>Davinson</w:t>
      </w:r>
      <w:proofErr w:type="spellEnd"/>
      <w:r w:rsidRPr="00E74397">
        <w:rPr>
          <w:rFonts w:asciiTheme="majorHAnsi" w:eastAsia="Arial Unicode MS" w:hAnsiTheme="majorHAnsi" w:cs="Times New Roman"/>
          <w:color w:val="auto"/>
          <w:sz w:val="20"/>
          <w:szCs w:val="20"/>
          <w:lang w:val="es-ES" w:eastAsia="en-US"/>
        </w:rPr>
        <w:t xml:space="preserve"> Toro Ortiz y Luis Toro Arcila con aquiescencia del Estado, la ausencia de protección por parte del Estado frente a</w:t>
      </w:r>
      <w:r w:rsidR="0052347E" w:rsidRPr="00E74397">
        <w:rPr>
          <w:rFonts w:asciiTheme="majorHAnsi" w:eastAsia="Arial Unicode MS" w:hAnsiTheme="majorHAnsi" w:cs="Times New Roman"/>
          <w:color w:val="auto"/>
          <w:sz w:val="20"/>
          <w:szCs w:val="20"/>
          <w:lang w:val="es-ES" w:eastAsia="en-US"/>
        </w:rPr>
        <w:t xml:space="preserve"> las</w:t>
      </w:r>
      <w:r w:rsidRPr="00E74397">
        <w:rPr>
          <w:rFonts w:asciiTheme="majorHAnsi" w:eastAsia="Arial Unicode MS" w:hAnsiTheme="majorHAnsi" w:cs="Times New Roman"/>
          <w:color w:val="auto"/>
          <w:sz w:val="20"/>
          <w:szCs w:val="20"/>
          <w:lang w:val="es-ES" w:eastAsia="en-US"/>
        </w:rPr>
        <w:t xml:space="preserve"> </w:t>
      </w:r>
      <w:r w:rsidR="0067360F" w:rsidRPr="00E74397">
        <w:rPr>
          <w:rFonts w:asciiTheme="majorHAnsi" w:eastAsia="Arial Unicode MS" w:hAnsiTheme="majorHAnsi" w:cs="Times New Roman"/>
          <w:color w:val="auto"/>
          <w:sz w:val="20"/>
          <w:szCs w:val="20"/>
          <w:lang w:val="es-ES" w:eastAsia="en-US"/>
        </w:rPr>
        <w:t xml:space="preserve">continuas </w:t>
      </w:r>
      <w:r w:rsidRPr="00E74397">
        <w:rPr>
          <w:rFonts w:asciiTheme="majorHAnsi" w:eastAsia="Arial Unicode MS" w:hAnsiTheme="majorHAnsi" w:cs="Times New Roman"/>
          <w:color w:val="auto"/>
          <w:sz w:val="20"/>
          <w:szCs w:val="20"/>
          <w:lang w:val="es-ES" w:eastAsia="en-US"/>
        </w:rPr>
        <w:t>amenazas</w:t>
      </w:r>
      <w:r w:rsidR="0052347E" w:rsidRPr="00E74397">
        <w:rPr>
          <w:rFonts w:asciiTheme="majorHAnsi" w:eastAsia="Arial Unicode MS" w:hAnsiTheme="majorHAnsi" w:cs="Times New Roman"/>
          <w:color w:val="auto"/>
          <w:sz w:val="20"/>
          <w:szCs w:val="20"/>
          <w:lang w:val="es-ES" w:eastAsia="en-US"/>
        </w:rPr>
        <w:t xml:space="preserve"> sufridas por sus familiares, su constante </w:t>
      </w:r>
      <w:r w:rsidRPr="00E74397">
        <w:rPr>
          <w:rFonts w:asciiTheme="majorHAnsi" w:eastAsia="Arial Unicode MS" w:hAnsiTheme="majorHAnsi" w:cs="Times New Roman"/>
          <w:color w:val="auto"/>
          <w:sz w:val="20"/>
          <w:szCs w:val="20"/>
          <w:lang w:val="es-ES" w:eastAsia="en-US"/>
        </w:rPr>
        <w:t xml:space="preserve">desplazamiento, así como la falta de investigación y sanción de los responsables, </w:t>
      </w:r>
      <w:r w:rsidR="0067360F" w:rsidRPr="00E74397">
        <w:rPr>
          <w:rFonts w:asciiTheme="majorHAnsi" w:eastAsia="Arial Unicode MS" w:hAnsiTheme="majorHAnsi" w:cs="Times New Roman"/>
          <w:color w:val="auto"/>
          <w:sz w:val="20"/>
          <w:szCs w:val="20"/>
          <w:lang w:val="es-ES" w:eastAsia="en-US"/>
        </w:rPr>
        <w:t xml:space="preserve">y ausencia de reparación de los </w:t>
      </w:r>
      <w:r w:rsidR="004703E8" w:rsidRPr="00E74397">
        <w:rPr>
          <w:rFonts w:asciiTheme="majorHAnsi" w:eastAsia="Arial Unicode MS" w:hAnsiTheme="majorHAnsi" w:cs="Times New Roman"/>
          <w:color w:val="auto"/>
          <w:sz w:val="20"/>
          <w:szCs w:val="20"/>
          <w:lang w:val="es-ES" w:eastAsia="en-US"/>
        </w:rPr>
        <w:t>familiares</w:t>
      </w:r>
      <w:r w:rsidR="0067360F" w:rsidRPr="00E74397">
        <w:rPr>
          <w:rFonts w:asciiTheme="majorHAnsi" w:eastAsia="Arial Unicode MS" w:hAnsiTheme="majorHAnsi" w:cs="Times New Roman"/>
          <w:color w:val="auto"/>
          <w:sz w:val="20"/>
          <w:szCs w:val="20"/>
          <w:lang w:val="es-ES" w:eastAsia="en-US"/>
        </w:rPr>
        <w:t xml:space="preserve">, </w:t>
      </w:r>
      <w:r w:rsidRPr="00E74397">
        <w:rPr>
          <w:rFonts w:asciiTheme="majorHAnsi" w:eastAsia="Arial Unicode MS" w:hAnsiTheme="majorHAnsi" w:cs="Times New Roman"/>
          <w:color w:val="auto"/>
          <w:sz w:val="20"/>
          <w:szCs w:val="20"/>
          <w:lang w:val="es-ES" w:eastAsia="en-US"/>
        </w:rPr>
        <w:t xml:space="preserve">podrían caracterizar violaciones a los derechos protegidos en los artículos 4 (vida), 5 (integridad personal), 8 (garantías judiciales), </w:t>
      </w:r>
      <w:r w:rsidR="008F7B45" w:rsidRPr="00E74397">
        <w:rPr>
          <w:rFonts w:asciiTheme="majorHAnsi" w:eastAsia="Arial Unicode MS" w:hAnsiTheme="majorHAnsi" w:cs="Times New Roman"/>
          <w:color w:val="auto"/>
          <w:sz w:val="20"/>
          <w:szCs w:val="20"/>
          <w:lang w:val="es-ES" w:eastAsia="en-US"/>
        </w:rPr>
        <w:t xml:space="preserve">21 (propiedad privada), </w:t>
      </w:r>
      <w:r w:rsidR="004F6315" w:rsidRPr="00E74397">
        <w:rPr>
          <w:rFonts w:asciiTheme="majorHAnsi" w:eastAsia="Arial Unicode MS" w:hAnsiTheme="majorHAnsi" w:cs="Times New Roman"/>
          <w:color w:val="auto"/>
          <w:sz w:val="20"/>
          <w:szCs w:val="20"/>
          <w:lang w:val="es-ES" w:eastAsia="en-US"/>
        </w:rPr>
        <w:t>22 (circulación y residencia),</w:t>
      </w:r>
      <w:r w:rsidRPr="00E74397">
        <w:rPr>
          <w:rFonts w:asciiTheme="majorHAnsi" w:eastAsia="Arial Unicode MS" w:hAnsiTheme="majorHAnsi" w:cs="Times New Roman"/>
          <w:color w:val="auto"/>
          <w:sz w:val="20"/>
          <w:szCs w:val="20"/>
          <w:lang w:val="es-ES" w:eastAsia="en-US"/>
        </w:rPr>
        <w:t xml:space="preserve"> 25 (protección judicial) </w:t>
      </w:r>
      <w:r w:rsidR="004F6315" w:rsidRPr="00E74397">
        <w:rPr>
          <w:rFonts w:asciiTheme="majorHAnsi" w:eastAsia="Arial Unicode MS" w:hAnsiTheme="majorHAnsi" w:cs="Times New Roman"/>
          <w:color w:val="auto"/>
          <w:sz w:val="20"/>
          <w:szCs w:val="20"/>
          <w:lang w:val="es-ES" w:eastAsia="en-US"/>
        </w:rPr>
        <w:t xml:space="preserve">y 26 (derechos económicos, sociales y culturales) </w:t>
      </w:r>
      <w:r w:rsidRPr="00E74397">
        <w:rPr>
          <w:rFonts w:asciiTheme="majorHAnsi" w:eastAsia="Arial Unicode MS" w:hAnsiTheme="majorHAnsi" w:cs="Times New Roman"/>
          <w:color w:val="auto"/>
          <w:sz w:val="20"/>
          <w:szCs w:val="20"/>
          <w:lang w:val="es-ES" w:eastAsia="en-US"/>
        </w:rPr>
        <w:t xml:space="preserve">de la Convención Americana, en relación con su artículo 1.1 (obligación de respetar los derechos). </w:t>
      </w:r>
    </w:p>
    <w:p w14:paraId="53762286" w14:textId="77777777" w:rsidR="0067360F" w:rsidRPr="00E74397" w:rsidRDefault="0067360F" w:rsidP="0067360F">
      <w:pPr>
        <w:pStyle w:val="ListParagraph"/>
        <w:jc w:val="both"/>
        <w:rPr>
          <w:rFonts w:asciiTheme="majorHAnsi" w:eastAsia="Arial Unicode MS" w:hAnsiTheme="majorHAnsi" w:cs="Times New Roman"/>
          <w:color w:val="auto"/>
          <w:sz w:val="20"/>
          <w:szCs w:val="20"/>
          <w:lang w:val="es-ES" w:eastAsia="en-US"/>
        </w:rPr>
      </w:pPr>
    </w:p>
    <w:p w14:paraId="78C12B67" w14:textId="7C0CBAD8" w:rsidR="0067360F" w:rsidRPr="00E74397" w:rsidRDefault="00A55093"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lastRenderedPageBreak/>
        <w:t>En cuanto al reclamo del peticionario sobre la presunta violación del artículo 10 (derecho a indemnización) de la Convención, dado que dicha disposición se refiere al derecho a la indemnización tras una condena por error judicial, la Comisión considera que no corresponde declarar dicha pretensión admisible. Mientras que respecto a los alegatos del peticionario sobre la vulneración de</w:t>
      </w:r>
      <w:r w:rsidR="008A2F5D" w:rsidRPr="00E74397">
        <w:rPr>
          <w:rFonts w:asciiTheme="majorHAnsi" w:hAnsiTheme="majorHAnsi"/>
          <w:sz w:val="20"/>
          <w:szCs w:val="20"/>
          <w:lang w:val="es-ES"/>
        </w:rPr>
        <w:t xml:space="preserve"> </w:t>
      </w:r>
      <w:r w:rsidRPr="00E74397">
        <w:rPr>
          <w:rFonts w:asciiTheme="majorHAnsi" w:hAnsiTheme="majorHAnsi"/>
          <w:sz w:val="20"/>
          <w:szCs w:val="20"/>
          <w:lang w:val="es-ES"/>
        </w:rPr>
        <w:t>l</w:t>
      </w:r>
      <w:r w:rsidR="008A2F5D" w:rsidRPr="00E74397">
        <w:rPr>
          <w:rFonts w:asciiTheme="majorHAnsi" w:hAnsiTheme="majorHAnsi"/>
          <w:sz w:val="20"/>
          <w:szCs w:val="20"/>
          <w:lang w:val="es-ES"/>
        </w:rPr>
        <w:t>os</w:t>
      </w:r>
      <w:r w:rsidRPr="00E74397">
        <w:rPr>
          <w:rFonts w:asciiTheme="majorHAnsi" w:hAnsiTheme="majorHAnsi"/>
          <w:sz w:val="20"/>
          <w:szCs w:val="20"/>
          <w:lang w:val="es-ES"/>
        </w:rPr>
        <w:t xml:space="preserve"> derecho</w:t>
      </w:r>
      <w:r w:rsidR="008A2F5D" w:rsidRPr="00E74397">
        <w:rPr>
          <w:rFonts w:asciiTheme="majorHAnsi" w:hAnsiTheme="majorHAnsi"/>
          <w:sz w:val="20"/>
          <w:szCs w:val="20"/>
          <w:lang w:val="es-ES"/>
        </w:rPr>
        <w:t>s</w:t>
      </w:r>
      <w:r w:rsidRPr="00E74397">
        <w:rPr>
          <w:rFonts w:asciiTheme="majorHAnsi" w:hAnsiTheme="majorHAnsi"/>
          <w:sz w:val="20"/>
          <w:szCs w:val="20"/>
          <w:lang w:val="es-ES"/>
        </w:rPr>
        <w:t xml:space="preserve"> consagrado</w:t>
      </w:r>
      <w:r w:rsidR="008A2F5D" w:rsidRPr="00E74397">
        <w:rPr>
          <w:rFonts w:asciiTheme="majorHAnsi" w:hAnsiTheme="majorHAnsi"/>
          <w:sz w:val="20"/>
          <w:szCs w:val="20"/>
          <w:lang w:val="es-ES"/>
        </w:rPr>
        <w:t>s</w:t>
      </w:r>
      <w:r w:rsidRPr="00E74397">
        <w:rPr>
          <w:rFonts w:asciiTheme="majorHAnsi" w:hAnsiTheme="majorHAnsi"/>
          <w:sz w:val="20"/>
          <w:szCs w:val="20"/>
          <w:lang w:val="es-ES"/>
        </w:rPr>
        <w:t xml:space="preserve"> en </w:t>
      </w:r>
      <w:r w:rsidR="008A2F5D" w:rsidRPr="00E74397">
        <w:rPr>
          <w:rFonts w:asciiTheme="majorHAnsi" w:hAnsiTheme="majorHAnsi"/>
          <w:sz w:val="20"/>
          <w:szCs w:val="20"/>
          <w:lang w:val="es-ES"/>
        </w:rPr>
        <w:t>los</w:t>
      </w:r>
      <w:r w:rsidRPr="00E74397">
        <w:rPr>
          <w:rFonts w:asciiTheme="majorHAnsi" w:hAnsiTheme="majorHAnsi"/>
          <w:sz w:val="20"/>
          <w:szCs w:val="20"/>
          <w:lang w:val="es-ES"/>
        </w:rPr>
        <w:t xml:space="preserve"> artículo</w:t>
      </w:r>
      <w:r w:rsidR="008A2F5D" w:rsidRPr="00E74397">
        <w:rPr>
          <w:rFonts w:asciiTheme="majorHAnsi" w:hAnsiTheme="majorHAnsi"/>
          <w:sz w:val="20"/>
          <w:szCs w:val="20"/>
          <w:lang w:val="es-ES"/>
        </w:rPr>
        <w:t>s</w:t>
      </w:r>
      <w:r w:rsidRPr="00E74397">
        <w:rPr>
          <w:rFonts w:asciiTheme="majorHAnsi" w:hAnsiTheme="majorHAnsi"/>
          <w:sz w:val="20"/>
          <w:szCs w:val="20"/>
          <w:lang w:val="es-ES"/>
        </w:rPr>
        <w:t xml:space="preserve"> </w:t>
      </w:r>
      <w:r w:rsidR="001A0FF9" w:rsidRPr="00E74397">
        <w:rPr>
          <w:rFonts w:asciiTheme="majorHAnsi" w:hAnsiTheme="majorHAnsi"/>
          <w:sz w:val="20"/>
          <w:szCs w:val="20"/>
          <w:lang w:val="es-ES"/>
        </w:rPr>
        <w:t xml:space="preserve">3 </w:t>
      </w:r>
      <w:r w:rsidR="000419D6" w:rsidRPr="00E74397">
        <w:rPr>
          <w:rFonts w:asciiTheme="majorHAnsi" w:hAnsiTheme="majorHAnsi"/>
          <w:sz w:val="20"/>
          <w:szCs w:val="20"/>
          <w:lang w:val="es-ES"/>
        </w:rPr>
        <w:t xml:space="preserve">(personalidad jurídica), </w:t>
      </w:r>
      <w:r w:rsidR="008A2F5D" w:rsidRPr="00E74397">
        <w:rPr>
          <w:rFonts w:asciiTheme="majorHAnsi" w:hAnsiTheme="majorHAnsi"/>
          <w:sz w:val="20"/>
          <w:szCs w:val="20"/>
          <w:lang w:val="es-ES"/>
        </w:rPr>
        <w:t>6 (prohibición de esclavitud y servidumbre), 7 (libertad personal), 9 (legalidad y retroactividad),</w:t>
      </w:r>
      <w:r w:rsidR="000419D6" w:rsidRPr="00E74397">
        <w:rPr>
          <w:rFonts w:asciiTheme="majorHAnsi" w:hAnsiTheme="majorHAnsi"/>
          <w:sz w:val="20"/>
          <w:szCs w:val="20"/>
          <w:lang w:val="es-ES"/>
        </w:rPr>
        <w:t xml:space="preserve"> </w:t>
      </w:r>
      <w:r w:rsidRPr="00E74397">
        <w:rPr>
          <w:rFonts w:asciiTheme="majorHAnsi" w:hAnsiTheme="majorHAnsi"/>
          <w:sz w:val="20"/>
          <w:szCs w:val="20"/>
          <w:lang w:val="es-ES"/>
        </w:rPr>
        <w:t>11 (honra</w:t>
      </w:r>
      <w:r w:rsidR="004F6315" w:rsidRPr="00E74397">
        <w:rPr>
          <w:lang w:val="es-ES"/>
        </w:rPr>
        <w:t xml:space="preserve"> </w:t>
      </w:r>
      <w:r w:rsidR="004F6315" w:rsidRPr="00E74397">
        <w:rPr>
          <w:rFonts w:asciiTheme="majorHAnsi" w:hAnsiTheme="majorHAnsi"/>
          <w:sz w:val="20"/>
          <w:szCs w:val="20"/>
          <w:lang w:val="es-ES"/>
        </w:rPr>
        <w:t>y dignidad</w:t>
      </w:r>
      <w:r w:rsidRPr="00E74397">
        <w:rPr>
          <w:rFonts w:asciiTheme="majorHAnsi" w:hAnsiTheme="majorHAnsi"/>
          <w:sz w:val="20"/>
          <w:szCs w:val="20"/>
          <w:lang w:val="es-ES"/>
        </w:rPr>
        <w:t xml:space="preserve">), </w:t>
      </w:r>
      <w:r w:rsidR="008A2F5D" w:rsidRPr="00E74397">
        <w:rPr>
          <w:rFonts w:asciiTheme="majorHAnsi" w:hAnsiTheme="majorHAnsi"/>
          <w:sz w:val="20"/>
          <w:szCs w:val="20"/>
          <w:lang w:val="es-ES"/>
        </w:rPr>
        <w:t>12 (</w:t>
      </w:r>
      <w:r w:rsidR="0067360F" w:rsidRPr="00E74397">
        <w:rPr>
          <w:rFonts w:asciiTheme="majorHAnsi" w:hAnsiTheme="majorHAnsi"/>
          <w:sz w:val="20"/>
          <w:szCs w:val="20"/>
          <w:lang w:val="es-ES"/>
        </w:rPr>
        <w:t xml:space="preserve">libertad de </w:t>
      </w:r>
      <w:r w:rsidR="008A2F5D" w:rsidRPr="00E74397">
        <w:rPr>
          <w:rFonts w:asciiTheme="majorHAnsi" w:hAnsiTheme="majorHAnsi"/>
          <w:sz w:val="20"/>
          <w:szCs w:val="20"/>
          <w:lang w:val="es-ES"/>
        </w:rPr>
        <w:t>conciencia y religión), 14 (</w:t>
      </w:r>
      <w:r w:rsidR="0067360F" w:rsidRPr="00E74397">
        <w:rPr>
          <w:rFonts w:asciiTheme="majorHAnsi" w:hAnsiTheme="majorHAnsi"/>
          <w:sz w:val="20"/>
          <w:szCs w:val="20"/>
          <w:lang w:val="es-ES"/>
        </w:rPr>
        <w:t>rectificación o respuesta</w:t>
      </w:r>
      <w:r w:rsidR="008A2F5D" w:rsidRPr="00E74397">
        <w:rPr>
          <w:rFonts w:asciiTheme="majorHAnsi" w:hAnsiTheme="majorHAnsi"/>
          <w:sz w:val="20"/>
          <w:szCs w:val="20"/>
          <w:lang w:val="es-ES"/>
        </w:rPr>
        <w:t>)</w:t>
      </w:r>
      <w:r w:rsidR="000760C0" w:rsidRPr="00E74397">
        <w:rPr>
          <w:rFonts w:asciiTheme="majorHAnsi" w:hAnsiTheme="majorHAnsi"/>
          <w:sz w:val="20"/>
          <w:szCs w:val="20"/>
          <w:lang w:val="es-ES"/>
        </w:rPr>
        <w:t>,</w:t>
      </w:r>
      <w:r w:rsidR="008A2F5D" w:rsidRPr="00E74397">
        <w:rPr>
          <w:rFonts w:asciiTheme="majorHAnsi" w:hAnsiTheme="majorHAnsi"/>
          <w:sz w:val="20"/>
          <w:szCs w:val="20"/>
          <w:lang w:val="es-ES"/>
        </w:rPr>
        <w:t xml:space="preserve"> </w:t>
      </w:r>
      <w:r w:rsidR="000760C0" w:rsidRPr="00E74397">
        <w:rPr>
          <w:rFonts w:asciiTheme="majorHAnsi" w:hAnsiTheme="majorHAnsi"/>
          <w:sz w:val="20"/>
          <w:szCs w:val="20"/>
          <w:lang w:val="es-ES"/>
        </w:rPr>
        <w:t xml:space="preserve">18 (nombre), </w:t>
      </w:r>
      <w:r w:rsidR="001A0FF9" w:rsidRPr="00E74397">
        <w:rPr>
          <w:rFonts w:asciiTheme="majorHAnsi" w:hAnsiTheme="majorHAnsi"/>
          <w:sz w:val="20"/>
          <w:szCs w:val="20"/>
          <w:lang w:val="es-ES"/>
        </w:rPr>
        <w:t>19</w:t>
      </w:r>
      <w:r w:rsidR="000419D6" w:rsidRPr="00E74397">
        <w:rPr>
          <w:rFonts w:asciiTheme="majorHAnsi" w:hAnsiTheme="majorHAnsi"/>
          <w:sz w:val="20"/>
          <w:szCs w:val="20"/>
          <w:lang w:val="es-ES"/>
        </w:rPr>
        <w:t xml:space="preserve"> (derechos del niño)</w:t>
      </w:r>
      <w:r w:rsidR="001A0FF9" w:rsidRPr="00E74397">
        <w:rPr>
          <w:rFonts w:asciiTheme="majorHAnsi" w:hAnsiTheme="majorHAnsi"/>
          <w:sz w:val="20"/>
          <w:szCs w:val="20"/>
          <w:lang w:val="es-ES"/>
        </w:rPr>
        <w:t xml:space="preserve">, </w:t>
      </w:r>
      <w:r w:rsidR="008F7B45" w:rsidRPr="00E74397">
        <w:rPr>
          <w:rFonts w:asciiTheme="majorHAnsi" w:hAnsiTheme="majorHAnsi"/>
          <w:sz w:val="20"/>
          <w:szCs w:val="20"/>
          <w:lang w:val="es-ES"/>
        </w:rPr>
        <w:t>20 (nacionalidad)</w:t>
      </w:r>
      <w:r w:rsidR="000760C0" w:rsidRPr="00E74397">
        <w:rPr>
          <w:rFonts w:asciiTheme="majorHAnsi" w:hAnsiTheme="majorHAnsi"/>
          <w:sz w:val="20"/>
          <w:szCs w:val="20"/>
          <w:lang w:val="es-ES"/>
        </w:rPr>
        <w:t xml:space="preserve">, 23 (derechos políticos) 24 (igualdad ante la ley), </w:t>
      </w:r>
      <w:r w:rsidRPr="00E74397">
        <w:rPr>
          <w:rFonts w:asciiTheme="majorHAnsi" w:hAnsiTheme="majorHAnsi"/>
          <w:sz w:val="20"/>
          <w:szCs w:val="20"/>
          <w:lang w:val="es-ES"/>
        </w:rPr>
        <w:t xml:space="preserve">la Comisión observa que el peticionario no ha ofrecido sustento que permita considerar </w:t>
      </w:r>
      <w:r w:rsidRPr="00E74397">
        <w:rPr>
          <w:rFonts w:asciiTheme="majorHAnsi" w:hAnsiTheme="majorHAnsi"/>
          <w:i/>
          <w:sz w:val="20"/>
          <w:szCs w:val="20"/>
          <w:lang w:val="es-ES"/>
        </w:rPr>
        <w:t>prima facie</w:t>
      </w:r>
      <w:r w:rsidRPr="00E74397">
        <w:rPr>
          <w:rFonts w:asciiTheme="majorHAnsi" w:hAnsiTheme="majorHAnsi"/>
          <w:sz w:val="20"/>
          <w:szCs w:val="20"/>
          <w:lang w:val="es-ES"/>
        </w:rPr>
        <w:t xml:space="preserve"> su posible violación.</w:t>
      </w:r>
    </w:p>
    <w:p w14:paraId="3D40C23D" w14:textId="1505C44F" w:rsidR="00ED6F1E" w:rsidRPr="00E74397" w:rsidRDefault="00ED6F1E" w:rsidP="00C274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eastAsia="Times New Roman" w:hAnsiTheme="majorHAnsi"/>
          <w:sz w:val="20"/>
          <w:szCs w:val="20"/>
          <w:bdr w:val="none" w:sz="0" w:space="0" w:color="auto"/>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Americana.</w:t>
      </w:r>
    </w:p>
    <w:p w14:paraId="29BB41F5" w14:textId="77777777" w:rsidR="003239B8" w:rsidRPr="00E74397" w:rsidRDefault="003239B8" w:rsidP="003239B8">
      <w:pPr>
        <w:pStyle w:val="ListParagraph"/>
        <w:spacing w:before="240" w:after="240"/>
        <w:jc w:val="both"/>
        <w:rPr>
          <w:rFonts w:asciiTheme="majorHAnsi" w:hAnsiTheme="majorHAnsi"/>
          <w:b/>
          <w:bCs/>
          <w:sz w:val="20"/>
          <w:szCs w:val="20"/>
          <w:lang w:val="es-ES"/>
        </w:rPr>
      </w:pPr>
      <w:r w:rsidRPr="00E74397">
        <w:rPr>
          <w:rFonts w:asciiTheme="majorHAnsi" w:hAnsiTheme="majorHAnsi"/>
          <w:b/>
          <w:bCs/>
          <w:sz w:val="20"/>
          <w:szCs w:val="20"/>
          <w:lang w:val="es-ES"/>
        </w:rPr>
        <w:t xml:space="preserve">VIII. </w:t>
      </w:r>
      <w:r w:rsidRPr="00E74397">
        <w:rPr>
          <w:rFonts w:asciiTheme="majorHAnsi" w:hAnsiTheme="majorHAnsi"/>
          <w:b/>
          <w:bCs/>
          <w:sz w:val="20"/>
          <w:szCs w:val="20"/>
          <w:lang w:val="es-ES"/>
        </w:rPr>
        <w:tab/>
        <w:t>DECISIÓN</w:t>
      </w:r>
    </w:p>
    <w:p w14:paraId="0FDE1D10" w14:textId="389CE6CE" w:rsidR="003239B8" w:rsidRPr="00E74397" w:rsidRDefault="003239B8" w:rsidP="00C274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 xml:space="preserve">Declarar admisible la presente petición en relación con </w:t>
      </w:r>
      <w:r w:rsidR="00E877EB" w:rsidRPr="00E74397">
        <w:rPr>
          <w:rFonts w:asciiTheme="majorHAnsi" w:hAnsiTheme="majorHAnsi"/>
          <w:sz w:val="20"/>
          <w:szCs w:val="20"/>
          <w:lang w:val="es-ES"/>
        </w:rPr>
        <w:t>los artículos</w:t>
      </w:r>
      <w:r w:rsidR="007B4C8E" w:rsidRPr="00E74397">
        <w:rPr>
          <w:rFonts w:asciiTheme="majorHAnsi" w:hAnsiTheme="majorHAnsi"/>
          <w:sz w:val="20"/>
          <w:szCs w:val="20"/>
          <w:lang w:val="es-ES"/>
        </w:rPr>
        <w:t xml:space="preserve">, </w:t>
      </w:r>
      <w:r w:rsidR="004703E8" w:rsidRPr="00E74397">
        <w:rPr>
          <w:rFonts w:asciiTheme="majorHAnsi" w:hAnsiTheme="majorHAnsi"/>
          <w:sz w:val="20"/>
          <w:szCs w:val="20"/>
          <w:lang w:val="es-ES"/>
        </w:rPr>
        <w:t>4, 5, 8</w:t>
      </w:r>
      <w:r w:rsidR="0052347E" w:rsidRPr="00E74397">
        <w:rPr>
          <w:rFonts w:asciiTheme="majorHAnsi" w:hAnsiTheme="majorHAnsi"/>
          <w:sz w:val="20"/>
          <w:szCs w:val="20"/>
          <w:lang w:val="es-ES"/>
        </w:rPr>
        <w:t xml:space="preserve">, </w:t>
      </w:r>
      <w:r w:rsidR="008F7B45" w:rsidRPr="00E74397">
        <w:rPr>
          <w:rFonts w:asciiTheme="majorHAnsi" w:hAnsiTheme="majorHAnsi"/>
          <w:sz w:val="20"/>
          <w:szCs w:val="20"/>
          <w:lang w:val="es-ES"/>
        </w:rPr>
        <w:t xml:space="preserve">21, </w:t>
      </w:r>
      <w:r w:rsidR="0052347E" w:rsidRPr="00E74397">
        <w:rPr>
          <w:rFonts w:asciiTheme="majorHAnsi" w:hAnsiTheme="majorHAnsi"/>
          <w:sz w:val="20"/>
          <w:szCs w:val="20"/>
          <w:lang w:val="es-ES"/>
        </w:rPr>
        <w:t>22, 25, 26</w:t>
      </w:r>
      <w:r w:rsidR="00E877EB" w:rsidRPr="00E74397">
        <w:rPr>
          <w:rFonts w:asciiTheme="majorHAnsi" w:hAnsiTheme="majorHAnsi"/>
          <w:sz w:val="20"/>
          <w:szCs w:val="20"/>
          <w:lang w:val="es-ES"/>
        </w:rPr>
        <w:t xml:space="preserve"> de la Convención Americana, en concordancia con el</w:t>
      </w:r>
      <w:r w:rsidR="004703E8" w:rsidRPr="00E74397">
        <w:rPr>
          <w:rFonts w:asciiTheme="majorHAnsi" w:hAnsiTheme="majorHAnsi"/>
          <w:sz w:val="20"/>
          <w:szCs w:val="20"/>
          <w:lang w:val="es-ES"/>
        </w:rPr>
        <w:t xml:space="preserve"> artículo 1.1 de dicho tratado</w:t>
      </w:r>
      <w:r w:rsidR="00E877EB" w:rsidRPr="00E74397">
        <w:rPr>
          <w:rFonts w:asciiTheme="majorHAnsi" w:hAnsiTheme="majorHAnsi"/>
          <w:sz w:val="20"/>
          <w:szCs w:val="20"/>
          <w:lang w:val="es-ES"/>
        </w:rPr>
        <w:t>;</w:t>
      </w:r>
    </w:p>
    <w:p w14:paraId="570DA61C" w14:textId="7CE35766" w:rsidR="000419AD" w:rsidRPr="00E74397" w:rsidRDefault="000419AD" w:rsidP="00C274B7">
      <w:pPr>
        <w:pStyle w:val="ListParagraph"/>
        <w:numPr>
          <w:ilvl w:val="0"/>
          <w:numId w:val="56"/>
        </w:numPr>
        <w:jc w:val="both"/>
        <w:rPr>
          <w:rFonts w:asciiTheme="majorHAnsi" w:eastAsia="Arial Unicode MS" w:hAnsiTheme="majorHAnsi" w:cs="Times New Roman"/>
          <w:color w:val="auto"/>
          <w:sz w:val="20"/>
          <w:szCs w:val="20"/>
          <w:lang w:val="es-ES" w:eastAsia="en-US"/>
        </w:rPr>
      </w:pPr>
      <w:r w:rsidRPr="00E74397">
        <w:rPr>
          <w:rFonts w:asciiTheme="majorHAnsi" w:eastAsia="Arial Unicode MS" w:hAnsiTheme="majorHAnsi" w:cs="Times New Roman"/>
          <w:color w:val="auto"/>
          <w:sz w:val="20"/>
          <w:szCs w:val="20"/>
          <w:lang w:val="es-ES" w:eastAsia="en-US"/>
        </w:rPr>
        <w:t xml:space="preserve">Declarar inadmisible la presente petición en relación con </w:t>
      </w:r>
      <w:r w:rsidR="007B4C8E" w:rsidRPr="00E74397">
        <w:rPr>
          <w:rFonts w:asciiTheme="majorHAnsi" w:eastAsia="Arial Unicode MS" w:hAnsiTheme="majorHAnsi" w:cs="Times New Roman"/>
          <w:color w:val="auto"/>
          <w:sz w:val="20"/>
          <w:szCs w:val="20"/>
          <w:lang w:val="es-ES" w:eastAsia="en-US"/>
        </w:rPr>
        <w:t xml:space="preserve">los artículos </w:t>
      </w:r>
      <w:r w:rsidR="001A0FF9" w:rsidRPr="00E74397">
        <w:rPr>
          <w:rFonts w:asciiTheme="majorHAnsi" w:eastAsia="Arial Unicode MS" w:hAnsiTheme="majorHAnsi" w:cs="Times New Roman"/>
          <w:color w:val="auto"/>
          <w:sz w:val="20"/>
          <w:szCs w:val="20"/>
          <w:lang w:val="es-ES" w:eastAsia="en-US"/>
        </w:rPr>
        <w:t xml:space="preserve">3, </w:t>
      </w:r>
      <w:r w:rsidR="00E877EB" w:rsidRPr="00E74397">
        <w:rPr>
          <w:rFonts w:asciiTheme="majorHAnsi" w:eastAsia="Arial Unicode MS" w:hAnsiTheme="majorHAnsi" w:cs="Times New Roman"/>
          <w:color w:val="auto"/>
          <w:sz w:val="20"/>
          <w:szCs w:val="20"/>
          <w:lang w:val="es-ES" w:eastAsia="en-US"/>
        </w:rPr>
        <w:t xml:space="preserve">6, 7, 9, 10, 11, 12, 14, 18, </w:t>
      </w:r>
      <w:r w:rsidR="001A0FF9" w:rsidRPr="00E74397">
        <w:rPr>
          <w:rFonts w:asciiTheme="majorHAnsi" w:eastAsia="Arial Unicode MS" w:hAnsiTheme="majorHAnsi" w:cs="Times New Roman"/>
          <w:color w:val="auto"/>
          <w:sz w:val="20"/>
          <w:szCs w:val="20"/>
          <w:lang w:val="es-ES" w:eastAsia="en-US"/>
        </w:rPr>
        <w:t xml:space="preserve">19, </w:t>
      </w:r>
      <w:r w:rsidR="00E877EB" w:rsidRPr="00E74397">
        <w:rPr>
          <w:rFonts w:asciiTheme="majorHAnsi" w:eastAsia="Arial Unicode MS" w:hAnsiTheme="majorHAnsi" w:cs="Times New Roman"/>
          <w:color w:val="auto"/>
          <w:sz w:val="20"/>
          <w:szCs w:val="20"/>
          <w:lang w:val="es-ES" w:eastAsia="en-US"/>
        </w:rPr>
        <w:t>20</w:t>
      </w:r>
      <w:r w:rsidR="008F7B45" w:rsidRPr="00E74397">
        <w:rPr>
          <w:rFonts w:asciiTheme="majorHAnsi" w:eastAsia="Arial Unicode MS" w:hAnsiTheme="majorHAnsi" w:cs="Times New Roman"/>
          <w:color w:val="auto"/>
          <w:sz w:val="20"/>
          <w:szCs w:val="20"/>
          <w:lang w:val="es-ES" w:eastAsia="en-US"/>
        </w:rPr>
        <w:t>,</w:t>
      </w:r>
      <w:r w:rsidR="00E877EB" w:rsidRPr="00E74397">
        <w:rPr>
          <w:rFonts w:asciiTheme="majorHAnsi" w:eastAsia="Arial Unicode MS" w:hAnsiTheme="majorHAnsi" w:cs="Times New Roman"/>
          <w:color w:val="auto"/>
          <w:sz w:val="20"/>
          <w:szCs w:val="20"/>
          <w:lang w:val="es-ES" w:eastAsia="en-US"/>
        </w:rPr>
        <w:t xml:space="preserve"> </w:t>
      </w:r>
      <w:r w:rsidR="007B4C8E" w:rsidRPr="00E74397">
        <w:rPr>
          <w:rFonts w:asciiTheme="majorHAnsi" w:eastAsia="Arial Unicode MS" w:hAnsiTheme="majorHAnsi" w:cs="Times New Roman"/>
          <w:color w:val="auto"/>
          <w:sz w:val="20"/>
          <w:szCs w:val="20"/>
          <w:lang w:val="es-ES" w:eastAsia="en-US"/>
        </w:rPr>
        <w:t>23, 24</w:t>
      </w:r>
      <w:r w:rsidR="00A758AA" w:rsidRPr="00E74397">
        <w:rPr>
          <w:rFonts w:asciiTheme="majorHAnsi" w:eastAsia="Arial Unicode MS" w:hAnsiTheme="majorHAnsi" w:cs="Times New Roman"/>
          <w:color w:val="auto"/>
          <w:sz w:val="20"/>
          <w:szCs w:val="20"/>
          <w:lang w:val="es-ES" w:eastAsia="en-US"/>
        </w:rPr>
        <w:t>;</w:t>
      </w:r>
      <w:r w:rsidR="004A6A54" w:rsidRPr="00E74397">
        <w:rPr>
          <w:rFonts w:asciiTheme="majorHAnsi" w:eastAsia="Arial Unicode MS" w:hAnsiTheme="majorHAnsi" w:cs="Times New Roman"/>
          <w:color w:val="auto"/>
          <w:sz w:val="20"/>
          <w:szCs w:val="20"/>
          <w:lang w:val="es-ES" w:eastAsia="en-US"/>
        </w:rPr>
        <w:t xml:space="preserve"> y</w:t>
      </w:r>
    </w:p>
    <w:p w14:paraId="41AA5BF6" w14:textId="77777777" w:rsidR="000419AD" w:rsidRPr="00E74397" w:rsidRDefault="000419AD" w:rsidP="000419AD">
      <w:pPr>
        <w:pStyle w:val="ListParagraph"/>
        <w:rPr>
          <w:rFonts w:asciiTheme="majorHAnsi" w:eastAsia="Arial Unicode MS" w:hAnsiTheme="majorHAnsi" w:cs="Times New Roman"/>
          <w:color w:val="auto"/>
          <w:sz w:val="20"/>
          <w:szCs w:val="20"/>
          <w:lang w:val="es-ES" w:eastAsia="en-US"/>
        </w:rPr>
      </w:pPr>
    </w:p>
    <w:p w14:paraId="12A7002C" w14:textId="77777777" w:rsidR="004A6A54" w:rsidRPr="00E74397" w:rsidRDefault="004A6A54" w:rsidP="00C274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7439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2AC5E34" w14:textId="59133823" w:rsidR="00EF41CD" w:rsidRPr="006F6B83" w:rsidRDefault="00EF41CD" w:rsidP="00EF41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6F6B83">
        <w:rPr>
          <w:rFonts w:ascii="Cambria" w:hAnsi="Cambria"/>
          <w:sz w:val="20"/>
          <w:szCs w:val="20"/>
          <w:lang w:val="es-ES"/>
        </w:rPr>
        <w:t xml:space="preserve">Aprobado por la Comisión Interamericana de Derechos Humanos a los </w:t>
      </w:r>
      <w:r>
        <w:rPr>
          <w:rFonts w:ascii="Cambria" w:hAnsi="Cambria"/>
          <w:sz w:val="20"/>
          <w:szCs w:val="20"/>
          <w:lang w:val="es-ES"/>
        </w:rPr>
        <w:t>9</w:t>
      </w:r>
      <w:r w:rsidRPr="006F6B83">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6F6B83">
        <w:rPr>
          <w:rFonts w:ascii="Cambria" w:hAnsi="Cambria"/>
          <w:sz w:val="20"/>
          <w:szCs w:val="20"/>
          <w:lang w:val="es-ES"/>
        </w:rPr>
        <w:t xml:space="preserve"> de 2018.  (Firmado): Margarette </w:t>
      </w:r>
      <w:proofErr w:type="spellStart"/>
      <w:r w:rsidRPr="006F6B83">
        <w:rPr>
          <w:rFonts w:ascii="Cambria" w:hAnsi="Cambria"/>
          <w:sz w:val="20"/>
          <w:szCs w:val="20"/>
          <w:lang w:val="es-ES"/>
        </w:rPr>
        <w:t>May</w:t>
      </w:r>
      <w:proofErr w:type="spellEnd"/>
      <w:r w:rsidRPr="006F6B83">
        <w:rPr>
          <w:rFonts w:ascii="Cambria" w:hAnsi="Cambria"/>
          <w:sz w:val="20"/>
          <w:szCs w:val="20"/>
          <w:lang w:val="es-ES"/>
        </w:rPr>
        <w:t xml:space="preserve"> Macaulay, Presidenta; Esmeralda E. Arosemena Bernal de Troitiño, Primera Vicepresidenta; Francisco José Egu</w:t>
      </w:r>
      <w:r>
        <w:rPr>
          <w:rFonts w:ascii="Cambria" w:hAnsi="Cambria"/>
          <w:sz w:val="20"/>
          <w:szCs w:val="20"/>
          <w:lang w:val="es-ES"/>
        </w:rPr>
        <w:t xml:space="preserve">iguren Praeli, </w:t>
      </w:r>
      <w:r w:rsidRPr="006F6B83">
        <w:rPr>
          <w:rFonts w:ascii="Cambria" w:hAnsi="Cambria"/>
          <w:sz w:val="20"/>
          <w:szCs w:val="20"/>
          <w:lang w:val="es-ES"/>
        </w:rPr>
        <w:t>Joel Hernández García</w:t>
      </w:r>
      <w:r>
        <w:rPr>
          <w:rFonts w:ascii="Cambria" w:hAnsi="Cambria"/>
          <w:sz w:val="20"/>
          <w:szCs w:val="20"/>
          <w:lang w:val="es-ES"/>
        </w:rPr>
        <w:t xml:space="preserve">, </w:t>
      </w:r>
      <w:r w:rsidRPr="006F6B83">
        <w:rPr>
          <w:rFonts w:ascii="Cambria" w:hAnsi="Cambria"/>
          <w:sz w:val="20"/>
          <w:szCs w:val="20"/>
          <w:lang w:val="es-ES"/>
        </w:rPr>
        <w:t xml:space="preserve">Antonia Urrejola, y </w:t>
      </w:r>
      <w:proofErr w:type="spellStart"/>
      <w:r w:rsidRPr="006F6B83">
        <w:rPr>
          <w:rFonts w:ascii="Cambria" w:hAnsi="Cambria"/>
          <w:sz w:val="20"/>
          <w:szCs w:val="20"/>
          <w:lang w:val="es-ES"/>
        </w:rPr>
        <w:t>Flávia</w:t>
      </w:r>
      <w:proofErr w:type="spellEnd"/>
      <w:r w:rsidRPr="006F6B83">
        <w:rPr>
          <w:rFonts w:ascii="Cambria" w:hAnsi="Cambria"/>
          <w:sz w:val="20"/>
          <w:szCs w:val="20"/>
          <w:lang w:val="es-ES"/>
        </w:rPr>
        <w:t xml:space="preserve"> </w:t>
      </w:r>
      <w:proofErr w:type="spellStart"/>
      <w:r w:rsidRPr="006F6B83">
        <w:rPr>
          <w:rFonts w:ascii="Cambria" w:hAnsi="Cambria"/>
          <w:sz w:val="20"/>
          <w:szCs w:val="20"/>
          <w:lang w:val="es-ES"/>
        </w:rPr>
        <w:t>Piovesan</w:t>
      </w:r>
      <w:proofErr w:type="spellEnd"/>
      <w:r w:rsidRPr="006F6B83">
        <w:rPr>
          <w:rFonts w:ascii="Cambria" w:hAnsi="Cambria"/>
          <w:sz w:val="20"/>
          <w:szCs w:val="20"/>
          <w:lang w:val="es-ES"/>
        </w:rPr>
        <w:t>, Miembros de la Comisión.</w:t>
      </w:r>
    </w:p>
    <w:p w14:paraId="7CD4DFBD" w14:textId="5E88C32B" w:rsidR="003239B8" w:rsidRPr="00E74397" w:rsidRDefault="00EF41CD" w:rsidP="00DF72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F6B83">
        <w:rPr>
          <w:rFonts w:ascii="Cambria" w:hAnsi="Cambria"/>
          <w:sz w:val="20"/>
          <w:szCs w:val="20"/>
          <w:lang w:val="es-ES"/>
        </w:rPr>
        <w:tab/>
      </w:r>
    </w:p>
    <w:p w14:paraId="0D98495A" w14:textId="77777777" w:rsidR="008D768D" w:rsidRPr="00E74397"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E74397" w:rsidRDefault="008D768D" w:rsidP="001D65EF">
      <w:pPr>
        <w:tabs>
          <w:tab w:val="center" w:pos="5400"/>
        </w:tabs>
        <w:suppressAutoHyphens/>
        <w:spacing w:line="276" w:lineRule="auto"/>
        <w:rPr>
          <w:rFonts w:asciiTheme="majorHAnsi" w:hAnsiTheme="majorHAnsi"/>
          <w:sz w:val="20"/>
          <w:szCs w:val="20"/>
          <w:lang w:val="es-ES_tradnl"/>
        </w:rPr>
      </w:pPr>
    </w:p>
    <w:p w14:paraId="6AC80CA6" w14:textId="1ACD1EB3" w:rsidR="00352E6E" w:rsidRPr="00E74397" w:rsidRDefault="00352E6E">
      <w:pPr>
        <w:rPr>
          <w:rFonts w:asciiTheme="majorHAnsi" w:hAnsiTheme="majorHAnsi" w:cs="Calibri"/>
          <w:sz w:val="20"/>
          <w:szCs w:val="20"/>
          <w:lang w:val="es-ES"/>
        </w:rPr>
      </w:pPr>
      <w:r w:rsidRPr="00E74397">
        <w:rPr>
          <w:rFonts w:asciiTheme="majorHAnsi" w:hAnsiTheme="majorHAnsi" w:cs="Calibri"/>
          <w:sz w:val="20"/>
          <w:szCs w:val="20"/>
          <w:lang w:val="es-ES"/>
        </w:rPr>
        <w:br w:type="page"/>
      </w:r>
    </w:p>
    <w:p w14:paraId="1FDDADD4" w14:textId="77777777" w:rsidR="00AF0E41" w:rsidRPr="00E74397" w:rsidRDefault="00AF0E41" w:rsidP="00AF0E41">
      <w:pPr>
        <w:pStyle w:val="FootnoteText"/>
        <w:jc w:val="center"/>
        <w:rPr>
          <w:rFonts w:asciiTheme="majorHAnsi" w:hAnsiTheme="majorHAnsi"/>
          <w:b/>
          <w:lang w:val="es-ES_tradnl"/>
        </w:rPr>
      </w:pPr>
      <w:r w:rsidRPr="00E74397">
        <w:rPr>
          <w:rFonts w:asciiTheme="majorHAnsi" w:hAnsiTheme="majorHAnsi"/>
          <w:b/>
          <w:lang w:val="es-ES_tradnl"/>
        </w:rPr>
        <w:lastRenderedPageBreak/>
        <w:t xml:space="preserve">Anexo </w:t>
      </w:r>
    </w:p>
    <w:p w14:paraId="16626235" w14:textId="77777777" w:rsidR="00AF0E41" w:rsidRPr="00E74397" w:rsidRDefault="00AF0E41" w:rsidP="00AF0E41">
      <w:pPr>
        <w:pStyle w:val="FootnoteText"/>
        <w:jc w:val="center"/>
        <w:rPr>
          <w:rFonts w:asciiTheme="majorHAnsi" w:hAnsiTheme="majorHAnsi"/>
          <w:b/>
          <w:lang w:val="es-ES_tradnl"/>
        </w:rPr>
      </w:pPr>
      <w:r w:rsidRPr="00E74397">
        <w:rPr>
          <w:rFonts w:asciiTheme="majorHAnsi" w:hAnsiTheme="majorHAnsi"/>
          <w:b/>
          <w:lang w:val="es-ES_tradnl"/>
        </w:rPr>
        <w:t>Listado de presuntas víctimas</w:t>
      </w:r>
    </w:p>
    <w:p w14:paraId="575E3A9C" w14:textId="77777777" w:rsidR="00AF0E41" w:rsidRPr="00E74397" w:rsidRDefault="00AF0E41" w:rsidP="00AF0E41">
      <w:pPr>
        <w:pStyle w:val="FootnoteText"/>
        <w:jc w:val="center"/>
        <w:rPr>
          <w:rFonts w:asciiTheme="majorHAnsi" w:hAnsiTheme="majorHAnsi"/>
          <w:b/>
          <w:lang w:val="es-ES_tradnl"/>
        </w:rPr>
      </w:pPr>
    </w:p>
    <w:p w14:paraId="54FB44B8" w14:textId="77777777" w:rsidR="00AF0E41" w:rsidRPr="00E74397" w:rsidRDefault="00AF0E41" w:rsidP="00AF0E41">
      <w:pPr>
        <w:pStyle w:val="FootnoteText"/>
        <w:jc w:val="both"/>
        <w:rPr>
          <w:rFonts w:asciiTheme="majorHAnsi" w:hAnsiTheme="majorHAnsi"/>
          <w:b/>
          <w:lang w:val="es-ES"/>
        </w:rPr>
      </w:pPr>
    </w:p>
    <w:p w14:paraId="0D98F72B" w14:textId="5BC1244E" w:rsidR="008F7B45" w:rsidRPr="00E74397" w:rsidRDefault="008F7B45" w:rsidP="008F7B45">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Julián Alberto Toro Ortiz</w:t>
      </w:r>
    </w:p>
    <w:p w14:paraId="742526A4" w14:textId="77777777" w:rsidR="00A93922" w:rsidRPr="00E74397" w:rsidRDefault="00A93922" w:rsidP="00A93922">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Luis Gerardo Toro Jiménez</w:t>
      </w:r>
    </w:p>
    <w:p w14:paraId="1EED59E3" w14:textId="77777777" w:rsidR="00A93922" w:rsidRPr="00E74397" w:rsidRDefault="00A93922" w:rsidP="00A93922">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Robinson de Jesús Agudelo Toro</w:t>
      </w:r>
    </w:p>
    <w:p w14:paraId="129E1F3A" w14:textId="5720ABAB" w:rsidR="00A93922" w:rsidRPr="00E74397" w:rsidRDefault="00A93922" w:rsidP="00C274B7">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 xml:space="preserve">Jose </w:t>
      </w:r>
      <w:proofErr w:type="spellStart"/>
      <w:r w:rsidRPr="00E74397">
        <w:rPr>
          <w:rFonts w:asciiTheme="majorHAnsi" w:hAnsiTheme="majorHAnsi" w:cs="Calibri"/>
          <w:sz w:val="20"/>
          <w:szCs w:val="20"/>
          <w:lang w:val="es-ES"/>
        </w:rPr>
        <w:t>Davinson</w:t>
      </w:r>
      <w:proofErr w:type="spellEnd"/>
      <w:r w:rsidRPr="00E74397">
        <w:rPr>
          <w:rFonts w:asciiTheme="majorHAnsi" w:hAnsiTheme="majorHAnsi" w:cs="Calibri"/>
          <w:sz w:val="20"/>
          <w:szCs w:val="20"/>
          <w:lang w:val="es-ES"/>
        </w:rPr>
        <w:t xml:space="preserve"> Toro Ortiz</w:t>
      </w:r>
    </w:p>
    <w:p w14:paraId="48BF35C8" w14:textId="77777777" w:rsidR="00A93922" w:rsidRPr="00E74397" w:rsidRDefault="00A93922" w:rsidP="00A93922">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Luis Gonzaga Toro Arcila</w:t>
      </w:r>
    </w:p>
    <w:p w14:paraId="65B046A9" w14:textId="77777777" w:rsidR="00A93922" w:rsidRPr="00E74397" w:rsidRDefault="00A93922" w:rsidP="00A93922">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Mariela Ortiz</w:t>
      </w:r>
    </w:p>
    <w:p w14:paraId="21A4AC03" w14:textId="77777777" w:rsidR="00BB7972" w:rsidRPr="00E74397" w:rsidRDefault="00BB7972" w:rsidP="00C274B7">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Gerardo Toro Ortiz</w:t>
      </w:r>
    </w:p>
    <w:p w14:paraId="23E89038" w14:textId="3771B8BC" w:rsidR="00352E6E" w:rsidRPr="00E74397" w:rsidRDefault="00352E6E" w:rsidP="00C274B7">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Nelson Fernando Toro Ortiz</w:t>
      </w:r>
    </w:p>
    <w:p w14:paraId="7CC24177" w14:textId="7A255380" w:rsidR="00A93922" w:rsidRPr="00E74397" w:rsidRDefault="00CD0F52" w:rsidP="00A93922">
      <w:pPr>
        <w:pStyle w:val="ListParagraph"/>
        <w:numPr>
          <w:ilvl w:val="0"/>
          <w:numId w:val="57"/>
        </w:numPr>
        <w:rPr>
          <w:rFonts w:asciiTheme="majorHAnsi" w:hAnsiTheme="majorHAnsi" w:cs="Calibri"/>
          <w:sz w:val="20"/>
          <w:szCs w:val="20"/>
          <w:lang w:val="es-ES"/>
        </w:rPr>
      </w:pPr>
      <w:r w:rsidRPr="00E74397">
        <w:rPr>
          <w:rFonts w:asciiTheme="majorHAnsi" w:hAnsiTheme="majorHAnsi" w:cs="Calibri"/>
          <w:sz w:val="20"/>
          <w:szCs w:val="20"/>
          <w:lang w:val="es-ES"/>
        </w:rPr>
        <w:t>Ana Ju</w:t>
      </w:r>
      <w:r w:rsidR="00A93922" w:rsidRPr="00E74397">
        <w:rPr>
          <w:rFonts w:asciiTheme="majorHAnsi" w:hAnsiTheme="majorHAnsi" w:cs="Calibri"/>
          <w:sz w:val="20"/>
          <w:szCs w:val="20"/>
          <w:lang w:val="es-ES"/>
        </w:rPr>
        <w:t>dith Toro Jiménez</w:t>
      </w:r>
    </w:p>
    <w:p w14:paraId="2974B14B" w14:textId="77777777" w:rsidR="00A93922" w:rsidRPr="004703E8" w:rsidRDefault="00A93922" w:rsidP="00A93922">
      <w:pPr>
        <w:pStyle w:val="ListParagraph"/>
        <w:rPr>
          <w:rFonts w:asciiTheme="majorHAnsi" w:hAnsiTheme="majorHAnsi" w:cs="Calibri"/>
          <w:sz w:val="20"/>
          <w:szCs w:val="20"/>
          <w:lang w:val="es-ES"/>
        </w:rPr>
      </w:pPr>
    </w:p>
    <w:p w14:paraId="00C64EB5" w14:textId="77777777" w:rsidR="00352E6E" w:rsidRPr="00EF41CD" w:rsidRDefault="00352E6E" w:rsidP="00974491">
      <w:pPr>
        <w:rPr>
          <w:rFonts w:asciiTheme="majorHAnsi" w:hAnsiTheme="majorHAnsi" w:cs="Calibri"/>
          <w:sz w:val="20"/>
          <w:szCs w:val="20"/>
          <w:lang w:val="pt-BR"/>
        </w:rPr>
      </w:pPr>
    </w:p>
    <w:sectPr w:rsidR="00352E6E" w:rsidRPr="00EF41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7E09" w14:textId="77777777" w:rsidR="005C5ACF" w:rsidRDefault="005C5ACF">
      <w:r>
        <w:separator/>
      </w:r>
    </w:p>
  </w:endnote>
  <w:endnote w:type="continuationSeparator" w:id="0">
    <w:p w14:paraId="550C51BC" w14:textId="77777777" w:rsidR="005C5ACF" w:rsidRDefault="005C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50E5" w14:textId="77777777" w:rsidR="00CD57DA" w:rsidRDefault="00CD5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57DA">
          <w:rPr>
            <w:noProof/>
            <w:sz w:val="16"/>
            <w:szCs w:val="22"/>
          </w:rPr>
          <w:t>5</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3BB5A" w14:textId="77777777" w:rsidR="005C5ACF" w:rsidRPr="000F35ED" w:rsidRDefault="005C5AC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20E5FF" w14:textId="77777777" w:rsidR="005C5ACF" w:rsidRPr="000F35ED" w:rsidRDefault="005C5ACF" w:rsidP="000F35ED">
      <w:pPr>
        <w:rPr>
          <w:rFonts w:asciiTheme="majorHAnsi" w:hAnsiTheme="majorHAnsi"/>
          <w:sz w:val="16"/>
          <w:szCs w:val="16"/>
        </w:rPr>
      </w:pPr>
      <w:r w:rsidRPr="000F35ED">
        <w:rPr>
          <w:rFonts w:asciiTheme="majorHAnsi" w:hAnsiTheme="majorHAnsi"/>
          <w:sz w:val="16"/>
          <w:szCs w:val="16"/>
        </w:rPr>
        <w:separator/>
      </w:r>
    </w:p>
    <w:p w14:paraId="7C24193C" w14:textId="77777777" w:rsidR="005C5ACF" w:rsidRPr="000F35ED" w:rsidRDefault="005C5AC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CF4E873" w14:textId="77777777" w:rsidR="005C5ACF" w:rsidRPr="000F35ED" w:rsidRDefault="005C5AC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6570437" w14:textId="6910F8F5" w:rsidR="000A5349" w:rsidRPr="00A70A5E" w:rsidRDefault="000A5349" w:rsidP="007A1D4B">
      <w:pPr>
        <w:pStyle w:val="FootnoteText"/>
        <w:ind w:firstLine="720"/>
        <w:jc w:val="both"/>
        <w:rPr>
          <w:rFonts w:ascii="Cambria" w:hAnsi="Cambria"/>
          <w:sz w:val="16"/>
          <w:szCs w:val="16"/>
          <w:lang w:val="es-ES"/>
        </w:rPr>
      </w:pPr>
      <w:r w:rsidRPr="007A1D4B">
        <w:rPr>
          <w:rFonts w:ascii="Cambria" w:hAnsi="Cambria"/>
          <w:sz w:val="16"/>
          <w:szCs w:val="16"/>
          <w:vertAlign w:val="superscript"/>
          <w:lang w:val="es-ES"/>
        </w:rPr>
        <w:footnoteRef/>
      </w:r>
      <w:r w:rsidRPr="007A1D4B">
        <w:rPr>
          <w:rFonts w:ascii="Cambria" w:hAnsi="Cambria"/>
          <w:sz w:val="16"/>
          <w:szCs w:val="16"/>
          <w:vertAlign w:val="superscript"/>
          <w:lang w:val="es-ES"/>
        </w:rPr>
        <w:t xml:space="preserve"> </w:t>
      </w:r>
      <w:r w:rsidR="00AF0E41" w:rsidRPr="002212AE">
        <w:rPr>
          <w:rFonts w:asciiTheme="majorHAnsi" w:hAnsiTheme="majorHAnsi"/>
          <w:sz w:val="16"/>
          <w:szCs w:val="16"/>
          <w:lang w:val="es-ES"/>
        </w:rPr>
        <w:t xml:space="preserve">La </w:t>
      </w:r>
      <w:r w:rsidR="00AF0E41" w:rsidRPr="00A70A5E">
        <w:rPr>
          <w:rFonts w:asciiTheme="majorHAnsi" w:hAnsiTheme="majorHAnsi"/>
          <w:sz w:val="16"/>
          <w:szCs w:val="16"/>
          <w:lang w:val="es-ES"/>
        </w:rPr>
        <w:t>petición fue presentada a fav</w:t>
      </w:r>
      <w:r w:rsidR="0015414A">
        <w:rPr>
          <w:rFonts w:asciiTheme="majorHAnsi" w:hAnsiTheme="majorHAnsi"/>
          <w:sz w:val="16"/>
          <w:szCs w:val="16"/>
          <w:lang w:val="es-ES"/>
        </w:rPr>
        <w:t>or de Julián Alberto Toro Ortiz</w:t>
      </w:r>
      <w:r w:rsidR="008F7B45">
        <w:rPr>
          <w:rFonts w:asciiTheme="majorHAnsi" w:hAnsiTheme="majorHAnsi"/>
          <w:sz w:val="16"/>
          <w:szCs w:val="16"/>
          <w:lang w:val="es-ES"/>
        </w:rPr>
        <w:t xml:space="preserve"> y </w:t>
      </w:r>
      <w:r w:rsidR="008F7B45" w:rsidRPr="000A5A4D">
        <w:rPr>
          <w:rFonts w:asciiTheme="majorHAnsi" w:hAnsiTheme="majorHAnsi"/>
          <w:sz w:val="16"/>
          <w:szCs w:val="16"/>
          <w:lang w:val="es-ES"/>
        </w:rPr>
        <w:t>ocho</w:t>
      </w:r>
      <w:r w:rsidR="00A70A5E" w:rsidRPr="000A5A4D">
        <w:rPr>
          <w:rFonts w:asciiTheme="majorHAnsi" w:hAnsiTheme="majorHAnsi"/>
          <w:sz w:val="16"/>
          <w:szCs w:val="16"/>
          <w:lang w:val="es-ES"/>
        </w:rPr>
        <w:t xml:space="preserve"> de sus</w:t>
      </w:r>
      <w:r w:rsidR="00A70A5E" w:rsidRPr="00A70A5E">
        <w:rPr>
          <w:rFonts w:asciiTheme="majorHAnsi" w:hAnsiTheme="majorHAnsi"/>
          <w:sz w:val="16"/>
          <w:szCs w:val="16"/>
          <w:lang w:val="es-ES"/>
        </w:rPr>
        <w:t xml:space="preserve"> familiares</w:t>
      </w:r>
      <w:r w:rsidR="00AF0E41" w:rsidRPr="00A70A5E">
        <w:rPr>
          <w:rFonts w:asciiTheme="majorHAnsi" w:hAnsiTheme="majorHAnsi"/>
          <w:sz w:val="16"/>
          <w:szCs w:val="16"/>
          <w:lang w:val="es-ES"/>
        </w:rPr>
        <w:t xml:space="preserve"> </w:t>
      </w:r>
      <w:r w:rsidR="00AF0E41" w:rsidRPr="00A70A5E">
        <w:rPr>
          <w:rFonts w:asciiTheme="majorHAnsi" w:hAnsiTheme="majorHAnsi"/>
          <w:sz w:val="16"/>
          <w:szCs w:val="16"/>
          <w:lang w:val="es-AR"/>
        </w:rPr>
        <w:t>individualizados en documento anexo.</w:t>
      </w:r>
      <w:r w:rsidR="0015414A">
        <w:rPr>
          <w:rFonts w:asciiTheme="majorHAnsi" w:hAnsiTheme="majorHAnsi"/>
          <w:sz w:val="16"/>
          <w:szCs w:val="16"/>
          <w:lang w:val="es-AR"/>
        </w:rPr>
        <w:t xml:space="preserve">  El peticionario no presenta información que permita inferir las edades de las </w:t>
      </w:r>
      <w:r w:rsidR="000A5A4D">
        <w:rPr>
          <w:rFonts w:asciiTheme="majorHAnsi" w:hAnsiTheme="majorHAnsi"/>
          <w:sz w:val="16"/>
          <w:szCs w:val="16"/>
          <w:lang w:val="es-AR"/>
        </w:rPr>
        <w:t>presuntas víctimas</w:t>
      </w:r>
      <w:r w:rsidR="0015414A">
        <w:rPr>
          <w:rFonts w:asciiTheme="majorHAnsi" w:hAnsiTheme="majorHAnsi"/>
          <w:sz w:val="16"/>
          <w:szCs w:val="16"/>
          <w:lang w:val="es-AR"/>
        </w:rPr>
        <w:t xml:space="preserve">. </w:t>
      </w:r>
    </w:p>
  </w:footnote>
  <w:footnote w:id="3">
    <w:p w14:paraId="06C1BEFA" w14:textId="7DD08861" w:rsidR="004A6A54" w:rsidRPr="00A70A5E" w:rsidRDefault="004A6A54" w:rsidP="00A70A5E">
      <w:pPr>
        <w:pStyle w:val="FootnoteText"/>
        <w:ind w:firstLine="720"/>
        <w:jc w:val="both"/>
        <w:rPr>
          <w:sz w:val="16"/>
          <w:szCs w:val="16"/>
          <w:lang w:val="es-ES"/>
        </w:rPr>
      </w:pPr>
      <w:r w:rsidRPr="00A70A5E">
        <w:rPr>
          <w:rStyle w:val="FootnoteReference"/>
          <w:sz w:val="16"/>
          <w:szCs w:val="16"/>
        </w:rPr>
        <w:footnoteRef/>
      </w:r>
      <w:r w:rsidRPr="00A70A5E">
        <w:rPr>
          <w:sz w:val="16"/>
          <w:szCs w:val="16"/>
          <w:lang w:val="es-ES"/>
        </w:rPr>
        <w:t xml:space="preserve"> </w:t>
      </w:r>
      <w:r w:rsidRPr="00A70A5E">
        <w:rPr>
          <w:rFonts w:ascii="Cambria" w:hAnsi="Cambria"/>
          <w:sz w:val="16"/>
          <w:szCs w:val="16"/>
          <w:lang w:val="es-ES"/>
        </w:rPr>
        <w:t xml:space="preserve">Conforme a lo dispuesto en el artículo 17.2.a del Reglamento de la Comisión, el Comisionado </w:t>
      </w:r>
      <w:r w:rsidR="006E65BF" w:rsidRPr="00A70A5E">
        <w:rPr>
          <w:rFonts w:ascii="Cambria" w:hAnsi="Cambria"/>
          <w:sz w:val="16"/>
          <w:szCs w:val="16"/>
          <w:lang w:val="es-ES"/>
        </w:rPr>
        <w:t>Luis Ernesto Vargas Silva</w:t>
      </w:r>
      <w:r w:rsidRPr="00A70A5E">
        <w:rPr>
          <w:rFonts w:ascii="Cambria" w:hAnsi="Cambria"/>
          <w:sz w:val="16"/>
          <w:szCs w:val="16"/>
          <w:lang w:val="es-ES"/>
        </w:rPr>
        <w:t xml:space="preserve">, de nacionalidad </w:t>
      </w:r>
      <w:r w:rsidR="006E65BF" w:rsidRPr="00A70A5E">
        <w:rPr>
          <w:rFonts w:ascii="Cambria" w:hAnsi="Cambria"/>
          <w:sz w:val="16"/>
          <w:szCs w:val="16"/>
          <w:lang w:val="es-ES"/>
        </w:rPr>
        <w:t>colombiana</w:t>
      </w:r>
      <w:r w:rsidRPr="00A70A5E">
        <w:rPr>
          <w:rFonts w:ascii="Cambria" w:hAnsi="Cambria"/>
          <w:sz w:val="16"/>
          <w:szCs w:val="16"/>
          <w:lang w:val="es-ES"/>
        </w:rPr>
        <w:t>, no participó en el debate ni en la decisión del presente asunto.</w:t>
      </w:r>
    </w:p>
  </w:footnote>
  <w:footnote w:id="4">
    <w:p w14:paraId="4500D188" w14:textId="72DB35D5" w:rsidR="00A70A5E" w:rsidRPr="007F6BCC" w:rsidRDefault="00A70A5E" w:rsidP="00A70A5E">
      <w:pPr>
        <w:pStyle w:val="FootnoteText"/>
        <w:ind w:firstLine="720"/>
        <w:rPr>
          <w:lang w:val="es-ES"/>
        </w:rPr>
      </w:pPr>
      <w:r w:rsidRPr="007F6BCC">
        <w:rPr>
          <w:rStyle w:val="FootnoteReference"/>
        </w:rPr>
        <w:footnoteRef/>
      </w:r>
      <w:r w:rsidRPr="007F6BCC">
        <w:rPr>
          <w:lang w:val="es-ES"/>
        </w:rPr>
        <w:t xml:space="preserve"> </w:t>
      </w:r>
      <w:r w:rsidR="007B2246">
        <w:rPr>
          <w:rFonts w:ascii="Cambria" w:hAnsi="Cambria"/>
          <w:sz w:val="16"/>
          <w:szCs w:val="16"/>
          <w:lang w:val="es-ES"/>
        </w:rPr>
        <w:t xml:space="preserve">En adelante </w:t>
      </w:r>
      <w:r w:rsidR="000A5A4D">
        <w:rPr>
          <w:rFonts w:ascii="Cambria" w:hAnsi="Cambria"/>
          <w:sz w:val="16"/>
          <w:szCs w:val="16"/>
          <w:lang w:val="es-ES"/>
        </w:rPr>
        <w:t>“</w:t>
      </w:r>
      <w:r w:rsidR="000A5A4D" w:rsidRPr="007F6BCC">
        <w:rPr>
          <w:rFonts w:ascii="Cambria" w:hAnsi="Cambria"/>
          <w:sz w:val="16"/>
          <w:szCs w:val="16"/>
          <w:lang w:val="es-ES"/>
        </w:rPr>
        <w:t>la</w:t>
      </w:r>
      <w:r w:rsidRPr="007F6BCC">
        <w:rPr>
          <w:rFonts w:ascii="Cambria" w:hAnsi="Cambria"/>
          <w:sz w:val="16"/>
          <w:szCs w:val="16"/>
          <w:lang w:val="es-ES"/>
        </w:rPr>
        <w:t xml:space="preserve"> Convención</w:t>
      </w:r>
      <w:r w:rsidR="007B2246">
        <w:rPr>
          <w:rFonts w:ascii="Cambria" w:hAnsi="Cambria"/>
          <w:sz w:val="16"/>
          <w:szCs w:val="16"/>
          <w:lang w:val="es-ES"/>
        </w:rPr>
        <w:t>”</w:t>
      </w:r>
      <w:r w:rsidRPr="007F6BCC">
        <w:rPr>
          <w:rFonts w:ascii="Cambria" w:hAnsi="Cambria"/>
          <w:sz w:val="16"/>
          <w:szCs w:val="16"/>
          <w:lang w:val="es-ES"/>
        </w:rPr>
        <w:t xml:space="preserve"> o </w:t>
      </w:r>
      <w:r w:rsidR="007B2246">
        <w:rPr>
          <w:rFonts w:ascii="Cambria" w:hAnsi="Cambria"/>
          <w:sz w:val="16"/>
          <w:szCs w:val="16"/>
          <w:lang w:val="es-ES"/>
        </w:rPr>
        <w:t>“</w:t>
      </w:r>
      <w:r w:rsidRPr="007F6BCC">
        <w:rPr>
          <w:rFonts w:ascii="Cambria" w:hAnsi="Cambria"/>
          <w:sz w:val="16"/>
          <w:szCs w:val="16"/>
          <w:lang w:val="es-ES"/>
        </w:rPr>
        <w:t>la Convención Americana</w:t>
      </w:r>
      <w:r w:rsidR="007B2246">
        <w:rPr>
          <w:rFonts w:ascii="Cambria" w:hAnsi="Cambria"/>
          <w:sz w:val="16"/>
          <w:szCs w:val="16"/>
          <w:lang w:val="es-ES"/>
        </w:rPr>
        <w:t>”</w:t>
      </w:r>
      <w:r w:rsidRPr="007F6BCC">
        <w:rPr>
          <w:rFonts w:ascii="Cambria" w:hAnsi="Cambria"/>
          <w:sz w:val="16"/>
          <w:szCs w:val="16"/>
          <w:lang w:val="es-ES"/>
        </w:rPr>
        <w:t>.</w:t>
      </w:r>
    </w:p>
  </w:footnote>
  <w:footnote w:id="5">
    <w:p w14:paraId="79F07139" w14:textId="77777777" w:rsidR="008E3BFE" w:rsidRPr="00537490" w:rsidRDefault="008E3BFE" w:rsidP="002E1158">
      <w:pPr>
        <w:pStyle w:val="FootnoteText"/>
        <w:spacing w:after="120"/>
        <w:ind w:firstLine="720"/>
        <w:jc w:val="both"/>
        <w:rPr>
          <w:rFonts w:ascii="Cambria" w:hAnsi="Cambria"/>
          <w:sz w:val="16"/>
          <w:szCs w:val="16"/>
          <w:lang w:val="es-ES"/>
        </w:rPr>
      </w:pPr>
      <w:r w:rsidRPr="007F6BCC">
        <w:rPr>
          <w:rStyle w:val="FootnoteReference"/>
          <w:rFonts w:ascii="Cambria" w:hAnsi="Cambria"/>
          <w:sz w:val="16"/>
          <w:szCs w:val="16"/>
        </w:rPr>
        <w:footnoteRef/>
      </w:r>
      <w:r w:rsidRPr="007F6BCC">
        <w:rPr>
          <w:rFonts w:ascii="Cambria" w:hAnsi="Cambria"/>
          <w:sz w:val="16"/>
          <w:szCs w:val="16"/>
          <w:lang w:val="es-ES"/>
        </w:rPr>
        <w:t xml:space="preserve"> Las observaciones</w:t>
      </w:r>
      <w:r w:rsidRPr="00A70A5E">
        <w:rPr>
          <w:rFonts w:ascii="Cambria" w:hAnsi="Cambria"/>
          <w:sz w:val="16"/>
          <w:szCs w:val="16"/>
          <w:lang w:val="es-ES"/>
        </w:rPr>
        <w:t xml:space="preserve">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C5AC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D4F2" w14:textId="77777777" w:rsidR="00CD57DA" w:rsidRDefault="00CD5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167B4F"/>
    <w:multiLevelType w:val="hybridMultilevel"/>
    <w:tmpl w:val="CFDCD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09E"/>
    <w:rsid w:val="00006E1F"/>
    <w:rsid w:val="000070D7"/>
    <w:rsid w:val="00007BD4"/>
    <w:rsid w:val="0001788C"/>
    <w:rsid w:val="00033452"/>
    <w:rsid w:val="000337EF"/>
    <w:rsid w:val="00040C3A"/>
    <w:rsid w:val="000419AD"/>
    <w:rsid w:val="000419D6"/>
    <w:rsid w:val="00041ED5"/>
    <w:rsid w:val="00070128"/>
    <w:rsid w:val="00070273"/>
    <w:rsid w:val="000716C5"/>
    <w:rsid w:val="00075E23"/>
    <w:rsid w:val="000760C0"/>
    <w:rsid w:val="00077522"/>
    <w:rsid w:val="0008474F"/>
    <w:rsid w:val="00091BD0"/>
    <w:rsid w:val="0009344A"/>
    <w:rsid w:val="000A392E"/>
    <w:rsid w:val="000A5349"/>
    <w:rsid w:val="000A575F"/>
    <w:rsid w:val="000A5A4D"/>
    <w:rsid w:val="000D01A2"/>
    <w:rsid w:val="000D10DB"/>
    <w:rsid w:val="000E5EB5"/>
    <w:rsid w:val="000F35ED"/>
    <w:rsid w:val="00102CA7"/>
    <w:rsid w:val="00106B76"/>
    <w:rsid w:val="00107131"/>
    <w:rsid w:val="0010736F"/>
    <w:rsid w:val="00107371"/>
    <w:rsid w:val="00112C27"/>
    <w:rsid w:val="00113F73"/>
    <w:rsid w:val="00121CC2"/>
    <w:rsid w:val="00133EE5"/>
    <w:rsid w:val="0015414A"/>
    <w:rsid w:val="00167A34"/>
    <w:rsid w:val="0017208D"/>
    <w:rsid w:val="00181E30"/>
    <w:rsid w:val="00185C87"/>
    <w:rsid w:val="001976DF"/>
    <w:rsid w:val="001A0FF9"/>
    <w:rsid w:val="001A7870"/>
    <w:rsid w:val="001B3A00"/>
    <w:rsid w:val="001B7FD8"/>
    <w:rsid w:val="001C1B41"/>
    <w:rsid w:val="001D65EF"/>
    <w:rsid w:val="001E49E7"/>
    <w:rsid w:val="001F7201"/>
    <w:rsid w:val="001F76DC"/>
    <w:rsid w:val="00223A29"/>
    <w:rsid w:val="002250A3"/>
    <w:rsid w:val="00235217"/>
    <w:rsid w:val="00246D1F"/>
    <w:rsid w:val="00247403"/>
    <w:rsid w:val="00247542"/>
    <w:rsid w:val="002545BA"/>
    <w:rsid w:val="002611AF"/>
    <w:rsid w:val="00262BA0"/>
    <w:rsid w:val="00266B61"/>
    <w:rsid w:val="0026712A"/>
    <w:rsid w:val="002704DB"/>
    <w:rsid w:val="00281DC9"/>
    <w:rsid w:val="002A0AAE"/>
    <w:rsid w:val="002A5820"/>
    <w:rsid w:val="002A6250"/>
    <w:rsid w:val="002C123F"/>
    <w:rsid w:val="002C2174"/>
    <w:rsid w:val="002D2B26"/>
    <w:rsid w:val="002D7EA2"/>
    <w:rsid w:val="002E1158"/>
    <w:rsid w:val="002E187C"/>
    <w:rsid w:val="002E7EC5"/>
    <w:rsid w:val="002F60B4"/>
    <w:rsid w:val="002F6D47"/>
    <w:rsid w:val="00302733"/>
    <w:rsid w:val="00314078"/>
    <w:rsid w:val="0031535D"/>
    <w:rsid w:val="003239B8"/>
    <w:rsid w:val="0033169F"/>
    <w:rsid w:val="00344977"/>
    <w:rsid w:val="00346C95"/>
    <w:rsid w:val="00351655"/>
    <w:rsid w:val="00352114"/>
    <w:rsid w:val="00352E6E"/>
    <w:rsid w:val="00352F52"/>
    <w:rsid w:val="00356185"/>
    <w:rsid w:val="00360380"/>
    <w:rsid w:val="00361FB6"/>
    <w:rsid w:val="0037519E"/>
    <w:rsid w:val="00386CF0"/>
    <w:rsid w:val="003A6286"/>
    <w:rsid w:val="003A6D45"/>
    <w:rsid w:val="003B67AF"/>
    <w:rsid w:val="003B70FB"/>
    <w:rsid w:val="003C676B"/>
    <w:rsid w:val="003D3BC2"/>
    <w:rsid w:val="003D72DA"/>
    <w:rsid w:val="003E6CA1"/>
    <w:rsid w:val="004065A8"/>
    <w:rsid w:val="0041454C"/>
    <w:rsid w:val="00415415"/>
    <w:rsid w:val="004165C2"/>
    <w:rsid w:val="00434BE8"/>
    <w:rsid w:val="00435036"/>
    <w:rsid w:val="00441ECB"/>
    <w:rsid w:val="00445193"/>
    <w:rsid w:val="00462C1B"/>
    <w:rsid w:val="00467B7E"/>
    <w:rsid w:val="004703E8"/>
    <w:rsid w:val="00473BB4"/>
    <w:rsid w:val="00477592"/>
    <w:rsid w:val="00486F1C"/>
    <w:rsid w:val="0049419D"/>
    <w:rsid w:val="004A6A54"/>
    <w:rsid w:val="004C20D2"/>
    <w:rsid w:val="004C2312"/>
    <w:rsid w:val="004C4B62"/>
    <w:rsid w:val="004C54C9"/>
    <w:rsid w:val="004D4ABA"/>
    <w:rsid w:val="004D6025"/>
    <w:rsid w:val="004D7C10"/>
    <w:rsid w:val="004E2649"/>
    <w:rsid w:val="004F3FE7"/>
    <w:rsid w:val="004F625E"/>
    <w:rsid w:val="004F6315"/>
    <w:rsid w:val="004F6596"/>
    <w:rsid w:val="00501399"/>
    <w:rsid w:val="0050633D"/>
    <w:rsid w:val="00507BC4"/>
    <w:rsid w:val="005114E2"/>
    <w:rsid w:val="005128E4"/>
    <w:rsid w:val="005133DB"/>
    <w:rsid w:val="0052347E"/>
    <w:rsid w:val="00525560"/>
    <w:rsid w:val="005263B3"/>
    <w:rsid w:val="00544C49"/>
    <w:rsid w:val="005516A1"/>
    <w:rsid w:val="00557EBF"/>
    <w:rsid w:val="00560BD4"/>
    <w:rsid w:val="00562835"/>
    <w:rsid w:val="00563557"/>
    <w:rsid w:val="00571BC3"/>
    <w:rsid w:val="0057402A"/>
    <w:rsid w:val="00575FE7"/>
    <w:rsid w:val="005771D0"/>
    <w:rsid w:val="00585F10"/>
    <w:rsid w:val="0059191A"/>
    <w:rsid w:val="005921FF"/>
    <w:rsid w:val="005A24ED"/>
    <w:rsid w:val="005A6D0E"/>
    <w:rsid w:val="005B0425"/>
    <w:rsid w:val="005B52B0"/>
    <w:rsid w:val="005B62AD"/>
    <w:rsid w:val="005B6806"/>
    <w:rsid w:val="005C4225"/>
    <w:rsid w:val="005C5ACF"/>
    <w:rsid w:val="005D5B0E"/>
    <w:rsid w:val="005E612B"/>
    <w:rsid w:val="005F0DAD"/>
    <w:rsid w:val="005F0F33"/>
    <w:rsid w:val="00600DEB"/>
    <w:rsid w:val="00621728"/>
    <w:rsid w:val="006218E4"/>
    <w:rsid w:val="00621AF1"/>
    <w:rsid w:val="00627C9F"/>
    <w:rsid w:val="006311E9"/>
    <w:rsid w:val="00632354"/>
    <w:rsid w:val="00634810"/>
    <w:rsid w:val="006427AE"/>
    <w:rsid w:val="00642810"/>
    <w:rsid w:val="00652333"/>
    <w:rsid w:val="00664129"/>
    <w:rsid w:val="0067360F"/>
    <w:rsid w:val="00677216"/>
    <w:rsid w:val="0068009E"/>
    <w:rsid w:val="00692219"/>
    <w:rsid w:val="006A016A"/>
    <w:rsid w:val="006A1400"/>
    <w:rsid w:val="006A17D2"/>
    <w:rsid w:val="006A56B2"/>
    <w:rsid w:val="006A73E6"/>
    <w:rsid w:val="006B05A9"/>
    <w:rsid w:val="006B2D5C"/>
    <w:rsid w:val="006C493A"/>
    <w:rsid w:val="006C4EB1"/>
    <w:rsid w:val="006E0166"/>
    <w:rsid w:val="006E65BF"/>
    <w:rsid w:val="006E7B34"/>
    <w:rsid w:val="00701478"/>
    <w:rsid w:val="0070697F"/>
    <w:rsid w:val="0072199C"/>
    <w:rsid w:val="00722C9F"/>
    <w:rsid w:val="00723406"/>
    <w:rsid w:val="007253B8"/>
    <w:rsid w:val="00736E14"/>
    <w:rsid w:val="0073741F"/>
    <w:rsid w:val="00737D67"/>
    <w:rsid w:val="00744FC0"/>
    <w:rsid w:val="0076643F"/>
    <w:rsid w:val="007710BB"/>
    <w:rsid w:val="00776E9F"/>
    <w:rsid w:val="00777F63"/>
    <w:rsid w:val="007A15F2"/>
    <w:rsid w:val="007A1D4B"/>
    <w:rsid w:val="007A5817"/>
    <w:rsid w:val="007B05C4"/>
    <w:rsid w:val="007B2246"/>
    <w:rsid w:val="007B4C8E"/>
    <w:rsid w:val="007B60E9"/>
    <w:rsid w:val="007B6CC3"/>
    <w:rsid w:val="007C3334"/>
    <w:rsid w:val="007C3787"/>
    <w:rsid w:val="007C3948"/>
    <w:rsid w:val="007C3B64"/>
    <w:rsid w:val="007D2A83"/>
    <w:rsid w:val="007D2B98"/>
    <w:rsid w:val="007E21BC"/>
    <w:rsid w:val="007E7C82"/>
    <w:rsid w:val="007F3ECF"/>
    <w:rsid w:val="007F588D"/>
    <w:rsid w:val="007F6BCC"/>
    <w:rsid w:val="00803F1C"/>
    <w:rsid w:val="0080600E"/>
    <w:rsid w:val="00817612"/>
    <w:rsid w:val="008338A4"/>
    <w:rsid w:val="00834D49"/>
    <w:rsid w:val="00837C45"/>
    <w:rsid w:val="00844730"/>
    <w:rsid w:val="008457C2"/>
    <w:rsid w:val="008567CD"/>
    <w:rsid w:val="00857A82"/>
    <w:rsid w:val="00864127"/>
    <w:rsid w:val="00873836"/>
    <w:rsid w:val="00885737"/>
    <w:rsid w:val="008860D5"/>
    <w:rsid w:val="00890650"/>
    <w:rsid w:val="00893BB2"/>
    <w:rsid w:val="008944CF"/>
    <w:rsid w:val="00894FCC"/>
    <w:rsid w:val="0089767B"/>
    <w:rsid w:val="00897E12"/>
    <w:rsid w:val="008A2F5D"/>
    <w:rsid w:val="008A7E0F"/>
    <w:rsid w:val="008B12F5"/>
    <w:rsid w:val="008B3148"/>
    <w:rsid w:val="008D6915"/>
    <w:rsid w:val="008D768D"/>
    <w:rsid w:val="008E3759"/>
    <w:rsid w:val="008E3BFE"/>
    <w:rsid w:val="008E568F"/>
    <w:rsid w:val="008F1912"/>
    <w:rsid w:val="008F53CE"/>
    <w:rsid w:val="008F7568"/>
    <w:rsid w:val="008F7B45"/>
    <w:rsid w:val="0090270B"/>
    <w:rsid w:val="009041DC"/>
    <w:rsid w:val="0090469A"/>
    <w:rsid w:val="00911F80"/>
    <w:rsid w:val="00917B5A"/>
    <w:rsid w:val="00920A58"/>
    <w:rsid w:val="00920A8C"/>
    <w:rsid w:val="00921B6D"/>
    <w:rsid w:val="00934A2C"/>
    <w:rsid w:val="009521D5"/>
    <w:rsid w:val="00957443"/>
    <w:rsid w:val="00964744"/>
    <w:rsid w:val="0096706E"/>
    <w:rsid w:val="00974491"/>
    <w:rsid w:val="00975C4E"/>
    <w:rsid w:val="00981FBA"/>
    <w:rsid w:val="00982012"/>
    <w:rsid w:val="00997BC5"/>
    <w:rsid w:val="009A4F41"/>
    <w:rsid w:val="009B0CCE"/>
    <w:rsid w:val="009B381B"/>
    <w:rsid w:val="009C6DE2"/>
    <w:rsid w:val="009D1753"/>
    <w:rsid w:val="009D4671"/>
    <w:rsid w:val="009D7611"/>
    <w:rsid w:val="009E0B61"/>
    <w:rsid w:val="009E53DE"/>
    <w:rsid w:val="009F3080"/>
    <w:rsid w:val="00A021A9"/>
    <w:rsid w:val="00A11E44"/>
    <w:rsid w:val="00A328B3"/>
    <w:rsid w:val="00A50FCF"/>
    <w:rsid w:val="00A528D1"/>
    <w:rsid w:val="00A55093"/>
    <w:rsid w:val="00A56C37"/>
    <w:rsid w:val="00A610CD"/>
    <w:rsid w:val="00A70430"/>
    <w:rsid w:val="00A70A5E"/>
    <w:rsid w:val="00A726B7"/>
    <w:rsid w:val="00A727A7"/>
    <w:rsid w:val="00A758AA"/>
    <w:rsid w:val="00A93136"/>
    <w:rsid w:val="00A93922"/>
    <w:rsid w:val="00AA09A2"/>
    <w:rsid w:val="00AA3769"/>
    <w:rsid w:val="00AA56E6"/>
    <w:rsid w:val="00AA7996"/>
    <w:rsid w:val="00AC19CB"/>
    <w:rsid w:val="00AC3C93"/>
    <w:rsid w:val="00AC7F88"/>
    <w:rsid w:val="00AE5488"/>
    <w:rsid w:val="00AE6F91"/>
    <w:rsid w:val="00AF0E41"/>
    <w:rsid w:val="00AF5571"/>
    <w:rsid w:val="00B005AE"/>
    <w:rsid w:val="00B07341"/>
    <w:rsid w:val="00B23976"/>
    <w:rsid w:val="00B254A5"/>
    <w:rsid w:val="00B27AB5"/>
    <w:rsid w:val="00B30539"/>
    <w:rsid w:val="00B314DB"/>
    <w:rsid w:val="00B361F2"/>
    <w:rsid w:val="00B3718B"/>
    <w:rsid w:val="00B4632A"/>
    <w:rsid w:val="00B530F1"/>
    <w:rsid w:val="00B74D29"/>
    <w:rsid w:val="00B8527D"/>
    <w:rsid w:val="00BA0409"/>
    <w:rsid w:val="00BA276C"/>
    <w:rsid w:val="00BB306F"/>
    <w:rsid w:val="00BB7972"/>
    <w:rsid w:val="00BC1EE3"/>
    <w:rsid w:val="00BD4B89"/>
    <w:rsid w:val="00BD5922"/>
    <w:rsid w:val="00BE6C86"/>
    <w:rsid w:val="00BF02CB"/>
    <w:rsid w:val="00BF1989"/>
    <w:rsid w:val="00BF3C09"/>
    <w:rsid w:val="00BF6FD8"/>
    <w:rsid w:val="00C03680"/>
    <w:rsid w:val="00C054DF"/>
    <w:rsid w:val="00C21762"/>
    <w:rsid w:val="00C21FEF"/>
    <w:rsid w:val="00C24543"/>
    <w:rsid w:val="00C256A2"/>
    <w:rsid w:val="00C274B7"/>
    <w:rsid w:val="00C4403E"/>
    <w:rsid w:val="00C51515"/>
    <w:rsid w:val="00C5660B"/>
    <w:rsid w:val="00C61FE3"/>
    <w:rsid w:val="00C66B72"/>
    <w:rsid w:val="00C75D8D"/>
    <w:rsid w:val="00C76309"/>
    <w:rsid w:val="00C84F37"/>
    <w:rsid w:val="00C87AC4"/>
    <w:rsid w:val="00C9567A"/>
    <w:rsid w:val="00CB212D"/>
    <w:rsid w:val="00CB2660"/>
    <w:rsid w:val="00CC5895"/>
    <w:rsid w:val="00CC5E90"/>
    <w:rsid w:val="00CD046C"/>
    <w:rsid w:val="00CD0F52"/>
    <w:rsid w:val="00CD57DA"/>
    <w:rsid w:val="00CD5D89"/>
    <w:rsid w:val="00CE010E"/>
    <w:rsid w:val="00CE076C"/>
    <w:rsid w:val="00CE5199"/>
    <w:rsid w:val="00CE66D5"/>
    <w:rsid w:val="00CF637A"/>
    <w:rsid w:val="00D059DE"/>
    <w:rsid w:val="00D05ABD"/>
    <w:rsid w:val="00D107E1"/>
    <w:rsid w:val="00D13FCE"/>
    <w:rsid w:val="00D14A2D"/>
    <w:rsid w:val="00D20351"/>
    <w:rsid w:val="00D26121"/>
    <w:rsid w:val="00D306D1"/>
    <w:rsid w:val="00D30800"/>
    <w:rsid w:val="00D34786"/>
    <w:rsid w:val="00D37BFC"/>
    <w:rsid w:val="00D47A8E"/>
    <w:rsid w:val="00D52D14"/>
    <w:rsid w:val="00D5632D"/>
    <w:rsid w:val="00D712D3"/>
    <w:rsid w:val="00D71422"/>
    <w:rsid w:val="00D72DC6"/>
    <w:rsid w:val="00D734E8"/>
    <w:rsid w:val="00D7558D"/>
    <w:rsid w:val="00D81D92"/>
    <w:rsid w:val="00D86060"/>
    <w:rsid w:val="00D876F9"/>
    <w:rsid w:val="00D92D84"/>
    <w:rsid w:val="00D93BBF"/>
    <w:rsid w:val="00D966C8"/>
    <w:rsid w:val="00DA7B5F"/>
    <w:rsid w:val="00DC11E7"/>
    <w:rsid w:val="00DC7023"/>
    <w:rsid w:val="00DC769A"/>
    <w:rsid w:val="00DD3D86"/>
    <w:rsid w:val="00DD3FF2"/>
    <w:rsid w:val="00DD6C30"/>
    <w:rsid w:val="00DF1EC4"/>
    <w:rsid w:val="00DF7235"/>
    <w:rsid w:val="00E0340B"/>
    <w:rsid w:val="00E04A90"/>
    <w:rsid w:val="00E0551F"/>
    <w:rsid w:val="00E070D5"/>
    <w:rsid w:val="00E1678F"/>
    <w:rsid w:val="00E219C7"/>
    <w:rsid w:val="00E24E6B"/>
    <w:rsid w:val="00E250D9"/>
    <w:rsid w:val="00E26733"/>
    <w:rsid w:val="00E31172"/>
    <w:rsid w:val="00E33BC3"/>
    <w:rsid w:val="00E40489"/>
    <w:rsid w:val="00E4118C"/>
    <w:rsid w:val="00E43157"/>
    <w:rsid w:val="00E461CE"/>
    <w:rsid w:val="00E4756F"/>
    <w:rsid w:val="00E52833"/>
    <w:rsid w:val="00E71471"/>
    <w:rsid w:val="00E720CA"/>
    <w:rsid w:val="00E74397"/>
    <w:rsid w:val="00E84EB5"/>
    <w:rsid w:val="00E85662"/>
    <w:rsid w:val="00E877EB"/>
    <w:rsid w:val="00E8789F"/>
    <w:rsid w:val="00E91062"/>
    <w:rsid w:val="00E9315C"/>
    <w:rsid w:val="00E97B71"/>
    <w:rsid w:val="00EA11F2"/>
    <w:rsid w:val="00EA3D34"/>
    <w:rsid w:val="00EB252B"/>
    <w:rsid w:val="00EB454D"/>
    <w:rsid w:val="00EB676C"/>
    <w:rsid w:val="00EC33A0"/>
    <w:rsid w:val="00EC4DAF"/>
    <w:rsid w:val="00ED549D"/>
    <w:rsid w:val="00ED6F1E"/>
    <w:rsid w:val="00ED76BE"/>
    <w:rsid w:val="00EE00E9"/>
    <w:rsid w:val="00EF41CD"/>
    <w:rsid w:val="00EF619B"/>
    <w:rsid w:val="00F00B55"/>
    <w:rsid w:val="00F02AD1"/>
    <w:rsid w:val="00F253CC"/>
    <w:rsid w:val="00F37106"/>
    <w:rsid w:val="00F519CF"/>
    <w:rsid w:val="00F52BAA"/>
    <w:rsid w:val="00F535A5"/>
    <w:rsid w:val="00F56133"/>
    <w:rsid w:val="00F56BA5"/>
    <w:rsid w:val="00F576A0"/>
    <w:rsid w:val="00F60E22"/>
    <w:rsid w:val="00F649A4"/>
    <w:rsid w:val="00F7292E"/>
    <w:rsid w:val="00F81395"/>
    <w:rsid w:val="00F81BB8"/>
    <w:rsid w:val="00F84BE6"/>
    <w:rsid w:val="00F917D1"/>
    <w:rsid w:val="00F92AAD"/>
    <w:rsid w:val="00F94F04"/>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1BD0"/>
    <w:rPr>
      <w:sz w:val="16"/>
      <w:szCs w:val="16"/>
    </w:rPr>
  </w:style>
  <w:style w:type="paragraph" w:styleId="CommentText">
    <w:name w:val="annotation text"/>
    <w:basedOn w:val="Normal"/>
    <w:link w:val="CommentTextChar"/>
    <w:uiPriority w:val="99"/>
    <w:semiHidden/>
    <w:unhideWhenUsed/>
    <w:rsid w:val="00091BD0"/>
    <w:rPr>
      <w:sz w:val="20"/>
      <w:szCs w:val="20"/>
    </w:rPr>
  </w:style>
  <w:style w:type="character" w:customStyle="1" w:styleId="CommentTextChar">
    <w:name w:val="Comment Text Char"/>
    <w:basedOn w:val="DefaultParagraphFont"/>
    <w:link w:val="CommentText"/>
    <w:uiPriority w:val="99"/>
    <w:semiHidden/>
    <w:rsid w:val="00091BD0"/>
    <w:rPr>
      <w:lang w:val="en-US" w:eastAsia="en-US"/>
    </w:rPr>
  </w:style>
  <w:style w:type="paragraph" w:styleId="CommentSubject">
    <w:name w:val="annotation subject"/>
    <w:basedOn w:val="CommentText"/>
    <w:next w:val="CommentText"/>
    <w:link w:val="CommentSubjectChar"/>
    <w:uiPriority w:val="99"/>
    <w:semiHidden/>
    <w:unhideWhenUsed/>
    <w:rsid w:val="00091BD0"/>
    <w:rPr>
      <w:b/>
      <w:bCs/>
    </w:rPr>
  </w:style>
  <w:style w:type="character" w:customStyle="1" w:styleId="CommentSubjectChar">
    <w:name w:val="Comment Subject Char"/>
    <w:basedOn w:val="CommentTextChar"/>
    <w:link w:val="CommentSubject"/>
    <w:uiPriority w:val="99"/>
    <w:semiHidden/>
    <w:rsid w:val="00091BD0"/>
    <w:rPr>
      <w:b/>
      <w:bCs/>
      <w:lang w:val="en-US" w:eastAsia="en-US"/>
    </w:rPr>
  </w:style>
  <w:style w:type="character" w:customStyle="1" w:styleId="st1">
    <w:name w:val="st1"/>
    <w:basedOn w:val="DefaultParagraphFont"/>
    <w:rsid w:val="0007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2066">
      <w:bodyDiv w:val="1"/>
      <w:marLeft w:val="0"/>
      <w:marRight w:val="0"/>
      <w:marTop w:val="0"/>
      <w:marBottom w:val="0"/>
      <w:divBdr>
        <w:top w:val="none" w:sz="0" w:space="0" w:color="auto"/>
        <w:left w:val="none" w:sz="0" w:space="0" w:color="auto"/>
        <w:bottom w:val="none" w:sz="0" w:space="0" w:color="auto"/>
        <w:right w:val="none" w:sz="0" w:space="0" w:color="auto"/>
      </w:divBdr>
    </w:div>
    <w:div w:id="131826427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3301"/>
    <w:rsid w:val="00173BFF"/>
    <w:rsid w:val="001C44BF"/>
    <w:rsid w:val="00200821"/>
    <w:rsid w:val="00233B6E"/>
    <w:rsid w:val="002D6C29"/>
    <w:rsid w:val="00394049"/>
    <w:rsid w:val="004F2DF8"/>
    <w:rsid w:val="005219CD"/>
    <w:rsid w:val="005A7CA3"/>
    <w:rsid w:val="005D1542"/>
    <w:rsid w:val="0060264A"/>
    <w:rsid w:val="00630426"/>
    <w:rsid w:val="006B7230"/>
    <w:rsid w:val="008619E3"/>
    <w:rsid w:val="009A261B"/>
    <w:rsid w:val="009E32CC"/>
    <w:rsid w:val="00AC15A4"/>
    <w:rsid w:val="00AE338D"/>
    <w:rsid w:val="00B0336C"/>
    <w:rsid w:val="00B3061F"/>
    <w:rsid w:val="00BF2835"/>
    <w:rsid w:val="00D0605C"/>
    <w:rsid w:val="00D57DD3"/>
    <w:rsid w:val="00D83003"/>
    <w:rsid w:val="00DE7283"/>
    <w:rsid w:val="00EA51E7"/>
    <w:rsid w:val="00F00D2F"/>
    <w:rsid w:val="00F00FB4"/>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9C0D-9BE8-4E69-8928-57732361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11598</Characters>
  <Application>Microsoft Office Word</Application>
  <DocSecurity>0</DocSecurity>
  <Lines>223</Lines>
  <Paragraphs>65</Paragraphs>
  <ScaleCrop>false</ScaleCrop>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165/18</dc:title>
  <dc:creator/>
  <cp:lastModifiedBy/>
  <cp:revision>1</cp:revision>
  <dcterms:created xsi:type="dcterms:W3CDTF">2019-01-07T13:28:00Z</dcterms:created>
  <dcterms:modified xsi:type="dcterms:W3CDTF">2019-01-07T13:28:00Z</dcterms:modified>
</cp:coreProperties>
</file>