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793E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Default="00870E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70ECF" w:rsidRDefault="00870EC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Pr="004E2649" w:rsidRDefault="00870E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1034">
                              <w:rPr>
                                <w:rFonts w:asciiTheme="majorHAnsi" w:hAnsiTheme="majorHAnsi" w:cs="Arial"/>
                                <w:b/>
                                <w:bCs/>
                                <w:color w:val="0D0D0D" w:themeColor="text1" w:themeTint="F2"/>
                                <w:sz w:val="36"/>
                                <w:szCs w:val="22"/>
                                <w:lang w:val="es-ES_tradnl"/>
                              </w:rPr>
                              <w:t>3</w:t>
                            </w:r>
                            <w:r w:rsidR="00172264">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/1</w:t>
                            </w:r>
                            <w:r w:rsidR="009D12E7">
                              <w:rPr>
                                <w:rFonts w:asciiTheme="majorHAnsi" w:hAnsiTheme="majorHAnsi" w:cs="Arial"/>
                                <w:b/>
                                <w:bCs/>
                                <w:color w:val="0D0D0D" w:themeColor="text1" w:themeTint="F2"/>
                                <w:sz w:val="36"/>
                                <w:szCs w:val="22"/>
                                <w:lang w:val="es-ES_tradnl"/>
                              </w:rPr>
                              <w:t>8</w:t>
                            </w:r>
                          </w:p>
                          <w:p w:rsidR="00870ECF" w:rsidRPr="00D30089" w:rsidRDefault="00870ECF" w:rsidP="00997BC5">
                            <w:pPr>
                              <w:spacing w:line="276" w:lineRule="auto"/>
                              <w:rPr>
                                <w:rFonts w:asciiTheme="majorHAnsi" w:hAnsiTheme="majorHAnsi" w:cs="Arial"/>
                                <w:b/>
                                <w:color w:val="0D0D0D" w:themeColor="text1" w:themeTint="F2"/>
                                <w:sz w:val="36"/>
                                <w:szCs w:val="22"/>
                                <w:lang w:val="es-ES_tradnl"/>
                              </w:rPr>
                            </w:pPr>
                            <w:r w:rsidRPr="00D30089">
                              <w:rPr>
                                <w:rFonts w:asciiTheme="majorHAnsi" w:hAnsiTheme="majorHAnsi" w:cs="Arial"/>
                                <w:b/>
                                <w:color w:val="0D0D0D" w:themeColor="text1" w:themeTint="F2"/>
                                <w:sz w:val="36"/>
                                <w:szCs w:val="22"/>
                                <w:lang w:val="es-ES_tradnl"/>
                              </w:rPr>
                              <w:t xml:space="preserve">PETICIÓN 1571-07 </w:t>
                            </w:r>
                          </w:p>
                          <w:p w:rsidR="00870ECF" w:rsidRPr="00D30089" w:rsidRDefault="00870ECF" w:rsidP="00997BC5">
                            <w:pPr>
                              <w:spacing w:line="276" w:lineRule="auto"/>
                              <w:rPr>
                                <w:rFonts w:asciiTheme="majorHAnsi" w:hAnsiTheme="majorHAnsi" w:cs="Arial"/>
                                <w:color w:val="0D0D0D" w:themeColor="text1" w:themeTint="F2"/>
                                <w:szCs w:val="22"/>
                                <w:lang w:val="es-ES_tradnl"/>
                              </w:rPr>
                            </w:pPr>
                            <w:r w:rsidRPr="00D30089">
                              <w:rPr>
                                <w:rFonts w:asciiTheme="majorHAnsi" w:hAnsiTheme="majorHAnsi" w:cs="Arial"/>
                                <w:color w:val="0D0D0D" w:themeColor="text1" w:themeTint="F2"/>
                                <w:szCs w:val="22"/>
                                <w:lang w:val="es-ES_tradnl"/>
                              </w:rPr>
                              <w:t>INFORME DE ADMISIBILIDAD</w:t>
                            </w:r>
                            <w:bookmarkStart w:id="1" w:name="_ftnref1"/>
                          </w:p>
                          <w:p w:rsidR="00870ECF" w:rsidRPr="00D30089" w:rsidRDefault="00870ECF" w:rsidP="00997BC5">
                            <w:pPr>
                              <w:spacing w:line="276" w:lineRule="auto"/>
                              <w:rPr>
                                <w:rFonts w:asciiTheme="majorHAnsi" w:hAnsiTheme="majorHAnsi" w:cs="Arial"/>
                                <w:color w:val="0D0D0D" w:themeColor="text1" w:themeTint="F2"/>
                                <w:szCs w:val="22"/>
                                <w:lang w:val="es-ES_tradnl"/>
                              </w:rPr>
                            </w:pPr>
                          </w:p>
                          <w:p w:rsidR="00870ECF" w:rsidRPr="0010736F" w:rsidRDefault="00870ECF" w:rsidP="00997BC5">
                            <w:pPr>
                              <w:spacing w:line="276" w:lineRule="auto"/>
                              <w:rPr>
                                <w:rFonts w:asciiTheme="majorHAnsi" w:hAnsiTheme="majorHAnsi" w:cs="Arial"/>
                                <w:color w:val="0D0D0D" w:themeColor="text1" w:themeTint="F2"/>
                                <w:szCs w:val="22"/>
                                <w:lang w:val="es-ES_tradnl"/>
                              </w:rPr>
                            </w:pPr>
                            <w:r w:rsidRPr="00D30089">
                              <w:rPr>
                                <w:rFonts w:asciiTheme="majorHAnsi" w:hAnsiTheme="majorHAnsi" w:cs="Arial"/>
                                <w:color w:val="0D0D0D" w:themeColor="text1" w:themeTint="F2"/>
                                <w:szCs w:val="22"/>
                                <w:lang w:val="es-ES_tradnl"/>
                              </w:rPr>
                              <w:t>PATRICIO GERMÁN GARCÍA BARTHOLIN</w:t>
                            </w:r>
                            <w:r>
                              <w:rPr>
                                <w:rFonts w:asciiTheme="majorHAnsi" w:hAnsiTheme="majorHAnsi" w:cs="Arial"/>
                                <w:color w:val="0D0D0D" w:themeColor="text1" w:themeTint="F2"/>
                                <w:szCs w:val="22"/>
                                <w:lang w:val="es-ES_tradnl"/>
                              </w:rPr>
                              <w:t xml:space="preserve"> </w:t>
                            </w:r>
                          </w:p>
                          <w:bookmarkEnd w:id="1"/>
                          <w:p w:rsidR="00870ECF" w:rsidRPr="0010736F" w:rsidRDefault="00870E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870ECF" w:rsidRPr="00AE5488" w:rsidRDefault="00870EC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70ECF" w:rsidRPr="004E2649" w:rsidRDefault="00870EC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01034">
                        <w:rPr>
                          <w:rFonts w:asciiTheme="majorHAnsi" w:hAnsiTheme="majorHAnsi" w:cs="Arial"/>
                          <w:b/>
                          <w:bCs/>
                          <w:color w:val="0D0D0D" w:themeColor="text1" w:themeTint="F2"/>
                          <w:sz w:val="36"/>
                          <w:szCs w:val="22"/>
                          <w:lang w:val="es-ES_tradnl"/>
                        </w:rPr>
                        <w:t>3</w:t>
                      </w:r>
                      <w:r w:rsidR="00172264">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/1</w:t>
                      </w:r>
                      <w:r w:rsidR="009D12E7">
                        <w:rPr>
                          <w:rFonts w:asciiTheme="majorHAnsi" w:hAnsiTheme="majorHAnsi" w:cs="Arial"/>
                          <w:b/>
                          <w:bCs/>
                          <w:color w:val="0D0D0D" w:themeColor="text1" w:themeTint="F2"/>
                          <w:sz w:val="36"/>
                          <w:szCs w:val="22"/>
                          <w:lang w:val="es-ES_tradnl"/>
                        </w:rPr>
                        <w:t>8</w:t>
                      </w:r>
                    </w:p>
                    <w:p w:rsidR="00870ECF" w:rsidRPr="00D30089" w:rsidRDefault="00870ECF" w:rsidP="00997BC5">
                      <w:pPr>
                        <w:spacing w:line="276" w:lineRule="auto"/>
                        <w:rPr>
                          <w:rFonts w:asciiTheme="majorHAnsi" w:hAnsiTheme="majorHAnsi" w:cs="Arial"/>
                          <w:b/>
                          <w:color w:val="0D0D0D" w:themeColor="text1" w:themeTint="F2"/>
                          <w:sz w:val="36"/>
                          <w:szCs w:val="22"/>
                          <w:lang w:val="es-ES_tradnl"/>
                        </w:rPr>
                      </w:pPr>
                      <w:r w:rsidRPr="00D30089">
                        <w:rPr>
                          <w:rFonts w:asciiTheme="majorHAnsi" w:hAnsiTheme="majorHAnsi" w:cs="Arial"/>
                          <w:b/>
                          <w:color w:val="0D0D0D" w:themeColor="text1" w:themeTint="F2"/>
                          <w:sz w:val="36"/>
                          <w:szCs w:val="22"/>
                          <w:lang w:val="es-ES_tradnl"/>
                        </w:rPr>
                        <w:t xml:space="preserve">PETICIÓN 1571-07 </w:t>
                      </w:r>
                    </w:p>
                    <w:p w:rsidR="00870ECF" w:rsidRPr="00D30089" w:rsidRDefault="00870ECF" w:rsidP="00997BC5">
                      <w:pPr>
                        <w:spacing w:line="276" w:lineRule="auto"/>
                        <w:rPr>
                          <w:rFonts w:asciiTheme="majorHAnsi" w:hAnsiTheme="majorHAnsi" w:cs="Arial"/>
                          <w:color w:val="0D0D0D" w:themeColor="text1" w:themeTint="F2"/>
                          <w:szCs w:val="22"/>
                          <w:lang w:val="es-ES_tradnl"/>
                        </w:rPr>
                      </w:pPr>
                      <w:r w:rsidRPr="00D30089">
                        <w:rPr>
                          <w:rFonts w:asciiTheme="majorHAnsi" w:hAnsiTheme="majorHAnsi" w:cs="Arial"/>
                          <w:color w:val="0D0D0D" w:themeColor="text1" w:themeTint="F2"/>
                          <w:szCs w:val="22"/>
                          <w:lang w:val="es-ES_tradnl"/>
                        </w:rPr>
                        <w:t>INFORME DE ADMISIBILIDAD</w:t>
                      </w:r>
                      <w:bookmarkStart w:id="2" w:name="_ftnref1"/>
                    </w:p>
                    <w:p w:rsidR="00870ECF" w:rsidRPr="00D30089" w:rsidRDefault="00870ECF" w:rsidP="00997BC5">
                      <w:pPr>
                        <w:spacing w:line="276" w:lineRule="auto"/>
                        <w:rPr>
                          <w:rFonts w:asciiTheme="majorHAnsi" w:hAnsiTheme="majorHAnsi" w:cs="Arial"/>
                          <w:color w:val="0D0D0D" w:themeColor="text1" w:themeTint="F2"/>
                          <w:szCs w:val="22"/>
                          <w:lang w:val="es-ES_tradnl"/>
                        </w:rPr>
                      </w:pPr>
                    </w:p>
                    <w:p w:rsidR="00870ECF" w:rsidRPr="0010736F" w:rsidRDefault="00870ECF" w:rsidP="00997BC5">
                      <w:pPr>
                        <w:spacing w:line="276" w:lineRule="auto"/>
                        <w:rPr>
                          <w:rFonts w:asciiTheme="majorHAnsi" w:hAnsiTheme="majorHAnsi" w:cs="Arial"/>
                          <w:color w:val="0D0D0D" w:themeColor="text1" w:themeTint="F2"/>
                          <w:szCs w:val="22"/>
                          <w:lang w:val="es-ES_tradnl"/>
                        </w:rPr>
                      </w:pPr>
                      <w:r w:rsidRPr="00D30089">
                        <w:rPr>
                          <w:rFonts w:asciiTheme="majorHAnsi" w:hAnsiTheme="majorHAnsi" w:cs="Arial"/>
                          <w:color w:val="0D0D0D" w:themeColor="text1" w:themeTint="F2"/>
                          <w:szCs w:val="22"/>
                          <w:lang w:val="es-ES_tradnl"/>
                        </w:rPr>
                        <w:t>PATRICIO GERMÁN GARCÍA BARTHOLIN</w:t>
                      </w:r>
                      <w:r>
                        <w:rPr>
                          <w:rFonts w:asciiTheme="majorHAnsi" w:hAnsiTheme="majorHAnsi" w:cs="Arial"/>
                          <w:color w:val="0D0D0D" w:themeColor="text1" w:themeTint="F2"/>
                          <w:szCs w:val="22"/>
                          <w:lang w:val="es-ES_tradnl"/>
                        </w:rPr>
                        <w:t xml:space="preserve"> </w:t>
                      </w:r>
                    </w:p>
                    <w:bookmarkEnd w:id="2"/>
                    <w:p w:rsidR="00870ECF" w:rsidRPr="0010736F" w:rsidRDefault="00870E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870ECF" w:rsidRPr="00AE5488" w:rsidRDefault="00870EC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Pr="004E2649" w:rsidRDefault="00870EC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172264">
                              <w:rPr>
                                <w:rFonts w:asciiTheme="minorHAnsi" w:hAnsiTheme="minorHAnsi"/>
                                <w:color w:val="FFFFFF" w:themeColor="background1"/>
                                <w:sz w:val="22"/>
                                <w:lang w:val="pt-BR"/>
                              </w:rPr>
                              <w:t>68</w:t>
                            </w:r>
                          </w:p>
                          <w:p w:rsidR="00870ECF" w:rsidRPr="004E2649" w:rsidRDefault="00870EC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72264">
                              <w:rPr>
                                <w:rFonts w:asciiTheme="minorHAnsi" w:hAnsiTheme="minorHAnsi"/>
                                <w:color w:val="FFFFFF" w:themeColor="background1"/>
                                <w:sz w:val="22"/>
                                <w:lang w:val="pt-BR"/>
                              </w:rPr>
                              <w:t>47</w:t>
                            </w:r>
                          </w:p>
                          <w:p w:rsidR="00870ECF" w:rsidRPr="004E2649" w:rsidRDefault="0017226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870ECF" w:rsidRPr="004E2649">
                              <w:rPr>
                                <w:rFonts w:asciiTheme="minorHAnsi" w:hAnsiTheme="minorHAnsi"/>
                                <w:color w:val="FFFFFF" w:themeColor="background1"/>
                                <w:sz w:val="22"/>
                              </w:rPr>
                              <w:t xml:space="preserve"> </w:t>
                            </w:r>
                            <w:r w:rsidR="00870ECF">
                              <w:rPr>
                                <w:rFonts w:asciiTheme="minorHAnsi" w:hAnsiTheme="minorHAnsi"/>
                                <w:color w:val="FFFFFF" w:themeColor="background1"/>
                                <w:sz w:val="22"/>
                              </w:rPr>
                              <w:t>m</w:t>
                            </w:r>
                            <w:r>
                              <w:rPr>
                                <w:rFonts w:asciiTheme="minorHAnsi" w:hAnsiTheme="minorHAnsi"/>
                                <w:color w:val="FFFFFF" w:themeColor="background1"/>
                                <w:sz w:val="22"/>
                              </w:rPr>
                              <w:t>ayo</w:t>
                            </w:r>
                            <w:r w:rsidR="00870ECF" w:rsidRPr="004E2649">
                              <w:rPr>
                                <w:rFonts w:asciiTheme="minorHAnsi" w:hAnsiTheme="minorHAnsi"/>
                                <w:color w:val="FFFFFF" w:themeColor="background1"/>
                                <w:sz w:val="22"/>
                              </w:rPr>
                              <w:t xml:space="preserve"> 201</w:t>
                            </w:r>
                            <w:r w:rsidR="009D12E7">
                              <w:rPr>
                                <w:rFonts w:asciiTheme="minorHAnsi" w:hAnsiTheme="minorHAnsi"/>
                                <w:color w:val="FFFFFF" w:themeColor="background1"/>
                                <w:sz w:val="22"/>
                              </w:rPr>
                              <w:t>8</w:t>
                            </w:r>
                          </w:p>
                          <w:p w:rsidR="00870ECF" w:rsidRPr="004E2649" w:rsidRDefault="00870EC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70ECF" w:rsidRPr="004E2649" w:rsidRDefault="00870EC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172264">
                        <w:rPr>
                          <w:rFonts w:asciiTheme="minorHAnsi" w:hAnsiTheme="minorHAnsi"/>
                          <w:color w:val="FFFFFF" w:themeColor="background1"/>
                          <w:sz w:val="22"/>
                          <w:lang w:val="pt-BR"/>
                        </w:rPr>
                        <w:t>68</w:t>
                      </w:r>
                    </w:p>
                    <w:p w:rsidR="00870ECF" w:rsidRPr="004E2649" w:rsidRDefault="00870EC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72264">
                        <w:rPr>
                          <w:rFonts w:asciiTheme="minorHAnsi" w:hAnsiTheme="minorHAnsi"/>
                          <w:color w:val="FFFFFF" w:themeColor="background1"/>
                          <w:sz w:val="22"/>
                          <w:lang w:val="pt-BR"/>
                        </w:rPr>
                        <w:t>47</w:t>
                      </w:r>
                    </w:p>
                    <w:p w:rsidR="00870ECF" w:rsidRPr="004E2649" w:rsidRDefault="0017226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870ECF" w:rsidRPr="004E2649">
                        <w:rPr>
                          <w:rFonts w:asciiTheme="minorHAnsi" w:hAnsiTheme="minorHAnsi"/>
                          <w:color w:val="FFFFFF" w:themeColor="background1"/>
                          <w:sz w:val="22"/>
                        </w:rPr>
                        <w:t xml:space="preserve"> </w:t>
                      </w:r>
                      <w:r w:rsidR="00870ECF">
                        <w:rPr>
                          <w:rFonts w:asciiTheme="minorHAnsi" w:hAnsiTheme="minorHAnsi"/>
                          <w:color w:val="FFFFFF" w:themeColor="background1"/>
                          <w:sz w:val="22"/>
                        </w:rPr>
                        <w:t>m</w:t>
                      </w:r>
                      <w:r>
                        <w:rPr>
                          <w:rFonts w:asciiTheme="minorHAnsi" w:hAnsiTheme="minorHAnsi"/>
                          <w:color w:val="FFFFFF" w:themeColor="background1"/>
                          <w:sz w:val="22"/>
                        </w:rPr>
                        <w:t>ayo</w:t>
                      </w:r>
                      <w:r w:rsidR="00870ECF" w:rsidRPr="004E2649">
                        <w:rPr>
                          <w:rFonts w:asciiTheme="minorHAnsi" w:hAnsiTheme="minorHAnsi"/>
                          <w:color w:val="FFFFFF" w:themeColor="background1"/>
                          <w:sz w:val="22"/>
                        </w:rPr>
                        <w:t xml:space="preserve"> 201</w:t>
                      </w:r>
                      <w:r w:rsidR="009D12E7">
                        <w:rPr>
                          <w:rFonts w:asciiTheme="minorHAnsi" w:hAnsiTheme="minorHAnsi"/>
                          <w:color w:val="FFFFFF" w:themeColor="background1"/>
                          <w:sz w:val="22"/>
                        </w:rPr>
                        <w:t>8</w:t>
                      </w:r>
                    </w:p>
                    <w:p w:rsidR="00870ECF" w:rsidRPr="004E2649" w:rsidRDefault="00870EC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A01034" w:rsidRDefault="00A50FCF" w:rsidP="00040C3A">
      <w:pPr>
        <w:tabs>
          <w:tab w:val="center" w:pos="5400"/>
        </w:tabs>
        <w:suppressAutoHyphens/>
        <w:jc w:val="center"/>
        <w:rPr>
          <w:rFonts w:asciiTheme="majorHAnsi" w:hAnsiTheme="majorHAnsi"/>
          <w:sz w:val="18"/>
          <w:szCs w:val="22"/>
          <w:lang w:val="pt-BR"/>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D3008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473B5BB" wp14:editId="060F94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Pr="00890650" w:rsidRDefault="00870EC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72264">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172264">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172264">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w:t>
                            </w:r>
                            <w:r w:rsidRPr="00172264">
                              <w:rPr>
                                <w:rFonts w:asciiTheme="majorHAnsi" w:hAnsiTheme="majorHAnsi"/>
                                <w:color w:val="0D0D0D" w:themeColor="text1" w:themeTint="F2"/>
                                <w:sz w:val="18"/>
                                <w:szCs w:val="20"/>
                                <w:lang w:val="es-ES"/>
                              </w:rPr>
                              <w:t>201</w:t>
                            </w:r>
                            <w:r w:rsidR="009D12E7" w:rsidRPr="00172264">
                              <w:rPr>
                                <w:rFonts w:asciiTheme="majorHAnsi" w:hAnsiTheme="majorHAnsi"/>
                                <w:color w:val="0D0D0D" w:themeColor="text1" w:themeTint="F2"/>
                                <w:sz w:val="18"/>
                                <w:szCs w:val="20"/>
                                <w:lang w:val="es-ES"/>
                              </w:rPr>
                              <w:t>8</w:t>
                            </w:r>
                            <w:r w:rsidR="00B061C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72264">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72264">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061C8">
                              <w:rPr>
                                <w:rFonts w:asciiTheme="majorHAnsi" w:hAnsiTheme="majorHAnsi" w:cs="Univers"/>
                                <w:color w:val="0D0D0D" w:themeColor="text1" w:themeTint="F2"/>
                                <w:sz w:val="18"/>
                                <w:szCs w:val="20"/>
                                <w:lang w:val="es-ES_tradnl"/>
                              </w:rPr>
                              <w:t>.</w:t>
                            </w:r>
                          </w:p>
                          <w:p w:rsidR="00870ECF" w:rsidRPr="00890650" w:rsidRDefault="00870ECF" w:rsidP="00DD3D86">
                            <w:pPr>
                              <w:tabs>
                                <w:tab w:val="center" w:pos="5400"/>
                              </w:tabs>
                              <w:suppressAutoHyphens/>
                              <w:spacing w:before="60"/>
                              <w:rPr>
                                <w:rFonts w:asciiTheme="majorHAnsi" w:hAnsiTheme="majorHAnsi"/>
                                <w:color w:val="0D0D0D" w:themeColor="text1" w:themeTint="F2"/>
                                <w:sz w:val="18"/>
                                <w:szCs w:val="22"/>
                                <w:lang w:val="es-ES"/>
                              </w:rPr>
                            </w:pPr>
                          </w:p>
                          <w:p w:rsidR="00870ECF" w:rsidRPr="007A5817" w:rsidRDefault="00870ECF" w:rsidP="00247403">
                            <w:pPr>
                              <w:tabs>
                                <w:tab w:val="center" w:pos="5400"/>
                              </w:tabs>
                              <w:suppressAutoHyphens/>
                              <w:spacing w:before="60"/>
                              <w:rPr>
                                <w:rFonts w:asciiTheme="minorHAnsi" w:hAnsiTheme="minorHAnsi" w:cs="Univers"/>
                                <w:color w:val="0D0D0D" w:themeColor="text1" w:themeTint="F2"/>
                                <w:sz w:val="20"/>
                                <w:szCs w:val="20"/>
                                <w:lang w:val="es-ES"/>
                              </w:rPr>
                            </w:pPr>
                          </w:p>
                          <w:p w:rsidR="00870ECF" w:rsidRPr="00167A34" w:rsidRDefault="00870EC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B5B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70ECF" w:rsidRPr="00890650" w:rsidRDefault="00870EC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172264">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172264">
                        <w:rPr>
                          <w:rFonts w:asciiTheme="majorHAnsi" w:hAnsiTheme="majorHAnsi"/>
                          <w:color w:val="0D0D0D" w:themeColor="text1" w:themeTint="F2"/>
                          <w:sz w:val="18"/>
                          <w:szCs w:val="20"/>
                          <w:lang w:val="es-ES"/>
                        </w:rPr>
                        <w:t>4</w:t>
                      </w:r>
                      <w:r w:rsidRPr="00890650">
                        <w:rPr>
                          <w:rFonts w:asciiTheme="majorHAnsi" w:hAnsiTheme="majorHAnsi"/>
                          <w:color w:val="0D0D0D" w:themeColor="text1" w:themeTint="F2"/>
                          <w:sz w:val="18"/>
                          <w:szCs w:val="20"/>
                          <w:lang w:val="es-ES"/>
                        </w:rPr>
                        <w:t xml:space="preserve"> de </w:t>
                      </w:r>
                      <w:r w:rsidR="00172264">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w:t>
                      </w:r>
                      <w:r w:rsidRPr="00172264">
                        <w:rPr>
                          <w:rFonts w:asciiTheme="majorHAnsi" w:hAnsiTheme="majorHAnsi"/>
                          <w:color w:val="0D0D0D" w:themeColor="text1" w:themeTint="F2"/>
                          <w:sz w:val="18"/>
                          <w:szCs w:val="20"/>
                          <w:lang w:val="es-ES"/>
                        </w:rPr>
                        <w:t>201</w:t>
                      </w:r>
                      <w:r w:rsidR="009D12E7" w:rsidRPr="00172264">
                        <w:rPr>
                          <w:rFonts w:asciiTheme="majorHAnsi" w:hAnsiTheme="majorHAnsi"/>
                          <w:color w:val="0D0D0D" w:themeColor="text1" w:themeTint="F2"/>
                          <w:sz w:val="18"/>
                          <w:szCs w:val="20"/>
                          <w:lang w:val="es-ES"/>
                        </w:rPr>
                        <w:t>8</w:t>
                      </w:r>
                      <w:r w:rsidR="00B061C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172264">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172264">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B061C8">
                        <w:rPr>
                          <w:rFonts w:asciiTheme="majorHAnsi" w:hAnsiTheme="majorHAnsi" w:cs="Univers"/>
                          <w:color w:val="0D0D0D" w:themeColor="text1" w:themeTint="F2"/>
                          <w:sz w:val="18"/>
                          <w:szCs w:val="20"/>
                          <w:lang w:val="es-ES_tradnl"/>
                        </w:rPr>
                        <w:t>.</w:t>
                      </w:r>
                    </w:p>
                    <w:p w:rsidR="00870ECF" w:rsidRPr="00890650" w:rsidRDefault="00870ECF" w:rsidP="00DD3D86">
                      <w:pPr>
                        <w:tabs>
                          <w:tab w:val="center" w:pos="5400"/>
                        </w:tabs>
                        <w:suppressAutoHyphens/>
                        <w:spacing w:before="60"/>
                        <w:rPr>
                          <w:rFonts w:asciiTheme="majorHAnsi" w:hAnsiTheme="majorHAnsi"/>
                          <w:color w:val="0D0D0D" w:themeColor="text1" w:themeTint="F2"/>
                          <w:sz w:val="18"/>
                          <w:szCs w:val="22"/>
                          <w:lang w:val="es-ES"/>
                        </w:rPr>
                      </w:pPr>
                    </w:p>
                    <w:p w:rsidR="00870ECF" w:rsidRPr="007A5817" w:rsidRDefault="00870ECF" w:rsidP="00247403">
                      <w:pPr>
                        <w:tabs>
                          <w:tab w:val="center" w:pos="5400"/>
                        </w:tabs>
                        <w:suppressAutoHyphens/>
                        <w:spacing w:before="60"/>
                        <w:rPr>
                          <w:rFonts w:asciiTheme="minorHAnsi" w:hAnsiTheme="minorHAnsi" w:cs="Univers"/>
                          <w:color w:val="0D0D0D" w:themeColor="text1" w:themeTint="F2"/>
                          <w:sz w:val="20"/>
                          <w:szCs w:val="20"/>
                          <w:lang w:val="es-ES"/>
                        </w:rPr>
                      </w:pPr>
                    </w:p>
                    <w:p w:rsidR="00870ECF" w:rsidRPr="00167A34" w:rsidRDefault="00870EC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184" w:rsidRDefault="00870ECF" w:rsidP="00113F73">
                            <w:pPr>
                              <w:spacing w:line="276" w:lineRule="auto"/>
                              <w:rPr>
                                <w:rFonts w:asciiTheme="majorHAnsi" w:hAnsiTheme="majorHAnsi"/>
                                <w:color w:val="595959" w:themeColor="text1" w:themeTint="A6"/>
                                <w:sz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A01034">
                              <w:rPr>
                                <w:rFonts w:asciiTheme="majorHAnsi" w:hAnsiTheme="majorHAnsi"/>
                                <w:color w:val="595959" w:themeColor="text1" w:themeTint="A6"/>
                                <w:sz w:val="18"/>
                                <w:szCs w:val="18"/>
                                <w:lang w:val="pt-BR"/>
                              </w:rPr>
                              <w:t>3</w:t>
                            </w:r>
                            <w:r w:rsidR="00037184" w:rsidRPr="00037184">
                              <w:rPr>
                                <w:rFonts w:asciiTheme="majorHAnsi" w:hAnsiTheme="majorHAnsi"/>
                                <w:color w:val="595959" w:themeColor="text1" w:themeTint="A6"/>
                                <w:sz w:val="18"/>
                                <w:szCs w:val="18"/>
                                <w:lang w:val="pt-BR"/>
                              </w:rPr>
                              <w:t>7</w:t>
                            </w:r>
                            <w:r w:rsidRPr="00037184">
                              <w:rPr>
                                <w:rFonts w:asciiTheme="majorHAnsi" w:hAnsiTheme="majorHAnsi"/>
                                <w:color w:val="595959" w:themeColor="text1" w:themeTint="A6"/>
                                <w:sz w:val="18"/>
                                <w:szCs w:val="18"/>
                                <w:lang w:val="pt-BR"/>
                              </w:rPr>
                              <w:t>/</w:t>
                            </w:r>
                            <w:r w:rsidR="00037184" w:rsidRPr="00037184">
                              <w:rPr>
                                <w:rFonts w:asciiTheme="majorHAnsi" w:hAnsiTheme="majorHAnsi"/>
                                <w:color w:val="595959" w:themeColor="text1" w:themeTint="A6"/>
                                <w:sz w:val="18"/>
                                <w:szCs w:val="18"/>
                                <w:lang w:val="pt-BR"/>
                              </w:rPr>
                              <w:t>18</w:t>
                            </w:r>
                            <w:r w:rsidRPr="0003718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037184" w:rsidRPr="00037184">
                              <w:rPr>
                                <w:rFonts w:asciiTheme="majorHAnsi" w:hAnsiTheme="majorHAnsi"/>
                                <w:color w:val="595959" w:themeColor="text1" w:themeTint="A6"/>
                                <w:sz w:val="18"/>
                                <w:lang w:val="es-ES"/>
                              </w:rPr>
                              <w:t xml:space="preserve">Patricio Germán García </w:t>
                            </w:r>
                            <w:proofErr w:type="spellStart"/>
                            <w:r w:rsidR="00037184" w:rsidRPr="00037184">
                              <w:rPr>
                                <w:rFonts w:asciiTheme="majorHAnsi" w:hAnsiTheme="majorHAnsi"/>
                                <w:color w:val="595959" w:themeColor="text1" w:themeTint="A6"/>
                                <w:sz w:val="18"/>
                                <w:lang w:val="es-ES"/>
                              </w:rPr>
                              <w:t>Bartholin</w:t>
                            </w:r>
                            <w:proofErr w:type="spellEnd"/>
                            <w:r w:rsidR="00037184" w:rsidRPr="00037184">
                              <w:rPr>
                                <w:rFonts w:asciiTheme="majorHAnsi" w:hAnsiTheme="majorHAnsi"/>
                                <w:color w:val="595959" w:themeColor="text1" w:themeTint="A6"/>
                                <w:sz w:val="18"/>
                                <w:lang w:val="es-ES"/>
                              </w:rPr>
                              <w:t xml:space="preserve">. </w:t>
                            </w:r>
                            <w:r w:rsidR="00037184">
                              <w:rPr>
                                <w:rFonts w:asciiTheme="majorHAnsi" w:hAnsiTheme="majorHAnsi"/>
                                <w:color w:val="595959" w:themeColor="text1" w:themeTint="A6"/>
                                <w:sz w:val="18"/>
                              </w:rPr>
                              <w:t xml:space="preserve">Chile. </w:t>
                            </w:r>
                          </w:p>
                          <w:p w:rsidR="00870ECF" w:rsidRPr="007B05C4" w:rsidRDefault="0003718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rPr>
                              <w:t>4 de mayo de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37184" w:rsidRDefault="00870ECF" w:rsidP="00113F73">
                      <w:pPr>
                        <w:spacing w:line="276" w:lineRule="auto"/>
                        <w:rPr>
                          <w:rFonts w:asciiTheme="majorHAnsi" w:hAnsiTheme="majorHAnsi"/>
                          <w:color w:val="595959" w:themeColor="text1" w:themeTint="A6"/>
                          <w:sz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A01034">
                        <w:rPr>
                          <w:rFonts w:asciiTheme="majorHAnsi" w:hAnsiTheme="majorHAnsi"/>
                          <w:color w:val="595959" w:themeColor="text1" w:themeTint="A6"/>
                          <w:sz w:val="18"/>
                          <w:szCs w:val="18"/>
                          <w:lang w:val="pt-BR"/>
                        </w:rPr>
                        <w:t>3</w:t>
                      </w:r>
                      <w:r w:rsidR="00037184" w:rsidRPr="00037184">
                        <w:rPr>
                          <w:rFonts w:asciiTheme="majorHAnsi" w:hAnsiTheme="majorHAnsi"/>
                          <w:color w:val="595959" w:themeColor="text1" w:themeTint="A6"/>
                          <w:sz w:val="18"/>
                          <w:szCs w:val="18"/>
                          <w:lang w:val="pt-BR"/>
                        </w:rPr>
                        <w:t>7</w:t>
                      </w:r>
                      <w:r w:rsidRPr="00037184">
                        <w:rPr>
                          <w:rFonts w:asciiTheme="majorHAnsi" w:hAnsiTheme="majorHAnsi"/>
                          <w:color w:val="595959" w:themeColor="text1" w:themeTint="A6"/>
                          <w:sz w:val="18"/>
                          <w:szCs w:val="18"/>
                          <w:lang w:val="pt-BR"/>
                        </w:rPr>
                        <w:t>/</w:t>
                      </w:r>
                      <w:r w:rsidR="00037184" w:rsidRPr="00037184">
                        <w:rPr>
                          <w:rFonts w:asciiTheme="majorHAnsi" w:hAnsiTheme="majorHAnsi"/>
                          <w:color w:val="595959" w:themeColor="text1" w:themeTint="A6"/>
                          <w:sz w:val="18"/>
                          <w:szCs w:val="18"/>
                          <w:lang w:val="pt-BR"/>
                        </w:rPr>
                        <w:t>18</w:t>
                      </w:r>
                      <w:r w:rsidRPr="0003718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037184" w:rsidRPr="00037184">
                        <w:rPr>
                          <w:rFonts w:asciiTheme="majorHAnsi" w:hAnsiTheme="majorHAnsi"/>
                          <w:color w:val="595959" w:themeColor="text1" w:themeTint="A6"/>
                          <w:sz w:val="18"/>
                          <w:lang w:val="es-ES"/>
                        </w:rPr>
                        <w:t xml:space="preserve">Patricio Germán García </w:t>
                      </w:r>
                      <w:proofErr w:type="spellStart"/>
                      <w:r w:rsidR="00037184" w:rsidRPr="00037184">
                        <w:rPr>
                          <w:rFonts w:asciiTheme="majorHAnsi" w:hAnsiTheme="majorHAnsi"/>
                          <w:color w:val="595959" w:themeColor="text1" w:themeTint="A6"/>
                          <w:sz w:val="18"/>
                          <w:lang w:val="es-ES"/>
                        </w:rPr>
                        <w:t>Bartholin</w:t>
                      </w:r>
                      <w:proofErr w:type="spellEnd"/>
                      <w:r w:rsidR="00037184" w:rsidRPr="00037184">
                        <w:rPr>
                          <w:rFonts w:asciiTheme="majorHAnsi" w:hAnsiTheme="majorHAnsi"/>
                          <w:color w:val="595959" w:themeColor="text1" w:themeTint="A6"/>
                          <w:sz w:val="18"/>
                          <w:lang w:val="es-ES"/>
                        </w:rPr>
                        <w:t xml:space="preserve">. </w:t>
                      </w:r>
                      <w:r w:rsidR="00037184">
                        <w:rPr>
                          <w:rFonts w:asciiTheme="majorHAnsi" w:hAnsiTheme="majorHAnsi"/>
                          <w:color w:val="595959" w:themeColor="text1" w:themeTint="A6"/>
                          <w:sz w:val="18"/>
                        </w:rPr>
                        <w:t xml:space="preserve">Chile. </w:t>
                      </w:r>
                    </w:p>
                    <w:p w:rsidR="00870ECF" w:rsidRPr="007B05C4" w:rsidRDefault="0003718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rPr>
                        <w:t>4 de mayo de 2018</w:t>
                      </w:r>
                      <w:r w:rsidRPr="007607C4">
                        <w:rPr>
                          <w:rFonts w:asciiTheme="majorHAnsi" w:hAnsiTheme="majorHAnsi"/>
                          <w:color w:val="595959" w:themeColor="text1" w:themeTint="A6"/>
                          <w:sz w:val="18"/>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Pr="00D72DC6" w:rsidRDefault="00870EC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70ECF" w:rsidRPr="00D72DC6" w:rsidRDefault="00870EC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CF" w:rsidRPr="004B7EB6" w:rsidRDefault="00870E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70ECF" w:rsidRPr="004B7EB6" w:rsidRDefault="00870EC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9D12E7">
        <w:tc>
          <w:tcPr>
            <w:tcW w:w="3600" w:type="dxa"/>
            <w:tcBorders>
              <w:top w:val="single" w:sz="4" w:space="0" w:color="auto"/>
              <w:bottom w:val="single" w:sz="6" w:space="0" w:color="auto"/>
            </w:tcBorders>
            <w:shd w:val="clear" w:color="auto" w:fill="386294"/>
            <w:vAlign w:val="center"/>
          </w:tcPr>
          <w:p w:rsidR="003239B8" w:rsidRPr="00706824" w:rsidRDefault="003239B8" w:rsidP="00B7760A">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rsidR="003239B8" w:rsidRPr="004B3C14" w:rsidRDefault="007B2FEB" w:rsidP="00B7760A">
            <w:pPr>
              <w:jc w:val="both"/>
              <w:rPr>
                <w:rFonts w:ascii="Cambria" w:hAnsi="Cambria"/>
                <w:bCs/>
                <w:sz w:val="20"/>
                <w:szCs w:val="20"/>
              </w:rPr>
            </w:pPr>
            <w:r>
              <w:rPr>
                <w:rFonts w:ascii="Cambria" w:hAnsi="Cambria"/>
                <w:bCs/>
                <w:sz w:val="20"/>
                <w:szCs w:val="20"/>
              </w:rPr>
              <w:t>María Elena Sánchez Ramírez</w:t>
            </w:r>
          </w:p>
        </w:tc>
      </w:tr>
      <w:tr w:rsidR="003239B8" w:rsidRPr="001E49E7" w:rsidTr="009D12E7">
        <w:tc>
          <w:tcPr>
            <w:tcW w:w="3600" w:type="dxa"/>
            <w:tcBorders>
              <w:top w:val="single" w:sz="6" w:space="0" w:color="auto"/>
              <w:bottom w:val="single" w:sz="6" w:space="0" w:color="auto"/>
            </w:tcBorders>
            <w:shd w:val="clear" w:color="auto" w:fill="386294"/>
            <w:vAlign w:val="center"/>
          </w:tcPr>
          <w:p w:rsidR="003239B8" w:rsidRPr="00706824" w:rsidRDefault="00CA786D" w:rsidP="00B7760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9F23FC" w:rsidRDefault="0077750C" w:rsidP="009F23FC">
            <w:pPr>
              <w:spacing w:line="276" w:lineRule="auto"/>
              <w:rPr>
                <w:rFonts w:asciiTheme="majorHAnsi" w:hAnsiTheme="majorHAnsi" w:cs="Arial"/>
                <w:color w:val="0D0D0D" w:themeColor="text1" w:themeTint="F2"/>
                <w:sz w:val="20"/>
                <w:szCs w:val="20"/>
                <w:lang w:val="es-ES_tradnl"/>
              </w:rPr>
            </w:pPr>
            <w:r w:rsidRPr="0077750C">
              <w:rPr>
                <w:rFonts w:asciiTheme="majorHAnsi" w:hAnsiTheme="majorHAnsi" w:cs="Arial"/>
                <w:color w:val="0D0D0D" w:themeColor="text1" w:themeTint="F2"/>
                <w:sz w:val="20"/>
                <w:szCs w:val="20"/>
                <w:lang w:val="es-ES_tradnl"/>
              </w:rPr>
              <w:t xml:space="preserve">Patricio Germán García Bartholin </w:t>
            </w:r>
          </w:p>
        </w:tc>
      </w:tr>
      <w:tr w:rsidR="003239B8" w:rsidTr="009D12E7">
        <w:tc>
          <w:tcPr>
            <w:tcW w:w="3600" w:type="dxa"/>
            <w:tcBorders>
              <w:top w:val="single" w:sz="6" w:space="0" w:color="auto"/>
              <w:bottom w:val="single" w:sz="6" w:space="0" w:color="auto"/>
            </w:tcBorders>
            <w:shd w:val="clear" w:color="auto" w:fill="386294"/>
            <w:vAlign w:val="center"/>
          </w:tcPr>
          <w:p w:rsidR="003239B8" w:rsidRPr="00706824" w:rsidRDefault="003239B8" w:rsidP="00B7760A">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rsidR="003239B8" w:rsidRPr="004B3C14" w:rsidRDefault="00DC61E8" w:rsidP="00B7760A">
            <w:pPr>
              <w:jc w:val="both"/>
              <w:rPr>
                <w:rFonts w:ascii="Cambria" w:hAnsi="Cambria"/>
                <w:bCs/>
                <w:sz w:val="20"/>
                <w:szCs w:val="20"/>
              </w:rPr>
            </w:pPr>
            <w:r>
              <w:rPr>
                <w:rFonts w:ascii="Cambria" w:hAnsi="Cambria"/>
                <w:bCs/>
                <w:sz w:val="20"/>
                <w:szCs w:val="20"/>
              </w:rPr>
              <w:t>Chile</w:t>
            </w:r>
            <w:r w:rsidR="002B427E">
              <w:rPr>
                <w:rStyle w:val="FootnoteReference"/>
                <w:rFonts w:ascii="Cambria" w:hAnsi="Cambria"/>
                <w:bCs/>
                <w:sz w:val="20"/>
                <w:szCs w:val="20"/>
              </w:rPr>
              <w:footnoteReference w:id="2"/>
            </w:r>
          </w:p>
        </w:tc>
      </w:tr>
      <w:tr w:rsidR="00223A29" w:rsidRPr="00B061C8" w:rsidTr="009D12E7">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rsidR="00223A29" w:rsidRPr="009F23FC" w:rsidRDefault="009F23FC" w:rsidP="00B7760A">
            <w:pPr>
              <w:jc w:val="both"/>
              <w:rPr>
                <w:rFonts w:ascii="Cambria" w:hAnsi="Cambria"/>
                <w:bCs/>
                <w:sz w:val="20"/>
                <w:szCs w:val="20"/>
                <w:lang w:val="es-US"/>
              </w:rPr>
            </w:pPr>
            <w:r w:rsidRPr="009F23FC">
              <w:rPr>
                <w:rFonts w:ascii="Cambria" w:hAnsi="Cambria"/>
                <w:bCs/>
                <w:sz w:val="20"/>
                <w:szCs w:val="20"/>
                <w:lang w:val="es-US"/>
              </w:rPr>
              <w:t>Artículos XVI (seguridad social) y XVIII (justicia) de la Declaraci</w:t>
            </w:r>
            <w:r>
              <w:rPr>
                <w:rFonts w:ascii="Cambria" w:hAnsi="Cambria"/>
                <w:bCs/>
                <w:sz w:val="20"/>
                <w:szCs w:val="20"/>
                <w:lang w:val="es-US"/>
              </w:rPr>
              <w:t>ón Americana de los Derechos y Deberes del Hombre</w:t>
            </w:r>
            <w:r w:rsidR="00564BB4">
              <w:rPr>
                <w:rStyle w:val="FootnoteReference"/>
                <w:rFonts w:ascii="Cambria" w:hAnsi="Cambria"/>
                <w:bCs/>
                <w:sz w:val="20"/>
                <w:szCs w:val="20"/>
                <w:lang w:val="es-US"/>
              </w:rPr>
              <w:footnoteReference w:id="3"/>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C2312" w:rsidRPr="00E41C94" w:rsidTr="009D12E7">
        <w:tc>
          <w:tcPr>
            <w:tcW w:w="3690" w:type="dxa"/>
            <w:tcBorders>
              <w:top w:val="single" w:sz="6" w:space="0" w:color="auto"/>
              <w:bottom w:val="single" w:sz="6" w:space="0" w:color="auto"/>
            </w:tcBorders>
            <w:shd w:val="clear" w:color="auto" w:fill="386294"/>
            <w:vAlign w:val="center"/>
          </w:tcPr>
          <w:p w:rsidR="004C2312" w:rsidRPr="003239B8" w:rsidRDefault="004C2312" w:rsidP="00B7760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5670" w:type="dxa"/>
            <w:vAlign w:val="center"/>
          </w:tcPr>
          <w:p w:rsidR="004C2312" w:rsidRPr="003239B8" w:rsidRDefault="00C376DB" w:rsidP="00B7760A">
            <w:pPr>
              <w:jc w:val="both"/>
              <w:rPr>
                <w:rFonts w:ascii="Cambria" w:hAnsi="Cambria"/>
                <w:bCs/>
                <w:sz w:val="20"/>
                <w:szCs w:val="20"/>
                <w:lang w:val="es-ES"/>
              </w:rPr>
            </w:pPr>
            <w:r>
              <w:rPr>
                <w:rFonts w:ascii="Cambria" w:hAnsi="Cambria"/>
                <w:bCs/>
                <w:sz w:val="20"/>
                <w:szCs w:val="20"/>
                <w:lang w:val="es-ES"/>
              </w:rPr>
              <w:t>10 de diciembre de 2007</w:t>
            </w:r>
          </w:p>
        </w:tc>
      </w:tr>
      <w:tr w:rsidR="001E49E7" w:rsidRPr="00B061C8" w:rsidTr="009D12E7">
        <w:tc>
          <w:tcPr>
            <w:tcW w:w="3690" w:type="dxa"/>
            <w:tcBorders>
              <w:top w:val="single" w:sz="6" w:space="0" w:color="auto"/>
              <w:bottom w:val="single" w:sz="6" w:space="0" w:color="auto"/>
            </w:tcBorders>
            <w:shd w:val="clear" w:color="auto" w:fill="386294"/>
            <w:vAlign w:val="center"/>
          </w:tcPr>
          <w:p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670" w:type="dxa"/>
            <w:vAlign w:val="center"/>
          </w:tcPr>
          <w:p w:rsidR="001E49E7" w:rsidRPr="00C376DB" w:rsidRDefault="00C376DB" w:rsidP="00C376DB">
            <w:pPr>
              <w:rPr>
                <w:rFonts w:ascii="Cambria" w:hAnsi="Cambria"/>
                <w:bCs/>
                <w:color w:val="FFFFFF" w:themeColor="background1"/>
                <w:sz w:val="20"/>
                <w:szCs w:val="20"/>
                <w:lang w:val="es-AR"/>
              </w:rPr>
            </w:pPr>
            <w:r w:rsidRPr="00C376DB">
              <w:rPr>
                <w:rFonts w:ascii="Cambria" w:hAnsi="Cambria"/>
                <w:bCs/>
                <w:color w:val="000000" w:themeColor="text1"/>
                <w:sz w:val="20"/>
                <w:szCs w:val="20"/>
                <w:lang w:val="es-AR"/>
              </w:rPr>
              <w:t xml:space="preserve">7 de </w:t>
            </w:r>
            <w:r>
              <w:rPr>
                <w:rFonts w:ascii="Cambria" w:hAnsi="Cambria"/>
                <w:bCs/>
                <w:color w:val="000000" w:themeColor="text1"/>
                <w:sz w:val="20"/>
                <w:szCs w:val="20"/>
                <w:lang w:val="es-AR"/>
              </w:rPr>
              <w:t>febrero de 2008, 24 de agosto de 2010, 25 de ener</w:t>
            </w:r>
            <w:r w:rsidR="00B7760A">
              <w:rPr>
                <w:rFonts w:ascii="Cambria" w:hAnsi="Cambria"/>
                <w:bCs/>
                <w:color w:val="000000" w:themeColor="text1"/>
                <w:sz w:val="20"/>
                <w:szCs w:val="20"/>
                <w:lang w:val="es-AR"/>
              </w:rPr>
              <w:t>o de 2011, 2 de febrero de 2011 y</w:t>
            </w:r>
            <w:r>
              <w:rPr>
                <w:rFonts w:ascii="Cambria" w:hAnsi="Cambria"/>
                <w:bCs/>
                <w:color w:val="000000" w:themeColor="text1"/>
                <w:sz w:val="20"/>
                <w:szCs w:val="20"/>
                <w:lang w:val="es-AR"/>
              </w:rPr>
              <w:t xml:space="preserve"> 12 de mayo de 2011</w:t>
            </w:r>
          </w:p>
        </w:tc>
      </w:tr>
      <w:tr w:rsidR="004C2312" w:rsidRPr="00E41C94" w:rsidTr="009D12E7">
        <w:tc>
          <w:tcPr>
            <w:tcW w:w="3690" w:type="dxa"/>
            <w:tcBorders>
              <w:top w:val="single" w:sz="6" w:space="0" w:color="auto"/>
              <w:bottom w:val="single" w:sz="6" w:space="0" w:color="auto"/>
            </w:tcBorders>
            <w:shd w:val="clear" w:color="auto" w:fill="386294"/>
            <w:vAlign w:val="center"/>
          </w:tcPr>
          <w:p w:rsidR="004C2312" w:rsidRPr="003239B8" w:rsidRDefault="004C2312" w:rsidP="00B7760A">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5670" w:type="dxa"/>
            <w:vAlign w:val="center"/>
          </w:tcPr>
          <w:p w:rsidR="004C2312" w:rsidRPr="003239B8" w:rsidRDefault="00C376DB" w:rsidP="00B7760A">
            <w:pPr>
              <w:jc w:val="both"/>
              <w:rPr>
                <w:rFonts w:ascii="Cambria" w:hAnsi="Cambria"/>
                <w:bCs/>
                <w:sz w:val="20"/>
                <w:szCs w:val="20"/>
                <w:lang w:val="es-ES"/>
              </w:rPr>
            </w:pPr>
            <w:r>
              <w:rPr>
                <w:rFonts w:ascii="Cambria" w:hAnsi="Cambria"/>
                <w:bCs/>
                <w:sz w:val="20"/>
                <w:szCs w:val="20"/>
                <w:lang w:val="es-ES"/>
              </w:rPr>
              <w:t>3 de noviembre de 2011</w:t>
            </w:r>
          </w:p>
        </w:tc>
      </w:tr>
      <w:tr w:rsidR="004C2312" w:rsidRPr="00E41C94" w:rsidTr="009D12E7">
        <w:tc>
          <w:tcPr>
            <w:tcW w:w="3690" w:type="dxa"/>
            <w:tcBorders>
              <w:top w:val="single" w:sz="6" w:space="0" w:color="auto"/>
              <w:bottom w:val="single" w:sz="6" w:space="0" w:color="auto"/>
            </w:tcBorders>
            <w:shd w:val="clear" w:color="auto" w:fill="386294"/>
            <w:vAlign w:val="center"/>
          </w:tcPr>
          <w:p w:rsidR="004C2312" w:rsidRPr="003239B8" w:rsidRDefault="004C2312" w:rsidP="00B7760A">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5670" w:type="dxa"/>
            <w:vAlign w:val="center"/>
          </w:tcPr>
          <w:p w:rsidR="004C2312" w:rsidRPr="003239B8" w:rsidRDefault="00C376DB" w:rsidP="00B7760A">
            <w:pPr>
              <w:jc w:val="both"/>
              <w:rPr>
                <w:rFonts w:ascii="Cambria" w:hAnsi="Cambria"/>
                <w:bCs/>
                <w:sz w:val="20"/>
                <w:szCs w:val="20"/>
                <w:lang w:val="es-ES"/>
              </w:rPr>
            </w:pPr>
            <w:r>
              <w:rPr>
                <w:rFonts w:ascii="Cambria" w:hAnsi="Cambria"/>
                <w:bCs/>
                <w:sz w:val="20"/>
                <w:szCs w:val="20"/>
                <w:lang w:val="es-ES"/>
              </w:rPr>
              <w:t>22 de junio de 2012</w:t>
            </w:r>
          </w:p>
        </w:tc>
      </w:tr>
      <w:tr w:rsidR="004C2312" w:rsidRPr="00B061C8" w:rsidTr="009D12E7">
        <w:tc>
          <w:tcPr>
            <w:tcW w:w="369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70" w:type="dxa"/>
            <w:vAlign w:val="center"/>
          </w:tcPr>
          <w:p w:rsidR="004C2312" w:rsidRPr="003239B8" w:rsidRDefault="00C376DB" w:rsidP="00B7760A">
            <w:pPr>
              <w:jc w:val="both"/>
              <w:rPr>
                <w:rFonts w:ascii="Cambria" w:hAnsi="Cambria"/>
                <w:bCs/>
                <w:sz w:val="20"/>
                <w:szCs w:val="20"/>
                <w:lang w:val="es-ES"/>
              </w:rPr>
            </w:pPr>
            <w:r>
              <w:rPr>
                <w:rFonts w:ascii="Cambria" w:hAnsi="Cambria"/>
                <w:bCs/>
                <w:sz w:val="20"/>
                <w:szCs w:val="20"/>
                <w:lang w:val="es-ES"/>
              </w:rPr>
              <w:t xml:space="preserve">23 de julio de 2012, 27 de diciembre de 2013, 7 de febrero de </w:t>
            </w:r>
            <w:r w:rsidR="00B7760A">
              <w:rPr>
                <w:rFonts w:ascii="Cambria" w:hAnsi="Cambria"/>
                <w:bCs/>
                <w:sz w:val="20"/>
                <w:szCs w:val="20"/>
                <w:lang w:val="es-ES"/>
              </w:rPr>
              <w:t xml:space="preserve">2014, 31 de </w:t>
            </w:r>
            <w:r w:rsidR="00B7760A" w:rsidRPr="00D30089">
              <w:rPr>
                <w:rFonts w:ascii="Cambria" w:hAnsi="Cambria"/>
                <w:bCs/>
                <w:sz w:val="20"/>
                <w:szCs w:val="20"/>
                <w:lang w:val="es-ES"/>
              </w:rPr>
              <w:t>ene</w:t>
            </w:r>
            <w:r w:rsidR="00102B7A" w:rsidRPr="00D30089">
              <w:rPr>
                <w:rFonts w:ascii="Cambria" w:hAnsi="Cambria"/>
                <w:bCs/>
                <w:sz w:val="20"/>
                <w:szCs w:val="20"/>
                <w:lang w:val="es-ES"/>
              </w:rPr>
              <w:t>ro de 2014, 7 de enero de 2015,</w:t>
            </w:r>
            <w:r w:rsidR="00B7760A" w:rsidRPr="00D30089">
              <w:rPr>
                <w:rFonts w:ascii="Cambria" w:hAnsi="Cambria"/>
                <w:bCs/>
                <w:sz w:val="20"/>
                <w:szCs w:val="20"/>
                <w:lang w:val="es-ES"/>
              </w:rPr>
              <w:t xml:space="preserve"> </w:t>
            </w:r>
            <w:r w:rsidRPr="00D30089">
              <w:rPr>
                <w:rFonts w:ascii="Cambria" w:hAnsi="Cambria"/>
                <w:bCs/>
                <w:sz w:val="20"/>
                <w:szCs w:val="20"/>
                <w:lang w:val="es-ES"/>
              </w:rPr>
              <w:t>21 de diciembre de 2015</w:t>
            </w:r>
            <w:r w:rsidR="00102B7A" w:rsidRPr="00D30089">
              <w:rPr>
                <w:rFonts w:ascii="Cambria" w:hAnsi="Cambria"/>
                <w:bCs/>
                <w:sz w:val="20"/>
                <w:szCs w:val="20"/>
                <w:lang w:val="es-ES"/>
              </w:rPr>
              <w:t xml:space="preserve"> y 14 de diciembre de 2017</w:t>
            </w:r>
          </w:p>
        </w:tc>
      </w:tr>
      <w:tr w:rsidR="004C2312" w:rsidRPr="009111EC" w:rsidTr="009D12E7">
        <w:tc>
          <w:tcPr>
            <w:tcW w:w="369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70" w:type="dxa"/>
            <w:vAlign w:val="center"/>
          </w:tcPr>
          <w:p w:rsidR="004C2312" w:rsidRPr="009111EC" w:rsidRDefault="00C376DB" w:rsidP="00B7760A">
            <w:pPr>
              <w:jc w:val="both"/>
              <w:rPr>
                <w:rFonts w:ascii="Cambria" w:hAnsi="Cambria"/>
                <w:bCs/>
                <w:sz w:val="20"/>
                <w:szCs w:val="20"/>
              </w:rPr>
            </w:pPr>
            <w:r>
              <w:rPr>
                <w:rFonts w:ascii="Cambria" w:hAnsi="Cambria"/>
                <w:bCs/>
                <w:sz w:val="20"/>
                <w:szCs w:val="20"/>
              </w:rPr>
              <w:t>22 de noviembre de 2013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3239B8" w:rsidRPr="00540F17" w:rsidTr="009D12E7">
        <w:trPr>
          <w:cantSplit/>
        </w:trPr>
        <w:tc>
          <w:tcPr>
            <w:tcW w:w="3690" w:type="dxa"/>
            <w:tcBorders>
              <w:top w:val="single" w:sz="4" w:space="0" w:color="auto"/>
              <w:bottom w:val="single" w:sz="6" w:space="0" w:color="auto"/>
            </w:tcBorders>
            <w:shd w:val="clear" w:color="auto" w:fill="386294"/>
            <w:vAlign w:val="center"/>
          </w:tcPr>
          <w:p w:rsidR="003239B8" w:rsidRPr="00496195" w:rsidRDefault="003239B8" w:rsidP="00B7760A">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670" w:type="dxa"/>
            <w:vAlign w:val="center"/>
          </w:tcPr>
          <w:p w:rsidR="003239B8" w:rsidRPr="004B3C14" w:rsidRDefault="009F23FC" w:rsidP="00B7760A">
            <w:pPr>
              <w:rPr>
                <w:rFonts w:ascii="Cambria" w:hAnsi="Cambria"/>
                <w:bCs/>
                <w:sz w:val="20"/>
                <w:szCs w:val="20"/>
              </w:rPr>
            </w:pPr>
            <w:r>
              <w:rPr>
                <w:rFonts w:ascii="Cambria" w:hAnsi="Cambria"/>
                <w:bCs/>
                <w:sz w:val="20"/>
                <w:szCs w:val="20"/>
              </w:rPr>
              <w:t>Sí</w:t>
            </w:r>
          </w:p>
        </w:tc>
      </w:tr>
      <w:tr w:rsidR="003239B8" w:rsidRPr="00540F17" w:rsidTr="009D12E7">
        <w:trPr>
          <w:cantSplit/>
        </w:trPr>
        <w:tc>
          <w:tcPr>
            <w:tcW w:w="3690" w:type="dxa"/>
            <w:tcBorders>
              <w:top w:val="single" w:sz="6" w:space="0" w:color="auto"/>
              <w:bottom w:val="single" w:sz="6" w:space="0" w:color="auto"/>
            </w:tcBorders>
            <w:shd w:val="clear" w:color="auto" w:fill="386294"/>
            <w:vAlign w:val="center"/>
          </w:tcPr>
          <w:p w:rsidR="003239B8" w:rsidRPr="00706824" w:rsidRDefault="003239B8" w:rsidP="00B7760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670" w:type="dxa"/>
            <w:vAlign w:val="center"/>
          </w:tcPr>
          <w:p w:rsidR="003239B8" w:rsidRPr="004B3C14" w:rsidRDefault="009F23FC" w:rsidP="00B7760A">
            <w:pPr>
              <w:rPr>
                <w:rFonts w:ascii="Cambria" w:hAnsi="Cambria"/>
                <w:bCs/>
                <w:sz w:val="20"/>
                <w:szCs w:val="20"/>
              </w:rPr>
            </w:pPr>
            <w:r>
              <w:rPr>
                <w:rFonts w:ascii="Cambria" w:hAnsi="Cambria"/>
                <w:bCs/>
                <w:sz w:val="20"/>
                <w:szCs w:val="20"/>
              </w:rPr>
              <w:t>Sí</w:t>
            </w:r>
          </w:p>
        </w:tc>
      </w:tr>
      <w:tr w:rsidR="003239B8" w:rsidRPr="00540F17" w:rsidTr="009D12E7">
        <w:trPr>
          <w:cantSplit/>
        </w:trPr>
        <w:tc>
          <w:tcPr>
            <w:tcW w:w="3690" w:type="dxa"/>
            <w:tcBorders>
              <w:top w:val="single" w:sz="6" w:space="0" w:color="auto"/>
              <w:bottom w:val="single" w:sz="6" w:space="0" w:color="auto"/>
            </w:tcBorders>
            <w:shd w:val="clear" w:color="auto" w:fill="386294"/>
            <w:vAlign w:val="center"/>
          </w:tcPr>
          <w:p w:rsidR="003239B8" w:rsidRPr="00706824" w:rsidRDefault="003239B8" w:rsidP="00B7760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670" w:type="dxa"/>
            <w:vAlign w:val="center"/>
          </w:tcPr>
          <w:p w:rsidR="003239B8" w:rsidRPr="00153E77" w:rsidRDefault="009F23FC" w:rsidP="00B7760A">
            <w:pPr>
              <w:rPr>
                <w:bCs/>
                <w:sz w:val="20"/>
                <w:szCs w:val="20"/>
              </w:rPr>
            </w:pPr>
            <w:r>
              <w:rPr>
                <w:bCs/>
                <w:sz w:val="20"/>
                <w:szCs w:val="20"/>
              </w:rPr>
              <w:t>Sí</w:t>
            </w:r>
          </w:p>
        </w:tc>
      </w:tr>
      <w:tr w:rsidR="003239B8" w:rsidRPr="00B061C8" w:rsidTr="009D12E7">
        <w:trPr>
          <w:cantSplit/>
        </w:trPr>
        <w:tc>
          <w:tcPr>
            <w:tcW w:w="3690" w:type="dxa"/>
            <w:tcBorders>
              <w:top w:val="single" w:sz="6" w:space="0" w:color="auto"/>
              <w:bottom w:val="single" w:sz="6" w:space="0" w:color="auto"/>
            </w:tcBorders>
            <w:shd w:val="clear" w:color="auto" w:fill="386294"/>
            <w:vAlign w:val="center"/>
          </w:tcPr>
          <w:p w:rsidR="003239B8" w:rsidRPr="00706824" w:rsidRDefault="003239B8" w:rsidP="00B7760A">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670" w:type="dxa"/>
            <w:vAlign w:val="center"/>
          </w:tcPr>
          <w:p w:rsidR="003239B8" w:rsidRPr="004C2312" w:rsidRDefault="009F23FC" w:rsidP="00B7760A">
            <w:pPr>
              <w:jc w:val="both"/>
              <w:rPr>
                <w:rFonts w:ascii="Cambria" w:hAnsi="Cambria"/>
                <w:bCs/>
                <w:sz w:val="20"/>
                <w:szCs w:val="20"/>
                <w:lang w:val="es-ES"/>
              </w:rPr>
            </w:pPr>
            <w:r>
              <w:rPr>
                <w:rFonts w:ascii="Cambria" w:hAnsi="Cambria"/>
                <w:bCs/>
                <w:sz w:val="20"/>
                <w:szCs w:val="20"/>
                <w:lang w:val="es-ES"/>
              </w:rPr>
              <w:t>Sí, Convención Americana sobre Derechos Humanos (depósito de instrumento de ratificación el 21 de agosto de 1990)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EE00E9" w:rsidRPr="00D30089" w:rsidTr="009D12E7">
        <w:trPr>
          <w:cantSplit/>
        </w:trPr>
        <w:tc>
          <w:tcPr>
            <w:tcW w:w="3690" w:type="dxa"/>
            <w:tcBorders>
              <w:top w:val="single" w:sz="4" w:space="0" w:color="auto"/>
              <w:bottom w:val="single" w:sz="6" w:space="0" w:color="auto"/>
            </w:tcBorders>
            <w:shd w:val="clear" w:color="auto" w:fill="386294"/>
            <w:vAlign w:val="center"/>
          </w:tcPr>
          <w:p w:rsidR="00EE00E9" w:rsidRPr="00D30089" w:rsidRDefault="00EE00E9" w:rsidP="00B7760A">
            <w:pPr>
              <w:jc w:val="center"/>
              <w:rPr>
                <w:rFonts w:ascii="Cambria" w:hAnsi="Cambria"/>
                <w:b/>
                <w:bCs/>
                <w:color w:val="FFFFFF" w:themeColor="background1"/>
                <w:sz w:val="20"/>
                <w:szCs w:val="20"/>
                <w:lang w:val="es-ES"/>
              </w:rPr>
            </w:pPr>
            <w:r w:rsidRPr="00D30089">
              <w:rPr>
                <w:rFonts w:ascii="Cambria" w:hAnsi="Cambria"/>
                <w:b/>
                <w:bCs/>
                <w:color w:val="FFFFFF" w:themeColor="background1"/>
                <w:sz w:val="20"/>
                <w:szCs w:val="20"/>
                <w:lang w:val="es-ES"/>
              </w:rPr>
              <w:t>Duplicación de procedimientos y cosa juzgada internacional:</w:t>
            </w:r>
          </w:p>
        </w:tc>
        <w:tc>
          <w:tcPr>
            <w:tcW w:w="5670" w:type="dxa"/>
            <w:vAlign w:val="center"/>
          </w:tcPr>
          <w:p w:rsidR="00EE00E9" w:rsidRPr="00D30089" w:rsidRDefault="00F53BBA" w:rsidP="00B7760A">
            <w:pPr>
              <w:jc w:val="both"/>
              <w:rPr>
                <w:rFonts w:asciiTheme="majorHAnsi" w:hAnsiTheme="majorHAnsi"/>
                <w:bCs/>
                <w:sz w:val="20"/>
                <w:szCs w:val="20"/>
                <w:lang w:val="es-ES"/>
              </w:rPr>
            </w:pPr>
            <w:r w:rsidRPr="00D30089">
              <w:rPr>
                <w:rFonts w:asciiTheme="majorHAnsi" w:hAnsiTheme="majorHAnsi"/>
                <w:bCs/>
                <w:sz w:val="20"/>
                <w:szCs w:val="20"/>
                <w:lang w:val="es-ES"/>
              </w:rPr>
              <w:t>No</w:t>
            </w:r>
          </w:p>
        </w:tc>
      </w:tr>
      <w:tr w:rsidR="003239B8" w:rsidRPr="00B061C8" w:rsidTr="009D12E7">
        <w:trPr>
          <w:cantSplit/>
        </w:trPr>
        <w:tc>
          <w:tcPr>
            <w:tcW w:w="3690" w:type="dxa"/>
            <w:tcBorders>
              <w:top w:val="single" w:sz="4" w:space="0" w:color="auto"/>
              <w:bottom w:val="single" w:sz="6" w:space="0" w:color="auto"/>
            </w:tcBorders>
            <w:shd w:val="clear" w:color="auto" w:fill="386294"/>
            <w:vAlign w:val="center"/>
          </w:tcPr>
          <w:p w:rsidR="003239B8" w:rsidRPr="00D30089" w:rsidRDefault="003239B8" w:rsidP="00B7760A">
            <w:pPr>
              <w:jc w:val="center"/>
              <w:rPr>
                <w:rFonts w:ascii="Cambria" w:hAnsi="Cambria"/>
                <w:b/>
                <w:bCs/>
                <w:i/>
                <w:color w:val="FFFFFF" w:themeColor="background1"/>
                <w:sz w:val="20"/>
                <w:szCs w:val="20"/>
              </w:rPr>
            </w:pPr>
            <w:r w:rsidRPr="00D30089">
              <w:rPr>
                <w:rFonts w:ascii="Cambria" w:hAnsi="Cambria"/>
                <w:b/>
                <w:bCs/>
                <w:color w:val="FFFFFF" w:themeColor="background1"/>
                <w:sz w:val="20"/>
                <w:szCs w:val="20"/>
              </w:rPr>
              <w:t>Derechos declarados admisibles</w:t>
            </w:r>
            <w:r w:rsidRPr="00D30089">
              <w:rPr>
                <w:rFonts w:ascii="Cambria" w:hAnsi="Cambria"/>
                <w:b/>
                <w:bCs/>
                <w:i/>
                <w:color w:val="FFFFFF" w:themeColor="background1"/>
                <w:sz w:val="20"/>
                <w:szCs w:val="20"/>
              </w:rPr>
              <w:t>:</w:t>
            </w:r>
          </w:p>
        </w:tc>
        <w:tc>
          <w:tcPr>
            <w:tcW w:w="5670" w:type="dxa"/>
            <w:vAlign w:val="center"/>
          </w:tcPr>
          <w:p w:rsidR="003239B8" w:rsidRPr="00D30089" w:rsidRDefault="00C05D81" w:rsidP="00250F54">
            <w:pPr>
              <w:jc w:val="both"/>
              <w:rPr>
                <w:rFonts w:asciiTheme="majorHAnsi" w:hAnsiTheme="majorHAnsi"/>
                <w:bCs/>
                <w:sz w:val="20"/>
                <w:szCs w:val="20"/>
                <w:lang w:val="es-US"/>
              </w:rPr>
            </w:pPr>
            <w:r w:rsidRPr="00D30089">
              <w:rPr>
                <w:rFonts w:asciiTheme="majorHAnsi" w:hAnsiTheme="majorHAnsi"/>
                <w:bCs/>
                <w:sz w:val="20"/>
                <w:szCs w:val="20"/>
                <w:lang w:val="es-US"/>
              </w:rPr>
              <w:t>Artículos 5 (integridad pers</w:t>
            </w:r>
            <w:r w:rsidR="00C7396E" w:rsidRPr="00D30089">
              <w:rPr>
                <w:rFonts w:asciiTheme="majorHAnsi" w:hAnsiTheme="majorHAnsi"/>
                <w:bCs/>
                <w:sz w:val="20"/>
                <w:szCs w:val="20"/>
                <w:lang w:val="es-US"/>
              </w:rPr>
              <w:t>onal), 8 (garantías judiciales) y</w:t>
            </w:r>
            <w:r w:rsidRPr="00D30089">
              <w:rPr>
                <w:rFonts w:asciiTheme="majorHAnsi" w:hAnsiTheme="majorHAnsi"/>
                <w:bCs/>
                <w:sz w:val="20"/>
                <w:szCs w:val="20"/>
                <w:lang w:val="es-US"/>
              </w:rPr>
              <w:t xml:space="preserve"> 25 (protección judicial)</w:t>
            </w:r>
            <w:r w:rsidR="00C73840" w:rsidRPr="00D30089">
              <w:rPr>
                <w:rFonts w:asciiTheme="majorHAnsi" w:hAnsiTheme="majorHAnsi"/>
                <w:bCs/>
                <w:sz w:val="20"/>
                <w:szCs w:val="20"/>
                <w:lang w:val="es-US"/>
              </w:rPr>
              <w:t xml:space="preserve"> de la Convención Americana </w:t>
            </w:r>
            <w:r w:rsidR="0036797E" w:rsidRPr="00D30089">
              <w:rPr>
                <w:rFonts w:asciiTheme="majorHAnsi" w:hAnsiTheme="majorHAnsi"/>
                <w:bCs/>
                <w:sz w:val="20"/>
                <w:szCs w:val="20"/>
                <w:lang w:val="es-US"/>
              </w:rPr>
              <w:t>en relación con su artículo 1.1; y los artículos 1, 6, y 8 de la Convención Interamericana para Prevenir y Sancionar la Tortura</w:t>
            </w:r>
          </w:p>
        </w:tc>
      </w:tr>
      <w:tr w:rsidR="003239B8" w:rsidRPr="00B061C8" w:rsidTr="009D12E7">
        <w:trPr>
          <w:cantSplit/>
        </w:trPr>
        <w:tc>
          <w:tcPr>
            <w:tcW w:w="3690" w:type="dxa"/>
            <w:tcBorders>
              <w:top w:val="single" w:sz="6" w:space="0" w:color="auto"/>
              <w:bottom w:val="single" w:sz="6" w:space="0" w:color="auto"/>
            </w:tcBorders>
            <w:shd w:val="clear" w:color="auto" w:fill="386294"/>
            <w:vAlign w:val="center"/>
          </w:tcPr>
          <w:p w:rsidR="003239B8" w:rsidRPr="00D30089" w:rsidRDefault="003239B8" w:rsidP="00B7760A">
            <w:pPr>
              <w:jc w:val="center"/>
              <w:rPr>
                <w:rFonts w:ascii="Cambria" w:hAnsi="Cambria"/>
                <w:b/>
                <w:bCs/>
                <w:color w:val="FFFFFF" w:themeColor="background1"/>
                <w:sz w:val="20"/>
                <w:szCs w:val="20"/>
                <w:lang w:val="es-ES"/>
              </w:rPr>
            </w:pPr>
            <w:r w:rsidRPr="00D30089">
              <w:rPr>
                <w:rFonts w:ascii="Cambria" w:hAnsi="Cambria"/>
                <w:b/>
                <w:bCs/>
                <w:color w:val="FFFFFF" w:themeColor="background1"/>
                <w:sz w:val="20"/>
                <w:szCs w:val="20"/>
                <w:lang w:val="es-ES"/>
              </w:rPr>
              <w:t>Agotamiento de recursos internos</w:t>
            </w:r>
            <w:r w:rsidR="00EE00E9" w:rsidRPr="00D30089">
              <w:rPr>
                <w:rFonts w:ascii="Cambria" w:hAnsi="Cambria"/>
                <w:b/>
                <w:bCs/>
                <w:color w:val="FFFFFF" w:themeColor="background1"/>
                <w:sz w:val="20"/>
                <w:szCs w:val="20"/>
                <w:lang w:val="es-ES"/>
              </w:rPr>
              <w:t xml:space="preserve"> o procedencia de una excepción</w:t>
            </w:r>
            <w:r w:rsidRPr="00D30089">
              <w:rPr>
                <w:rFonts w:ascii="Cambria" w:hAnsi="Cambria"/>
                <w:b/>
                <w:bCs/>
                <w:color w:val="FFFFFF" w:themeColor="background1"/>
                <w:sz w:val="20"/>
                <w:szCs w:val="20"/>
                <w:lang w:val="es-ES"/>
              </w:rPr>
              <w:t>:</w:t>
            </w:r>
          </w:p>
        </w:tc>
        <w:tc>
          <w:tcPr>
            <w:tcW w:w="5670" w:type="dxa"/>
            <w:vAlign w:val="center"/>
          </w:tcPr>
          <w:p w:rsidR="003239B8" w:rsidRPr="00D30089" w:rsidRDefault="00311CF9" w:rsidP="00901969">
            <w:pPr>
              <w:rPr>
                <w:rFonts w:asciiTheme="majorHAnsi" w:hAnsiTheme="majorHAnsi"/>
                <w:bCs/>
                <w:sz w:val="20"/>
                <w:szCs w:val="20"/>
                <w:lang w:val="es-ES"/>
              </w:rPr>
            </w:pPr>
            <w:r w:rsidRPr="00D30089">
              <w:rPr>
                <w:rFonts w:asciiTheme="majorHAnsi" w:hAnsiTheme="majorHAnsi"/>
                <w:bCs/>
                <w:sz w:val="20"/>
                <w:szCs w:val="20"/>
                <w:lang w:val="es-ES"/>
              </w:rPr>
              <w:t>Sí</w:t>
            </w:r>
            <w:r w:rsidR="003974B7" w:rsidRPr="00D30089">
              <w:rPr>
                <w:rFonts w:asciiTheme="majorHAnsi" w:hAnsiTheme="majorHAnsi"/>
                <w:bCs/>
                <w:sz w:val="20"/>
                <w:szCs w:val="20"/>
                <w:lang w:val="es-ES"/>
              </w:rPr>
              <w:t xml:space="preserve">, </w:t>
            </w:r>
            <w:r w:rsidRPr="00D30089">
              <w:rPr>
                <w:rFonts w:asciiTheme="majorHAnsi" w:hAnsiTheme="majorHAnsi"/>
                <w:bCs/>
                <w:sz w:val="20"/>
                <w:szCs w:val="20"/>
                <w:lang w:val="es-ES"/>
              </w:rPr>
              <w:t xml:space="preserve">en los términos de la sección </w:t>
            </w:r>
            <w:r w:rsidR="00901969" w:rsidRPr="00D30089">
              <w:rPr>
                <w:rFonts w:asciiTheme="majorHAnsi" w:hAnsiTheme="majorHAnsi"/>
                <w:bCs/>
                <w:sz w:val="20"/>
                <w:szCs w:val="20"/>
                <w:lang w:val="es-ES"/>
              </w:rPr>
              <w:t>V</w:t>
            </w:r>
            <w:r w:rsidRPr="00D30089">
              <w:rPr>
                <w:rFonts w:asciiTheme="majorHAnsi" w:hAnsiTheme="majorHAnsi"/>
                <w:bCs/>
                <w:sz w:val="20"/>
                <w:szCs w:val="20"/>
                <w:lang w:val="es-ES"/>
              </w:rPr>
              <w:t>I</w:t>
            </w:r>
          </w:p>
        </w:tc>
      </w:tr>
      <w:tr w:rsidR="003239B8" w:rsidRPr="00B061C8" w:rsidTr="009D12E7">
        <w:trPr>
          <w:cantSplit/>
        </w:trPr>
        <w:tc>
          <w:tcPr>
            <w:tcW w:w="3690" w:type="dxa"/>
            <w:tcBorders>
              <w:top w:val="single" w:sz="6" w:space="0" w:color="auto"/>
              <w:bottom w:val="single" w:sz="6" w:space="0" w:color="auto"/>
            </w:tcBorders>
            <w:shd w:val="clear" w:color="auto" w:fill="386294"/>
            <w:vAlign w:val="center"/>
          </w:tcPr>
          <w:p w:rsidR="003239B8" w:rsidRPr="00D30089" w:rsidRDefault="003239B8" w:rsidP="00B7760A">
            <w:pPr>
              <w:jc w:val="center"/>
              <w:rPr>
                <w:rFonts w:ascii="Cambria" w:hAnsi="Cambria"/>
                <w:b/>
                <w:bCs/>
                <w:color w:val="FFFFFF" w:themeColor="background1"/>
                <w:sz w:val="20"/>
                <w:szCs w:val="20"/>
              </w:rPr>
            </w:pPr>
            <w:proofErr w:type="spellStart"/>
            <w:r w:rsidRPr="00D30089">
              <w:rPr>
                <w:rFonts w:ascii="Cambria" w:hAnsi="Cambria"/>
                <w:b/>
                <w:bCs/>
                <w:color w:val="FFFFFF" w:themeColor="background1"/>
                <w:sz w:val="20"/>
                <w:szCs w:val="20"/>
              </w:rPr>
              <w:t>Presentación</w:t>
            </w:r>
            <w:proofErr w:type="spellEnd"/>
            <w:r w:rsidRPr="00D30089">
              <w:rPr>
                <w:rFonts w:ascii="Cambria" w:hAnsi="Cambria"/>
                <w:b/>
                <w:bCs/>
                <w:color w:val="FFFFFF" w:themeColor="background1"/>
                <w:sz w:val="20"/>
                <w:szCs w:val="20"/>
              </w:rPr>
              <w:t xml:space="preserve"> </w:t>
            </w:r>
            <w:proofErr w:type="spellStart"/>
            <w:r w:rsidRPr="00D30089">
              <w:rPr>
                <w:rFonts w:ascii="Cambria" w:hAnsi="Cambria"/>
                <w:b/>
                <w:bCs/>
                <w:color w:val="FFFFFF" w:themeColor="background1"/>
                <w:sz w:val="20"/>
                <w:szCs w:val="20"/>
              </w:rPr>
              <w:t>dentro</w:t>
            </w:r>
            <w:proofErr w:type="spellEnd"/>
            <w:r w:rsidRPr="00D30089">
              <w:rPr>
                <w:rFonts w:ascii="Cambria" w:hAnsi="Cambria"/>
                <w:b/>
                <w:bCs/>
                <w:color w:val="FFFFFF" w:themeColor="background1"/>
                <w:sz w:val="20"/>
                <w:szCs w:val="20"/>
              </w:rPr>
              <w:t xml:space="preserve"> de </w:t>
            </w:r>
            <w:proofErr w:type="spellStart"/>
            <w:r w:rsidRPr="00D30089">
              <w:rPr>
                <w:rFonts w:ascii="Cambria" w:hAnsi="Cambria"/>
                <w:b/>
                <w:bCs/>
                <w:color w:val="FFFFFF" w:themeColor="background1"/>
                <w:sz w:val="20"/>
                <w:szCs w:val="20"/>
              </w:rPr>
              <w:t>plazo</w:t>
            </w:r>
            <w:proofErr w:type="spellEnd"/>
            <w:r w:rsidRPr="00D30089">
              <w:rPr>
                <w:rFonts w:ascii="Cambria" w:hAnsi="Cambria"/>
                <w:b/>
                <w:bCs/>
                <w:color w:val="FFFFFF" w:themeColor="background1"/>
                <w:sz w:val="20"/>
                <w:szCs w:val="20"/>
              </w:rPr>
              <w:t>:</w:t>
            </w:r>
          </w:p>
        </w:tc>
        <w:tc>
          <w:tcPr>
            <w:tcW w:w="5670" w:type="dxa"/>
            <w:vAlign w:val="center"/>
          </w:tcPr>
          <w:p w:rsidR="003239B8" w:rsidRPr="00901969" w:rsidRDefault="00311CF9" w:rsidP="00B7760A">
            <w:pPr>
              <w:rPr>
                <w:rFonts w:asciiTheme="majorHAnsi" w:hAnsiTheme="majorHAnsi"/>
                <w:bCs/>
                <w:sz w:val="20"/>
                <w:szCs w:val="20"/>
                <w:lang w:val="es-US"/>
              </w:rPr>
            </w:pPr>
            <w:r w:rsidRPr="00D30089">
              <w:rPr>
                <w:rFonts w:asciiTheme="majorHAnsi" w:hAnsiTheme="majorHAnsi"/>
                <w:bCs/>
                <w:sz w:val="20"/>
                <w:szCs w:val="20"/>
                <w:lang w:val="es-US"/>
              </w:rPr>
              <w:t xml:space="preserve">Sí, </w:t>
            </w:r>
            <w:r w:rsidR="003974B7" w:rsidRPr="00D30089">
              <w:rPr>
                <w:rFonts w:asciiTheme="majorHAnsi" w:hAnsiTheme="majorHAnsi"/>
                <w:bCs/>
                <w:sz w:val="20"/>
                <w:szCs w:val="20"/>
                <w:lang w:val="es-US"/>
              </w:rPr>
              <w:t>en los términos de la sección VI</w:t>
            </w:r>
          </w:p>
        </w:tc>
      </w:tr>
    </w:tbl>
    <w:p w:rsidR="002C5460" w:rsidRDefault="002C5460" w:rsidP="003239B8">
      <w:pPr>
        <w:spacing w:before="240" w:after="240"/>
        <w:ind w:firstLine="720"/>
        <w:jc w:val="both"/>
        <w:rPr>
          <w:rFonts w:asciiTheme="majorHAnsi" w:hAnsiTheme="majorHAnsi"/>
          <w:b/>
          <w:sz w:val="20"/>
          <w:szCs w:val="20"/>
          <w:lang w:val="es-ES"/>
        </w:rPr>
      </w:pPr>
    </w:p>
    <w:p w:rsidR="009D12E7" w:rsidRDefault="009D12E7" w:rsidP="003239B8">
      <w:pPr>
        <w:spacing w:before="240" w:after="240"/>
        <w:ind w:firstLine="720"/>
        <w:jc w:val="both"/>
        <w:rPr>
          <w:rFonts w:asciiTheme="majorHAnsi" w:hAnsiTheme="majorHAnsi"/>
          <w:b/>
          <w:sz w:val="20"/>
          <w:szCs w:val="20"/>
          <w:lang w:val="es-ES"/>
        </w:rPr>
      </w:pPr>
    </w:p>
    <w:p w:rsidR="009D12E7" w:rsidRDefault="009D12E7" w:rsidP="003239B8">
      <w:pPr>
        <w:spacing w:before="240" w:after="240"/>
        <w:ind w:firstLine="720"/>
        <w:jc w:val="both"/>
        <w:rPr>
          <w:rFonts w:asciiTheme="majorHAnsi" w:hAnsiTheme="majorHAnsi"/>
          <w:b/>
          <w:sz w:val="20"/>
          <w:szCs w:val="20"/>
          <w:lang w:val="es-ES"/>
        </w:rPr>
      </w:pPr>
    </w:p>
    <w:p w:rsidR="003239B8" w:rsidRPr="00DE3BAF" w:rsidRDefault="00223A29" w:rsidP="003239B8">
      <w:pPr>
        <w:spacing w:before="240" w:after="240"/>
        <w:ind w:firstLine="720"/>
        <w:jc w:val="both"/>
        <w:rPr>
          <w:rFonts w:asciiTheme="majorHAnsi" w:hAnsiTheme="majorHAnsi"/>
          <w:b/>
          <w:sz w:val="20"/>
          <w:szCs w:val="20"/>
          <w:lang w:val="es-UY"/>
        </w:rPr>
      </w:pPr>
      <w:r w:rsidRPr="00DE3BAF">
        <w:rPr>
          <w:rFonts w:asciiTheme="majorHAnsi" w:hAnsiTheme="majorHAnsi"/>
          <w:b/>
          <w:sz w:val="20"/>
          <w:szCs w:val="20"/>
          <w:lang w:val="es-UY"/>
        </w:rPr>
        <w:t xml:space="preserve">V. </w:t>
      </w:r>
      <w:r w:rsidRPr="00DE3BAF">
        <w:rPr>
          <w:rFonts w:asciiTheme="majorHAnsi" w:hAnsiTheme="majorHAnsi"/>
          <w:b/>
          <w:sz w:val="20"/>
          <w:szCs w:val="20"/>
          <w:lang w:val="es-UY"/>
        </w:rPr>
        <w:tab/>
      </w:r>
      <w:r w:rsidR="003239B8" w:rsidRPr="00DE3BAF">
        <w:rPr>
          <w:rFonts w:asciiTheme="majorHAnsi" w:hAnsiTheme="majorHAnsi"/>
          <w:b/>
          <w:sz w:val="20"/>
          <w:szCs w:val="20"/>
          <w:lang w:val="es-UY"/>
        </w:rPr>
        <w:t xml:space="preserve">HECHOS ALEGADOS </w:t>
      </w:r>
    </w:p>
    <w:p w:rsidR="00183F3A" w:rsidRPr="00DE3BAF" w:rsidRDefault="00CD676C"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La peticionaria </w:t>
      </w:r>
      <w:r w:rsidR="004107EC" w:rsidRPr="00DE3BAF">
        <w:rPr>
          <w:rFonts w:asciiTheme="majorHAnsi" w:hAnsiTheme="majorHAnsi"/>
          <w:sz w:val="20"/>
          <w:szCs w:val="20"/>
          <w:lang w:val="es-US"/>
        </w:rPr>
        <w:t>indica</w:t>
      </w:r>
      <w:r w:rsidRPr="00DE3BAF">
        <w:rPr>
          <w:rFonts w:asciiTheme="majorHAnsi" w:hAnsiTheme="majorHAnsi"/>
          <w:sz w:val="20"/>
          <w:szCs w:val="20"/>
          <w:lang w:val="es-US"/>
        </w:rPr>
        <w:t xml:space="preserve"> que la presunta víctima, </w:t>
      </w:r>
      <w:r w:rsidR="00D30089" w:rsidRPr="00DE3BAF">
        <w:rPr>
          <w:rFonts w:asciiTheme="majorHAnsi" w:hAnsiTheme="majorHAnsi"/>
          <w:sz w:val="20"/>
          <w:szCs w:val="20"/>
          <w:lang w:val="es-US"/>
        </w:rPr>
        <w:t xml:space="preserve">su esposo </w:t>
      </w:r>
      <w:r w:rsidRPr="00DE3BAF">
        <w:rPr>
          <w:rFonts w:asciiTheme="majorHAnsi" w:hAnsiTheme="majorHAnsi"/>
          <w:sz w:val="20"/>
          <w:szCs w:val="20"/>
          <w:lang w:val="es-US"/>
        </w:rPr>
        <w:t>Patricio Germán García Bartholin (en adelante “la presunta víctima” o “el Sr. Patricio</w:t>
      </w:r>
      <w:r w:rsidR="003974B7" w:rsidRPr="00DE3BAF">
        <w:rPr>
          <w:rFonts w:asciiTheme="majorHAnsi" w:hAnsiTheme="majorHAnsi"/>
          <w:sz w:val="20"/>
          <w:szCs w:val="20"/>
          <w:lang w:val="es-US"/>
        </w:rPr>
        <w:t xml:space="preserve"> García</w:t>
      </w:r>
      <w:r w:rsidRPr="00DE3BAF">
        <w:rPr>
          <w:rFonts w:asciiTheme="majorHAnsi" w:hAnsiTheme="majorHAnsi"/>
          <w:sz w:val="20"/>
          <w:szCs w:val="20"/>
          <w:lang w:val="es-US"/>
        </w:rPr>
        <w:t xml:space="preserve">”) </w:t>
      </w:r>
      <w:r w:rsidR="00C25863" w:rsidRPr="00DE3BAF">
        <w:rPr>
          <w:rFonts w:asciiTheme="majorHAnsi" w:hAnsiTheme="majorHAnsi"/>
          <w:sz w:val="20"/>
          <w:szCs w:val="20"/>
          <w:lang w:val="es-US"/>
        </w:rPr>
        <w:t>era empleado civil del Ej</w:t>
      </w:r>
      <w:r w:rsidR="004107EC" w:rsidRPr="00DE3BAF">
        <w:rPr>
          <w:rFonts w:asciiTheme="majorHAnsi" w:hAnsiTheme="majorHAnsi"/>
          <w:sz w:val="20"/>
          <w:szCs w:val="20"/>
          <w:lang w:val="es-US"/>
        </w:rPr>
        <w:t>ército de Chile y ejerció</w:t>
      </w:r>
      <w:r w:rsidR="00C25863" w:rsidRPr="00DE3BAF">
        <w:rPr>
          <w:rFonts w:asciiTheme="majorHAnsi" w:hAnsiTheme="majorHAnsi"/>
          <w:sz w:val="20"/>
          <w:szCs w:val="20"/>
          <w:lang w:val="es-US"/>
        </w:rPr>
        <w:t xml:space="preserve"> </w:t>
      </w:r>
      <w:r w:rsidR="000966EB" w:rsidRPr="00DE3BAF">
        <w:rPr>
          <w:rFonts w:asciiTheme="majorHAnsi" w:hAnsiTheme="majorHAnsi"/>
          <w:sz w:val="20"/>
          <w:szCs w:val="20"/>
          <w:lang w:val="es-US"/>
        </w:rPr>
        <w:t>funciones administrativas</w:t>
      </w:r>
      <w:r w:rsidR="00C25863" w:rsidRPr="00DE3BAF">
        <w:rPr>
          <w:rFonts w:asciiTheme="majorHAnsi" w:hAnsiTheme="majorHAnsi"/>
          <w:sz w:val="20"/>
          <w:szCs w:val="20"/>
          <w:lang w:val="es-US"/>
        </w:rPr>
        <w:t xml:space="preserve"> en el Regimiento de Telecomunicaciones No. 3 </w:t>
      </w:r>
      <w:r w:rsidR="00564BB4" w:rsidRPr="00DE3BAF">
        <w:rPr>
          <w:rFonts w:asciiTheme="majorHAnsi" w:hAnsiTheme="majorHAnsi"/>
          <w:sz w:val="20"/>
          <w:szCs w:val="20"/>
          <w:lang w:val="es-US"/>
        </w:rPr>
        <w:t xml:space="preserve">de </w:t>
      </w:r>
      <w:r w:rsidR="00C25863" w:rsidRPr="00DE3BAF">
        <w:rPr>
          <w:rFonts w:asciiTheme="majorHAnsi" w:hAnsiTheme="majorHAnsi"/>
          <w:sz w:val="20"/>
          <w:szCs w:val="20"/>
          <w:lang w:val="es-US"/>
        </w:rPr>
        <w:t>Curicó, Séptima Regi</w:t>
      </w:r>
      <w:r w:rsidR="000966EB" w:rsidRPr="00DE3BAF">
        <w:rPr>
          <w:rFonts w:asciiTheme="majorHAnsi" w:hAnsiTheme="majorHAnsi"/>
          <w:sz w:val="20"/>
          <w:szCs w:val="20"/>
          <w:lang w:val="es-US"/>
        </w:rPr>
        <w:t xml:space="preserve">ón del Maule, </w:t>
      </w:r>
      <w:r w:rsidR="004E47F5" w:rsidRPr="00DE3BAF">
        <w:rPr>
          <w:rFonts w:asciiTheme="majorHAnsi" w:hAnsiTheme="majorHAnsi"/>
          <w:sz w:val="20"/>
          <w:szCs w:val="20"/>
          <w:lang w:val="es-US"/>
        </w:rPr>
        <w:t>desde el 2 de noviembre de 1983</w:t>
      </w:r>
      <w:r w:rsidR="008C0429" w:rsidRPr="00DE3BAF">
        <w:rPr>
          <w:rFonts w:asciiTheme="majorHAnsi" w:hAnsiTheme="majorHAnsi"/>
          <w:sz w:val="20"/>
          <w:szCs w:val="20"/>
          <w:lang w:val="es-US"/>
        </w:rPr>
        <w:t xml:space="preserve"> </w:t>
      </w:r>
      <w:r w:rsidR="000966EB" w:rsidRPr="00DE3BAF">
        <w:rPr>
          <w:rFonts w:asciiTheme="majorHAnsi" w:hAnsiTheme="majorHAnsi"/>
          <w:sz w:val="20"/>
          <w:szCs w:val="20"/>
          <w:lang w:val="es-US"/>
        </w:rPr>
        <w:t xml:space="preserve">hasta el </w:t>
      </w:r>
      <w:r w:rsidR="003974B7" w:rsidRPr="00DE3BAF">
        <w:rPr>
          <w:rFonts w:asciiTheme="majorHAnsi" w:hAnsiTheme="majorHAnsi"/>
          <w:sz w:val="20"/>
          <w:szCs w:val="20"/>
          <w:lang w:val="es-US"/>
        </w:rPr>
        <w:t>31</w:t>
      </w:r>
      <w:r w:rsidR="000966EB" w:rsidRPr="00DE3BAF">
        <w:rPr>
          <w:rFonts w:asciiTheme="majorHAnsi" w:hAnsiTheme="majorHAnsi"/>
          <w:sz w:val="20"/>
          <w:szCs w:val="20"/>
          <w:lang w:val="es-US"/>
        </w:rPr>
        <w:t xml:space="preserve"> de octubre de 1992</w:t>
      </w:r>
      <w:r w:rsidR="004107EC" w:rsidRPr="00DE3BAF">
        <w:rPr>
          <w:rFonts w:asciiTheme="majorHAnsi" w:hAnsiTheme="majorHAnsi"/>
          <w:sz w:val="20"/>
          <w:szCs w:val="20"/>
          <w:lang w:val="es-US"/>
        </w:rPr>
        <w:t>;</w:t>
      </w:r>
      <w:r w:rsidR="000966EB" w:rsidRPr="00DE3BAF">
        <w:rPr>
          <w:rFonts w:asciiTheme="majorHAnsi" w:hAnsiTheme="majorHAnsi"/>
          <w:sz w:val="20"/>
          <w:szCs w:val="20"/>
          <w:lang w:val="es-US"/>
        </w:rPr>
        <w:t xml:space="preserve"> cuando fue presuntamente torturado y forzado a </w:t>
      </w:r>
      <w:r w:rsidR="004107EC" w:rsidRPr="00DE3BAF">
        <w:rPr>
          <w:rFonts w:asciiTheme="majorHAnsi" w:hAnsiTheme="majorHAnsi"/>
          <w:sz w:val="20"/>
          <w:szCs w:val="20"/>
          <w:lang w:val="es-US"/>
        </w:rPr>
        <w:t>renunciar</w:t>
      </w:r>
      <w:r w:rsidR="000966EB" w:rsidRPr="00DE3BAF">
        <w:rPr>
          <w:rFonts w:asciiTheme="majorHAnsi" w:hAnsiTheme="majorHAnsi"/>
          <w:sz w:val="20"/>
          <w:szCs w:val="20"/>
          <w:lang w:val="es-US"/>
        </w:rPr>
        <w:t xml:space="preserve">. </w:t>
      </w:r>
      <w:r w:rsidR="003974B7" w:rsidRPr="00DE3BAF">
        <w:rPr>
          <w:rFonts w:asciiTheme="majorHAnsi" w:hAnsiTheme="majorHAnsi"/>
          <w:sz w:val="20"/>
          <w:szCs w:val="20"/>
          <w:lang w:val="es-US"/>
        </w:rPr>
        <w:t xml:space="preserve">La peticionaria </w:t>
      </w:r>
      <w:r w:rsidR="008C0429" w:rsidRPr="00DE3BAF">
        <w:rPr>
          <w:rFonts w:asciiTheme="majorHAnsi" w:hAnsiTheme="majorHAnsi"/>
          <w:sz w:val="20"/>
          <w:szCs w:val="20"/>
          <w:lang w:val="es-US"/>
        </w:rPr>
        <w:t>aduce</w:t>
      </w:r>
      <w:r w:rsidR="00183F3A" w:rsidRPr="00DE3BAF">
        <w:rPr>
          <w:rFonts w:asciiTheme="majorHAnsi" w:hAnsiTheme="majorHAnsi"/>
          <w:sz w:val="20"/>
          <w:szCs w:val="20"/>
          <w:lang w:val="es-US"/>
        </w:rPr>
        <w:t xml:space="preserve"> que el Sr. Patricio</w:t>
      </w:r>
      <w:r w:rsidR="003974B7" w:rsidRPr="00DE3BAF">
        <w:rPr>
          <w:rFonts w:asciiTheme="majorHAnsi" w:hAnsiTheme="majorHAnsi"/>
          <w:sz w:val="20"/>
          <w:szCs w:val="20"/>
          <w:lang w:val="es-US"/>
        </w:rPr>
        <w:t xml:space="preserve"> García</w:t>
      </w:r>
      <w:r w:rsidR="00183F3A" w:rsidRPr="00DE3BAF">
        <w:rPr>
          <w:rFonts w:asciiTheme="majorHAnsi" w:hAnsiTheme="majorHAnsi"/>
          <w:sz w:val="20"/>
          <w:szCs w:val="20"/>
          <w:lang w:val="es-US"/>
        </w:rPr>
        <w:t xml:space="preserve"> tenía buena salud física y mental</w:t>
      </w:r>
      <w:r w:rsidR="008C0429" w:rsidRPr="00DE3BAF">
        <w:rPr>
          <w:rFonts w:asciiTheme="majorHAnsi" w:hAnsiTheme="majorHAnsi"/>
          <w:sz w:val="20"/>
          <w:szCs w:val="20"/>
          <w:lang w:val="es-US"/>
        </w:rPr>
        <w:t>,</w:t>
      </w:r>
      <w:r w:rsidR="003974B7" w:rsidRPr="00DE3BAF">
        <w:rPr>
          <w:rFonts w:asciiTheme="majorHAnsi" w:hAnsiTheme="majorHAnsi"/>
          <w:sz w:val="20"/>
          <w:szCs w:val="20"/>
          <w:lang w:val="es-US"/>
        </w:rPr>
        <w:t xml:space="preserve"> y </w:t>
      </w:r>
      <w:r w:rsidR="00183F3A" w:rsidRPr="00DE3BAF">
        <w:rPr>
          <w:rFonts w:asciiTheme="majorHAnsi" w:hAnsiTheme="majorHAnsi"/>
          <w:sz w:val="20"/>
          <w:szCs w:val="20"/>
          <w:lang w:val="es-US"/>
        </w:rPr>
        <w:t>que sus problemas de salud empezaron los primeros días de octubre</w:t>
      </w:r>
      <w:r w:rsidR="00226909" w:rsidRPr="00DE3BAF">
        <w:rPr>
          <w:rFonts w:asciiTheme="majorHAnsi" w:hAnsiTheme="majorHAnsi"/>
          <w:sz w:val="20"/>
          <w:szCs w:val="20"/>
          <w:lang w:val="es-US"/>
        </w:rPr>
        <w:t xml:space="preserve"> de</w:t>
      </w:r>
      <w:r w:rsidR="00183F3A" w:rsidRPr="00DE3BAF">
        <w:rPr>
          <w:rFonts w:asciiTheme="majorHAnsi" w:hAnsiTheme="majorHAnsi"/>
          <w:sz w:val="20"/>
          <w:szCs w:val="20"/>
          <w:lang w:val="es-US"/>
        </w:rPr>
        <w:t xml:space="preserve"> 1992 </w:t>
      </w:r>
      <w:r w:rsidR="00D30089" w:rsidRPr="00DE3BAF">
        <w:rPr>
          <w:rFonts w:asciiTheme="majorHAnsi" w:hAnsiTheme="majorHAnsi"/>
          <w:sz w:val="20"/>
          <w:szCs w:val="20"/>
          <w:lang w:val="es-US"/>
        </w:rPr>
        <w:t>como consecuencia de</w:t>
      </w:r>
      <w:r w:rsidR="00226909" w:rsidRPr="00DE3BAF">
        <w:rPr>
          <w:rFonts w:asciiTheme="majorHAnsi" w:hAnsiTheme="majorHAnsi"/>
          <w:sz w:val="20"/>
          <w:szCs w:val="20"/>
          <w:lang w:val="es-US"/>
        </w:rPr>
        <w:t xml:space="preserve"> ser </w:t>
      </w:r>
      <w:r w:rsidR="004030D4" w:rsidRPr="00DE3BAF">
        <w:rPr>
          <w:rFonts w:asciiTheme="majorHAnsi" w:hAnsiTheme="majorHAnsi"/>
          <w:sz w:val="20"/>
          <w:szCs w:val="20"/>
          <w:lang w:val="es-US"/>
        </w:rPr>
        <w:t>hostigado</w:t>
      </w:r>
      <w:r w:rsidR="00226909" w:rsidRPr="00DE3BAF">
        <w:rPr>
          <w:rFonts w:asciiTheme="majorHAnsi" w:hAnsiTheme="majorHAnsi"/>
          <w:sz w:val="20"/>
          <w:szCs w:val="20"/>
          <w:lang w:val="es-US"/>
        </w:rPr>
        <w:t xml:space="preserve"> a diario </w:t>
      </w:r>
      <w:r w:rsidR="00D01B11" w:rsidRPr="00DE3BAF">
        <w:rPr>
          <w:rFonts w:asciiTheme="majorHAnsi" w:hAnsiTheme="majorHAnsi"/>
          <w:sz w:val="20"/>
          <w:szCs w:val="20"/>
          <w:lang w:val="es-US"/>
        </w:rPr>
        <w:t xml:space="preserve">por sus compañeros de trabajo </w:t>
      </w:r>
      <w:r w:rsidR="00080CFC" w:rsidRPr="00DE3BAF">
        <w:rPr>
          <w:rFonts w:asciiTheme="majorHAnsi" w:hAnsiTheme="majorHAnsi"/>
          <w:sz w:val="20"/>
          <w:szCs w:val="20"/>
          <w:lang w:val="es-US"/>
        </w:rPr>
        <w:t>mediante</w:t>
      </w:r>
      <w:r w:rsidR="00226909" w:rsidRPr="00DE3BAF">
        <w:rPr>
          <w:rFonts w:asciiTheme="majorHAnsi" w:hAnsiTheme="majorHAnsi"/>
          <w:sz w:val="20"/>
          <w:szCs w:val="20"/>
          <w:lang w:val="es-US"/>
        </w:rPr>
        <w:t xml:space="preserve"> a</w:t>
      </w:r>
      <w:r w:rsidR="009C4085" w:rsidRPr="00DE3BAF">
        <w:rPr>
          <w:rFonts w:asciiTheme="majorHAnsi" w:hAnsiTheme="majorHAnsi"/>
          <w:sz w:val="20"/>
          <w:szCs w:val="20"/>
          <w:lang w:val="es-US"/>
        </w:rPr>
        <w:t xml:space="preserve">gresiones físicas y verbales a </w:t>
      </w:r>
      <w:r w:rsidR="008C0429" w:rsidRPr="00DE3BAF">
        <w:rPr>
          <w:rFonts w:asciiTheme="majorHAnsi" w:hAnsiTheme="majorHAnsi"/>
          <w:sz w:val="20"/>
          <w:szCs w:val="20"/>
          <w:lang w:val="es-US"/>
        </w:rPr>
        <w:t>causa</w:t>
      </w:r>
      <w:r w:rsidR="009C4085" w:rsidRPr="00DE3BAF">
        <w:rPr>
          <w:rFonts w:asciiTheme="majorHAnsi" w:hAnsiTheme="majorHAnsi"/>
          <w:sz w:val="20"/>
          <w:szCs w:val="20"/>
          <w:lang w:val="es-US"/>
        </w:rPr>
        <w:t xml:space="preserve"> de</w:t>
      </w:r>
      <w:r w:rsidR="00226909" w:rsidRPr="00DE3BAF">
        <w:rPr>
          <w:rFonts w:asciiTheme="majorHAnsi" w:hAnsiTheme="majorHAnsi"/>
          <w:sz w:val="20"/>
          <w:szCs w:val="20"/>
          <w:lang w:val="es-US"/>
        </w:rPr>
        <w:t xml:space="preserve"> los antecedentes de </w:t>
      </w:r>
      <w:r w:rsidR="007D201E" w:rsidRPr="00DE3BAF">
        <w:rPr>
          <w:rFonts w:asciiTheme="majorHAnsi" w:hAnsiTheme="majorHAnsi"/>
          <w:sz w:val="20"/>
          <w:szCs w:val="20"/>
          <w:lang w:val="es-US"/>
        </w:rPr>
        <w:t xml:space="preserve">su esposa </w:t>
      </w:r>
      <w:r w:rsidR="00080CFC" w:rsidRPr="00DE3BAF">
        <w:rPr>
          <w:rFonts w:asciiTheme="majorHAnsi" w:hAnsiTheme="majorHAnsi"/>
          <w:sz w:val="20"/>
          <w:szCs w:val="20"/>
          <w:lang w:val="es-US"/>
        </w:rPr>
        <w:t xml:space="preserve">(la peticionaria) </w:t>
      </w:r>
      <w:r w:rsidR="007D201E" w:rsidRPr="00DE3BAF">
        <w:rPr>
          <w:rFonts w:asciiTheme="majorHAnsi" w:hAnsiTheme="majorHAnsi"/>
          <w:sz w:val="20"/>
          <w:szCs w:val="20"/>
          <w:lang w:val="es-US"/>
        </w:rPr>
        <w:t xml:space="preserve">como </w:t>
      </w:r>
      <w:r w:rsidR="00C2374B" w:rsidRPr="00DE3BAF">
        <w:rPr>
          <w:rFonts w:asciiTheme="majorHAnsi" w:hAnsiTheme="majorHAnsi"/>
          <w:sz w:val="20"/>
          <w:szCs w:val="20"/>
          <w:lang w:val="es-US"/>
        </w:rPr>
        <w:t>ex-</w:t>
      </w:r>
      <w:r w:rsidR="001F2F51" w:rsidRPr="00DE3BAF">
        <w:rPr>
          <w:rFonts w:asciiTheme="majorHAnsi" w:hAnsiTheme="majorHAnsi"/>
          <w:sz w:val="20"/>
          <w:szCs w:val="20"/>
          <w:lang w:val="es-US"/>
        </w:rPr>
        <w:t>detenida y</w:t>
      </w:r>
      <w:r w:rsidR="007D201E" w:rsidRPr="00DE3BAF">
        <w:rPr>
          <w:rFonts w:asciiTheme="majorHAnsi" w:hAnsiTheme="majorHAnsi"/>
          <w:sz w:val="20"/>
          <w:szCs w:val="20"/>
          <w:lang w:val="es-US"/>
        </w:rPr>
        <w:t xml:space="preserve"> torturada política</w:t>
      </w:r>
      <w:r w:rsidR="001F2F51" w:rsidRPr="00DE3BAF">
        <w:rPr>
          <w:rFonts w:asciiTheme="majorHAnsi" w:hAnsiTheme="majorHAnsi"/>
          <w:sz w:val="20"/>
          <w:szCs w:val="20"/>
          <w:lang w:val="es-US"/>
        </w:rPr>
        <w:t xml:space="preserve">. </w:t>
      </w:r>
      <w:r w:rsidR="003437EF" w:rsidRPr="00DE3BAF">
        <w:rPr>
          <w:rFonts w:asciiTheme="majorHAnsi" w:hAnsiTheme="majorHAnsi"/>
          <w:sz w:val="20"/>
          <w:szCs w:val="20"/>
          <w:lang w:val="es-US"/>
        </w:rPr>
        <w:t xml:space="preserve">La peticionaria aporta certificación médica que indica que su esposo habría ingresado a trabajar </w:t>
      </w:r>
      <w:r w:rsidR="00B31BB2" w:rsidRPr="00DE3BAF">
        <w:rPr>
          <w:rFonts w:asciiTheme="majorHAnsi" w:hAnsiTheme="majorHAnsi"/>
          <w:sz w:val="20"/>
          <w:szCs w:val="20"/>
          <w:lang w:val="es-US"/>
        </w:rPr>
        <w:t>para el</w:t>
      </w:r>
      <w:r w:rsidR="003437EF" w:rsidRPr="00DE3BAF">
        <w:rPr>
          <w:rFonts w:asciiTheme="majorHAnsi" w:hAnsiTheme="majorHAnsi"/>
          <w:sz w:val="20"/>
          <w:szCs w:val="20"/>
          <w:lang w:val="es-US"/>
        </w:rPr>
        <w:t xml:space="preserve"> ejército con buena salud física y mental.</w:t>
      </w:r>
    </w:p>
    <w:p w:rsidR="0000168F" w:rsidRPr="00DE3BAF" w:rsidRDefault="004867BE"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La peticionaria </w:t>
      </w:r>
      <w:r w:rsidR="00B31130" w:rsidRPr="00DE3BAF">
        <w:rPr>
          <w:rFonts w:asciiTheme="majorHAnsi" w:hAnsiTheme="majorHAnsi"/>
          <w:sz w:val="20"/>
          <w:szCs w:val="20"/>
          <w:lang w:val="es-US"/>
        </w:rPr>
        <w:t>señala</w:t>
      </w:r>
      <w:r w:rsidRPr="00DE3BAF">
        <w:rPr>
          <w:rFonts w:asciiTheme="majorHAnsi" w:hAnsiTheme="majorHAnsi"/>
          <w:sz w:val="20"/>
          <w:szCs w:val="20"/>
          <w:lang w:val="es-US"/>
        </w:rPr>
        <w:t xml:space="preserve"> que e</w:t>
      </w:r>
      <w:r w:rsidR="009C4085" w:rsidRPr="00DE3BAF">
        <w:rPr>
          <w:rFonts w:asciiTheme="majorHAnsi" w:hAnsiTheme="majorHAnsi"/>
          <w:sz w:val="20"/>
          <w:szCs w:val="20"/>
          <w:lang w:val="es-US"/>
        </w:rPr>
        <w:t xml:space="preserve">l </w:t>
      </w:r>
      <w:r w:rsidR="00100315" w:rsidRPr="00DE3BAF">
        <w:rPr>
          <w:rFonts w:asciiTheme="majorHAnsi" w:hAnsiTheme="majorHAnsi"/>
          <w:sz w:val="20"/>
          <w:szCs w:val="20"/>
          <w:lang w:val="es-US"/>
        </w:rPr>
        <w:t>29</w:t>
      </w:r>
      <w:r w:rsidR="009C4085" w:rsidRPr="00DE3BAF">
        <w:rPr>
          <w:rFonts w:asciiTheme="majorHAnsi" w:hAnsiTheme="majorHAnsi"/>
          <w:sz w:val="20"/>
          <w:szCs w:val="20"/>
          <w:lang w:val="es-US"/>
        </w:rPr>
        <w:t xml:space="preserve"> de octubre de 19</w:t>
      </w:r>
      <w:r w:rsidR="00732C2C" w:rsidRPr="00DE3BAF">
        <w:rPr>
          <w:rFonts w:asciiTheme="majorHAnsi" w:hAnsiTheme="majorHAnsi"/>
          <w:sz w:val="20"/>
          <w:szCs w:val="20"/>
          <w:lang w:val="es-US"/>
        </w:rPr>
        <w:t>92 el Oficial de Sanidad de la u</w:t>
      </w:r>
      <w:r w:rsidR="009C4085" w:rsidRPr="00DE3BAF">
        <w:rPr>
          <w:rFonts w:asciiTheme="majorHAnsi" w:hAnsiTheme="majorHAnsi"/>
          <w:sz w:val="20"/>
          <w:szCs w:val="20"/>
          <w:lang w:val="es-US"/>
        </w:rPr>
        <w:t>nidad</w:t>
      </w:r>
      <w:r w:rsidR="00732C2C" w:rsidRPr="00DE3BAF">
        <w:rPr>
          <w:rFonts w:asciiTheme="majorHAnsi" w:hAnsiTheme="majorHAnsi"/>
          <w:sz w:val="20"/>
          <w:szCs w:val="20"/>
          <w:lang w:val="es-US"/>
        </w:rPr>
        <w:t xml:space="preserve"> m</w:t>
      </w:r>
      <w:r w:rsidR="00BD6A39" w:rsidRPr="00DE3BAF">
        <w:rPr>
          <w:rFonts w:asciiTheme="majorHAnsi" w:hAnsiTheme="majorHAnsi"/>
          <w:sz w:val="20"/>
          <w:szCs w:val="20"/>
          <w:lang w:val="es-US"/>
        </w:rPr>
        <w:t>ilitar</w:t>
      </w:r>
      <w:r w:rsidR="00564BB4" w:rsidRPr="00DE3BAF">
        <w:rPr>
          <w:rFonts w:asciiTheme="majorHAnsi" w:hAnsiTheme="majorHAnsi"/>
          <w:sz w:val="20"/>
          <w:szCs w:val="20"/>
          <w:lang w:val="es-US"/>
        </w:rPr>
        <w:t xml:space="preserve"> donde trabajaba el Sr. Patricio García</w:t>
      </w:r>
      <w:r w:rsidR="009C4085" w:rsidRPr="00DE3BAF">
        <w:rPr>
          <w:rFonts w:asciiTheme="majorHAnsi" w:hAnsiTheme="majorHAnsi"/>
          <w:sz w:val="20"/>
          <w:szCs w:val="20"/>
          <w:lang w:val="es-US"/>
        </w:rPr>
        <w:t xml:space="preserve"> </w:t>
      </w:r>
      <w:r w:rsidR="00564BB4" w:rsidRPr="00DE3BAF">
        <w:rPr>
          <w:rFonts w:asciiTheme="majorHAnsi" w:hAnsiTheme="majorHAnsi"/>
          <w:sz w:val="20"/>
          <w:szCs w:val="20"/>
          <w:lang w:val="es-US"/>
        </w:rPr>
        <w:t xml:space="preserve">lo </w:t>
      </w:r>
      <w:r w:rsidR="009C4085" w:rsidRPr="00DE3BAF">
        <w:rPr>
          <w:rFonts w:asciiTheme="majorHAnsi" w:hAnsiTheme="majorHAnsi"/>
          <w:sz w:val="20"/>
          <w:szCs w:val="20"/>
          <w:lang w:val="es-US"/>
        </w:rPr>
        <w:t>diagn</w:t>
      </w:r>
      <w:r w:rsidR="00621901" w:rsidRPr="00DE3BAF">
        <w:rPr>
          <w:rFonts w:asciiTheme="majorHAnsi" w:hAnsiTheme="majorHAnsi"/>
          <w:sz w:val="20"/>
          <w:szCs w:val="20"/>
          <w:lang w:val="es-US"/>
        </w:rPr>
        <w:t>osticó</w:t>
      </w:r>
      <w:r w:rsidR="009C4085" w:rsidRPr="00DE3BAF">
        <w:rPr>
          <w:rFonts w:asciiTheme="majorHAnsi" w:hAnsiTheme="majorHAnsi"/>
          <w:sz w:val="20"/>
          <w:szCs w:val="20"/>
          <w:lang w:val="es-US"/>
        </w:rPr>
        <w:t xml:space="preserve"> con “</w:t>
      </w:r>
      <w:r w:rsidR="009C4085" w:rsidRPr="00DE3BAF">
        <w:rPr>
          <w:rFonts w:asciiTheme="majorHAnsi" w:hAnsiTheme="majorHAnsi"/>
          <w:i/>
          <w:sz w:val="20"/>
          <w:szCs w:val="20"/>
          <w:lang w:val="es-US"/>
        </w:rPr>
        <w:t>depresión endógena</w:t>
      </w:r>
      <w:r w:rsidR="00621901" w:rsidRPr="00DE3BAF">
        <w:rPr>
          <w:rFonts w:asciiTheme="majorHAnsi" w:hAnsiTheme="majorHAnsi"/>
          <w:i/>
          <w:sz w:val="20"/>
          <w:szCs w:val="20"/>
          <w:lang w:val="es-US"/>
        </w:rPr>
        <w:t xml:space="preserve"> y </w:t>
      </w:r>
      <w:r w:rsidR="009C4085" w:rsidRPr="00DE3BAF">
        <w:rPr>
          <w:rFonts w:asciiTheme="majorHAnsi" w:hAnsiTheme="majorHAnsi"/>
          <w:i/>
          <w:sz w:val="20"/>
          <w:szCs w:val="20"/>
          <w:lang w:val="es-US"/>
        </w:rPr>
        <w:t>escasa conciencia de sus actos</w:t>
      </w:r>
      <w:r w:rsidR="009C4085" w:rsidRPr="00DE3BAF">
        <w:rPr>
          <w:rFonts w:asciiTheme="majorHAnsi" w:hAnsiTheme="majorHAnsi"/>
          <w:sz w:val="20"/>
          <w:szCs w:val="20"/>
          <w:lang w:val="es-US"/>
        </w:rPr>
        <w:t xml:space="preserve">”. </w:t>
      </w:r>
      <w:r w:rsidR="00BD3C0B" w:rsidRPr="00DE3BAF">
        <w:rPr>
          <w:rFonts w:asciiTheme="majorHAnsi" w:hAnsiTheme="majorHAnsi"/>
          <w:sz w:val="20"/>
          <w:szCs w:val="20"/>
          <w:lang w:val="es-US"/>
        </w:rPr>
        <w:t xml:space="preserve">Este médico </w:t>
      </w:r>
      <w:r w:rsidR="00DE44B2" w:rsidRPr="00DE3BAF">
        <w:rPr>
          <w:rFonts w:asciiTheme="majorHAnsi" w:hAnsiTheme="majorHAnsi"/>
          <w:sz w:val="20"/>
          <w:szCs w:val="20"/>
          <w:lang w:val="es-US"/>
        </w:rPr>
        <w:t xml:space="preserve">le ordenó reposo a través de una incapacidad laboral de </w:t>
      </w:r>
      <w:r w:rsidR="003E45D4" w:rsidRPr="00DE3BAF">
        <w:rPr>
          <w:rFonts w:asciiTheme="majorHAnsi" w:hAnsiTheme="majorHAnsi"/>
          <w:sz w:val="20"/>
          <w:szCs w:val="20"/>
          <w:lang w:val="es-US"/>
        </w:rPr>
        <w:t>siete</w:t>
      </w:r>
      <w:r w:rsidR="00DE44B2" w:rsidRPr="00DE3BAF">
        <w:rPr>
          <w:rFonts w:asciiTheme="majorHAnsi" w:hAnsiTheme="majorHAnsi"/>
          <w:sz w:val="20"/>
          <w:szCs w:val="20"/>
          <w:lang w:val="es-US"/>
        </w:rPr>
        <w:t xml:space="preserve"> días y </w:t>
      </w:r>
      <w:r w:rsidR="00BD3C0B" w:rsidRPr="00DE3BAF">
        <w:rPr>
          <w:rFonts w:asciiTheme="majorHAnsi" w:hAnsiTheme="majorHAnsi"/>
          <w:sz w:val="20"/>
          <w:szCs w:val="20"/>
          <w:lang w:val="es-US"/>
        </w:rPr>
        <w:t xml:space="preserve">le recomendó </w:t>
      </w:r>
      <w:r w:rsidR="003E45D4" w:rsidRPr="00DE3BAF">
        <w:rPr>
          <w:rFonts w:asciiTheme="majorHAnsi" w:hAnsiTheme="majorHAnsi"/>
          <w:sz w:val="20"/>
          <w:szCs w:val="20"/>
          <w:lang w:val="es-US"/>
        </w:rPr>
        <w:t>atenderse</w:t>
      </w:r>
      <w:r w:rsidR="00DE44B2" w:rsidRPr="00DE3BAF">
        <w:rPr>
          <w:rFonts w:asciiTheme="majorHAnsi" w:hAnsiTheme="majorHAnsi"/>
          <w:sz w:val="20"/>
          <w:szCs w:val="20"/>
          <w:lang w:val="es-US"/>
        </w:rPr>
        <w:t xml:space="preserve"> urgente</w:t>
      </w:r>
      <w:r w:rsidR="003E45D4" w:rsidRPr="00DE3BAF">
        <w:rPr>
          <w:rFonts w:asciiTheme="majorHAnsi" w:hAnsiTheme="majorHAnsi"/>
          <w:sz w:val="20"/>
          <w:szCs w:val="20"/>
          <w:lang w:val="es-US"/>
        </w:rPr>
        <w:t>mente</w:t>
      </w:r>
      <w:r w:rsidR="00DE44B2" w:rsidRPr="00DE3BAF">
        <w:rPr>
          <w:rFonts w:asciiTheme="majorHAnsi" w:hAnsiTheme="majorHAnsi"/>
          <w:sz w:val="20"/>
          <w:szCs w:val="20"/>
          <w:lang w:val="es-US"/>
        </w:rPr>
        <w:t xml:space="preserve"> </w:t>
      </w:r>
      <w:r w:rsidR="003E45D4" w:rsidRPr="00DE3BAF">
        <w:rPr>
          <w:rFonts w:asciiTheme="majorHAnsi" w:hAnsiTheme="majorHAnsi"/>
          <w:sz w:val="20"/>
          <w:szCs w:val="20"/>
          <w:lang w:val="es-US"/>
        </w:rPr>
        <w:t>con</w:t>
      </w:r>
      <w:r w:rsidR="00DE44B2" w:rsidRPr="00DE3BAF">
        <w:rPr>
          <w:rFonts w:asciiTheme="majorHAnsi" w:hAnsiTheme="majorHAnsi"/>
          <w:sz w:val="20"/>
          <w:szCs w:val="20"/>
          <w:lang w:val="es-US"/>
        </w:rPr>
        <w:t xml:space="preserve"> un especialista. </w:t>
      </w:r>
      <w:r w:rsidR="00984DDB" w:rsidRPr="00DE3BAF">
        <w:rPr>
          <w:rFonts w:asciiTheme="majorHAnsi" w:hAnsiTheme="majorHAnsi"/>
          <w:sz w:val="20"/>
          <w:szCs w:val="20"/>
          <w:lang w:val="es-US"/>
        </w:rPr>
        <w:t xml:space="preserve">Al tercer día de </w:t>
      </w:r>
      <w:r w:rsidR="00080CFC" w:rsidRPr="00DE3BAF">
        <w:rPr>
          <w:rFonts w:asciiTheme="majorHAnsi" w:hAnsiTheme="majorHAnsi"/>
          <w:sz w:val="20"/>
          <w:szCs w:val="20"/>
          <w:lang w:val="es-US"/>
        </w:rPr>
        <w:t>su</w:t>
      </w:r>
      <w:r w:rsidR="00984DDB" w:rsidRPr="00DE3BAF">
        <w:rPr>
          <w:rFonts w:asciiTheme="majorHAnsi" w:hAnsiTheme="majorHAnsi"/>
          <w:sz w:val="20"/>
          <w:szCs w:val="20"/>
          <w:lang w:val="es-US"/>
        </w:rPr>
        <w:t xml:space="preserve"> incapacidad</w:t>
      </w:r>
      <w:r w:rsidR="00177D36" w:rsidRPr="00DE3BAF">
        <w:rPr>
          <w:rFonts w:asciiTheme="majorHAnsi" w:hAnsiTheme="majorHAnsi"/>
          <w:sz w:val="20"/>
          <w:szCs w:val="20"/>
          <w:lang w:val="es-US"/>
        </w:rPr>
        <w:t>, el 31 de octubre,</w:t>
      </w:r>
      <w:r w:rsidR="00984DDB" w:rsidRPr="00DE3BAF">
        <w:rPr>
          <w:rFonts w:asciiTheme="majorHAnsi" w:hAnsiTheme="majorHAnsi"/>
          <w:sz w:val="20"/>
          <w:szCs w:val="20"/>
          <w:lang w:val="es-US"/>
        </w:rPr>
        <w:t xml:space="preserve"> </w:t>
      </w:r>
      <w:r w:rsidR="003E45D4" w:rsidRPr="00DE3BAF">
        <w:rPr>
          <w:rFonts w:asciiTheme="majorHAnsi" w:hAnsiTheme="majorHAnsi"/>
          <w:sz w:val="20"/>
          <w:szCs w:val="20"/>
          <w:lang w:val="es-US"/>
        </w:rPr>
        <w:t xml:space="preserve">un </w:t>
      </w:r>
      <w:r w:rsidR="003A01D9" w:rsidRPr="00DE3BAF">
        <w:rPr>
          <w:rFonts w:asciiTheme="majorHAnsi" w:hAnsiTheme="majorHAnsi"/>
          <w:sz w:val="20"/>
          <w:szCs w:val="20"/>
          <w:lang w:val="es-US"/>
        </w:rPr>
        <w:t>suboficial</w:t>
      </w:r>
      <w:r w:rsidR="003E45D4" w:rsidRPr="00DE3BAF">
        <w:rPr>
          <w:rFonts w:asciiTheme="majorHAnsi" w:hAnsiTheme="majorHAnsi"/>
          <w:sz w:val="20"/>
          <w:szCs w:val="20"/>
          <w:lang w:val="es-US"/>
        </w:rPr>
        <w:t xml:space="preserve"> del ejército</w:t>
      </w:r>
      <w:r w:rsidR="003C082E" w:rsidRPr="00DE3BAF">
        <w:rPr>
          <w:rFonts w:asciiTheme="majorHAnsi" w:hAnsiTheme="majorHAnsi"/>
          <w:sz w:val="20"/>
          <w:szCs w:val="20"/>
          <w:lang w:val="es-US"/>
        </w:rPr>
        <w:t xml:space="preserve"> </w:t>
      </w:r>
      <w:r w:rsidR="00165AD9" w:rsidRPr="00DE3BAF">
        <w:rPr>
          <w:rFonts w:asciiTheme="majorHAnsi" w:hAnsiTheme="majorHAnsi"/>
          <w:sz w:val="20"/>
          <w:szCs w:val="20"/>
          <w:lang w:val="es-US"/>
        </w:rPr>
        <w:t>habría ido</w:t>
      </w:r>
      <w:r w:rsidR="003C082E" w:rsidRPr="00DE3BAF">
        <w:rPr>
          <w:rFonts w:asciiTheme="majorHAnsi" w:hAnsiTheme="majorHAnsi"/>
          <w:sz w:val="20"/>
          <w:szCs w:val="20"/>
          <w:lang w:val="es-US"/>
        </w:rPr>
        <w:t xml:space="preserve"> a recoger</w:t>
      </w:r>
      <w:r w:rsidR="00080CFC" w:rsidRPr="00DE3BAF">
        <w:rPr>
          <w:rFonts w:asciiTheme="majorHAnsi" w:hAnsiTheme="majorHAnsi"/>
          <w:sz w:val="20"/>
          <w:szCs w:val="20"/>
          <w:lang w:val="es-US"/>
        </w:rPr>
        <w:t xml:space="preserve"> al Sr. Patricio García</w:t>
      </w:r>
      <w:r w:rsidR="003C082E" w:rsidRPr="00DE3BAF">
        <w:rPr>
          <w:rFonts w:asciiTheme="majorHAnsi" w:hAnsiTheme="majorHAnsi"/>
          <w:sz w:val="20"/>
          <w:szCs w:val="20"/>
          <w:lang w:val="es-US"/>
        </w:rPr>
        <w:t xml:space="preserve"> a su casa</w:t>
      </w:r>
      <w:r w:rsidR="00D80DEF" w:rsidRPr="00DE3BAF">
        <w:rPr>
          <w:rFonts w:asciiTheme="majorHAnsi" w:hAnsiTheme="majorHAnsi"/>
          <w:sz w:val="20"/>
          <w:szCs w:val="20"/>
          <w:lang w:val="es-US"/>
        </w:rPr>
        <w:t xml:space="preserve"> </w:t>
      </w:r>
      <w:r w:rsidR="00BD3C0B" w:rsidRPr="00DE3BAF">
        <w:rPr>
          <w:rFonts w:asciiTheme="majorHAnsi" w:hAnsiTheme="majorHAnsi"/>
          <w:sz w:val="20"/>
          <w:szCs w:val="20"/>
          <w:lang w:val="es-US"/>
        </w:rPr>
        <w:t>para</w:t>
      </w:r>
      <w:r w:rsidR="00165AD9" w:rsidRPr="00DE3BAF">
        <w:rPr>
          <w:rFonts w:asciiTheme="majorHAnsi" w:hAnsiTheme="majorHAnsi"/>
          <w:sz w:val="20"/>
          <w:szCs w:val="20"/>
          <w:lang w:val="es-US"/>
        </w:rPr>
        <w:t>,</w:t>
      </w:r>
      <w:r w:rsidR="003E45D4" w:rsidRPr="00DE3BAF">
        <w:rPr>
          <w:rFonts w:asciiTheme="majorHAnsi" w:hAnsiTheme="majorHAnsi"/>
          <w:sz w:val="20"/>
          <w:szCs w:val="20"/>
          <w:lang w:val="es-US"/>
        </w:rPr>
        <w:t xml:space="preserve"> supuestamente</w:t>
      </w:r>
      <w:r w:rsidR="00165AD9" w:rsidRPr="00DE3BAF">
        <w:rPr>
          <w:rFonts w:asciiTheme="majorHAnsi" w:hAnsiTheme="majorHAnsi"/>
          <w:sz w:val="20"/>
          <w:szCs w:val="20"/>
          <w:lang w:val="es-US"/>
        </w:rPr>
        <w:t>,</w:t>
      </w:r>
      <w:r w:rsidR="00BD3C0B" w:rsidRPr="00DE3BAF">
        <w:rPr>
          <w:rFonts w:asciiTheme="majorHAnsi" w:hAnsiTheme="majorHAnsi"/>
          <w:sz w:val="20"/>
          <w:szCs w:val="20"/>
          <w:lang w:val="es-US"/>
        </w:rPr>
        <w:t xml:space="preserve"> </w:t>
      </w:r>
      <w:r w:rsidR="00D80DEF" w:rsidRPr="00DE3BAF">
        <w:rPr>
          <w:rFonts w:asciiTheme="majorHAnsi" w:hAnsiTheme="majorHAnsi"/>
          <w:sz w:val="20"/>
          <w:szCs w:val="20"/>
          <w:lang w:val="es-US"/>
        </w:rPr>
        <w:t>llevarlo donde un médico especialista</w:t>
      </w:r>
      <w:r w:rsidR="003A01D9" w:rsidRPr="00DE3BAF">
        <w:rPr>
          <w:rFonts w:asciiTheme="majorHAnsi" w:hAnsiTheme="majorHAnsi"/>
          <w:sz w:val="20"/>
          <w:szCs w:val="20"/>
          <w:lang w:val="es-US"/>
        </w:rPr>
        <w:t xml:space="preserve"> en el hospital del ejército</w:t>
      </w:r>
      <w:r w:rsidR="003E45D4" w:rsidRPr="00DE3BAF">
        <w:rPr>
          <w:rFonts w:asciiTheme="majorHAnsi" w:hAnsiTheme="majorHAnsi"/>
          <w:sz w:val="20"/>
          <w:szCs w:val="20"/>
          <w:lang w:val="es-US"/>
        </w:rPr>
        <w:t>.</w:t>
      </w:r>
      <w:r w:rsidR="00D80DEF" w:rsidRPr="00DE3BAF">
        <w:rPr>
          <w:rFonts w:asciiTheme="majorHAnsi" w:hAnsiTheme="majorHAnsi"/>
          <w:sz w:val="20"/>
          <w:szCs w:val="20"/>
          <w:lang w:val="es-US"/>
        </w:rPr>
        <w:t xml:space="preserve"> </w:t>
      </w:r>
      <w:r w:rsidR="003E45D4" w:rsidRPr="00DE3BAF">
        <w:rPr>
          <w:rFonts w:asciiTheme="majorHAnsi" w:hAnsiTheme="majorHAnsi"/>
          <w:sz w:val="20"/>
          <w:szCs w:val="20"/>
          <w:lang w:val="es-US"/>
        </w:rPr>
        <w:t xml:space="preserve">Sin embargo, lo </w:t>
      </w:r>
      <w:r w:rsidR="00165AD9" w:rsidRPr="00DE3BAF">
        <w:rPr>
          <w:rFonts w:asciiTheme="majorHAnsi" w:hAnsiTheme="majorHAnsi"/>
          <w:sz w:val="20"/>
          <w:szCs w:val="20"/>
          <w:lang w:val="es-US"/>
        </w:rPr>
        <w:t>habría llevado</w:t>
      </w:r>
      <w:r w:rsidR="00D80DEF" w:rsidRPr="00DE3BAF">
        <w:rPr>
          <w:rFonts w:asciiTheme="majorHAnsi" w:hAnsiTheme="majorHAnsi"/>
          <w:sz w:val="20"/>
          <w:szCs w:val="20"/>
          <w:lang w:val="es-US"/>
        </w:rPr>
        <w:t xml:space="preserve"> a</w:t>
      </w:r>
      <w:r w:rsidR="003C082E" w:rsidRPr="00DE3BAF">
        <w:rPr>
          <w:rFonts w:asciiTheme="majorHAnsi" w:hAnsiTheme="majorHAnsi"/>
          <w:sz w:val="20"/>
          <w:szCs w:val="20"/>
          <w:lang w:val="es-US"/>
        </w:rPr>
        <w:t xml:space="preserve"> </w:t>
      </w:r>
      <w:r w:rsidR="008F36A4" w:rsidRPr="00DE3BAF">
        <w:rPr>
          <w:rFonts w:asciiTheme="majorHAnsi" w:hAnsiTheme="majorHAnsi"/>
          <w:sz w:val="20"/>
          <w:szCs w:val="20"/>
          <w:lang w:val="es-US"/>
        </w:rPr>
        <w:t xml:space="preserve">reunirse con el </w:t>
      </w:r>
      <w:r w:rsidR="003E45D4" w:rsidRPr="00DE3BAF">
        <w:rPr>
          <w:rFonts w:asciiTheme="majorHAnsi" w:hAnsiTheme="majorHAnsi"/>
          <w:sz w:val="20"/>
          <w:szCs w:val="20"/>
          <w:lang w:val="es-US"/>
        </w:rPr>
        <w:t>comandante</w:t>
      </w:r>
      <w:r w:rsidR="008F36A4" w:rsidRPr="00DE3BAF">
        <w:rPr>
          <w:rFonts w:asciiTheme="majorHAnsi" w:hAnsiTheme="majorHAnsi"/>
          <w:sz w:val="20"/>
          <w:szCs w:val="20"/>
          <w:lang w:val="es-US"/>
        </w:rPr>
        <w:t xml:space="preserve"> de la </w:t>
      </w:r>
      <w:r w:rsidR="00732C2C" w:rsidRPr="00DE3BAF">
        <w:rPr>
          <w:rFonts w:asciiTheme="majorHAnsi" w:hAnsiTheme="majorHAnsi"/>
          <w:sz w:val="20"/>
          <w:szCs w:val="20"/>
          <w:lang w:val="es-US"/>
        </w:rPr>
        <w:t>mencionada unidad m</w:t>
      </w:r>
      <w:r w:rsidR="00165AD9" w:rsidRPr="00DE3BAF">
        <w:rPr>
          <w:rFonts w:asciiTheme="majorHAnsi" w:hAnsiTheme="majorHAnsi"/>
          <w:sz w:val="20"/>
          <w:szCs w:val="20"/>
          <w:lang w:val="es-US"/>
        </w:rPr>
        <w:t>ilitar</w:t>
      </w:r>
      <w:r w:rsidR="003E45D4" w:rsidRPr="00DE3BAF">
        <w:rPr>
          <w:rFonts w:asciiTheme="majorHAnsi" w:hAnsiTheme="majorHAnsi"/>
          <w:sz w:val="20"/>
          <w:szCs w:val="20"/>
          <w:lang w:val="es-US"/>
        </w:rPr>
        <w:t xml:space="preserve">, donde </w:t>
      </w:r>
      <w:r w:rsidR="00D30089" w:rsidRPr="00DE3BAF">
        <w:rPr>
          <w:rFonts w:asciiTheme="majorHAnsi" w:hAnsiTheme="majorHAnsi"/>
          <w:sz w:val="20"/>
          <w:szCs w:val="20"/>
          <w:lang w:val="es-US"/>
        </w:rPr>
        <w:t xml:space="preserve">alega que </w:t>
      </w:r>
      <w:r w:rsidR="00254575" w:rsidRPr="00DE3BAF">
        <w:rPr>
          <w:rFonts w:asciiTheme="majorHAnsi" w:hAnsiTheme="majorHAnsi"/>
          <w:sz w:val="20"/>
          <w:szCs w:val="20"/>
          <w:lang w:val="es-US"/>
        </w:rPr>
        <w:t>lo</w:t>
      </w:r>
      <w:r w:rsidR="003E45D4" w:rsidRPr="00DE3BAF">
        <w:rPr>
          <w:rFonts w:asciiTheme="majorHAnsi" w:hAnsiTheme="majorHAnsi"/>
          <w:sz w:val="20"/>
          <w:szCs w:val="20"/>
          <w:lang w:val="es-US"/>
        </w:rPr>
        <w:t xml:space="preserve"> golpearon</w:t>
      </w:r>
      <w:r w:rsidR="00254575" w:rsidRPr="00DE3BAF">
        <w:rPr>
          <w:rFonts w:asciiTheme="majorHAnsi" w:hAnsiTheme="majorHAnsi"/>
          <w:sz w:val="20"/>
          <w:szCs w:val="20"/>
          <w:lang w:val="es-US"/>
        </w:rPr>
        <w:t>;</w:t>
      </w:r>
      <w:r w:rsidR="00732C2C" w:rsidRPr="00DE3BAF">
        <w:rPr>
          <w:rFonts w:asciiTheme="majorHAnsi" w:hAnsiTheme="majorHAnsi"/>
          <w:sz w:val="20"/>
          <w:szCs w:val="20"/>
          <w:lang w:val="es-US"/>
        </w:rPr>
        <w:t xml:space="preserve"> lo</w:t>
      </w:r>
      <w:r w:rsidR="00984DDB" w:rsidRPr="00DE3BAF">
        <w:rPr>
          <w:rFonts w:asciiTheme="majorHAnsi" w:hAnsiTheme="majorHAnsi"/>
          <w:sz w:val="20"/>
          <w:szCs w:val="20"/>
          <w:lang w:val="es-US"/>
        </w:rPr>
        <w:t xml:space="preserve"> insultaron con epítetos y calificativos de traidor a la patria y al ejército por</w:t>
      </w:r>
      <w:r w:rsidR="00254575" w:rsidRPr="00DE3BAF">
        <w:rPr>
          <w:rFonts w:asciiTheme="majorHAnsi" w:hAnsiTheme="majorHAnsi"/>
          <w:sz w:val="20"/>
          <w:szCs w:val="20"/>
          <w:lang w:val="es-US"/>
        </w:rPr>
        <w:t xml:space="preserve"> estar casado con una comunista;</w:t>
      </w:r>
      <w:r w:rsidR="00984DDB" w:rsidRPr="00DE3BAF">
        <w:rPr>
          <w:rFonts w:asciiTheme="majorHAnsi" w:hAnsiTheme="majorHAnsi"/>
          <w:sz w:val="20"/>
          <w:szCs w:val="20"/>
          <w:lang w:val="es-US"/>
        </w:rPr>
        <w:t xml:space="preserve"> </w:t>
      </w:r>
      <w:r w:rsidR="00732C2C" w:rsidRPr="00DE3BAF">
        <w:rPr>
          <w:rFonts w:asciiTheme="majorHAnsi" w:hAnsiTheme="majorHAnsi"/>
          <w:sz w:val="20"/>
          <w:szCs w:val="20"/>
          <w:lang w:val="es-US"/>
        </w:rPr>
        <w:t xml:space="preserve">lo </w:t>
      </w:r>
      <w:r w:rsidR="00D80DEF" w:rsidRPr="00DE3BAF">
        <w:rPr>
          <w:rFonts w:asciiTheme="majorHAnsi" w:hAnsiTheme="majorHAnsi"/>
          <w:sz w:val="20"/>
          <w:szCs w:val="20"/>
          <w:lang w:val="es-US"/>
        </w:rPr>
        <w:t xml:space="preserve">torturaron </w:t>
      </w:r>
      <w:r w:rsidR="003E45D4" w:rsidRPr="00DE3BAF">
        <w:rPr>
          <w:rFonts w:asciiTheme="majorHAnsi" w:hAnsiTheme="majorHAnsi"/>
          <w:sz w:val="20"/>
          <w:szCs w:val="20"/>
          <w:lang w:val="es-US"/>
        </w:rPr>
        <w:t>con</w:t>
      </w:r>
      <w:r w:rsidR="00BD3C0B" w:rsidRPr="00DE3BAF">
        <w:rPr>
          <w:rFonts w:asciiTheme="majorHAnsi" w:hAnsiTheme="majorHAnsi"/>
          <w:sz w:val="20"/>
          <w:szCs w:val="20"/>
          <w:lang w:val="es-US"/>
        </w:rPr>
        <w:t xml:space="preserve"> corriente eléctrica</w:t>
      </w:r>
      <w:r w:rsidR="00254575" w:rsidRPr="00DE3BAF">
        <w:rPr>
          <w:rFonts w:asciiTheme="majorHAnsi" w:hAnsiTheme="majorHAnsi"/>
          <w:sz w:val="20"/>
          <w:szCs w:val="20"/>
          <w:lang w:val="es-US"/>
        </w:rPr>
        <w:t>;</w:t>
      </w:r>
      <w:r w:rsidR="00BD3C0B" w:rsidRPr="00DE3BAF">
        <w:rPr>
          <w:rFonts w:asciiTheme="majorHAnsi" w:hAnsiTheme="majorHAnsi"/>
          <w:sz w:val="20"/>
          <w:szCs w:val="20"/>
          <w:lang w:val="es-US"/>
        </w:rPr>
        <w:t xml:space="preserve"> </w:t>
      </w:r>
      <w:r w:rsidR="00D80DEF" w:rsidRPr="00DE3BAF">
        <w:rPr>
          <w:rFonts w:asciiTheme="majorHAnsi" w:hAnsiTheme="majorHAnsi"/>
          <w:sz w:val="20"/>
          <w:szCs w:val="20"/>
          <w:lang w:val="es-US"/>
        </w:rPr>
        <w:t xml:space="preserve">y </w:t>
      </w:r>
      <w:r w:rsidR="00732C2C" w:rsidRPr="00DE3BAF">
        <w:rPr>
          <w:rFonts w:asciiTheme="majorHAnsi" w:hAnsiTheme="majorHAnsi"/>
          <w:sz w:val="20"/>
          <w:szCs w:val="20"/>
          <w:lang w:val="es-US"/>
        </w:rPr>
        <w:t xml:space="preserve">lo </w:t>
      </w:r>
      <w:r w:rsidR="003E45D4" w:rsidRPr="00DE3BAF">
        <w:rPr>
          <w:rFonts w:asciiTheme="majorHAnsi" w:hAnsiTheme="majorHAnsi"/>
          <w:sz w:val="20"/>
          <w:szCs w:val="20"/>
          <w:lang w:val="es-US"/>
        </w:rPr>
        <w:t xml:space="preserve">obligaron </w:t>
      </w:r>
      <w:r w:rsidR="00165AD9" w:rsidRPr="00DE3BAF">
        <w:rPr>
          <w:rFonts w:asciiTheme="majorHAnsi" w:hAnsiTheme="majorHAnsi"/>
          <w:sz w:val="20"/>
          <w:szCs w:val="20"/>
          <w:lang w:val="es-US"/>
        </w:rPr>
        <w:t xml:space="preserve">a </w:t>
      </w:r>
      <w:r w:rsidR="003E45D4" w:rsidRPr="00DE3BAF">
        <w:rPr>
          <w:rFonts w:asciiTheme="majorHAnsi" w:hAnsiTheme="majorHAnsi"/>
          <w:sz w:val="20"/>
          <w:szCs w:val="20"/>
          <w:lang w:val="es-US"/>
        </w:rPr>
        <w:t>firmar su renuncia</w:t>
      </w:r>
      <w:r w:rsidR="00732C2C" w:rsidRPr="00DE3BAF">
        <w:rPr>
          <w:rFonts w:asciiTheme="majorHAnsi" w:hAnsiTheme="majorHAnsi"/>
          <w:sz w:val="20"/>
          <w:szCs w:val="20"/>
          <w:lang w:val="es-US"/>
        </w:rPr>
        <w:t xml:space="preserve"> del ejército</w:t>
      </w:r>
      <w:r w:rsidR="00C8535A" w:rsidRPr="00DE3BAF">
        <w:rPr>
          <w:rFonts w:asciiTheme="majorHAnsi" w:hAnsiTheme="majorHAnsi"/>
          <w:sz w:val="20"/>
          <w:szCs w:val="20"/>
          <w:lang w:val="es-US"/>
        </w:rPr>
        <w:t xml:space="preserve">. </w:t>
      </w:r>
    </w:p>
    <w:p w:rsidR="00311CF9" w:rsidRPr="00DE3BAF" w:rsidRDefault="0053073C"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La peticionaria </w:t>
      </w:r>
      <w:r w:rsidR="00F13B5C" w:rsidRPr="00DE3BAF">
        <w:rPr>
          <w:rFonts w:asciiTheme="majorHAnsi" w:hAnsiTheme="majorHAnsi"/>
          <w:sz w:val="20"/>
          <w:szCs w:val="20"/>
          <w:lang w:val="es-US"/>
        </w:rPr>
        <w:t>afirma</w:t>
      </w:r>
      <w:r w:rsidRPr="00DE3BAF">
        <w:rPr>
          <w:rFonts w:asciiTheme="majorHAnsi" w:hAnsiTheme="majorHAnsi"/>
          <w:sz w:val="20"/>
          <w:szCs w:val="20"/>
          <w:lang w:val="es-US"/>
        </w:rPr>
        <w:t xml:space="preserve"> que </w:t>
      </w:r>
      <w:r w:rsidR="00F13B5C" w:rsidRPr="00DE3BAF">
        <w:rPr>
          <w:rFonts w:asciiTheme="majorHAnsi" w:hAnsiTheme="majorHAnsi"/>
          <w:sz w:val="20"/>
          <w:szCs w:val="20"/>
          <w:lang w:val="es-US"/>
        </w:rPr>
        <w:t xml:space="preserve">al día siguiente de estos hechos </w:t>
      </w:r>
      <w:r w:rsidR="00B34432" w:rsidRPr="00DE3BAF">
        <w:rPr>
          <w:rFonts w:asciiTheme="majorHAnsi" w:hAnsiTheme="majorHAnsi"/>
          <w:sz w:val="20"/>
          <w:szCs w:val="20"/>
          <w:lang w:val="es-US"/>
        </w:rPr>
        <w:t>acudió junto con su esposo</w:t>
      </w:r>
      <w:r w:rsidR="00F13B5C" w:rsidRPr="00DE3BAF">
        <w:rPr>
          <w:rFonts w:asciiTheme="majorHAnsi" w:hAnsiTheme="majorHAnsi"/>
          <w:sz w:val="20"/>
          <w:szCs w:val="20"/>
          <w:lang w:val="es-US"/>
        </w:rPr>
        <w:t xml:space="preserve"> a presentar la denuncia respectiva </w:t>
      </w:r>
      <w:r w:rsidR="00B34432" w:rsidRPr="00DE3BAF">
        <w:rPr>
          <w:rFonts w:asciiTheme="majorHAnsi" w:hAnsiTheme="majorHAnsi"/>
          <w:sz w:val="20"/>
          <w:szCs w:val="20"/>
          <w:lang w:val="es-US"/>
        </w:rPr>
        <w:t>a la Prefectura de Carabineros de Curicó. Sin embargo, alega que el oficial de guardia que los atendió se rehusó a tomarles la denuncia bajo el pretexto de que ese era un asunto interno del ejército</w:t>
      </w:r>
      <w:r w:rsidR="00EE1C0C" w:rsidRPr="00DE3BAF">
        <w:rPr>
          <w:rFonts w:asciiTheme="majorHAnsi" w:hAnsiTheme="majorHAnsi"/>
          <w:sz w:val="20"/>
          <w:szCs w:val="20"/>
          <w:lang w:val="es-US"/>
        </w:rPr>
        <w:t>,</w:t>
      </w:r>
      <w:r w:rsidR="00B34432" w:rsidRPr="00DE3BAF">
        <w:rPr>
          <w:rFonts w:asciiTheme="majorHAnsi" w:hAnsiTheme="majorHAnsi"/>
          <w:sz w:val="20"/>
          <w:szCs w:val="20"/>
          <w:lang w:val="es-US"/>
        </w:rPr>
        <w:t xml:space="preserve"> y que por tanto tendría que plantearlo a los altos mandos militares correspondientes. La peticionaria subraya que </w:t>
      </w:r>
      <w:r w:rsidR="00E27832" w:rsidRPr="00DE3BAF">
        <w:rPr>
          <w:rFonts w:asciiTheme="majorHAnsi" w:hAnsiTheme="majorHAnsi"/>
          <w:sz w:val="20"/>
          <w:szCs w:val="20"/>
          <w:lang w:val="es-US"/>
        </w:rPr>
        <w:t xml:space="preserve">el </w:t>
      </w:r>
      <w:r w:rsidR="00B34432" w:rsidRPr="00DE3BAF">
        <w:rPr>
          <w:rFonts w:asciiTheme="majorHAnsi" w:hAnsiTheme="majorHAnsi"/>
          <w:sz w:val="20"/>
          <w:szCs w:val="20"/>
          <w:lang w:val="es-US"/>
        </w:rPr>
        <w:t xml:space="preserve">oficial de guardia tampoco accedió a designar a un subalterno </w:t>
      </w:r>
      <w:r w:rsidR="00885ADC" w:rsidRPr="00DE3BAF">
        <w:rPr>
          <w:rFonts w:asciiTheme="majorHAnsi" w:hAnsiTheme="majorHAnsi"/>
          <w:sz w:val="20"/>
          <w:szCs w:val="20"/>
          <w:lang w:val="es-US"/>
        </w:rPr>
        <w:t xml:space="preserve">para </w:t>
      </w:r>
      <w:r w:rsidR="00B34432" w:rsidRPr="00DE3BAF">
        <w:rPr>
          <w:rFonts w:asciiTheme="majorHAnsi" w:hAnsiTheme="majorHAnsi"/>
          <w:sz w:val="20"/>
          <w:szCs w:val="20"/>
          <w:lang w:val="es-US"/>
        </w:rPr>
        <w:t>que</w:t>
      </w:r>
      <w:r w:rsidR="00885ADC" w:rsidRPr="00DE3BAF">
        <w:rPr>
          <w:rFonts w:asciiTheme="majorHAnsi" w:hAnsiTheme="majorHAnsi"/>
          <w:sz w:val="20"/>
          <w:szCs w:val="20"/>
          <w:lang w:val="es-US"/>
        </w:rPr>
        <w:t>, como representante de la autoridad,</w:t>
      </w:r>
      <w:r w:rsidR="00B34432" w:rsidRPr="00DE3BAF">
        <w:rPr>
          <w:rFonts w:asciiTheme="majorHAnsi" w:hAnsiTheme="majorHAnsi"/>
          <w:sz w:val="20"/>
          <w:szCs w:val="20"/>
          <w:lang w:val="es-US"/>
        </w:rPr>
        <w:t xml:space="preserve"> los acompañara al hospital de la ciudad a constatar las lesiones de la presunta víctima, condición</w:t>
      </w:r>
      <w:r w:rsidR="00885ADC" w:rsidRPr="00DE3BAF">
        <w:rPr>
          <w:rFonts w:asciiTheme="majorHAnsi" w:hAnsiTheme="majorHAnsi"/>
          <w:sz w:val="20"/>
          <w:szCs w:val="20"/>
          <w:lang w:val="es-US"/>
        </w:rPr>
        <w:t xml:space="preserve"> esencial para que esta diligencia tuviera</w:t>
      </w:r>
      <w:r w:rsidR="00B34432" w:rsidRPr="00DE3BAF">
        <w:rPr>
          <w:rFonts w:asciiTheme="majorHAnsi" w:hAnsiTheme="majorHAnsi"/>
          <w:sz w:val="20"/>
          <w:szCs w:val="20"/>
          <w:lang w:val="es-US"/>
        </w:rPr>
        <w:t xml:space="preserve"> carácter oficial. </w:t>
      </w:r>
      <w:r w:rsidR="00F22435" w:rsidRPr="00DE3BAF">
        <w:rPr>
          <w:rFonts w:asciiTheme="majorHAnsi" w:hAnsiTheme="majorHAnsi"/>
          <w:sz w:val="20"/>
          <w:szCs w:val="20"/>
          <w:lang w:val="es-US"/>
        </w:rPr>
        <w:t>Por lo tanto, alega que la policía no inició ninguna acción como consecuencia de los hechos de tortura de que habría sido víctima el Sr. García Bartolín.</w:t>
      </w:r>
      <w:r w:rsidR="003F507F" w:rsidRPr="00DE3BAF">
        <w:rPr>
          <w:rFonts w:asciiTheme="majorHAnsi" w:hAnsiTheme="majorHAnsi"/>
          <w:sz w:val="20"/>
          <w:szCs w:val="20"/>
          <w:lang w:val="es-US"/>
        </w:rPr>
        <w:t xml:space="preserve"> De igual forma, la peticionaria indica que por razones obvias, no presentó una queja ante </w:t>
      </w:r>
      <w:r w:rsidR="00EE1C0C" w:rsidRPr="00DE3BAF">
        <w:rPr>
          <w:rFonts w:asciiTheme="majorHAnsi" w:hAnsiTheme="majorHAnsi"/>
          <w:sz w:val="20"/>
          <w:szCs w:val="20"/>
          <w:lang w:val="es-US"/>
        </w:rPr>
        <w:t>la jefatura</w:t>
      </w:r>
      <w:r w:rsidR="003F507F" w:rsidRPr="00DE3BAF">
        <w:rPr>
          <w:rFonts w:asciiTheme="majorHAnsi" w:hAnsiTheme="majorHAnsi"/>
          <w:sz w:val="20"/>
          <w:szCs w:val="20"/>
          <w:lang w:val="es-US"/>
        </w:rPr>
        <w:t xml:space="preserve"> de la unidad militar donde trabajaba su esposo, pues ellos </w:t>
      </w:r>
      <w:r w:rsidR="00EE1C0C" w:rsidRPr="00DE3BAF">
        <w:rPr>
          <w:rFonts w:asciiTheme="majorHAnsi" w:hAnsiTheme="majorHAnsi"/>
          <w:sz w:val="20"/>
          <w:szCs w:val="20"/>
          <w:lang w:val="es-US"/>
        </w:rPr>
        <w:t xml:space="preserve">lo </w:t>
      </w:r>
      <w:r w:rsidR="003F507F" w:rsidRPr="00DE3BAF">
        <w:rPr>
          <w:rFonts w:asciiTheme="majorHAnsi" w:hAnsiTheme="majorHAnsi"/>
          <w:sz w:val="20"/>
          <w:szCs w:val="20"/>
          <w:lang w:val="es-US"/>
        </w:rPr>
        <w:t xml:space="preserve">habrían torturado; y tampoco tendría sentido </w:t>
      </w:r>
      <w:r w:rsidR="005751B9" w:rsidRPr="00DE3BAF">
        <w:rPr>
          <w:rFonts w:asciiTheme="majorHAnsi" w:hAnsiTheme="majorHAnsi"/>
          <w:sz w:val="20"/>
          <w:szCs w:val="20"/>
          <w:lang w:val="es-US"/>
        </w:rPr>
        <w:t xml:space="preserve">haberlo hecho </w:t>
      </w:r>
      <w:r w:rsidR="003F507F" w:rsidRPr="00DE3BAF">
        <w:rPr>
          <w:rFonts w:asciiTheme="majorHAnsi" w:hAnsiTheme="majorHAnsi"/>
          <w:sz w:val="20"/>
          <w:szCs w:val="20"/>
          <w:lang w:val="es-US"/>
        </w:rPr>
        <w:t xml:space="preserve">ante otros </w:t>
      </w:r>
      <w:r w:rsidR="005751B9" w:rsidRPr="00DE3BAF">
        <w:rPr>
          <w:rFonts w:asciiTheme="majorHAnsi" w:hAnsiTheme="majorHAnsi"/>
          <w:sz w:val="20"/>
          <w:szCs w:val="20"/>
          <w:lang w:val="es-US"/>
        </w:rPr>
        <w:t xml:space="preserve">altos </w:t>
      </w:r>
      <w:r w:rsidR="003F507F" w:rsidRPr="00DE3BAF">
        <w:rPr>
          <w:rFonts w:asciiTheme="majorHAnsi" w:hAnsiTheme="majorHAnsi"/>
          <w:sz w:val="20"/>
          <w:szCs w:val="20"/>
          <w:lang w:val="es-US"/>
        </w:rPr>
        <w:t xml:space="preserve">mandos militares, cuando era el propio General Augusto Pinochet la máxima autoridad </w:t>
      </w:r>
      <w:r w:rsidR="005751B9" w:rsidRPr="00DE3BAF">
        <w:rPr>
          <w:rFonts w:asciiTheme="majorHAnsi" w:hAnsiTheme="majorHAnsi"/>
          <w:sz w:val="20"/>
          <w:szCs w:val="20"/>
          <w:lang w:val="es-US"/>
        </w:rPr>
        <w:t xml:space="preserve">del ejército </w:t>
      </w:r>
      <w:r w:rsidR="003F507F" w:rsidRPr="00DE3BAF">
        <w:rPr>
          <w:rFonts w:asciiTheme="majorHAnsi" w:hAnsiTheme="majorHAnsi"/>
          <w:sz w:val="20"/>
          <w:szCs w:val="20"/>
          <w:lang w:val="es-US"/>
        </w:rPr>
        <w:t>al momento de los hechos.</w:t>
      </w:r>
      <w:r w:rsidR="005751B9" w:rsidRPr="00DE3BAF">
        <w:rPr>
          <w:rFonts w:asciiTheme="majorHAnsi" w:hAnsiTheme="majorHAnsi"/>
          <w:sz w:val="20"/>
          <w:szCs w:val="20"/>
          <w:lang w:val="es-US"/>
        </w:rPr>
        <w:t xml:space="preserve"> </w:t>
      </w:r>
    </w:p>
    <w:p w:rsidR="00495C2B" w:rsidRPr="00DE3BAF" w:rsidRDefault="00054CE1"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La peticionaria alega que no pudieron demandar de forma inmediata luego de ocurridos los hechos debido a su precaria situación económica, y porque, según dice, “</w:t>
      </w:r>
      <w:r w:rsidRPr="00DE3BAF">
        <w:rPr>
          <w:rFonts w:asciiTheme="majorHAnsi" w:hAnsiTheme="majorHAnsi"/>
          <w:i/>
          <w:sz w:val="20"/>
          <w:szCs w:val="20"/>
          <w:lang w:val="es-US"/>
        </w:rPr>
        <w:t>ninguna institución jurídica pública o privada nos representar gratuitamente, porque nos manifestaban que era un tema complejo por haber ocurrido los hechos en democracia</w:t>
      </w:r>
      <w:r w:rsidRPr="00DE3BAF">
        <w:rPr>
          <w:rFonts w:asciiTheme="majorHAnsi" w:hAnsiTheme="majorHAnsi"/>
          <w:sz w:val="20"/>
          <w:szCs w:val="20"/>
          <w:lang w:val="es-US"/>
        </w:rPr>
        <w:t>”.</w:t>
      </w:r>
    </w:p>
    <w:p w:rsidR="00F22435" w:rsidRPr="00DE3BAF" w:rsidRDefault="00B31130"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Posteriormente, el 3 de enero de 2000, representados por un abogado privado, la peticionaria y su esposo presentaron una demanda por tortura y tratos inhumanos ante el Tercer Juzgado de Letras de Curicó, un tribunal de jurisdicción mixta. Sin embargo, </w:t>
      </w:r>
      <w:r w:rsidR="00E27832" w:rsidRPr="00DE3BAF">
        <w:rPr>
          <w:rFonts w:asciiTheme="majorHAnsi" w:hAnsiTheme="majorHAnsi"/>
          <w:sz w:val="20"/>
          <w:szCs w:val="20"/>
          <w:lang w:val="es-US"/>
        </w:rPr>
        <w:t>debido a</w:t>
      </w:r>
      <w:r w:rsidRPr="00DE3BAF">
        <w:rPr>
          <w:rFonts w:asciiTheme="majorHAnsi" w:hAnsiTheme="majorHAnsi"/>
          <w:sz w:val="20"/>
          <w:szCs w:val="20"/>
          <w:lang w:val="es-US"/>
        </w:rPr>
        <w:t xml:space="preserve"> un incendio ocurrido </w:t>
      </w:r>
      <w:r w:rsidR="0022385D" w:rsidRPr="00DE3BAF">
        <w:rPr>
          <w:rFonts w:asciiTheme="majorHAnsi" w:hAnsiTheme="majorHAnsi"/>
          <w:sz w:val="20"/>
          <w:szCs w:val="20"/>
          <w:lang w:val="es-US"/>
        </w:rPr>
        <w:t xml:space="preserve">en dicho tribunal </w:t>
      </w:r>
      <w:r w:rsidRPr="00DE3BAF">
        <w:rPr>
          <w:rFonts w:asciiTheme="majorHAnsi" w:hAnsiTheme="majorHAnsi"/>
          <w:sz w:val="20"/>
          <w:szCs w:val="20"/>
          <w:lang w:val="es-US"/>
        </w:rPr>
        <w:t>el 4 de febrero de 2000</w:t>
      </w:r>
      <w:r w:rsidR="0022385D" w:rsidRPr="00DE3BAF">
        <w:rPr>
          <w:rFonts w:asciiTheme="majorHAnsi" w:hAnsiTheme="majorHAnsi"/>
          <w:sz w:val="20"/>
          <w:szCs w:val="20"/>
          <w:lang w:val="es-US"/>
        </w:rPr>
        <w:t xml:space="preserve"> se perdieron incinerados un grupo de expedientes entre los cuales se encontraba el correspondiente a la denuncia presentada por los peticionarios. </w:t>
      </w:r>
      <w:r w:rsidR="005F7FA8" w:rsidRPr="00DE3BAF">
        <w:rPr>
          <w:rFonts w:asciiTheme="majorHAnsi" w:hAnsiTheme="majorHAnsi"/>
          <w:sz w:val="20"/>
          <w:szCs w:val="20"/>
          <w:lang w:val="es-US"/>
        </w:rPr>
        <w:t>La peticionaria alega que esto se produjo “</w:t>
      </w:r>
      <w:r w:rsidR="005F7FA8" w:rsidRPr="00DE3BAF">
        <w:rPr>
          <w:rFonts w:asciiTheme="majorHAnsi" w:hAnsiTheme="majorHAnsi"/>
          <w:i/>
          <w:sz w:val="20"/>
          <w:szCs w:val="20"/>
          <w:lang w:val="es-US"/>
        </w:rPr>
        <w:t>sin jamás poder reconstruir ni restituir la causa</w:t>
      </w:r>
      <w:r w:rsidR="005F7FA8" w:rsidRPr="00DE3BAF">
        <w:rPr>
          <w:rFonts w:asciiTheme="majorHAnsi" w:hAnsiTheme="majorHAnsi"/>
          <w:sz w:val="20"/>
          <w:szCs w:val="20"/>
          <w:lang w:val="es-US"/>
        </w:rPr>
        <w:t xml:space="preserve">”. </w:t>
      </w:r>
      <w:r w:rsidR="00F26912" w:rsidRPr="00DE3BAF">
        <w:rPr>
          <w:rFonts w:asciiTheme="majorHAnsi" w:hAnsiTheme="majorHAnsi"/>
          <w:sz w:val="20"/>
          <w:szCs w:val="20"/>
          <w:lang w:val="es-US"/>
        </w:rPr>
        <w:t>No habrían persistido en replantear o retomar este proceso debido a que e</w:t>
      </w:r>
      <w:r w:rsidR="000734ED" w:rsidRPr="00DE3BAF">
        <w:rPr>
          <w:rFonts w:asciiTheme="majorHAnsi" w:hAnsiTheme="majorHAnsi"/>
          <w:sz w:val="20"/>
          <w:szCs w:val="20"/>
          <w:lang w:val="es-US"/>
        </w:rPr>
        <w:t>l abogado que los representab</w:t>
      </w:r>
      <w:r w:rsidR="00F26912" w:rsidRPr="00DE3BAF">
        <w:rPr>
          <w:rFonts w:asciiTheme="majorHAnsi" w:hAnsiTheme="majorHAnsi"/>
          <w:sz w:val="20"/>
          <w:szCs w:val="20"/>
          <w:lang w:val="es-US"/>
        </w:rPr>
        <w:t>a habría dejado de hacerlo por temor a represalias.</w:t>
      </w:r>
    </w:p>
    <w:p w:rsidR="000734ED" w:rsidRPr="00DE3BAF" w:rsidRDefault="00402D9A" w:rsidP="000734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Con respecto al proyecto de vida del Sr. Patricio García, indica que </w:t>
      </w:r>
      <w:r w:rsidR="00C27A66" w:rsidRPr="00DE3BAF">
        <w:rPr>
          <w:rFonts w:asciiTheme="majorHAnsi" w:hAnsiTheme="majorHAnsi"/>
          <w:sz w:val="20"/>
          <w:szCs w:val="20"/>
          <w:lang w:val="es-US"/>
        </w:rPr>
        <w:t>a partir de</w:t>
      </w:r>
      <w:r w:rsidR="00D90025" w:rsidRPr="00DE3BAF">
        <w:rPr>
          <w:rFonts w:asciiTheme="majorHAnsi" w:hAnsiTheme="majorHAnsi"/>
          <w:sz w:val="20"/>
          <w:szCs w:val="20"/>
          <w:lang w:val="es-US"/>
        </w:rPr>
        <w:t xml:space="preserve"> </w:t>
      </w:r>
      <w:r w:rsidR="004F0E4B" w:rsidRPr="00DE3BAF">
        <w:rPr>
          <w:rFonts w:asciiTheme="majorHAnsi" w:hAnsiTheme="majorHAnsi"/>
          <w:sz w:val="20"/>
          <w:szCs w:val="20"/>
          <w:lang w:val="es-US"/>
        </w:rPr>
        <w:t>diciembre</w:t>
      </w:r>
      <w:r w:rsidR="00D90025" w:rsidRPr="00DE3BAF">
        <w:rPr>
          <w:rFonts w:asciiTheme="majorHAnsi" w:hAnsiTheme="majorHAnsi"/>
          <w:sz w:val="20"/>
          <w:szCs w:val="20"/>
          <w:lang w:val="es-US"/>
        </w:rPr>
        <w:t xml:space="preserve"> </w:t>
      </w:r>
      <w:r w:rsidR="00AB5B56" w:rsidRPr="00DE3BAF">
        <w:rPr>
          <w:rFonts w:asciiTheme="majorHAnsi" w:hAnsiTheme="majorHAnsi"/>
          <w:sz w:val="20"/>
          <w:szCs w:val="20"/>
          <w:lang w:val="es-US"/>
        </w:rPr>
        <w:t>de 1992</w:t>
      </w:r>
      <w:r w:rsidR="004F0E4B" w:rsidRPr="00DE3BAF">
        <w:rPr>
          <w:rFonts w:asciiTheme="majorHAnsi" w:hAnsiTheme="majorHAnsi"/>
          <w:sz w:val="20"/>
          <w:szCs w:val="20"/>
          <w:lang w:val="es-US"/>
        </w:rPr>
        <w:t xml:space="preserve"> éste trabajó sucesivamente </w:t>
      </w:r>
      <w:r w:rsidR="00C27A66" w:rsidRPr="00DE3BAF">
        <w:rPr>
          <w:rFonts w:asciiTheme="majorHAnsi" w:hAnsiTheme="majorHAnsi"/>
          <w:sz w:val="20"/>
          <w:szCs w:val="20"/>
          <w:lang w:val="es-US"/>
        </w:rPr>
        <w:t>con tres empleadores hasta mayo de 2002, cuando debido a su condición de salud</w:t>
      </w:r>
      <w:r w:rsidR="009D209B" w:rsidRPr="00DE3BAF">
        <w:rPr>
          <w:rFonts w:asciiTheme="majorHAnsi" w:hAnsiTheme="majorHAnsi"/>
          <w:sz w:val="20"/>
          <w:szCs w:val="20"/>
          <w:lang w:val="es-US"/>
        </w:rPr>
        <w:t>,</w:t>
      </w:r>
      <w:r w:rsidR="00C27A66" w:rsidRPr="00DE3BAF">
        <w:rPr>
          <w:rFonts w:asciiTheme="majorHAnsi" w:hAnsiTheme="majorHAnsi"/>
          <w:sz w:val="20"/>
          <w:szCs w:val="20"/>
          <w:lang w:val="es-US"/>
        </w:rPr>
        <w:t xml:space="preserve"> </w:t>
      </w:r>
      <w:r w:rsidR="009D209B" w:rsidRPr="00DE3BAF">
        <w:rPr>
          <w:rFonts w:asciiTheme="majorHAnsi" w:hAnsiTheme="majorHAnsi"/>
          <w:sz w:val="20"/>
          <w:szCs w:val="20"/>
          <w:lang w:val="es-US"/>
        </w:rPr>
        <w:t>que lo obligab</w:t>
      </w:r>
      <w:r w:rsidR="00681323" w:rsidRPr="00DE3BAF">
        <w:rPr>
          <w:rFonts w:asciiTheme="majorHAnsi" w:hAnsiTheme="majorHAnsi"/>
          <w:sz w:val="20"/>
          <w:szCs w:val="20"/>
          <w:lang w:val="es-US"/>
        </w:rPr>
        <w:t xml:space="preserve">a a tomar constantes licencias médicas y ausentarse, tuvo que dejar de trabajar. </w:t>
      </w:r>
      <w:r w:rsidR="000734ED" w:rsidRPr="00DE3BAF">
        <w:rPr>
          <w:rFonts w:asciiTheme="majorHAnsi" w:hAnsiTheme="majorHAnsi"/>
          <w:sz w:val="20"/>
          <w:szCs w:val="20"/>
          <w:lang w:val="es-US"/>
        </w:rPr>
        <w:t xml:space="preserve">La peticionaria menciona que el continuo desmejoramiento de la salud mental de la presunta víctima pudo haberse evitado si se hubiese respetado el diagnóstico inicial emitido en 1992 por el Oficial de Sanidad de la </w:t>
      </w:r>
      <w:r w:rsidR="000734ED" w:rsidRPr="00DE3BAF">
        <w:rPr>
          <w:rFonts w:asciiTheme="majorHAnsi" w:hAnsiTheme="majorHAnsi"/>
          <w:sz w:val="20"/>
          <w:szCs w:val="20"/>
          <w:lang w:val="es-US"/>
        </w:rPr>
        <w:lastRenderedPageBreak/>
        <w:t xml:space="preserve">unidad militar, lo que nunca se cumplió porque días después </w:t>
      </w:r>
      <w:r w:rsidR="005751B9" w:rsidRPr="00DE3BAF">
        <w:rPr>
          <w:rFonts w:asciiTheme="majorHAnsi" w:hAnsiTheme="majorHAnsi"/>
          <w:sz w:val="20"/>
          <w:szCs w:val="20"/>
          <w:lang w:val="es-US"/>
        </w:rPr>
        <w:t>habría sido</w:t>
      </w:r>
      <w:r w:rsidR="000734ED" w:rsidRPr="00DE3BAF">
        <w:rPr>
          <w:rFonts w:asciiTheme="majorHAnsi" w:hAnsiTheme="majorHAnsi"/>
          <w:sz w:val="20"/>
          <w:szCs w:val="20"/>
          <w:lang w:val="es-US"/>
        </w:rPr>
        <w:t xml:space="preserve"> torturado por miembros del ejército, de la misma unidad militar a la que él pertenecía. </w:t>
      </w:r>
    </w:p>
    <w:p w:rsidR="004F0E4B" w:rsidRPr="00DE3BAF" w:rsidRDefault="002E553E" w:rsidP="001C39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Indica además que la Comisión de Medicina Preventiva e Invalidez del Servicio de Salud del Maule mediante Decreto No. 598 del 15 de abril de 1996 declaró “salud irrecuperable" para la presunta víctima a raíz de la depresión endógena.</w:t>
      </w:r>
    </w:p>
    <w:p w:rsidR="000734ED" w:rsidRPr="00DE3BAF" w:rsidRDefault="008732E9"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Posteriormente</w:t>
      </w:r>
      <w:r w:rsidR="008B3E7E" w:rsidRPr="00DE3BAF">
        <w:rPr>
          <w:rFonts w:asciiTheme="majorHAnsi" w:hAnsiTheme="majorHAnsi"/>
          <w:sz w:val="20"/>
          <w:szCs w:val="20"/>
          <w:lang w:val="es-US"/>
        </w:rPr>
        <w:t xml:space="preserve">, </w:t>
      </w:r>
      <w:r w:rsidR="0032452F" w:rsidRPr="00DE3BAF">
        <w:rPr>
          <w:rFonts w:asciiTheme="majorHAnsi" w:hAnsiTheme="majorHAnsi"/>
          <w:sz w:val="20"/>
          <w:szCs w:val="20"/>
          <w:lang w:val="es-US"/>
        </w:rPr>
        <w:t xml:space="preserve">la peticionaria </w:t>
      </w:r>
      <w:r w:rsidRPr="00DE3BAF">
        <w:rPr>
          <w:rFonts w:asciiTheme="majorHAnsi" w:hAnsiTheme="majorHAnsi"/>
          <w:sz w:val="20"/>
          <w:szCs w:val="20"/>
          <w:lang w:val="es-US"/>
        </w:rPr>
        <w:t>presentó</w:t>
      </w:r>
      <w:r w:rsidR="00CD56CF" w:rsidRPr="00DE3BAF">
        <w:rPr>
          <w:rFonts w:asciiTheme="majorHAnsi" w:hAnsiTheme="majorHAnsi"/>
          <w:sz w:val="20"/>
          <w:szCs w:val="20"/>
          <w:lang w:val="es-US"/>
        </w:rPr>
        <w:t xml:space="preserve"> </w:t>
      </w:r>
      <w:r w:rsidR="00EE66A7" w:rsidRPr="00DE3BAF">
        <w:rPr>
          <w:rFonts w:asciiTheme="majorHAnsi" w:hAnsiTheme="majorHAnsi"/>
          <w:sz w:val="20"/>
          <w:szCs w:val="20"/>
          <w:lang w:val="es-US"/>
        </w:rPr>
        <w:t xml:space="preserve">la situación de la presunta víctima a </w:t>
      </w:r>
      <w:r w:rsidR="008B3E7E" w:rsidRPr="00DE3BAF">
        <w:rPr>
          <w:rFonts w:asciiTheme="majorHAnsi" w:hAnsiTheme="majorHAnsi"/>
          <w:sz w:val="20"/>
          <w:szCs w:val="20"/>
          <w:lang w:val="es-US"/>
        </w:rPr>
        <w:t>la C</w:t>
      </w:r>
      <w:r w:rsidR="00CB278F" w:rsidRPr="00DE3BAF">
        <w:rPr>
          <w:rFonts w:asciiTheme="majorHAnsi" w:hAnsiTheme="majorHAnsi"/>
          <w:sz w:val="20"/>
          <w:szCs w:val="20"/>
          <w:lang w:val="es-US"/>
        </w:rPr>
        <w:t>omisión Médica Regional de la Sexta</w:t>
      </w:r>
      <w:r w:rsidR="008B3E7E" w:rsidRPr="00DE3BAF">
        <w:rPr>
          <w:rFonts w:asciiTheme="majorHAnsi" w:hAnsiTheme="majorHAnsi"/>
          <w:sz w:val="20"/>
          <w:szCs w:val="20"/>
          <w:lang w:val="es-US"/>
        </w:rPr>
        <w:t xml:space="preserve"> Región del Libertador General Bernardo O’Higgins</w:t>
      </w:r>
      <w:r w:rsidRPr="00DE3BAF">
        <w:rPr>
          <w:rFonts w:asciiTheme="majorHAnsi" w:hAnsiTheme="majorHAnsi"/>
          <w:sz w:val="20"/>
          <w:szCs w:val="20"/>
          <w:lang w:val="es-US"/>
        </w:rPr>
        <w:t>;</w:t>
      </w:r>
      <w:r w:rsidR="008B3E7E" w:rsidRPr="00DE3BAF">
        <w:rPr>
          <w:rFonts w:asciiTheme="majorHAnsi" w:hAnsiTheme="majorHAnsi"/>
          <w:sz w:val="20"/>
          <w:szCs w:val="20"/>
          <w:lang w:val="es-US"/>
        </w:rPr>
        <w:t xml:space="preserve"> </w:t>
      </w:r>
      <w:r w:rsidRPr="00DE3BAF">
        <w:rPr>
          <w:rFonts w:asciiTheme="majorHAnsi" w:hAnsiTheme="majorHAnsi"/>
          <w:sz w:val="20"/>
          <w:szCs w:val="20"/>
          <w:lang w:val="es-US"/>
        </w:rPr>
        <w:t>la cual mediante</w:t>
      </w:r>
      <w:r w:rsidR="00EE66A7" w:rsidRPr="00DE3BAF">
        <w:rPr>
          <w:rFonts w:asciiTheme="majorHAnsi" w:hAnsiTheme="majorHAnsi"/>
          <w:sz w:val="20"/>
          <w:szCs w:val="20"/>
          <w:lang w:val="es-US"/>
        </w:rPr>
        <w:t xml:space="preserve"> </w:t>
      </w:r>
      <w:r w:rsidR="008B3E7E" w:rsidRPr="00DE3BAF">
        <w:rPr>
          <w:rFonts w:asciiTheme="majorHAnsi" w:hAnsiTheme="majorHAnsi"/>
          <w:sz w:val="20"/>
          <w:szCs w:val="20"/>
          <w:lang w:val="es-US"/>
        </w:rPr>
        <w:t>dictamen de inva</w:t>
      </w:r>
      <w:r w:rsidR="00CB278F" w:rsidRPr="00DE3BAF">
        <w:rPr>
          <w:rFonts w:asciiTheme="majorHAnsi" w:hAnsiTheme="majorHAnsi"/>
          <w:sz w:val="20"/>
          <w:szCs w:val="20"/>
          <w:lang w:val="es-US"/>
        </w:rPr>
        <w:t xml:space="preserve">lidez No. 006.0559 </w:t>
      </w:r>
      <w:r w:rsidR="005142B5" w:rsidRPr="00DE3BAF">
        <w:rPr>
          <w:rFonts w:asciiTheme="majorHAnsi" w:hAnsiTheme="majorHAnsi"/>
          <w:sz w:val="20"/>
          <w:szCs w:val="20"/>
          <w:lang w:val="es-US"/>
        </w:rPr>
        <w:t>d</w:t>
      </w:r>
      <w:r w:rsidR="00CB278F" w:rsidRPr="00DE3BAF">
        <w:rPr>
          <w:rFonts w:asciiTheme="majorHAnsi" w:hAnsiTheme="majorHAnsi"/>
          <w:sz w:val="20"/>
          <w:szCs w:val="20"/>
          <w:lang w:val="es-US"/>
        </w:rPr>
        <w:t>el 26</w:t>
      </w:r>
      <w:r w:rsidR="008B3E7E" w:rsidRPr="00DE3BAF">
        <w:rPr>
          <w:rFonts w:asciiTheme="majorHAnsi" w:hAnsiTheme="majorHAnsi"/>
          <w:sz w:val="20"/>
          <w:szCs w:val="20"/>
          <w:lang w:val="es-US"/>
        </w:rPr>
        <w:t xml:space="preserve"> de julio de 2007</w:t>
      </w:r>
      <w:r w:rsidR="00CB278F" w:rsidRPr="00DE3BAF">
        <w:rPr>
          <w:rFonts w:asciiTheme="majorHAnsi" w:hAnsiTheme="majorHAnsi"/>
          <w:sz w:val="20"/>
          <w:szCs w:val="20"/>
          <w:lang w:val="es-US"/>
        </w:rPr>
        <w:t>,</w:t>
      </w:r>
      <w:r w:rsidR="008B3E7E" w:rsidRPr="00DE3BAF">
        <w:rPr>
          <w:rFonts w:asciiTheme="majorHAnsi" w:hAnsiTheme="majorHAnsi"/>
          <w:sz w:val="20"/>
          <w:szCs w:val="20"/>
          <w:lang w:val="es-US"/>
        </w:rPr>
        <w:t xml:space="preserve"> </w:t>
      </w:r>
      <w:r w:rsidR="005142B5" w:rsidRPr="00DE3BAF">
        <w:rPr>
          <w:rFonts w:asciiTheme="majorHAnsi" w:hAnsiTheme="majorHAnsi"/>
          <w:sz w:val="20"/>
          <w:szCs w:val="20"/>
          <w:lang w:val="es-US"/>
        </w:rPr>
        <w:t>declaró</w:t>
      </w:r>
      <w:r w:rsidR="008B3E7E" w:rsidRPr="00DE3BAF">
        <w:rPr>
          <w:rFonts w:asciiTheme="majorHAnsi" w:hAnsiTheme="majorHAnsi"/>
          <w:sz w:val="20"/>
          <w:szCs w:val="20"/>
          <w:lang w:val="es-US"/>
        </w:rPr>
        <w:t xml:space="preserve"> al Sr. Patricio </w:t>
      </w:r>
      <w:r w:rsidR="005142B5" w:rsidRPr="00DE3BAF">
        <w:rPr>
          <w:rFonts w:asciiTheme="majorHAnsi" w:hAnsiTheme="majorHAnsi"/>
          <w:sz w:val="20"/>
          <w:szCs w:val="20"/>
          <w:lang w:val="es-US"/>
        </w:rPr>
        <w:t xml:space="preserve">García con </w:t>
      </w:r>
      <w:r w:rsidR="008B3E7E" w:rsidRPr="00DE3BAF">
        <w:rPr>
          <w:rFonts w:asciiTheme="majorHAnsi" w:hAnsiTheme="majorHAnsi"/>
          <w:sz w:val="20"/>
          <w:szCs w:val="20"/>
          <w:lang w:val="es-US"/>
        </w:rPr>
        <w:t xml:space="preserve">un 85% de pérdida de su capacidad de trabajo por razones </w:t>
      </w:r>
      <w:r w:rsidR="00E27832" w:rsidRPr="00DE3BAF">
        <w:rPr>
          <w:rFonts w:asciiTheme="majorHAnsi" w:hAnsiTheme="majorHAnsi"/>
          <w:sz w:val="20"/>
          <w:szCs w:val="20"/>
          <w:lang w:val="es-US"/>
        </w:rPr>
        <w:t>de salud mental</w:t>
      </w:r>
      <w:r w:rsidR="008B3E7E" w:rsidRPr="00DE3BAF">
        <w:rPr>
          <w:rFonts w:asciiTheme="majorHAnsi" w:hAnsiTheme="majorHAnsi"/>
          <w:sz w:val="20"/>
          <w:szCs w:val="20"/>
          <w:lang w:val="es-US"/>
        </w:rPr>
        <w:t xml:space="preserve">. </w:t>
      </w:r>
      <w:r w:rsidR="00151DBE" w:rsidRPr="00DE3BAF">
        <w:rPr>
          <w:rFonts w:asciiTheme="majorHAnsi" w:hAnsiTheme="majorHAnsi"/>
          <w:sz w:val="20"/>
          <w:szCs w:val="20"/>
          <w:lang w:val="es-US"/>
        </w:rPr>
        <w:t xml:space="preserve">A raíz de este dictamen de invalidez la presunta víctima </w:t>
      </w:r>
      <w:r w:rsidR="00551EDE" w:rsidRPr="00DE3BAF">
        <w:rPr>
          <w:rFonts w:asciiTheme="majorHAnsi" w:hAnsiTheme="majorHAnsi"/>
          <w:sz w:val="20"/>
          <w:szCs w:val="20"/>
          <w:lang w:val="es-US"/>
        </w:rPr>
        <w:t>comenzó</w:t>
      </w:r>
      <w:r w:rsidR="00151DBE" w:rsidRPr="00DE3BAF">
        <w:rPr>
          <w:rFonts w:asciiTheme="majorHAnsi" w:hAnsiTheme="majorHAnsi"/>
          <w:sz w:val="20"/>
          <w:szCs w:val="20"/>
          <w:lang w:val="es-US"/>
        </w:rPr>
        <w:t xml:space="preserve"> a cobrar </w:t>
      </w:r>
      <w:r w:rsidR="008C34FE" w:rsidRPr="00DE3BAF">
        <w:rPr>
          <w:rFonts w:asciiTheme="majorHAnsi" w:hAnsiTheme="majorHAnsi"/>
          <w:sz w:val="20"/>
          <w:szCs w:val="20"/>
          <w:lang w:val="es-US"/>
        </w:rPr>
        <w:t>una</w:t>
      </w:r>
      <w:r w:rsidR="00151DBE" w:rsidRPr="00DE3BAF">
        <w:rPr>
          <w:rFonts w:asciiTheme="majorHAnsi" w:hAnsiTheme="majorHAnsi"/>
          <w:sz w:val="20"/>
          <w:szCs w:val="20"/>
          <w:lang w:val="es-US"/>
        </w:rPr>
        <w:t xml:space="preserve"> pensión</w:t>
      </w:r>
      <w:r w:rsidR="001C39C3" w:rsidRPr="00DE3BAF">
        <w:rPr>
          <w:rFonts w:asciiTheme="majorHAnsi" w:hAnsiTheme="majorHAnsi"/>
          <w:sz w:val="20"/>
          <w:szCs w:val="20"/>
          <w:lang w:val="es-US"/>
        </w:rPr>
        <w:t xml:space="preserve"> por parte de la empresa Administradora de Pensiones “PLANVITAL”</w:t>
      </w:r>
      <w:r w:rsidR="00983EFA" w:rsidRPr="00DE3BAF">
        <w:rPr>
          <w:rFonts w:asciiTheme="majorHAnsi" w:hAnsiTheme="majorHAnsi"/>
          <w:sz w:val="20"/>
          <w:szCs w:val="20"/>
          <w:lang w:val="es-US"/>
        </w:rPr>
        <w:t xml:space="preserve">, que continúa recibiendo en la actualidad, y que es el producto de aquellas cotizaciones que pudo realizar durante los años en que trabajó. </w:t>
      </w:r>
    </w:p>
    <w:p w:rsidR="00386A0B" w:rsidRPr="00DE3BAF" w:rsidRDefault="00EC4BAB"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La peticionaria indica que</w:t>
      </w:r>
      <w:r w:rsidR="0040409E" w:rsidRPr="00DE3BAF">
        <w:rPr>
          <w:rFonts w:asciiTheme="majorHAnsi" w:hAnsiTheme="majorHAnsi"/>
          <w:sz w:val="20"/>
          <w:szCs w:val="20"/>
          <w:lang w:val="es-US"/>
        </w:rPr>
        <w:t xml:space="preserve"> pre</w:t>
      </w:r>
      <w:r w:rsidR="004D3973" w:rsidRPr="00DE3BAF">
        <w:rPr>
          <w:rFonts w:asciiTheme="majorHAnsi" w:hAnsiTheme="majorHAnsi"/>
          <w:sz w:val="20"/>
          <w:szCs w:val="20"/>
          <w:lang w:val="es-US"/>
        </w:rPr>
        <w:t>sentó</w:t>
      </w:r>
      <w:r w:rsidR="0040409E" w:rsidRPr="00DE3BAF">
        <w:rPr>
          <w:rFonts w:asciiTheme="majorHAnsi" w:hAnsiTheme="majorHAnsi"/>
          <w:sz w:val="20"/>
          <w:szCs w:val="20"/>
          <w:lang w:val="es-US"/>
        </w:rPr>
        <w:t xml:space="preserve"> una nota a la Dirección Sociocultural de la Presidencia </w:t>
      </w:r>
      <w:r w:rsidR="00B5560C" w:rsidRPr="00DE3BAF">
        <w:rPr>
          <w:rFonts w:asciiTheme="majorHAnsi" w:hAnsiTheme="majorHAnsi"/>
          <w:sz w:val="20"/>
          <w:szCs w:val="20"/>
          <w:lang w:val="es-US"/>
        </w:rPr>
        <w:t xml:space="preserve">de la República </w:t>
      </w:r>
      <w:r w:rsidR="0040409E" w:rsidRPr="00DE3BAF">
        <w:rPr>
          <w:rFonts w:asciiTheme="majorHAnsi" w:hAnsiTheme="majorHAnsi"/>
          <w:sz w:val="20"/>
          <w:szCs w:val="20"/>
          <w:lang w:val="es-US"/>
        </w:rPr>
        <w:t>relatando los hechos ocurridos a la presunta víctima</w:t>
      </w:r>
      <w:r w:rsidR="005F59C0" w:rsidRPr="00DE3BAF">
        <w:rPr>
          <w:rFonts w:asciiTheme="majorHAnsi" w:hAnsiTheme="majorHAnsi"/>
          <w:sz w:val="20"/>
          <w:szCs w:val="20"/>
          <w:lang w:val="es-US"/>
        </w:rPr>
        <w:t>,</w:t>
      </w:r>
      <w:r w:rsidR="004D3973" w:rsidRPr="00DE3BAF">
        <w:rPr>
          <w:rFonts w:asciiTheme="majorHAnsi" w:hAnsiTheme="majorHAnsi"/>
          <w:sz w:val="20"/>
          <w:szCs w:val="20"/>
          <w:lang w:val="es-US"/>
        </w:rPr>
        <w:t xml:space="preserve"> </w:t>
      </w:r>
      <w:r w:rsidR="00E33AD7" w:rsidRPr="00DE3BAF">
        <w:rPr>
          <w:rFonts w:asciiTheme="majorHAnsi" w:hAnsiTheme="majorHAnsi"/>
          <w:sz w:val="20"/>
          <w:szCs w:val="20"/>
          <w:lang w:val="es-US"/>
        </w:rPr>
        <w:t xml:space="preserve">y </w:t>
      </w:r>
      <w:r w:rsidR="003927EF" w:rsidRPr="00DE3BAF">
        <w:rPr>
          <w:rFonts w:asciiTheme="majorHAnsi" w:hAnsiTheme="majorHAnsi"/>
          <w:sz w:val="20"/>
          <w:szCs w:val="20"/>
          <w:lang w:val="es-US"/>
        </w:rPr>
        <w:t>solicitando la declaración de nulidad</w:t>
      </w:r>
      <w:r w:rsidR="00243591" w:rsidRPr="00DE3BAF">
        <w:rPr>
          <w:rFonts w:asciiTheme="majorHAnsi" w:hAnsiTheme="majorHAnsi"/>
          <w:sz w:val="20"/>
          <w:szCs w:val="20"/>
          <w:lang w:val="es-US"/>
        </w:rPr>
        <w:t xml:space="preserve"> de su renuncia al Ejército y su</w:t>
      </w:r>
      <w:r w:rsidR="003927EF" w:rsidRPr="00DE3BAF">
        <w:rPr>
          <w:rFonts w:asciiTheme="majorHAnsi" w:hAnsiTheme="majorHAnsi"/>
          <w:sz w:val="20"/>
          <w:szCs w:val="20"/>
          <w:lang w:val="es-US"/>
        </w:rPr>
        <w:t xml:space="preserve"> reincorporación al mismo</w:t>
      </w:r>
      <w:r w:rsidR="00243591" w:rsidRPr="00DE3BAF">
        <w:rPr>
          <w:rFonts w:asciiTheme="majorHAnsi" w:hAnsiTheme="majorHAnsi"/>
          <w:sz w:val="20"/>
          <w:szCs w:val="20"/>
          <w:lang w:val="es-US"/>
        </w:rPr>
        <w:t>.</w:t>
      </w:r>
      <w:r w:rsidR="00C1793D" w:rsidRPr="00DE3BAF">
        <w:rPr>
          <w:rFonts w:asciiTheme="majorHAnsi" w:hAnsiTheme="majorHAnsi"/>
          <w:sz w:val="20"/>
          <w:szCs w:val="20"/>
          <w:lang w:val="es-US"/>
        </w:rPr>
        <w:t xml:space="preserve"> </w:t>
      </w:r>
      <w:r w:rsidR="00F41A18" w:rsidRPr="00DE3BAF">
        <w:rPr>
          <w:rFonts w:asciiTheme="majorHAnsi" w:hAnsiTheme="majorHAnsi"/>
          <w:sz w:val="20"/>
          <w:szCs w:val="20"/>
          <w:lang w:val="es-US"/>
        </w:rPr>
        <w:t>Lo hizo c</w:t>
      </w:r>
      <w:r w:rsidR="00C1793D" w:rsidRPr="00DE3BAF">
        <w:rPr>
          <w:rFonts w:asciiTheme="majorHAnsi" w:hAnsiTheme="majorHAnsi"/>
          <w:sz w:val="20"/>
          <w:szCs w:val="20"/>
          <w:lang w:val="es-US"/>
        </w:rPr>
        <w:t xml:space="preserve">on el objeto de que el Sr. Patricio García pudiera cobrar todos los derechos laborales que </w:t>
      </w:r>
      <w:r w:rsidR="009B5BC0" w:rsidRPr="00DE3BAF">
        <w:rPr>
          <w:rFonts w:asciiTheme="majorHAnsi" w:hAnsiTheme="majorHAnsi"/>
          <w:sz w:val="20"/>
          <w:szCs w:val="20"/>
          <w:lang w:val="es-US"/>
        </w:rPr>
        <w:t>en principio debían corresponderle</w:t>
      </w:r>
      <w:r w:rsidR="0018758D" w:rsidRPr="00DE3BAF">
        <w:rPr>
          <w:rFonts w:asciiTheme="majorHAnsi" w:hAnsiTheme="majorHAnsi"/>
          <w:sz w:val="20"/>
          <w:szCs w:val="20"/>
          <w:lang w:val="es-US"/>
        </w:rPr>
        <w:t>,</w:t>
      </w:r>
      <w:r w:rsidR="00C1793D" w:rsidRPr="00DE3BAF">
        <w:rPr>
          <w:rFonts w:asciiTheme="majorHAnsi" w:hAnsiTheme="majorHAnsi"/>
          <w:sz w:val="20"/>
          <w:szCs w:val="20"/>
          <w:lang w:val="es-US"/>
        </w:rPr>
        <w:t xml:space="preserve"> </w:t>
      </w:r>
      <w:r w:rsidR="0018758D" w:rsidRPr="00DE3BAF">
        <w:rPr>
          <w:rFonts w:asciiTheme="majorHAnsi" w:hAnsiTheme="majorHAnsi"/>
          <w:sz w:val="20"/>
          <w:szCs w:val="20"/>
          <w:lang w:val="es-US"/>
        </w:rPr>
        <w:t xml:space="preserve">ya que fue obligado </w:t>
      </w:r>
      <w:r w:rsidR="00C1793D" w:rsidRPr="00DE3BAF">
        <w:rPr>
          <w:rFonts w:asciiTheme="majorHAnsi" w:hAnsiTheme="majorHAnsi"/>
          <w:sz w:val="20"/>
          <w:szCs w:val="20"/>
          <w:lang w:val="es-US"/>
        </w:rPr>
        <w:t>a renunciar</w:t>
      </w:r>
      <w:r w:rsidR="0018758D" w:rsidRPr="00DE3BAF">
        <w:rPr>
          <w:rFonts w:asciiTheme="majorHAnsi" w:hAnsiTheme="majorHAnsi"/>
          <w:sz w:val="20"/>
          <w:szCs w:val="20"/>
          <w:lang w:val="es-US"/>
        </w:rPr>
        <w:t xml:space="preserve"> y no formalmente despedido</w:t>
      </w:r>
      <w:r w:rsidR="00C1793D" w:rsidRPr="00DE3BAF">
        <w:rPr>
          <w:rFonts w:asciiTheme="majorHAnsi" w:hAnsiTheme="majorHAnsi"/>
          <w:sz w:val="20"/>
          <w:szCs w:val="20"/>
          <w:lang w:val="es-US"/>
        </w:rPr>
        <w:t xml:space="preserve">. </w:t>
      </w:r>
      <w:r w:rsidR="00243591" w:rsidRPr="00DE3BAF">
        <w:rPr>
          <w:rFonts w:asciiTheme="majorHAnsi" w:hAnsiTheme="majorHAnsi"/>
          <w:sz w:val="20"/>
          <w:szCs w:val="20"/>
          <w:lang w:val="es-US"/>
        </w:rPr>
        <w:t>Dicha nota</w:t>
      </w:r>
      <w:r w:rsidR="0040409E" w:rsidRPr="00DE3BAF">
        <w:rPr>
          <w:rFonts w:asciiTheme="majorHAnsi" w:hAnsiTheme="majorHAnsi"/>
          <w:sz w:val="20"/>
          <w:szCs w:val="20"/>
          <w:lang w:val="es-US"/>
        </w:rPr>
        <w:t xml:space="preserve"> fue remitida a la Dirección de Personal del Ejército el </w:t>
      </w:r>
      <w:r w:rsidR="005544F5" w:rsidRPr="00DE3BAF">
        <w:rPr>
          <w:rFonts w:asciiTheme="majorHAnsi" w:hAnsiTheme="majorHAnsi"/>
          <w:sz w:val="20"/>
          <w:szCs w:val="20"/>
          <w:lang w:val="es-US"/>
        </w:rPr>
        <w:t>12</w:t>
      </w:r>
      <w:r w:rsidR="0040409E" w:rsidRPr="00DE3BAF">
        <w:rPr>
          <w:rFonts w:asciiTheme="majorHAnsi" w:hAnsiTheme="majorHAnsi"/>
          <w:sz w:val="20"/>
          <w:szCs w:val="20"/>
          <w:lang w:val="es-US"/>
        </w:rPr>
        <w:t xml:space="preserve"> de octubre del 2006. </w:t>
      </w:r>
      <w:r w:rsidR="00243591" w:rsidRPr="00DE3BAF">
        <w:rPr>
          <w:rFonts w:asciiTheme="majorHAnsi" w:hAnsiTheme="majorHAnsi"/>
          <w:sz w:val="20"/>
          <w:szCs w:val="20"/>
          <w:lang w:val="es-US"/>
        </w:rPr>
        <w:t xml:space="preserve">A lo que el </w:t>
      </w:r>
      <w:r w:rsidR="005544F5" w:rsidRPr="00DE3BAF">
        <w:rPr>
          <w:rFonts w:asciiTheme="majorHAnsi" w:hAnsiTheme="majorHAnsi"/>
          <w:sz w:val="20"/>
          <w:szCs w:val="20"/>
          <w:lang w:val="es-US"/>
        </w:rPr>
        <w:t>3</w:t>
      </w:r>
      <w:r w:rsidR="00896626" w:rsidRPr="00DE3BAF">
        <w:rPr>
          <w:rFonts w:asciiTheme="majorHAnsi" w:hAnsiTheme="majorHAnsi"/>
          <w:sz w:val="20"/>
          <w:szCs w:val="20"/>
          <w:lang w:val="es-US"/>
        </w:rPr>
        <w:t xml:space="preserve"> de enero</w:t>
      </w:r>
      <w:r w:rsidR="0040409E" w:rsidRPr="00DE3BAF">
        <w:rPr>
          <w:rFonts w:asciiTheme="majorHAnsi" w:hAnsiTheme="majorHAnsi"/>
          <w:sz w:val="20"/>
          <w:szCs w:val="20"/>
          <w:lang w:val="es-US"/>
        </w:rPr>
        <w:t xml:space="preserve"> del 2007 </w:t>
      </w:r>
      <w:r w:rsidR="00243591" w:rsidRPr="00DE3BAF">
        <w:rPr>
          <w:rFonts w:asciiTheme="majorHAnsi" w:hAnsiTheme="majorHAnsi"/>
          <w:sz w:val="20"/>
          <w:szCs w:val="20"/>
          <w:lang w:val="es-US"/>
        </w:rPr>
        <w:t>la Subsecretaría de Guerra d</w:t>
      </w:r>
      <w:r w:rsidR="0040409E" w:rsidRPr="00DE3BAF">
        <w:rPr>
          <w:rFonts w:asciiTheme="majorHAnsi" w:hAnsiTheme="majorHAnsi"/>
          <w:sz w:val="20"/>
          <w:szCs w:val="20"/>
          <w:lang w:val="es-US"/>
        </w:rPr>
        <w:t xml:space="preserve">el Ejército respondió </w:t>
      </w:r>
      <w:r w:rsidR="00E27832" w:rsidRPr="00DE3BAF">
        <w:rPr>
          <w:rFonts w:asciiTheme="majorHAnsi" w:hAnsiTheme="majorHAnsi"/>
          <w:sz w:val="20"/>
          <w:szCs w:val="20"/>
          <w:lang w:val="es-US"/>
        </w:rPr>
        <w:t>señalando</w:t>
      </w:r>
      <w:r w:rsidR="0040409E" w:rsidRPr="00DE3BAF">
        <w:rPr>
          <w:rFonts w:asciiTheme="majorHAnsi" w:hAnsiTheme="majorHAnsi"/>
          <w:sz w:val="20"/>
          <w:szCs w:val="20"/>
          <w:lang w:val="es-US"/>
        </w:rPr>
        <w:t xml:space="preserve"> que la renuncia del Sr. Patricio </w:t>
      </w:r>
      <w:r w:rsidR="009F508E" w:rsidRPr="00DE3BAF">
        <w:rPr>
          <w:rFonts w:asciiTheme="majorHAnsi" w:hAnsiTheme="majorHAnsi"/>
          <w:sz w:val="20"/>
          <w:szCs w:val="20"/>
          <w:lang w:val="es-US"/>
        </w:rPr>
        <w:t xml:space="preserve">García </w:t>
      </w:r>
      <w:r w:rsidR="0040409E" w:rsidRPr="00DE3BAF">
        <w:rPr>
          <w:rFonts w:asciiTheme="majorHAnsi" w:hAnsiTheme="majorHAnsi"/>
          <w:sz w:val="20"/>
          <w:szCs w:val="20"/>
          <w:lang w:val="es-US"/>
        </w:rPr>
        <w:t>fue voluntaria</w:t>
      </w:r>
      <w:r w:rsidR="009F508E" w:rsidRPr="00DE3BAF">
        <w:rPr>
          <w:rFonts w:asciiTheme="majorHAnsi" w:hAnsiTheme="majorHAnsi"/>
          <w:sz w:val="20"/>
          <w:szCs w:val="20"/>
          <w:lang w:val="es-US"/>
        </w:rPr>
        <w:t>,</w:t>
      </w:r>
      <w:r w:rsidR="0040409E" w:rsidRPr="00DE3BAF">
        <w:rPr>
          <w:rFonts w:asciiTheme="majorHAnsi" w:hAnsiTheme="majorHAnsi"/>
          <w:sz w:val="20"/>
          <w:szCs w:val="20"/>
          <w:lang w:val="es-US"/>
        </w:rPr>
        <w:t xml:space="preserve"> y que por disposición legal</w:t>
      </w:r>
      <w:r w:rsidR="0040409E" w:rsidRPr="00DE3BAF">
        <w:rPr>
          <w:rStyle w:val="FootnoteReference"/>
          <w:rFonts w:asciiTheme="majorHAnsi" w:hAnsiTheme="majorHAnsi"/>
          <w:sz w:val="20"/>
          <w:szCs w:val="20"/>
          <w:lang w:val="es-US"/>
        </w:rPr>
        <w:footnoteReference w:id="5"/>
      </w:r>
      <w:r w:rsidR="0040409E" w:rsidRPr="00DE3BAF">
        <w:rPr>
          <w:rFonts w:asciiTheme="majorHAnsi" w:hAnsiTheme="majorHAnsi"/>
          <w:sz w:val="20"/>
          <w:szCs w:val="20"/>
          <w:lang w:val="es-US"/>
        </w:rPr>
        <w:t xml:space="preserve"> </w:t>
      </w:r>
      <w:r w:rsidR="005F59C0" w:rsidRPr="00DE3BAF">
        <w:rPr>
          <w:rFonts w:asciiTheme="majorHAnsi" w:hAnsiTheme="majorHAnsi"/>
          <w:sz w:val="20"/>
          <w:szCs w:val="20"/>
          <w:lang w:val="es-US"/>
        </w:rPr>
        <w:t>la misma</w:t>
      </w:r>
      <w:r w:rsidR="00243591" w:rsidRPr="00DE3BAF">
        <w:rPr>
          <w:rFonts w:asciiTheme="majorHAnsi" w:hAnsiTheme="majorHAnsi"/>
          <w:sz w:val="20"/>
          <w:szCs w:val="20"/>
          <w:lang w:val="es-US"/>
        </w:rPr>
        <w:t xml:space="preserve"> no puede ser dejada</w:t>
      </w:r>
      <w:r w:rsidR="0040409E" w:rsidRPr="00DE3BAF">
        <w:rPr>
          <w:rFonts w:asciiTheme="majorHAnsi" w:hAnsiTheme="majorHAnsi"/>
          <w:sz w:val="20"/>
          <w:szCs w:val="20"/>
          <w:lang w:val="es-US"/>
        </w:rPr>
        <w:t xml:space="preserve"> sin efecto por el Ministerio de Defensa.</w:t>
      </w:r>
      <w:r w:rsidR="00243591" w:rsidRPr="00DE3BAF">
        <w:rPr>
          <w:rFonts w:asciiTheme="majorHAnsi" w:hAnsiTheme="majorHAnsi"/>
          <w:sz w:val="20"/>
          <w:szCs w:val="20"/>
          <w:lang w:val="es-US"/>
        </w:rPr>
        <w:t xml:space="preserve"> Frente a esta resolución denegatoria del Ejército</w:t>
      </w:r>
      <w:r w:rsidR="00B5560C" w:rsidRPr="00DE3BAF">
        <w:rPr>
          <w:rFonts w:asciiTheme="majorHAnsi" w:hAnsiTheme="majorHAnsi"/>
          <w:sz w:val="20"/>
          <w:szCs w:val="20"/>
          <w:lang w:val="es-US"/>
        </w:rPr>
        <w:t>,</w:t>
      </w:r>
      <w:r w:rsidR="0040409E" w:rsidRPr="00DE3BAF">
        <w:rPr>
          <w:rFonts w:asciiTheme="majorHAnsi" w:hAnsiTheme="majorHAnsi"/>
          <w:sz w:val="20"/>
          <w:szCs w:val="20"/>
          <w:lang w:val="es-US"/>
        </w:rPr>
        <w:t xml:space="preserve"> e</w:t>
      </w:r>
      <w:r w:rsidRPr="00DE3BAF">
        <w:rPr>
          <w:rFonts w:asciiTheme="majorHAnsi" w:hAnsiTheme="majorHAnsi"/>
          <w:sz w:val="20"/>
          <w:szCs w:val="20"/>
          <w:lang w:val="es-US"/>
        </w:rPr>
        <w:t xml:space="preserve">l </w:t>
      </w:r>
      <w:r w:rsidR="005544F5" w:rsidRPr="00DE3BAF">
        <w:rPr>
          <w:rFonts w:asciiTheme="majorHAnsi" w:hAnsiTheme="majorHAnsi"/>
          <w:sz w:val="20"/>
          <w:szCs w:val="20"/>
          <w:lang w:val="es-US"/>
        </w:rPr>
        <w:t>9</w:t>
      </w:r>
      <w:r w:rsidRPr="00DE3BAF">
        <w:rPr>
          <w:rFonts w:asciiTheme="majorHAnsi" w:hAnsiTheme="majorHAnsi"/>
          <w:sz w:val="20"/>
          <w:szCs w:val="20"/>
          <w:lang w:val="es-US"/>
        </w:rPr>
        <w:t xml:space="preserve"> de enero del 2007</w:t>
      </w:r>
      <w:r w:rsidR="0040409E" w:rsidRPr="00DE3BAF">
        <w:rPr>
          <w:rFonts w:asciiTheme="majorHAnsi" w:hAnsiTheme="majorHAnsi"/>
          <w:sz w:val="20"/>
          <w:szCs w:val="20"/>
          <w:lang w:val="es-US"/>
        </w:rPr>
        <w:t xml:space="preserve"> la presunta víctima interpuso</w:t>
      </w:r>
      <w:r w:rsidRPr="00DE3BAF">
        <w:rPr>
          <w:rFonts w:asciiTheme="majorHAnsi" w:hAnsiTheme="majorHAnsi"/>
          <w:sz w:val="20"/>
          <w:szCs w:val="20"/>
          <w:lang w:val="es-US"/>
        </w:rPr>
        <w:t xml:space="preserve"> un recurso de protecci</w:t>
      </w:r>
      <w:r w:rsidR="00463247" w:rsidRPr="00DE3BAF">
        <w:rPr>
          <w:rFonts w:asciiTheme="majorHAnsi" w:hAnsiTheme="majorHAnsi"/>
          <w:sz w:val="20"/>
          <w:szCs w:val="20"/>
          <w:lang w:val="es-US"/>
        </w:rPr>
        <w:t xml:space="preserve">ón </w:t>
      </w:r>
      <w:r w:rsidR="00E4655A" w:rsidRPr="00DE3BAF">
        <w:rPr>
          <w:rFonts w:asciiTheme="majorHAnsi" w:hAnsiTheme="majorHAnsi"/>
          <w:sz w:val="20"/>
          <w:szCs w:val="20"/>
          <w:lang w:val="es-US"/>
        </w:rPr>
        <w:t>ante la Corte de Apelaciones de Santiago</w:t>
      </w:r>
      <w:r w:rsidR="00E46240" w:rsidRPr="00DE3BAF">
        <w:rPr>
          <w:rFonts w:asciiTheme="majorHAnsi" w:hAnsiTheme="majorHAnsi"/>
          <w:sz w:val="20"/>
          <w:szCs w:val="20"/>
          <w:lang w:val="es-US"/>
        </w:rPr>
        <w:t>; la cual declaró el recurso inadmisible, e</w:t>
      </w:r>
      <w:r w:rsidR="00E4655A" w:rsidRPr="00DE3BAF">
        <w:rPr>
          <w:rFonts w:asciiTheme="majorHAnsi" w:hAnsiTheme="majorHAnsi"/>
          <w:sz w:val="20"/>
          <w:szCs w:val="20"/>
          <w:lang w:val="es-US"/>
        </w:rPr>
        <w:t xml:space="preserve">l </w:t>
      </w:r>
      <w:r w:rsidR="009C1520" w:rsidRPr="00DE3BAF">
        <w:rPr>
          <w:rFonts w:asciiTheme="majorHAnsi" w:hAnsiTheme="majorHAnsi"/>
          <w:sz w:val="20"/>
          <w:szCs w:val="20"/>
          <w:lang w:val="es-US"/>
        </w:rPr>
        <w:t>18 de enero del mismo año</w:t>
      </w:r>
      <w:r w:rsidR="00E46240" w:rsidRPr="00DE3BAF">
        <w:rPr>
          <w:rFonts w:asciiTheme="majorHAnsi" w:hAnsiTheme="majorHAnsi"/>
          <w:sz w:val="20"/>
          <w:szCs w:val="20"/>
          <w:lang w:val="es-US"/>
        </w:rPr>
        <w:t>,</w:t>
      </w:r>
      <w:r w:rsidR="009C1520" w:rsidRPr="00DE3BAF">
        <w:rPr>
          <w:rFonts w:asciiTheme="majorHAnsi" w:hAnsiTheme="majorHAnsi"/>
          <w:sz w:val="20"/>
          <w:szCs w:val="20"/>
          <w:lang w:val="es-US"/>
        </w:rPr>
        <w:t xml:space="preserve"> </w:t>
      </w:r>
      <w:r w:rsidR="00E46240" w:rsidRPr="00DE3BAF">
        <w:rPr>
          <w:rFonts w:asciiTheme="majorHAnsi" w:hAnsiTheme="majorHAnsi"/>
          <w:sz w:val="20"/>
          <w:szCs w:val="20"/>
          <w:lang w:val="es-US"/>
        </w:rPr>
        <w:t xml:space="preserve">por considerar </w:t>
      </w:r>
      <w:r w:rsidR="00506943" w:rsidRPr="00DE3BAF">
        <w:rPr>
          <w:rFonts w:asciiTheme="majorHAnsi" w:hAnsiTheme="majorHAnsi"/>
          <w:sz w:val="20"/>
          <w:szCs w:val="20"/>
          <w:lang w:val="es-US"/>
        </w:rPr>
        <w:t>que</w:t>
      </w:r>
      <w:r w:rsidR="002C388C" w:rsidRPr="00DE3BAF">
        <w:rPr>
          <w:rFonts w:asciiTheme="majorHAnsi" w:hAnsiTheme="majorHAnsi"/>
          <w:sz w:val="20"/>
          <w:szCs w:val="20"/>
          <w:lang w:val="es-US"/>
        </w:rPr>
        <w:t xml:space="preserve"> la abogada</w:t>
      </w:r>
      <w:r w:rsidR="00506943" w:rsidRPr="00DE3BAF">
        <w:rPr>
          <w:rFonts w:asciiTheme="majorHAnsi" w:hAnsiTheme="majorHAnsi"/>
          <w:sz w:val="20"/>
          <w:szCs w:val="20"/>
          <w:lang w:val="es-US"/>
        </w:rPr>
        <w:t xml:space="preserve"> de los peticionarios no estaba habilitada para ejercer la profesión</w:t>
      </w:r>
      <w:r w:rsidR="002C388C" w:rsidRPr="00DE3BAF">
        <w:rPr>
          <w:rFonts w:asciiTheme="majorHAnsi" w:hAnsiTheme="majorHAnsi"/>
          <w:sz w:val="20"/>
          <w:szCs w:val="20"/>
          <w:lang w:val="es-US"/>
        </w:rPr>
        <w:t xml:space="preserve">. </w:t>
      </w:r>
      <w:r w:rsidR="00506943" w:rsidRPr="00DE3BAF">
        <w:rPr>
          <w:rFonts w:asciiTheme="majorHAnsi" w:hAnsiTheme="majorHAnsi"/>
          <w:sz w:val="20"/>
          <w:szCs w:val="20"/>
          <w:lang w:val="es-US"/>
        </w:rPr>
        <w:t xml:space="preserve">El </w:t>
      </w:r>
      <w:r w:rsidR="009C1520" w:rsidRPr="00DE3BAF">
        <w:rPr>
          <w:rFonts w:asciiTheme="majorHAnsi" w:hAnsiTheme="majorHAnsi"/>
          <w:sz w:val="20"/>
          <w:szCs w:val="20"/>
          <w:lang w:val="es-US"/>
        </w:rPr>
        <w:t>22</w:t>
      </w:r>
      <w:r w:rsidR="002C388C" w:rsidRPr="00DE3BAF">
        <w:rPr>
          <w:rFonts w:asciiTheme="majorHAnsi" w:hAnsiTheme="majorHAnsi"/>
          <w:sz w:val="20"/>
          <w:szCs w:val="20"/>
          <w:lang w:val="es-US"/>
        </w:rPr>
        <w:t xml:space="preserve"> de enero </w:t>
      </w:r>
      <w:r w:rsidR="0002728B" w:rsidRPr="00DE3BAF">
        <w:rPr>
          <w:rFonts w:asciiTheme="majorHAnsi" w:hAnsiTheme="majorHAnsi"/>
          <w:sz w:val="20"/>
          <w:szCs w:val="20"/>
          <w:lang w:val="es-US"/>
        </w:rPr>
        <w:t xml:space="preserve">los peticionarios </w:t>
      </w:r>
      <w:r w:rsidR="002C388C" w:rsidRPr="00DE3BAF">
        <w:rPr>
          <w:rFonts w:asciiTheme="majorHAnsi" w:hAnsiTheme="majorHAnsi"/>
          <w:sz w:val="20"/>
          <w:szCs w:val="20"/>
          <w:lang w:val="es-US"/>
        </w:rPr>
        <w:t>solicita</w:t>
      </w:r>
      <w:r w:rsidR="009C1520" w:rsidRPr="00DE3BAF">
        <w:rPr>
          <w:rFonts w:asciiTheme="majorHAnsi" w:hAnsiTheme="majorHAnsi"/>
          <w:sz w:val="20"/>
          <w:szCs w:val="20"/>
          <w:lang w:val="es-US"/>
        </w:rPr>
        <w:t>ro</w:t>
      </w:r>
      <w:r w:rsidR="002C388C" w:rsidRPr="00DE3BAF">
        <w:rPr>
          <w:rFonts w:asciiTheme="majorHAnsi" w:hAnsiTheme="majorHAnsi"/>
          <w:sz w:val="20"/>
          <w:szCs w:val="20"/>
          <w:lang w:val="es-US"/>
        </w:rPr>
        <w:t>n aclarar y rectificar el recurso de prote</w:t>
      </w:r>
      <w:r w:rsidR="009C1520" w:rsidRPr="00DE3BAF">
        <w:rPr>
          <w:rFonts w:asciiTheme="majorHAnsi" w:hAnsiTheme="majorHAnsi"/>
          <w:sz w:val="20"/>
          <w:szCs w:val="20"/>
          <w:lang w:val="es-US"/>
        </w:rPr>
        <w:t xml:space="preserve">cción </w:t>
      </w:r>
      <w:r w:rsidR="00D36A2B" w:rsidRPr="00DE3BAF">
        <w:rPr>
          <w:rFonts w:asciiTheme="majorHAnsi" w:hAnsiTheme="majorHAnsi"/>
          <w:sz w:val="20"/>
          <w:szCs w:val="20"/>
          <w:lang w:val="es-US"/>
        </w:rPr>
        <w:t>sosteniendo</w:t>
      </w:r>
      <w:r w:rsidR="009C1520" w:rsidRPr="00DE3BAF">
        <w:rPr>
          <w:rFonts w:asciiTheme="majorHAnsi" w:hAnsiTheme="majorHAnsi"/>
          <w:sz w:val="20"/>
          <w:szCs w:val="20"/>
          <w:lang w:val="es-US"/>
        </w:rPr>
        <w:t xml:space="preserve"> que la abogada sí era idónea.</w:t>
      </w:r>
      <w:r w:rsidR="002C388C" w:rsidRPr="00DE3BAF">
        <w:rPr>
          <w:rFonts w:asciiTheme="majorHAnsi" w:hAnsiTheme="majorHAnsi"/>
          <w:sz w:val="20"/>
          <w:szCs w:val="20"/>
          <w:lang w:val="es-US"/>
        </w:rPr>
        <w:t xml:space="preserve"> </w:t>
      </w:r>
      <w:r w:rsidR="00D36A2B" w:rsidRPr="00DE3BAF">
        <w:rPr>
          <w:rFonts w:asciiTheme="majorHAnsi" w:hAnsiTheme="majorHAnsi"/>
          <w:sz w:val="20"/>
          <w:szCs w:val="20"/>
          <w:lang w:val="es-US"/>
        </w:rPr>
        <w:t>Sin embargo, e</w:t>
      </w:r>
      <w:r w:rsidR="009C1520" w:rsidRPr="00DE3BAF">
        <w:rPr>
          <w:rFonts w:asciiTheme="majorHAnsi" w:hAnsiTheme="majorHAnsi"/>
          <w:sz w:val="20"/>
          <w:szCs w:val="20"/>
          <w:lang w:val="es-US"/>
        </w:rPr>
        <w:t xml:space="preserve">l 24 de enero </w:t>
      </w:r>
      <w:r w:rsidR="00102D25" w:rsidRPr="00DE3BAF">
        <w:rPr>
          <w:rFonts w:asciiTheme="majorHAnsi" w:hAnsiTheme="majorHAnsi"/>
          <w:sz w:val="20"/>
          <w:szCs w:val="20"/>
          <w:lang w:val="es-US"/>
        </w:rPr>
        <w:t xml:space="preserve">la Corte declaró inadmisible </w:t>
      </w:r>
      <w:r w:rsidR="0070480F" w:rsidRPr="00DE3BAF">
        <w:rPr>
          <w:rFonts w:asciiTheme="majorHAnsi" w:hAnsiTheme="majorHAnsi"/>
          <w:sz w:val="20"/>
          <w:szCs w:val="20"/>
          <w:lang w:val="es-US"/>
        </w:rPr>
        <w:t>dicha solicitud</w:t>
      </w:r>
      <w:r w:rsidR="00102D25" w:rsidRPr="00DE3BAF">
        <w:rPr>
          <w:rFonts w:asciiTheme="majorHAnsi" w:hAnsiTheme="majorHAnsi"/>
          <w:sz w:val="20"/>
          <w:szCs w:val="20"/>
          <w:lang w:val="es-US"/>
        </w:rPr>
        <w:t xml:space="preserve"> </w:t>
      </w:r>
      <w:r w:rsidR="002C388C" w:rsidRPr="00DE3BAF">
        <w:rPr>
          <w:rFonts w:asciiTheme="majorHAnsi" w:hAnsiTheme="majorHAnsi"/>
          <w:sz w:val="20"/>
          <w:szCs w:val="20"/>
          <w:lang w:val="es-US"/>
        </w:rPr>
        <w:t xml:space="preserve">por </w:t>
      </w:r>
      <w:r w:rsidR="005F59C0" w:rsidRPr="00DE3BAF">
        <w:rPr>
          <w:rFonts w:asciiTheme="majorHAnsi" w:hAnsiTheme="majorHAnsi"/>
          <w:sz w:val="20"/>
          <w:szCs w:val="20"/>
          <w:lang w:val="es-US"/>
        </w:rPr>
        <w:t>haber sido presentada</w:t>
      </w:r>
      <w:r w:rsidR="00240F85" w:rsidRPr="00DE3BAF">
        <w:rPr>
          <w:rFonts w:asciiTheme="majorHAnsi" w:hAnsiTheme="majorHAnsi"/>
          <w:sz w:val="20"/>
          <w:szCs w:val="20"/>
          <w:lang w:val="es-US"/>
        </w:rPr>
        <w:t xml:space="preserve"> fuera del plazo legal</w:t>
      </w:r>
      <w:r w:rsidR="00102D25" w:rsidRPr="00DE3BAF">
        <w:rPr>
          <w:rFonts w:asciiTheme="majorHAnsi" w:hAnsiTheme="majorHAnsi"/>
          <w:sz w:val="20"/>
          <w:szCs w:val="20"/>
          <w:lang w:val="es-US"/>
        </w:rPr>
        <w:t xml:space="preserve">. </w:t>
      </w:r>
      <w:r w:rsidR="00D36A2B" w:rsidRPr="00DE3BAF">
        <w:rPr>
          <w:rFonts w:asciiTheme="majorHAnsi" w:hAnsiTheme="majorHAnsi"/>
          <w:sz w:val="20"/>
          <w:szCs w:val="20"/>
          <w:lang w:val="es-US"/>
        </w:rPr>
        <w:t>Frente a esta última decisión</w:t>
      </w:r>
      <w:r w:rsidR="005F59C0" w:rsidRPr="00DE3BAF">
        <w:rPr>
          <w:rFonts w:asciiTheme="majorHAnsi" w:hAnsiTheme="majorHAnsi"/>
          <w:sz w:val="20"/>
          <w:szCs w:val="20"/>
          <w:lang w:val="es-US"/>
        </w:rPr>
        <w:t>,</w:t>
      </w:r>
      <w:r w:rsidR="00D36A2B" w:rsidRPr="00DE3BAF">
        <w:rPr>
          <w:rFonts w:asciiTheme="majorHAnsi" w:hAnsiTheme="majorHAnsi"/>
          <w:sz w:val="20"/>
          <w:szCs w:val="20"/>
          <w:lang w:val="es-US"/>
        </w:rPr>
        <w:t xml:space="preserve"> los peticionarios</w:t>
      </w:r>
      <w:r w:rsidR="00102D25" w:rsidRPr="00DE3BAF">
        <w:rPr>
          <w:rFonts w:asciiTheme="majorHAnsi" w:hAnsiTheme="majorHAnsi"/>
          <w:sz w:val="20"/>
          <w:szCs w:val="20"/>
          <w:lang w:val="es-US"/>
        </w:rPr>
        <w:t xml:space="preserve"> presentaron</w:t>
      </w:r>
      <w:r w:rsidR="005D0047" w:rsidRPr="00DE3BAF">
        <w:rPr>
          <w:rFonts w:asciiTheme="majorHAnsi" w:hAnsiTheme="majorHAnsi"/>
          <w:sz w:val="20"/>
          <w:szCs w:val="20"/>
          <w:lang w:val="es-US"/>
        </w:rPr>
        <w:t xml:space="preserve"> </w:t>
      </w:r>
      <w:r w:rsidR="00D36A2B" w:rsidRPr="00DE3BAF">
        <w:rPr>
          <w:rFonts w:asciiTheme="majorHAnsi" w:hAnsiTheme="majorHAnsi"/>
          <w:sz w:val="20"/>
          <w:szCs w:val="20"/>
          <w:lang w:val="es-US"/>
        </w:rPr>
        <w:t xml:space="preserve">un </w:t>
      </w:r>
      <w:r w:rsidR="005D0047" w:rsidRPr="00DE3BAF">
        <w:rPr>
          <w:rFonts w:asciiTheme="majorHAnsi" w:hAnsiTheme="majorHAnsi"/>
          <w:sz w:val="20"/>
          <w:szCs w:val="20"/>
          <w:lang w:val="es-US"/>
        </w:rPr>
        <w:t>recurso de ca</w:t>
      </w:r>
      <w:r w:rsidR="002C388C" w:rsidRPr="00DE3BAF">
        <w:rPr>
          <w:rFonts w:asciiTheme="majorHAnsi" w:hAnsiTheme="majorHAnsi"/>
          <w:sz w:val="20"/>
          <w:szCs w:val="20"/>
          <w:lang w:val="es-US"/>
        </w:rPr>
        <w:t>sación ante la misma corte</w:t>
      </w:r>
      <w:r w:rsidR="005D0047" w:rsidRPr="00DE3BAF">
        <w:rPr>
          <w:rFonts w:asciiTheme="majorHAnsi" w:hAnsiTheme="majorHAnsi"/>
          <w:sz w:val="20"/>
          <w:szCs w:val="20"/>
          <w:lang w:val="es-US"/>
        </w:rPr>
        <w:t>;</w:t>
      </w:r>
      <w:r w:rsidR="002C388C" w:rsidRPr="00DE3BAF">
        <w:rPr>
          <w:rFonts w:asciiTheme="majorHAnsi" w:hAnsiTheme="majorHAnsi"/>
          <w:sz w:val="20"/>
          <w:szCs w:val="20"/>
          <w:lang w:val="es-US"/>
        </w:rPr>
        <w:t xml:space="preserve"> </w:t>
      </w:r>
      <w:r w:rsidR="005D0047" w:rsidRPr="00DE3BAF">
        <w:rPr>
          <w:rFonts w:asciiTheme="majorHAnsi" w:hAnsiTheme="majorHAnsi"/>
          <w:sz w:val="20"/>
          <w:szCs w:val="20"/>
          <w:lang w:val="es-US"/>
        </w:rPr>
        <w:t>la cual</w:t>
      </w:r>
      <w:r w:rsidR="002C388C" w:rsidRPr="00DE3BAF">
        <w:rPr>
          <w:rFonts w:asciiTheme="majorHAnsi" w:hAnsiTheme="majorHAnsi"/>
          <w:sz w:val="20"/>
          <w:szCs w:val="20"/>
          <w:lang w:val="es-US"/>
        </w:rPr>
        <w:t xml:space="preserve"> </w:t>
      </w:r>
      <w:r w:rsidR="00102D25" w:rsidRPr="00DE3BAF">
        <w:rPr>
          <w:rFonts w:asciiTheme="majorHAnsi" w:hAnsiTheme="majorHAnsi"/>
          <w:sz w:val="20"/>
          <w:szCs w:val="20"/>
          <w:lang w:val="es-US"/>
        </w:rPr>
        <w:t>el 6</w:t>
      </w:r>
      <w:r w:rsidR="00F37C88" w:rsidRPr="00DE3BAF">
        <w:rPr>
          <w:rFonts w:asciiTheme="majorHAnsi" w:hAnsiTheme="majorHAnsi"/>
          <w:sz w:val="20"/>
          <w:szCs w:val="20"/>
          <w:lang w:val="es-US"/>
        </w:rPr>
        <w:t xml:space="preserve"> de marzo del mismo año </w:t>
      </w:r>
      <w:r w:rsidR="00102D25" w:rsidRPr="00DE3BAF">
        <w:rPr>
          <w:rFonts w:asciiTheme="majorHAnsi" w:hAnsiTheme="majorHAnsi"/>
          <w:sz w:val="20"/>
          <w:szCs w:val="20"/>
          <w:lang w:val="es-US"/>
        </w:rPr>
        <w:t>declaró</w:t>
      </w:r>
      <w:r w:rsidR="0070480F" w:rsidRPr="00DE3BAF">
        <w:rPr>
          <w:rFonts w:asciiTheme="majorHAnsi" w:hAnsiTheme="majorHAnsi"/>
          <w:sz w:val="20"/>
          <w:szCs w:val="20"/>
          <w:lang w:val="es-US"/>
        </w:rPr>
        <w:t xml:space="preserve"> inadmisible este</w:t>
      </w:r>
      <w:r w:rsidR="002C388C" w:rsidRPr="00DE3BAF">
        <w:rPr>
          <w:rFonts w:asciiTheme="majorHAnsi" w:hAnsiTheme="majorHAnsi"/>
          <w:sz w:val="20"/>
          <w:szCs w:val="20"/>
          <w:lang w:val="es-US"/>
        </w:rPr>
        <w:t xml:space="preserve"> recurso</w:t>
      </w:r>
      <w:r w:rsidR="00D36A2B" w:rsidRPr="00DE3BAF">
        <w:rPr>
          <w:rFonts w:asciiTheme="majorHAnsi" w:hAnsiTheme="majorHAnsi"/>
          <w:sz w:val="20"/>
          <w:szCs w:val="20"/>
          <w:lang w:val="es-US"/>
        </w:rPr>
        <w:t>,</w:t>
      </w:r>
      <w:r w:rsidR="002C388C" w:rsidRPr="00DE3BAF">
        <w:rPr>
          <w:rFonts w:asciiTheme="majorHAnsi" w:hAnsiTheme="majorHAnsi"/>
          <w:sz w:val="20"/>
          <w:szCs w:val="20"/>
          <w:lang w:val="es-US"/>
        </w:rPr>
        <w:t xml:space="preserve"> una vez más</w:t>
      </w:r>
      <w:r w:rsidR="00D36A2B" w:rsidRPr="00DE3BAF">
        <w:rPr>
          <w:rFonts w:asciiTheme="majorHAnsi" w:hAnsiTheme="majorHAnsi"/>
          <w:sz w:val="20"/>
          <w:szCs w:val="20"/>
          <w:lang w:val="es-US"/>
        </w:rPr>
        <w:t>,</w:t>
      </w:r>
      <w:r w:rsidR="002C388C" w:rsidRPr="00DE3BAF">
        <w:rPr>
          <w:rFonts w:asciiTheme="majorHAnsi" w:hAnsiTheme="majorHAnsi"/>
          <w:sz w:val="20"/>
          <w:szCs w:val="20"/>
          <w:lang w:val="es-US"/>
        </w:rPr>
        <w:t xml:space="preserve"> por falta de idoneidad de la abogada. </w:t>
      </w:r>
    </w:p>
    <w:p w:rsidR="00AB2BFD" w:rsidRPr="00DE3BAF" w:rsidRDefault="00BF446A"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La</w:t>
      </w:r>
      <w:r w:rsidR="00304607" w:rsidRPr="00DE3BAF">
        <w:rPr>
          <w:rFonts w:asciiTheme="majorHAnsi" w:hAnsiTheme="majorHAnsi"/>
          <w:sz w:val="20"/>
          <w:szCs w:val="20"/>
          <w:lang w:val="es-US"/>
        </w:rPr>
        <w:t xml:space="preserve"> peticionaria señala que el 10</w:t>
      </w:r>
      <w:r w:rsidR="00647E41" w:rsidRPr="00DE3BAF">
        <w:rPr>
          <w:rFonts w:asciiTheme="majorHAnsi" w:hAnsiTheme="majorHAnsi"/>
          <w:sz w:val="20"/>
          <w:szCs w:val="20"/>
          <w:lang w:val="es-US"/>
        </w:rPr>
        <w:t xml:space="preserve"> de agosto de</w:t>
      </w:r>
      <w:r w:rsidRPr="00DE3BAF">
        <w:rPr>
          <w:rFonts w:asciiTheme="majorHAnsi" w:hAnsiTheme="majorHAnsi"/>
          <w:sz w:val="20"/>
          <w:szCs w:val="20"/>
          <w:lang w:val="es-US"/>
        </w:rPr>
        <w:t xml:space="preserve"> 2007 interpusieron </w:t>
      </w:r>
      <w:r w:rsidR="007538BF" w:rsidRPr="00DE3BAF">
        <w:rPr>
          <w:rFonts w:asciiTheme="majorHAnsi" w:hAnsiTheme="majorHAnsi"/>
          <w:sz w:val="20"/>
          <w:szCs w:val="20"/>
          <w:lang w:val="es-US"/>
        </w:rPr>
        <w:t xml:space="preserve">otro </w:t>
      </w:r>
      <w:r w:rsidRPr="00DE3BAF">
        <w:rPr>
          <w:rFonts w:asciiTheme="majorHAnsi" w:hAnsiTheme="majorHAnsi"/>
          <w:sz w:val="20"/>
          <w:szCs w:val="20"/>
          <w:lang w:val="es-US"/>
        </w:rPr>
        <w:t>recurso de protección ante la Corte de Apelaciones de Talca solicitando la reincorporación del Sr. Patricio</w:t>
      </w:r>
      <w:r w:rsidR="00304607" w:rsidRPr="00DE3BAF">
        <w:rPr>
          <w:rFonts w:asciiTheme="majorHAnsi" w:hAnsiTheme="majorHAnsi"/>
          <w:sz w:val="20"/>
          <w:szCs w:val="20"/>
          <w:lang w:val="es-US"/>
        </w:rPr>
        <w:t xml:space="preserve"> García</w:t>
      </w:r>
      <w:r w:rsidR="00FF076C" w:rsidRPr="00DE3BAF">
        <w:rPr>
          <w:rFonts w:asciiTheme="majorHAnsi" w:hAnsiTheme="majorHAnsi"/>
          <w:sz w:val="20"/>
          <w:szCs w:val="20"/>
          <w:lang w:val="es-US"/>
        </w:rPr>
        <w:t xml:space="preserve"> al e</w:t>
      </w:r>
      <w:r w:rsidRPr="00DE3BAF">
        <w:rPr>
          <w:rFonts w:asciiTheme="majorHAnsi" w:hAnsiTheme="majorHAnsi"/>
          <w:sz w:val="20"/>
          <w:szCs w:val="20"/>
          <w:lang w:val="es-US"/>
        </w:rPr>
        <w:t xml:space="preserve">jército y el reconocimiento </w:t>
      </w:r>
      <w:r w:rsidR="0070480F" w:rsidRPr="00DE3BAF">
        <w:rPr>
          <w:rFonts w:asciiTheme="majorHAnsi" w:hAnsiTheme="majorHAnsi"/>
          <w:sz w:val="20"/>
          <w:szCs w:val="20"/>
          <w:lang w:val="es-US"/>
        </w:rPr>
        <w:t>del pago de la pensión que le correspondería recibir</w:t>
      </w:r>
      <w:r w:rsidR="00FF076C" w:rsidRPr="00DE3BAF">
        <w:rPr>
          <w:rFonts w:asciiTheme="majorHAnsi" w:hAnsiTheme="majorHAnsi"/>
          <w:sz w:val="20"/>
          <w:szCs w:val="20"/>
          <w:lang w:val="es-US"/>
        </w:rPr>
        <w:t xml:space="preserve"> por la forma en la que se le obligó a renunciar al ejército</w:t>
      </w:r>
      <w:r w:rsidR="00717884" w:rsidRPr="00DE3BAF">
        <w:rPr>
          <w:rFonts w:asciiTheme="majorHAnsi" w:hAnsiTheme="majorHAnsi"/>
          <w:sz w:val="20"/>
          <w:szCs w:val="20"/>
          <w:lang w:val="es-US"/>
        </w:rPr>
        <w:t>;</w:t>
      </w:r>
      <w:r w:rsidR="00FF076C" w:rsidRPr="00DE3BAF">
        <w:rPr>
          <w:rFonts w:asciiTheme="majorHAnsi" w:hAnsiTheme="majorHAnsi"/>
          <w:sz w:val="20"/>
          <w:szCs w:val="20"/>
          <w:lang w:val="es-US"/>
        </w:rPr>
        <w:t xml:space="preserve"> y por las consecuencias permanentes que esos actos conllevaron para su salud. </w:t>
      </w:r>
      <w:r w:rsidR="00717884" w:rsidRPr="00DE3BAF">
        <w:rPr>
          <w:rFonts w:asciiTheme="majorHAnsi" w:hAnsiTheme="majorHAnsi"/>
          <w:sz w:val="20"/>
          <w:szCs w:val="20"/>
          <w:lang w:val="es-US"/>
        </w:rPr>
        <w:t>No obstante</w:t>
      </w:r>
      <w:r w:rsidR="00FF076C" w:rsidRPr="00DE3BAF">
        <w:rPr>
          <w:rFonts w:asciiTheme="majorHAnsi" w:hAnsiTheme="majorHAnsi"/>
          <w:sz w:val="20"/>
          <w:szCs w:val="20"/>
          <w:lang w:val="es-US"/>
        </w:rPr>
        <w:t>,</w:t>
      </w:r>
      <w:r w:rsidR="009D51BA" w:rsidRPr="00DE3BAF">
        <w:rPr>
          <w:rFonts w:asciiTheme="majorHAnsi" w:hAnsiTheme="majorHAnsi"/>
          <w:sz w:val="20"/>
          <w:szCs w:val="20"/>
          <w:lang w:val="es-US"/>
        </w:rPr>
        <w:t xml:space="preserve"> e</w:t>
      </w:r>
      <w:r w:rsidR="00304607" w:rsidRPr="00DE3BAF">
        <w:rPr>
          <w:rFonts w:asciiTheme="majorHAnsi" w:hAnsiTheme="majorHAnsi"/>
          <w:sz w:val="20"/>
          <w:szCs w:val="20"/>
          <w:lang w:val="es-US"/>
        </w:rPr>
        <w:t>l 22</w:t>
      </w:r>
      <w:r w:rsidRPr="00DE3BAF">
        <w:rPr>
          <w:rFonts w:asciiTheme="majorHAnsi" w:hAnsiTheme="majorHAnsi"/>
          <w:sz w:val="20"/>
          <w:szCs w:val="20"/>
          <w:lang w:val="es-US"/>
        </w:rPr>
        <w:t xml:space="preserve"> de agosto del mismo año </w:t>
      </w:r>
      <w:r w:rsidR="009D51BA" w:rsidRPr="00DE3BAF">
        <w:rPr>
          <w:rFonts w:asciiTheme="majorHAnsi" w:hAnsiTheme="majorHAnsi"/>
          <w:sz w:val="20"/>
          <w:szCs w:val="20"/>
          <w:lang w:val="es-US"/>
        </w:rPr>
        <w:t>esta c</w:t>
      </w:r>
      <w:r w:rsidR="0067791A" w:rsidRPr="00DE3BAF">
        <w:rPr>
          <w:rFonts w:asciiTheme="majorHAnsi" w:hAnsiTheme="majorHAnsi"/>
          <w:sz w:val="20"/>
          <w:szCs w:val="20"/>
          <w:lang w:val="es-US"/>
        </w:rPr>
        <w:t xml:space="preserve">orte </w:t>
      </w:r>
      <w:r w:rsidR="0070480F" w:rsidRPr="00DE3BAF">
        <w:rPr>
          <w:rFonts w:asciiTheme="majorHAnsi" w:hAnsiTheme="majorHAnsi"/>
          <w:sz w:val="20"/>
          <w:szCs w:val="20"/>
          <w:lang w:val="es-US"/>
        </w:rPr>
        <w:t>declaró inadmisible dicho</w:t>
      </w:r>
      <w:r w:rsidRPr="00DE3BAF">
        <w:rPr>
          <w:rFonts w:asciiTheme="majorHAnsi" w:hAnsiTheme="majorHAnsi"/>
          <w:sz w:val="20"/>
          <w:szCs w:val="20"/>
          <w:lang w:val="es-US"/>
        </w:rPr>
        <w:t xml:space="preserve"> recurso por extemporáneo</w:t>
      </w:r>
      <w:r w:rsidR="00FF076C" w:rsidRPr="00DE3BAF">
        <w:rPr>
          <w:rFonts w:asciiTheme="majorHAnsi" w:hAnsiTheme="majorHAnsi"/>
          <w:sz w:val="20"/>
          <w:szCs w:val="20"/>
          <w:lang w:val="es-US"/>
        </w:rPr>
        <w:t>,</w:t>
      </w:r>
      <w:r w:rsidR="007538BF" w:rsidRPr="00DE3BAF">
        <w:rPr>
          <w:rFonts w:asciiTheme="majorHAnsi" w:hAnsiTheme="majorHAnsi"/>
          <w:sz w:val="20"/>
          <w:szCs w:val="20"/>
          <w:lang w:val="es-US"/>
        </w:rPr>
        <w:t xml:space="preserve"> </w:t>
      </w:r>
      <w:r w:rsidR="00FF076C" w:rsidRPr="00DE3BAF">
        <w:rPr>
          <w:rFonts w:asciiTheme="majorHAnsi" w:hAnsiTheme="majorHAnsi"/>
          <w:sz w:val="20"/>
          <w:szCs w:val="20"/>
          <w:lang w:val="es-US"/>
        </w:rPr>
        <w:t>tras considerar</w:t>
      </w:r>
      <w:r w:rsidR="007538BF" w:rsidRPr="00DE3BAF">
        <w:rPr>
          <w:rFonts w:asciiTheme="majorHAnsi" w:hAnsiTheme="majorHAnsi"/>
          <w:sz w:val="20"/>
          <w:szCs w:val="20"/>
          <w:lang w:val="es-US"/>
        </w:rPr>
        <w:t xml:space="preserve"> que los hechos alegados se llevaron a cabo en 1992</w:t>
      </w:r>
      <w:r w:rsidR="00FF076C" w:rsidRPr="00DE3BAF">
        <w:rPr>
          <w:rFonts w:asciiTheme="majorHAnsi" w:hAnsiTheme="majorHAnsi"/>
          <w:sz w:val="20"/>
          <w:szCs w:val="20"/>
          <w:lang w:val="es-US"/>
        </w:rPr>
        <w:t>.</w:t>
      </w:r>
      <w:r w:rsidRPr="00DE3BAF">
        <w:rPr>
          <w:rFonts w:asciiTheme="majorHAnsi" w:hAnsiTheme="majorHAnsi"/>
          <w:sz w:val="20"/>
          <w:szCs w:val="20"/>
          <w:lang w:val="es-US"/>
        </w:rPr>
        <w:t xml:space="preserve"> </w:t>
      </w:r>
      <w:r w:rsidR="009D51BA" w:rsidRPr="00DE3BAF">
        <w:rPr>
          <w:rFonts w:asciiTheme="majorHAnsi" w:hAnsiTheme="majorHAnsi"/>
          <w:sz w:val="20"/>
          <w:szCs w:val="20"/>
          <w:lang w:val="es-US"/>
        </w:rPr>
        <w:t>Frente a esta decisión, el 25 de agosto la presunta víctima</w:t>
      </w:r>
      <w:r w:rsidRPr="00DE3BAF">
        <w:rPr>
          <w:rFonts w:asciiTheme="majorHAnsi" w:hAnsiTheme="majorHAnsi"/>
          <w:sz w:val="20"/>
          <w:szCs w:val="20"/>
          <w:lang w:val="es-US"/>
        </w:rPr>
        <w:t xml:space="preserve"> interpuso un recurso de reposición</w:t>
      </w:r>
      <w:r w:rsidR="009D51BA" w:rsidRPr="00DE3BAF">
        <w:rPr>
          <w:rFonts w:asciiTheme="majorHAnsi" w:hAnsiTheme="majorHAnsi"/>
          <w:sz w:val="20"/>
          <w:szCs w:val="20"/>
          <w:lang w:val="es-US"/>
        </w:rPr>
        <w:t xml:space="preserve">, que fue declarado no ha lugar por esa misma instancia </w:t>
      </w:r>
      <w:r w:rsidRPr="00DE3BAF">
        <w:rPr>
          <w:rFonts w:asciiTheme="majorHAnsi" w:hAnsiTheme="majorHAnsi"/>
          <w:sz w:val="20"/>
          <w:szCs w:val="20"/>
          <w:lang w:val="es-US"/>
        </w:rPr>
        <w:t xml:space="preserve">el </w:t>
      </w:r>
      <w:r w:rsidR="005A3B04" w:rsidRPr="00DE3BAF">
        <w:rPr>
          <w:rFonts w:asciiTheme="majorHAnsi" w:hAnsiTheme="majorHAnsi"/>
          <w:sz w:val="20"/>
          <w:szCs w:val="20"/>
          <w:lang w:val="es-US"/>
        </w:rPr>
        <w:t>24</w:t>
      </w:r>
      <w:r w:rsidRPr="00DE3BAF">
        <w:rPr>
          <w:rFonts w:asciiTheme="majorHAnsi" w:hAnsiTheme="majorHAnsi"/>
          <w:sz w:val="20"/>
          <w:szCs w:val="20"/>
          <w:lang w:val="es-US"/>
        </w:rPr>
        <w:t xml:space="preserve"> de septiembre de 2007. La peticionaria </w:t>
      </w:r>
      <w:r w:rsidR="00FF076C" w:rsidRPr="00DE3BAF">
        <w:rPr>
          <w:rFonts w:asciiTheme="majorHAnsi" w:hAnsiTheme="majorHAnsi"/>
          <w:sz w:val="20"/>
          <w:szCs w:val="20"/>
          <w:lang w:val="es-US"/>
        </w:rPr>
        <w:t>sostiene</w:t>
      </w:r>
      <w:r w:rsidRPr="00DE3BAF">
        <w:rPr>
          <w:rFonts w:asciiTheme="majorHAnsi" w:hAnsiTheme="majorHAnsi"/>
          <w:sz w:val="20"/>
          <w:szCs w:val="20"/>
          <w:lang w:val="es-US"/>
        </w:rPr>
        <w:t xml:space="preserve"> que este recurso de protección </w:t>
      </w:r>
      <w:r w:rsidR="009D51BA" w:rsidRPr="00DE3BAF">
        <w:rPr>
          <w:rFonts w:asciiTheme="majorHAnsi" w:hAnsiTheme="majorHAnsi"/>
          <w:sz w:val="20"/>
          <w:szCs w:val="20"/>
          <w:lang w:val="es-US"/>
        </w:rPr>
        <w:t xml:space="preserve">sí </w:t>
      </w:r>
      <w:r w:rsidRPr="00DE3BAF">
        <w:rPr>
          <w:rFonts w:asciiTheme="majorHAnsi" w:hAnsiTheme="majorHAnsi"/>
          <w:sz w:val="20"/>
          <w:szCs w:val="20"/>
          <w:lang w:val="es-US"/>
        </w:rPr>
        <w:t xml:space="preserve">fue interpuesto </w:t>
      </w:r>
      <w:r w:rsidR="009D51BA" w:rsidRPr="00DE3BAF">
        <w:rPr>
          <w:rFonts w:asciiTheme="majorHAnsi" w:hAnsiTheme="majorHAnsi"/>
          <w:sz w:val="20"/>
          <w:szCs w:val="20"/>
          <w:lang w:val="es-US"/>
        </w:rPr>
        <w:t>dentro</w:t>
      </w:r>
      <w:r w:rsidRPr="00DE3BAF">
        <w:rPr>
          <w:rFonts w:asciiTheme="majorHAnsi" w:hAnsiTheme="majorHAnsi"/>
          <w:sz w:val="20"/>
          <w:szCs w:val="20"/>
          <w:lang w:val="es-US"/>
        </w:rPr>
        <w:t xml:space="preserve"> </w:t>
      </w:r>
      <w:r w:rsidR="009D51BA" w:rsidRPr="00DE3BAF">
        <w:rPr>
          <w:rFonts w:asciiTheme="majorHAnsi" w:hAnsiTheme="majorHAnsi"/>
          <w:sz w:val="20"/>
          <w:szCs w:val="20"/>
          <w:lang w:val="es-US"/>
        </w:rPr>
        <w:t>d</w:t>
      </w:r>
      <w:r w:rsidRPr="00DE3BAF">
        <w:rPr>
          <w:rFonts w:asciiTheme="majorHAnsi" w:hAnsiTheme="majorHAnsi"/>
          <w:sz w:val="20"/>
          <w:szCs w:val="20"/>
          <w:lang w:val="es-US"/>
        </w:rPr>
        <w:t xml:space="preserve">el plazo legal de </w:t>
      </w:r>
      <w:r w:rsidR="005A3B04" w:rsidRPr="00DE3BAF">
        <w:rPr>
          <w:rFonts w:asciiTheme="majorHAnsi" w:hAnsiTheme="majorHAnsi"/>
          <w:sz w:val="20"/>
          <w:szCs w:val="20"/>
          <w:lang w:val="es-US"/>
        </w:rPr>
        <w:t xml:space="preserve">quince </w:t>
      </w:r>
      <w:r w:rsidRPr="00DE3BAF">
        <w:rPr>
          <w:rFonts w:asciiTheme="majorHAnsi" w:hAnsiTheme="majorHAnsi"/>
          <w:sz w:val="20"/>
          <w:szCs w:val="20"/>
          <w:lang w:val="es-US"/>
        </w:rPr>
        <w:t xml:space="preserve">días después de quedar irrevocable y oficialmente establecida </w:t>
      </w:r>
      <w:r w:rsidR="004C6889" w:rsidRPr="00DE3BAF">
        <w:rPr>
          <w:rFonts w:asciiTheme="majorHAnsi" w:hAnsiTheme="majorHAnsi"/>
          <w:sz w:val="20"/>
          <w:szCs w:val="20"/>
          <w:lang w:val="es-US"/>
        </w:rPr>
        <w:t>la irrecuperabilidad de la salud mental de la presunta víctima</w:t>
      </w:r>
      <w:r w:rsidR="00C37411" w:rsidRPr="00DE3BAF">
        <w:rPr>
          <w:rFonts w:asciiTheme="majorHAnsi" w:hAnsiTheme="majorHAnsi"/>
          <w:sz w:val="20"/>
          <w:szCs w:val="20"/>
          <w:lang w:val="es-US"/>
        </w:rPr>
        <w:t xml:space="preserve"> (dictamen de invalidez No. 006.0559 del 26 de julio de 2007)</w:t>
      </w:r>
      <w:r w:rsidR="004C6889" w:rsidRPr="00DE3BAF">
        <w:rPr>
          <w:rFonts w:asciiTheme="majorHAnsi" w:hAnsiTheme="majorHAnsi"/>
          <w:sz w:val="20"/>
          <w:szCs w:val="20"/>
          <w:lang w:val="es-US"/>
        </w:rPr>
        <w:t xml:space="preserve">. </w:t>
      </w:r>
    </w:p>
    <w:p w:rsidR="008F681D" w:rsidRPr="00DE3BAF" w:rsidRDefault="008F681D"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La peticionaria indica </w:t>
      </w:r>
      <w:r w:rsidR="0070480F" w:rsidRPr="00DE3BAF">
        <w:rPr>
          <w:rFonts w:asciiTheme="majorHAnsi" w:hAnsiTheme="majorHAnsi"/>
          <w:sz w:val="20"/>
          <w:szCs w:val="20"/>
          <w:lang w:val="es-US"/>
        </w:rPr>
        <w:t xml:space="preserve">además </w:t>
      </w:r>
      <w:r w:rsidRPr="00DE3BAF">
        <w:rPr>
          <w:rFonts w:asciiTheme="majorHAnsi" w:hAnsiTheme="majorHAnsi"/>
          <w:sz w:val="20"/>
          <w:szCs w:val="20"/>
          <w:lang w:val="es-US"/>
        </w:rPr>
        <w:t>que</w:t>
      </w:r>
      <w:r w:rsidR="00C8286D" w:rsidRPr="00DE3BAF">
        <w:rPr>
          <w:rFonts w:asciiTheme="majorHAnsi" w:hAnsiTheme="majorHAnsi"/>
          <w:sz w:val="20"/>
          <w:szCs w:val="20"/>
          <w:lang w:val="es-US"/>
        </w:rPr>
        <w:t xml:space="preserve"> el </w:t>
      </w:r>
      <w:r w:rsidR="005A3B04" w:rsidRPr="00DE3BAF">
        <w:rPr>
          <w:rFonts w:asciiTheme="majorHAnsi" w:hAnsiTheme="majorHAnsi"/>
          <w:sz w:val="20"/>
          <w:szCs w:val="20"/>
          <w:lang w:val="es-US"/>
        </w:rPr>
        <w:t>15</w:t>
      </w:r>
      <w:r w:rsidR="00647E41" w:rsidRPr="00DE3BAF">
        <w:rPr>
          <w:rFonts w:asciiTheme="majorHAnsi" w:hAnsiTheme="majorHAnsi"/>
          <w:sz w:val="20"/>
          <w:szCs w:val="20"/>
          <w:lang w:val="es-US"/>
        </w:rPr>
        <w:t xml:space="preserve"> de septiembre de</w:t>
      </w:r>
      <w:r w:rsidR="00C8286D" w:rsidRPr="00DE3BAF">
        <w:rPr>
          <w:rFonts w:asciiTheme="majorHAnsi" w:hAnsiTheme="majorHAnsi"/>
          <w:sz w:val="20"/>
          <w:szCs w:val="20"/>
          <w:lang w:val="es-US"/>
        </w:rPr>
        <w:t xml:space="preserve"> 2009 presentaron una solicitud a</w:t>
      </w:r>
      <w:r w:rsidR="00E7099A" w:rsidRPr="00DE3BAF">
        <w:rPr>
          <w:rFonts w:asciiTheme="majorHAnsi" w:hAnsiTheme="majorHAnsi"/>
          <w:sz w:val="20"/>
          <w:szCs w:val="20"/>
          <w:lang w:val="es-US"/>
        </w:rPr>
        <w:t xml:space="preserve"> la Superintendencia de Pensiones </w:t>
      </w:r>
      <w:r w:rsidR="006226FA" w:rsidRPr="00DE3BAF">
        <w:rPr>
          <w:rFonts w:asciiTheme="majorHAnsi" w:hAnsiTheme="majorHAnsi"/>
          <w:sz w:val="20"/>
          <w:szCs w:val="20"/>
          <w:lang w:val="es-US"/>
        </w:rPr>
        <w:t>reclamando</w:t>
      </w:r>
      <w:r w:rsidR="00E7099A" w:rsidRPr="00DE3BAF">
        <w:rPr>
          <w:rFonts w:asciiTheme="majorHAnsi" w:hAnsiTheme="majorHAnsi"/>
          <w:sz w:val="20"/>
          <w:szCs w:val="20"/>
          <w:lang w:val="es-US"/>
        </w:rPr>
        <w:t xml:space="preserve"> </w:t>
      </w:r>
      <w:r w:rsidR="00090C4C" w:rsidRPr="00DE3BAF">
        <w:rPr>
          <w:rFonts w:asciiTheme="majorHAnsi" w:hAnsiTheme="majorHAnsi"/>
          <w:sz w:val="20"/>
          <w:szCs w:val="20"/>
          <w:lang w:val="es-US"/>
        </w:rPr>
        <w:t xml:space="preserve">que la pensión que </w:t>
      </w:r>
      <w:r w:rsidR="00AE2968" w:rsidRPr="00DE3BAF">
        <w:rPr>
          <w:rFonts w:asciiTheme="majorHAnsi" w:hAnsiTheme="majorHAnsi"/>
          <w:sz w:val="20"/>
          <w:szCs w:val="20"/>
          <w:lang w:val="es-US"/>
        </w:rPr>
        <w:t xml:space="preserve">la presunta víctima </w:t>
      </w:r>
      <w:r w:rsidR="00090C4C" w:rsidRPr="00DE3BAF">
        <w:rPr>
          <w:rFonts w:asciiTheme="majorHAnsi" w:hAnsiTheme="majorHAnsi"/>
          <w:sz w:val="20"/>
          <w:szCs w:val="20"/>
          <w:lang w:val="es-US"/>
        </w:rPr>
        <w:t xml:space="preserve">recibe actualmente </w:t>
      </w:r>
      <w:r w:rsidR="00E7099A" w:rsidRPr="00DE3BAF">
        <w:rPr>
          <w:rFonts w:asciiTheme="majorHAnsi" w:hAnsiTheme="majorHAnsi"/>
          <w:sz w:val="20"/>
          <w:szCs w:val="20"/>
          <w:lang w:val="es-US"/>
        </w:rPr>
        <w:t>no es la adecuada</w:t>
      </w:r>
      <w:r w:rsidR="00E52C10" w:rsidRPr="00DE3BAF">
        <w:rPr>
          <w:rFonts w:asciiTheme="majorHAnsi" w:hAnsiTheme="majorHAnsi"/>
          <w:sz w:val="20"/>
          <w:szCs w:val="20"/>
          <w:lang w:val="es-US"/>
        </w:rPr>
        <w:t>,</w:t>
      </w:r>
      <w:r w:rsidR="00AE2968" w:rsidRPr="00DE3BAF">
        <w:rPr>
          <w:rFonts w:asciiTheme="majorHAnsi" w:hAnsiTheme="majorHAnsi"/>
          <w:sz w:val="20"/>
          <w:szCs w:val="20"/>
          <w:lang w:val="es-US"/>
        </w:rPr>
        <w:t xml:space="preserve"> ya que le corresponde</w:t>
      </w:r>
      <w:r w:rsidR="006226FA" w:rsidRPr="00DE3BAF">
        <w:rPr>
          <w:rFonts w:asciiTheme="majorHAnsi" w:hAnsiTheme="majorHAnsi"/>
          <w:sz w:val="20"/>
          <w:szCs w:val="20"/>
          <w:lang w:val="es-US"/>
        </w:rPr>
        <w:t>ría</w:t>
      </w:r>
      <w:r w:rsidR="00AE2968" w:rsidRPr="00DE3BAF">
        <w:rPr>
          <w:rFonts w:asciiTheme="majorHAnsi" w:hAnsiTheme="majorHAnsi"/>
          <w:sz w:val="20"/>
          <w:szCs w:val="20"/>
          <w:lang w:val="es-US"/>
        </w:rPr>
        <w:t xml:space="preserve"> recibir la pensión no contributiva de exonerado político</w:t>
      </w:r>
      <w:r w:rsidR="00E27832" w:rsidRPr="00DE3BAF">
        <w:rPr>
          <w:rFonts w:asciiTheme="majorHAnsi" w:hAnsiTheme="majorHAnsi"/>
          <w:sz w:val="20"/>
          <w:szCs w:val="20"/>
          <w:lang w:val="es-US"/>
        </w:rPr>
        <w:t>, por ser esposo de la Sra. Ma. Elena Sánchez Ramírez,</w:t>
      </w:r>
      <w:r w:rsidR="00AE2968" w:rsidRPr="00DE3BAF">
        <w:rPr>
          <w:rFonts w:asciiTheme="majorHAnsi" w:hAnsiTheme="majorHAnsi"/>
          <w:sz w:val="20"/>
          <w:szCs w:val="20"/>
          <w:lang w:val="es-US"/>
        </w:rPr>
        <w:t xml:space="preserve"> que representa una cuantía mayor</w:t>
      </w:r>
      <w:r w:rsidR="005952C9" w:rsidRPr="00DE3BAF">
        <w:rPr>
          <w:rFonts w:asciiTheme="majorHAnsi" w:hAnsiTheme="majorHAnsi"/>
          <w:sz w:val="20"/>
          <w:szCs w:val="20"/>
          <w:lang w:val="es-US"/>
        </w:rPr>
        <w:t xml:space="preserve">, </w:t>
      </w:r>
      <w:r w:rsidR="00B246DA" w:rsidRPr="00DE3BAF">
        <w:rPr>
          <w:rFonts w:asciiTheme="majorHAnsi" w:hAnsiTheme="majorHAnsi"/>
          <w:sz w:val="20"/>
          <w:szCs w:val="20"/>
          <w:lang w:val="es-US"/>
        </w:rPr>
        <w:t>al poseer</w:t>
      </w:r>
      <w:r w:rsidR="005952C9" w:rsidRPr="00DE3BAF">
        <w:rPr>
          <w:rFonts w:asciiTheme="majorHAnsi" w:hAnsiTheme="majorHAnsi"/>
          <w:sz w:val="20"/>
          <w:szCs w:val="20"/>
          <w:lang w:val="es-US"/>
        </w:rPr>
        <w:t xml:space="preserve"> calidad de exonerado político reconocida por el Ministerio de Interior</w:t>
      </w:r>
      <w:r w:rsidR="00E7099A" w:rsidRPr="00DE3BAF">
        <w:rPr>
          <w:rFonts w:asciiTheme="majorHAnsi" w:hAnsiTheme="majorHAnsi"/>
          <w:sz w:val="20"/>
          <w:szCs w:val="20"/>
          <w:lang w:val="es-US"/>
        </w:rPr>
        <w:t xml:space="preserve">. La Superintendencia de Pensiones le respondió el </w:t>
      </w:r>
      <w:r w:rsidR="005A3B04" w:rsidRPr="00DE3BAF">
        <w:rPr>
          <w:rFonts w:asciiTheme="majorHAnsi" w:hAnsiTheme="majorHAnsi"/>
          <w:sz w:val="20"/>
          <w:szCs w:val="20"/>
          <w:lang w:val="es-US"/>
        </w:rPr>
        <w:t>4</w:t>
      </w:r>
      <w:r w:rsidR="00E7099A" w:rsidRPr="00DE3BAF">
        <w:rPr>
          <w:rFonts w:asciiTheme="majorHAnsi" w:hAnsiTheme="majorHAnsi"/>
          <w:sz w:val="20"/>
          <w:szCs w:val="20"/>
          <w:lang w:val="es-US"/>
        </w:rPr>
        <w:t xml:space="preserve"> de ma</w:t>
      </w:r>
      <w:r w:rsidR="00647E41" w:rsidRPr="00DE3BAF">
        <w:rPr>
          <w:rFonts w:asciiTheme="majorHAnsi" w:hAnsiTheme="majorHAnsi"/>
          <w:sz w:val="20"/>
          <w:szCs w:val="20"/>
          <w:lang w:val="es-US"/>
        </w:rPr>
        <w:t>yo de</w:t>
      </w:r>
      <w:r w:rsidR="00E7099A" w:rsidRPr="00DE3BAF">
        <w:rPr>
          <w:rFonts w:asciiTheme="majorHAnsi" w:hAnsiTheme="majorHAnsi"/>
          <w:sz w:val="20"/>
          <w:szCs w:val="20"/>
          <w:lang w:val="es-US"/>
        </w:rPr>
        <w:t xml:space="preserve"> 2010 negando su solicitud</w:t>
      </w:r>
      <w:r w:rsidR="005A3B04" w:rsidRPr="00DE3BAF">
        <w:rPr>
          <w:rFonts w:asciiTheme="majorHAnsi" w:hAnsiTheme="majorHAnsi"/>
          <w:sz w:val="20"/>
          <w:szCs w:val="20"/>
          <w:lang w:val="es-US"/>
        </w:rPr>
        <w:t>,</w:t>
      </w:r>
      <w:r w:rsidR="00E7099A" w:rsidRPr="00DE3BAF">
        <w:rPr>
          <w:rFonts w:asciiTheme="majorHAnsi" w:hAnsiTheme="majorHAnsi"/>
          <w:sz w:val="20"/>
          <w:szCs w:val="20"/>
          <w:lang w:val="es-US"/>
        </w:rPr>
        <w:t xml:space="preserve"> y explicando que todos los bonos a que tiene derecho </w:t>
      </w:r>
      <w:r w:rsidR="005A3B04" w:rsidRPr="00DE3BAF">
        <w:rPr>
          <w:rFonts w:asciiTheme="majorHAnsi" w:hAnsiTheme="majorHAnsi"/>
          <w:sz w:val="20"/>
          <w:szCs w:val="20"/>
          <w:lang w:val="es-US"/>
        </w:rPr>
        <w:t>el Sr. Patricio García</w:t>
      </w:r>
      <w:r w:rsidR="00AA1138" w:rsidRPr="00DE3BAF">
        <w:rPr>
          <w:rFonts w:asciiTheme="majorHAnsi" w:hAnsiTheme="majorHAnsi"/>
          <w:sz w:val="20"/>
          <w:szCs w:val="20"/>
          <w:lang w:val="es-US"/>
        </w:rPr>
        <w:t>, entre esos el</w:t>
      </w:r>
      <w:r w:rsidR="00F10091" w:rsidRPr="00DE3BAF">
        <w:rPr>
          <w:rFonts w:asciiTheme="majorHAnsi" w:hAnsiTheme="majorHAnsi"/>
          <w:sz w:val="20"/>
          <w:szCs w:val="20"/>
          <w:lang w:val="es-US"/>
        </w:rPr>
        <w:t xml:space="preserve"> de </w:t>
      </w:r>
      <w:r w:rsidR="007561B0" w:rsidRPr="00DE3BAF">
        <w:rPr>
          <w:rFonts w:asciiTheme="majorHAnsi" w:hAnsiTheme="majorHAnsi"/>
          <w:sz w:val="20"/>
          <w:szCs w:val="20"/>
          <w:lang w:val="es-US"/>
        </w:rPr>
        <w:t>“</w:t>
      </w:r>
      <w:r w:rsidR="00F10091" w:rsidRPr="00DE3BAF">
        <w:rPr>
          <w:rFonts w:asciiTheme="majorHAnsi" w:hAnsiTheme="majorHAnsi"/>
          <w:sz w:val="20"/>
          <w:szCs w:val="20"/>
          <w:lang w:val="es-US"/>
        </w:rPr>
        <w:t>exonerado político</w:t>
      </w:r>
      <w:r w:rsidR="007561B0" w:rsidRPr="00DE3BAF">
        <w:rPr>
          <w:rFonts w:asciiTheme="majorHAnsi" w:hAnsiTheme="majorHAnsi"/>
          <w:sz w:val="20"/>
          <w:szCs w:val="20"/>
          <w:lang w:val="es-US"/>
        </w:rPr>
        <w:t>”</w:t>
      </w:r>
      <w:r w:rsidR="005846D5" w:rsidRPr="00DE3BAF">
        <w:rPr>
          <w:rFonts w:asciiTheme="majorHAnsi" w:hAnsiTheme="majorHAnsi"/>
          <w:sz w:val="20"/>
          <w:szCs w:val="20"/>
          <w:lang w:val="es-US"/>
        </w:rPr>
        <w:t>,</w:t>
      </w:r>
      <w:r w:rsidR="007561B0" w:rsidRPr="00DE3BAF">
        <w:rPr>
          <w:rFonts w:asciiTheme="majorHAnsi" w:hAnsiTheme="majorHAnsi"/>
          <w:sz w:val="20"/>
          <w:szCs w:val="20"/>
          <w:lang w:val="es-US"/>
        </w:rPr>
        <w:t xml:space="preserve"> </w:t>
      </w:r>
      <w:r w:rsidR="00E7099A" w:rsidRPr="00DE3BAF">
        <w:rPr>
          <w:rFonts w:asciiTheme="majorHAnsi" w:hAnsiTheme="majorHAnsi"/>
          <w:sz w:val="20"/>
          <w:szCs w:val="20"/>
          <w:lang w:val="es-US"/>
        </w:rPr>
        <w:t>están incluidos en la pensión que recibe, siendo que su situación previsional está resuelta con la pensión de invalidez</w:t>
      </w:r>
      <w:r w:rsidR="00C83110" w:rsidRPr="00DE3BAF">
        <w:rPr>
          <w:rFonts w:asciiTheme="majorHAnsi" w:hAnsiTheme="majorHAnsi"/>
          <w:sz w:val="20"/>
          <w:szCs w:val="20"/>
          <w:lang w:val="es-US"/>
        </w:rPr>
        <w:t>;</w:t>
      </w:r>
      <w:r w:rsidR="005A3B04" w:rsidRPr="00DE3BAF">
        <w:rPr>
          <w:rFonts w:asciiTheme="majorHAnsi" w:hAnsiTheme="majorHAnsi"/>
          <w:sz w:val="20"/>
          <w:szCs w:val="20"/>
          <w:lang w:val="es-US"/>
        </w:rPr>
        <w:t xml:space="preserve"> y que n</w:t>
      </w:r>
      <w:r w:rsidR="00E7099A" w:rsidRPr="00DE3BAF">
        <w:rPr>
          <w:rFonts w:asciiTheme="majorHAnsi" w:hAnsiTheme="majorHAnsi"/>
          <w:sz w:val="20"/>
          <w:szCs w:val="20"/>
          <w:lang w:val="es-US"/>
        </w:rPr>
        <w:t xml:space="preserve">o tiene derecho a </w:t>
      </w:r>
      <w:r w:rsidR="007818DE" w:rsidRPr="00DE3BAF">
        <w:rPr>
          <w:rFonts w:asciiTheme="majorHAnsi" w:hAnsiTheme="majorHAnsi"/>
          <w:sz w:val="20"/>
          <w:szCs w:val="20"/>
          <w:lang w:val="es-US"/>
        </w:rPr>
        <w:t>pensión no contributiva</w:t>
      </w:r>
      <w:r w:rsidR="00C83110" w:rsidRPr="00DE3BAF">
        <w:rPr>
          <w:rFonts w:asciiTheme="majorHAnsi" w:hAnsiTheme="majorHAnsi"/>
          <w:sz w:val="20"/>
          <w:szCs w:val="20"/>
          <w:lang w:val="es-US"/>
        </w:rPr>
        <w:t>,</w:t>
      </w:r>
      <w:r w:rsidR="007818DE" w:rsidRPr="00DE3BAF">
        <w:rPr>
          <w:rFonts w:asciiTheme="majorHAnsi" w:hAnsiTheme="majorHAnsi"/>
          <w:sz w:val="20"/>
          <w:szCs w:val="20"/>
          <w:lang w:val="es-US"/>
        </w:rPr>
        <w:t xml:space="preserve"> ya que é</w:t>
      </w:r>
      <w:r w:rsidR="00E7099A" w:rsidRPr="00DE3BAF">
        <w:rPr>
          <w:rFonts w:asciiTheme="majorHAnsi" w:hAnsiTheme="majorHAnsi"/>
          <w:sz w:val="20"/>
          <w:szCs w:val="20"/>
          <w:lang w:val="es-US"/>
        </w:rPr>
        <w:t xml:space="preserve">sta es incompatible con los </w:t>
      </w:r>
      <w:r w:rsidR="00C83110" w:rsidRPr="00DE3BAF">
        <w:rPr>
          <w:rFonts w:asciiTheme="majorHAnsi" w:hAnsiTheme="majorHAnsi"/>
          <w:sz w:val="20"/>
          <w:szCs w:val="20"/>
          <w:lang w:val="es-US"/>
        </w:rPr>
        <w:t>mencionados “</w:t>
      </w:r>
      <w:r w:rsidR="00E7099A" w:rsidRPr="00DE3BAF">
        <w:rPr>
          <w:rFonts w:asciiTheme="majorHAnsi" w:hAnsiTheme="majorHAnsi"/>
          <w:sz w:val="20"/>
          <w:szCs w:val="20"/>
          <w:lang w:val="es-US"/>
        </w:rPr>
        <w:t>bonos de reconocimiento</w:t>
      </w:r>
      <w:r w:rsidR="00C83110" w:rsidRPr="00DE3BAF">
        <w:rPr>
          <w:rFonts w:asciiTheme="majorHAnsi" w:hAnsiTheme="majorHAnsi"/>
          <w:sz w:val="20"/>
          <w:szCs w:val="20"/>
          <w:lang w:val="es-US"/>
        </w:rPr>
        <w:t>”</w:t>
      </w:r>
      <w:r w:rsidR="00E7099A" w:rsidRPr="00DE3BAF">
        <w:rPr>
          <w:rFonts w:asciiTheme="majorHAnsi" w:hAnsiTheme="majorHAnsi"/>
          <w:sz w:val="20"/>
          <w:szCs w:val="20"/>
          <w:lang w:val="es-US"/>
        </w:rPr>
        <w:t xml:space="preserve">. </w:t>
      </w:r>
      <w:r w:rsidR="004E3129" w:rsidRPr="00DE3BAF">
        <w:rPr>
          <w:rFonts w:asciiTheme="majorHAnsi" w:hAnsiTheme="majorHAnsi"/>
          <w:sz w:val="20"/>
          <w:szCs w:val="20"/>
          <w:lang w:val="es-US"/>
        </w:rPr>
        <w:t>E</w:t>
      </w:r>
      <w:r w:rsidRPr="00DE3BAF">
        <w:rPr>
          <w:rFonts w:asciiTheme="majorHAnsi" w:hAnsiTheme="majorHAnsi"/>
          <w:sz w:val="20"/>
          <w:szCs w:val="20"/>
          <w:lang w:val="es-US"/>
        </w:rPr>
        <w:t xml:space="preserve">l </w:t>
      </w:r>
      <w:r w:rsidR="005A3B04" w:rsidRPr="00DE3BAF">
        <w:rPr>
          <w:rFonts w:asciiTheme="majorHAnsi" w:hAnsiTheme="majorHAnsi"/>
          <w:sz w:val="20"/>
          <w:szCs w:val="20"/>
          <w:lang w:val="es-US"/>
        </w:rPr>
        <w:t>27</w:t>
      </w:r>
      <w:r w:rsidR="00647E41" w:rsidRPr="00DE3BAF">
        <w:rPr>
          <w:rFonts w:asciiTheme="majorHAnsi" w:hAnsiTheme="majorHAnsi"/>
          <w:sz w:val="20"/>
          <w:szCs w:val="20"/>
          <w:lang w:val="es-US"/>
        </w:rPr>
        <w:t xml:space="preserve"> de mayo de</w:t>
      </w:r>
      <w:r w:rsidRPr="00DE3BAF">
        <w:rPr>
          <w:rFonts w:asciiTheme="majorHAnsi" w:hAnsiTheme="majorHAnsi"/>
          <w:sz w:val="20"/>
          <w:szCs w:val="20"/>
          <w:lang w:val="es-US"/>
        </w:rPr>
        <w:t xml:space="preserve"> 2010 </w:t>
      </w:r>
      <w:r w:rsidR="005A3B04" w:rsidRPr="00DE3BAF">
        <w:rPr>
          <w:rFonts w:asciiTheme="majorHAnsi" w:hAnsiTheme="majorHAnsi"/>
          <w:sz w:val="20"/>
          <w:szCs w:val="20"/>
          <w:lang w:val="es-US"/>
        </w:rPr>
        <w:t>la pres</w:t>
      </w:r>
      <w:r w:rsidR="00E7099A" w:rsidRPr="00DE3BAF">
        <w:rPr>
          <w:rFonts w:asciiTheme="majorHAnsi" w:hAnsiTheme="majorHAnsi"/>
          <w:sz w:val="20"/>
          <w:szCs w:val="20"/>
          <w:lang w:val="es-US"/>
        </w:rPr>
        <w:t>unta víctima interpuso</w:t>
      </w:r>
      <w:r w:rsidRPr="00DE3BAF">
        <w:rPr>
          <w:rFonts w:asciiTheme="majorHAnsi" w:hAnsiTheme="majorHAnsi"/>
          <w:sz w:val="20"/>
          <w:szCs w:val="20"/>
          <w:lang w:val="es-US"/>
        </w:rPr>
        <w:t xml:space="preserve"> un recurso de protección ante la Corte de Apelaciones de Rancagua</w:t>
      </w:r>
      <w:r w:rsidR="004E3129" w:rsidRPr="00DE3BAF">
        <w:rPr>
          <w:rFonts w:asciiTheme="majorHAnsi" w:hAnsiTheme="majorHAnsi"/>
          <w:sz w:val="20"/>
          <w:szCs w:val="20"/>
          <w:lang w:val="es-US"/>
        </w:rPr>
        <w:t>,</w:t>
      </w:r>
      <w:r w:rsidRPr="00DE3BAF">
        <w:rPr>
          <w:rFonts w:asciiTheme="majorHAnsi" w:hAnsiTheme="majorHAnsi"/>
          <w:sz w:val="20"/>
          <w:szCs w:val="20"/>
          <w:lang w:val="es-US"/>
        </w:rPr>
        <w:t xml:space="preserve"> contra la Superinte</w:t>
      </w:r>
      <w:r w:rsidR="004E3129" w:rsidRPr="00DE3BAF">
        <w:rPr>
          <w:rFonts w:asciiTheme="majorHAnsi" w:hAnsiTheme="majorHAnsi"/>
          <w:sz w:val="20"/>
          <w:szCs w:val="20"/>
          <w:lang w:val="es-US"/>
        </w:rPr>
        <w:t xml:space="preserve">ndencia de </w:t>
      </w:r>
      <w:r w:rsidR="004E3129" w:rsidRPr="00DE3BAF">
        <w:rPr>
          <w:rFonts w:asciiTheme="majorHAnsi" w:hAnsiTheme="majorHAnsi"/>
          <w:sz w:val="20"/>
          <w:szCs w:val="20"/>
          <w:lang w:val="es-US"/>
        </w:rPr>
        <w:lastRenderedPageBreak/>
        <w:t xml:space="preserve">Pensiones; </w:t>
      </w:r>
      <w:r w:rsidR="005A3B04" w:rsidRPr="00DE3BAF">
        <w:rPr>
          <w:rFonts w:asciiTheme="majorHAnsi" w:hAnsiTheme="majorHAnsi"/>
          <w:sz w:val="20"/>
          <w:szCs w:val="20"/>
          <w:lang w:val="es-US"/>
        </w:rPr>
        <w:t>el cual fue</w:t>
      </w:r>
      <w:r w:rsidRPr="00DE3BAF">
        <w:rPr>
          <w:rFonts w:asciiTheme="majorHAnsi" w:hAnsiTheme="majorHAnsi"/>
          <w:sz w:val="20"/>
          <w:szCs w:val="20"/>
          <w:lang w:val="es-US"/>
        </w:rPr>
        <w:t xml:space="preserve"> declarado inadmisible el </w:t>
      </w:r>
      <w:r w:rsidR="005A3B04" w:rsidRPr="00DE3BAF">
        <w:rPr>
          <w:rFonts w:asciiTheme="majorHAnsi" w:hAnsiTheme="majorHAnsi"/>
          <w:sz w:val="20"/>
          <w:szCs w:val="20"/>
          <w:lang w:val="es-US"/>
        </w:rPr>
        <w:t>28</w:t>
      </w:r>
      <w:r w:rsidRPr="00DE3BAF">
        <w:rPr>
          <w:rFonts w:asciiTheme="majorHAnsi" w:hAnsiTheme="majorHAnsi"/>
          <w:sz w:val="20"/>
          <w:szCs w:val="20"/>
          <w:lang w:val="es-US"/>
        </w:rPr>
        <w:t xml:space="preserve"> de mayo del mismo año, </w:t>
      </w:r>
      <w:r w:rsidR="00AA1652" w:rsidRPr="00DE3BAF">
        <w:rPr>
          <w:rFonts w:asciiTheme="majorHAnsi" w:hAnsiTheme="majorHAnsi"/>
          <w:sz w:val="20"/>
          <w:szCs w:val="20"/>
          <w:lang w:val="es-US"/>
        </w:rPr>
        <w:t>sobre la base de</w:t>
      </w:r>
      <w:r w:rsidRPr="00DE3BAF">
        <w:rPr>
          <w:rFonts w:asciiTheme="majorHAnsi" w:hAnsiTheme="majorHAnsi"/>
          <w:sz w:val="20"/>
          <w:szCs w:val="20"/>
          <w:lang w:val="es-US"/>
        </w:rPr>
        <w:t xml:space="preserve"> que los hechos </w:t>
      </w:r>
      <w:r w:rsidR="004E3129" w:rsidRPr="00DE3BAF">
        <w:rPr>
          <w:rFonts w:asciiTheme="majorHAnsi" w:hAnsiTheme="majorHAnsi"/>
          <w:sz w:val="20"/>
          <w:szCs w:val="20"/>
          <w:lang w:val="es-US"/>
        </w:rPr>
        <w:t>objeto del recurso</w:t>
      </w:r>
      <w:r w:rsidRPr="00DE3BAF">
        <w:rPr>
          <w:rFonts w:asciiTheme="majorHAnsi" w:hAnsiTheme="majorHAnsi"/>
          <w:sz w:val="20"/>
          <w:szCs w:val="20"/>
          <w:lang w:val="es-US"/>
        </w:rPr>
        <w:t xml:space="preserve"> no </w:t>
      </w:r>
      <w:r w:rsidR="007818DE" w:rsidRPr="00DE3BAF">
        <w:rPr>
          <w:rFonts w:asciiTheme="majorHAnsi" w:hAnsiTheme="majorHAnsi"/>
          <w:sz w:val="20"/>
          <w:szCs w:val="20"/>
          <w:lang w:val="es-US"/>
        </w:rPr>
        <w:t>vulnerarían</w:t>
      </w:r>
      <w:r w:rsidR="004E3129" w:rsidRPr="00DE3BAF">
        <w:rPr>
          <w:rFonts w:asciiTheme="majorHAnsi" w:hAnsiTheme="majorHAnsi"/>
          <w:sz w:val="20"/>
          <w:szCs w:val="20"/>
          <w:lang w:val="es-US"/>
        </w:rPr>
        <w:t xml:space="preserve"> derechos constitucionales</w:t>
      </w:r>
      <w:r w:rsidR="005D0047" w:rsidRPr="00DE3BAF">
        <w:rPr>
          <w:rFonts w:asciiTheme="majorHAnsi" w:hAnsiTheme="majorHAnsi"/>
          <w:sz w:val="20"/>
          <w:szCs w:val="20"/>
          <w:lang w:val="es-US"/>
        </w:rPr>
        <w:t xml:space="preserve">. </w:t>
      </w:r>
      <w:r w:rsidR="00AA1652" w:rsidRPr="00DE3BAF">
        <w:rPr>
          <w:rFonts w:asciiTheme="majorHAnsi" w:hAnsiTheme="majorHAnsi"/>
          <w:sz w:val="20"/>
          <w:szCs w:val="20"/>
          <w:lang w:val="es-US"/>
        </w:rPr>
        <w:t>E</w:t>
      </w:r>
      <w:r w:rsidR="004E3129" w:rsidRPr="00DE3BAF">
        <w:rPr>
          <w:rFonts w:asciiTheme="majorHAnsi" w:hAnsiTheme="majorHAnsi"/>
          <w:sz w:val="20"/>
          <w:szCs w:val="20"/>
          <w:lang w:val="es-US"/>
        </w:rPr>
        <w:t>l 28 de mayo de 2010 l</w:t>
      </w:r>
      <w:r w:rsidR="005D0047" w:rsidRPr="00DE3BAF">
        <w:rPr>
          <w:rFonts w:asciiTheme="majorHAnsi" w:hAnsiTheme="majorHAnsi"/>
          <w:sz w:val="20"/>
          <w:szCs w:val="20"/>
          <w:lang w:val="es-US"/>
        </w:rPr>
        <w:t>a presunta víctima apeló</w:t>
      </w:r>
      <w:r w:rsidR="00647E41" w:rsidRPr="00DE3BAF">
        <w:rPr>
          <w:rFonts w:asciiTheme="majorHAnsi" w:hAnsiTheme="majorHAnsi"/>
          <w:sz w:val="20"/>
          <w:szCs w:val="20"/>
          <w:lang w:val="es-US"/>
        </w:rPr>
        <w:t xml:space="preserve"> esta decisión </w:t>
      </w:r>
      <w:r w:rsidRPr="00DE3BAF">
        <w:rPr>
          <w:rFonts w:asciiTheme="majorHAnsi" w:hAnsiTheme="majorHAnsi"/>
          <w:sz w:val="20"/>
          <w:szCs w:val="20"/>
          <w:lang w:val="es-US"/>
        </w:rPr>
        <w:t>ante la Corte Suprema</w:t>
      </w:r>
      <w:r w:rsidR="00DF7280" w:rsidRPr="00DE3BAF">
        <w:rPr>
          <w:rFonts w:asciiTheme="majorHAnsi" w:hAnsiTheme="majorHAnsi"/>
          <w:sz w:val="20"/>
          <w:szCs w:val="20"/>
          <w:lang w:val="es-US"/>
        </w:rPr>
        <w:t xml:space="preserve"> de Justicia</w:t>
      </w:r>
      <w:r w:rsidR="005D0047" w:rsidRPr="00DE3BAF">
        <w:rPr>
          <w:rFonts w:asciiTheme="majorHAnsi" w:hAnsiTheme="majorHAnsi"/>
          <w:sz w:val="20"/>
          <w:szCs w:val="20"/>
          <w:lang w:val="es-US"/>
        </w:rPr>
        <w:t>;</w:t>
      </w:r>
      <w:r w:rsidRPr="00DE3BAF">
        <w:rPr>
          <w:rFonts w:asciiTheme="majorHAnsi" w:hAnsiTheme="majorHAnsi"/>
          <w:sz w:val="20"/>
          <w:szCs w:val="20"/>
          <w:lang w:val="es-US"/>
        </w:rPr>
        <w:t xml:space="preserve"> </w:t>
      </w:r>
      <w:r w:rsidR="005D0047" w:rsidRPr="00DE3BAF">
        <w:rPr>
          <w:rFonts w:asciiTheme="majorHAnsi" w:hAnsiTheme="majorHAnsi"/>
          <w:sz w:val="20"/>
          <w:szCs w:val="20"/>
          <w:lang w:val="es-US"/>
        </w:rPr>
        <w:t>la cual declaró</w:t>
      </w:r>
      <w:r w:rsidRPr="00DE3BAF">
        <w:rPr>
          <w:rFonts w:asciiTheme="majorHAnsi" w:hAnsiTheme="majorHAnsi"/>
          <w:sz w:val="20"/>
          <w:szCs w:val="20"/>
          <w:lang w:val="es-US"/>
        </w:rPr>
        <w:t xml:space="preserve"> el recurso inadmisible por improcedente el </w:t>
      </w:r>
      <w:r w:rsidR="00647E41" w:rsidRPr="00DE3BAF">
        <w:rPr>
          <w:rFonts w:asciiTheme="majorHAnsi" w:hAnsiTheme="majorHAnsi"/>
          <w:sz w:val="20"/>
          <w:szCs w:val="20"/>
          <w:lang w:val="es-US"/>
        </w:rPr>
        <w:t xml:space="preserve">2 de junio de </w:t>
      </w:r>
      <w:r w:rsidRPr="00DE3BAF">
        <w:rPr>
          <w:rFonts w:asciiTheme="majorHAnsi" w:hAnsiTheme="majorHAnsi"/>
          <w:sz w:val="20"/>
          <w:szCs w:val="20"/>
          <w:lang w:val="es-US"/>
        </w:rPr>
        <w:t xml:space="preserve">2010. </w:t>
      </w:r>
    </w:p>
    <w:p w:rsidR="00C86B0F" w:rsidRPr="00DE3BAF" w:rsidRDefault="00E712E5" w:rsidP="00B911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En </w:t>
      </w:r>
      <w:r w:rsidR="00947A0F" w:rsidRPr="00DE3BAF">
        <w:rPr>
          <w:rFonts w:asciiTheme="majorHAnsi" w:hAnsiTheme="majorHAnsi"/>
          <w:sz w:val="20"/>
          <w:szCs w:val="20"/>
          <w:lang w:val="es-US"/>
        </w:rPr>
        <w:t>conclusión</w:t>
      </w:r>
      <w:r w:rsidRPr="00DE3BAF">
        <w:rPr>
          <w:rFonts w:asciiTheme="majorHAnsi" w:hAnsiTheme="majorHAnsi"/>
          <w:sz w:val="20"/>
          <w:szCs w:val="20"/>
          <w:lang w:val="es-US"/>
        </w:rPr>
        <w:t xml:space="preserve">, la peticionaria </w:t>
      </w:r>
      <w:r w:rsidR="007D32DB" w:rsidRPr="00DE3BAF">
        <w:rPr>
          <w:rFonts w:asciiTheme="majorHAnsi" w:hAnsiTheme="majorHAnsi"/>
          <w:sz w:val="20"/>
          <w:szCs w:val="20"/>
          <w:lang w:val="es-US"/>
        </w:rPr>
        <w:t>denuncia</w:t>
      </w:r>
      <w:r w:rsidR="00947A0F" w:rsidRPr="00DE3BAF">
        <w:rPr>
          <w:rFonts w:asciiTheme="majorHAnsi" w:hAnsiTheme="majorHAnsi"/>
          <w:sz w:val="20"/>
          <w:szCs w:val="20"/>
          <w:lang w:val="es-US"/>
        </w:rPr>
        <w:t xml:space="preserve"> </w:t>
      </w:r>
      <w:r w:rsidR="007D32DB" w:rsidRPr="00DE3BAF">
        <w:rPr>
          <w:rFonts w:asciiTheme="majorHAnsi" w:hAnsiTheme="majorHAnsi"/>
          <w:sz w:val="20"/>
          <w:szCs w:val="20"/>
          <w:lang w:val="es-US"/>
        </w:rPr>
        <w:t>ante la CIDH</w:t>
      </w:r>
      <w:r w:rsidRPr="00DE3BAF">
        <w:rPr>
          <w:rFonts w:asciiTheme="majorHAnsi" w:hAnsiTheme="majorHAnsi"/>
          <w:sz w:val="20"/>
          <w:szCs w:val="20"/>
          <w:lang w:val="es-US"/>
        </w:rPr>
        <w:t xml:space="preserve"> que</w:t>
      </w:r>
      <w:r w:rsidR="00B91110" w:rsidRPr="00DE3BAF">
        <w:rPr>
          <w:rFonts w:asciiTheme="majorHAnsi" w:hAnsiTheme="majorHAnsi"/>
          <w:sz w:val="20"/>
          <w:szCs w:val="20"/>
          <w:lang w:val="es-US"/>
        </w:rPr>
        <w:t xml:space="preserve"> </w:t>
      </w:r>
      <w:r w:rsidR="00FC2C28" w:rsidRPr="00DE3BAF">
        <w:rPr>
          <w:rFonts w:asciiTheme="majorHAnsi" w:hAnsiTheme="majorHAnsi"/>
          <w:sz w:val="20"/>
          <w:szCs w:val="20"/>
          <w:lang w:val="es-US"/>
        </w:rPr>
        <w:t xml:space="preserve">inicialmente el Sr. Patricio García no denunció los hechos de tortura por miedo a ser nuevamente detenido y torturado por el ejército. Asimismo, que </w:t>
      </w:r>
      <w:r w:rsidR="00B91110" w:rsidRPr="00DE3BAF">
        <w:rPr>
          <w:rFonts w:asciiTheme="majorHAnsi" w:hAnsiTheme="majorHAnsi"/>
          <w:sz w:val="20"/>
          <w:szCs w:val="20"/>
          <w:lang w:val="es-US"/>
        </w:rPr>
        <w:t>el Estado violó los derechos laborales y a la seguridad social de la presunta víctima al negarle su reincorporación al ejército (o la nulidad de su renuncia forzada), y por tanto la posibilidad de que éste recibiera una liquidación adecuada, indemnización, y una pensión por parte de esa institución a raíz del daño que sufrió y su</w:t>
      </w:r>
      <w:r w:rsidR="00947A0F" w:rsidRPr="00DE3BAF">
        <w:rPr>
          <w:rFonts w:asciiTheme="majorHAnsi" w:hAnsiTheme="majorHAnsi"/>
          <w:sz w:val="20"/>
          <w:szCs w:val="20"/>
          <w:lang w:val="es-US"/>
        </w:rPr>
        <w:t>s</w:t>
      </w:r>
      <w:r w:rsidR="00B91110" w:rsidRPr="00DE3BAF">
        <w:rPr>
          <w:rFonts w:asciiTheme="majorHAnsi" w:hAnsiTheme="majorHAnsi"/>
          <w:sz w:val="20"/>
          <w:szCs w:val="20"/>
          <w:lang w:val="es-US"/>
        </w:rPr>
        <w:t xml:space="preserve"> consecuencias físicas.</w:t>
      </w:r>
    </w:p>
    <w:p w:rsidR="008364C6" w:rsidRPr="00DE3BAF" w:rsidRDefault="007D24CD"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Por su parte, el Estado alega que existe falta de agotamiento ya que la presunta víctima pudo hacer uso de otros recursos dentro de la legislación interna, como lo son el proceso administrativo, la acción por daño moral, las acciones civiles de indemnización por daños ante la justicia ordinaria, </w:t>
      </w:r>
      <w:r w:rsidR="00AE2DEB" w:rsidRPr="00DE3BAF">
        <w:rPr>
          <w:rFonts w:asciiTheme="majorHAnsi" w:hAnsiTheme="majorHAnsi"/>
          <w:sz w:val="20"/>
          <w:szCs w:val="20"/>
          <w:lang w:val="es-US"/>
        </w:rPr>
        <w:t xml:space="preserve">y </w:t>
      </w:r>
      <w:r w:rsidRPr="00DE3BAF">
        <w:rPr>
          <w:rFonts w:asciiTheme="majorHAnsi" w:hAnsiTheme="majorHAnsi"/>
          <w:sz w:val="20"/>
          <w:szCs w:val="20"/>
          <w:lang w:val="es-US"/>
        </w:rPr>
        <w:t xml:space="preserve">las acciones penales contra quienes </w:t>
      </w:r>
      <w:r w:rsidR="00D703C9" w:rsidRPr="00DE3BAF">
        <w:rPr>
          <w:rFonts w:asciiTheme="majorHAnsi" w:hAnsiTheme="majorHAnsi"/>
          <w:sz w:val="20"/>
          <w:szCs w:val="20"/>
          <w:lang w:val="es-US"/>
        </w:rPr>
        <w:t>habrían coaccionado a la presunta víctima</w:t>
      </w:r>
      <w:r w:rsidR="00AE2DEB" w:rsidRPr="00DE3BAF">
        <w:rPr>
          <w:rFonts w:asciiTheme="majorHAnsi" w:hAnsiTheme="majorHAnsi"/>
          <w:sz w:val="20"/>
          <w:szCs w:val="20"/>
          <w:lang w:val="es-US"/>
        </w:rPr>
        <w:t xml:space="preserve">. Así como otras </w:t>
      </w:r>
      <w:r w:rsidRPr="00DE3BAF">
        <w:rPr>
          <w:rFonts w:asciiTheme="majorHAnsi" w:hAnsiTheme="majorHAnsi"/>
          <w:sz w:val="20"/>
          <w:szCs w:val="20"/>
          <w:lang w:val="es-US"/>
        </w:rPr>
        <w:t>vías de impugnación administ</w:t>
      </w:r>
      <w:r w:rsidR="00AE2DEB" w:rsidRPr="00DE3BAF">
        <w:rPr>
          <w:rFonts w:asciiTheme="majorHAnsi" w:hAnsiTheme="majorHAnsi"/>
          <w:sz w:val="20"/>
          <w:szCs w:val="20"/>
          <w:lang w:val="es-US"/>
        </w:rPr>
        <w:t xml:space="preserve">rativa y judicial, </w:t>
      </w:r>
      <w:r w:rsidRPr="00DE3BAF">
        <w:rPr>
          <w:rFonts w:asciiTheme="majorHAnsi" w:hAnsiTheme="majorHAnsi"/>
          <w:sz w:val="20"/>
          <w:szCs w:val="20"/>
          <w:lang w:val="es-US"/>
        </w:rPr>
        <w:t>además del recurso</w:t>
      </w:r>
      <w:r w:rsidR="00AE2DEB" w:rsidRPr="00DE3BAF">
        <w:rPr>
          <w:rFonts w:asciiTheme="majorHAnsi" w:hAnsiTheme="majorHAnsi"/>
          <w:sz w:val="20"/>
          <w:szCs w:val="20"/>
          <w:lang w:val="es-US"/>
        </w:rPr>
        <w:t xml:space="preserve"> de protección interpuesto. </w:t>
      </w:r>
    </w:p>
    <w:p w:rsidR="00F37B4C" w:rsidRPr="00DE3BAF" w:rsidRDefault="00947A0F" w:rsidP="00F37B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Con</w:t>
      </w:r>
      <w:r w:rsidR="00C3693F" w:rsidRPr="00DE3BAF">
        <w:rPr>
          <w:rFonts w:asciiTheme="majorHAnsi" w:hAnsiTheme="majorHAnsi"/>
          <w:sz w:val="20"/>
          <w:szCs w:val="20"/>
          <w:lang w:val="es-US"/>
        </w:rPr>
        <w:t xml:space="preserve"> relación a los supuestos vicios </w:t>
      </w:r>
      <w:r w:rsidRPr="00DE3BAF">
        <w:rPr>
          <w:rFonts w:asciiTheme="majorHAnsi" w:hAnsiTheme="majorHAnsi"/>
          <w:sz w:val="20"/>
          <w:szCs w:val="20"/>
          <w:lang w:val="es-US"/>
        </w:rPr>
        <w:t xml:space="preserve">de </w:t>
      </w:r>
      <w:r w:rsidR="00C3693F" w:rsidRPr="00DE3BAF">
        <w:rPr>
          <w:rFonts w:asciiTheme="majorHAnsi" w:hAnsiTheme="majorHAnsi"/>
          <w:sz w:val="20"/>
          <w:szCs w:val="20"/>
          <w:lang w:val="es-US"/>
        </w:rPr>
        <w:t xml:space="preserve">que habría adolecido la renuncia </w:t>
      </w:r>
      <w:r w:rsidR="00CA48F7" w:rsidRPr="00DE3BAF">
        <w:rPr>
          <w:rFonts w:asciiTheme="majorHAnsi" w:hAnsiTheme="majorHAnsi"/>
          <w:sz w:val="20"/>
          <w:szCs w:val="20"/>
          <w:lang w:val="es-US"/>
        </w:rPr>
        <w:t xml:space="preserve">del Sr. Patricio García </w:t>
      </w:r>
      <w:r w:rsidR="00C3693F" w:rsidRPr="00DE3BAF">
        <w:rPr>
          <w:rFonts w:asciiTheme="majorHAnsi" w:hAnsiTheme="majorHAnsi"/>
          <w:sz w:val="20"/>
          <w:szCs w:val="20"/>
          <w:lang w:val="es-US"/>
        </w:rPr>
        <w:t xml:space="preserve">al </w:t>
      </w:r>
      <w:r w:rsidRPr="00DE3BAF">
        <w:rPr>
          <w:rFonts w:asciiTheme="majorHAnsi" w:hAnsiTheme="majorHAnsi"/>
          <w:sz w:val="20"/>
          <w:szCs w:val="20"/>
          <w:lang w:val="es-US"/>
        </w:rPr>
        <w:t>ejército</w:t>
      </w:r>
      <w:r w:rsidR="00C3693F" w:rsidRPr="00DE3BAF">
        <w:rPr>
          <w:rFonts w:asciiTheme="majorHAnsi" w:hAnsiTheme="majorHAnsi"/>
          <w:sz w:val="20"/>
          <w:szCs w:val="20"/>
          <w:lang w:val="es-US"/>
        </w:rPr>
        <w:t xml:space="preserve"> en 1992, </w:t>
      </w:r>
      <w:r w:rsidR="00CA48F7" w:rsidRPr="00DE3BAF">
        <w:rPr>
          <w:rFonts w:asciiTheme="majorHAnsi" w:hAnsiTheme="majorHAnsi"/>
          <w:sz w:val="20"/>
          <w:szCs w:val="20"/>
          <w:lang w:val="es-US"/>
        </w:rPr>
        <w:t>el Estado indica que se trató</w:t>
      </w:r>
      <w:r w:rsidR="00C3693F" w:rsidRPr="00DE3BAF">
        <w:rPr>
          <w:rFonts w:asciiTheme="majorHAnsi" w:hAnsiTheme="majorHAnsi"/>
          <w:sz w:val="20"/>
          <w:szCs w:val="20"/>
          <w:lang w:val="es-US"/>
        </w:rPr>
        <w:t xml:space="preserve"> de un acto administrativo regulado en el artículo 147 del Estatuto Administrativo, el cual dispone que la renuncia deberá presentarse por escrito y surtirá efecto desde la fecha en que qued</w:t>
      </w:r>
      <w:r w:rsidR="00234516" w:rsidRPr="00DE3BAF">
        <w:rPr>
          <w:rFonts w:asciiTheme="majorHAnsi" w:hAnsiTheme="majorHAnsi"/>
          <w:sz w:val="20"/>
          <w:szCs w:val="20"/>
          <w:lang w:val="es-US"/>
        </w:rPr>
        <w:t>e</w:t>
      </w:r>
      <w:r w:rsidR="00C3693F" w:rsidRPr="00DE3BAF">
        <w:rPr>
          <w:rFonts w:asciiTheme="majorHAnsi" w:hAnsiTheme="majorHAnsi"/>
          <w:sz w:val="20"/>
          <w:szCs w:val="20"/>
          <w:lang w:val="es-US"/>
        </w:rPr>
        <w:t xml:space="preserve"> totalmente tra</w:t>
      </w:r>
      <w:r w:rsidR="00635FE1" w:rsidRPr="00DE3BAF">
        <w:rPr>
          <w:rFonts w:asciiTheme="majorHAnsi" w:hAnsiTheme="majorHAnsi"/>
          <w:sz w:val="20"/>
          <w:szCs w:val="20"/>
          <w:lang w:val="es-US"/>
        </w:rPr>
        <w:t>mitado el decreto que la acepte;</w:t>
      </w:r>
      <w:r w:rsidR="00C3693F" w:rsidRPr="00DE3BAF">
        <w:rPr>
          <w:rFonts w:asciiTheme="majorHAnsi" w:hAnsiTheme="majorHAnsi"/>
          <w:sz w:val="20"/>
          <w:szCs w:val="20"/>
          <w:lang w:val="es-US"/>
        </w:rPr>
        <w:t xml:space="preserve"> por lo tanto</w:t>
      </w:r>
      <w:r w:rsidR="00635FE1" w:rsidRPr="00DE3BAF">
        <w:rPr>
          <w:rFonts w:asciiTheme="majorHAnsi" w:hAnsiTheme="majorHAnsi"/>
          <w:sz w:val="20"/>
          <w:szCs w:val="20"/>
          <w:lang w:val="es-US"/>
        </w:rPr>
        <w:t>,</w:t>
      </w:r>
      <w:r w:rsidR="00C3693F" w:rsidRPr="00DE3BAF">
        <w:rPr>
          <w:rFonts w:asciiTheme="majorHAnsi" w:hAnsiTheme="majorHAnsi"/>
          <w:sz w:val="20"/>
          <w:szCs w:val="20"/>
          <w:lang w:val="es-US"/>
        </w:rPr>
        <w:t xml:space="preserve"> </w:t>
      </w:r>
      <w:r w:rsidR="00635FE1" w:rsidRPr="00DE3BAF">
        <w:rPr>
          <w:rFonts w:asciiTheme="majorHAnsi" w:hAnsiTheme="majorHAnsi"/>
          <w:sz w:val="20"/>
          <w:szCs w:val="20"/>
          <w:lang w:val="es-US"/>
        </w:rPr>
        <w:t xml:space="preserve">los peticionarios </w:t>
      </w:r>
      <w:r w:rsidR="00C3693F" w:rsidRPr="00DE3BAF">
        <w:rPr>
          <w:rFonts w:asciiTheme="majorHAnsi" w:hAnsiTheme="majorHAnsi"/>
          <w:sz w:val="20"/>
          <w:szCs w:val="20"/>
          <w:lang w:val="es-US"/>
        </w:rPr>
        <w:t>debieron ejercer las vías de impugnación administrativa y judicial</w:t>
      </w:r>
      <w:r w:rsidR="00635FE1" w:rsidRPr="00DE3BAF">
        <w:rPr>
          <w:rFonts w:asciiTheme="majorHAnsi" w:hAnsiTheme="majorHAnsi"/>
          <w:sz w:val="20"/>
          <w:szCs w:val="20"/>
          <w:lang w:val="es-US"/>
        </w:rPr>
        <w:t xml:space="preserve"> respectivas en ese momento</w:t>
      </w:r>
      <w:r w:rsidR="00234516" w:rsidRPr="00DE3BAF">
        <w:rPr>
          <w:rFonts w:asciiTheme="majorHAnsi" w:hAnsiTheme="majorHAnsi"/>
          <w:sz w:val="20"/>
          <w:szCs w:val="20"/>
          <w:lang w:val="es-US"/>
        </w:rPr>
        <w:t>. R</w:t>
      </w:r>
      <w:r w:rsidR="00C3693F" w:rsidRPr="00DE3BAF">
        <w:rPr>
          <w:rFonts w:asciiTheme="majorHAnsi" w:hAnsiTheme="majorHAnsi"/>
          <w:sz w:val="20"/>
          <w:szCs w:val="20"/>
          <w:lang w:val="es-US"/>
        </w:rPr>
        <w:t>especto a los actos administrativos</w:t>
      </w:r>
      <w:r w:rsidR="00234516" w:rsidRPr="00DE3BAF">
        <w:rPr>
          <w:rFonts w:asciiTheme="majorHAnsi" w:hAnsiTheme="majorHAnsi"/>
          <w:sz w:val="20"/>
          <w:szCs w:val="20"/>
          <w:lang w:val="es-US"/>
        </w:rPr>
        <w:t>,</w:t>
      </w:r>
      <w:r w:rsidR="00C3693F" w:rsidRPr="00DE3BAF">
        <w:rPr>
          <w:rFonts w:asciiTheme="majorHAnsi" w:hAnsiTheme="majorHAnsi"/>
          <w:sz w:val="20"/>
          <w:szCs w:val="20"/>
          <w:lang w:val="es-US"/>
        </w:rPr>
        <w:t xml:space="preserve"> son los recursos ordinarios de </w:t>
      </w:r>
      <w:r w:rsidR="004E47F5" w:rsidRPr="00DE3BAF">
        <w:rPr>
          <w:rFonts w:asciiTheme="majorHAnsi" w:hAnsiTheme="majorHAnsi"/>
          <w:sz w:val="20"/>
          <w:szCs w:val="20"/>
          <w:lang w:val="es-US"/>
        </w:rPr>
        <w:t>reposición</w:t>
      </w:r>
      <w:r w:rsidR="00C3693F" w:rsidRPr="00DE3BAF">
        <w:rPr>
          <w:rFonts w:asciiTheme="majorHAnsi" w:hAnsiTheme="majorHAnsi"/>
          <w:sz w:val="20"/>
          <w:szCs w:val="20"/>
          <w:lang w:val="es-US"/>
        </w:rPr>
        <w:t xml:space="preserve"> y jerárquico</w:t>
      </w:r>
      <w:r w:rsidR="00234516" w:rsidRPr="00DE3BAF">
        <w:rPr>
          <w:rFonts w:asciiTheme="majorHAnsi" w:hAnsiTheme="majorHAnsi"/>
          <w:sz w:val="20"/>
          <w:szCs w:val="20"/>
          <w:lang w:val="es-US"/>
        </w:rPr>
        <w:t xml:space="preserve"> los</w:t>
      </w:r>
      <w:r w:rsidR="00C3693F" w:rsidRPr="00DE3BAF">
        <w:rPr>
          <w:rFonts w:asciiTheme="majorHAnsi" w:hAnsiTheme="majorHAnsi"/>
          <w:sz w:val="20"/>
          <w:szCs w:val="20"/>
          <w:lang w:val="es-US"/>
        </w:rPr>
        <w:t xml:space="preserve"> que revisan las decisiones de los </w:t>
      </w:r>
      <w:r w:rsidR="00635FE1" w:rsidRPr="00DE3BAF">
        <w:rPr>
          <w:rFonts w:asciiTheme="majorHAnsi" w:hAnsiTheme="majorHAnsi"/>
          <w:sz w:val="20"/>
          <w:szCs w:val="20"/>
          <w:lang w:val="es-US"/>
        </w:rPr>
        <w:t>órganos de la a</w:t>
      </w:r>
      <w:r w:rsidR="00F37B4C" w:rsidRPr="00DE3BAF">
        <w:rPr>
          <w:rFonts w:asciiTheme="majorHAnsi" w:hAnsiTheme="majorHAnsi"/>
          <w:sz w:val="20"/>
          <w:szCs w:val="20"/>
          <w:lang w:val="es-US"/>
        </w:rPr>
        <w:t>d</w:t>
      </w:r>
      <w:r w:rsidR="00C3693F" w:rsidRPr="00DE3BAF">
        <w:rPr>
          <w:rFonts w:asciiTheme="majorHAnsi" w:hAnsiTheme="majorHAnsi"/>
          <w:sz w:val="20"/>
          <w:szCs w:val="20"/>
          <w:lang w:val="es-US"/>
        </w:rPr>
        <w:t>ministraci</w:t>
      </w:r>
      <w:r w:rsidR="00635FE1" w:rsidRPr="00DE3BAF">
        <w:rPr>
          <w:rFonts w:asciiTheme="majorHAnsi" w:hAnsiTheme="majorHAnsi"/>
          <w:sz w:val="20"/>
          <w:szCs w:val="20"/>
          <w:lang w:val="es-US"/>
        </w:rPr>
        <w:t>ón del Estado</w:t>
      </w:r>
      <w:r w:rsidR="00F37B4C" w:rsidRPr="00DE3BAF">
        <w:rPr>
          <w:rFonts w:asciiTheme="majorHAnsi" w:hAnsiTheme="majorHAnsi"/>
          <w:sz w:val="20"/>
          <w:szCs w:val="20"/>
          <w:lang w:val="es-US"/>
        </w:rPr>
        <w:t xml:space="preserve">, los cuales no fueron interpuestos por la presunta víctima. </w:t>
      </w:r>
    </w:p>
    <w:p w:rsidR="00EA37A1" w:rsidRPr="00DE3BAF" w:rsidRDefault="00EA37A1" w:rsidP="00EA37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Además, aduce que la peticionaria reconoce no haber hecho uso en su momento de las instancias previamente mencionadas, para no hacer pública la condición de la presunta víctima; sin embargo, luego llevó el caso a la instancia internacional. Tomando como ejemplo de estas acciones contradictorias el hecho de que esperaron a que se declarara a la presunta víctima en condición de invalidez para trabajar, para entonces proceder a ejercer la acción de protección, resultando obvio que la misma estaba siendo interpuesta de manera extemporánea, como después lo declaró la Corte respectiva.  </w:t>
      </w:r>
    </w:p>
    <w:p w:rsidR="0068161A" w:rsidRPr="00DE3BAF" w:rsidRDefault="0068161A" w:rsidP="00226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DE3BAF">
        <w:rPr>
          <w:rFonts w:asciiTheme="majorHAnsi" w:hAnsiTheme="majorHAnsi"/>
          <w:sz w:val="20"/>
          <w:szCs w:val="20"/>
          <w:lang w:val="es-US"/>
        </w:rPr>
        <w:t xml:space="preserve">Por otra parte, el Estado argumenta que las acciones interpuestas por </w:t>
      </w:r>
      <w:r w:rsidR="005C04C7" w:rsidRPr="00DE3BAF">
        <w:rPr>
          <w:rFonts w:asciiTheme="majorHAnsi" w:hAnsiTheme="majorHAnsi"/>
          <w:sz w:val="20"/>
          <w:szCs w:val="20"/>
          <w:lang w:val="es-US"/>
        </w:rPr>
        <w:t>los peticionarios</w:t>
      </w:r>
      <w:r w:rsidRPr="00DE3BAF">
        <w:rPr>
          <w:rFonts w:asciiTheme="majorHAnsi" w:hAnsiTheme="majorHAnsi"/>
          <w:sz w:val="20"/>
          <w:szCs w:val="20"/>
          <w:lang w:val="es-US"/>
        </w:rPr>
        <w:t xml:space="preserve"> </w:t>
      </w:r>
      <w:r w:rsidR="004E47F5" w:rsidRPr="00DE3BAF">
        <w:rPr>
          <w:rFonts w:asciiTheme="majorHAnsi" w:hAnsiTheme="majorHAnsi"/>
          <w:sz w:val="20"/>
          <w:szCs w:val="20"/>
          <w:lang w:val="es-US"/>
        </w:rPr>
        <w:t>adolecían</w:t>
      </w:r>
      <w:r w:rsidR="005C04C7" w:rsidRPr="00DE3BAF">
        <w:rPr>
          <w:rFonts w:asciiTheme="majorHAnsi" w:hAnsiTheme="majorHAnsi"/>
          <w:sz w:val="20"/>
          <w:szCs w:val="20"/>
          <w:lang w:val="es-US"/>
        </w:rPr>
        <w:t xml:space="preserve"> de</w:t>
      </w:r>
      <w:r w:rsidRPr="00DE3BAF">
        <w:rPr>
          <w:rFonts w:asciiTheme="majorHAnsi" w:hAnsiTheme="majorHAnsi"/>
          <w:sz w:val="20"/>
          <w:szCs w:val="20"/>
          <w:lang w:val="es-US"/>
        </w:rPr>
        <w:t xml:space="preserve"> evidentes vicios formales y no </w:t>
      </w:r>
      <w:r w:rsidR="005C04C7" w:rsidRPr="00DE3BAF">
        <w:rPr>
          <w:rFonts w:asciiTheme="majorHAnsi" w:hAnsiTheme="majorHAnsi"/>
          <w:sz w:val="20"/>
          <w:szCs w:val="20"/>
          <w:lang w:val="es-US"/>
        </w:rPr>
        <w:t>eran idóneas</w:t>
      </w:r>
      <w:r w:rsidRPr="00DE3BAF">
        <w:rPr>
          <w:rFonts w:asciiTheme="majorHAnsi" w:hAnsiTheme="majorHAnsi"/>
          <w:sz w:val="20"/>
          <w:szCs w:val="20"/>
          <w:lang w:val="es-US"/>
        </w:rPr>
        <w:t xml:space="preserve"> para sus fines, además de carecer de fundamento, </w:t>
      </w:r>
      <w:r w:rsidR="005C04C7" w:rsidRPr="00DE3BAF">
        <w:rPr>
          <w:rFonts w:asciiTheme="majorHAnsi" w:hAnsiTheme="majorHAnsi"/>
          <w:sz w:val="20"/>
          <w:szCs w:val="20"/>
          <w:lang w:val="es-US"/>
        </w:rPr>
        <w:t>y ser presentadas extemporáneamente. C</w:t>
      </w:r>
      <w:r w:rsidR="008A5E76" w:rsidRPr="00DE3BAF">
        <w:rPr>
          <w:rFonts w:asciiTheme="majorHAnsi" w:hAnsiTheme="majorHAnsi"/>
          <w:sz w:val="20"/>
          <w:szCs w:val="20"/>
          <w:lang w:val="es-US"/>
        </w:rPr>
        <w:t xml:space="preserve">omo </w:t>
      </w:r>
      <w:r w:rsidR="005C04C7" w:rsidRPr="00DE3BAF">
        <w:rPr>
          <w:rFonts w:asciiTheme="majorHAnsi" w:hAnsiTheme="majorHAnsi"/>
          <w:sz w:val="20"/>
          <w:szCs w:val="20"/>
          <w:lang w:val="es-US"/>
        </w:rPr>
        <w:t xml:space="preserve">por ejemplo, </w:t>
      </w:r>
      <w:r w:rsidR="008A5E76" w:rsidRPr="00DE3BAF">
        <w:rPr>
          <w:rFonts w:asciiTheme="majorHAnsi" w:hAnsiTheme="majorHAnsi"/>
          <w:sz w:val="20"/>
          <w:szCs w:val="20"/>
          <w:lang w:val="es-US"/>
        </w:rPr>
        <w:t>interponer un recurso de casación cuando lo que corresp</w:t>
      </w:r>
      <w:r w:rsidR="005C04C7" w:rsidRPr="00DE3BAF">
        <w:rPr>
          <w:rFonts w:asciiTheme="majorHAnsi" w:hAnsiTheme="majorHAnsi"/>
          <w:sz w:val="20"/>
          <w:szCs w:val="20"/>
          <w:lang w:val="es-US"/>
        </w:rPr>
        <w:t>onde es un recurso de apelación;</w:t>
      </w:r>
      <w:r w:rsidR="008A5E76" w:rsidRPr="00DE3BAF">
        <w:rPr>
          <w:rFonts w:asciiTheme="majorHAnsi" w:hAnsiTheme="majorHAnsi"/>
          <w:sz w:val="20"/>
          <w:szCs w:val="20"/>
          <w:lang w:val="es-US"/>
        </w:rPr>
        <w:t xml:space="preserve"> de igual forma la interposición de recursos sin el patrocinio de abogado habilitado para el ejercicio de la profesión</w:t>
      </w:r>
      <w:r w:rsidR="005C04C7" w:rsidRPr="00DE3BAF">
        <w:rPr>
          <w:rFonts w:asciiTheme="majorHAnsi" w:hAnsiTheme="majorHAnsi"/>
          <w:sz w:val="20"/>
          <w:szCs w:val="20"/>
          <w:lang w:val="es-US"/>
        </w:rPr>
        <w:t>;</w:t>
      </w:r>
      <w:r w:rsidR="008A5E76" w:rsidRPr="00DE3BAF">
        <w:rPr>
          <w:rFonts w:asciiTheme="majorHAnsi" w:hAnsiTheme="majorHAnsi"/>
          <w:sz w:val="20"/>
          <w:szCs w:val="20"/>
          <w:lang w:val="es-US"/>
        </w:rPr>
        <w:t xml:space="preserve"> y la interposición de un recurso de reposición ante el rechazo de casación por el cual se solicita que se dé a lugar al recurso de protección original</w:t>
      </w:r>
      <w:r w:rsidRPr="00DE3BAF">
        <w:rPr>
          <w:rFonts w:asciiTheme="majorHAnsi" w:hAnsiTheme="majorHAnsi"/>
          <w:sz w:val="20"/>
          <w:szCs w:val="20"/>
          <w:lang w:val="es-US"/>
        </w:rPr>
        <w:t>.</w:t>
      </w:r>
      <w:r w:rsidR="008A5E76" w:rsidRPr="00DE3BAF">
        <w:rPr>
          <w:rFonts w:asciiTheme="majorHAnsi" w:hAnsiTheme="majorHAnsi"/>
          <w:sz w:val="20"/>
          <w:szCs w:val="20"/>
          <w:lang w:val="es-US"/>
        </w:rPr>
        <w:t xml:space="preserve"> </w:t>
      </w:r>
      <w:r w:rsidRPr="00DE3BAF">
        <w:rPr>
          <w:rFonts w:asciiTheme="majorHAnsi" w:hAnsiTheme="majorHAnsi"/>
          <w:sz w:val="20"/>
          <w:szCs w:val="20"/>
          <w:lang w:val="es-US"/>
        </w:rPr>
        <w:t>Por último, el Estado alega que la presentación de la petición ante la Comisión también es extemporánea</w:t>
      </w:r>
      <w:r w:rsidR="005C04C7" w:rsidRPr="00DE3BAF">
        <w:rPr>
          <w:rFonts w:asciiTheme="majorHAnsi" w:hAnsiTheme="majorHAnsi"/>
          <w:sz w:val="20"/>
          <w:szCs w:val="20"/>
          <w:lang w:val="es-US"/>
        </w:rPr>
        <w:t>,</w:t>
      </w:r>
      <w:r w:rsidRPr="00DE3BAF">
        <w:rPr>
          <w:rFonts w:asciiTheme="majorHAnsi" w:hAnsiTheme="majorHAnsi"/>
          <w:sz w:val="20"/>
          <w:szCs w:val="20"/>
          <w:lang w:val="es-US"/>
        </w:rPr>
        <w:t xml:space="preserve"> ya que la resolución que rechazó el recurso de protección se emitió el 14 de marzo de 2007 y la petición fue presentada </w:t>
      </w:r>
      <w:r w:rsidR="005C04C7" w:rsidRPr="00DE3BAF">
        <w:rPr>
          <w:rFonts w:asciiTheme="majorHAnsi" w:hAnsiTheme="majorHAnsi"/>
          <w:sz w:val="20"/>
          <w:szCs w:val="20"/>
          <w:lang w:val="es-US"/>
        </w:rPr>
        <w:t xml:space="preserve">a la CIDH </w:t>
      </w:r>
      <w:r w:rsidRPr="00DE3BAF">
        <w:rPr>
          <w:rFonts w:asciiTheme="majorHAnsi" w:hAnsiTheme="majorHAnsi"/>
          <w:sz w:val="20"/>
          <w:szCs w:val="20"/>
          <w:lang w:val="es-US"/>
        </w:rPr>
        <w:t xml:space="preserve">el 10 de diciembre de 2007. </w:t>
      </w:r>
    </w:p>
    <w:p w:rsidR="003239B8" w:rsidRPr="00DE3BAF" w:rsidRDefault="003239B8" w:rsidP="003239B8">
      <w:pPr>
        <w:spacing w:before="240" w:after="240"/>
        <w:ind w:firstLine="720"/>
        <w:jc w:val="both"/>
        <w:rPr>
          <w:rFonts w:asciiTheme="majorHAnsi" w:hAnsiTheme="majorHAnsi"/>
          <w:sz w:val="20"/>
          <w:szCs w:val="20"/>
          <w:lang w:val="es-UY"/>
        </w:rPr>
      </w:pPr>
      <w:r w:rsidRPr="00DE3BAF">
        <w:rPr>
          <w:rFonts w:asciiTheme="majorHAnsi" w:eastAsia="Cambria" w:hAnsiTheme="majorHAnsi" w:cs="Cambria"/>
          <w:b/>
          <w:bCs/>
          <w:color w:val="000000"/>
          <w:sz w:val="20"/>
          <w:szCs w:val="20"/>
          <w:u w:color="000000"/>
          <w:lang w:val="es-ES" w:eastAsia="es-ES"/>
        </w:rPr>
        <w:t>VI.</w:t>
      </w:r>
      <w:r w:rsidRPr="00DE3BAF">
        <w:rPr>
          <w:rFonts w:asciiTheme="majorHAnsi" w:eastAsia="Cambria" w:hAnsiTheme="majorHAnsi" w:cs="Cambria"/>
          <w:b/>
          <w:bCs/>
          <w:color w:val="000000"/>
          <w:sz w:val="20"/>
          <w:szCs w:val="20"/>
          <w:u w:color="000000"/>
          <w:lang w:val="es-ES" w:eastAsia="es-ES"/>
        </w:rPr>
        <w:tab/>
      </w:r>
      <w:r w:rsidR="00C21FEF" w:rsidRPr="00DE3BAF">
        <w:rPr>
          <w:rFonts w:asciiTheme="majorHAnsi" w:hAnsiTheme="majorHAnsi"/>
          <w:b/>
          <w:sz w:val="20"/>
          <w:szCs w:val="20"/>
          <w:lang w:val="es-ES"/>
        </w:rPr>
        <w:t>AGOTAMIENTO DE LOS RECURSOS INTERNOS Y PLAZO DE PRESENTACIÓN</w:t>
      </w:r>
      <w:r w:rsidR="00C21FEF" w:rsidRPr="00DE3BAF">
        <w:rPr>
          <w:rFonts w:asciiTheme="majorHAnsi" w:eastAsia="Cambria" w:hAnsiTheme="majorHAnsi" w:cs="Cambria"/>
          <w:b/>
          <w:bCs/>
          <w:color w:val="000000"/>
          <w:sz w:val="20"/>
          <w:szCs w:val="20"/>
          <w:u w:color="000000"/>
          <w:lang w:val="es-ES" w:eastAsia="es-ES"/>
        </w:rPr>
        <w:t xml:space="preserve"> </w:t>
      </w:r>
    </w:p>
    <w:p w:rsidR="009F7078" w:rsidRPr="00DE3BAF" w:rsidRDefault="0073315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 xml:space="preserve">En el presente caso, la Comisión Interamericana observa en primer lugar, a partir de los alegatos y la información aportada por </w:t>
      </w:r>
      <w:r w:rsidR="00E55B85" w:rsidRPr="00DE3BAF">
        <w:rPr>
          <w:rFonts w:asciiTheme="majorHAnsi" w:hAnsiTheme="majorHAnsi"/>
          <w:sz w:val="20"/>
          <w:szCs w:val="20"/>
          <w:lang w:val="es-ES"/>
        </w:rPr>
        <w:t>la peticionaria</w:t>
      </w:r>
      <w:r w:rsidRPr="00DE3BAF">
        <w:rPr>
          <w:rFonts w:asciiTheme="majorHAnsi" w:hAnsiTheme="majorHAnsi"/>
          <w:sz w:val="20"/>
          <w:szCs w:val="20"/>
          <w:lang w:val="es-ES"/>
        </w:rPr>
        <w:t xml:space="preserve">, que el objeto fundamental de la petición es la alegada omisión del Estado de reincorporar al Sr. Patricio García a su puesto de trabajo en el ejército </w:t>
      </w:r>
      <w:r w:rsidR="003A5503" w:rsidRPr="00DE3BAF">
        <w:rPr>
          <w:rFonts w:asciiTheme="majorHAnsi" w:hAnsiTheme="majorHAnsi"/>
          <w:sz w:val="20"/>
          <w:szCs w:val="20"/>
          <w:lang w:val="es-ES"/>
        </w:rPr>
        <w:t xml:space="preserve">o anular su renuncia forzada, </w:t>
      </w:r>
      <w:r w:rsidRPr="00DE3BAF">
        <w:rPr>
          <w:rFonts w:asciiTheme="majorHAnsi" w:hAnsiTheme="majorHAnsi"/>
          <w:sz w:val="20"/>
          <w:szCs w:val="20"/>
          <w:lang w:val="es-ES"/>
        </w:rPr>
        <w:t xml:space="preserve">y de pagarle las </w:t>
      </w:r>
      <w:r w:rsidR="009675F6" w:rsidRPr="00DE3BAF">
        <w:rPr>
          <w:rFonts w:asciiTheme="majorHAnsi" w:hAnsiTheme="majorHAnsi"/>
          <w:sz w:val="20"/>
          <w:szCs w:val="20"/>
          <w:lang w:val="es-ES"/>
        </w:rPr>
        <w:t>prestaciones</w:t>
      </w:r>
      <w:r w:rsidRPr="00DE3BAF">
        <w:rPr>
          <w:rFonts w:asciiTheme="majorHAnsi" w:hAnsiTheme="majorHAnsi"/>
          <w:sz w:val="20"/>
          <w:szCs w:val="20"/>
          <w:lang w:val="es-ES"/>
        </w:rPr>
        <w:t xml:space="preserve"> que le serían adeudadas a raíz de su alegada renuncia forzada. </w:t>
      </w:r>
    </w:p>
    <w:p w:rsidR="004D4D9D" w:rsidRPr="00DE3BAF" w:rsidRDefault="004D4D9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En este sentido, la Comisión observa que la peticionaria a</w:t>
      </w:r>
      <w:r w:rsidR="00EB40A1" w:rsidRPr="00DE3BAF">
        <w:rPr>
          <w:rFonts w:asciiTheme="majorHAnsi" w:hAnsiTheme="majorHAnsi"/>
          <w:sz w:val="20"/>
          <w:szCs w:val="20"/>
          <w:lang w:val="es-ES"/>
        </w:rPr>
        <w:t xml:space="preserve">lega como hechos iniciales que habrían originado su reclamo, los supuestos actos de hostigamiento y tortura cometidos contra su esposo por parte de miembros del ejército, por medio de los cuales habría sido obligado a presentar su renuncia </w:t>
      </w:r>
      <w:r w:rsidR="00D63CAE" w:rsidRPr="00DE3BAF">
        <w:rPr>
          <w:rFonts w:asciiTheme="majorHAnsi" w:hAnsiTheme="majorHAnsi"/>
          <w:sz w:val="20"/>
          <w:szCs w:val="20"/>
          <w:lang w:val="es-ES"/>
        </w:rPr>
        <w:t>de esta institución</w:t>
      </w:r>
      <w:r w:rsidR="00EB40A1" w:rsidRPr="00DE3BAF">
        <w:rPr>
          <w:rFonts w:asciiTheme="majorHAnsi" w:hAnsiTheme="majorHAnsi"/>
          <w:sz w:val="20"/>
          <w:szCs w:val="20"/>
          <w:lang w:val="es-ES"/>
        </w:rPr>
        <w:t>.</w:t>
      </w:r>
      <w:r w:rsidR="00D63CAE" w:rsidRPr="00DE3BAF">
        <w:rPr>
          <w:rFonts w:asciiTheme="majorHAnsi" w:hAnsiTheme="majorHAnsi"/>
          <w:sz w:val="20"/>
          <w:szCs w:val="20"/>
          <w:lang w:val="es-ES"/>
        </w:rPr>
        <w:t xml:space="preserve"> A este respecto, el Estado aduce en lo fundamental que la presunta víctima debió agotar la vía penal </w:t>
      </w:r>
      <w:r w:rsidR="00D63CAE" w:rsidRPr="00DE3BAF">
        <w:rPr>
          <w:rFonts w:asciiTheme="majorHAnsi" w:hAnsiTheme="majorHAnsi"/>
          <w:sz w:val="20"/>
          <w:szCs w:val="20"/>
          <w:lang w:val="es-ES"/>
        </w:rPr>
        <w:lastRenderedPageBreak/>
        <w:t>contra quienes lo hubiesen atacado, y que su despido fue acto administrativo susceptible de otras vías legales de impugnación; concluyendo que la presunta víctima no agotó los recursos internos.</w:t>
      </w:r>
    </w:p>
    <w:p w:rsidR="00D63CAE" w:rsidRPr="00DE3BAF" w:rsidRDefault="00964A25" w:rsidP="009551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C</w:t>
      </w:r>
      <w:r w:rsidR="00D63CAE" w:rsidRPr="00DE3BAF">
        <w:rPr>
          <w:rFonts w:asciiTheme="majorHAnsi" w:hAnsiTheme="majorHAnsi"/>
          <w:sz w:val="20"/>
          <w:szCs w:val="20"/>
          <w:lang w:val="es-ES"/>
        </w:rPr>
        <w:t xml:space="preserve">on relación a este aspecto </w:t>
      </w:r>
      <w:r w:rsidR="009551D0" w:rsidRPr="00DE3BAF">
        <w:rPr>
          <w:rFonts w:asciiTheme="majorHAnsi" w:hAnsiTheme="majorHAnsi"/>
          <w:sz w:val="20"/>
          <w:szCs w:val="20"/>
          <w:lang w:val="es-ES"/>
        </w:rPr>
        <w:t xml:space="preserve">fundamental de </w:t>
      </w:r>
      <w:r w:rsidR="00D63CAE" w:rsidRPr="00DE3BAF">
        <w:rPr>
          <w:rFonts w:asciiTheme="majorHAnsi" w:hAnsiTheme="majorHAnsi"/>
          <w:sz w:val="20"/>
          <w:szCs w:val="20"/>
          <w:lang w:val="es-ES"/>
        </w:rPr>
        <w:t xml:space="preserve">la </w:t>
      </w:r>
      <w:r w:rsidR="009551D0" w:rsidRPr="00DE3BAF">
        <w:rPr>
          <w:rFonts w:asciiTheme="majorHAnsi" w:hAnsiTheme="majorHAnsi"/>
          <w:sz w:val="20"/>
          <w:szCs w:val="20"/>
          <w:lang w:val="es-ES"/>
        </w:rPr>
        <w:t>petición, la Comisión Interamericana considera que con independencia de los aspectos formales de derecho administrativo que pudieran derivarse de la renuncia, o alegado despido forzado de la presunta víctima, es jurisprudencia constante de la CIDH que, de acuerdo con los estándares internacionales aplicables a casos como el presente en los que se alegan graves violaciones a los derechos humanos perseguibles de oficio, como la tortura, el recurso adecuado y efectivo es el inicio y desarrollo de una investigación penal eficaz destinada a esclarecer los hechos, y de ser el caso, individualizar a los responsables y establecer las responsabilidades correspondientes</w:t>
      </w:r>
      <w:r w:rsidR="009551D0" w:rsidRPr="00DE3BAF">
        <w:rPr>
          <w:rStyle w:val="FootnoteReference"/>
          <w:rFonts w:asciiTheme="majorHAnsi" w:hAnsiTheme="majorHAnsi"/>
          <w:sz w:val="20"/>
          <w:szCs w:val="20"/>
          <w:lang w:val="es-ES"/>
        </w:rPr>
        <w:footnoteReference w:id="6"/>
      </w:r>
      <w:r w:rsidR="009551D0" w:rsidRPr="00DE3BAF">
        <w:rPr>
          <w:rFonts w:asciiTheme="majorHAnsi" w:hAnsiTheme="majorHAnsi"/>
          <w:sz w:val="20"/>
          <w:szCs w:val="20"/>
          <w:lang w:val="es-ES"/>
        </w:rPr>
        <w:t>.</w:t>
      </w:r>
    </w:p>
    <w:p w:rsidR="00964A25" w:rsidRPr="00DE3BAF" w:rsidRDefault="00964A25" w:rsidP="00A527D3">
      <w:pPr>
        <w:numPr>
          <w:ilvl w:val="0"/>
          <w:numId w:val="103"/>
        </w:numPr>
        <w:spacing w:before="240" w:after="240"/>
        <w:jc w:val="both"/>
        <w:rPr>
          <w:rFonts w:asciiTheme="majorHAnsi" w:hAnsiTheme="majorHAnsi"/>
          <w:sz w:val="20"/>
          <w:szCs w:val="20"/>
          <w:lang w:val="es-ES"/>
        </w:rPr>
      </w:pPr>
      <w:r w:rsidRPr="00DE3BAF">
        <w:rPr>
          <w:rFonts w:asciiTheme="majorHAnsi" w:hAnsiTheme="majorHAnsi"/>
          <w:sz w:val="20"/>
          <w:szCs w:val="20"/>
          <w:lang w:val="es-ES"/>
        </w:rPr>
        <w:t xml:space="preserve">En el presente caso, la Comisión toma en consideración que de acuerdo con lo alegado por la peticionaria, ella y esposo </w:t>
      </w:r>
      <w:r w:rsidR="007917DB" w:rsidRPr="00DE3BAF">
        <w:rPr>
          <w:rFonts w:asciiTheme="majorHAnsi" w:hAnsiTheme="majorHAnsi"/>
          <w:sz w:val="20"/>
          <w:szCs w:val="20"/>
          <w:lang w:val="es-ES"/>
        </w:rPr>
        <w:t xml:space="preserve">acudieron al día siguiente de los alegados hechos de tortura a la Prefectura de Carabineros de Curicó a presentar la respectiva denuncia. Sin embargo, </w:t>
      </w:r>
      <w:r w:rsidR="00976A87" w:rsidRPr="00DE3BAF">
        <w:rPr>
          <w:rFonts w:asciiTheme="majorHAnsi" w:hAnsiTheme="majorHAnsi"/>
          <w:sz w:val="20"/>
          <w:szCs w:val="20"/>
          <w:lang w:val="es-ES"/>
        </w:rPr>
        <w:t xml:space="preserve">se les habría negado la atención bajo el pretexto de que los hechos planteados eran competencia exclusiva del ejército. Sin que se iniciase ninguna investigación al respecto. Igualmente, el </w:t>
      </w:r>
      <w:r w:rsidR="00A527E5" w:rsidRPr="00DE3BAF">
        <w:rPr>
          <w:rFonts w:asciiTheme="majorHAnsi" w:hAnsiTheme="majorHAnsi"/>
          <w:sz w:val="20"/>
          <w:szCs w:val="20"/>
          <w:lang w:val="es-ES"/>
        </w:rPr>
        <w:t xml:space="preserve">3 de enero de </w:t>
      </w:r>
      <w:r w:rsidR="00976A87" w:rsidRPr="00DE3BAF">
        <w:rPr>
          <w:rFonts w:asciiTheme="majorHAnsi" w:hAnsiTheme="majorHAnsi"/>
          <w:sz w:val="20"/>
          <w:szCs w:val="20"/>
          <w:lang w:val="es-ES"/>
        </w:rPr>
        <w:t>2000</w:t>
      </w:r>
      <w:r w:rsidR="00A527E5" w:rsidRPr="00DE3BAF">
        <w:rPr>
          <w:rFonts w:asciiTheme="majorHAnsi" w:hAnsiTheme="majorHAnsi"/>
          <w:sz w:val="20"/>
          <w:szCs w:val="20"/>
          <w:lang w:val="es-ES"/>
        </w:rPr>
        <w:t xml:space="preserve"> la peticionaria y la presunta víctima, contando con asistencia jurídica profesional, presentaron la denuncia judicial de estos hechos ante el Tercer Juzgado de Letras de Curicó; sin embargo, trece meses después se perdió el expediente en un incendio ocurrido en ese juzgado. Estos hechos no han sido controvertidos por el Estado en sus respuestas.</w:t>
      </w:r>
      <w:r w:rsidR="00A527D3" w:rsidRPr="00DE3BAF">
        <w:rPr>
          <w:rFonts w:asciiTheme="majorHAnsi" w:hAnsiTheme="majorHAnsi"/>
          <w:sz w:val="20"/>
          <w:szCs w:val="20"/>
          <w:lang w:val="es-ES"/>
        </w:rPr>
        <w:t xml:space="preserve"> </w:t>
      </w:r>
      <w:r w:rsidR="00A527D3" w:rsidRPr="00DE3BAF">
        <w:rPr>
          <w:rFonts w:asciiTheme="majorHAnsi" w:hAnsiTheme="majorHAnsi"/>
          <w:sz w:val="20"/>
          <w:szCs w:val="20"/>
          <w:lang w:val="es-MX"/>
        </w:rPr>
        <w:t>Por lo tanto, la Comisión concluye que en el presente caso resulta aplicable</w:t>
      </w:r>
      <w:r w:rsidR="003F505D" w:rsidRPr="00DE3BAF">
        <w:rPr>
          <w:rFonts w:asciiTheme="majorHAnsi" w:hAnsiTheme="majorHAnsi"/>
          <w:sz w:val="20"/>
          <w:szCs w:val="20"/>
          <w:lang w:val="es-MX"/>
        </w:rPr>
        <w:t>, con relación a los alegatos de tortura,</w:t>
      </w:r>
      <w:r w:rsidR="00A527D3" w:rsidRPr="00DE3BAF">
        <w:rPr>
          <w:rFonts w:asciiTheme="majorHAnsi" w:hAnsiTheme="majorHAnsi"/>
          <w:sz w:val="20"/>
          <w:szCs w:val="20"/>
          <w:lang w:val="es-MX"/>
        </w:rPr>
        <w:t xml:space="preserve"> la excepción de retardo injustificado en el agotamiento de los recursos internos establecida en el artículo 46.2.c de la Convención Americana.</w:t>
      </w:r>
    </w:p>
    <w:p w:rsidR="00BB7197" w:rsidRPr="00DE3BAF" w:rsidRDefault="00BB7197" w:rsidP="00BB7197">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DE3BAF">
        <w:rPr>
          <w:rFonts w:asciiTheme="majorHAnsi" w:eastAsia="Arial Unicode MS" w:hAnsiTheme="majorHAnsi" w:cs="Times New Roman"/>
          <w:color w:val="auto"/>
          <w:sz w:val="20"/>
          <w:szCs w:val="20"/>
          <w:lang w:val="es-ES" w:eastAsia="en-US"/>
        </w:rPr>
        <w:t xml:space="preserve">Asimismo, la Comisión observa que la petición fue recibida el 10 de diciembre de 2007 y los alegados hechos materia de la misma tuvieron lugar a partir del 31 de octubre de 1992, y sus efectos en cuanto a alegada falta de investigación y sanción de los hechos, y reparación a la presunta víctima se extenderían hasta el presente. Por lo tanto, en vista del contexto y las características del presente caso, la Comisión considera que la petición fue presentada dentro de un plazo razonable, en los términos del artículo 32.2 del Reglamento de la CIDH, y en cumplimiento del artículo 46.1.b de la Convención Americana. </w:t>
      </w:r>
    </w:p>
    <w:p w:rsidR="00BB7197" w:rsidRPr="00DE3BAF" w:rsidRDefault="00BB7197" w:rsidP="00BB7197">
      <w:pPr>
        <w:pStyle w:val="ListParagraph"/>
        <w:rPr>
          <w:rFonts w:asciiTheme="majorHAnsi" w:eastAsia="Arial Unicode MS" w:hAnsiTheme="majorHAnsi" w:cs="Times New Roman"/>
          <w:color w:val="auto"/>
          <w:sz w:val="20"/>
          <w:szCs w:val="20"/>
          <w:lang w:val="es-ES" w:eastAsia="en-US"/>
        </w:rPr>
      </w:pPr>
    </w:p>
    <w:p w:rsidR="00067D8E" w:rsidRPr="00DE3BAF" w:rsidRDefault="003D41DF" w:rsidP="00C864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Por otro lado, e</w:t>
      </w:r>
      <w:r w:rsidR="0075536B" w:rsidRPr="00DE3BAF">
        <w:rPr>
          <w:rFonts w:asciiTheme="majorHAnsi" w:hAnsiTheme="majorHAnsi"/>
          <w:sz w:val="20"/>
          <w:szCs w:val="20"/>
          <w:lang w:val="es-ES"/>
        </w:rPr>
        <w:t>n cuan</w:t>
      </w:r>
      <w:r w:rsidR="002C2503" w:rsidRPr="00DE3BAF">
        <w:rPr>
          <w:rFonts w:asciiTheme="majorHAnsi" w:hAnsiTheme="majorHAnsi"/>
          <w:sz w:val="20"/>
          <w:szCs w:val="20"/>
          <w:lang w:val="es-ES"/>
        </w:rPr>
        <w:t>t</w:t>
      </w:r>
      <w:r w:rsidR="0075536B" w:rsidRPr="00DE3BAF">
        <w:rPr>
          <w:rFonts w:asciiTheme="majorHAnsi" w:hAnsiTheme="majorHAnsi"/>
          <w:sz w:val="20"/>
          <w:szCs w:val="20"/>
          <w:lang w:val="es-ES"/>
        </w:rPr>
        <w:t xml:space="preserve">o a los </w:t>
      </w:r>
      <w:r w:rsidR="00812C47" w:rsidRPr="00DE3BAF">
        <w:rPr>
          <w:rFonts w:asciiTheme="majorHAnsi" w:hAnsiTheme="majorHAnsi"/>
          <w:sz w:val="20"/>
          <w:szCs w:val="20"/>
          <w:lang w:val="es-ES"/>
        </w:rPr>
        <w:t>recursos</w:t>
      </w:r>
      <w:r w:rsidR="0075536B" w:rsidRPr="00DE3BAF">
        <w:rPr>
          <w:rFonts w:asciiTheme="majorHAnsi" w:hAnsiTheme="majorHAnsi"/>
          <w:sz w:val="20"/>
          <w:szCs w:val="20"/>
          <w:lang w:val="es-ES"/>
        </w:rPr>
        <w:t xml:space="preserve"> </w:t>
      </w:r>
      <w:r w:rsidR="00812C47" w:rsidRPr="00DE3BAF">
        <w:rPr>
          <w:rFonts w:asciiTheme="majorHAnsi" w:hAnsiTheme="majorHAnsi"/>
          <w:sz w:val="20"/>
          <w:szCs w:val="20"/>
          <w:lang w:val="es-ES"/>
        </w:rPr>
        <w:t>judiciales</w:t>
      </w:r>
      <w:r w:rsidR="0075536B" w:rsidRPr="00DE3BAF">
        <w:rPr>
          <w:rFonts w:asciiTheme="majorHAnsi" w:hAnsiTheme="majorHAnsi"/>
          <w:sz w:val="20"/>
          <w:szCs w:val="20"/>
          <w:lang w:val="es-ES"/>
        </w:rPr>
        <w:t xml:space="preserve"> </w:t>
      </w:r>
      <w:r w:rsidR="00812C47" w:rsidRPr="00DE3BAF">
        <w:rPr>
          <w:rFonts w:asciiTheme="majorHAnsi" w:hAnsiTheme="majorHAnsi"/>
          <w:sz w:val="20"/>
          <w:szCs w:val="20"/>
          <w:lang w:val="es-ES"/>
        </w:rPr>
        <w:t>presentados</w:t>
      </w:r>
      <w:r w:rsidR="0075536B" w:rsidRPr="00DE3BAF">
        <w:rPr>
          <w:rFonts w:asciiTheme="majorHAnsi" w:hAnsiTheme="majorHAnsi"/>
          <w:sz w:val="20"/>
          <w:szCs w:val="20"/>
          <w:lang w:val="es-ES"/>
        </w:rPr>
        <w:t xml:space="preserve"> a nivel interno por la presunta víctima con el objeto de recibir una indemnización</w:t>
      </w:r>
      <w:r w:rsidR="003A1D3B" w:rsidRPr="00DE3BAF">
        <w:rPr>
          <w:rFonts w:asciiTheme="majorHAnsi" w:hAnsiTheme="majorHAnsi"/>
          <w:sz w:val="20"/>
          <w:szCs w:val="20"/>
          <w:lang w:val="es-ES"/>
        </w:rPr>
        <w:t xml:space="preserve"> </w:t>
      </w:r>
      <w:r w:rsidR="006C6E88" w:rsidRPr="00DE3BAF">
        <w:rPr>
          <w:rFonts w:asciiTheme="majorHAnsi" w:hAnsiTheme="majorHAnsi"/>
          <w:sz w:val="20"/>
          <w:szCs w:val="20"/>
          <w:lang w:val="es-ES"/>
        </w:rPr>
        <w:t>y</w:t>
      </w:r>
      <w:r w:rsidR="003A1D3B" w:rsidRPr="00DE3BAF">
        <w:rPr>
          <w:rFonts w:asciiTheme="majorHAnsi" w:hAnsiTheme="majorHAnsi"/>
          <w:sz w:val="20"/>
          <w:szCs w:val="20"/>
          <w:lang w:val="es-ES"/>
        </w:rPr>
        <w:t xml:space="preserve"> otras prestaciones </w:t>
      </w:r>
      <w:r w:rsidR="006C6E88" w:rsidRPr="00DE3BAF">
        <w:rPr>
          <w:rFonts w:asciiTheme="majorHAnsi" w:hAnsiTheme="majorHAnsi"/>
          <w:sz w:val="20"/>
          <w:szCs w:val="20"/>
          <w:lang w:val="es-ES"/>
        </w:rPr>
        <w:t>laborales</w:t>
      </w:r>
      <w:r w:rsidR="003A1D3B" w:rsidRPr="00DE3BAF">
        <w:rPr>
          <w:rFonts w:asciiTheme="majorHAnsi" w:hAnsiTheme="majorHAnsi"/>
          <w:sz w:val="20"/>
          <w:szCs w:val="20"/>
          <w:lang w:val="es-ES"/>
        </w:rPr>
        <w:t xml:space="preserve"> </w:t>
      </w:r>
      <w:r w:rsidR="00944E73" w:rsidRPr="00DE3BAF">
        <w:rPr>
          <w:rFonts w:asciiTheme="majorHAnsi" w:hAnsiTheme="majorHAnsi"/>
          <w:sz w:val="20"/>
          <w:szCs w:val="20"/>
          <w:lang w:val="es-ES"/>
        </w:rPr>
        <w:t xml:space="preserve">y pensionales </w:t>
      </w:r>
      <w:r w:rsidR="003A1D3B" w:rsidRPr="00DE3BAF">
        <w:rPr>
          <w:rFonts w:asciiTheme="majorHAnsi" w:hAnsiTheme="majorHAnsi"/>
          <w:sz w:val="20"/>
          <w:szCs w:val="20"/>
          <w:lang w:val="es-ES"/>
        </w:rPr>
        <w:t>por su alegado despido forzado</w:t>
      </w:r>
      <w:r w:rsidR="00944E73" w:rsidRPr="00DE3BAF">
        <w:rPr>
          <w:rFonts w:asciiTheme="majorHAnsi" w:hAnsiTheme="majorHAnsi"/>
          <w:sz w:val="20"/>
          <w:szCs w:val="20"/>
          <w:lang w:val="es-ES"/>
        </w:rPr>
        <w:t xml:space="preserve"> del ejército</w:t>
      </w:r>
      <w:r w:rsidR="003A1D3B" w:rsidRPr="00DE3BAF">
        <w:rPr>
          <w:rFonts w:asciiTheme="majorHAnsi" w:hAnsiTheme="majorHAnsi"/>
          <w:sz w:val="20"/>
          <w:szCs w:val="20"/>
          <w:lang w:val="es-ES"/>
        </w:rPr>
        <w:t xml:space="preserve">, la </w:t>
      </w:r>
      <w:r w:rsidR="00812C47" w:rsidRPr="00DE3BAF">
        <w:rPr>
          <w:rFonts w:asciiTheme="majorHAnsi" w:hAnsiTheme="majorHAnsi"/>
          <w:sz w:val="20"/>
          <w:szCs w:val="20"/>
          <w:lang w:val="es-ES"/>
        </w:rPr>
        <w:t>peticionaria refiere los siguientes</w:t>
      </w:r>
      <w:r w:rsidR="002B554D" w:rsidRPr="00DE3BAF">
        <w:rPr>
          <w:rFonts w:asciiTheme="majorHAnsi" w:hAnsiTheme="majorHAnsi"/>
          <w:sz w:val="20"/>
          <w:szCs w:val="20"/>
          <w:lang w:val="es-ES"/>
        </w:rPr>
        <w:t>:</w:t>
      </w:r>
      <w:r w:rsidR="00E94C23" w:rsidRPr="00DE3BAF">
        <w:rPr>
          <w:rFonts w:asciiTheme="majorHAnsi" w:hAnsiTheme="majorHAnsi"/>
          <w:sz w:val="20"/>
          <w:szCs w:val="20"/>
          <w:lang w:val="es-ES"/>
        </w:rPr>
        <w:t xml:space="preserve"> </w:t>
      </w:r>
      <w:r w:rsidR="00BF7E80" w:rsidRPr="00DE3BAF">
        <w:rPr>
          <w:rFonts w:asciiTheme="majorHAnsi" w:hAnsiTheme="majorHAnsi"/>
          <w:sz w:val="20"/>
          <w:szCs w:val="20"/>
          <w:lang w:val="es-ES"/>
        </w:rPr>
        <w:t xml:space="preserve">(a) </w:t>
      </w:r>
      <w:r w:rsidR="00EF06BD" w:rsidRPr="00DE3BAF">
        <w:rPr>
          <w:rFonts w:asciiTheme="majorHAnsi" w:hAnsiTheme="majorHAnsi"/>
          <w:sz w:val="20"/>
          <w:szCs w:val="20"/>
          <w:lang w:val="es-ES"/>
        </w:rPr>
        <w:t xml:space="preserve">el recurso de protección interpuesto </w:t>
      </w:r>
      <w:r w:rsidR="00B35FB7" w:rsidRPr="00DE3BAF">
        <w:rPr>
          <w:rFonts w:asciiTheme="majorHAnsi" w:hAnsiTheme="majorHAnsi"/>
          <w:sz w:val="20"/>
          <w:szCs w:val="20"/>
          <w:lang w:val="es-ES"/>
        </w:rPr>
        <w:t>por la presunta víctima el 9 de enero de 2007 ante la Corte de Apelaciones de Santiago fue declarado inadmisible sobre la base de que la abogada que representó a la presunta víctima no estaba debidamente certificad</w:t>
      </w:r>
      <w:r w:rsidR="00944E73" w:rsidRPr="00DE3BAF">
        <w:rPr>
          <w:rFonts w:asciiTheme="majorHAnsi" w:hAnsiTheme="majorHAnsi"/>
          <w:sz w:val="20"/>
          <w:szCs w:val="20"/>
          <w:lang w:val="es-ES"/>
        </w:rPr>
        <w:t>a; l</w:t>
      </w:r>
      <w:r w:rsidR="00B35FB7" w:rsidRPr="00DE3BAF">
        <w:rPr>
          <w:rFonts w:asciiTheme="majorHAnsi" w:hAnsiTheme="majorHAnsi"/>
          <w:sz w:val="20"/>
          <w:szCs w:val="20"/>
          <w:lang w:val="es-ES"/>
        </w:rPr>
        <w:t>o que fue establecido en dos ocasiones por ese tribunal;</w:t>
      </w:r>
      <w:r w:rsidR="00C864C8" w:rsidRPr="00DE3BAF">
        <w:rPr>
          <w:rFonts w:asciiTheme="majorHAnsi" w:hAnsiTheme="majorHAnsi"/>
          <w:sz w:val="20"/>
          <w:szCs w:val="20"/>
          <w:lang w:val="es-ES"/>
        </w:rPr>
        <w:t xml:space="preserve"> </w:t>
      </w:r>
      <w:r w:rsidR="00B35FB7" w:rsidRPr="00DE3BAF">
        <w:rPr>
          <w:rFonts w:asciiTheme="majorHAnsi" w:hAnsiTheme="majorHAnsi"/>
          <w:sz w:val="20"/>
          <w:szCs w:val="20"/>
          <w:lang w:val="es-ES"/>
        </w:rPr>
        <w:t xml:space="preserve">(b) </w:t>
      </w:r>
      <w:r w:rsidR="00EF06BD" w:rsidRPr="00DE3BAF">
        <w:rPr>
          <w:rFonts w:asciiTheme="majorHAnsi" w:hAnsiTheme="majorHAnsi"/>
          <w:sz w:val="20"/>
          <w:szCs w:val="20"/>
          <w:lang w:val="es-ES"/>
        </w:rPr>
        <w:t xml:space="preserve"> </w:t>
      </w:r>
      <w:r w:rsidR="00B35FB7" w:rsidRPr="00DE3BAF">
        <w:rPr>
          <w:rFonts w:asciiTheme="majorHAnsi" w:hAnsiTheme="majorHAnsi"/>
          <w:sz w:val="20"/>
          <w:szCs w:val="20"/>
          <w:lang w:val="es-ES"/>
        </w:rPr>
        <w:t>el recurso de protección interpuesto por la presunta víctima el 10 de agosto de 2007 ante la Corte de Apelaciones de Talca fue declarado extempor</w:t>
      </w:r>
      <w:r w:rsidR="00944E73" w:rsidRPr="00DE3BAF">
        <w:rPr>
          <w:rFonts w:asciiTheme="majorHAnsi" w:hAnsiTheme="majorHAnsi"/>
          <w:sz w:val="20"/>
          <w:szCs w:val="20"/>
          <w:lang w:val="es-ES"/>
        </w:rPr>
        <w:t xml:space="preserve">áneo; lo que </w:t>
      </w:r>
      <w:r w:rsidR="002C2503" w:rsidRPr="00DE3BAF">
        <w:rPr>
          <w:rFonts w:asciiTheme="majorHAnsi" w:hAnsiTheme="majorHAnsi"/>
          <w:sz w:val="20"/>
          <w:szCs w:val="20"/>
          <w:lang w:val="es-ES"/>
        </w:rPr>
        <w:t xml:space="preserve">fue </w:t>
      </w:r>
      <w:r w:rsidR="00944E73" w:rsidRPr="00DE3BAF">
        <w:rPr>
          <w:rFonts w:asciiTheme="majorHAnsi" w:hAnsiTheme="majorHAnsi"/>
          <w:sz w:val="20"/>
          <w:szCs w:val="20"/>
          <w:lang w:val="es-ES"/>
        </w:rPr>
        <w:t>dispuesto por ese tribunal en dos ocasiones;</w:t>
      </w:r>
      <w:r w:rsidR="00C864C8" w:rsidRPr="00DE3BAF">
        <w:rPr>
          <w:rFonts w:asciiTheme="majorHAnsi" w:hAnsiTheme="majorHAnsi"/>
          <w:sz w:val="20"/>
          <w:szCs w:val="20"/>
          <w:lang w:val="es-ES"/>
        </w:rPr>
        <w:t xml:space="preserve"> </w:t>
      </w:r>
      <w:r w:rsidR="00944E73" w:rsidRPr="00DE3BAF">
        <w:rPr>
          <w:rFonts w:asciiTheme="majorHAnsi" w:hAnsiTheme="majorHAnsi"/>
          <w:sz w:val="20"/>
          <w:szCs w:val="20"/>
          <w:lang w:val="es-ES"/>
        </w:rPr>
        <w:t xml:space="preserve">(c)  el recurso de protección interpuesto por la presunta víctima ante la Corte de Apelaciones de Rancagua fue decidido en contra de los intereses de la presunta víctima por considerarse que no se vulneraban derechos fundamentales reconocidos por la Constitución de Chile. Esta decisión fue apelada por la presunta víctima, </w:t>
      </w:r>
      <w:r w:rsidR="00067D8E" w:rsidRPr="00DE3BAF">
        <w:rPr>
          <w:rFonts w:asciiTheme="majorHAnsi" w:hAnsiTheme="majorHAnsi"/>
          <w:sz w:val="20"/>
          <w:szCs w:val="20"/>
          <w:lang w:val="es-ES"/>
        </w:rPr>
        <w:t>y en segunda instancia la Corte Suprema de Justicia de la Nación declaró el recurso inadmisible por improcedente el 2 de junio de 2010.</w:t>
      </w:r>
      <w:r w:rsidR="00C864C8" w:rsidRPr="00DE3BAF">
        <w:rPr>
          <w:rFonts w:asciiTheme="majorHAnsi" w:hAnsiTheme="majorHAnsi"/>
          <w:sz w:val="20"/>
          <w:szCs w:val="20"/>
          <w:lang w:val="es-ES"/>
        </w:rPr>
        <w:t xml:space="preserve"> </w:t>
      </w:r>
      <w:r w:rsidR="00067D8E" w:rsidRPr="00DE3BAF">
        <w:rPr>
          <w:rFonts w:asciiTheme="majorHAnsi" w:hAnsiTheme="majorHAnsi"/>
          <w:sz w:val="20"/>
          <w:szCs w:val="20"/>
          <w:lang w:val="es-ES"/>
        </w:rPr>
        <w:t xml:space="preserve">Igualmente, la peticionaria </w:t>
      </w:r>
      <w:r w:rsidR="00AA741D" w:rsidRPr="00DE3BAF">
        <w:rPr>
          <w:rFonts w:asciiTheme="majorHAnsi" w:hAnsiTheme="majorHAnsi"/>
          <w:sz w:val="20"/>
          <w:szCs w:val="20"/>
          <w:lang w:val="es-ES"/>
        </w:rPr>
        <w:t>menciona</w:t>
      </w:r>
      <w:r w:rsidR="00067D8E" w:rsidRPr="00DE3BAF">
        <w:rPr>
          <w:rFonts w:asciiTheme="majorHAnsi" w:hAnsiTheme="majorHAnsi"/>
          <w:sz w:val="20"/>
          <w:szCs w:val="20"/>
          <w:lang w:val="es-ES"/>
        </w:rPr>
        <w:t xml:space="preserve"> </w:t>
      </w:r>
      <w:r w:rsidR="00AA741D" w:rsidRPr="00DE3BAF">
        <w:rPr>
          <w:rFonts w:asciiTheme="majorHAnsi" w:hAnsiTheme="majorHAnsi"/>
          <w:sz w:val="20"/>
          <w:szCs w:val="20"/>
          <w:lang w:val="es-ES"/>
        </w:rPr>
        <w:t>en términos generales la presentación de</w:t>
      </w:r>
      <w:r w:rsidR="00067D8E" w:rsidRPr="00DE3BAF">
        <w:rPr>
          <w:rFonts w:asciiTheme="majorHAnsi" w:hAnsiTheme="majorHAnsi"/>
          <w:sz w:val="20"/>
          <w:szCs w:val="20"/>
          <w:lang w:val="es-ES"/>
        </w:rPr>
        <w:t xml:space="preserve"> una demanda contra el Ejército de Chile ante el Tercer Juzgado de Letras de Curicó, el cual se habría perdido en un incendio. Sin embargo, la peticionaria </w:t>
      </w:r>
      <w:r w:rsidR="00AA741D" w:rsidRPr="00DE3BAF">
        <w:rPr>
          <w:rFonts w:asciiTheme="majorHAnsi" w:hAnsiTheme="majorHAnsi"/>
          <w:sz w:val="20"/>
          <w:szCs w:val="20"/>
          <w:lang w:val="es-ES"/>
        </w:rPr>
        <w:t>no aporta información adicional respecto de este proceso</w:t>
      </w:r>
      <w:r w:rsidR="00540C68" w:rsidRPr="00DE3BAF">
        <w:rPr>
          <w:rFonts w:asciiTheme="majorHAnsi" w:hAnsiTheme="majorHAnsi"/>
          <w:sz w:val="20"/>
          <w:szCs w:val="20"/>
          <w:lang w:val="es-ES"/>
        </w:rPr>
        <w:t xml:space="preserve">. </w:t>
      </w:r>
    </w:p>
    <w:p w:rsidR="00520C00" w:rsidRPr="00DE3BAF" w:rsidRDefault="00AA741D" w:rsidP="00DE3B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La Comisión nota adem</w:t>
      </w:r>
      <w:r w:rsidR="007C2F0E" w:rsidRPr="00DE3BAF">
        <w:rPr>
          <w:rFonts w:asciiTheme="majorHAnsi" w:hAnsiTheme="majorHAnsi"/>
          <w:sz w:val="20"/>
          <w:szCs w:val="20"/>
          <w:lang w:val="es-ES"/>
        </w:rPr>
        <w:t xml:space="preserve">ás, que la peticionaria </w:t>
      </w:r>
      <w:r w:rsidR="00520C00" w:rsidRPr="00DE3BAF">
        <w:rPr>
          <w:rFonts w:asciiTheme="majorHAnsi" w:hAnsiTheme="majorHAnsi"/>
          <w:sz w:val="20"/>
          <w:szCs w:val="20"/>
          <w:lang w:val="es-ES"/>
        </w:rPr>
        <w:t xml:space="preserve">no </w:t>
      </w:r>
      <w:r w:rsidR="007C2F0E" w:rsidRPr="00DE3BAF">
        <w:rPr>
          <w:rFonts w:asciiTheme="majorHAnsi" w:hAnsiTheme="majorHAnsi"/>
          <w:sz w:val="20"/>
          <w:szCs w:val="20"/>
          <w:lang w:val="es-ES"/>
        </w:rPr>
        <w:t>cuestiona o formula alegatos concretos respecto</w:t>
      </w:r>
      <w:r w:rsidR="00520C00" w:rsidRPr="00DE3BAF">
        <w:rPr>
          <w:rFonts w:asciiTheme="majorHAnsi" w:hAnsiTheme="majorHAnsi"/>
          <w:sz w:val="20"/>
          <w:szCs w:val="20"/>
          <w:lang w:val="es-ES"/>
        </w:rPr>
        <w:t xml:space="preserve"> de</w:t>
      </w:r>
      <w:r w:rsidR="007C2F0E" w:rsidRPr="00DE3BAF">
        <w:rPr>
          <w:rFonts w:asciiTheme="majorHAnsi" w:hAnsiTheme="majorHAnsi"/>
          <w:sz w:val="20"/>
          <w:szCs w:val="20"/>
          <w:lang w:val="es-ES"/>
        </w:rPr>
        <w:t xml:space="preserve"> posibles irregularidades o violaciones al debido proceso en el trámite de los mencionados </w:t>
      </w:r>
      <w:r w:rsidR="00520C00" w:rsidRPr="00DE3BAF">
        <w:rPr>
          <w:rFonts w:asciiTheme="majorHAnsi" w:hAnsiTheme="majorHAnsi"/>
          <w:sz w:val="20"/>
          <w:szCs w:val="20"/>
          <w:lang w:val="es-ES"/>
        </w:rPr>
        <w:t>recursos</w:t>
      </w:r>
      <w:r w:rsidR="008376FB" w:rsidRPr="00DE3BAF">
        <w:rPr>
          <w:rFonts w:asciiTheme="majorHAnsi" w:hAnsiTheme="majorHAnsi"/>
          <w:sz w:val="20"/>
          <w:szCs w:val="20"/>
          <w:lang w:val="es-ES"/>
        </w:rPr>
        <w:t xml:space="preserve">; </w:t>
      </w:r>
      <w:r w:rsidR="00520C00" w:rsidRPr="00DE3BAF">
        <w:rPr>
          <w:rFonts w:asciiTheme="majorHAnsi" w:hAnsiTheme="majorHAnsi"/>
          <w:sz w:val="20"/>
          <w:szCs w:val="20"/>
          <w:lang w:val="es-ES"/>
        </w:rPr>
        <w:t>s</w:t>
      </w:r>
      <w:r w:rsidR="007C2F0E" w:rsidRPr="00DE3BAF">
        <w:rPr>
          <w:rFonts w:asciiTheme="majorHAnsi" w:hAnsiTheme="majorHAnsi"/>
          <w:sz w:val="20"/>
          <w:szCs w:val="20"/>
          <w:lang w:val="es-ES"/>
        </w:rPr>
        <w:t xml:space="preserve">ino que más bien manifiesta su disconformidad con </w:t>
      </w:r>
      <w:r w:rsidR="00520C00" w:rsidRPr="00DE3BAF">
        <w:rPr>
          <w:rFonts w:asciiTheme="majorHAnsi" w:hAnsiTheme="majorHAnsi"/>
          <w:sz w:val="20"/>
          <w:szCs w:val="20"/>
          <w:lang w:val="es-ES"/>
        </w:rPr>
        <w:t>el resultado</w:t>
      </w:r>
      <w:r w:rsidR="007C2F0E" w:rsidRPr="00DE3BAF">
        <w:rPr>
          <w:rFonts w:asciiTheme="majorHAnsi" w:hAnsiTheme="majorHAnsi"/>
          <w:sz w:val="20"/>
          <w:szCs w:val="20"/>
          <w:lang w:val="es-ES"/>
        </w:rPr>
        <w:t xml:space="preserve"> de los mismos. </w:t>
      </w:r>
      <w:r w:rsidR="00520C00" w:rsidRPr="00DE3BAF">
        <w:rPr>
          <w:rFonts w:asciiTheme="majorHAnsi" w:hAnsiTheme="majorHAnsi"/>
          <w:sz w:val="20"/>
          <w:szCs w:val="20"/>
          <w:lang w:val="es-ES"/>
        </w:rPr>
        <w:t xml:space="preserve">En este sentido, </w:t>
      </w:r>
      <w:r w:rsidR="00D971F7" w:rsidRPr="00DE3BAF">
        <w:rPr>
          <w:rFonts w:asciiTheme="majorHAnsi" w:hAnsiTheme="majorHAnsi"/>
          <w:sz w:val="20"/>
          <w:szCs w:val="20"/>
          <w:lang w:val="es-ES"/>
        </w:rPr>
        <w:t xml:space="preserve">y sin entrar a analizar la forma como fueron aplicadas las normas procesales internas, </w:t>
      </w:r>
      <w:r w:rsidR="00A57C01" w:rsidRPr="00DE3BAF">
        <w:rPr>
          <w:rFonts w:asciiTheme="majorHAnsi" w:hAnsiTheme="majorHAnsi"/>
          <w:sz w:val="20"/>
          <w:szCs w:val="20"/>
          <w:lang w:val="es-ES"/>
        </w:rPr>
        <w:t>la información presentada indica que en varias oportunidades los recursos internos se interpusieron indebidamente</w:t>
      </w:r>
      <w:r w:rsidR="00D971F7" w:rsidRPr="00DE3BAF">
        <w:rPr>
          <w:rFonts w:asciiTheme="majorHAnsi" w:hAnsiTheme="majorHAnsi"/>
          <w:sz w:val="20"/>
          <w:szCs w:val="20"/>
          <w:lang w:val="es-ES"/>
        </w:rPr>
        <w:t>.</w:t>
      </w:r>
      <w:r w:rsidR="00DE3BAF" w:rsidRPr="00DE3BAF">
        <w:rPr>
          <w:rFonts w:asciiTheme="majorHAnsi" w:hAnsiTheme="majorHAnsi"/>
          <w:sz w:val="20"/>
          <w:szCs w:val="20"/>
          <w:lang w:val="es-ES"/>
        </w:rPr>
        <w:t xml:space="preserve"> </w:t>
      </w:r>
      <w:r w:rsidR="00812C47" w:rsidRPr="00DE3BAF">
        <w:rPr>
          <w:rFonts w:asciiTheme="majorHAnsi" w:hAnsiTheme="majorHAnsi"/>
          <w:sz w:val="20"/>
          <w:szCs w:val="20"/>
          <w:lang w:val="es-ES"/>
        </w:rPr>
        <w:t xml:space="preserve">En consecuencia, la Comisión </w:t>
      </w:r>
      <w:r w:rsidR="00812C47" w:rsidRPr="00DE3BAF">
        <w:rPr>
          <w:rFonts w:asciiTheme="majorHAnsi" w:hAnsiTheme="majorHAnsi"/>
          <w:sz w:val="20"/>
          <w:szCs w:val="20"/>
          <w:lang w:val="es-ES"/>
        </w:rPr>
        <w:lastRenderedPageBreak/>
        <w:t xml:space="preserve">concluye </w:t>
      </w:r>
      <w:r w:rsidR="00BA658C" w:rsidRPr="00DE3BAF">
        <w:rPr>
          <w:rFonts w:asciiTheme="majorHAnsi" w:hAnsiTheme="majorHAnsi"/>
          <w:sz w:val="20"/>
          <w:szCs w:val="20"/>
          <w:lang w:val="es-ES"/>
        </w:rPr>
        <w:t xml:space="preserve">con relación a este extremo, </w:t>
      </w:r>
      <w:r w:rsidR="00812C47" w:rsidRPr="00DE3BAF">
        <w:rPr>
          <w:rFonts w:asciiTheme="majorHAnsi" w:hAnsiTheme="majorHAnsi"/>
          <w:sz w:val="20"/>
          <w:szCs w:val="20"/>
          <w:lang w:val="es-ES"/>
        </w:rPr>
        <w:t>que no puede dar por acreditado el requisito de admisibilidad previsto en el art</w:t>
      </w:r>
      <w:r w:rsidR="00DE3BAF" w:rsidRPr="00DE3BAF">
        <w:rPr>
          <w:rFonts w:asciiTheme="majorHAnsi" w:hAnsiTheme="majorHAnsi"/>
          <w:sz w:val="20"/>
          <w:szCs w:val="20"/>
          <w:lang w:val="es-ES"/>
        </w:rPr>
        <w:t>ículo 46(1)(a) de la Convención</w:t>
      </w:r>
      <w:r w:rsidR="00D37C5D" w:rsidRPr="00DE3BAF">
        <w:rPr>
          <w:rStyle w:val="FootnoteReference"/>
          <w:rFonts w:asciiTheme="majorHAnsi" w:eastAsia="Times New Roman" w:hAnsiTheme="majorHAnsi"/>
          <w:sz w:val="20"/>
          <w:szCs w:val="20"/>
          <w:bdr w:val="none" w:sz="0" w:space="0" w:color="auto"/>
          <w:lang w:val="es-ES"/>
        </w:rPr>
        <w:footnoteReference w:id="7"/>
      </w:r>
      <w:r w:rsidR="00812C47" w:rsidRPr="00DE3BAF">
        <w:rPr>
          <w:rFonts w:asciiTheme="majorHAnsi" w:hAnsiTheme="majorHAnsi"/>
          <w:sz w:val="20"/>
          <w:szCs w:val="20"/>
          <w:lang w:val="es-ES"/>
        </w:rPr>
        <w:t xml:space="preserve">. </w:t>
      </w:r>
    </w:p>
    <w:p w:rsidR="0036797E" w:rsidRPr="00DE3BAF" w:rsidRDefault="0036797E" w:rsidP="0036797E">
      <w:pPr>
        <w:pStyle w:val="ListParagraph"/>
        <w:jc w:val="both"/>
        <w:rPr>
          <w:rFonts w:asciiTheme="majorHAnsi" w:eastAsia="Arial Unicode MS" w:hAnsiTheme="majorHAnsi" w:cs="Times New Roman"/>
          <w:color w:val="auto"/>
          <w:sz w:val="20"/>
          <w:szCs w:val="20"/>
          <w:lang w:val="es-ES" w:eastAsia="en-US"/>
        </w:rPr>
      </w:pPr>
    </w:p>
    <w:p w:rsidR="0036797E" w:rsidRPr="00DE3BAF" w:rsidRDefault="0036797E" w:rsidP="0036797E">
      <w:pPr>
        <w:pStyle w:val="ListParagraph"/>
        <w:jc w:val="both"/>
        <w:rPr>
          <w:rFonts w:asciiTheme="majorHAnsi" w:eastAsia="Arial Unicode MS" w:hAnsiTheme="majorHAnsi" w:cs="Times New Roman"/>
          <w:b/>
          <w:color w:val="auto"/>
          <w:sz w:val="20"/>
          <w:szCs w:val="20"/>
          <w:lang w:val="es-ES" w:eastAsia="en-US"/>
        </w:rPr>
      </w:pPr>
      <w:r w:rsidRPr="00DE3BAF">
        <w:rPr>
          <w:rFonts w:asciiTheme="majorHAnsi" w:eastAsia="Arial Unicode MS" w:hAnsiTheme="majorHAnsi" w:cs="Times New Roman"/>
          <w:b/>
          <w:color w:val="auto"/>
          <w:sz w:val="20"/>
          <w:szCs w:val="20"/>
          <w:lang w:val="es-ES" w:eastAsia="en-US"/>
        </w:rPr>
        <w:t xml:space="preserve">VII. </w:t>
      </w:r>
      <w:r w:rsidRPr="00DE3BAF">
        <w:rPr>
          <w:rFonts w:asciiTheme="majorHAnsi" w:eastAsia="Arial Unicode MS" w:hAnsiTheme="majorHAnsi" w:cs="Times New Roman"/>
          <w:b/>
          <w:color w:val="auto"/>
          <w:sz w:val="20"/>
          <w:szCs w:val="20"/>
          <w:lang w:val="es-ES" w:eastAsia="en-US"/>
        </w:rPr>
        <w:tab/>
        <w:t>CARACTERIZACIÓN DE LOS HECHOS ALEGADOS</w:t>
      </w:r>
    </w:p>
    <w:p w:rsidR="0036797E" w:rsidRPr="00DE3BAF" w:rsidRDefault="0036797E" w:rsidP="0036797E">
      <w:pPr>
        <w:pStyle w:val="ListParagraph"/>
        <w:jc w:val="both"/>
        <w:rPr>
          <w:rFonts w:asciiTheme="majorHAnsi" w:eastAsia="Arial Unicode MS" w:hAnsiTheme="majorHAnsi" w:cs="Times New Roman"/>
          <w:color w:val="auto"/>
          <w:sz w:val="20"/>
          <w:szCs w:val="20"/>
          <w:lang w:val="es-ES" w:eastAsia="en-US"/>
        </w:rPr>
      </w:pPr>
    </w:p>
    <w:p w:rsidR="00E14483" w:rsidRPr="00DE3BAF" w:rsidRDefault="0036797E" w:rsidP="00C7396E">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DE3BAF">
        <w:rPr>
          <w:rFonts w:asciiTheme="majorHAnsi" w:hAnsiTheme="majorHAnsi"/>
          <w:bCs/>
          <w:sz w:val="20"/>
          <w:szCs w:val="20"/>
          <w:lang w:val="es-ES"/>
        </w:rPr>
        <w:t>En vista de los elementos de hecho y de derecho expuestos por las partes y la naturaleza del asunto puesto bajo su conocimiento, la Comisión considera que de ser ciertos los hechos alegados, los mismos podrían constituir violaciones de los derechos establecidos en los artículos 5 (integridad personal), 8 (garantías judiciales), 25 (protección judicial) de la Convención Americana, en relación con las obligacion</w:t>
      </w:r>
      <w:r w:rsidR="00E14483" w:rsidRPr="00DE3BAF">
        <w:rPr>
          <w:rFonts w:asciiTheme="majorHAnsi" w:hAnsiTheme="majorHAnsi"/>
          <w:bCs/>
          <w:sz w:val="20"/>
          <w:szCs w:val="20"/>
          <w:lang w:val="es-ES"/>
        </w:rPr>
        <w:t xml:space="preserve">es generales establecidas en su </w:t>
      </w:r>
      <w:r w:rsidRPr="00DE3BAF">
        <w:rPr>
          <w:rFonts w:asciiTheme="majorHAnsi" w:hAnsiTheme="majorHAnsi"/>
          <w:bCs/>
          <w:sz w:val="20"/>
          <w:szCs w:val="20"/>
          <w:lang w:val="es-ES"/>
        </w:rPr>
        <w:t>artículos</w:t>
      </w:r>
      <w:r w:rsidR="00250F54">
        <w:rPr>
          <w:rFonts w:asciiTheme="majorHAnsi" w:hAnsiTheme="majorHAnsi"/>
          <w:bCs/>
          <w:sz w:val="20"/>
          <w:szCs w:val="20"/>
          <w:lang w:val="es-ES"/>
        </w:rPr>
        <w:t xml:space="preserve"> </w:t>
      </w:r>
      <w:r w:rsidR="00E14483" w:rsidRPr="00DE3BAF">
        <w:rPr>
          <w:rFonts w:asciiTheme="majorHAnsi" w:hAnsiTheme="majorHAnsi"/>
          <w:bCs/>
          <w:sz w:val="20"/>
          <w:szCs w:val="20"/>
          <w:lang w:val="es-ES"/>
        </w:rPr>
        <w:t>1.1</w:t>
      </w:r>
      <w:r w:rsidRPr="00DE3BAF">
        <w:rPr>
          <w:rFonts w:asciiTheme="majorHAnsi" w:hAnsiTheme="majorHAnsi"/>
          <w:bCs/>
          <w:sz w:val="20"/>
          <w:szCs w:val="20"/>
          <w:lang w:val="es-ES"/>
        </w:rPr>
        <w:t>; así como de los artículos 1, 6 y 8 de la Convención Interamericana para Prevenir y Sancionar la Tortura, en perjuicio del Sr. Patricio Germán García Bartholin</w:t>
      </w:r>
      <w:r w:rsidR="00C7396E" w:rsidRPr="00DE3BAF">
        <w:rPr>
          <w:rFonts w:asciiTheme="majorHAnsi" w:hAnsiTheme="majorHAnsi"/>
          <w:bCs/>
          <w:sz w:val="20"/>
          <w:szCs w:val="20"/>
          <w:lang w:val="es-ES"/>
        </w:rPr>
        <w:t xml:space="preserve"> y de su esposa, la Sra. María Ernelia Sánchez Ramírez.</w:t>
      </w:r>
      <w:r w:rsidR="00DE3BAF" w:rsidRPr="00DE3BAF">
        <w:rPr>
          <w:rFonts w:asciiTheme="majorHAnsi" w:hAnsiTheme="majorHAnsi"/>
          <w:bCs/>
          <w:sz w:val="20"/>
          <w:szCs w:val="20"/>
          <w:lang w:val="es-ES"/>
        </w:rPr>
        <w:t xml:space="preserve"> Cabe notar que aun cuando la Comisión considera inadmisibles los reclamos relacionados con las prestaciones laborales y personales, en la medida de lo pertinente</w:t>
      </w:r>
      <w:r w:rsidR="002322C7" w:rsidRPr="00DE3BAF">
        <w:rPr>
          <w:rFonts w:asciiTheme="majorHAnsi" w:hAnsiTheme="majorHAnsi"/>
          <w:bCs/>
          <w:sz w:val="20"/>
          <w:szCs w:val="20"/>
          <w:lang w:val="es-ES"/>
        </w:rPr>
        <w:t xml:space="preserve"> </w:t>
      </w:r>
      <w:r w:rsidR="00DE3BAF" w:rsidRPr="00DE3BAF">
        <w:rPr>
          <w:rFonts w:asciiTheme="majorHAnsi" w:hAnsiTheme="majorHAnsi"/>
          <w:bCs/>
          <w:sz w:val="20"/>
          <w:szCs w:val="20"/>
          <w:lang w:val="es-ES"/>
        </w:rPr>
        <w:t xml:space="preserve">analizará los efectos de la alegada tortura en la etapa de fondo a la luz de la obligación de esclarecerlos y repararlos. </w:t>
      </w:r>
    </w:p>
    <w:p w:rsidR="00C7396E" w:rsidRPr="00DE3BAF" w:rsidRDefault="00C7396E" w:rsidP="00C7396E">
      <w:pPr>
        <w:pStyle w:val="ListParagraph"/>
        <w:jc w:val="both"/>
        <w:rPr>
          <w:rFonts w:asciiTheme="majorHAnsi" w:eastAsia="Arial Unicode MS" w:hAnsiTheme="majorHAnsi" w:cs="Times New Roman"/>
          <w:color w:val="auto"/>
          <w:sz w:val="20"/>
          <w:szCs w:val="20"/>
          <w:lang w:val="es-ES" w:eastAsia="en-US"/>
        </w:rPr>
      </w:pPr>
    </w:p>
    <w:p w:rsidR="0026581A" w:rsidRPr="00DE3BAF" w:rsidRDefault="0026581A" w:rsidP="0026581A">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DE3BAF">
        <w:rPr>
          <w:rFonts w:asciiTheme="majorHAnsi" w:hAnsiTheme="majorHAnsi"/>
          <w:sz w:val="20"/>
          <w:szCs w:val="20"/>
          <w:lang w:val="es-ES"/>
        </w:rPr>
        <w:t>La Comisión Interamericana ha establecido previamente que, una vez que la Convención Americana entra en vigor en relación con un Estado, ésta, y no la Declaración Americana, pasa a ser la fuente primaria de derecho aplicable por la Comisión, siempre que la petición se refiera a la presunta violación de derechos idénticos en ambos instrumentos y no se trate de una situación de violación continua. Por lo cual, no resulta procedente realizar el análisis de fondo de la presente petición sobre la base del artículo XVIII (derecho a la justicia) de la Declaración</w:t>
      </w:r>
      <w:r w:rsidR="00603CC8" w:rsidRPr="00DE3BAF">
        <w:rPr>
          <w:rFonts w:asciiTheme="majorHAnsi" w:hAnsiTheme="majorHAnsi"/>
          <w:sz w:val="20"/>
          <w:szCs w:val="20"/>
          <w:lang w:val="es-ES"/>
        </w:rPr>
        <w:t>.</w:t>
      </w:r>
      <w:r w:rsidRPr="00DE3BAF">
        <w:rPr>
          <w:rFonts w:asciiTheme="majorHAnsi" w:hAnsiTheme="majorHAnsi"/>
          <w:sz w:val="20"/>
          <w:szCs w:val="20"/>
          <w:lang w:val="es-ES"/>
        </w:rPr>
        <w:t xml:space="preserve"> </w:t>
      </w:r>
      <w:r w:rsidRPr="00DE3BAF">
        <w:rPr>
          <w:rFonts w:asciiTheme="majorHAnsi" w:hAnsiTheme="majorHAnsi"/>
          <w:sz w:val="20"/>
          <w:szCs w:val="20"/>
          <w:lang w:val="es-ES_tradnl"/>
        </w:rPr>
        <w:t xml:space="preserve">En cuanto al reclamo sobre la presunta violación de los artículos XVI (seguridad social) de la Declaración; la Comisión observa que los peticionarios no han ofrecido alegatos o sustento suficiente que permita considerar </w:t>
      </w:r>
      <w:r w:rsidRPr="00DE3BAF">
        <w:rPr>
          <w:rFonts w:asciiTheme="majorHAnsi" w:hAnsiTheme="majorHAnsi"/>
          <w:i/>
          <w:sz w:val="20"/>
          <w:szCs w:val="20"/>
          <w:lang w:val="es-ES_tradnl"/>
        </w:rPr>
        <w:t>prima facie</w:t>
      </w:r>
      <w:r w:rsidRPr="00DE3BAF">
        <w:rPr>
          <w:rFonts w:asciiTheme="majorHAnsi" w:hAnsiTheme="majorHAnsi"/>
          <w:sz w:val="20"/>
          <w:szCs w:val="20"/>
          <w:lang w:val="es-ES_tradnl"/>
        </w:rPr>
        <w:t xml:space="preserve"> su posible violación.</w:t>
      </w:r>
    </w:p>
    <w:p w:rsidR="00D37C5D" w:rsidRPr="00DE3BAF" w:rsidRDefault="0036797E" w:rsidP="00D37C5D">
      <w:pPr>
        <w:pStyle w:val="ListParagraph"/>
        <w:spacing w:before="240" w:after="240"/>
        <w:jc w:val="both"/>
        <w:rPr>
          <w:rFonts w:asciiTheme="majorHAnsi" w:hAnsiTheme="majorHAnsi"/>
          <w:b/>
          <w:bCs/>
          <w:sz w:val="20"/>
          <w:szCs w:val="20"/>
          <w:lang w:val="es-ES"/>
        </w:rPr>
      </w:pPr>
      <w:r w:rsidRPr="00DE3BAF">
        <w:rPr>
          <w:rFonts w:asciiTheme="majorHAnsi" w:hAnsiTheme="majorHAnsi"/>
          <w:b/>
          <w:bCs/>
          <w:sz w:val="20"/>
          <w:szCs w:val="20"/>
          <w:lang w:val="es-ES"/>
        </w:rPr>
        <w:t>VIII.</w:t>
      </w:r>
      <w:r w:rsidRPr="00DE3BAF">
        <w:rPr>
          <w:rFonts w:asciiTheme="majorHAnsi" w:hAnsiTheme="majorHAnsi"/>
          <w:b/>
          <w:bCs/>
          <w:sz w:val="20"/>
          <w:szCs w:val="20"/>
          <w:lang w:val="es-ES"/>
        </w:rPr>
        <w:tab/>
      </w:r>
      <w:r w:rsidR="00D37C5D" w:rsidRPr="00DE3BAF">
        <w:rPr>
          <w:rFonts w:asciiTheme="majorHAnsi" w:hAnsiTheme="majorHAnsi"/>
          <w:b/>
          <w:bCs/>
          <w:sz w:val="20"/>
          <w:szCs w:val="20"/>
          <w:lang w:val="es-ES"/>
        </w:rPr>
        <w:t>DECISIÓN</w:t>
      </w:r>
    </w:p>
    <w:p w:rsidR="00D37C5D" w:rsidRPr="00DE3BAF" w:rsidRDefault="00E14483" w:rsidP="00E1448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Declarar admisible la presente petición en relación con los artículos 5, 8</w:t>
      </w:r>
      <w:r w:rsidR="00250F54">
        <w:rPr>
          <w:rFonts w:asciiTheme="majorHAnsi" w:hAnsiTheme="majorHAnsi"/>
          <w:sz w:val="20"/>
          <w:szCs w:val="20"/>
          <w:lang w:val="es-ES"/>
        </w:rPr>
        <w:t xml:space="preserve"> y</w:t>
      </w:r>
      <w:r w:rsidR="00C7396E" w:rsidRPr="00DE3BAF">
        <w:rPr>
          <w:rFonts w:asciiTheme="majorHAnsi" w:hAnsiTheme="majorHAnsi"/>
          <w:sz w:val="20"/>
          <w:szCs w:val="20"/>
          <w:lang w:val="es-ES"/>
        </w:rPr>
        <w:t xml:space="preserve"> </w:t>
      </w:r>
      <w:r w:rsidRPr="00DE3BAF">
        <w:rPr>
          <w:rFonts w:asciiTheme="majorHAnsi" w:hAnsiTheme="majorHAnsi"/>
          <w:sz w:val="20"/>
          <w:szCs w:val="20"/>
          <w:lang w:val="es-ES"/>
        </w:rPr>
        <w:t>25</w:t>
      </w:r>
      <w:r w:rsidR="004021B3">
        <w:rPr>
          <w:rFonts w:asciiTheme="majorHAnsi" w:hAnsiTheme="majorHAnsi"/>
          <w:sz w:val="20"/>
          <w:szCs w:val="20"/>
          <w:lang w:val="es-ES"/>
        </w:rPr>
        <w:t xml:space="preserve"> </w:t>
      </w:r>
      <w:r w:rsidRPr="00DE3BAF">
        <w:rPr>
          <w:rFonts w:asciiTheme="majorHAnsi" w:hAnsiTheme="majorHAnsi"/>
          <w:sz w:val="20"/>
          <w:szCs w:val="20"/>
          <w:lang w:val="es-ES"/>
        </w:rPr>
        <w:t>de la Convención Americana, en concordancia con su artículo 1.1; y los artículos 1, 6 y 8 de la Convención Interamericana para Prevenir y Sancionar la Tortura</w:t>
      </w:r>
      <w:r w:rsidR="00D37C5D" w:rsidRPr="00DE3BAF">
        <w:rPr>
          <w:rFonts w:asciiTheme="majorHAnsi" w:hAnsiTheme="majorHAnsi"/>
          <w:sz w:val="20"/>
          <w:szCs w:val="20"/>
          <w:lang w:val="es-ES"/>
        </w:rPr>
        <w:t xml:space="preserve">; </w:t>
      </w:r>
      <w:r w:rsidR="004021B3">
        <w:rPr>
          <w:rFonts w:asciiTheme="majorHAnsi" w:hAnsiTheme="majorHAnsi"/>
          <w:sz w:val="20"/>
          <w:szCs w:val="20"/>
          <w:lang w:val="es-ES"/>
        </w:rPr>
        <w:t>y</w:t>
      </w:r>
    </w:p>
    <w:p w:rsidR="00D37C5D" w:rsidRPr="00D16966" w:rsidRDefault="00D37C5D" w:rsidP="00D1696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E3BAF">
        <w:rPr>
          <w:rFonts w:asciiTheme="majorHAnsi" w:hAnsiTheme="majorHAnsi"/>
          <w:sz w:val="20"/>
          <w:szCs w:val="20"/>
          <w:lang w:val="es-ES"/>
        </w:rPr>
        <w:t>Notificar a las partes la presente decisión;</w:t>
      </w:r>
      <w:r w:rsidR="00D16966">
        <w:rPr>
          <w:rFonts w:asciiTheme="majorHAnsi" w:hAnsiTheme="majorHAnsi"/>
          <w:sz w:val="20"/>
          <w:szCs w:val="20"/>
          <w:lang w:val="es-ES"/>
        </w:rPr>
        <w:t xml:space="preserve"> </w:t>
      </w:r>
      <w:r w:rsidR="00E14483" w:rsidRPr="00D16966">
        <w:rPr>
          <w:rFonts w:asciiTheme="majorHAnsi" w:hAnsiTheme="majorHAnsi"/>
          <w:sz w:val="20"/>
          <w:szCs w:val="20"/>
          <w:lang w:val="es-ES"/>
        </w:rPr>
        <w:t>Continuar con el análisis del fondo de la cuestión;</w:t>
      </w:r>
      <w:r w:rsidR="00D16966">
        <w:rPr>
          <w:rFonts w:asciiTheme="majorHAnsi" w:hAnsiTheme="majorHAnsi"/>
          <w:sz w:val="20"/>
          <w:szCs w:val="20"/>
          <w:lang w:val="es-ES"/>
        </w:rPr>
        <w:t xml:space="preserve"> y </w:t>
      </w:r>
      <w:r w:rsidRPr="00D16966">
        <w:rPr>
          <w:rFonts w:asciiTheme="majorHAnsi" w:hAnsiTheme="majorHAnsi"/>
          <w:sz w:val="20"/>
          <w:szCs w:val="20"/>
          <w:lang w:val="es-ES"/>
        </w:rPr>
        <w:t>Publicar esta decisión e incluirla en su Informe Anual a la Asamblea General de la Organización de los Estados Americanos.</w:t>
      </w:r>
    </w:p>
    <w:p w:rsidR="00037184" w:rsidRDefault="00037184" w:rsidP="000371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 Rep</w:t>
      </w:r>
      <w:r w:rsidRPr="00037184">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Joel Hernández García, y Flávia Piovesan, Miembros de la Comisión.</w:t>
      </w:r>
    </w:p>
    <w:p w:rsidR="00722C9F" w:rsidRPr="005C1D87" w:rsidRDefault="00037184" w:rsidP="00B061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CL"/>
        </w:rPr>
      </w:pPr>
      <w:r>
        <w:rPr>
          <w:rFonts w:asciiTheme="majorHAnsi" w:hAnsiTheme="majorHAnsi"/>
          <w:sz w:val="20"/>
          <w:szCs w:val="20"/>
          <w:lang w:val="es-ES"/>
        </w:rPr>
        <w:tab/>
      </w:r>
    </w:p>
    <w:sectPr w:rsidR="00722C9F" w:rsidRPr="005C1D8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6D" w:rsidRDefault="00CA786D">
      <w:r>
        <w:separator/>
      </w:r>
    </w:p>
  </w:endnote>
  <w:endnote w:type="continuationSeparator" w:id="0">
    <w:p w:rsidR="00CA786D" w:rsidRDefault="00CA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2B" w:rsidRDefault="001D7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870ECF" w:rsidRPr="00934A2C" w:rsidRDefault="00870EC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7A2B">
          <w:rPr>
            <w:noProof/>
            <w:sz w:val="16"/>
            <w:szCs w:val="22"/>
          </w:rPr>
          <w:t>1</w:t>
        </w:r>
        <w:r w:rsidRPr="00934A2C">
          <w:rPr>
            <w:noProof/>
            <w:sz w:val="16"/>
            <w:szCs w:val="22"/>
          </w:rPr>
          <w:fldChar w:fldCharType="end"/>
        </w:r>
      </w:p>
    </w:sdtContent>
  </w:sdt>
  <w:p w:rsidR="00870ECF" w:rsidRDefault="00870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CF" w:rsidRPr="00934A2C" w:rsidRDefault="00870ECF">
    <w:pPr>
      <w:pStyle w:val="Footer"/>
      <w:jc w:val="center"/>
      <w:rPr>
        <w:sz w:val="16"/>
        <w:szCs w:val="22"/>
      </w:rPr>
    </w:pPr>
  </w:p>
  <w:p w:rsidR="00870ECF" w:rsidRDefault="0087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6D" w:rsidRPr="000F35ED" w:rsidRDefault="00CA786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A786D" w:rsidRPr="000F35ED" w:rsidRDefault="00CA786D" w:rsidP="000F35ED">
      <w:pPr>
        <w:rPr>
          <w:rFonts w:asciiTheme="majorHAnsi" w:hAnsiTheme="majorHAnsi"/>
          <w:sz w:val="16"/>
          <w:szCs w:val="16"/>
        </w:rPr>
      </w:pPr>
      <w:r w:rsidRPr="000F35ED">
        <w:rPr>
          <w:rFonts w:asciiTheme="majorHAnsi" w:hAnsiTheme="majorHAnsi"/>
          <w:sz w:val="16"/>
          <w:szCs w:val="16"/>
        </w:rPr>
        <w:separator/>
      </w:r>
    </w:p>
    <w:p w:rsidR="00CA786D" w:rsidRPr="000F35ED" w:rsidRDefault="00CA786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CA786D" w:rsidRPr="000F35ED" w:rsidRDefault="00CA786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B427E" w:rsidRPr="002B427E" w:rsidRDefault="002B427E" w:rsidP="002B427E">
      <w:pPr>
        <w:pStyle w:val="FootnoteText"/>
        <w:ind w:firstLine="720"/>
        <w:jc w:val="both"/>
        <w:rPr>
          <w:lang w:val="es-ES"/>
        </w:rPr>
      </w:pPr>
      <w:r w:rsidRPr="002B427E">
        <w:rPr>
          <w:rStyle w:val="FootnoteReference"/>
          <w:rFonts w:asciiTheme="majorHAnsi" w:hAnsiTheme="majorHAnsi"/>
          <w:sz w:val="16"/>
          <w:szCs w:val="16"/>
        </w:rPr>
        <w:footnoteRef/>
      </w:r>
      <w:r w:rsidRPr="00214E82">
        <w:rPr>
          <w:rStyle w:val="FootnoteReference"/>
          <w:rFonts w:asciiTheme="majorHAnsi" w:hAnsiTheme="majorHAnsi"/>
          <w:sz w:val="16"/>
          <w:szCs w:val="16"/>
          <w:lang w:val="es-ES"/>
        </w:rPr>
        <w:t xml:space="preserve"> </w:t>
      </w:r>
      <w:r>
        <w:rPr>
          <w:rFonts w:asciiTheme="majorHAnsi" w:hAnsiTheme="majorHAnsi"/>
          <w:sz w:val="16"/>
          <w:szCs w:val="16"/>
          <w:lang w:val="es-ES"/>
        </w:rPr>
        <w:t xml:space="preserve">Conforme a lo dispuesto en el artículo 17.2.a del Reglamento de la Comisión, la Comisionada Antonia </w:t>
      </w:r>
      <w:proofErr w:type="spellStart"/>
      <w:r>
        <w:rPr>
          <w:rFonts w:asciiTheme="majorHAnsi" w:hAnsiTheme="majorHAnsi"/>
          <w:sz w:val="16"/>
          <w:szCs w:val="16"/>
          <w:lang w:val="es-ES"/>
        </w:rPr>
        <w:t>Urrejola</w:t>
      </w:r>
      <w:proofErr w:type="spellEnd"/>
      <w:r>
        <w:rPr>
          <w:rFonts w:asciiTheme="majorHAnsi" w:hAnsiTheme="majorHAnsi"/>
          <w:sz w:val="16"/>
          <w:szCs w:val="16"/>
          <w:lang w:val="es-ES"/>
        </w:rPr>
        <w:t xml:space="preserve"> Noguera, de nacionalidad chilena, no participó en el debate ni en la decisión del presente asunto.</w:t>
      </w:r>
    </w:p>
  </w:footnote>
  <w:footnote w:id="3">
    <w:p w:rsidR="00870ECF" w:rsidRPr="00E102F8" w:rsidRDefault="00870ECF" w:rsidP="002B427E">
      <w:pPr>
        <w:pStyle w:val="FootnoteText"/>
        <w:ind w:firstLine="720"/>
        <w:jc w:val="both"/>
        <w:rPr>
          <w:rFonts w:asciiTheme="majorHAnsi" w:hAnsiTheme="majorHAnsi"/>
          <w:sz w:val="16"/>
          <w:szCs w:val="16"/>
          <w:lang w:val="es-US"/>
        </w:rPr>
      </w:pPr>
      <w:r w:rsidRPr="00E102F8">
        <w:rPr>
          <w:rStyle w:val="FootnoteReference"/>
          <w:rFonts w:asciiTheme="majorHAnsi" w:hAnsiTheme="majorHAnsi"/>
          <w:sz w:val="16"/>
          <w:szCs w:val="16"/>
        </w:rPr>
        <w:footnoteRef/>
      </w:r>
      <w:r w:rsidRPr="00E102F8">
        <w:rPr>
          <w:rFonts w:asciiTheme="majorHAnsi" w:hAnsiTheme="majorHAnsi"/>
          <w:sz w:val="16"/>
          <w:szCs w:val="16"/>
          <w:lang w:val="es-US"/>
        </w:rPr>
        <w:t xml:space="preserve"> En adelante “la Declaración Americana” o “la Declaració</w:t>
      </w:r>
      <w:r w:rsidR="00901969" w:rsidRPr="00E102F8">
        <w:rPr>
          <w:rFonts w:asciiTheme="majorHAnsi" w:hAnsiTheme="majorHAnsi"/>
          <w:sz w:val="16"/>
          <w:szCs w:val="16"/>
          <w:lang w:val="es-US"/>
        </w:rPr>
        <w:t>n</w:t>
      </w:r>
      <w:r w:rsidRPr="00E102F8">
        <w:rPr>
          <w:rFonts w:asciiTheme="majorHAnsi" w:hAnsiTheme="majorHAnsi"/>
          <w:sz w:val="16"/>
          <w:szCs w:val="16"/>
          <w:lang w:val="es-US"/>
        </w:rPr>
        <w:t>’.</w:t>
      </w:r>
    </w:p>
  </w:footnote>
  <w:footnote w:id="4">
    <w:p w:rsidR="00870ECF" w:rsidRPr="00E102F8" w:rsidRDefault="00870ECF" w:rsidP="002B427E">
      <w:pPr>
        <w:pStyle w:val="FootnoteText"/>
        <w:ind w:firstLine="720"/>
        <w:jc w:val="both"/>
        <w:rPr>
          <w:rFonts w:asciiTheme="majorHAnsi" w:hAnsiTheme="majorHAnsi"/>
          <w:sz w:val="16"/>
          <w:szCs w:val="16"/>
          <w:lang w:val="es-ES"/>
        </w:rPr>
      </w:pPr>
      <w:r w:rsidRPr="00E102F8">
        <w:rPr>
          <w:rStyle w:val="FootnoteReference"/>
          <w:rFonts w:asciiTheme="majorHAnsi" w:hAnsiTheme="majorHAnsi"/>
          <w:sz w:val="16"/>
          <w:szCs w:val="16"/>
        </w:rPr>
        <w:footnoteRef/>
      </w:r>
      <w:r w:rsidRPr="00E102F8">
        <w:rPr>
          <w:rFonts w:asciiTheme="majorHAnsi" w:hAnsiTheme="majorHAnsi"/>
          <w:sz w:val="16"/>
          <w:szCs w:val="16"/>
          <w:lang w:val="es-ES"/>
        </w:rPr>
        <w:t xml:space="preserve"> Las observaciones de cada parte fueron debidamente trasladadas a la parte contraria.</w:t>
      </w:r>
    </w:p>
  </w:footnote>
  <w:footnote w:id="5">
    <w:p w:rsidR="00870ECF" w:rsidRPr="00046667" w:rsidRDefault="00870ECF" w:rsidP="002B427E">
      <w:pPr>
        <w:pStyle w:val="FootnoteText"/>
        <w:ind w:firstLine="720"/>
        <w:jc w:val="both"/>
        <w:rPr>
          <w:rFonts w:asciiTheme="majorHAnsi" w:hAnsiTheme="majorHAnsi"/>
          <w:sz w:val="16"/>
          <w:szCs w:val="16"/>
          <w:lang w:val="es-US"/>
        </w:rPr>
      </w:pPr>
      <w:r w:rsidRPr="00046667">
        <w:rPr>
          <w:rStyle w:val="FootnoteReference"/>
          <w:rFonts w:asciiTheme="majorHAnsi" w:hAnsiTheme="majorHAnsi"/>
          <w:sz w:val="16"/>
          <w:szCs w:val="16"/>
        </w:rPr>
        <w:footnoteRef/>
      </w:r>
      <w:r w:rsidRPr="00046667">
        <w:rPr>
          <w:rFonts w:asciiTheme="majorHAnsi" w:hAnsiTheme="majorHAnsi"/>
          <w:sz w:val="16"/>
          <w:szCs w:val="16"/>
          <w:lang w:val="es-US"/>
        </w:rPr>
        <w:t xml:space="preserve"> El artículo 256 del Estatuto del Personal de las Fuerzas Armadas dispone que: “Producido el retiro del personal, el Decreto o Resolución que lo dispuso no podrá ser dejado sin efecto”.</w:t>
      </w:r>
    </w:p>
  </w:footnote>
  <w:footnote w:id="6">
    <w:p w:rsidR="009551D0" w:rsidRPr="00CC36BC" w:rsidRDefault="009551D0" w:rsidP="002B427E">
      <w:pPr>
        <w:pStyle w:val="FootnoteText"/>
        <w:ind w:firstLine="720"/>
        <w:jc w:val="both"/>
        <w:rPr>
          <w:rFonts w:asciiTheme="majorHAnsi" w:hAnsiTheme="majorHAnsi"/>
          <w:sz w:val="16"/>
          <w:szCs w:val="16"/>
          <w:lang w:val="es-ES"/>
        </w:rPr>
      </w:pPr>
      <w:r w:rsidRPr="00CC36BC">
        <w:rPr>
          <w:rStyle w:val="FootnoteReference"/>
          <w:rFonts w:asciiTheme="majorHAnsi" w:hAnsiTheme="majorHAnsi"/>
          <w:sz w:val="16"/>
          <w:szCs w:val="16"/>
        </w:rPr>
        <w:footnoteRef/>
      </w:r>
      <w:r w:rsidRPr="00CC36BC">
        <w:rPr>
          <w:rFonts w:asciiTheme="majorHAnsi" w:hAnsiTheme="majorHAnsi"/>
          <w:sz w:val="16"/>
          <w:szCs w:val="16"/>
          <w:lang w:val="es-ES"/>
        </w:rPr>
        <w:t xml:space="preserve"> </w:t>
      </w:r>
      <w:r w:rsidR="00715F60" w:rsidRPr="00CC36BC">
        <w:rPr>
          <w:rFonts w:asciiTheme="majorHAnsi" w:hAnsiTheme="majorHAnsi"/>
          <w:sz w:val="16"/>
          <w:szCs w:val="16"/>
          <w:lang w:val="es-ES"/>
        </w:rPr>
        <w:t>CIDH, Informe de Admisibilidad No. 156/17, Petición 585-08, Carlos Alfonso Fonseca Murillo, Ecuador, 30 de noviembre de 2017, párr. 13.</w:t>
      </w:r>
      <w:r w:rsidR="00E87F03">
        <w:rPr>
          <w:rFonts w:asciiTheme="majorHAnsi" w:hAnsiTheme="majorHAnsi"/>
          <w:sz w:val="16"/>
          <w:szCs w:val="16"/>
          <w:lang w:val="es-ES"/>
        </w:rPr>
        <w:t xml:space="preserve"> </w:t>
      </w:r>
    </w:p>
  </w:footnote>
  <w:footnote w:id="7">
    <w:p w:rsidR="00D37C5D" w:rsidRPr="00E102F8" w:rsidRDefault="00D37C5D" w:rsidP="002B427E">
      <w:pPr>
        <w:pStyle w:val="FootnoteText"/>
        <w:ind w:firstLine="720"/>
        <w:jc w:val="both"/>
        <w:rPr>
          <w:rFonts w:asciiTheme="majorHAnsi" w:hAnsiTheme="majorHAnsi"/>
          <w:sz w:val="16"/>
          <w:szCs w:val="16"/>
          <w:lang w:val="es-ES"/>
        </w:rPr>
      </w:pPr>
      <w:r w:rsidRPr="00E102F8">
        <w:rPr>
          <w:rStyle w:val="FootnoteReference"/>
          <w:rFonts w:asciiTheme="majorHAnsi" w:hAnsiTheme="majorHAnsi"/>
          <w:sz w:val="16"/>
          <w:szCs w:val="16"/>
        </w:rPr>
        <w:footnoteRef/>
      </w:r>
      <w:r w:rsidRPr="00E102F8">
        <w:rPr>
          <w:rFonts w:asciiTheme="majorHAnsi" w:hAnsiTheme="majorHAnsi"/>
          <w:sz w:val="16"/>
          <w:szCs w:val="16"/>
          <w:lang w:val="es-ES"/>
        </w:rPr>
        <w:t xml:space="preserve"> CIDH, Informe de Admisibilidad No. 71/14, Petición 537-03, Mayra Espinoza Figueroa, Chile, 25 de julio de 2014, párr.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CF" w:rsidRDefault="00870ECF" w:rsidP="00B7760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70ECF" w:rsidRDefault="0087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CF" w:rsidRDefault="00870E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70ECF" w:rsidRPr="00EC7D62" w:rsidRDefault="00CA786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A2B" w:rsidRDefault="001D7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8F"/>
    <w:rsid w:val="00006E1F"/>
    <w:rsid w:val="000070D7"/>
    <w:rsid w:val="0001788C"/>
    <w:rsid w:val="0002728B"/>
    <w:rsid w:val="000337EF"/>
    <w:rsid w:val="00037184"/>
    <w:rsid w:val="000375D5"/>
    <w:rsid w:val="00040C3A"/>
    <w:rsid w:val="000411C4"/>
    <w:rsid w:val="00041357"/>
    <w:rsid w:val="000419AD"/>
    <w:rsid w:val="000424F9"/>
    <w:rsid w:val="00044CA1"/>
    <w:rsid w:val="00046667"/>
    <w:rsid w:val="000526F5"/>
    <w:rsid w:val="00054CE1"/>
    <w:rsid w:val="00067D8E"/>
    <w:rsid w:val="000716C5"/>
    <w:rsid w:val="000734ED"/>
    <w:rsid w:val="00075E23"/>
    <w:rsid w:val="00080CFC"/>
    <w:rsid w:val="00083953"/>
    <w:rsid w:val="00090C4C"/>
    <w:rsid w:val="0009344A"/>
    <w:rsid w:val="000946FF"/>
    <w:rsid w:val="000966EB"/>
    <w:rsid w:val="00096DC0"/>
    <w:rsid w:val="000A392E"/>
    <w:rsid w:val="000A575F"/>
    <w:rsid w:val="000B3A7E"/>
    <w:rsid w:val="000C0499"/>
    <w:rsid w:val="000C0BD3"/>
    <w:rsid w:val="000C738B"/>
    <w:rsid w:val="000D10DB"/>
    <w:rsid w:val="000D133E"/>
    <w:rsid w:val="000D2BFB"/>
    <w:rsid w:val="000E49DA"/>
    <w:rsid w:val="000E5EB5"/>
    <w:rsid w:val="000F293D"/>
    <w:rsid w:val="000F35ED"/>
    <w:rsid w:val="00100315"/>
    <w:rsid w:val="00102B7A"/>
    <w:rsid w:val="00102D25"/>
    <w:rsid w:val="00107131"/>
    <w:rsid w:val="0010736F"/>
    <w:rsid w:val="00113F73"/>
    <w:rsid w:val="001148EC"/>
    <w:rsid w:val="00121CC2"/>
    <w:rsid w:val="001245B4"/>
    <w:rsid w:val="00133EE5"/>
    <w:rsid w:val="00135337"/>
    <w:rsid w:val="0014265C"/>
    <w:rsid w:val="00151DBE"/>
    <w:rsid w:val="00154023"/>
    <w:rsid w:val="0016176D"/>
    <w:rsid w:val="00165AD9"/>
    <w:rsid w:val="00167A34"/>
    <w:rsid w:val="00172264"/>
    <w:rsid w:val="001730C4"/>
    <w:rsid w:val="00176671"/>
    <w:rsid w:val="0017725C"/>
    <w:rsid w:val="00177D36"/>
    <w:rsid w:val="00183F3A"/>
    <w:rsid w:val="0018758D"/>
    <w:rsid w:val="001A7870"/>
    <w:rsid w:val="001B330A"/>
    <w:rsid w:val="001B3A00"/>
    <w:rsid w:val="001B6488"/>
    <w:rsid w:val="001B7ADE"/>
    <w:rsid w:val="001C1B41"/>
    <w:rsid w:val="001C39C3"/>
    <w:rsid w:val="001D3D7F"/>
    <w:rsid w:val="001D65EF"/>
    <w:rsid w:val="001D7A2B"/>
    <w:rsid w:val="001E49E7"/>
    <w:rsid w:val="001E6A8E"/>
    <w:rsid w:val="001F2F51"/>
    <w:rsid w:val="001F7201"/>
    <w:rsid w:val="00214E82"/>
    <w:rsid w:val="0022385D"/>
    <w:rsid w:val="00223A29"/>
    <w:rsid w:val="002250A3"/>
    <w:rsid w:val="00225716"/>
    <w:rsid w:val="00226909"/>
    <w:rsid w:val="002322C7"/>
    <w:rsid w:val="00234516"/>
    <w:rsid w:val="00235217"/>
    <w:rsid w:val="00240EB2"/>
    <w:rsid w:val="00240F85"/>
    <w:rsid w:val="00243591"/>
    <w:rsid w:val="00246D1F"/>
    <w:rsid w:val="00247403"/>
    <w:rsid w:val="00247542"/>
    <w:rsid w:val="00250F54"/>
    <w:rsid w:val="00254575"/>
    <w:rsid w:val="0026581A"/>
    <w:rsid w:val="00266B61"/>
    <w:rsid w:val="0026712A"/>
    <w:rsid w:val="002704DB"/>
    <w:rsid w:val="00284A8F"/>
    <w:rsid w:val="002940F2"/>
    <w:rsid w:val="002A0AAE"/>
    <w:rsid w:val="002A5820"/>
    <w:rsid w:val="002B427E"/>
    <w:rsid w:val="002B554D"/>
    <w:rsid w:val="002B62A4"/>
    <w:rsid w:val="002C2503"/>
    <w:rsid w:val="002C388C"/>
    <w:rsid w:val="002C5460"/>
    <w:rsid w:val="002C7B0A"/>
    <w:rsid w:val="002D198A"/>
    <w:rsid w:val="002D2B26"/>
    <w:rsid w:val="002D7EA2"/>
    <w:rsid w:val="002E0200"/>
    <w:rsid w:val="002E187C"/>
    <w:rsid w:val="002E2AC5"/>
    <w:rsid w:val="002E553E"/>
    <w:rsid w:val="00302733"/>
    <w:rsid w:val="00304607"/>
    <w:rsid w:val="00311CF9"/>
    <w:rsid w:val="00314078"/>
    <w:rsid w:val="0031535D"/>
    <w:rsid w:val="003239B8"/>
    <w:rsid w:val="0032452F"/>
    <w:rsid w:val="00327384"/>
    <w:rsid w:val="0033169F"/>
    <w:rsid w:val="003376CE"/>
    <w:rsid w:val="00342DEB"/>
    <w:rsid w:val="003437EF"/>
    <w:rsid w:val="00344977"/>
    <w:rsid w:val="00346C95"/>
    <w:rsid w:val="00356185"/>
    <w:rsid w:val="00360380"/>
    <w:rsid w:val="00361E2C"/>
    <w:rsid w:val="003668EB"/>
    <w:rsid w:val="0036797E"/>
    <w:rsid w:val="003711CE"/>
    <w:rsid w:val="00371231"/>
    <w:rsid w:val="0037519E"/>
    <w:rsid w:val="003817B4"/>
    <w:rsid w:val="003846B8"/>
    <w:rsid w:val="00386A0B"/>
    <w:rsid w:val="00386CF0"/>
    <w:rsid w:val="0038762B"/>
    <w:rsid w:val="00391A9A"/>
    <w:rsid w:val="003927EF"/>
    <w:rsid w:val="003974B7"/>
    <w:rsid w:val="003A01D9"/>
    <w:rsid w:val="003A1D3B"/>
    <w:rsid w:val="003A1D7E"/>
    <w:rsid w:val="003A5503"/>
    <w:rsid w:val="003B0465"/>
    <w:rsid w:val="003B120C"/>
    <w:rsid w:val="003B2D4F"/>
    <w:rsid w:val="003B5888"/>
    <w:rsid w:val="003B70FB"/>
    <w:rsid w:val="003C082E"/>
    <w:rsid w:val="003C3F7B"/>
    <w:rsid w:val="003C676B"/>
    <w:rsid w:val="003C7AB0"/>
    <w:rsid w:val="003D20DC"/>
    <w:rsid w:val="003D37D1"/>
    <w:rsid w:val="003D3BC2"/>
    <w:rsid w:val="003D41DF"/>
    <w:rsid w:val="003E45D4"/>
    <w:rsid w:val="003E6CA1"/>
    <w:rsid w:val="003F505D"/>
    <w:rsid w:val="003F507F"/>
    <w:rsid w:val="003F6289"/>
    <w:rsid w:val="004021B3"/>
    <w:rsid w:val="00402D9A"/>
    <w:rsid w:val="004030D4"/>
    <w:rsid w:val="0040409E"/>
    <w:rsid w:val="004107EC"/>
    <w:rsid w:val="00412383"/>
    <w:rsid w:val="004165C2"/>
    <w:rsid w:val="00441ECB"/>
    <w:rsid w:val="00445193"/>
    <w:rsid w:val="00446C80"/>
    <w:rsid w:val="004470C1"/>
    <w:rsid w:val="0045322F"/>
    <w:rsid w:val="0046189C"/>
    <w:rsid w:val="00462C1B"/>
    <w:rsid w:val="00463247"/>
    <w:rsid w:val="00467B7E"/>
    <w:rsid w:val="00473BB4"/>
    <w:rsid w:val="00477592"/>
    <w:rsid w:val="0047765B"/>
    <w:rsid w:val="00477E78"/>
    <w:rsid w:val="004844FF"/>
    <w:rsid w:val="004867BE"/>
    <w:rsid w:val="00486F1C"/>
    <w:rsid w:val="0049419D"/>
    <w:rsid w:val="00495C2B"/>
    <w:rsid w:val="004C0C4A"/>
    <w:rsid w:val="004C0D3F"/>
    <w:rsid w:val="004C20D2"/>
    <w:rsid w:val="004C2312"/>
    <w:rsid w:val="004C2B1A"/>
    <w:rsid w:val="004C4B62"/>
    <w:rsid w:val="004C54C9"/>
    <w:rsid w:val="004C6889"/>
    <w:rsid w:val="004C7F0A"/>
    <w:rsid w:val="004D3973"/>
    <w:rsid w:val="004D4ABA"/>
    <w:rsid w:val="004D4D9D"/>
    <w:rsid w:val="004D6025"/>
    <w:rsid w:val="004E0D11"/>
    <w:rsid w:val="004E2649"/>
    <w:rsid w:val="004E3129"/>
    <w:rsid w:val="004E47F5"/>
    <w:rsid w:val="004F0E4B"/>
    <w:rsid w:val="00501399"/>
    <w:rsid w:val="005048A9"/>
    <w:rsid w:val="0050633D"/>
    <w:rsid w:val="00506943"/>
    <w:rsid w:val="00507BC4"/>
    <w:rsid w:val="005128E4"/>
    <w:rsid w:val="005133DB"/>
    <w:rsid w:val="005142B5"/>
    <w:rsid w:val="00520C00"/>
    <w:rsid w:val="005223DD"/>
    <w:rsid w:val="00524CE9"/>
    <w:rsid w:val="00525560"/>
    <w:rsid w:val="0053073C"/>
    <w:rsid w:val="00540C68"/>
    <w:rsid w:val="00544C49"/>
    <w:rsid w:val="005516A1"/>
    <w:rsid w:val="00551EDE"/>
    <w:rsid w:val="00552900"/>
    <w:rsid w:val="005544F5"/>
    <w:rsid w:val="00563557"/>
    <w:rsid w:val="00564BB4"/>
    <w:rsid w:val="0057402A"/>
    <w:rsid w:val="005751B9"/>
    <w:rsid w:val="005771D0"/>
    <w:rsid w:val="005846D5"/>
    <w:rsid w:val="0059191A"/>
    <w:rsid w:val="005921FF"/>
    <w:rsid w:val="00594E4E"/>
    <w:rsid w:val="005952C9"/>
    <w:rsid w:val="00597969"/>
    <w:rsid w:val="005A24ED"/>
    <w:rsid w:val="005A3B04"/>
    <w:rsid w:val="005A6D0E"/>
    <w:rsid w:val="005B1436"/>
    <w:rsid w:val="005B43B7"/>
    <w:rsid w:val="005B52B0"/>
    <w:rsid w:val="005B6806"/>
    <w:rsid w:val="005C04C7"/>
    <w:rsid w:val="005C0739"/>
    <w:rsid w:val="005C1D87"/>
    <w:rsid w:val="005C4225"/>
    <w:rsid w:val="005D0047"/>
    <w:rsid w:val="005E3856"/>
    <w:rsid w:val="005E65A8"/>
    <w:rsid w:val="005F0DAD"/>
    <w:rsid w:val="005F0F33"/>
    <w:rsid w:val="005F59C0"/>
    <w:rsid w:val="005F6826"/>
    <w:rsid w:val="005F7FA8"/>
    <w:rsid w:val="00600DEB"/>
    <w:rsid w:val="00603CC8"/>
    <w:rsid w:val="00605306"/>
    <w:rsid w:val="00605F53"/>
    <w:rsid w:val="00613F26"/>
    <w:rsid w:val="006173DA"/>
    <w:rsid w:val="00621901"/>
    <w:rsid w:val="006226FA"/>
    <w:rsid w:val="00623D99"/>
    <w:rsid w:val="00624492"/>
    <w:rsid w:val="00627C9F"/>
    <w:rsid w:val="006311E9"/>
    <w:rsid w:val="00632354"/>
    <w:rsid w:val="00635FE1"/>
    <w:rsid w:val="00642810"/>
    <w:rsid w:val="00643147"/>
    <w:rsid w:val="006463CC"/>
    <w:rsid w:val="00646F06"/>
    <w:rsid w:val="00647E41"/>
    <w:rsid w:val="00652333"/>
    <w:rsid w:val="00656B55"/>
    <w:rsid w:val="00664C1C"/>
    <w:rsid w:val="00671A08"/>
    <w:rsid w:val="0067791A"/>
    <w:rsid w:val="0068009E"/>
    <w:rsid w:val="00681323"/>
    <w:rsid w:val="0068161A"/>
    <w:rsid w:val="00683A3B"/>
    <w:rsid w:val="00692219"/>
    <w:rsid w:val="006A17D2"/>
    <w:rsid w:val="006A2BA2"/>
    <w:rsid w:val="006A73E6"/>
    <w:rsid w:val="006B2D5C"/>
    <w:rsid w:val="006C437C"/>
    <w:rsid w:val="006C4EB1"/>
    <w:rsid w:val="006C6E88"/>
    <w:rsid w:val="006E0166"/>
    <w:rsid w:val="006E7B34"/>
    <w:rsid w:val="0070480F"/>
    <w:rsid w:val="0070697F"/>
    <w:rsid w:val="00715F60"/>
    <w:rsid w:val="00717884"/>
    <w:rsid w:val="00720C35"/>
    <w:rsid w:val="0072199C"/>
    <w:rsid w:val="00722C9F"/>
    <w:rsid w:val="007253B8"/>
    <w:rsid w:val="00732C2C"/>
    <w:rsid w:val="00733152"/>
    <w:rsid w:val="0073741F"/>
    <w:rsid w:val="007538BF"/>
    <w:rsid w:val="0075536B"/>
    <w:rsid w:val="007561B0"/>
    <w:rsid w:val="0076643F"/>
    <w:rsid w:val="00767BF3"/>
    <w:rsid w:val="00767FB5"/>
    <w:rsid w:val="00773FD0"/>
    <w:rsid w:val="00776A78"/>
    <w:rsid w:val="0077750C"/>
    <w:rsid w:val="00777F63"/>
    <w:rsid w:val="007818DE"/>
    <w:rsid w:val="007917DB"/>
    <w:rsid w:val="007A5817"/>
    <w:rsid w:val="007B05C4"/>
    <w:rsid w:val="007B1BEE"/>
    <w:rsid w:val="007B2FEB"/>
    <w:rsid w:val="007B60E9"/>
    <w:rsid w:val="007B6CC3"/>
    <w:rsid w:val="007B7FD9"/>
    <w:rsid w:val="007C1B5D"/>
    <w:rsid w:val="007C2F0E"/>
    <w:rsid w:val="007C3334"/>
    <w:rsid w:val="007D201E"/>
    <w:rsid w:val="007D24CD"/>
    <w:rsid w:val="007D2B98"/>
    <w:rsid w:val="007D32DB"/>
    <w:rsid w:val="007D611A"/>
    <w:rsid w:val="007E091F"/>
    <w:rsid w:val="007E21BC"/>
    <w:rsid w:val="007E765D"/>
    <w:rsid w:val="00803F1C"/>
    <w:rsid w:val="00806006"/>
    <w:rsid w:val="0080600E"/>
    <w:rsid w:val="00806A53"/>
    <w:rsid w:val="0081030D"/>
    <w:rsid w:val="00812C47"/>
    <w:rsid w:val="00817612"/>
    <w:rsid w:val="008338A4"/>
    <w:rsid w:val="008357FC"/>
    <w:rsid w:val="008364C6"/>
    <w:rsid w:val="008376FB"/>
    <w:rsid w:val="00837C45"/>
    <w:rsid w:val="00844730"/>
    <w:rsid w:val="008457C2"/>
    <w:rsid w:val="0085506C"/>
    <w:rsid w:val="00857A82"/>
    <w:rsid w:val="00867AF0"/>
    <w:rsid w:val="00870ECF"/>
    <w:rsid w:val="00870EF7"/>
    <w:rsid w:val="00871AFC"/>
    <w:rsid w:val="008732E9"/>
    <w:rsid w:val="00873836"/>
    <w:rsid w:val="00873985"/>
    <w:rsid w:val="00882DE1"/>
    <w:rsid w:val="00883C4A"/>
    <w:rsid w:val="00885737"/>
    <w:rsid w:val="00885ADC"/>
    <w:rsid w:val="00890650"/>
    <w:rsid w:val="00896626"/>
    <w:rsid w:val="00897E12"/>
    <w:rsid w:val="008A5E76"/>
    <w:rsid w:val="008A7E0F"/>
    <w:rsid w:val="008B12F5"/>
    <w:rsid w:val="008B3E7E"/>
    <w:rsid w:val="008B4ACA"/>
    <w:rsid w:val="008C0429"/>
    <w:rsid w:val="008C0E48"/>
    <w:rsid w:val="008C34FE"/>
    <w:rsid w:val="008C6816"/>
    <w:rsid w:val="008D1A09"/>
    <w:rsid w:val="008D5826"/>
    <w:rsid w:val="008D6B11"/>
    <w:rsid w:val="008D768D"/>
    <w:rsid w:val="008E3759"/>
    <w:rsid w:val="008E3BFE"/>
    <w:rsid w:val="008F1912"/>
    <w:rsid w:val="008F36A4"/>
    <w:rsid w:val="008F681D"/>
    <w:rsid w:val="00901969"/>
    <w:rsid w:val="009022BD"/>
    <w:rsid w:val="0090270B"/>
    <w:rsid w:val="009041DC"/>
    <w:rsid w:val="00917B5A"/>
    <w:rsid w:val="00920A58"/>
    <w:rsid w:val="00920A8C"/>
    <w:rsid w:val="00934A2C"/>
    <w:rsid w:val="00937087"/>
    <w:rsid w:val="0093761D"/>
    <w:rsid w:val="00944E73"/>
    <w:rsid w:val="00946E6C"/>
    <w:rsid w:val="00947A0F"/>
    <w:rsid w:val="009551D0"/>
    <w:rsid w:val="00961A78"/>
    <w:rsid w:val="009624CE"/>
    <w:rsid w:val="00964A25"/>
    <w:rsid w:val="00965BAB"/>
    <w:rsid w:val="0096706E"/>
    <w:rsid w:val="009675F6"/>
    <w:rsid w:val="00974491"/>
    <w:rsid w:val="00975C4E"/>
    <w:rsid w:val="00976A87"/>
    <w:rsid w:val="00977032"/>
    <w:rsid w:val="00981FBA"/>
    <w:rsid w:val="00983EFA"/>
    <w:rsid w:val="00984DDB"/>
    <w:rsid w:val="00997BC5"/>
    <w:rsid w:val="009A4F41"/>
    <w:rsid w:val="009B381B"/>
    <w:rsid w:val="009B5BC0"/>
    <w:rsid w:val="009C1520"/>
    <w:rsid w:val="009C4085"/>
    <w:rsid w:val="009D12E7"/>
    <w:rsid w:val="009D1753"/>
    <w:rsid w:val="009D209B"/>
    <w:rsid w:val="009D51BA"/>
    <w:rsid w:val="009D7611"/>
    <w:rsid w:val="009E0B61"/>
    <w:rsid w:val="009E4E33"/>
    <w:rsid w:val="009E53DE"/>
    <w:rsid w:val="009E5B1F"/>
    <w:rsid w:val="009F0154"/>
    <w:rsid w:val="009F23FC"/>
    <w:rsid w:val="009F508E"/>
    <w:rsid w:val="009F7078"/>
    <w:rsid w:val="00A01034"/>
    <w:rsid w:val="00A05297"/>
    <w:rsid w:val="00A11E44"/>
    <w:rsid w:val="00A24534"/>
    <w:rsid w:val="00A25B59"/>
    <w:rsid w:val="00A328B3"/>
    <w:rsid w:val="00A34673"/>
    <w:rsid w:val="00A402B5"/>
    <w:rsid w:val="00A43B10"/>
    <w:rsid w:val="00A50FCF"/>
    <w:rsid w:val="00A527D3"/>
    <w:rsid w:val="00A527E5"/>
    <w:rsid w:val="00A528D1"/>
    <w:rsid w:val="00A547DB"/>
    <w:rsid w:val="00A55CCE"/>
    <w:rsid w:val="00A57B01"/>
    <w:rsid w:val="00A57C01"/>
    <w:rsid w:val="00A610CD"/>
    <w:rsid w:val="00A70AAD"/>
    <w:rsid w:val="00A758AA"/>
    <w:rsid w:val="00A87B6B"/>
    <w:rsid w:val="00AA09A2"/>
    <w:rsid w:val="00AA1138"/>
    <w:rsid w:val="00AA1652"/>
    <w:rsid w:val="00AA741D"/>
    <w:rsid w:val="00AA7996"/>
    <w:rsid w:val="00AB2BFD"/>
    <w:rsid w:val="00AB5B56"/>
    <w:rsid w:val="00AC1802"/>
    <w:rsid w:val="00AC19CB"/>
    <w:rsid w:val="00AC3CD1"/>
    <w:rsid w:val="00AC640F"/>
    <w:rsid w:val="00AD1662"/>
    <w:rsid w:val="00AE2968"/>
    <w:rsid w:val="00AE2DEB"/>
    <w:rsid w:val="00AE5488"/>
    <w:rsid w:val="00AE6F91"/>
    <w:rsid w:val="00AF5571"/>
    <w:rsid w:val="00AF5816"/>
    <w:rsid w:val="00B061C8"/>
    <w:rsid w:val="00B071BA"/>
    <w:rsid w:val="00B07341"/>
    <w:rsid w:val="00B16C70"/>
    <w:rsid w:val="00B246DA"/>
    <w:rsid w:val="00B26746"/>
    <w:rsid w:val="00B2786E"/>
    <w:rsid w:val="00B30539"/>
    <w:rsid w:val="00B30B03"/>
    <w:rsid w:val="00B31130"/>
    <w:rsid w:val="00B314DB"/>
    <w:rsid w:val="00B31BB2"/>
    <w:rsid w:val="00B34432"/>
    <w:rsid w:val="00B35FB7"/>
    <w:rsid w:val="00B361F2"/>
    <w:rsid w:val="00B3718B"/>
    <w:rsid w:val="00B410E8"/>
    <w:rsid w:val="00B4632A"/>
    <w:rsid w:val="00B530F1"/>
    <w:rsid w:val="00B546B1"/>
    <w:rsid w:val="00B5560C"/>
    <w:rsid w:val="00B713B2"/>
    <w:rsid w:val="00B73509"/>
    <w:rsid w:val="00B7760A"/>
    <w:rsid w:val="00B8300C"/>
    <w:rsid w:val="00B91110"/>
    <w:rsid w:val="00BA16AE"/>
    <w:rsid w:val="00BA276C"/>
    <w:rsid w:val="00BA658C"/>
    <w:rsid w:val="00BB306F"/>
    <w:rsid w:val="00BB714D"/>
    <w:rsid w:val="00BB7197"/>
    <w:rsid w:val="00BC6610"/>
    <w:rsid w:val="00BD00E1"/>
    <w:rsid w:val="00BD3BBF"/>
    <w:rsid w:val="00BD3C0B"/>
    <w:rsid w:val="00BD4B89"/>
    <w:rsid w:val="00BD5922"/>
    <w:rsid w:val="00BD6A39"/>
    <w:rsid w:val="00BF02CB"/>
    <w:rsid w:val="00BF1E05"/>
    <w:rsid w:val="00BF446A"/>
    <w:rsid w:val="00BF4E65"/>
    <w:rsid w:val="00BF54A2"/>
    <w:rsid w:val="00BF6FD8"/>
    <w:rsid w:val="00BF7E80"/>
    <w:rsid w:val="00C03680"/>
    <w:rsid w:val="00C054DF"/>
    <w:rsid w:val="00C05D81"/>
    <w:rsid w:val="00C14F20"/>
    <w:rsid w:val="00C1780F"/>
    <w:rsid w:val="00C1793D"/>
    <w:rsid w:val="00C21762"/>
    <w:rsid w:val="00C21FEF"/>
    <w:rsid w:val="00C22545"/>
    <w:rsid w:val="00C2374B"/>
    <w:rsid w:val="00C24543"/>
    <w:rsid w:val="00C25522"/>
    <w:rsid w:val="00C256A2"/>
    <w:rsid w:val="00C25863"/>
    <w:rsid w:val="00C26F53"/>
    <w:rsid w:val="00C27A66"/>
    <w:rsid w:val="00C3693F"/>
    <w:rsid w:val="00C37411"/>
    <w:rsid w:val="00C376DB"/>
    <w:rsid w:val="00C50092"/>
    <w:rsid w:val="00C51515"/>
    <w:rsid w:val="00C5660B"/>
    <w:rsid w:val="00C66B72"/>
    <w:rsid w:val="00C70348"/>
    <w:rsid w:val="00C73840"/>
    <w:rsid w:val="00C7396E"/>
    <w:rsid w:val="00C806A4"/>
    <w:rsid w:val="00C8286D"/>
    <w:rsid w:val="00C83110"/>
    <w:rsid w:val="00C8535A"/>
    <w:rsid w:val="00C864C8"/>
    <w:rsid w:val="00C86B0F"/>
    <w:rsid w:val="00C87A30"/>
    <w:rsid w:val="00C87AC4"/>
    <w:rsid w:val="00C9567A"/>
    <w:rsid w:val="00CA48F7"/>
    <w:rsid w:val="00CA786D"/>
    <w:rsid w:val="00CB212D"/>
    <w:rsid w:val="00CB2660"/>
    <w:rsid w:val="00CB278F"/>
    <w:rsid w:val="00CC36BC"/>
    <w:rsid w:val="00CC5E90"/>
    <w:rsid w:val="00CD046C"/>
    <w:rsid w:val="00CD56CF"/>
    <w:rsid w:val="00CD676C"/>
    <w:rsid w:val="00CE076C"/>
    <w:rsid w:val="00CE239C"/>
    <w:rsid w:val="00CE5199"/>
    <w:rsid w:val="00CE66D5"/>
    <w:rsid w:val="00CF637A"/>
    <w:rsid w:val="00D01B11"/>
    <w:rsid w:val="00D01C70"/>
    <w:rsid w:val="00D059DE"/>
    <w:rsid w:val="00D05ABD"/>
    <w:rsid w:val="00D13895"/>
    <w:rsid w:val="00D13FCE"/>
    <w:rsid w:val="00D16966"/>
    <w:rsid w:val="00D21DFB"/>
    <w:rsid w:val="00D27D05"/>
    <w:rsid w:val="00D30089"/>
    <w:rsid w:val="00D306D1"/>
    <w:rsid w:val="00D30800"/>
    <w:rsid w:val="00D30992"/>
    <w:rsid w:val="00D34786"/>
    <w:rsid w:val="00D36078"/>
    <w:rsid w:val="00D36A2B"/>
    <w:rsid w:val="00D37BFC"/>
    <w:rsid w:val="00D37C5D"/>
    <w:rsid w:val="00D47A8E"/>
    <w:rsid w:val="00D52D14"/>
    <w:rsid w:val="00D607BE"/>
    <w:rsid w:val="00D6249B"/>
    <w:rsid w:val="00D63CAE"/>
    <w:rsid w:val="00D703C9"/>
    <w:rsid w:val="00D712D3"/>
    <w:rsid w:val="00D71422"/>
    <w:rsid w:val="00D72DC6"/>
    <w:rsid w:val="00D7558D"/>
    <w:rsid w:val="00D80DEF"/>
    <w:rsid w:val="00D81D92"/>
    <w:rsid w:val="00D90025"/>
    <w:rsid w:val="00D971F7"/>
    <w:rsid w:val="00DA7B5F"/>
    <w:rsid w:val="00DC11E7"/>
    <w:rsid w:val="00DC61E8"/>
    <w:rsid w:val="00DC7023"/>
    <w:rsid w:val="00DC769A"/>
    <w:rsid w:val="00DD3D86"/>
    <w:rsid w:val="00DE3BAF"/>
    <w:rsid w:val="00DE44B2"/>
    <w:rsid w:val="00DE7724"/>
    <w:rsid w:val="00DF1C2C"/>
    <w:rsid w:val="00DF1EC4"/>
    <w:rsid w:val="00DF37EE"/>
    <w:rsid w:val="00DF7280"/>
    <w:rsid w:val="00E023BD"/>
    <w:rsid w:val="00E0340B"/>
    <w:rsid w:val="00E039E5"/>
    <w:rsid w:val="00E042A7"/>
    <w:rsid w:val="00E04A90"/>
    <w:rsid w:val="00E0551F"/>
    <w:rsid w:val="00E102F8"/>
    <w:rsid w:val="00E14483"/>
    <w:rsid w:val="00E14911"/>
    <w:rsid w:val="00E219C7"/>
    <w:rsid w:val="00E27817"/>
    <w:rsid w:val="00E27832"/>
    <w:rsid w:val="00E327AB"/>
    <w:rsid w:val="00E33AD7"/>
    <w:rsid w:val="00E37C36"/>
    <w:rsid w:val="00E4118C"/>
    <w:rsid w:val="00E41C94"/>
    <w:rsid w:val="00E43157"/>
    <w:rsid w:val="00E45A6A"/>
    <w:rsid w:val="00E461CE"/>
    <w:rsid w:val="00E46240"/>
    <w:rsid w:val="00E4655A"/>
    <w:rsid w:val="00E52C10"/>
    <w:rsid w:val="00E55B85"/>
    <w:rsid w:val="00E7099A"/>
    <w:rsid w:val="00E712E5"/>
    <w:rsid w:val="00E720CA"/>
    <w:rsid w:val="00E72BB1"/>
    <w:rsid w:val="00E84EB5"/>
    <w:rsid w:val="00E85662"/>
    <w:rsid w:val="00E8789F"/>
    <w:rsid w:val="00E87F03"/>
    <w:rsid w:val="00E94C23"/>
    <w:rsid w:val="00E97B71"/>
    <w:rsid w:val="00EA07E2"/>
    <w:rsid w:val="00EA2F30"/>
    <w:rsid w:val="00EA37A1"/>
    <w:rsid w:val="00EA3BE5"/>
    <w:rsid w:val="00EA3D34"/>
    <w:rsid w:val="00EA4A1D"/>
    <w:rsid w:val="00EB23D1"/>
    <w:rsid w:val="00EB40A1"/>
    <w:rsid w:val="00EB454D"/>
    <w:rsid w:val="00EC4BAB"/>
    <w:rsid w:val="00ED063C"/>
    <w:rsid w:val="00ED549D"/>
    <w:rsid w:val="00ED76BE"/>
    <w:rsid w:val="00EE00E9"/>
    <w:rsid w:val="00EE1C0C"/>
    <w:rsid w:val="00EE66A7"/>
    <w:rsid w:val="00EE66D8"/>
    <w:rsid w:val="00EF06BD"/>
    <w:rsid w:val="00EF11CF"/>
    <w:rsid w:val="00EF589A"/>
    <w:rsid w:val="00EF619B"/>
    <w:rsid w:val="00EF7B4A"/>
    <w:rsid w:val="00F00B55"/>
    <w:rsid w:val="00F02AD1"/>
    <w:rsid w:val="00F0345E"/>
    <w:rsid w:val="00F10091"/>
    <w:rsid w:val="00F13B5C"/>
    <w:rsid w:val="00F1497F"/>
    <w:rsid w:val="00F22435"/>
    <w:rsid w:val="00F253CC"/>
    <w:rsid w:val="00F26912"/>
    <w:rsid w:val="00F34221"/>
    <w:rsid w:val="00F37106"/>
    <w:rsid w:val="00F37B4C"/>
    <w:rsid w:val="00F37C88"/>
    <w:rsid w:val="00F41A18"/>
    <w:rsid w:val="00F4732A"/>
    <w:rsid w:val="00F519CF"/>
    <w:rsid w:val="00F53BBA"/>
    <w:rsid w:val="00F56BA5"/>
    <w:rsid w:val="00F60E22"/>
    <w:rsid w:val="00F66FE6"/>
    <w:rsid w:val="00F71A3A"/>
    <w:rsid w:val="00F7636D"/>
    <w:rsid w:val="00F80453"/>
    <w:rsid w:val="00F81395"/>
    <w:rsid w:val="00F81BB8"/>
    <w:rsid w:val="00F917D1"/>
    <w:rsid w:val="00F9653B"/>
    <w:rsid w:val="00FB1503"/>
    <w:rsid w:val="00FB62CF"/>
    <w:rsid w:val="00FC000C"/>
    <w:rsid w:val="00FC2C28"/>
    <w:rsid w:val="00FC5F2A"/>
    <w:rsid w:val="00FD3C3B"/>
    <w:rsid w:val="00FE07DD"/>
    <w:rsid w:val="00FE6B45"/>
    <w:rsid w:val="00FF076C"/>
    <w:rsid w:val="00FF1737"/>
    <w:rsid w:val="00FF55F3"/>
    <w:rsid w:val="00FF5851"/>
    <w:rsid w:val="00FF7B7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B55"/>
    <w:rPr>
      <w:sz w:val="16"/>
      <w:szCs w:val="16"/>
    </w:rPr>
  </w:style>
  <w:style w:type="paragraph" w:styleId="CommentText">
    <w:name w:val="annotation text"/>
    <w:basedOn w:val="Normal"/>
    <w:link w:val="CommentTextChar"/>
    <w:uiPriority w:val="99"/>
    <w:semiHidden/>
    <w:unhideWhenUsed/>
    <w:rsid w:val="00656B55"/>
    <w:rPr>
      <w:sz w:val="20"/>
      <w:szCs w:val="20"/>
    </w:rPr>
  </w:style>
  <w:style w:type="character" w:customStyle="1" w:styleId="CommentTextChar">
    <w:name w:val="Comment Text Char"/>
    <w:basedOn w:val="DefaultParagraphFont"/>
    <w:link w:val="CommentText"/>
    <w:uiPriority w:val="99"/>
    <w:semiHidden/>
    <w:rsid w:val="00656B55"/>
    <w:rPr>
      <w:lang w:val="en-US" w:eastAsia="en-US"/>
    </w:rPr>
  </w:style>
  <w:style w:type="paragraph" w:styleId="CommentSubject">
    <w:name w:val="annotation subject"/>
    <w:basedOn w:val="CommentText"/>
    <w:next w:val="CommentText"/>
    <w:link w:val="CommentSubjectChar"/>
    <w:uiPriority w:val="99"/>
    <w:semiHidden/>
    <w:unhideWhenUsed/>
    <w:rsid w:val="00656B55"/>
    <w:rPr>
      <w:b/>
      <w:bCs/>
    </w:rPr>
  </w:style>
  <w:style w:type="character" w:customStyle="1" w:styleId="CommentSubjectChar">
    <w:name w:val="Comment Subject Char"/>
    <w:basedOn w:val="CommentTextChar"/>
    <w:link w:val="CommentSubject"/>
    <w:uiPriority w:val="99"/>
    <w:semiHidden/>
    <w:rsid w:val="00656B55"/>
    <w:rPr>
      <w:b/>
      <w:bCs/>
      <w:lang w:val="en-US" w:eastAsia="en-US"/>
    </w:rPr>
  </w:style>
  <w:style w:type="paragraph" w:styleId="Revision">
    <w:name w:val="Revision"/>
    <w:hidden/>
    <w:uiPriority w:val="99"/>
    <w:semiHidden/>
    <w:rsid w:val="006173D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84D"/>
    <w:rsid w:val="00061CE3"/>
    <w:rsid w:val="00062DBC"/>
    <w:rsid w:val="000D65E4"/>
    <w:rsid w:val="0015127C"/>
    <w:rsid w:val="00260C75"/>
    <w:rsid w:val="00282D79"/>
    <w:rsid w:val="002A6413"/>
    <w:rsid w:val="00302533"/>
    <w:rsid w:val="00394049"/>
    <w:rsid w:val="0040430D"/>
    <w:rsid w:val="00435DEB"/>
    <w:rsid w:val="00471596"/>
    <w:rsid w:val="004F2DF8"/>
    <w:rsid w:val="00577EBD"/>
    <w:rsid w:val="00645E5E"/>
    <w:rsid w:val="00655DFA"/>
    <w:rsid w:val="0074290D"/>
    <w:rsid w:val="007911D5"/>
    <w:rsid w:val="007B019D"/>
    <w:rsid w:val="007F6D47"/>
    <w:rsid w:val="00833958"/>
    <w:rsid w:val="008F711C"/>
    <w:rsid w:val="00973935"/>
    <w:rsid w:val="009A261B"/>
    <w:rsid w:val="00A55B7E"/>
    <w:rsid w:val="00AC15A4"/>
    <w:rsid w:val="00B0336C"/>
    <w:rsid w:val="00CD4A90"/>
    <w:rsid w:val="00D20DE5"/>
    <w:rsid w:val="00EB574C"/>
    <w:rsid w:val="00F00D2F"/>
    <w:rsid w:val="00F8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14DC-836B-4939-B77D-D960806A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3503</Words>
  <Characters>19971</Characters>
  <Application>Microsoft Office Word</Application>
  <DocSecurity>0</DocSecurity>
  <Lines>166</Lines>
  <Paragraphs>46</Paragraphs>
  <ScaleCrop>false</ScaleCrop>
  <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37/18</dc:title>
  <dc:creator/>
  <cp:lastModifiedBy/>
  <cp:revision>1</cp:revision>
  <dcterms:created xsi:type="dcterms:W3CDTF">2018-08-09T18:57:00Z</dcterms:created>
  <dcterms:modified xsi:type="dcterms:W3CDTF">2018-08-09T18:57:00Z</dcterms:modified>
</cp:coreProperties>
</file>