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C9238B" w:rsidRDefault="00D306D1" w:rsidP="00627C9F">
      <w:pPr>
        <w:jc w:val="both"/>
        <w:rPr>
          <w:rFonts w:asciiTheme="majorHAnsi" w:hAnsiTheme="majorHAnsi" w:cs="Univers"/>
          <w:b/>
          <w:bCs/>
          <w:sz w:val="22"/>
          <w:szCs w:val="22"/>
          <w:lang w:val="es-ES_tradnl"/>
        </w:rPr>
      </w:pPr>
      <w:r w:rsidRPr="00C9238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9238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C9238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C9238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C9238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C9238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C9238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C9238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C9238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C9238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C9238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11356B"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C9238B" w:rsidRDefault="003D3BC2" w:rsidP="00040C3A">
      <w:pPr>
        <w:tabs>
          <w:tab w:val="center" w:pos="5400"/>
        </w:tabs>
        <w:suppressAutoHyphens/>
        <w:jc w:val="center"/>
        <w:rPr>
          <w:rFonts w:asciiTheme="majorHAnsi" w:hAnsiTheme="majorHAnsi"/>
          <w:sz w:val="22"/>
          <w:szCs w:val="22"/>
          <w:lang w:val="es-ES_tradnl"/>
        </w:rPr>
      </w:pPr>
      <w:r w:rsidRPr="00C9238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F00AC2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A5D5A">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10D1D37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46305">
                              <w:rPr>
                                <w:rFonts w:asciiTheme="majorHAnsi" w:hAnsiTheme="majorHAnsi" w:cs="Arial"/>
                                <w:b/>
                                <w:color w:val="0D0D0D" w:themeColor="text1" w:themeTint="F2"/>
                                <w:sz w:val="36"/>
                                <w:szCs w:val="22"/>
                                <w:lang w:val="es-ES_tradnl"/>
                              </w:rPr>
                              <w:t>1519-08</w:t>
                            </w:r>
                            <w:r w:rsidR="00246D1F" w:rsidRPr="004E2649">
                              <w:rPr>
                                <w:rFonts w:asciiTheme="majorHAnsi" w:hAnsiTheme="majorHAnsi" w:cs="Arial"/>
                                <w:b/>
                                <w:color w:val="0D0D0D" w:themeColor="text1" w:themeTint="F2"/>
                                <w:sz w:val="36"/>
                                <w:szCs w:val="22"/>
                                <w:lang w:val="es-ES_tradnl"/>
                              </w:rPr>
                              <w:t xml:space="preserve"> </w:t>
                            </w:r>
                          </w:p>
                          <w:p w14:paraId="70CF6833" w14:textId="5CA9579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426689A" w:rsidR="005B52B0" w:rsidRPr="0010736F" w:rsidRDefault="0024630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ENCINAS MARIACA Y FAMILIA</w:t>
                            </w:r>
                          </w:p>
                          <w:bookmarkEnd w:id="1"/>
                          <w:p w14:paraId="35068D0D" w14:textId="076EFE44" w:rsidR="005B52B0" w:rsidRPr="0010736F" w:rsidRDefault="002463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F00AC2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A5D5A">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10D1D37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46305">
                        <w:rPr>
                          <w:rFonts w:asciiTheme="majorHAnsi" w:hAnsiTheme="majorHAnsi" w:cs="Arial"/>
                          <w:b/>
                          <w:color w:val="0D0D0D" w:themeColor="text1" w:themeTint="F2"/>
                          <w:sz w:val="36"/>
                          <w:szCs w:val="22"/>
                          <w:lang w:val="es-ES_tradnl"/>
                        </w:rPr>
                        <w:t>1519-08</w:t>
                      </w:r>
                      <w:r w:rsidR="00246D1F" w:rsidRPr="004E2649">
                        <w:rPr>
                          <w:rFonts w:asciiTheme="majorHAnsi" w:hAnsiTheme="majorHAnsi" w:cs="Arial"/>
                          <w:b/>
                          <w:color w:val="0D0D0D" w:themeColor="text1" w:themeTint="F2"/>
                          <w:sz w:val="36"/>
                          <w:szCs w:val="22"/>
                          <w:lang w:val="es-ES_tradnl"/>
                        </w:rPr>
                        <w:t xml:space="preserve"> </w:t>
                      </w:r>
                    </w:p>
                    <w:p w14:paraId="70CF6833" w14:textId="5CA9579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426689A" w:rsidR="005B52B0" w:rsidRPr="0010736F" w:rsidRDefault="0024630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ENCINAS MARIACA Y FAMILIA</w:t>
                      </w:r>
                    </w:p>
                    <w:bookmarkEnd w:id="1"/>
                    <w:p w14:paraId="35068D0D" w14:textId="076EFE44" w:rsidR="005B52B0" w:rsidRPr="0010736F" w:rsidRDefault="002463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C9238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6F3C2E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BA5D5A">
                              <w:rPr>
                                <w:rFonts w:asciiTheme="minorHAnsi" w:hAnsiTheme="minorHAnsi"/>
                                <w:color w:val="FFFFFF" w:themeColor="background1"/>
                                <w:sz w:val="22"/>
                                <w:lang w:val="pt-BR"/>
                              </w:rPr>
                              <w:t>7</w:t>
                            </w:r>
                          </w:p>
                          <w:p w14:paraId="6A41611B" w14:textId="0070836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A5D5A">
                              <w:rPr>
                                <w:rFonts w:asciiTheme="minorHAnsi" w:hAnsiTheme="minorHAnsi"/>
                                <w:color w:val="FFFFFF" w:themeColor="background1"/>
                                <w:sz w:val="22"/>
                                <w:lang w:val="pt-BR"/>
                              </w:rPr>
                              <w:t>8</w:t>
                            </w:r>
                          </w:p>
                          <w:p w14:paraId="69373ED2" w14:textId="6B71EF23" w:rsidR="00627C9F" w:rsidRPr="004E2649" w:rsidRDefault="00BA5D5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w:t>
                            </w:r>
                            <w:r w:rsidR="00627C9F" w:rsidRPr="004E2649">
                              <w:rPr>
                                <w:rFonts w:asciiTheme="minorHAnsi" w:hAnsiTheme="minorHAnsi"/>
                                <w:color w:val="FFFFFF" w:themeColor="background1"/>
                                <w:sz w:val="22"/>
                              </w:rPr>
                              <w:t xml:space="preserve"> </w:t>
                            </w:r>
                            <w:r w:rsidR="00246305">
                              <w:rPr>
                                <w:rFonts w:asciiTheme="minorHAnsi" w:hAnsiTheme="minorHAnsi"/>
                                <w:color w:val="FFFFFF" w:themeColor="background1"/>
                                <w:sz w:val="22"/>
                              </w:rPr>
                              <w:t>febrero</w:t>
                            </w:r>
                            <w:r w:rsidR="007B05C4">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6F3C2E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BA5D5A">
                        <w:rPr>
                          <w:rFonts w:asciiTheme="minorHAnsi" w:hAnsiTheme="minorHAnsi"/>
                          <w:color w:val="FFFFFF" w:themeColor="background1"/>
                          <w:sz w:val="22"/>
                          <w:lang w:val="pt-BR"/>
                        </w:rPr>
                        <w:t>7</w:t>
                      </w:r>
                    </w:p>
                    <w:p w14:paraId="6A41611B" w14:textId="0070836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A5D5A">
                        <w:rPr>
                          <w:rFonts w:asciiTheme="minorHAnsi" w:hAnsiTheme="minorHAnsi"/>
                          <w:color w:val="FFFFFF" w:themeColor="background1"/>
                          <w:sz w:val="22"/>
                          <w:lang w:val="pt-BR"/>
                        </w:rPr>
                        <w:t>8</w:t>
                      </w:r>
                    </w:p>
                    <w:p w14:paraId="69373ED2" w14:textId="6B71EF23" w:rsidR="00627C9F" w:rsidRPr="004E2649" w:rsidRDefault="00BA5D5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w:t>
                      </w:r>
                      <w:r w:rsidR="00627C9F" w:rsidRPr="004E2649">
                        <w:rPr>
                          <w:rFonts w:asciiTheme="minorHAnsi" w:hAnsiTheme="minorHAnsi"/>
                          <w:color w:val="FFFFFF" w:themeColor="background1"/>
                          <w:sz w:val="22"/>
                        </w:rPr>
                        <w:t xml:space="preserve"> </w:t>
                      </w:r>
                      <w:proofErr w:type="spellStart"/>
                      <w:proofErr w:type="gramStart"/>
                      <w:r w:rsidR="00246305">
                        <w:rPr>
                          <w:rFonts w:asciiTheme="minorHAnsi" w:hAnsiTheme="minorHAnsi"/>
                          <w:color w:val="FFFFFF" w:themeColor="background1"/>
                          <w:sz w:val="22"/>
                        </w:rPr>
                        <w:t>febrero</w:t>
                      </w:r>
                      <w:proofErr w:type="spellEnd"/>
                      <w:r w:rsidR="007B05C4">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roofErr w:type="gramEnd"/>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C9238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C9238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C9238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C9238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C9238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C9238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7874DEEB" w14:textId="1684C754" w:rsidR="00A50FCF" w:rsidRPr="00C9238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C9238B" w:rsidRDefault="0090270B" w:rsidP="00040C3A">
      <w:pPr>
        <w:tabs>
          <w:tab w:val="center" w:pos="5400"/>
        </w:tabs>
        <w:suppressAutoHyphens/>
        <w:jc w:val="center"/>
        <w:rPr>
          <w:rFonts w:asciiTheme="majorHAnsi" w:hAnsiTheme="majorHAnsi"/>
          <w:sz w:val="18"/>
          <w:szCs w:val="22"/>
          <w:lang w:val="es-ES_tradnl"/>
        </w:rPr>
      </w:pPr>
      <w:r w:rsidRPr="00C9238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3312805F">
                <wp:simplePos x="0" y="0"/>
                <wp:positionH relativeFrom="column">
                  <wp:posOffset>1343770</wp:posOffset>
                </wp:positionH>
                <wp:positionV relativeFrom="paragraph">
                  <wp:posOffset>26505</wp:posOffset>
                </wp:positionV>
                <wp:extent cx="4933950" cy="397566"/>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4933950" cy="397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5C6CD98F" w:rsidR="00DD3D86" w:rsidRPr="00890650" w:rsidRDefault="005B52B0" w:rsidP="00246305">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A5D5A">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BA5D5A">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246305">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5E12F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4E3F3E">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eríodo</w:t>
                            </w:r>
                            <w:r w:rsidR="00BA5D5A">
                              <w:rPr>
                                <w:rFonts w:asciiTheme="majorHAnsi" w:hAnsiTheme="majorHAnsi" w:cs="Univers"/>
                                <w:color w:val="0D0D0D" w:themeColor="text1" w:themeTint="F2"/>
                                <w:sz w:val="18"/>
                                <w:szCs w:val="20"/>
                                <w:lang w:val="es-ES_tradnl"/>
                              </w:rPr>
                              <w:t xml:space="preserve"> extraordinario</w:t>
                            </w:r>
                            <w:r w:rsidR="00247403" w:rsidRPr="00890650">
                              <w:rPr>
                                <w:rFonts w:asciiTheme="majorHAnsi" w:hAnsiTheme="majorHAnsi" w:cs="Univers"/>
                                <w:color w:val="0D0D0D" w:themeColor="text1" w:themeTint="F2"/>
                                <w:sz w:val="18"/>
                                <w:szCs w:val="20"/>
                                <w:lang w:val="es-ES_tradnl"/>
                              </w:rPr>
                              <w:t xml:space="preserve">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5E12F1">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8pt;margin-top:2.1pt;width:388.5pt;height:3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" filled="f" stroked="f" strokeweight=".5pt">
                <v:textbox>
                  <w:txbxContent>
                    <w:p w14:paraId="263A6516" w14:textId="5C6CD98F" w:rsidR="00DD3D86" w:rsidRPr="00890650" w:rsidRDefault="005B52B0" w:rsidP="00246305">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A5D5A">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BA5D5A">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246305">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5E12F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4E3F3E">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eríodo</w:t>
                      </w:r>
                      <w:r w:rsidR="00BA5D5A">
                        <w:rPr>
                          <w:rFonts w:asciiTheme="majorHAnsi" w:hAnsiTheme="majorHAnsi" w:cs="Univers"/>
                          <w:color w:val="0D0D0D" w:themeColor="text1" w:themeTint="F2"/>
                          <w:sz w:val="18"/>
                          <w:szCs w:val="20"/>
                          <w:lang w:val="es-ES_tradnl"/>
                        </w:rPr>
                        <w:t xml:space="preserve"> extraordinario</w:t>
                      </w:r>
                      <w:r w:rsidR="00247403" w:rsidRPr="00890650">
                        <w:rPr>
                          <w:rFonts w:asciiTheme="majorHAnsi" w:hAnsiTheme="majorHAnsi" w:cs="Univers"/>
                          <w:color w:val="0D0D0D" w:themeColor="text1" w:themeTint="F2"/>
                          <w:sz w:val="18"/>
                          <w:szCs w:val="20"/>
                          <w:lang w:val="es-ES_tradnl"/>
                        </w:rPr>
                        <w:t xml:space="preserve">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5E12F1">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C9238B" w:rsidRDefault="0090270B" w:rsidP="00040C3A">
      <w:pPr>
        <w:tabs>
          <w:tab w:val="center" w:pos="5400"/>
        </w:tabs>
        <w:suppressAutoHyphens/>
        <w:jc w:val="center"/>
        <w:rPr>
          <w:rFonts w:asciiTheme="majorHAnsi" w:hAnsiTheme="majorHAnsi"/>
          <w:sz w:val="18"/>
          <w:szCs w:val="22"/>
          <w:lang w:val="es-ES_tradnl"/>
        </w:rPr>
      </w:pPr>
      <w:r w:rsidRPr="00C9238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38D47359">
                <wp:simplePos x="0" y="0"/>
                <wp:positionH relativeFrom="column">
                  <wp:posOffset>1335819</wp:posOffset>
                </wp:positionH>
                <wp:positionV relativeFrom="paragraph">
                  <wp:posOffset>8586</wp:posOffset>
                </wp:positionV>
                <wp:extent cx="4943475" cy="44527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445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454E304" w:rsidR="00113F73" w:rsidRPr="007B05C4" w:rsidRDefault="00113F73" w:rsidP="00246305">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A5D5A" w:rsidRPr="00BA5D5A">
                              <w:rPr>
                                <w:rFonts w:asciiTheme="majorHAnsi" w:hAnsiTheme="majorHAnsi"/>
                                <w:color w:val="595959" w:themeColor="text1" w:themeTint="A6"/>
                                <w:sz w:val="18"/>
                                <w:szCs w:val="18"/>
                                <w:lang w:val="pt-BR"/>
                              </w:rPr>
                              <w:t>4</w:t>
                            </w:r>
                            <w:r w:rsidR="00246305" w:rsidRPr="00BA5D5A">
                              <w:rPr>
                                <w:rFonts w:asciiTheme="majorHAnsi" w:hAnsiTheme="majorHAnsi"/>
                                <w:color w:val="595959" w:themeColor="text1" w:themeTint="A6"/>
                                <w:sz w:val="18"/>
                                <w:szCs w:val="18"/>
                                <w:lang w:val="pt-BR"/>
                              </w:rPr>
                              <w:t xml:space="preserve">/18. </w:t>
                            </w:r>
                            <w:r w:rsidR="00246305">
                              <w:rPr>
                                <w:rFonts w:asciiTheme="majorHAnsi" w:hAnsiTheme="majorHAnsi"/>
                                <w:color w:val="595959" w:themeColor="text1" w:themeTint="A6"/>
                                <w:sz w:val="18"/>
                                <w:szCs w:val="18"/>
                                <w:lang w:val="es-ES_tradnl"/>
                              </w:rPr>
                              <w:t>Admisibilidad. Juan Car</w:t>
                            </w:r>
                            <w:r w:rsidR="008E218C">
                              <w:rPr>
                                <w:rFonts w:asciiTheme="majorHAnsi" w:hAnsiTheme="majorHAnsi"/>
                                <w:color w:val="595959" w:themeColor="text1" w:themeTint="A6"/>
                                <w:sz w:val="18"/>
                                <w:szCs w:val="18"/>
                                <w:lang w:val="es-ES_tradnl"/>
                              </w:rPr>
                              <w:t>los Encinas Mariaca y familia</w:t>
                            </w:r>
                            <w:r w:rsidR="00246305">
                              <w:rPr>
                                <w:rFonts w:asciiTheme="majorHAnsi" w:hAnsiTheme="majorHAnsi"/>
                                <w:color w:val="595959" w:themeColor="text1" w:themeTint="A6"/>
                                <w:sz w:val="18"/>
                                <w:szCs w:val="18"/>
                                <w:lang w:val="es-ES_tradnl"/>
                              </w:rPr>
                              <w:t>. Bolivia</w:t>
                            </w:r>
                            <w:r w:rsidRPr="00890650">
                              <w:rPr>
                                <w:rFonts w:asciiTheme="majorHAnsi" w:hAnsiTheme="majorHAnsi"/>
                                <w:color w:val="595959" w:themeColor="text1" w:themeTint="A6"/>
                                <w:sz w:val="18"/>
                                <w:szCs w:val="18"/>
                                <w:lang w:val="es-ES_tradnl"/>
                              </w:rPr>
                              <w:t xml:space="preserve">. </w:t>
                            </w:r>
                            <w:r w:rsidR="00BA5D5A">
                              <w:rPr>
                                <w:rFonts w:asciiTheme="majorHAnsi" w:hAnsiTheme="majorHAnsi"/>
                                <w:color w:val="595959" w:themeColor="text1" w:themeTint="A6"/>
                                <w:sz w:val="18"/>
                                <w:szCs w:val="18"/>
                                <w:lang w:val="es-ES"/>
                              </w:rPr>
                              <w:t>24</w:t>
                            </w:r>
                            <w:r w:rsidR="00246305">
                              <w:rPr>
                                <w:rFonts w:asciiTheme="majorHAnsi" w:hAnsiTheme="majorHAnsi"/>
                                <w:color w:val="595959" w:themeColor="text1" w:themeTint="A6"/>
                                <w:sz w:val="18"/>
                                <w:szCs w:val="18"/>
                                <w:lang w:val="es-ES"/>
                              </w:rPr>
                              <w:t xml:space="preserve">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2pt;margin-top:.7pt;width:389.25pt;height:3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" filled="f" stroked="f" strokeweight=".5pt">
                <v:textbox>
                  <w:txbxContent>
                    <w:p w14:paraId="0D1B22CF" w14:textId="1454E304" w:rsidR="00113F73" w:rsidRPr="007B05C4" w:rsidRDefault="00113F73" w:rsidP="00246305">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A5D5A" w:rsidRPr="00BA5D5A">
                        <w:rPr>
                          <w:rFonts w:asciiTheme="majorHAnsi" w:hAnsiTheme="majorHAnsi"/>
                          <w:color w:val="595959" w:themeColor="text1" w:themeTint="A6"/>
                          <w:sz w:val="18"/>
                          <w:szCs w:val="18"/>
                          <w:lang w:val="pt-BR"/>
                        </w:rPr>
                        <w:t>4</w:t>
                      </w:r>
                      <w:r w:rsidR="00246305" w:rsidRPr="00BA5D5A">
                        <w:rPr>
                          <w:rFonts w:asciiTheme="majorHAnsi" w:hAnsiTheme="majorHAnsi"/>
                          <w:color w:val="595959" w:themeColor="text1" w:themeTint="A6"/>
                          <w:sz w:val="18"/>
                          <w:szCs w:val="18"/>
                          <w:lang w:val="pt-BR"/>
                        </w:rPr>
                        <w:t xml:space="preserve">/18. </w:t>
                      </w:r>
                      <w:r w:rsidR="00246305">
                        <w:rPr>
                          <w:rFonts w:asciiTheme="majorHAnsi" w:hAnsiTheme="majorHAnsi"/>
                          <w:color w:val="595959" w:themeColor="text1" w:themeTint="A6"/>
                          <w:sz w:val="18"/>
                          <w:szCs w:val="18"/>
                          <w:lang w:val="es-ES_tradnl"/>
                        </w:rPr>
                        <w:t>Admisibilidad. Juan Car</w:t>
                      </w:r>
                      <w:r w:rsidR="008E218C">
                        <w:rPr>
                          <w:rFonts w:asciiTheme="majorHAnsi" w:hAnsiTheme="majorHAnsi"/>
                          <w:color w:val="595959" w:themeColor="text1" w:themeTint="A6"/>
                          <w:sz w:val="18"/>
                          <w:szCs w:val="18"/>
                          <w:lang w:val="es-ES_tradnl"/>
                        </w:rPr>
                        <w:t xml:space="preserve">los Encinas </w:t>
                      </w:r>
                      <w:proofErr w:type="spellStart"/>
                      <w:r w:rsidR="008E218C">
                        <w:rPr>
                          <w:rFonts w:asciiTheme="majorHAnsi" w:hAnsiTheme="majorHAnsi"/>
                          <w:color w:val="595959" w:themeColor="text1" w:themeTint="A6"/>
                          <w:sz w:val="18"/>
                          <w:szCs w:val="18"/>
                          <w:lang w:val="es-ES_tradnl"/>
                        </w:rPr>
                        <w:t>Mariaca</w:t>
                      </w:r>
                      <w:proofErr w:type="spellEnd"/>
                      <w:r w:rsidR="008E218C">
                        <w:rPr>
                          <w:rFonts w:asciiTheme="majorHAnsi" w:hAnsiTheme="majorHAnsi"/>
                          <w:color w:val="595959" w:themeColor="text1" w:themeTint="A6"/>
                          <w:sz w:val="18"/>
                          <w:szCs w:val="18"/>
                          <w:lang w:val="es-ES_tradnl"/>
                        </w:rPr>
                        <w:t xml:space="preserve"> y familia</w:t>
                      </w:r>
                      <w:r w:rsidR="00246305">
                        <w:rPr>
                          <w:rFonts w:asciiTheme="majorHAnsi" w:hAnsiTheme="majorHAnsi"/>
                          <w:color w:val="595959" w:themeColor="text1" w:themeTint="A6"/>
                          <w:sz w:val="18"/>
                          <w:szCs w:val="18"/>
                          <w:lang w:val="es-ES_tradnl"/>
                        </w:rPr>
                        <w:t>. Bolivia</w:t>
                      </w:r>
                      <w:r w:rsidRPr="00890650">
                        <w:rPr>
                          <w:rFonts w:asciiTheme="majorHAnsi" w:hAnsiTheme="majorHAnsi"/>
                          <w:color w:val="595959" w:themeColor="text1" w:themeTint="A6"/>
                          <w:sz w:val="18"/>
                          <w:szCs w:val="18"/>
                          <w:lang w:val="es-ES_tradnl"/>
                        </w:rPr>
                        <w:t xml:space="preserve">. </w:t>
                      </w:r>
                      <w:r w:rsidR="00BA5D5A">
                        <w:rPr>
                          <w:rFonts w:asciiTheme="majorHAnsi" w:hAnsiTheme="majorHAnsi"/>
                          <w:color w:val="595959" w:themeColor="text1" w:themeTint="A6"/>
                          <w:sz w:val="18"/>
                          <w:szCs w:val="18"/>
                          <w:lang w:val="es-ES"/>
                        </w:rPr>
                        <w:t>24</w:t>
                      </w:r>
                      <w:bookmarkStart w:id="3" w:name="_GoBack"/>
                      <w:bookmarkEnd w:id="3"/>
                      <w:r w:rsidR="00246305">
                        <w:rPr>
                          <w:rFonts w:asciiTheme="majorHAnsi" w:hAnsiTheme="majorHAnsi"/>
                          <w:color w:val="595959" w:themeColor="text1" w:themeTint="A6"/>
                          <w:sz w:val="18"/>
                          <w:szCs w:val="18"/>
                          <w:lang w:val="es-ES"/>
                        </w:rPr>
                        <w:t xml:space="preserve">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C9238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C9238B" w:rsidRDefault="00D306D1" w:rsidP="005516A1">
      <w:pPr>
        <w:tabs>
          <w:tab w:val="center" w:pos="5400"/>
        </w:tabs>
        <w:suppressAutoHyphens/>
        <w:jc w:val="center"/>
        <w:rPr>
          <w:rFonts w:asciiTheme="majorHAnsi" w:hAnsiTheme="majorHAnsi"/>
          <w:b/>
          <w:sz w:val="20"/>
          <w:lang w:val="es-ES_tradnl"/>
        </w:rPr>
      </w:pPr>
      <w:r w:rsidRPr="00C9238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9238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C9238B" w:rsidRDefault="004A6A54" w:rsidP="005516A1">
      <w:pPr>
        <w:tabs>
          <w:tab w:val="center" w:pos="5400"/>
        </w:tabs>
        <w:suppressAutoHyphens/>
        <w:jc w:val="center"/>
        <w:rPr>
          <w:rFonts w:asciiTheme="majorHAnsi" w:hAnsiTheme="majorHAnsi"/>
          <w:b/>
          <w:sz w:val="20"/>
          <w:lang w:val="es-ES_tradnl"/>
        </w:rPr>
        <w:sectPr w:rsidR="0070697F" w:rsidRPr="00C9238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r w:rsidRPr="00C9238B">
        <w:rPr>
          <w:rFonts w:asciiTheme="majorHAnsi" w:hAnsiTheme="majorHAnsi"/>
          <w:b/>
          <w:sz w:val="20"/>
          <w:lang w:val="es-ES_tradnl"/>
        </w:rPr>
        <w:tab/>
      </w:r>
    </w:p>
    <w:p w14:paraId="376DDC8B" w14:textId="77777777" w:rsidR="003239B8" w:rsidRPr="00C9238B" w:rsidRDefault="003239B8" w:rsidP="004A6A54">
      <w:pPr>
        <w:spacing w:after="240"/>
        <w:ind w:firstLine="720"/>
        <w:jc w:val="both"/>
        <w:rPr>
          <w:rFonts w:asciiTheme="majorHAnsi" w:hAnsiTheme="majorHAnsi"/>
          <w:b/>
          <w:bCs/>
          <w:sz w:val="20"/>
          <w:szCs w:val="20"/>
          <w:lang w:val="es-ES"/>
        </w:rPr>
      </w:pPr>
      <w:r w:rsidRPr="00C9238B">
        <w:rPr>
          <w:rFonts w:asciiTheme="majorHAnsi" w:hAnsiTheme="majorHAnsi"/>
          <w:b/>
          <w:bCs/>
          <w:sz w:val="20"/>
          <w:szCs w:val="20"/>
          <w:lang w:val="es-ES"/>
        </w:rPr>
        <w:lastRenderedPageBreak/>
        <w:t>I.</w:t>
      </w:r>
      <w:r w:rsidRPr="00C9238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9238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C9238B" w:rsidRDefault="003239B8" w:rsidP="008D2290">
            <w:pPr>
              <w:jc w:val="center"/>
              <w:rPr>
                <w:rFonts w:ascii="Cambria" w:hAnsi="Cambria"/>
                <w:b/>
                <w:bCs/>
                <w:color w:val="FFFFFF" w:themeColor="background1"/>
                <w:sz w:val="20"/>
                <w:szCs w:val="20"/>
              </w:rPr>
            </w:pPr>
            <w:r w:rsidRPr="00C9238B">
              <w:rPr>
                <w:rFonts w:ascii="Cambria" w:hAnsi="Cambria"/>
                <w:b/>
                <w:bCs/>
                <w:color w:val="FFFFFF" w:themeColor="background1"/>
                <w:sz w:val="20"/>
                <w:szCs w:val="20"/>
              </w:rPr>
              <w:t>Parte peticionaria:</w:t>
            </w:r>
          </w:p>
        </w:tc>
        <w:tc>
          <w:tcPr>
            <w:tcW w:w="5760" w:type="dxa"/>
            <w:vAlign w:val="center"/>
          </w:tcPr>
          <w:p w14:paraId="3C5315D8" w14:textId="180AF70D" w:rsidR="003239B8" w:rsidRPr="00C9238B" w:rsidRDefault="00246305" w:rsidP="008D2290">
            <w:pPr>
              <w:jc w:val="both"/>
              <w:rPr>
                <w:rFonts w:ascii="Cambria" w:hAnsi="Cambria"/>
                <w:bCs/>
                <w:sz w:val="20"/>
                <w:szCs w:val="20"/>
              </w:rPr>
            </w:pPr>
            <w:r w:rsidRPr="00C9238B">
              <w:rPr>
                <w:rFonts w:asciiTheme="majorHAnsi" w:hAnsiTheme="majorHAnsi"/>
                <w:sz w:val="20"/>
                <w:szCs w:val="20"/>
                <w:lang w:val="es-CO"/>
              </w:rPr>
              <w:t xml:space="preserve">Sociedad Interamericana de Prensa  </w:t>
            </w:r>
          </w:p>
        </w:tc>
      </w:tr>
      <w:tr w:rsidR="003239B8" w:rsidRPr="0073169F"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C9238B" w:rsidRDefault="00CD6E2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9238B">
                  <w:rPr>
                    <w:rFonts w:ascii="Cambria" w:hAnsi="Cambria"/>
                    <w:b/>
                    <w:bCs/>
                    <w:color w:val="FFFFFF" w:themeColor="background1"/>
                    <w:sz w:val="20"/>
                    <w:szCs w:val="20"/>
                  </w:rPr>
                  <w:t>Presunta víctima</w:t>
                </w:r>
              </w:sdtContent>
            </w:sdt>
            <w:r w:rsidR="003239B8" w:rsidRPr="00C9238B">
              <w:rPr>
                <w:rFonts w:ascii="Cambria" w:hAnsi="Cambria"/>
                <w:b/>
                <w:bCs/>
                <w:color w:val="FFFFFF" w:themeColor="background1"/>
                <w:sz w:val="20"/>
                <w:szCs w:val="20"/>
              </w:rPr>
              <w:t>:</w:t>
            </w:r>
          </w:p>
        </w:tc>
        <w:tc>
          <w:tcPr>
            <w:tcW w:w="5760" w:type="dxa"/>
            <w:vAlign w:val="center"/>
          </w:tcPr>
          <w:p w14:paraId="4AEBF59E" w14:textId="40879843" w:rsidR="003239B8" w:rsidRPr="00C9238B" w:rsidRDefault="00246305" w:rsidP="00331E5E">
            <w:pPr>
              <w:jc w:val="both"/>
              <w:rPr>
                <w:rFonts w:ascii="Cambria" w:hAnsi="Cambria"/>
                <w:bCs/>
                <w:sz w:val="20"/>
                <w:szCs w:val="20"/>
                <w:lang w:val="es-ES"/>
              </w:rPr>
            </w:pPr>
            <w:r w:rsidRPr="00C9238B">
              <w:rPr>
                <w:rFonts w:asciiTheme="majorHAnsi" w:hAnsiTheme="majorHAnsi"/>
                <w:sz w:val="20"/>
                <w:szCs w:val="20"/>
                <w:lang w:val="es-CO"/>
              </w:rPr>
              <w:t>Juan Carlos Encinas Mariaca y familia</w:t>
            </w:r>
          </w:p>
        </w:tc>
      </w:tr>
      <w:tr w:rsidR="003239B8" w:rsidRPr="00C9238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C9238B" w:rsidRDefault="003239B8" w:rsidP="008D2290">
            <w:pPr>
              <w:jc w:val="center"/>
              <w:rPr>
                <w:rFonts w:ascii="Cambria" w:hAnsi="Cambria"/>
                <w:b/>
                <w:bCs/>
                <w:color w:val="FFFFFF" w:themeColor="background1"/>
                <w:sz w:val="20"/>
                <w:szCs w:val="20"/>
              </w:rPr>
            </w:pPr>
            <w:r w:rsidRPr="00C9238B">
              <w:rPr>
                <w:rFonts w:ascii="Cambria" w:hAnsi="Cambria"/>
                <w:b/>
                <w:bCs/>
                <w:color w:val="FFFFFF" w:themeColor="background1"/>
                <w:sz w:val="20"/>
                <w:szCs w:val="20"/>
              </w:rPr>
              <w:t>Estado denunciado:</w:t>
            </w:r>
          </w:p>
        </w:tc>
        <w:tc>
          <w:tcPr>
            <w:tcW w:w="5760" w:type="dxa"/>
            <w:vAlign w:val="center"/>
          </w:tcPr>
          <w:p w14:paraId="274C8A50" w14:textId="3894EF0E" w:rsidR="003239B8" w:rsidRPr="00C9238B" w:rsidRDefault="00246305" w:rsidP="00246305">
            <w:pPr>
              <w:jc w:val="both"/>
              <w:rPr>
                <w:rFonts w:ascii="Cambria" w:hAnsi="Cambria"/>
                <w:bCs/>
                <w:sz w:val="20"/>
                <w:szCs w:val="20"/>
              </w:rPr>
            </w:pPr>
            <w:r w:rsidRPr="00C9238B">
              <w:rPr>
                <w:rFonts w:ascii="Cambria" w:hAnsi="Cambria"/>
                <w:bCs/>
                <w:sz w:val="20"/>
                <w:szCs w:val="20"/>
              </w:rPr>
              <w:t>Bolivia</w:t>
            </w:r>
          </w:p>
        </w:tc>
      </w:tr>
      <w:tr w:rsidR="00223A29" w:rsidRPr="0073169F"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C9238B" w:rsidRDefault="001B3A00" w:rsidP="00E4118C">
            <w:pPr>
              <w:jc w:val="center"/>
              <w:rPr>
                <w:rFonts w:ascii="Cambria" w:hAnsi="Cambria"/>
                <w:b/>
                <w:bCs/>
                <w:color w:val="FFFFFF" w:themeColor="background1"/>
                <w:sz w:val="20"/>
                <w:szCs w:val="20"/>
              </w:rPr>
            </w:pPr>
            <w:r w:rsidRPr="00C9238B">
              <w:rPr>
                <w:rFonts w:ascii="Cambria" w:hAnsi="Cambria"/>
                <w:b/>
                <w:bCs/>
                <w:color w:val="FFFFFF" w:themeColor="background1"/>
                <w:sz w:val="20"/>
                <w:szCs w:val="20"/>
              </w:rPr>
              <w:t xml:space="preserve">Derechos </w:t>
            </w:r>
            <w:r w:rsidR="00E4118C" w:rsidRPr="00C9238B">
              <w:rPr>
                <w:rFonts w:ascii="Cambria" w:hAnsi="Cambria"/>
                <w:b/>
                <w:bCs/>
                <w:color w:val="FFFFFF" w:themeColor="background1"/>
                <w:sz w:val="20"/>
                <w:szCs w:val="20"/>
              </w:rPr>
              <w:t>invocados</w:t>
            </w:r>
            <w:r w:rsidRPr="00C9238B">
              <w:rPr>
                <w:rFonts w:ascii="Cambria" w:hAnsi="Cambria"/>
                <w:b/>
                <w:bCs/>
                <w:color w:val="FFFFFF" w:themeColor="background1"/>
                <w:sz w:val="20"/>
                <w:szCs w:val="20"/>
              </w:rPr>
              <w:t>:</w:t>
            </w:r>
          </w:p>
        </w:tc>
        <w:tc>
          <w:tcPr>
            <w:tcW w:w="5760" w:type="dxa"/>
            <w:vAlign w:val="center"/>
          </w:tcPr>
          <w:p w14:paraId="6DEE1EEB" w14:textId="71487845" w:rsidR="00223A29" w:rsidRPr="00C9238B" w:rsidRDefault="00246305" w:rsidP="008D2290">
            <w:pPr>
              <w:jc w:val="both"/>
              <w:rPr>
                <w:rFonts w:ascii="Cambria" w:hAnsi="Cambria"/>
                <w:bCs/>
                <w:sz w:val="20"/>
                <w:szCs w:val="20"/>
                <w:lang w:val="es-ES"/>
              </w:rPr>
            </w:pPr>
            <w:r w:rsidRPr="00C9238B">
              <w:rPr>
                <w:rFonts w:asciiTheme="majorHAnsi" w:hAnsiTheme="majorHAnsi"/>
                <w:sz w:val="20"/>
                <w:szCs w:val="20"/>
                <w:lang w:val="es-ES"/>
              </w:rPr>
              <w:t>Artículos</w:t>
            </w:r>
            <w:r w:rsidRPr="00C9238B">
              <w:rPr>
                <w:rFonts w:asciiTheme="majorHAnsi" w:hAnsiTheme="majorHAnsi"/>
                <w:sz w:val="20"/>
                <w:szCs w:val="20"/>
                <w:lang w:val="es-CO"/>
              </w:rPr>
              <w:t xml:space="preserve"> 4 (derecho a la vida), 8 (garantías judiciales), 13 (libertad de pensamiento y expresión) y 25 (protección judicial) de la Convención Americana sobre Derechos Humanos</w:t>
            </w:r>
            <w:r w:rsidRPr="00C9238B">
              <w:rPr>
                <w:rStyle w:val="FootnoteReference"/>
                <w:rFonts w:asciiTheme="majorHAnsi" w:hAnsiTheme="majorHAnsi"/>
                <w:sz w:val="20"/>
                <w:szCs w:val="20"/>
                <w:lang w:val="es-CO"/>
              </w:rPr>
              <w:footnoteReference w:id="2"/>
            </w:r>
          </w:p>
        </w:tc>
      </w:tr>
    </w:tbl>
    <w:p w14:paraId="20263696" w14:textId="77777777" w:rsidR="003239B8" w:rsidRPr="00C9238B" w:rsidRDefault="003239B8" w:rsidP="003239B8">
      <w:pPr>
        <w:spacing w:before="240" w:after="240"/>
        <w:ind w:firstLine="720"/>
        <w:jc w:val="both"/>
        <w:rPr>
          <w:rFonts w:asciiTheme="majorHAnsi" w:hAnsiTheme="majorHAnsi"/>
          <w:b/>
          <w:bCs/>
          <w:sz w:val="20"/>
          <w:szCs w:val="20"/>
          <w:lang w:val="es-ES"/>
        </w:rPr>
      </w:pPr>
      <w:r w:rsidRPr="00C9238B">
        <w:rPr>
          <w:rFonts w:asciiTheme="majorHAnsi" w:hAnsiTheme="majorHAnsi"/>
          <w:b/>
          <w:bCs/>
          <w:sz w:val="20"/>
          <w:szCs w:val="20"/>
          <w:lang w:val="es-ES"/>
        </w:rPr>
        <w:t>II.</w:t>
      </w:r>
      <w:r w:rsidRPr="00C9238B">
        <w:rPr>
          <w:rFonts w:asciiTheme="majorHAnsi" w:hAnsiTheme="majorHAnsi"/>
          <w:b/>
          <w:bCs/>
          <w:sz w:val="20"/>
          <w:szCs w:val="20"/>
          <w:lang w:val="es-ES"/>
        </w:rPr>
        <w:tab/>
        <w:t>TRÁMITE ANTE LA CIDH</w:t>
      </w:r>
      <w:r w:rsidR="008E3BFE" w:rsidRPr="00C9238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9238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C9238B" w:rsidRDefault="004A6A54" w:rsidP="004A6A54">
            <w:pPr>
              <w:jc w:val="center"/>
              <w:rPr>
                <w:rFonts w:ascii="Cambria" w:hAnsi="Cambria"/>
                <w:b/>
                <w:bCs/>
                <w:color w:val="FFFFFF" w:themeColor="background1"/>
                <w:sz w:val="20"/>
                <w:szCs w:val="20"/>
                <w:lang w:val="es-ES"/>
              </w:rPr>
            </w:pPr>
            <w:r w:rsidRPr="00C9238B">
              <w:rPr>
                <w:rFonts w:ascii="Cambria" w:hAnsi="Cambria"/>
                <w:b/>
                <w:bCs/>
                <w:color w:val="FFFFFF" w:themeColor="background1"/>
                <w:sz w:val="20"/>
                <w:szCs w:val="20"/>
                <w:lang w:val="es-ES"/>
              </w:rPr>
              <w:t>P</w:t>
            </w:r>
            <w:r w:rsidR="004C2312" w:rsidRPr="00C9238B">
              <w:rPr>
                <w:rFonts w:ascii="Cambria" w:hAnsi="Cambria"/>
                <w:b/>
                <w:bCs/>
                <w:color w:val="FFFFFF" w:themeColor="background1"/>
                <w:sz w:val="20"/>
                <w:szCs w:val="20"/>
                <w:lang w:val="es-ES"/>
              </w:rPr>
              <w:t>resentación de la petición:</w:t>
            </w:r>
          </w:p>
        </w:tc>
        <w:tc>
          <w:tcPr>
            <w:tcW w:w="5760" w:type="dxa"/>
            <w:vAlign w:val="center"/>
          </w:tcPr>
          <w:p w14:paraId="6E579153" w14:textId="01E78463" w:rsidR="004C2312" w:rsidRPr="00C9238B" w:rsidRDefault="00246305" w:rsidP="002625EA">
            <w:pPr>
              <w:jc w:val="both"/>
              <w:rPr>
                <w:rFonts w:ascii="Cambria" w:hAnsi="Cambria"/>
                <w:b/>
                <w:bCs/>
                <w:sz w:val="20"/>
                <w:szCs w:val="20"/>
                <w:lang w:val="es-ES"/>
              </w:rPr>
            </w:pPr>
            <w:r w:rsidRPr="00C9238B">
              <w:rPr>
                <w:rFonts w:asciiTheme="majorHAnsi" w:hAnsiTheme="majorHAnsi"/>
                <w:sz w:val="20"/>
                <w:szCs w:val="20"/>
                <w:lang w:val="es-CO"/>
              </w:rPr>
              <w:t>19 de diciembre de 2008</w:t>
            </w:r>
          </w:p>
        </w:tc>
      </w:tr>
      <w:tr w:rsidR="004C2312" w:rsidRPr="00C9238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C9238B" w:rsidRDefault="004A6A54" w:rsidP="004A6A54">
            <w:pPr>
              <w:jc w:val="center"/>
              <w:rPr>
                <w:rFonts w:ascii="Cambria" w:hAnsi="Cambria"/>
                <w:b/>
                <w:bCs/>
                <w:color w:val="FFFFFF" w:themeColor="background1"/>
                <w:sz w:val="20"/>
                <w:szCs w:val="20"/>
                <w:lang w:val="es-ES"/>
              </w:rPr>
            </w:pPr>
            <w:r w:rsidRPr="00C9238B">
              <w:rPr>
                <w:rFonts w:ascii="Cambria" w:hAnsi="Cambria"/>
                <w:b/>
                <w:color w:val="FFFFFF" w:themeColor="background1"/>
                <w:sz w:val="20"/>
                <w:szCs w:val="20"/>
                <w:lang w:val="es-ES"/>
              </w:rPr>
              <w:t>N</w:t>
            </w:r>
            <w:r w:rsidR="004C2312" w:rsidRPr="00C9238B">
              <w:rPr>
                <w:rFonts w:ascii="Cambria" w:hAnsi="Cambria"/>
                <w:b/>
                <w:color w:val="FFFFFF" w:themeColor="background1"/>
                <w:sz w:val="20"/>
                <w:szCs w:val="20"/>
                <w:lang w:val="es-ES"/>
              </w:rPr>
              <w:t>otificación de la petición al Estado:</w:t>
            </w:r>
          </w:p>
        </w:tc>
        <w:tc>
          <w:tcPr>
            <w:tcW w:w="5760" w:type="dxa"/>
            <w:vAlign w:val="center"/>
          </w:tcPr>
          <w:p w14:paraId="1519DA6A" w14:textId="79B941D0" w:rsidR="004C2312" w:rsidRPr="00C9238B" w:rsidRDefault="00246305" w:rsidP="008D2290">
            <w:pPr>
              <w:jc w:val="both"/>
              <w:rPr>
                <w:rFonts w:ascii="Cambria" w:hAnsi="Cambria"/>
                <w:bCs/>
                <w:sz w:val="20"/>
                <w:szCs w:val="20"/>
                <w:lang w:val="es-ES"/>
              </w:rPr>
            </w:pPr>
            <w:r w:rsidRPr="00C9238B">
              <w:rPr>
                <w:rFonts w:asciiTheme="majorHAnsi" w:hAnsiTheme="majorHAnsi"/>
                <w:sz w:val="20"/>
                <w:szCs w:val="20"/>
                <w:lang w:val="es-CO"/>
              </w:rPr>
              <w:t>28 de mayo de 2013</w:t>
            </w:r>
          </w:p>
        </w:tc>
      </w:tr>
      <w:tr w:rsidR="004C2312" w:rsidRPr="00C9238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C9238B" w:rsidRDefault="004A6A54" w:rsidP="004A6A54">
            <w:pPr>
              <w:jc w:val="center"/>
              <w:rPr>
                <w:rFonts w:ascii="Cambria" w:hAnsi="Cambria"/>
                <w:b/>
                <w:bCs/>
                <w:color w:val="FFFFFF" w:themeColor="background1"/>
                <w:sz w:val="20"/>
                <w:szCs w:val="20"/>
                <w:lang w:val="es-ES"/>
              </w:rPr>
            </w:pPr>
            <w:r w:rsidRPr="00C9238B">
              <w:rPr>
                <w:rFonts w:ascii="Cambria" w:hAnsi="Cambria"/>
                <w:b/>
                <w:color w:val="FFFFFF" w:themeColor="background1"/>
                <w:sz w:val="20"/>
                <w:szCs w:val="20"/>
                <w:lang w:val="es-ES"/>
              </w:rPr>
              <w:t>P</w:t>
            </w:r>
            <w:r w:rsidR="004C2312" w:rsidRPr="00C9238B">
              <w:rPr>
                <w:rFonts w:ascii="Cambria" w:hAnsi="Cambria"/>
                <w:b/>
                <w:color w:val="FFFFFF" w:themeColor="background1"/>
                <w:sz w:val="20"/>
                <w:szCs w:val="20"/>
                <w:lang w:val="es-ES"/>
              </w:rPr>
              <w:t>rimera respuesta del Estado:</w:t>
            </w:r>
          </w:p>
        </w:tc>
        <w:tc>
          <w:tcPr>
            <w:tcW w:w="5760" w:type="dxa"/>
            <w:vAlign w:val="center"/>
          </w:tcPr>
          <w:p w14:paraId="1972B99E" w14:textId="5029B4B2" w:rsidR="004C2312" w:rsidRPr="00C9238B" w:rsidRDefault="00246305" w:rsidP="008D2290">
            <w:pPr>
              <w:jc w:val="both"/>
              <w:rPr>
                <w:rFonts w:ascii="Cambria" w:hAnsi="Cambria"/>
                <w:bCs/>
                <w:sz w:val="20"/>
                <w:szCs w:val="20"/>
                <w:lang w:val="es-ES"/>
              </w:rPr>
            </w:pPr>
            <w:r w:rsidRPr="00C9238B">
              <w:rPr>
                <w:rFonts w:asciiTheme="majorHAnsi" w:hAnsiTheme="majorHAnsi"/>
                <w:bCs/>
                <w:sz w:val="20"/>
                <w:szCs w:val="20"/>
                <w:lang w:val="es-ES"/>
              </w:rPr>
              <w:t>3 de septiembre de 2013</w:t>
            </w:r>
          </w:p>
        </w:tc>
      </w:tr>
      <w:tr w:rsidR="004C2312" w:rsidRPr="00C9238B"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C9238B" w:rsidRDefault="008E3BFE" w:rsidP="008E3BFE">
            <w:pPr>
              <w:jc w:val="center"/>
              <w:rPr>
                <w:rFonts w:ascii="Cambria" w:hAnsi="Cambria"/>
                <w:b/>
                <w:bCs/>
                <w:color w:val="FFFFFF" w:themeColor="background1"/>
                <w:sz w:val="20"/>
                <w:szCs w:val="20"/>
                <w:lang w:val="es-ES"/>
              </w:rPr>
            </w:pPr>
            <w:r w:rsidRPr="00C9238B">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7648E70" w:rsidR="004C2312" w:rsidRPr="00C9238B" w:rsidRDefault="00246305" w:rsidP="008D2290">
            <w:pPr>
              <w:jc w:val="both"/>
              <w:rPr>
                <w:rFonts w:ascii="Cambria" w:hAnsi="Cambria"/>
                <w:bCs/>
                <w:sz w:val="20"/>
                <w:szCs w:val="20"/>
                <w:lang w:val="es-ES"/>
              </w:rPr>
            </w:pPr>
            <w:r w:rsidRPr="00C9238B">
              <w:rPr>
                <w:rFonts w:asciiTheme="majorHAnsi" w:hAnsiTheme="majorHAnsi"/>
                <w:bCs/>
                <w:sz w:val="20"/>
                <w:szCs w:val="20"/>
                <w:lang w:val="es-AR"/>
              </w:rPr>
              <w:t>6 de julio de 2016</w:t>
            </w:r>
          </w:p>
        </w:tc>
      </w:tr>
      <w:tr w:rsidR="004C2312" w:rsidRPr="00C9238B"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C9238B" w:rsidRDefault="004C2312" w:rsidP="008E3BFE">
            <w:pPr>
              <w:jc w:val="center"/>
              <w:rPr>
                <w:rFonts w:ascii="Cambria" w:hAnsi="Cambria"/>
                <w:b/>
                <w:bCs/>
                <w:color w:val="FFFFFF" w:themeColor="background1"/>
                <w:sz w:val="20"/>
                <w:szCs w:val="20"/>
              </w:rPr>
            </w:pPr>
            <w:r w:rsidRPr="00C9238B">
              <w:rPr>
                <w:rFonts w:ascii="Cambria" w:hAnsi="Cambria"/>
                <w:b/>
                <w:bCs/>
                <w:color w:val="FFFFFF" w:themeColor="background1"/>
                <w:sz w:val="20"/>
                <w:szCs w:val="20"/>
              </w:rPr>
              <w:t>Observaciones adicionales del Estado:</w:t>
            </w:r>
          </w:p>
        </w:tc>
        <w:tc>
          <w:tcPr>
            <w:tcW w:w="5760" w:type="dxa"/>
            <w:vAlign w:val="center"/>
          </w:tcPr>
          <w:p w14:paraId="3CE49AFE" w14:textId="3F9D7F37" w:rsidR="004C2312" w:rsidRPr="00C9238B" w:rsidRDefault="00246305" w:rsidP="008D2290">
            <w:pPr>
              <w:jc w:val="both"/>
              <w:rPr>
                <w:rFonts w:ascii="Cambria" w:hAnsi="Cambria"/>
                <w:bCs/>
                <w:sz w:val="20"/>
                <w:szCs w:val="20"/>
              </w:rPr>
            </w:pPr>
            <w:r w:rsidRPr="00C9238B">
              <w:rPr>
                <w:rFonts w:asciiTheme="majorHAnsi" w:hAnsiTheme="majorHAnsi"/>
                <w:bCs/>
                <w:sz w:val="20"/>
                <w:szCs w:val="20"/>
                <w:lang w:val="es-ES"/>
              </w:rPr>
              <w:t>28 de octubre de 2016</w:t>
            </w:r>
          </w:p>
        </w:tc>
      </w:tr>
    </w:tbl>
    <w:p w14:paraId="21DAA666" w14:textId="77777777" w:rsidR="003239B8" w:rsidRPr="00C9238B" w:rsidRDefault="003239B8" w:rsidP="003239B8">
      <w:pPr>
        <w:spacing w:before="240" w:after="240"/>
        <w:ind w:firstLine="720"/>
        <w:jc w:val="both"/>
        <w:rPr>
          <w:rFonts w:asciiTheme="majorHAnsi" w:hAnsiTheme="majorHAnsi"/>
          <w:b/>
          <w:bCs/>
          <w:sz w:val="20"/>
          <w:szCs w:val="20"/>
          <w:lang w:val="es-ES"/>
        </w:rPr>
      </w:pPr>
      <w:r w:rsidRPr="00C9238B">
        <w:rPr>
          <w:rFonts w:asciiTheme="majorHAnsi" w:hAnsiTheme="majorHAnsi"/>
          <w:b/>
          <w:bCs/>
          <w:sz w:val="20"/>
          <w:szCs w:val="20"/>
          <w:lang w:val="es-ES"/>
        </w:rPr>
        <w:t xml:space="preserve">III. </w:t>
      </w:r>
      <w:r w:rsidRPr="00C9238B">
        <w:rPr>
          <w:rFonts w:asciiTheme="majorHAnsi" w:hAnsiTheme="majorHAnsi"/>
          <w:b/>
          <w:bCs/>
          <w:sz w:val="20"/>
          <w:szCs w:val="20"/>
          <w:lang w:val="es-ES"/>
        </w:rPr>
        <w:tab/>
        <w:t>COMPETENCIA</w:t>
      </w:r>
      <w:r w:rsidR="00EE00E9" w:rsidRPr="00C9238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9238B"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C9238B" w:rsidRDefault="003239B8" w:rsidP="008D2290">
            <w:pPr>
              <w:jc w:val="center"/>
              <w:rPr>
                <w:rFonts w:ascii="Cambria" w:hAnsi="Cambria"/>
                <w:b/>
                <w:bCs/>
                <w:i/>
                <w:color w:val="FFFFFF" w:themeColor="background1"/>
                <w:sz w:val="20"/>
                <w:szCs w:val="20"/>
              </w:rPr>
            </w:pPr>
            <w:r w:rsidRPr="00C9238B">
              <w:rPr>
                <w:rFonts w:ascii="Cambria" w:hAnsi="Cambria"/>
                <w:b/>
                <w:bCs/>
                <w:color w:val="FFFFFF" w:themeColor="background1"/>
                <w:sz w:val="20"/>
                <w:szCs w:val="20"/>
              </w:rPr>
              <w:t>Competencia</w:t>
            </w:r>
            <w:r w:rsidRPr="00C9238B">
              <w:rPr>
                <w:rFonts w:ascii="Cambria" w:hAnsi="Cambria"/>
                <w:b/>
                <w:bCs/>
                <w:i/>
                <w:color w:val="FFFFFF" w:themeColor="background1"/>
                <w:sz w:val="20"/>
                <w:szCs w:val="20"/>
              </w:rPr>
              <w:t xml:space="preserve"> Ratione personae:</w:t>
            </w:r>
          </w:p>
        </w:tc>
        <w:tc>
          <w:tcPr>
            <w:tcW w:w="5760" w:type="dxa"/>
            <w:vAlign w:val="center"/>
          </w:tcPr>
          <w:p w14:paraId="7707F3E9" w14:textId="18262671" w:rsidR="003239B8" w:rsidRPr="00C9238B" w:rsidRDefault="00246305" w:rsidP="008D2290">
            <w:pPr>
              <w:rPr>
                <w:rFonts w:ascii="Cambria" w:hAnsi="Cambria"/>
                <w:bCs/>
                <w:sz w:val="20"/>
                <w:szCs w:val="20"/>
              </w:rPr>
            </w:pPr>
            <w:r w:rsidRPr="00C9238B">
              <w:rPr>
                <w:rFonts w:ascii="Cambria" w:hAnsi="Cambria"/>
                <w:bCs/>
                <w:sz w:val="20"/>
                <w:szCs w:val="20"/>
              </w:rPr>
              <w:t>Sí</w:t>
            </w:r>
          </w:p>
        </w:tc>
      </w:tr>
      <w:tr w:rsidR="003239B8" w:rsidRPr="00C9238B"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C9238B" w:rsidRDefault="003239B8" w:rsidP="008D2290">
            <w:pPr>
              <w:jc w:val="center"/>
              <w:rPr>
                <w:rFonts w:ascii="Cambria" w:hAnsi="Cambria"/>
                <w:b/>
                <w:bCs/>
                <w:color w:val="FFFFFF" w:themeColor="background1"/>
                <w:sz w:val="20"/>
                <w:szCs w:val="20"/>
              </w:rPr>
            </w:pPr>
            <w:r w:rsidRPr="00C9238B">
              <w:rPr>
                <w:rFonts w:ascii="Cambria" w:hAnsi="Cambria"/>
                <w:b/>
                <w:bCs/>
                <w:color w:val="FFFFFF" w:themeColor="background1"/>
                <w:sz w:val="20"/>
                <w:szCs w:val="20"/>
              </w:rPr>
              <w:t>Competencia</w:t>
            </w:r>
            <w:r w:rsidRPr="00C9238B">
              <w:rPr>
                <w:rFonts w:ascii="Cambria" w:hAnsi="Cambria"/>
                <w:b/>
                <w:bCs/>
                <w:i/>
                <w:color w:val="FFFFFF" w:themeColor="background1"/>
                <w:sz w:val="20"/>
                <w:szCs w:val="20"/>
              </w:rPr>
              <w:t xml:space="preserve"> Ratione loci</w:t>
            </w:r>
            <w:r w:rsidRPr="00C9238B">
              <w:rPr>
                <w:rFonts w:ascii="Cambria" w:hAnsi="Cambria"/>
                <w:b/>
                <w:bCs/>
                <w:color w:val="FFFFFF" w:themeColor="background1"/>
                <w:sz w:val="20"/>
                <w:szCs w:val="20"/>
              </w:rPr>
              <w:t>:</w:t>
            </w:r>
          </w:p>
        </w:tc>
        <w:tc>
          <w:tcPr>
            <w:tcW w:w="5760" w:type="dxa"/>
            <w:vAlign w:val="center"/>
          </w:tcPr>
          <w:p w14:paraId="12C931CB" w14:textId="7F535345" w:rsidR="003239B8" w:rsidRPr="00C9238B" w:rsidRDefault="00246305" w:rsidP="008D2290">
            <w:pPr>
              <w:rPr>
                <w:rFonts w:ascii="Cambria" w:hAnsi="Cambria"/>
                <w:bCs/>
                <w:sz w:val="20"/>
                <w:szCs w:val="20"/>
              </w:rPr>
            </w:pPr>
            <w:r w:rsidRPr="00C9238B">
              <w:rPr>
                <w:rFonts w:ascii="Cambria" w:hAnsi="Cambria"/>
                <w:bCs/>
                <w:sz w:val="20"/>
                <w:szCs w:val="20"/>
              </w:rPr>
              <w:t>Sí</w:t>
            </w:r>
          </w:p>
        </w:tc>
      </w:tr>
      <w:tr w:rsidR="003239B8" w:rsidRPr="0073169F"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C9238B" w:rsidRDefault="003239B8" w:rsidP="008D2290">
            <w:pPr>
              <w:jc w:val="center"/>
              <w:rPr>
                <w:rFonts w:ascii="Cambria" w:hAnsi="Cambria"/>
                <w:b/>
                <w:bCs/>
                <w:color w:val="FFFFFF" w:themeColor="background1"/>
                <w:sz w:val="20"/>
                <w:szCs w:val="20"/>
              </w:rPr>
            </w:pPr>
            <w:r w:rsidRPr="00C9238B">
              <w:rPr>
                <w:rFonts w:ascii="Cambria" w:hAnsi="Cambria"/>
                <w:b/>
                <w:bCs/>
                <w:color w:val="FFFFFF" w:themeColor="background1"/>
                <w:sz w:val="20"/>
                <w:szCs w:val="20"/>
              </w:rPr>
              <w:t>Competencia</w:t>
            </w:r>
            <w:r w:rsidRPr="00C9238B">
              <w:rPr>
                <w:rFonts w:ascii="Cambria" w:hAnsi="Cambria"/>
                <w:b/>
                <w:bCs/>
                <w:i/>
                <w:color w:val="FFFFFF" w:themeColor="background1"/>
                <w:sz w:val="20"/>
                <w:szCs w:val="20"/>
              </w:rPr>
              <w:t xml:space="preserve"> Ratione temporis</w:t>
            </w:r>
            <w:r w:rsidRPr="00C9238B">
              <w:rPr>
                <w:rFonts w:ascii="Cambria" w:hAnsi="Cambria"/>
                <w:b/>
                <w:bCs/>
                <w:color w:val="FFFFFF" w:themeColor="background1"/>
                <w:sz w:val="20"/>
                <w:szCs w:val="20"/>
              </w:rPr>
              <w:t>:</w:t>
            </w:r>
          </w:p>
        </w:tc>
        <w:tc>
          <w:tcPr>
            <w:tcW w:w="5760" w:type="dxa"/>
            <w:vAlign w:val="center"/>
          </w:tcPr>
          <w:p w14:paraId="6F8B059B" w14:textId="7046C964" w:rsidR="003239B8" w:rsidRPr="00C9238B" w:rsidRDefault="00246305" w:rsidP="00246305">
            <w:pPr>
              <w:jc w:val="both"/>
              <w:rPr>
                <w:bCs/>
                <w:sz w:val="20"/>
                <w:szCs w:val="20"/>
                <w:lang w:val="es-ES"/>
              </w:rPr>
            </w:pPr>
            <w:r w:rsidRPr="00C9238B">
              <w:rPr>
                <w:rFonts w:asciiTheme="majorHAnsi" w:hAnsiTheme="majorHAnsi"/>
                <w:bCs/>
                <w:sz w:val="20"/>
                <w:szCs w:val="20"/>
                <w:lang w:val="es-ES"/>
              </w:rPr>
              <w:t>Sí, Convención Americana sobre Derechos Humanos (depósito de instrumento realizado el 19 de julio de 1979)</w:t>
            </w:r>
          </w:p>
        </w:tc>
      </w:tr>
      <w:tr w:rsidR="003239B8" w:rsidRPr="00C9238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C9238B" w:rsidRDefault="003239B8" w:rsidP="008D2290">
            <w:pPr>
              <w:jc w:val="center"/>
              <w:rPr>
                <w:rFonts w:ascii="Cambria" w:hAnsi="Cambria"/>
                <w:b/>
                <w:bCs/>
                <w:color w:val="FFFFFF" w:themeColor="background1"/>
                <w:sz w:val="20"/>
                <w:szCs w:val="20"/>
              </w:rPr>
            </w:pPr>
            <w:r w:rsidRPr="00C9238B">
              <w:rPr>
                <w:rFonts w:ascii="Cambria" w:hAnsi="Cambria"/>
                <w:b/>
                <w:bCs/>
                <w:color w:val="FFFFFF" w:themeColor="background1"/>
                <w:sz w:val="20"/>
                <w:szCs w:val="20"/>
              </w:rPr>
              <w:t>Competencia</w:t>
            </w:r>
            <w:r w:rsidRPr="00C9238B">
              <w:rPr>
                <w:rFonts w:ascii="Cambria" w:hAnsi="Cambria"/>
                <w:b/>
                <w:bCs/>
                <w:i/>
                <w:color w:val="FFFFFF" w:themeColor="background1"/>
                <w:sz w:val="20"/>
                <w:szCs w:val="20"/>
              </w:rPr>
              <w:t xml:space="preserve"> Ratione materia</w:t>
            </w:r>
            <w:r w:rsidR="00EE00E9" w:rsidRPr="00C9238B">
              <w:rPr>
                <w:rFonts w:ascii="Cambria" w:hAnsi="Cambria"/>
                <w:b/>
                <w:bCs/>
                <w:i/>
                <w:color w:val="FFFFFF" w:themeColor="background1"/>
                <w:sz w:val="20"/>
                <w:szCs w:val="20"/>
              </w:rPr>
              <w:t>e</w:t>
            </w:r>
            <w:r w:rsidRPr="00C9238B">
              <w:rPr>
                <w:rFonts w:ascii="Cambria" w:hAnsi="Cambria"/>
                <w:b/>
                <w:bCs/>
                <w:color w:val="FFFFFF" w:themeColor="background1"/>
                <w:sz w:val="20"/>
                <w:szCs w:val="20"/>
              </w:rPr>
              <w:t>:</w:t>
            </w:r>
          </w:p>
        </w:tc>
        <w:tc>
          <w:tcPr>
            <w:tcW w:w="5760" w:type="dxa"/>
            <w:vAlign w:val="center"/>
          </w:tcPr>
          <w:p w14:paraId="0C122F44" w14:textId="327C018E" w:rsidR="003239B8" w:rsidRPr="00C9238B" w:rsidRDefault="00246305" w:rsidP="008D2290">
            <w:pPr>
              <w:jc w:val="both"/>
              <w:rPr>
                <w:rFonts w:ascii="Cambria" w:hAnsi="Cambria"/>
                <w:bCs/>
                <w:sz w:val="20"/>
                <w:szCs w:val="20"/>
                <w:lang w:val="es-ES"/>
              </w:rPr>
            </w:pPr>
            <w:r w:rsidRPr="00C9238B">
              <w:rPr>
                <w:rFonts w:asciiTheme="majorHAnsi" w:hAnsiTheme="majorHAnsi"/>
                <w:bCs/>
                <w:sz w:val="20"/>
                <w:szCs w:val="20"/>
                <w:lang w:val="es-BO"/>
              </w:rPr>
              <w:t>Sí, Convención Americana</w:t>
            </w:r>
          </w:p>
        </w:tc>
      </w:tr>
    </w:tbl>
    <w:p w14:paraId="4E92C444" w14:textId="1DAF1B79" w:rsidR="003239B8" w:rsidRPr="00C9238B" w:rsidRDefault="003239B8" w:rsidP="003239B8">
      <w:pPr>
        <w:spacing w:before="240" w:after="240"/>
        <w:ind w:firstLine="720"/>
        <w:jc w:val="both"/>
        <w:rPr>
          <w:rFonts w:asciiTheme="majorHAnsi" w:hAnsiTheme="majorHAnsi"/>
          <w:b/>
          <w:bCs/>
          <w:sz w:val="20"/>
          <w:szCs w:val="20"/>
          <w:lang w:val="es-ES"/>
        </w:rPr>
      </w:pPr>
      <w:r w:rsidRPr="00C9238B">
        <w:rPr>
          <w:rFonts w:asciiTheme="majorHAnsi" w:hAnsiTheme="majorHAnsi"/>
          <w:b/>
          <w:bCs/>
          <w:sz w:val="20"/>
          <w:szCs w:val="20"/>
          <w:lang w:val="es-ES"/>
        </w:rPr>
        <w:t xml:space="preserve">IV. </w:t>
      </w:r>
      <w:r w:rsidRPr="00C9238B">
        <w:rPr>
          <w:rFonts w:asciiTheme="majorHAnsi" w:hAnsiTheme="majorHAnsi"/>
          <w:b/>
          <w:bCs/>
          <w:sz w:val="20"/>
          <w:szCs w:val="20"/>
          <w:lang w:val="es-ES"/>
        </w:rPr>
        <w:tab/>
      </w:r>
      <w:r w:rsidR="00EE00E9" w:rsidRPr="00C9238B">
        <w:rPr>
          <w:rFonts w:asciiTheme="majorHAnsi" w:hAnsiTheme="majorHAnsi"/>
          <w:b/>
          <w:bCs/>
          <w:sz w:val="20"/>
          <w:szCs w:val="20"/>
          <w:lang w:val="es-ES"/>
        </w:rPr>
        <w:t>DUPLICACIÓN</w:t>
      </w:r>
      <w:r w:rsidR="00EE00E9" w:rsidRPr="00C9238B">
        <w:rPr>
          <w:rFonts w:asciiTheme="majorHAnsi" w:hAnsiTheme="majorHAnsi"/>
          <w:b/>
          <w:bCs/>
          <w:color w:val="FFFFFF" w:themeColor="background1"/>
          <w:sz w:val="20"/>
          <w:szCs w:val="20"/>
          <w:lang w:val="es-ES"/>
        </w:rPr>
        <w:t xml:space="preserve"> </w:t>
      </w:r>
      <w:r w:rsidR="00EE00E9" w:rsidRPr="00C9238B">
        <w:rPr>
          <w:rFonts w:asciiTheme="majorHAnsi" w:hAnsiTheme="majorHAnsi"/>
          <w:b/>
          <w:bCs/>
          <w:sz w:val="20"/>
          <w:szCs w:val="20"/>
          <w:lang w:val="es-ES"/>
        </w:rPr>
        <w:t>DE PROCEDIMIENTOS Y COSA JUZGADA</w:t>
      </w:r>
      <w:r w:rsidR="00EE00E9" w:rsidRPr="00C9238B">
        <w:rPr>
          <w:rFonts w:asciiTheme="majorHAnsi" w:hAnsiTheme="majorHAnsi"/>
          <w:b/>
          <w:bCs/>
          <w:i/>
          <w:sz w:val="20"/>
          <w:szCs w:val="20"/>
          <w:lang w:val="es-ES"/>
        </w:rPr>
        <w:t xml:space="preserve"> </w:t>
      </w:r>
      <w:r w:rsidR="00EE00E9" w:rsidRPr="00C9238B">
        <w:rPr>
          <w:rFonts w:asciiTheme="majorHAnsi" w:hAnsiTheme="majorHAnsi"/>
          <w:b/>
          <w:bCs/>
          <w:sz w:val="20"/>
          <w:szCs w:val="20"/>
          <w:lang w:val="es-ES"/>
        </w:rPr>
        <w:t xml:space="preserve">INTERNACIONAL, </w:t>
      </w:r>
      <w:r w:rsidRPr="00C9238B">
        <w:rPr>
          <w:rFonts w:asciiTheme="majorHAnsi" w:hAnsiTheme="majorHAnsi"/>
          <w:b/>
          <w:bCs/>
          <w:sz w:val="20"/>
          <w:szCs w:val="20"/>
          <w:lang w:val="es-ES"/>
        </w:rPr>
        <w:t xml:space="preserve"> CARACTERIZACIÓN, </w:t>
      </w:r>
      <w:r w:rsidRPr="00C9238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9238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C9238B" w:rsidRDefault="00EE00E9" w:rsidP="008D2290">
            <w:pPr>
              <w:jc w:val="center"/>
              <w:rPr>
                <w:rFonts w:ascii="Cambria" w:hAnsi="Cambria"/>
                <w:b/>
                <w:bCs/>
                <w:color w:val="FFFFFF" w:themeColor="background1"/>
                <w:sz w:val="20"/>
                <w:szCs w:val="20"/>
                <w:lang w:val="es-ES"/>
              </w:rPr>
            </w:pPr>
            <w:r w:rsidRPr="00C9238B">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A5483D2" w:rsidR="00EE00E9" w:rsidRPr="00C9238B" w:rsidRDefault="00246305" w:rsidP="008D2290">
            <w:pPr>
              <w:jc w:val="both"/>
              <w:rPr>
                <w:rFonts w:ascii="Cambria" w:hAnsi="Cambria"/>
                <w:bCs/>
                <w:sz w:val="20"/>
                <w:szCs w:val="20"/>
                <w:lang w:val="es-ES"/>
              </w:rPr>
            </w:pPr>
            <w:r w:rsidRPr="00C9238B">
              <w:rPr>
                <w:rFonts w:ascii="Cambria" w:hAnsi="Cambria"/>
                <w:bCs/>
                <w:sz w:val="20"/>
                <w:szCs w:val="20"/>
                <w:lang w:val="es-ES"/>
              </w:rPr>
              <w:t>No</w:t>
            </w:r>
          </w:p>
        </w:tc>
      </w:tr>
      <w:tr w:rsidR="003239B8" w:rsidRPr="0073169F"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C9238B" w:rsidRDefault="003239B8" w:rsidP="008D2290">
            <w:pPr>
              <w:jc w:val="center"/>
              <w:rPr>
                <w:rFonts w:ascii="Cambria" w:hAnsi="Cambria"/>
                <w:b/>
                <w:bCs/>
                <w:i/>
                <w:color w:val="FFFFFF" w:themeColor="background1"/>
                <w:sz w:val="20"/>
                <w:szCs w:val="20"/>
              </w:rPr>
            </w:pPr>
            <w:r w:rsidRPr="00C9238B">
              <w:rPr>
                <w:rFonts w:ascii="Cambria" w:hAnsi="Cambria"/>
                <w:b/>
                <w:bCs/>
                <w:color w:val="FFFFFF" w:themeColor="background1"/>
                <w:sz w:val="20"/>
                <w:szCs w:val="20"/>
              </w:rPr>
              <w:t>Derechos declarados admisibles</w:t>
            </w:r>
            <w:r w:rsidRPr="00C9238B">
              <w:rPr>
                <w:rFonts w:ascii="Cambria" w:hAnsi="Cambria"/>
                <w:b/>
                <w:bCs/>
                <w:i/>
                <w:color w:val="FFFFFF" w:themeColor="background1"/>
                <w:sz w:val="20"/>
                <w:szCs w:val="20"/>
              </w:rPr>
              <w:t>:</w:t>
            </w:r>
          </w:p>
        </w:tc>
        <w:tc>
          <w:tcPr>
            <w:tcW w:w="5760" w:type="dxa"/>
            <w:vAlign w:val="center"/>
          </w:tcPr>
          <w:p w14:paraId="6310C8F7" w14:textId="59E66A67" w:rsidR="003239B8" w:rsidRPr="00C9238B" w:rsidRDefault="00246305" w:rsidP="008D2290">
            <w:pPr>
              <w:jc w:val="both"/>
              <w:rPr>
                <w:rFonts w:ascii="Cambria" w:hAnsi="Cambria"/>
                <w:bCs/>
                <w:sz w:val="20"/>
                <w:szCs w:val="20"/>
                <w:lang w:val="es-ES"/>
              </w:rPr>
            </w:pPr>
            <w:r w:rsidRPr="00C9238B">
              <w:rPr>
                <w:rFonts w:asciiTheme="majorHAnsi" w:hAnsiTheme="majorHAnsi"/>
                <w:sz w:val="20"/>
                <w:szCs w:val="20"/>
                <w:lang w:val="es-CO"/>
              </w:rPr>
              <w:t>Artículos 4 (derecho a la vida), 5 (derecho a la integridad personal), 8 (garantías judiciales), 13 (libertad de pensamiento y expresión) y 25 (protección judicial), en relación con el 1.1 (obligación de respetar los derechos) de la Convención Americana</w:t>
            </w:r>
          </w:p>
        </w:tc>
      </w:tr>
      <w:tr w:rsidR="003239B8" w:rsidRPr="0073169F"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C9238B" w:rsidRDefault="003239B8" w:rsidP="008D2290">
            <w:pPr>
              <w:jc w:val="center"/>
              <w:rPr>
                <w:rFonts w:ascii="Cambria" w:hAnsi="Cambria"/>
                <w:b/>
                <w:bCs/>
                <w:color w:val="FFFFFF" w:themeColor="background1"/>
                <w:sz w:val="20"/>
                <w:szCs w:val="20"/>
                <w:lang w:val="es-ES"/>
              </w:rPr>
            </w:pPr>
            <w:r w:rsidRPr="00C9238B">
              <w:rPr>
                <w:rFonts w:ascii="Cambria" w:hAnsi="Cambria"/>
                <w:b/>
                <w:bCs/>
                <w:color w:val="FFFFFF" w:themeColor="background1"/>
                <w:sz w:val="20"/>
                <w:szCs w:val="20"/>
                <w:lang w:val="es-ES"/>
              </w:rPr>
              <w:t>Agotamiento de recursos internos</w:t>
            </w:r>
            <w:r w:rsidR="00EE00E9" w:rsidRPr="00C9238B">
              <w:rPr>
                <w:rFonts w:ascii="Cambria" w:hAnsi="Cambria"/>
                <w:b/>
                <w:bCs/>
                <w:color w:val="FFFFFF" w:themeColor="background1"/>
                <w:sz w:val="20"/>
                <w:szCs w:val="20"/>
                <w:lang w:val="es-ES"/>
              </w:rPr>
              <w:t xml:space="preserve"> o procedencia de una excepción</w:t>
            </w:r>
            <w:r w:rsidRPr="00C9238B">
              <w:rPr>
                <w:rFonts w:ascii="Cambria" w:hAnsi="Cambria"/>
                <w:b/>
                <w:bCs/>
                <w:color w:val="FFFFFF" w:themeColor="background1"/>
                <w:sz w:val="20"/>
                <w:szCs w:val="20"/>
                <w:lang w:val="es-ES"/>
              </w:rPr>
              <w:t>:</w:t>
            </w:r>
          </w:p>
        </w:tc>
        <w:tc>
          <w:tcPr>
            <w:tcW w:w="5760" w:type="dxa"/>
            <w:vAlign w:val="center"/>
          </w:tcPr>
          <w:p w14:paraId="69C53E8A" w14:textId="508F4C4A" w:rsidR="003239B8" w:rsidRPr="00C9238B" w:rsidRDefault="00246305" w:rsidP="008D2290">
            <w:pPr>
              <w:rPr>
                <w:rFonts w:ascii="Cambria" w:hAnsi="Cambria"/>
                <w:bCs/>
                <w:sz w:val="20"/>
                <w:szCs w:val="20"/>
                <w:lang w:val="es-ES"/>
              </w:rPr>
            </w:pPr>
            <w:r w:rsidRPr="00C9238B">
              <w:rPr>
                <w:rFonts w:asciiTheme="majorHAnsi" w:hAnsiTheme="majorHAnsi"/>
                <w:bCs/>
                <w:sz w:val="20"/>
                <w:szCs w:val="20"/>
                <w:lang w:val="es-ES"/>
              </w:rPr>
              <w:t xml:space="preserve">Sí, aplica excepción </w:t>
            </w:r>
            <w:r w:rsidRPr="00C9238B">
              <w:rPr>
                <w:rFonts w:asciiTheme="majorHAnsi" w:hAnsiTheme="majorHAnsi"/>
                <w:sz w:val="20"/>
                <w:szCs w:val="20"/>
                <w:lang w:val="es-ES"/>
              </w:rPr>
              <w:t>artículo 46.2.c de la CADH</w:t>
            </w:r>
          </w:p>
        </w:tc>
      </w:tr>
      <w:tr w:rsidR="003239B8" w:rsidRPr="0073169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C9238B" w:rsidRDefault="003239B8" w:rsidP="008D2290">
            <w:pPr>
              <w:jc w:val="center"/>
              <w:rPr>
                <w:rFonts w:ascii="Cambria" w:hAnsi="Cambria"/>
                <w:b/>
                <w:bCs/>
                <w:color w:val="FFFFFF" w:themeColor="background1"/>
                <w:sz w:val="20"/>
                <w:szCs w:val="20"/>
              </w:rPr>
            </w:pPr>
            <w:r w:rsidRPr="00C9238B">
              <w:rPr>
                <w:rFonts w:ascii="Cambria" w:hAnsi="Cambria"/>
                <w:b/>
                <w:bCs/>
                <w:color w:val="FFFFFF" w:themeColor="background1"/>
                <w:sz w:val="20"/>
                <w:szCs w:val="20"/>
              </w:rPr>
              <w:t>Presentación dentro de plazo:</w:t>
            </w:r>
          </w:p>
        </w:tc>
        <w:tc>
          <w:tcPr>
            <w:tcW w:w="5760" w:type="dxa"/>
            <w:vAlign w:val="center"/>
          </w:tcPr>
          <w:p w14:paraId="4A2A4569" w14:textId="7C58C45F" w:rsidR="003239B8" w:rsidRPr="00C9238B" w:rsidRDefault="00246305" w:rsidP="008D2290">
            <w:pPr>
              <w:rPr>
                <w:bCs/>
                <w:sz w:val="20"/>
                <w:szCs w:val="20"/>
                <w:lang w:val="es-ES"/>
              </w:rPr>
            </w:pPr>
            <w:r w:rsidRPr="00C9238B">
              <w:rPr>
                <w:rFonts w:asciiTheme="majorHAnsi" w:hAnsiTheme="majorHAnsi"/>
                <w:bCs/>
                <w:sz w:val="20"/>
                <w:szCs w:val="20"/>
                <w:lang w:val="es-BO"/>
              </w:rPr>
              <w:t>Sí, en los términos de la sección VI</w:t>
            </w:r>
          </w:p>
        </w:tc>
      </w:tr>
    </w:tbl>
    <w:p w14:paraId="18E6423B" w14:textId="77777777" w:rsidR="003239B8" w:rsidRPr="00C9238B" w:rsidRDefault="00223A29" w:rsidP="003239B8">
      <w:pPr>
        <w:spacing w:before="240" w:after="240"/>
        <w:ind w:firstLine="720"/>
        <w:jc w:val="both"/>
        <w:rPr>
          <w:rFonts w:asciiTheme="majorHAnsi" w:hAnsiTheme="majorHAnsi"/>
          <w:b/>
          <w:sz w:val="20"/>
          <w:szCs w:val="20"/>
          <w:lang w:val="es-UY"/>
        </w:rPr>
      </w:pPr>
      <w:r w:rsidRPr="00C9238B">
        <w:rPr>
          <w:rFonts w:asciiTheme="majorHAnsi" w:hAnsiTheme="majorHAnsi"/>
          <w:b/>
          <w:sz w:val="20"/>
          <w:szCs w:val="20"/>
          <w:lang w:val="es-UY"/>
        </w:rPr>
        <w:t xml:space="preserve">V. </w:t>
      </w:r>
      <w:r w:rsidRPr="00C9238B">
        <w:rPr>
          <w:rFonts w:asciiTheme="majorHAnsi" w:hAnsiTheme="majorHAnsi"/>
          <w:b/>
          <w:sz w:val="20"/>
          <w:szCs w:val="20"/>
          <w:lang w:val="es-UY"/>
        </w:rPr>
        <w:tab/>
      </w:r>
      <w:r w:rsidR="003239B8" w:rsidRPr="00C9238B">
        <w:rPr>
          <w:rFonts w:asciiTheme="majorHAnsi" w:hAnsiTheme="majorHAnsi"/>
          <w:b/>
          <w:sz w:val="20"/>
          <w:szCs w:val="20"/>
          <w:lang w:val="es-UY"/>
        </w:rPr>
        <w:t xml:space="preserve">HECHOS ALEGADOS </w:t>
      </w:r>
    </w:p>
    <w:p w14:paraId="7E8D0390" w14:textId="46872585" w:rsidR="0056685E" w:rsidRPr="00C9238B" w:rsidRDefault="00246305" w:rsidP="00246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mbria" w:hAnsi="Cambria"/>
          <w:sz w:val="20"/>
          <w:szCs w:val="20"/>
          <w:lang w:val="es-CO"/>
        </w:rPr>
      </w:pPr>
      <w:r w:rsidRPr="00C9238B">
        <w:rPr>
          <w:rFonts w:ascii="Cambria" w:hAnsi="Cambria"/>
          <w:sz w:val="20"/>
          <w:szCs w:val="20"/>
          <w:lang w:val="es-CO"/>
        </w:rPr>
        <w:t>De acuerdo con la peticionaria, Juan Carlos Encinas Mariaca era periodista independiente</w:t>
      </w:r>
      <w:r w:rsidR="003F12F0" w:rsidRPr="00C9238B">
        <w:rPr>
          <w:rFonts w:ascii="Cambria" w:hAnsi="Cambria"/>
          <w:sz w:val="20"/>
          <w:szCs w:val="20"/>
          <w:lang w:val="es-CO"/>
        </w:rPr>
        <w:t xml:space="preserve"> (freelance)</w:t>
      </w:r>
      <w:r w:rsidRPr="00C9238B">
        <w:rPr>
          <w:rFonts w:ascii="Cambria" w:hAnsi="Cambria"/>
          <w:sz w:val="20"/>
          <w:szCs w:val="20"/>
          <w:lang w:val="es-CO"/>
        </w:rPr>
        <w:t xml:space="preserve">, colaborador de noticieros de televisión y de un programa de radio en Catavi, provincia de Los Andes, departamento de La Paz. La peticionaria indica que el 29 de julio de 2001, Encinas Mariaca </w:t>
      </w:r>
      <w:r w:rsidR="003F12F0" w:rsidRPr="00C9238B">
        <w:rPr>
          <w:rFonts w:ascii="Cambria" w:hAnsi="Cambria"/>
          <w:sz w:val="20"/>
          <w:szCs w:val="20"/>
          <w:lang w:val="es-CO"/>
        </w:rPr>
        <w:t xml:space="preserve">se trasladó, con </w:t>
      </w:r>
      <w:r w:rsidR="00E737D8" w:rsidRPr="00C9238B">
        <w:rPr>
          <w:rFonts w:ascii="Cambria" w:hAnsi="Cambria"/>
          <w:sz w:val="20"/>
          <w:szCs w:val="20"/>
          <w:lang w:val="es-CO"/>
        </w:rPr>
        <w:t>cámara</w:t>
      </w:r>
      <w:r w:rsidR="003F12F0" w:rsidRPr="00C9238B">
        <w:rPr>
          <w:rFonts w:ascii="Cambria" w:hAnsi="Cambria"/>
          <w:sz w:val="20"/>
          <w:szCs w:val="20"/>
          <w:lang w:val="es-CO"/>
        </w:rPr>
        <w:t xml:space="preserve"> filmadora o fotográfica y un grabador portátil para </w:t>
      </w:r>
      <w:r w:rsidRPr="00C9238B">
        <w:rPr>
          <w:rFonts w:ascii="Cambria" w:hAnsi="Cambria"/>
          <w:sz w:val="20"/>
          <w:szCs w:val="20"/>
          <w:lang w:val="es-CO"/>
        </w:rPr>
        <w:t>cubr</w:t>
      </w:r>
      <w:r w:rsidR="003F12F0" w:rsidRPr="00C9238B">
        <w:rPr>
          <w:rFonts w:ascii="Cambria" w:hAnsi="Cambria"/>
          <w:sz w:val="20"/>
          <w:szCs w:val="20"/>
          <w:lang w:val="es-CO"/>
        </w:rPr>
        <w:t>ir</w:t>
      </w:r>
      <w:r w:rsidRPr="00C9238B">
        <w:rPr>
          <w:rFonts w:ascii="Cambria" w:hAnsi="Cambria"/>
          <w:sz w:val="20"/>
          <w:szCs w:val="20"/>
          <w:lang w:val="es-CO"/>
        </w:rPr>
        <w:t xml:space="preserve"> un conflicto entre afiliados de dos cooperativas dedicadas a la explota</w:t>
      </w:r>
      <w:r w:rsidR="003F12F0" w:rsidRPr="00C9238B">
        <w:rPr>
          <w:rFonts w:ascii="Cambria" w:hAnsi="Cambria"/>
          <w:sz w:val="20"/>
          <w:szCs w:val="20"/>
          <w:lang w:val="es-CO"/>
        </w:rPr>
        <w:t>ción de piedra caliza en Catavi. En el conflicto hubo disparos de armas de fuego y el periodista resultó herido</w:t>
      </w:r>
      <w:r w:rsidRPr="00C9238B">
        <w:rPr>
          <w:rFonts w:ascii="Cambria" w:hAnsi="Cambria"/>
          <w:sz w:val="20"/>
          <w:szCs w:val="20"/>
          <w:lang w:val="es-CO"/>
        </w:rPr>
        <w:t xml:space="preserve"> de gravedad. Indica que </w:t>
      </w:r>
      <w:r w:rsidR="009359BE" w:rsidRPr="00C9238B">
        <w:rPr>
          <w:rFonts w:ascii="Cambria" w:hAnsi="Cambria"/>
          <w:sz w:val="20"/>
          <w:szCs w:val="20"/>
          <w:lang w:val="es-CO"/>
        </w:rPr>
        <w:t xml:space="preserve">fue llevado a la posta </w:t>
      </w:r>
      <w:r w:rsidR="00E737D8" w:rsidRPr="00C9238B">
        <w:rPr>
          <w:rFonts w:ascii="Cambria" w:hAnsi="Cambria"/>
          <w:sz w:val="20"/>
          <w:szCs w:val="20"/>
          <w:lang w:val="es-CO"/>
        </w:rPr>
        <w:t>sanitaria</w:t>
      </w:r>
      <w:r w:rsidR="009359BE" w:rsidRPr="00C9238B">
        <w:rPr>
          <w:rFonts w:ascii="Cambria" w:hAnsi="Cambria"/>
          <w:sz w:val="20"/>
          <w:szCs w:val="20"/>
          <w:lang w:val="es-CO"/>
        </w:rPr>
        <w:t xml:space="preserve"> de la localidad, pero al no </w:t>
      </w:r>
      <w:r w:rsidR="001945F3" w:rsidRPr="00C9238B">
        <w:rPr>
          <w:rFonts w:ascii="Cambria" w:hAnsi="Cambria"/>
          <w:sz w:val="20"/>
          <w:szCs w:val="20"/>
          <w:lang w:val="es-CO"/>
        </w:rPr>
        <w:t xml:space="preserve">poder </w:t>
      </w:r>
      <w:r w:rsidR="009359BE" w:rsidRPr="00C9238B">
        <w:rPr>
          <w:rFonts w:ascii="Cambria" w:hAnsi="Cambria"/>
          <w:sz w:val="20"/>
          <w:szCs w:val="20"/>
          <w:lang w:val="es-CO"/>
        </w:rPr>
        <w:t>ser atendido</w:t>
      </w:r>
      <w:r w:rsidR="001945F3" w:rsidRPr="00C9238B">
        <w:rPr>
          <w:rFonts w:ascii="Cambria" w:hAnsi="Cambria"/>
          <w:sz w:val="20"/>
          <w:szCs w:val="20"/>
          <w:lang w:val="es-CO"/>
        </w:rPr>
        <w:t xml:space="preserve">, </w:t>
      </w:r>
      <w:r w:rsidRPr="00C9238B">
        <w:rPr>
          <w:rFonts w:ascii="Cambria" w:hAnsi="Cambria"/>
          <w:sz w:val="20"/>
          <w:szCs w:val="20"/>
          <w:lang w:val="es-CO"/>
        </w:rPr>
        <w:t xml:space="preserve">quisieron trasladarlo </w:t>
      </w:r>
      <w:r w:rsidR="001945F3" w:rsidRPr="00C9238B">
        <w:rPr>
          <w:rFonts w:ascii="Cambria" w:hAnsi="Cambria"/>
          <w:sz w:val="20"/>
          <w:szCs w:val="20"/>
          <w:lang w:val="es-CO"/>
        </w:rPr>
        <w:t xml:space="preserve">en una </w:t>
      </w:r>
      <w:r w:rsidR="00E737D8" w:rsidRPr="00C9238B">
        <w:rPr>
          <w:rFonts w:ascii="Cambria" w:hAnsi="Cambria"/>
          <w:sz w:val="20"/>
          <w:szCs w:val="20"/>
          <w:lang w:val="es-CO"/>
        </w:rPr>
        <w:t>camioneta</w:t>
      </w:r>
      <w:r w:rsidR="001945F3" w:rsidRPr="00C9238B">
        <w:rPr>
          <w:rFonts w:ascii="Cambria" w:hAnsi="Cambria"/>
          <w:sz w:val="20"/>
          <w:szCs w:val="20"/>
          <w:lang w:val="es-CO"/>
        </w:rPr>
        <w:t xml:space="preserve"> a un</w:t>
      </w:r>
      <w:r w:rsidRPr="00C9238B">
        <w:rPr>
          <w:rFonts w:ascii="Cambria" w:hAnsi="Cambria"/>
          <w:sz w:val="20"/>
          <w:szCs w:val="20"/>
          <w:lang w:val="es-CO"/>
        </w:rPr>
        <w:t xml:space="preserve"> hospital</w:t>
      </w:r>
      <w:r w:rsidR="00927362" w:rsidRPr="00C9238B">
        <w:rPr>
          <w:rFonts w:ascii="Cambria" w:hAnsi="Cambria"/>
          <w:sz w:val="20"/>
          <w:szCs w:val="20"/>
          <w:lang w:val="es-CO"/>
        </w:rPr>
        <w:t xml:space="preserve"> en L</w:t>
      </w:r>
      <w:r w:rsidR="001945F3" w:rsidRPr="00C9238B">
        <w:rPr>
          <w:rFonts w:ascii="Cambria" w:hAnsi="Cambria"/>
          <w:sz w:val="20"/>
          <w:szCs w:val="20"/>
          <w:lang w:val="es-CO"/>
        </w:rPr>
        <w:t>a</w:t>
      </w:r>
      <w:r w:rsidR="009359BE" w:rsidRPr="00C9238B">
        <w:rPr>
          <w:rFonts w:ascii="Cambria" w:hAnsi="Cambria"/>
          <w:sz w:val="20"/>
          <w:szCs w:val="20"/>
          <w:lang w:val="es-CO"/>
        </w:rPr>
        <w:t xml:space="preserve"> Paz</w:t>
      </w:r>
      <w:r w:rsidRPr="00C9238B">
        <w:rPr>
          <w:rFonts w:ascii="Cambria" w:hAnsi="Cambria"/>
          <w:sz w:val="20"/>
          <w:szCs w:val="20"/>
          <w:lang w:val="es-CO"/>
        </w:rPr>
        <w:t xml:space="preserve">, pero que los </w:t>
      </w:r>
      <w:r w:rsidR="001945F3" w:rsidRPr="00C9238B">
        <w:rPr>
          <w:rFonts w:ascii="Cambria" w:hAnsi="Cambria"/>
          <w:sz w:val="20"/>
          <w:szCs w:val="20"/>
          <w:lang w:val="es-CO"/>
        </w:rPr>
        <w:lastRenderedPageBreak/>
        <w:t>agresores impidieron el paso y</w:t>
      </w:r>
      <w:r w:rsidRPr="00C9238B">
        <w:rPr>
          <w:rFonts w:ascii="Cambria" w:hAnsi="Cambria" w:cs="GillSansMT"/>
          <w:sz w:val="20"/>
          <w:szCs w:val="20"/>
          <w:lang w:val="es-ES"/>
        </w:rPr>
        <w:t xml:space="preserve"> el periodista murió de una hemorragia interna.</w:t>
      </w:r>
      <w:r w:rsidRPr="00C9238B">
        <w:rPr>
          <w:rFonts w:ascii="Cambria" w:hAnsi="Cambria"/>
          <w:sz w:val="20"/>
          <w:szCs w:val="20"/>
          <w:lang w:val="es-CO"/>
        </w:rPr>
        <w:t xml:space="preserve"> </w:t>
      </w:r>
      <w:r w:rsidR="003F12F0" w:rsidRPr="00C9238B">
        <w:rPr>
          <w:rFonts w:ascii="Cambria" w:hAnsi="Cambria"/>
          <w:sz w:val="20"/>
          <w:szCs w:val="20"/>
          <w:lang w:val="es-CO"/>
        </w:rPr>
        <w:t xml:space="preserve">Indica que </w:t>
      </w:r>
      <w:r w:rsidR="003F12F0" w:rsidRPr="00C9238B">
        <w:rPr>
          <w:rFonts w:ascii="Cambria" w:hAnsi="Cambria"/>
          <w:sz w:val="20"/>
          <w:szCs w:val="20"/>
          <w:lang w:val="es-ES"/>
        </w:rPr>
        <w:t>“a su alrededor hab</w:t>
      </w:r>
      <w:r w:rsidR="001945F3" w:rsidRPr="00C9238B">
        <w:rPr>
          <w:rFonts w:ascii="Cambria" w:hAnsi="Cambria"/>
          <w:sz w:val="20"/>
          <w:szCs w:val="20"/>
          <w:lang w:val="es-ES"/>
        </w:rPr>
        <w:t>í</w:t>
      </w:r>
      <w:r w:rsidR="003F12F0" w:rsidRPr="00C9238B">
        <w:rPr>
          <w:rFonts w:ascii="Cambria" w:hAnsi="Cambria"/>
          <w:sz w:val="20"/>
          <w:szCs w:val="20"/>
          <w:lang w:val="es-ES"/>
        </w:rPr>
        <w:t xml:space="preserve">a nueve cápsulas servidas, calibre 9 </w:t>
      </w:r>
      <w:r w:rsidR="00E737D8" w:rsidRPr="00C9238B">
        <w:rPr>
          <w:rFonts w:ascii="Cambria" w:hAnsi="Cambria"/>
          <w:sz w:val="20"/>
          <w:szCs w:val="20"/>
          <w:lang w:val="es-ES"/>
        </w:rPr>
        <w:t>milímetros</w:t>
      </w:r>
      <w:r w:rsidR="003F12F0" w:rsidRPr="00C9238B">
        <w:rPr>
          <w:rFonts w:ascii="Cambria" w:hAnsi="Cambria"/>
          <w:sz w:val="20"/>
          <w:szCs w:val="20"/>
          <w:lang w:val="es-ES"/>
        </w:rPr>
        <w:t xml:space="preserve">, que recogió la </w:t>
      </w:r>
      <w:r w:rsidR="00E737D8" w:rsidRPr="00C9238B">
        <w:rPr>
          <w:rFonts w:ascii="Cambria" w:hAnsi="Cambria"/>
          <w:sz w:val="20"/>
          <w:szCs w:val="20"/>
          <w:lang w:val="es-ES"/>
        </w:rPr>
        <w:t>policía</w:t>
      </w:r>
      <w:r w:rsidR="003F12F0" w:rsidRPr="00C9238B">
        <w:rPr>
          <w:rFonts w:ascii="Cambria" w:hAnsi="Cambria"/>
          <w:sz w:val="20"/>
          <w:szCs w:val="20"/>
          <w:lang w:val="es-ES"/>
        </w:rPr>
        <w:t xml:space="preserve">” y que “otro disparo dio en el brazo de [un] vecino del lugar”. </w:t>
      </w:r>
      <w:r w:rsidR="001945F3" w:rsidRPr="00C9238B">
        <w:rPr>
          <w:rFonts w:ascii="Cambria" w:hAnsi="Cambria"/>
          <w:sz w:val="20"/>
          <w:szCs w:val="20"/>
          <w:lang w:val="es-ES"/>
        </w:rPr>
        <w:t>La peticionaria e</w:t>
      </w:r>
      <w:r w:rsidR="003F12F0" w:rsidRPr="00C9238B">
        <w:rPr>
          <w:rFonts w:ascii="Cambria" w:hAnsi="Cambria"/>
          <w:sz w:val="20"/>
          <w:szCs w:val="20"/>
          <w:lang w:val="es-ES"/>
        </w:rPr>
        <w:t xml:space="preserve">xplica que durante el conflicto </w:t>
      </w:r>
      <w:r w:rsidR="0056685E" w:rsidRPr="00C9238B">
        <w:rPr>
          <w:rFonts w:ascii="Cambria" w:hAnsi="Cambria"/>
          <w:sz w:val="20"/>
          <w:szCs w:val="20"/>
          <w:lang w:val="es-ES"/>
        </w:rPr>
        <w:t xml:space="preserve">“Encinas estaba del lado de los vecinos de Catavi. Su mujer formaba parte de la Cooperativa Multiactiva”. </w:t>
      </w:r>
    </w:p>
    <w:p w14:paraId="30C46F06" w14:textId="4C8778C1" w:rsidR="00246305" w:rsidRPr="00C9238B" w:rsidRDefault="00246305" w:rsidP="00246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mbria" w:hAnsi="Cambria"/>
          <w:sz w:val="20"/>
          <w:szCs w:val="20"/>
          <w:lang w:val="es-CO"/>
        </w:rPr>
      </w:pPr>
      <w:r w:rsidRPr="00C9238B">
        <w:rPr>
          <w:rFonts w:ascii="Cambria" w:hAnsi="Cambria"/>
          <w:sz w:val="20"/>
          <w:szCs w:val="20"/>
          <w:lang w:val="es-CO"/>
        </w:rPr>
        <w:t xml:space="preserve">Según </w:t>
      </w:r>
      <w:r w:rsidR="0056685E" w:rsidRPr="00C9238B">
        <w:rPr>
          <w:rFonts w:ascii="Cambria" w:hAnsi="Cambria"/>
          <w:sz w:val="20"/>
          <w:szCs w:val="20"/>
          <w:lang w:val="es-CO"/>
        </w:rPr>
        <w:t>la informaci</w:t>
      </w:r>
      <w:r w:rsidR="00FD7719" w:rsidRPr="00C9238B">
        <w:rPr>
          <w:rFonts w:ascii="Cambria" w:hAnsi="Cambria"/>
          <w:sz w:val="20"/>
          <w:szCs w:val="20"/>
          <w:lang w:val="es-CO"/>
        </w:rPr>
        <w:t>ó</w:t>
      </w:r>
      <w:r w:rsidR="0056685E" w:rsidRPr="00C9238B">
        <w:rPr>
          <w:rFonts w:ascii="Cambria" w:hAnsi="Cambria"/>
          <w:sz w:val="20"/>
          <w:szCs w:val="20"/>
          <w:lang w:val="es-CO"/>
        </w:rPr>
        <w:t xml:space="preserve">n presentada por la peticionaria, </w:t>
      </w:r>
      <w:r w:rsidR="00FD7719" w:rsidRPr="00C9238B">
        <w:rPr>
          <w:rFonts w:ascii="Cambria" w:hAnsi="Cambria"/>
          <w:sz w:val="20"/>
          <w:szCs w:val="20"/>
          <w:lang w:val="es-CO"/>
        </w:rPr>
        <w:t xml:space="preserve">un grupo </w:t>
      </w:r>
      <w:r w:rsidR="009359BE" w:rsidRPr="00C9238B">
        <w:rPr>
          <w:rFonts w:ascii="Cambria" w:hAnsi="Cambria"/>
          <w:sz w:val="20"/>
          <w:szCs w:val="20"/>
          <w:lang w:val="es-CO"/>
        </w:rPr>
        <w:t>de al menos cincuenta</w:t>
      </w:r>
      <w:r w:rsidR="00FD7719" w:rsidRPr="00C9238B">
        <w:rPr>
          <w:rFonts w:ascii="Cambria" w:hAnsi="Cambria"/>
          <w:sz w:val="20"/>
          <w:szCs w:val="20"/>
          <w:lang w:val="es-CO"/>
        </w:rPr>
        <w:t xml:space="preserve"> afiliados de la Cooperativa Marmolería Comunitaria </w:t>
      </w:r>
      <w:r w:rsidR="00E737D8" w:rsidRPr="00C9238B">
        <w:rPr>
          <w:rFonts w:ascii="Cambria" w:hAnsi="Cambria"/>
          <w:sz w:val="20"/>
          <w:szCs w:val="20"/>
          <w:lang w:val="es-CO"/>
        </w:rPr>
        <w:t>Ltd.</w:t>
      </w:r>
      <w:r w:rsidR="00FD7719" w:rsidRPr="00C9238B">
        <w:rPr>
          <w:rFonts w:ascii="Cambria" w:hAnsi="Cambria"/>
          <w:sz w:val="20"/>
          <w:szCs w:val="20"/>
          <w:lang w:val="es-CO"/>
        </w:rPr>
        <w:t xml:space="preserve"> se habían trasladado </w:t>
      </w:r>
      <w:r w:rsidR="009359BE" w:rsidRPr="00C9238B">
        <w:rPr>
          <w:rFonts w:ascii="Cambria" w:hAnsi="Cambria"/>
          <w:sz w:val="20"/>
          <w:szCs w:val="20"/>
          <w:lang w:val="es-CO"/>
        </w:rPr>
        <w:t xml:space="preserve">con armas de fuego, </w:t>
      </w:r>
      <w:r w:rsidR="00FD7719" w:rsidRPr="00C9238B">
        <w:rPr>
          <w:rFonts w:ascii="Cambria" w:hAnsi="Cambria"/>
          <w:sz w:val="20"/>
          <w:szCs w:val="20"/>
          <w:lang w:val="es-CO"/>
        </w:rPr>
        <w:t>en horas de la mañana</w:t>
      </w:r>
      <w:r w:rsidR="00927362" w:rsidRPr="00C9238B">
        <w:rPr>
          <w:rFonts w:ascii="Cambria" w:hAnsi="Cambria"/>
          <w:sz w:val="20"/>
          <w:szCs w:val="20"/>
          <w:lang w:val="es-CO"/>
        </w:rPr>
        <w:t xml:space="preserve"> del 29 de julio a la ciudad El</w:t>
      </w:r>
      <w:r w:rsidR="00FD7719" w:rsidRPr="00C9238B">
        <w:rPr>
          <w:rFonts w:ascii="Cambria" w:hAnsi="Cambria"/>
          <w:sz w:val="20"/>
          <w:szCs w:val="20"/>
          <w:lang w:val="es-CO"/>
        </w:rPr>
        <w:t xml:space="preserve"> Alto, comunidad de Catavi, </w:t>
      </w:r>
      <w:r w:rsidR="009359BE" w:rsidRPr="00C9238B">
        <w:rPr>
          <w:rFonts w:ascii="Cambria" w:hAnsi="Cambria"/>
          <w:sz w:val="20"/>
          <w:szCs w:val="20"/>
          <w:lang w:val="es-CO"/>
        </w:rPr>
        <w:t>c</w:t>
      </w:r>
      <w:r w:rsidR="00FD7719" w:rsidRPr="00C9238B">
        <w:rPr>
          <w:rFonts w:ascii="Cambria" w:hAnsi="Cambria"/>
          <w:sz w:val="20"/>
          <w:szCs w:val="20"/>
          <w:lang w:val="es-CO"/>
        </w:rPr>
        <w:t xml:space="preserve">on la finalidad de </w:t>
      </w:r>
      <w:r w:rsidR="009359BE" w:rsidRPr="00C9238B">
        <w:rPr>
          <w:rFonts w:ascii="Cambria" w:hAnsi="Cambria"/>
          <w:sz w:val="20"/>
          <w:szCs w:val="20"/>
          <w:lang w:val="es-CO"/>
        </w:rPr>
        <w:t xml:space="preserve">ocupar los yacimientos de piedra caliza y </w:t>
      </w:r>
      <w:r w:rsidR="00E737D8" w:rsidRPr="00C9238B">
        <w:rPr>
          <w:rFonts w:ascii="Cambria" w:hAnsi="Cambria"/>
          <w:sz w:val="20"/>
          <w:szCs w:val="20"/>
          <w:lang w:val="es-CO"/>
        </w:rPr>
        <w:t>encontraron</w:t>
      </w:r>
      <w:r w:rsidR="009359BE" w:rsidRPr="00C9238B">
        <w:rPr>
          <w:rFonts w:ascii="Cambria" w:hAnsi="Cambria"/>
          <w:sz w:val="20"/>
          <w:szCs w:val="20"/>
          <w:lang w:val="es-CO"/>
        </w:rPr>
        <w:t xml:space="preserve"> resistencia</w:t>
      </w:r>
      <w:r w:rsidR="00FD7719" w:rsidRPr="00C9238B">
        <w:rPr>
          <w:rFonts w:ascii="Cambria" w:hAnsi="Cambria"/>
          <w:sz w:val="20"/>
          <w:szCs w:val="20"/>
          <w:lang w:val="es-CO"/>
        </w:rPr>
        <w:t xml:space="preserve"> de los asociados cooperativistas y </w:t>
      </w:r>
      <w:r w:rsidR="00E737D8" w:rsidRPr="00C9238B">
        <w:rPr>
          <w:rFonts w:ascii="Cambria" w:hAnsi="Cambria"/>
          <w:sz w:val="20"/>
          <w:szCs w:val="20"/>
          <w:lang w:val="es-CO"/>
        </w:rPr>
        <w:t>comunitarios</w:t>
      </w:r>
      <w:r w:rsidR="00FD7719" w:rsidRPr="00C9238B">
        <w:rPr>
          <w:rFonts w:ascii="Cambria" w:hAnsi="Cambria"/>
          <w:sz w:val="20"/>
          <w:szCs w:val="20"/>
          <w:lang w:val="es-CO"/>
        </w:rPr>
        <w:t xml:space="preserve"> de esa localidad</w:t>
      </w:r>
      <w:r w:rsidR="009359BE" w:rsidRPr="00C9238B">
        <w:rPr>
          <w:rFonts w:ascii="Cambria" w:hAnsi="Cambria"/>
          <w:sz w:val="20"/>
          <w:szCs w:val="20"/>
          <w:lang w:val="es-CO"/>
        </w:rPr>
        <w:t>, quienes lanzaron dinamita y otros explosivos</w:t>
      </w:r>
      <w:r w:rsidR="00FD7719" w:rsidRPr="00C9238B">
        <w:rPr>
          <w:rFonts w:ascii="Cambria" w:hAnsi="Cambria"/>
          <w:sz w:val="20"/>
          <w:szCs w:val="20"/>
          <w:lang w:val="es-CO"/>
        </w:rPr>
        <w:t>.  La peticionaria i</w:t>
      </w:r>
      <w:r w:rsidR="0056685E" w:rsidRPr="00C9238B">
        <w:rPr>
          <w:rFonts w:ascii="Cambria" w:hAnsi="Cambria"/>
          <w:sz w:val="20"/>
          <w:szCs w:val="20"/>
          <w:lang w:val="es-CO"/>
        </w:rPr>
        <w:t>ndica</w:t>
      </w:r>
      <w:r w:rsidRPr="00C9238B">
        <w:rPr>
          <w:rFonts w:ascii="Cambria" w:hAnsi="Cambria"/>
          <w:sz w:val="20"/>
          <w:szCs w:val="20"/>
          <w:lang w:val="es-CO"/>
        </w:rPr>
        <w:t xml:space="preserve"> que el conflicto</w:t>
      </w:r>
      <w:r w:rsidR="0056685E" w:rsidRPr="00C9238B">
        <w:rPr>
          <w:rFonts w:ascii="Cambria" w:hAnsi="Cambria"/>
          <w:sz w:val="20"/>
          <w:szCs w:val="20"/>
          <w:lang w:val="es-CO"/>
        </w:rPr>
        <w:t xml:space="preserve"> minero</w:t>
      </w:r>
      <w:r w:rsidRPr="00C9238B">
        <w:rPr>
          <w:rFonts w:ascii="Cambria" w:hAnsi="Cambria"/>
          <w:sz w:val="20"/>
          <w:szCs w:val="20"/>
          <w:lang w:val="es-CO"/>
        </w:rPr>
        <w:t xml:space="preserve"> llevaría tres años y </w:t>
      </w:r>
      <w:r w:rsidR="00FD7719" w:rsidRPr="00C9238B">
        <w:rPr>
          <w:rFonts w:ascii="Cambria" w:hAnsi="Cambria"/>
          <w:sz w:val="20"/>
          <w:szCs w:val="20"/>
          <w:lang w:val="es-CO"/>
        </w:rPr>
        <w:t xml:space="preserve">que </w:t>
      </w:r>
      <w:r w:rsidRPr="00C9238B">
        <w:rPr>
          <w:rFonts w:ascii="Cambria" w:hAnsi="Cambria"/>
          <w:sz w:val="20"/>
          <w:szCs w:val="20"/>
          <w:lang w:val="es-CO"/>
        </w:rPr>
        <w:t xml:space="preserve">entre las partes terciaría el Instituto Nacional de Cooperativas dependiente del Ministerio del Trabajo. </w:t>
      </w:r>
    </w:p>
    <w:p w14:paraId="7AE3FC89" w14:textId="41EC31D0" w:rsidR="00246305" w:rsidRPr="00C9238B" w:rsidRDefault="00246305" w:rsidP="00246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mbria" w:hAnsi="Cambria"/>
          <w:sz w:val="20"/>
          <w:szCs w:val="20"/>
          <w:lang w:val="es-CO"/>
        </w:rPr>
      </w:pPr>
      <w:r w:rsidRPr="00C9238B">
        <w:rPr>
          <w:rFonts w:ascii="Cambria" w:hAnsi="Cambria"/>
          <w:sz w:val="20"/>
          <w:szCs w:val="20"/>
          <w:lang w:val="es-CO"/>
        </w:rPr>
        <w:t xml:space="preserve">Según la </w:t>
      </w:r>
      <w:r w:rsidR="001945F3" w:rsidRPr="00C9238B">
        <w:rPr>
          <w:rFonts w:ascii="Cambria" w:hAnsi="Cambria"/>
          <w:sz w:val="20"/>
          <w:szCs w:val="20"/>
          <w:lang w:val="es-CO"/>
        </w:rPr>
        <w:t xml:space="preserve">información presentada por </w:t>
      </w:r>
      <w:r w:rsidRPr="00C9238B">
        <w:rPr>
          <w:rFonts w:ascii="Cambria" w:hAnsi="Cambria"/>
          <w:sz w:val="20"/>
          <w:szCs w:val="20"/>
          <w:lang w:val="es-CO"/>
        </w:rPr>
        <w:t>peticionaria, la investigación de los hechos habría comenzado en el mismo día del asesinato de Encinas Mariaca</w:t>
      </w:r>
      <w:r w:rsidR="00564062" w:rsidRPr="00C9238B">
        <w:rPr>
          <w:rFonts w:ascii="Cambria" w:hAnsi="Cambria"/>
          <w:sz w:val="20"/>
          <w:szCs w:val="20"/>
          <w:lang w:val="es-CO"/>
        </w:rPr>
        <w:t xml:space="preserve">. </w:t>
      </w:r>
      <w:r w:rsidR="00A17F3B" w:rsidRPr="00C9238B">
        <w:rPr>
          <w:rFonts w:ascii="Cambria" w:hAnsi="Cambria"/>
          <w:sz w:val="20"/>
          <w:szCs w:val="20"/>
          <w:lang w:val="es-CO"/>
        </w:rPr>
        <w:t>El 1 de noviembre de 2002, el Tribunal de Sentencia de la Provincia Omasuyos</w:t>
      </w:r>
      <w:r w:rsidR="00542D78" w:rsidRPr="00C9238B">
        <w:rPr>
          <w:rFonts w:ascii="Cambria" w:hAnsi="Cambria"/>
          <w:sz w:val="20"/>
          <w:szCs w:val="20"/>
          <w:lang w:val="es-CO"/>
        </w:rPr>
        <w:t>-</w:t>
      </w:r>
      <w:r w:rsidR="00A17F3B" w:rsidRPr="00C9238B">
        <w:rPr>
          <w:rFonts w:ascii="Cambria" w:hAnsi="Cambria"/>
          <w:sz w:val="20"/>
          <w:szCs w:val="20"/>
          <w:lang w:val="es-CO"/>
        </w:rPr>
        <w:t>Acha</w:t>
      </w:r>
      <w:r w:rsidR="00927362" w:rsidRPr="00C9238B">
        <w:rPr>
          <w:rFonts w:ascii="Cambria" w:hAnsi="Cambria"/>
          <w:sz w:val="20"/>
          <w:szCs w:val="20"/>
          <w:lang w:val="es-CO"/>
        </w:rPr>
        <w:t>cachi del Distrito Judicial de L</w:t>
      </w:r>
      <w:r w:rsidR="00A17F3B" w:rsidRPr="00C9238B">
        <w:rPr>
          <w:rFonts w:ascii="Cambria" w:hAnsi="Cambria"/>
          <w:sz w:val="20"/>
          <w:szCs w:val="20"/>
          <w:lang w:val="es-CO"/>
        </w:rPr>
        <w:t xml:space="preserve">a Paz dictó sentencia No. 009-2002, mediante la cual condenó </w:t>
      </w:r>
      <w:r w:rsidR="00542D78" w:rsidRPr="00C9238B">
        <w:rPr>
          <w:rFonts w:ascii="Cambria" w:hAnsi="Cambria"/>
          <w:sz w:val="20"/>
          <w:szCs w:val="20"/>
          <w:lang w:val="es-CO"/>
        </w:rPr>
        <w:t>a</w:t>
      </w:r>
      <w:r w:rsidR="00A17F3B" w:rsidRPr="00C9238B">
        <w:rPr>
          <w:rFonts w:ascii="Cambria" w:hAnsi="Cambria"/>
          <w:sz w:val="20"/>
          <w:szCs w:val="20"/>
          <w:lang w:val="es-CO"/>
        </w:rPr>
        <w:t xml:space="preserve"> un </w:t>
      </w:r>
      <w:r w:rsidR="00E737D8" w:rsidRPr="00C9238B">
        <w:rPr>
          <w:rFonts w:ascii="Cambria" w:hAnsi="Cambria"/>
          <w:sz w:val="20"/>
          <w:szCs w:val="20"/>
          <w:lang w:val="es-CO"/>
        </w:rPr>
        <w:t>individuo</w:t>
      </w:r>
      <w:r w:rsidR="00A17F3B" w:rsidRPr="00C9238B">
        <w:rPr>
          <w:rFonts w:ascii="Cambria" w:hAnsi="Cambria"/>
          <w:sz w:val="20"/>
          <w:szCs w:val="20"/>
          <w:lang w:val="es-CO"/>
        </w:rPr>
        <w:t xml:space="preserve"> </w:t>
      </w:r>
      <w:r w:rsidR="008A497C" w:rsidRPr="00C9238B">
        <w:rPr>
          <w:rFonts w:ascii="Cambria" w:hAnsi="Cambria"/>
          <w:sz w:val="20"/>
          <w:szCs w:val="20"/>
          <w:lang w:val="es-CO"/>
        </w:rPr>
        <w:t xml:space="preserve">a seis años de prisión </w:t>
      </w:r>
      <w:r w:rsidR="00542D78" w:rsidRPr="00C9238B">
        <w:rPr>
          <w:rFonts w:ascii="Cambria" w:hAnsi="Cambria"/>
          <w:sz w:val="20"/>
          <w:szCs w:val="20"/>
          <w:lang w:val="es-CO"/>
        </w:rPr>
        <w:t xml:space="preserve">como autor material del </w:t>
      </w:r>
      <w:r w:rsidR="008A497C" w:rsidRPr="00C9238B">
        <w:rPr>
          <w:rFonts w:ascii="Cambria" w:hAnsi="Cambria"/>
          <w:sz w:val="20"/>
          <w:szCs w:val="20"/>
          <w:lang w:val="es-CO"/>
        </w:rPr>
        <w:t>homicidio</w:t>
      </w:r>
      <w:r w:rsidR="00542D78" w:rsidRPr="00C9238B">
        <w:rPr>
          <w:rFonts w:ascii="Cambria" w:hAnsi="Cambria"/>
          <w:sz w:val="20"/>
          <w:szCs w:val="20"/>
          <w:lang w:val="es-CO"/>
        </w:rPr>
        <w:t xml:space="preserve"> y </w:t>
      </w:r>
      <w:r w:rsidR="008A497C" w:rsidRPr="00C9238B">
        <w:rPr>
          <w:rFonts w:ascii="Cambria" w:hAnsi="Cambria"/>
          <w:sz w:val="20"/>
          <w:szCs w:val="20"/>
          <w:lang w:val="es-CO"/>
        </w:rPr>
        <w:t xml:space="preserve">a otras seis personas </w:t>
      </w:r>
      <w:r w:rsidR="00542D78" w:rsidRPr="00C9238B">
        <w:rPr>
          <w:rFonts w:ascii="Cambria" w:hAnsi="Cambria"/>
          <w:sz w:val="20"/>
          <w:szCs w:val="20"/>
          <w:lang w:val="es-CO"/>
        </w:rPr>
        <w:t xml:space="preserve">a tres y dos meses de prisión </w:t>
      </w:r>
      <w:r w:rsidR="008A497C" w:rsidRPr="00C9238B">
        <w:rPr>
          <w:rFonts w:ascii="Cambria" w:hAnsi="Cambria"/>
          <w:sz w:val="20"/>
          <w:szCs w:val="20"/>
          <w:lang w:val="es-CO"/>
        </w:rPr>
        <w:t xml:space="preserve">como cómplices del delito. </w:t>
      </w:r>
      <w:r w:rsidR="00EB1BE6" w:rsidRPr="00C9238B">
        <w:rPr>
          <w:rFonts w:ascii="Cambria" w:hAnsi="Cambria"/>
          <w:sz w:val="20"/>
          <w:szCs w:val="20"/>
          <w:lang w:val="es-CO"/>
        </w:rPr>
        <w:t>De acuerdo con la información aportada por la peticionaria, el autor material del delito no ha cumplido su condena y se enc</w:t>
      </w:r>
      <w:r w:rsidR="00800E6E" w:rsidRPr="00C9238B">
        <w:rPr>
          <w:rFonts w:ascii="Cambria" w:hAnsi="Cambria"/>
          <w:sz w:val="20"/>
          <w:szCs w:val="20"/>
          <w:lang w:val="es-CO"/>
        </w:rPr>
        <w:t>uentra</w:t>
      </w:r>
      <w:r w:rsidR="00EB1BE6" w:rsidRPr="00C9238B">
        <w:rPr>
          <w:rFonts w:ascii="Cambria" w:hAnsi="Cambria"/>
          <w:sz w:val="20"/>
          <w:szCs w:val="20"/>
          <w:lang w:val="es-CO"/>
        </w:rPr>
        <w:t xml:space="preserve"> prófugo de la justicia, al igual que otros dos cómplices del delito. Alega que las órdenes de ca</w:t>
      </w:r>
      <w:r w:rsidR="00800E6E" w:rsidRPr="00C9238B">
        <w:rPr>
          <w:rFonts w:ascii="Cambria" w:hAnsi="Cambria"/>
          <w:sz w:val="20"/>
          <w:szCs w:val="20"/>
          <w:lang w:val="es-CO"/>
        </w:rPr>
        <w:t>pturas dictadas por la justicia</w:t>
      </w:r>
      <w:r w:rsidR="00EB1BE6" w:rsidRPr="00C9238B">
        <w:rPr>
          <w:rFonts w:ascii="Cambria" w:hAnsi="Cambria"/>
          <w:sz w:val="20"/>
          <w:szCs w:val="20"/>
          <w:lang w:val="es-CO"/>
        </w:rPr>
        <w:t xml:space="preserve"> contra estas tres personas no habrían </w:t>
      </w:r>
      <w:r w:rsidR="00800E6E" w:rsidRPr="00C9238B">
        <w:rPr>
          <w:rFonts w:ascii="Cambria" w:hAnsi="Cambria"/>
          <w:sz w:val="20"/>
          <w:szCs w:val="20"/>
          <w:lang w:val="es-CO"/>
        </w:rPr>
        <w:t>sido ejecutadas</w:t>
      </w:r>
      <w:r w:rsidR="00EB1BE6" w:rsidRPr="00C9238B">
        <w:rPr>
          <w:rFonts w:ascii="Cambria" w:hAnsi="Cambria"/>
          <w:sz w:val="20"/>
          <w:szCs w:val="20"/>
          <w:lang w:val="es-CO"/>
        </w:rPr>
        <w:t>.</w:t>
      </w:r>
      <w:r w:rsidR="00201FCA" w:rsidRPr="00C9238B">
        <w:rPr>
          <w:rFonts w:ascii="Cambria" w:hAnsi="Cambria"/>
          <w:sz w:val="20"/>
          <w:szCs w:val="20"/>
          <w:lang w:val="es-CO"/>
        </w:rPr>
        <w:t xml:space="preserve"> S</w:t>
      </w:r>
      <w:r w:rsidRPr="00C9238B">
        <w:rPr>
          <w:rFonts w:ascii="Cambria" w:hAnsi="Cambria"/>
          <w:sz w:val="20"/>
          <w:szCs w:val="20"/>
          <w:lang w:val="es-CO"/>
        </w:rPr>
        <w:t xml:space="preserve">egún la </w:t>
      </w:r>
      <w:r w:rsidR="00A93B51" w:rsidRPr="00C9238B">
        <w:rPr>
          <w:rFonts w:ascii="Cambria" w:hAnsi="Cambria"/>
          <w:sz w:val="20"/>
          <w:szCs w:val="20"/>
          <w:lang w:val="es-CO"/>
        </w:rPr>
        <w:t>información presentada por</w:t>
      </w:r>
      <w:r w:rsidR="00927362" w:rsidRPr="00C9238B">
        <w:rPr>
          <w:rFonts w:ascii="Cambria" w:hAnsi="Cambria"/>
          <w:sz w:val="20"/>
          <w:szCs w:val="20"/>
          <w:lang w:val="es-CO"/>
        </w:rPr>
        <w:t xml:space="preserve"> la</w:t>
      </w:r>
      <w:r w:rsidR="00A93B51" w:rsidRPr="00C9238B">
        <w:rPr>
          <w:rFonts w:ascii="Cambria" w:hAnsi="Cambria"/>
          <w:sz w:val="20"/>
          <w:szCs w:val="20"/>
          <w:lang w:val="es-CO"/>
        </w:rPr>
        <w:t xml:space="preserve"> </w:t>
      </w:r>
      <w:r w:rsidRPr="00C9238B">
        <w:rPr>
          <w:rFonts w:ascii="Cambria" w:hAnsi="Cambria"/>
          <w:sz w:val="20"/>
          <w:szCs w:val="20"/>
          <w:lang w:val="es-CO"/>
        </w:rPr>
        <w:t>p</w:t>
      </w:r>
      <w:r w:rsidR="00800E6E" w:rsidRPr="00C9238B">
        <w:rPr>
          <w:rFonts w:ascii="Cambria" w:hAnsi="Cambria"/>
          <w:sz w:val="20"/>
          <w:szCs w:val="20"/>
          <w:lang w:val="es-CO"/>
        </w:rPr>
        <w:t>eticionaria, el Estado no ha tomado medidas efectivas para asegurar la captura de estas personas</w:t>
      </w:r>
      <w:r w:rsidR="00A93B51" w:rsidRPr="00C9238B">
        <w:rPr>
          <w:rFonts w:ascii="Cambria" w:hAnsi="Cambria"/>
          <w:sz w:val="20"/>
          <w:szCs w:val="20"/>
          <w:lang w:val="es-CO"/>
        </w:rPr>
        <w:t>, lo que habría asegurado la impunidad en el caso</w:t>
      </w:r>
      <w:r w:rsidR="00427D50" w:rsidRPr="00C9238B">
        <w:rPr>
          <w:rFonts w:ascii="Cambria" w:hAnsi="Cambria"/>
          <w:sz w:val="20"/>
          <w:szCs w:val="20"/>
          <w:lang w:val="es-CO"/>
        </w:rPr>
        <w:t xml:space="preserve">, en el sentido de no haber aplicado sanciones efectivas en la práctica. </w:t>
      </w:r>
      <w:r w:rsidR="00927362" w:rsidRPr="00C9238B">
        <w:rPr>
          <w:rFonts w:ascii="Cambria" w:hAnsi="Cambria"/>
          <w:sz w:val="20"/>
          <w:szCs w:val="20"/>
          <w:lang w:val="es-CO"/>
        </w:rPr>
        <w:t xml:space="preserve"> </w:t>
      </w:r>
    </w:p>
    <w:p w14:paraId="175C1F4A" w14:textId="14FDA93D" w:rsidR="00246305" w:rsidRPr="00C9238B" w:rsidRDefault="00246305" w:rsidP="00246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mbria" w:hAnsi="Cambria"/>
          <w:sz w:val="20"/>
          <w:szCs w:val="20"/>
          <w:lang w:val="es-ES"/>
        </w:rPr>
      </w:pPr>
      <w:r w:rsidRPr="00C9238B">
        <w:rPr>
          <w:rFonts w:ascii="Cambria" w:hAnsi="Cambria"/>
          <w:sz w:val="20"/>
          <w:szCs w:val="20"/>
          <w:lang w:val="es-CO"/>
        </w:rPr>
        <w:t xml:space="preserve">Por su parte, el Estado observa que </w:t>
      </w:r>
      <w:r w:rsidR="008D3DF3" w:rsidRPr="00C9238B">
        <w:rPr>
          <w:rFonts w:ascii="Cambria" w:hAnsi="Cambria"/>
          <w:sz w:val="20"/>
          <w:szCs w:val="20"/>
          <w:lang w:val="es-ES"/>
        </w:rPr>
        <w:t>el 9 de abril de 2002 el f</w:t>
      </w:r>
      <w:r w:rsidRPr="00C9238B">
        <w:rPr>
          <w:rFonts w:ascii="Cambria" w:hAnsi="Cambria"/>
          <w:sz w:val="20"/>
          <w:szCs w:val="20"/>
          <w:lang w:val="es-ES"/>
        </w:rPr>
        <w:t>iscal habría formalizado la acusación penal pública después de haber iniciado y concluido el proceso de investigación de los hechos. Señala que el 1 de noviembre de 2002 se dictó la sent</w:t>
      </w:r>
      <w:r w:rsidR="008D3DF3" w:rsidRPr="00C9238B">
        <w:rPr>
          <w:rFonts w:ascii="Cambria" w:hAnsi="Cambria"/>
          <w:sz w:val="20"/>
          <w:szCs w:val="20"/>
          <w:lang w:val="es-ES"/>
        </w:rPr>
        <w:t>encia condenatoria contra siete</w:t>
      </w:r>
      <w:r w:rsidRPr="00C9238B">
        <w:rPr>
          <w:rFonts w:ascii="Cambria" w:hAnsi="Cambria"/>
          <w:sz w:val="20"/>
          <w:szCs w:val="20"/>
          <w:lang w:val="es-ES"/>
        </w:rPr>
        <w:t xml:space="preserve"> personas responsables por los hechos. Observa que entre los años 2003 y 2012, </w:t>
      </w:r>
      <w:r w:rsidR="00201FCA" w:rsidRPr="00C9238B">
        <w:rPr>
          <w:rFonts w:ascii="Cambria" w:hAnsi="Cambria"/>
          <w:sz w:val="20"/>
          <w:szCs w:val="20"/>
          <w:lang w:val="es-ES"/>
        </w:rPr>
        <w:t>fueron</w:t>
      </w:r>
      <w:r w:rsidRPr="00C9238B">
        <w:rPr>
          <w:rFonts w:ascii="Cambria" w:hAnsi="Cambria"/>
          <w:sz w:val="20"/>
          <w:szCs w:val="20"/>
          <w:lang w:val="es-ES"/>
        </w:rPr>
        <w:t xml:space="preserve"> </w:t>
      </w:r>
      <w:r w:rsidR="00201FCA" w:rsidRPr="00C9238B">
        <w:rPr>
          <w:rFonts w:ascii="Cambria" w:hAnsi="Cambria"/>
          <w:sz w:val="20"/>
          <w:szCs w:val="20"/>
          <w:lang w:val="es-ES"/>
        </w:rPr>
        <w:t>detenidas</w:t>
      </w:r>
      <w:r w:rsidRPr="00C9238B">
        <w:rPr>
          <w:rFonts w:ascii="Cambria" w:hAnsi="Cambria"/>
          <w:sz w:val="20"/>
          <w:szCs w:val="20"/>
          <w:lang w:val="es-ES"/>
        </w:rPr>
        <w:t xml:space="preserve"> </w:t>
      </w:r>
      <w:r w:rsidR="00201FCA" w:rsidRPr="00C9238B">
        <w:rPr>
          <w:rFonts w:ascii="Cambria" w:hAnsi="Cambria"/>
          <w:sz w:val="20"/>
          <w:szCs w:val="20"/>
          <w:lang w:val="es-ES"/>
        </w:rPr>
        <w:t xml:space="preserve">4 personas condenadas como cómplices del delito, quienes cumplieron </w:t>
      </w:r>
      <w:r w:rsidRPr="00C9238B">
        <w:rPr>
          <w:rFonts w:ascii="Cambria" w:hAnsi="Cambria"/>
          <w:sz w:val="20"/>
          <w:szCs w:val="20"/>
          <w:lang w:val="es-ES"/>
        </w:rPr>
        <w:t>su condena. Indica que dos de ellos habrían sido detenidos f</w:t>
      </w:r>
      <w:r w:rsidR="00201FCA" w:rsidRPr="00C9238B">
        <w:rPr>
          <w:rFonts w:ascii="Cambria" w:hAnsi="Cambria"/>
          <w:sz w:val="20"/>
          <w:szCs w:val="20"/>
          <w:lang w:val="es-ES"/>
        </w:rPr>
        <w:t xml:space="preserve">ormalmente en 2002 </w:t>
      </w:r>
      <w:r w:rsidRPr="00C9238B">
        <w:rPr>
          <w:rFonts w:ascii="Cambria" w:hAnsi="Cambria"/>
          <w:sz w:val="20"/>
          <w:szCs w:val="20"/>
          <w:lang w:val="es-ES"/>
        </w:rPr>
        <w:t>y en 2004 habrían sido capturados</w:t>
      </w:r>
      <w:r w:rsidR="00201FCA" w:rsidRPr="00C9238B">
        <w:rPr>
          <w:rFonts w:ascii="Cambria" w:hAnsi="Cambria"/>
          <w:sz w:val="20"/>
          <w:szCs w:val="20"/>
          <w:lang w:val="es-ES"/>
        </w:rPr>
        <w:t xml:space="preserve"> los</w:t>
      </w:r>
      <w:r w:rsidRPr="00C9238B">
        <w:rPr>
          <w:rFonts w:ascii="Cambria" w:hAnsi="Cambria"/>
          <w:sz w:val="20"/>
          <w:szCs w:val="20"/>
          <w:lang w:val="es-ES"/>
        </w:rPr>
        <w:t xml:space="preserve"> otros 2</w:t>
      </w:r>
      <w:r w:rsidR="00201FCA" w:rsidRPr="00C9238B">
        <w:rPr>
          <w:rFonts w:ascii="Cambria" w:hAnsi="Cambria"/>
          <w:sz w:val="20"/>
          <w:szCs w:val="20"/>
          <w:lang w:val="es-ES"/>
        </w:rPr>
        <w:t xml:space="preserve"> individuos</w:t>
      </w:r>
      <w:r w:rsidRPr="00C9238B">
        <w:rPr>
          <w:rFonts w:ascii="Cambria" w:hAnsi="Cambria"/>
          <w:sz w:val="20"/>
          <w:szCs w:val="20"/>
          <w:lang w:val="es-ES"/>
        </w:rPr>
        <w:t xml:space="preserve">. Respecto de los otros condenados, se desconocería su paradero y su fuga ocasionaría la no ejecución de </w:t>
      </w:r>
      <w:r w:rsidR="00201FCA" w:rsidRPr="00C9238B">
        <w:rPr>
          <w:rFonts w:ascii="Cambria" w:hAnsi="Cambria"/>
          <w:sz w:val="20"/>
          <w:szCs w:val="20"/>
          <w:lang w:val="es-ES"/>
        </w:rPr>
        <w:t>las órdenes</w:t>
      </w:r>
      <w:r w:rsidRPr="00C9238B">
        <w:rPr>
          <w:rFonts w:ascii="Cambria" w:hAnsi="Cambria"/>
          <w:sz w:val="20"/>
          <w:szCs w:val="20"/>
          <w:lang w:val="es-ES"/>
        </w:rPr>
        <w:t xml:space="preserve"> de detención formal. Señala que continuaría realizando los esfuerzos necesarios para capturar</w:t>
      </w:r>
      <w:r w:rsidR="00201FCA" w:rsidRPr="00C9238B">
        <w:rPr>
          <w:rFonts w:ascii="Cambria" w:hAnsi="Cambria"/>
          <w:sz w:val="20"/>
          <w:szCs w:val="20"/>
          <w:lang w:val="es-ES"/>
        </w:rPr>
        <w:t>los</w:t>
      </w:r>
      <w:r w:rsidRPr="00C9238B">
        <w:rPr>
          <w:rFonts w:ascii="Cambria" w:hAnsi="Cambria"/>
          <w:sz w:val="20"/>
          <w:szCs w:val="20"/>
          <w:lang w:val="es-ES"/>
        </w:rPr>
        <w:t>. Adicionalmente, alega que no se habrían agotado los recursos internos, y que si las victimas consideraban vulnerados sus derechos, se enc</w:t>
      </w:r>
      <w:r w:rsidR="00201FCA" w:rsidRPr="00C9238B">
        <w:rPr>
          <w:rFonts w:ascii="Cambria" w:hAnsi="Cambria"/>
          <w:sz w:val="20"/>
          <w:szCs w:val="20"/>
          <w:lang w:val="es-ES"/>
        </w:rPr>
        <w:t>ontraría vigente en el país la acción de amparo c</w:t>
      </w:r>
      <w:r w:rsidRPr="00C9238B">
        <w:rPr>
          <w:rFonts w:ascii="Cambria" w:hAnsi="Cambria"/>
          <w:sz w:val="20"/>
          <w:szCs w:val="20"/>
          <w:lang w:val="es-ES"/>
        </w:rPr>
        <w:t xml:space="preserve">onstitucional. </w:t>
      </w:r>
    </w:p>
    <w:p w14:paraId="442915C0" w14:textId="6BC81E53" w:rsidR="00246305" w:rsidRPr="00C9238B" w:rsidRDefault="00246305" w:rsidP="00246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mbria" w:hAnsi="Cambria"/>
          <w:sz w:val="20"/>
          <w:szCs w:val="20"/>
          <w:lang w:val="es-ES"/>
        </w:rPr>
      </w:pPr>
      <w:r w:rsidRPr="00C9238B">
        <w:rPr>
          <w:rFonts w:ascii="Cambria" w:hAnsi="Cambria"/>
          <w:sz w:val="20"/>
          <w:szCs w:val="20"/>
          <w:lang w:val="es-ES"/>
        </w:rPr>
        <w:t>El</w:t>
      </w:r>
      <w:r w:rsidRPr="00C9238B">
        <w:rPr>
          <w:rFonts w:ascii="Cambria" w:hAnsi="Cambria"/>
          <w:sz w:val="20"/>
          <w:szCs w:val="20"/>
          <w:lang w:val="es-CO"/>
        </w:rPr>
        <w:t xml:space="preserve"> Estado alega que </w:t>
      </w:r>
      <w:r w:rsidR="008D3DF3" w:rsidRPr="00C9238B">
        <w:rPr>
          <w:rFonts w:ascii="Cambria" w:hAnsi="Cambria"/>
          <w:sz w:val="20"/>
          <w:szCs w:val="20"/>
          <w:lang w:val="es-CO"/>
        </w:rPr>
        <w:t>los</w:t>
      </w:r>
      <w:r w:rsidRPr="00C9238B">
        <w:rPr>
          <w:rFonts w:ascii="Cambria" w:hAnsi="Cambria"/>
          <w:sz w:val="20"/>
          <w:szCs w:val="20"/>
          <w:lang w:val="es-CO"/>
        </w:rPr>
        <w:t xml:space="preserve"> responsables </w:t>
      </w:r>
      <w:r w:rsidR="008D3DF3" w:rsidRPr="00C9238B">
        <w:rPr>
          <w:rFonts w:ascii="Cambria" w:hAnsi="Cambria"/>
          <w:sz w:val="20"/>
          <w:szCs w:val="20"/>
          <w:lang w:val="es-CO"/>
        </w:rPr>
        <w:t>de</w:t>
      </w:r>
      <w:r w:rsidRPr="00C9238B">
        <w:rPr>
          <w:rFonts w:ascii="Cambria" w:hAnsi="Cambria"/>
          <w:sz w:val="20"/>
          <w:szCs w:val="20"/>
          <w:lang w:val="es-CO"/>
        </w:rPr>
        <w:t xml:space="preserve"> la muerte de la presunta víctima serían particulares “en ningún caso vinculadas con agentes del Estado”. Además, señala que los hechos del presente caso habrían sido</w:t>
      </w:r>
      <w:r w:rsidR="0020434D" w:rsidRPr="00C9238B">
        <w:rPr>
          <w:rFonts w:ascii="Cambria" w:hAnsi="Cambria"/>
          <w:sz w:val="20"/>
          <w:szCs w:val="20"/>
          <w:lang w:val="es-CO"/>
        </w:rPr>
        <w:t xml:space="preserve"> el</w:t>
      </w:r>
      <w:r w:rsidRPr="00C9238B">
        <w:rPr>
          <w:rFonts w:ascii="Cambria" w:hAnsi="Cambria"/>
          <w:sz w:val="20"/>
          <w:szCs w:val="20"/>
          <w:lang w:val="es-CO"/>
        </w:rPr>
        <w:t xml:space="preserve"> resultado de un conflicto </w:t>
      </w:r>
      <w:r w:rsidRPr="00C9238B">
        <w:rPr>
          <w:rFonts w:ascii="Cambria" w:hAnsi="Cambria"/>
          <w:sz w:val="20"/>
          <w:szCs w:val="20"/>
          <w:lang w:val="es-ES"/>
        </w:rPr>
        <w:t>entre grupos de cooperativistas mineros. Luego, aclara que no habría previsto tal conflicto por</w:t>
      </w:r>
      <w:r w:rsidR="0020434D" w:rsidRPr="00C9238B">
        <w:rPr>
          <w:rFonts w:ascii="Cambria" w:hAnsi="Cambria"/>
          <w:sz w:val="20"/>
          <w:szCs w:val="20"/>
          <w:lang w:val="es-ES"/>
        </w:rPr>
        <w:t xml:space="preserve"> lo inesperado de las acciones, que </w:t>
      </w:r>
      <w:r w:rsidRPr="00C9238B">
        <w:rPr>
          <w:rFonts w:ascii="Cambria" w:hAnsi="Cambria"/>
          <w:sz w:val="20"/>
          <w:szCs w:val="20"/>
          <w:lang w:val="es-ES"/>
        </w:rPr>
        <w:t xml:space="preserve">tuvieron lugar </w:t>
      </w:r>
      <w:r w:rsidR="008D3DF3" w:rsidRPr="00C9238B">
        <w:rPr>
          <w:rFonts w:ascii="Cambria" w:hAnsi="Cambria"/>
          <w:sz w:val="20"/>
          <w:szCs w:val="20"/>
          <w:lang w:val="es-ES"/>
        </w:rPr>
        <w:t>muy temprano en</w:t>
      </w:r>
      <w:r w:rsidRPr="00C9238B">
        <w:rPr>
          <w:rFonts w:ascii="Cambria" w:hAnsi="Cambria"/>
          <w:sz w:val="20"/>
          <w:szCs w:val="20"/>
          <w:lang w:val="es-ES"/>
        </w:rPr>
        <w:t xml:space="preserve"> la mañana en una comunidad alejada. Indica que una vez que la Policía y el Ministerio Público habrían conocido el hecho, habrían intervenido de manera “efectiva y oportuna conforme a lo establecido en la normativa nacional”. Asimismo, informa que durante el proceso, los familiares de la presunta víctima habrían hecho uso de los recur</w:t>
      </w:r>
      <w:r w:rsidR="008D3DF3" w:rsidRPr="00C9238B">
        <w:rPr>
          <w:rFonts w:ascii="Cambria" w:hAnsi="Cambria"/>
          <w:sz w:val="20"/>
          <w:szCs w:val="20"/>
          <w:lang w:val="es-ES"/>
        </w:rPr>
        <w:t>sos ordinarios previstos en la l</w:t>
      </w:r>
      <w:r w:rsidRPr="00C9238B">
        <w:rPr>
          <w:rFonts w:ascii="Cambria" w:hAnsi="Cambria"/>
          <w:sz w:val="20"/>
          <w:szCs w:val="20"/>
          <w:lang w:val="es-ES"/>
        </w:rPr>
        <w:t>ey. De este modo, señala que ninguno de los hechos</w:t>
      </w:r>
      <w:r w:rsidR="008D3DF3" w:rsidRPr="00C9238B">
        <w:rPr>
          <w:rFonts w:ascii="Cambria" w:hAnsi="Cambria"/>
          <w:sz w:val="20"/>
          <w:szCs w:val="20"/>
          <w:lang w:val="es-ES"/>
        </w:rPr>
        <w:t xml:space="preserve"> alegados</w:t>
      </w:r>
      <w:r w:rsidRPr="00C9238B">
        <w:rPr>
          <w:rFonts w:ascii="Cambria" w:hAnsi="Cambria"/>
          <w:sz w:val="20"/>
          <w:szCs w:val="20"/>
          <w:lang w:val="es-ES"/>
        </w:rPr>
        <w:t xml:space="preserve"> caracterizarían </w:t>
      </w:r>
      <w:r w:rsidR="008D3DF3" w:rsidRPr="00C9238B">
        <w:rPr>
          <w:rFonts w:ascii="Cambria" w:hAnsi="Cambria"/>
          <w:sz w:val="20"/>
          <w:szCs w:val="20"/>
          <w:lang w:val="es-ES"/>
        </w:rPr>
        <w:t xml:space="preserve">una </w:t>
      </w:r>
      <w:r w:rsidRPr="00C9238B">
        <w:rPr>
          <w:rFonts w:ascii="Cambria" w:hAnsi="Cambria"/>
          <w:sz w:val="20"/>
          <w:szCs w:val="20"/>
          <w:lang w:val="es-ES"/>
        </w:rPr>
        <w:t xml:space="preserve">violación al artículo 8 de la CADH. </w:t>
      </w:r>
    </w:p>
    <w:p w14:paraId="54878D86" w14:textId="7C13024F" w:rsidR="00A11E44" w:rsidRPr="00C9238B" w:rsidRDefault="00246305" w:rsidP="00246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mbria" w:hAnsi="Cambria"/>
          <w:sz w:val="20"/>
          <w:szCs w:val="20"/>
          <w:lang w:val="es-ES"/>
        </w:rPr>
      </w:pPr>
      <w:r w:rsidRPr="00C9238B">
        <w:rPr>
          <w:rFonts w:ascii="Cambria" w:hAnsi="Cambria"/>
          <w:sz w:val="20"/>
          <w:szCs w:val="20"/>
          <w:lang w:val="es-CO"/>
        </w:rPr>
        <w:t xml:space="preserve">Respecto de </w:t>
      </w:r>
      <w:r w:rsidRPr="00C9238B">
        <w:rPr>
          <w:rFonts w:ascii="Cambria" w:hAnsi="Cambria"/>
          <w:sz w:val="20"/>
          <w:szCs w:val="20"/>
          <w:lang w:val="es-ES"/>
        </w:rPr>
        <w:t xml:space="preserve">la presunta violación del derecho a libertad de pensamiento y expresión, el Estado alega que la muerte de Encinas Mariaca no tendría vinculación directa con su oficio de periodista, o que el hecho habría tenido como objetivo “amedrentar” a otros periodistas. Afirma que </w:t>
      </w:r>
      <w:r w:rsidR="00C624BD" w:rsidRPr="00C9238B">
        <w:rPr>
          <w:rFonts w:ascii="Cambria" w:hAnsi="Cambria"/>
          <w:sz w:val="20"/>
          <w:szCs w:val="20"/>
          <w:lang w:val="es-ES"/>
        </w:rPr>
        <w:t xml:space="preserve">la agresión </w:t>
      </w:r>
      <w:r w:rsidRPr="00C9238B">
        <w:rPr>
          <w:rFonts w:ascii="Cambria" w:hAnsi="Cambria"/>
          <w:sz w:val="20"/>
          <w:szCs w:val="20"/>
          <w:lang w:val="es-ES"/>
        </w:rPr>
        <w:t xml:space="preserve">habría </w:t>
      </w:r>
      <w:r w:rsidR="00E737D8" w:rsidRPr="00C9238B">
        <w:rPr>
          <w:rFonts w:ascii="Cambria" w:hAnsi="Cambria"/>
          <w:sz w:val="20"/>
          <w:szCs w:val="20"/>
          <w:lang w:val="es-ES"/>
        </w:rPr>
        <w:t>ocurrido</w:t>
      </w:r>
      <w:r w:rsidRPr="00C9238B">
        <w:rPr>
          <w:rFonts w:ascii="Cambria" w:hAnsi="Cambria"/>
          <w:sz w:val="20"/>
          <w:szCs w:val="20"/>
          <w:lang w:val="es-ES"/>
        </w:rPr>
        <w:t xml:space="preserve"> en medio de un conflicto</w:t>
      </w:r>
      <w:r w:rsidR="00C624BD" w:rsidRPr="00C9238B">
        <w:rPr>
          <w:rFonts w:ascii="Cambria" w:hAnsi="Cambria"/>
          <w:sz w:val="20"/>
          <w:szCs w:val="20"/>
          <w:lang w:val="es-ES"/>
        </w:rPr>
        <w:t xml:space="preserve"> minero</w:t>
      </w:r>
      <w:r w:rsidRPr="00C9238B">
        <w:rPr>
          <w:rFonts w:ascii="Cambria" w:hAnsi="Cambria"/>
          <w:sz w:val="20"/>
          <w:szCs w:val="20"/>
          <w:lang w:val="es-ES"/>
        </w:rPr>
        <w:t>, y que el proyectil del arma habría herido “casualmente”</w:t>
      </w:r>
      <w:r w:rsidR="00C624BD" w:rsidRPr="00C9238B">
        <w:rPr>
          <w:rFonts w:ascii="Cambria" w:hAnsi="Cambria"/>
          <w:sz w:val="20"/>
          <w:szCs w:val="20"/>
          <w:lang w:val="es-ES"/>
        </w:rPr>
        <w:t xml:space="preserve"> al periodista</w:t>
      </w:r>
      <w:r w:rsidRPr="00C9238B">
        <w:rPr>
          <w:rFonts w:ascii="Cambria" w:hAnsi="Cambria"/>
          <w:sz w:val="20"/>
          <w:szCs w:val="20"/>
          <w:lang w:val="es-ES"/>
        </w:rPr>
        <w:t xml:space="preserve">. Igualmente, señala que ninguna acción u omisión de agentes estatales habría coartado su derecho a la libertad de expresión. Además, indica que durante el proceso penal </w:t>
      </w:r>
      <w:r w:rsidR="00C624BD" w:rsidRPr="00C9238B">
        <w:rPr>
          <w:rFonts w:ascii="Cambria" w:hAnsi="Cambria"/>
          <w:sz w:val="20"/>
          <w:szCs w:val="20"/>
          <w:lang w:val="es-ES"/>
        </w:rPr>
        <w:t xml:space="preserve">no se habría establecido que el homicidio </w:t>
      </w:r>
      <w:r w:rsidRPr="00C9238B">
        <w:rPr>
          <w:rFonts w:ascii="Cambria" w:hAnsi="Cambria"/>
          <w:sz w:val="20"/>
          <w:szCs w:val="20"/>
          <w:lang w:val="es-ES"/>
        </w:rPr>
        <w:t xml:space="preserve">hubiera ocurrido por su condición de periodista. </w:t>
      </w:r>
    </w:p>
    <w:p w14:paraId="758D2A95" w14:textId="77777777" w:rsidR="00BE0409" w:rsidRPr="00C9238B" w:rsidRDefault="00BE0409" w:rsidP="00BE0409">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hAnsi="Cambria"/>
          <w:sz w:val="20"/>
          <w:szCs w:val="20"/>
          <w:lang w:val="es-ES"/>
        </w:rPr>
      </w:pPr>
    </w:p>
    <w:p w14:paraId="6F4D4171" w14:textId="61F41104" w:rsidR="003239B8" w:rsidRPr="00C9238B" w:rsidRDefault="003239B8" w:rsidP="003239B8">
      <w:pPr>
        <w:spacing w:before="240" w:after="240"/>
        <w:ind w:firstLine="720"/>
        <w:jc w:val="both"/>
        <w:rPr>
          <w:rFonts w:ascii="Cambria" w:hAnsi="Cambria"/>
          <w:sz w:val="20"/>
          <w:szCs w:val="20"/>
          <w:lang w:val="es-UY"/>
        </w:rPr>
      </w:pPr>
      <w:r w:rsidRPr="00C9238B">
        <w:rPr>
          <w:rFonts w:asciiTheme="majorHAnsi" w:eastAsia="Cambria" w:hAnsiTheme="majorHAnsi" w:cs="Cambria"/>
          <w:b/>
          <w:bCs/>
          <w:color w:val="000000"/>
          <w:sz w:val="20"/>
          <w:szCs w:val="20"/>
          <w:u w:color="000000"/>
          <w:lang w:val="es-ES" w:eastAsia="es-ES"/>
        </w:rPr>
        <w:lastRenderedPageBreak/>
        <w:t>VI.</w:t>
      </w:r>
      <w:r w:rsidRPr="00C9238B">
        <w:rPr>
          <w:rFonts w:asciiTheme="majorHAnsi" w:eastAsia="Cambria" w:hAnsiTheme="majorHAnsi" w:cs="Cambria"/>
          <w:b/>
          <w:bCs/>
          <w:color w:val="000000"/>
          <w:sz w:val="20"/>
          <w:szCs w:val="20"/>
          <w:u w:color="000000"/>
          <w:lang w:val="es-ES" w:eastAsia="es-ES"/>
        </w:rPr>
        <w:tab/>
      </w:r>
      <w:r w:rsidR="004A6A54" w:rsidRPr="00C9238B">
        <w:rPr>
          <w:rFonts w:asciiTheme="majorHAnsi" w:hAnsiTheme="majorHAnsi"/>
          <w:b/>
          <w:bCs/>
          <w:sz w:val="20"/>
          <w:szCs w:val="20"/>
          <w:lang w:val="es-ES_tradnl"/>
        </w:rPr>
        <w:t xml:space="preserve">ANÁLISIS DE </w:t>
      </w:r>
      <w:r w:rsidR="00C21FEF" w:rsidRPr="00C9238B">
        <w:rPr>
          <w:rFonts w:asciiTheme="majorHAnsi" w:hAnsiTheme="majorHAnsi"/>
          <w:b/>
          <w:sz w:val="20"/>
          <w:szCs w:val="20"/>
          <w:lang w:val="es-ES"/>
        </w:rPr>
        <w:t>AGOTAMIENTO DE LOS RECURSOS INTERNOS Y PLAZO DE PRESENTACIÓN</w:t>
      </w:r>
      <w:r w:rsidR="00C21FEF" w:rsidRPr="00C9238B">
        <w:rPr>
          <w:rFonts w:asciiTheme="majorHAnsi" w:eastAsia="Cambria" w:hAnsiTheme="majorHAnsi" w:cs="Cambria"/>
          <w:b/>
          <w:bCs/>
          <w:color w:val="000000"/>
          <w:sz w:val="20"/>
          <w:szCs w:val="20"/>
          <w:u w:color="000000"/>
          <w:lang w:val="es-ES" w:eastAsia="es-ES"/>
        </w:rPr>
        <w:t xml:space="preserve"> </w:t>
      </w:r>
    </w:p>
    <w:p w14:paraId="01D47E3F" w14:textId="1A2A95A0" w:rsidR="003239B8" w:rsidRPr="00C9238B" w:rsidRDefault="0024630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9238B">
        <w:rPr>
          <w:rFonts w:asciiTheme="majorHAnsi" w:hAnsiTheme="majorHAnsi"/>
          <w:sz w:val="20"/>
          <w:szCs w:val="20"/>
          <w:lang w:val="es-UY"/>
        </w:rPr>
        <w:t>La</w:t>
      </w:r>
      <w:r w:rsidRPr="00C9238B">
        <w:rPr>
          <w:rFonts w:asciiTheme="majorHAnsi" w:hAnsiTheme="majorHAnsi"/>
          <w:sz w:val="20"/>
          <w:szCs w:val="20"/>
          <w:lang w:val="es-ES"/>
        </w:rPr>
        <w:t xml:space="preserve"> peticionaria manifiesta que subsiste la demora injustificada de justicia en el presente caso</w:t>
      </w:r>
      <w:r w:rsidR="00636FA2" w:rsidRPr="00C9238B">
        <w:rPr>
          <w:rFonts w:asciiTheme="majorHAnsi" w:hAnsiTheme="majorHAnsi"/>
          <w:sz w:val="20"/>
          <w:szCs w:val="20"/>
          <w:lang w:val="es-ES"/>
        </w:rPr>
        <w:t xml:space="preserve"> y que la petición debe ser admitida de conformidad con el artículo 46.2.c de la Convención Americana</w:t>
      </w:r>
      <w:r w:rsidR="0020434D" w:rsidRPr="00C9238B">
        <w:rPr>
          <w:rFonts w:asciiTheme="majorHAnsi" w:hAnsiTheme="majorHAnsi"/>
          <w:sz w:val="20"/>
          <w:szCs w:val="20"/>
          <w:lang w:val="es-ES"/>
        </w:rPr>
        <w:t>. A</w:t>
      </w:r>
      <w:r w:rsidR="00F15773" w:rsidRPr="00C9238B">
        <w:rPr>
          <w:rFonts w:asciiTheme="majorHAnsi" w:hAnsiTheme="majorHAnsi"/>
          <w:sz w:val="20"/>
          <w:szCs w:val="20"/>
          <w:lang w:val="es-ES"/>
        </w:rPr>
        <w:t xml:space="preserve">lega que si bien </w:t>
      </w:r>
      <w:r w:rsidR="0020434D" w:rsidRPr="00C9238B">
        <w:rPr>
          <w:rFonts w:asciiTheme="majorHAnsi" w:hAnsiTheme="majorHAnsi"/>
          <w:sz w:val="20"/>
          <w:szCs w:val="20"/>
          <w:lang w:val="es-ES"/>
        </w:rPr>
        <w:t xml:space="preserve">los responsables del </w:t>
      </w:r>
      <w:r w:rsidR="00F15773" w:rsidRPr="00C9238B">
        <w:rPr>
          <w:rFonts w:asciiTheme="majorHAnsi" w:hAnsiTheme="majorHAnsi"/>
          <w:sz w:val="20"/>
          <w:szCs w:val="20"/>
          <w:lang w:val="es-ES"/>
        </w:rPr>
        <w:t>homicidio en calidad de autor material y cómplices fueron identificados y condenados en 2002, sólo cuatro de ellos cumplieron efectivamente su condena. Alega que t</w:t>
      </w:r>
      <w:r w:rsidRPr="00C9238B">
        <w:rPr>
          <w:rFonts w:ascii="Cambria" w:hAnsi="Cambria"/>
          <w:sz w:val="20"/>
          <w:szCs w:val="20"/>
          <w:lang w:val="es-CO"/>
        </w:rPr>
        <w:t xml:space="preserve">ras 16 años de ocurridos los hechos alegados, </w:t>
      </w:r>
      <w:r w:rsidR="0020434D" w:rsidRPr="00C9238B">
        <w:rPr>
          <w:rFonts w:ascii="Cambria" w:hAnsi="Cambria"/>
          <w:sz w:val="20"/>
          <w:szCs w:val="20"/>
          <w:lang w:val="es-CO"/>
        </w:rPr>
        <w:t>tanto el autor material como dos cómplices</w:t>
      </w:r>
      <w:r w:rsidR="00F15773" w:rsidRPr="00C9238B">
        <w:rPr>
          <w:rFonts w:ascii="Cambria" w:hAnsi="Cambria"/>
          <w:sz w:val="20"/>
          <w:szCs w:val="20"/>
          <w:lang w:val="es-CO"/>
        </w:rPr>
        <w:t xml:space="preserve"> del delito</w:t>
      </w:r>
      <w:r w:rsidRPr="00C9238B">
        <w:rPr>
          <w:rFonts w:ascii="Cambria" w:hAnsi="Cambria"/>
          <w:sz w:val="20"/>
          <w:szCs w:val="20"/>
          <w:lang w:val="es-CO"/>
        </w:rPr>
        <w:t xml:space="preserve"> seguirían </w:t>
      </w:r>
      <w:r w:rsidR="0020434D" w:rsidRPr="00C9238B">
        <w:rPr>
          <w:rFonts w:ascii="Cambria" w:hAnsi="Cambria"/>
          <w:sz w:val="20"/>
          <w:szCs w:val="20"/>
          <w:lang w:val="es-CO"/>
        </w:rPr>
        <w:t>prófugos</w:t>
      </w:r>
      <w:r w:rsidRPr="00C9238B">
        <w:rPr>
          <w:rFonts w:ascii="Cambria" w:hAnsi="Cambria"/>
          <w:sz w:val="20"/>
          <w:szCs w:val="20"/>
          <w:lang w:val="es-CO"/>
        </w:rPr>
        <w:t xml:space="preserve"> de la justicia</w:t>
      </w:r>
      <w:r w:rsidR="00A93B51" w:rsidRPr="00C9238B">
        <w:rPr>
          <w:rFonts w:ascii="Cambria" w:hAnsi="Cambria"/>
          <w:sz w:val="20"/>
          <w:szCs w:val="20"/>
          <w:lang w:val="es-CO"/>
        </w:rPr>
        <w:t xml:space="preserve"> y el Estado no ha adoptado</w:t>
      </w:r>
      <w:r w:rsidR="00B33986" w:rsidRPr="00C9238B">
        <w:rPr>
          <w:rFonts w:ascii="Cambria" w:hAnsi="Cambria"/>
          <w:sz w:val="20"/>
          <w:szCs w:val="20"/>
          <w:lang w:val="es-CO"/>
        </w:rPr>
        <w:t xml:space="preserve"> las medidas necesarias para asegurar su captura</w:t>
      </w:r>
      <w:r w:rsidRPr="00C9238B">
        <w:rPr>
          <w:rFonts w:ascii="Cambria" w:hAnsi="Cambria"/>
          <w:sz w:val="20"/>
          <w:szCs w:val="20"/>
          <w:lang w:val="es-CO"/>
        </w:rPr>
        <w:t xml:space="preserve">. </w:t>
      </w:r>
      <w:r w:rsidRPr="00C9238B">
        <w:rPr>
          <w:rFonts w:asciiTheme="majorHAnsi" w:hAnsiTheme="majorHAnsi"/>
          <w:sz w:val="20"/>
          <w:szCs w:val="20"/>
          <w:lang w:val="es-ES"/>
        </w:rPr>
        <w:t>Por su parte, el Estado sostiene que los recursos</w:t>
      </w:r>
      <w:r w:rsidR="00A93B51" w:rsidRPr="00C9238B">
        <w:rPr>
          <w:rFonts w:asciiTheme="majorHAnsi" w:hAnsiTheme="majorHAnsi"/>
          <w:sz w:val="20"/>
          <w:szCs w:val="20"/>
          <w:lang w:val="es-ES"/>
        </w:rPr>
        <w:t xml:space="preserve"> judiciales</w:t>
      </w:r>
      <w:r w:rsidRPr="00C9238B">
        <w:rPr>
          <w:rFonts w:asciiTheme="majorHAnsi" w:hAnsiTheme="majorHAnsi"/>
          <w:sz w:val="20"/>
          <w:szCs w:val="20"/>
          <w:lang w:val="es-ES"/>
        </w:rPr>
        <w:t xml:space="preserve"> no habrían sido agotados, </w:t>
      </w:r>
      <w:r w:rsidRPr="00C9238B">
        <w:rPr>
          <w:rFonts w:ascii="Cambria" w:hAnsi="Cambria"/>
          <w:sz w:val="20"/>
          <w:szCs w:val="20"/>
          <w:lang w:val="es-ES"/>
        </w:rPr>
        <w:t>y</w:t>
      </w:r>
      <w:r w:rsidR="00A93B51" w:rsidRPr="00C9238B">
        <w:rPr>
          <w:rFonts w:ascii="Cambria" w:hAnsi="Cambria"/>
          <w:sz w:val="20"/>
          <w:szCs w:val="20"/>
          <w:lang w:val="es-ES"/>
        </w:rPr>
        <w:t>a que si las victimas consideraban</w:t>
      </w:r>
      <w:r w:rsidRPr="00C9238B">
        <w:rPr>
          <w:rFonts w:ascii="Cambria" w:hAnsi="Cambria"/>
          <w:sz w:val="20"/>
          <w:szCs w:val="20"/>
          <w:lang w:val="es-ES"/>
        </w:rPr>
        <w:t xml:space="preserve"> vulnerados sus derechos, se enc</w:t>
      </w:r>
      <w:r w:rsidR="0020434D" w:rsidRPr="00C9238B">
        <w:rPr>
          <w:rFonts w:ascii="Cambria" w:hAnsi="Cambria"/>
          <w:sz w:val="20"/>
          <w:szCs w:val="20"/>
          <w:lang w:val="es-ES"/>
        </w:rPr>
        <w:t>ontraría vigente en el país la acción de amparo c</w:t>
      </w:r>
      <w:r w:rsidRPr="00C9238B">
        <w:rPr>
          <w:rFonts w:ascii="Cambria" w:hAnsi="Cambria"/>
          <w:sz w:val="20"/>
          <w:szCs w:val="20"/>
          <w:lang w:val="es-ES"/>
        </w:rPr>
        <w:t>onstitucional</w:t>
      </w:r>
      <w:r w:rsidR="00A93B51" w:rsidRPr="00C9238B">
        <w:rPr>
          <w:rFonts w:ascii="Cambria" w:hAnsi="Cambria"/>
          <w:sz w:val="20"/>
          <w:szCs w:val="20"/>
          <w:lang w:val="es-ES"/>
        </w:rPr>
        <w:t xml:space="preserve"> para protegerlos</w:t>
      </w:r>
      <w:r w:rsidRPr="00C9238B">
        <w:rPr>
          <w:rFonts w:ascii="Cambria" w:hAnsi="Cambria"/>
          <w:sz w:val="20"/>
          <w:szCs w:val="20"/>
          <w:lang w:val="es-ES"/>
        </w:rPr>
        <w:t>.</w:t>
      </w:r>
      <w:r w:rsidR="003114BE" w:rsidRPr="00C9238B">
        <w:rPr>
          <w:rFonts w:ascii="Cambria" w:hAnsi="Cambria"/>
          <w:sz w:val="20"/>
          <w:szCs w:val="20"/>
          <w:lang w:val="es-ES"/>
        </w:rPr>
        <w:t xml:space="preserve"> </w:t>
      </w:r>
    </w:p>
    <w:p w14:paraId="34888655" w14:textId="6C75CDD1" w:rsidR="000D18FF" w:rsidRPr="00C9238B" w:rsidRDefault="00246305" w:rsidP="00C617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9238B">
        <w:rPr>
          <w:rFonts w:asciiTheme="majorHAnsi" w:hAnsiTheme="majorHAnsi"/>
          <w:sz w:val="20"/>
          <w:szCs w:val="20"/>
          <w:lang w:val="es-ES"/>
        </w:rPr>
        <w:t xml:space="preserve">La Comisión observa que, en situaciones como la planteada que incluyen la denuncia de violaciones al derecho a la vida, los recursos internos que deben tomarse en cuenta a los efectos de la admisibilidad de la petición son los relacionados con la investigación y sanción </w:t>
      </w:r>
      <w:r w:rsidR="00F15773" w:rsidRPr="00C9238B">
        <w:rPr>
          <w:rFonts w:asciiTheme="majorHAnsi" w:hAnsiTheme="majorHAnsi"/>
          <w:sz w:val="20"/>
          <w:szCs w:val="20"/>
          <w:lang w:val="es-ES"/>
        </w:rPr>
        <w:t xml:space="preserve">penal </w:t>
      </w:r>
      <w:r w:rsidRPr="00C9238B">
        <w:rPr>
          <w:rFonts w:asciiTheme="majorHAnsi" w:hAnsiTheme="majorHAnsi"/>
          <w:sz w:val="20"/>
          <w:szCs w:val="20"/>
          <w:lang w:val="es-ES"/>
        </w:rPr>
        <w:t xml:space="preserve">de los responsables, que se traduce en la legislación interna en delitos perseguibles de oficio. En el presente caso, según se desprende del expediente, </w:t>
      </w:r>
      <w:r w:rsidR="000D18FF" w:rsidRPr="00C9238B">
        <w:rPr>
          <w:rFonts w:asciiTheme="majorHAnsi" w:hAnsiTheme="majorHAnsi"/>
          <w:sz w:val="20"/>
          <w:szCs w:val="20"/>
          <w:lang w:val="es-ES"/>
        </w:rPr>
        <w:t>e</w:t>
      </w:r>
      <w:r w:rsidR="000D18FF" w:rsidRPr="00C9238B">
        <w:rPr>
          <w:rFonts w:ascii="Cambria" w:hAnsi="Cambria"/>
          <w:sz w:val="20"/>
          <w:szCs w:val="20"/>
          <w:lang w:val="es-CO"/>
        </w:rPr>
        <w:t xml:space="preserve">l 1 de noviembre de 2002, el Tribunal de Sentencia de la Provincia Omasuyos-Achacachi del Distrito Judicial de la Paz dictó sentencia No. 009-2002, mediante la cual condenó al autor material de homicidio del periodista a seis años de prisión y a seis de sus cómplices a tres y dos meses de prisión. </w:t>
      </w:r>
      <w:r w:rsidR="00636FA2" w:rsidRPr="00C9238B">
        <w:rPr>
          <w:rFonts w:ascii="Cambria" w:hAnsi="Cambria"/>
          <w:sz w:val="20"/>
          <w:szCs w:val="20"/>
          <w:lang w:val="es-CO"/>
        </w:rPr>
        <w:t xml:space="preserve">Esta decisión no fue apelada y quedó firme. Desde entonces, sólo cuatro de los condenados han cumplido efectivamente </w:t>
      </w:r>
      <w:r w:rsidR="000D18FF" w:rsidRPr="00C9238B">
        <w:rPr>
          <w:rFonts w:ascii="Cambria" w:hAnsi="Cambria"/>
          <w:sz w:val="20"/>
          <w:szCs w:val="20"/>
          <w:lang w:val="es-CO"/>
        </w:rPr>
        <w:t xml:space="preserve"> </w:t>
      </w:r>
      <w:r w:rsidR="00636FA2" w:rsidRPr="00C9238B">
        <w:rPr>
          <w:rFonts w:ascii="Cambria" w:hAnsi="Cambria"/>
          <w:sz w:val="20"/>
          <w:szCs w:val="20"/>
          <w:lang w:val="es-CO"/>
        </w:rPr>
        <w:t>las penas de prisión impuestas. E</w:t>
      </w:r>
      <w:r w:rsidR="000D18FF" w:rsidRPr="00C9238B">
        <w:rPr>
          <w:rFonts w:ascii="Cambria" w:hAnsi="Cambria"/>
          <w:sz w:val="20"/>
          <w:szCs w:val="20"/>
          <w:lang w:val="es-CO"/>
        </w:rPr>
        <w:t>l autor material del delito se encontraría prófugo de la justicia, al igual que otros dos de sus cómplices</w:t>
      </w:r>
      <w:r w:rsidR="00636FA2" w:rsidRPr="00C9238B">
        <w:rPr>
          <w:rFonts w:ascii="Cambria" w:hAnsi="Cambria"/>
          <w:sz w:val="20"/>
          <w:szCs w:val="20"/>
          <w:lang w:val="es-CO"/>
        </w:rPr>
        <w:t>, dada la alegada falta de efectividad de las medidas estatales para localizarlos y capturarlos</w:t>
      </w:r>
      <w:r w:rsidR="000D18FF" w:rsidRPr="00C9238B">
        <w:rPr>
          <w:rFonts w:ascii="Cambria" w:hAnsi="Cambria"/>
          <w:sz w:val="20"/>
          <w:szCs w:val="20"/>
          <w:lang w:val="es-CO"/>
        </w:rPr>
        <w:t xml:space="preserve">. </w:t>
      </w:r>
    </w:p>
    <w:p w14:paraId="24BF7CBD" w14:textId="74963641" w:rsidR="00246305" w:rsidRPr="00C9238B" w:rsidRDefault="00246305" w:rsidP="00C617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9238B">
        <w:rPr>
          <w:rFonts w:asciiTheme="majorHAnsi" w:hAnsiTheme="majorHAnsi"/>
          <w:sz w:val="20"/>
          <w:szCs w:val="20"/>
          <w:lang w:val="es-ES"/>
        </w:rPr>
        <w:t>Atendido lo anterior, la CIDH concluye que en el presente caso aplica la excepción al agotamiento de los recursos internos prevista en el artículo 46.2.c de la Convención Americana, bajo la salvedad que las causas y los efectos que han impedido el agotamiento de los recursos internos en el presente caso serán analizados, en lo pertinente, en el informe que adopte la Comisión sobre el fondo de la controversia, a fin de constatar si efectivamente configuran violaciones a la CADH. Por otra parte, la CIDH considera que la petición fue presentada dentro de un plazo razonable y que debe darse por satisfecho el requisito de admisibilidad referente al plazo de presentación.</w:t>
      </w:r>
    </w:p>
    <w:p w14:paraId="4FFBE378" w14:textId="64322DE9" w:rsidR="003239B8" w:rsidRPr="00C9238B" w:rsidRDefault="003239B8" w:rsidP="003239B8">
      <w:pPr>
        <w:pStyle w:val="ListParagraph"/>
        <w:spacing w:before="240" w:after="240"/>
        <w:jc w:val="both"/>
        <w:rPr>
          <w:rFonts w:asciiTheme="majorHAnsi" w:hAnsiTheme="majorHAnsi"/>
          <w:b/>
          <w:sz w:val="20"/>
          <w:szCs w:val="20"/>
          <w:lang w:val="es-ES"/>
        </w:rPr>
      </w:pPr>
      <w:r w:rsidRPr="00C9238B">
        <w:rPr>
          <w:rFonts w:asciiTheme="majorHAnsi" w:hAnsiTheme="majorHAnsi"/>
          <w:b/>
          <w:bCs/>
          <w:sz w:val="20"/>
          <w:szCs w:val="20"/>
          <w:lang w:val="es-ES"/>
        </w:rPr>
        <w:t>VII.</w:t>
      </w:r>
      <w:r w:rsidRPr="00C9238B">
        <w:rPr>
          <w:rFonts w:asciiTheme="majorHAnsi" w:hAnsiTheme="majorHAnsi"/>
          <w:b/>
          <w:bCs/>
          <w:sz w:val="20"/>
          <w:szCs w:val="20"/>
          <w:lang w:val="es-ES"/>
        </w:rPr>
        <w:tab/>
      </w:r>
      <w:r w:rsidR="004A6A54" w:rsidRPr="00C9238B">
        <w:rPr>
          <w:rFonts w:asciiTheme="majorHAnsi" w:hAnsiTheme="majorHAnsi"/>
          <w:b/>
          <w:bCs/>
          <w:sz w:val="20"/>
          <w:szCs w:val="20"/>
          <w:lang w:val="es-ES_tradnl"/>
        </w:rPr>
        <w:t xml:space="preserve">ANÁLISIS DE </w:t>
      </w:r>
      <w:r w:rsidR="00C21FEF" w:rsidRPr="00C9238B">
        <w:rPr>
          <w:rFonts w:asciiTheme="majorHAnsi" w:hAnsiTheme="majorHAnsi"/>
          <w:b/>
          <w:bCs/>
          <w:sz w:val="20"/>
          <w:szCs w:val="20"/>
          <w:lang w:val="es-ES"/>
        </w:rPr>
        <w:t xml:space="preserve">CARACTERIZACIÓN </w:t>
      </w:r>
      <w:r w:rsidR="00C21FEF" w:rsidRPr="00C9238B">
        <w:rPr>
          <w:rFonts w:asciiTheme="majorHAnsi" w:hAnsiTheme="majorHAnsi"/>
          <w:b/>
          <w:bCs/>
          <w:sz w:val="20"/>
          <w:szCs w:val="20"/>
          <w:lang w:val="es-UY"/>
        </w:rPr>
        <w:t>DE LOS HECHOS ALEGADOS</w:t>
      </w:r>
    </w:p>
    <w:p w14:paraId="51D3ED2B" w14:textId="2446CE65" w:rsidR="003C144F" w:rsidRPr="00C9238B" w:rsidRDefault="00246305" w:rsidP="00B339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
        </w:rPr>
      </w:pPr>
      <w:r w:rsidRPr="00C9238B">
        <w:rPr>
          <w:rFonts w:ascii="Cambria" w:hAnsi="Cambria"/>
          <w:sz w:val="20"/>
          <w:szCs w:val="20"/>
          <w:lang w:val="es-ES"/>
        </w:rPr>
        <w:t xml:space="preserve">En vista de los elementos de hecho y de derecho presentados por las partes y la naturaleza del asunto puesto bajo su conocimiento, </w:t>
      </w:r>
      <w:r w:rsidRPr="00C9238B">
        <w:rPr>
          <w:rFonts w:ascii="Cambria" w:hAnsi="Cambria"/>
          <w:sz w:val="20"/>
          <w:szCs w:val="20"/>
          <w:lang w:val="es-AR"/>
        </w:rPr>
        <w:t xml:space="preserve">la Comisión considera que, de ser probadas, las </w:t>
      </w:r>
      <w:r w:rsidRPr="00C9238B">
        <w:rPr>
          <w:rFonts w:asciiTheme="majorHAnsi" w:hAnsiTheme="majorHAnsi"/>
          <w:sz w:val="20"/>
          <w:szCs w:val="20"/>
          <w:lang w:val="es-AR"/>
        </w:rPr>
        <w:t xml:space="preserve">alegaciones de la peticionaria podrían caracterizar violaciones a </w:t>
      </w:r>
      <w:r w:rsidR="003C144F" w:rsidRPr="00C9238B">
        <w:rPr>
          <w:rFonts w:asciiTheme="majorHAnsi" w:hAnsiTheme="majorHAnsi"/>
          <w:sz w:val="20"/>
          <w:szCs w:val="20"/>
          <w:lang w:val="es-AR"/>
        </w:rPr>
        <w:t>los derechos</w:t>
      </w:r>
      <w:r w:rsidRPr="00C9238B">
        <w:rPr>
          <w:rFonts w:asciiTheme="majorHAnsi" w:hAnsiTheme="majorHAnsi"/>
          <w:sz w:val="20"/>
          <w:szCs w:val="20"/>
          <w:lang w:val="es-AR"/>
        </w:rPr>
        <w:t xml:space="preserve"> protegidos en los artículos </w:t>
      </w:r>
      <w:r w:rsidR="003C144F" w:rsidRPr="00C9238B">
        <w:rPr>
          <w:rFonts w:asciiTheme="majorHAnsi" w:hAnsiTheme="majorHAnsi"/>
          <w:sz w:val="20"/>
          <w:szCs w:val="20"/>
          <w:lang w:val="es-AR"/>
        </w:rPr>
        <w:t>5 (</w:t>
      </w:r>
      <w:r w:rsidR="00E737D8" w:rsidRPr="00C9238B">
        <w:rPr>
          <w:rFonts w:asciiTheme="majorHAnsi" w:hAnsiTheme="majorHAnsi"/>
          <w:sz w:val="20"/>
          <w:szCs w:val="20"/>
          <w:lang w:val="es-AR"/>
        </w:rPr>
        <w:t>integridad</w:t>
      </w:r>
      <w:r w:rsidR="003C144F" w:rsidRPr="00C9238B">
        <w:rPr>
          <w:rFonts w:asciiTheme="majorHAnsi" w:hAnsiTheme="majorHAnsi"/>
          <w:sz w:val="20"/>
          <w:szCs w:val="20"/>
          <w:lang w:val="es-AR"/>
        </w:rPr>
        <w:t xml:space="preserve"> personal), </w:t>
      </w:r>
      <w:r w:rsidRPr="00C9238B">
        <w:rPr>
          <w:rFonts w:asciiTheme="majorHAnsi" w:hAnsiTheme="majorHAnsi"/>
          <w:sz w:val="20"/>
          <w:szCs w:val="20"/>
          <w:lang w:val="es-AR"/>
        </w:rPr>
        <w:t xml:space="preserve">8 </w:t>
      </w:r>
      <w:r w:rsidR="003C144F" w:rsidRPr="00C9238B">
        <w:rPr>
          <w:rFonts w:asciiTheme="majorHAnsi" w:hAnsiTheme="majorHAnsi"/>
          <w:sz w:val="20"/>
          <w:szCs w:val="20"/>
          <w:lang w:val="es-AR"/>
        </w:rPr>
        <w:t xml:space="preserve">(garantías judiciales) </w:t>
      </w:r>
      <w:r w:rsidRPr="00C9238B">
        <w:rPr>
          <w:rFonts w:asciiTheme="majorHAnsi" w:hAnsiTheme="majorHAnsi"/>
          <w:sz w:val="20"/>
          <w:szCs w:val="20"/>
          <w:lang w:val="es-AR"/>
        </w:rPr>
        <w:t>y 25</w:t>
      </w:r>
      <w:r w:rsidR="003C144F" w:rsidRPr="00C9238B">
        <w:rPr>
          <w:rFonts w:asciiTheme="majorHAnsi" w:hAnsiTheme="majorHAnsi"/>
          <w:sz w:val="20"/>
          <w:szCs w:val="20"/>
          <w:lang w:val="es-AR"/>
        </w:rPr>
        <w:t xml:space="preserve"> (protección judicial)</w:t>
      </w:r>
      <w:r w:rsidRPr="00C9238B">
        <w:rPr>
          <w:rFonts w:asciiTheme="majorHAnsi" w:hAnsiTheme="majorHAnsi"/>
          <w:sz w:val="20"/>
          <w:szCs w:val="20"/>
          <w:lang w:val="es-AR"/>
        </w:rPr>
        <w:t xml:space="preserve"> de la Convención Americana, en perjuicio de</w:t>
      </w:r>
      <w:r w:rsidR="001813E6" w:rsidRPr="00C9238B">
        <w:rPr>
          <w:rFonts w:asciiTheme="majorHAnsi" w:hAnsiTheme="majorHAnsi"/>
          <w:sz w:val="20"/>
          <w:szCs w:val="20"/>
          <w:lang w:val="es-AR"/>
        </w:rPr>
        <w:t xml:space="preserve"> los familiares de la presunta víctima</w:t>
      </w:r>
      <w:r w:rsidRPr="00C9238B">
        <w:rPr>
          <w:rFonts w:asciiTheme="majorHAnsi" w:hAnsiTheme="majorHAnsi"/>
          <w:sz w:val="20"/>
          <w:szCs w:val="20"/>
          <w:lang w:val="es-AR"/>
        </w:rPr>
        <w:t xml:space="preserve">. </w:t>
      </w:r>
      <w:r w:rsidRPr="00C9238B">
        <w:rPr>
          <w:rFonts w:asciiTheme="majorHAnsi" w:hAnsiTheme="majorHAnsi"/>
          <w:sz w:val="20"/>
          <w:szCs w:val="20"/>
          <w:lang w:val="es-ES_tradnl"/>
        </w:rPr>
        <w:t>La Comisión analizará la posible violación de estas disposiciones a la luz de las obligaciones generales consagradas en el artículo 1.1 de la Convención</w:t>
      </w:r>
      <w:r w:rsidRPr="00C9238B">
        <w:rPr>
          <w:rFonts w:asciiTheme="majorHAnsi" w:hAnsiTheme="majorHAnsi"/>
          <w:sz w:val="20"/>
          <w:szCs w:val="20"/>
          <w:lang w:val="es-ES"/>
        </w:rPr>
        <w:t xml:space="preserve">. </w:t>
      </w:r>
    </w:p>
    <w:p w14:paraId="0D524F5C" w14:textId="24DF5735" w:rsidR="00A11E44" w:rsidRPr="00C9238B" w:rsidRDefault="00246305" w:rsidP="00246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
        </w:rPr>
      </w:pPr>
      <w:r w:rsidRPr="00C9238B">
        <w:rPr>
          <w:rFonts w:ascii="Cambria" w:hAnsi="Cambria"/>
          <w:sz w:val="20"/>
          <w:szCs w:val="20"/>
          <w:lang w:val="es-ES"/>
        </w:rPr>
        <w:t>Adicionalm</w:t>
      </w:r>
      <w:r w:rsidR="003C144F" w:rsidRPr="00C9238B">
        <w:rPr>
          <w:rFonts w:ascii="Cambria" w:hAnsi="Cambria"/>
          <w:sz w:val="20"/>
          <w:szCs w:val="20"/>
          <w:lang w:val="es-ES"/>
        </w:rPr>
        <w:t xml:space="preserve">ente, la Comisión </w:t>
      </w:r>
      <w:r w:rsidR="00800E6E" w:rsidRPr="00C9238B">
        <w:rPr>
          <w:rFonts w:ascii="Cambria" w:hAnsi="Cambria"/>
          <w:sz w:val="20"/>
          <w:szCs w:val="20"/>
          <w:lang w:val="es-ES"/>
        </w:rPr>
        <w:t xml:space="preserve">analizará la posible aplicabilidad de los </w:t>
      </w:r>
      <w:r w:rsidR="00E737D8" w:rsidRPr="00C9238B">
        <w:rPr>
          <w:rFonts w:ascii="Cambria" w:hAnsi="Cambria"/>
          <w:sz w:val="20"/>
          <w:szCs w:val="20"/>
          <w:lang w:val="es-ES"/>
        </w:rPr>
        <w:t>artículos 4</w:t>
      </w:r>
      <w:r w:rsidR="00927362" w:rsidRPr="00C9238B">
        <w:rPr>
          <w:rFonts w:ascii="Cambria" w:hAnsi="Cambria"/>
          <w:sz w:val="20"/>
          <w:szCs w:val="20"/>
          <w:lang w:val="es-ES"/>
        </w:rPr>
        <w:t>, 5</w:t>
      </w:r>
      <w:r w:rsidR="00E737D8" w:rsidRPr="00C9238B">
        <w:rPr>
          <w:rFonts w:ascii="Cambria" w:hAnsi="Cambria"/>
          <w:sz w:val="20"/>
          <w:szCs w:val="20"/>
          <w:lang w:val="es-ES"/>
        </w:rPr>
        <w:t xml:space="preserve"> y</w:t>
      </w:r>
      <w:r w:rsidR="003C144F" w:rsidRPr="00C9238B">
        <w:rPr>
          <w:rFonts w:ascii="Cambria" w:hAnsi="Cambria"/>
          <w:sz w:val="20"/>
          <w:szCs w:val="20"/>
          <w:lang w:val="es-ES"/>
        </w:rPr>
        <w:t xml:space="preserve"> </w:t>
      </w:r>
      <w:r w:rsidRPr="00C9238B">
        <w:rPr>
          <w:rFonts w:ascii="Cambria" w:hAnsi="Cambria"/>
          <w:sz w:val="20"/>
          <w:szCs w:val="20"/>
          <w:lang w:val="es-ES"/>
        </w:rPr>
        <w:t>13 de la CADH</w:t>
      </w:r>
      <w:r w:rsidR="00800E6E" w:rsidRPr="00C9238B">
        <w:rPr>
          <w:rFonts w:ascii="Cambria" w:hAnsi="Cambria"/>
          <w:sz w:val="20"/>
          <w:szCs w:val="20"/>
          <w:lang w:val="es-ES"/>
        </w:rPr>
        <w:t xml:space="preserve"> en la etapa de fondo del presente caso</w:t>
      </w:r>
      <w:r w:rsidR="00927362" w:rsidRPr="00C9238B">
        <w:rPr>
          <w:rFonts w:ascii="Cambria" w:hAnsi="Cambria"/>
          <w:sz w:val="20"/>
          <w:szCs w:val="20"/>
          <w:lang w:val="es-ES"/>
        </w:rPr>
        <w:t xml:space="preserve"> con respecto a la presunta </w:t>
      </w:r>
      <w:r w:rsidR="007D6C16" w:rsidRPr="00C9238B">
        <w:rPr>
          <w:rFonts w:ascii="Cambria" w:hAnsi="Cambria"/>
          <w:sz w:val="20"/>
          <w:szCs w:val="20"/>
          <w:lang w:val="es-ES"/>
        </w:rPr>
        <w:t>víctima</w:t>
      </w:r>
      <w:r w:rsidR="00800E6E" w:rsidRPr="00C9238B">
        <w:rPr>
          <w:rFonts w:ascii="Cambria" w:hAnsi="Cambria"/>
          <w:sz w:val="20"/>
          <w:szCs w:val="20"/>
          <w:lang w:val="es-ES"/>
        </w:rPr>
        <w:t>.</w:t>
      </w:r>
      <w:r w:rsidRPr="00C9238B">
        <w:rPr>
          <w:rFonts w:ascii="Cambria" w:hAnsi="Cambria"/>
          <w:sz w:val="20"/>
          <w:szCs w:val="20"/>
          <w:lang w:val="es-ES"/>
        </w:rPr>
        <w:t xml:space="preserve"> </w:t>
      </w:r>
      <w:r w:rsidR="003C144F" w:rsidRPr="00C9238B">
        <w:rPr>
          <w:rFonts w:ascii="Cambria" w:hAnsi="Cambria"/>
          <w:sz w:val="20"/>
          <w:szCs w:val="20"/>
          <w:lang w:val="es-ES"/>
        </w:rPr>
        <w:t>C</w:t>
      </w:r>
      <w:r w:rsidRPr="00C9238B">
        <w:rPr>
          <w:rFonts w:asciiTheme="majorHAnsi" w:hAnsiTheme="majorHAnsi" w:cs="Verdana"/>
          <w:sz w:val="20"/>
          <w:szCs w:val="20"/>
          <w:lang w:val="es-ES"/>
        </w:rPr>
        <w:t xml:space="preserve">omo ha expresado la CIDH, </w:t>
      </w:r>
      <w:r w:rsidRPr="00C9238B">
        <w:rPr>
          <w:rFonts w:asciiTheme="majorHAnsi" w:hAnsiTheme="majorHAnsi"/>
          <w:sz w:val="20"/>
          <w:szCs w:val="20"/>
          <w:lang w:val="es-ES"/>
        </w:rPr>
        <w:t xml:space="preserve">cuando se trata de violencia contra periodistas y trabajadores de medios de comunicación, la falta de cumplimiento de la obligación de </w:t>
      </w:r>
      <w:r w:rsidR="00800E6E" w:rsidRPr="00C9238B">
        <w:rPr>
          <w:rFonts w:asciiTheme="majorHAnsi" w:hAnsiTheme="majorHAnsi"/>
          <w:sz w:val="20"/>
          <w:szCs w:val="20"/>
          <w:lang w:val="es-ES"/>
        </w:rPr>
        <w:t xml:space="preserve">proteger a periodistas en riesgo especial, así como de </w:t>
      </w:r>
      <w:r w:rsidRPr="00C9238B">
        <w:rPr>
          <w:rFonts w:asciiTheme="majorHAnsi" w:hAnsiTheme="majorHAnsi"/>
          <w:sz w:val="20"/>
          <w:szCs w:val="20"/>
          <w:lang w:val="es-ES"/>
        </w:rPr>
        <w:t>investigar</w:t>
      </w:r>
      <w:r w:rsidR="003C144F" w:rsidRPr="00C9238B">
        <w:rPr>
          <w:rFonts w:asciiTheme="majorHAnsi" w:hAnsiTheme="majorHAnsi"/>
          <w:sz w:val="20"/>
          <w:szCs w:val="20"/>
          <w:lang w:val="es-ES"/>
        </w:rPr>
        <w:t xml:space="preserve"> y sancionar penalmente</w:t>
      </w:r>
      <w:r w:rsidRPr="00C9238B">
        <w:rPr>
          <w:rFonts w:asciiTheme="majorHAnsi" w:hAnsiTheme="majorHAnsi"/>
          <w:sz w:val="20"/>
          <w:szCs w:val="20"/>
          <w:lang w:val="es-ES"/>
        </w:rPr>
        <w:t xml:space="preserve"> </w:t>
      </w:r>
      <w:r w:rsidR="00C00652" w:rsidRPr="00C9238B">
        <w:rPr>
          <w:rFonts w:asciiTheme="majorHAnsi" w:hAnsiTheme="majorHAnsi"/>
          <w:sz w:val="20"/>
          <w:szCs w:val="20"/>
          <w:lang w:val="es-ES"/>
        </w:rPr>
        <w:t>los hechos</w:t>
      </w:r>
      <w:r w:rsidR="00800E6E" w:rsidRPr="00C9238B">
        <w:rPr>
          <w:rFonts w:asciiTheme="majorHAnsi" w:hAnsiTheme="majorHAnsi"/>
          <w:sz w:val="20"/>
          <w:szCs w:val="20"/>
          <w:lang w:val="es-ES"/>
        </w:rPr>
        <w:t xml:space="preserve"> </w:t>
      </w:r>
      <w:r w:rsidRPr="00C9238B">
        <w:rPr>
          <w:rFonts w:asciiTheme="majorHAnsi" w:hAnsiTheme="majorHAnsi"/>
          <w:sz w:val="20"/>
          <w:szCs w:val="20"/>
          <w:lang w:val="es-ES"/>
        </w:rPr>
        <w:t xml:space="preserve">puede </w:t>
      </w:r>
      <w:r w:rsidR="00E737D8" w:rsidRPr="00C9238B">
        <w:rPr>
          <w:rFonts w:asciiTheme="majorHAnsi" w:hAnsiTheme="majorHAnsi"/>
          <w:sz w:val="20"/>
          <w:szCs w:val="20"/>
          <w:lang w:val="es-ES"/>
        </w:rPr>
        <w:t xml:space="preserve">también </w:t>
      </w:r>
      <w:r w:rsidRPr="00C9238B">
        <w:rPr>
          <w:rFonts w:asciiTheme="majorHAnsi" w:hAnsiTheme="majorHAnsi"/>
          <w:sz w:val="20"/>
          <w:szCs w:val="20"/>
          <w:lang w:val="es-ES"/>
        </w:rPr>
        <w:t xml:space="preserve">implicar un incumplimiento de la obligación de garantizar el derecho a </w:t>
      </w:r>
      <w:r w:rsidR="00E737D8" w:rsidRPr="00C9238B">
        <w:rPr>
          <w:rFonts w:asciiTheme="majorHAnsi" w:hAnsiTheme="majorHAnsi"/>
          <w:sz w:val="20"/>
          <w:szCs w:val="20"/>
          <w:lang w:val="es-ES"/>
        </w:rPr>
        <w:t xml:space="preserve">la vida y </w:t>
      </w:r>
      <w:r w:rsidRPr="00C9238B">
        <w:rPr>
          <w:rFonts w:asciiTheme="majorHAnsi" w:hAnsiTheme="majorHAnsi"/>
          <w:sz w:val="20"/>
          <w:szCs w:val="20"/>
          <w:lang w:val="es-ES"/>
        </w:rPr>
        <w:t>la libertad de expresión</w:t>
      </w:r>
      <w:r w:rsidR="00E737D8" w:rsidRPr="00C9238B">
        <w:rPr>
          <w:rFonts w:asciiTheme="majorHAnsi" w:hAnsiTheme="majorHAnsi"/>
          <w:sz w:val="20"/>
          <w:szCs w:val="20"/>
          <w:lang w:val="es-ES"/>
        </w:rPr>
        <w:t xml:space="preserve"> de la víctima</w:t>
      </w:r>
      <w:r w:rsidRPr="00C9238B">
        <w:rPr>
          <w:rStyle w:val="FootnoteReference"/>
          <w:rFonts w:asciiTheme="majorHAnsi" w:hAnsiTheme="majorHAnsi"/>
          <w:sz w:val="20"/>
          <w:szCs w:val="20"/>
          <w:lang w:val="es-ES"/>
        </w:rPr>
        <w:footnoteReference w:id="4"/>
      </w:r>
      <w:r w:rsidRPr="00C9238B">
        <w:rPr>
          <w:rFonts w:asciiTheme="majorHAnsi" w:hAnsiTheme="majorHAnsi"/>
          <w:sz w:val="20"/>
          <w:szCs w:val="20"/>
          <w:lang w:val="es-ES"/>
        </w:rPr>
        <w:t xml:space="preserve">. </w:t>
      </w:r>
    </w:p>
    <w:p w14:paraId="43A78134" w14:textId="77777777" w:rsidR="00BE0409" w:rsidRPr="00C9238B" w:rsidRDefault="00BE0409" w:rsidP="00BE0409">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
        </w:rPr>
      </w:pPr>
    </w:p>
    <w:p w14:paraId="68E21AC4" w14:textId="77777777" w:rsidR="00BE0409" w:rsidRPr="00C9238B" w:rsidRDefault="00BE0409" w:rsidP="00BE0409">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
        </w:rPr>
      </w:pPr>
    </w:p>
    <w:p w14:paraId="29BB41F5" w14:textId="77777777" w:rsidR="003239B8" w:rsidRPr="00C9238B" w:rsidRDefault="003239B8" w:rsidP="003239B8">
      <w:pPr>
        <w:pStyle w:val="ListParagraph"/>
        <w:spacing w:before="240" w:after="240"/>
        <w:jc w:val="both"/>
        <w:rPr>
          <w:rFonts w:asciiTheme="majorHAnsi" w:hAnsiTheme="majorHAnsi"/>
          <w:b/>
          <w:bCs/>
          <w:sz w:val="20"/>
          <w:szCs w:val="20"/>
          <w:lang w:val="es-ES"/>
        </w:rPr>
      </w:pPr>
      <w:r w:rsidRPr="00C9238B">
        <w:rPr>
          <w:rFonts w:asciiTheme="majorHAnsi" w:hAnsiTheme="majorHAnsi"/>
          <w:b/>
          <w:bCs/>
          <w:sz w:val="20"/>
          <w:szCs w:val="20"/>
          <w:lang w:val="es-ES"/>
        </w:rPr>
        <w:lastRenderedPageBreak/>
        <w:t xml:space="preserve">VIII. </w:t>
      </w:r>
      <w:r w:rsidRPr="00C9238B">
        <w:rPr>
          <w:rFonts w:asciiTheme="majorHAnsi" w:hAnsiTheme="majorHAnsi"/>
          <w:b/>
          <w:bCs/>
          <w:sz w:val="20"/>
          <w:szCs w:val="20"/>
          <w:lang w:val="es-ES"/>
        </w:rPr>
        <w:tab/>
        <w:t>DECISIÓN</w:t>
      </w:r>
    </w:p>
    <w:p w14:paraId="41AA5BF6" w14:textId="55E8FB7B" w:rsidR="000419AD" w:rsidRPr="00C9238B"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9238B">
        <w:rPr>
          <w:rFonts w:asciiTheme="majorHAnsi" w:hAnsiTheme="majorHAnsi"/>
          <w:sz w:val="20"/>
          <w:szCs w:val="20"/>
          <w:lang w:val="es-ES"/>
        </w:rPr>
        <w:t xml:space="preserve">Declarar admisible la presente petición en relación con </w:t>
      </w:r>
      <w:r w:rsidR="003C144F" w:rsidRPr="00C9238B">
        <w:rPr>
          <w:rFonts w:asciiTheme="majorHAnsi" w:hAnsiTheme="majorHAnsi"/>
          <w:sz w:val="20"/>
          <w:szCs w:val="20"/>
          <w:lang w:val="es-ES"/>
        </w:rPr>
        <w:t xml:space="preserve">los artículos </w:t>
      </w:r>
      <w:r w:rsidR="00E45B3B" w:rsidRPr="00C9238B">
        <w:rPr>
          <w:rFonts w:asciiTheme="majorHAnsi" w:hAnsiTheme="majorHAnsi"/>
          <w:sz w:val="20"/>
          <w:szCs w:val="20"/>
          <w:lang w:val="es-ES"/>
        </w:rPr>
        <w:t xml:space="preserve">4, </w:t>
      </w:r>
      <w:r w:rsidR="00BA6800" w:rsidRPr="00C9238B">
        <w:rPr>
          <w:rFonts w:asciiTheme="majorHAnsi" w:hAnsiTheme="majorHAnsi"/>
          <w:sz w:val="20"/>
          <w:szCs w:val="20"/>
          <w:lang w:val="es-ES"/>
        </w:rPr>
        <w:t>5, 8, 13 y 25 en concordancia con el artículo 1.1 de la Convención Americana</w:t>
      </w:r>
      <w:r w:rsidR="00A758AA" w:rsidRPr="00C9238B">
        <w:rPr>
          <w:rFonts w:asciiTheme="majorHAnsi" w:hAnsiTheme="majorHAnsi"/>
          <w:sz w:val="20"/>
          <w:szCs w:val="20"/>
          <w:lang w:val="es-ES"/>
        </w:rPr>
        <w:t>;</w:t>
      </w:r>
    </w:p>
    <w:p w14:paraId="02ED40A1" w14:textId="17ABCA41" w:rsidR="0011356B" w:rsidRDefault="004A6A54" w:rsidP="0011356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C9238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C43E82B" w14:textId="655F0B33" w:rsidR="0011356B" w:rsidRDefault="0011356B" w:rsidP="001135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347AE7C5" w14:textId="4B4AC074" w:rsidR="0011356B" w:rsidRPr="0011356B" w:rsidRDefault="0011356B" w:rsidP="006309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r>
    </w:p>
    <w:sectPr w:rsidR="0011356B" w:rsidRPr="0011356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848E8" w14:textId="77777777" w:rsidR="00CD6E28" w:rsidRDefault="00CD6E28">
      <w:r>
        <w:separator/>
      </w:r>
    </w:p>
  </w:endnote>
  <w:endnote w:type="continuationSeparator" w:id="0">
    <w:p w14:paraId="55D8AF7B" w14:textId="77777777" w:rsidR="00CD6E28" w:rsidRDefault="00CD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4023" w14:textId="77777777" w:rsidR="0073169F" w:rsidRDefault="00731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3169F">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593DB" w14:textId="77777777" w:rsidR="00CD6E28" w:rsidRPr="000F35ED" w:rsidRDefault="00CD6E2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5DD365" w14:textId="77777777" w:rsidR="00CD6E28" w:rsidRPr="000F35ED" w:rsidRDefault="00CD6E28" w:rsidP="000F35ED">
      <w:pPr>
        <w:rPr>
          <w:rFonts w:asciiTheme="majorHAnsi" w:hAnsiTheme="majorHAnsi"/>
          <w:sz w:val="16"/>
          <w:szCs w:val="16"/>
        </w:rPr>
      </w:pPr>
      <w:r w:rsidRPr="000F35ED">
        <w:rPr>
          <w:rFonts w:asciiTheme="majorHAnsi" w:hAnsiTheme="majorHAnsi"/>
          <w:sz w:val="16"/>
          <w:szCs w:val="16"/>
        </w:rPr>
        <w:separator/>
      </w:r>
    </w:p>
    <w:p w14:paraId="3A83BA4F" w14:textId="77777777" w:rsidR="00CD6E28" w:rsidRPr="000F35ED" w:rsidRDefault="00CD6E2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501196B" w14:textId="77777777" w:rsidR="00CD6E28" w:rsidRPr="000F35ED" w:rsidRDefault="00CD6E2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43AF32B" w14:textId="77777777" w:rsidR="00246305" w:rsidRPr="00D211FF" w:rsidRDefault="00246305" w:rsidP="00BA6800">
      <w:pPr>
        <w:pStyle w:val="FootnoteText"/>
        <w:ind w:firstLine="720"/>
        <w:jc w:val="both"/>
        <w:rPr>
          <w:rFonts w:asciiTheme="majorHAnsi" w:hAnsiTheme="majorHAnsi"/>
          <w:sz w:val="16"/>
          <w:szCs w:val="16"/>
          <w:lang w:val="es-ES"/>
        </w:rPr>
      </w:pPr>
      <w:r w:rsidRPr="00D211FF">
        <w:rPr>
          <w:rStyle w:val="FootnoteReference"/>
          <w:rFonts w:asciiTheme="majorHAnsi" w:hAnsiTheme="majorHAnsi"/>
          <w:sz w:val="16"/>
          <w:szCs w:val="16"/>
        </w:rPr>
        <w:footnoteRef/>
      </w:r>
      <w:r w:rsidRPr="00D211FF">
        <w:rPr>
          <w:rFonts w:asciiTheme="majorHAnsi" w:hAnsiTheme="majorHAnsi"/>
          <w:sz w:val="16"/>
          <w:szCs w:val="16"/>
          <w:lang w:val="es-ES"/>
        </w:rPr>
        <w:t xml:space="preserve"> En adelante “Convención” o “Convención Americana”.</w:t>
      </w:r>
    </w:p>
  </w:footnote>
  <w:footnote w:id="3">
    <w:p w14:paraId="79F07139" w14:textId="77777777" w:rsidR="008E3BFE" w:rsidRPr="00537490" w:rsidRDefault="008E3BFE" w:rsidP="00BA6800">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6833D82" w14:textId="4CECB64A" w:rsidR="00246305" w:rsidRPr="007F64C4" w:rsidRDefault="00246305" w:rsidP="00BA6800">
      <w:pPr>
        <w:pStyle w:val="FootnoteText"/>
        <w:ind w:firstLine="720"/>
        <w:jc w:val="both"/>
        <w:rPr>
          <w:rFonts w:asciiTheme="majorHAnsi" w:hAnsiTheme="majorHAnsi"/>
          <w:sz w:val="16"/>
          <w:szCs w:val="16"/>
          <w:lang w:val="es-ES"/>
        </w:rPr>
      </w:pPr>
      <w:r w:rsidRPr="007F64C4">
        <w:rPr>
          <w:rStyle w:val="FootnoteReference"/>
          <w:rFonts w:asciiTheme="majorHAnsi" w:hAnsiTheme="majorHAnsi"/>
          <w:sz w:val="16"/>
          <w:szCs w:val="16"/>
        </w:rPr>
        <w:footnoteRef/>
      </w:r>
      <w:r w:rsidRPr="007F64C4">
        <w:rPr>
          <w:rFonts w:asciiTheme="majorHAnsi" w:hAnsiTheme="majorHAnsi"/>
          <w:sz w:val="16"/>
          <w:szCs w:val="16"/>
          <w:lang w:val="es-ES"/>
        </w:rPr>
        <w:t xml:space="preserve"> </w:t>
      </w:r>
      <w:r w:rsidR="003C144F" w:rsidRPr="003C144F">
        <w:rPr>
          <w:rFonts w:ascii="Cambria" w:hAnsi="Cambria"/>
          <w:sz w:val="16"/>
          <w:szCs w:val="16"/>
          <w:lang w:val="es-AR"/>
        </w:rPr>
        <w:t>CIDH. Informe No. 21/15. Caso No. 12.462 Nelson Carvajal Carvajal y fam</w:t>
      </w:r>
      <w:r w:rsidR="00C00652">
        <w:rPr>
          <w:rFonts w:ascii="Cambria" w:hAnsi="Cambria"/>
          <w:sz w:val="16"/>
          <w:szCs w:val="16"/>
          <w:lang w:val="es-AR"/>
        </w:rPr>
        <w:t>i</w:t>
      </w:r>
      <w:r w:rsidR="003C144F" w:rsidRPr="003C144F">
        <w:rPr>
          <w:rFonts w:ascii="Cambria" w:hAnsi="Cambria"/>
          <w:sz w:val="16"/>
          <w:szCs w:val="16"/>
          <w:lang w:val="es-AR"/>
        </w:rPr>
        <w:t>lia (Colombia). 26 de marzo de 2015. Párr. 120; CIDH. Informe No. 50/99. Caso 11.739. Héctor Félix Miranda (México). 13 de abril de 1999. Párr. 52; CIDH. Informe No. 130/99. Caso No. 11.740. Víctor Manuel Oropeza (México). 19 de noviembre de 1999. Párr.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D6E2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EB3EB" w14:textId="77777777" w:rsidR="0073169F" w:rsidRDefault="00731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835852"/>
    <w:multiLevelType w:val="hybridMultilevel"/>
    <w:tmpl w:val="35321B14"/>
    <w:lvl w:ilvl="0" w:tplc="0D7A817E">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2CB5"/>
    <w:rsid w:val="00016D85"/>
    <w:rsid w:val="0001788C"/>
    <w:rsid w:val="000337EF"/>
    <w:rsid w:val="00040C3A"/>
    <w:rsid w:val="000419AD"/>
    <w:rsid w:val="000716C5"/>
    <w:rsid w:val="00075E23"/>
    <w:rsid w:val="00080DEE"/>
    <w:rsid w:val="0009344A"/>
    <w:rsid w:val="000A26A9"/>
    <w:rsid w:val="000A392E"/>
    <w:rsid w:val="000A575F"/>
    <w:rsid w:val="000D10DB"/>
    <w:rsid w:val="000D18FF"/>
    <w:rsid w:val="000E5EB5"/>
    <w:rsid w:val="000F35ED"/>
    <w:rsid w:val="00107131"/>
    <w:rsid w:val="0010736F"/>
    <w:rsid w:val="0011356B"/>
    <w:rsid w:val="00113F73"/>
    <w:rsid w:val="00121CC2"/>
    <w:rsid w:val="00133EE5"/>
    <w:rsid w:val="00167A34"/>
    <w:rsid w:val="00175868"/>
    <w:rsid w:val="001813E6"/>
    <w:rsid w:val="001945F3"/>
    <w:rsid w:val="001A7870"/>
    <w:rsid w:val="001B3A00"/>
    <w:rsid w:val="001C1B41"/>
    <w:rsid w:val="001C69AF"/>
    <w:rsid w:val="001D65EF"/>
    <w:rsid w:val="001E49E7"/>
    <w:rsid w:val="001F7201"/>
    <w:rsid w:val="00201FCA"/>
    <w:rsid w:val="0020434D"/>
    <w:rsid w:val="00223A29"/>
    <w:rsid w:val="002250A3"/>
    <w:rsid w:val="00235217"/>
    <w:rsid w:val="00246305"/>
    <w:rsid w:val="00246D1F"/>
    <w:rsid w:val="00247403"/>
    <w:rsid w:val="00247542"/>
    <w:rsid w:val="00266B61"/>
    <w:rsid w:val="0026712A"/>
    <w:rsid w:val="002704DB"/>
    <w:rsid w:val="002A0AAE"/>
    <w:rsid w:val="002A5820"/>
    <w:rsid w:val="002D2B26"/>
    <w:rsid w:val="002D7EA2"/>
    <w:rsid w:val="002E187C"/>
    <w:rsid w:val="00302733"/>
    <w:rsid w:val="003114BE"/>
    <w:rsid w:val="00314078"/>
    <w:rsid w:val="0031535D"/>
    <w:rsid w:val="003239B8"/>
    <w:rsid w:val="0033169F"/>
    <w:rsid w:val="00331E5E"/>
    <w:rsid w:val="00344977"/>
    <w:rsid w:val="00346C95"/>
    <w:rsid w:val="00356185"/>
    <w:rsid w:val="00360380"/>
    <w:rsid w:val="0037519E"/>
    <w:rsid w:val="00386831"/>
    <w:rsid w:val="00386CF0"/>
    <w:rsid w:val="003941B8"/>
    <w:rsid w:val="003B70FB"/>
    <w:rsid w:val="003C144F"/>
    <w:rsid w:val="003C676B"/>
    <w:rsid w:val="003D3BC2"/>
    <w:rsid w:val="003E6CA1"/>
    <w:rsid w:val="003F12F0"/>
    <w:rsid w:val="004065A8"/>
    <w:rsid w:val="004165C2"/>
    <w:rsid w:val="004269E2"/>
    <w:rsid w:val="00427D50"/>
    <w:rsid w:val="00441ECB"/>
    <w:rsid w:val="00445193"/>
    <w:rsid w:val="004573BB"/>
    <w:rsid w:val="00462C1B"/>
    <w:rsid w:val="00467B7E"/>
    <w:rsid w:val="00473BB4"/>
    <w:rsid w:val="00477592"/>
    <w:rsid w:val="00486F1C"/>
    <w:rsid w:val="0049419D"/>
    <w:rsid w:val="004A6A54"/>
    <w:rsid w:val="004C20D2"/>
    <w:rsid w:val="004C2312"/>
    <w:rsid w:val="004C4B62"/>
    <w:rsid w:val="004C54C9"/>
    <w:rsid w:val="004D4ABA"/>
    <w:rsid w:val="004D6025"/>
    <w:rsid w:val="004E2649"/>
    <w:rsid w:val="004E3F3E"/>
    <w:rsid w:val="00501399"/>
    <w:rsid w:val="0050633D"/>
    <w:rsid w:val="0050771B"/>
    <w:rsid w:val="00507BC4"/>
    <w:rsid w:val="005128E4"/>
    <w:rsid w:val="005133DB"/>
    <w:rsid w:val="00525560"/>
    <w:rsid w:val="00542D78"/>
    <w:rsid w:val="00544C49"/>
    <w:rsid w:val="005516A1"/>
    <w:rsid w:val="0056003D"/>
    <w:rsid w:val="00563557"/>
    <w:rsid w:val="00564062"/>
    <w:rsid w:val="0056685E"/>
    <w:rsid w:val="0057402A"/>
    <w:rsid w:val="005771D0"/>
    <w:rsid w:val="0059191A"/>
    <w:rsid w:val="005921FF"/>
    <w:rsid w:val="005A24ED"/>
    <w:rsid w:val="005A6D0E"/>
    <w:rsid w:val="005B52B0"/>
    <w:rsid w:val="005B6806"/>
    <w:rsid w:val="005C4225"/>
    <w:rsid w:val="005D2990"/>
    <w:rsid w:val="005E12F1"/>
    <w:rsid w:val="005F0DAD"/>
    <w:rsid w:val="005F0F33"/>
    <w:rsid w:val="00600DEB"/>
    <w:rsid w:val="00627C9F"/>
    <w:rsid w:val="00630916"/>
    <w:rsid w:val="006311E9"/>
    <w:rsid w:val="00632354"/>
    <w:rsid w:val="00636FA2"/>
    <w:rsid w:val="00642810"/>
    <w:rsid w:val="00652333"/>
    <w:rsid w:val="0068009E"/>
    <w:rsid w:val="00692219"/>
    <w:rsid w:val="006A17D2"/>
    <w:rsid w:val="006A5B3D"/>
    <w:rsid w:val="006A73E6"/>
    <w:rsid w:val="006B2283"/>
    <w:rsid w:val="006B2D5C"/>
    <w:rsid w:val="006C4EB1"/>
    <w:rsid w:val="006E0166"/>
    <w:rsid w:val="006E7B34"/>
    <w:rsid w:val="0070697F"/>
    <w:rsid w:val="007176D5"/>
    <w:rsid w:val="0072199C"/>
    <w:rsid w:val="00722C9F"/>
    <w:rsid w:val="007253B8"/>
    <w:rsid w:val="0073169F"/>
    <w:rsid w:val="0073741F"/>
    <w:rsid w:val="0076643F"/>
    <w:rsid w:val="00777F63"/>
    <w:rsid w:val="007A5817"/>
    <w:rsid w:val="007B05C4"/>
    <w:rsid w:val="007B60E9"/>
    <w:rsid w:val="007B6CC3"/>
    <w:rsid w:val="007C3334"/>
    <w:rsid w:val="007D2B98"/>
    <w:rsid w:val="007D6C16"/>
    <w:rsid w:val="007E21BC"/>
    <w:rsid w:val="007E7C82"/>
    <w:rsid w:val="007F588D"/>
    <w:rsid w:val="00800E6E"/>
    <w:rsid w:val="00803F1C"/>
    <w:rsid w:val="0080600E"/>
    <w:rsid w:val="00806F95"/>
    <w:rsid w:val="00817612"/>
    <w:rsid w:val="008338A4"/>
    <w:rsid w:val="00834D49"/>
    <w:rsid w:val="00837C45"/>
    <w:rsid w:val="00844730"/>
    <w:rsid w:val="008457C2"/>
    <w:rsid w:val="00857A82"/>
    <w:rsid w:val="00873836"/>
    <w:rsid w:val="00885737"/>
    <w:rsid w:val="00890650"/>
    <w:rsid w:val="00897E12"/>
    <w:rsid w:val="008A497C"/>
    <w:rsid w:val="008A7E0F"/>
    <w:rsid w:val="008B12F5"/>
    <w:rsid w:val="008C24CF"/>
    <w:rsid w:val="008D3DF3"/>
    <w:rsid w:val="008D768D"/>
    <w:rsid w:val="008E146C"/>
    <w:rsid w:val="008E218C"/>
    <w:rsid w:val="008E3759"/>
    <w:rsid w:val="008E3BFE"/>
    <w:rsid w:val="008F1912"/>
    <w:rsid w:val="008F682F"/>
    <w:rsid w:val="0090270B"/>
    <w:rsid w:val="009041DC"/>
    <w:rsid w:val="00917B5A"/>
    <w:rsid w:val="00920A58"/>
    <w:rsid w:val="00920A8C"/>
    <w:rsid w:val="00927362"/>
    <w:rsid w:val="00934A2C"/>
    <w:rsid w:val="009359BE"/>
    <w:rsid w:val="00956AEE"/>
    <w:rsid w:val="0096706E"/>
    <w:rsid w:val="00974491"/>
    <w:rsid w:val="00975C4E"/>
    <w:rsid w:val="00981FBA"/>
    <w:rsid w:val="00997BC5"/>
    <w:rsid w:val="009A4F41"/>
    <w:rsid w:val="009B381B"/>
    <w:rsid w:val="009C652A"/>
    <w:rsid w:val="009D1753"/>
    <w:rsid w:val="009D7611"/>
    <w:rsid w:val="009E0B61"/>
    <w:rsid w:val="009E53DE"/>
    <w:rsid w:val="00A02D7D"/>
    <w:rsid w:val="00A11E44"/>
    <w:rsid w:val="00A17F3B"/>
    <w:rsid w:val="00A328B3"/>
    <w:rsid w:val="00A50FCF"/>
    <w:rsid w:val="00A528D1"/>
    <w:rsid w:val="00A610CD"/>
    <w:rsid w:val="00A758AA"/>
    <w:rsid w:val="00A93B51"/>
    <w:rsid w:val="00AA09A2"/>
    <w:rsid w:val="00AA7996"/>
    <w:rsid w:val="00AC19CB"/>
    <w:rsid w:val="00AE5488"/>
    <w:rsid w:val="00AE6F91"/>
    <w:rsid w:val="00AF5571"/>
    <w:rsid w:val="00B07341"/>
    <w:rsid w:val="00B30539"/>
    <w:rsid w:val="00B314DB"/>
    <w:rsid w:val="00B33986"/>
    <w:rsid w:val="00B361F2"/>
    <w:rsid w:val="00B3718B"/>
    <w:rsid w:val="00B4632A"/>
    <w:rsid w:val="00B530F1"/>
    <w:rsid w:val="00B66293"/>
    <w:rsid w:val="00BA276C"/>
    <w:rsid w:val="00BA28D7"/>
    <w:rsid w:val="00BA5D5A"/>
    <w:rsid w:val="00BA6800"/>
    <w:rsid w:val="00BB306F"/>
    <w:rsid w:val="00BD4B89"/>
    <w:rsid w:val="00BD5922"/>
    <w:rsid w:val="00BE0409"/>
    <w:rsid w:val="00BF02CB"/>
    <w:rsid w:val="00BF6FD8"/>
    <w:rsid w:val="00C00652"/>
    <w:rsid w:val="00C03680"/>
    <w:rsid w:val="00C054DF"/>
    <w:rsid w:val="00C21762"/>
    <w:rsid w:val="00C21FEF"/>
    <w:rsid w:val="00C24543"/>
    <w:rsid w:val="00C256A2"/>
    <w:rsid w:val="00C51515"/>
    <w:rsid w:val="00C5660B"/>
    <w:rsid w:val="00C569E4"/>
    <w:rsid w:val="00C617DE"/>
    <w:rsid w:val="00C624BD"/>
    <w:rsid w:val="00C66B72"/>
    <w:rsid w:val="00C87AC4"/>
    <w:rsid w:val="00C9238B"/>
    <w:rsid w:val="00C9567A"/>
    <w:rsid w:val="00CA410B"/>
    <w:rsid w:val="00CB212D"/>
    <w:rsid w:val="00CB2660"/>
    <w:rsid w:val="00CC5E90"/>
    <w:rsid w:val="00CD046C"/>
    <w:rsid w:val="00CD3E6C"/>
    <w:rsid w:val="00CD6E28"/>
    <w:rsid w:val="00CE076C"/>
    <w:rsid w:val="00CE5199"/>
    <w:rsid w:val="00CE66D5"/>
    <w:rsid w:val="00CF637A"/>
    <w:rsid w:val="00D059DE"/>
    <w:rsid w:val="00D05ABD"/>
    <w:rsid w:val="00D13FCE"/>
    <w:rsid w:val="00D306D1"/>
    <w:rsid w:val="00D30800"/>
    <w:rsid w:val="00D32CDB"/>
    <w:rsid w:val="00D34786"/>
    <w:rsid w:val="00D37BFC"/>
    <w:rsid w:val="00D47A8E"/>
    <w:rsid w:val="00D52D14"/>
    <w:rsid w:val="00D712D3"/>
    <w:rsid w:val="00D71422"/>
    <w:rsid w:val="00D72DC6"/>
    <w:rsid w:val="00D743B2"/>
    <w:rsid w:val="00D7558D"/>
    <w:rsid w:val="00D81D92"/>
    <w:rsid w:val="00D876F9"/>
    <w:rsid w:val="00D95575"/>
    <w:rsid w:val="00DA7B5F"/>
    <w:rsid w:val="00DB09D2"/>
    <w:rsid w:val="00DC11E7"/>
    <w:rsid w:val="00DC7023"/>
    <w:rsid w:val="00DC769A"/>
    <w:rsid w:val="00DD3D86"/>
    <w:rsid w:val="00DF1EC4"/>
    <w:rsid w:val="00E0340B"/>
    <w:rsid w:val="00E04A90"/>
    <w:rsid w:val="00E0551F"/>
    <w:rsid w:val="00E219C7"/>
    <w:rsid w:val="00E4118C"/>
    <w:rsid w:val="00E43157"/>
    <w:rsid w:val="00E45B3B"/>
    <w:rsid w:val="00E461CE"/>
    <w:rsid w:val="00E720CA"/>
    <w:rsid w:val="00E737D8"/>
    <w:rsid w:val="00E84EB5"/>
    <w:rsid w:val="00E85662"/>
    <w:rsid w:val="00E8789F"/>
    <w:rsid w:val="00E97B71"/>
    <w:rsid w:val="00EA3D34"/>
    <w:rsid w:val="00EB1BE6"/>
    <w:rsid w:val="00EB454D"/>
    <w:rsid w:val="00ED549D"/>
    <w:rsid w:val="00ED76BE"/>
    <w:rsid w:val="00EE00E9"/>
    <w:rsid w:val="00EF619B"/>
    <w:rsid w:val="00F00B55"/>
    <w:rsid w:val="00F02AD1"/>
    <w:rsid w:val="00F15773"/>
    <w:rsid w:val="00F253CC"/>
    <w:rsid w:val="00F37106"/>
    <w:rsid w:val="00F519CF"/>
    <w:rsid w:val="00F56BA5"/>
    <w:rsid w:val="00F60E22"/>
    <w:rsid w:val="00F81395"/>
    <w:rsid w:val="00F81BB8"/>
    <w:rsid w:val="00F917D1"/>
    <w:rsid w:val="00F9567D"/>
    <w:rsid w:val="00F9653B"/>
    <w:rsid w:val="00FB62CF"/>
    <w:rsid w:val="00FD3C3B"/>
    <w:rsid w:val="00FD7719"/>
    <w:rsid w:val="00FE07DD"/>
    <w:rsid w:val="00FE6B45"/>
    <w:rsid w:val="00FE72D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24630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24630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283C"/>
    <w:rsid w:val="00200821"/>
    <w:rsid w:val="002529FC"/>
    <w:rsid w:val="00376F7C"/>
    <w:rsid w:val="00394049"/>
    <w:rsid w:val="004534CB"/>
    <w:rsid w:val="004A2440"/>
    <w:rsid w:val="004A3C13"/>
    <w:rsid w:val="004F2DF8"/>
    <w:rsid w:val="00572E97"/>
    <w:rsid w:val="00773721"/>
    <w:rsid w:val="00850C30"/>
    <w:rsid w:val="00996F00"/>
    <w:rsid w:val="009A261B"/>
    <w:rsid w:val="00A8113E"/>
    <w:rsid w:val="00AC15A4"/>
    <w:rsid w:val="00B0336C"/>
    <w:rsid w:val="00B227DF"/>
    <w:rsid w:val="00BD1225"/>
    <w:rsid w:val="00CC539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7371-B1B9-4B4D-B964-5CB5A910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10074</Characters>
  <Application>Microsoft Office Word</Application>
  <DocSecurity>0</DocSecurity>
  <Lines>83</Lines>
  <Paragraphs>23</Paragraphs>
  <ScaleCrop>false</ScaleCrop>
  <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4/18</dc:title>
  <dc:creator/>
  <cp:lastModifiedBy/>
  <cp:revision>1</cp:revision>
  <dcterms:created xsi:type="dcterms:W3CDTF">2018-04-24T20:58:00Z</dcterms:created>
  <dcterms:modified xsi:type="dcterms:W3CDTF">2018-04-24T20:58:00Z</dcterms:modified>
</cp:coreProperties>
</file>