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E6014C" w:rsidRDefault="00D306D1" w:rsidP="00627C9F">
      <w:pPr>
        <w:jc w:val="both"/>
        <w:rPr>
          <w:rFonts w:asciiTheme="majorHAnsi" w:hAnsiTheme="majorHAnsi" w:cs="Univers"/>
          <w:b/>
          <w:bCs/>
          <w:sz w:val="22"/>
          <w:szCs w:val="22"/>
          <w:lang w:val="es-ES_tradnl"/>
        </w:rPr>
      </w:pPr>
      <w:r w:rsidRPr="00E6014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8276D3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6014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FC6C3C" w:rsidRDefault="00FC6C3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FC6C3C" w:rsidRDefault="00FC6C3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E6014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6014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6014C"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E6014C"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E6014C"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E6014C"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E6014C"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E6014C"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E6014C"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E6014C"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E6014C"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E6014C"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E6014C" w:rsidRDefault="003D3BC2" w:rsidP="00040C3A">
      <w:pPr>
        <w:tabs>
          <w:tab w:val="center" w:pos="5400"/>
        </w:tabs>
        <w:suppressAutoHyphens/>
        <w:jc w:val="center"/>
        <w:rPr>
          <w:rFonts w:asciiTheme="majorHAnsi" w:hAnsiTheme="majorHAnsi"/>
          <w:sz w:val="22"/>
          <w:szCs w:val="22"/>
          <w:lang w:val="es-ES_tradnl"/>
        </w:rPr>
      </w:pPr>
      <w:r w:rsidRPr="00E6014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A436A24" w:rsidR="00FC6C3C" w:rsidRPr="004E2649" w:rsidRDefault="00FC6C3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26F9D">
                              <w:rPr>
                                <w:rFonts w:asciiTheme="majorHAnsi" w:hAnsiTheme="majorHAnsi" w:cs="Arial"/>
                                <w:b/>
                                <w:bCs/>
                                <w:color w:val="0D0D0D" w:themeColor="text1" w:themeTint="F2"/>
                                <w:sz w:val="36"/>
                                <w:szCs w:val="22"/>
                                <w:lang w:val="es-ES_tradnl"/>
                              </w:rPr>
                              <w:t>6</w:t>
                            </w:r>
                            <w:r>
                              <w:rPr>
                                <w:rFonts w:asciiTheme="majorHAnsi" w:hAnsiTheme="majorHAnsi" w:cs="Arial"/>
                                <w:b/>
                                <w:bCs/>
                                <w:color w:val="0D0D0D" w:themeColor="text1" w:themeTint="F2"/>
                                <w:sz w:val="36"/>
                                <w:szCs w:val="22"/>
                                <w:lang w:val="es-ES_tradnl"/>
                              </w:rPr>
                              <w:t>/18</w:t>
                            </w:r>
                          </w:p>
                          <w:p w14:paraId="09C54AB3" w14:textId="5CF22D0C" w:rsidR="00FC6C3C" w:rsidRDefault="00FC6C3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1172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51B710BB" w:rsidR="00FC6C3C" w:rsidRPr="0010736F" w:rsidRDefault="00FC6C3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C6C3C" w:rsidRPr="0010736F" w:rsidRDefault="00FC6C3C"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036681E" w:rsidR="00FC6C3C" w:rsidRPr="0010736F" w:rsidRDefault="00FC6C3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FRANCISCO TADIC ASTORGA Y OTROS</w:t>
                            </w:r>
                          </w:p>
                          <w:bookmarkEnd w:id="1"/>
                          <w:p w14:paraId="35068D0D" w14:textId="69086DEA" w:rsidR="00FC6C3C" w:rsidRPr="0010736F" w:rsidRDefault="00FC6C3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FC6C3C" w:rsidRPr="00AE5488" w:rsidRDefault="00FC6C3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A436A24" w:rsidR="00FC6C3C" w:rsidRPr="004E2649" w:rsidRDefault="00FC6C3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26F9D">
                        <w:rPr>
                          <w:rFonts w:asciiTheme="majorHAnsi" w:hAnsiTheme="majorHAnsi" w:cs="Arial"/>
                          <w:b/>
                          <w:bCs/>
                          <w:color w:val="0D0D0D" w:themeColor="text1" w:themeTint="F2"/>
                          <w:sz w:val="36"/>
                          <w:szCs w:val="22"/>
                          <w:lang w:val="es-ES_tradnl"/>
                        </w:rPr>
                        <w:t>6</w:t>
                      </w:r>
                      <w:r>
                        <w:rPr>
                          <w:rFonts w:asciiTheme="majorHAnsi" w:hAnsiTheme="majorHAnsi" w:cs="Arial"/>
                          <w:b/>
                          <w:bCs/>
                          <w:color w:val="0D0D0D" w:themeColor="text1" w:themeTint="F2"/>
                          <w:sz w:val="36"/>
                          <w:szCs w:val="22"/>
                          <w:lang w:val="es-ES_tradnl"/>
                        </w:rPr>
                        <w:t>/18</w:t>
                      </w:r>
                    </w:p>
                    <w:p w14:paraId="09C54AB3" w14:textId="5CF22D0C" w:rsidR="00FC6C3C" w:rsidRDefault="00FC6C3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1172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51B710BB" w:rsidR="00FC6C3C" w:rsidRPr="0010736F" w:rsidRDefault="00FC6C3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C6C3C" w:rsidRPr="0010736F" w:rsidRDefault="00FC6C3C"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036681E" w:rsidR="00FC6C3C" w:rsidRPr="0010736F" w:rsidRDefault="00FC6C3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MARIO FRANCISCO TADIC ASTORGA Y OTROS</w:t>
                      </w:r>
                    </w:p>
                    <w:bookmarkEnd w:id="1"/>
                    <w:p w14:paraId="35068D0D" w14:textId="69086DEA" w:rsidR="00FC6C3C" w:rsidRPr="0010736F" w:rsidRDefault="00FC6C3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FC6C3C" w:rsidRPr="00AE5488" w:rsidRDefault="00FC6C3C" w:rsidP="007A5817">
                      <w:pPr>
                        <w:rPr>
                          <w:color w:val="0D0D0D" w:themeColor="text1" w:themeTint="F2"/>
                          <w:lang w:val="es-ES_tradnl"/>
                        </w:rPr>
                      </w:pPr>
                    </w:p>
                  </w:txbxContent>
                </v:textbox>
              </v:shape>
            </w:pict>
          </mc:Fallback>
        </mc:AlternateContent>
      </w:r>
      <w:r w:rsidR="004E2649" w:rsidRPr="00E6014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6A96CC5" w:rsidR="00FC6C3C" w:rsidRPr="003B4C1C" w:rsidRDefault="00FC6C3C" w:rsidP="007A5817">
                            <w:pPr>
                              <w:spacing w:line="276" w:lineRule="auto"/>
                              <w:jc w:val="right"/>
                              <w:rPr>
                                <w:rFonts w:asciiTheme="minorHAnsi" w:hAnsiTheme="minorHAnsi"/>
                                <w:color w:val="FFFFFF" w:themeColor="background1"/>
                                <w:sz w:val="22"/>
                                <w:lang w:val="pt-BR"/>
                              </w:rPr>
                            </w:pPr>
                            <w:r w:rsidRPr="003B4C1C">
                              <w:rPr>
                                <w:rFonts w:asciiTheme="minorHAnsi" w:hAnsiTheme="minorHAnsi"/>
                                <w:color w:val="FFFFFF" w:themeColor="background1"/>
                                <w:sz w:val="22"/>
                                <w:lang w:val="pt-BR"/>
                              </w:rPr>
                              <w:t>OEA/Ser.L/V/II.1</w:t>
                            </w:r>
                            <w:r w:rsidR="00A26F9D">
                              <w:rPr>
                                <w:rFonts w:asciiTheme="minorHAnsi" w:hAnsiTheme="minorHAnsi"/>
                                <w:color w:val="FFFFFF" w:themeColor="background1"/>
                                <w:sz w:val="22"/>
                                <w:lang w:val="pt-BR"/>
                              </w:rPr>
                              <w:t>67</w:t>
                            </w:r>
                          </w:p>
                          <w:p w14:paraId="6A41611B" w14:textId="2D60A60E" w:rsidR="00FC6C3C" w:rsidRPr="003B4C1C" w:rsidRDefault="00FC6C3C" w:rsidP="007A5817">
                            <w:pPr>
                              <w:spacing w:line="276" w:lineRule="auto"/>
                              <w:jc w:val="right"/>
                              <w:rPr>
                                <w:rFonts w:asciiTheme="minorHAnsi" w:hAnsiTheme="minorHAnsi"/>
                                <w:color w:val="FFFFFF" w:themeColor="background1"/>
                                <w:sz w:val="22"/>
                                <w:lang w:val="pt-BR"/>
                              </w:rPr>
                            </w:pPr>
                            <w:r w:rsidRPr="003B4C1C">
                              <w:rPr>
                                <w:rFonts w:asciiTheme="minorHAnsi" w:hAnsiTheme="minorHAnsi"/>
                                <w:color w:val="FFFFFF" w:themeColor="background1"/>
                                <w:sz w:val="22"/>
                                <w:lang w:val="pt-BR"/>
                              </w:rPr>
                              <w:t xml:space="preserve">Doc. </w:t>
                            </w:r>
                            <w:r w:rsidR="00A26F9D">
                              <w:rPr>
                                <w:rFonts w:asciiTheme="minorHAnsi" w:hAnsiTheme="minorHAnsi"/>
                                <w:color w:val="FFFFFF" w:themeColor="background1"/>
                                <w:sz w:val="22"/>
                                <w:lang w:val="pt-BR"/>
                              </w:rPr>
                              <w:t>10</w:t>
                            </w:r>
                          </w:p>
                          <w:p w14:paraId="69373ED2" w14:textId="6EE0B41C" w:rsidR="00FC6C3C" w:rsidRPr="0056111A" w:rsidRDefault="00A26F9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FC6C3C" w:rsidRPr="0056111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febrero</w:t>
                            </w:r>
                            <w:r w:rsidR="00FC6C3C" w:rsidRPr="0056111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2018</w:t>
                            </w:r>
                          </w:p>
                          <w:p w14:paraId="0771DB5B" w14:textId="77777777" w:rsidR="00FC6C3C" w:rsidRPr="004E2649" w:rsidRDefault="00FC6C3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6A96CC5" w:rsidR="00FC6C3C" w:rsidRPr="003B4C1C" w:rsidRDefault="00FC6C3C" w:rsidP="007A5817">
                      <w:pPr>
                        <w:spacing w:line="276" w:lineRule="auto"/>
                        <w:jc w:val="right"/>
                        <w:rPr>
                          <w:rFonts w:asciiTheme="minorHAnsi" w:hAnsiTheme="minorHAnsi"/>
                          <w:color w:val="FFFFFF" w:themeColor="background1"/>
                          <w:sz w:val="22"/>
                          <w:lang w:val="pt-BR"/>
                        </w:rPr>
                      </w:pPr>
                      <w:r w:rsidRPr="003B4C1C">
                        <w:rPr>
                          <w:rFonts w:asciiTheme="minorHAnsi" w:hAnsiTheme="minorHAnsi"/>
                          <w:color w:val="FFFFFF" w:themeColor="background1"/>
                          <w:sz w:val="22"/>
                          <w:lang w:val="pt-BR"/>
                        </w:rPr>
                        <w:t>OEA/Ser.L/V/II.1</w:t>
                      </w:r>
                      <w:r w:rsidR="00A26F9D">
                        <w:rPr>
                          <w:rFonts w:asciiTheme="minorHAnsi" w:hAnsiTheme="minorHAnsi"/>
                          <w:color w:val="FFFFFF" w:themeColor="background1"/>
                          <w:sz w:val="22"/>
                          <w:lang w:val="pt-BR"/>
                        </w:rPr>
                        <w:t>67</w:t>
                      </w:r>
                    </w:p>
                    <w:p w14:paraId="6A41611B" w14:textId="2D60A60E" w:rsidR="00FC6C3C" w:rsidRPr="003B4C1C" w:rsidRDefault="00FC6C3C" w:rsidP="007A5817">
                      <w:pPr>
                        <w:spacing w:line="276" w:lineRule="auto"/>
                        <w:jc w:val="right"/>
                        <w:rPr>
                          <w:rFonts w:asciiTheme="minorHAnsi" w:hAnsiTheme="minorHAnsi"/>
                          <w:color w:val="FFFFFF" w:themeColor="background1"/>
                          <w:sz w:val="22"/>
                          <w:lang w:val="pt-BR"/>
                        </w:rPr>
                      </w:pPr>
                      <w:r w:rsidRPr="003B4C1C">
                        <w:rPr>
                          <w:rFonts w:asciiTheme="minorHAnsi" w:hAnsiTheme="minorHAnsi"/>
                          <w:color w:val="FFFFFF" w:themeColor="background1"/>
                          <w:sz w:val="22"/>
                          <w:lang w:val="pt-BR"/>
                        </w:rPr>
                        <w:t xml:space="preserve">Doc. </w:t>
                      </w:r>
                      <w:r w:rsidR="00A26F9D">
                        <w:rPr>
                          <w:rFonts w:asciiTheme="minorHAnsi" w:hAnsiTheme="minorHAnsi"/>
                          <w:color w:val="FFFFFF" w:themeColor="background1"/>
                          <w:sz w:val="22"/>
                          <w:lang w:val="pt-BR"/>
                        </w:rPr>
                        <w:t>10</w:t>
                      </w:r>
                    </w:p>
                    <w:p w14:paraId="69373ED2" w14:textId="6EE0B41C" w:rsidR="00FC6C3C" w:rsidRPr="0056111A" w:rsidRDefault="00A26F9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w:t>
                      </w:r>
                      <w:r w:rsidR="00FC6C3C" w:rsidRPr="0056111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febrero</w:t>
                      </w:r>
                      <w:r w:rsidR="00FC6C3C" w:rsidRPr="0056111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2018</w:t>
                      </w:r>
                    </w:p>
                    <w:p w14:paraId="0771DB5B" w14:textId="77777777" w:rsidR="00FC6C3C" w:rsidRPr="004E2649" w:rsidRDefault="00FC6C3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E6014C"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E6014C"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E6014C"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E6014C"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E6014C"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E6014C"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E6014C"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E6014C"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E6014C"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E6014C"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E6014C"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E6014C"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E6014C"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E6014C"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E6014C" w:rsidRDefault="0090270B" w:rsidP="00040C3A">
      <w:pPr>
        <w:tabs>
          <w:tab w:val="center" w:pos="5400"/>
        </w:tabs>
        <w:suppressAutoHyphens/>
        <w:jc w:val="center"/>
        <w:rPr>
          <w:rFonts w:asciiTheme="majorHAnsi" w:hAnsiTheme="majorHAnsi"/>
          <w:sz w:val="18"/>
          <w:szCs w:val="22"/>
          <w:lang w:val="es-ES_tradnl"/>
        </w:rPr>
      </w:pPr>
      <w:r w:rsidRPr="00E6014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7B10E0E8" w:rsidR="00FC6C3C" w:rsidRPr="00890650" w:rsidRDefault="00FC6C3C"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A26F9D">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A26F9D">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A26F9D">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A26F9D">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A26F9D">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FC6C3C" w:rsidRPr="007A5817" w:rsidRDefault="00FC6C3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C6C3C" w:rsidRPr="00167A34" w:rsidRDefault="00FC6C3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7B10E0E8" w:rsidR="00FC6C3C" w:rsidRPr="00890650" w:rsidRDefault="00FC6C3C" w:rsidP="0056111A">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A26F9D">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A26F9D">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A26F9D">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A26F9D">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A26F9D">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BDF3581" w14:textId="77777777" w:rsidR="00FC6C3C" w:rsidRPr="007A5817" w:rsidRDefault="00FC6C3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C6C3C" w:rsidRPr="00167A34" w:rsidRDefault="00FC6C3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E6014C" w:rsidRDefault="0090270B" w:rsidP="00040C3A">
      <w:pPr>
        <w:tabs>
          <w:tab w:val="center" w:pos="5400"/>
        </w:tabs>
        <w:suppressAutoHyphens/>
        <w:jc w:val="center"/>
        <w:rPr>
          <w:rFonts w:asciiTheme="majorHAnsi" w:hAnsiTheme="majorHAnsi"/>
          <w:sz w:val="18"/>
          <w:szCs w:val="22"/>
          <w:lang w:val="es-ES_tradnl"/>
        </w:rPr>
      </w:pPr>
      <w:r w:rsidRPr="00E6014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6431688" w:rsidR="00FC6C3C" w:rsidRPr="007B05C4" w:rsidRDefault="00FC6C3C" w:rsidP="00647529">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26F9D" w:rsidRPr="00A26F9D">
                              <w:rPr>
                                <w:rFonts w:asciiTheme="majorHAnsi" w:hAnsiTheme="majorHAnsi"/>
                                <w:color w:val="595959" w:themeColor="text1" w:themeTint="A6"/>
                                <w:sz w:val="18"/>
                                <w:szCs w:val="18"/>
                                <w:lang w:val="pt-BR"/>
                              </w:rPr>
                              <w:t>6</w:t>
                            </w:r>
                            <w:r w:rsidRPr="00A26F9D">
                              <w:rPr>
                                <w:rFonts w:asciiTheme="majorHAnsi" w:hAnsiTheme="majorHAnsi"/>
                                <w:color w:val="595959" w:themeColor="text1" w:themeTint="A6"/>
                                <w:sz w:val="18"/>
                                <w:szCs w:val="18"/>
                                <w:lang w:val="pt-BR"/>
                              </w:rPr>
                              <w:t>/</w:t>
                            </w:r>
                            <w:r w:rsidR="00A26F9D" w:rsidRPr="00A26F9D">
                              <w:rPr>
                                <w:rFonts w:asciiTheme="majorHAnsi" w:hAnsiTheme="majorHAnsi"/>
                                <w:color w:val="595959" w:themeColor="text1" w:themeTint="A6"/>
                                <w:sz w:val="18"/>
                                <w:szCs w:val="18"/>
                                <w:lang w:val="pt-BR"/>
                              </w:rPr>
                              <w:t>18</w:t>
                            </w:r>
                            <w:r w:rsidRPr="00A26F9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Mario Francisco Tadic Astorga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A26F9D">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6431688" w:rsidR="00FC6C3C" w:rsidRPr="007B05C4" w:rsidRDefault="00FC6C3C" w:rsidP="00647529">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26F9D" w:rsidRPr="00A26F9D">
                        <w:rPr>
                          <w:rFonts w:asciiTheme="majorHAnsi" w:hAnsiTheme="majorHAnsi"/>
                          <w:color w:val="595959" w:themeColor="text1" w:themeTint="A6"/>
                          <w:sz w:val="18"/>
                          <w:szCs w:val="18"/>
                          <w:lang w:val="pt-BR"/>
                        </w:rPr>
                        <w:t>6</w:t>
                      </w:r>
                      <w:r w:rsidRPr="00A26F9D">
                        <w:rPr>
                          <w:rFonts w:asciiTheme="majorHAnsi" w:hAnsiTheme="majorHAnsi"/>
                          <w:color w:val="595959" w:themeColor="text1" w:themeTint="A6"/>
                          <w:sz w:val="18"/>
                          <w:szCs w:val="18"/>
                          <w:lang w:val="pt-BR"/>
                        </w:rPr>
                        <w:t>/</w:t>
                      </w:r>
                      <w:r w:rsidR="00A26F9D" w:rsidRPr="00A26F9D">
                        <w:rPr>
                          <w:rFonts w:asciiTheme="majorHAnsi" w:hAnsiTheme="majorHAnsi"/>
                          <w:color w:val="595959" w:themeColor="text1" w:themeTint="A6"/>
                          <w:sz w:val="18"/>
                          <w:szCs w:val="18"/>
                          <w:lang w:val="pt-BR"/>
                        </w:rPr>
                        <w:t>18</w:t>
                      </w:r>
                      <w:r w:rsidRPr="00A26F9D">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Mario Francisco Tadic Astorga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A26F9D">
                        <w:rPr>
                          <w:rFonts w:asciiTheme="majorHAnsi" w:hAnsiTheme="majorHAnsi"/>
                          <w:color w:val="595959" w:themeColor="text1" w:themeTint="A6"/>
                          <w:sz w:val="18"/>
                          <w:szCs w:val="18"/>
                          <w:lang w:val="es-ES"/>
                        </w:rPr>
                        <w:t>24 de febrero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6014C"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E6014C" w:rsidRDefault="00D306D1" w:rsidP="005516A1">
      <w:pPr>
        <w:tabs>
          <w:tab w:val="center" w:pos="5400"/>
        </w:tabs>
        <w:suppressAutoHyphens/>
        <w:jc w:val="center"/>
        <w:rPr>
          <w:rFonts w:asciiTheme="majorHAnsi" w:hAnsiTheme="majorHAnsi"/>
          <w:b/>
          <w:sz w:val="20"/>
          <w:lang w:val="es-ES_tradnl"/>
        </w:rPr>
      </w:pPr>
      <w:r w:rsidRPr="00E6014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C6C3C" w:rsidRPr="00D72DC6" w:rsidRDefault="00FC6C3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C6C3C" w:rsidRPr="00D72DC6" w:rsidRDefault="00FC6C3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6014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C6C3C" w:rsidRPr="004B7EB6" w:rsidRDefault="00FC6C3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C6C3C" w:rsidRPr="004B7EB6" w:rsidRDefault="00FC6C3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E6014C" w:rsidRDefault="0070697F" w:rsidP="005516A1">
      <w:pPr>
        <w:tabs>
          <w:tab w:val="center" w:pos="5400"/>
        </w:tabs>
        <w:suppressAutoHyphens/>
        <w:jc w:val="center"/>
        <w:rPr>
          <w:rFonts w:asciiTheme="majorHAnsi" w:hAnsiTheme="majorHAnsi"/>
          <w:b/>
          <w:sz w:val="20"/>
          <w:lang w:val="es-ES_tradnl"/>
        </w:rPr>
        <w:sectPr w:rsidR="0070697F" w:rsidRPr="00E6014C"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76DDC8B" w14:textId="77777777" w:rsidR="003239B8" w:rsidRPr="00E6014C" w:rsidRDefault="003239B8" w:rsidP="003239B8">
      <w:pPr>
        <w:spacing w:after="240"/>
        <w:ind w:firstLine="720"/>
        <w:jc w:val="both"/>
        <w:rPr>
          <w:rFonts w:asciiTheme="majorHAnsi" w:hAnsiTheme="majorHAnsi"/>
          <w:b/>
          <w:bCs/>
          <w:sz w:val="20"/>
          <w:szCs w:val="20"/>
          <w:lang w:val="es-ES"/>
        </w:rPr>
      </w:pPr>
      <w:r w:rsidRPr="00E6014C">
        <w:rPr>
          <w:rFonts w:asciiTheme="majorHAnsi" w:hAnsiTheme="majorHAnsi"/>
          <w:b/>
          <w:bCs/>
          <w:sz w:val="20"/>
          <w:szCs w:val="20"/>
          <w:lang w:val="es-ES"/>
        </w:rPr>
        <w:lastRenderedPageBreak/>
        <w:t>I.</w:t>
      </w:r>
      <w:r w:rsidRPr="00E6014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350D1" w14:paraId="5A79D1F7" w14:textId="77777777" w:rsidTr="00647529">
        <w:tc>
          <w:tcPr>
            <w:tcW w:w="3600" w:type="dxa"/>
            <w:tcBorders>
              <w:top w:val="single" w:sz="4" w:space="0" w:color="auto"/>
              <w:bottom w:val="single" w:sz="6" w:space="0" w:color="auto"/>
            </w:tcBorders>
            <w:shd w:val="clear" w:color="auto" w:fill="386294"/>
            <w:vAlign w:val="center"/>
          </w:tcPr>
          <w:p w14:paraId="0CB2A43B" w14:textId="77777777" w:rsidR="003239B8" w:rsidRPr="00E6014C" w:rsidRDefault="003239B8" w:rsidP="00967CF3">
            <w:pPr>
              <w:jc w:val="center"/>
              <w:rPr>
                <w:rFonts w:ascii="Cambria" w:hAnsi="Cambria"/>
                <w:b/>
                <w:bCs/>
                <w:color w:val="FFFFFF" w:themeColor="background1"/>
                <w:sz w:val="20"/>
                <w:szCs w:val="20"/>
              </w:rPr>
            </w:pPr>
            <w:r w:rsidRPr="00E6014C">
              <w:rPr>
                <w:rFonts w:ascii="Cambria" w:hAnsi="Cambria"/>
                <w:b/>
                <w:bCs/>
                <w:color w:val="FFFFFF" w:themeColor="background1"/>
                <w:sz w:val="20"/>
                <w:szCs w:val="20"/>
              </w:rPr>
              <w:t>Parte peticionaria:</w:t>
            </w:r>
          </w:p>
        </w:tc>
        <w:tc>
          <w:tcPr>
            <w:tcW w:w="5760" w:type="dxa"/>
            <w:vAlign w:val="center"/>
          </w:tcPr>
          <w:p w14:paraId="3C5315D8" w14:textId="78562456" w:rsidR="003239B8" w:rsidRPr="00E6014C" w:rsidRDefault="00303887" w:rsidP="00967CF3">
            <w:pPr>
              <w:jc w:val="both"/>
              <w:rPr>
                <w:rFonts w:ascii="Cambria" w:hAnsi="Cambria"/>
                <w:bCs/>
                <w:sz w:val="20"/>
                <w:szCs w:val="20"/>
                <w:lang w:val="es-BO"/>
              </w:rPr>
            </w:pPr>
            <w:r w:rsidRPr="00E6014C">
              <w:rPr>
                <w:rFonts w:ascii="Cambria" w:hAnsi="Cambria"/>
                <w:bCs/>
                <w:sz w:val="20"/>
                <w:szCs w:val="20"/>
                <w:lang w:val="es-BO"/>
              </w:rPr>
              <w:t xml:space="preserve">Gerardo Gianni Prado Herrera y Caroline Dwyer </w:t>
            </w:r>
          </w:p>
        </w:tc>
      </w:tr>
      <w:tr w:rsidR="003239B8" w:rsidRPr="006350D1" w14:paraId="593A7E45" w14:textId="77777777" w:rsidTr="00647529">
        <w:tc>
          <w:tcPr>
            <w:tcW w:w="3600" w:type="dxa"/>
            <w:tcBorders>
              <w:top w:val="single" w:sz="6" w:space="0" w:color="auto"/>
              <w:bottom w:val="single" w:sz="6" w:space="0" w:color="auto"/>
            </w:tcBorders>
            <w:shd w:val="clear" w:color="auto" w:fill="386294"/>
            <w:vAlign w:val="center"/>
          </w:tcPr>
          <w:p w14:paraId="0E78CA0C" w14:textId="77777777" w:rsidR="003239B8" w:rsidRPr="00E6014C" w:rsidRDefault="00DA4D11" w:rsidP="00967CF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6014C">
                  <w:rPr>
                    <w:rFonts w:ascii="Cambria" w:hAnsi="Cambria"/>
                    <w:b/>
                    <w:bCs/>
                    <w:color w:val="FFFFFF" w:themeColor="background1"/>
                    <w:sz w:val="20"/>
                    <w:szCs w:val="20"/>
                  </w:rPr>
                  <w:t>Presunta víctima</w:t>
                </w:r>
              </w:sdtContent>
            </w:sdt>
            <w:r w:rsidR="003239B8" w:rsidRPr="00E6014C">
              <w:rPr>
                <w:rFonts w:ascii="Cambria" w:hAnsi="Cambria"/>
                <w:b/>
                <w:bCs/>
                <w:color w:val="FFFFFF" w:themeColor="background1"/>
                <w:sz w:val="20"/>
                <w:szCs w:val="20"/>
              </w:rPr>
              <w:t>:</w:t>
            </w:r>
          </w:p>
        </w:tc>
        <w:tc>
          <w:tcPr>
            <w:tcW w:w="5760" w:type="dxa"/>
            <w:vAlign w:val="center"/>
          </w:tcPr>
          <w:p w14:paraId="4AEBF59E" w14:textId="65356A3C" w:rsidR="003239B8" w:rsidRPr="00E6014C" w:rsidRDefault="00265801" w:rsidP="00967CF3">
            <w:pPr>
              <w:jc w:val="both"/>
              <w:rPr>
                <w:rFonts w:ascii="Cambria" w:hAnsi="Cambria"/>
                <w:bCs/>
                <w:sz w:val="20"/>
                <w:szCs w:val="20"/>
                <w:lang w:val="es-ES"/>
              </w:rPr>
            </w:pPr>
            <w:r w:rsidRPr="00E6014C">
              <w:rPr>
                <w:rFonts w:ascii="Cambria" w:hAnsi="Cambria"/>
                <w:bCs/>
                <w:sz w:val="20"/>
                <w:szCs w:val="20"/>
                <w:lang w:val="es-ES"/>
              </w:rPr>
              <w:t>Mario Francisco Tadic Astorga y otros</w:t>
            </w:r>
            <w:r w:rsidRPr="00E6014C">
              <w:rPr>
                <w:rStyle w:val="FootnoteReference"/>
                <w:rFonts w:ascii="Cambria" w:hAnsi="Cambria"/>
                <w:bCs/>
                <w:sz w:val="20"/>
                <w:szCs w:val="20"/>
                <w:lang w:val="es-ES"/>
              </w:rPr>
              <w:footnoteReference w:id="2"/>
            </w:r>
          </w:p>
        </w:tc>
      </w:tr>
      <w:tr w:rsidR="003239B8" w:rsidRPr="00E6014C" w14:paraId="3E62E1D3" w14:textId="77777777" w:rsidTr="00647529">
        <w:tc>
          <w:tcPr>
            <w:tcW w:w="3600" w:type="dxa"/>
            <w:tcBorders>
              <w:top w:val="single" w:sz="6" w:space="0" w:color="auto"/>
              <w:bottom w:val="single" w:sz="6" w:space="0" w:color="auto"/>
            </w:tcBorders>
            <w:shd w:val="clear" w:color="auto" w:fill="386294"/>
            <w:vAlign w:val="center"/>
          </w:tcPr>
          <w:p w14:paraId="340B0F09" w14:textId="77777777" w:rsidR="003239B8" w:rsidRPr="00E6014C" w:rsidRDefault="003239B8" w:rsidP="00967CF3">
            <w:pPr>
              <w:jc w:val="center"/>
              <w:rPr>
                <w:rFonts w:ascii="Cambria" w:hAnsi="Cambria"/>
                <w:b/>
                <w:bCs/>
                <w:color w:val="FFFFFF" w:themeColor="background1"/>
                <w:sz w:val="20"/>
                <w:szCs w:val="20"/>
              </w:rPr>
            </w:pPr>
            <w:r w:rsidRPr="00E6014C">
              <w:rPr>
                <w:rFonts w:ascii="Cambria" w:hAnsi="Cambria"/>
                <w:b/>
                <w:bCs/>
                <w:color w:val="FFFFFF" w:themeColor="background1"/>
                <w:sz w:val="20"/>
                <w:szCs w:val="20"/>
              </w:rPr>
              <w:t>Estado denunciado:</w:t>
            </w:r>
          </w:p>
        </w:tc>
        <w:tc>
          <w:tcPr>
            <w:tcW w:w="5760" w:type="dxa"/>
            <w:vAlign w:val="center"/>
          </w:tcPr>
          <w:p w14:paraId="274C8A50" w14:textId="3FFC99F4" w:rsidR="003239B8" w:rsidRPr="00E6014C" w:rsidRDefault="00265801" w:rsidP="00967CF3">
            <w:pPr>
              <w:jc w:val="both"/>
              <w:rPr>
                <w:rFonts w:ascii="Cambria" w:hAnsi="Cambria"/>
                <w:bCs/>
                <w:sz w:val="20"/>
                <w:szCs w:val="20"/>
              </w:rPr>
            </w:pPr>
            <w:r w:rsidRPr="00E6014C">
              <w:rPr>
                <w:rFonts w:ascii="Cambria" w:hAnsi="Cambria"/>
                <w:bCs/>
                <w:sz w:val="20"/>
                <w:szCs w:val="20"/>
              </w:rPr>
              <w:t>Bolivia</w:t>
            </w:r>
          </w:p>
        </w:tc>
      </w:tr>
      <w:tr w:rsidR="00223A29" w:rsidRPr="006350D1" w14:paraId="632511BC" w14:textId="77777777" w:rsidTr="00647529">
        <w:tc>
          <w:tcPr>
            <w:tcW w:w="3600" w:type="dxa"/>
            <w:tcBorders>
              <w:top w:val="single" w:sz="6" w:space="0" w:color="auto"/>
              <w:bottom w:val="single" w:sz="6" w:space="0" w:color="auto"/>
            </w:tcBorders>
            <w:shd w:val="clear" w:color="auto" w:fill="386294"/>
            <w:vAlign w:val="center"/>
          </w:tcPr>
          <w:p w14:paraId="727E2F6B" w14:textId="60AEE329" w:rsidR="00223A29" w:rsidRPr="00E6014C" w:rsidRDefault="001B3A00" w:rsidP="00E4118C">
            <w:pPr>
              <w:jc w:val="center"/>
              <w:rPr>
                <w:rFonts w:ascii="Cambria" w:hAnsi="Cambria"/>
                <w:b/>
                <w:bCs/>
                <w:color w:val="FFFFFF" w:themeColor="background1"/>
                <w:sz w:val="20"/>
                <w:szCs w:val="20"/>
              </w:rPr>
            </w:pPr>
            <w:r w:rsidRPr="00E6014C">
              <w:rPr>
                <w:rFonts w:ascii="Cambria" w:hAnsi="Cambria"/>
                <w:b/>
                <w:bCs/>
                <w:color w:val="FFFFFF" w:themeColor="background1"/>
                <w:sz w:val="20"/>
                <w:szCs w:val="20"/>
              </w:rPr>
              <w:t xml:space="preserve">Derechos </w:t>
            </w:r>
            <w:r w:rsidR="00E4118C" w:rsidRPr="00E6014C">
              <w:rPr>
                <w:rFonts w:ascii="Cambria" w:hAnsi="Cambria"/>
                <w:b/>
                <w:bCs/>
                <w:color w:val="FFFFFF" w:themeColor="background1"/>
                <w:sz w:val="20"/>
                <w:szCs w:val="20"/>
              </w:rPr>
              <w:t>invocados</w:t>
            </w:r>
            <w:r w:rsidRPr="00E6014C">
              <w:rPr>
                <w:rFonts w:ascii="Cambria" w:hAnsi="Cambria"/>
                <w:b/>
                <w:bCs/>
                <w:color w:val="FFFFFF" w:themeColor="background1"/>
                <w:sz w:val="20"/>
                <w:szCs w:val="20"/>
              </w:rPr>
              <w:t>:</w:t>
            </w:r>
          </w:p>
        </w:tc>
        <w:tc>
          <w:tcPr>
            <w:tcW w:w="5760" w:type="dxa"/>
            <w:vAlign w:val="center"/>
          </w:tcPr>
          <w:p w14:paraId="6DEE1EEB" w14:textId="7BB7ECFE" w:rsidR="00223A29" w:rsidRPr="00E6014C" w:rsidRDefault="00842582" w:rsidP="00842582">
            <w:pPr>
              <w:jc w:val="both"/>
              <w:rPr>
                <w:rFonts w:ascii="Cambria" w:hAnsi="Cambria"/>
                <w:b/>
                <w:bCs/>
                <w:sz w:val="20"/>
                <w:szCs w:val="20"/>
                <w:lang w:val="es-BO"/>
              </w:rPr>
            </w:pPr>
            <w:r w:rsidRPr="00E6014C">
              <w:rPr>
                <w:rFonts w:ascii="Cambria" w:hAnsi="Cambria"/>
                <w:bCs/>
                <w:sz w:val="20"/>
                <w:szCs w:val="20"/>
                <w:lang w:val="es-BO"/>
              </w:rPr>
              <w:t xml:space="preserve">Artículos 4 (vida), 5 (integridad personal), 7 (libertad personal), 8 (garantías judiciales), 9 (principio de legalidad y de retroactividad), 11 (protección de la honra y dignidad), 21 (propiedad privada) y 25 (protección judicial) de la Convención Americana </w:t>
            </w:r>
            <w:r w:rsidRPr="00E6014C">
              <w:rPr>
                <w:rFonts w:ascii="Cambria" w:hAnsi="Cambria"/>
                <w:bCs/>
                <w:sz w:val="20"/>
                <w:szCs w:val="20"/>
                <w:bdr w:val="none" w:sz="0" w:space="0" w:color="auto" w:frame="1"/>
                <w:lang w:val="es-ES"/>
              </w:rPr>
              <w:t>sobre Derechos Humanos</w:t>
            </w:r>
            <w:r w:rsidRPr="00E6014C">
              <w:rPr>
                <w:rStyle w:val="FootnoteReference"/>
                <w:rFonts w:ascii="Cambria" w:hAnsi="Cambria"/>
                <w:bCs/>
                <w:sz w:val="20"/>
                <w:szCs w:val="20"/>
                <w:bdr w:val="none" w:sz="0" w:space="0" w:color="auto" w:frame="1"/>
                <w:lang w:val="es-ES"/>
              </w:rPr>
              <w:footnoteReference w:id="3"/>
            </w:r>
          </w:p>
        </w:tc>
      </w:tr>
    </w:tbl>
    <w:p w14:paraId="20263696" w14:textId="77777777" w:rsidR="003239B8" w:rsidRPr="00E6014C" w:rsidRDefault="003239B8" w:rsidP="003239B8">
      <w:pPr>
        <w:spacing w:before="240" w:after="240"/>
        <w:ind w:firstLine="720"/>
        <w:jc w:val="both"/>
        <w:rPr>
          <w:rFonts w:asciiTheme="majorHAnsi" w:hAnsiTheme="majorHAnsi"/>
          <w:b/>
          <w:bCs/>
          <w:sz w:val="20"/>
          <w:szCs w:val="20"/>
          <w:lang w:val="es-ES"/>
        </w:rPr>
      </w:pPr>
      <w:r w:rsidRPr="00E6014C">
        <w:rPr>
          <w:rFonts w:asciiTheme="majorHAnsi" w:hAnsiTheme="majorHAnsi"/>
          <w:b/>
          <w:bCs/>
          <w:sz w:val="20"/>
          <w:szCs w:val="20"/>
          <w:lang w:val="es-ES"/>
        </w:rPr>
        <w:t>II.</w:t>
      </w:r>
      <w:r w:rsidRPr="00E6014C">
        <w:rPr>
          <w:rFonts w:asciiTheme="majorHAnsi" w:hAnsiTheme="majorHAnsi"/>
          <w:b/>
          <w:bCs/>
          <w:sz w:val="20"/>
          <w:szCs w:val="20"/>
          <w:lang w:val="es-ES"/>
        </w:rPr>
        <w:tab/>
        <w:t>TRÁMITE ANTE LA CIDH</w:t>
      </w:r>
      <w:r w:rsidR="008E3BFE" w:rsidRPr="00E6014C">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6014C" w14:paraId="306EFCB0" w14:textId="77777777" w:rsidTr="00647529">
        <w:tc>
          <w:tcPr>
            <w:tcW w:w="3600" w:type="dxa"/>
            <w:tcBorders>
              <w:top w:val="single" w:sz="6" w:space="0" w:color="auto"/>
              <w:bottom w:val="single" w:sz="6" w:space="0" w:color="auto"/>
            </w:tcBorders>
            <w:shd w:val="clear" w:color="auto" w:fill="386294"/>
            <w:vAlign w:val="center"/>
          </w:tcPr>
          <w:p w14:paraId="7508D16F" w14:textId="30258BBD" w:rsidR="004C2312" w:rsidRPr="00E6014C" w:rsidRDefault="00C47AF9" w:rsidP="00967CF3">
            <w:pPr>
              <w:jc w:val="center"/>
              <w:rPr>
                <w:rFonts w:ascii="Cambria" w:hAnsi="Cambria"/>
                <w:b/>
                <w:bCs/>
                <w:color w:val="FFFFFF" w:themeColor="background1"/>
                <w:sz w:val="20"/>
                <w:szCs w:val="20"/>
                <w:lang w:val="es-ES"/>
              </w:rPr>
            </w:pPr>
            <w:r w:rsidRPr="00E6014C">
              <w:rPr>
                <w:rFonts w:ascii="Cambria" w:hAnsi="Cambria"/>
                <w:b/>
                <w:bCs/>
                <w:color w:val="FFFFFF" w:themeColor="background1"/>
                <w:sz w:val="20"/>
                <w:szCs w:val="20"/>
                <w:lang w:val="es-ES"/>
              </w:rPr>
              <w:t>P</w:t>
            </w:r>
            <w:r w:rsidR="004C2312" w:rsidRPr="00E6014C">
              <w:rPr>
                <w:rFonts w:ascii="Cambria" w:hAnsi="Cambria"/>
                <w:b/>
                <w:bCs/>
                <w:color w:val="FFFFFF" w:themeColor="background1"/>
                <w:sz w:val="20"/>
                <w:szCs w:val="20"/>
                <w:lang w:val="es-ES"/>
              </w:rPr>
              <w:t>resentación de la petición</w:t>
            </w:r>
            <w:r w:rsidR="00DC3E9D" w:rsidRPr="00E6014C">
              <w:rPr>
                <w:rStyle w:val="FootnoteReference"/>
                <w:rFonts w:ascii="Cambria" w:hAnsi="Cambria"/>
                <w:b/>
                <w:bCs/>
                <w:color w:val="FFFFFF" w:themeColor="background1"/>
                <w:sz w:val="20"/>
                <w:szCs w:val="20"/>
                <w:lang w:val="es-ES"/>
              </w:rPr>
              <w:footnoteReference w:id="5"/>
            </w:r>
            <w:r w:rsidR="004C2312" w:rsidRPr="00E6014C">
              <w:rPr>
                <w:rFonts w:ascii="Cambria" w:hAnsi="Cambria"/>
                <w:b/>
                <w:bCs/>
                <w:color w:val="FFFFFF" w:themeColor="background1"/>
                <w:sz w:val="20"/>
                <w:szCs w:val="20"/>
                <w:lang w:val="es-ES"/>
              </w:rPr>
              <w:t>:</w:t>
            </w:r>
          </w:p>
        </w:tc>
        <w:tc>
          <w:tcPr>
            <w:tcW w:w="5760" w:type="dxa"/>
            <w:vAlign w:val="center"/>
          </w:tcPr>
          <w:p w14:paraId="6E579153" w14:textId="5CDC26B3" w:rsidR="004C2312" w:rsidRPr="00E6014C" w:rsidRDefault="000C5078" w:rsidP="00967CF3">
            <w:pPr>
              <w:jc w:val="both"/>
              <w:rPr>
                <w:rFonts w:ascii="Cambria" w:hAnsi="Cambria"/>
                <w:bCs/>
                <w:sz w:val="20"/>
                <w:szCs w:val="20"/>
                <w:lang w:val="es-ES"/>
              </w:rPr>
            </w:pPr>
            <w:r w:rsidRPr="00E6014C">
              <w:rPr>
                <w:rFonts w:ascii="Cambria" w:hAnsi="Cambria"/>
                <w:bCs/>
                <w:sz w:val="20"/>
                <w:szCs w:val="20"/>
                <w:lang w:val="es-ES"/>
              </w:rPr>
              <w:t>21 de septiembre de 2009</w:t>
            </w:r>
          </w:p>
        </w:tc>
      </w:tr>
      <w:tr w:rsidR="001E49E7" w:rsidRPr="006350D1" w14:paraId="5D96B7DC" w14:textId="77777777" w:rsidTr="00647529">
        <w:tc>
          <w:tcPr>
            <w:tcW w:w="3600" w:type="dxa"/>
            <w:tcBorders>
              <w:top w:val="single" w:sz="6" w:space="0" w:color="auto"/>
              <w:bottom w:val="single" w:sz="6" w:space="0" w:color="auto"/>
            </w:tcBorders>
            <w:shd w:val="clear" w:color="auto" w:fill="386294"/>
            <w:vAlign w:val="center"/>
          </w:tcPr>
          <w:p w14:paraId="2CE0B631" w14:textId="77777777" w:rsidR="001E49E7" w:rsidRPr="00E6014C" w:rsidRDefault="001E49E7" w:rsidP="001E49E7">
            <w:pPr>
              <w:jc w:val="center"/>
              <w:rPr>
                <w:rFonts w:ascii="Cambria" w:hAnsi="Cambria"/>
                <w:b/>
                <w:bCs/>
                <w:color w:val="FFFFFF" w:themeColor="background1"/>
                <w:sz w:val="20"/>
                <w:szCs w:val="20"/>
                <w:lang w:val="es-ES"/>
              </w:rPr>
            </w:pPr>
            <w:r w:rsidRPr="00E6014C">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2DFD79BC" w:rsidR="001E49E7" w:rsidRPr="00E6014C" w:rsidRDefault="00247319" w:rsidP="00F3556F">
            <w:pPr>
              <w:rPr>
                <w:rFonts w:ascii="Cambria" w:hAnsi="Cambria"/>
                <w:bCs/>
                <w:sz w:val="20"/>
                <w:szCs w:val="20"/>
                <w:lang w:val="es-AR"/>
              </w:rPr>
            </w:pPr>
            <w:r w:rsidRPr="00E6014C">
              <w:rPr>
                <w:rFonts w:ascii="Cambria" w:hAnsi="Cambria"/>
                <w:bCs/>
                <w:sz w:val="20"/>
                <w:szCs w:val="20"/>
                <w:lang w:val="es-AR"/>
              </w:rPr>
              <w:t>18</w:t>
            </w:r>
            <w:r w:rsidR="006E61B9" w:rsidRPr="00E6014C">
              <w:rPr>
                <w:rFonts w:ascii="Cambria" w:hAnsi="Cambria"/>
                <w:bCs/>
                <w:sz w:val="20"/>
                <w:szCs w:val="20"/>
                <w:lang w:val="es-AR"/>
              </w:rPr>
              <w:t xml:space="preserve"> de noviembre, 4 de diciembre </w:t>
            </w:r>
            <w:r w:rsidRPr="00E6014C">
              <w:rPr>
                <w:rFonts w:ascii="Cambria" w:hAnsi="Cambria"/>
                <w:bCs/>
                <w:sz w:val="20"/>
                <w:szCs w:val="20"/>
                <w:lang w:val="es-AR"/>
              </w:rPr>
              <w:t>de 2009</w:t>
            </w:r>
            <w:r w:rsidR="00F3556F" w:rsidRPr="00E6014C">
              <w:rPr>
                <w:rFonts w:ascii="Cambria" w:hAnsi="Cambria"/>
                <w:bCs/>
                <w:sz w:val="20"/>
                <w:szCs w:val="20"/>
                <w:lang w:val="es-AR"/>
              </w:rPr>
              <w:t>;</w:t>
            </w:r>
            <w:r w:rsidR="00203F7A" w:rsidRPr="00E6014C">
              <w:rPr>
                <w:rFonts w:ascii="Cambria" w:hAnsi="Cambria"/>
                <w:bCs/>
                <w:sz w:val="20"/>
                <w:szCs w:val="20"/>
                <w:lang w:val="es-AR"/>
              </w:rPr>
              <w:t xml:space="preserve"> 19 de enero, 16 de marzo , 22</w:t>
            </w:r>
            <w:r w:rsidR="007A6484" w:rsidRPr="00E6014C">
              <w:rPr>
                <w:rFonts w:ascii="Cambria" w:hAnsi="Cambria"/>
                <w:bCs/>
                <w:sz w:val="20"/>
                <w:szCs w:val="20"/>
                <w:lang w:val="es-AR"/>
              </w:rPr>
              <w:t xml:space="preserve"> de abril de 2010</w:t>
            </w:r>
            <w:r w:rsidR="00F3556F" w:rsidRPr="00E6014C">
              <w:rPr>
                <w:rFonts w:ascii="Cambria" w:hAnsi="Cambria"/>
                <w:bCs/>
                <w:sz w:val="20"/>
                <w:szCs w:val="20"/>
                <w:lang w:val="es-AR"/>
              </w:rPr>
              <w:t>;</w:t>
            </w:r>
            <w:r w:rsidR="007A6484" w:rsidRPr="00E6014C">
              <w:rPr>
                <w:rFonts w:ascii="Cambria" w:hAnsi="Cambria"/>
                <w:bCs/>
                <w:sz w:val="20"/>
                <w:szCs w:val="20"/>
                <w:lang w:val="es-AR"/>
              </w:rPr>
              <w:t xml:space="preserve"> </w:t>
            </w:r>
            <w:r w:rsidR="00203F7A" w:rsidRPr="00E6014C">
              <w:rPr>
                <w:rFonts w:ascii="Cambria" w:hAnsi="Cambria"/>
                <w:bCs/>
                <w:sz w:val="20"/>
                <w:szCs w:val="20"/>
                <w:lang w:val="es-AR"/>
              </w:rPr>
              <w:t>26 y 27 de abril</w:t>
            </w:r>
            <w:r w:rsidR="007A6484" w:rsidRPr="00E6014C">
              <w:rPr>
                <w:rFonts w:ascii="Cambria" w:hAnsi="Cambria"/>
                <w:bCs/>
                <w:sz w:val="20"/>
                <w:szCs w:val="20"/>
                <w:lang w:val="es-AR"/>
              </w:rPr>
              <w:t>, 16 de mayo, 8 de junio</w:t>
            </w:r>
            <w:r w:rsidR="00203F7A" w:rsidRPr="00E6014C">
              <w:rPr>
                <w:rFonts w:ascii="Cambria" w:hAnsi="Cambria"/>
                <w:bCs/>
                <w:sz w:val="20"/>
                <w:szCs w:val="20"/>
                <w:lang w:val="es-AR"/>
              </w:rPr>
              <w:t xml:space="preserve"> </w:t>
            </w:r>
            <w:r w:rsidR="007A6484" w:rsidRPr="00E6014C">
              <w:rPr>
                <w:rFonts w:ascii="Cambria" w:hAnsi="Cambria"/>
                <w:bCs/>
                <w:sz w:val="20"/>
                <w:szCs w:val="20"/>
                <w:lang w:val="es-AR"/>
              </w:rPr>
              <w:t>de 2011</w:t>
            </w:r>
            <w:r w:rsidR="00F3556F" w:rsidRPr="00E6014C">
              <w:rPr>
                <w:rFonts w:ascii="Cambria" w:hAnsi="Cambria"/>
                <w:bCs/>
                <w:sz w:val="20"/>
                <w:szCs w:val="20"/>
                <w:lang w:val="es-AR"/>
              </w:rPr>
              <w:t>;</w:t>
            </w:r>
            <w:r w:rsidR="007A6484" w:rsidRPr="00E6014C">
              <w:rPr>
                <w:rFonts w:ascii="Cambria" w:hAnsi="Cambria"/>
                <w:bCs/>
                <w:sz w:val="20"/>
                <w:szCs w:val="20"/>
                <w:lang w:val="es-AR"/>
              </w:rPr>
              <w:t xml:space="preserve"> 14 de marzo</w:t>
            </w:r>
            <w:r w:rsidR="0025540A" w:rsidRPr="00E6014C">
              <w:rPr>
                <w:rFonts w:ascii="Cambria" w:hAnsi="Cambria"/>
                <w:bCs/>
                <w:sz w:val="20"/>
                <w:szCs w:val="20"/>
                <w:lang w:val="es-AR"/>
              </w:rPr>
              <w:t>, 7 de septiembre</w:t>
            </w:r>
            <w:r w:rsidR="007A6484" w:rsidRPr="00E6014C">
              <w:rPr>
                <w:rFonts w:ascii="Cambria" w:hAnsi="Cambria"/>
                <w:bCs/>
                <w:sz w:val="20"/>
                <w:szCs w:val="20"/>
                <w:lang w:val="es-AR"/>
              </w:rPr>
              <w:t xml:space="preserve"> de 2012</w:t>
            </w:r>
            <w:r w:rsidR="00F3556F" w:rsidRPr="00E6014C">
              <w:rPr>
                <w:rFonts w:ascii="Cambria" w:hAnsi="Cambria"/>
                <w:bCs/>
                <w:sz w:val="20"/>
                <w:szCs w:val="20"/>
                <w:lang w:val="es-AR"/>
              </w:rPr>
              <w:t>;</w:t>
            </w:r>
            <w:r w:rsidR="0025540A" w:rsidRPr="00E6014C">
              <w:rPr>
                <w:rFonts w:ascii="Cambria" w:hAnsi="Cambria"/>
                <w:bCs/>
                <w:sz w:val="20"/>
                <w:szCs w:val="20"/>
                <w:lang w:val="es-AR"/>
              </w:rPr>
              <w:t xml:space="preserve"> 18 de enero</w:t>
            </w:r>
            <w:r w:rsidR="003E219E" w:rsidRPr="00E6014C">
              <w:rPr>
                <w:rFonts w:ascii="Cambria" w:hAnsi="Cambria"/>
                <w:bCs/>
                <w:sz w:val="20"/>
                <w:szCs w:val="20"/>
                <w:lang w:val="es-AR"/>
              </w:rPr>
              <w:t>, 15 de febrero, 2 de abril, 29 de mayo, 19</w:t>
            </w:r>
            <w:r w:rsidR="00DB739A" w:rsidRPr="00E6014C">
              <w:rPr>
                <w:rFonts w:ascii="Cambria" w:hAnsi="Cambria"/>
                <w:bCs/>
                <w:sz w:val="20"/>
                <w:szCs w:val="20"/>
                <w:lang w:val="es-AR"/>
              </w:rPr>
              <w:t>, 24</w:t>
            </w:r>
            <w:r w:rsidR="004B6914" w:rsidRPr="00E6014C">
              <w:rPr>
                <w:rFonts w:ascii="Cambria" w:hAnsi="Cambria"/>
                <w:bCs/>
                <w:sz w:val="20"/>
                <w:szCs w:val="20"/>
                <w:lang w:val="es-AR"/>
              </w:rPr>
              <w:t>, 25 y 27</w:t>
            </w:r>
            <w:r w:rsidR="003E219E" w:rsidRPr="00E6014C">
              <w:rPr>
                <w:rFonts w:ascii="Cambria" w:hAnsi="Cambria"/>
                <w:bCs/>
                <w:sz w:val="20"/>
                <w:szCs w:val="20"/>
                <w:lang w:val="es-AR"/>
              </w:rPr>
              <w:t xml:space="preserve"> de junio</w:t>
            </w:r>
            <w:r w:rsidR="00DB739A" w:rsidRPr="00E6014C">
              <w:rPr>
                <w:rFonts w:ascii="Cambria" w:hAnsi="Cambria"/>
                <w:bCs/>
                <w:sz w:val="20"/>
                <w:szCs w:val="20"/>
                <w:lang w:val="es-AR"/>
              </w:rPr>
              <w:t>, 2</w:t>
            </w:r>
            <w:r w:rsidR="00412204" w:rsidRPr="00E6014C">
              <w:rPr>
                <w:rFonts w:ascii="Cambria" w:hAnsi="Cambria"/>
                <w:bCs/>
                <w:sz w:val="20"/>
                <w:szCs w:val="20"/>
                <w:lang w:val="es-AR"/>
              </w:rPr>
              <w:t xml:space="preserve"> y 9 </w:t>
            </w:r>
            <w:r w:rsidR="00DB739A" w:rsidRPr="00E6014C">
              <w:rPr>
                <w:rFonts w:ascii="Cambria" w:hAnsi="Cambria"/>
                <w:bCs/>
                <w:sz w:val="20"/>
                <w:szCs w:val="20"/>
                <w:lang w:val="es-AR"/>
              </w:rPr>
              <w:t xml:space="preserve"> de julio</w:t>
            </w:r>
            <w:r w:rsidR="00412204" w:rsidRPr="00E6014C">
              <w:rPr>
                <w:rFonts w:ascii="Cambria" w:hAnsi="Cambria"/>
                <w:bCs/>
                <w:sz w:val="20"/>
                <w:szCs w:val="20"/>
                <w:lang w:val="es-AR"/>
              </w:rPr>
              <w:t>, 16 y 19 de agosto, 4 de octubre</w:t>
            </w:r>
            <w:r w:rsidR="004B6914" w:rsidRPr="00E6014C">
              <w:rPr>
                <w:rFonts w:ascii="Cambria" w:hAnsi="Cambria"/>
                <w:bCs/>
                <w:sz w:val="20"/>
                <w:szCs w:val="20"/>
                <w:lang w:val="es-AR"/>
              </w:rPr>
              <w:t xml:space="preserve">, 18 de noviembre </w:t>
            </w:r>
            <w:r w:rsidR="0025540A" w:rsidRPr="00E6014C">
              <w:rPr>
                <w:rFonts w:ascii="Cambria" w:hAnsi="Cambria"/>
                <w:bCs/>
                <w:sz w:val="20"/>
                <w:szCs w:val="20"/>
                <w:lang w:val="es-AR"/>
              </w:rPr>
              <w:t>de 2013</w:t>
            </w:r>
            <w:r w:rsidR="00F3556F" w:rsidRPr="00E6014C">
              <w:rPr>
                <w:rFonts w:ascii="Cambria" w:hAnsi="Cambria"/>
                <w:bCs/>
                <w:sz w:val="20"/>
                <w:szCs w:val="20"/>
                <w:lang w:val="es-AR"/>
              </w:rPr>
              <w:t>;</w:t>
            </w:r>
            <w:r w:rsidR="00A5537F" w:rsidRPr="00E6014C">
              <w:rPr>
                <w:rFonts w:ascii="Cambria" w:hAnsi="Cambria"/>
                <w:bCs/>
                <w:sz w:val="20"/>
                <w:szCs w:val="20"/>
                <w:lang w:val="es-AR"/>
              </w:rPr>
              <w:t xml:space="preserve"> 21 de abril, 3 de octubre</w:t>
            </w:r>
            <w:r w:rsidR="00F3556F" w:rsidRPr="00E6014C">
              <w:rPr>
                <w:rFonts w:ascii="Cambria" w:hAnsi="Cambria"/>
                <w:bCs/>
                <w:sz w:val="20"/>
                <w:szCs w:val="20"/>
                <w:lang w:val="es-AR"/>
              </w:rPr>
              <w:t xml:space="preserve"> y </w:t>
            </w:r>
            <w:r w:rsidR="00A5537F" w:rsidRPr="00E6014C">
              <w:rPr>
                <w:rFonts w:ascii="Cambria" w:hAnsi="Cambria"/>
                <w:bCs/>
                <w:sz w:val="20"/>
                <w:szCs w:val="20"/>
                <w:lang w:val="es-AR"/>
              </w:rPr>
              <w:t xml:space="preserve">21 de noviembre </w:t>
            </w:r>
            <w:r w:rsidR="00412204" w:rsidRPr="00E6014C">
              <w:rPr>
                <w:rFonts w:ascii="Cambria" w:hAnsi="Cambria"/>
                <w:bCs/>
                <w:sz w:val="20"/>
                <w:szCs w:val="20"/>
                <w:lang w:val="es-AR"/>
              </w:rPr>
              <w:t>de 2014</w:t>
            </w:r>
          </w:p>
        </w:tc>
      </w:tr>
      <w:tr w:rsidR="004C2312" w:rsidRPr="00E6014C" w14:paraId="1BDCD5C6" w14:textId="77777777" w:rsidTr="00647529">
        <w:tc>
          <w:tcPr>
            <w:tcW w:w="3600" w:type="dxa"/>
            <w:tcBorders>
              <w:top w:val="single" w:sz="6" w:space="0" w:color="auto"/>
              <w:bottom w:val="single" w:sz="6" w:space="0" w:color="auto"/>
            </w:tcBorders>
            <w:shd w:val="clear" w:color="auto" w:fill="386294"/>
            <w:vAlign w:val="center"/>
          </w:tcPr>
          <w:p w14:paraId="7A18664F" w14:textId="2B6EAB5A" w:rsidR="004C2312" w:rsidRPr="00E6014C" w:rsidRDefault="00C47AF9" w:rsidP="00967CF3">
            <w:pPr>
              <w:jc w:val="center"/>
              <w:rPr>
                <w:rFonts w:ascii="Cambria" w:hAnsi="Cambria"/>
                <w:b/>
                <w:bCs/>
                <w:color w:val="FFFFFF" w:themeColor="background1"/>
                <w:sz w:val="20"/>
                <w:szCs w:val="20"/>
                <w:lang w:val="es-ES"/>
              </w:rPr>
            </w:pPr>
            <w:r w:rsidRPr="00E6014C">
              <w:rPr>
                <w:rFonts w:ascii="Cambria" w:hAnsi="Cambria"/>
                <w:b/>
                <w:color w:val="FFFFFF" w:themeColor="background1"/>
                <w:sz w:val="20"/>
                <w:szCs w:val="20"/>
                <w:lang w:val="es-ES"/>
              </w:rPr>
              <w:t>N</w:t>
            </w:r>
            <w:r w:rsidR="004C2312" w:rsidRPr="00E6014C">
              <w:rPr>
                <w:rFonts w:ascii="Cambria" w:hAnsi="Cambria"/>
                <w:b/>
                <w:color w:val="FFFFFF" w:themeColor="background1"/>
                <w:sz w:val="20"/>
                <w:szCs w:val="20"/>
                <w:lang w:val="es-ES"/>
              </w:rPr>
              <w:t>otificación de la petición al Estado:</w:t>
            </w:r>
          </w:p>
        </w:tc>
        <w:tc>
          <w:tcPr>
            <w:tcW w:w="5760" w:type="dxa"/>
            <w:vAlign w:val="center"/>
          </w:tcPr>
          <w:p w14:paraId="1519DA6A" w14:textId="04C58ECD" w:rsidR="004C2312" w:rsidRPr="00E6014C" w:rsidRDefault="000C5078" w:rsidP="00967CF3">
            <w:pPr>
              <w:jc w:val="both"/>
              <w:rPr>
                <w:rFonts w:ascii="Cambria" w:hAnsi="Cambria"/>
                <w:bCs/>
                <w:sz w:val="20"/>
                <w:szCs w:val="20"/>
                <w:lang w:val="es-ES"/>
              </w:rPr>
            </w:pPr>
            <w:r w:rsidRPr="00E6014C">
              <w:rPr>
                <w:rFonts w:ascii="Cambria" w:hAnsi="Cambria"/>
                <w:bCs/>
                <w:sz w:val="20"/>
                <w:szCs w:val="20"/>
                <w:lang w:val="es-ES"/>
              </w:rPr>
              <w:t>4 de marzo de 2016</w:t>
            </w:r>
          </w:p>
        </w:tc>
      </w:tr>
      <w:tr w:rsidR="004C2312" w:rsidRPr="00E6014C" w14:paraId="6147A8D5" w14:textId="77777777" w:rsidTr="00647529">
        <w:tc>
          <w:tcPr>
            <w:tcW w:w="3600" w:type="dxa"/>
            <w:tcBorders>
              <w:top w:val="single" w:sz="6" w:space="0" w:color="auto"/>
              <w:bottom w:val="single" w:sz="6" w:space="0" w:color="auto"/>
            </w:tcBorders>
            <w:shd w:val="clear" w:color="auto" w:fill="386294"/>
            <w:vAlign w:val="center"/>
          </w:tcPr>
          <w:p w14:paraId="0201C86D" w14:textId="4FB05F6E" w:rsidR="004C2312" w:rsidRPr="00E6014C" w:rsidRDefault="00C47AF9" w:rsidP="00967CF3">
            <w:pPr>
              <w:jc w:val="center"/>
              <w:rPr>
                <w:rFonts w:ascii="Cambria" w:hAnsi="Cambria"/>
                <w:b/>
                <w:bCs/>
                <w:color w:val="FFFFFF" w:themeColor="background1"/>
                <w:sz w:val="20"/>
                <w:szCs w:val="20"/>
                <w:lang w:val="es-ES"/>
              </w:rPr>
            </w:pPr>
            <w:r w:rsidRPr="00E6014C">
              <w:rPr>
                <w:rFonts w:ascii="Cambria" w:hAnsi="Cambria"/>
                <w:b/>
                <w:color w:val="FFFFFF" w:themeColor="background1"/>
                <w:sz w:val="20"/>
                <w:szCs w:val="20"/>
                <w:lang w:val="es-ES"/>
              </w:rPr>
              <w:t>P</w:t>
            </w:r>
            <w:r w:rsidR="004C2312" w:rsidRPr="00E6014C">
              <w:rPr>
                <w:rFonts w:ascii="Cambria" w:hAnsi="Cambria"/>
                <w:b/>
                <w:color w:val="FFFFFF" w:themeColor="background1"/>
                <w:sz w:val="20"/>
                <w:szCs w:val="20"/>
                <w:lang w:val="es-ES"/>
              </w:rPr>
              <w:t>rimera respuesta del Estado:</w:t>
            </w:r>
          </w:p>
        </w:tc>
        <w:tc>
          <w:tcPr>
            <w:tcW w:w="5760" w:type="dxa"/>
            <w:vAlign w:val="center"/>
          </w:tcPr>
          <w:p w14:paraId="1972B99E" w14:textId="2A0405EC" w:rsidR="004C2312" w:rsidRPr="00E6014C" w:rsidRDefault="000C5078" w:rsidP="00967CF3">
            <w:pPr>
              <w:jc w:val="both"/>
              <w:rPr>
                <w:rFonts w:ascii="Cambria" w:hAnsi="Cambria"/>
                <w:bCs/>
                <w:sz w:val="20"/>
                <w:szCs w:val="20"/>
                <w:lang w:val="es-ES"/>
              </w:rPr>
            </w:pPr>
            <w:r w:rsidRPr="00E6014C">
              <w:rPr>
                <w:rFonts w:ascii="Cambria" w:hAnsi="Cambria"/>
                <w:bCs/>
                <w:sz w:val="20"/>
                <w:szCs w:val="20"/>
                <w:lang w:val="es-ES"/>
              </w:rPr>
              <w:t>6 de septiembre de 2016</w:t>
            </w:r>
          </w:p>
        </w:tc>
      </w:tr>
      <w:tr w:rsidR="004C2312" w:rsidRPr="006350D1" w14:paraId="322668B6" w14:textId="77777777" w:rsidTr="00647529">
        <w:tc>
          <w:tcPr>
            <w:tcW w:w="3600" w:type="dxa"/>
            <w:tcBorders>
              <w:top w:val="single" w:sz="6" w:space="0" w:color="auto"/>
              <w:bottom w:val="single" w:sz="6" w:space="0" w:color="auto"/>
            </w:tcBorders>
            <w:shd w:val="clear" w:color="auto" w:fill="386294"/>
            <w:vAlign w:val="center"/>
          </w:tcPr>
          <w:p w14:paraId="1524DA55" w14:textId="77777777" w:rsidR="004C2312" w:rsidRPr="00E6014C" w:rsidRDefault="008E3BFE" w:rsidP="008E3BFE">
            <w:pPr>
              <w:jc w:val="center"/>
              <w:rPr>
                <w:rFonts w:ascii="Cambria" w:hAnsi="Cambria"/>
                <w:b/>
                <w:bCs/>
                <w:color w:val="FFFFFF" w:themeColor="background1"/>
                <w:sz w:val="20"/>
                <w:szCs w:val="20"/>
                <w:lang w:val="es-ES"/>
              </w:rPr>
            </w:pPr>
            <w:r w:rsidRPr="00E6014C">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123C81A9" w:rsidR="004C2312" w:rsidRPr="00E6014C" w:rsidRDefault="00F3556F" w:rsidP="00775E89">
            <w:pPr>
              <w:jc w:val="both"/>
              <w:rPr>
                <w:rFonts w:ascii="Cambria" w:hAnsi="Cambria"/>
                <w:bCs/>
                <w:sz w:val="20"/>
                <w:szCs w:val="20"/>
                <w:lang w:val="es-ES"/>
              </w:rPr>
            </w:pPr>
            <w:r w:rsidRPr="00E6014C">
              <w:rPr>
                <w:rFonts w:ascii="Cambria" w:hAnsi="Cambria"/>
                <w:bCs/>
                <w:sz w:val="20"/>
                <w:szCs w:val="20"/>
                <w:lang w:val="es-AR"/>
              </w:rPr>
              <w:t xml:space="preserve">10 de marzo de 2016; </w:t>
            </w:r>
            <w:r w:rsidR="000C5078" w:rsidRPr="00E6014C">
              <w:rPr>
                <w:rFonts w:ascii="Cambria" w:hAnsi="Cambria"/>
                <w:bCs/>
                <w:sz w:val="20"/>
                <w:szCs w:val="20"/>
                <w:lang w:val="es-ES"/>
              </w:rPr>
              <w:t xml:space="preserve">24 de febrero </w:t>
            </w:r>
            <w:r w:rsidR="00110E3A" w:rsidRPr="00E6014C">
              <w:rPr>
                <w:rFonts w:ascii="Cambria" w:hAnsi="Cambria"/>
                <w:bCs/>
                <w:sz w:val="20"/>
                <w:szCs w:val="20"/>
                <w:lang w:val="es-ES"/>
              </w:rPr>
              <w:t xml:space="preserve">y 10 de abril </w:t>
            </w:r>
            <w:r w:rsidR="000C5078" w:rsidRPr="00E6014C">
              <w:rPr>
                <w:rFonts w:ascii="Cambria" w:hAnsi="Cambria"/>
                <w:bCs/>
                <w:sz w:val="20"/>
                <w:szCs w:val="20"/>
                <w:lang w:val="es-ES"/>
              </w:rPr>
              <w:t>de 2017</w:t>
            </w:r>
            <w:r w:rsidR="00775E89" w:rsidRPr="00E6014C">
              <w:rPr>
                <w:rFonts w:ascii="Cambria" w:hAnsi="Cambria"/>
                <w:bCs/>
                <w:sz w:val="20"/>
                <w:szCs w:val="20"/>
                <w:lang w:val="es-ES"/>
              </w:rPr>
              <w:t xml:space="preserve"> </w:t>
            </w:r>
          </w:p>
        </w:tc>
      </w:tr>
      <w:tr w:rsidR="004C2312" w:rsidRPr="006350D1" w14:paraId="291ACE7A" w14:textId="77777777" w:rsidTr="00647529">
        <w:tc>
          <w:tcPr>
            <w:tcW w:w="3600" w:type="dxa"/>
            <w:tcBorders>
              <w:top w:val="single" w:sz="6" w:space="0" w:color="auto"/>
              <w:bottom w:val="single" w:sz="6" w:space="0" w:color="auto"/>
            </w:tcBorders>
            <w:shd w:val="clear" w:color="auto" w:fill="386294"/>
            <w:vAlign w:val="center"/>
          </w:tcPr>
          <w:p w14:paraId="068BD12F" w14:textId="77777777" w:rsidR="004C2312" w:rsidRPr="00E6014C" w:rsidRDefault="004C2312" w:rsidP="008E3BFE">
            <w:pPr>
              <w:jc w:val="center"/>
              <w:rPr>
                <w:rFonts w:ascii="Cambria" w:hAnsi="Cambria"/>
                <w:b/>
                <w:bCs/>
                <w:color w:val="FFFFFF" w:themeColor="background1"/>
                <w:sz w:val="20"/>
                <w:szCs w:val="20"/>
              </w:rPr>
            </w:pPr>
            <w:r w:rsidRPr="00E6014C">
              <w:rPr>
                <w:rFonts w:ascii="Cambria" w:hAnsi="Cambria"/>
                <w:b/>
                <w:bCs/>
                <w:color w:val="FFFFFF" w:themeColor="background1"/>
                <w:sz w:val="20"/>
                <w:szCs w:val="20"/>
              </w:rPr>
              <w:t>Observaciones adicionales del Estado:</w:t>
            </w:r>
          </w:p>
        </w:tc>
        <w:tc>
          <w:tcPr>
            <w:tcW w:w="5760" w:type="dxa"/>
            <w:vAlign w:val="center"/>
          </w:tcPr>
          <w:p w14:paraId="3CE49AFE" w14:textId="2E02F3D5" w:rsidR="004C2312" w:rsidRPr="00E6014C" w:rsidRDefault="00775E89" w:rsidP="00967CF3">
            <w:pPr>
              <w:jc w:val="both"/>
              <w:rPr>
                <w:rFonts w:ascii="Cambria" w:hAnsi="Cambria"/>
                <w:bCs/>
                <w:sz w:val="20"/>
                <w:szCs w:val="20"/>
                <w:lang w:val="es-BO"/>
              </w:rPr>
            </w:pPr>
            <w:r w:rsidRPr="00E6014C">
              <w:rPr>
                <w:rFonts w:ascii="Cambria" w:hAnsi="Cambria"/>
                <w:bCs/>
                <w:sz w:val="20"/>
                <w:szCs w:val="20"/>
                <w:lang w:val="es-ES"/>
              </w:rPr>
              <w:t xml:space="preserve">6 de junio y 7 de julio de 2017 </w:t>
            </w:r>
          </w:p>
        </w:tc>
      </w:tr>
    </w:tbl>
    <w:p w14:paraId="21DAA666" w14:textId="77777777" w:rsidR="003239B8" w:rsidRPr="00E6014C" w:rsidRDefault="003239B8" w:rsidP="003239B8">
      <w:pPr>
        <w:spacing w:before="240" w:after="240"/>
        <w:ind w:firstLine="720"/>
        <w:jc w:val="both"/>
        <w:rPr>
          <w:rFonts w:asciiTheme="majorHAnsi" w:hAnsiTheme="majorHAnsi"/>
          <w:b/>
          <w:bCs/>
          <w:sz w:val="20"/>
          <w:szCs w:val="20"/>
          <w:lang w:val="es-ES"/>
        </w:rPr>
      </w:pPr>
      <w:r w:rsidRPr="00E6014C">
        <w:rPr>
          <w:rFonts w:asciiTheme="majorHAnsi" w:hAnsiTheme="majorHAnsi"/>
          <w:b/>
          <w:bCs/>
          <w:sz w:val="20"/>
          <w:szCs w:val="20"/>
          <w:lang w:val="es-ES"/>
        </w:rPr>
        <w:t xml:space="preserve">III. </w:t>
      </w:r>
      <w:r w:rsidRPr="00E6014C">
        <w:rPr>
          <w:rFonts w:asciiTheme="majorHAnsi" w:hAnsiTheme="majorHAnsi"/>
          <w:b/>
          <w:bCs/>
          <w:sz w:val="20"/>
          <w:szCs w:val="20"/>
          <w:lang w:val="es-ES"/>
        </w:rPr>
        <w:tab/>
        <w:t>COMPETENCIA</w:t>
      </w:r>
      <w:r w:rsidR="00EE00E9" w:rsidRPr="00E6014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6014C" w14:paraId="072532AD" w14:textId="77777777" w:rsidTr="00647529">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E6014C" w:rsidRDefault="003239B8" w:rsidP="00967CF3">
            <w:pPr>
              <w:jc w:val="center"/>
              <w:rPr>
                <w:rFonts w:ascii="Cambria" w:hAnsi="Cambria"/>
                <w:b/>
                <w:bCs/>
                <w:i/>
                <w:color w:val="FFFFFF" w:themeColor="background1"/>
                <w:sz w:val="20"/>
                <w:szCs w:val="20"/>
              </w:rPr>
            </w:pPr>
            <w:r w:rsidRPr="00E6014C">
              <w:rPr>
                <w:rFonts w:ascii="Cambria" w:hAnsi="Cambria"/>
                <w:b/>
                <w:bCs/>
                <w:color w:val="FFFFFF" w:themeColor="background1"/>
                <w:sz w:val="20"/>
                <w:szCs w:val="20"/>
              </w:rPr>
              <w:t>Competencia</w:t>
            </w:r>
            <w:r w:rsidRPr="00E6014C">
              <w:rPr>
                <w:rFonts w:ascii="Cambria" w:hAnsi="Cambria"/>
                <w:b/>
                <w:bCs/>
                <w:i/>
                <w:color w:val="FFFFFF" w:themeColor="background1"/>
                <w:sz w:val="20"/>
                <w:szCs w:val="20"/>
              </w:rPr>
              <w:t xml:space="preserve"> Ratione personae:</w:t>
            </w:r>
          </w:p>
        </w:tc>
        <w:tc>
          <w:tcPr>
            <w:tcW w:w="5760" w:type="dxa"/>
            <w:vAlign w:val="center"/>
          </w:tcPr>
          <w:p w14:paraId="7707F3E9" w14:textId="081596D4" w:rsidR="003239B8" w:rsidRPr="00E6014C" w:rsidRDefault="00DC3E9D" w:rsidP="00967CF3">
            <w:pPr>
              <w:rPr>
                <w:rFonts w:ascii="Cambria" w:hAnsi="Cambria"/>
                <w:bCs/>
                <w:sz w:val="20"/>
                <w:szCs w:val="20"/>
              </w:rPr>
            </w:pPr>
            <w:r w:rsidRPr="00E6014C">
              <w:rPr>
                <w:rFonts w:ascii="Cambria" w:hAnsi="Cambria"/>
                <w:bCs/>
                <w:sz w:val="20"/>
                <w:szCs w:val="20"/>
              </w:rPr>
              <w:t>Sí</w:t>
            </w:r>
          </w:p>
        </w:tc>
      </w:tr>
      <w:tr w:rsidR="003239B8" w:rsidRPr="00E6014C" w14:paraId="4B8802DA" w14:textId="77777777" w:rsidTr="00647529">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E6014C" w:rsidRDefault="003239B8" w:rsidP="00967CF3">
            <w:pPr>
              <w:jc w:val="center"/>
              <w:rPr>
                <w:rFonts w:ascii="Cambria" w:hAnsi="Cambria"/>
                <w:b/>
                <w:bCs/>
                <w:color w:val="FFFFFF" w:themeColor="background1"/>
                <w:sz w:val="20"/>
                <w:szCs w:val="20"/>
              </w:rPr>
            </w:pPr>
            <w:r w:rsidRPr="00E6014C">
              <w:rPr>
                <w:rFonts w:ascii="Cambria" w:hAnsi="Cambria"/>
                <w:b/>
                <w:bCs/>
                <w:color w:val="FFFFFF" w:themeColor="background1"/>
                <w:sz w:val="20"/>
                <w:szCs w:val="20"/>
              </w:rPr>
              <w:t>Competencia</w:t>
            </w:r>
            <w:r w:rsidRPr="00E6014C">
              <w:rPr>
                <w:rFonts w:ascii="Cambria" w:hAnsi="Cambria"/>
                <w:b/>
                <w:bCs/>
                <w:i/>
                <w:color w:val="FFFFFF" w:themeColor="background1"/>
                <w:sz w:val="20"/>
                <w:szCs w:val="20"/>
              </w:rPr>
              <w:t xml:space="preserve"> Ratione loci</w:t>
            </w:r>
            <w:r w:rsidRPr="00E6014C">
              <w:rPr>
                <w:rFonts w:ascii="Cambria" w:hAnsi="Cambria"/>
                <w:b/>
                <w:bCs/>
                <w:color w:val="FFFFFF" w:themeColor="background1"/>
                <w:sz w:val="20"/>
                <w:szCs w:val="20"/>
              </w:rPr>
              <w:t>:</w:t>
            </w:r>
          </w:p>
        </w:tc>
        <w:tc>
          <w:tcPr>
            <w:tcW w:w="5760" w:type="dxa"/>
            <w:vAlign w:val="center"/>
          </w:tcPr>
          <w:p w14:paraId="12C931CB" w14:textId="6D320557" w:rsidR="003239B8" w:rsidRPr="00E6014C" w:rsidRDefault="00DC3E9D" w:rsidP="00967CF3">
            <w:pPr>
              <w:rPr>
                <w:rFonts w:ascii="Cambria" w:hAnsi="Cambria"/>
                <w:bCs/>
                <w:sz w:val="20"/>
                <w:szCs w:val="20"/>
              </w:rPr>
            </w:pPr>
            <w:r w:rsidRPr="00E6014C">
              <w:rPr>
                <w:rFonts w:ascii="Cambria" w:hAnsi="Cambria"/>
                <w:bCs/>
                <w:sz w:val="20"/>
                <w:szCs w:val="20"/>
              </w:rPr>
              <w:t>Sí</w:t>
            </w:r>
          </w:p>
        </w:tc>
      </w:tr>
      <w:tr w:rsidR="003239B8" w:rsidRPr="00E6014C" w14:paraId="4362FDF3" w14:textId="77777777" w:rsidTr="00647529">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E6014C" w:rsidRDefault="003239B8" w:rsidP="00967CF3">
            <w:pPr>
              <w:jc w:val="center"/>
              <w:rPr>
                <w:rFonts w:ascii="Cambria" w:hAnsi="Cambria"/>
                <w:b/>
                <w:bCs/>
                <w:color w:val="FFFFFF" w:themeColor="background1"/>
                <w:sz w:val="20"/>
                <w:szCs w:val="20"/>
              </w:rPr>
            </w:pPr>
            <w:r w:rsidRPr="00E6014C">
              <w:rPr>
                <w:rFonts w:ascii="Cambria" w:hAnsi="Cambria"/>
                <w:b/>
                <w:bCs/>
                <w:color w:val="FFFFFF" w:themeColor="background1"/>
                <w:sz w:val="20"/>
                <w:szCs w:val="20"/>
              </w:rPr>
              <w:t>Competencia</w:t>
            </w:r>
            <w:r w:rsidRPr="00E6014C">
              <w:rPr>
                <w:rFonts w:ascii="Cambria" w:hAnsi="Cambria"/>
                <w:b/>
                <w:bCs/>
                <w:i/>
                <w:color w:val="FFFFFF" w:themeColor="background1"/>
                <w:sz w:val="20"/>
                <w:szCs w:val="20"/>
              </w:rPr>
              <w:t xml:space="preserve"> Ratione temporis</w:t>
            </w:r>
            <w:r w:rsidRPr="00E6014C">
              <w:rPr>
                <w:rFonts w:ascii="Cambria" w:hAnsi="Cambria"/>
                <w:b/>
                <w:bCs/>
                <w:color w:val="FFFFFF" w:themeColor="background1"/>
                <w:sz w:val="20"/>
                <w:szCs w:val="20"/>
              </w:rPr>
              <w:t>:</w:t>
            </w:r>
          </w:p>
        </w:tc>
        <w:tc>
          <w:tcPr>
            <w:tcW w:w="5760" w:type="dxa"/>
            <w:vAlign w:val="center"/>
          </w:tcPr>
          <w:p w14:paraId="6F8B059B" w14:textId="326A515A" w:rsidR="003239B8" w:rsidRPr="00E6014C" w:rsidRDefault="00DC3E9D" w:rsidP="00967CF3">
            <w:pPr>
              <w:rPr>
                <w:bCs/>
                <w:sz w:val="20"/>
                <w:szCs w:val="20"/>
              </w:rPr>
            </w:pPr>
            <w:r w:rsidRPr="00E6014C">
              <w:rPr>
                <w:bCs/>
                <w:sz w:val="20"/>
                <w:szCs w:val="20"/>
              </w:rPr>
              <w:t>Sí</w:t>
            </w:r>
          </w:p>
        </w:tc>
      </w:tr>
      <w:tr w:rsidR="003239B8" w:rsidRPr="006350D1" w14:paraId="30ABEC3E" w14:textId="77777777" w:rsidTr="00647529">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E6014C" w:rsidRDefault="003239B8" w:rsidP="00967CF3">
            <w:pPr>
              <w:jc w:val="center"/>
              <w:rPr>
                <w:rFonts w:ascii="Cambria" w:hAnsi="Cambria"/>
                <w:b/>
                <w:bCs/>
                <w:color w:val="FFFFFF" w:themeColor="background1"/>
                <w:sz w:val="20"/>
                <w:szCs w:val="20"/>
              </w:rPr>
            </w:pPr>
            <w:r w:rsidRPr="00E6014C">
              <w:rPr>
                <w:rFonts w:ascii="Cambria" w:hAnsi="Cambria"/>
                <w:b/>
                <w:bCs/>
                <w:color w:val="FFFFFF" w:themeColor="background1"/>
                <w:sz w:val="20"/>
                <w:szCs w:val="20"/>
              </w:rPr>
              <w:t>Competencia</w:t>
            </w:r>
            <w:r w:rsidRPr="00E6014C">
              <w:rPr>
                <w:rFonts w:ascii="Cambria" w:hAnsi="Cambria"/>
                <w:b/>
                <w:bCs/>
                <w:i/>
                <w:color w:val="FFFFFF" w:themeColor="background1"/>
                <w:sz w:val="20"/>
                <w:szCs w:val="20"/>
              </w:rPr>
              <w:t xml:space="preserve"> Ratione materia</w:t>
            </w:r>
            <w:r w:rsidR="00EE00E9" w:rsidRPr="00E6014C">
              <w:rPr>
                <w:rFonts w:ascii="Cambria" w:hAnsi="Cambria"/>
                <w:b/>
                <w:bCs/>
                <w:i/>
                <w:color w:val="FFFFFF" w:themeColor="background1"/>
                <w:sz w:val="20"/>
                <w:szCs w:val="20"/>
              </w:rPr>
              <w:t>e</w:t>
            </w:r>
            <w:r w:rsidRPr="00E6014C">
              <w:rPr>
                <w:rFonts w:ascii="Cambria" w:hAnsi="Cambria"/>
                <w:b/>
                <w:bCs/>
                <w:color w:val="FFFFFF" w:themeColor="background1"/>
                <w:sz w:val="20"/>
                <w:szCs w:val="20"/>
              </w:rPr>
              <w:t>:</w:t>
            </w:r>
          </w:p>
        </w:tc>
        <w:tc>
          <w:tcPr>
            <w:tcW w:w="5760" w:type="dxa"/>
            <w:vAlign w:val="center"/>
          </w:tcPr>
          <w:p w14:paraId="0C122F44" w14:textId="58F634C4" w:rsidR="003239B8" w:rsidRPr="00E6014C" w:rsidRDefault="00DC3E9D" w:rsidP="00647529">
            <w:pPr>
              <w:jc w:val="both"/>
              <w:rPr>
                <w:rFonts w:ascii="Cambria" w:hAnsi="Cambria"/>
                <w:bCs/>
                <w:sz w:val="20"/>
                <w:szCs w:val="20"/>
                <w:lang w:val="es-BO"/>
              </w:rPr>
            </w:pPr>
            <w:r w:rsidRPr="00E6014C">
              <w:rPr>
                <w:rFonts w:ascii="Cambria" w:hAnsi="Cambria"/>
                <w:bCs/>
                <w:sz w:val="20"/>
                <w:szCs w:val="20"/>
                <w:lang w:val="es-BO"/>
              </w:rPr>
              <w:t>Sí, Convención Americana (depósito de instrumento</w:t>
            </w:r>
            <w:r w:rsidR="00C47AF9" w:rsidRPr="00E6014C">
              <w:rPr>
                <w:rFonts w:ascii="Cambria" w:hAnsi="Cambria"/>
                <w:bCs/>
                <w:sz w:val="20"/>
                <w:szCs w:val="20"/>
                <w:lang w:val="es-BO"/>
              </w:rPr>
              <w:t xml:space="preserve"> </w:t>
            </w:r>
            <w:r w:rsidRPr="00E6014C">
              <w:rPr>
                <w:rFonts w:ascii="Cambria" w:hAnsi="Cambria"/>
                <w:bCs/>
                <w:sz w:val="20"/>
                <w:szCs w:val="20"/>
                <w:lang w:val="es-BO"/>
              </w:rPr>
              <w:t>realizado el 19 de julio de 1979)</w:t>
            </w:r>
            <w:r w:rsidR="00D25EC5" w:rsidRPr="00E6014C">
              <w:rPr>
                <w:rFonts w:ascii="Cambria" w:hAnsi="Cambria"/>
                <w:bCs/>
                <w:sz w:val="20"/>
                <w:szCs w:val="20"/>
                <w:lang w:val="es-BO"/>
              </w:rPr>
              <w:t xml:space="preserve">, </w:t>
            </w:r>
            <w:r w:rsidR="00410820" w:rsidRPr="00E6014C">
              <w:rPr>
                <w:rFonts w:ascii="Cambria" w:hAnsi="Cambria"/>
                <w:bCs/>
                <w:sz w:val="20"/>
                <w:szCs w:val="20"/>
                <w:lang w:val="es-BO"/>
              </w:rPr>
              <w:t>y Convención</w:t>
            </w:r>
            <w:r w:rsidR="00C47AF9" w:rsidRPr="00E6014C">
              <w:rPr>
                <w:rFonts w:ascii="Cambria" w:hAnsi="Cambria"/>
                <w:bCs/>
                <w:sz w:val="20"/>
                <w:szCs w:val="20"/>
                <w:lang w:val="es-BO"/>
              </w:rPr>
              <w:t xml:space="preserve"> </w:t>
            </w:r>
            <w:r w:rsidR="00410820" w:rsidRPr="00E6014C">
              <w:rPr>
                <w:rFonts w:ascii="Cambria" w:hAnsi="Cambria"/>
                <w:bCs/>
                <w:sz w:val="20"/>
                <w:szCs w:val="20"/>
                <w:lang w:val="es-BO"/>
              </w:rPr>
              <w:t>Interamericana para Prevenir y Sancionar la</w:t>
            </w:r>
            <w:r w:rsidR="00C47AF9" w:rsidRPr="00E6014C">
              <w:rPr>
                <w:rFonts w:ascii="Cambria" w:hAnsi="Cambria"/>
                <w:bCs/>
                <w:sz w:val="20"/>
                <w:szCs w:val="20"/>
                <w:lang w:val="es-BO"/>
              </w:rPr>
              <w:t xml:space="preserve"> </w:t>
            </w:r>
            <w:r w:rsidR="00410820" w:rsidRPr="00E6014C">
              <w:rPr>
                <w:rFonts w:ascii="Cambria" w:hAnsi="Cambria"/>
                <w:bCs/>
                <w:sz w:val="20"/>
                <w:szCs w:val="20"/>
                <w:lang w:val="es-BO"/>
              </w:rPr>
              <w:t>Tortura</w:t>
            </w:r>
            <w:r w:rsidR="00C47AF9" w:rsidRPr="00E6014C">
              <w:rPr>
                <w:rStyle w:val="FootnoteReference"/>
                <w:rFonts w:ascii="Cambria" w:hAnsi="Cambria"/>
                <w:bCs/>
                <w:sz w:val="20"/>
                <w:szCs w:val="20"/>
                <w:lang w:val="es-BO"/>
              </w:rPr>
              <w:footnoteReference w:id="6"/>
            </w:r>
            <w:r w:rsidR="00410820" w:rsidRPr="00E6014C">
              <w:rPr>
                <w:rFonts w:ascii="Cambria" w:hAnsi="Cambria"/>
                <w:bCs/>
                <w:sz w:val="20"/>
                <w:szCs w:val="20"/>
                <w:lang w:val="es-BO"/>
              </w:rPr>
              <w:t xml:space="preserve"> (depósito de instrumento realizado el 21 de</w:t>
            </w:r>
            <w:r w:rsidR="00C47AF9" w:rsidRPr="00E6014C">
              <w:rPr>
                <w:rFonts w:ascii="Cambria" w:hAnsi="Cambria"/>
                <w:bCs/>
                <w:sz w:val="20"/>
                <w:szCs w:val="20"/>
                <w:lang w:val="es-BO"/>
              </w:rPr>
              <w:t xml:space="preserve"> </w:t>
            </w:r>
            <w:r w:rsidR="00410820" w:rsidRPr="00E6014C">
              <w:rPr>
                <w:rFonts w:ascii="Cambria" w:hAnsi="Cambria"/>
                <w:bCs/>
                <w:sz w:val="20"/>
                <w:szCs w:val="20"/>
                <w:lang w:val="es-BO"/>
              </w:rPr>
              <w:t>noviembre de 2006)</w:t>
            </w:r>
          </w:p>
        </w:tc>
      </w:tr>
    </w:tbl>
    <w:p w14:paraId="56345634" w14:textId="77777777" w:rsidR="00A26F9D" w:rsidRDefault="00A26F9D" w:rsidP="003239B8">
      <w:pPr>
        <w:spacing w:before="240" w:after="240"/>
        <w:ind w:firstLine="720"/>
        <w:jc w:val="both"/>
        <w:rPr>
          <w:rFonts w:asciiTheme="majorHAnsi" w:hAnsiTheme="majorHAnsi"/>
          <w:b/>
          <w:bCs/>
          <w:sz w:val="20"/>
          <w:szCs w:val="20"/>
          <w:lang w:val="es-ES"/>
        </w:rPr>
      </w:pPr>
    </w:p>
    <w:p w14:paraId="30DBFE3B" w14:textId="77777777" w:rsidR="00A26F9D" w:rsidRDefault="00A26F9D" w:rsidP="003239B8">
      <w:pPr>
        <w:spacing w:before="240" w:after="240"/>
        <w:ind w:firstLine="720"/>
        <w:jc w:val="both"/>
        <w:rPr>
          <w:rFonts w:asciiTheme="majorHAnsi" w:hAnsiTheme="majorHAnsi"/>
          <w:b/>
          <w:bCs/>
          <w:sz w:val="20"/>
          <w:szCs w:val="20"/>
          <w:lang w:val="es-ES"/>
        </w:rPr>
      </w:pPr>
    </w:p>
    <w:p w14:paraId="02B4E226" w14:textId="77777777" w:rsidR="00A26F9D" w:rsidRDefault="00A26F9D" w:rsidP="003239B8">
      <w:pPr>
        <w:spacing w:before="240" w:after="240"/>
        <w:ind w:firstLine="720"/>
        <w:jc w:val="both"/>
        <w:rPr>
          <w:rFonts w:asciiTheme="majorHAnsi" w:hAnsiTheme="majorHAnsi"/>
          <w:b/>
          <w:bCs/>
          <w:sz w:val="20"/>
          <w:szCs w:val="20"/>
          <w:lang w:val="es-ES"/>
        </w:rPr>
      </w:pPr>
    </w:p>
    <w:p w14:paraId="70546E92" w14:textId="77777777" w:rsidR="00A26F9D" w:rsidRDefault="00A26F9D" w:rsidP="003239B8">
      <w:pPr>
        <w:spacing w:before="240" w:after="240"/>
        <w:ind w:firstLine="720"/>
        <w:jc w:val="both"/>
        <w:rPr>
          <w:rFonts w:asciiTheme="majorHAnsi" w:hAnsiTheme="majorHAnsi"/>
          <w:b/>
          <w:bCs/>
          <w:sz w:val="20"/>
          <w:szCs w:val="20"/>
          <w:lang w:val="es-ES"/>
        </w:rPr>
      </w:pPr>
    </w:p>
    <w:p w14:paraId="4E92C444" w14:textId="2917CEF4" w:rsidR="003239B8" w:rsidRPr="00E6014C" w:rsidRDefault="003239B8" w:rsidP="003239B8">
      <w:pPr>
        <w:spacing w:before="240" w:after="240"/>
        <w:ind w:firstLine="720"/>
        <w:jc w:val="both"/>
        <w:rPr>
          <w:rFonts w:asciiTheme="majorHAnsi" w:hAnsiTheme="majorHAnsi"/>
          <w:b/>
          <w:bCs/>
          <w:sz w:val="20"/>
          <w:szCs w:val="20"/>
          <w:lang w:val="es-ES"/>
        </w:rPr>
      </w:pPr>
      <w:r w:rsidRPr="00E6014C">
        <w:rPr>
          <w:rFonts w:asciiTheme="majorHAnsi" w:hAnsiTheme="majorHAnsi"/>
          <w:b/>
          <w:bCs/>
          <w:sz w:val="20"/>
          <w:szCs w:val="20"/>
          <w:lang w:val="es-ES"/>
        </w:rPr>
        <w:lastRenderedPageBreak/>
        <w:t xml:space="preserve">IV. </w:t>
      </w:r>
      <w:r w:rsidRPr="00E6014C">
        <w:rPr>
          <w:rFonts w:asciiTheme="majorHAnsi" w:hAnsiTheme="majorHAnsi"/>
          <w:b/>
          <w:bCs/>
          <w:sz w:val="20"/>
          <w:szCs w:val="20"/>
          <w:lang w:val="es-ES"/>
        </w:rPr>
        <w:tab/>
      </w:r>
      <w:r w:rsidR="00EE00E9" w:rsidRPr="00E6014C">
        <w:rPr>
          <w:rFonts w:asciiTheme="majorHAnsi" w:hAnsiTheme="majorHAnsi"/>
          <w:b/>
          <w:bCs/>
          <w:sz w:val="20"/>
          <w:szCs w:val="20"/>
          <w:lang w:val="es-ES"/>
        </w:rPr>
        <w:t>DUPLICACIÓN</w:t>
      </w:r>
      <w:r w:rsidR="00EE00E9" w:rsidRPr="00E6014C">
        <w:rPr>
          <w:rFonts w:asciiTheme="majorHAnsi" w:hAnsiTheme="majorHAnsi"/>
          <w:b/>
          <w:bCs/>
          <w:color w:val="FFFFFF" w:themeColor="background1"/>
          <w:sz w:val="20"/>
          <w:szCs w:val="20"/>
          <w:lang w:val="es-ES"/>
        </w:rPr>
        <w:t xml:space="preserve"> </w:t>
      </w:r>
      <w:r w:rsidR="00EE00E9" w:rsidRPr="00E6014C">
        <w:rPr>
          <w:rFonts w:asciiTheme="majorHAnsi" w:hAnsiTheme="majorHAnsi"/>
          <w:b/>
          <w:bCs/>
          <w:sz w:val="20"/>
          <w:szCs w:val="20"/>
          <w:lang w:val="es-ES"/>
        </w:rPr>
        <w:t>DE PROCEDIMIENTOS Y COSA JUZGADA</w:t>
      </w:r>
      <w:r w:rsidR="00EE00E9" w:rsidRPr="00E6014C">
        <w:rPr>
          <w:rFonts w:asciiTheme="majorHAnsi" w:hAnsiTheme="majorHAnsi"/>
          <w:b/>
          <w:bCs/>
          <w:i/>
          <w:sz w:val="20"/>
          <w:szCs w:val="20"/>
          <w:lang w:val="es-ES"/>
        </w:rPr>
        <w:t xml:space="preserve"> </w:t>
      </w:r>
      <w:r w:rsidR="00EE00E9" w:rsidRPr="00E6014C">
        <w:rPr>
          <w:rFonts w:asciiTheme="majorHAnsi" w:hAnsiTheme="majorHAnsi"/>
          <w:b/>
          <w:bCs/>
          <w:sz w:val="20"/>
          <w:szCs w:val="20"/>
          <w:lang w:val="es-ES"/>
        </w:rPr>
        <w:t xml:space="preserve">INTERNACIONAL, </w:t>
      </w:r>
      <w:r w:rsidRPr="00E6014C">
        <w:rPr>
          <w:rFonts w:asciiTheme="majorHAnsi" w:hAnsiTheme="majorHAnsi"/>
          <w:b/>
          <w:bCs/>
          <w:sz w:val="20"/>
          <w:szCs w:val="20"/>
          <w:lang w:val="es-ES"/>
        </w:rPr>
        <w:t xml:space="preserve"> CARACTERIZACIÓN, </w:t>
      </w:r>
      <w:r w:rsidRPr="00E6014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6014C" w14:paraId="1231C988" w14:textId="77777777" w:rsidTr="00647529">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6014C" w:rsidRDefault="00EE00E9" w:rsidP="00967CF3">
            <w:pPr>
              <w:jc w:val="center"/>
              <w:rPr>
                <w:rFonts w:ascii="Cambria" w:hAnsi="Cambria"/>
                <w:b/>
                <w:bCs/>
                <w:color w:val="FFFFFF" w:themeColor="background1"/>
                <w:sz w:val="20"/>
                <w:szCs w:val="20"/>
                <w:lang w:val="es-ES"/>
              </w:rPr>
            </w:pPr>
            <w:r w:rsidRPr="00E6014C">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1432148" w:rsidR="00EE00E9" w:rsidRPr="00E6014C" w:rsidRDefault="00410820" w:rsidP="00967CF3">
            <w:pPr>
              <w:jc w:val="both"/>
              <w:rPr>
                <w:rFonts w:ascii="Cambria" w:hAnsi="Cambria"/>
                <w:bCs/>
                <w:sz w:val="20"/>
                <w:szCs w:val="20"/>
                <w:lang w:val="es-ES"/>
              </w:rPr>
            </w:pPr>
            <w:r w:rsidRPr="00E6014C">
              <w:rPr>
                <w:rFonts w:ascii="Cambria" w:hAnsi="Cambria"/>
                <w:bCs/>
                <w:sz w:val="20"/>
                <w:szCs w:val="20"/>
                <w:lang w:val="es-ES"/>
              </w:rPr>
              <w:t>No</w:t>
            </w:r>
          </w:p>
        </w:tc>
      </w:tr>
      <w:tr w:rsidR="003239B8" w:rsidRPr="006350D1" w14:paraId="15FAA7D1" w14:textId="77777777" w:rsidTr="00647529">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E6014C" w:rsidRDefault="003239B8" w:rsidP="00967CF3">
            <w:pPr>
              <w:jc w:val="center"/>
              <w:rPr>
                <w:rFonts w:ascii="Cambria" w:hAnsi="Cambria"/>
                <w:b/>
                <w:bCs/>
                <w:i/>
                <w:color w:val="FFFFFF" w:themeColor="background1"/>
                <w:sz w:val="20"/>
                <w:szCs w:val="20"/>
              </w:rPr>
            </w:pPr>
            <w:r w:rsidRPr="00E6014C">
              <w:rPr>
                <w:rFonts w:ascii="Cambria" w:hAnsi="Cambria"/>
                <w:b/>
                <w:bCs/>
                <w:color w:val="FFFFFF" w:themeColor="background1"/>
                <w:sz w:val="20"/>
                <w:szCs w:val="20"/>
              </w:rPr>
              <w:t>Derechos declarados admisibles</w:t>
            </w:r>
            <w:r w:rsidRPr="00E6014C">
              <w:rPr>
                <w:rFonts w:ascii="Cambria" w:hAnsi="Cambria"/>
                <w:b/>
                <w:bCs/>
                <w:i/>
                <w:color w:val="FFFFFF" w:themeColor="background1"/>
                <w:sz w:val="20"/>
                <w:szCs w:val="20"/>
              </w:rPr>
              <w:t>:</w:t>
            </w:r>
          </w:p>
        </w:tc>
        <w:tc>
          <w:tcPr>
            <w:tcW w:w="5760" w:type="dxa"/>
            <w:vAlign w:val="center"/>
          </w:tcPr>
          <w:p w14:paraId="6310C8F7" w14:textId="32FC7ADA" w:rsidR="003239B8" w:rsidRPr="00E6014C" w:rsidRDefault="00410820" w:rsidP="00647529">
            <w:pPr>
              <w:jc w:val="both"/>
              <w:rPr>
                <w:rFonts w:ascii="Cambria" w:hAnsi="Cambria"/>
                <w:bCs/>
                <w:sz w:val="20"/>
                <w:szCs w:val="20"/>
                <w:lang w:val="es-BO"/>
              </w:rPr>
            </w:pPr>
            <w:r w:rsidRPr="00E6014C">
              <w:rPr>
                <w:rFonts w:ascii="Cambria" w:hAnsi="Cambria"/>
                <w:bCs/>
                <w:sz w:val="20"/>
                <w:szCs w:val="20"/>
                <w:lang w:val="es-BO"/>
              </w:rPr>
              <w:t>Artículos 4 (vida), 5 (integridad personal), 7 (libertad personal), 8 (garantías</w:t>
            </w:r>
            <w:r w:rsidR="00632C9F" w:rsidRPr="00E6014C">
              <w:rPr>
                <w:rFonts w:ascii="Cambria" w:hAnsi="Cambria"/>
                <w:bCs/>
                <w:sz w:val="20"/>
                <w:szCs w:val="20"/>
                <w:lang w:val="es-BO"/>
              </w:rPr>
              <w:t xml:space="preserve"> </w:t>
            </w:r>
            <w:r w:rsidRPr="00E6014C">
              <w:rPr>
                <w:rFonts w:ascii="Cambria" w:hAnsi="Cambria"/>
                <w:bCs/>
                <w:sz w:val="20"/>
                <w:szCs w:val="20"/>
                <w:lang w:val="es-BO"/>
              </w:rPr>
              <w:t xml:space="preserve">judiciales), 9 </w:t>
            </w:r>
            <w:r w:rsidR="00632C9F" w:rsidRPr="00E6014C">
              <w:rPr>
                <w:rFonts w:ascii="Cambria" w:hAnsi="Cambria"/>
                <w:bCs/>
                <w:sz w:val="20"/>
                <w:szCs w:val="20"/>
                <w:lang w:val="es-BO"/>
              </w:rPr>
              <w:t xml:space="preserve">(principio de legalidad y de retroactividad), </w:t>
            </w:r>
            <w:r w:rsidRPr="00E6014C">
              <w:rPr>
                <w:rFonts w:ascii="Cambria" w:hAnsi="Cambria"/>
                <w:bCs/>
                <w:sz w:val="20"/>
                <w:szCs w:val="20"/>
                <w:lang w:val="es-BO"/>
              </w:rPr>
              <w:t>11 (protección de la honra y dignidad),</w:t>
            </w:r>
            <w:r w:rsidR="00632C9F" w:rsidRPr="00E6014C">
              <w:rPr>
                <w:rFonts w:ascii="Cambria" w:hAnsi="Cambria"/>
                <w:bCs/>
                <w:sz w:val="20"/>
                <w:szCs w:val="20"/>
                <w:lang w:val="es-BO"/>
              </w:rPr>
              <w:t xml:space="preserve"> 21 (propiedad privada)</w:t>
            </w:r>
            <w:r w:rsidRPr="00E6014C">
              <w:rPr>
                <w:rFonts w:ascii="Cambria" w:hAnsi="Cambria"/>
                <w:bCs/>
                <w:sz w:val="20"/>
                <w:szCs w:val="20"/>
                <w:lang w:val="es-BO"/>
              </w:rPr>
              <w:t>, 24 (igualdad ante la ley) y</w:t>
            </w:r>
            <w:r w:rsidR="00632C9F" w:rsidRPr="00E6014C">
              <w:rPr>
                <w:rFonts w:ascii="Cambria" w:hAnsi="Cambria"/>
                <w:bCs/>
                <w:sz w:val="20"/>
                <w:szCs w:val="20"/>
                <w:lang w:val="es-BO"/>
              </w:rPr>
              <w:t xml:space="preserve"> </w:t>
            </w:r>
            <w:r w:rsidRPr="00E6014C">
              <w:rPr>
                <w:rFonts w:ascii="Cambria" w:hAnsi="Cambria"/>
                <w:bCs/>
                <w:sz w:val="20"/>
                <w:szCs w:val="20"/>
                <w:lang w:val="es-BO"/>
              </w:rPr>
              <w:t>25 (protección judicial) de la Convención</w:t>
            </w:r>
            <w:r w:rsidR="00632C9F" w:rsidRPr="00E6014C">
              <w:rPr>
                <w:rFonts w:ascii="Cambria" w:hAnsi="Cambria"/>
                <w:bCs/>
                <w:sz w:val="20"/>
                <w:szCs w:val="20"/>
                <w:lang w:val="es-BO"/>
              </w:rPr>
              <w:t xml:space="preserve"> </w:t>
            </w:r>
            <w:r w:rsidRPr="00E6014C">
              <w:rPr>
                <w:rFonts w:ascii="Cambria" w:hAnsi="Cambria"/>
                <w:bCs/>
                <w:sz w:val="20"/>
                <w:szCs w:val="20"/>
                <w:lang w:val="es-BO"/>
              </w:rPr>
              <w:t>Americana, en relación con sus artículos 1.1 y 2</w:t>
            </w:r>
            <w:r w:rsidR="00632C9F" w:rsidRPr="00E6014C">
              <w:rPr>
                <w:rFonts w:ascii="Cambria" w:hAnsi="Cambria"/>
                <w:bCs/>
                <w:sz w:val="20"/>
                <w:szCs w:val="20"/>
                <w:lang w:val="es-BO"/>
              </w:rPr>
              <w:t>; y artículos 1, 6 y 8 de la</w:t>
            </w:r>
            <w:r w:rsidR="00C47AF9" w:rsidRPr="00E6014C">
              <w:rPr>
                <w:rFonts w:ascii="Cambria" w:hAnsi="Cambria"/>
                <w:bCs/>
                <w:sz w:val="20"/>
                <w:szCs w:val="20"/>
                <w:lang w:val="es-BO"/>
              </w:rPr>
              <w:t xml:space="preserve"> </w:t>
            </w:r>
            <w:r w:rsidR="00632C9F" w:rsidRPr="00E6014C">
              <w:rPr>
                <w:rFonts w:ascii="Cambria" w:hAnsi="Cambria"/>
                <w:bCs/>
                <w:sz w:val="20"/>
                <w:szCs w:val="20"/>
                <w:lang w:val="es-BO"/>
              </w:rPr>
              <w:t>C</w:t>
            </w:r>
            <w:r w:rsidR="00C47AF9" w:rsidRPr="00E6014C">
              <w:rPr>
                <w:rFonts w:ascii="Cambria" w:hAnsi="Cambria"/>
                <w:bCs/>
                <w:sz w:val="20"/>
                <w:szCs w:val="20"/>
                <w:lang w:val="es-BO"/>
              </w:rPr>
              <w:t>IPST</w:t>
            </w:r>
          </w:p>
        </w:tc>
      </w:tr>
      <w:tr w:rsidR="003239B8" w:rsidRPr="006350D1" w14:paraId="4EFD141E" w14:textId="77777777" w:rsidTr="00647529">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6014C" w:rsidRDefault="003239B8" w:rsidP="00967CF3">
            <w:pPr>
              <w:jc w:val="center"/>
              <w:rPr>
                <w:rFonts w:ascii="Cambria" w:hAnsi="Cambria"/>
                <w:b/>
                <w:bCs/>
                <w:color w:val="FFFFFF" w:themeColor="background1"/>
                <w:sz w:val="20"/>
                <w:szCs w:val="20"/>
                <w:lang w:val="es-ES"/>
              </w:rPr>
            </w:pPr>
            <w:r w:rsidRPr="00E6014C">
              <w:rPr>
                <w:rFonts w:ascii="Cambria" w:hAnsi="Cambria"/>
                <w:b/>
                <w:bCs/>
                <w:color w:val="FFFFFF" w:themeColor="background1"/>
                <w:sz w:val="20"/>
                <w:szCs w:val="20"/>
                <w:lang w:val="es-ES"/>
              </w:rPr>
              <w:t>Agotamiento de recursos internos</w:t>
            </w:r>
            <w:r w:rsidR="00EE00E9" w:rsidRPr="00E6014C">
              <w:rPr>
                <w:rFonts w:ascii="Cambria" w:hAnsi="Cambria"/>
                <w:b/>
                <w:bCs/>
                <w:color w:val="FFFFFF" w:themeColor="background1"/>
                <w:sz w:val="20"/>
                <w:szCs w:val="20"/>
                <w:lang w:val="es-ES"/>
              </w:rPr>
              <w:t xml:space="preserve"> o procedencia de una excepción</w:t>
            </w:r>
            <w:r w:rsidRPr="00E6014C">
              <w:rPr>
                <w:rFonts w:ascii="Cambria" w:hAnsi="Cambria"/>
                <w:b/>
                <w:bCs/>
                <w:color w:val="FFFFFF" w:themeColor="background1"/>
                <w:sz w:val="20"/>
                <w:szCs w:val="20"/>
                <w:lang w:val="es-ES"/>
              </w:rPr>
              <w:t>:</w:t>
            </w:r>
          </w:p>
        </w:tc>
        <w:tc>
          <w:tcPr>
            <w:tcW w:w="5760" w:type="dxa"/>
            <w:vAlign w:val="center"/>
          </w:tcPr>
          <w:p w14:paraId="69C53E8A" w14:textId="29DD672C" w:rsidR="003239B8" w:rsidRPr="00E6014C" w:rsidRDefault="005436FD" w:rsidP="00967CF3">
            <w:pPr>
              <w:rPr>
                <w:rFonts w:ascii="Cambria" w:hAnsi="Cambria"/>
                <w:bCs/>
                <w:sz w:val="20"/>
                <w:szCs w:val="20"/>
                <w:lang w:val="es-BO"/>
              </w:rPr>
            </w:pPr>
            <w:r w:rsidRPr="00E6014C">
              <w:rPr>
                <w:rFonts w:ascii="Cambria" w:hAnsi="Cambria"/>
                <w:bCs/>
                <w:sz w:val="20"/>
                <w:szCs w:val="20"/>
                <w:lang w:val="es-BO"/>
              </w:rPr>
              <w:t>Sí, en los términos de la sección VI</w:t>
            </w:r>
          </w:p>
        </w:tc>
      </w:tr>
      <w:tr w:rsidR="003239B8" w:rsidRPr="006350D1" w14:paraId="52B5BA17" w14:textId="77777777" w:rsidTr="00647529">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E6014C" w:rsidRDefault="003239B8" w:rsidP="00967CF3">
            <w:pPr>
              <w:jc w:val="center"/>
              <w:rPr>
                <w:rFonts w:ascii="Cambria" w:hAnsi="Cambria"/>
                <w:b/>
                <w:bCs/>
                <w:color w:val="FFFFFF" w:themeColor="background1"/>
                <w:sz w:val="20"/>
                <w:szCs w:val="20"/>
              </w:rPr>
            </w:pPr>
            <w:r w:rsidRPr="00E6014C">
              <w:rPr>
                <w:rFonts w:ascii="Cambria" w:hAnsi="Cambria"/>
                <w:b/>
                <w:bCs/>
                <w:color w:val="FFFFFF" w:themeColor="background1"/>
                <w:sz w:val="20"/>
                <w:szCs w:val="20"/>
              </w:rPr>
              <w:t>Presentación dentro de plazo:</w:t>
            </w:r>
          </w:p>
        </w:tc>
        <w:tc>
          <w:tcPr>
            <w:tcW w:w="5760" w:type="dxa"/>
            <w:vAlign w:val="center"/>
          </w:tcPr>
          <w:p w14:paraId="4A2A4569" w14:textId="7E1FD99E" w:rsidR="003239B8" w:rsidRPr="00E6014C" w:rsidRDefault="005436FD" w:rsidP="00967CF3">
            <w:pPr>
              <w:rPr>
                <w:bCs/>
                <w:sz w:val="20"/>
                <w:szCs w:val="20"/>
                <w:lang w:val="es-BO"/>
              </w:rPr>
            </w:pPr>
            <w:r w:rsidRPr="00E6014C">
              <w:rPr>
                <w:rFonts w:ascii="Cambria" w:hAnsi="Cambria"/>
                <w:bCs/>
                <w:sz w:val="20"/>
                <w:szCs w:val="20"/>
                <w:lang w:val="es-BO"/>
              </w:rPr>
              <w:t>Sí, en los términos de la sección VI</w:t>
            </w:r>
          </w:p>
        </w:tc>
      </w:tr>
    </w:tbl>
    <w:p w14:paraId="18E6423B" w14:textId="77777777" w:rsidR="003239B8" w:rsidRPr="00E6014C" w:rsidRDefault="00223A29" w:rsidP="003239B8">
      <w:pPr>
        <w:spacing w:before="240" w:after="240"/>
        <w:ind w:firstLine="720"/>
        <w:jc w:val="both"/>
        <w:rPr>
          <w:rFonts w:asciiTheme="majorHAnsi" w:hAnsiTheme="majorHAnsi"/>
          <w:b/>
          <w:sz w:val="20"/>
          <w:szCs w:val="20"/>
          <w:lang w:val="es-UY"/>
        </w:rPr>
      </w:pPr>
      <w:r w:rsidRPr="00E6014C">
        <w:rPr>
          <w:rFonts w:asciiTheme="majorHAnsi" w:hAnsiTheme="majorHAnsi"/>
          <w:b/>
          <w:sz w:val="20"/>
          <w:szCs w:val="20"/>
          <w:lang w:val="es-UY"/>
        </w:rPr>
        <w:t xml:space="preserve">V. </w:t>
      </w:r>
      <w:r w:rsidRPr="00E6014C">
        <w:rPr>
          <w:rFonts w:asciiTheme="majorHAnsi" w:hAnsiTheme="majorHAnsi"/>
          <w:b/>
          <w:sz w:val="20"/>
          <w:szCs w:val="20"/>
          <w:lang w:val="es-UY"/>
        </w:rPr>
        <w:tab/>
      </w:r>
      <w:r w:rsidR="003239B8" w:rsidRPr="00E6014C">
        <w:rPr>
          <w:rFonts w:asciiTheme="majorHAnsi" w:hAnsiTheme="majorHAnsi"/>
          <w:b/>
          <w:sz w:val="20"/>
          <w:szCs w:val="20"/>
          <w:lang w:val="es-UY"/>
        </w:rPr>
        <w:t xml:space="preserve">HECHOS ALEGADOS </w:t>
      </w:r>
    </w:p>
    <w:p w14:paraId="228702D0" w14:textId="045A5188" w:rsidR="00476EBD" w:rsidRPr="00E6014C" w:rsidRDefault="00703CA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Los peticionarios señalan que</w:t>
      </w:r>
      <w:r w:rsidR="00AC1B94" w:rsidRPr="00E6014C">
        <w:rPr>
          <w:rFonts w:ascii="Cambria" w:hAnsi="Cambria"/>
          <w:sz w:val="20"/>
          <w:szCs w:val="20"/>
          <w:lang w:val="es-BO"/>
        </w:rPr>
        <w:t xml:space="preserve"> </w:t>
      </w:r>
      <w:r w:rsidR="00C47AF9" w:rsidRPr="00E6014C">
        <w:rPr>
          <w:rFonts w:ascii="Cambria" w:hAnsi="Cambria"/>
          <w:sz w:val="20"/>
          <w:szCs w:val="20"/>
          <w:lang w:val="es-BO"/>
        </w:rPr>
        <w:t xml:space="preserve">en </w:t>
      </w:r>
      <w:r w:rsidR="00AC1B94" w:rsidRPr="00E6014C">
        <w:rPr>
          <w:rFonts w:ascii="Cambria" w:hAnsi="Cambria"/>
          <w:sz w:val="20"/>
          <w:szCs w:val="20"/>
          <w:lang w:val="es-BO"/>
        </w:rPr>
        <w:t>el año 2009,</w:t>
      </w:r>
      <w:r w:rsidRPr="00E6014C">
        <w:rPr>
          <w:rFonts w:ascii="Cambria" w:hAnsi="Cambria"/>
          <w:sz w:val="20"/>
          <w:szCs w:val="20"/>
          <w:lang w:val="es-BO"/>
        </w:rPr>
        <w:t xml:space="preserve"> Jorge Eduardo R</w:t>
      </w:r>
      <w:r w:rsidR="00BC4C45" w:rsidRPr="00E6014C">
        <w:rPr>
          <w:rFonts w:ascii="Cambria" w:hAnsi="Cambria"/>
          <w:sz w:val="20"/>
          <w:szCs w:val="20"/>
          <w:lang w:val="es-BO"/>
        </w:rPr>
        <w:t>ózsa Flores</w:t>
      </w:r>
      <w:r w:rsidR="0073551E" w:rsidRPr="00E6014C">
        <w:rPr>
          <w:rFonts w:ascii="Cambria" w:hAnsi="Cambria"/>
          <w:sz w:val="20"/>
          <w:szCs w:val="20"/>
          <w:lang w:val="es-BO"/>
        </w:rPr>
        <w:t xml:space="preserve"> (en adelante “Eduardo Rózsa” o “el señor Rózsa”)</w:t>
      </w:r>
      <w:r w:rsidR="008359AC">
        <w:rPr>
          <w:rFonts w:ascii="Cambria" w:hAnsi="Cambria"/>
          <w:sz w:val="20"/>
          <w:szCs w:val="20"/>
          <w:lang w:val="es-BO"/>
        </w:rPr>
        <w:t xml:space="preserve"> de nacionalidad boliviano</w:t>
      </w:r>
      <w:r w:rsidR="00BC4C45" w:rsidRPr="00E6014C">
        <w:rPr>
          <w:rFonts w:ascii="Cambria" w:hAnsi="Cambria"/>
          <w:sz w:val="20"/>
          <w:szCs w:val="20"/>
          <w:lang w:val="es-BO"/>
        </w:rPr>
        <w:t xml:space="preserve"> croata</w:t>
      </w:r>
      <w:r w:rsidR="00C47AF9" w:rsidRPr="00E6014C">
        <w:rPr>
          <w:rFonts w:ascii="Cambria" w:hAnsi="Cambria"/>
          <w:sz w:val="20"/>
          <w:szCs w:val="20"/>
          <w:lang w:val="es-BO"/>
        </w:rPr>
        <w:t>,</w:t>
      </w:r>
      <w:r w:rsidR="00BC4C45" w:rsidRPr="00E6014C">
        <w:rPr>
          <w:rFonts w:ascii="Cambria" w:hAnsi="Cambria"/>
          <w:sz w:val="20"/>
          <w:szCs w:val="20"/>
          <w:lang w:val="es-BO"/>
        </w:rPr>
        <w:t xml:space="preserve"> Arpad Magyarosi</w:t>
      </w:r>
      <w:r w:rsidR="0073551E" w:rsidRPr="00E6014C">
        <w:rPr>
          <w:rFonts w:ascii="Cambria" w:hAnsi="Cambria"/>
          <w:sz w:val="20"/>
          <w:szCs w:val="20"/>
          <w:lang w:val="es-BO"/>
        </w:rPr>
        <w:t xml:space="preserve"> (en adelante también el señor Magyarosi”)</w:t>
      </w:r>
      <w:r w:rsidR="00BC4C45" w:rsidRPr="00E6014C">
        <w:rPr>
          <w:rFonts w:ascii="Cambria" w:hAnsi="Cambria"/>
          <w:sz w:val="20"/>
          <w:szCs w:val="20"/>
          <w:lang w:val="es-BO"/>
        </w:rPr>
        <w:t xml:space="preserve"> de nacionalidad rumana</w:t>
      </w:r>
      <w:r w:rsidR="00C47AF9" w:rsidRPr="00E6014C">
        <w:rPr>
          <w:rFonts w:ascii="Cambria" w:hAnsi="Cambria"/>
          <w:sz w:val="20"/>
          <w:szCs w:val="20"/>
          <w:lang w:val="es-BO"/>
        </w:rPr>
        <w:t>,</w:t>
      </w:r>
      <w:r w:rsidRPr="00E6014C">
        <w:rPr>
          <w:rFonts w:ascii="Cambria" w:hAnsi="Cambria"/>
          <w:sz w:val="20"/>
          <w:szCs w:val="20"/>
          <w:lang w:val="es-BO"/>
        </w:rPr>
        <w:t xml:space="preserve"> Michael Martin Dwyer</w:t>
      </w:r>
      <w:r w:rsidR="00BC4C45" w:rsidRPr="00E6014C">
        <w:rPr>
          <w:rFonts w:ascii="Cambria" w:hAnsi="Cambria"/>
          <w:sz w:val="20"/>
          <w:szCs w:val="20"/>
          <w:lang w:val="es-BO"/>
        </w:rPr>
        <w:t xml:space="preserve"> (en adelante “Michael Dwyer”) </w:t>
      </w:r>
      <w:r w:rsidR="004428B3" w:rsidRPr="00E6014C">
        <w:rPr>
          <w:rFonts w:ascii="Cambria" w:hAnsi="Cambria"/>
          <w:sz w:val="20"/>
          <w:szCs w:val="20"/>
          <w:lang w:val="es-BO"/>
        </w:rPr>
        <w:t>de nacionalidad irlandesa</w:t>
      </w:r>
      <w:r w:rsidRPr="00E6014C">
        <w:rPr>
          <w:rFonts w:ascii="Cambria" w:hAnsi="Cambria"/>
          <w:sz w:val="20"/>
          <w:szCs w:val="20"/>
          <w:lang w:val="es-BO"/>
        </w:rPr>
        <w:t>, Mario Francisco Tadic Asotorga (en adelante “Mario Tadic” o “el señor Tadic”)</w:t>
      </w:r>
      <w:r w:rsidR="00BC4C45" w:rsidRPr="00E6014C">
        <w:rPr>
          <w:rFonts w:ascii="Cambria" w:hAnsi="Cambria"/>
          <w:sz w:val="20"/>
          <w:szCs w:val="20"/>
          <w:lang w:val="es-BO"/>
        </w:rPr>
        <w:t xml:space="preserve"> de nacionalidad boliviana croata</w:t>
      </w:r>
      <w:r w:rsidRPr="00E6014C">
        <w:rPr>
          <w:rFonts w:ascii="Cambria" w:hAnsi="Cambria"/>
          <w:sz w:val="20"/>
          <w:szCs w:val="20"/>
          <w:lang w:val="es-BO"/>
        </w:rPr>
        <w:t xml:space="preserve">, </w:t>
      </w:r>
      <w:r w:rsidR="00F12359" w:rsidRPr="00E6014C">
        <w:rPr>
          <w:rFonts w:ascii="Cambria" w:hAnsi="Cambria"/>
          <w:sz w:val="20"/>
          <w:szCs w:val="20"/>
          <w:lang w:val="es-BO"/>
        </w:rPr>
        <w:t>Elö</w:t>
      </w:r>
      <w:r w:rsidR="004428B3" w:rsidRPr="00E6014C">
        <w:rPr>
          <w:rFonts w:ascii="Cambria" w:hAnsi="Cambria"/>
          <w:sz w:val="20"/>
          <w:szCs w:val="20"/>
          <w:lang w:val="es-BO"/>
        </w:rPr>
        <w:t>d Tóásó (en adelante también “el señor Tóásó), de nacionalidad húngara</w:t>
      </w:r>
      <w:r w:rsidR="00C47AF9" w:rsidRPr="00E6014C">
        <w:rPr>
          <w:rFonts w:ascii="Cambria" w:hAnsi="Cambria"/>
          <w:sz w:val="20"/>
          <w:szCs w:val="20"/>
          <w:lang w:val="es-BO"/>
        </w:rPr>
        <w:t>,</w:t>
      </w:r>
      <w:r w:rsidR="004428B3" w:rsidRPr="00E6014C">
        <w:rPr>
          <w:rFonts w:ascii="Cambria" w:hAnsi="Cambria"/>
          <w:sz w:val="20"/>
          <w:szCs w:val="20"/>
          <w:lang w:val="es-BO"/>
        </w:rPr>
        <w:t xml:space="preserve"> y los ciudadanos bolivianos Juan Carlos Guedes Bruno (en adelante “Juan Guedes” o “el señor Guedes”)</w:t>
      </w:r>
      <w:r w:rsidRPr="00E6014C">
        <w:rPr>
          <w:rFonts w:ascii="Cambria" w:hAnsi="Cambria"/>
          <w:sz w:val="20"/>
          <w:szCs w:val="20"/>
          <w:lang w:val="es-BO"/>
        </w:rPr>
        <w:t xml:space="preserve"> </w:t>
      </w:r>
      <w:r w:rsidR="004428B3" w:rsidRPr="00E6014C">
        <w:rPr>
          <w:rFonts w:ascii="Cambria" w:hAnsi="Cambria"/>
          <w:sz w:val="20"/>
          <w:szCs w:val="20"/>
          <w:lang w:val="es-BO"/>
        </w:rPr>
        <w:t>y Alcides Mendoza Maza</w:t>
      </w:r>
      <w:r w:rsidR="00101001" w:rsidRPr="00E6014C">
        <w:rPr>
          <w:rFonts w:ascii="Cambria" w:hAnsi="Cambria"/>
          <w:sz w:val="20"/>
          <w:szCs w:val="20"/>
          <w:lang w:val="es-BO"/>
        </w:rPr>
        <w:t>b</w:t>
      </w:r>
      <w:r w:rsidR="004428B3" w:rsidRPr="00E6014C">
        <w:rPr>
          <w:rFonts w:ascii="Cambria" w:hAnsi="Cambria"/>
          <w:sz w:val="20"/>
          <w:szCs w:val="20"/>
          <w:lang w:val="es-BO"/>
        </w:rPr>
        <w:t xml:space="preserve">y (en adelante “Alcides Mendoza” o </w:t>
      </w:r>
      <w:r w:rsidR="00D25EC5" w:rsidRPr="00E6014C">
        <w:rPr>
          <w:rFonts w:ascii="Cambria" w:hAnsi="Cambria"/>
          <w:sz w:val="20"/>
          <w:szCs w:val="20"/>
          <w:lang w:val="es-BO"/>
        </w:rPr>
        <w:t>“</w:t>
      </w:r>
      <w:r w:rsidR="004428B3" w:rsidRPr="00E6014C">
        <w:rPr>
          <w:rFonts w:ascii="Cambria" w:hAnsi="Cambria"/>
          <w:sz w:val="20"/>
          <w:szCs w:val="20"/>
          <w:lang w:val="es-BO"/>
        </w:rPr>
        <w:t>el señor Mendoza”),</w:t>
      </w:r>
      <w:r w:rsidRPr="00E6014C">
        <w:rPr>
          <w:rFonts w:ascii="Cambria" w:hAnsi="Cambria"/>
          <w:sz w:val="20"/>
          <w:szCs w:val="20"/>
          <w:lang w:val="es-BO"/>
        </w:rPr>
        <w:t xml:space="preserve"> fueron acusad</w:t>
      </w:r>
      <w:r w:rsidR="00BC4C45" w:rsidRPr="00E6014C">
        <w:rPr>
          <w:rFonts w:ascii="Cambria" w:hAnsi="Cambria"/>
          <w:sz w:val="20"/>
          <w:szCs w:val="20"/>
          <w:lang w:val="es-BO"/>
        </w:rPr>
        <w:t>o</w:t>
      </w:r>
      <w:r w:rsidRPr="00E6014C">
        <w:rPr>
          <w:rFonts w:ascii="Cambria" w:hAnsi="Cambria"/>
          <w:sz w:val="20"/>
          <w:szCs w:val="20"/>
          <w:lang w:val="es-BO"/>
        </w:rPr>
        <w:t xml:space="preserve">s de conformar una </w:t>
      </w:r>
      <w:r w:rsidR="00BC4C45" w:rsidRPr="00E6014C">
        <w:rPr>
          <w:rFonts w:ascii="Cambria" w:hAnsi="Cambria"/>
          <w:sz w:val="20"/>
          <w:szCs w:val="20"/>
          <w:lang w:val="es-BO"/>
        </w:rPr>
        <w:t>presunta</w:t>
      </w:r>
      <w:r w:rsidRPr="00E6014C">
        <w:rPr>
          <w:rFonts w:ascii="Cambria" w:hAnsi="Cambria"/>
          <w:sz w:val="20"/>
          <w:szCs w:val="20"/>
          <w:lang w:val="es-BO"/>
        </w:rPr>
        <w:t xml:space="preserve"> c</w:t>
      </w:r>
      <w:r w:rsidR="00047A0D" w:rsidRPr="00E6014C">
        <w:rPr>
          <w:rFonts w:ascii="Cambria" w:hAnsi="Cambria"/>
          <w:sz w:val="20"/>
          <w:szCs w:val="20"/>
          <w:lang w:val="es-BO"/>
        </w:rPr>
        <w:t>élula terrorista</w:t>
      </w:r>
      <w:r w:rsidRPr="00E6014C">
        <w:rPr>
          <w:rFonts w:ascii="Cambria" w:hAnsi="Cambria"/>
          <w:sz w:val="20"/>
          <w:szCs w:val="20"/>
          <w:lang w:val="es-BO"/>
        </w:rPr>
        <w:t xml:space="preserve"> en Bolivia</w:t>
      </w:r>
      <w:r w:rsidR="00BC4C45" w:rsidRPr="00E6014C">
        <w:rPr>
          <w:rFonts w:ascii="Cambria" w:hAnsi="Cambria"/>
          <w:sz w:val="20"/>
          <w:szCs w:val="20"/>
          <w:lang w:val="es-BO"/>
        </w:rPr>
        <w:t xml:space="preserve"> que</w:t>
      </w:r>
      <w:r w:rsidR="0010648C" w:rsidRPr="00E6014C">
        <w:rPr>
          <w:rFonts w:ascii="Cambria" w:hAnsi="Cambria"/>
          <w:sz w:val="20"/>
          <w:szCs w:val="20"/>
          <w:lang w:val="es-BO"/>
        </w:rPr>
        <w:t>,</w:t>
      </w:r>
      <w:r w:rsidR="00BC4C45" w:rsidRPr="00E6014C">
        <w:rPr>
          <w:rFonts w:ascii="Cambria" w:hAnsi="Cambria"/>
          <w:sz w:val="20"/>
          <w:szCs w:val="20"/>
          <w:lang w:val="es-BO"/>
        </w:rPr>
        <w:t xml:space="preserve"> según</w:t>
      </w:r>
      <w:r w:rsidR="00AC1B94" w:rsidRPr="00E6014C">
        <w:rPr>
          <w:rFonts w:ascii="Cambria" w:hAnsi="Cambria"/>
          <w:sz w:val="20"/>
          <w:szCs w:val="20"/>
          <w:lang w:val="es-BO"/>
        </w:rPr>
        <w:t xml:space="preserve"> la versión de</w:t>
      </w:r>
      <w:r w:rsidR="00BC4C45" w:rsidRPr="00E6014C">
        <w:rPr>
          <w:rFonts w:ascii="Cambria" w:hAnsi="Cambria"/>
          <w:sz w:val="20"/>
          <w:szCs w:val="20"/>
          <w:lang w:val="es-BO"/>
        </w:rPr>
        <w:t xml:space="preserve"> las autoridades </w:t>
      </w:r>
      <w:r w:rsidR="00AC1B94" w:rsidRPr="00E6014C">
        <w:rPr>
          <w:rFonts w:ascii="Cambria" w:hAnsi="Cambria"/>
          <w:sz w:val="20"/>
          <w:szCs w:val="20"/>
          <w:lang w:val="es-BO"/>
        </w:rPr>
        <w:t>nacionales</w:t>
      </w:r>
      <w:r w:rsidR="00BC4C45" w:rsidRPr="00E6014C">
        <w:rPr>
          <w:rFonts w:ascii="Cambria" w:hAnsi="Cambria"/>
          <w:sz w:val="20"/>
          <w:szCs w:val="20"/>
          <w:lang w:val="es-BO"/>
        </w:rPr>
        <w:t xml:space="preserve">, pretendía crear un grupo paramilitar </w:t>
      </w:r>
      <w:r w:rsidR="00D25EC5" w:rsidRPr="00E6014C">
        <w:rPr>
          <w:rFonts w:ascii="Cambria" w:hAnsi="Cambria"/>
          <w:sz w:val="20"/>
          <w:szCs w:val="20"/>
          <w:lang w:val="es-BO"/>
        </w:rPr>
        <w:t xml:space="preserve">para </w:t>
      </w:r>
      <w:r w:rsidR="00AC1B94" w:rsidRPr="00E6014C">
        <w:rPr>
          <w:rFonts w:ascii="Cambria" w:hAnsi="Cambria"/>
          <w:sz w:val="20"/>
          <w:szCs w:val="20"/>
          <w:lang w:val="es-BO"/>
        </w:rPr>
        <w:t xml:space="preserve">apoyar un supuesto intento de separatismo </w:t>
      </w:r>
      <w:r w:rsidR="00151FE0" w:rsidRPr="00E6014C">
        <w:rPr>
          <w:rFonts w:ascii="Cambria" w:hAnsi="Cambria"/>
          <w:sz w:val="20"/>
          <w:szCs w:val="20"/>
          <w:lang w:val="es-BO"/>
        </w:rPr>
        <w:t>del Departamento de Santa Cruz</w:t>
      </w:r>
      <w:r w:rsidR="00E83012" w:rsidRPr="00E6014C">
        <w:rPr>
          <w:rFonts w:ascii="Cambria" w:hAnsi="Cambria"/>
          <w:sz w:val="20"/>
          <w:szCs w:val="20"/>
          <w:lang w:val="es-BO"/>
        </w:rPr>
        <w:t>,</w:t>
      </w:r>
      <w:r w:rsidR="00151FE0" w:rsidRPr="00E6014C">
        <w:rPr>
          <w:rFonts w:ascii="Cambria" w:hAnsi="Cambria"/>
          <w:sz w:val="20"/>
          <w:szCs w:val="20"/>
          <w:lang w:val="es-BO"/>
        </w:rPr>
        <w:t xml:space="preserve"> </w:t>
      </w:r>
      <w:r w:rsidR="00AC1B94" w:rsidRPr="00E6014C">
        <w:rPr>
          <w:rFonts w:ascii="Cambria" w:hAnsi="Cambria"/>
          <w:sz w:val="20"/>
          <w:szCs w:val="20"/>
          <w:lang w:val="es-BO"/>
        </w:rPr>
        <w:t xml:space="preserve">promovido por </w:t>
      </w:r>
      <w:r w:rsidR="00151FE0" w:rsidRPr="00E6014C">
        <w:rPr>
          <w:rFonts w:ascii="Cambria" w:hAnsi="Cambria"/>
          <w:sz w:val="20"/>
          <w:szCs w:val="20"/>
          <w:lang w:val="es-BO"/>
        </w:rPr>
        <w:t xml:space="preserve">líderes </w:t>
      </w:r>
      <w:r w:rsidR="00AC1B94" w:rsidRPr="00E6014C">
        <w:rPr>
          <w:rFonts w:ascii="Cambria" w:hAnsi="Cambria"/>
          <w:sz w:val="20"/>
          <w:szCs w:val="20"/>
          <w:lang w:val="es-BO"/>
        </w:rPr>
        <w:t>políticos de oposición al gobierno.</w:t>
      </w:r>
      <w:r w:rsidR="00D25EC5" w:rsidRPr="00E6014C">
        <w:rPr>
          <w:rFonts w:ascii="Cambria" w:hAnsi="Cambria"/>
          <w:sz w:val="20"/>
          <w:szCs w:val="20"/>
          <w:lang w:val="es-BO"/>
        </w:rPr>
        <w:t xml:space="preserve"> </w:t>
      </w:r>
      <w:r w:rsidR="0073551E" w:rsidRPr="00E6014C">
        <w:rPr>
          <w:rFonts w:ascii="Cambria" w:hAnsi="Cambria"/>
          <w:sz w:val="20"/>
          <w:szCs w:val="20"/>
          <w:lang w:val="es-BO"/>
        </w:rPr>
        <w:t>La petición ante la Comisión fue presentada en nombre de los señores Michael Dwyer, Mario Tadic, Elöd Tóásó, Juan Guedes y Alcides Mendoza.</w:t>
      </w:r>
    </w:p>
    <w:p w14:paraId="169A6BFA" w14:textId="37212F75" w:rsidR="00014DD3" w:rsidRPr="00E6014C" w:rsidRDefault="008C5745" w:rsidP="00014D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Exponen que el </w:t>
      </w:r>
      <w:r w:rsidR="00675CF7" w:rsidRPr="00E6014C">
        <w:rPr>
          <w:rFonts w:ascii="Cambria" w:hAnsi="Cambria"/>
          <w:sz w:val="20"/>
          <w:szCs w:val="20"/>
          <w:lang w:val="es-BO"/>
        </w:rPr>
        <w:t>14 de abril</w:t>
      </w:r>
      <w:r w:rsidRPr="00E6014C">
        <w:rPr>
          <w:rFonts w:ascii="Cambria" w:hAnsi="Cambria"/>
          <w:sz w:val="20"/>
          <w:szCs w:val="20"/>
          <w:lang w:val="es-BO"/>
        </w:rPr>
        <w:t xml:space="preserve"> de 2009 el Ministerio de G</w:t>
      </w:r>
      <w:r w:rsidR="00675CF7" w:rsidRPr="00E6014C">
        <w:rPr>
          <w:rFonts w:ascii="Cambria" w:hAnsi="Cambria"/>
          <w:sz w:val="20"/>
          <w:szCs w:val="20"/>
          <w:lang w:val="es-BO"/>
        </w:rPr>
        <w:t>obierno</w:t>
      </w:r>
      <w:r w:rsidRPr="00E6014C">
        <w:rPr>
          <w:rFonts w:ascii="Cambria" w:hAnsi="Cambria"/>
          <w:sz w:val="20"/>
          <w:szCs w:val="20"/>
          <w:lang w:val="es-BO"/>
        </w:rPr>
        <w:t xml:space="preserve"> presentó en </w:t>
      </w:r>
      <w:r w:rsidR="00407C8E" w:rsidRPr="00E6014C">
        <w:rPr>
          <w:rFonts w:ascii="Cambria" w:hAnsi="Cambria"/>
          <w:sz w:val="20"/>
          <w:szCs w:val="20"/>
          <w:lang w:val="es-BO"/>
        </w:rPr>
        <w:t xml:space="preserve">el Ministerio Público de </w:t>
      </w:r>
      <w:r w:rsidRPr="00E6014C">
        <w:rPr>
          <w:rFonts w:ascii="Cambria" w:hAnsi="Cambria"/>
          <w:sz w:val="20"/>
          <w:szCs w:val="20"/>
          <w:lang w:val="es-BO"/>
        </w:rPr>
        <w:t>la ciudad de La Paz</w:t>
      </w:r>
      <w:r w:rsidR="00407C8E" w:rsidRPr="00E6014C">
        <w:rPr>
          <w:rFonts w:ascii="Cambria" w:hAnsi="Cambria"/>
          <w:sz w:val="20"/>
          <w:szCs w:val="20"/>
          <w:lang w:val="es-BO"/>
        </w:rPr>
        <w:t>,</w:t>
      </w:r>
      <w:r w:rsidRPr="00E6014C">
        <w:rPr>
          <w:rFonts w:ascii="Cambria" w:hAnsi="Cambria"/>
          <w:sz w:val="20"/>
          <w:szCs w:val="20"/>
          <w:lang w:val="es-BO"/>
        </w:rPr>
        <w:t xml:space="preserve"> una denuncia</w:t>
      </w:r>
      <w:r w:rsidR="00407C8E" w:rsidRPr="00E6014C">
        <w:rPr>
          <w:rFonts w:ascii="Cambria" w:hAnsi="Cambria"/>
          <w:sz w:val="20"/>
          <w:szCs w:val="20"/>
          <w:lang w:val="es-BO"/>
        </w:rPr>
        <w:t xml:space="preserve"> por los delitos de terrorismo, sedición y atentados contra el Presidente y otros dignatarios de Estado </w:t>
      </w:r>
      <w:r w:rsidRPr="00E6014C">
        <w:rPr>
          <w:rFonts w:ascii="Cambria" w:hAnsi="Cambria"/>
          <w:sz w:val="20"/>
          <w:szCs w:val="20"/>
          <w:lang w:val="es-BO"/>
        </w:rPr>
        <w:t xml:space="preserve">alegando que </w:t>
      </w:r>
      <w:r w:rsidR="00407C8E" w:rsidRPr="00E6014C">
        <w:rPr>
          <w:rFonts w:ascii="Cambria" w:hAnsi="Cambria"/>
          <w:sz w:val="20"/>
          <w:szCs w:val="20"/>
          <w:lang w:val="es-BO"/>
        </w:rPr>
        <w:t>“</w:t>
      </w:r>
      <w:r w:rsidRPr="00E6014C">
        <w:rPr>
          <w:rFonts w:ascii="Cambria" w:hAnsi="Cambria"/>
          <w:sz w:val="20"/>
          <w:szCs w:val="20"/>
          <w:lang w:val="es-BO"/>
        </w:rPr>
        <w:t>por informes de inteligencia</w:t>
      </w:r>
      <w:r w:rsidR="00D25EC5" w:rsidRPr="00E6014C">
        <w:rPr>
          <w:rFonts w:ascii="Cambria" w:hAnsi="Cambria"/>
          <w:sz w:val="20"/>
          <w:szCs w:val="20"/>
          <w:lang w:val="es-BO"/>
        </w:rPr>
        <w:t>,</w:t>
      </w:r>
      <w:r w:rsidRPr="00E6014C">
        <w:rPr>
          <w:rFonts w:ascii="Cambria" w:hAnsi="Cambria"/>
          <w:sz w:val="20"/>
          <w:szCs w:val="20"/>
          <w:lang w:val="es-BO"/>
        </w:rPr>
        <w:t xml:space="preserve"> </w:t>
      </w:r>
      <w:r w:rsidR="00407C8E" w:rsidRPr="00E6014C">
        <w:rPr>
          <w:rFonts w:ascii="Cambria" w:hAnsi="Cambria"/>
          <w:sz w:val="20"/>
          <w:szCs w:val="20"/>
          <w:lang w:val="es-BO"/>
        </w:rPr>
        <w:t xml:space="preserve">grupos de gente armada en Santa Cruz habían conformado una serie de actos dirigidos a atentar contra la estabilidad el Estado nacional y hasta contra la vida de las dos más altas autoridades del gobierno”. </w:t>
      </w:r>
      <w:r w:rsidR="00014DD3" w:rsidRPr="00E6014C">
        <w:rPr>
          <w:rFonts w:ascii="Cambria" w:hAnsi="Cambria"/>
          <w:sz w:val="20"/>
          <w:szCs w:val="20"/>
          <w:lang w:val="es-BO"/>
        </w:rPr>
        <w:t xml:space="preserve">Debido a ello, se habría designado </w:t>
      </w:r>
      <w:r w:rsidR="00BF27ED" w:rsidRPr="00E6014C">
        <w:rPr>
          <w:rFonts w:ascii="Cambria" w:hAnsi="Cambria"/>
          <w:sz w:val="20"/>
          <w:szCs w:val="20"/>
          <w:lang w:val="es-BO"/>
        </w:rPr>
        <w:t>un</w:t>
      </w:r>
      <w:r w:rsidR="00014DD3" w:rsidRPr="00E6014C">
        <w:rPr>
          <w:rFonts w:ascii="Cambria" w:hAnsi="Cambria"/>
          <w:sz w:val="20"/>
          <w:szCs w:val="20"/>
          <w:lang w:val="es-BO"/>
        </w:rPr>
        <w:t xml:space="preserve"> fiscal para </w:t>
      </w:r>
      <w:r w:rsidR="00863213" w:rsidRPr="00E6014C">
        <w:rPr>
          <w:rFonts w:ascii="Cambria" w:hAnsi="Cambria"/>
          <w:sz w:val="20"/>
          <w:szCs w:val="20"/>
          <w:lang w:val="es-BO"/>
        </w:rPr>
        <w:t>las investigaciones d</w:t>
      </w:r>
      <w:r w:rsidR="00014DD3" w:rsidRPr="00E6014C">
        <w:rPr>
          <w:rFonts w:ascii="Cambria" w:hAnsi="Cambria"/>
          <w:sz w:val="20"/>
          <w:szCs w:val="20"/>
          <w:lang w:val="es-BO"/>
        </w:rPr>
        <w:t>el caso ese mismo día. Destacan que la denuncia no especificaba nombres de</w:t>
      </w:r>
      <w:r w:rsidR="00E83012" w:rsidRPr="00E6014C">
        <w:rPr>
          <w:rFonts w:ascii="Cambria" w:hAnsi="Cambria"/>
          <w:sz w:val="20"/>
          <w:szCs w:val="20"/>
          <w:lang w:val="es-BO"/>
        </w:rPr>
        <w:t xml:space="preserve"> los posibles</w:t>
      </w:r>
      <w:r w:rsidR="00014DD3" w:rsidRPr="00E6014C">
        <w:rPr>
          <w:rFonts w:ascii="Cambria" w:hAnsi="Cambria"/>
          <w:sz w:val="20"/>
          <w:szCs w:val="20"/>
          <w:lang w:val="es-BO"/>
        </w:rPr>
        <w:t xml:space="preserve"> sospechoso</w:t>
      </w:r>
      <w:r w:rsidR="00E83012" w:rsidRPr="00E6014C">
        <w:rPr>
          <w:rFonts w:ascii="Cambria" w:hAnsi="Cambria"/>
          <w:sz w:val="20"/>
          <w:szCs w:val="20"/>
          <w:lang w:val="es-BO"/>
        </w:rPr>
        <w:t>s</w:t>
      </w:r>
      <w:r w:rsidR="009107D3" w:rsidRPr="00E6014C">
        <w:rPr>
          <w:rFonts w:ascii="Cambria" w:hAnsi="Cambria"/>
          <w:sz w:val="20"/>
          <w:szCs w:val="20"/>
          <w:lang w:val="es-BO"/>
        </w:rPr>
        <w:t xml:space="preserve"> ni determinaba hechos precisos</w:t>
      </w:r>
      <w:r w:rsidR="00014DD3" w:rsidRPr="00E6014C">
        <w:rPr>
          <w:rFonts w:ascii="Cambria" w:hAnsi="Cambria"/>
          <w:sz w:val="20"/>
          <w:szCs w:val="20"/>
          <w:lang w:val="es-BO"/>
        </w:rPr>
        <w:t xml:space="preserve">. </w:t>
      </w:r>
    </w:p>
    <w:p w14:paraId="54878D86" w14:textId="093845FA" w:rsidR="00A11E44" w:rsidRPr="00E6014C" w:rsidRDefault="00014DD3" w:rsidP="00014DD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Los peticionarios indican que </w:t>
      </w:r>
      <w:r w:rsidR="00BF27ED" w:rsidRPr="00E6014C">
        <w:rPr>
          <w:rFonts w:ascii="Cambria" w:hAnsi="Cambria"/>
          <w:sz w:val="20"/>
          <w:szCs w:val="20"/>
          <w:lang w:val="es-BO"/>
        </w:rPr>
        <w:t>en</w:t>
      </w:r>
      <w:r w:rsidRPr="00E6014C">
        <w:rPr>
          <w:rFonts w:ascii="Cambria" w:hAnsi="Cambria"/>
          <w:sz w:val="20"/>
          <w:szCs w:val="20"/>
          <w:lang w:val="es-BO"/>
        </w:rPr>
        <w:t xml:space="preserve"> la madrugada del 15 de abril de 2009 </w:t>
      </w:r>
      <w:r w:rsidR="005C3F2E" w:rsidRPr="00E6014C">
        <w:rPr>
          <w:rFonts w:ascii="Cambria" w:hAnsi="Cambria"/>
          <w:sz w:val="20"/>
          <w:szCs w:val="20"/>
          <w:lang w:val="es-BO"/>
        </w:rPr>
        <w:t xml:space="preserve">en Santa Cruz </w:t>
      </w:r>
      <w:r w:rsidR="0006378A" w:rsidRPr="00E6014C">
        <w:rPr>
          <w:rFonts w:ascii="Cambria" w:hAnsi="Cambria"/>
          <w:sz w:val="20"/>
          <w:szCs w:val="20"/>
          <w:lang w:val="es-BO"/>
        </w:rPr>
        <w:t>un g</w:t>
      </w:r>
      <w:r w:rsidR="005C3F2E" w:rsidRPr="00E6014C">
        <w:rPr>
          <w:rFonts w:ascii="Cambria" w:hAnsi="Cambria"/>
          <w:sz w:val="20"/>
          <w:szCs w:val="20"/>
          <w:lang w:val="es-BO"/>
        </w:rPr>
        <w:t>rupo de personas no identificadas cometió un</w:t>
      </w:r>
      <w:r w:rsidR="00842582" w:rsidRPr="00E6014C">
        <w:rPr>
          <w:rFonts w:ascii="Cambria" w:hAnsi="Cambria"/>
          <w:sz w:val="20"/>
          <w:szCs w:val="20"/>
          <w:lang w:val="es-BO"/>
        </w:rPr>
        <w:t xml:space="preserve"> atentado </w:t>
      </w:r>
      <w:r w:rsidR="00B7375C" w:rsidRPr="00E6014C">
        <w:rPr>
          <w:rFonts w:ascii="Cambria" w:hAnsi="Cambria"/>
          <w:sz w:val="20"/>
          <w:szCs w:val="20"/>
          <w:lang w:val="es-BO"/>
        </w:rPr>
        <w:t xml:space="preserve">con un artefacto explosivo </w:t>
      </w:r>
      <w:r w:rsidR="00842582" w:rsidRPr="00E6014C">
        <w:rPr>
          <w:rFonts w:ascii="Cambria" w:hAnsi="Cambria"/>
          <w:sz w:val="20"/>
          <w:szCs w:val="20"/>
          <w:lang w:val="es-BO"/>
        </w:rPr>
        <w:t>con</w:t>
      </w:r>
      <w:r w:rsidR="005C3F2E" w:rsidRPr="00E6014C">
        <w:rPr>
          <w:rFonts w:ascii="Cambria" w:hAnsi="Cambria"/>
          <w:sz w:val="20"/>
          <w:szCs w:val="20"/>
          <w:lang w:val="es-BO"/>
        </w:rPr>
        <w:t xml:space="preserve">tra la casa del Cardenal Julio Terrazas, ocasionando daños materiales. Afirman </w:t>
      </w:r>
      <w:r w:rsidR="00323802" w:rsidRPr="00E6014C">
        <w:rPr>
          <w:rFonts w:ascii="Cambria" w:hAnsi="Cambria"/>
          <w:sz w:val="20"/>
          <w:szCs w:val="20"/>
          <w:lang w:val="es-BO"/>
        </w:rPr>
        <w:t>que</w:t>
      </w:r>
      <w:r w:rsidR="00BF27ED" w:rsidRPr="00E6014C">
        <w:rPr>
          <w:rFonts w:ascii="Cambria" w:hAnsi="Cambria"/>
          <w:sz w:val="20"/>
          <w:szCs w:val="20"/>
          <w:lang w:val="es-BO"/>
        </w:rPr>
        <w:t>,</w:t>
      </w:r>
      <w:r w:rsidR="00323802" w:rsidRPr="00E6014C">
        <w:rPr>
          <w:rFonts w:ascii="Cambria" w:hAnsi="Cambria"/>
          <w:sz w:val="20"/>
          <w:szCs w:val="20"/>
          <w:lang w:val="es-BO"/>
        </w:rPr>
        <w:t xml:space="preserve"> </w:t>
      </w:r>
      <w:r w:rsidR="00A843F8" w:rsidRPr="00E6014C">
        <w:rPr>
          <w:rFonts w:ascii="Cambria" w:hAnsi="Cambria"/>
          <w:sz w:val="20"/>
          <w:szCs w:val="20"/>
          <w:lang w:val="es-BO"/>
        </w:rPr>
        <w:t>basado en</w:t>
      </w:r>
      <w:r w:rsidR="00323802" w:rsidRPr="00E6014C">
        <w:rPr>
          <w:rFonts w:ascii="Cambria" w:hAnsi="Cambria"/>
          <w:sz w:val="20"/>
          <w:szCs w:val="20"/>
          <w:lang w:val="es-BO"/>
        </w:rPr>
        <w:t xml:space="preserve"> las </w:t>
      </w:r>
      <w:r w:rsidR="008E46B5" w:rsidRPr="00E6014C">
        <w:rPr>
          <w:rFonts w:ascii="Cambria" w:hAnsi="Cambria"/>
          <w:sz w:val="20"/>
          <w:szCs w:val="20"/>
          <w:lang w:val="es-BO"/>
        </w:rPr>
        <w:t xml:space="preserve">supuestas investigaciones </w:t>
      </w:r>
      <w:r w:rsidR="00323802" w:rsidRPr="00E6014C">
        <w:rPr>
          <w:rFonts w:ascii="Cambria" w:hAnsi="Cambria"/>
          <w:sz w:val="20"/>
          <w:szCs w:val="20"/>
          <w:lang w:val="es-BO"/>
        </w:rPr>
        <w:t xml:space="preserve">de inteligencia del Ministerio de Gobierno, se </w:t>
      </w:r>
      <w:r w:rsidR="00D268AA" w:rsidRPr="00E6014C">
        <w:rPr>
          <w:rFonts w:ascii="Cambria" w:hAnsi="Cambria"/>
          <w:sz w:val="20"/>
          <w:szCs w:val="20"/>
          <w:lang w:val="es-BO"/>
        </w:rPr>
        <w:t xml:space="preserve">les </w:t>
      </w:r>
      <w:r w:rsidR="00DB2020" w:rsidRPr="00E6014C">
        <w:rPr>
          <w:rFonts w:ascii="Cambria" w:hAnsi="Cambria"/>
          <w:sz w:val="20"/>
          <w:szCs w:val="20"/>
          <w:lang w:val="es-BO"/>
        </w:rPr>
        <w:t>atribuy</w:t>
      </w:r>
      <w:r w:rsidR="00323802" w:rsidRPr="00E6014C">
        <w:rPr>
          <w:rFonts w:ascii="Cambria" w:hAnsi="Cambria"/>
          <w:sz w:val="20"/>
          <w:szCs w:val="20"/>
          <w:lang w:val="es-BO"/>
        </w:rPr>
        <w:t>ó</w:t>
      </w:r>
      <w:r w:rsidR="00DB2020" w:rsidRPr="00E6014C">
        <w:rPr>
          <w:rFonts w:ascii="Cambria" w:hAnsi="Cambria"/>
          <w:sz w:val="20"/>
          <w:szCs w:val="20"/>
          <w:lang w:val="es-BO"/>
        </w:rPr>
        <w:t xml:space="preserve"> </w:t>
      </w:r>
      <w:r w:rsidR="00D829C8" w:rsidRPr="00E6014C">
        <w:rPr>
          <w:rFonts w:ascii="Cambria" w:hAnsi="Cambria"/>
          <w:sz w:val="20"/>
          <w:szCs w:val="20"/>
          <w:lang w:val="es-BO"/>
        </w:rPr>
        <w:t xml:space="preserve">la </w:t>
      </w:r>
      <w:r w:rsidR="00DB2020" w:rsidRPr="00E6014C">
        <w:rPr>
          <w:rFonts w:ascii="Cambria" w:hAnsi="Cambria"/>
          <w:sz w:val="20"/>
          <w:szCs w:val="20"/>
          <w:lang w:val="es-BO"/>
        </w:rPr>
        <w:t xml:space="preserve">responsabilidad </w:t>
      </w:r>
      <w:r w:rsidR="004D4517" w:rsidRPr="00E6014C">
        <w:rPr>
          <w:rFonts w:ascii="Cambria" w:hAnsi="Cambria"/>
          <w:sz w:val="20"/>
          <w:szCs w:val="20"/>
          <w:lang w:val="es-BO"/>
        </w:rPr>
        <w:t xml:space="preserve">de ese acto delictivo </w:t>
      </w:r>
      <w:r w:rsidR="00040E55" w:rsidRPr="00E6014C">
        <w:rPr>
          <w:rFonts w:ascii="Cambria" w:hAnsi="Cambria"/>
          <w:sz w:val="20"/>
          <w:szCs w:val="20"/>
          <w:lang w:val="es-BO"/>
        </w:rPr>
        <w:t>a las presuntas víctimas</w:t>
      </w:r>
      <w:r w:rsidR="00BF27ED" w:rsidRPr="00E6014C">
        <w:rPr>
          <w:rFonts w:ascii="Cambria" w:hAnsi="Cambria"/>
          <w:sz w:val="20"/>
          <w:szCs w:val="20"/>
          <w:lang w:val="es-BO"/>
        </w:rPr>
        <w:t>. En</w:t>
      </w:r>
      <w:r w:rsidR="006D7B6C" w:rsidRPr="00E6014C">
        <w:rPr>
          <w:rFonts w:ascii="Cambria" w:hAnsi="Cambria"/>
          <w:sz w:val="20"/>
          <w:szCs w:val="20"/>
          <w:lang w:val="es-BO"/>
        </w:rPr>
        <w:t xml:space="preserve"> consecuencia</w:t>
      </w:r>
      <w:r w:rsidR="00BF27ED" w:rsidRPr="00E6014C">
        <w:rPr>
          <w:rFonts w:ascii="Cambria" w:hAnsi="Cambria"/>
          <w:sz w:val="20"/>
          <w:szCs w:val="20"/>
          <w:lang w:val="es-BO"/>
        </w:rPr>
        <w:t>,</w:t>
      </w:r>
      <w:r w:rsidR="006D7B6C" w:rsidRPr="00E6014C">
        <w:rPr>
          <w:rFonts w:ascii="Cambria" w:hAnsi="Cambria"/>
          <w:sz w:val="20"/>
          <w:szCs w:val="20"/>
          <w:lang w:val="es-BO"/>
        </w:rPr>
        <w:t xml:space="preserve"> </w:t>
      </w:r>
      <w:r w:rsidR="00323802" w:rsidRPr="00E6014C">
        <w:rPr>
          <w:rFonts w:ascii="Cambria" w:hAnsi="Cambria"/>
          <w:sz w:val="20"/>
          <w:szCs w:val="20"/>
          <w:lang w:val="es-BO"/>
        </w:rPr>
        <w:t xml:space="preserve">la Policía </w:t>
      </w:r>
      <w:r w:rsidR="003508E6" w:rsidRPr="00E6014C">
        <w:rPr>
          <w:rFonts w:ascii="Cambria" w:hAnsi="Cambria"/>
          <w:sz w:val="20"/>
          <w:szCs w:val="20"/>
          <w:lang w:val="es-BO"/>
        </w:rPr>
        <w:t>Boliviana, sin control ni fiscalización de ninguna autoridad judicial,</w:t>
      </w:r>
      <w:r w:rsidR="00323802" w:rsidRPr="00E6014C">
        <w:rPr>
          <w:rFonts w:ascii="Cambria" w:hAnsi="Cambria"/>
          <w:sz w:val="20"/>
          <w:szCs w:val="20"/>
          <w:lang w:val="es-BO"/>
        </w:rPr>
        <w:t xml:space="preserve"> </w:t>
      </w:r>
      <w:r w:rsidR="00DB2020" w:rsidRPr="00E6014C">
        <w:rPr>
          <w:rFonts w:ascii="Cambria" w:hAnsi="Cambria"/>
          <w:sz w:val="20"/>
          <w:szCs w:val="20"/>
          <w:lang w:val="es-BO"/>
        </w:rPr>
        <w:t>determin</w:t>
      </w:r>
      <w:r w:rsidR="00323802" w:rsidRPr="00E6014C">
        <w:rPr>
          <w:rFonts w:ascii="Cambria" w:hAnsi="Cambria"/>
          <w:sz w:val="20"/>
          <w:szCs w:val="20"/>
          <w:lang w:val="es-BO"/>
        </w:rPr>
        <w:t xml:space="preserve">ó </w:t>
      </w:r>
      <w:r w:rsidR="002D25D3" w:rsidRPr="00E6014C">
        <w:rPr>
          <w:rFonts w:ascii="Cambria" w:hAnsi="Cambria"/>
          <w:sz w:val="20"/>
          <w:szCs w:val="20"/>
          <w:lang w:val="es-BO"/>
        </w:rPr>
        <w:t>r</w:t>
      </w:r>
      <w:r w:rsidR="00040E55" w:rsidRPr="00E6014C">
        <w:rPr>
          <w:rFonts w:ascii="Cambria" w:hAnsi="Cambria"/>
          <w:sz w:val="20"/>
          <w:szCs w:val="20"/>
          <w:lang w:val="es-BO"/>
        </w:rPr>
        <w:t>ealizar un operativo</w:t>
      </w:r>
      <w:r w:rsidR="00323802" w:rsidRPr="00E6014C">
        <w:rPr>
          <w:rFonts w:ascii="Cambria" w:hAnsi="Cambria"/>
          <w:sz w:val="20"/>
          <w:szCs w:val="20"/>
          <w:lang w:val="es-BO"/>
        </w:rPr>
        <w:t xml:space="preserve"> para detenerla</w:t>
      </w:r>
      <w:r w:rsidR="00040E55" w:rsidRPr="00E6014C">
        <w:rPr>
          <w:rFonts w:ascii="Cambria" w:hAnsi="Cambria"/>
          <w:sz w:val="20"/>
          <w:szCs w:val="20"/>
          <w:lang w:val="es-BO"/>
        </w:rPr>
        <w:t xml:space="preserve">s en </w:t>
      </w:r>
      <w:r w:rsidR="00570E37" w:rsidRPr="00E6014C">
        <w:rPr>
          <w:rFonts w:ascii="Cambria" w:hAnsi="Cambria"/>
          <w:sz w:val="20"/>
          <w:szCs w:val="20"/>
          <w:lang w:val="es-BO"/>
        </w:rPr>
        <w:t>el Hotel “Las Américas”</w:t>
      </w:r>
      <w:r w:rsidR="00040E55" w:rsidRPr="00E6014C">
        <w:rPr>
          <w:rFonts w:ascii="Cambria" w:hAnsi="Cambria"/>
          <w:sz w:val="20"/>
          <w:szCs w:val="20"/>
          <w:lang w:val="es-BO"/>
        </w:rPr>
        <w:t>, donde se hospedaban.</w:t>
      </w:r>
      <w:r w:rsidR="00AC4505" w:rsidRPr="00E6014C">
        <w:rPr>
          <w:rFonts w:ascii="Cambria" w:hAnsi="Cambria"/>
          <w:sz w:val="20"/>
          <w:szCs w:val="20"/>
          <w:lang w:val="es-BO"/>
        </w:rPr>
        <w:t xml:space="preserve"> </w:t>
      </w:r>
    </w:p>
    <w:p w14:paraId="2AD804B1" w14:textId="4EE14B2E" w:rsidR="00FC6DFF" w:rsidRPr="00E6014C" w:rsidRDefault="006D7B6C"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Sostienen que</w:t>
      </w:r>
      <w:r w:rsidR="00BF27ED" w:rsidRPr="00E6014C">
        <w:rPr>
          <w:rFonts w:ascii="Cambria" w:hAnsi="Cambria"/>
          <w:sz w:val="20"/>
          <w:szCs w:val="20"/>
          <w:lang w:val="es-BO"/>
        </w:rPr>
        <w:t>,</w:t>
      </w:r>
      <w:r w:rsidRPr="00E6014C">
        <w:rPr>
          <w:rFonts w:ascii="Cambria" w:hAnsi="Cambria"/>
          <w:sz w:val="20"/>
          <w:szCs w:val="20"/>
          <w:lang w:val="es-BO"/>
        </w:rPr>
        <w:t xml:space="preserve"> durante </w:t>
      </w:r>
      <w:r w:rsidR="00AE26D9" w:rsidRPr="00E6014C">
        <w:rPr>
          <w:rFonts w:ascii="Cambria" w:hAnsi="Cambria"/>
          <w:sz w:val="20"/>
          <w:szCs w:val="20"/>
          <w:lang w:val="es-BO"/>
        </w:rPr>
        <w:t xml:space="preserve">la madrugada del 16 de abril de 2009 mientras las presuntas víctimas se encontraban durmiendo, un </w:t>
      </w:r>
      <w:r w:rsidR="0063332F" w:rsidRPr="00E6014C">
        <w:rPr>
          <w:rFonts w:ascii="Cambria" w:hAnsi="Cambria"/>
          <w:sz w:val="20"/>
          <w:szCs w:val="20"/>
          <w:lang w:val="es-BO"/>
        </w:rPr>
        <w:t>contingente de la Unidad Táctica de Resolución de Crisis (en adelante “UTARC”), grupo de élite de la Policía Boliviana, ingres</w:t>
      </w:r>
      <w:r w:rsidR="00897527" w:rsidRPr="00E6014C">
        <w:rPr>
          <w:rFonts w:ascii="Cambria" w:hAnsi="Cambria"/>
          <w:sz w:val="20"/>
          <w:szCs w:val="20"/>
          <w:lang w:val="es-BO"/>
        </w:rPr>
        <w:t>ó</w:t>
      </w:r>
      <w:r w:rsidR="0063332F" w:rsidRPr="00E6014C">
        <w:rPr>
          <w:rFonts w:ascii="Cambria" w:hAnsi="Cambria"/>
          <w:sz w:val="20"/>
          <w:szCs w:val="20"/>
          <w:lang w:val="es-BO"/>
        </w:rPr>
        <w:t xml:space="preserve"> a </w:t>
      </w:r>
      <w:r w:rsidR="00467B63" w:rsidRPr="00E6014C">
        <w:rPr>
          <w:rFonts w:ascii="Cambria" w:hAnsi="Cambria"/>
          <w:sz w:val="20"/>
          <w:szCs w:val="20"/>
          <w:lang w:val="es-BO"/>
        </w:rPr>
        <w:t xml:space="preserve">las </w:t>
      </w:r>
      <w:r w:rsidR="0063332F" w:rsidRPr="00E6014C">
        <w:rPr>
          <w:rFonts w:ascii="Cambria" w:hAnsi="Cambria"/>
          <w:sz w:val="20"/>
          <w:szCs w:val="20"/>
          <w:lang w:val="es-BO"/>
        </w:rPr>
        <w:t xml:space="preserve">instalaciones del </w:t>
      </w:r>
      <w:r w:rsidR="00BF27ED" w:rsidRPr="00E6014C">
        <w:rPr>
          <w:rFonts w:ascii="Cambria" w:hAnsi="Cambria"/>
          <w:sz w:val="20"/>
          <w:szCs w:val="20"/>
          <w:lang w:val="es-BO"/>
        </w:rPr>
        <w:t>hotel</w:t>
      </w:r>
      <w:r w:rsidR="00DE72D8" w:rsidRPr="00E6014C">
        <w:rPr>
          <w:rFonts w:ascii="Cambria" w:hAnsi="Cambria"/>
          <w:sz w:val="20"/>
          <w:szCs w:val="20"/>
          <w:lang w:val="es-BO"/>
        </w:rPr>
        <w:t>,</w:t>
      </w:r>
      <w:r w:rsidR="00897527" w:rsidRPr="00E6014C">
        <w:rPr>
          <w:rFonts w:ascii="Cambria" w:hAnsi="Cambria"/>
          <w:sz w:val="20"/>
          <w:szCs w:val="20"/>
          <w:lang w:val="es-BO"/>
        </w:rPr>
        <w:t xml:space="preserve"> </w:t>
      </w:r>
      <w:r w:rsidR="00DE72D8" w:rsidRPr="00E6014C">
        <w:rPr>
          <w:rFonts w:ascii="Cambria" w:hAnsi="Cambria"/>
          <w:sz w:val="20"/>
          <w:szCs w:val="20"/>
          <w:lang w:val="es-BO"/>
        </w:rPr>
        <w:t xml:space="preserve">realizó </w:t>
      </w:r>
      <w:r w:rsidR="00467B63" w:rsidRPr="00E6014C">
        <w:rPr>
          <w:rFonts w:ascii="Cambria" w:hAnsi="Cambria"/>
          <w:sz w:val="20"/>
          <w:szCs w:val="20"/>
          <w:lang w:val="es-BO"/>
        </w:rPr>
        <w:t xml:space="preserve">detonaciones en el cuarto piso e irrumpió </w:t>
      </w:r>
      <w:r w:rsidR="008B3E34" w:rsidRPr="00E6014C">
        <w:rPr>
          <w:rFonts w:ascii="Cambria" w:hAnsi="Cambria"/>
          <w:sz w:val="20"/>
          <w:szCs w:val="20"/>
          <w:lang w:val="es-BO"/>
        </w:rPr>
        <w:t>en sus habitaciones</w:t>
      </w:r>
      <w:r w:rsidR="00467B63" w:rsidRPr="00E6014C">
        <w:rPr>
          <w:rFonts w:ascii="Cambria" w:hAnsi="Cambria"/>
          <w:sz w:val="20"/>
          <w:szCs w:val="20"/>
          <w:lang w:val="es-BO"/>
        </w:rPr>
        <w:t xml:space="preserve"> </w:t>
      </w:r>
      <w:r w:rsidR="00743FFF" w:rsidRPr="00E6014C">
        <w:rPr>
          <w:rFonts w:ascii="Cambria" w:hAnsi="Cambria"/>
          <w:sz w:val="20"/>
          <w:szCs w:val="20"/>
          <w:lang w:val="es-BO"/>
        </w:rPr>
        <w:t xml:space="preserve">disparando sus </w:t>
      </w:r>
      <w:r w:rsidR="008B3E34" w:rsidRPr="00E6014C">
        <w:rPr>
          <w:rFonts w:ascii="Cambria" w:hAnsi="Cambria"/>
          <w:sz w:val="20"/>
          <w:szCs w:val="20"/>
          <w:lang w:val="es-BO"/>
        </w:rPr>
        <w:t>armas de fuego.</w:t>
      </w:r>
      <w:r w:rsidR="00897527" w:rsidRPr="00E6014C">
        <w:rPr>
          <w:rFonts w:ascii="Cambria" w:hAnsi="Cambria"/>
          <w:sz w:val="20"/>
          <w:szCs w:val="20"/>
          <w:lang w:val="es-BO"/>
        </w:rPr>
        <w:t xml:space="preserve"> </w:t>
      </w:r>
      <w:r w:rsidR="001B26BA" w:rsidRPr="00E6014C">
        <w:rPr>
          <w:rFonts w:ascii="Cambria" w:hAnsi="Cambria"/>
          <w:sz w:val="20"/>
          <w:szCs w:val="20"/>
          <w:lang w:val="es-BO"/>
        </w:rPr>
        <w:t>Según las presuntas víctimas</w:t>
      </w:r>
      <w:r w:rsidR="00BF27ED" w:rsidRPr="00E6014C">
        <w:rPr>
          <w:rFonts w:ascii="Cambria" w:hAnsi="Cambria"/>
          <w:sz w:val="20"/>
          <w:szCs w:val="20"/>
          <w:lang w:val="es-BO"/>
        </w:rPr>
        <w:t>,</w:t>
      </w:r>
      <w:r w:rsidR="001B26BA" w:rsidRPr="00E6014C">
        <w:rPr>
          <w:rFonts w:ascii="Cambria" w:hAnsi="Cambria"/>
          <w:sz w:val="20"/>
          <w:szCs w:val="20"/>
          <w:lang w:val="es-BO"/>
        </w:rPr>
        <w:t xml:space="preserve"> </w:t>
      </w:r>
      <w:r w:rsidR="00B860EA" w:rsidRPr="00E6014C">
        <w:rPr>
          <w:rFonts w:ascii="Cambria" w:hAnsi="Cambria"/>
          <w:sz w:val="20"/>
          <w:szCs w:val="20"/>
          <w:lang w:val="es-BO"/>
        </w:rPr>
        <w:t xml:space="preserve">los efectivos policiales </w:t>
      </w:r>
      <w:r w:rsidR="00DE72D8" w:rsidRPr="00E6014C">
        <w:rPr>
          <w:rFonts w:ascii="Cambria" w:hAnsi="Cambria"/>
          <w:sz w:val="20"/>
          <w:szCs w:val="20"/>
          <w:lang w:val="es-BO"/>
        </w:rPr>
        <w:t>dispararon contra ellos</w:t>
      </w:r>
      <w:r w:rsidR="000D23E2" w:rsidRPr="00E6014C">
        <w:rPr>
          <w:rFonts w:ascii="Cambria" w:hAnsi="Cambria"/>
          <w:sz w:val="20"/>
          <w:szCs w:val="20"/>
          <w:lang w:val="es-BO"/>
        </w:rPr>
        <w:t xml:space="preserve"> sin darles tiempo </w:t>
      </w:r>
      <w:r w:rsidR="002D25D3" w:rsidRPr="00E6014C">
        <w:rPr>
          <w:rFonts w:ascii="Cambria" w:hAnsi="Cambria"/>
          <w:sz w:val="20"/>
          <w:szCs w:val="20"/>
          <w:lang w:val="es-BO"/>
        </w:rPr>
        <w:t>de</w:t>
      </w:r>
      <w:r w:rsidR="000D23E2" w:rsidRPr="00E6014C">
        <w:rPr>
          <w:rFonts w:ascii="Cambria" w:hAnsi="Cambria"/>
          <w:sz w:val="20"/>
          <w:szCs w:val="20"/>
          <w:lang w:val="es-BO"/>
        </w:rPr>
        <w:t xml:space="preserve"> reacción</w:t>
      </w:r>
      <w:r w:rsidR="002D25D3" w:rsidRPr="00E6014C">
        <w:rPr>
          <w:rFonts w:ascii="Cambria" w:hAnsi="Cambria"/>
          <w:sz w:val="20"/>
          <w:szCs w:val="20"/>
          <w:lang w:val="es-BO"/>
        </w:rPr>
        <w:t xml:space="preserve"> alguna</w:t>
      </w:r>
      <w:r w:rsidR="000D23E2" w:rsidRPr="00E6014C">
        <w:rPr>
          <w:rFonts w:ascii="Cambria" w:hAnsi="Cambria"/>
          <w:sz w:val="20"/>
          <w:szCs w:val="20"/>
          <w:lang w:val="es-BO"/>
        </w:rPr>
        <w:t>.</w:t>
      </w:r>
      <w:r w:rsidR="00FC6DFF" w:rsidRPr="00E6014C">
        <w:rPr>
          <w:rFonts w:ascii="Cambria" w:hAnsi="Cambria"/>
          <w:sz w:val="20"/>
          <w:szCs w:val="20"/>
          <w:lang w:val="es-BO"/>
        </w:rPr>
        <w:t xml:space="preserve"> </w:t>
      </w:r>
      <w:r w:rsidR="005E41A4" w:rsidRPr="00E6014C">
        <w:rPr>
          <w:rFonts w:ascii="Cambria" w:hAnsi="Cambria"/>
          <w:sz w:val="20"/>
          <w:szCs w:val="20"/>
          <w:lang w:val="es-BO"/>
        </w:rPr>
        <w:t>Indican que</w:t>
      </w:r>
      <w:r w:rsidR="00BF27ED" w:rsidRPr="00E6014C">
        <w:rPr>
          <w:rFonts w:ascii="Cambria" w:hAnsi="Cambria"/>
          <w:sz w:val="20"/>
          <w:szCs w:val="20"/>
          <w:lang w:val="es-BO"/>
        </w:rPr>
        <w:t>,</w:t>
      </w:r>
      <w:r w:rsidR="005E41A4" w:rsidRPr="00E6014C">
        <w:rPr>
          <w:rFonts w:ascii="Cambria" w:hAnsi="Cambria"/>
          <w:sz w:val="20"/>
          <w:szCs w:val="20"/>
          <w:lang w:val="es-BO"/>
        </w:rPr>
        <w:t xml:space="preserve"> p</w:t>
      </w:r>
      <w:r w:rsidR="00FC6DFF" w:rsidRPr="00E6014C">
        <w:rPr>
          <w:rFonts w:ascii="Cambria" w:hAnsi="Cambria"/>
          <w:sz w:val="20"/>
          <w:szCs w:val="20"/>
          <w:lang w:val="es-BO"/>
        </w:rPr>
        <w:t>roducto del violento operativo</w:t>
      </w:r>
      <w:r w:rsidR="00BF27ED" w:rsidRPr="00E6014C">
        <w:rPr>
          <w:rFonts w:ascii="Cambria" w:hAnsi="Cambria"/>
          <w:sz w:val="20"/>
          <w:szCs w:val="20"/>
          <w:lang w:val="es-BO"/>
        </w:rPr>
        <w:t>,</w:t>
      </w:r>
      <w:r w:rsidR="00FC6DFF" w:rsidRPr="00E6014C">
        <w:rPr>
          <w:rFonts w:ascii="Cambria" w:hAnsi="Cambria"/>
          <w:sz w:val="20"/>
          <w:szCs w:val="20"/>
          <w:lang w:val="es-BO"/>
        </w:rPr>
        <w:t xml:space="preserve"> resultaron muertos Jorge Eduardo R</w:t>
      </w:r>
      <w:r w:rsidR="00984307" w:rsidRPr="00E6014C">
        <w:rPr>
          <w:rFonts w:ascii="Cambria" w:hAnsi="Cambria"/>
          <w:sz w:val="20"/>
          <w:szCs w:val="20"/>
          <w:lang w:val="es-BO"/>
        </w:rPr>
        <w:t>ó</w:t>
      </w:r>
      <w:r w:rsidR="00FC6DFF" w:rsidRPr="00E6014C">
        <w:rPr>
          <w:rFonts w:ascii="Cambria" w:hAnsi="Cambria"/>
          <w:sz w:val="20"/>
          <w:szCs w:val="20"/>
          <w:lang w:val="es-BO"/>
        </w:rPr>
        <w:t>sza Flores, Arpad Ma</w:t>
      </w:r>
      <w:r w:rsidR="00DE72D8" w:rsidRPr="00E6014C">
        <w:rPr>
          <w:rFonts w:ascii="Cambria" w:hAnsi="Cambria"/>
          <w:sz w:val="20"/>
          <w:szCs w:val="20"/>
          <w:lang w:val="es-BO"/>
        </w:rPr>
        <w:t>gyarosi y Michael Dwyer</w:t>
      </w:r>
      <w:r w:rsidR="007136A2" w:rsidRPr="00E6014C">
        <w:rPr>
          <w:rFonts w:ascii="Cambria" w:hAnsi="Cambria"/>
          <w:sz w:val="20"/>
          <w:szCs w:val="20"/>
          <w:lang w:val="es-BO"/>
        </w:rPr>
        <w:t>;</w:t>
      </w:r>
      <w:r w:rsidR="00DE72D8" w:rsidRPr="00E6014C">
        <w:rPr>
          <w:rFonts w:ascii="Cambria" w:hAnsi="Cambria"/>
          <w:sz w:val="20"/>
          <w:szCs w:val="20"/>
          <w:lang w:val="es-BO"/>
        </w:rPr>
        <w:t xml:space="preserve"> además Mario Tadic y </w:t>
      </w:r>
      <w:r w:rsidR="00F12359" w:rsidRPr="00E6014C">
        <w:rPr>
          <w:rFonts w:ascii="Cambria" w:hAnsi="Cambria"/>
          <w:sz w:val="20"/>
          <w:szCs w:val="20"/>
          <w:lang w:val="es-BO"/>
        </w:rPr>
        <w:t xml:space="preserve">Elöd </w:t>
      </w:r>
      <w:r w:rsidR="00DE72D8" w:rsidRPr="00E6014C">
        <w:rPr>
          <w:rFonts w:ascii="Cambria" w:hAnsi="Cambria"/>
          <w:sz w:val="20"/>
          <w:szCs w:val="20"/>
          <w:lang w:val="es-BO"/>
        </w:rPr>
        <w:t xml:space="preserve">Tóásó fueron detenidos y traslados </w:t>
      </w:r>
      <w:r w:rsidR="007136A2" w:rsidRPr="00E6014C">
        <w:rPr>
          <w:rFonts w:ascii="Cambria" w:hAnsi="Cambria"/>
          <w:sz w:val="20"/>
          <w:szCs w:val="20"/>
          <w:lang w:val="es-BO"/>
        </w:rPr>
        <w:t xml:space="preserve">esa madrugada </w:t>
      </w:r>
      <w:r w:rsidR="00DE72D8" w:rsidRPr="00E6014C">
        <w:rPr>
          <w:rFonts w:ascii="Cambria" w:hAnsi="Cambria"/>
          <w:sz w:val="20"/>
          <w:szCs w:val="20"/>
          <w:lang w:val="es-BO"/>
        </w:rPr>
        <w:t xml:space="preserve">a la ciudad de La Paz. </w:t>
      </w:r>
    </w:p>
    <w:p w14:paraId="6AFEFC28" w14:textId="1EC8F2AE" w:rsidR="000B5145" w:rsidRPr="00E6014C" w:rsidRDefault="005E41A4" w:rsidP="00A843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lastRenderedPageBreak/>
        <w:t>Destacan que el operativo policial se desarrolló de manera ilegal</w:t>
      </w:r>
      <w:r w:rsidR="00BF27ED" w:rsidRPr="00E6014C">
        <w:rPr>
          <w:rFonts w:ascii="Cambria" w:hAnsi="Cambria"/>
          <w:sz w:val="20"/>
          <w:szCs w:val="20"/>
          <w:lang w:val="es-BO"/>
        </w:rPr>
        <w:t>,</w:t>
      </w:r>
      <w:r w:rsidRPr="00E6014C">
        <w:rPr>
          <w:rFonts w:ascii="Cambria" w:hAnsi="Cambria"/>
          <w:sz w:val="20"/>
          <w:szCs w:val="20"/>
          <w:lang w:val="es-BO"/>
        </w:rPr>
        <w:t xml:space="preserve"> pues no existió una orden judicial ni contó con la presencia del fiscal asignado al caso. Alegan que el fiscal llegó recién a la escena de los hechos aproximadamente a medio día del 16 de abril de 2009. </w:t>
      </w:r>
      <w:r w:rsidR="00A843F8" w:rsidRPr="00E6014C">
        <w:rPr>
          <w:rFonts w:ascii="Cambria" w:hAnsi="Cambria"/>
          <w:sz w:val="20"/>
          <w:szCs w:val="20"/>
          <w:lang w:val="es-BO"/>
        </w:rPr>
        <w:t>R</w:t>
      </w:r>
      <w:r w:rsidR="00D2234B" w:rsidRPr="00E6014C">
        <w:rPr>
          <w:rFonts w:ascii="Cambria" w:hAnsi="Cambria"/>
          <w:sz w:val="20"/>
          <w:szCs w:val="20"/>
          <w:lang w:val="es-BO"/>
        </w:rPr>
        <w:t>efieren que las cámaras de seguridad del hotel fueron cortadas desde la noche del 14 de abril de 2009, fecha en la que las presuntas víctimas registraron su ingreso. Además</w:t>
      </w:r>
      <w:r w:rsidR="0048414E" w:rsidRPr="00E6014C">
        <w:rPr>
          <w:rFonts w:ascii="Cambria" w:hAnsi="Cambria"/>
          <w:sz w:val="20"/>
          <w:szCs w:val="20"/>
          <w:lang w:val="es-BO"/>
        </w:rPr>
        <w:t xml:space="preserve">, </w:t>
      </w:r>
      <w:r w:rsidR="002F0339" w:rsidRPr="00E6014C">
        <w:rPr>
          <w:rFonts w:ascii="Cambria" w:hAnsi="Cambria"/>
          <w:sz w:val="20"/>
          <w:szCs w:val="20"/>
          <w:lang w:val="es-BO"/>
        </w:rPr>
        <w:t>exponen</w:t>
      </w:r>
      <w:r w:rsidR="0048414E" w:rsidRPr="00E6014C">
        <w:rPr>
          <w:rFonts w:ascii="Cambria" w:hAnsi="Cambria"/>
          <w:sz w:val="20"/>
          <w:szCs w:val="20"/>
          <w:lang w:val="es-BO"/>
        </w:rPr>
        <w:t xml:space="preserve"> que</w:t>
      </w:r>
      <w:r w:rsidR="00D2234B" w:rsidRPr="00E6014C">
        <w:rPr>
          <w:rFonts w:ascii="Cambria" w:hAnsi="Cambria"/>
          <w:sz w:val="20"/>
          <w:szCs w:val="20"/>
          <w:lang w:val="es-BO"/>
        </w:rPr>
        <w:t xml:space="preserve"> se pudo establecer que en el hotel hasta horas antes del operativo, estu</w:t>
      </w:r>
      <w:r w:rsidR="0048414E" w:rsidRPr="00E6014C">
        <w:rPr>
          <w:rFonts w:ascii="Cambria" w:hAnsi="Cambria"/>
          <w:sz w:val="20"/>
          <w:szCs w:val="20"/>
          <w:lang w:val="es-BO"/>
        </w:rPr>
        <w:t>vieron hospedado</w:t>
      </w:r>
      <w:r w:rsidR="00D2234B" w:rsidRPr="00E6014C">
        <w:rPr>
          <w:rFonts w:ascii="Cambria" w:hAnsi="Cambria"/>
          <w:sz w:val="20"/>
          <w:szCs w:val="20"/>
          <w:lang w:val="es-BO"/>
        </w:rPr>
        <w:t xml:space="preserve">s </w:t>
      </w:r>
      <w:r w:rsidR="002F0339" w:rsidRPr="00E6014C">
        <w:rPr>
          <w:rFonts w:ascii="Cambria" w:hAnsi="Cambria"/>
          <w:sz w:val="20"/>
          <w:szCs w:val="20"/>
          <w:lang w:val="es-BO"/>
        </w:rPr>
        <w:t>alt</w:t>
      </w:r>
      <w:r w:rsidR="00BF27ED" w:rsidRPr="00E6014C">
        <w:rPr>
          <w:rFonts w:ascii="Cambria" w:hAnsi="Cambria"/>
          <w:sz w:val="20"/>
          <w:szCs w:val="20"/>
          <w:lang w:val="es-BO"/>
        </w:rPr>
        <w:t>a</w:t>
      </w:r>
      <w:r w:rsidR="002F0339" w:rsidRPr="00E6014C">
        <w:rPr>
          <w:rFonts w:ascii="Cambria" w:hAnsi="Cambria"/>
          <w:sz w:val="20"/>
          <w:szCs w:val="20"/>
          <w:lang w:val="es-BO"/>
        </w:rPr>
        <w:t>s autoridades</w:t>
      </w:r>
      <w:r w:rsidR="00D2234B" w:rsidRPr="00E6014C">
        <w:rPr>
          <w:rFonts w:ascii="Cambria" w:hAnsi="Cambria"/>
          <w:sz w:val="20"/>
          <w:szCs w:val="20"/>
          <w:lang w:val="es-BO"/>
        </w:rPr>
        <w:t xml:space="preserve"> del Ministerio de Gobierno</w:t>
      </w:r>
      <w:r w:rsidR="00F61680" w:rsidRPr="00E6014C">
        <w:rPr>
          <w:rFonts w:ascii="Cambria" w:hAnsi="Cambria"/>
          <w:sz w:val="20"/>
          <w:szCs w:val="20"/>
          <w:lang w:val="es-BO"/>
        </w:rPr>
        <w:t xml:space="preserve"> y de la Policía Boliviana</w:t>
      </w:r>
      <w:r w:rsidR="0048414E" w:rsidRPr="00E6014C">
        <w:rPr>
          <w:rFonts w:ascii="Cambria" w:hAnsi="Cambria"/>
          <w:sz w:val="20"/>
          <w:szCs w:val="20"/>
          <w:lang w:val="es-BO"/>
        </w:rPr>
        <w:t>. En ese mismo sentido, manifiestan</w:t>
      </w:r>
      <w:r w:rsidR="007864FC" w:rsidRPr="00E6014C">
        <w:rPr>
          <w:rFonts w:ascii="Cambria" w:hAnsi="Cambria"/>
          <w:sz w:val="20"/>
          <w:szCs w:val="20"/>
          <w:lang w:val="es-BO"/>
        </w:rPr>
        <w:t xml:space="preserve"> que</w:t>
      </w:r>
      <w:r w:rsidR="00BF27ED" w:rsidRPr="00E6014C">
        <w:rPr>
          <w:rFonts w:ascii="Cambria" w:hAnsi="Cambria"/>
          <w:sz w:val="20"/>
          <w:szCs w:val="20"/>
          <w:lang w:val="es-BO"/>
        </w:rPr>
        <w:t>,</w:t>
      </w:r>
      <w:r w:rsidR="007864FC" w:rsidRPr="00E6014C">
        <w:rPr>
          <w:rFonts w:ascii="Cambria" w:hAnsi="Cambria"/>
          <w:sz w:val="20"/>
          <w:szCs w:val="20"/>
          <w:lang w:val="es-BO"/>
        </w:rPr>
        <w:t xml:space="preserve"> en septiembre de 2009, circuló en los medios de comunicación nacional un video grabado meses antes al operativo, el cual mostraba c</w:t>
      </w:r>
      <w:r w:rsidR="00BF27ED" w:rsidRPr="00E6014C">
        <w:rPr>
          <w:rFonts w:ascii="Cambria" w:hAnsi="Cambria"/>
          <w:sz w:val="20"/>
          <w:szCs w:val="20"/>
          <w:lang w:val="es-BO"/>
        </w:rPr>
        <w:t>ó</w:t>
      </w:r>
      <w:r w:rsidR="007864FC" w:rsidRPr="00E6014C">
        <w:rPr>
          <w:rFonts w:ascii="Cambria" w:hAnsi="Cambria"/>
          <w:sz w:val="20"/>
          <w:szCs w:val="20"/>
          <w:lang w:val="es-BO"/>
        </w:rPr>
        <w:t xml:space="preserve">mo los efectivos de la UTARC se preparaban realizando simulacros en un espacio de entrenamiento, que sería una recreación </w:t>
      </w:r>
      <w:r w:rsidR="0048414E" w:rsidRPr="00E6014C">
        <w:rPr>
          <w:rFonts w:ascii="Cambria" w:hAnsi="Cambria"/>
          <w:sz w:val="20"/>
          <w:szCs w:val="20"/>
          <w:lang w:val="es-BO"/>
        </w:rPr>
        <w:t>de las instalaciones del hotel</w:t>
      </w:r>
      <w:r w:rsidR="007864FC" w:rsidRPr="00E6014C">
        <w:rPr>
          <w:rFonts w:ascii="Cambria" w:hAnsi="Cambria"/>
          <w:sz w:val="20"/>
          <w:szCs w:val="20"/>
          <w:lang w:val="es-BO"/>
        </w:rPr>
        <w:t xml:space="preserve">. </w:t>
      </w:r>
      <w:r w:rsidR="00B24FDF" w:rsidRPr="00E6014C">
        <w:rPr>
          <w:rFonts w:ascii="Cambria" w:hAnsi="Cambria"/>
          <w:sz w:val="20"/>
          <w:szCs w:val="20"/>
          <w:lang w:val="es-BO"/>
        </w:rPr>
        <w:t xml:space="preserve">Por otra parte, </w:t>
      </w:r>
      <w:r w:rsidR="0048414E" w:rsidRPr="00E6014C">
        <w:rPr>
          <w:rFonts w:ascii="Cambria" w:hAnsi="Cambria"/>
          <w:sz w:val="20"/>
          <w:szCs w:val="20"/>
          <w:lang w:val="es-BO"/>
        </w:rPr>
        <w:t xml:space="preserve">indican que </w:t>
      </w:r>
      <w:r w:rsidR="00B24FDF" w:rsidRPr="00E6014C">
        <w:rPr>
          <w:rFonts w:ascii="Cambria" w:hAnsi="Cambria"/>
          <w:sz w:val="20"/>
          <w:szCs w:val="20"/>
          <w:lang w:val="es-BO"/>
        </w:rPr>
        <w:t xml:space="preserve">en el mes de octubre de 2009 </w:t>
      </w:r>
      <w:r w:rsidR="003C6513" w:rsidRPr="00E6014C">
        <w:rPr>
          <w:rFonts w:ascii="Cambria" w:hAnsi="Cambria"/>
          <w:sz w:val="20"/>
          <w:szCs w:val="20"/>
          <w:lang w:val="es-BO"/>
        </w:rPr>
        <w:t xml:space="preserve">se difundió </w:t>
      </w:r>
      <w:r w:rsidR="00B24FDF" w:rsidRPr="00E6014C">
        <w:rPr>
          <w:rFonts w:ascii="Cambria" w:hAnsi="Cambria"/>
          <w:sz w:val="20"/>
          <w:szCs w:val="20"/>
          <w:lang w:val="es-BO"/>
        </w:rPr>
        <w:t>otro video grabado minutos después del operativo</w:t>
      </w:r>
      <w:r w:rsidR="002F0339" w:rsidRPr="00E6014C">
        <w:rPr>
          <w:rFonts w:ascii="Cambria" w:hAnsi="Cambria"/>
          <w:sz w:val="20"/>
          <w:szCs w:val="20"/>
          <w:lang w:val="es-BO"/>
        </w:rPr>
        <w:t xml:space="preserve"> por un miembro de la UTARC</w:t>
      </w:r>
      <w:r w:rsidR="003C6513" w:rsidRPr="00E6014C">
        <w:rPr>
          <w:rFonts w:ascii="Cambria" w:hAnsi="Cambria"/>
          <w:sz w:val="20"/>
          <w:szCs w:val="20"/>
          <w:lang w:val="es-BO"/>
        </w:rPr>
        <w:t>, donde se</w:t>
      </w:r>
      <w:r w:rsidR="00B24FDF" w:rsidRPr="00E6014C">
        <w:rPr>
          <w:rFonts w:ascii="Cambria" w:hAnsi="Cambria"/>
          <w:sz w:val="20"/>
          <w:szCs w:val="20"/>
          <w:lang w:val="es-BO"/>
        </w:rPr>
        <w:t xml:space="preserve"> evidenciaba c</w:t>
      </w:r>
      <w:r w:rsidR="00BF27ED" w:rsidRPr="00E6014C">
        <w:rPr>
          <w:rFonts w:ascii="Cambria" w:hAnsi="Cambria"/>
          <w:sz w:val="20"/>
          <w:szCs w:val="20"/>
          <w:lang w:val="es-BO"/>
        </w:rPr>
        <w:t>ó</w:t>
      </w:r>
      <w:r w:rsidR="00B24FDF" w:rsidRPr="00E6014C">
        <w:rPr>
          <w:rFonts w:ascii="Cambria" w:hAnsi="Cambria"/>
          <w:sz w:val="20"/>
          <w:szCs w:val="20"/>
          <w:lang w:val="es-BO"/>
        </w:rPr>
        <w:t xml:space="preserve">mo agentes policiales </w:t>
      </w:r>
      <w:r w:rsidR="003C6513" w:rsidRPr="00E6014C">
        <w:rPr>
          <w:rFonts w:ascii="Cambria" w:hAnsi="Cambria"/>
          <w:sz w:val="20"/>
          <w:szCs w:val="20"/>
          <w:lang w:val="es-BO"/>
        </w:rPr>
        <w:t>contaminaban la escena de los hechos, removiendo e implantando objetos (como armas de fuego</w:t>
      </w:r>
      <w:r w:rsidR="006C23ED" w:rsidRPr="00E6014C">
        <w:rPr>
          <w:rFonts w:ascii="Cambria" w:hAnsi="Cambria"/>
          <w:sz w:val="20"/>
          <w:szCs w:val="20"/>
          <w:lang w:val="es-BO"/>
        </w:rPr>
        <w:t xml:space="preserve"> y explosivos</w:t>
      </w:r>
      <w:r w:rsidR="003C6513" w:rsidRPr="00E6014C">
        <w:rPr>
          <w:rFonts w:ascii="Cambria" w:hAnsi="Cambria"/>
          <w:sz w:val="20"/>
          <w:szCs w:val="20"/>
          <w:lang w:val="es-BO"/>
        </w:rPr>
        <w:t>) en las habitaciones del hotel.</w:t>
      </w:r>
      <w:r w:rsidR="007E22DE" w:rsidRPr="00E6014C">
        <w:rPr>
          <w:rFonts w:ascii="Cambria" w:hAnsi="Cambria"/>
          <w:sz w:val="20"/>
          <w:szCs w:val="20"/>
          <w:lang w:val="es-BO"/>
        </w:rPr>
        <w:t xml:space="preserve">   </w:t>
      </w:r>
      <w:r w:rsidR="00B24FDF" w:rsidRPr="00E6014C">
        <w:rPr>
          <w:rFonts w:ascii="Cambria" w:hAnsi="Cambria"/>
          <w:sz w:val="20"/>
          <w:szCs w:val="20"/>
          <w:lang w:val="es-BO"/>
        </w:rPr>
        <w:t xml:space="preserve"> </w:t>
      </w:r>
    </w:p>
    <w:p w14:paraId="3B347DB1" w14:textId="43C44F0E" w:rsidR="00763128" w:rsidRPr="00E6014C" w:rsidRDefault="00763128" w:rsidP="00A843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Adicionalmente, sostienen que</w:t>
      </w:r>
      <w:r w:rsidR="00D861B3" w:rsidRPr="00E6014C">
        <w:rPr>
          <w:rFonts w:ascii="Cambria" w:hAnsi="Cambria"/>
          <w:sz w:val="20"/>
          <w:szCs w:val="20"/>
          <w:lang w:val="es-BO"/>
        </w:rPr>
        <w:t>,</w:t>
      </w:r>
      <w:r w:rsidRPr="00E6014C">
        <w:rPr>
          <w:rFonts w:ascii="Cambria" w:hAnsi="Cambria"/>
          <w:sz w:val="20"/>
          <w:szCs w:val="20"/>
          <w:lang w:val="es-BO"/>
        </w:rPr>
        <w:t xml:space="preserve"> </w:t>
      </w:r>
      <w:r w:rsidR="00335FA7" w:rsidRPr="00E6014C">
        <w:rPr>
          <w:rFonts w:ascii="Cambria" w:hAnsi="Cambria"/>
          <w:sz w:val="20"/>
          <w:szCs w:val="20"/>
          <w:lang w:val="es-BO"/>
        </w:rPr>
        <w:t xml:space="preserve">desde </w:t>
      </w:r>
      <w:r w:rsidR="00D861B3" w:rsidRPr="00E6014C">
        <w:rPr>
          <w:rFonts w:ascii="Cambria" w:hAnsi="Cambria"/>
          <w:sz w:val="20"/>
          <w:szCs w:val="20"/>
          <w:lang w:val="es-BO"/>
        </w:rPr>
        <w:t>las primeras</w:t>
      </w:r>
      <w:r w:rsidR="00335FA7" w:rsidRPr="00E6014C">
        <w:rPr>
          <w:rFonts w:ascii="Cambria" w:hAnsi="Cambria"/>
          <w:sz w:val="20"/>
          <w:szCs w:val="20"/>
          <w:lang w:val="es-BO"/>
        </w:rPr>
        <w:t xml:space="preserve"> acusaciones realizadas </w:t>
      </w:r>
      <w:r w:rsidR="00D861B3" w:rsidRPr="00E6014C">
        <w:rPr>
          <w:rFonts w:ascii="Cambria" w:hAnsi="Cambria"/>
          <w:sz w:val="20"/>
          <w:szCs w:val="20"/>
          <w:lang w:val="es-BO"/>
        </w:rPr>
        <w:t xml:space="preserve">públicamente </w:t>
      </w:r>
      <w:r w:rsidR="00335FA7" w:rsidRPr="00E6014C">
        <w:rPr>
          <w:rFonts w:ascii="Cambria" w:hAnsi="Cambria"/>
          <w:sz w:val="20"/>
          <w:szCs w:val="20"/>
          <w:lang w:val="es-BO"/>
        </w:rPr>
        <w:t>por el Presidente de Bolivia el 16 de abril de 2009</w:t>
      </w:r>
      <w:r w:rsidR="00D861B3" w:rsidRPr="00E6014C">
        <w:rPr>
          <w:rFonts w:ascii="Cambria" w:hAnsi="Cambria"/>
          <w:sz w:val="20"/>
          <w:szCs w:val="20"/>
          <w:lang w:val="es-BO"/>
        </w:rPr>
        <w:t xml:space="preserve"> calificando a las presuntas víctimas de “mercenarios internacionales</w:t>
      </w:r>
      <w:r w:rsidR="00E6014C">
        <w:rPr>
          <w:rFonts w:ascii="Cambria" w:hAnsi="Cambria"/>
          <w:sz w:val="20"/>
          <w:szCs w:val="20"/>
          <w:lang w:val="es-BO"/>
        </w:rPr>
        <w:t>” y</w:t>
      </w:r>
      <w:r w:rsidR="00D861B3" w:rsidRPr="00E6014C">
        <w:rPr>
          <w:rFonts w:ascii="Cambria" w:hAnsi="Cambria"/>
          <w:sz w:val="20"/>
          <w:szCs w:val="20"/>
          <w:lang w:val="es-BO"/>
        </w:rPr>
        <w:t xml:space="preserve"> </w:t>
      </w:r>
      <w:r w:rsidR="00E6014C">
        <w:rPr>
          <w:rFonts w:ascii="Cambria" w:hAnsi="Cambria"/>
          <w:sz w:val="20"/>
          <w:szCs w:val="20"/>
          <w:lang w:val="es-BO"/>
        </w:rPr>
        <w:t>“</w:t>
      </w:r>
      <w:r w:rsidR="00D861B3" w:rsidRPr="00E6014C">
        <w:rPr>
          <w:rFonts w:ascii="Cambria" w:hAnsi="Cambria"/>
          <w:sz w:val="20"/>
          <w:szCs w:val="20"/>
          <w:lang w:val="es-BO"/>
        </w:rPr>
        <w:t>terroristas”</w:t>
      </w:r>
      <w:r w:rsidR="00DA25B6" w:rsidRPr="00E6014C">
        <w:rPr>
          <w:rFonts w:ascii="Cambria" w:hAnsi="Cambria"/>
          <w:sz w:val="20"/>
          <w:szCs w:val="20"/>
          <w:lang w:val="es-BO"/>
        </w:rPr>
        <w:t>,</w:t>
      </w:r>
      <w:r w:rsidR="00335FA7" w:rsidRPr="00E6014C">
        <w:rPr>
          <w:rFonts w:ascii="Cambria" w:hAnsi="Cambria"/>
          <w:sz w:val="20"/>
          <w:szCs w:val="20"/>
          <w:lang w:val="es-BO"/>
        </w:rPr>
        <w:t xml:space="preserve"> </w:t>
      </w:r>
      <w:r w:rsidR="004467E2" w:rsidRPr="00E6014C">
        <w:rPr>
          <w:rFonts w:ascii="Cambria" w:hAnsi="Cambria"/>
          <w:sz w:val="20"/>
          <w:szCs w:val="20"/>
          <w:lang w:val="es-BO"/>
        </w:rPr>
        <w:t>el Estado</w:t>
      </w:r>
      <w:r w:rsidR="008F461A" w:rsidRPr="00E6014C">
        <w:rPr>
          <w:rFonts w:ascii="Cambria" w:hAnsi="Cambria"/>
          <w:sz w:val="20"/>
          <w:szCs w:val="20"/>
          <w:lang w:val="es-BO"/>
        </w:rPr>
        <w:t xml:space="preserve"> ha afectado su derecho a la presunción</w:t>
      </w:r>
      <w:r w:rsidR="004467E2" w:rsidRPr="00E6014C">
        <w:rPr>
          <w:rFonts w:ascii="Cambria" w:hAnsi="Cambria"/>
          <w:sz w:val="20"/>
          <w:szCs w:val="20"/>
          <w:lang w:val="es-BO"/>
        </w:rPr>
        <w:t xml:space="preserve"> de inocencia, honra y dignidad</w:t>
      </w:r>
      <w:r w:rsidR="008F461A" w:rsidRPr="00E6014C">
        <w:rPr>
          <w:rFonts w:ascii="Cambria" w:hAnsi="Cambria"/>
          <w:sz w:val="20"/>
          <w:szCs w:val="20"/>
          <w:lang w:val="es-BO"/>
        </w:rPr>
        <w:t>, pues</w:t>
      </w:r>
      <w:r w:rsidR="004467E2" w:rsidRPr="00E6014C">
        <w:rPr>
          <w:rFonts w:ascii="Cambria" w:hAnsi="Cambria"/>
          <w:sz w:val="20"/>
          <w:szCs w:val="20"/>
          <w:lang w:val="es-BO"/>
        </w:rPr>
        <w:t xml:space="preserve"> </w:t>
      </w:r>
      <w:r w:rsidR="00D861B3" w:rsidRPr="00E6014C">
        <w:rPr>
          <w:rFonts w:ascii="Cambria" w:hAnsi="Cambria"/>
          <w:sz w:val="20"/>
          <w:szCs w:val="20"/>
          <w:lang w:val="es-BO"/>
        </w:rPr>
        <w:t xml:space="preserve">autoridades gubernamentales </w:t>
      </w:r>
      <w:r w:rsidR="008F461A" w:rsidRPr="00E6014C">
        <w:rPr>
          <w:rFonts w:ascii="Cambria" w:hAnsi="Cambria"/>
          <w:sz w:val="20"/>
          <w:szCs w:val="20"/>
          <w:lang w:val="es-BO"/>
        </w:rPr>
        <w:t>los expus</w:t>
      </w:r>
      <w:r w:rsidR="00D861B3" w:rsidRPr="00E6014C">
        <w:rPr>
          <w:rFonts w:ascii="Cambria" w:hAnsi="Cambria"/>
          <w:sz w:val="20"/>
          <w:szCs w:val="20"/>
          <w:lang w:val="es-BO"/>
        </w:rPr>
        <w:t>ier</w:t>
      </w:r>
      <w:r w:rsidR="008F461A" w:rsidRPr="00E6014C">
        <w:rPr>
          <w:rFonts w:ascii="Cambria" w:hAnsi="Cambria"/>
          <w:sz w:val="20"/>
          <w:szCs w:val="20"/>
          <w:lang w:val="es-BO"/>
        </w:rPr>
        <w:t>o</w:t>
      </w:r>
      <w:r w:rsidR="00D861B3" w:rsidRPr="00E6014C">
        <w:rPr>
          <w:rFonts w:ascii="Cambria" w:hAnsi="Cambria"/>
          <w:sz w:val="20"/>
          <w:szCs w:val="20"/>
          <w:lang w:val="es-BO"/>
        </w:rPr>
        <w:t>n</w:t>
      </w:r>
      <w:r w:rsidR="008B483D" w:rsidRPr="00E6014C">
        <w:rPr>
          <w:rFonts w:ascii="Cambria" w:hAnsi="Cambria"/>
          <w:sz w:val="20"/>
          <w:szCs w:val="20"/>
          <w:lang w:val="es-BO"/>
        </w:rPr>
        <w:t xml:space="preserve"> </w:t>
      </w:r>
      <w:r w:rsidR="00E6014C">
        <w:rPr>
          <w:rFonts w:ascii="Cambria" w:hAnsi="Cambria"/>
          <w:sz w:val="20"/>
          <w:szCs w:val="20"/>
          <w:lang w:val="es-BO"/>
        </w:rPr>
        <w:t xml:space="preserve">como culpables </w:t>
      </w:r>
      <w:r w:rsidR="008B483D" w:rsidRPr="00E6014C">
        <w:rPr>
          <w:rFonts w:ascii="Cambria" w:hAnsi="Cambria"/>
          <w:sz w:val="20"/>
          <w:szCs w:val="20"/>
          <w:lang w:val="es-BO"/>
        </w:rPr>
        <w:t>de manera continua</w:t>
      </w:r>
      <w:r w:rsidR="008F461A" w:rsidRPr="00E6014C">
        <w:rPr>
          <w:rFonts w:ascii="Cambria" w:hAnsi="Cambria"/>
          <w:sz w:val="20"/>
          <w:szCs w:val="20"/>
          <w:lang w:val="es-BO"/>
        </w:rPr>
        <w:t xml:space="preserve"> </w:t>
      </w:r>
      <w:r w:rsidR="00D861B3" w:rsidRPr="00E6014C">
        <w:rPr>
          <w:rFonts w:ascii="Cambria" w:hAnsi="Cambria"/>
          <w:sz w:val="20"/>
          <w:szCs w:val="20"/>
          <w:lang w:val="es-BO"/>
        </w:rPr>
        <w:t>a través de</w:t>
      </w:r>
      <w:r w:rsidR="008F461A" w:rsidRPr="00E6014C">
        <w:rPr>
          <w:rFonts w:ascii="Cambria" w:hAnsi="Cambria"/>
          <w:sz w:val="20"/>
          <w:szCs w:val="20"/>
          <w:lang w:val="es-BO"/>
        </w:rPr>
        <w:t xml:space="preserve"> spots publicit</w:t>
      </w:r>
      <w:r w:rsidR="004467E2" w:rsidRPr="00E6014C">
        <w:rPr>
          <w:rFonts w:ascii="Cambria" w:hAnsi="Cambria"/>
          <w:sz w:val="20"/>
          <w:szCs w:val="20"/>
          <w:lang w:val="es-BO"/>
        </w:rPr>
        <w:t>arios,</w:t>
      </w:r>
      <w:r w:rsidR="0087373F" w:rsidRPr="00E6014C">
        <w:rPr>
          <w:rFonts w:ascii="Cambria" w:hAnsi="Cambria"/>
          <w:sz w:val="20"/>
          <w:szCs w:val="20"/>
          <w:lang w:val="es-BO"/>
        </w:rPr>
        <w:t xml:space="preserve"> documentales,</w:t>
      </w:r>
      <w:r w:rsidR="004467E2" w:rsidRPr="00E6014C">
        <w:rPr>
          <w:rFonts w:ascii="Cambria" w:hAnsi="Cambria"/>
          <w:sz w:val="20"/>
          <w:szCs w:val="20"/>
          <w:lang w:val="es-BO"/>
        </w:rPr>
        <w:t xml:space="preserve"> separat</w:t>
      </w:r>
      <w:r w:rsidR="008F461A" w:rsidRPr="00E6014C">
        <w:rPr>
          <w:rFonts w:ascii="Cambria" w:hAnsi="Cambria"/>
          <w:sz w:val="20"/>
          <w:szCs w:val="20"/>
          <w:lang w:val="es-BO"/>
        </w:rPr>
        <w:t xml:space="preserve">as y ediciones especiales en periódicos de circulación nacional, </w:t>
      </w:r>
      <w:r w:rsidR="004467E2" w:rsidRPr="00E6014C">
        <w:rPr>
          <w:rFonts w:ascii="Cambria" w:hAnsi="Cambria"/>
          <w:sz w:val="20"/>
          <w:szCs w:val="20"/>
          <w:lang w:val="es-BO"/>
        </w:rPr>
        <w:t xml:space="preserve">así como la </w:t>
      </w:r>
      <w:r w:rsidR="008F461A" w:rsidRPr="00E6014C">
        <w:rPr>
          <w:rFonts w:ascii="Cambria" w:hAnsi="Cambria"/>
          <w:sz w:val="20"/>
          <w:szCs w:val="20"/>
          <w:lang w:val="es-BO"/>
        </w:rPr>
        <w:t>divulgaci</w:t>
      </w:r>
      <w:r w:rsidR="004467E2" w:rsidRPr="00E6014C">
        <w:rPr>
          <w:rFonts w:ascii="Cambria" w:hAnsi="Cambria"/>
          <w:sz w:val="20"/>
          <w:szCs w:val="20"/>
          <w:lang w:val="es-BO"/>
        </w:rPr>
        <w:t>ón de informes, fotografías y panfletos, entre otros.</w:t>
      </w:r>
    </w:p>
    <w:p w14:paraId="6220A516" w14:textId="531C6B1D" w:rsidR="008218A4" w:rsidRPr="00E6014C" w:rsidRDefault="008218A4" w:rsidP="000B514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BO"/>
        </w:rPr>
      </w:pPr>
      <w:r w:rsidRPr="00E6014C">
        <w:rPr>
          <w:rFonts w:ascii="Cambria" w:hAnsi="Cambria"/>
          <w:i/>
          <w:sz w:val="20"/>
          <w:szCs w:val="20"/>
          <w:lang w:val="es-BO"/>
        </w:rPr>
        <w:t>Alegadas ejecuciones extrajudiciales</w:t>
      </w:r>
    </w:p>
    <w:p w14:paraId="7B87A9EA" w14:textId="447007D9" w:rsidR="0044167E" w:rsidRPr="00E6014C" w:rsidRDefault="008218A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Los peticionarios afirman que el violento operativo policial</w:t>
      </w:r>
      <w:r w:rsidR="00086263" w:rsidRPr="00E6014C">
        <w:rPr>
          <w:rFonts w:ascii="Cambria" w:hAnsi="Cambria"/>
          <w:sz w:val="20"/>
          <w:szCs w:val="20"/>
          <w:lang w:val="es-BO"/>
        </w:rPr>
        <w:t xml:space="preserve"> </w:t>
      </w:r>
      <w:r w:rsidRPr="00E6014C">
        <w:rPr>
          <w:rFonts w:ascii="Cambria" w:hAnsi="Cambria"/>
          <w:sz w:val="20"/>
          <w:szCs w:val="20"/>
          <w:lang w:val="es-BO"/>
        </w:rPr>
        <w:t>fue desproporcionado y que no existió fuego cruzado</w:t>
      </w:r>
      <w:r w:rsidR="00BB0B3D" w:rsidRPr="00E6014C">
        <w:rPr>
          <w:rFonts w:ascii="Cambria" w:hAnsi="Cambria"/>
          <w:sz w:val="20"/>
          <w:szCs w:val="20"/>
          <w:lang w:val="es-BO"/>
        </w:rPr>
        <w:t xml:space="preserve"> por un lapso de media hora</w:t>
      </w:r>
      <w:r w:rsidR="003308A6" w:rsidRPr="00E6014C">
        <w:rPr>
          <w:rFonts w:ascii="Cambria" w:hAnsi="Cambria"/>
          <w:sz w:val="20"/>
          <w:szCs w:val="20"/>
          <w:lang w:val="es-BO"/>
        </w:rPr>
        <w:t>,</w:t>
      </w:r>
      <w:r w:rsidRPr="00E6014C">
        <w:rPr>
          <w:rFonts w:ascii="Cambria" w:hAnsi="Cambria"/>
          <w:sz w:val="20"/>
          <w:szCs w:val="20"/>
          <w:lang w:val="es-BO"/>
        </w:rPr>
        <w:t xml:space="preserve"> como afirmó la versión oficial de las autoridades. Por el contrario</w:t>
      </w:r>
      <w:r w:rsidR="00021AC6" w:rsidRPr="00E6014C">
        <w:rPr>
          <w:rFonts w:ascii="Cambria" w:hAnsi="Cambria"/>
          <w:sz w:val="20"/>
          <w:szCs w:val="20"/>
          <w:lang w:val="es-BO"/>
        </w:rPr>
        <w:t>,</w:t>
      </w:r>
      <w:r w:rsidRPr="00E6014C">
        <w:rPr>
          <w:rFonts w:ascii="Cambria" w:hAnsi="Cambria"/>
          <w:sz w:val="20"/>
          <w:szCs w:val="20"/>
          <w:lang w:val="es-BO"/>
        </w:rPr>
        <w:t xml:space="preserve"> señalan que los disparos duraron aproximadamente 10 minutos y que las presuntas víctim</w:t>
      </w:r>
      <w:r w:rsidR="0091395D" w:rsidRPr="00E6014C">
        <w:rPr>
          <w:rFonts w:ascii="Cambria" w:hAnsi="Cambria"/>
          <w:sz w:val="20"/>
          <w:szCs w:val="20"/>
          <w:lang w:val="es-BO"/>
        </w:rPr>
        <w:t>as fueron tomadas por sorpresa por lo que</w:t>
      </w:r>
      <w:r w:rsidRPr="00E6014C">
        <w:rPr>
          <w:rFonts w:ascii="Cambria" w:hAnsi="Cambria"/>
          <w:sz w:val="20"/>
          <w:szCs w:val="20"/>
          <w:lang w:val="es-BO"/>
        </w:rPr>
        <w:t xml:space="preserve"> no llegaron a utilizar sus armas</w:t>
      </w:r>
      <w:r w:rsidR="0044167E" w:rsidRPr="00E6014C">
        <w:rPr>
          <w:rFonts w:ascii="Cambria" w:hAnsi="Cambria"/>
          <w:sz w:val="20"/>
          <w:szCs w:val="20"/>
          <w:lang w:val="es-BO"/>
        </w:rPr>
        <w:t xml:space="preserve"> ni a vestirse</w:t>
      </w:r>
      <w:r w:rsidR="00D57CAB" w:rsidRPr="00E6014C">
        <w:rPr>
          <w:rFonts w:ascii="Cambria" w:hAnsi="Cambria"/>
          <w:sz w:val="20"/>
          <w:szCs w:val="20"/>
          <w:lang w:val="es-BO"/>
        </w:rPr>
        <w:t>,</w:t>
      </w:r>
      <w:r w:rsidR="0044167E" w:rsidRPr="00E6014C">
        <w:rPr>
          <w:rFonts w:ascii="Cambria" w:hAnsi="Cambria"/>
          <w:sz w:val="20"/>
          <w:szCs w:val="20"/>
          <w:lang w:val="es-BO"/>
        </w:rPr>
        <w:t xml:space="preserve"> pues</w:t>
      </w:r>
      <w:r w:rsidR="0024260E" w:rsidRPr="00E6014C">
        <w:rPr>
          <w:rFonts w:ascii="Cambria" w:hAnsi="Cambria"/>
          <w:sz w:val="20"/>
          <w:szCs w:val="20"/>
          <w:lang w:val="es-BO"/>
        </w:rPr>
        <w:t xml:space="preserve"> estaban semi desnud</w:t>
      </w:r>
      <w:r w:rsidR="006C23ED" w:rsidRPr="00E6014C">
        <w:rPr>
          <w:rFonts w:ascii="Cambria" w:hAnsi="Cambria"/>
          <w:sz w:val="20"/>
          <w:szCs w:val="20"/>
          <w:lang w:val="es-BO"/>
        </w:rPr>
        <w:t>a</w:t>
      </w:r>
      <w:r w:rsidR="0024260E" w:rsidRPr="00E6014C">
        <w:rPr>
          <w:rFonts w:ascii="Cambria" w:hAnsi="Cambria"/>
          <w:sz w:val="20"/>
          <w:szCs w:val="20"/>
          <w:lang w:val="es-BO"/>
        </w:rPr>
        <w:t>s</w:t>
      </w:r>
      <w:r w:rsidRPr="00E6014C">
        <w:rPr>
          <w:rFonts w:ascii="Cambria" w:hAnsi="Cambria"/>
          <w:sz w:val="20"/>
          <w:szCs w:val="20"/>
          <w:lang w:val="es-BO"/>
        </w:rPr>
        <w:t xml:space="preserve">. </w:t>
      </w:r>
    </w:p>
    <w:p w14:paraId="4AA2C760" w14:textId="5CD992BF" w:rsidR="00AF58E5" w:rsidRPr="00E6014C" w:rsidRDefault="00D57CAB" w:rsidP="001E36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I</w:t>
      </w:r>
      <w:r w:rsidR="0091395D" w:rsidRPr="00E6014C">
        <w:rPr>
          <w:rFonts w:ascii="Cambria" w:hAnsi="Cambria"/>
          <w:sz w:val="20"/>
          <w:szCs w:val="20"/>
          <w:lang w:val="es-BO"/>
        </w:rPr>
        <w:t xml:space="preserve">ndican que </w:t>
      </w:r>
      <w:r w:rsidR="00C50AD9" w:rsidRPr="00E6014C">
        <w:rPr>
          <w:rFonts w:ascii="Cambria" w:hAnsi="Cambria"/>
          <w:sz w:val="20"/>
          <w:szCs w:val="20"/>
          <w:lang w:val="es-BO"/>
        </w:rPr>
        <w:t xml:space="preserve">las autopsias legales realizadas </w:t>
      </w:r>
      <w:r w:rsidR="00FC2AA4" w:rsidRPr="00E6014C">
        <w:rPr>
          <w:rFonts w:ascii="Cambria" w:hAnsi="Cambria"/>
          <w:sz w:val="20"/>
          <w:szCs w:val="20"/>
          <w:lang w:val="es-BO"/>
        </w:rPr>
        <w:t xml:space="preserve">por las autoridades bolivianas </w:t>
      </w:r>
      <w:r w:rsidR="00C50AD9" w:rsidRPr="00E6014C">
        <w:rPr>
          <w:rFonts w:ascii="Cambria" w:hAnsi="Cambria"/>
          <w:sz w:val="20"/>
          <w:szCs w:val="20"/>
          <w:lang w:val="es-BO"/>
        </w:rPr>
        <w:t>a los cadáveres</w:t>
      </w:r>
      <w:r w:rsidR="00FC2AA4" w:rsidRPr="00E6014C">
        <w:rPr>
          <w:rFonts w:ascii="Cambria" w:hAnsi="Cambria"/>
          <w:sz w:val="20"/>
          <w:szCs w:val="20"/>
          <w:lang w:val="es-BO"/>
        </w:rPr>
        <w:t xml:space="preserve"> de Magyarosi y Dwyer</w:t>
      </w:r>
      <w:r w:rsidR="00C50AD9" w:rsidRPr="00E6014C">
        <w:rPr>
          <w:rFonts w:ascii="Cambria" w:hAnsi="Cambria"/>
          <w:sz w:val="20"/>
          <w:szCs w:val="20"/>
          <w:lang w:val="es-BO"/>
        </w:rPr>
        <w:t>, fueron posteriormente cuestionadas por los informes periciales</w:t>
      </w:r>
      <w:r w:rsidR="00F82F44" w:rsidRPr="00E6014C">
        <w:rPr>
          <w:rFonts w:ascii="Cambria" w:hAnsi="Cambria"/>
          <w:sz w:val="20"/>
          <w:szCs w:val="20"/>
          <w:lang w:val="es-BO"/>
        </w:rPr>
        <w:t xml:space="preserve"> elaborados en Hungría e Irlanda,</w:t>
      </w:r>
      <w:r w:rsidR="00C50AD9" w:rsidRPr="00E6014C">
        <w:rPr>
          <w:rFonts w:ascii="Cambria" w:hAnsi="Cambria"/>
          <w:sz w:val="20"/>
          <w:szCs w:val="20"/>
          <w:lang w:val="es-BO"/>
        </w:rPr>
        <w:t xml:space="preserve"> que establecieron un uso desproporcionado de la fuerza.</w:t>
      </w:r>
      <w:r w:rsidR="007B41F0" w:rsidRPr="00E6014C">
        <w:rPr>
          <w:rFonts w:ascii="Cambria" w:hAnsi="Cambria"/>
          <w:sz w:val="20"/>
          <w:szCs w:val="20"/>
          <w:lang w:val="es-BO"/>
        </w:rPr>
        <w:t xml:space="preserve"> </w:t>
      </w:r>
      <w:r w:rsidR="005E5737" w:rsidRPr="00E6014C">
        <w:rPr>
          <w:rFonts w:ascii="Cambria" w:hAnsi="Cambria"/>
          <w:sz w:val="20"/>
          <w:szCs w:val="20"/>
          <w:lang w:val="es-BO"/>
        </w:rPr>
        <w:t xml:space="preserve">Detallan </w:t>
      </w:r>
      <w:r w:rsidR="000F53EF" w:rsidRPr="00E6014C">
        <w:rPr>
          <w:rFonts w:ascii="Cambria" w:hAnsi="Cambria"/>
          <w:sz w:val="20"/>
          <w:szCs w:val="20"/>
          <w:lang w:val="es-BO"/>
        </w:rPr>
        <w:t>que la Policía informó que el cuerpo de Dwyer fue encontrado en la habitación 457</w:t>
      </w:r>
      <w:r w:rsidR="003308A6" w:rsidRPr="00E6014C">
        <w:rPr>
          <w:rFonts w:ascii="Cambria" w:hAnsi="Cambria"/>
          <w:sz w:val="20"/>
          <w:szCs w:val="20"/>
          <w:lang w:val="es-BO"/>
        </w:rPr>
        <w:t xml:space="preserve"> y</w:t>
      </w:r>
      <w:r w:rsidR="000F53EF" w:rsidRPr="00E6014C">
        <w:rPr>
          <w:rFonts w:ascii="Cambria" w:hAnsi="Cambria"/>
          <w:sz w:val="20"/>
          <w:szCs w:val="20"/>
          <w:lang w:val="es-BO"/>
        </w:rPr>
        <w:t xml:space="preserve"> que la autopsia </w:t>
      </w:r>
      <w:r w:rsidR="003308A6" w:rsidRPr="00E6014C">
        <w:rPr>
          <w:rFonts w:ascii="Cambria" w:hAnsi="Cambria"/>
          <w:sz w:val="20"/>
          <w:szCs w:val="20"/>
          <w:lang w:val="es-BO"/>
        </w:rPr>
        <w:t>estableció</w:t>
      </w:r>
      <w:r w:rsidR="000F53EF" w:rsidRPr="00E6014C">
        <w:rPr>
          <w:rFonts w:ascii="Cambria" w:hAnsi="Cambria"/>
          <w:sz w:val="20"/>
          <w:szCs w:val="20"/>
          <w:lang w:val="es-BO"/>
        </w:rPr>
        <w:t xml:space="preserve"> que se encontraron seis impactos de bala en el tórax </w:t>
      </w:r>
      <w:r w:rsidR="00B906E8" w:rsidRPr="00E6014C">
        <w:rPr>
          <w:rFonts w:ascii="Cambria" w:hAnsi="Cambria"/>
          <w:sz w:val="20"/>
          <w:szCs w:val="20"/>
          <w:lang w:val="es-BO"/>
        </w:rPr>
        <w:t>y abdomen</w:t>
      </w:r>
      <w:r w:rsidR="001C3E9A" w:rsidRPr="00E6014C">
        <w:rPr>
          <w:rFonts w:ascii="Cambria" w:hAnsi="Cambria"/>
          <w:sz w:val="20"/>
          <w:szCs w:val="20"/>
          <w:lang w:val="es-BO"/>
        </w:rPr>
        <w:t>, siendo</w:t>
      </w:r>
      <w:r w:rsidR="003558F2" w:rsidRPr="00E6014C">
        <w:rPr>
          <w:rFonts w:ascii="Cambria" w:hAnsi="Cambria"/>
          <w:sz w:val="20"/>
          <w:szCs w:val="20"/>
          <w:lang w:val="es-BO"/>
        </w:rPr>
        <w:t xml:space="preserve"> la causa de muerte un shock hipovolémico y heridas múltiples por proyectiles de arma de fuego. </w:t>
      </w:r>
      <w:r w:rsidR="00CD3CA9" w:rsidRPr="00E6014C">
        <w:rPr>
          <w:rFonts w:ascii="Cambria" w:hAnsi="Cambria"/>
          <w:sz w:val="20"/>
          <w:szCs w:val="20"/>
          <w:lang w:val="es-BO"/>
        </w:rPr>
        <w:t>No obstante,</w:t>
      </w:r>
      <w:r w:rsidR="003558F2" w:rsidRPr="00E6014C">
        <w:rPr>
          <w:rFonts w:ascii="Cambria" w:hAnsi="Cambria"/>
          <w:sz w:val="20"/>
          <w:szCs w:val="20"/>
          <w:lang w:val="es-BO"/>
        </w:rPr>
        <w:t xml:space="preserve"> luego de la repatriación de sus rest</w:t>
      </w:r>
      <w:r w:rsidR="00CD3CA9" w:rsidRPr="00E6014C">
        <w:rPr>
          <w:rFonts w:ascii="Cambria" w:hAnsi="Cambria"/>
          <w:sz w:val="20"/>
          <w:szCs w:val="20"/>
          <w:lang w:val="es-BO"/>
        </w:rPr>
        <w:t>os a Irlanda,</w:t>
      </w:r>
      <w:r w:rsidR="003558F2" w:rsidRPr="00E6014C">
        <w:rPr>
          <w:rFonts w:ascii="Cambria" w:hAnsi="Cambria"/>
          <w:sz w:val="20"/>
          <w:szCs w:val="20"/>
          <w:lang w:val="es-BO"/>
        </w:rPr>
        <w:t xml:space="preserve"> la familia de la presunta víctima solicit</w:t>
      </w:r>
      <w:r w:rsidR="00AD31B2" w:rsidRPr="00E6014C">
        <w:rPr>
          <w:rFonts w:ascii="Cambria" w:hAnsi="Cambria"/>
          <w:sz w:val="20"/>
          <w:szCs w:val="20"/>
          <w:lang w:val="es-BO"/>
        </w:rPr>
        <w:t xml:space="preserve">ó la realización de </w:t>
      </w:r>
      <w:r w:rsidR="00F82F44" w:rsidRPr="00E6014C">
        <w:rPr>
          <w:rFonts w:ascii="Cambria" w:hAnsi="Cambria"/>
          <w:sz w:val="20"/>
          <w:szCs w:val="20"/>
          <w:lang w:val="es-BO"/>
        </w:rPr>
        <w:t xml:space="preserve">otros </w:t>
      </w:r>
      <w:r w:rsidR="00AD31B2" w:rsidRPr="00E6014C">
        <w:rPr>
          <w:rFonts w:ascii="Cambria" w:hAnsi="Cambria"/>
          <w:sz w:val="20"/>
          <w:szCs w:val="20"/>
          <w:lang w:val="es-BO"/>
        </w:rPr>
        <w:t>peritajes</w:t>
      </w:r>
      <w:r w:rsidR="00F82F44" w:rsidRPr="00E6014C">
        <w:rPr>
          <w:rFonts w:ascii="Cambria" w:hAnsi="Cambria"/>
          <w:sz w:val="20"/>
          <w:szCs w:val="20"/>
          <w:lang w:val="es-BO"/>
        </w:rPr>
        <w:t>. D</w:t>
      </w:r>
      <w:r w:rsidR="00AD31B2" w:rsidRPr="00E6014C">
        <w:rPr>
          <w:rFonts w:ascii="Cambria" w:hAnsi="Cambria"/>
          <w:sz w:val="20"/>
          <w:szCs w:val="20"/>
          <w:lang w:val="es-BO"/>
        </w:rPr>
        <w:t>ichos estudios revelaron que la causa</w:t>
      </w:r>
      <w:r w:rsidR="00F82F44" w:rsidRPr="00E6014C">
        <w:rPr>
          <w:rFonts w:ascii="Cambria" w:hAnsi="Cambria"/>
          <w:sz w:val="20"/>
          <w:szCs w:val="20"/>
          <w:lang w:val="es-BO"/>
        </w:rPr>
        <w:t xml:space="preserve"> real</w:t>
      </w:r>
      <w:r w:rsidR="00AD31B2" w:rsidRPr="00E6014C">
        <w:rPr>
          <w:rFonts w:ascii="Cambria" w:hAnsi="Cambria"/>
          <w:sz w:val="20"/>
          <w:szCs w:val="20"/>
          <w:lang w:val="es-BO"/>
        </w:rPr>
        <w:t xml:space="preserve"> de </w:t>
      </w:r>
      <w:r w:rsidRPr="00E6014C">
        <w:rPr>
          <w:rFonts w:ascii="Cambria" w:hAnsi="Cambria"/>
          <w:sz w:val="20"/>
          <w:szCs w:val="20"/>
          <w:lang w:val="es-BO"/>
        </w:rPr>
        <w:t xml:space="preserve">la </w:t>
      </w:r>
      <w:r w:rsidR="00AD31B2" w:rsidRPr="00E6014C">
        <w:rPr>
          <w:rFonts w:ascii="Cambria" w:hAnsi="Cambria"/>
          <w:sz w:val="20"/>
          <w:szCs w:val="20"/>
          <w:lang w:val="es-BO"/>
        </w:rPr>
        <w:t xml:space="preserve">muerte fue un impacto de bala realizado </w:t>
      </w:r>
      <w:r w:rsidR="002A5044" w:rsidRPr="00E6014C">
        <w:rPr>
          <w:rFonts w:ascii="Cambria" w:hAnsi="Cambria"/>
          <w:sz w:val="20"/>
          <w:szCs w:val="20"/>
          <w:lang w:val="es-BO"/>
        </w:rPr>
        <w:t xml:space="preserve">frontalmente </w:t>
      </w:r>
      <w:r w:rsidR="00AD31B2" w:rsidRPr="00E6014C">
        <w:rPr>
          <w:rFonts w:ascii="Cambria" w:hAnsi="Cambria"/>
          <w:sz w:val="20"/>
          <w:szCs w:val="20"/>
          <w:lang w:val="es-BO"/>
        </w:rPr>
        <w:t xml:space="preserve">en la región </w:t>
      </w:r>
      <w:r w:rsidR="00CD3CA9" w:rsidRPr="00E6014C">
        <w:rPr>
          <w:rFonts w:ascii="Cambria" w:hAnsi="Cambria"/>
          <w:sz w:val="20"/>
          <w:szCs w:val="20"/>
          <w:lang w:val="es-BO"/>
        </w:rPr>
        <w:t xml:space="preserve">del pecho que atravesó directamente </w:t>
      </w:r>
      <w:r w:rsidR="00AD31B2" w:rsidRPr="00E6014C">
        <w:rPr>
          <w:rFonts w:ascii="Cambria" w:hAnsi="Cambria"/>
          <w:sz w:val="20"/>
          <w:szCs w:val="20"/>
          <w:lang w:val="es-BO"/>
        </w:rPr>
        <w:t xml:space="preserve">el corazón. </w:t>
      </w:r>
      <w:r w:rsidR="00CD3CA9" w:rsidRPr="00E6014C">
        <w:rPr>
          <w:rFonts w:ascii="Cambria" w:hAnsi="Cambria"/>
          <w:sz w:val="20"/>
          <w:szCs w:val="20"/>
          <w:lang w:val="es-BO"/>
        </w:rPr>
        <w:t>A</w:t>
      </w:r>
      <w:r w:rsidR="00AD31B2" w:rsidRPr="00E6014C">
        <w:rPr>
          <w:rFonts w:ascii="Cambria" w:hAnsi="Cambria"/>
          <w:sz w:val="20"/>
          <w:szCs w:val="20"/>
          <w:lang w:val="es-BO"/>
        </w:rPr>
        <w:t>demás</w:t>
      </w:r>
      <w:r w:rsidR="00CD3CA9" w:rsidRPr="00E6014C">
        <w:rPr>
          <w:rFonts w:ascii="Cambria" w:hAnsi="Cambria"/>
          <w:sz w:val="20"/>
          <w:szCs w:val="20"/>
          <w:lang w:val="es-BO"/>
        </w:rPr>
        <w:t>,</w:t>
      </w:r>
      <w:r w:rsidR="00AD31B2" w:rsidRPr="00E6014C">
        <w:rPr>
          <w:rFonts w:ascii="Cambria" w:hAnsi="Cambria"/>
          <w:sz w:val="20"/>
          <w:szCs w:val="20"/>
          <w:lang w:val="es-BO"/>
        </w:rPr>
        <w:t xml:space="preserve"> pudo establecerse que</w:t>
      </w:r>
      <w:r w:rsidR="00086263" w:rsidRPr="00E6014C">
        <w:rPr>
          <w:rFonts w:ascii="Cambria" w:hAnsi="Cambria"/>
          <w:sz w:val="20"/>
          <w:szCs w:val="20"/>
          <w:lang w:val="es-BO"/>
        </w:rPr>
        <w:t>,</w:t>
      </w:r>
      <w:r w:rsidR="00AD31B2" w:rsidRPr="00E6014C">
        <w:rPr>
          <w:rFonts w:ascii="Cambria" w:hAnsi="Cambria"/>
          <w:sz w:val="20"/>
          <w:szCs w:val="20"/>
          <w:lang w:val="es-BO"/>
        </w:rPr>
        <w:t xml:space="preserve"> por la trayectoria del proyectil (de arriba para abajo)</w:t>
      </w:r>
      <w:r w:rsidR="00086263" w:rsidRPr="00E6014C">
        <w:rPr>
          <w:rFonts w:ascii="Cambria" w:hAnsi="Cambria"/>
          <w:sz w:val="20"/>
          <w:szCs w:val="20"/>
          <w:lang w:val="es-BO"/>
        </w:rPr>
        <w:t>,</w:t>
      </w:r>
      <w:r w:rsidR="00AD31B2" w:rsidRPr="00E6014C">
        <w:rPr>
          <w:rFonts w:ascii="Cambria" w:hAnsi="Cambria"/>
          <w:sz w:val="20"/>
          <w:szCs w:val="20"/>
          <w:lang w:val="es-BO"/>
        </w:rPr>
        <w:t xml:space="preserve"> el tiro fue realizado mientras </w:t>
      </w:r>
      <w:r w:rsidR="009F5E34" w:rsidRPr="00E6014C">
        <w:rPr>
          <w:rFonts w:ascii="Cambria" w:hAnsi="Cambria"/>
          <w:sz w:val="20"/>
          <w:szCs w:val="20"/>
          <w:lang w:val="es-BO"/>
        </w:rPr>
        <w:t xml:space="preserve">la presunta víctima </w:t>
      </w:r>
      <w:r w:rsidR="00AD31B2" w:rsidRPr="00E6014C">
        <w:rPr>
          <w:rFonts w:ascii="Cambria" w:hAnsi="Cambria"/>
          <w:sz w:val="20"/>
          <w:szCs w:val="20"/>
          <w:lang w:val="es-BO"/>
        </w:rPr>
        <w:t>se encontraba en una posici</w:t>
      </w:r>
      <w:r w:rsidR="00CD3CA9" w:rsidRPr="00E6014C">
        <w:rPr>
          <w:rFonts w:ascii="Cambria" w:hAnsi="Cambria"/>
          <w:sz w:val="20"/>
          <w:szCs w:val="20"/>
          <w:lang w:val="es-BO"/>
        </w:rPr>
        <w:t>ón inferio</w:t>
      </w:r>
      <w:r w:rsidR="00D52DDC" w:rsidRPr="00E6014C">
        <w:rPr>
          <w:rFonts w:ascii="Cambria" w:hAnsi="Cambria"/>
          <w:sz w:val="20"/>
          <w:szCs w:val="20"/>
          <w:lang w:val="es-BO"/>
        </w:rPr>
        <w:t>r</w:t>
      </w:r>
      <w:r w:rsidR="00AD31B2" w:rsidRPr="00E6014C">
        <w:rPr>
          <w:rFonts w:ascii="Cambria" w:hAnsi="Cambria"/>
          <w:sz w:val="20"/>
          <w:szCs w:val="20"/>
          <w:lang w:val="es-BO"/>
        </w:rPr>
        <w:t xml:space="preserve"> </w:t>
      </w:r>
      <w:r w:rsidR="00CD3CA9" w:rsidRPr="00E6014C">
        <w:rPr>
          <w:rFonts w:ascii="Cambria" w:hAnsi="Cambria"/>
          <w:sz w:val="20"/>
          <w:szCs w:val="20"/>
          <w:lang w:val="es-BO"/>
        </w:rPr>
        <w:t xml:space="preserve">respecto de su atacante. </w:t>
      </w:r>
      <w:r w:rsidRPr="00E6014C">
        <w:rPr>
          <w:rFonts w:ascii="Cambria" w:hAnsi="Cambria"/>
          <w:sz w:val="20"/>
          <w:szCs w:val="20"/>
          <w:lang w:val="es-BO"/>
        </w:rPr>
        <w:t>E</w:t>
      </w:r>
      <w:r w:rsidR="00CD3CA9" w:rsidRPr="00E6014C">
        <w:rPr>
          <w:rFonts w:ascii="Cambria" w:hAnsi="Cambria"/>
          <w:sz w:val="20"/>
          <w:szCs w:val="20"/>
          <w:lang w:val="es-BO"/>
        </w:rPr>
        <w:t xml:space="preserve">l peritaje señaló </w:t>
      </w:r>
      <w:r w:rsidRPr="00E6014C">
        <w:rPr>
          <w:rFonts w:ascii="Cambria" w:hAnsi="Cambria"/>
          <w:sz w:val="20"/>
          <w:szCs w:val="20"/>
          <w:lang w:val="es-BO"/>
        </w:rPr>
        <w:t xml:space="preserve">además </w:t>
      </w:r>
      <w:r w:rsidR="00CD3CA9" w:rsidRPr="00E6014C">
        <w:rPr>
          <w:rFonts w:ascii="Cambria" w:hAnsi="Cambria"/>
          <w:sz w:val="20"/>
          <w:szCs w:val="20"/>
          <w:lang w:val="es-BO"/>
        </w:rPr>
        <w:t>que</w:t>
      </w:r>
      <w:r w:rsidRPr="00E6014C">
        <w:rPr>
          <w:rFonts w:ascii="Cambria" w:hAnsi="Cambria"/>
          <w:sz w:val="20"/>
          <w:szCs w:val="20"/>
          <w:lang w:val="es-BO"/>
        </w:rPr>
        <w:t>,</w:t>
      </w:r>
      <w:r w:rsidR="00CD3CA9" w:rsidRPr="00E6014C">
        <w:rPr>
          <w:rFonts w:ascii="Cambria" w:hAnsi="Cambria"/>
          <w:sz w:val="20"/>
          <w:szCs w:val="20"/>
          <w:lang w:val="es-BO"/>
        </w:rPr>
        <w:t xml:space="preserve"> </w:t>
      </w:r>
      <w:r w:rsidR="00D52DDC" w:rsidRPr="00E6014C">
        <w:rPr>
          <w:rFonts w:ascii="Cambria" w:hAnsi="Cambria"/>
          <w:sz w:val="20"/>
          <w:szCs w:val="20"/>
          <w:lang w:val="es-BO"/>
        </w:rPr>
        <w:t>estando en el suelo</w:t>
      </w:r>
      <w:r w:rsidR="00086263" w:rsidRPr="00E6014C">
        <w:rPr>
          <w:rFonts w:ascii="Cambria" w:hAnsi="Cambria"/>
          <w:sz w:val="20"/>
          <w:szCs w:val="20"/>
          <w:lang w:val="es-BO"/>
        </w:rPr>
        <w:t>,</w:t>
      </w:r>
      <w:r w:rsidR="00D52DDC" w:rsidRPr="00E6014C">
        <w:rPr>
          <w:rFonts w:ascii="Cambria" w:hAnsi="Cambria"/>
          <w:sz w:val="20"/>
          <w:szCs w:val="20"/>
          <w:lang w:val="es-BO"/>
        </w:rPr>
        <w:t xml:space="preserve"> la presunta víctima recibió otros </w:t>
      </w:r>
      <w:r w:rsidR="00B772C3" w:rsidRPr="00E6014C">
        <w:rPr>
          <w:rFonts w:ascii="Cambria" w:hAnsi="Cambria"/>
          <w:sz w:val="20"/>
          <w:szCs w:val="20"/>
          <w:lang w:val="es-BO"/>
        </w:rPr>
        <w:t>cinco</w:t>
      </w:r>
      <w:r w:rsidR="00D52DDC" w:rsidRPr="00E6014C">
        <w:rPr>
          <w:rFonts w:ascii="Cambria" w:hAnsi="Cambria"/>
          <w:sz w:val="20"/>
          <w:szCs w:val="20"/>
          <w:lang w:val="es-BO"/>
        </w:rPr>
        <w:t xml:space="preserve"> </w:t>
      </w:r>
      <w:r w:rsidR="00AF58E5" w:rsidRPr="00E6014C">
        <w:rPr>
          <w:rFonts w:ascii="Cambria" w:hAnsi="Cambria"/>
          <w:sz w:val="20"/>
          <w:szCs w:val="20"/>
          <w:lang w:val="es-BO"/>
        </w:rPr>
        <w:t>disparos</w:t>
      </w:r>
      <w:r w:rsidR="00D52DDC" w:rsidRPr="00E6014C">
        <w:rPr>
          <w:rFonts w:ascii="Cambria" w:hAnsi="Cambria"/>
          <w:sz w:val="20"/>
          <w:szCs w:val="20"/>
          <w:lang w:val="es-BO"/>
        </w:rPr>
        <w:t xml:space="preserve"> en la espalda</w:t>
      </w:r>
      <w:r w:rsidR="00B209E2" w:rsidRPr="00E6014C">
        <w:rPr>
          <w:rFonts w:ascii="Cambria" w:hAnsi="Cambria"/>
          <w:sz w:val="20"/>
          <w:szCs w:val="20"/>
          <w:lang w:val="es-BO"/>
        </w:rPr>
        <w:t>.</w:t>
      </w:r>
    </w:p>
    <w:p w14:paraId="0A1A8B01" w14:textId="0189B8E3" w:rsidR="00B53FAD" w:rsidRPr="00E6014C" w:rsidRDefault="00A843F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Respecto al </w:t>
      </w:r>
      <w:r w:rsidR="00E535B8" w:rsidRPr="00E6014C">
        <w:rPr>
          <w:rFonts w:ascii="Cambria" w:hAnsi="Cambria"/>
          <w:sz w:val="20"/>
          <w:szCs w:val="20"/>
          <w:lang w:val="es-BO"/>
        </w:rPr>
        <w:t>señor</w:t>
      </w:r>
      <w:r w:rsidR="00B209E2" w:rsidRPr="00E6014C">
        <w:rPr>
          <w:rFonts w:ascii="Cambria" w:hAnsi="Cambria"/>
          <w:sz w:val="20"/>
          <w:szCs w:val="20"/>
          <w:lang w:val="es-BO"/>
        </w:rPr>
        <w:t xml:space="preserve"> </w:t>
      </w:r>
      <w:r w:rsidRPr="00E6014C">
        <w:rPr>
          <w:rFonts w:ascii="Cambria" w:hAnsi="Cambria"/>
          <w:sz w:val="20"/>
          <w:szCs w:val="20"/>
          <w:lang w:val="es-BO"/>
        </w:rPr>
        <w:t xml:space="preserve">Dwyer, Elöd </w:t>
      </w:r>
      <w:r w:rsidR="00B209E2" w:rsidRPr="00E6014C">
        <w:rPr>
          <w:rFonts w:ascii="Cambria" w:hAnsi="Cambria"/>
          <w:sz w:val="20"/>
          <w:szCs w:val="20"/>
          <w:lang w:val="es-BO"/>
        </w:rPr>
        <w:t>Tóásó</w:t>
      </w:r>
      <w:r w:rsidR="00FD120E" w:rsidRPr="00E6014C">
        <w:rPr>
          <w:rFonts w:ascii="Cambria" w:hAnsi="Cambria"/>
          <w:sz w:val="20"/>
          <w:szCs w:val="20"/>
          <w:lang w:val="es-BO"/>
        </w:rPr>
        <w:t xml:space="preserve"> afirma que</w:t>
      </w:r>
      <w:r w:rsidR="00D57CAB" w:rsidRPr="00E6014C">
        <w:rPr>
          <w:rFonts w:ascii="Cambria" w:hAnsi="Cambria"/>
          <w:sz w:val="20"/>
          <w:szCs w:val="20"/>
          <w:lang w:val="es-BO"/>
        </w:rPr>
        <w:t>,</w:t>
      </w:r>
      <w:r w:rsidR="00FD120E" w:rsidRPr="00E6014C">
        <w:rPr>
          <w:rFonts w:ascii="Cambria" w:hAnsi="Cambria"/>
          <w:sz w:val="20"/>
          <w:szCs w:val="20"/>
          <w:lang w:val="es-BO"/>
        </w:rPr>
        <w:t xml:space="preserve"> tras ser detenido </w:t>
      </w:r>
      <w:r w:rsidR="00D57CAB" w:rsidRPr="00E6014C">
        <w:rPr>
          <w:rFonts w:ascii="Cambria" w:hAnsi="Cambria"/>
          <w:sz w:val="20"/>
          <w:szCs w:val="20"/>
          <w:lang w:val="es-BO"/>
        </w:rPr>
        <w:t>en el hotel</w:t>
      </w:r>
      <w:r w:rsidR="00E535B8" w:rsidRPr="00E6014C">
        <w:rPr>
          <w:rFonts w:ascii="Cambria" w:hAnsi="Cambria"/>
          <w:sz w:val="20"/>
          <w:szCs w:val="20"/>
          <w:lang w:val="es-BO"/>
        </w:rPr>
        <w:t>,</w:t>
      </w:r>
      <w:r w:rsidR="00FD120E" w:rsidRPr="00E6014C">
        <w:rPr>
          <w:rFonts w:ascii="Cambria" w:hAnsi="Cambria"/>
          <w:sz w:val="20"/>
          <w:szCs w:val="20"/>
          <w:lang w:val="es-BO"/>
        </w:rPr>
        <w:t xml:space="preserve"> fue trasladado </w:t>
      </w:r>
      <w:r w:rsidR="00E535B8" w:rsidRPr="00E6014C">
        <w:rPr>
          <w:rFonts w:ascii="Cambria" w:hAnsi="Cambria"/>
          <w:sz w:val="20"/>
          <w:szCs w:val="20"/>
          <w:lang w:val="es-BO"/>
        </w:rPr>
        <w:t>a</w:t>
      </w:r>
      <w:r w:rsidR="00833ADE" w:rsidRPr="00E6014C">
        <w:rPr>
          <w:rFonts w:ascii="Cambria" w:hAnsi="Cambria"/>
          <w:sz w:val="20"/>
          <w:szCs w:val="20"/>
          <w:lang w:val="es-BO"/>
        </w:rPr>
        <w:t xml:space="preserve"> un</w:t>
      </w:r>
      <w:r w:rsidR="00E535B8" w:rsidRPr="00E6014C">
        <w:rPr>
          <w:rFonts w:ascii="Cambria" w:hAnsi="Cambria"/>
          <w:sz w:val="20"/>
          <w:szCs w:val="20"/>
          <w:lang w:val="es-BO"/>
        </w:rPr>
        <w:t xml:space="preserve"> aeropuerto de Santa Cruz junto a otras dos personas</w:t>
      </w:r>
      <w:r w:rsidR="00C26ABC" w:rsidRPr="00E6014C">
        <w:rPr>
          <w:rFonts w:ascii="Cambria" w:hAnsi="Cambria"/>
          <w:sz w:val="20"/>
          <w:szCs w:val="20"/>
          <w:lang w:val="es-BO"/>
        </w:rPr>
        <w:t>.</w:t>
      </w:r>
      <w:r w:rsidR="00900AC3" w:rsidRPr="00E6014C">
        <w:rPr>
          <w:rFonts w:ascii="Cambria" w:hAnsi="Cambria"/>
          <w:sz w:val="20"/>
          <w:szCs w:val="20"/>
          <w:lang w:val="es-BO"/>
        </w:rPr>
        <w:t xml:space="preserve"> I</w:t>
      </w:r>
      <w:r w:rsidR="00C26ABC" w:rsidRPr="00E6014C">
        <w:rPr>
          <w:rFonts w:ascii="Cambria" w:hAnsi="Cambria"/>
          <w:sz w:val="20"/>
          <w:szCs w:val="20"/>
          <w:lang w:val="es-BO"/>
        </w:rPr>
        <w:t>ndica que</w:t>
      </w:r>
      <w:r w:rsidR="00D57CAB" w:rsidRPr="00E6014C">
        <w:rPr>
          <w:rFonts w:ascii="Cambria" w:hAnsi="Cambria"/>
          <w:sz w:val="20"/>
          <w:szCs w:val="20"/>
          <w:lang w:val="es-BO"/>
        </w:rPr>
        <w:t>,</w:t>
      </w:r>
      <w:r w:rsidR="00C26ABC" w:rsidRPr="00E6014C">
        <w:rPr>
          <w:rFonts w:ascii="Cambria" w:hAnsi="Cambria"/>
          <w:sz w:val="20"/>
          <w:szCs w:val="20"/>
          <w:lang w:val="es-BO"/>
        </w:rPr>
        <w:t xml:space="preserve"> pese a que sus captores le cubrieron </w:t>
      </w:r>
      <w:r w:rsidR="00FD120E" w:rsidRPr="00E6014C">
        <w:rPr>
          <w:rFonts w:ascii="Cambria" w:hAnsi="Cambria"/>
          <w:sz w:val="20"/>
          <w:szCs w:val="20"/>
          <w:lang w:val="es-BO"/>
        </w:rPr>
        <w:t>la cabeza con una camiseta</w:t>
      </w:r>
      <w:r w:rsidR="00CF4EB8" w:rsidRPr="00E6014C">
        <w:rPr>
          <w:rFonts w:ascii="Cambria" w:hAnsi="Cambria"/>
          <w:sz w:val="20"/>
          <w:szCs w:val="20"/>
          <w:lang w:val="es-BO"/>
        </w:rPr>
        <w:t xml:space="preserve"> celeste</w:t>
      </w:r>
      <w:r w:rsidR="00C26ABC" w:rsidRPr="00E6014C">
        <w:rPr>
          <w:rFonts w:ascii="Cambria" w:hAnsi="Cambria"/>
          <w:sz w:val="20"/>
          <w:szCs w:val="20"/>
          <w:lang w:val="es-BO"/>
        </w:rPr>
        <w:t>, pudo ver que junto a él est</w:t>
      </w:r>
      <w:r w:rsidRPr="00E6014C">
        <w:rPr>
          <w:rFonts w:ascii="Cambria" w:hAnsi="Cambria"/>
          <w:sz w:val="20"/>
          <w:szCs w:val="20"/>
          <w:lang w:val="es-BO"/>
        </w:rPr>
        <w:t xml:space="preserve">aban de rodillas Mario Tadic y Michael Dwyer. </w:t>
      </w:r>
      <w:r w:rsidR="00AD2792" w:rsidRPr="00E6014C">
        <w:rPr>
          <w:rFonts w:ascii="Cambria" w:hAnsi="Cambria"/>
          <w:sz w:val="20"/>
          <w:szCs w:val="20"/>
          <w:lang w:val="es-BO"/>
        </w:rPr>
        <w:t>Tadic y Tóásó relatan que</w:t>
      </w:r>
      <w:r w:rsidR="00D45960" w:rsidRPr="00E6014C">
        <w:rPr>
          <w:rFonts w:ascii="Cambria" w:hAnsi="Cambria"/>
          <w:sz w:val="20"/>
          <w:szCs w:val="20"/>
          <w:lang w:val="es-BO"/>
        </w:rPr>
        <w:t xml:space="preserve"> </w:t>
      </w:r>
      <w:r w:rsidR="00AD2792" w:rsidRPr="00E6014C">
        <w:rPr>
          <w:rFonts w:ascii="Cambria" w:hAnsi="Cambria"/>
          <w:sz w:val="20"/>
          <w:szCs w:val="20"/>
          <w:lang w:val="es-BO"/>
        </w:rPr>
        <w:t xml:space="preserve">fueron </w:t>
      </w:r>
      <w:r w:rsidR="00E535B8" w:rsidRPr="00E6014C">
        <w:rPr>
          <w:rFonts w:ascii="Cambria" w:hAnsi="Cambria"/>
          <w:sz w:val="20"/>
          <w:szCs w:val="20"/>
          <w:lang w:val="es-BO"/>
        </w:rPr>
        <w:t>subi</w:t>
      </w:r>
      <w:r w:rsidR="00AD2792" w:rsidRPr="00E6014C">
        <w:rPr>
          <w:rFonts w:ascii="Cambria" w:hAnsi="Cambria"/>
          <w:sz w:val="20"/>
          <w:szCs w:val="20"/>
          <w:lang w:val="es-BO"/>
        </w:rPr>
        <w:t>dos</w:t>
      </w:r>
      <w:r w:rsidR="00E535B8" w:rsidRPr="00E6014C">
        <w:rPr>
          <w:rFonts w:ascii="Cambria" w:hAnsi="Cambria"/>
          <w:sz w:val="20"/>
          <w:szCs w:val="20"/>
          <w:lang w:val="es-BO"/>
        </w:rPr>
        <w:t xml:space="preserve"> a un avión y que en ese </w:t>
      </w:r>
      <w:r w:rsidR="000F16FB" w:rsidRPr="00E6014C">
        <w:rPr>
          <w:rFonts w:ascii="Cambria" w:hAnsi="Cambria"/>
          <w:sz w:val="20"/>
          <w:szCs w:val="20"/>
          <w:lang w:val="es-BO"/>
        </w:rPr>
        <w:t>ínterin</w:t>
      </w:r>
      <w:r w:rsidR="00FD120E" w:rsidRPr="00E6014C">
        <w:rPr>
          <w:rFonts w:ascii="Cambria" w:hAnsi="Cambria"/>
          <w:sz w:val="20"/>
          <w:szCs w:val="20"/>
          <w:lang w:val="es-BO"/>
        </w:rPr>
        <w:t xml:space="preserve"> </w:t>
      </w:r>
      <w:r w:rsidR="00AD2792" w:rsidRPr="00E6014C">
        <w:rPr>
          <w:rFonts w:ascii="Cambria" w:hAnsi="Cambria"/>
          <w:sz w:val="20"/>
          <w:szCs w:val="20"/>
          <w:lang w:val="es-BO"/>
        </w:rPr>
        <w:t xml:space="preserve">escucharon un disparo de arma de fuego. El señor Tóásó refiere que se estremeció al arribar a La Paz y darse cuenta </w:t>
      </w:r>
      <w:r w:rsidR="00D57CAB" w:rsidRPr="00E6014C">
        <w:rPr>
          <w:rFonts w:ascii="Cambria" w:hAnsi="Cambria"/>
          <w:sz w:val="20"/>
          <w:szCs w:val="20"/>
          <w:lang w:val="es-BO"/>
        </w:rPr>
        <w:t>de que</w:t>
      </w:r>
      <w:r w:rsidR="00AD2792" w:rsidRPr="00E6014C">
        <w:rPr>
          <w:rFonts w:ascii="Cambria" w:hAnsi="Cambria"/>
          <w:sz w:val="20"/>
          <w:szCs w:val="20"/>
          <w:lang w:val="es-BO"/>
        </w:rPr>
        <w:t xml:space="preserve"> únicamente habían llegado él y Tadic. </w:t>
      </w:r>
    </w:p>
    <w:p w14:paraId="660AF719" w14:textId="03288810" w:rsidR="00086263" w:rsidRPr="00E6014C" w:rsidRDefault="00065C6F" w:rsidP="00647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Los peticionarios manifiestan que</w:t>
      </w:r>
      <w:r w:rsidR="007F6C6D" w:rsidRPr="00E6014C">
        <w:rPr>
          <w:rFonts w:ascii="Cambria" w:hAnsi="Cambria"/>
          <w:sz w:val="20"/>
          <w:szCs w:val="20"/>
          <w:lang w:val="es-BO"/>
        </w:rPr>
        <w:t xml:space="preserve"> </w:t>
      </w:r>
      <w:r w:rsidR="00BD0079" w:rsidRPr="00E6014C">
        <w:rPr>
          <w:rFonts w:ascii="Cambria" w:hAnsi="Cambria"/>
          <w:sz w:val="20"/>
          <w:szCs w:val="20"/>
          <w:lang w:val="es-BO"/>
        </w:rPr>
        <w:t xml:space="preserve">el 7 de mayo de 2009, </w:t>
      </w:r>
      <w:r w:rsidR="00F12359" w:rsidRPr="00E6014C">
        <w:rPr>
          <w:rFonts w:ascii="Cambria" w:hAnsi="Cambria"/>
          <w:sz w:val="20"/>
          <w:szCs w:val="20"/>
          <w:lang w:val="es-BO"/>
        </w:rPr>
        <w:t xml:space="preserve">Elöd </w:t>
      </w:r>
      <w:r w:rsidR="00833ADE" w:rsidRPr="00E6014C">
        <w:rPr>
          <w:rFonts w:ascii="Cambria" w:hAnsi="Cambria"/>
          <w:sz w:val="20"/>
          <w:szCs w:val="20"/>
          <w:lang w:val="es-BO"/>
        </w:rPr>
        <w:t xml:space="preserve">Tóásó denunció </w:t>
      </w:r>
      <w:r w:rsidR="00D57CAB" w:rsidRPr="00E6014C">
        <w:rPr>
          <w:rFonts w:ascii="Cambria" w:hAnsi="Cambria"/>
          <w:sz w:val="20"/>
          <w:szCs w:val="20"/>
          <w:lang w:val="es-BO"/>
        </w:rPr>
        <w:t>estos</w:t>
      </w:r>
      <w:r w:rsidR="00833ADE" w:rsidRPr="00E6014C">
        <w:rPr>
          <w:rFonts w:ascii="Cambria" w:hAnsi="Cambria"/>
          <w:sz w:val="20"/>
          <w:szCs w:val="20"/>
          <w:lang w:val="es-BO"/>
        </w:rPr>
        <w:t xml:space="preserve"> hechos ante la Comisión Parlamentaria </w:t>
      </w:r>
      <w:r w:rsidR="00174FA2" w:rsidRPr="00E6014C">
        <w:rPr>
          <w:rFonts w:ascii="Cambria" w:hAnsi="Cambria"/>
          <w:sz w:val="20"/>
          <w:szCs w:val="20"/>
          <w:lang w:val="es-BO"/>
        </w:rPr>
        <w:t xml:space="preserve">de la Cámara de Diputados conformada para investigar los hechos, pero que no se dispuso </w:t>
      </w:r>
      <w:r w:rsidR="006C605C" w:rsidRPr="00E6014C">
        <w:rPr>
          <w:rFonts w:ascii="Cambria" w:hAnsi="Cambria"/>
          <w:sz w:val="20"/>
          <w:szCs w:val="20"/>
          <w:lang w:val="es-BO"/>
        </w:rPr>
        <w:t xml:space="preserve">la realización de </w:t>
      </w:r>
      <w:r w:rsidR="00174FA2" w:rsidRPr="00E6014C">
        <w:rPr>
          <w:rFonts w:ascii="Cambria" w:hAnsi="Cambria"/>
          <w:sz w:val="20"/>
          <w:szCs w:val="20"/>
          <w:lang w:val="es-BO"/>
        </w:rPr>
        <w:t>ninguna investigación</w:t>
      </w:r>
      <w:r w:rsidR="00004219" w:rsidRPr="00E6014C">
        <w:rPr>
          <w:rFonts w:ascii="Cambria" w:hAnsi="Cambria"/>
          <w:sz w:val="20"/>
          <w:szCs w:val="20"/>
          <w:lang w:val="es-BO"/>
        </w:rPr>
        <w:t xml:space="preserve">. </w:t>
      </w:r>
      <w:r w:rsidR="00D57CAB" w:rsidRPr="00E6014C">
        <w:rPr>
          <w:rFonts w:ascii="Cambria" w:hAnsi="Cambria"/>
          <w:sz w:val="20"/>
          <w:szCs w:val="20"/>
          <w:lang w:val="es-BO"/>
        </w:rPr>
        <w:t>P</w:t>
      </w:r>
      <w:r w:rsidR="00004219" w:rsidRPr="00E6014C">
        <w:rPr>
          <w:rFonts w:ascii="Cambria" w:hAnsi="Cambria"/>
          <w:sz w:val="20"/>
          <w:szCs w:val="20"/>
          <w:lang w:val="es-BO"/>
        </w:rPr>
        <w:t>recisan que</w:t>
      </w:r>
      <w:r w:rsidR="00D57CAB" w:rsidRPr="00E6014C">
        <w:rPr>
          <w:rFonts w:ascii="Cambria" w:hAnsi="Cambria"/>
          <w:sz w:val="20"/>
          <w:szCs w:val="20"/>
          <w:lang w:val="es-BO"/>
        </w:rPr>
        <w:t>,</w:t>
      </w:r>
      <w:r w:rsidR="00004219" w:rsidRPr="00E6014C">
        <w:rPr>
          <w:rFonts w:ascii="Cambria" w:hAnsi="Cambria"/>
          <w:sz w:val="20"/>
          <w:szCs w:val="20"/>
          <w:lang w:val="es-BO"/>
        </w:rPr>
        <w:t xml:space="preserve"> durante la sustanciación del proceso penal iniciado en su contra, reiteró dichas denuncias ante las autoridades judiciales sin encontrar respuesta alguna.</w:t>
      </w:r>
      <w:r w:rsidR="00AF58E5" w:rsidRPr="00E6014C">
        <w:rPr>
          <w:rFonts w:ascii="Cambria" w:hAnsi="Cambria"/>
          <w:sz w:val="20"/>
          <w:szCs w:val="20"/>
          <w:lang w:val="es-BO"/>
        </w:rPr>
        <w:t xml:space="preserve"> </w:t>
      </w:r>
      <w:r w:rsidR="00086263" w:rsidRPr="00E6014C">
        <w:rPr>
          <w:rFonts w:ascii="Cambria" w:hAnsi="Cambria"/>
          <w:sz w:val="20"/>
          <w:szCs w:val="20"/>
          <w:lang w:val="es-BO"/>
        </w:rPr>
        <w:t>Los peticionarios destacan que</w:t>
      </w:r>
      <w:r w:rsidR="00D57CAB" w:rsidRPr="00E6014C">
        <w:rPr>
          <w:rFonts w:ascii="Cambria" w:hAnsi="Cambria"/>
          <w:sz w:val="20"/>
          <w:szCs w:val="20"/>
          <w:lang w:val="es-BO"/>
        </w:rPr>
        <w:t>,</w:t>
      </w:r>
      <w:r w:rsidR="00086263" w:rsidRPr="00E6014C">
        <w:rPr>
          <w:rFonts w:ascii="Cambria" w:hAnsi="Cambria"/>
          <w:sz w:val="20"/>
          <w:szCs w:val="20"/>
          <w:lang w:val="es-BO"/>
        </w:rPr>
        <w:t xml:space="preserve"> por las muertes violentas, hasta la fecha no se ha iniciado ninguna investigación penal y que el Estado se ha negado a emprender acción alguna a pesar de las reiteradas </w:t>
      </w:r>
      <w:r w:rsidR="00086263" w:rsidRPr="00E6014C">
        <w:rPr>
          <w:rFonts w:ascii="Cambria" w:hAnsi="Cambria"/>
          <w:sz w:val="20"/>
          <w:szCs w:val="20"/>
          <w:lang w:val="es-BO"/>
        </w:rPr>
        <w:lastRenderedPageBreak/>
        <w:t>solicitudes realizadas tanto por las autoridades irlandesas, como directamente por la ma</w:t>
      </w:r>
      <w:r w:rsidR="00D57CAB" w:rsidRPr="00E6014C">
        <w:rPr>
          <w:rFonts w:ascii="Cambria" w:hAnsi="Cambria"/>
          <w:sz w:val="20"/>
          <w:szCs w:val="20"/>
          <w:lang w:val="es-BO"/>
        </w:rPr>
        <w:t>dre</w:t>
      </w:r>
      <w:r w:rsidR="00086263" w:rsidRPr="00E6014C">
        <w:rPr>
          <w:rFonts w:ascii="Cambria" w:hAnsi="Cambria"/>
          <w:sz w:val="20"/>
          <w:szCs w:val="20"/>
          <w:lang w:val="es-BO"/>
        </w:rPr>
        <w:t xml:space="preserve"> de Michael Dwyer desde el año 2009. </w:t>
      </w:r>
    </w:p>
    <w:p w14:paraId="28C119AC" w14:textId="59F8C99B" w:rsidR="00900AC3" w:rsidRPr="00E6014C" w:rsidRDefault="00900AC3" w:rsidP="00900A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E6014C">
        <w:rPr>
          <w:rFonts w:ascii="Cambria" w:hAnsi="Cambria"/>
          <w:i/>
          <w:sz w:val="20"/>
          <w:szCs w:val="20"/>
          <w:lang w:val="es-BO"/>
        </w:rPr>
        <w:t xml:space="preserve">Alegadas torturas y </w:t>
      </w:r>
      <w:r w:rsidR="00C27E1C" w:rsidRPr="00E6014C">
        <w:rPr>
          <w:rFonts w:ascii="Cambria" w:hAnsi="Cambria"/>
          <w:i/>
          <w:sz w:val="20"/>
          <w:szCs w:val="20"/>
          <w:lang w:val="es-BO"/>
        </w:rPr>
        <w:t xml:space="preserve">traslados forzosos </w:t>
      </w:r>
    </w:p>
    <w:p w14:paraId="556132B4" w14:textId="382C8718" w:rsidR="00B54DB5" w:rsidRPr="00E6014C" w:rsidRDefault="00B54DB5" w:rsidP="00B54DB5">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lang w:val="es-BO"/>
        </w:rPr>
      </w:pPr>
      <w:r w:rsidRPr="00E6014C">
        <w:rPr>
          <w:i/>
          <w:sz w:val="20"/>
          <w:szCs w:val="20"/>
          <w:lang w:val="es-BO"/>
        </w:rPr>
        <w:t xml:space="preserve">Mario Tadic y </w:t>
      </w:r>
      <w:r w:rsidR="00F12359" w:rsidRPr="00E6014C">
        <w:rPr>
          <w:i/>
          <w:sz w:val="20"/>
          <w:szCs w:val="20"/>
          <w:lang w:val="es-BO"/>
        </w:rPr>
        <w:t xml:space="preserve">Elöd </w:t>
      </w:r>
      <w:r w:rsidRPr="00E6014C">
        <w:rPr>
          <w:i/>
          <w:sz w:val="20"/>
          <w:szCs w:val="20"/>
          <w:lang w:val="es-BO"/>
        </w:rPr>
        <w:t>Tóásó</w:t>
      </w:r>
    </w:p>
    <w:p w14:paraId="6D205AA1" w14:textId="5D19A2A0" w:rsidR="00AE26D9" w:rsidRPr="00E6014C" w:rsidRDefault="000D23E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Mario Tadic y </w:t>
      </w:r>
      <w:r w:rsidR="00F12359" w:rsidRPr="00E6014C">
        <w:rPr>
          <w:rFonts w:ascii="Cambria" w:hAnsi="Cambria"/>
          <w:sz w:val="20"/>
          <w:szCs w:val="20"/>
          <w:lang w:val="es-BO"/>
        </w:rPr>
        <w:t xml:space="preserve">Elöd </w:t>
      </w:r>
      <w:r w:rsidRPr="00E6014C">
        <w:rPr>
          <w:rFonts w:ascii="Cambria" w:hAnsi="Cambria"/>
          <w:sz w:val="20"/>
          <w:szCs w:val="20"/>
          <w:lang w:val="es-BO"/>
        </w:rPr>
        <w:t>Tóásó afirman que</w:t>
      </w:r>
      <w:r w:rsidR="00D6497F" w:rsidRPr="00E6014C">
        <w:rPr>
          <w:rFonts w:ascii="Cambria" w:hAnsi="Cambria"/>
          <w:sz w:val="20"/>
          <w:szCs w:val="20"/>
          <w:lang w:val="es-BO"/>
        </w:rPr>
        <w:t>,</w:t>
      </w:r>
      <w:r w:rsidR="00900AC3" w:rsidRPr="00E6014C">
        <w:rPr>
          <w:rFonts w:ascii="Cambria" w:hAnsi="Cambria"/>
          <w:sz w:val="20"/>
          <w:szCs w:val="20"/>
          <w:lang w:val="es-BO"/>
        </w:rPr>
        <w:t xml:space="preserve"> durante el operativo policial</w:t>
      </w:r>
      <w:r w:rsidR="00D6497F" w:rsidRPr="00E6014C">
        <w:rPr>
          <w:rFonts w:ascii="Cambria" w:hAnsi="Cambria"/>
          <w:sz w:val="20"/>
          <w:szCs w:val="20"/>
          <w:lang w:val="es-BO"/>
        </w:rPr>
        <w:t>,</w:t>
      </w:r>
      <w:r w:rsidRPr="00E6014C">
        <w:rPr>
          <w:rFonts w:ascii="Cambria" w:hAnsi="Cambria"/>
          <w:sz w:val="20"/>
          <w:szCs w:val="20"/>
          <w:lang w:val="es-BO"/>
        </w:rPr>
        <w:t xml:space="preserve"> los agentes tiraron las puertas</w:t>
      </w:r>
      <w:r w:rsidR="003D4AE0" w:rsidRPr="00E6014C">
        <w:rPr>
          <w:rFonts w:ascii="Cambria" w:hAnsi="Cambria"/>
          <w:sz w:val="20"/>
          <w:szCs w:val="20"/>
          <w:lang w:val="es-BO"/>
        </w:rPr>
        <w:t xml:space="preserve"> de sus habitaciones y </w:t>
      </w:r>
      <w:r w:rsidRPr="00E6014C">
        <w:rPr>
          <w:rFonts w:ascii="Cambria" w:hAnsi="Cambria"/>
          <w:sz w:val="20"/>
          <w:szCs w:val="20"/>
          <w:lang w:val="es-BO"/>
        </w:rPr>
        <w:t xml:space="preserve">los sacaron </w:t>
      </w:r>
      <w:r w:rsidR="009151B6" w:rsidRPr="00E6014C">
        <w:rPr>
          <w:rFonts w:ascii="Cambria" w:hAnsi="Cambria"/>
          <w:sz w:val="20"/>
          <w:szCs w:val="20"/>
          <w:lang w:val="es-BO"/>
        </w:rPr>
        <w:t>casi desnudos</w:t>
      </w:r>
      <w:r w:rsidR="005C14CC" w:rsidRPr="00E6014C">
        <w:rPr>
          <w:rFonts w:ascii="Cambria" w:hAnsi="Cambria"/>
          <w:sz w:val="20"/>
          <w:szCs w:val="20"/>
          <w:lang w:val="es-BO"/>
        </w:rPr>
        <w:t xml:space="preserve"> </w:t>
      </w:r>
      <w:r w:rsidRPr="00E6014C">
        <w:rPr>
          <w:rFonts w:ascii="Cambria" w:hAnsi="Cambria"/>
          <w:sz w:val="20"/>
          <w:szCs w:val="20"/>
          <w:lang w:val="es-BO"/>
        </w:rPr>
        <w:t>al pasillo</w:t>
      </w:r>
      <w:r w:rsidR="003D4AE0" w:rsidRPr="00E6014C">
        <w:rPr>
          <w:rFonts w:ascii="Cambria" w:hAnsi="Cambria"/>
          <w:sz w:val="20"/>
          <w:szCs w:val="20"/>
          <w:lang w:val="es-BO"/>
        </w:rPr>
        <w:t xml:space="preserve"> </w:t>
      </w:r>
      <w:r w:rsidRPr="00E6014C">
        <w:rPr>
          <w:rFonts w:ascii="Cambria" w:hAnsi="Cambria"/>
          <w:sz w:val="20"/>
          <w:szCs w:val="20"/>
          <w:lang w:val="es-BO"/>
        </w:rPr>
        <w:t xml:space="preserve">donde los </w:t>
      </w:r>
      <w:r w:rsidR="005030F5" w:rsidRPr="00E6014C">
        <w:rPr>
          <w:rFonts w:ascii="Cambria" w:hAnsi="Cambria"/>
          <w:sz w:val="20"/>
          <w:szCs w:val="20"/>
          <w:lang w:val="es-BO"/>
        </w:rPr>
        <w:t xml:space="preserve">esposaron, </w:t>
      </w:r>
      <w:r w:rsidR="00394482" w:rsidRPr="00E6014C">
        <w:rPr>
          <w:rFonts w:ascii="Cambria" w:hAnsi="Cambria"/>
          <w:sz w:val="20"/>
          <w:szCs w:val="20"/>
          <w:lang w:val="es-BO"/>
        </w:rPr>
        <w:t>golpe</w:t>
      </w:r>
      <w:r w:rsidR="005030F5" w:rsidRPr="00E6014C">
        <w:rPr>
          <w:rFonts w:ascii="Cambria" w:hAnsi="Cambria"/>
          <w:sz w:val="20"/>
          <w:szCs w:val="20"/>
          <w:lang w:val="es-BO"/>
        </w:rPr>
        <w:t xml:space="preserve">aron </w:t>
      </w:r>
      <w:r w:rsidR="00394482" w:rsidRPr="00E6014C">
        <w:rPr>
          <w:rFonts w:ascii="Cambria" w:hAnsi="Cambria"/>
          <w:sz w:val="20"/>
          <w:szCs w:val="20"/>
          <w:lang w:val="es-BO"/>
        </w:rPr>
        <w:t xml:space="preserve">y </w:t>
      </w:r>
      <w:r w:rsidR="005030F5" w:rsidRPr="00E6014C">
        <w:rPr>
          <w:rFonts w:ascii="Cambria" w:hAnsi="Cambria"/>
          <w:sz w:val="20"/>
          <w:szCs w:val="20"/>
          <w:lang w:val="es-BO"/>
        </w:rPr>
        <w:t xml:space="preserve">les </w:t>
      </w:r>
      <w:r w:rsidR="003D4AE0" w:rsidRPr="00E6014C">
        <w:rPr>
          <w:rFonts w:ascii="Cambria" w:hAnsi="Cambria"/>
          <w:sz w:val="20"/>
          <w:szCs w:val="20"/>
          <w:lang w:val="es-BO"/>
        </w:rPr>
        <w:t>propin</w:t>
      </w:r>
      <w:r w:rsidR="005030F5" w:rsidRPr="00E6014C">
        <w:rPr>
          <w:rFonts w:ascii="Cambria" w:hAnsi="Cambria"/>
          <w:sz w:val="20"/>
          <w:szCs w:val="20"/>
          <w:lang w:val="es-BO"/>
        </w:rPr>
        <w:t>aron</w:t>
      </w:r>
      <w:r w:rsidR="005C14CC" w:rsidRPr="00E6014C">
        <w:rPr>
          <w:rFonts w:ascii="Cambria" w:hAnsi="Cambria"/>
          <w:sz w:val="20"/>
          <w:szCs w:val="20"/>
          <w:lang w:val="es-BO"/>
        </w:rPr>
        <w:t xml:space="preserve"> patadas</w:t>
      </w:r>
      <w:r w:rsidR="002D25D3" w:rsidRPr="00E6014C">
        <w:rPr>
          <w:rFonts w:ascii="Cambria" w:hAnsi="Cambria"/>
          <w:sz w:val="20"/>
          <w:szCs w:val="20"/>
          <w:lang w:val="es-BO"/>
        </w:rPr>
        <w:t xml:space="preserve"> en todo el cuerpo</w:t>
      </w:r>
      <w:r w:rsidR="00625327" w:rsidRPr="00E6014C">
        <w:rPr>
          <w:rFonts w:ascii="Cambria" w:hAnsi="Cambria"/>
          <w:sz w:val="20"/>
          <w:szCs w:val="20"/>
          <w:lang w:val="es-BO"/>
        </w:rPr>
        <w:t>. R</w:t>
      </w:r>
      <w:r w:rsidR="007C14BC" w:rsidRPr="00E6014C">
        <w:rPr>
          <w:rFonts w:ascii="Cambria" w:hAnsi="Cambria"/>
          <w:sz w:val="20"/>
          <w:szCs w:val="20"/>
          <w:lang w:val="es-BO"/>
        </w:rPr>
        <w:t xml:space="preserve">esaltan que </w:t>
      </w:r>
      <w:r w:rsidR="00625327" w:rsidRPr="00E6014C">
        <w:rPr>
          <w:rFonts w:ascii="Cambria" w:hAnsi="Cambria"/>
          <w:sz w:val="20"/>
          <w:szCs w:val="20"/>
          <w:lang w:val="es-BO"/>
        </w:rPr>
        <w:t>ninguno de los dos opuso resistencia y que no se encontraron armas de fuego</w:t>
      </w:r>
      <w:r w:rsidR="005030F5" w:rsidRPr="00E6014C">
        <w:rPr>
          <w:rFonts w:ascii="Cambria" w:hAnsi="Cambria"/>
          <w:sz w:val="20"/>
          <w:szCs w:val="20"/>
          <w:lang w:val="es-BO"/>
        </w:rPr>
        <w:t xml:space="preserve"> en sus habitaciones</w:t>
      </w:r>
      <w:r w:rsidR="00625327" w:rsidRPr="00E6014C">
        <w:rPr>
          <w:rFonts w:ascii="Cambria" w:hAnsi="Cambria"/>
          <w:sz w:val="20"/>
          <w:szCs w:val="20"/>
          <w:lang w:val="es-BO"/>
        </w:rPr>
        <w:t xml:space="preserve">; </w:t>
      </w:r>
      <w:r w:rsidR="00E6014C">
        <w:rPr>
          <w:rFonts w:ascii="Cambria" w:hAnsi="Cambria"/>
          <w:sz w:val="20"/>
          <w:szCs w:val="20"/>
          <w:lang w:val="es-BO"/>
        </w:rPr>
        <w:t xml:space="preserve">y que </w:t>
      </w:r>
      <w:r w:rsidR="00625327" w:rsidRPr="00E6014C">
        <w:rPr>
          <w:rFonts w:ascii="Cambria" w:hAnsi="Cambria"/>
          <w:sz w:val="20"/>
          <w:szCs w:val="20"/>
          <w:lang w:val="es-BO"/>
        </w:rPr>
        <w:t xml:space="preserve">lo anterior fue confirmado posteriormente por </w:t>
      </w:r>
      <w:r w:rsidR="005030F5" w:rsidRPr="00E6014C">
        <w:rPr>
          <w:rFonts w:ascii="Cambria" w:hAnsi="Cambria"/>
          <w:sz w:val="20"/>
          <w:szCs w:val="20"/>
          <w:lang w:val="es-BO"/>
        </w:rPr>
        <w:t xml:space="preserve">los </w:t>
      </w:r>
      <w:r w:rsidR="00A752AA" w:rsidRPr="00E6014C">
        <w:rPr>
          <w:rFonts w:ascii="Cambria" w:hAnsi="Cambria"/>
          <w:sz w:val="20"/>
          <w:szCs w:val="20"/>
          <w:lang w:val="es-BO"/>
        </w:rPr>
        <w:t>informes policiales</w:t>
      </w:r>
      <w:r w:rsidR="005C14CC" w:rsidRPr="00E6014C">
        <w:rPr>
          <w:rFonts w:ascii="Cambria" w:hAnsi="Cambria"/>
          <w:sz w:val="20"/>
          <w:szCs w:val="20"/>
          <w:lang w:val="es-BO"/>
        </w:rPr>
        <w:t>.</w:t>
      </w:r>
      <w:r w:rsidR="00900AC3" w:rsidRPr="00E6014C">
        <w:rPr>
          <w:rFonts w:ascii="Cambria" w:hAnsi="Cambria"/>
          <w:sz w:val="20"/>
          <w:szCs w:val="20"/>
          <w:lang w:val="es-BO"/>
        </w:rPr>
        <w:t xml:space="preserve"> </w:t>
      </w:r>
      <w:r w:rsidR="00D45960" w:rsidRPr="00E6014C">
        <w:rPr>
          <w:rFonts w:ascii="Cambria" w:hAnsi="Cambria"/>
          <w:sz w:val="20"/>
          <w:szCs w:val="20"/>
          <w:lang w:val="es-BO"/>
        </w:rPr>
        <w:t>L</w:t>
      </w:r>
      <w:r w:rsidR="00DF465A" w:rsidRPr="00E6014C">
        <w:rPr>
          <w:rFonts w:ascii="Cambria" w:hAnsi="Cambria"/>
          <w:sz w:val="20"/>
          <w:szCs w:val="20"/>
          <w:lang w:val="es-BO"/>
        </w:rPr>
        <w:t>uego de reducirlos</w:t>
      </w:r>
      <w:r w:rsidR="001416A0" w:rsidRPr="00E6014C">
        <w:rPr>
          <w:rFonts w:ascii="Cambria" w:hAnsi="Cambria"/>
          <w:sz w:val="20"/>
          <w:szCs w:val="20"/>
          <w:lang w:val="es-BO"/>
        </w:rPr>
        <w:t xml:space="preserve"> violentamente</w:t>
      </w:r>
      <w:r w:rsidR="00DF465A" w:rsidRPr="00E6014C">
        <w:rPr>
          <w:rFonts w:ascii="Cambria" w:hAnsi="Cambria"/>
          <w:sz w:val="20"/>
          <w:szCs w:val="20"/>
          <w:lang w:val="es-BO"/>
        </w:rPr>
        <w:t xml:space="preserve">, al señor Tadic lo cubrieron con una sábana blanca y al señor Tóásó le pusieron una camiseta celeste en la cabeza. Posteriormente, </w:t>
      </w:r>
      <w:r w:rsidR="00F25B19" w:rsidRPr="00E6014C">
        <w:rPr>
          <w:rFonts w:ascii="Cambria" w:hAnsi="Cambria"/>
          <w:sz w:val="20"/>
          <w:szCs w:val="20"/>
          <w:lang w:val="es-BO"/>
        </w:rPr>
        <w:t>fueron</w:t>
      </w:r>
      <w:r w:rsidR="00DF465A" w:rsidRPr="00E6014C">
        <w:rPr>
          <w:rFonts w:ascii="Cambria" w:hAnsi="Cambria"/>
          <w:sz w:val="20"/>
          <w:szCs w:val="20"/>
          <w:lang w:val="es-BO"/>
        </w:rPr>
        <w:t xml:space="preserve"> </w:t>
      </w:r>
      <w:r w:rsidR="007825DB" w:rsidRPr="00E6014C">
        <w:rPr>
          <w:rFonts w:ascii="Cambria" w:hAnsi="Cambria"/>
          <w:sz w:val="20"/>
          <w:szCs w:val="20"/>
          <w:lang w:val="es-BO"/>
        </w:rPr>
        <w:t>transporta</w:t>
      </w:r>
      <w:r w:rsidR="00F25B19" w:rsidRPr="00E6014C">
        <w:rPr>
          <w:rFonts w:ascii="Cambria" w:hAnsi="Cambria"/>
          <w:sz w:val="20"/>
          <w:szCs w:val="20"/>
          <w:lang w:val="es-BO"/>
        </w:rPr>
        <w:t>dos</w:t>
      </w:r>
      <w:r w:rsidR="007825DB" w:rsidRPr="00E6014C">
        <w:rPr>
          <w:rFonts w:ascii="Cambria" w:hAnsi="Cambria"/>
          <w:sz w:val="20"/>
          <w:szCs w:val="20"/>
          <w:lang w:val="es-BO"/>
        </w:rPr>
        <w:t xml:space="preserve"> en </w:t>
      </w:r>
      <w:r w:rsidR="00DF465A" w:rsidRPr="00E6014C">
        <w:rPr>
          <w:rFonts w:ascii="Cambria" w:hAnsi="Cambria"/>
          <w:sz w:val="20"/>
          <w:szCs w:val="20"/>
          <w:lang w:val="es-BO"/>
        </w:rPr>
        <w:t>un vehículo a un aeropuerto de la ciudad de Santa Cruz</w:t>
      </w:r>
      <w:r w:rsidR="00D6497F" w:rsidRPr="00E6014C">
        <w:rPr>
          <w:rFonts w:ascii="Cambria" w:hAnsi="Cambria"/>
          <w:sz w:val="20"/>
          <w:szCs w:val="20"/>
          <w:lang w:val="es-BO"/>
        </w:rPr>
        <w:t xml:space="preserve"> y</w:t>
      </w:r>
      <w:r w:rsidR="007825DB" w:rsidRPr="00E6014C">
        <w:rPr>
          <w:rFonts w:ascii="Cambria" w:hAnsi="Cambria"/>
          <w:sz w:val="20"/>
          <w:szCs w:val="20"/>
          <w:lang w:val="es-BO"/>
        </w:rPr>
        <w:t xml:space="preserve"> en el trayecto </w:t>
      </w:r>
      <w:r w:rsidR="00DF465A" w:rsidRPr="00E6014C">
        <w:rPr>
          <w:rFonts w:ascii="Cambria" w:hAnsi="Cambria"/>
          <w:sz w:val="20"/>
          <w:szCs w:val="20"/>
          <w:lang w:val="es-BO"/>
        </w:rPr>
        <w:t>los</w:t>
      </w:r>
      <w:r w:rsidR="00DF3D96" w:rsidRPr="00E6014C">
        <w:rPr>
          <w:rFonts w:ascii="Cambria" w:hAnsi="Cambria"/>
          <w:sz w:val="20"/>
          <w:szCs w:val="20"/>
          <w:lang w:val="es-BO"/>
        </w:rPr>
        <w:t xml:space="preserve"> </w:t>
      </w:r>
      <w:r w:rsidR="00D6497F" w:rsidRPr="00E6014C">
        <w:rPr>
          <w:rFonts w:ascii="Cambria" w:hAnsi="Cambria"/>
          <w:sz w:val="20"/>
          <w:szCs w:val="20"/>
          <w:lang w:val="es-BO"/>
        </w:rPr>
        <w:t>interrogaron</w:t>
      </w:r>
      <w:r w:rsidR="00DF3D96" w:rsidRPr="00E6014C">
        <w:rPr>
          <w:rFonts w:ascii="Cambria" w:hAnsi="Cambria"/>
          <w:sz w:val="20"/>
          <w:szCs w:val="20"/>
          <w:lang w:val="es-BO"/>
        </w:rPr>
        <w:t xml:space="preserve"> insultá</w:t>
      </w:r>
      <w:r w:rsidR="00DF465A" w:rsidRPr="00E6014C">
        <w:rPr>
          <w:rFonts w:ascii="Cambria" w:hAnsi="Cambria"/>
          <w:sz w:val="20"/>
          <w:szCs w:val="20"/>
          <w:lang w:val="es-BO"/>
        </w:rPr>
        <w:t>n</w:t>
      </w:r>
      <w:r w:rsidR="007825DB" w:rsidRPr="00E6014C">
        <w:rPr>
          <w:rFonts w:ascii="Cambria" w:hAnsi="Cambria"/>
          <w:sz w:val="20"/>
          <w:szCs w:val="20"/>
          <w:lang w:val="es-BO"/>
        </w:rPr>
        <w:t>do</w:t>
      </w:r>
      <w:r w:rsidR="00DF3D96" w:rsidRPr="00E6014C">
        <w:rPr>
          <w:rFonts w:ascii="Cambria" w:hAnsi="Cambria"/>
          <w:sz w:val="20"/>
          <w:szCs w:val="20"/>
          <w:lang w:val="es-BO"/>
        </w:rPr>
        <w:t>los</w:t>
      </w:r>
      <w:r w:rsidR="007825DB" w:rsidRPr="00E6014C">
        <w:rPr>
          <w:rFonts w:ascii="Cambria" w:hAnsi="Cambria"/>
          <w:sz w:val="20"/>
          <w:szCs w:val="20"/>
          <w:lang w:val="es-BO"/>
        </w:rPr>
        <w:t xml:space="preserve"> </w:t>
      </w:r>
      <w:r w:rsidR="00DF3D96" w:rsidRPr="00E6014C">
        <w:rPr>
          <w:rFonts w:ascii="Cambria" w:hAnsi="Cambria"/>
          <w:sz w:val="20"/>
          <w:szCs w:val="20"/>
          <w:lang w:val="es-BO"/>
        </w:rPr>
        <w:t>y golpeá</w:t>
      </w:r>
      <w:r w:rsidR="00DF465A" w:rsidRPr="00E6014C">
        <w:rPr>
          <w:rFonts w:ascii="Cambria" w:hAnsi="Cambria"/>
          <w:sz w:val="20"/>
          <w:szCs w:val="20"/>
          <w:lang w:val="es-BO"/>
        </w:rPr>
        <w:t>ndo</w:t>
      </w:r>
      <w:r w:rsidR="00DF3D96" w:rsidRPr="00E6014C">
        <w:rPr>
          <w:rFonts w:ascii="Cambria" w:hAnsi="Cambria"/>
          <w:sz w:val="20"/>
          <w:szCs w:val="20"/>
          <w:lang w:val="es-BO"/>
        </w:rPr>
        <w:t>los</w:t>
      </w:r>
      <w:r w:rsidR="00A15686" w:rsidRPr="00E6014C">
        <w:rPr>
          <w:rFonts w:ascii="Cambria" w:hAnsi="Cambria"/>
          <w:sz w:val="20"/>
          <w:szCs w:val="20"/>
          <w:lang w:val="es-BO"/>
        </w:rPr>
        <w:t xml:space="preserve">. </w:t>
      </w:r>
      <w:r w:rsidR="007825DB" w:rsidRPr="00E6014C">
        <w:rPr>
          <w:rFonts w:ascii="Cambria" w:hAnsi="Cambria"/>
          <w:sz w:val="20"/>
          <w:szCs w:val="20"/>
          <w:lang w:val="es-BO"/>
        </w:rPr>
        <w:t>Afirman que</w:t>
      </w:r>
      <w:r w:rsidR="00D6497F" w:rsidRPr="00E6014C">
        <w:rPr>
          <w:rFonts w:ascii="Cambria" w:hAnsi="Cambria"/>
          <w:sz w:val="20"/>
          <w:szCs w:val="20"/>
          <w:lang w:val="es-BO"/>
        </w:rPr>
        <w:t>,</w:t>
      </w:r>
      <w:r w:rsidR="007825DB" w:rsidRPr="00E6014C">
        <w:rPr>
          <w:rFonts w:ascii="Cambria" w:hAnsi="Cambria"/>
          <w:sz w:val="20"/>
          <w:szCs w:val="20"/>
          <w:lang w:val="es-BO"/>
        </w:rPr>
        <w:t xml:space="preserve"> antes de subirlos al avi</w:t>
      </w:r>
      <w:r w:rsidR="00DF3D96" w:rsidRPr="00E6014C">
        <w:rPr>
          <w:rFonts w:ascii="Cambria" w:hAnsi="Cambria"/>
          <w:sz w:val="20"/>
          <w:szCs w:val="20"/>
          <w:lang w:val="es-BO"/>
        </w:rPr>
        <w:t>ón</w:t>
      </w:r>
      <w:r w:rsidR="00063856" w:rsidRPr="00E6014C">
        <w:rPr>
          <w:rFonts w:ascii="Cambria" w:hAnsi="Cambria"/>
          <w:sz w:val="20"/>
          <w:szCs w:val="20"/>
          <w:lang w:val="es-BO"/>
        </w:rPr>
        <w:t>,</w:t>
      </w:r>
      <w:r w:rsidR="00DF3D96" w:rsidRPr="00E6014C">
        <w:rPr>
          <w:rFonts w:ascii="Cambria" w:hAnsi="Cambria"/>
          <w:sz w:val="20"/>
          <w:szCs w:val="20"/>
          <w:lang w:val="es-BO"/>
        </w:rPr>
        <w:t xml:space="preserve"> los pusieron de rodillas, </w:t>
      </w:r>
      <w:r w:rsidR="007825DB" w:rsidRPr="00E6014C">
        <w:rPr>
          <w:rFonts w:ascii="Cambria" w:hAnsi="Cambria"/>
          <w:sz w:val="20"/>
          <w:szCs w:val="20"/>
          <w:lang w:val="es-BO"/>
        </w:rPr>
        <w:t>los amenazaron con armas de fuego</w:t>
      </w:r>
      <w:r w:rsidR="00DF3D96" w:rsidRPr="00E6014C">
        <w:rPr>
          <w:rFonts w:ascii="Cambria" w:hAnsi="Cambria"/>
          <w:sz w:val="20"/>
          <w:szCs w:val="20"/>
          <w:lang w:val="es-BO"/>
        </w:rPr>
        <w:t xml:space="preserve"> y escucharon un disparo</w:t>
      </w:r>
      <w:r w:rsidR="007825DB" w:rsidRPr="00E6014C">
        <w:rPr>
          <w:rFonts w:ascii="Cambria" w:hAnsi="Cambria"/>
          <w:sz w:val="20"/>
          <w:szCs w:val="20"/>
          <w:lang w:val="es-BO"/>
        </w:rPr>
        <w:t xml:space="preserve">. </w:t>
      </w:r>
      <w:r w:rsidR="00063856" w:rsidRPr="00E6014C">
        <w:rPr>
          <w:rFonts w:ascii="Cambria" w:hAnsi="Cambria"/>
          <w:sz w:val="20"/>
          <w:szCs w:val="20"/>
          <w:lang w:val="es-BO"/>
        </w:rPr>
        <w:t>R</w:t>
      </w:r>
      <w:r w:rsidR="00A15686" w:rsidRPr="00E6014C">
        <w:rPr>
          <w:rFonts w:ascii="Cambria" w:hAnsi="Cambria"/>
          <w:sz w:val="20"/>
          <w:szCs w:val="20"/>
          <w:lang w:val="es-BO"/>
        </w:rPr>
        <w:t>efieren que durante el vuelo continuaron recibiendo golpes</w:t>
      </w:r>
      <w:r w:rsidR="007825DB" w:rsidRPr="00E6014C">
        <w:rPr>
          <w:rFonts w:ascii="Cambria" w:hAnsi="Cambria"/>
          <w:sz w:val="20"/>
          <w:szCs w:val="20"/>
          <w:lang w:val="es-BO"/>
        </w:rPr>
        <w:t>. I</w:t>
      </w:r>
      <w:r w:rsidR="00DF3D96" w:rsidRPr="00E6014C">
        <w:rPr>
          <w:rFonts w:ascii="Cambria" w:hAnsi="Cambria"/>
          <w:sz w:val="20"/>
          <w:szCs w:val="20"/>
          <w:lang w:val="es-BO"/>
        </w:rPr>
        <w:t xml:space="preserve">ndican que luego de aterrizar los </w:t>
      </w:r>
      <w:r w:rsidR="00D73D4C" w:rsidRPr="00E6014C">
        <w:rPr>
          <w:rFonts w:ascii="Cambria" w:hAnsi="Cambria"/>
          <w:sz w:val="20"/>
          <w:szCs w:val="20"/>
          <w:lang w:val="es-BO"/>
        </w:rPr>
        <w:t xml:space="preserve">trasladaron a </w:t>
      </w:r>
      <w:r w:rsidR="00DF3D96" w:rsidRPr="00E6014C">
        <w:rPr>
          <w:rFonts w:ascii="Cambria" w:hAnsi="Cambria"/>
          <w:sz w:val="20"/>
          <w:szCs w:val="20"/>
          <w:lang w:val="es-BO"/>
        </w:rPr>
        <w:t xml:space="preserve">un vehículo </w:t>
      </w:r>
      <w:r w:rsidR="00D73D4C" w:rsidRPr="00E6014C">
        <w:rPr>
          <w:rFonts w:ascii="Cambria" w:hAnsi="Cambria"/>
          <w:sz w:val="20"/>
          <w:szCs w:val="20"/>
          <w:lang w:val="es-BO"/>
        </w:rPr>
        <w:t>y</w:t>
      </w:r>
      <w:r w:rsidR="00063856" w:rsidRPr="00E6014C">
        <w:rPr>
          <w:rFonts w:ascii="Cambria" w:hAnsi="Cambria"/>
          <w:sz w:val="20"/>
          <w:szCs w:val="20"/>
          <w:lang w:val="es-BO"/>
        </w:rPr>
        <w:t>,</w:t>
      </w:r>
      <w:r w:rsidR="00D73D4C" w:rsidRPr="00E6014C">
        <w:rPr>
          <w:rFonts w:ascii="Cambria" w:hAnsi="Cambria"/>
          <w:sz w:val="20"/>
          <w:szCs w:val="20"/>
          <w:lang w:val="es-BO"/>
        </w:rPr>
        <w:t xml:space="preserve"> sólo entonces</w:t>
      </w:r>
      <w:r w:rsidR="006E219C" w:rsidRPr="00E6014C">
        <w:rPr>
          <w:rFonts w:ascii="Cambria" w:hAnsi="Cambria"/>
          <w:sz w:val="20"/>
          <w:szCs w:val="20"/>
          <w:lang w:val="es-BO"/>
        </w:rPr>
        <w:t>,</w:t>
      </w:r>
      <w:r w:rsidR="00D73D4C" w:rsidRPr="00E6014C">
        <w:rPr>
          <w:rFonts w:ascii="Cambria" w:hAnsi="Cambria"/>
          <w:sz w:val="20"/>
          <w:szCs w:val="20"/>
          <w:lang w:val="es-BO"/>
        </w:rPr>
        <w:t xml:space="preserve"> </w:t>
      </w:r>
      <w:r w:rsidR="00DF3D96" w:rsidRPr="00E6014C">
        <w:rPr>
          <w:rFonts w:ascii="Cambria" w:hAnsi="Cambria"/>
          <w:sz w:val="20"/>
          <w:szCs w:val="20"/>
          <w:lang w:val="es-BO"/>
        </w:rPr>
        <w:t xml:space="preserve">pudieron </w:t>
      </w:r>
      <w:r w:rsidR="00063856" w:rsidRPr="00E6014C">
        <w:rPr>
          <w:rFonts w:ascii="Cambria" w:hAnsi="Cambria"/>
          <w:sz w:val="20"/>
          <w:szCs w:val="20"/>
          <w:lang w:val="es-BO"/>
        </w:rPr>
        <w:t>v</w:t>
      </w:r>
      <w:r w:rsidR="00DF3D96" w:rsidRPr="00E6014C">
        <w:rPr>
          <w:rFonts w:ascii="Cambria" w:hAnsi="Cambria"/>
          <w:sz w:val="20"/>
          <w:szCs w:val="20"/>
          <w:lang w:val="es-BO"/>
        </w:rPr>
        <w:t>er que se encontraban en el Aeropuerto Internacional de</w:t>
      </w:r>
      <w:r w:rsidR="00D73D4C" w:rsidRPr="00E6014C">
        <w:rPr>
          <w:rFonts w:ascii="Cambria" w:hAnsi="Cambria"/>
          <w:sz w:val="20"/>
          <w:szCs w:val="20"/>
          <w:lang w:val="es-BO"/>
        </w:rPr>
        <w:t xml:space="preserve"> la ciudad de El Alto</w:t>
      </w:r>
      <w:r w:rsidR="00DF3D96" w:rsidRPr="00E6014C">
        <w:rPr>
          <w:rFonts w:ascii="Cambria" w:hAnsi="Cambria"/>
          <w:sz w:val="20"/>
          <w:szCs w:val="20"/>
          <w:lang w:val="es-BO"/>
        </w:rPr>
        <w:t>.</w:t>
      </w:r>
      <w:r w:rsidR="00D73D4C" w:rsidRPr="00E6014C">
        <w:rPr>
          <w:rFonts w:ascii="Cambria" w:hAnsi="Cambria"/>
          <w:sz w:val="20"/>
          <w:szCs w:val="20"/>
          <w:lang w:val="es-BO"/>
        </w:rPr>
        <w:t xml:space="preserve"> Refieren que los retuvieron ahí por un</w:t>
      </w:r>
      <w:r w:rsidR="00C04F2C" w:rsidRPr="00E6014C">
        <w:rPr>
          <w:rFonts w:ascii="Cambria" w:hAnsi="Cambria"/>
          <w:sz w:val="20"/>
          <w:szCs w:val="20"/>
          <w:lang w:val="es-BO"/>
        </w:rPr>
        <w:t>as horas</w:t>
      </w:r>
      <w:r w:rsidR="00063856" w:rsidRPr="00E6014C">
        <w:rPr>
          <w:rFonts w:ascii="Cambria" w:hAnsi="Cambria"/>
          <w:sz w:val="20"/>
          <w:szCs w:val="20"/>
          <w:lang w:val="es-BO"/>
        </w:rPr>
        <w:t xml:space="preserve"> y</w:t>
      </w:r>
      <w:r w:rsidR="00D73D4C" w:rsidRPr="00E6014C">
        <w:rPr>
          <w:rFonts w:ascii="Cambria" w:hAnsi="Cambria"/>
          <w:sz w:val="20"/>
          <w:szCs w:val="20"/>
          <w:lang w:val="es-BO"/>
        </w:rPr>
        <w:t xml:space="preserve"> que debido al frío les dieron </w:t>
      </w:r>
      <w:r w:rsidR="00063856" w:rsidRPr="00E6014C">
        <w:rPr>
          <w:rFonts w:ascii="Cambria" w:hAnsi="Cambria"/>
          <w:sz w:val="20"/>
          <w:szCs w:val="20"/>
          <w:lang w:val="es-BO"/>
        </w:rPr>
        <w:t>ropa</w:t>
      </w:r>
      <w:r w:rsidR="00D73D4C" w:rsidRPr="00E6014C">
        <w:rPr>
          <w:rFonts w:ascii="Cambria" w:hAnsi="Cambria"/>
          <w:sz w:val="20"/>
          <w:szCs w:val="20"/>
          <w:lang w:val="es-BO"/>
        </w:rPr>
        <w:t xml:space="preserve"> y les quitaron las manillas. </w:t>
      </w:r>
      <w:r w:rsidR="00DF3D96" w:rsidRPr="00E6014C">
        <w:rPr>
          <w:rFonts w:ascii="Cambria" w:hAnsi="Cambria"/>
          <w:sz w:val="20"/>
          <w:szCs w:val="20"/>
          <w:lang w:val="es-BO"/>
        </w:rPr>
        <w:t xml:space="preserve"> </w:t>
      </w:r>
      <w:r w:rsidR="00D73D4C" w:rsidRPr="00E6014C">
        <w:rPr>
          <w:rFonts w:ascii="Cambria" w:hAnsi="Cambria"/>
          <w:sz w:val="20"/>
          <w:szCs w:val="20"/>
          <w:lang w:val="es-BO"/>
        </w:rPr>
        <w:t xml:space="preserve"> </w:t>
      </w:r>
    </w:p>
    <w:p w14:paraId="7ECDD8E9" w14:textId="23C3D3B2" w:rsidR="00E9001C" w:rsidRPr="00E6014C" w:rsidRDefault="00703003" w:rsidP="00F726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Ambos afirman que después los llevaron </w:t>
      </w:r>
      <w:r w:rsidR="00D45960" w:rsidRPr="00E6014C">
        <w:rPr>
          <w:rFonts w:ascii="Cambria" w:hAnsi="Cambria"/>
          <w:sz w:val="20"/>
          <w:szCs w:val="20"/>
          <w:lang w:val="es-BO"/>
        </w:rPr>
        <w:t>a</w:t>
      </w:r>
      <w:r w:rsidR="004770C8" w:rsidRPr="00E6014C">
        <w:rPr>
          <w:rFonts w:ascii="Cambria" w:hAnsi="Cambria"/>
          <w:sz w:val="20"/>
          <w:szCs w:val="20"/>
          <w:lang w:val="es-BO"/>
        </w:rPr>
        <w:t xml:space="preserve"> las oficinas del Ministerio Público</w:t>
      </w:r>
      <w:r w:rsidR="0036711B" w:rsidRPr="00E6014C">
        <w:rPr>
          <w:rFonts w:ascii="Cambria" w:hAnsi="Cambria"/>
          <w:sz w:val="20"/>
          <w:szCs w:val="20"/>
          <w:lang w:val="es-BO"/>
        </w:rPr>
        <w:t xml:space="preserve"> en La Paz</w:t>
      </w:r>
      <w:r w:rsidR="00BB0B3D" w:rsidRPr="00E6014C">
        <w:rPr>
          <w:rFonts w:ascii="Cambria" w:hAnsi="Cambria"/>
          <w:sz w:val="20"/>
          <w:szCs w:val="20"/>
          <w:lang w:val="es-BO"/>
        </w:rPr>
        <w:t>.</w:t>
      </w:r>
      <w:r w:rsidR="00DF388D" w:rsidRPr="00E6014C">
        <w:rPr>
          <w:rFonts w:ascii="Cambria" w:hAnsi="Cambria"/>
          <w:sz w:val="20"/>
          <w:szCs w:val="20"/>
          <w:lang w:val="es-BO"/>
        </w:rPr>
        <w:t xml:space="preserve"> D</w:t>
      </w:r>
      <w:r w:rsidR="00BB0B3D" w:rsidRPr="00E6014C">
        <w:rPr>
          <w:rFonts w:ascii="Cambria" w:hAnsi="Cambria"/>
          <w:sz w:val="20"/>
          <w:szCs w:val="20"/>
          <w:lang w:val="es-BO"/>
        </w:rPr>
        <w:t>estacan que</w:t>
      </w:r>
      <w:r w:rsidR="00063856" w:rsidRPr="00E6014C">
        <w:rPr>
          <w:rFonts w:ascii="Cambria" w:hAnsi="Cambria"/>
          <w:sz w:val="20"/>
          <w:szCs w:val="20"/>
          <w:lang w:val="es-BO"/>
        </w:rPr>
        <w:t>,</w:t>
      </w:r>
      <w:r w:rsidR="00BB0B3D" w:rsidRPr="00E6014C">
        <w:rPr>
          <w:rFonts w:ascii="Cambria" w:hAnsi="Cambria"/>
          <w:sz w:val="20"/>
          <w:szCs w:val="20"/>
          <w:lang w:val="es-BO"/>
        </w:rPr>
        <w:t xml:space="preserve"> pese a las evidentes señales de tortura y lesiones</w:t>
      </w:r>
      <w:r w:rsidR="00E24D2D" w:rsidRPr="00E6014C">
        <w:rPr>
          <w:rFonts w:ascii="Cambria" w:hAnsi="Cambria"/>
          <w:sz w:val="20"/>
          <w:szCs w:val="20"/>
          <w:lang w:val="es-BO"/>
        </w:rPr>
        <w:t>,</w:t>
      </w:r>
      <w:r w:rsidR="00BB0B3D" w:rsidRPr="00E6014C">
        <w:rPr>
          <w:rFonts w:ascii="Cambria" w:hAnsi="Cambria"/>
          <w:sz w:val="20"/>
          <w:szCs w:val="20"/>
          <w:lang w:val="es-BO"/>
        </w:rPr>
        <w:t xml:space="preserve"> no se les brindó atención médica inmediata</w:t>
      </w:r>
      <w:r w:rsidR="00063856" w:rsidRPr="00E6014C">
        <w:rPr>
          <w:rFonts w:ascii="Cambria" w:hAnsi="Cambria"/>
          <w:sz w:val="20"/>
          <w:szCs w:val="20"/>
          <w:lang w:val="es-BO"/>
        </w:rPr>
        <w:t>,</w:t>
      </w:r>
      <w:r w:rsidR="00BB0B3D" w:rsidRPr="00E6014C">
        <w:rPr>
          <w:rFonts w:ascii="Cambria" w:hAnsi="Cambria"/>
          <w:sz w:val="20"/>
          <w:szCs w:val="20"/>
          <w:lang w:val="es-BO"/>
        </w:rPr>
        <w:t xml:space="preserve"> </w:t>
      </w:r>
      <w:r w:rsidR="001031DB" w:rsidRPr="00E6014C">
        <w:rPr>
          <w:rFonts w:ascii="Cambria" w:hAnsi="Cambria"/>
          <w:sz w:val="20"/>
          <w:szCs w:val="20"/>
          <w:lang w:val="es-BO"/>
        </w:rPr>
        <w:t>pues</w:t>
      </w:r>
      <w:r w:rsidR="00BB0B3D" w:rsidRPr="00E6014C">
        <w:rPr>
          <w:rFonts w:ascii="Cambria" w:hAnsi="Cambria"/>
          <w:sz w:val="20"/>
          <w:szCs w:val="20"/>
          <w:lang w:val="es-BO"/>
        </w:rPr>
        <w:t xml:space="preserve"> </w:t>
      </w:r>
      <w:r w:rsidR="00F72659" w:rsidRPr="00E6014C">
        <w:rPr>
          <w:rFonts w:ascii="Cambria" w:hAnsi="Cambria"/>
          <w:sz w:val="20"/>
          <w:szCs w:val="20"/>
          <w:lang w:val="es-BO"/>
        </w:rPr>
        <w:t>fueron llevados</w:t>
      </w:r>
      <w:r w:rsidR="00BB0B3D" w:rsidRPr="00E6014C">
        <w:rPr>
          <w:rFonts w:ascii="Cambria" w:hAnsi="Cambria"/>
          <w:sz w:val="20"/>
          <w:szCs w:val="20"/>
          <w:lang w:val="es-BO"/>
        </w:rPr>
        <w:t xml:space="preserve"> a una habitación para </w:t>
      </w:r>
      <w:r w:rsidR="001031DB" w:rsidRPr="00E6014C">
        <w:rPr>
          <w:rFonts w:ascii="Cambria" w:hAnsi="Cambria"/>
          <w:sz w:val="20"/>
          <w:szCs w:val="20"/>
          <w:lang w:val="es-BO"/>
        </w:rPr>
        <w:t>ser interrogados</w:t>
      </w:r>
      <w:r w:rsidR="00620360" w:rsidRPr="00E6014C">
        <w:rPr>
          <w:rFonts w:ascii="Cambria" w:hAnsi="Cambria"/>
          <w:sz w:val="20"/>
          <w:szCs w:val="20"/>
          <w:lang w:val="es-BO"/>
        </w:rPr>
        <w:t xml:space="preserve"> </w:t>
      </w:r>
      <w:r w:rsidR="001031DB" w:rsidRPr="00E6014C">
        <w:rPr>
          <w:rFonts w:ascii="Cambria" w:hAnsi="Cambria"/>
          <w:sz w:val="20"/>
          <w:szCs w:val="20"/>
          <w:lang w:val="es-BO"/>
        </w:rPr>
        <w:t>y amenazados por individuos que no se identificaron, sin la presencia de abogados defensores</w:t>
      </w:r>
      <w:r w:rsidR="0021487E" w:rsidRPr="00E6014C">
        <w:rPr>
          <w:rFonts w:ascii="Cambria" w:hAnsi="Cambria"/>
          <w:sz w:val="20"/>
          <w:szCs w:val="20"/>
          <w:lang w:val="es-BO"/>
        </w:rPr>
        <w:t>.</w:t>
      </w:r>
      <w:r w:rsidR="00233763" w:rsidRPr="00E6014C">
        <w:rPr>
          <w:rFonts w:ascii="Cambria" w:hAnsi="Cambria"/>
          <w:sz w:val="20"/>
          <w:szCs w:val="20"/>
          <w:lang w:val="es-BO"/>
        </w:rPr>
        <w:t xml:space="preserve"> </w:t>
      </w:r>
      <w:r w:rsidR="00620360" w:rsidRPr="00E6014C">
        <w:rPr>
          <w:rFonts w:ascii="Cambria" w:hAnsi="Cambria"/>
          <w:sz w:val="20"/>
          <w:szCs w:val="20"/>
          <w:lang w:val="es-BO"/>
        </w:rPr>
        <w:t>Indican</w:t>
      </w:r>
      <w:r w:rsidR="00E9001C" w:rsidRPr="00E6014C">
        <w:rPr>
          <w:rFonts w:ascii="Cambria" w:hAnsi="Cambria"/>
          <w:sz w:val="20"/>
          <w:szCs w:val="20"/>
          <w:lang w:val="es-BO"/>
        </w:rPr>
        <w:t xml:space="preserve"> que </w:t>
      </w:r>
      <w:r w:rsidR="001031DB" w:rsidRPr="00E6014C">
        <w:rPr>
          <w:rFonts w:ascii="Cambria" w:hAnsi="Cambria"/>
          <w:sz w:val="20"/>
          <w:szCs w:val="20"/>
          <w:lang w:val="es-BO"/>
        </w:rPr>
        <w:t>posteriormente</w:t>
      </w:r>
      <w:r w:rsidR="004B05D9" w:rsidRPr="00E6014C">
        <w:rPr>
          <w:rFonts w:ascii="Cambria" w:hAnsi="Cambria"/>
          <w:sz w:val="20"/>
          <w:szCs w:val="20"/>
          <w:lang w:val="es-BO"/>
        </w:rPr>
        <w:t xml:space="preserve"> </w:t>
      </w:r>
      <w:r w:rsidR="00701BF1" w:rsidRPr="00E6014C">
        <w:rPr>
          <w:rFonts w:ascii="Cambria" w:hAnsi="Cambria"/>
          <w:sz w:val="20"/>
          <w:szCs w:val="20"/>
          <w:lang w:val="es-BO"/>
        </w:rPr>
        <w:t xml:space="preserve">los trasladaron </w:t>
      </w:r>
      <w:r w:rsidR="00E9001C" w:rsidRPr="00E6014C">
        <w:rPr>
          <w:rFonts w:ascii="Cambria" w:hAnsi="Cambria"/>
          <w:sz w:val="20"/>
          <w:szCs w:val="20"/>
          <w:lang w:val="es-BO"/>
        </w:rPr>
        <w:t>a un hospital policial</w:t>
      </w:r>
      <w:r w:rsidR="004B05D9" w:rsidRPr="00E6014C">
        <w:rPr>
          <w:rFonts w:ascii="Cambria" w:hAnsi="Cambria"/>
          <w:sz w:val="20"/>
          <w:szCs w:val="20"/>
          <w:lang w:val="es-BO"/>
        </w:rPr>
        <w:t xml:space="preserve"> donde</w:t>
      </w:r>
      <w:r w:rsidR="00E367F1" w:rsidRPr="00E6014C">
        <w:rPr>
          <w:rFonts w:ascii="Cambria" w:hAnsi="Cambria"/>
          <w:sz w:val="20"/>
          <w:szCs w:val="20"/>
          <w:lang w:val="es-BO"/>
        </w:rPr>
        <w:t xml:space="preserve"> les hicieron una revisión superficial</w:t>
      </w:r>
      <w:r w:rsidR="00063856" w:rsidRPr="00E6014C">
        <w:rPr>
          <w:rFonts w:ascii="Cambria" w:hAnsi="Cambria"/>
          <w:sz w:val="20"/>
          <w:szCs w:val="20"/>
          <w:lang w:val="es-BO"/>
        </w:rPr>
        <w:t xml:space="preserve"> y</w:t>
      </w:r>
      <w:r w:rsidR="004770C8" w:rsidRPr="00E6014C">
        <w:rPr>
          <w:rFonts w:ascii="Cambria" w:hAnsi="Cambria"/>
          <w:sz w:val="20"/>
          <w:szCs w:val="20"/>
          <w:lang w:val="es-BO"/>
        </w:rPr>
        <w:t xml:space="preserve"> </w:t>
      </w:r>
      <w:r w:rsidR="00E9001C" w:rsidRPr="00E6014C">
        <w:rPr>
          <w:rFonts w:ascii="Cambria" w:hAnsi="Cambria"/>
          <w:sz w:val="20"/>
          <w:szCs w:val="20"/>
          <w:lang w:val="es-BO"/>
        </w:rPr>
        <w:t>le</w:t>
      </w:r>
      <w:r w:rsidR="004B05D9" w:rsidRPr="00E6014C">
        <w:rPr>
          <w:rFonts w:ascii="Cambria" w:hAnsi="Cambria"/>
          <w:sz w:val="20"/>
          <w:szCs w:val="20"/>
          <w:lang w:val="es-BO"/>
        </w:rPr>
        <w:t>s</w:t>
      </w:r>
      <w:r w:rsidR="00E9001C" w:rsidRPr="00E6014C">
        <w:rPr>
          <w:rFonts w:ascii="Cambria" w:hAnsi="Cambria"/>
          <w:sz w:val="20"/>
          <w:szCs w:val="20"/>
          <w:lang w:val="es-BO"/>
        </w:rPr>
        <w:t xml:space="preserve"> inyectaron un medicamento</w:t>
      </w:r>
      <w:r w:rsidR="004B05D9" w:rsidRPr="00E6014C">
        <w:rPr>
          <w:rFonts w:ascii="Cambria" w:hAnsi="Cambria"/>
          <w:sz w:val="20"/>
          <w:szCs w:val="20"/>
          <w:lang w:val="es-BO"/>
        </w:rPr>
        <w:t xml:space="preserve"> que desconocían</w:t>
      </w:r>
      <w:r w:rsidR="005A3237" w:rsidRPr="00E6014C">
        <w:rPr>
          <w:rFonts w:ascii="Cambria" w:hAnsi="Cambria"/>
          <w:sz w:val="20"/>
          <w:szCs w:val="20"/>
          <w:lang w:val="es-BO"/>
        </w:rPr>
        <w:t xml:space="preserve">. Describen que </w:t>
      </w:r>
      <w:r w:rsidR="00E9001C" w:rsidRPr="00E6014C">
        <w:rPr>
          <w:rFonts w:ascii="Cambria" w:hAnsi="Cambria"/>
          <w:sz w:val="20"/>
          <w:szCs w:val="20"/>
          <w:lang w:val="es-BO"/>
        </w:rPr>
        <w:t>empez</w:t>
      </w:r>
      <w:r w:rsidR="00626CB8" w:rsidRPr="00E6014C">
        <w:rPr>
          <w:rFonts w:ascii="Cambria" w:hAnsi="Cambria"/>
          <w:sz w:val="20"/>
          <w:szCs w:val="20"/>
          <w:lang w:val="es-BO"/>
        </w:rPr>
        <w:t xml:space="preserve">aron a </w:t>
      </w:r>
      <w:r w:rsidR="00E9001C" w:rsidRPr="00E6014C">
        <w:rPr>
          <w:rFonts w:ascii="Cambria" w:hAnsi="Cambria"/>
          <w:sz w:val="20"/>
          <w:szCs w:val="20"/>
          <w:lang w:val="es-BO"/>
        </w:rPr>
        <w:t xml:space="preserve">sentirse </w:t>
      </w:r>
      <w:r w:rsidR="006E219C" w:rsidRPr="00E6014C">
        <w:rPr>
          <w:rFonts w:ascii="Cambria" w:hAnsi="Cambria"/>
          <w:sz w:val="20"/>
          <w:szCs w:val="20"/>
          <w:lang w:val="es-BO"/>
        </w:rPr>
        <w:t>adormilados y con mareos</w:t>
      </w:r>
      <w:r w:rsidR="005A3237" w:rsidRPr="00E6014C">
        <w:rPr>
          <w:rFonts w:ascii="Cambria" w:hAnsi="Cambria"/>
          <w:sz w:val="20"/>
          <w:szCs w:val="20"/>
          <w:lang w:val="es-BO"/>
        </w:rPr>
        <w:t xml:space="preserve">, y </w:t>
      </w:r>
      <w:r w:rsidR="00626CB8" w:rsidRPr="00E6014C">
        <w:rPr>
          <w:rFonts w:ascii="Cambria" w:hAnsi="Cambria"/>
          <w:sz w:val="20"/>
          <w:szCs w:val="20"/>
          <w:lang w:val="es-BO"/>
        </w:rPr>
        <w:t>que en esas condiciones</w:t>
      </w:r>
      <w:r w:rsidR="00620360" w:rsidRPr="00E6014C">
        <w:rPr>
          <w:rFonts w:ascii="Cambria" w:hAnsi="Cambria"/>
          <w:sz w:val="20"/>
          <w:szCs w:val="20"/>
          <w:lang w:val="es-BO"/>
        </w:rPr>
        <w:t>,</w:t>
      </w:r>
      <w:r w:rsidR="00626CB8" w:rsidRPr="00E6014C">
        <w:rPr>
          <w:rFonts w:ascii="Cambria" w:hAnsi="Cambria"/>
          <w:sz w:val="20"/>
          <w:szCs w:val="20"/>
          <w:lang w:val="es-BO"/>
        </w:rPr>
        <w:t xml:space="preserve"> los</w:t>
      </w:r>
      <w:r w:rsidR="00E9001C" w:rsidRPr="00E6014C">
        <w:rPr>
          <w:rFonts w:ascii="Cambria" w:hAnsi="Cambria"/>
          <w:sz w:val="20"/>
          <w:szCs w:val="20"/>
          <w:lang w:val="es-BO"/>
        </w:rPr>
        <w:t xml:space="preserve"> volvieron a </w:t>
      </w:r>
      <w:r w:rsidR="00626CB8" w:rsidRPr="00E6014C">
        <w:rPr>
          <w:rFonts w:ascii="Cambria" w:hAnsi="Cambria"/>
          <w:sz w:val="20"/>
          <w:szCs w:val="20"/>
          <w:lang w:val="es-BO"/>
        </w:rPr>
        <w:t xml:space="preserve">trasladar </w:t>
      </w:r>
      <w:r w:rsidR="00E9001C" w:rsidRPr="00E6014C">
        <w:rPr>
          <w:rFonts w:ascii="Cambria" w:hAnsi="Cambria"/>
          <w:sz w:val="20"/>
          <w:szCs w:val="20"/>
          <w:lang w:val="es-BO"/>
        </w:rPr>
        <w:t xml:space="preserve">a la Fiscalía </w:t>
      </w:r>
      <w:r w:rsidR="00626CB8" w:rsidRPr="00E6014C">
        <w:rPr>
          <w:rFonts w:ascii="Cambria" w:hAnsi="Cambria"/>
          <w:sz w:val="20"/>
          <w:szCs w:val="20"/>
          <w:lang w:val="es-BO"/>
        </w:rPr>
        <w:t xml:space="preserve">para </w:t>
      </w:r>
      <w:r w:rsidR="00BE7ABF" w:rsidRPr="00E6014C">
        <w:rPr>
          <w:rFonts w:ascii="Cambria" w:hAnsi="Cambria"/>
          <w:sz w:val="20"/>
          <w:szCs w:val="20"/>
          <w:lang w:val="es-BO"/>
        </w:rPr>
        <w:t xml:space="preserve">que </w:t>
      </w:r>
      <w:r w:rsidR="00626CB8" w:rsidRPr="00E6014C">
        <w:rPr>
          <w:rFonts w:ascii="Cambria" w:hAnsi="Cambria"/>
          <w:sz w:val="20"/>
          <w:szCs w:val="20"/>
          <w:lang w:val="es-BO"/>
        </w:rPr>
        <w:t>continua</w:t>
      </w:r>
      <w:r w:rsidR="00BE7ABF" w:rsidRPr="00E6014C">
        <w:rPr>
          <w:rFonts w:ascii="Cambria" w:hAnsi="Cambria"/>
          <w:sz w:val="20"/>
          <w:szCs w:val="20"/>
          <w:lang w:val="es-BO"/>
        </w:rPr>
        <w:t xml:space="preserve">sen brindando </w:t>
      </w:r>
      <w:r w:rsidR="006E219C" w:rsidRPr="00E6014C">
        <w:rPr>
          <w:rFonts w:ascii="Cambria" w:hAnsi="Cambria"/>
          <w:sz w:val="20"/>
          <w:szCs w:val="20"/>
          <w:lang w:val="es-BO"/>
        </w:rPr>
        <w:t xml:space="preserve">sus </w:t>
      </w:r>
      <w:r w:rsidR="00BE7ABF" w:rsidRPr="00E6014C">
        <w:rPr>
          <w:rFonts w:ascii="Cambria" w:hAnsi="Cambria"/>
          <w:sz w:val="20"/>
          <w:szCs w:val="20"/>
          <w:lang w:val="es-BO"/>
        </w:rPr>
        <w:t>declaraciones</w:t>
      </w:r>
      <w:r w:rsidR="005A3237" w:rsidRPr="00E6014C">
        <w:rPr>
          <w:rFonts w:ascii="Cambria" w:hAnsi="Cambria"/>
          <w:sz w:val="20"/>
          <w:szCs w:val="20"/>
          <w:lang w:val="es-BO"/>
        </w:rPr>
        <w:t>.</w:t>
      </w:r>
    </w:p>
    <w:p w14:paraId="7C54F80A" w14:textId="16B1AD5D" w:rsidR="0021487E" w:rsidRPr="00E6014C" w:rsidRDefault="005A3237" w:rsidP="00F726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Refieren que</w:t>
      </w:r>
      <w:r w:rsidR="00063856" w:rsidRPr="00E6014C">
        <w:rPr>
          <w:rFonts w:ascii="Cambria" w:hAnsi="Cambria"/>
          <w:sz w:val="20"/>
          <w:szCs w:val="20"/>
          <w:lang w:val="es-BO"/>
        </w:rPr>
        <w:t>,</w:t>
      </w:r>
      <w:r w:rsidRPr="00E6014C">
        <w:rPr>
          <w:rFonts w:ascii="Cambria" w:hAnsi="Cambria"/>
          <w:sz w:val="20"/>
          <w:szCs w:val="20"/>
          <w:lang w:val="es-BO"/>
        </w:rPr>
        <w:t xml:space="preserve"> </w:t>
      </w:r>
      <w:r w:rsidR="00BE7ABF" w:rsidRPr="00E6014C">
        <w:rPr>
          <w:rFonts w:ascii="Cambria" w:hAnsi="Cambria"/>
          <w:sz w:val="20"/>
          <w:szCs w:val="20"/>
          <w:lang w:val="es-BO"/>
        </w:rPr>
        <w:t>después de algunas horas de interrogatorio</w:t>
      </w:r>
      <w:r w:rsidR="00063856" w:rsidRPr="00E6014C">
        <w:rPr>
          <w:rFonts w:ascii="Cambria" w:hAnsi="Cambria"/>
          <w:sz w:val="20"/>
          <w:szCs w:val="20"/>
          <w:lang w:val="es-BO"/>
        </w:rPr>
        <w:t>,</w:t>
      </w:r>
      <w:r w:rsidR="00BE7ABF" w:rsidRPr="00E6014C">
        <w:rPr>
          <w:rFonts w:ascii="Cambria" w:hAnsi="Cambria"/>
          <w:sz w:val="20"/>
          <w:szCs w:val="20"/>
          <w:lang w:val="es-BO"/>
        </w:rPr>
        <w:t xml:space="preserve"> se presentaron dos abogadas de oficio que les indicaron que asumirían su defensa. </w:t>
      </w:r>
      <w:r w:rsidR="00063856" w:rsidRPr="00E6014C">
        <w:rPr>
          <w:rFonts w:ascii="Cambria" w:hAnsi="Cambria"/>
          <w:sz w:val="20"/>
          <w:szCs w:val="20"/>
          <w:lang w:val="es-BO"/>
        </w:rPr>
        <w:t>Señalan</w:t>
      </w:r>
      <w:r w:rsidR="00BE7ABF" w:rsidRPr="00E6014C">
        <w:rPr>
          <w:rFonts w:ascii="Cambria" w:hAnsi="Cambria"/>
          <w:sz w:val="20"/>
          <w:szCs w:val="20"/>
          <w:lang w:val="es-BO"/>
        </w:rPr>
        <w:t xml:space="preserve"> que éstas</w:t>
      </w:r>
      <w:r w:rsidR="00233763" w:rsidRPr="00E6014C">
        <w:rPr>
          <w:rFonts w:ascii="Cambria" w:hAnsi="Cambria"/>
          <w:sz w:val="20"/>
          <w:szCs w:val="20"/>
          <w:lang w:val="es-BO"/>
        </w:rPr>
        <w:t xml:space="preserve"> no </w:t>
      </w:r>
      <w:r w:rsidR="00246AA0" w:rsidRPr="00E6014C">
        <w:rPr>
          <w:rFonts w:ascii="Cambria" w:hAnsi="Cambria"/>
          <w:sz w:val="20"/>
          <w:szCs w:val="20"/>
          <w:lang w:val="es-BO"/>
        </w:rPr>
        <w:t>denuncia</w:t>
      </w:r>
      <w:r w:rsidR="00063856" w:rsidRPr="00E6014C">
        <w:rPr>
          <w:rFonts w:ascii="Cambria" w:hAnsi="Cambria"/>
          <w:sz w:val="20"/>
          <w:szCs w:val="20"/>
          <w:lang w:val="es-BO"/>
        </w:rPr>
        <w:t>ron</w:t>
      </w:r>
      <w:r w:rsidR="00246AA0" w:rsidRPr="00E6014C">
        <w:rPr>
          <w:rFonts w:ascii="Cambria" w:hAnsi="Cambria"/>
          <w:sz w:val="20"/>
          <w:szCs w:val="20"/>
          <w:lang w:val="es-BO"/>
        </w:rPr>
        <w:t xml:space="preserve"> </w:t>
      </w:r>
      <w:r w:rsidR="00233763" w:rsidRPr="00E6014C">
        <w:rPr>
          <w:rFonts w:ascii="Cambria" w:hAnsi="Cambria"/>
          <w:sz w:val="20"/>
          <w:szCs w:val="20"/>
          <w:lang w:val="es-BO"/>
        </w:rPr>
        <w:t xml:space="preserve">en la audiencia de medidas cautelares los claros signos de tortura de las presuntas víctimas, </w:t>
      </w:r>
      <w:r w:rsidR="00246AA0" w:rsidRPr="00E6014C">
        <w:rPr>
          <w:rFonts w:ascii="Cambria" w:hAnsi="Cambria"/>
          <w:sz w:val="20"/>
          <w:szCs w:val="20"/>
          <w:lang w:val="es-BO"/>
        </w:rPr>
        <w:t xml:space="preserve">tales </w:t>
      </w:r>
      <w:r w:rsidR="00233763" w:rsidRPr="00E6014C">
        <w:rPr>
          <w:rFonts w:ascii="Cambria" w:hAnsi="Cambria"/>
          <w:sz w:val="20"/>
          <w:szCs w:val="20"/>
          <w:lang w:val="es-BO"/>
        </w:rPr>
        <w:t>como los hematomas en la cara del señor Tóásó y las heridas en la boca del señor Tadic. Alegan que</w:t>
      </w:r>
      <w:r w:rsidR="00063856" w:rsidRPr="00E6014C">
        <w:rPr>
          <w:rFonts w:ascii="Cambria" w:hAnsi="Cambria"/>
          <w:sz w:val="20"/>
          <w:szCs w:val="20"/>
          <w:lang w:val="es-BO"/>
        </w:rPr>
        <w:t>, a pesar de ello,</w:t>
      </w:r>
      <w:r w:rsidR="00590A19" w:rsidRPr="00E6014C">
        <w:rPr>
          <w:rFonts w:ascii="Cambria" w:hAnsi="Cambria"/>
          <w:sz w:val="20"/>
          <w:szCs w:val="20"/>
          <w:lang w:val="es-BO"/>
        </w:rPr>
        <w:t xml:space="preserve"> </w:t>
      </w:r>
      <w:r w:rsidR="00233763" w:rsidRPr="00E6014C">
        <w:rPr>
          <w:rFonts w:ascii="Cambria" w:hAnsi="Cambria"/>
          <w:sz w:val="20"/>
          <w:szCs w:val="20"/>
          <w:lang w:val="es-BO"/>
        </w:rPr>
        <w:t xml:space="preserve">Mario Tadic </w:t>
      </w:r>
      <w:r w:rsidR="00590A19" w:rsidRPr="00E6014C">
        <w:rPr>
          <w:rFonts w:ascii="Cambria" w:hAnsi="Cambria"/>
          <w:sz w:val="20"/>
          <w:szCs w:val="20"/>
          <w:lang w:val="es-BO"/>
        </w:rPr>
        <w:t xml:space="preserve">declaró </w:t>
      </w:r>
      <w:r w:rsidR="00233763" w:rsidRPr="00E6014C">
        <w:rPr>
          <w:rFonts w:ascii="Cambria" w:hAnsi="Cambria"/>
          <w:sz w:val="20"/>
          <w:szCs w:val="20"/>
          <w:lang w:val="es-BO"/>
        </w:rPr>
        <w:t xml:space="preserve">que habían sido torturados, pero que </w:t>
      </w:r>
      <w:r w:rsidR="00590A19" w:rsidRPr="00E6014C">
        <w:rPr>
          <w:rFonts w:ascii="Cambria" w:hAnsi="Cambria"/>
          <w:sz w:val="20"/>
          <w:szCs w:val="20"/>
          <w:lang w:val="es-BO"/>
        </w:rPr>
        <w:t>la</w:t>
      </w:r>
      <w:r w:rsidR="00233763" w:rsidRPr="00E6014C">
        <w:rPr>
          <w:rFonts w:ascii="Cambria" w:hAnsi="Cambria"/>
          <w:sz w:val="20"/>
          <w:szCs w:val="20"/>
          <w:lang w:val="es-BO"/>
        </w:rPr>
        <w:t xml:space="preserve"> </w:t>
      </w:r>
      <w:r w:rsidR="00063856" w:rsidRPr="00E6014C">
        <w:rPr>
          <w:rFonts w:ascii="Cambria" w:hAnsi="Cambria"/>
          <w:sz w:val="20"/>
          <w:szCs w:val="20"/>
          <w:lang w:val="es-BO"/>
        </w:rPr>
        <w:t>jueza</w:t>
      </w:r>
      <w:r w:rsidR="00233763" w:rsidRPr="00E6014C">
        <w:rPr>
          <w:rFonts w:ascii="Cambria" w:hAnsi="Cambria"/>
          <w:sz w:val="20"/>
          <w:szCs w:val="20"/>
          <w:lang w:val="es-BO"/>
        </w:rPr>
        <w:t xml:space="preserve"> omitió pronunciarse al respecto en su resolución.   </w:t>
      </w:r>
    </w:p>
    <w:p w14:paraId="10F6E5EA" w14:textId="2577E40C" w:rsidR="00B909C2" w:rsidRPr="00E6014C" w:rsidRDefault="00DF388D" w:rsidP="00590A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Los peticionarios refieren que</w:t>
      </w:r>
      <w:r w:rsidR="005F5B79" w:rsidRPr="00E6014C">
        <w:rPr>
          <w:rFonts w:ascii="Cambria" w:hAnsi="Cambria"/>
          <w:sz w:val="20"/>
          <w:szCs w:val="20"/>
          <w:lang w:val="es-BO"/>
        </w:rPr>
        <w:t xml:space="preserve"> </w:t>
      </w:r>
      <w:r w:rsidR="00701662" w:rsidRPr="00E6014C">
        <w:rPr>
          <w:rFonts w:ascii="Cambria" w:hAnsi="Cambria"/>
          <w:sz w:val="20"/>
          <w:szCs w:val="20"/>
          <w:lang w:val="es-BO"/>
        </w:rPr>
        <w:t xml:space="preserve">las torturas que sufrieron las presuntas víctimas </w:t>
      </w:r>
      <w:r w:rsidR="00F10895" w:rsidRPr="00E6014C">
        <w:rPr>
          <w:rFonts w:ascii="Cambria" w:hAnsi="Cambria"/>
          <w:sz w:val="20"/>
          <w:szCs w:val="20"/>
          <w:lang w:val="es-BO"/>
        </w:rPr>
        <w:t xml:space="preserve">fueron denunciadas </w:t>
      </w:r>
      <w:r w:rsidR="0026296D" w:rsidRPr="00E6014C">
        <w:rPr>
          <w:rFonts w:ascii="Cambria" w:hAnsi="Cambria"/>
          <w:sz w:val="20"/>
          <w:szCs w:val="20"/>
          <w:lang w:val="es-BO"/>
        </w:rPr>
        <w:t xml:space="preserve">ante </w:t>
      </w:r>
      <w:r w:rsidR="00701662" w:rsidRPr="00E6014C">
        <w:rPr>
          <w:rFonts w:ascii="Cambria" w:hAnsi="Cambria"/>
          <w:sz w:val="20"/>
          <w:szCs w:val="20"/>
          <w:lang w:val="es-BO"/>
        </w:rPr>
        <w:t>varias instancias nacionales y en diferentes momentos</w:t>
      </w:r>
      <w:r w:rsidR="00590A19" w:rsidRPr="00E6014C">
        <w:rPr>
          <w:rFonts w:ascii="Cambria" w:hAnsi="Cambria"/>
          <w:sz w:val="20"/>
          <w:szCs w:val="20"/>
          <w:lang w:val="es-BO"/>
        </w:rPr>
        <w:t xml:space="preserve">, sin que hasta el momento se haya dispuesto la realización de una investigación penal. </w:t>
      </w:r>
      <w:r w:rsidR="00063856" w:rsidRPr="00E6014C">
        <w:rPr>
          <w:rFonts w:ascii="Cambria" w:hAnsi="Cambria"/>
          <w:sz w:val="20"/>
          <w:szCs w:val="20"/>
          <w:lang w:val="es-BO"/>
        </w:rPr>
        <w:t>D</w:t>
      </w:r>
      <w:r w:rsidR="004D3D06" w:rsidRPr="00E6014C">
        <w:rPr>
          <w:rFonts w:ascii="Cambria" w:hAnsi="Cambria"/>
          <w:sz w:val="20"/>
          <w:szCs w:val="20"/>
          <w:lang w:val="es-BO"/>
        </w:rPr>
        <w:t>etallan que expusieron los actos de tortura en el recurso de apelación a la detención preventiva presentado ante la Sala Penal Tercera de la Corte Superior de Justicia de La Paz, instancia que no se pronunció sobre las denuncias</w:t>
      </w:r>
      <w:r w:rsidR="00287138" w:rsidRPr="00E6014C">
        <w:rPr>
          <w:rFonts w:ascii="Cambria" w:hAnsi="Cambria"/>
          <w:sz w:val="20"/>
          <w:szCs w:val="20"/>
          <w:lang w:val="es-BO"/>
        </w:rPr>
        <w:t xml:space="preserve"> </w:t>
      </w:r>
      <w:r w:rsidR="00AF2272" w:rsidRPr="00E6014C">
        <w:rPr>
          <w:rFonts w:ascii="Cambria" w:hAnsi="Cambria"/>
          <w:sz w:val="20"/>
          <w:szCs w:val="20"/>
          <w:lang w:val="es-BO"/>
        </w:rPr>
        <w:t>cuando resolvió</w:t>
      </w:r>
      <w:r w:rsidR="00287138" w:rsidRPr="00E6014C">
        <w:rPr>
          <w:rFonts w:ascii="Cambria" w:hAnsi="Cambria"/>
          <w:sz w:val="20"/>
          <w:szCs w:val="20"/>
          <w:lang w:val="es-BO"/>
        </w:rPr>
        <w:t xml:space="preserve"> la impugnación el 30 de junio de 2009</w:t>
      </w:r>
      <w:r w:rsidR="004D3D06" w:rsidRPr="00E6014C">
        <w:rPr>
          <w:rFonts w:ascii="Cambria" w:hAnsi="Cambria"/>
          <w:sz w:val="20"/>
          <w:szCs w:val="20"/>
          <w:lang w:val="es-BO"/>
        </w:rPr>
        <w:t>.</w:t>
      </w:r>
      <w:r w:rsidR="00287138" w:rsidRPr="00E6014C">
        <w:rPr>
          <w:rFonts w:ascii="Cambria" w:hAnsi="Cambria"/>
          <w:sz w:val="20"/>
          <w:szCs w:val="20"/>
          <w:lang w:val="es-BO"/>
        </w:rPr>
        <w:t xml:space="preserve"> Posteriormente, </w:t>
      </w:r>
      <w:r w:rsidR="00AF2272" w:rsidRPr="00E6014C">
        <w:rPr>
          <w:rFonts w:ascii="Cambria" w:hAnsi="Cambria"/>
          <w:sz w:val="20"/>
          <w:szCs w:val="20"/>
          <w:lang w:val="es-BO"/>
        </w:rPr>
        <w:t xml:space="preserve">denunciaron los hechos </w:t>
      </w:r>
      <w:r w:rsidR="001B6168" w:rsidRPr="00E6014C">
        <w:rPr>
          <w:rFonts w:ascii="Cambria" w:hAnsi="Cambria"/>
          <w:sz w:val="20"/>
          <w:szCs w:val="20"/>
          <w:lang w:val="es-BO"/>
        </w:rPr>
        <w:t>en el marco de</w:t>
      </w:r>
      <w:r w:rsidR="00AF2272" w:rsidRPr="00E6014C">
        <w:rPr>
          <w:rFonts w:ascii="Cambria" w:hAnsi="Cambria"/>
          <w:sz w:val="20"/>
          <w:szCs w:val="20"/>
          <w:lang w:val="es-BO"/>
        </w:rPr>
        <w:t xml:space="preserve"> </w:t>
      </w:r>
      <w:r w:rsidR="00287138" w:rsidRPr="00E6014C">
        <w:rPr>
          <w:rFonts w:ascii="Cambria" w:hAnsi="Cambria"/>
          <w:sz w:val="20"/>
          <w:szCs w:val="20"/>
          <w:lang w:val="es-BO"/>
        </w:rPr>
        <w:t xml:space="preserve">las acciones de libertad </w:t>
      </w:r>
      <w:r w:rsidR="001E2336" w:rsidRPr="00E6014C">
        <w:rPr>
          <w:rFonts w:ascii="Cambria" w:hAnsi="Cambria"/>
          <w:sz w:val="20"/>
          <w:szCs w:val="20"/>
          <w:lang w:val="es-BO"/>
        </w:rPr>
        <w:t xml:space="preserve">presentadas </w:t>
      </w:r>
      <w:r w:rsidR="00C56C3A" w:rsidRPr="00E6014C">
        <w:rPr>
          <w:rFonts w:ascii="Cambria" w:hAnsi="Cambria"/>
          <w:sz w:val="20"/>
          <w:szCs w:val="20"/>
          <w:lang w:val="es-BO"/>
        </w:rPr>
        <w:t>el 15 de junio de 2009 ante la Juzgado Segundo de Sentencia Penal  y</w:t>
      </w:r>
      <w:r w:rsidR="00C67033" w:rsidRPr="00E6014C">
        <w:rPr>
          <w:rFonts w:ascii="Cambria" w:hAnsi="Cambria"/>
          <w:sz w:val="20"/>
          <w:szCs w:val="20"/>
          <w:lang w:val="es-BO"/>
        </w:rPr>
        <w:t xml:space="preserve"> el 7 de agosto de 2009 ante la </w:t>
      </w:r>
      <w:r w:rsidR="00C56C3A" w:rsidRPr="00E6014C">
        <w:rPr>
          <w:rFonts w:ascii="Cambria" w:hAnsi="Cambria"/>
          <w:sz w:val="20"/>
          <w:szCs w:val="20"/>
          <w:lang w:val="es-BO"/>
        </w:rPr>
        <w:t>Sala Penal Tercera</w:t>
      </w:r>
      <w:r w:rsidR="00C67033" w:rsidRPr="00E6014C">
        <w:rPr>
          <w:rFonts w:ascii="Cambria" w:hAnsi="Cambria"/>
          <w:sz w:val="20"/>
          <w:szCs w:val="20"/>
          <w:lang w:val="es-BO"/>
        </w:rPr>
        <w:t xml:space="preserve">. Dichos tribunales rechazaron las acciones </w:t>
      </w:r>
      <w:r w:rsidR="00D44431" w:rsidRPr="00E6014C">
        <w:rPr>
          <w:rFonts w:ascii="Cambria" w:hAnsi="Cambria"/>
          <w:sz w:val="20"/>
          <w:szCs w:val="20"/>
          <w:lang w:val="es-BO"/>
        </w:rPr>
        <w:t xml:space="preserve">el 25 de junio y el 12 de agosto de 2009 respectivamente </w:t>
      </w:r>
      <w:r w:rsidR="00C67033" w:rsidRPr="00E6014C">
        <w:rPr>
          <w:rFonts w:ascii="Cambria" w:hAnsi="Cambria"/>
          <w:sz w:val="20"/>
          <w:szCs w:val="20"/>
          <w:lang w:val="es-BO"/>
        </w:rPr>
        <w:t>y</w:t>
      </w:r>
      <w:r w:rsidR="00063856" w:rsidRPr="00E6014C">
        <w:rPr>
          <w:rFonts w:ascii="Cambria" w:hAnsi="Cambria"/>
          <w:sz w:val="20"/>
          <w:szCs w:val="20"/>
          <w:lang w:val="es-BO"/>
        </w:rPr>
        <w:t>,</w:t>
      </w:r>
      <w:r w:rsidR="00C67033" w:rsidRPr="00E6014C">
        <w:rPr>
          <w:rFonts w:ascii="Cambria" w:hAnsi="Cambria"/>
          <w:sz w:val="20"/>
          <w:szCs w:val="20"/>
          <w:lang w:val="es-BO"/>
        </w:rPr>
        <w:t xml:space="preserve"> pese a los alegatos expresos de tortura</w:t>
      </w:r>
      <w:r w:rsidR="001E2336" w:rsidRPr="00E6014C">
        <w:rPr>
          <w:rFonts w:ascii="Cambria" w:hAnsi="Cambria"/>
          <w:sz w:val="20"/>
          <w:szCs w:val="20"/>
          <w:lang w:val="es-BO"/>
        </w:rPr>
        <w:t>,</w:t>
      </w:r>
      <w:r w:rsidR="00C67033" w:rsidRPr="00E6014C">
        <w:rPr>
          <w:rFonts w:ascii="Cambria" w:hAnsi="Cambria"/>
          <w:sz w:val="20"/>
          <w:szCs w:val="20"/>
          <w:lang w:val="es-BO"/>
        </w:rPr>
        <w:t xml:space="preserve"> no </w:t>
      </w:r>
      <w:r w:rsidR="001E2336" w:rsidRPr="00E6014C">
        <w:rPr>
          <w:rFonts w:ascii="Cambria" w:hAnsi="Cambria"/>
          <w:sz w:val="20"/>
          <w:szCs w:val="20"/>
          <w:lang w:val="es-BO"/>
        </w:rPr>
        <w:t>ordenaron</w:t>
      </w:r>
      <w:r w:rsidR="00C67033" w:rsidRPr="00E6014C">
        <w:rPr>
          <w:rFonts w:ascii="Cambria" w:hAnsi="Cambria"/>
          <w:sz w:val="20"/>
          <w:szCs w:val="20"/>
          <w:lang w:val="es-BO"/>
        </w:rPr>
        <w:t xml:space="preserve"> ninguna acción o investigación</w:t>
      </w:r>
      <w:r w:rsidR="00063856" w:rsidRPr="00E6014C">
        <w:rPr>
          <w:rFonts w:ascii="Cambria" w:hAnsi="Cambria"/>
          <w:sz w:val="20"/>
          <w:szCs w:val="20"/>
          <w:lang w:val="es-BO"/>
        </w:rPr>
        <w:t xml:space="preserve">. </w:t>
      </w:r>
    </w:p>
    <w:p w14:paraId="407FD9CB" w14:textId="7827D2FF" w:rsidR="00F10895" w:rsidRPr="00E6014C" w:rsidRDefault="00F10895" w:rsidP="00DF38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Refieren también que el señor Tadic </w:t>
      </w:r>
      <w:r w:rsidR="008C6035" w:rsidRPr="00E6014C">
        <w:rPr>
          <w:rFonts w:ascii="Cambria" w:hAnsi="Cambria"/>
          <w:sz w:val="20"/>
          <w:szCs w:val="20"/>
          <w:lang w:val="es-BO"/>
        </w:rPr>
        <w:t>denunció</w:t>
      </w:r>
      <w:r w:rsidRPr="00E6014C">
        <w:rPr>
          <w:rFonts w:ascii="Cambria" w:hAnsi="Cambria"/>
          <w:sz w:val="20"/>
          <w:szCs w:val="20"/>
          <w:lang w:val="es-BO"/>
        </w:rPr>
        <w:t xml:space="preserve"> </w:t>
      </w:r>
      <w:r w:rsidR="006E219C" w:rsidRPr="00E6014C">
        <w:rPr>
          <w:rFonts w:ascii="Cambria" w:hAnsi="Cambria"/>
          <w:sz w:val="20"/>
          <w:szCs w:val="20"/>
          <w:lang w:val="es-BO"/>
        </w:rPr>
        <w:t xml:space="preserve">el 27 de noviembre de 2009, </w:t>
      </w:r>
      <w:r w:rsidRPr="00E6014C">
        <w:rPr>
          <w:rFonts w:ascii="Cambria" w:hAnsi="Cambria"/>
          <w:sz w:val="20"/>
          <w:szCs w:val="20"/>
          <w:lang w:val="es-BO"/>
        </w:rPr>
        <w:t xml:space="preserve">ante el Ministerio Público </w:t>
      </w:r>
      <w:r w:rsidR="008C6035" w:rsidRPr="00E6014C">
        <w:rPr>
          <w:rFonts w:ascii="Cambria" w:hAnsi="Cambria"/>
          <w:sz w:val="20"/>
          <w:szCs w:val="20"/>
          <w:lang w:val="es-BO"/>
        </w:rPr>
        <w:t>a</w:t>
      </w:r>
      <w:r w:rsidRPr="00E6014C">
        <w:rPr>
          <w:rFonts w:ascii="Cambria" w:hAnsi="Cambria"/>
          <w:sz w:val="20"/>
          <w:szCs w:val="20"/>
          <w:lang w:val="es-BO"/>
        </w:rPr>
        <w:t xml:space="preserve"> </w:t>
      </w:r>
      <w:r w:rsidR="00896B8E" w:rsidRPr="00E6014C">
        <w:rPr>
          <w:rFonts w:ascii="Cambria" w:hAnsi="Cambria"/>
          <w:sz w:val="20"/>
          <w:szCs w:val="20"/>
          <w:lang w:val="es-BO"/>
        </w:rPr>
        <w:t>d</w:t>
      </w:r>
      <w:r w:rsidR="00322EBF" w:rsidRPr="00E6014C">
        <w:rPr>
          <w:rFonts w:ascii="Cambria" w:hAnsi="Cambria"/>
          <w:sz w:val="20"/>
          <w:szCs w:val="20"/>
          <w:lang w:val="es-BO"/>
        </w:rPr>
        <w:t>os</w:t>
      </w:r>
      <w:r w:rsidRPr="00E6014C">
        <w:rPr>
          <w:rFonts w:ascii="Cambria" w:hAnsi="Cambria"/>
          <w:sz w:val="20"/>
          <w:szCs w:val="20"/>
          <w:lang w:val="es-BO"/>
        </w:rPr>
        <w:t xml:space="preserve"> miembros de la UTARC que participaron en el operativo</w:t>
      </w:r>
      <w:r w:rsidR="008C6035" w:rsidRPr="00E6014C">
        <w:rPr>
          <w:rFonts w:ascii="Cambria" w:hAnsi="Cambria"/>
          <w:sz w:val="20"/>
          <w:szCs w:val="20"/>
          <w:lang w:val="es-BO"/>
        </w:rPr>
        <w:t>,</w:t>
      </w:r>
      <w:r w:rsidR="00322EBF" w:rsidRPr="00E6014C">
        <w:rPr>
          <w:rFonts w:ascii="Cambria" w:hAnsi="Cambria"/>
          <w:sz w:val="20"/>
          <w:szCs w:val="20"/>
          <w:lang w:val="es-BO"/>
        </w:rPr>
        <w:t xml:space="preserve"> por los delitos de </w:t>
      </w:r>
      <w:r w:rsidR="00896B8E" w:rsidRPr="00E6014C">
        <w:rPr>
          <w:rFonts w:ascii="Cambria" w:hAnsi="Cambria"/>
          <w:sz w:val="20"/>
          <w:szCs w:val="20"/>
          <w:lang w:val="es-BO"/>
        </w:rPr>
        <w:t xml:space="preserve">lesiones gravísimas y </w:t>
      </w:r>
      <w:r w:rsidR="00322EBF" w:rsidRPr="00E6014C">
        <w:rPr>
          <w:rFonts w:ascii="Cambria" w:hAnsi="Cambria"/>
          <w:sz w:val="20"/>
          <w:szCs w:val="20"/>
          <w:lang w:val="es-BO"/>
        </w:rPr>
        <w:t>tentativa de asesinato</w:t>
      </w:r>
      <w:r w:rsidR="00094B2E" w:rsidRPr="00E6014C">
        <w:rPr>
          <w:rFonts w:ascii="Cambria" w:hAnsi="Cambria"/>
          <w:sz w:val="20"/>
          <w:szCs w:val="20"/>
          <w:lang w:val="es-BO"/>
        </w:rPr>
        <w:t xml:space="preserve">. Sin embargo, </w:t>
      </w:r>
      <w:r w:rsidR="00C521CA" w:rsidRPr="00E6014C">
        <w:rPr>
          <w:rFonts w:ascii="Cambria" w:hAnsi="Cambria"/>
          <w:sz w:val="20"/>
          <w:szCs w:val="20"/>
          <w:lang w:val="es-BO"/>
        </w:rPr>
        <w:t>la misma</w:t>
      </w:r>
      <w:r w:rsidR="00896B8E" w:rsidRPr="00E6014C">
        <w:rPr>
          <w:rFonts w:ascii="Cambria" w:hAnsi="Cambria"/>
          <w:sz w:val="20"/>
          <w:szCs w:val="20"/>
          <w:lang w:val="es-BO"/>
        </w:rPr>
        <w:t xml:space="preserve"> fue rech</w:t>
      </w:r>
      <w:r w:rsidR="00586731" w:rsidRPr="00E6014C">
        <w:rPr>
          <w:rFonts w:ascii="Cambria" w:hAnsi="Cambria"/>
          <w:sz w:val="20"/>
          <w:szCs w:val="20"/>
          <w:lang w:val="es-BO"/>
        </w:rPr>
        <w:t>azada el 17 de noviembre de 2010</w:t>
      </w:r>
      <w:r w:rsidR="00896B8E" w:rsidRPr="00E6014C">
        <w:rPr>
          <w:rFonts w:ascii="Cambria" w:hAnsi="Cambria"/>
          <w:sz w:val="20"/>
          <w:szCs w:val="20"/>
          <w:lang w:val="es-BO"/>
        </w:rPr>
        <w:t xml:space="preserve"> argumentando que no se habían encontrado elementos suficientes sobre la participación de los agentes</w:t>
      </w:r>
      <w:r w:rsidR="00586731" w:rsidRPr="00E6014C">
        <w:rPr>
          <w:rFonts w:ascii="Cambria" w:hAnsi="Cambria"/>
          <w:sz w:val="20"/>
          <w:szCs w:val="20"/>
          <w:lang w:val="es-BO"/>
        </w:rPr>
        <w:t>;</w:t>
      </w:r>
      <w:r w:rsidR="00896B8E" w:rsidRPr="00E6014C">
        <w:rPr>
          <w:rFonts w:ascii="Cambria" w:hAnsi="Cambria"/>
          <w:sz w:val="20"/>
          <w:szCs w:val="20"/>
          <w:lang w:val="es-BO"/>
        </w:rPr>
        <w:t xml:space="preserve"> decisió</w:t>
      </w:r>
      <w:r w:rsidR="008E7361" w:rsidRPr="00E6014C">
        <w:rPr>
          <w:rFonts w:ascii="Cambria" w:hAnsi="Cambria"/>
          <w:sz w:val="20"/>
          <w:szCs w:val="20"/>
          <w:lang w:val="es-BO"/>
        </w:rPr>
        <w:t>n ratificada el 29 de abril de 2011 por la</w:t>
      </w:r>
      <w:r w:rsidR="00896B8E" w:rsidRPr="00E6014C">
        <w:rPr>
          <w:rFonts w:ascii="Cambria" w:hAnsi="Cambria"/>
          <w:sz w:val="20"/>
          <w:szCs w:val="20"/>
          <w:lang w:val="es-BO"/>
        </w:rPr>
        <w:t xml:space="preserve"> Fiscal Departamental de La Paz.</w:t>
      </w:r>
      <w:r w:rsidR="008E7361" w:rsidRPr="00E6014C">
        <w:rPr>
          <w:rFonts w:ascii="Cambria" w:hAnsi="Cambria"/>
          <w:sz w:val="20"/>
          <w:szCs w:val="20"/>
          <w:lang w:val="es-BO"/>
        </w:rPr>
        <w:t xml:space="preserve"> Posteriormente, el 1 de abril de 2014 las presuntas víctimas denunciaron nuevamente los hechos ante el Fiscal General del Estado, quien el </w:t>
      </w:r>
      <w:r w:rsidR="00811491" w:rsidRPr="00E6014C">
        <w:rPr>
          <w:rFonts w:ascii="Cambria" w:hAnsi="Cambria"/>
          <w:sz w:val="20"/>
          <w:szCs w:val="20"/>
          <w:lang w:val="es-BO"/>
        </w:rPr>
        <w:t xml:space="preserve">2 de abril rechazó el inicio de investigaciones, alegando que la denuncia no cumplía con las  formalidades exigidas por la ley. </w:t>
      </w:r>
      <w:r w:rsidR="00896B8E" w:rsidRPr="00E6014C">
        <w:rPr>
          <w:rFonts w:ascii="Cambria" w:hAnsi="Cambria"/>
          <w:sz w:val="20"/>
          <w:szCs w:val="20"/>
          <w:lang w:val="es-BO"/>
        </w:rPr>
        <w:t xml:space="preserve"> </w:t>
      </w:r>
      <w:r w:rsidRPr="00E6014C">
        <w:rPr>
          <w:rFonts w:ascii="Cambria" w:hAnsi="Cambria"/>
          <w:sz w:val="20"/>
          <w:szCs w:val="20"/>
          <w:lang w:val="es-BO"/>
        </w:rPr>
        <w:t xml:space="preserve"> </w:t>
      </w:r>
      <w:r w:rsidR="008E7361" w:rsidRPr="00E6014C">
        <w:rPr>
          <w:rFonts w:ascii="Cambria" w:hAnsi="Cambria"/>
          <w:sz w:val="20"/>
          <w:szCs w:val="20"/>
          <w:lang w:val="es-BO"/>
        </w:rPr>
        <w:t xml:space="preserve"> </w:t>
      </w:r>
    </w:p>
    <w:p w14:paraId="73BDCBC2" w14:textId="44847B1B" w:rsidR="0010700B" w:rsidRPr="00E6014C" w:rsidRDefault="00811491" w:rsidP="00DF388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Adicionalmente, los peticionar</w:t>
      </w:r>
      <w:r w:rsidR="00586731" w:rsidRPr="00E6014C">
        <w:rPr>
          <w:rFonts w:ascii="Cambria" w:hAnsi="Cambria"/>
          <w:sz w:val="20"/>
          <w:szCs w:val="20"/>
          <w:lang w:val="es-BO"/>
        </w:rPr>
        <w:t>i</w:t>
      </w:r>
      <w:r w:rsidRPr="00E6014C">
        <w:rPr>
          <w:rFonts w:ascii="Cambria" w:hAnsi="Cambria"/>
          <w:sz w:val="20"/>
          <w:szCs w:val="20"/>
          <w:lang w:val="es-BO"/>
        </w:rPr>
        <w:t>o</w:t>
      </w:r>
      <w:r w:rsidR="00586731" w:rsidRPr="00E6014C">
        <w:rPr>
          <w:rFonts w:ascii="Cambria" w:hAnsi="Cambria"/>
          <w:sz w:val="20"/>
          <w:szCs w:val="20"/>
          <w:lang w:val="es-BO"/>
        </w:rPr>
        <w:t>s</w:t>
      </w:r>
      <w:r w:rsidRPr="00E6014C">
        <w:rPr>
          <w:rFonts w:ascii="Cambria" w:hAnsi="Cambria"/>
          <w:sz w:val="20"/>
          <w:szCs w:val="20"/>
          <w:lang w:val="es-BO"/>
        </w:rPr>
        <w:t xml:space="preserve"> refieren que</w:t>
      </w:r>
      <w:r w:rsidR="000625E9" w:rsidRPr="00E6014C">
        <w:rPr>
          <w:rFonts w:ascii="Cambria" w:hAnsi="Cambria"/>
          <w:sz w:val="20"/>
          <w:szCs w:val="20"/>
          <w:lang w:val="es-BO"/>
        </w:rPr>
        <w:t xml:space="preserve"> las presuntas víctimas denunciaron las torturas que sufrieron cuando fueron interrogados por la Comisión Parlamentaria </w:t>
      </w:r>
      <w:r w:rsidR="00C521CA" w:rsidRPr="00E6014C">
        <w:rPr>
          <w:rFonts w:ascii="Cambria" w:hAnsi="Cambria"/>
          <w:sz w:val="20"/>
          <w:szCs w:val="20"/>
          <w:lang w:val="es-BO"/>
        </w:rPr>
        <w:t xml:space="preserve">de la Cámara de Diputados </w:t>
      </w:r>
      <w:r w:rsidR="000625E9" w:rsidRPr="00E6014C">
        <w:rPr>
          <w:rFonts w:ascii="Cambria" w:hAnsi="Cambria"/>
          <w:sz w:val="20"/>
          <w:szCs w:val="20"/>
          <w:lang w:val="es-BO"/>
        </w:rPr>
        <w:lastRenderedPageBreak/>
        <w:t>el 5 de mayo de 2009, instancia que tampoco dispuso acción alguna.</w:t>
      </w:r>
      <w:r w:rsidRPr="00E6014C">
        <w:rPr>
          <w:rFonts w:ascii="Cambria" w:hAnsi="Cambria"/>
          <w:sz w:val="20"/>
          <w:szCs w:val="20"/>
          <w:lang w:val="es-BO"/>
        </w:rPr>
        <w:t xml:space="preserve"> </w:t>
      </w:r>
      <w:r w:rsidR="008C6035" w:rsidRPr="00E6014C">
        <w:rPr>
          <w:rFonts w:ascii="Cambria" w:hAnsi="Cambria"/>
          <w:sz w:val="20"/>
          <w:szCs w:val="20"/>
          <w:lang w:val="es-BO"/>
        </w:rPr>
        <w:t>S</w:t>
      </w:r>
      <w:r w:rsidR="000625E9" w:rsidRPr="00E6014C">
        <w:rPr>
          <w:rFonts w:ascii="Cambria" w:hAnsi="Cambria"/>
          <w:sz w:val="20"/>
          <w:szCs w:val="20"/>
          <w:lang w:val="es-BO"/>
        </w:rPr>
        <w:t xml:space="preserve">eñalan que el señor Tadic </w:t>
      </w:r>
      <w:r w:rsidRPr="00E6014C">
        <w:rPr>
          <w:rFonts w:ascii="Cambria" w:hAnsi="Cambria"/>
          <w:sz w:val="20"/>
          <w:szCs w:val="20"/>
          <w:lang w:val="es-BO"/>
        </w:rPr>
        <w:t>present</w:t>
      </w:r>
      <w:r w:rsidR="000625E9" w:rsidRPr="00E6014C">
        <w:rPr>
          <w:rFonts w:ascii="Cambria" w:hAnsi="Cambria"/>
          <w:sz w:val="20"/>
          <w:szCs w:val="20"/>
          <w:lang w:val="es-BO"/>
        </w:rPr>
        <w:t xml:space="preserve">ó una queja </w:t>
      </w:r>
      <w:r w:rsidR="0010700B" w:rsidRPr="00E6014C">
        <w:rPr>
          <w:rFonts w:ascii="Cambria" w:hAnsi="Cambria"/>
          <w:sz w:val="20"/>
          <w:szCs w:val="20"/>
          <w:lang w:val="es-BO"/>
        </w:rPr>
        <w:t xml:space="preserve">ante la </w:t>
      </w:r>
      <w:r w:rsidR="000625E9" w:rsidRPr="00E6014C">
        <w:rPr>
          <w:rFonts w:ascii="Cambria" w:hAnsi="Cambria"/>
          <w:sz w:val="20"/>
          <w:szCs w:val="20"/>
          <w:lang w:val="es-BO"/>
        </w:rPr>
        <w:t xml:space="preserve">Representación Departamental de la </w:t>
      </w:r>
      <w:r w:rsidR="0010700B" w:rsidRPr="00E6014C">
        <w:rPr>
          <w:rFonts w:ascii="Cambria" w:hAnsi="Cambria"/>
          <w:sz w:val="20"/>
          <w:szCs w:val="20"/>
          <w:lang w:val="es-BO"/>
        </w:rPr>
        <w:t>Defensoría del Pueblo</w:t>
      </w:r>
      <w:r w:rsidR="000625E9" w:rsidRPr="00E6014C">
        <w:rPr>
          <w:rFonts w:ascii="Cambria" w:hAnsi="Cambria"/>
          <w:sz w:val="20"/>
          <w:szCs w:val="20"/>
          <w:lang w:val="es-BO"/>
        </w:rPr>
        <w:t xml:space="preserve"> de La Paz el </w:t>
      </w:r>
      <w:r w:rsidR="00D14222" w:rsidRPr="00E6014C">
        <w:rPr>
          <w:rFonts w:ascii="Cambria" w:hAnsi="Cambria"/>
          <w:sz w:val="20"/>
          <w:szCs w:val="20"/>
          <w:lang w:val="es-BO"/>
        </w:rPr>
        <w:t xml:space="preserve">17 de junio de 2009, la cual </w:t>
      </w:r>
      <w:r w:rsidR="00EE6A17" w:rsidRPr="00E6014C">
        <w:rPr>
          <w:rFonts w:ascii="Cambria" w:hAnsi="Cambria"/>
          <w:sz w:val="20"/>
          <w:szCs w:val="20"/>
          <w:lang w:val="es-BO"/>
        </w:rPr>
        <w:t>emitió</w:t>
      </w:r>
      <w:r w:rsidR="00D14222" w:rsidRPr="00E6014C">
        <w:rPr>
          <w:rFonts w:ascii="Cambria" w:hAnsi="Cambria"/>
          <w:sz w:val="20"/>
          <w:szCs w:val="20"/>
          <w:lang w:val="es-BO"/>
        </w:rPr>
        <w:t xml:space="preserve"> la Resolución Defensorial N°111/2009 </w:t>
      </w:r>
      <w:r w:rsidR="00EE6A17" w:rsidRPr="00E6014C">
        <w:rPr>
          <w:rFonts w:ascii="Cambria" w:hAnsi="Cambria"/>
          <w:sz w:val="20"/>
          <w:szCs w:val="20"/>
          <w:lang w:val="es-BO"/>
        </w:rPr>
        <w:t>recomendando</w:t>
      </w:r>
      <w:r w:rsidR="00D14222" w:rsidRPr="00E6014C">
        <w:rPr>
          <w:rFonts w:ascii="Cambria" w:hAnsi="Cambria"/>
          <w:sz w:val="20"/>
          <w:szCs w:val="20"/>
          <w:lang w:val="es-BO"/>
        </w:rPr>
        <w:t xml:space="preserve"> que los hechos fueran investigados por el Ministerio Público y por la Dirección Nacional de Responsabilidad Profesional de la Policía Boliviana. </w:t>
      </w:r>
      <w:r w:rsidR="008C6035" w:rsidRPr="00E6014C">
        <w:rPr>
          <w:rFonts w:ascii="Cambria" w:hAnsi="Cambria"/>
          <w:sz w:val="20"/>
          <w:szCs w:val="20"/>
          <w:lang w:val="es-BO"/>
        </w:rPr>
        <w:t>E</w:t>
      </w:r>
      <w:r w:rsidR="00EE6A17" w:rsidRPr="00E6014C">
        <w:rPr>
          <w:rFonts w:ascii="Cambria" w:hAnsi="Cambria"/>
          <w:sz w:val="20"/>
          <w:szCs w:val="20"/>
          <w:lang w:val="es-BO"/>
        </w:rPr>
        <w:t>l 4 de enero de 2010 el señor Tóásó también presentó una queja ante la</w:t>
      </w:r>
      <w:r w:rsidR="00AF2272" w:rsidRPr="00E6014C">
        <w:rPr>
          <w:rFonts w:ascii="Cambria" w:hAnsi="Cambria"/>
          <w:sz w:val="20"/>
          <w:szCs w:val="20"/>
          <w:lang w:val="es-BO"/>
        </w:rPr>
        <w:t xml:space="preserve"> misma</w:t>
      </w:r>
      <w:r w:rsidR="00EE6A17" w:rsidRPr="00E6014C">
        <w:rPr>
          <w:rFonts w:ascii="Cambria" w:hAnsi="Cambria"/>
          <w:sz w:val="20"/>
          <w:szCs w:val="20"/>
          <w:lang w:val="es-BO"/>
        </w:rPr>
        <w:t xml:space="preserve"> </w:t>
      </w:r>
      <w:r w:rsidR="00385836" w:rsidRPr="00E6014C">
        <w:rPr>
          <w:rFonts w:ascii="Cambria" w:hAnsi="Cambria"/>
          <w:sz w:val="20"/>
          <w:szCs w:val="20"/>
          <w:lang w:val="es-BO"/>
        </w:rPr>
        <w:t>oficina de la Defensoría del Pueblo</w:t>
      </w:r>
      <w:r w:rsidR="00C521CA" w:rsidRPr="00E6014C">
        <w:rPr>
          <w:rFonts w:ascii="Cambria" w:hAnsi="Cambria"/>
          <w:sz w:val="20"/>
          <w:szCs w:val="20"/>
          <w:lang w:val="es-BO"/>
        </w:rPr>
        <w:t xml:space="preserve"> y</w:t>
      </w:r>
      <w:r w:rsidR="008C6035" w:rsidRPr="00E6014C">
        <w:rPr>
          <w:rFonts w:ascii="Cambria" w:hAnsi="Cambria"/>
          <w:sz w:val="20"/>
          <w:szCs w:val="20"/>
          <w:lang w:val="es-BO"/>
        </w:rPr>
        <w:t>,</w:t>
      </w:r>
      <w:r w:rsidR="00C521CA" w:rsidRPr="00E6014C">
        <w:rPr>
          <w:rFonts w:ascii="Cambria" w:hAnsi="Cambria"/>
          <w:sz w:val="20"/>
          <w:szCs w:val="20"/>
          <w:lang w:val="es-BO"/>
        </w:rPr>
        <w:t xml:space="preserve"> pese a tratarse de los mismos hechos referidos por Mario Tádic anteriormente, </w:t>
      </w:r>
      <w:r w:rsidR="00586731" w:rsidRPr="00E6014C">
        <w:rPr>
          <w:rFonts w:ascii="Cambria" w:hAnsi="Cambria"/>
          <w:sz w:val="20"/>
          <w:szCs w:val="20"/>
          <w:lang w:val="es-BO"/>
        </w:rPr>
        <w:t>ésta</w:t>
      </w:r>
      <w:r w:rsidR="00EE6A17" w:rsidRPr="00E6014C">
        <w:rPr>
          <w:rFonts w:ascii="Cambria" w:hAnsi="Cambria"/>
          <w:sz w:val="20"/>
          <w:szCs w:val="20"/>
          <w:lang w:val="es-BO"/>
        </w:rPr>
        <w:t xml:space="preserve"> fue </w:t>
      </w:r>
      <w:r w:rsidR="00364765" w:rsidRPr="00E6014C">
        <w:rPr>
          <w:rFonts w:ascii="Cambria" w:hAnsi="Cambria"/>
          <w:sz w:val="20"/>
          <w:szCs w:val="20"/>
          <w:lang w:val="es-BO"/>
        </w:rPr>
        <w:t xml:space="preserve">desestimada. </w:t>
      </w:r>
      <w:r w:rsidR="008C6035" w:rsidRPr="00E6014C">
        <w:rPr>
          <w:rFonts w:ascii="Cambria" w:hAnsi="Cambria"/>
          <w:sz w:val="20"/>
          <w:szCs w:val="20"/>
          <w:lang w:val="es-BO"/>
        </w:rPr>
        <w:t>S</w:t>
      </w:r>
      <w:r w:rsidR="00364765" w:rsidRPr="00E6014C">
        <w:rPr>
          <w:rFonts w:ascii="Cambria" w:hAnsi="Cambria"/>
          <w:sz w:val="20"/>
          <w:szCs w:val="20"/>
          <w:lang w:val="es-BO"/>
        </w:rPr>
        <w:t>eñalan que dicho criterio negativo se debería a que para ese entonces en la citada institución</w:t>
      </w:r>
      <w:r w:rsidR="00586731" w:rsidRPr="00E6014C">
        <w:rPr>
          <w:rFonts w:ascii="Cambria" w:hAnsi="Cambria"/>
          <w:sz w:val="20"/>
          <w:szCs w:val="20"/>
          <w:lang w:val="es-BO"/>
        </w:rPr>
        <w:t xml:space="preserve"> defensorial</w:t>
      </w:r>
      <w:r w:rsidR="00364765" w:rsidRPr="00E6014C">
        <w:rPr>
          <w:rFonts w:ascii="Cambria" w:hAnsi="Cambria"/>
          <w:sz w:val="20"/>
          <w:szCs w:val="20"/>
          <w:lang w:val="es-BO"/>
        </w:rPr>
        <w:t>, trabajaba un</w:t>
      </w:r>
      <w:r w:rsidR="00586731" w:rsidRPr="00E6014C">
        <w:rPr>
          <w:rFonts w:ascii="Cambria" w:hAnsi="Cambria"/>
          <w:sz w:val="20"/>
          <w:szCs w:val="20"/>
          <w:lang w:val="es-BO"/>
        </w:rPr>
        <w:t xml:space="preserve"> ex funcionario del Ministerio de Gobierno que había participado </w:t>
      </w:r>
      <w:r w:rsidR="00364765" w:rsidRPr="00E6014C">
        <w:rPr>
          <w:rFonts w:ascii="Cambria" w:hAnsi="Cambria"/>
          <w:sz w:val="20"/>
          <w:szCs w:val="20"/>
          <w:lang w:val="es-BO"/>
        </w:rPr>
        <w:t>en el operativo del Hotel Las Américas.</w:t>
      </w:r>
      <w:r w:rsidR="00D14222" w:rsidRPr="00E6014C">
        <w:rPr>
          <w:rFonts w:ascii="Cambria" w:hAnsi="Cambria"/>
          <w:sz w:val="20"/>
          <w:szCs w:val="20"/>
          <w:lang w:val="es-BO"/>
        </w:rPr>
        <w:t xml:space="preserve"> </w:t>
      </w:r>
    </w:p>
    <w:p w14:paraId="590BC5AE" w14:textId="494D0099" w:rsidR="00B54DB5" w:rsidRPr="00E6014C" w:rsidRDefault="00385836" w:rsidP="00B54DB5">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lang w:val="es-BO"/>
        </w:rPr>
      </w:pPr>
      <w:r w:rsidRPr="00E6014C">
        <w:rPr>
          <w:i/>
          <w:sz w:val="20"/>
          <w:szCs w:val="20"/>
          <w:lang w:val="es-BO"/>
        </w:rPr>
        <w:t>Alcides Mendoza y Juan Guedes</w:t>
      </w:r>
    </w:p>
    <w:p w14:paraId="73E45855" w14:textId="03745FC1" w:rsidR="001D3F51" w:rsidRPr="00E6014C" w:rsidRDefault="00B54DB5" w:rsidP="0064752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BO"/>
        </w:rPr>
      </w:pPr>
      <w:r w:rsidRPr="00E6014C">
        <w:rPr>
          <w:sz w:val="20"/>
          <w:szCs w:val="20"/>
          <w:lang w:val="es-BO"/>
        </w:rPr>
        <w:t>Los peticionarios refieren q</w:t>
      </w:r>
      <w:r w:rsidR="00385836" w:rsidRPr="00E6014C">
        <w:rPr>
          <w:sz w:val="20"/>
          <w:szCs w:val="20"/>
          <w:lang w:val="es-BO"/>
        </w:rPr>
        <w:t>ue Alcides Mendoza y Juan Guedes</w:t>
      </w:r>
      <w:r w:rsidR="002D0D4A" w:rsidRPr="00E6014C">
        <w:rPr>
          <w:sz w:val="20"/>
          <w:szCs w:val="20"/>
          <w:lang w:val="es-BO"/>
        </w:rPr>
        <w:t>, líderes cívicos cruceños,</w:t>
      </w:r>
      <w:r w:rsidRPr="00E6014C">
        <w:rPr>
          <w:sz w:val="20"/>
          <w:szCs w:val="20"/>
          <w:lang w:val="es-BO"/>
        </w:rPr>
        <w:t xml:space="preserve"> fueron detenidos ilegalmente</w:t>
      </w:r>
      <w:r w:rsidR="00C521CA" w:rsidRPr="00E6014C">
        <w:rPr>
          <w:sz w:val="20"/>
          <w:szCs w:val="20"/>
          <w:lang w:val="es-BO"/>
        </w:rPr>
        <w:t xml:space="preserve"> por miembros de la UTARC</w:t>
      </w:r>
      <w:r w:rsidR="009A223F" w:rsidRPr="00E6014C">
        <w:rPr>
          <w:sz w:val="20"/>
          <w:szCs w:val="20"/>
          <w:lang w:val="es-BO"/>
        </w:rPr>
        <w:t xml:space="preserve"> </w:t>
      </w:r>
      <w:r w:rsidR="00C521CA" w:rsidRPr="00E6014C">
        <w:rPr>
          <w:sz w:val="20"/>
          <w:szCs w:val="20"/>
          <w:lang w:val="es-BO"/>
        </w:rPr>
        <w:t xml:space="preserve">el 28 de abril de 2009, </w:t>
      </w:r>
      <w:r w:rsidR="009A223F" w:rsidRPr="00E6014C">
        <w:rPr>
          <w:sz w:val="20"/>
          <w:szCs w:val="20"/>
          <w:lang w:val="es-BO"/>
        </w:rPr>
        <w:t xml:space="preserve">mientras cumplían sus actividades normales en Santa Cruz. </w:t>
      </w:r>
      <w:r w:rsidR="00385836" w:rsidRPr="00E6014C">
        <w:rPr>
          <w:sz w:val="20"/>
          <w:szCs w:val="20"/>
          <w:lang w:val="es-BO"/>
        </w:rPr>
        <w:t>Afirman que a</w:t>
      </w:r>
      <w:r w:rsidR="009A223F" w:rsidRPr="00E6014C">
        <w:rPr>
          <w:sz w:val="20"/>
          <w:szCs w:val="20"/>
          <w:lang w:val="es-BO"/>
        </w:rPr>
        <w:t>mbos fueron interceptados en la calle y subidos</w:t>
      </w:r>
      <w:r w:rsidR="004575AF" w:rsidRPr="00E6014C">
        <w:rPr>
          <w:sz w:val="20"/>
          <w:szCs w:val="20"/>
          <w:lang w:val="es-BO"/>
        </w:rPr>
        <w:t xml:space="preserve"> por la fuerza</w:t>
      </w:r>
      <w:r w:rsidR="009A223F" w:rsidRPr="00E6014C">
        <w:rPr>
          <w:sz w:val="20"/>
          <w:szCs w:val="20"/>
          <w:lang w:val="es-BO"/>
        </w:rPr>
        <w:t xml:space="preserve"> a dos vehículos, </w:t>
      </w:r>
      <w:r w:rsidR="006179EA" w:rsidRPr="00E6014C">
        <w:rPr>
          <w:sz w:val="20"/>
          <w:szCs w:val="20"/>
          <w:lang w:val="es-BO"/>
        </w:rPr>
        <w:t xml:space="preserve">donde </w:t>
      </w:r>
      <w:r w:rsidR="00EB7E4E" w:rsidRPr="00E6014C">
        <w:rPr>
          <w:sz w:val="20"/>
          <w:szCs w:val="20"/>
          <w:lang w:val="es-BO"/>
        </w:rPr>
        <w:t xml:space="preserve">les </w:t>
      </w:r>
      <w:r w:rsidR="006179EA" w:rsidRPr="00E6014C">
        <w:rPr>
          <w:sz w:val="20"/>
          <w:szCs w:val="20"/>
          <w:lang w:val="es-BO"/>
        </w:rPr>
        <w:t>vendar</w:t>
      </w:r>
      <w:r w:rsidR="00EB7E4E" w:rsidRPr="00E6014C">
        <w:rPr>
          <w:sz w:val="20"/>
          <w:szCs w:val="20"/>
          <w:lang w:val="es-BO"/>
        </w:rPr>
        <w:t>on</w:t>
      </w:r>
      <w:r w:rsidR="00C521CA" w:rsidRPr="00E6014C">
        <w:rPr>
          <w:sz w:val="20"/>
          <w:szCs w:val="20"/>
          <w:lang w:val="es-BO"/>
        </w:rPr>
        <w:t xml:space="preserve"> los ojos</w:t>
      </w:r>
      <w:r w:rsidR="006179EA" w:rsidRPr="00E6014C">
        <w:rPr>
          <w:sz w:val="20"/>
          <w:szCs w:val="20"/>
          <w:lang w:val="es-BO"/>
        </w:rPr>
        <w:t>,</w:t>
      </w:r>
      <w:r w:rsidR="00C521CA" w:rsidRPr="00E6014C">
        <w:rPr>
          <w:sz w:val="20"/>
          <w:szCs w:val="20"/>
          <w:lang w:val="es-BO"/>
        </w:rPr>
        <w:t xml:space="preserve"> los</w:t>
      </w:r>
      <w:r w:rsidR="006179EA" w:rsidRPr="00E6014C">
        <w:rPr>
          <w:sz w:val="20"/>
          <w:szCs w:val="20"/>
          <w:lang w:val="es-BO"/>
        </w:rPr>
        <w:t xml:space="preserve"> e</w:t>
      </w:r>
      <w:r w:rsidR="00F12359" w:rsidRPr="00E6014C">
        <w:rPr>
          <w:sz w:val="20"/>
          <w:szCs w:val="20"/>
          <w:lang w:val="es-BO"/>
        </w:rPr>
        <w:t>n</w:t>
      </w:r>
      <w:r w:rsidR="006179EA" w:rsidRPr="00E6014C">
        <w:rPr>
          <w:sz w:val="20"/>
          <w:szCs w:val="20"/>
          <w:lang w:val="es-BO"/>
        </w:rPr>
        <w:t>manillaro</w:t>
      </w:r>
      <w:r w:rsidR="00EB7E4E" w:rsidRPr="00E6014C">
        <w:rPr>
          <w:sz w:val="20"/>
          <w:szCs w:val="20"/>
          <w:lang w:val="es-BO"/>
        </w:rPr>
        <w:t>n</w:t>
      </w:r>
      <w:r w:rsidR="004575AF" w:rsidRPr="00E6014C">
        <w:rPr>
          <w:sz w:val="20"/>
          <w:szCs w:val="20"/>
          <w:lang w:val="es-BO"/>
        </w:rPr>
        <w:t>,</w:t>
      </w:r>
      <w:r w:rsidR="006179EA" w:rsidRPr="00E6014C">
        <w:rPr>
          <w:sz w:val="20"/>
          <w:szCs w:val="20"/>
          <w:lang w:val="es-BO"/>
        </w:rPr>
        <w:t xml:space="preserve"> cubri</w:t>
      </w:r>
      <w:r w:rsidR="00EB7E4E" w:rsidRPr="00E6014C">
        <w:rPr>
          <w:sz w:val="20"/>
          <w:szCs w:val="20"/>
          <w:lang w:val="es-BO"/>
        </w:rPr>
        <w:t>e</w:t>
      </w:r>
      <w:r w:rsidR="006179EA" w:rsidRPr="00E6014C">
        <w:rPr>
          <w:sz w:val="20"/>
          <w:szCs w:val="20"/>
          <w:lang w:val="es-BO"/>
        </w:rPr>
        <w:t>r</w:t>
      </w:r>
      <w:r w:rsidR="00EB7E4E" w:rsidRPr="00E6014C">
        <w:rPr>
          <w:sz w:val="20"/>
          <w:szCs w:val="20"/>
          <w:lang w:val="es-BO"/>
        </w:rPr>
        <w:t>on</w:t>
      </w:r>
      <w:r w:rsidR="006179EA" w:rsidRPr="00E6014C">
        <w:rPr>
          <w:sz w:val="20"/>
          <w:szCs w:val="20"/>
          <w:lang w:val="es-BO"/>
        </w:rPr>
        <w:t xml:space="preserve"> </w:t>
      </w:r>
      <w:r w:rsidR="00385836" w:rsidRPr="00E6014C">
        <w:rPr>
          <w:sz w:val="20"/>
          <w:szCs w:val="20"/>
          <w:lang w:val="es-BO"/>
        </w:rPr>
        <w:t>sus</w:t>
      </w:r>
      <w:r w:rsidR="004575AF" w:rsidRPr="00E6014C">
        <w:rPr>
          <w:sz w:val="20"/>
          <w:szCs w:val="20"/>
          <w:lang w:val="es-BO"/>
        </w:rPr>
        <w:t xml:space="preserve"> cabeza</w:t>
      </w:r>
      <w:r w:rsidR="00385836" w:rsidRPr="00E6014C">
        <w:rPr>
          <w:sz w:val="20"/>
          <w:szCs w:val="20"/>
          <w:lang w:val="es-BO"/>
        </w:rPr>
        <w:t>s</w:t>
      </w:r>
      <w:r w:rsidR="004575AF" w:rsidRPr="00E6014C">
        <w:rPr>
          <w:sz w:val="20"/>
          <w:szCs w:val="20"/>
          <w:lang w:val="es-BO"/>
        </w:rPr>
        <w:t xml:space="preserve"> con bolsas plásticas y </w:t>
      </w:r>
      <w:r w:rsidR="00C521CA" w:rsidRPr="00E6014C">
        <w:rPr>
          <w:sz w:val="20"/>
          <w:szCs w:val="20"/>
          <w:lang w:val="es-BO"/>
        </w:rPr>
        <w:t xml:space="preserve">los </w:t>
      </w:r>
      <w:r w:rsidR="006179EA" w:rsidRPr="00E6014C">
        <w:rPr>
          <w:sz w:val="20"/>
          <w:szCs w:val="20"/>
          <w:lang w:val="es-BO"/>
        </w:rPr>
        <w:t>golpearo</w:t>
      </w:r>
      <w:r w:rsidR="004575AF" w:rsidRPr="00E6014C">
        <w:rPr>
          <w:sz w:val="20"/>
          <w:szCs w:val="20"/>
          <w:lang w:val="es-BO"/>
        </w:rPr>
        <w:t>n</w:t>
      </w:r>
      <w:r w:rsidR="006179EA" w:rsidRPr="00E6014C">
        <w:rPr>
          <w:sz w:val="20"/>
          <w:szCs w:val="20"/>
          <w:lang w:val="es-BO"/>
        </w:rPr>
        <w:t xml:space="preserve"> violentamente</w:t>
      </w:r>
      <w:r w:rsidR="0077220C" w:rsidRPr="00E6014C">
        <w:rPr>
          <w:sz w:val="20"/>
          <w:szCs w:val="20"/>
          <w:lang w:val="es-BO"/>
        </w:rPr>
        <w:t xml:space="preserve">. </w:t>
      </w:r>
      <w:r w:rsidR="00385836" w:rsidRPr="00E6014C">
        <w:rPr>
          <w:sz w:val="20"/>
          <w:szCs w:val="20"/>
          <w:lang w:val="es-BO"/>
        </w:rPr>
        <w:t>Sostienen</w:t>
      </w:r>
      <w:r w:rsidR="0077220C" w:rsidRPr="00E6014C">
        <w:rPr>
          <w:sz w:val="20"/>
          <w:szCs w:val="20"/>
          <w:lang w:val="es-BO"/>
        </w:rPr>
        <w:t xml:space="preserve"> que los agentes l</w:t>
      </w:r>
      <w:r w:rsidR="00C521CA" w:rsidRPr="00E6014C">
        <w:rPr>
          <w:sz w:val="20"/>
          <w:szCs w:val="20"/>
          <w:lang w:val="es-BO"/>
        </w:rPr>
        <w:t>e</w:t>
      </w:r>
      <w:r w:rsidR="0077220C" w:rsidRPr="00E6014C">
        <w:rPr>
          <w:sz w:val="20"/>
          <w:szCs w:val="20"/>
          <w:lang w:val="es-BO"/>
        </w:rPr>
        <w:t xml:space="preserve">s interrogaron </w:t>
      </w:r>
      <w:r w:rsidR="00984307" w:rsidRPr="00E6014C">
        <w:rPr>
          <w:sz w:val="20"/>
          <w:szCs w:val="20"/>
          <w:lang w:val="es-BO"/>
        </w:rPr>
        <w:t>sobre su relación con Eduardo Ró</w:t>
      </w:r>
      <w:r w:rsidR="0077220C" w:rsidRPr="00E6014C">
        <w:rPr>
          <w:sz w:val="20"/>
          <w:szCs w:val="20"/>
          <w:lang w:val="es-BO"/>
        </w:rPr>
        <w:t>zsa</w:t>
      </w:r>
      <w:r w:rsidR="00C521CA" w:rsidRPr="00E6014C">
        <w:rPr>
          <w:sz w:val="20"/>
          <w:szCs w:val="20"/>
          <w:lang w:val="es-BO"/>
        </w:rPr>
        <w:t>,</w:t>
      </w:r>
      <w:r w:rsidR="0077220C" w:rsidRPr="00E6014C">
        <w:rPr>
          <w:sz w:val="20"/>
          <w:szCs w:val="20"/>
          <w:lang w:val="es-BO"/>
        </w:rPr>
        <w:t xml:space="preserve"> las supuestas armas que éste pose</w:t>
      </w:r>
      <w:r w:rsidR="00834903" w:rsidRPr="00E6014C">
        <w:rPr>
          <w:sz w:val="20"/>
          <w:szCs w:val="20"/>
          <w:lang w:val="es-BO"/>
        </w:rPr>
        <w:t xml:space="preserve">ía, </w:t>
      </w:r>
      <w:r w:rsidR="008C6035" w:rsidRPr="00E6014C">
        <w:rPr>
          <w:sz w:val="20"/>
          <w:szCs w:val="20"/>
          <w:lang w:val="es-BO"/>
        </w:rPr>
        <w:t>y</w:t>
      </w:r>
      <w:r w:rsidR="00834903" w:rsidRPr="00E6014C">
        <w:rPr>
          <w:sz w:val="20"/>
          <w:szCs w:val="20"/>
          <w:lang w:val="es-BO"/>
        </w:rPr>
        <w:t xml:space="preserve"> les hicieron </w:t>
      </w:r>
      <w:r w:rsidR="008C6035" w:rsidRPr="00E6014C">
        <w:rPr>
          <w:sz w:val="20"/>
          <w:szCs w:val="20"/>
          <w:lang w:val="es-BO"/>
        </w:rPr>
        <w:t>varias</w:t>
      </w:r>
      <w:r w:rsidR="00834903" w:rsidRPr="00E6014C">
        <w:rPr>
          <w:sz w:val="20"/>
          <w:szCs w:val="20"/>
          <w:lang w:val="es-BO"/>
        </w:rPr>
        <w:t xml:space="preserve"> preguntas sobre otros líderes cruceños de oposición. </w:t>
      </w:r>
      <w:r w:rsidR="001D3F51" w:rsidRPr="00E6014C">
        <w:rPr>
          <w:sz w:val="20"/>
          <w:szCs w:val="20"/>
          <w:lang w:val="es-BO"/>
        </w:rPr>
        <w:t>Detallan que</w:t>
      </w:r>
      <w:r w:rsidR="008C6035" w:rsidRPr="00E6014C">
        <w:rPr>
          <w:sz w:val="20"/>
          <w:szCs w:val="20"/>
          <w:lang w:val="es-BO"/>
        </w:rPr>
        <w:t>,</w:t>
      </w:r>
      <w:r w:rsidR="001D3F51" w:rsidRPr="00E6014C">
        <w:rPr>
          <w:sz w:val="20"/>
          <w:szCs w:val="20"/>
          <w:lang w:val="es-BO"/>
        </w:rPr>
        <w:t xml:space="preserve"> e</w:t>
      </w:r>
      <w:r w:rsidR="008C6035" w:rsidRPr="00E6014C">
        <w:rPr>
          <w:sz w:val="20"/>
          <w:szCs w:val="20"/>
          <w:lang w:val="es-BO"/>
        </w:rPr>
        <w:t>n al menos seis ocasiones durante</w:t>
      </w:r>
      <w:r w:rsidR="00561577" w:rsidRPr="00E6014C">
        <w:rPr>
          <w:sz w:val="20"/>
          <w:szCs w:val="20"/>
          <w:lang w:val="es-BO"/>
        </w:rPr>
        <w:t xml:space="preserve"> el viaje</w:t>
      </w:r>
      <w:r w:rsidR="008C6035" w:rsidRPr="00E6014C">
        <w:rPr>
          <w:sz w:val="20"/>
          <w:szCs w:val="20"/>
          <w:lang w:val="es-BO"/>
        </w:rPr>
        <w:t>,</w:t>
      </w:r>
      <w:r w:rsidR="001D3F51" w:rsidRPr="00E6014C">
        <w:rPr>
          <w:sz w:val="20"/>
          <w:szCs w:val="20"/>
          <w:lang w:val="es-BO"/>
        </w:rPr>
        <w:t xml:space="preserve"> fueron sacados de</w:t>
      </w:r>
      <w:r w:rsidR="00561577" w:rsidRPr="00E6014C">
        <w:rPr>
          <w:sz w:val="20"/>
          <w:szCs w:val="20"/>
          <w:lang w:val="es-BO"/>
        </w:rPr>
        <w:t xml:space="preserve"> </w:t>
      </w:r>
      <w:r w:rsidR="001D3F51" w:rsidRPr="00E6014C">
        <w:rPr>
          <w:sz w:val="20"/>
          <w:szCs w:val="20"/>
          <w:lang w:val="es-BO"/>
        </w:rPr>
        <w:t>l</w:t>
      </w:r>
      <w:r w:rsidR="00561577" w:rsidRPr="00E6014C">
        <w:rPr>
          <w:sz w:val="20"/>
          <w:szCs w:val="20"/>
          <w:lang w:val="es-BO"/>
        </w:rPr>
        <w:t>os</w:t>
      </w:r>
      <w:r w:rsidR="001D3F51" w:rsidRPr="00E6014C">
        <w:rPr>
          <w:sz w:val="20"/>
          <w:szCs w:val="20"/>
          <w:lang w:val="es-BO"/>
        </w:rPr>
        <w:t xml:space="preserve"> </w:t>
      </w:r>
      <w:r w:rsidR="00561577" w:rsidRPr="00E6014C">
        <w:rPr>
          <w:sz w:val="20"/>
          <w:szCs w:val="20"/>
          <w:lang w:val="es-BO"/>
        </w:rPr>
        <w:t xml:space="preserve">automóviles </w:t>
      </w:r>
      <w:r w:rsidR="001D3F51" w:rsidRPr="00E6014C">
        <w:rPr>
          <w:sz w:val="20"/>
          <w:szCs w:val="20"/>
          <w:lang w:val="es-BO"/>
        </w:rPr>
        <w:t>para ser golpeados y torturados</w:t>
      </w:r>
      <w:r w:rsidR="0056063A" w:rsidRPr="00E6014C">
        <w:rPr>
          <w:sz w:val="20"/>
          <w:szCs w:val="20"/>
          <w:lang w:val="es-BO"/>
        </w:rPr>
        <w:t xml:space="preserve"> en la carretera</w:t>
      </w:r>
      <w:r w:rsidR="00561577" w:rsidRPr="00E6014C">
        <w:rPr>
          <w:sz w:val="20"/>
          <w:szCs w:val="20"/>
          <w:lang w:val="es-BO"/>
        </w:rPr>
        <w:t xml:space="preserve">. </w:t>
      </w:r>
    </w:p>
    <w:p w14:paraId="372BC881" w14:textId="4CEB201D" w:rsidR="00B54DB5" w:rsidRPr="00E6014C" w:rsidRDefault="001D3F51" w:rsidP="0064752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BO"/>
        </w:rPr>
      </w:pPr>
      <w:r w:rsidRPr="00E6014C">
        <w:rPr>
          <w:sz w:val="20"/>
          <w:szCs w:val="20"/>
          <w:lang w:val="es-BO"/>
        </w:rPr>
        <w:t xml:space="preserve">Refieren que </w:t>
      </w:r>
      <w:r w:rsidR="00337C44" w:rsidRPr="00E6014C">
        <w:rPr>
          <w:sz w:val="20"/>
          <w:szCs w:val="20"/>
          <w:lang w:val="es-BO"/>
        </w:rPr>
        <w:t>el 29 de abril de 2009</w:t>
      </w:r>
      <w:r w:rsidR="007B6E78" w:rsidRPr="00E6014C">
        <w:rPr>
          <w:sz w:val="20"/>
          <w:szCs w:val="20"/>
          <w:lang w:val="es-BO"/>
        </w:rPr>
        <w:t xml:space="preserve"> </w:t>
      </w:r>
      <w:r w:rsidR="00E02AD4" w:rsidRPr="00E6014C">
        <w:rPr>
          <w:sz w:val="20"/>
          <w:szCs w:val="20"/>
          <w:lang w:val="es-BO"/>
        </w:rPr>
        <w:t>los señores Mendoza y Guedes</w:t>
      </w:r>
      <w:r w:rsidR="00236C65" w:rsidRPr="00E6014C">
        <w:rPr>
          <w:sz w:val="20"/>
          <w:szCs w:val="20"/>
          <w:lang w:val="es-BO"/>
        </w:rPr>
        <w:t xml:space="preserve"> llegaron a la ciudad de La Paz y fueron </w:t>
      </w:r>
      <w:r w:rsidR="00561577" w:rsidRPr="00E6014C">
        <w:rPr>
          <w:sz w:val="20"/>
          <w:szCs w:val="20"/>
          <w:lang w:val="es-BO"/>
        </w:rPr>
        <w:t>traslad</w:t>
      </w:r>
      <w:r w:rsidR="00236C65" w:rsidRPr="00E6014C">
        <w:rPr>
          <w:sz w:val="20"/>
          <w:szCs w:val="20"/>
          <w:lang w:val="es-BO"/>
        </w:rPr>
        <w:t>ad</w:t>
      </w:r>
      <w:r w:rsidR="00E02AD4" w:rsidRPr="00E6014C">
        <w:rPr>
          <w:sz w:val="20"/>
          <w:szCs w:val="20"/>
          <w:lang w:val="es-BO"/>
        </w:rPr>
        <w:t>o</w:t>
      </w:r>
      <w:r w:rsidR="00236C65" w:rsidRPr="00E6014C">
        <w:rPr>
          <w:sz w:val="20"/>
          <w:szCs w:val="20"/>
          <w:lang w:val="es-BO"/>
        </w:rPr>
        <w:t>s</w:t>
      </w:r>
      <w:r w:rsidR="00561577" w:rsidRPr="00E6014C">
        <w:rPr>
          <w:sz w:val="20"/>
          <w:szCs w:val="20"/>
          <w:lang w:val="es-BO"/>
        </w:rPr>
        <w:t xml:space="preserve"> </w:t>
      </w:r>
      <w:r w:rsidR="00236C65" w:rsidRPr="00E6014C">
        <w:rPr>
          <w:sz w:val="20"/>
          <w:szCs w:val="20"/>
          <w:lang w:val="es-BO"/>
        </w:rPr>
        <w:t>a</w:t>
      </w:r>
      <w:r w:rsidR="00561577" w:rsidRPr="00E6014C">
        <w:rPr>
          <w:sz w:val="20"/>
          <w:szCs w:val="20"/>
          <w:lang w:val="es-BO"/>
        </w:rPr>
        <w:t xml:space="preserve"> la Fiscal</w:t>
      </w:r>
      <w:r w:rsidR="006D72F1" w:rsidRPr="00E6014C">
        <w:rPr>
          <w:sz w:val="20"/>
          <w:szCs w:val="20"/>
          <w:lang w:val="es-BO"/>
        </w:rPr>
        <w:t>ía</w:t>
      </w:r>
      <w:r w:rsidR="00D80B5E" w:rsidRPr="00E6014C">
        <w:rPr>
          <w:sz w:val="20"/>
          <w:szCs w:val="20"/>
          <w:lang w:val="es-BO"/>
        </w:rPr>
        <w:t xml:space="preserve"> </w:t>
      </w:r>
      <w:r w:rsidR="00236C65" w:rsidRPr="00E6014C">
        <w:rPr>
          <w:sz w:val="20"/>
          <w:szCs w:val="20"/>
          <w:lang w:val="es-BO"/>
        </w:rPr>
        <w:t>para ser int</w:t>
      </w:r>
      <w:r w:rsidR="007B6E78" w:rsidRPr="00E6014C">
        <w:rPr>
          <w:sz w:val="20"/>
          <w:szCs w:val="20"/>
          <w:lang w:val="es-BO"/>
        </w:rPr>
        <w:t>errogad</w:t>
      </w:r>
      <w:r w:rsidR="00E02AD4" w:rsidRPr="00E6014C">
        <w:rPr>
          <w:sz w:val="20"/>
          <w:szCs w:val="20"/>
          <w:lang w:val="es-BO"/>
        </w:rPr>
        <w:t>o</w:t>
      </w:r>
      <w:r w:rsidR="007B6E78" w:rsidRPr="00E6014C">
        <w:rPr>
          <w:sz w:val="20"/>
          <w:szCs w:val="20"/>
          <w:lang w:val="es-BO"/>
        </w:rPr>
        <w:t xml:space="preserve">s en el marco de las investigaciones </w:t>
      </w:r>
      <w:r w:rsidR="001A332A" w:rsidRPr="00E6014C">
        <w:rPr>
          <w:sz w:val="20"/>
          <w:szCs w:val="20"/>
          <w:lang w:val="es-BO"/>
        </w:rPr>
        <w:t>d</w:t>
      </w:r>
      <w:r w:rsidR="006D72F1" w:rsidRPr="00E6014C">
        <w:rPr>
          <w:sz w:val="20"/>
          <w:szCs w:val="20"/>
          <w:lang w:val="es-BO"/>
        </w:rPr>
        <w:t xml:space="preserve">el </w:t>
      </w:r>
      <w:r w:rsidR="00E02AD4" w:rsidRPr="00E6014C">
        <w:rPr>
          <w:sz w:val="20"/>
          <w:szCs w:val="20"/>
          <w:lang w:val="es-BO"/>
        </w:rPr>
        <w:t xml:space="preserve">denominado </w:t>
      </w:r>
      <w:r w:rsidR="00D80B5E" w:rsidRPr="00E6014C">
        <w:rPr>
          <w:sz w:val="20"/>
          <w:szCs w:val="20"/>
          <w:lang w:val="es-BO"/>
        </w:rPr>
        <w:t>“</w:t>
      </w:r>
      <w:r w:rsidR="006D72F1" w:rsidRPr="00E6014C">
        <w:rPr>
          <w:sz w:val="20"/>
          <w:szCs w:val="20"/>
          <w:lang w:val="es-BO"/>
        </w:rPr>
        <w:t>caso terrorismo</w:t>
      </w:r>
      <w:r w:rsidR="00D80B5E" w:rsidRPr="00E6014C">
        <w:rPr>
          <w:sz w:val="20"/>
          <w:szCs w:val="20"/>
          <w:lang w:val="es-BO"/>
        </w:rPr>
        <w:t>”</w:t>
      </w:r>
      <w:r w:rsidR="006D72F1" w:rsidRPr="00E6014C">
        <w:rPr>
          <w:sz w:val="20"/>
          <w:szCs w:val="20"/>
          <w:lang w:val="es-BO"/>
        </w:rPr>
        <w:t xml:space="preserve">. </w:t>
      </w:r>
      <w:r w:rsidR="00AE14EE" w:rsidRPr="00E6014C">
        <w:rPr>
          <w:sz w:val="20"/>
          <w:szCs w:val="20"/>
          <w:lang w:val="es-BO"/>
        </w:rPr>
        <w:t>Indican</w:t>
      </w:r>
      <w:r w:rsidR="006D72F1" w:rsidRPr="00E6014C">
        <w:rPr>
          <w:sz w:val="20"/>
          <w:szCs w:val="20"/>
          <w:lang w:val="es-BO"/>
        </w:rPr>
        <w:t xml:space="preserve"> que </w:t>
      </w:r>
      <w:r w:rsidR="00EB6A88" w:rsidRPr="00E6014C">
        <w:rPr>
          <w:sz w:val="20"/>
          <w:szCs w:val="20"/>
          <w:lang w:val="es-BO"/>
        </w:rPr>
        <w:t>su arribo a instalaciones del Ministerio Público</w:t>
      </w:r>
      <w:r w:rsidR="00E02AD4" w:rsidRPr="00E6014C">
        <w:rPr>
          <w:sz w:val="20"/>
          <w:szCs w:val="20"/>
          <w:lang w:val="es-BO"/>
        </w:rPr>
        <w:t>,</w:t>
      </w:r>
      <w:r w:rsidR="00EB6A88" w:rsidRPr="00E6014C">
        <w:rPr>
          <w:sz w:val="20"/>
          <w:szCs w:val="20"/>
          <w:lang w:val="es-BO"/>
        </w:rPr>
        <w:t xml:space="preserve"> con los ojos vendados</w:t>
      </w:r>
      <w:r w:rsidR="00E02AD4" w:rsidRPr="00E6014C">
        <w:rPr>
          <w:sz w:val="20"/>
          <w:szCs w:val="20"/>
          <w:lang w:val="es-BO"/>
        </w:rPr>
        <w:t xml:space="preserve"> </w:t>
      </w:r>
      <w:r w:rsidR="00EB6A88" w:rsidRPr="00E6014C">
        <w:rPr>
          <w:sz w:val="20"/>
          <w:szCs w:val="20"/>
          <w:lang w:val="es-BO"/>
        </w:rPr>
        <w:t>y con signos de haber sido golpeados, fue cubierto por algunos medios de comunicación</w:t>
      </w:r>
      <w:r w:rsidR="00FC6C3C" w:rsidRPr="00E6014C">
        <w:rPr>
          <w:sz w:val="20"/>
          <w:szCs w:val="20"/>
          <w:lang w:val="es-BO"/>
        </w:rPr>
        <w:t xml:space="preserve">. Señalan </w:t>
      </w:r>
      <w:r w:rsidR="00EB6A88" w:rsidRPr="00E6014C">
        <w:rPr>
          <w:sz w:val="20"/>
          <w:szCs w:val="20"/>
          <w:lang w:val="es-BO"/>
        </w:rPr>
        <w:t>que</w:t>
      </w:r>
      <w:r w:rsidR="00FC6C3C" w:rsidRPr="00E6014C">
        <w:rPr>
          <w:sz w:val="20"/>
          <w:szCs w:val="20"/>
          <w:lang w:val="es-BO"/>
        </w:rPr>
        <w:t>,</w:t>
      </w:r>
      <w:r w:rsidR="00EB6A88" w:rsidRPr="00E6014C">
        <w:rPr>
          <w:sz w:val="20"/>
          <w:szCs w:val="20"/>
          <w:lang w:val="es-BO"/>
        </w:rPr>
        <w:t xml:space="preserve"> </w:t>
      </w:r>
      <w:r w:rsidR="004A1EE2" w:rsidRPr="00E6014C">
        <w:rPr>
          <w:sz w:val="20"/>
          <w:szCs w:val="20"/>
          <w:lang w:val="es-BO"/>
        </w:rPr>
        <w:t>después de</w:t>
      </w:r>
      <w:r w:rsidR="00FB539D" w:rsidRPr="00E6014C">
        <w:rPr>
          <w:sz w:val="20"/>
          <w:szCs w:val="20"/>
          <w:lang w:val="es-BO"/>
        </w:rPr>
        <w:t xml:space="preserve"> recibir</w:t>
      </w:r>
      <w:r w:rsidR="004A1EE2" w:rsidRPr="00E6014C">
        <w:rPr>
          <w:sz w:val="20"/>
          <w:szCs w:val="20"/>
          <w:lang w:val="es-BO"/>
        </w:rPr>
        <w:t xml:space="preserve"> su</w:t>
      </w:r>
      <w:r w:rsidR="007B6E78" w:rsidRPr="00E6014C">
        <w:rPr>
          <w:sz w:val="20"/>
          <w:szCs w:val="20"/>
          <w:lang w:val="es-BO"/>
        </w:rPr>
        <w:t>s declaracio</w:t>
      </w:r>
      <w:r w:rsidR="004A1EE2" w:rsidRPr="00E6014C">
        <w:rPr>
          <w:sz w:val="20"/>
          <w:szCs w:val="20"/>
          <w:lang w:val="es-BO"/>
        </w:rPr>
        <w:t>n</w:t>
      </w:r>
      <w:r w:rsidR="007B6E78" w:rsidRPr="00E6014C">
        <w:rPr>
          <w:sz w:val="20"/>
          <w:szCs w:val="20"/>
          <w:lang w:val="es-BO"/>
        </w:rPr>
        <w:t>es</w:t>
      </w:r>
      <w:r w:rsidR="00FB539D" w:rsidRPr="00E6014C">
        <w:rPr>
          <w:sz w:val="20"/>
          <w:szCs w:val="20"/>
          <w:lang w:val="es-BO"/>
        </w:rPr>
        <w:t>,</w:t>
      </w:r>
      <w:r w:rsidR="004A1EE2" w:rsidRPr="00E6014C">
        <w:rPr>
          <w:sz w:val="20"/>
          <w:szCs w:val="20"/>
          <w:lang w:val="es-BO"/>
        </w:rPr>
        <w:t xml:space="preserve"> </w:t>
      </w:r>
      <w:r w:rsidR="00FF3684" w:rsidRPr="00E6014C">
        <w:rPr>
          <w:sz w:val="20"/>
          <w:szCs w:val="20"/>
          <w:lang w:val="es-BO"/>
        </w:rPr>
        <w:t xml:space="preserve">el Fiscal </w:t>
      </w:r>
      <w:r w:rsidR="00EB6A88" w:rsidRPr="00E6014C">
        <w:rPr>
          <w:sz w:val="20"/>
          <w:szCs w:val="20"/>
          <w:lang w:val="es-BO"/>
        </w:rPr>
        <w:t xml:space="preserve">los </w:t>
      </w:r>
      <w:r w:rsidR="00FF3684" w:rsidRPr="00E6014C">
        <w:rPr>
          <w:sz w:val="20"/>
          <w:szCs w:val="20"/>
          <w:lang w:val="es-BO"/>
        </w:rPr>
        <w:t>present</w:t>
      </w:r>
      <w:r w:rsidR="00EB6A88" w:rsidRPr="00E6014C">
        <w:rPr>
          <w:sz w:val="20"/>
          <w:szCs w:val="20"/>
          <w:lang w:val="es-BO"/>
        </w:rPr>
        <w:t>ó</w:t>
      </w:r>
      <w:r w:rsidR="004A1EE2" w:rsidRPr="00E6014C">
        <w:rPr>
          <w:sz w:val="20"/>
          <w:szCs w:val="20"/>
          <w:lang w:val="es-BO"/>
        </w:rPr>
        <w:t xml:space="preserve"> </w:t>
      </w:r>
      <w:r w:rsidR="00EB6A88" w:rsidRPr="00E6014C">
        <w:rPr>
          <w:sz w:val="20"/>
          <w:szCs w:val="20"/>
          <w:lang w:val="es-BO"/>
        </w:rPr>
        <w:t xml:space="preserve">en una conferencia de prensa </w:t>
      </w:r>
      <w:r w:rsidR="00E02AD4" w:rsidRPr="00E6014C">
        <w:rPr>
          <w:sz w:val="20"/>
          <w:szCs w:val="20"/>
          <w:lang w:val="es-BO"/>
        </w:rPr>
        <w:t xml:space="preserve">como personas vinculadas a Eduardo Rózsa. </w:t>
      </w:r>
      <w:r w:rsidR="007B6E78" w:rsidRPr="00E6014C">
        <w:rPr>
          <w:sz w:val="20"/>
          <w:szCs w:val="20"/>
          <w:lang w:val="es-BO"/>
        </w:rPr>
        <w:t xml:space="preserve">Precisan que </w:t>
      </w:r>
      <w:r w:rsidR="001A332A" w:rsidRPr="00E6014C">
        <w:rPr>
          <w:sz w:val="20"/>
          <w:szCs w:val="20"/>
          <w:lang w:val="es-BO"/>
        </w:rPr>
        <w:t xml:space="preserve">fueron </w:t>
      </w:r>
      <w:r w:rsidR="00C4664B" w:rsidRPr="00E6014C">
        <w:rPr>
          <w:sz w:val="20"/>
          <w:szCs w:val="20"/>
          <w:lang w:val="es-BO"/>
        </w:rPr>
        <w:t>imputa</w:t>
      </w:r>
      <w:r w:rsidR="001A332A" w:rsidRPr="00E6014C">
        <w:rPr>
          <w:sz w:val="20"/>
          <w:szCs w:val="20"/>
          <w:lang w:val="es-BO"/>
        </w:rPr>
        <w:t>dos</w:t>
      </w:r>
      <w:r w:rsidR="00C4664B" w:rsidRPr="00E6014C">
        <w:rPr>
          <w:sz w:val="20"/>
          <w:szCs w:val="20"/>
          <w:lang w:val="es-BO"/>
        </w:rPr>
        <w:t xml:space="preserve"> formal</w:t>
      </w:r>
      <w:r w:rsidR="001A332A" w:rsidRPr="00E6014C">
        <w:rPr>
          <w:sz w:val="20"/>
          <w:szCs w:val="20"/>
          <w:lang w:val="es-BO"/>
        </w:rPr>
        <w:t>mente</w:t>
      </w:r>
      <w:r w:rsidR="00C4664B" w:rsidRPr="00E6014C">
        <w:rPr>
          <w:sz w:val="20"/>
          <w:szCs w:val="20"/>
          <w:lang w:val="es-BO"/>
        </w:rPr>
        <w:t xml:space="preserve"> por el delito de terrorismo</w:t>
      </w:r>
      <w:r w:rsidR="00B141DD" w:rsidRPr="00E6014C">
        <w:rPr>
          <w:sz w:val="20"/>
          <w:szCs w:val="20"/>
          <w:lang w:val="es-BO"/>
        </w:rPr>
        <w:t xml:space="preserve"> e</w:t>
      </w:r>
      <w:r w:rsidR="00DB4749" w:rsidRPr="00E6014C">
        <w:rPr>
          <w:sz w:val="20"/>
          <w:szCs w:val="20"/>
          <w:lang w:val="es-BO"/>
        </w:rPr>
        <w:t>se mismo</w:t>
      </w:r>
      <w:r w:rsidR="001A332A" w:rsidRPr="00E6014C">
        <w:rPr>
          <w:sz w:val="20"/>
          <w:szCs w:val="20"/>
          <w:lang w:val="es-BO"/>
        </w:rPr>
        <w:t xml:space="preserve"> día</w:t>
      </w:r>
      <w:r w:rsidR="00C4664B" w:rsidRPr="00E6014C">
        <w:rPr>
          <w:sz w:val="20"/>
          <w:szCs w:val="20"/>
          <w:lang w:val="es-BO"/>
        </w:rPr>
        <w:t>.</w:t>
      </w:r>
      <w:r w:rsidR="004A1EE2" w:rsidRPr="00E6014C">
        <w:rPr>
          <w:sz w:val="20"/>
          <w:szCs w:val="20"/>
          <w:lang w:val="es-BO"/>
        </w:rPr>
        <w:t xml:space="preserve"> Alegan que estuvieron detenidos en celdas judiciales hasta el 2 de mayo de 2009, cuando se desarrolló su</w:t>
      </w:r>
      <w:r w:rsidR="002D2DD8" w:rsidRPr="00E6014C">
        <w:rPr>
          <w:sz w:val="20"/>
          <w:szCs w:val="20"/>
          <w:lang w:val="es-BO"/>
        </w:rPr>
        <w:t xml:space="preserve"> </w:t>
      </w:r>
      <w:r w:rsidR="006D72F1" w:rsidRPr="00E6014C">
        <w:rPr>
          <w:sz w:val="20"/>
          <w:szCs w:val="20"/>
          <w:lang w:val="es-BO"/>
        </w:rPr>
        <w:t>audiencia de medidas cautelares</w:t>
      </w:r>
      <w:r w:rsidR="002D2DD8" w:rsidRPr="00E6014C">
        <w:rPr>
          <w:sz w:val="20"/>
          <w:szCs w:val="20"/>
          <w:lang w:val="es-BO"/>
        </w:rPr>
        <w:t xml:space="preserve"> ant</w:t>
      </w:r>
      <w:r w:rsidR="006D72F1" w:rsidRPr="00E6014C">
        <w:rPr>
          <w:sz w:val="20"/>
          <w:szCs w:val="20"/>
          <w:lang w:val="es-BO"/>
        </w:rPr>
        <w:t>e el Juez Sexto de Instrucci</w:t>
      </w:r>
      <w:r w:rsidR="002D2DD8" w:rsidRPr="00E6014C">
        <w:rPr>
          <w:sz w:val="20"/>
          <w:szCs w:val="20"/>
          <w:lang w:val="es-BO"/>
        </w:rPr>
        <w:t>ón Penal, quien determinó</w:t>
      </w:r>
      <w:r w:rsidR="00EE1EB7" w:rsidRPr="00E6014C">
        <w:rPr>
          <w:sz w:val="20"/>
          <w:szCs w:val="20"/>
          <w:lang w:val="es-BO"/>
        </w:rPr>
        <w:t xml:space="preserve"> la</w:t>
      </w:r>
      <w:r w:rsidR="002D2DD8" w:rsidRPr="00E6014C">
        <w:rPr>
          <w:sz w:val="20"/>
          <w:szCs w:val="20"/>
          <w:lang w:val="es-BO"/>
        </w:rPr>
        <w:t xml:space="preserve"> </w:t>
      </w:r>
      <w:r w:rsidR="00EE1EB7" w:rsidRPr="00E6014C">
        <w:rPr>
          <w:sz w:val="20"/>
          <w:szCs w:val="20"/>
          <w:lang w:val="es-BO"/>
        </w:rPr>
        <w:t>detención domiciliaria de</w:t>
      </w:r>
      <w:r w:rsidR="002D2DD8" w:rsidRPr="00E6014C">
        <w:rPr>
          <w:sz w:val="20"/>
          <w:szCs w:val="20"/>
          <w:lang w:val="es-BO"/>
        </w:rPr>
        <w:t xml:space="preserve"> las presuntas víctimas</w:t>
      </w:r>
      <w:r w:rsidR="004A1EE2" w:rsidRPr="00E6014C">
        <w:rPr>
          <w:sz w:val="20"/>
          <w:szCs w:val="20"/>
          <w:lang w:val="es-BO"/>
        </w:rPr>
        <w:t xml:space="preserve">, pero </w:t>
      </w:r>
      <w:r w:rsidR="002D2DD8" w:rsidRPr="00E6014C">
        <w:rPr>
          <w:sz w:val="20"/>
          <w:szCs w:val="20"/>
          <w:lang w:val="es-BO"/>
        </w:rPr>
        <w:t>omitió pronunciarse sobre las denuncias de tortura e ilegal aprehensión</w:t>
      </w:r>
      <w:r w:rsidR="00C94E02" w:rsidRPr="00E6014C">
        <w:rPr>
          <w:sz w:val="20"/>
          <w:szCs w:val="20"/>
          <w:lang w:val="es-BO"/>
        </w:rPr>
        <w:t xml:space="preserve">. </w:t>
      </w:r>
      <w:r w:rsidR="00AE14EE" w:rsidRPr="00E6014C">
        <w:rPr>
          <w:sz w:val="20"/>
          <w:szCs w:val="20"/>
          <w:lang w:val="es-BO"/>
        </w:rPr>
        <w:t>Argumentan que</w:t>
      </w:r>
      <w:r w:rsidR="00FC6C3C" w:rsidRPr="00E6014C">
        <w:rPr>
          <w:sz w:val="20"/>
          <w:szCs w:val="20"/>
          <w:lang w:val="es-BO"/>
        </w:rPr>
        <w:t>,</w:t>
      </w:r>
      <w:r w:rsidR="00AE14EE" w:rsidRPr="00E6014C">
        <w:rPr>
          <w:sz w:val="20"/>
          <w:szCs w:val="20"/>
          <w:lang w:val="es-BO"/>
        </w:rPr>
        <w:t xml:space="preserve"> </w:t>
      </w:r>
      <w:r w:rsidR="00381A44" w:rsidRPr="00E6014C">
        <w:rPr>
          <w:sz w:val="20"/>
          <w:szCs w:val="20"/>
          <w:lang w:val="es-BO"/>
        </w:rPr>
        <w:t>pese a que denunciaron las torturas sufridas a lo largo del proceso penal, ni las autoridades judiciales ni el Ministerio Público despleg</w:t>
      </w:r>
      <w:r w:rsidR="006D133D" w:rsidRPr="00E6014C">
        <w:rPr>
          <w:sz w:val="20"/>
          <w:szCs w:val="20"/>
          <w:lang w:val="es-BO"/>
        </w:rPr>
        <w:t>aron</w:t>
      </w:r>
      <w:r w:rsidR="00381A44" w:rsidRPr="00E6014C">
        <w:rPr>
          <w:sz w:val="20"/>
          <w:szCs w:val="20"/>
          <w:lang w:val="es-BO"/>
        </w:rPr>
        <w:t xml:space="preserve"> actividad alguna para investigar los hechos. </w:t>
      </w:r>
    </w:p>
    <w:p w14:paraId="385B243D" w14:textId="00197E2C" w:rsidR="00C27E1C" w:rsidRPr="00E6014C" w:rsidRDefault="00C27E1C" w:rsidP="00C27E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E6014C">
        <w:rPr>
          <w:rFonts w:ascii="Cambria" w:hAnsi="Cambria"/>
          <w:i/>
          <w:sz w:val="20"/>
          <w:szCs w:val="20"/>
          <w:lang w:val="es-BO"/>
        </w:rPr>
        <w:t>Alegadas detenciones ilegales y violaciones al debido proceso</w:t>
      </w:r>
    </w:p>
    <w:p w14:paraId="19F18340" w14:textId="3A3B950E" w:rsidR="00C94E02" w:rsidRPr="00E6014C" w:rsidRDefault="00C94E02" w:rsidP="00C94E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i/>
          <w:sz w:val="20"/>
          <w:szCs w:val="20"/>
          <w:lang w:val="es-BO"/>
        </w:rPr>
      </w:pPr>
      <w:r w:rsidRPr="00E6014C">
        <w:rPr>
          <w:i/>
          <w:sz w:val="20"/>
          <w:szCs w:val="20"/>
          <w:lang w:val="es-BO"/>
        </w:rPr>
        <w:t xml:space="preserve">a) </w:t>
      </w:r>
      <w:r w:rsidRPr="00E6014C">
        <w:rPr>
          <w:rFonts w:asciiTheme="majorHAnsi" w:hAnsiTheme="majorHAnsi"/>
          <w:i/>
          <w:sz w:val="20"/>
          <w:szCs w:val="20"/>
          <w:lang w:val="es-BO"/>
        </w:rPr>
        <w:t xml:space="preserve">Mario </w:t>
      </w:r>
      <w:r w:rsidRPr="00E6014C">
        <w:rPr>
          <w:rFonts w:ascii="Cambria" w:hAnsi="Cambria"/>
          <w:i/>
          <w:sz w:val="20"/>
          <w:szCs w:val="20"/>
          <w:lang w:val="es-BO"/>
        </w:rPr>
        <w:t xml:space="preserve">Tadic y </w:t>
      </w:r>
      <w:r w:rsidR="00F12359" w:rsidRPr="00E6014C">
        <w:rPr>
          <w:rFonts w:ascii="Cambria" w:hAnsi="Cambria"/>
          <w:i/>
          <w:sz w:val="20"/>
          <w:szCs w:val="20"/>
          <w:lang w:val="es-BO"/>
        </w:rPr>
        <w:t xml:space="preserve">Elöd </w:t>
      </w:r>
      <w:r w:rsidRPr="00E6014C">
        <w:rPr>
          <w:rFonts w:ascii="Cambria" w:hAnsi="Cambria"/>
          <w:i/>
          <w:sz w:val="20"/>
          <w:szCs w:val="20"/>
          <w:lang w:val="es-BO"/>
        </w:rPr>
        <w:t>Tóásó</w:t>
      </w:r>
    </w:p>
    <w:p w14:paraId="710B0837" w14:textId="228A15DA" w:rsidR="000E38F3" w:rsidRPr="00E6014C" w:rsidRDefault="00DF388D" w:rsidP="0064752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BO"/>
        </w:rPr>
      </w:pPr>
      <w:r w:rsidRPr="00E6014C">
        <w:rPr>
          <w:sz w:val="20"/>
          <w:szCs w:val="20"/>
          <w:lang w:val="es-BO"/>
        </w:rPr>
        <w:t>Los peticionarios alegan que</w:t>
      </w:r>
      <w:r w:rsidR="00FC6C3C" w:rsidRPr="00E6014C">
        <w:rPr>
          <w:sz w:val="20"/>
          <w:szCs w:val="20"/>
          <w:lang w:val="es-BO"/>
        </w:rPr>
        <w:t>,</w:t>
      </w:r>
      <w:r w:rsidRPr="00E6014C">
        <w:rPr>
          <w:sz w:val="20"/>
          <w:szCs w:val="20"/>
          <w:lang w:val="es-BO"/>
        </w:rPr>
        <w:t xml:space="preserve"> luego de su traslado forzoso</w:t>
      </w:r>
      <w:r w:rsidR="00246184" w:rsidRPr="00E6014C">
        <w:rPr>
          <w:sz w:val="20"/>
          <w:szCs w:val="20"/>
          <w:lang w:val="es-BO"/>
        </w:rPr>
        <w:t xml:space="preserve"> e ilegal</w:t>
      </w:r>
      <w:r w:rsidRPr="00E6014C">
        <w:rPr>
          <w:sz w:val="20"/>
          <w:szCs w:val="20"/>
          <w:lang w:val="es-BO"/>
        </w:rPr>
        <w:t xml:space="preserve"> a la ciudad de La Paz, las presuntas víctimas fueron interrogadas sin una orden judicial o mandamiento de alguna autoridad y sin la presencia inicial de sus abogados.</w:t>
      </w:r>
      <w:r w:rsidR="00763CE5" w:rsidRPr="00E6014C">
        <w:rPr>
          <w:sz w:val="20"/>
          <w:szCs w:val="20"/>
          <w:lang w:val="es-BO"/>
        </w:rPr>
        <w:t xml:space="preserve"> Resaltan que la resolución de aprehensión fue emitida por el Fiscal recién a medio día del 16 de abril de 2009</w:t>
      </w:r>
      <w:r w:rsidR="00FA3DCA" w:rsidRPr="00E6014C">
        <w:rPr>
          <w:sz w:val="20"/>
          <w:szCs w:val="20"/>
          <w:lang w:val="es-BO"/>
        </w:rPr>
        <w:t xml:space="preserve"> y que ese mismo día se dispuso su incomunicación</w:t>
      </w:r>
      <w:r w:rsidR="0094568C" w:rsidRPr="00E6014C">
        <w:rPr>
          <w:sz w:val="20"/>
          <w:szCs w:val="20"/>
          <w:lang w:val="es-BO"/>
        </w:rPr>
        <w:t>.</w:t>
      </w:r>
      <w:r w:rsidR="00FC6C3C" w:rsidRPr="00E6014C">
        <w:rPr>
          <w:sz w:val="20"/>
          <w:szCs w:val="20"/>
          <w:lang w:val="es-BO"/>
        </w:rPr>
        <w:t xml:space="preserve"> Al</w:t>
      </w:r>
      <w:r w:rsidR="00BB0B3D" w:rsidRPr="00E6014C">
        <w:rPr>
          <w:sz w:val="20"/>
          <w:szCs w:val="20"/>
          <w:lang w:val="es-BO"/>
        </w:rPr>
        <w:t>egan que</w:t>
      </w:r>
      <w:r w:rsidR="00FC6C3C" w:rsidRPr="00E6014C">
        <w:rPr>
          <w:sz w:val="20"/>
          <w:szCs w:val="20"/>
          <w:lang w:val="es-BO"/>
        </w:rPr>
        <w:t>,</w:t>
      </w:r>
      <w:r w:rsidR="00BB0B3D" w:rsidRPr="00E6014C">
        <w:rPr>
          <w:sz w:val="20"/>
          <w:szCs w:val="20"/>
          <w:lang w:val="es-BO"/>
        </w:rPr>
        <w:t xml:space="preserve"> cuando el señor Tadic se encontraba a mitad de su declaración, ingresó una abogada de oficio </w:t>
      </w:r>
      <w:r w:rsidR="00961760" w:rsidRPr="00E6014C">
        <w:rPr>
          <w:sz w:val="20"/>
          <w:szCs w:val="20"/>
          <w:lang w:val="es-BO"/>
        </w:rPr>
        <w:t>y recién el funcionario de la Fiscalía le informó el motivo de su detención y le hizo firmar un papel en el que apenas pudo leer la palabra notificación</w:t>
      </w:r>
      <w:r w:rsidR="003B46B7" w:rsidRPr="00E6014C">
        <w:rPr>
          <w:sz w:val="20"/>
          <w:szCs w:val="20"/>
          <w:lang w:val="es-BO"/>
        </w:rPr>
        <w:t>.</w:t>
      </w:r>
      <w:r w:rsidR="000E38F3" w:rsidRPr="00E6014C">
        <w:rPr>
          <w:sz w:val="20"/>
          <w:szCs w:val="20"/>
          <w:lang w:val="es-BO"/>
        </w:rPr>
        <w:t xml:space="preserve"> </w:t>
      </w:r>
    </w:p>
    <w:p w14:paraId="49BF0708" w14:textId="4D4E9F9A" w:rsidR="00F72659" w:rsidRDefault="00C343C4" w:rsidP="003F43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E</w:t>
      </w:r>
      <w:r w:rsidR="000E38F3" w:rsidRPr="00E6014C">
        <w:rPr>
          <w:rFonts w:ascii="Cambria" w:hAnsi="Cambria"/>
          <w:sz w:val="20"/>
          <w:szCs w:val="20"/>
          <w:lang w:val="es-BO"/>
        </w:rPr>
        <w:t xml:space="preserve">n relación con </w:t>
      </w:r>
      <w:r w:rsidR="00F12359" w:rsidRPr="00E6014C">
        <w:rPr>
          <w:rFonts w:ascii="Cambria" w:hAnsi="Cambria"/>
          <w:sz w:val="20"/>
          <w:szCs w:val="20"/>
          <w:lang w:val="es-BO"/>
        </w:rPr>
        <w:t xml:space="preserve">Elöd </w:t>
      </w:r>
      <w:r w:rsidR="000E38F3" w:rsidRPr="00E6014C">
        <w:rPr>
          <w:rFonts w:ascii="Cambria" w:hAnsi="Cambria"/>
          <w:sz w:val="20"/>
          <w:szCs w:val="20"/>
          <w:lang w:val="es-BO"/>
        </w:rPr>
        <w:t xml:space="preserve">Tóásó, los peticionarios señalan </w:t>
      </w:r>
      <w:r w:rsidR="00D45960" w:rsidRPr="00E6014C">
        <w:rPr>
          <w:rFonts w:ascii="Cambria" w:hAnsi="Cambria"/>
          <w:sz w:val="20"/>
          <w:szCs w:val="20"/>
          <w:lang w:val="es-BO"/>
        </w:rPr>
        <w:t>que</w:t>
      </w:r>
      <w:r w:rsidR="0021487E" w:rsidRPr="00E6014C">
        <w:rPr>
          <w:rFonts w:ascii="Cambria" w:hAnsi="Cambria"/>
          <w:sz w:val="20"/>
          <w:szCs w:val="20"/>
          <w:lang w:val="es-BO"/>
        </w:rPr>
        <w:t xml:space="preserve"> </w:t>
      </w:r>
      <w:r w:rsidR="001F4F1D" w:rsidRPr="00E6014C">
        <w:rPr>
          <w:rFonts w:ascii="Cambria" w:hAnsi="Cambria"/>
          <w:sz w:val="20"/>
          <w:szCs w:val="20"/>
          <w:lang w:val="es-BO"/>
        </w:rPr>
        <w:t xml:space="preserve">su lengua materna es el húngaro, no hablaba español, </w:t>
      </w:r>
      <w:r w:rsidR="0021487E" w:rsidRPr="00E6014C">
        <w:rPr>
          <w:rFonts w:ascii="Cambria" w:hAnsi="Cambria"/>
          <w:sz w:val="20"/>
          <w:szCs w:val="20"/>
          <w:lang w:val="es-BO"/>
        </w:rPr>
        <w:t xml:space="preserve">apenas </w:t>
      </w:r>
      <w:r w:rsidR="001F4F1D" w:rsidRPr="00E6014C">
        <w:rPr>
          <w:rFonts w:ascii="Cambria" w:hAnsi="Cambria"/>
          <w:sz w:val="20"/>
          <w:szCs w:val="20"/>
          <w:lang w:val="es-BO"/>
        </w:rPr>
        <w:t xml:space="preserve">podía </w:t>
      </w:r>
      <w:r w:rsidR="0021487E" w:rsidRPr="00E6014C">
        <w:rPr>
          <w:rFonts w:ascii="Cambria" w:hAnsi="Cambria"/>
          <w:sz w:val="20"/>
          <w:szCs w:val="20"/>
          <w:lang w:val="es-BO"/>
        </w:rPr>
        <w:t xml:space="preserve">entender inglés, y </w:t>
      </w:r>
      <w:r w:rsidR="001031DB" w:rsidRPr="00E6014C">
        <w:rPr>
          <w:rFonts w:ascii="Cambria" w:hAnsi="Cambria"/>
          <w:sz w:val="20"/>
          <w:szCs w:val="20"/>
          <w:lang w:val="es-BO"/>
        </w:rPr>
        <w:t xml:space="preserve">no contó </w:t>
      </w:r>
      <w:r w:rsidR="009B0B28" w:rsidRPr="00E6014C">
        <w:rPr>
          <w:rFonts w:ascii="Cambria" w:hAnsi="Cambria"/>
          <w:sz w:val="20"/>
          <w:szCs w:val="20"/>
          <w:lang w:val="es-BO"/>
        </w:rPr>
        <w:t xml:space="preserve">con un </w:t>
      </w:r>
      <w:r w:rsidR="001031DB" w:rsidRPr="00E6014C">
        <w:rPr>
          <w:rFonts w:ascii="Cambria" w:hAnsi="Cambria"/>
          <w:sz w:val="20"/>
          <w:szCs w:val="20"/>
          <w:lang w:val="es-BO"/>
        </w:rPr>
        <w:t>intérprete</w:t>
      </w:r>
      <w:r w:rsidR="009B0B28" w:rsidRPr="00E6014C">
        <w:rPr>
          <w:rFonts w:ascii="Cambria" w:hAnsi="Cambria"/>
          <w:sz w:val="20"/>
          <w:szCs w:val="20"/>
          <w:lang w:val="es-BO"/>
        </w:rPr>
        <w:t xml:space="preserve"> desde el inicio del proceso penal</w:t>
      </w:r>
      <w:r w:rsidR="0021487E" w:rsidRPr="00E6014C">
        <w:rPr>
          <w:rFonts w:ascii="Cambria" w:hAnsi="Cambria"/>
          <w:sz w:val="20"/>
          <w:szCs w:val="20"/>
          <w:lang w:val="es-BO"/>
        </w:rPr>
        <w:t xml:space="preserve">. Describen que </w:t>
      </w:r>
      <w:r w:rsidR="00E304A4" w:rsidRPr="00E6014C">
        <w:rPr>
          <w:rFonts w:ascii="Cambria" w:hAnsi="Cambria"/>
          <w:sz w:val="20"/>
          <w:szCs w:val="20"/>
          <w:lang w:val="es-BO"/>
        </w:rPr>
        <w:t xml:space="preserve">un primer interrogatorio en la Fiscalía fue desarrollado </w:t>
      </w:r>
      <w:r w:rsidR="001031DB" w:rsidRPr="00E6014C">
        <w:rPr>
          <w:rFonts w:ascii="Cambria" w:hAnsi="Cambria"/>
          <w:sz w:val="20"/>
          <w:szCs w:val="20"/>
          <w:lang w:val="es-BO"/>
        </w:rPr>
        <w:t>por individuos que no se identificaron</w:t>
      </w:r>
      <w:r w:rsidR="00D45960" w:rsidRPr="00E6014C">
        <w:rPr>
          <w:rFonts w:ascii="Cambria" w:hAnsi="Cambria"/>
          <w:sz w:val="20"/>
          <w:szCs w:val="20"/>
          <w:lang w:val="es-BO"/>
        </w:rPr>
        <w:t>,</w:t>
      </w:r>
      <w:r w:rsidR="00E304A4" w:rsidRPr="00E6014C">
        <w:rPr>
          <w:rFonts w:ascii="Cambria" w:hAnsi="Cambria"/>
          <w:sz w:val="20"/>
          <w:szCs w:val="20"/>
          <w:lang w:val="es-BO"/>
        </w:rPr>
        <w:t xml:space="preserve"> mediante amenazas y amedrentamientos</w:t>
      </w:r>
      <w:r w:rsidR="0021487E" w:rsidRPr="00E6014C">
        <w:rPr>
          <w:rFonts w:ascii="Cambria" w:hAnsi="Cambria"/>
          <w:sz w:val="20"/>
          <w:szCs w:val="20"/>
          <w:lang w:val="es-BO"/>
        </w:rPr>
        <w:t>,</w:t>
      </w:r>
      <w:r w:rsidR="00E304A4" w:rsidRPr="00E6014C">
        <w:rPr>
          <w:rFonts w:ascii="Cambria" w:hAnsi="Cambria"/>
          <w:sz w:val="20"/>
          <w:szCs w:val="20"/>
          <w:lang w:val="es-BO"/>
        </w:rPr>
        <w:t xml:space="preserve"> y que horas más tarde </w:t>
      </w:r>
      <w:r w:rsidR="0021487E" w:rsidRPr="00E6014C">
        <w:rPr>
          <w:rFonts w:ascii="Cambria" w:hAnsi="Cambria"/>
          <w:sz w:val="20"/>
          <w:szCs w:val="20"/>
          <w:lang w:val="es-BO"/>
        </w:rPr>
        <w:t>s</w:t>
      </w:r>
      <w:r w:rsidR="00E304A4" w:rsidRPr="00E6014C">
        <w:rPr>
          <w:rFonts w:ascii="Cambria" w:hAnsi="Cambria"/>
          <w:sz w:val="20"/>
          <w:szCs w:val="20"/>
          <w:lang w:val="es-BO"/>
        </w:rPr>
        <w:t>e presentaron</w:t>
      </w:r>
      <w:r w:rsidR="0021487E" w:rsidRPr="00E6014C">
        <w:rPr>
          <w:rFonts w:ascii="Cambria" w:hAnsi="Cambria"/>
          <w:sz w:val="20"/>
          <w:szCs w:val="20"/>
          <w:lang w:val="es-BO"/>
        </w:rPr>
        <w:t xml:space="preserve"> una abogada de oficio y func</w:t>
      </w:r>
      <w:r w:rsidR="00E304A4" w:rsidRPr="00E6014C">
        <w:rPr>
          <w:rFonts w:ascii="Cambria" w:hAnsi="Cambria"/>
          <w:sz w:val="20"/>
          <w:szCs w:val="20"/>
          <w:lang w:val="es-BO"/>
        </w:rPr>
        <w:t>ionarios del Ministerio Público para tomarle sus declaraciones nuevamente</w:t>
      </w:r>
      <w:r w:rsidR="0021487E" w:rsidRPr="00E6014C">
        <w:rPr>
          <w:rFonts w:ascii="Cambria" w:hAnsi="Cambria"/>
          <w:sz w:val="20"/>
          <w:szCs w:val="20"/>
          <w:lang w:val="es-BO"/>
        </w:rPr>
        <w:t>.</w:t>
      </w:r>
      <w:r w:rsidR="00E304A4" w:rsidRPr="00E6014C">
        <w:rPr>
          <w:rFonts w:ascii="Cambria" w:hAnsi="Cambria"/>
          <w:sz w:val="20"/>
          <w:szCs w:val="20"/>
          <w:lang w:val="es-BO"/>
        </w:rPr>
        <w:t xml:space="preserve"> S</w:t>
      </w:r>
      <w:r w:rsidR="001F4F1D" w:rsidRPr="00E6014C">
        <w:rPr>
          <w:rFonts w:ascii="Cambria" w:hAnsi="Cambria"/>
          <w:sz w:val="20"/>
          <w:szCs w:val="20"/>
          <w:lang w:val="es-BO"/>
        </w:rPr>
        <w:t xml:space="preserve">eñalan que llegó también </w:t>
      </w:r>
      <w:r w:rsidR="00932AB9" w:rsidRPr="00E6014C">
        <w:rPr>
          <w:rFonts w:ascii="Cambria" w:hAnsi="Cambria"/>
          <w:sz w:val="20"/>
          <w:szCs w:val="20"/>
          <w:lang w:val="es-BO"/>
        </w:rPr>
        <w:t>el</w:t>
      </w:r>
      <w:r w:rsidR="001F4F1D" w:rsidRPr="00E6014C">
        <w:rPr>
          <w:rFonts w:ascii="Cambria" w:hAnsi="Cambria"/>
          <w:sz w:val="20"/>
          <w:szCs w:val="20"/>
          <w:lang w:val="es-BO"/>
        </w:rPr>
        <w:t xml:space="preserve"> </w:t>
      </w:r>
      <w:r w:rsidR="00932AB9" w:rsidRPr="00E6014C">
        <w:rPr>
          <w:rFonts w:ascii="Cambria" w:hAnsi="Cambria"/>
          <w:sz w:val="20"/>
          <w:szCs w:val="20"/>
          <w:lang w:val="es-BO"/>
        </w:rPr>
        <w:t xml:space="preserve">Cónsul </w:t>
      </w:r>
      <w:r w:rsidR="001C64ED" w:rsidRPr="00E6014C">
        <w:rPr>
          <w:rFonts w:ascii="Cambria" w:hAnsi="Cambria"/>
          <w:sz w:val="20"/>
          <w:szCs w:val="20"/>
          <w:lang w:val="es-BO"/>
        </w:rPr>
        <w:t>H</w:t>
      </w:r>
      <w:r w:rsidR="00932AB9" w:rsidRPr="00E6014C">
        <w:rPr>
          <w:rFonts w:ascii="Cambria" w:hAnsi="Cambria"/>
          <w:sz w:val="20"/>
          <w:szCs w:val="20"/>
          <w:lang w:val="es-BO"/>
        </w:rPr>
        <w:t>onorario</w:t>
      </w:r>
      <w:r w:rsidR="001F4F1D" w:rsidRPr="00E6014C">
        <w:rPr>
          <w:rFonts w:ascii="Cambria" w:hAnsi="Cambria"/>
          <w:sz w:val="20"/>
          <w:szCs w:val="20"/>
          <w:lang w:val="es-BO"/>
        </w:rPr>
        <w:t xml:space="preserve"> de Hungría en Bolivia</w:t>
      </w:r>
      <w:r w:rsidR="00932AB9" w:rsidRPr="00E6014C">
        <w:rPr>
          <w:rFonts w:ascii="Cambria" w:hAnsi="Cambria"/>
          <w:sz w:val="20"/>
          <w:szCs w:val="20"/>
          <w:lang w:val="es-BO"/>
        </w:rPr>
        <w:t xml:space="preserve"> (ciudadano boliviano-húngaro que hablaba muy poco el idioma húngaro) </w:t>
      </w:r>
      <w:r w:rsidR="001F4F1D" w:rsidRPr="00E6014C">
        <w:rPr>
          <w:rFonts w:ascii="Cambria" w:hAnsi="Cambria"/>
          <w:sz w:val="20"/>
          <w:szCs w:val="20"/>
          <w:lang w:val="es-BO"/>
        </w:rPr>
        <w:t xml:space="preserve"> y un traduc</w:t>
      </w:r>
      <w:r w:rsidR="00AE0A11" w:rsidRPr="00E6014C">
        <w:rPr>
          <w:rFonts w:ascii="Cambria" w:hAnsi="Cambria"/>
          <w:sz w:val="20"/>
          <w:szCs w:val="20"/>
          <w:lang w:val="es-BO"/>
        </w:rPr>
        <w:t xml:space="preserve">tor de inglés, </w:t>
      </w:r>
      <w:r w:rsidRPr="00E6014C">
        <w:rPr>
          <w:rFonts w:ascii="Cambria" w:hAnsi="Cambria"/>
          <w:sz w:val="20"/>
          <w:szCs w:val="20"/>
          <w:lang w:val="es-BO"/>
        </w:rPr>
        <w:t>por lo que no pudo entender</w:t>
      </w:r>
      <w:r w:rsidR="00AE0A11" w:rsidRPr="00E6014C">
        <w:rPr>
          <w:rFonts w:ascii="Cambria" w:hAnsi="Cambria"/>
          <w:sz w:val="20"/>
          <w:szCs w:val="20"/>
          <w:lang w:val="es-BO"/>
        </w:rPr>
        <w:t xml:space="preserve"> qu</w:t>
      </w:r>
      <w:r w:rsidRPr="00E6014C">
        <w:rPr>
          <w:rFonts w:ascii="Cambria" w:hAnsi="Cambria"/>
          <w:sz w:val="20"/>
          <w:szCs w:val="20"/>
          <w:lang w:val="es-BO"/>
        </w:rPr>
        <w:t>é</w:t>
      </w:r>
      <w:r w:rsidR="00AE0A11" w:rsidRPr="00E6014C">
        <w:rPr>
          <w:rFonts w:ascii="Cambria" w:hAnsi="Cambria"/>
          <w:sz w:val="20"/>
          <w:szCs w:val="20"/>
          <w:lang w:val="es-BO"/>
        </w:rPr>
        <w:t xml:space="preserve"> estaba pasando. </w:t>
      </w:r>
    </w:p>
    <w:p w14:paraId="20710F5A" w14:textId="77777777" w:rsidR="00955B6E" w:rsidRPr="00E6014C" w:rsidRDefault="00955B6E" w:rsidP="00955B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BO"/>
        </w:rPr>
      </w:pPr>
    </w:p>
    <w:p w14:paraId="0EA60B91" w14:textId="3A23E475" w:rsidR="00D904D5" w:rsidRPr="00E6014C" w:rsidRDefault="00476EBD" w:rsidP="00647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lastRenderedPageBreak/>
        <w:t xml:space="preserve">Relatan que el 17 de abril de 2009 los representantes del Ministerio de Gobierno presentaron una querrella penal contra Mario Tadic y </w:t>
      </w:r>
      <w:r w:rsidR="00F12359" w:rsidRPr="00E6014C">
        <w:rPr>
          <w:rFonts w:ascii="Cambria" w:hAnsi="Cambria"/>
          <w:sz w:val="20"/>
          <w:szCs w:val="20"/>
          <w:lang w:val="es-BO"/>
        </w:rPr>
        <w:t xml:space="preserve">Elöd </w:t>
      </w:r>
      <w:r w:rsidRPr="00E6014C">
        <w:rPr>
          <w:rFonts w:ascii="Cambria" w:hAnsi="Cambria"/>
          <w:sz w:val="20"/>
          <w:szCs w:val="20"/>
          <w:lang w:val="es-BO"/>
        </w:rPr>
        <w:t xml:space="preserve">Tóásó por los delitos de terrorismo y fabricación, comercio o tenencia de sustancias explosivas. </w:t>
      </w:r>
      <w:r w:rsidR="001E369E" w:rsidRPr="00E6014C">
        <w:rPr>
          <w:rFonts w:ascii="Cambria" w:hAnsi="Cambria"/>
          <w:sz w:val="20"/>
          <w:szCs w:val="20"/>
          <w:lang w:val="es-BO"/>
        </w:rPr>
        <w:t>Esa misma fecha el Fiscal presentó la imputación formal contra las presuntas víctimas por el</w:t>
      </w:r>
      <w:r w:rsidR="009036F3" w:rsidRPr="00E6014C">
        <w:rPr>
          <w:rFonts w:ascii="Cambria" w:hAnsi="Cambria"/>
          <w:sz w:val="20"/>
          <w:szCs w:val="20"/>
          <w:lang w:val="es-BO"/>
        </w:rPr>
        <w:t xml:space="preserve"> delito de terrorismo</w:t>
      </w:r>
      <w:r w:rsidR="001E369E" w:rsidRPr="00E6014C">
        <w:rPr>
          <w:rFonts w:ascii="Cambria" w:hAnsi="Cambria"/>
          <w:sz w:val="20"/>
          <w:szCs w:val="20"/>
          <w:lang w:val="es-BO"/>
        </w:rPr>
        <w:t xml:space="preserve"> y solicitó </w:t>
      </w:r>
      <w:r w:rsidR="004C428B" w:rsidRPr="00E6014C">
        <w:rPr>
          <w:rFonts w:ascii="Cambria" w:hAnsi="Cambria"/>
          <w:sz w:val="20"/>
          <w:szCs w:val="20"/>
          <w:lang w:val="es-BO"/>
        </w:rPr>
        <w:t>su detención preventiva</w:t>
      </w:r>
      <w:r w:rsidR="001E369E" w:rsidRPr="00E6014C">
        <w:rPr>
          <w:rFonts w:ascii="Cambria" w:hAnsi="Cambria"/>
          <w:sz w:val="20"/>
          <w:szCs w:val="20"/>
          <w:lang w:val="es-BO"/>
        </w:rPr>
        <w:t>.</w:t>
      </w:r>
      <w:r w:rsidR="00C343C4" w:rsidRPr="00E6014C">
        <w:rPr>
          <w:rFonts w:ascii="Cambria" w:hAnsi="Cambria"/>
          <w:sz w:val="20"/>
          <w:szCs w:val="20"/>
          <w:lang w:val="es-BO"/>
        </w:rPr>
        <w:t xml:space="preserve"> </w:t>
      </w:r>
      <w:r w:rsidR="009600EF" w:rsidRPr="00E6014C">
        <w:rPr>
          <w:rFonts w:ascii="Cambria" w:hAnsi="Cambria"/>
          <w:sz w:val="20"/>
          <w:szCs w:val="20"/>
          <w:lang w:val="es-BO"/>
        </w:rPr>
        <w:t xml:space="preserve">Alegan que </w:t>
      </w:r>
      <w:r w:rsidR="001C64ED" w:rsidRPr="00E6014C">
        <w:rPr>
          <w:rFonts w:ascii="Cambria" w:hAnsi="Cambria"/>
          <w:sz w:val="20"/>
          <w:szCs w:val="20"/>
          <w:lang w:val="es-BO"/>
        </w:rPr>
        <w:t>la Juez</w:t>
      </w:r>
      <w:r w:rsidR="00295D72" w:rsidRPr="00E6014C">
        <w:rPr>
          <w:rFonts w:ascii="Cambria" w:hAnsi="Cambria"/>
          <w:sz w:val="20"/>
          <w:szCs w:val="20"/>
          <w:lang w:val="es-BO"/>
        </w:rPr>
        <w:t>a</w:t>
      </w:r>
      <w:r w:rsidR="001C64ED" w:rsidRPr="00E6014C">
        <w:rPr>
          <w:rFonts w:ascii="Cambria" w:hAnsi="Cambria"/>
          <w:sz w:val="20"/>
          <w:szCs w:val="20"/>
          <w:lang w:val="es-BO"/>
        </w:rPr>
        <w:t xml:space="preserve"> Séptima de Instrucción en lo Penal de La Paz dispuso la d</w:t>
      </w:r>
      <w:r w:rsidR="00D904D5" w:rsidRPr="00E6014C">
        <w:rPr>
          <w:rFonts w:ascii="Cambria" w:hAnsi="Cambria"/>
          <w:sz w:val="20"/>
          <w:szCs w:val="20"/>
          <w:lang w:val="es-BO"/>
        </w:rPr>
        <w:t>etención preventiva</w:t>
      </w:r>
      <w:r w:rsidR="001C64ED" w:rsidRPr="00E6014C">
        <w:rPr>
          <w:rFonts w:ascii="Cambria" w:hAnsi="Cambria"/>
          <w:sz w:val="20"/>
          <w:szCs w:val="20"/>
          <w:lang w:val="es-BO"/>
        </w:rPr>
        <w:t xml:space="preserve"> de las presuntas víctimas </w:t>
      </w:r>
      <w:r w:rsidR="00F664B7" w:rsidRPr="00E6014C">
        <w:rPr>
          <w:rFonts w:ascii="Cambria" w:hAnsi="Cambria"/>
          <w:sz w:val="20"/>
          <w:szCs w:val="20"/>
          <w:lang w:val="es-BO"/>
        </w:rPr>
        <w:t>la madrugada d</w:t>
      </w:r>
      <w:r w:rsidR="001C64ED" w:rsidRPr="00E6014C">
        <w:rPr>
          <w:rFonts w:ascii="Cambria" w:hAnsi="Cambria"/>
          <w:sz w:val="20"/>
          <w:szCs w:val="20"/>
          <w:lang w:val="es-BO"/>
        </w:rPr>
        <w:t>el 18 de abril de 2009</w:t>
      </w:r>
      <w:r w:rsidR="000A7C0B" w:rsidRPr="00E6014C">
        <w:rPr>
          <w:rFonts w:ascii="Cambria" w:hAnsi="Cambria"/>
          <w:sz w:val="20"/>
          <w:szCs w:val="20"/>
          <w:lang w:val="es-BO"/>
        </w:rPr>
        <w:t xml:space="preserve">. Destacan que la audiencia se desarrolló sin un intérprete </w:t>
      </w:r>
      <w:r w:rsidR="00D904D5" w:rsidRPr="00E6014C">
        <w:rPr>
          <w:rFonts w:ascii="Cambria" w:hAnsi="Cambria"/>
          <w:sz w:val="20"/>
          <w:szCs w:val="20"/>
          <w:lang w:val="es-BO"/>
        </w:rPr>
        <w:t>de</w:t>
      </w:r>
      <w:r w:rsidR="000A7C0B" w:rsidRPr="00E6014C">
        <w:rPr>
          <w:rFonts w:ascii="Cambria" w:hAnsi="Cambria"/>
          <w:sz w:val="20"/>
          <w:szCs w:val="20"/>
          <w:lang w:val="es-BO"/>
        </w:rPr>
        <w:t>l</w:t>
      </w:r>
      <w:r w:rsidR="00D904D5" w:rsidRPr="00E6014C">
        <w:rPr>
          <w:rFonts w:ascii="Cambria" w:hAnsi="Cambria"/>
          <w:sz w:val="20"/>
          <w:szCs w:val="20"/>
          <w:lang w:val="es-BO"/>
        </w:rPr>
        <w:t xml:space="preserve"> idioma húngaro</w:t>
      </w:r>
      <w:r w:rsidR="000A7C0B" w:rsidRPr="00E6014C">
        <w:rPr>
          <w:rFonts w:ascii="Cambria" w:hAnsi="Cambria"/>
          <w:sz w:val="20"/>
          <w:szCs w:val="20"/>
          <w:lang w:val="es-BO"/>
        </w:rPr>
        <w:t>. Señalan</w:t>
      </w:r>
      <w:r w:rsidR="00C93ACA" w:rsidRPr="00E6014C">
        <w:rPr>
          <w:rFonts w:ascii="Cambria" w:hAnsi="Cambria"/>
          <w:sz w:val="20"/>
          <w:szCs w:val="20"/>
          <w:lang w:val="es-BO"/>
        </w:rPr>
        <w:t xml:space="preserve"> que</w:t>
      </w:r>
      <w:r w:rsidR="00986ADC" w:rsidRPr="00E6014C">
        <w:rPr>
          <w:rFonts w:ascii="Cambria" w:hAnsi="Cambria"/>
          <w:sz w:val="20"/>
          <w:szCs w:val="20"/>
          <w:lang w:val="es-BO"/>
        </w:rPr>
        <w:t>,</w:t>
      </w:r>
      <w:r w:rsidR="00BC0E64" w:rsidRPr="00E6014C">
        <w:rPr>
          <w:rFonts w:ascii="Cambria" w:hAnsi="Cambria"/>
          <w:sz w:val="20"/>
          <w:szCs w:val="20"/>
          <w:lang w:val="es-BO"/>
        </w:rPr>
        <w:t xml:space="preserve"> con base en la ilegalidad de la detención,</w:t>
      </w:r>
      <w:r w:rsidR="000A7C0B" w:rsidRPr="00E6014C">
        <w:rPr>
          <w:rFonts w:ascii="Cambria" w:hAnsi="Cambria"/>
          <w:sz w:val="20"/>
          <w:szCs w:val="20"/>
          <w:lang w:val="es-BO"/>
        </w:rPr>
        <w:t xml:space="preserve"> </w:t>
      </w:r>
      <w:r w:rsidR="00C343C4" w:rsidRPr="00E6014C">
        <w:rPr>
          <w:rFonts w:ascii="Cambria" w:hAnsi="Cambria"/>
          <w:sz w:val="20"/>
          <w:szCs w:val="20"/>
          <w:lang w:val="es-BO"/>
        </w:rPr>
        <w:t>apelaron</w:t>
      </w:r>
      <w:r w:rsidR="002D117A" w:rsidRPr="00E6014C">
        <w:rPr>
          <w:rFonts w:ascii="Cambria" w:hAnsi="Cambria"/>
          <w:sz w:val="20"/>
          <w:szCs w:val="20"/>
          <w:lang w:val="es-BO"/>
        </w:rPr>
        <w:t xml:space="preserve"> dicha </w:t>
      </w:r>
      <w:r w:rsidR="000A7C0B" w:rsidRPr="00E6014C">
        <w:rPr>
          <w:rFonts w:ascii="Cambria" w:hAnsi="Cambria"/>
          <w:sz w:val="20"/>
          <w:szCs w:val="20"/>
          <w:lang w:val="es-BO"/>
        </w:rPr>
        <w:t>de</w:t>
      </w:r>
      <w:r w:rsidR="002D117A" w:rsidRPr="00E6014C">
        <w:rPr>
          <w:rFonts w:ascii="Cambria" w:hAnsi="Cambria"/>
          <w:sz w:val="20"/>
          <w:szCs w:val="20"/>
          <w:lang w:val="es-BO"/>
        </w:rPr>
        <w:t>cisión</w:t>
      </w:r>
      <w:r w:rsidR="000A7C0B" w:rsidRPr="00E6014C">
        <w:rPr>
          <w:rFonts w:ascii="Cambria" w:hAnsi="Cambria"/>
          <w:sz w:val="20"/>
          <w:szCs w:val="20"/>
          <w:lang w:val="es-BO"/>
        </w:rPr>
        <w:t xml:space="preserve"> </w:t>
      </w:r>
      <w:r w:rsidR="00144F68" w:rsidRPr="00E6014C">
        <w:rPr>
          <w:rFonts w:ascii="Cambria" w:hAnsi="Cambria"/>
          <w:sz w:val="20"/>
          <w:szCs w:val="20"/>
          <w:lang w:val="es-BO"/>
        </w:rPr>
        <w:t xml:space="preserve">el 21 de abril de 2009 </w:t>
      </w:r>
      <w:r w:rsidR="002D117A" w:rsidRPr="00E6014C">
        <w:rPr>
          <w:rFonts w:ascii="Cambria" w:hAnsi="Cambria"/>
          <w:sz w:val="20"/>
          <w:szCs w:val="20"/>
          <w:lang w:val="es-BO"/>
        </w:rPr>
        <w:t xml:space="preserve">ante la Sala Penal Tercera de La Paz, </w:t>
      </w:r>
      <w:r w:rsidR="00C343C4" w:rsidRPr="00E6014C">
        <w:rPr>
          <w:rFonts w:ascii="Cambria" w:hAnsi="Cambria"/>
          <w:sz w:val="20"/>
          <w:szCs w:val="20"/>
          <w:lang w:val="es-BO"/>
        </w:rPr>
        <w:t>recurso</w:t>
      </w:r>
      <w:r w:rsidR="002D117A" w:rsidRPr="00E6014C">
        <w:rPr>
          <w:rFonts w:ascii="Cambria" w:hAnsi="Cambria"/>
          <w:sz w:val="20"/>
          <w:szCs w:val="20"/>
          <w:lang w:val="es-BO"/>
        </w:rPr>
        <w:t xml:space="preserve"> rechazado el 30 de junio de 2009 </w:t>
      </w:r>
      <w:r w:rsidR="00BF0B10" w:rsidRPr="00E6014C">
        <w:rPr>
          <w:rFonts w:ascii="Cambria" w:hAnsi="Cambria"/>
          <w:sz w:val="20"/>
          <w:szCs w:val="20"/>
          <w:lang w:val="es-BO"/>
        </w:rPr>
        <w:t xml:space="preserve">bajo el </w:t>
      </w:r>
      <w:r w:rsidR="00144F68" w:rsidRPr="00E6014C">
        <w:rPr>
          <w:rFonts w:ascii="Cambria" w:hAnsi="Cambria"/>
          <w:sz w:val="20"/>
          <w:szCs w:val="20"/>
          <w:lang w:val="es-BO"/>
        </w:rPr>
        <w:t>argument</w:t>
      </w:r>
      <w:r w:rsidR="00BF0B10" w:rsidRPr="00E6014C">
        <w:rPr>
          <w:rFonts w:ascii="Cambria" w:hAnsi="Cambria"/>
          <w:sz w:val="20"/>
          <w:szCs w:val="20"/>
          <w:lang w:val="es-BO"/>
        </w:rPr>
        <w:t>o</w:t>
      </w:r>
      <w:r w:rsidR="00144F68" w:rsidRPr="00E6014C">
        <w:rPr>
          <w:rFonts w:ascii="Cambria" w:hAnsi="Cambria"/>
          <w:sz w:val="20"/>
          <w:szCs w:val="20"/>
          <w:lang w:val="es-BO"/>
        </w:rPr>
        <w:t xml:space="preserve"> que la ilegalidad de la detención debió alegarse en la audiencia de medidas cautelares, </w:t>
      </w:r>
      <w:r w:rsidR="00C343C4" w:rsidRPr="00E6014C">
        <w:rPr>
          <w:rFonts w:ascii="Cambria" w:hAnsi="Cambria"/>
          <w:sz w:val="20"/>
          <w:szCs w:val="20"/>
          <w:lang w:val="es-BO"/>
        </w:rPr>
        <w:t>confirmándose</w:t>
      </w:r>
      <w:r w:rsidR="002D117A" w:rsidRPr="00E6014C">
        <w:rPr>
          <w:rFonts w:ascii="Cambria" w:hAnsi="Cambria"/>
          <w:sz w:val="20"/>
          <w:szCs w:val="20"/>
          <w:lang w:val="es-BO"/>
        </w:rPr>
        <w:t xml:space="preserve"> la </w:t>
      </w:r>
      <w:r w:rsidR="00831636" w:rsidRPr="00E6014C">
        <w:rPr>
          <w:rFonts w:ascii="Cambria" w:hAnsi="Cambria"/>
          <w:sz w:val="20"/>
          <w:szCs w:val="20"/>
          <w:lang w:val="es-BO"/>
        </w:rPr>
        <w:t>prisión</w:t>
      </w:r>
      <w:r w:rsidR="002D117A" w:rsidRPr="00E6014C">
        <w:rPr>
          <w:rFonts w:ascii="Cambria" w:hAnsi="Cambria"/>
          <w:sz w:val="20"/>
          <w:szCs w:val="20"/>
          <w:lang w:val="es-BO"/>
        </w:rPr>
        <w:t xml:space="preserve"> preventiva.  </w:t>
      </w:r>
      <w:r w:rsidR="00D904D5" w:rsidRPr="00E6014C">
        <w:rPr>
          <w:rFonts w:ascii="Cambria" w:hAnsi="Cambria"/>
          <w:sz w:val="20"/>
          <w:szCs w:val="20"/>
          <w:lang w:val="es-BO"/>
        </w:rPr>
        <w:t xml:space="preserve"> </w:t>
      </w:r>
    </w:p>
    <w:p w14:paraId="2E5AE66A" w14:textId="3A4DBFA3" w:rsidR="00AE0A11" w:rsidRPr="00E6014C" w:rsidRDefault="00967CF3" w:rsidP="00F726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Afirman que</w:t>
      </w:r>
      <w:r w:rsidR="004A3275" w:rsidRPr="00E6014C">
        <w:rPr>
          <w:rFonts w:ascii="Cambria" w:hAnsi="Cambria"/>
          <w:sz w:val="20"/>
          <w:szCs w:val="20"/>
          <w:lang w:val="es-BO"/>
        </w:rPr>
        <w:t>,</w:t>
      </w:r>
      <w:r w:rsidRPr="00E6014C">
        <w:rPr>
          <w:rFonts w:ascii="Cambria" w:hAnsi="Cambria"/>
          <w:sz w:val="20"/>
          <w:szCs w:val="20"/>
          <w:lang w:val="es-BO"/>
        </w:rPr>
        <w:t xml:space="preserve"> desde su traslado a la cárcel de San Pedro</w:t>
      </w:r>
      <w:r w:rsidR="001416A0" w:rsidRPr="00E6014C">
        <w:rPr>
          <w:rFonts w:ascii="Cambria" w:hAnsi="Cambria"/>
          <w:sz w:val="20"/>
          <w:szCs w:val="20"/>
          <w:lang w:val="es-BO"/>
        </w:rPr>
        <w:t>,</w:t>
      </w:r>
      <w:r w:rsidRPr="00E6014C">
        <w:rPr>
          <w:rFonts w:ascii="Cambria" w:hAnsi="Cambria"/>
          <w:sz w:val="20"/>
          <w:szCs w:val="20"/>
          <w:lang w:val="es-BO"/>
        </w:rPr>
        <w:t xml:space="preserve"> las presuntas víctimas fueron incomunicadas en un sector del centro de reclusión, donde se les prohibió recibir visitas incluso de sus abogados. Expresan que el 25 de abril de 2009 el Cónsul de Hungría en Argentina se presentó en el penal y sólo entonces las presuntas víctimas pudieron salir de sus celdas. </w:t>
      </w:r>
      <w:r w:rsidR="001416A0" w:rsidRPr="00E6014C">
        <w:rPr>
          <w:rFonts w:ascii="Cambria" w:hAnsi="Cambria"/>
          <w:sz w:val="20"/>
          <w:szCs w:val="20"/>
          <w:lang w:val="es-BO"/>
        </w:rPr>
        <w:t>Resaltan</w:t>
      </w:r>
      <w:r w:rsidR="00304C61" w:rsidRPr="00E6014C">
        <w:rPr>
          <w:rFonts w:ascii="Cambria" w:hAnsi="Cambria"/>
          <w:sz w:val="20"/>
          <w:szCs w:val="20"/>
          <w:lang w:val="es-BO"/>
        </w:rPr>
        <w:t xml:space="preserve"> que</w:t>
      </w:r>
      <w:r w:rsidR="004A3275" w:rsidRPr="00E6014C">
        <w:rPr>
          <w:rFonts w:ascii="Cambria" w:hAnsi="Cambria"/>
          <w:sz w:val="20"/>
          <w:szCs w:val="20"/>
          <w:lang w:val="es-BO"/>
        </w:rPr>
        <w:t>,</w:t>
      </w:r>
      <w:r w:rsidR="00304C61" w:rsidRPr="00E6014C">
        <w:rPr>
          <w:rFonts w:ascii="Cambria" w:hAnsi="Cambria"/>
          <w:sz w:val="20"/>
          <w:szCs w:val="20"/>
          <w:lang w:val="es-BO"/>
        </w:rPr>
        <w:t xml:space="preserve"> desde el momento de su captura, esa fue la primera vez que </w:t>
      </w:r>
      <w:r w:rsidR="00F12359" w:rsidRPr="00E6014C">
        <w:rPr>
          <w:rFonts w:ascii="Cambria" w:hAnsi="Cambria"/>
          <w:sz w:val="20"/>
          <w:szCs w:val="20"/>
          <w:lang w:val="es-BO"/>
        </w:rPr>
        <w:t xml:space="preserve">Elöd </w:t>
      </w:r>
      <w:r w:rsidR="00304C61" w:rsidRPr="00E6014C">
        <w:rPr>
          <w:rFonts w:ascii="Cambria" w:hAnsi="Cambria"/>
          <w:sz w:val="20"/>
          <w:szCs w:val="20"/>
          <w:lang w:val="es-BO"/>
        </w:rPr>
        <w:t>Tóásó</w:t>
      </w:r>
      <w:r w:rsidR="00BC0E64" w:rsidRPr="00E6014C">
        <w:rPr>
          <w:rFonts w:ascii="Cambria" w:hAnsi="Cambria"/>
          <w:sz w:val="20"/>
          <w:szCs w:val="20"/>
          <w:lang w:val="es-BO"/>
        </w:rPr>
        <w:t xml:space="preserve"> pu</w:t>
      </w:r>
      <w:r w:rsidR="00304C61" w:rsidRPr="00E6014C">
        <w:rPr>
          <w:rFonts w:ascii="Cambria" w:hAnsi="Cambria"/>
          <w:sz w:val="20"/>
          <w:szCs w:val="20"/>
          <w:lang w:val="es-BO"/>
        </w:rPr>
        <w:t xml:space="preserve">do comunicarse con alguien en su lengua materna. </w:t>
      </w:r>
    </w:p>
    <w:p w14:paraId="392DA007" w14:textId="39D5332D" w:rsidR="00304C61" w:rsidRPr="00E6014C" w:rsidRDefault="00304C61" w:rsidP="00F726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Argumentan </w:t>
      </w:r>
      <w:r w:rsidR="004A3275" w:rsidRPr="00E6014C">
        <w:rPr>
          <w:rFonts w:ascii="Cambria" w:hAnsi="Cambria"/>
          <w:sz w:val="20"/>
          <w:szCs w:val="20"/>
          <w:lang w:val="es-BO"/>
        </w:rPr>
        <w:t>además</w:t>
      </w:r>
      <w:r w:rsidRPr="00E6014C">
        <w:rPr>
          <w:rFonts w:ascii="Cambria" w:hAnsi="Cambria"/>
          <w:sz w:val="20"/>
          <w:szCs w:val="20"/>
          <w:lang w:val="es-BO"/>
        </w:rPr>
        <w:t xml:space="preserve"> que</w:t>
      </w:r>
      <w:r w:rsidR="004A3275" w:rsidRPr="00E6014C">
        <w:rPr>
          <w:rFonts w:ascii="Cambria" w:hAnsi="Cambria"/>
          <w:sz w:val="20"/>
          <w:szCs w:val="20"/>
          <w:lang w:val="es-BO"/>
        </w:rPr>
        <w:t>,</w:t>
      </w:r>
      <w:r w:rsidRPr="00E6014C">
        <w:rPr>
          <w:rFonts w:ascii="Cambria" w:hAnsi="Cambria"/>
          <w:sz w:val="20"/>
          <w:szCs w:val="20"/>
          <w:lang w:val="es-BO"/>
        </w:rPr>
        <w:t xml:space="preserve"> frente a la detención preventiva ilegal y arbitraria</w:t>
      </w:r>
      <w:r w:rsidR="00551D69" w:rsidRPr="00E6014C">
        <w:rPr>
          <w:rFonts w:ascii="Cambria" w:hAnsi="Cambria"/>
          <w:sz w:val="20"/>
          <w:szCs w:val="20"/>
          <w:lang w:val="es-BO"/>
        </w:rPr>
        <w:t>,</w:t>
      </w:r>
      <w:r w:rsidRPr="00E6014C">
        <w:rPr>
          <w:rFonts w:ascii="Cambria" w:hAnsi="Cambria"/>
          <w:sz w:val="20"/>
          <w:szCs w:val="20"/>
          <w:lang w:val="es-BO"/>
        </w:rPr>
        <w:t xml:space="preserve"> presentaron</w:t>
      </w:r>
      <w:r w:rsidR="004A3275" w:rsidRPr="00E6014C">
        <w:rPr>
          <w:rFonts w:ascii="Cambria" w:hAnsi="Cambria"/>
          <w:sz w:val="20"/>
          <w:szCs w:val="20"/>
          <w:lang w:val="es-BO"/>
        </w:rPr>
        <w:t xml:space="preserve"> </w:t>
      </w:r>
      <w:r w:rsidRPr="00E6014C">
        <w:rPr>
          <w:rFonts w:ascii="Cambria" w:hAnsi="Cambria"/>
          <w:sz w:val="20"/>
          <w:szCs w:val="20"/>
          <w:lang w:val="es-BO"/>
        </w:rPr>
        <w:t>dos acciones de libertad que fueron rechazadas el 25 de junio y el 12 de agosto de 2009</w:t>
      </w:r>
      <w:r w:rsidR="00BA6CF0" w:rsidRPr="00E6014C">
        <w:rPr>
          <w:rFonts w:ascii="Cambria" w:hAnsi="Cambria"/>
          <w:sz w:val="20"/>
          <w:szCs w:val="20"/>
          <w:lang w:val="es-BO"/>
        </w:rPr>
        <w:t>, argumentando que no existían acciones u omisiones que hubiesen conculcado el derecho a la libertad.</w:t>
      </w:r>
      <w:r w:rsidRPr="00E6014C">
        <w:rPr>
          <w:rFonts w:ascii="Cambria" w:hAnsi="Cambria"/>
          <w:sz w:val="20"/>
          <w:szCs w:val="20"/>
          <w:lang w:val="es-BO"/>
        </w:rPr>
        <w:t xml:space="preserve"> </w:t>
      </w:r>
      <w:r w:rsidR="00AD0400" w:rsidRPr="00E6014C">
        <w:rPr>
          <w:rFonts w:ascii="Cambria" w:hAnsi="Cambria"/>
          <w:sz w:val="20"/>
          <w:szCs w:val="20"/>
          <w:lang w:val="es-BO"/>
        </w:rPr>
        <w:t>Indican</w:t>
      </w:r>
      <w:r w:rsidRPr="00E6014C">
        <w:rPr>
          <w:rFonts w:ascii="Cambria" w:hAnsi="Cambria"/>
          <w:sz w:val="20"/>
          <w:szCs w:val="20"/>
          <w:lang w:val="es-BO"/>
        </w:rPr>
        <w:t xml:space="preserve"> que la revisión por parte del Tribunal Constitucional se realizó recién </w:t>
      </w:r>
      <w:r w:rsidR="004A3275" w:rsidRPr="00E6014C">
        <w:rPr>
          <w:rFonts w:ascii="Cambria" w:hAnsi="Cambria"/>
          <w:sz w:val="20"/>
          <w:szCs w:val="20"/>
          <w:lang w:val="es-BO"/>
        </w:rPr>
        <w:t>en</w:t>
      </w:r>
      <w:r w:rsidRPr="00E6014C">
        <w:rPr>
          <w:rFonts w:ascii="Cambria" w:hAnsi="Cambria"/>
          <w:sz w:val="20"/>
          <w:szCs w:val="20"/>
          <w:lang w:val="es-BO"/>
        </w:rPr>
        <w:t xml:space="preserve"> 2011</w:t>
      </w:r>
      <w:r w:rsidR="00AD0400" w:rsidRPr="00E6014C">
        <w:rPr>
          <w:rFonts w:ascii="Cambria" w:hAnsi="Cambria"/>
          <w:sz w:val="20"/>
          <w:szCs w:val="20"/>
          <w:lang w:val="es-BO"/>
        </w:rPr>
        <w:t>, pues para el año 2009 todos los magi</w:t>
      </w:r>
      <w:r w:rsidR="00BF0B10" w:rsidRPr="00E6014C">
        <w:rPr>
          <w:rFonts w:ascii="Cambria" w:hAnsi="Cambria"/>
          <w:sz w:val="20"/>
          <w:szCs w:val="20"/>
          <w:lang w:val="es-BO"/>
        </w:rPr>
        <w:t xml:space="preserve">strados  </w:t>
      </w:r>
      <w:r w:rsidR="00AD0400" w:rsidRPr="00E6014C">
        <w:rPr>
          <w:rFonts w:ascii="Cambria" w:hAnsi="Cambria"/>
          <w:sz w:val="20"/>
          <w:szCs w:val="20"/>
          <w:lang w:val="es-BO"/>
        </w:rPr>
        <w:t>habían renunciado</w:t>
      </w:r>
      <w:r w:rsidR="00BF0B10" w:rsidRPr="00E6014C">
        <w:rPr>
          <w:rFonts w:ascii="Cambria" w:hAnsi="Cambria"/>
          <w:sz w:val="20"/>
          <w:szCs w:val="20"/>
          <w:lang w:val="es-BO"/>
        </w:rPr>
        <w:t>,</w:t>
      </w:r>
      <w:r w:rsidR="00AD0400" w:rsidRPr="00E6014C">
        <w:rPr>
          <w:rFonts w:ascii="Cambria" w:hAnsi="Cambria"/>
          <w:sz w:val="20"/>
          <w:szCs w:val="20"/>
          <w:lang w:val="es-BO"/>
        </w:rPr>
        <w:t xml:space="preserve"> y las causas constitucionales se encontraban paralizadas. </w:t>
      </w:r>
      <w:r w:rsidR="00BC0E64" w:rsidRPr="00E6014C">
        <w:rPr>
          <w:rFonts w:ascii="Cambria" w:hAnsi="Cambria"/>
          <w:sz w:val="20"/>
          <w:szCs w:val="20"/>
          <w:lang w:val="es-BO"/>
        </w:rPr>
        <w:t>L</w:t>
      </w:r>
      <w:r w:rsidR="00F53D16" w:rsidRPr="00E6014C">
        <w:rPr>
          <w:rFonts w:ascii="Cambria" w:hAnsi="Cambria"/>
          <w:sz w:val="20"/>
          <w:szCs w:val="20"/>
          <w:lang w:val="es-BO"/>
        </w:rPr>
        <w:t>as</w:t>
      </w:r>
      <w:r w:rsidR="00AD0400" w:rsidRPr="00E6014C">
        <w:rPr>
          <w:rFonts w:ascii="Cambria" w:hAnsi="Cambria"/>
          <w:sz w:val="20"/>
          <w:szCs w:val="20"/>
          <w:lang w:val="es-BO"/>
        </w:rPr>
        <w:t xml:space="preserve"> sentencias constitucionales</w:t>
      </w:r>
      <w:r w:rsidR="001416A0" w:rsidRPr="00E6014C">
        <w:rPr>
          <w:rFonts w:ascii="Cambria" w:hAnsi="Cambria"/>
          <w:sz w:val="20"/>
          <w:szCs w:val="20"/>
          <w:lang w:val="es-BO"/>
        </w:rPr>
        <w:t xml:space="preserve"> </w:t>
      </w:r>
      <w:r w:rsidR="00F53D16" w:rsidRPr="00E6014C">
        <w:rPr>
          <w:rFonts w:ascii="Cambria" w:hAnsi="Cambria"/>
          <w:sz w:val="20"/>
          <w:szCs w:val="20"/>
          <w:lang w:val="es-BO"/>
        </w:rPr>
        <w:t>confirmaron las decisiones de rechazo,</w:t>
      </w:r>
      <w:r w:rsidR="00435730" w:rsidRPr="00E6014C">
        <w:rPr>
          <w:rFonts w:ascii="Cambria" w:hAnsi="Cambria"/>
          <w:sz w:val="20"/>
          <w:szCs w:val="20"/>
          <w:lang w:val="es-BO"/>
        </w:rPr>
        <w:t xml:space="preserve"> </w:t>
      </w:r>
      <w:r w:rsidR="00F53D16" w:rsidRPr="00E6014C">
        <w:rPr>
          <w:rFonts w:ascii="Cambria" w:hAnsi="Cambria"/>
          <w:sz w:val="20"/>
          <w:szCs w:val="20"/>
          <w:lang w:val="es-BO"/>
        </w:rPr>
        <w:t xml:space="preserve">dejándolos en indefensión. </w:t>
      </w:r>
      <w:r w:rsidR="00AD0400" w:rsidRPr="00E6014C">
        <w:rPr>
          <w:rFonts w:ascii="Cambria" w:hAnsi="Cambria"/>
          <w:sz w:val="20"/>
          <w:szCs w:val="20"/>
          <w:lang w:val="es-BO"/>
        </w:rPr>
        <w:t xml:space="preserve"> </w:t>
      </w:r>
    </w:p>
    <w:p w14:paraId="4FE3AF8F" w14:textId="440C263F" w:rsidR="00177A5E" w:rsidRPr="00E6014C" w:rsidRDefault="00F53D16" w:rsidP="008B12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Los peticionarios señalan que el 20 de mayo de 2009, el </w:t>
      </w:r>
      <w:r w:rsidR="004A3275" w:rsidRPr="00E6014C">
        <w:rPr>
          <w:rFonts w:ascii="Cambria" w:hAnsi="Cambria"/>
          <w:sz w:val="20"/>
          <w:szCs w:val="20"/>
          <w:lang w:val="es-BO"/>
        </w:rPr>
        <w:t xml:space="preserve">entonces </w:t>
      </w:r>
      <w:r w:rsidRPr="00E6014C">
        <w:rPr>
          <w:rFonts w:ascii="Cambria" w:hAnsi="Cambria"/>
          <w:sz w:val="20"/>
          <w:szCs w:val="20"/>
          <w:lang w:val="es-BO"/>
        </w:rPr>
        <w:t xml:space="preserve">presidente </w:t>
      </w:r>
      <w:r w:rsidR="004A3275" w:rsidRPr="00E6014C">
        <w:rPr>
          <w:rFonts w:ascii="Cambria" w:hAnsi="Cambria"/>
          <w:sz w:val="20"/>
          <w:szCs w:val="20"/>
          <w:lang w:val="es-BO"/>
        </w:rPr>
        <w:t>de Bolivia</w:t>
      </w:r>
      <w:r w:rsidRPr="00E6014C">
        <w:rPr>
          <w:rFonts w:ascii="Cambria" w:hAnsi="Cambria"/>
          <w:sz w:val="20"/>
          <w:szCs w:val="20"/>
          <w:lang w:val="es-BO"/>
        </w:rPr>
        <w:t xml:space="preserve"> emitió el </w:t>
      </w:r>
      <w:r w:rsidR="00177A5E" w:rsidRPr="00E6014C">
        <w:rPr>
          <w:rFonts w:ascii="Cambria" w:hAnsi="Cambria"/>
          <w:sz w:val="20"/>
          <w:szCs w:val="20"/>
          <w:lang w:val="es-BO"/>
        </w:rPr>
        <w:t>D</w:t>
      </w:r>
      <w:r w:rsidRPr="00E6014C">
        <w:rPr>
          <w:rFonts w:ascii="Cambria" w:hAnsi="Cambria"/>
          <w:sz w:val="20"/>
          <w:szCs w:val="20"/>
          <w:lang w:val="es-BO"/>
        </w:rPr>
        <w:t>ecreto Supremo N°</w:t>
      </w:r>
      <w:r w:rsidR="00177A5E" w:rsidRPr="00E6014C">
        <w:rPr>
          <w:rFonts w:ascii="Cambria" w:hAnsi="Cambria"/>
          <w:sz w:val="20"/>
          <w:szCs w:val="20"/>
          <w:lang w:val="es-BO"/>
        </w:rPr>
        <w:t xml:space="preserve"> 13</w:t>
      </w:r>
      <w:r w:rsidR="008B1291" w:rsidRPr="00E6014C">
        <w:rPr>
          <w:rFonts w:ascii="Cambria" w:hAnsi="Cambria"/>
          <w:sz w:val="20"/>
          <w:szCs w:val="20"/>
          <w:lang w:val="es-BO"/>
        </w:rPr>
        <w:t>8</w:t>
      </w:r>
      <w:r w:rsidRPr="00E6014C">
        <w:rPr>
          <w:rFonts w:ascii="Cambria" w:hAnsi="Cambria"/>
          <w:sz w:val="20"/>
          <w:szCs w:val="20"/>
          <w:lang w:val="es-BO"/>
        </w:rPr>
        <w:t xml:space="preserve"> que establec</w:t>
      </w:r>
      <w:r w:rsidR="008B1291" w:rsidRPr="00E6014C">
        <w:rPr>
          <w:rFonts w:ascii="Cambria" w:hAnsi="Cambria"/>
          <w:sz w:val="20"/>
          <w:szCs w:val="20"/>
          <w:lang w:val="es-BO"/>
        </w:rPr>
        <w:t>ía a</w:t>
      </w:r>
      <w:r w:rsidR="00177A5E" w:rsidRPr="00E6014C">
        <w:rPr>
          <w:rFonts w:ascii="Cambria" w:hAnsi="Cambria"/>
          <w:sz w:val="20"/>
          <w:szCs w:val="20"/>
          <w:lang w:val="es-BO"/>
        </w:rPr>
        <w:t xml:space="preserve"> </w:t>
      </w:r>
      <w:r w:rsidR="008B1291" w:rsidRPr="00E6014C">
        <w:rPr>
          <w:rFonts w:ascii="Cambria" w:hAnsi="Cambria"/>
          <w:sz w:val="20"/>
          <w:szCs w:val="20"/>
          <w:lang w:val="es-BO"/>
        </w:rPr>
        <w:t xml:space="preserve">la ciudad de La Paz, como ámbito de jurisdicción para el juzgamiento de los delitos de Terrorismo, Sedición o Alzamientos Armados contra la Seguridad y Soberanía del Estado, pues es la ciudad Sede de Gobierno donde se encuentran las principales instituciones del Estado. Refieren que </w:t>
      </w:r>
      <w:r w:rsidR="007234DD" w:rsidRPr="00E6014C">
        <w:rPr>
          <w:rFonts w:ascii="Cambria" w:hAnsi="Cambria"/>
          <w:sz w:val="20"/>
          <w:szCs w:val="20"/>
          <w:lang w:val="es-BO"/>
        </w:rPr>
        <w:t>dicha</w:t>
      </w:r>
      <w:r w:rsidR="008B1291" w:rsidRPr="00E6014C">
        <w:rPr>
          <w:rFonts w:ascii="Cambria" w:hAnsi="Cambria"/>
          <w:sz w:val="20"/>
          <w:szCs w:val="20"/>
          <w:lang w:val="es-BO"/>
        </w:rPr>
        <w:t xml:space="preserve"> norma fue aplicada retroactiva</w:t>
      </w:r>
      <w:r w:rsidR="007234DD" w:rsidRPr="00E6014C">
        <w:rPr>
          <w:rFonts w:ascii="Cambria" w:hAnsi="Cambria"/>
          <w:sz w:val="20"/>
          <w:szCs w:val="20"/>
          <w:lang w:val="es-BO"/>
        </w:rPr>
        <w:t>mente</w:t>
      </w:r>
      <w:r w:rsidR="008B1291" w:rsidRPr="00E6014C">
        <w:rPr>
          <w:rFonts w:ascii="Cambria" w:hAnsi="Cambria"/>
          <w:sz w:val="20"/>
          <w:szCs w:val="20"/>
          <w:lang w:val="es-BO"/>
        </w:rPr>
        <w:t xml:space="preserve"> </w:t>
      </w:r>
      <w:r w:rsidR="00325588" w:rsidRPr="00E6014C">
        <w:rPr>
          <w:rFonts w:ascii="Cambria" w:hAnsi="Cambria"/>
          <w:sz w:val="20"/>
          <w:szCs w:val="20"/>
          <w:lang w:val="es-BO"/>
        </w:rPr>
        <w:t xml:space="preserve">con el objetivo de evitar que el caso </w:t>
      </w:r>
      <w:r w:rsidR="001416A0" w:rsidRPr="00E6014C">
        <w:rPr>
          <w:rFonts w:ascii="Cambria" w:hAnsi="Cambria"/>
          <w:sz w:val="20"/>
          <w:szCs w:val="20"/>
          <w:lang w:val="es-BO"/>
        </w:rPr>
        <w:t>fuese</w:t>
      </w:r>
      <w:r w:rsidR="00325588" w:rsidRPr="00E6014C">
        <w:rPr>
          <w:rFonts w:ascii="Cambria" w:hAnsi="Cambria"/>
          <w:sz w:val="20"/>
          <w:szCs w:val="20"/>
          <w:lang w:val="es-BO"/>
        </w:rPr>
        <w:t xml:space="preserve"> remitido a</w:t>
      </w:r>
      <w:r w:rsidR="000A15DC" w:rsidRPr="00E6014C">
        <w:rPr>
          <w:rFonts w:ascii="Cambria" w:hAnsi="Cambria"/>
          <w:sz w:val="20"/>
          <w:szCs w:val="20"/>
          <w:lang w:val="es-BO"/>
        </w:rPr>
        <w:t xml:space="preserve"> </w:t>
      </w:r>
      <w:r w:rsidR="00325588" w:rsidRPr="00E6014C">
        <w:rPr>
          <w:rFonts w:ascii="Cambria" w:hAnsi="Cambria"/>
          <w:sz w:val="20"/>
          <w:szCs w:val="20"/>
          <w:lang w:val="es-BO"/>
        </w:rPr>
        <w:t>Santa Cruz</w:t>
      </w:r>
      <w:r w:rsidR="00C86C8E" w:rsidRPr="00E6014C">
        <w:rPr>
          <w:rFonts w:ascii="Cambria" w:hAnsi="Cambria"/>
          <w:sz w:val="20"/>
          <w:szCs w:val="20"/>
          <w:lang w:val="es-BO"/>
        </w:rPr>
        <w:t xml:space="preserve"> que</w:t>
      </w:r>
      <w:r w:rsidR="000A15DC" w:rsidRPr="00E6014C">
        <w:rPr>
          <w:rFonts w:ascii="Cambria" w:hAnsi="Cambria"/>
          <w:sz w:val="20"/>
          <w:szCs w:val="20"/>
          <w:lang w:val="es-BO"/>
        </w:rPr>
        <w:t>,</w:t>
      </w:r>
      <w:r w:rsidR="00325588" w:rsidRPr="00E6014C">
        <w:rPr>
          <w:rFonts w:ascii="Cambria" w:hAnsi="Cambria"/>
          <w:sz w:val="20"/>
          <w:szCs w:val="20"/>
          <w:lang w:val="es-BO"/>
        </w:rPr>
        <w:t xml:space="preserve"> </w:t>
      </w:r>
      <w:r w:rsidR="007234DD" w:rsidRPr="00E6014C">
        <w:rPr>
          <w:rFonts w:ascii="Cambria" w:hAnsi="Cambria"/>
          <w:sz w:val="20"/>
          <w:szCs w:val="20"/>
          <w:lang w:val="es-BO"/>
        </w:rPr>
        <w:t>de acuerdo al</w:t>
      </w:r>
      <w:r w:rsidR="001416A0" w:rsidRPr="00E6014C">
        <w:rPr>
          <w:rFonts w:ascii="Cambria" w:hAnsi="Cambria"/>
          <w:sz w:val="20"/>
          <w:szCs w:val="20"/>
          <w:lang w:val="es-BO"/>
        </w:rPr>
        <w:t xml:space="preserve"> Código Penal,</w:t>
      </w:r>
      <w:r w:rsidR="00325588" w:rsidRPr="00E6014C">
        <w:rPr>
          <w:rFonts w:ascii="Cambria" w:hAnsi="Cambria"/>
          <w:sz w:val="20"/>
          <w:szCs w:val="20"/>
          <w:lang w:val="es-BO"/>
        </w:rPr>
        <w:t xml:space="preserve"> era </w:t>
      </w:r>
      <w:r w:rsidR="007234DD" w:rsidRPr="00E6014C">
        <w:rPr>
          <w:rFonts w:ascii="Cambria" w:hAnsi="Cambria"/>
          <w:sz w:val="20"/>
          <w:szCs w:val="20"/>
          <w:lang w:val="es-BO"/>
        </w:rPr>
        <w:t xml:space="preserve">donde debía llevarse a cabo el proceso judicial por ser el </w:t>
      </w:r>
      <w:r w:rsidR="00325588" w:rsidRPr="00E6014C">
        <w:rPr>
          <w:rFonts w:ascii="Cambria" w:hAnsi="Cambria"/>
          <w:sz w:val="20"/>
          <w:szCs w:val="20"/>
          <w:lang w:val="es-BO"/>
        </w:rPr>
        <w:t xml:space="preserve">lugar </w:t>
      </w:r>
      <w:r w:rsidR="002268A3" w:rsidRPr="00E6014C">
        <w:rPr>
          <w:rFonts w:ascii="Cambria" w:hAnsi="Cambria"/>
          <w:sz w:val="20"/>
          <w:szCs w:val="20"/>
          <w:lang w:val="es-BO"/>
        </w:rPr>
        <w:t>en el cual</w:t>
      </w:r>
      <w:r w:rsidR="00325588" w:rsidRPr="00E6014C">
        <w:rPr>
          <w:rFonts w:ascii="Cambria" w:hAnsi="Cambria"/>
          <w:sz w:val="20"/>
          <w:szCs w:val="20"/>
          <w:lang w:val="es-BO"/>
        </w:rPr>
        <w:t xml:space="preserve"> se </w:t>
      </w:r>
      <w:r w:rsidR="007234DD" w:rsidRPr="00E6014C">
        <w:rPr>
          <w:rFonts w:ascii="Cambria" w:hAnsi="Cambria"/>
          <w:sz w:val="20"/>
          <w:szCs w:val="20"/>
          <w:lang w:val="es-BO"/>
        </w:rPr>
        <w:t>cometieron</w:t>
      </w:r>
      <w:r w:rsidR="00325588" w:rsidRPr="00E6014C">
        <w:rPr>
          <w:rFonts w:ascii="Cambria" w:hAnsi="Cambria"/>
          <w:sz w:val="20"/>
          <w:szCs w:val="20"/>
          <w:lang w:val="es-BO"/>
        </w:rPr>
        <w:t xml:space="preserve"> los </w:t>
      </w:r>
      <w:r w:rsidR="000A15DC" w:rsidRPr="00E6014C">
        <w:rPr>
          <w:rFonts w:ascii="Cambria" w:hAnsi="Cambria"/>
          <w:sz w:val="20"/>
          <w:szCs w:val="20"/>
          <w:lang w:val="es-BO"/>
        </w:rPr>
        <w:t xml:space="preserve">supuestos </w:t>
      </w:r>
      <w:r w:rsidR="00325588" w:rsidRPr="00E6014C">
        <w:rPr>
          <w:rFonts w:ascii="Cambria" w:hAnsi="Cambria"/>
          <w:sz w:val="20"/>
          <w:szCs w:val="20"/>
          <w:lang w:val="es-BO"/>
        </w:rPr>
        <w:t xml:space="preserve">delitos. </w:t>
      </w:r>
      <w:r w:rsidR="008B1291" w:rsidRPr="00E6014C">
        <w:rPr>
          <w:rFonts w:ascii="Cambria" w:hAnsi="Cambria"/>
          <w:sz w:val="20"/>
          <w:szCs w:val="20"/>
          <w:lang w:val="es-BO"/>
        </w:rPr>
        <w:t xml:space="preserve"> </w:t>
      </w:r>
    </w:p>
    <w:p w14:paraId="47343E78" w14:textId="1206EBD2" w:rsidR="009F31FC" w:rsidRPr="00E6014C" w:rsidRDefault="00E06E0D" w:rsidP="009F31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Refieren</w:t>
      </w:r>
      <w:r w:rsidR="002268A3" w:rsidRPr="00E6014C">
        <w:rPr>
          <w:rFonts w:ascii="Cambria" w:hAnsi="Cambria"/>
          <w:sz w:val="20"/>
          <w:szCs w:val="20"/>
          <w:lang w:val="es-BO"/>
        </w:rPr>
        <w:t xml:space="preserve"> además</w:t>
      </w:r>
      <w:r w:rsidRPr="00E6014C">
        <w:rPr>
          <w:rFonts w:ascii="Cambria" w:hAnsi="Cambria"/>
          <w:sz w:val="20"/>
          <w:szCs w:val="20"/>
          <w:lang w:val="es-BO"/>
        </w:rPr>
        <w:t xml:space="preserve"> que en varias oportunidades entre 2009 y 2010 </w:t>
      </w:r>
      <w:r w:rsidR="009F31FC" w:rsidRPr="00E6014C">
        <w:rPr>
          <w:rFonts w:ascii="Cambria" w:hAnsi="Cambria"/>
          <w:sz w:val="20"/>
          <w:szCs w:val="20"/>
          <w:lang w:val="es-BO"/>
        </w:rPr>
        <w:t>funcionarios del Ministerio de Gobierno</w:t>
      </w:r>
      <w:r w:rsidRPr="00E6014C">
        <w:rPr>
          <w:rFonts w:ascii="Cambria" w:hAnsi="Cambria"/>
          <w:sz w:val="20"/>
          <w:szCs w:val="20"/>
          <w:lang w:val="es-BO"/>
        </w:rPr>
        <w:t xml:space="preserve"> acudieron a </w:t>
      </w:r>
      <w:r w:rsidR="009F31FC" w:rsidRPr="00E6014C">
        <w:rPr>
          <w:rFonts w:ascii="Cambria" w:hAnsi="Cambria"/>
          <w:sz w:val="20"/>
          <w:szCs w:val="20"/>
          <w:lang w:val="es-BO"/>
        </w:rPr>
        <w:t>la cárcel para amenazar</w:t>
      </w:r>
      <w:r w:rsidRPr="00E6014C">
        <w:rPr>
          <w:rFonts w:ascii="Cambria" w:hAnsi="Cambria"/>
          <w:sz w:val="20"/>
          <w:szCs w:val="20"/>
          <w:lang w:val="es-BO"/>
        </w:rPr>
        <w:t xml:space="preserve"> a las presuntas víctimas y quitarles sus documentos personales. Expresan que</w:t>
      </w:r>
      <w:r w:rsidR="007234DD" w:rsidRPr="00E6014C">
        <w:rPr>
          <w:rFonts w:ascii="Cambria" w:hAnsi="Cambria"/>
          <w:sz w:val="20"/>
          <w:szCs w:val="20"/>
          <w:lang w:val="es-BO"/>
        </w:rPr>
        <w:t>,</w:t>
      </w:r>
      <w:r w:rsidRPr="00E6014C">
        <w:rPr>
          <w:rFonts w:ascii="Cambria" w:hAnsi="Cambria"/>
          <w:sz w:val="20"/>
          <w:szCs w:val="20"/>
          <w:lang w:val="es-BO"/>
        </w:rPr>
        <w:t xml:space="preserve"> pese a que intentaron denunciar los hechos, les era imposible probar tales visitas pues las autoridades penitenciarias no registraban esos </w:t>
      </w:r>
      <w:r w:rsidR="009F31FC" w:rsidRPr="00E6014C">
        <w:rPr>
          <w:rFonts w:ascii="Cambria" w:hAnsi="Cambria"/>
          <w:sz w:val="20"/>
          <w:szCs w:val="20"/>
          <w:lang w:val="es-BO"/>
        </w:rPr>
        <w:t>ingreso</w:t>
      </w:r>
      <w:r w:rsidRPr="00E6014C">
        <w:rPr>
          <w:rFonts w:ascii="Cambria" w:hAnsi="Cambria"/>
          <w:sz w:val="20"/>
          <w:szCs w:val="20"/>
          <w:lang w:val="es-BO"/>
        </w:rPr>
        <w:t>s.</w:t>
      </w:r>
      <w:r w:rsidR="000A554A" w:rsidRPr="00E6014C">
        <w:rPr>
          <w:rFonts w:ascii="Cambria" w:hAnsi="Cambria"/>
          <w:sz w:val="20"/>
          <w:szCs w:val="20"/>
          <w:lang w:val="es-BO"/>
        </w:rPr>
        <w:t xml:space="preserve"> Por otra parte, destacan que los objetos personales de las presuntas víctimas</w:t>
      </w:r>
      <w:r w:rsidR="008F46AE" w:rsidRPr="00E6014C">
        <w:rPr>
          <w:rFonts w:ascii="Cambria" w:hAnsi="Cambria"/>
          <w:sz w:val="20"/>
          <w:szCs w:val="20"/>
          <w:lang w:val="es-BO"/>
        </w:rPr>
        <w:t>,</w:t>
      </w:r>
      <w:r w:rsidR="000A554A" w:rsidRPr="00E6014C">
        <w:rPr>
          <w:rFonts w:ascii="Cambria" w:hAnsi="Cambria"/>
          <w:sz w:val="20"/>
          <w:szCs w:val="20"/>
          <w:lang w:val="es-BO"/>
        </w:rPr>
        <w:t xml:space="preserve"> </w:t>
      </w:r>
      <w:r w:rsidR="008F46AE" w:rsidRPr="00E6014C">
        <w:rPr>
          <w:rFonts w:ascii="Cambria" w:hAnsi="Cambria"/>
          <w:sz w:val="20"/>
          <w:szCs w:val="20"/>
          <w:lang w:val="es-BO"/>
        </w:rPr>
        <w:t xml:space="preserve">tales como ropa, relojes, computadoras portátiles y filmadoras entre otros, </w:t>
      </w:r>
      <w:r w:rsidR="000A554A" w:rsidRPr="00E6014C">
        <w:rPr>
          <w:rFonts w:ascii="Cambria" w:hAnsi="Cambria"/>
          <w:sz w:val="20"/>
          <w:szCs w:val="20"/>
          <w:lang w:val="es-BO"/>
        </w:rPr>
        <w:t xml:space="preserve">que fueron decomisados durante el operativo en el hotel y en las requisas en la cárcel, no les fueron devueltos por la Fiscalía pese a </w:t>
      </w:r>
      <w:r w:rsidR="008E7ABA" w:rsidRPr="00E6014C">
        <w:rPr>
          <w:rFonts w:ascii="Cambria" w:hAnsi="Cambria"/>
          <w:sz w:val="20"/>
          <w:szCs w:val="20"/>
          <w:lang w:val="es-BO"/>
        </w:rPr>
        <w:t xml:space="preserve">sus reiteradas </w:t>
      </w:r>
      <w:r w:rsidR="000A554A" w:rsidRPr="00E6014C">
        <w:rPr>
          <w:rFonts w:ascii="Cambria" w:hAnsi="Cambria"/>
          <w:sz w:val="20"/>
          <w:szCs w:val="20"/>
          <w:lang w:val="es-BO"/>
        </w:rPr>
        <w:t>solicitudes</w:t>
      </w:r>
      <w:r w:rsidR="00D03FF8" w:rsidRPr="00E6014C">
        <w:rPr>
          <w:rFonts w:ascii="Cambria" w:hAnsi="Cambria"/>
          <w:sz w:val="20"/>
          <w:szCs w:val="20"/>
          <w:lang w:val="es-BO"/>
        </w:rPr>
        <w:t xml:space="preserve"> formales</w:t>
      </w:r>
      <w:r w:rsidR="0087373F" w:rsidRPr="00E6014C">
        <w:rPr>
          <w:rFonts w:ascii="Cambria" w:hAnsi="Cambria"/>
          <w:sz w:val="20"/>
          <w:szCs w:val="20"/>
          <w:lang w:val="es-BO"/>
        </w:rPr>
        <w:t xml:space="preserve"> y denuncias</w:t>
      </w:r>
      <w:r w:rsidR="00CD1BA6" w:rsidRPr="00E6014C">
        <w:rPr>
          <w:rFonts w:ascii="Cambria" w:hAnsi="Cambria"/>
          <w:sz w:val="20"/>
          <w:szCs w:val="20"/>
          <w:lang w:val="es-BO"/>
        </w:rPr>
        <w:t xml:space="preserve"> realizadas durante el proceso penal</w:t>
      </w:r>
      <w:r w:rsidR="000A554A" w:rsidRPr="00E6014C">
        <w:rPr>
          <w:rFonts w:ascii="Cambria" w:hAnsi="Cambria"/>
          <w:sz w:val="20"/>
          <w:szCs w:val="20"/>
          <w:lang w:val="es-BO"/>
        </w:rPr>
        <w:t xml:space="preserve">. </w:t>
      </w:r>
    </w:p>
    <w:p w14:paraId="25A81C86" w14:textId="4E26C389" w:rsidR="00177A5E" w:rsidRPr="00E6014C" w:rsidRDefault="009036F3" w:rsidP="00F726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Los peticionarios señalan que</w:t>
      </w:r>
      <w:r w:rsidR="00913840" w:rsidRPr="00E6014C">
        <w:rPr>
          <w:rFonts w:ascii="Cambria" w:hAnsi="Cambria"/>
          <w:sz w:val="20"/>
          <w:szCs w:val="20"/>
          <w:lang w:val="es-BO"/>
        </w:rPr>
        <w:t>,</w:t>
      </w:r>
      <w:r w:rsidR="00BA114B" w:rsidRPr="00E6014C">
        <w:rPr>
          <w:rFonts w:ascii="Cambria" w:hAnsi="Cambria"/>
          <w:sz w:val="20"/>
          <w:szCs w:val="20"/>
          <w:lang w:val="es-BO"/>
        </w:rPr>
        <w:t xml:space="preserve"> desde noviembre de 2010</w:t>
      </w:r>
      <w:r w:rsidR="00913840" w:rsidRPr="00E6014C">
        <w:rPr>
          <w:rFonts w:ascii="Cambria" w:hAnsi="Cambria"/>
          <w:sz w:val="20"/>
          <w:szCs w:val="20"/>
          <w:lang w:val="es-BO"/>
        </w:rPr>
        <w:t>,</w:t>
      </w:r>
      <w:r w:rsidR="00BA114B" w:rsidRPr="00E6014C">
        <w:rPr>
          <w:rFonts w:ascii="Cambria" w:hAnsi="Cambria"/>
          <w:sz w:val="20"/>
          <w:szCs w:val="20"/>
          <w:lang w:val="es-BO"/>
        </w:rPr>
        <w:t xml:space="preserve"> cuestionaron la dura</w:t>
      </w:r>
      <w:r w:rsidR="00177A5E" w:rsidRPr="00E6014C">
        <w:rPr>
          <w:rFonts w:ascii="Cambria" w:hAnsi="Cambria"/>
          <w:sz w:val="20"/>
          <w:szCs w:val="20"/>
          <w:lang w:val="es-BO"/>
        </w:rPr>
        <w:t xml:space="preserve">ción excesiva de </w:t>
      </w:r>
      <w:r w:rsidR="00C86C8E" w:rsidRPr="00E6014C">
        <w:rPr>
          <w:rFonts w:ascii="Cambria" w:hAnsi="Cambria"/>
          <w:sz w:val="20"/>
          <w:szCs w:val="20"/>
          <w:lang w:val="es-BO"/>
        </w:rPr>
        <w:t xml:space="preserve">la </w:t>
      </w:r>
      <w:r w:rsidR="00177A5E" w:rsidRPr="00E6014C">
        <w:rPr>
          <w:rFonts w:ascii="Cambria" w:hAnsi="Cambria"/>
          <w:sz w:val="20"/>
          <w:szCs w:val="20"/>
          <w:lang w:val="es-BO"/>
        </w:rPr>
        <w:t>prisión preventiva</w:t>
      </w:r>
      <w:r w:rsidR="00C86C8E" w:rsidRPr="00E6014C">
        <w:rPr>
          <w:rFonts w:ascii="Cambria" w:hAnsi="Cambria"/>
          <w:sz w:val="20"/>
          <w:szCs w:val="20"/>
          <w:lang w:val="es-BO"/>
        </w:rPr>
        <w:t>,</w:t>
      </w:r>
      <w:r w:rsidR="00177A5E" w:rsidRPr="00E6014C">
        <w:rPr>
          <w:rFonts w:ascii="Cambria" w:hAnsi="Cambria"/>
          <w:sz w:val="20"/>
          <w:szCs w:val="20"/>
          <w:lang w:val="es-BO"/>
        </w:rPr>
        <w:t xml:space="preserve"> </w:t>
      </w:r>
      <w:r w:rsidR="00651B1B" w:rsidRPr="00E6014C">
        <w:rPr>
          <w:rFonts w:ascii="Cambria" w:hAnsi="Cambria"/>
          <w:sz w:val="20"/>
          <w:szCs w:val="20"/>
          <w:lang w:val="es-BO"/>
        </w:rPr>
        <w:t>interponiendo</w:t>
      </w:r>
      <w:r w:rsidR="00EF7965" w:rsidRPr="00E6014C">
        <w:rPr>
          <w:rFonts w:ascii="Cambria" w:hAnsi="Cambria"/>
          <w:sz w:val="20"/>
          <w:szCs w:val="20"/>
          <w:lang w:val="es-BO"/>
        </w:rPr>
        <w:t xml:space="preserve"> al menos </w:t>
      </w:r>
      <w:r w:rsidR="006C66F5" w:rsidRPr="00E6014C">
        <w:rPr>
          <w:rFonts w:ascii="Cambria" w:hAnsi="Cambria"/>
          <w:sz w:val="20"/>
          <w:szCs w:val="20"/>
          <w:lang w:val="es-BO"/>
        </w:rPr>
        <w:t>diez</w:t>
      </w:r>
      <w:r w:rsidR="00BA114B" w:rsidRPr="00E6014C">
        <w:rPr>
          <w:rFonts w:ascii="Cambria" w:hAnsi="Cambria"/>
          <w:sz w:val="20"/>
          <w:szCs w:val="20"/>
          <w:lang w:val="es-BO"/>
        </w:rPr>
        <w:t xml:space="preserve"> recursos de cesación de la detención,</w:t>
      </w:r>
      <w:r w:rsidR="006C66F5" w:rsidRPr="00E6014C">
        <w:rPr>
          <w:rFonts w:ascii="Cambria" w:hAnsi="Cambria"/>
          <w:sz w:val="20"/>
          <w:szCs w:val="20"/>
          <w:lang w:val="es-BO"/>
        </w:rPr>
        <w:t xml:space="preserve"> tramitados con excesiva dilación</w:t>
      </w:r>
      <w:r w:rsidR="003C72D2" w:rsidRPr="00E6014C">
        <w:rPr>
          <w:rFonts w:ascii="Cambria" w:hAnsi="Cambria"/>
          <w:sz w:val="20"/>
          <w:szCs w:val="20"/>
          <w:lang w:val="es-BO"/>
        </w:rPr>
        <w:t xml:space="preserve"> </w:t>
      </w:r>
      <w:r w:rsidR="00300AB6" w:rsidRPr="00E6014C">
        <w:rPr>
          <w:rFonts w:ascii="Cambria" w:hAnsi="Cambria"/>
          <w:sz w:val="20"/>
          <w:szCs w:val="20"/>
          <w:lang w:val="es-BO"/>
        </w:rPr>
        <w:t xml:space="preserve">injustificada y </w:t>
      </w:r>
      <w:r w:rsidR="00BA114B" w:rsidRPr="00E6014C">
        <w:rPr>
          <w:rFonts w:ascii="Cambria" w:hAnsi="Cambria"/>
          <w:sz w:val="20"/>
          <w:szCs w:val="20"/>
          <w:lang w:val="es-BO"/>
        </w:rPr>
        <w:t xml:space="preserve">rechazados </w:t>
      </w:r>
      <w:r w:rsidR="00300AB6" w:rsidRPr="00E6014C">
        <w:rPr>
          <w:rFonts w:ascii="Cambria" w:hAnsi="Cambria"/>
          <w:sz w:val="20"/>
          <w:szCs w:val="20"/>
          <w:lang w:val="es-BO"/>
        </w:rPr>
        <w:t xml:space="preserve">en todas las instancias </w:t>
      </w:r>
      <w:r w:rsidR="00BA114B" w:rsidRPr="00E6014C">
        <w:rPr>
          <w:rFonts w:ascii="Cambria" w:hAnsi="Cambria"/>
          <w:sz w:val="20"/>
          <w:szCs w:val="20"/>
          <w:lang w:val="es-BO"/>
        </w:rPr>
        <w:t xml:space="preserve">por </w:t>
      </w:r>
      <w:r w:rsidR="00300AB6" w:rsidRPr="00E6014C">
        <w:rPr>
          <w:rFonts w:ascii="Cambria" w:hAnsi="Cambria"/>
          <w:sz w:val="20"/>
          <w:szCs w:val="20"/>
          <w:lang w:val="es-BO"/>
        </w:rPr>
        <w:t>la</w:t>
      </w:r>
      <w:r w:rsidR="00353E16" w:rsidRPr="00E6014C">
        <w:rPr>
          <w:rFonts w:ascii="Cambria" w:hAnsi="Cambria"/>
          <w:sz w:val="20"/>
          <w:szCs w:val="20"/>
          <w:lang w:val="es-BO"/>
        </w:rPr>
        <w:t xml:space="preserve"> aplica</w:t>
      </w:r>
      <w:r w:rsidR="00300AB6" w:rsidRPr="00E6014C">
        <w:rPr>
          <w:rFonts w:ascii="Cambria" w:hAnsi="Cambria"/>
          <w:sz w:val="20"/>
          <w:szCs w:val="20"/>
          <w:lang w:val="es-BO"/>
        </w:rPr>
        <w:t>ción retroactiva de</w:t>
      </w:r>
      <w:r w:rsidR="00353E16" w:rsidRPr="00E6014C">
        <w:rPr>
          <w:rFonts w:ascii="Cambria" w:hAnsi="Cambria"/>
          <w:sz w:val="20"/>
          <w:szCs w:val="20"/>
          <w:lang w:val="es-BO"/>
        </w:rPr>
        <w:t xml:space="preserve"> una norma desfavorable</w:t>
      </w:r>
      <w:r w:rsidR="00BA114B" w:rsidRPr="00E6014C">
        <w:rPr>
          <w:rFonts w:ascii="Cambria" w:hAnsi="Cambria"/>
          <w:sz w:val="20"/>
          <w:szCs w:val="20"/>
          <w:lang w:val="es-BO"/>
        </w:rPr>
        <w:t xml:space="preserve">. </w:t>
      </w:r>
      <w:r w:rsidR="00913840" w:rsidRPr="00E6014C">
        <w:rPr>
          <w:rFonts w:ascii="Cambria" w:hAnsi="Cambria"/>
          <w:sz w:val="20"/>
          <w:szCs w:val="20"/>
          <w:lang w:val="es-BO"/>
        </w:rPr>
        <w:t>D</w:t>
      </w:r>
      <w:r w:rsidR="00BA114B" w:rsidRPr="00E6014C">
        <w:rPr>
          <w:rFonts w:ascii="Cambria" w:hAnsi="Cambria"/>
          <w:sz w:val="20"/>
          <w:szCs w:val="20"/>
          <w:lang w:val="es-BO"/>
        </w:rPr>
        <w:t>etallan que el 18 de mayo de 2010 fue promulgada la Ley</w:t>
      </w:r>
      <w:r w:rsidR="00CE35F1" w:rsidRPr="00E6014C">
        <w:rPr>
          <w:rFonts w:ascii="Cambria" w:hAnsi="Cambria"/>
          <w:sz w:val="20"/>
          <w:szCs w:val="20"/>
          <w:lang w:val="es-BO"/>
        </w:rPr>
        <w:t xml:space="preserve"> N°</w:t>
      </w:r>
      <w:r w:rsidR="00BA114B" w:rsidRPr="00E6014C">
        <w:rPr>
          <w:rFonts w:ascii="Cambria" w:hAnsi="Cambria"/>
          <w:sz w:val="20"/>
          <w:szCs w:val="20"/>
          <w:lang w:val="es-BO"/>
        </w:rPr>
        <w:t xml:space="preserve"> 007</w:t>
      </w:r>
      <w:r w:rsidR="00353E16" w:rsidRPr="00E6014C">
        <w:rPr>
          <w:rFonts w:ascii="Cambria" w:hAnsi="Cambria"/>
          <w:sz w:val="20"/>
          <w:szCs w:val="20"/>
          <w:lang w:val="es-BO"/>
        </w:rPr>
        <w:t xml:space="preserve"> </w:t>
      </w:r>
      <w:r w:rsidR="00BA114B" w:rsidRPr="00E6014C">
        <w:rPr>
          <w:rFonts w:ascii="Cambria" w:hAnsi="Cambria"/>
          <w:sz w:val="20"/>
          <w:szCs w:val="20"/>
          <w:lang w:val="es-BO"/>
        </w:rPr>
        <w:t xml:space="preserve">que incorporó modificaciones al Código de Procedimiento Penal, </w:t>
      </w:r>
      <w:r w:rsidR="002268A3" w:rsidRPr="00E6014C">
        <w:rPr>
          <w:rFonts w:ascii="Cambria" w:hAnsi="Cambria"/>
          <w:sz w:val="20"/>
          <w:szCs w:val="20"/>
          <w:lang w:val="es-BO"/>
        </w:rPr>
        <w:t>disponiendo</w:t>
      </w:r>
      <w:r w:rsidR="00BA114B" w:rsidRPr="00E6014C">
        <w:rPr>
          <w:rFonts w:ascii="Cambria" w:hAnsi="Cambria"/>
          <w:sz w:val="20"/>
          <w:szCs w:val="20"/>
          <w:lang w:val="es-BO"/>
        </w:rPr>
        <w:t xml:space="preserve"> que </w:t>
      </w:r>
      <w:r w:rsidR="00466E75" w:rsidRPr="00E6014C">
        <w:rPr>
          <w:rFonts w:ascii="Cambria" w:hAnsi="Cambria"/>
          <w:i/>
          <w:sz w:val="20"/>
          <w:szCs w:val="20"/>
          <w:lang w:val="es-BO"/>
        </w:rPr>
        <w:t>la detención preventiva cesará cuando su duración exceda los 18 meses sin</w:t>
      </w:r>
      <w:r w:rsidR="00353E16" w:rsidRPr="00E6014C">
        <w:rPr>
          <w:rFonts w:ascii="Cambria" w:hAnsi="Cambria"/>
          <w:i/>
          <w:sz w:val="20"/>
          <w:szCs w:val="20"/>
          <w:lang w:val="es-BO"/>
        </w:rPr>
        <w:t xml:space="preserve"> que</w:t>
      </w:r>
      <w:r w:rsidR="00466E75" w:rsidRPr="00E6014C">
        <w:rPr>
          <w:rFonts w:ascii="Cambria" w:hAnsi="Cambria"/>
          <w:i/>
          <w:sz w:val="20"/>
          <w:szCs w:val="20"/>
          <w:lang w:val="es-BO"/>
        </w:rPr>
        <w:t xml:space="preserve"> se haya dictado acusaci</w:t>
      </w:r>
      <w:r w:rsidR="00353E16" w:rsidRPr="00E6014C">
        <w:rPr>
          <w:rFonts w:ascii="Cambria" w:hAnsi="Cambria"/>
          <w:i/>
          <w:sz w:val="20"/>
          <w:szCs w:val="20"/>
          <w:lang w:val="es-BO"/>
        </w:rPr>
        <w:t>ón</w:t>
      </w:r>
      <w:r w:rsidR="00BF0B10" w:rsidRPr="00E6014C">
        <w:rPr>
          <w:rFonts w:ascii="Cambria" w:hAnsi="Cambria"/>
          <w:i/>
          <w:sz w:val="20"/>
          <w:szCs w:val="20"/>
          <w:lang w:val="es-BO"/>
        </w:rPr>
        <w:t>,</w:t>
      </w:r>
      <w:r w:rsidR="00353E16" w:rsidRPr="00E6014C">
        <w:rPr>
          <w:rFonts w:ascii="Cambria" w:hAnsi="Cambria"/>
          <w:i/>
          <w:sz w:val="20"/>
          <w:szCs w:val="20"/>
          <w:lang w:val="es-BO"/>
        </w:rPr>
        <w:t xml:space="preserve"> o 36 meses sin que s</w:t>
      </w:r>
      <w:r w:rsidR="00466E75" w:rsidRPr="00E6014C">
        <w:rPr>
          <w:rFonts w:ascii="Cambria" w:hAnsi="Cambria"/>
          <w:i/>
          <w:sz w:val="20"/>
          <w:szCs w:val="20"/>
          <w:lang w:val="es-BO"/>
        </w:rPr>
        <w:t xml:space="preserve">e hubiera dictado sentencia, siempre </w:t>
      </w:r>
      <w:r w:rsidR="00353E16" w:rsidRPr="00E6014C">
        <w:rPr>
          <w:rFonts w:ascii="Cambria" w:hAnsi="Cambria"/>
          <w:i/>
          <w:sz w:val="20"/>
          <w:szCs w:val="20"/>
          <w:lang w:val="es-BO"/>
        </w:rPr>
        <w:t>que la demora no</w:t>
      </w:r>
      <w:r w:rsidR="00466E75" w:rsidRPr="00E6014C">
        <w:rPr>
          <w:rFonts w:ascii="Cambria" w:hAnsi="Cambria"/>
          <w:i/>
          <w:sz w:val="20"/>
          <w:szCs w:val="20"/>
          <w:lang w:val="es-BO"/>
        </w:rPr>
        <w:t xml:space="preserve"> sea atribuible a los actos dilatorios del imputado</w:t>
      </w:r>
      <w:r w:rsidR="00466E75" w:rsidRPr="00E6014C">
        <w:rPr>
          <w:rFonts w:ascii="Cambria" w:hAnsi="Cambria"/>
          <w:sz w:val="20"/>
          <w:szCs w:val="20"/>
          <w:lang w:val="es-BO"/>
        </w:rPr>
        <w:t xml:space="preserve">. </w:t>
      </w:r>
      <w:r w:rsidR="00BA66F5" w:rsidRPr="00E6014C">
        <w:rPr>
          <w:rFonts w:ascii="Cambria" w:hAnsi="Cambria"/>
          <w:sz w:val="20"/>
          <w:szCs w:val="20"/>
          <w:lang w:val="es-BO"/>
        </w:rPr>
        <w:t>La anterior redacción</w:t>
      </w:r>
      <w:r w:rsidR="003C72D2" w:rsidRPr="00E6014C">
        <w:rPr>
          <w:rFonts w:ascii="Cambria" w:hAnsi="Cambria"/>
          <w:sz w:val="20"/>
          <w:szCs w:val="20"/>
          <w:lang w:val="es-BO"/>
        </w:rPr>
        <w:t xml:space="preserve">, vigente </w:t>
      </w:r>
      <w:r w:rsidR="00B760CB" w:rsidRPr="00E6014C">
        <w:rPr>
          <w:rFonts w:ascii="Cambria" w:hAnsi="Cambria"/>
          <w:sz w:val="20"/>
          <w:szCs w:val="20"/>
          <w:lang w:val="es-BO"/>
        </w:rPr>
        <w:t>al momento del</w:t>
      </w:r>
      <w:r w:rsidR="003C72D2" w:rsidRPr="00E6014C">
        <w:rPr>
          <w:rFonts w:ascii="Cambria" w:hAnsi="Cambria"/>
          <w:sz w:val="20"/>
          <w:szCs w:val="20"/>
          <w:lang w:val="es-BO"/>
        </w:rPr>
        <w:t xml:space="preserve"> inicio </w:t>
      </w:r>
      <w:r w:rsidR="00B760CB" w:rsidRPr="00E6014C">
        <w:rPr>
          <w:rFonts w:ascii="Cambria" w:hAnsi="Cambria"/>
          <w:sz w:val="20"/>
          <w:szCs w:val="20"/>
          <w:lang w:val="es-BO"/>
        </w:rPr>
        <w:t>d</w:t>
      </w:r>
      <w:r w:rsidR="003C72D2" w:rsidRPr="00E6014C">
        <w:rPr>
          <w:rFonts w:ascii="Cambria" w:hAnsi="Cambria"/>
          <w:sz w:val="20"/>
          <w:szCs w:val="20"/>
          <w:lang w:val="es-BO"/>
        </w:rPr>
        <w:t>el proceso,</w:t>
      </w:r>
      <w:r w:rsidR="00BA66F5" w:rsidRPr="00E6014C">
        <w:rPr>
          <w:rFonts w:ascii="Cambria" w:hAnsi="Cambria"/>
          <w:sz w:val="20"/>
          <w:szCs w:val="20"/>
          <w:lang w:val="es-BO"/>
        </w:rPr>
        <w:t xml:space="preserve"> disponía que la detención preventiva cesaba cuando su duración excedía los 18 meses sin que se hubiera dictado sentencia o 24 meses sin que aquella hubiese adquirido calidad de cosa juzgada</w:t>
      </w:r>
      <w:r w:rsidR="002268A3" w:rsidRPr="00E6014C">
        <w:rPr>
          <w:rFonts w:ascii="Cambria" w:hAnsi="Cambria"/>
          <w:sz w:val="20"/>
          <w:szCs w:val="20"/>
          <w:lang w:val="es-BO"/>
        </w:rPr>
        <w:t>,</w:t>
      </w:r>
      <w:r w:rsidR="003C72D2" w:rsidRPr="00E6014C">
        <w:rPr>
          <w:rFonts w:ascii="Cambria" w:hAnsi="Cambria"/>
          <w:sz w:val="20"/>
          <w:szCs w:val="20"/>
          <w:lang w:val="es-BO"/>
        </w:rPr>
        <w:t xml:space="preserve"> sin es</w:t>
      </w:r>
      <w:r w:rsidR="00B22CF9" w:rsidRPr="00E6014C">
        <w:rPr>
          <w:rFonts w:ascii="Cambria" w:hAnsi="Cambria"/>
          <w:sz w:val="20"/>
          <w:szCs w:val="20"/>
          <w:lang w:val="es-BO"/>
        </w:rPr>
        <w:t>pecifica</w:t>
      </w:r>
      <w:r w:rsidR="003C72D2" w:rsidRPr="00E6014C">
        <w:rPr>
          <w:rFonts w:ascii="Cambria" w:hAnsi="Cambria"/>
          <w:sz w:val="20"/>
          <w:szCs w:val="20"/>
          <w:lang w:val="es-BO"/>
        </w:rPr>
        <w:t>r sobre la conducta procesal del imputado</w:t>
      </w:r>
      <w:r w:rsidR="00BA66F5" w:rsidRPr="00E6014C">
        <w:rPr>
          <w:rFonts w:ascii="Cambria" w:hAnsi="Cambria"/>
          <w:sz w:val="20"/>
          <w:szCs w:val="20"/>
          <w:lang w:val="es-BO"/>
        </w:rPr>
        <w:t xml:space="preserve">. </w:t>
      </w:r>
      <w:r w:rsidR="00662640" w:rsidRPr="00E6014C">
        <w:rPr>
          <w:rFonts w:ascii="Cambria" w:hAnsi="Cambria"/>
          <w:sz w:val="20"/>
          <w:szCs w:val="20"/>
          <w:lang w:val="es-BO"/>
        </w:rPr>
        <w:t>Por ello</w:t>
      </w:r>
      <w:r w:rsidR="00353E16" w:rsidRPr="00E6014C">
        <w:rPr>
          <w:rFonts w:ascii="Cambria" w:hAnsi="Cambria"/>
          <w:sz w:val="20"/>
          <w:szCs w:val="20"/>
          <w:lang w:val="es-BO"/>
        </w:rPr>
        <w:t xml:space="preserve">, </w:t>
      </w:r>
      <w:r w:rsidR="003C72D2" w:rsidRPr="00E6014C">
        <w:rPr>
          <w:rFonts w:ascii="Cambria" w:hAnsi="Cambria"/>
          <w:sz w:val="20"/>
          <w:szCs w:val="20"/>
          <w:lang w:val="es-BO"/>
        </w:rPr>
        <w:t xml:space="preserve">las presuntas víctimas </w:t>
      </w:r>
      <w:r w:rsidR="00353E16" w:rsidRPr="00E6014C">
        <w:rPr>
          <w:rFonts w:ascii="Cambria" w:hAnsi="Cambria"/>
          <w:sz w:val="20"/>
          <w:szCs w:val="20"/>
          <w:lang w:val="es-BO"/>
        </w:rPr>
        <w:t xml:space="preserve">presentaron </w:t>
      </w:r>
      <w:r w:rsidR="00651B1B" w:rsidRPr="00E6014C">
        <w:rPr>
          <w:rFonts w:ascii="Cambria" w:hAnsi="Cambria"/>
          <w:sz w:val="20"/>
          <w:szCs w:val="20"/>
          <w:lang w:val="es-BO"/>
        </w:rPr>
        <w:t>además, por lo menos</w:t>
      </w:r>
      <w:r w:rsidR="006C66F5" w:rsidRPr="00E6014C">
        <w:rPr>
          <w:rFonts w:ascii="Cambria" w:hAnsi="Cambria"/>
          <w:sz w:val="20"/>
          <w:szCs w:val="20"/>
          <w:lang w:val="es-BO"/>
        </w:rPr>
        <w:t xml:space="preserve"> once</w:t>
      </w:r>
      <w:r w:rsidR="00EF7965" w:rsidRPr="00E6014C">
        <w:rPr>
          <w:rFonts w:ascii="Cambria" w:hAnsi="Cambria"/>
          <w:sz w:val="20"/>
          <w:szCs w:val="20"/>
          <w:lang w:val="es-BO"/>
        </w:rPr>
        <w:t xml:space="preserve"> </w:t>
      </w:r>
      <w:r w:rsidR="00353E16" w:rsidRPr="00E6014C">
        <w:rPr>
          <w:rFonts w:ascii="Cambria" w:hAnsi="Cambria"/>
          <w:sz w:val="20"/>
          <w:szCs w:val="20"/>
          <w:lang w:val="es-BO"/>
        </w:rPr>
        <w:t xml:space="preserve">acciones de libertad, que fueron rechazadas </w:t>
      </w:r>
      <w:r w:rsidR="00913840" w:rsidRPr="00E6014C">
        <w:rPr>
          <w:rFonts w:ascii="Cambria" w:hAnsi="Cambria"/>
          <w:sz w:val="20"/>
          <w:szCs w:val="20"/>
          <w:lang w:val="es-BO"/>
        </w:rPr>
        <w:t>en</w:t>
      </w:r>
      <w:r w:rsidR="00353E16" w:rsidRPr="00E6014C">
        <w:rPr>
          <w:rFonts w:ascii="Cambria" w:hAnsi="Cambria"/>
          <w:sz w:val="20"/>
          <w:szCs w:val="20"/>
          <w:lang w:val="es-BO"/>
        </w:rPr>
        <w:t xml:space="preserve"> primera instancia y por el Tribunal Constitucional</w:t>
      </w:r>
      <w:r w:rsidR="006C66F5" w:rsidRPr="00E6014C">
        <w:rPr>
          <w:rFonts w:ascii="Cambria" w:hAnsi="Cambria"/>
          <w:sz w:val="20"/>
          <w:szCs w:val="20"/>
          <w:lang w:val="es-BO"/>
        </w:rPr>
        <w:t xml:space="preserve"> Plurinacional</w:t>
      </w:r>
      <w:r w:rsidR="00353E16" w:rsidRPr="00E6014C">
        <w:rPr>
          <w:rFonts w:ascii="Cambria" w:hAnsi="Cambria"/>
          <w:sz w:val="20"/>
          <w:szCs w:val="20"/>
          <w:lang w:val="es-BO"/>
        </w:rPr>
        <w:t xml:space="preserve"> en etapa de revisión</w:t>
      </w:r>
      <w:r w:rsidR="0096237C" w:rsidRPr="00E6014C">
        <w:rPr>
          <w:rFonts w:ascii="Cambria" w:hAnsi="Cambria"/>
          <w:sz w:val="20"/>
          <w:szCs w:val="20"/>
          <w:lang w:val="es-BO"/>
        </w:rPr>
        <w:t xml:space="preserve">, </w:t>
      </w:r>
      <w:r w:rsidR="00651B1B" w:rsidRPr="00E6014C">
        <w:rPr>
          <w:rFonts w:ascii="Cambria" w:hAnsi="Cambria"/>
          <w:sz w:val="20"/>
          <w:szCs w:val="20"/>
          <w:lang w:val="es-BO"/>
        </w:rPr>
        <w:t>bajo el argumento</w:t>
      </w:r>
      <w:r w:rsidR="002E2C92" w:rsidRPr="00E6014C">
        <w:rPr>
          <w:rFonts w:ascii="Cambria" w:hAnsi="Cambria"/>
          <w:sz w:val="20"/>
          <w:szCs w:val="20"/>
          <w:lang w:val="es-BO"/>
        </w:rPr>
        <w:t xml:space="preserve"> que la demora se debía a la actuación de los imputados</w:t>
      </w:r>
      <w:r w:rsidR="00353E16" w:rsidRPr="00E6014C">
        <w:rPr>
          <w:rFonts w:ascii="Cambria" w:hAnsi="Cambria"/>
          <w:sz w:val="20"/>
          <w:szCs w:val="20"/>
          <w:lang w:val="es-BO"/>
        </w:rPr>
        <w:t xml:space="preserve">. </w:t>
      </w:r>
      <w:r w:rsidR="00E54FC0" w:rsidRPr="00E6014C">
        <w:rPr>
          <w:rFonts w:ascii="Cambria" w:hAnsi="Cambria"/>
          <w:sz w:val="20"/>
          <w:szCs w:val="20"/>
          <w:lang w:val="es-BO"/>
        </w:rPr>
        <w:t xml:space="preserve">Por otra parte, </w:t>
      </w:r>
      <w:r w:rsidR="0096237C" w:rsidRPr="00E6014C">
        <w:rPr>
          <w:rFonts w:ascii="Cambria" w:hAnsi="Cambria"/>
          <w:sz w:val="20"/>
          <w:szCs w:val="20"/>
          <w:lang w:val="es-BO"/>
        </w:rPr>
        <w:t xml:space="preserve">cuestionando la validez de la norma </w:t>
      </w:r>
      <w:r w:rsidR="00E54FC0" w:rsidRPr="00E6014C">
        <w:rPr>
          <w:rFonts w:ascii="Cambria" w:hAnsi="Cambria"/>
          <w:sz w:val="20"/>
          <w:szCs w:val="20"/>
          <w:lang w:val="es-BO"/>
        </w:rPr>
        <w:t xml:space="preserve">el </w:t>
      </w:r>
      <w:r w:rsidR="0096237C" w:rsidRPr="00E6014C">
        <w:rPr>
          <w:rFonts w:ascii="Cambria" w:hAnsi="Cambria"/>
          <w:sz w:val="20"/>
          <w:szCs w:val="20"/>
          <w:lang w:val="es-BO"/>
        </w:rPr>
        <w:t xml:space="preserve">10 de octubre de 2011, </w:t>
      </w:r>
      <w:r w:rsidR="00E54FC0" w:rsidRPr="00E6014C">
        <w:rPr>
          <w:rFonts w:ascii="Cambria" w:hAnsi="Cambria"/>
          <w:sz w:val="20"/>
          <w:szCs w:val="20"/>
          <w:lang w:val="es-BO"/>
        </w:rPr>
        <w:t xml:space="preserve">solicitaron al </w:t>
      </w:r>
      <w:r w:rsidR="0096237C" w:rsidRPr="00E6014C">
        <w:rPr>
          <w:rFonts w:ascii="Cambria" w:hAnsi="Cambria"/>
          <w:sz w:val="20"/>
          <w:szCs w:val="20"/>
          <w:lang w:val="es-BO"/>
        </w:rPr>
        <w:lastRenderedPageBreak/>
        <w:t>J</w:t>
      </w:r>
      <w:r w:rsidR="00E54FC0" w:rsidRPr="00E6014C">
        <w:rPr>
          <w:rFonts w:ascii="Cambria" w:hAnsi="Cambria"/>
          <w:sz w:val="20"/>
          <w:szCs w:val="20"/>
          <w:lang w:val="es-BO"/>
        </w:rPr>
        <w:t>uez</w:t>
      </w:r>
      <w:r w:rsidR="0096237C" w:rsidRPr="00E6014C">
        <w:rPr>
          <w:rFonts w:ascii="Cambria" w:hAnsi="Cambria"/>
          <w:sz w:val="20"/>
          <w:szCs w:val="20"/>
          <w:lang w:val="es-BO"/>
        </w:rPr>
        <w:t xml:space="preserve"> Cautelar Quinto de Instrucción de La Paz</w:t>
      </w:r>
      <w:r w:rsidR="00E54FC0" w:rsidRPr="00E6014C">
        <w:rPr>
          <w:rFonts w:ascii="Cambria" w:hAnsi="Cambria"/>
          <w:sz w:val="20"/>
          <w:szCs w:val="20"/>
          <w:lang w:val="es-BO"/>
        </w:rPr>
        <w:t xml:space="preserve"> que prom</w:t>
      </w:r>
      <w:r w:rsidR="00B22CF9" w:rsidRPr="00E6014C">
        <w:rPr>
          <w:rFonts w:ascii="Cambria" w:hAnsi="Cambria"/>
          <w:sz w:val="20"/>
          <w:szCs w:val="20"/>
          <w:lang w:val="es-BO"/>
        </w:rPr>
        <w:t xml:space="preserve">oviese </w:t>
      </w:r>
      <w:r w:rsidR="00E54FC0" w:rsidRPr="00E6014C">
        <w:rPr>
          <w:rFonts w:ascii="Cambria" w:hAnsi="Cambria"/>
          <w:sz w:val="20"/>
          <w:szCs w:val="20"/>
          <w:lang w:val="es-BO"/>
        </w:rPr>
        <w:t>un</w:t>
      </w:r>
      <w:r w:rsidR="0096237C" w:rsidRPr="00E6014C">
        <w:rPr>
          <w:rFonts w:ascii="Cambria" w:hAnsi="Cambria"/>
          <w:sz w:val="20"/>
          <w:szCs w:val="20"/>
          <w:lang w:val="es-BO"/>
        </w:rPr>
        <w:t xml:space="preserve">a acción </w:t>
      </w:r>
      <w:r w:rsidR="00B22CF9" w:rsidRPr="00E6014C">
        <w:rPr>
          <w:rFonts w:ascii="Cambria" w:hAnsi="Cambria"/>
          <w:sz w:val="20"/>
          <w:szCs w:val="20"/>
          <w:lang w:val="es-BO"/>
        </w:rPr>
        <w:t>concreta</w:t>
      </w:r>
      <w:r w:rsidR="00E54FC0" w:rsidRPr="00E6014C">
        <w:rPr>
          <w:rFonts w:ascii="Cambria" w:hAnsi="Cambria"/>
          <w:sz w:val="20"/>
          <w:szCs w:val="20"/>
          <w:lang w:val="es-BO"/>
        </w:rPr>
        <w:t xml:space="preserve"> de inconstitucionalidad</w:t>
      </w:r>
      <w:r w:rsidR="0096237C" w:rsidRPr="00E6014C">
        <w:rPr>
          <w:rFonts w:ascii="Cambria" w:hAnsi="Cambria"/>
          <w:sz w:val="20"/>
          <w:szCs w:val="20"/>
          <w:lang w:val="es-BO"/>
        </w:rPr>
        <w:t xml:space="preserve"> sobre la Ley N°007</w:t>
      </w:r>
      <w:r w:rsidR="00E54FC0" w:rsidRPr="00E6014C">
        <w:rPr>
          <w:rFonts w:ascii="Cambria" w:hAnsi="Cambria"/>
          <w:sz w:val="20"/>
          <w:szCs w:val="20"/>
          <w:lang w:val="es-BO"/>
        </w:rPr>
        <w:t xml:space="preserve">, pero dicha acción nunca fue atendida </w:t>
      </w:r>
      <w:r w:rsidR="0096237C" w:rsidRPr="00E6014C">
        <w:rPr>
          <w:rFonts w:ascii="Cambria" w:hAnsi="Cambria"/>
          <w:sz w:val="20"/>
          <w:szCs w:val="20"/>
          <w:lang w:val="es-BO"/>
        </w:rPr>
        <w:t xml:space="preserve">por la autoridad judicial. </w:t>
      </w:r>
    </w:p>
    <w:p w14:paraId="3DB9CD49" w14:textId="0AF178EE" w:rsidR="00177A5E" w:rsidRPr="00E6014C" w:rsidRDefault="00FE18D3" w:rsidP="009F31F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R</w:t>
      </w:r>
      <w:r w:rsidR="00AE4A98" w:rsidRPr="00E6014C">
        <w:rPr>
          <w:rFonts w:ascii="Cambria" w:hAnsi="Cambria"/>
          <w:sz w:val="20"/>
          <w:szCs w:val="20"/>
          <w:lang w:val="es-BO"/>
        </w:rPr>
        <w:t xml:space="preserve">efieren que </w:t>
      </w:r>
      <w:r w:rsidR="00626F62" w:rsidRPr="00E6014C">
        <w:rPr>
          <w:rFonts w:ascii="Cambria" w:hAnsi="Cambria"/>
          <w:sz w:val="20"/>
          <w:szCs w:val="20"/>
          <w:lang w:val="es-BO"/>
        </w:rPr>
        <w:t>en enero d</w:t>
      </w:r>
      <w:r w:rsidR="00AE4A98" w:rsidRPr="00E6014C">
        <w:rPr>
          <w:rFonts w:ascii="Cambria" w:hAnsi="Cambria"/>
          <w:sz w:val="20"/>
          <w:szCs w:val="20"/>
          <w:lang w:val="es-BO"/>
        </w:rPr>
        <w:t>e 2011 se difundió a través de los medios de comunicación un video en el que se evidenciaba c</w:t>
      </w:r>
      <w:r w:rsidRPr="00E6014C">
        <w:rPr>
          <w:rFonts w:ascii="Cambria" w:hAnsi="Cambria"/>
          <w:sz w:val="20"/>
          <w:szCs w:val="20"/>
          <w:lang w:val="es-BO"/>
        </w:rPr>
        <w:t>ó</w:t>
      </w:r>
      <w:r w:rsidR="00AE4A98" w:rsidRPr="00E6014C">
        <w:rPr>
          <w:rFonts w:ascii="Cambria" w:hAnsi="Cambria"/>
          <w:sz w:val="20"/>
          <w:szCs w:val="20"/>
          <w:lang w:val="es-BO"/>
        </w:rPr>
        <w:t xml:space="preserve">mo un </w:t>
      </w:r>
      <w:r w:rsidR="003258C9" w:rsidRPr="00E6014C">
        <w:rPr>
          <w:rFonts w:ascii="Cambria" w:hAnsi="Cambria"/>
          <w:sz w:val="20"/>
          <w:szCs w:val="20"/>
          <w:lang w:val="es-BO"/>
        </w:rPr>
        <w:t xml:space="preserve">ex </w:t>
      </w:r>
      <w:r w:rsidR="00AE4A98" w:rsidRPr="00E6014C">
        <w:rPr>
          <w:rFonts w:ascii="Cambria" w:hAnsi="Cambria"/>
          <w:sz w:val="20"/>
          <w:szCs w:val="20"/>
          <w:lang w:val="es-BO"/>
        </w:rPr>
        <w:t xml:space="preserve">funcionario del </w:t>
      </w:r>
      <w:r w:rsidR="003258C9" w:rsidRPr="00E6014C">
        <w:rPr>
          <w:rFonts w:ascii="Cambria" w:hAnsi="Cambria"/>
          <w:sz w:val="20"/>
          <w:szCs w:val="20"/>
          <w:lang w:val="es-BO"/>
        </w:rPr>
        <w:t>Ministerio de G</w:t>
      </w:r>
      <w:r w:rsidR="00AE4A98" w:rsidRPr="00E6014C">
        <w:rPr>
          <w:rFonts w:ascii="Cambria" w:hAnsi="Cambria"/>
          <w:sz w:val="20"/>
          <w:szCs w:val="20"/>
          <w:lang w:val="es-BO"/>
        </w:rPr>
        <w:t>obierno</w:t>
      </w:r>
      <w:r w:rsidR="00DA770E" w:rsidRPr="00E6014C">
        <w:rPr>
          <w:rFonts w:ascii="Cambria" w:hAnsi="Cambria"/>
          <w:sz w:val="20"/>
          <w:szCs w:val="20"/>
          <w:lang w:val="es-BO"/>
        </w:rPr>
        <w:t>, que había participado en el operativo del hotel y que además era quien en algunas ocasiones había ido a la cárcel de San Pedro para amenazar a las presuntas víctimas,</w:t>
      </w:r>
      <w:r w:rsidR="00AE4A98" w:rsidRPr="00E6014C">
        <w:rPr>
          <w:rFonts w:ascii="Cambria" w:hAnsi="Cambria"/>
          <w:sz w:val="20"/>
          <w:szCs w:val="20"/>
          <w:lang w:val="es-BO"/>
        </w:rPr>
        <w:t xml:space="preserve"> le entregaba dinero a una persona</w:t>
      </w:r>
      <w:r w:rsidR="00354A41" w:rsidRPr="00E6014C">
        <w:rPr>
          <w:rFonts w:ascii="Cambria" w:hAnsi="Cambria"/>
          <w:sz w:val="20"/>
          <w:szCs w:val="20"/>
          <w:lang w:val="es-BO"/>
        </w:rPr>
        <w:t xml:space="preserve"> con instrucciones precisas de salir del país por un tiempo. </w:t>
      </w:r>
      <w:r w:rsidR="00583A8B" w:rsidRPr="00E6014C">
        <w:rPr>
          <w:rFonts w:ascii="Cambria" w:hAnsi="Cambria"/>
          <w:sz w:val="20"/>
          <w:szCs w:val="20"/>
          <w:lang w:val="es-BO"/>
        </w:rPr>
        <w:t>Explican que el individuo que recib</w:t>
      </w:r>
      <w:r w:rsidR="008005C8" w:rsidRPr="00E6014C">
        <w:rPr>
          <w:rFonts w:ascii="Cambria" w:hAnsi="Cambria"/>
          <w:sz w:val="20"/>
          <w:szCs w:val="20"/>
          <w:lang w:val="es-BO"/>
        </w:rPr>
        <w:t xml:space="preserve">ía el monto </w:t>
      </w:r>
      <w:r w:rsidR="00824520" w:rsidRPr="00E6014C">
        <w:rPr>
          <w:rFonts w:ascii="Cambria" w:hAnsi="Cambria"/>
          <w:sz w:val="20"/>
          <w:szCs w:val="20"/>
          <w:lang w:val="es-BO"/>
        </w:rPr>
        <w:t>era el chofer de Eduardo Rozsa, quien había sido</w:t>
      </w:r>
      <w:r w:rsidR="00AE4A98" w:rsidRPr="00E6014C">
        <w:rPr>
          <w:rFonts w:ascii="Cambria" w:hAnsi="Cambria"/>
          <w:sz w:val="20"/>
          <w:szCs w:val="20"/>
          <w:lang w:val="es-BO"/>
        </w:rPr>
        <w:t xml:space="preserve"> presentad</w:t>
      </w:r>
      <w:r w:rsidR="005207A7" w:rsidRPr="00E6014C">
        <w:rPr>
          <w:rFonts w:ascii="Cambria" w:hAnsi="Cambria"/>
          <w:sz w:val="20"/>
          <w:szCs w:val="20"/>
          <w:lang w:val="es-BO"/>
        </w:rPr>
        <w:t>o</w:t>
      </w:r>
      <w:r w:rsidR="00AE4A98" w:rsidRPr="00E6014C">
        <w:rPr>
          <w:rFonts w:ascii="Cambria" w:hAnsi="Cambria"/>
          <w:sz w:val="20"/>
          <w:szCs w:val="20"/>
          <w:lang w:val="es-BO"/>
        </w:rPr>
        <w:t xml:space="preserve"> </w:t>
      </w:r>
      <w:r w:rsidR="00824520" w:rsidRPr="00E6014C">
        <w:rPr>
          <w:rFonts w:ascii="Cambria" w:hAnsi="Cambria"/>
          <w:sz w:val="20"/>
          <w:szCs w:val="20"/>
          <w:lang w:val="es-BO"/>
        </w:rPr>
        <w:t>como “testigo clave”</w:t>
      </w:r>
      <w:r w:rsidR="00AE4A98" w:rsidRPr="00E6014C">
        <w:rPr>
          <w:rFonts w:ascii="Cambria" w:hAnsi="Cambria"/>
          <w:sz w:val="20"/>
          <w:szCs w:val="20"/>
          <w:lang w:val="es-BO"/>
        </w:rPr>
        <w:t xml:space="preserve"> por el Ministerio Público y el Ministerio de Gobierno</w:t>
      </w:r>
      <w:r w:rsidR="008005C8" w:rsidRPr="00E6014C">
        <w:rPr>
          <w:rFonts w:ascii="Cambria" w:hAnsi="Cambria"/>
          <w:sz w:val="20"/>
          <w:szCs w:val="20"/>
          <w:lang w:val="es-BO"/>
        </w:rPr>
        <w:t>, pues su testimonio</w:t>
      </w:r>
      <w:r w:rsidR="00CF1E07" w:rsidRPr="00E6014C">
        <w:rPr>
          <w:rFonts w:ascii="Cambria" w:hAnsi="Cambria"/>
          <w:sz w:val="20"/>
          <w:szCs w:val="20"/>
          <w:lang w:val="es-BO"/>
        </w:rPr>
        <w:t xml:space="preserve"> </w:t>
      </w:r>
      <w:r w:rsidR="008005C8" w:rsidRPr="00E6014C">
        <w:rPr>
          <w:rFonts w:ascii="Cambria" w:hAnsi="Cambria"/>
          <w:sz w:val="20"/>
          <w:szCs w:val="20"/>
          <w:lang w:val="es-BO"/>
        </w:rPr>
        <w:t>fue utilizado para acusar a las presuntas víctimas y a otros líderes de la oposición política cruceña.</w:t>
      </w:r>
      <w:r w:rsidR="005454EF" w:rsidRPr="00E6014C">
        <w:rPr>
          <w:rFonts w:ascii="Cambria" w:hAnsi="Cambria"/>
          <w:sz w:val="20"/>
          <w:szCs w:val="20"/>
          <w:lang w:val="es-BO"/>
        </w:rPr>
        <w:t xml:space="preserve"> </w:t>
      </w:r>
    </w:p>
    <w:p w14:paraId="0F8EA243" w14:textId="03FE835B" w:rsidR="00177A5E" w:rsidRPr="00E6014C" w:rsidRDefault="00D070FE" w:rsidP="00F726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Por otra parte, manifiestan que el </w:t>
      </w:r>
      <w:r w:rsidR="0010700B" w:rsidRPr="00E6014C">
        <w:rPr>
          <w:rFonts w:ascii="Cambria" w:hAnsi="Cambria"/>
          <w:sz w:val="20"/>
          <w:szCs w:val="20"/>
          <w:lang w:val="es-BO"/>
        </w:rPr>
        <w:t>Fiscal</w:t>
      </w:r>
      <w:r w:rsidRPr="00E6014C">
        <w:rPr>
          <w:rFonts w:ascii="Cambria" w:hAnsi="Cambria"/>
          <w:sz w:val="20"/>
          <w:szCs w:val="20"/>
          <w:lang w:val="es-BO"/>
        </w:rPr>
        <w:t xml:space="preserve"> </w:t>
      </w:r>
      <w:r w:rsidR="003258C9" w:rsidRPr="00E6014C">
        <w:rPr>
          <w:rFonts w:ascii="Cambria" w:hAnsi="Cambria"/>
          <w:sz w:val="20"/>
          <w:szCs w:val="20"/>
          <w:lang w:val="es-BO"/>
        </w:rPr>
        <w:t xml:space="preserve">asignado al caso </w:t>
      </w:r>
      <w:r w:rsidRPr="00E6014C">
        <w:rPr>
          <w:rFonts w:ascii="Cambria" w:hAnsi="Cambria"/>
          <w:sz w:val="20"/>
          <w:szCs w:val="20"/>
          <w:lang w:val="es-BO"/>
        </w:rPr>
        <w:t>renunció a su cargo y</w:t>
      </w:r>
      <w:r w:rsidR="00546A36" w:rsidRPr="00E6014C">
        <w:rPr>
          <w:rFonts w:ascii="Cambria" w:hAnsi="Cambria"/>
          <w:sz w:val="20"/>
          <w:szCs w:val="20"/>
          <w:lang w:val="es-BO"/>
        </w:rPr>
        <w:t xml:space="preserve"> en marzo de 2014</w:t>
      </w:r>
      <w:r w:rsidRPr="00E6014C">
        <w:rPr>
          <w:rFonts w:ascii="Cambria" w:hAnsi="Cambria"/>
          <w:sz w:val="20"/>
          <w:szCs w:val="20"/>
          <w:lang w:val="es-BO"/>
        </w:rPr>
        <w:t xml:space="preserve"> se exilió en Brasil, donde hasta la fecha reside en condici</w:t>
      </w:r>
      <w:r w:rsidR="009F31FC" w:rsidRPr="00E6014C">
        <w:rPr>
          <w:rFonts w:ascii="Cambria" w:hAnsi="Cambria"/>
          <w:sz w:val="20"/>
          <w:szCs w:val="20"/>
          <w:lang w:val="es-BO"/>
        </w:rPr>
        <w:t>ón de refugiad</w:t>
      </w:r>
      <w:r w:rsidRPr="00E6014C">
        <w:rPr>
          <w:rFonts w:ascii="Cambria" w:hAnsi="Cambria"/>
          <w:sz w:val="20"/>
          <w:szCs w:val="20"/>
          <w:lang w:val="es-BO"/>
        </w:rPr>
        <w:t xml:space="preserve">o político. </w:t>
      </w:r>
      <w:r w:rsidR="009F31FC" w:rsidRPr="00E6014C">
        <w:rPr>
          <w:rFonts w:ascii="Cambria" w:hAnsi="Cambria"/>
          <w:sz w:val="20"/>
          <w:szCs w:val="20"/>
          <w:lang w:val="es-BO"/>
        </w:rPr>
        <w:t>Señalan que</w:t>
      </w:r>
      <w:r w:rsidR="00FE18D3" w:rsidRPr="00E6014C">
        <w:rPr>
          <w:rFonts w:ascii="Cambria" w:hAnsi="Cambria"/>
          <w:sz w:val="20"/>
          <w:szCs w:val="20"/>
          <w:lang w:val="es-BO"/>
        </w:rPr>
        <w:t>,</w:t>
      </w:r>
      <w:r w:rsidR="009F31FC" w:rsidRPr="00E6014C">
        <w:rPr>
          <w:rFonts w:ascii="Cambria" w:hAnsi="Cambria"/>
          <w:sz w:val="20"/>
          <w:szCs w:val="20"/>
          <w:lang w:val="es-BO"/>
        </w:rPr>
        <w:t xml:space="preserve"> desde el asilo</w:t>
      </w:r>
      <w:r w:rsidR="00AA3791" w:rsidRPr="00E6014C">
        <w:rPr>
          <w:rFonts w:ascii="Cambria" w:hAnsi="Cambria"/>
          <w:sz w:val="20"/>
          <w:szCs w:val="20"/>
          <w:lang w:val="es-BO"/>
        </w:rPr>
        <w:t>,</w:t>
      </w:r>
      <w:r w:rsidR="009F31FC" w:rsidRPr="00E6014C">
        <w:rPr>
          <w:rFonts w:ascii="Cambria" w:hAnsi="Cambria"/>
          <w:sz w:val="20"/>
          <w:szCs w:val="20"/>
          <w:lang w:val="es-BO"/>
        </w:rPr>
        <w:t xml:space="preserve"> </w:t>
      </w:r>
      <w:r w:rsidR="003258C9" w:rsidRPr="00E6014C">
        <w:rPr>
          <w:rFonts w:ascii="Cambria" w:hAnsi="Cambria"/>
          <w:sz w:val="20"/>
          <w:szCs w:val="20"/>
          <w:lang w:val="es-BO"/>
        </w:rPr>
        <w:t xml:space="preserve">el ex fiscal </w:t>
      </w:r>
      <w:r w:rsidR="009F31FC" w:rsidRPr="00E6014C">
        <w:rPr>
          <w:rFonts w:ascii="Cambria" w:hAnsi="Cambria"/>
          <w:sz w:val="20"/>
          <w:szCs w:val="20"/>
          <w:lang w:val="es-BO"/>
        </w:rPr>
        <w:t xml:space="preserve">denunció que había sido presionado por </w:t>
      </w:r>
      <w:r w:rsidR="001B7613" w:rsidRPr="00E6014C">
        <w:rPr>
          <w:rFonts w:ascii="Cambria" w:hAnsi="Cambria"/>
          <w:sz w:val="20"/>
          <w:szCs w:val="20"/>
          <w:lang w:val="es-BO"/>
        </w:rPr>
        <w:t>autoridades gubernamentales</w:t>
      </w:r>
      <w:r w:rsidR="009F31FC" w:rsidRPr="00E6014C">
        <w:rPr>
          <w:rFonts w:ascii="Cambria" w:hAnsi="Cambria"/>
          <w:sz w:val="20"/>
          <w:szCs w:val="20"/>
          <w:lang w:val="es-BO"/>
        </w:rPr>
        <w:t xml:space="preserve"> para dirigir las investigaciones del caso “terrorismo” </w:t>
      </w:r>
      <w:r w:rsidR="005454EF" w:rsidRPr="00E6014C">
        <w:rPr>
          <w:rFonts w:ascii="Cambria" w:hAnsi="Cambria"/>
          <w:sz w:val="20"/>
          <w:szCs w:val="20"/>
          <w:lang w:val="es-BO"/>
        </w:rPr>
        <w:t xml:space="preserve">contra algunos líderes políticos de oposición </w:t>
      </w:r>
      <w:r w:rsidR="009F31FC" w:rsidRPr="00E6014C">
        <w:rPr>
          <w:rFonts w:ascii="Cambria" w:hAnsi="Cambria"/>
          <w:sz w:val="20"/>
          <w:szCs w:val="20"/>
          <w:lang w:val="es-BO"/>
        </w:rPr>
        <w:t>y que</w:t>
      </w:r>
      <w:r w:rsidR="00FE18D3" w:rsidRPr="00E6014C">
        <w:rPr>
          <w:rFonts w:ascii="Cambria" w:hAnsi="Cambria"/>
          <w:sz w:val="20"/>
          <w:szCs w:val="20"/>
          <w:lang w:val="es-BO"/>
        </w:rPr>
        <w:t>,</w:t>
      </w:r>
      <w:r w:rsidR="009F31FC" w:rsidRPr="00E6014C">
        <w:rPr>
          <w:rFonts w:ascii="Cambria" w:hAnsi="Cambria"/>
          <w:sz w:val="20"/>
          <w:szCs w:val="20"/>
          <w:lang w:val="es-BO"/>
        </w:rPr>
        <w:t xml:space="preserve"> producto de ello</w:t>
      </w:r>
      <w:r w:rsidR="00FE18D3" w:rsidRPr="00E6014C">
        <w:rPr>
          <w:rFonts w:ascii="Cambria" w:hAnsi="Cambria"/>
          <w:sz w:val="20"/>
          <w:szCs w:val="20"/>
          <w:lang w:val="es-BO"/>
        </w:rPr>
        <w:t>,</w:t>
      </w:r>
      <w:r w:rsidR="009F31FC" w:rsidRPr="00E6014C">
        <w:rPr>
          <w:rFonts w:ascii="Cambria" w:hAnsi="Cambria"/>
          <w:sz w:val="20"/>
          <w:szCs w:val="20"/>
          <w:lang w:val="es-BO"/>
        </w:rPr>
        <w:t xml:space="preserve"> estaba siendo perseguido</w:t>
      </w:r>
      <w:r w:rsidR="001B7613" w:rsidRPr="00E6014C">
        <w:rPr>
          <w:rFonts w:ascii="Cambria" w:hAnsi="Cambria"/>
          <w:sz w:val="20"/>
          <w:szCs w:val="20"/>
          <w:lang w:val="es-BO"/>
        </w:rPr>
        <w:t xml:space="preserve"> por el </w:t>
      </w:r>
      <w:r w:rsidR="00AB155D" w:rsidRPr="00E6014C">
        <w:rPr>
          <w:rFonts w:ascii="Cambria" w:hAnsi="Cambria"/>
          <w:sz w:val="20"/>
          <w:szCs w:val="20"/>
          <w:lang w:val="es-BO"/>
        </w:rPr>
        <w:t>g</w:t>
      </w:r>
      <w:r w:rsidR="001B7613" w:rsidRPr="00E6014C">
        <w:rPr>
          <w:rFonts w:ascii="Cambria" w:hAnsi="Cambria"/>
          <w:sz w:val="20"/>
          <w:szCs w:val="20"/>
          <w:lang w:val="es-BO"/>
        </w:rPr>
        <w:t>obierno</w:t>
      </w:r>
      <w:r w:rsidR="00AB155D" w:rsidRPr="00E6014C">
        <w:rPr>
          <w:rFonts w:ascii="Cambria" w:hAnsi="Cambria"/>
          <w:sz w:val="20"/>
          <w:szCs w:val="20"/>
          <w:lang w:val="es-BO"/>
        </w:rPr>
        <w:t xml:space="preserve"> nacional</w:t>
      </w:r>
      <w:r w:rsidR="009F31FC" w:rsidRPr="00E6014C">
        <w:rPr>
          <w:rFonts w:ascii="Cambria" w:hAnsi="Cambria"/>
          <w:sz w:val="20"/>
          <w:szCs w:val="20"/>
          <w:lang w:val="es-BO"/>
        </w:rPr>
        <w:t xml:space="preserve">. </w:t>
      </w:r>
      <w:r w:rsidR="00DA770E" w:rsidRPr="00E6014C">
        <w:rPr>
          <w:rFonts w:ascii="Cambria" w:hAnsi="Cambria"/>
          <w:sz w:val="20"/>
          <w:szCs w:val="20"/>
          <w:lang w:val="es-BO"/>
        </w:rPr>
        <w:t>Indican que confirmó que</w:t>
      </w:r>
      <w:r w:rsidR="005260A2" w:rsidRPr="00E6014C">
        <w:rPr>
          <w:rFonts w:ascii="Cambria" w:hAnsi="Cambria"/>
          <w:sz w:val="20"/>
          <w:szCs w:val="20"/>
          <w:lang w:val="es-BO"/>
        </w:rPr>
        <w:t>,</w:t>
      </w:r>
      <w:r w:rsidR="00DA770E" w:rsidRPr="00E6014C">
        <w:rPr>
          <w:rFonts w:ascii="Cambria" w:hAnsi="Cambria"/>
          <w:sz w:val="20"/>
          <w:szCs w:val="20"/>
          <w:lang w:val="es-BO"/>
        </w:rPr>
        <w:t xml:space="preserve"> </w:t>
      </w:r>
      <w:r w:rsidR="003258C9" w:rsidRPr="00E6014C">
        <w:rPr>
          <w:rFonts w:ascii="Cambria" w:hAnsi="Cambria"/>
          <w:sz w:val="20"/>
          <w:szCs w:val="20"/>
          <w:lang w:val="es-BO"/>
        </w:rPr>
        <w:t xml:space="preserve">producto del uso excesivo de </w:t>
      </w:r>
      <w:r w:rsidR="002911F5" w:rsidRPr="00E6014C">
        <w:rPr>
          <w:rFonts w:ascii="Cambria" w:hAnsi="Cambria"/>
          <w:sz w:val="20"/>
          <w:szCs w:val="20"/>
          <w:lang w:val="es-BO"/>
        </w:rPr>
        <w:t>la fuerza</w:t>
      </w:r>
      <w:r w:rsidR="005260A2" w:rsidRPr="00E6014C">
        <w:rPr>
          <w:rFonts w:ascii="Cambria" w:hAnsi="Cambria"/>
          <w:sz w:val="20"/>
          <w:szCs w:val="20"/>
          <w:lang w:val="es-BO"/>
        </w:rPr>
        <w:t>,</w:t>
      </w:r>
      <w:r w:rsidR="003258C9" w:rsidRPr="00E6014C">
        <w:rPr>
          <w:rFonts w:ascii="Cambria" w:hAnsi="Cambria"/>
          <w:sz w:val="20"/>
          <w:szCs w:val="20"/>
          <w:lang w:val="es-BO"/>
        </w:rPr>
        <w:t xml:space="preserve"> se cometieron ejecuciones extrajudiciales</w:t>
      </w:r>
      <w:r w:rsidR="00626F62" w:rsidRPr="00E6014C">
        <w:rPr>
          <w:rFonts w:ascii="Cambria" w:hAnsi="Cambria"/>
          <w:sz w:val="20"/>
          <w:szCs w:val="20"/>
          <w:lang w:val="es-BO"/>
        </w:rPr>
        <w:t xml:space="preserve"> y torturas</w:t>
      </w:r>
      <w:r w:rsidR="003258C9" w:rsidRPr="00E6014C">
        <w:rPr>
          <w:rFonts w:ascii="Cambria" w:hAnsi="Cambria"/>
          <w:sz w:val="20"/>
          <w:szCs w:val="20"/>
          <w:lang w:val="es-BO"/>
        </w:rPr>
        <w:t xml:space="preserve">. </w:t>
      </w:r>
      <w:r w:rsidR="002D3A7B" w:rsidRPr="00E6014C">
        <w:rPr>
          <w:rFonts w:ascii="Cambria" w:hAnsi="Cambria"/>
          <w:sz w:val="20"/>
          <w:szCs w:val="20"/>
          <w:lang w:val="es-BO"/>
        </w:rPr>
        <w:t xml:space="preserve"> </w:t>
      </w:r>
    </w:p>
    <w:p w14:paraId="63E0D1F1" w14:textId="7FEC848A" w:rsidR="0010700B" w:rsidRPr="00E6014C" w:rsidRDefault="00F21D54" w:rsidP="00F7265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Finalmente</w:t>
      </w:r>
      <w:r w:rsidR="00FE18D3" w:rsidRPr="00E6014C">
        <w:rPr>
          <w:rFonts w:ascii="Cambria" w:hAnsi="Cambria"/>
          <w:sz w:val="20"/>
          <w:szCs w:val="20"/>
          <w:lang w:val="es-BO"/>
        </w:rPr>
        <w:t>,</w:t>
      </w:r>
      <w:r w:rsidRPr="00E6014C">
        <w:rPr>
          <w:rFonts w:ascii="Cambria" w:hAnsi="Cambria"/>
          <w:sz w:val="20"/>
          <w:szCs w:val="20"/>
          <w:lang w:val="es-BO"/>
        </w:rPr>
        <w:t xml:space="preserve"> argumentan que</w:t>
      </w:r>
      <w:r w:rsidR="00FE18D3" w:rsidRPr="00E6014C">
        <w:rPr>
          <w:rFonts w:ascii="Cambria" w:hAnsi="Cambria"/>
          <w:sz w:val="20"/>
          <w:szCs w:val="20"/>
          <w:lang w:val="es-BO"/>
        </w:rPr>
        <w:t>,</w:t>
      </w:r>
      <w:r w:rsidRPr="00E6014C">
        <w:rPr>
          <w:rFonts w:ascii="Cambria" w:hAnsi="Cambria"/>
          <w:sz w:val="20"/>
          <w:szCs w:val="20"/>
          <w:lang w:val="es-BO"/>
        </w:rPr>
        <w:t xml:space="preserve"> debido a </w:t>
      </w:r>
      <w:r w:rsidR="003F3D85" w:rsidRPr="00E6014C">
        <w:rPr>
          <w:rFonts w:ascii="Cambria" w:hAnsi="Cambria"/>
          <w:sz w:val="20"/>
          <w:szCs w:val="20"/>
          <w:lang w:val="es-BO"/>
        </w:rPr>
        <w:t>las violaciones a sus garantías procesales, la</w:t>
      </w:r>
      <w:r w:rsidRPr="00E6014C">
        <w:rPr>
          <w:rFonts w:ascii="Cambria" w:hAnsi="Cambria"/>
          <w:sz w:val="20"/>
          <w:szCs w:val="20"/>
          <w:lang w:val="es-BO"/>
        </w:rPr>
        <w:t xml:space="preserve"> excesiva duración del proceso penal</w:t>
      </w:r>
      <w:r w:rsidR="00F3123F" w:rsidRPr="00E6014C">
        <w:rPr>
          <w:rFonts w:ascii="Cambria" w:hAnsi="Cambria"/>
          <w:sz w:val="20"/>
          <w:szCs w:val="20"/>
          <w:lang w:val="es-BO"/>
        </w:rPr>
        <w:t>, la ausencia de una sentencia</w:t>
      </w:r>
      <w:r w:rsidRPr="00E6014C">
        <w:rPr>
          <w:rFonts w:ascii="Cambria" w:hAnsi="Cambria"/>
          <w:sz w:val="20"/>
          <w:szCs w:val="20"/>
          <w:lang w:val="es-BO"/>
        </w:rPr>
        <w:t xml:space="preserve"> y la </w:t>
      </w:r>
      <w:r w:rsidR="003258C9" w:rsidRPr="00E6014C">
        <w:rPr>
          <w:rFonts w:ascii="Cambria" w:hAnsi="Cambria"/>
          <w:sz w:val="20"/>
          <w:szCs w:val="20"/>
          <w:lang w:val="es-BO"/>
        </w:rPr>
        <w:t xml:space="preserve">evidente </w:t>
      </w:r>
      <w:r w:rsidRPr="00E6014C">
        <w:rPr>
          <w:rFonts w:ascii="Cambria" w:hAnsi="Cambria"/>
          <w:sz w:val="20"/>
          <w:szCs w:val="20"/>
          <w:lang w:val="es-BO"/>
        </w:rPr>
        <w:t xml:space="preserve">falta de independencia judicial, </w:t>
      </w:r>
      <w:r w:rsidR="00F3123F" w:rsidRPr="00E6014C">
        <w:rPr>
          <w:rFonts w:ascii="Cambria" w:hAnsi="Cambria"/>
          <w:sz w:val="20"/>
          <w:szCs w:val="20"/>
          <w:lang w:val="es-BO"/>
        </w:rPr>
        <w:t xml:space="preserve">el </w:t>
      </w:r>
      <w:r w:rsidR="00520F71" w:rsidRPr="00E6014C">
        <w:rPr>
          <w:rFonts w:ascii="Cambria" w:hAnsi="Cambria"/>
          <w:sz w:val="20"/>
          <w:szCs w:val="20"/>
          <w:lang w:val="es-BO"/>
        </w:rPr>
        <w:t xml:space="preserve">18 de febrero </w:t>
      </w:r>
      <w:r w:rsidR="00F3123F" w:rsidRPr="00E6014C">
        <w:rPr>
          <w:rFonts w:ascii="Cambria" w:hAnsi="Cambria"/>
          <w:sz w:val="20"/>
          <w:szCs w:val="20"/>
          <w:lang w:val="es-BO"/>
        </w:rPr>
        <w:t xml:space="preserve">de 2015 </w:t>
      </w:r>
      <w:r w:rsidRPr="00E6014C">
        <w:rPr>
          <w:rFonts w:ascii="Cambria" w:hAnsi="Cambria"/>
          <w:sz w:val="20"/>
          <w:szCs w:val="20"/>
          <w:lang w:val="es-BO"/>
        </w:rPr>
        <w:t xml:space="preserve">Mario Tadic y </w:t>
      </w:r>
      <w:r w:rsidR="00F12359" w:rsidRPr="00E6014C">
        <w:rPr>
          <w:rFonts w:ascii="Cambria" w:hAnsi="Cambria"/>
          <w:sz w:val="20"/>
          <w:szCs w:val="20"/>
          <w:lang w:val="es-BO"/>
        </w:rPr>
        <w:t xml:space="preserve">Elöd </w:t>
      </w:r>
      <w:r w:rsidRPr="00E6014C">
        <w:rPr>
          <w:rFonts w:ascii="Cambria" w:hAnsi="Cambria"/>
          <w:sz w:val="20"/>
          <w:szCs w:val="20"/>
          <w:lang w:val="es-BO"/>
        </w:rPr>
        <w:t>Tóásó decidieron acogerse a un p</w:t>
      </w:r>
      <w:r w:rsidR="0010700B" w:rsidRPr="00E6014C">
        <w:rPr>
          <w:rFonts w:ascii="Cambria" w:hAnsi="Cambria"/>
          <w:sz w:val="20"/>
          <w:szCs w:val="20"/>
          <w:lang w:val="es-BO"/>
        </w:rPr>
        <w:t>rocedimiento abreviado</w:t>
      </w:r>
      <w:r w:rsidRPr="00E6014C">
        <w:rPr>
          <w:rFonts w:ascii="Cambria" w:hAnsi="Cambria"/>
          <w:sz w:val="20"/>
          <w:szCs w:val="20"/>
          <w:lang w:val="es-BO"/>
        </w:rPr>
        <w:t>, en el cual reconocieron su participación</w:t>
      </w:r>
      <w:r w:rsidR="00626F62" w:rsidRPr="00E6014C">
        <w:rPr>
          <w:rFonts w:ascii="Cambria" w:hAnsi="Cambria"/>
          <w:sz w:val="20"/>
          <w:szCs w:val="20"/>
          <w:lang w:val="es-BO"/>
        </w:rPr>
        <w:t xml:space="preserve"> en los hechos que les imputaban,</w:t>
      </w:r>
      <w:r w:rsidRPr="00E6014C">
        <w:rPr>
          <w:rFonts w:ascii="Cambria" w:hAnsi="Cambria"/>
          <w:sz w:val="20"/>
          <w:szCs w:val="20"/>
          <w:lang w:val="es-BO"/>
        </w:rPr>
        <w:t xml:space="preserve"> a cambio de una reducción en la pena.</w:t>
      </w:r>
      <w:r w:rsidR="00F3123F" w:rsidRPr="00E6014C">
        <w:rPr>
          <w:rFonts w:ascii="Cambria" w:hAnsi="Cambria"/>
          <w:sz w:val="20"/>
          <w:szCs w:val="20"/>
          <w:lang w:val="es-BO"/>
        </w:rPr>
        <w:t xml:space="preserve"> Así, el 2</w:t>
      </w:r>
      <w:r w:rsidR="003F3D85" w:rsidRPr="00E6014C">
        <w:rPr>
          <w:rFonts w:ascii="Cambria" w:hAnsi="Cambria"/>
          <w:sz w:val="20"/>
          <w:szCs w:val="20"/>
          <w:lang w:val="es-BO"/>
        </w:rPr>
        <w:t>0</w:t>
      </w:r>
      <w:r w:rsidR="00F3123F" w:rsidRPr="00E6014C">
        <w:rPr>
          <w:rFonts w:ascii="Cambria" w:hAnsi="Cambria"/>
          <w:sz w:val="20"/>
          <w:szCs w:val="20"/>
          <w:lang w:val="es-BO"/>
        </w:rPr>
        <w:t xml:space="preserve"> de febrero de 2015 el Tribunal de Sentencia Primero de La Paz </w:t>
      </w:r>
      <w:r w:rsidR="008C48C3" w:rsidRPr="00E6014C">
        <w:rPr>
          <w:rFonts w:ascii="Cambria" w:hAnsi="Cambria"/>
          <w:sz w:val="20"/>
          <w:szCs w:val="20"/>
          <w:lang w:val="es-BO"/>
        </w:rPr>
        <w:t xml:space="preserve">los condenó a cinco años y diez meses de prisión. </w:t>
      </w:r>
      <w:r w:rsidRPr="00E6014C">
        <w:rPr>
          <w:rFonts w:ascii="Cambria" w:hAnsi="Cambria"/>
          <w:sz w:val="20"/>
          <w:szCs w:val="20"/>
          <w:lang w:val="es-BO"/>
        </w:rPr>
        <w:t xml:space="preserve">En </w:t>
      </w:r>
      <w:r w:rsidR="00F3123F" w:rsidRPr="00E6014C">
        <w:rPr>
          <w:rFonts w:ascii="Cambria" w:hAnsi="Cambria"/>
          <w:sz w:val="20"/>
          <w:szCs w:val="20"/>
          <w:lang w:val="es-BO"/>
        </w:rPr>
        <w:t>consecuencia, y debido a que el tiempo de su detención preventiva era igual al de la pena impuesta, las presuntas v</w:t>
      </w:r>
      <w:r w:rsidR="003F3D85" w:rsidRPr="00E6014C">
        <w:rPr>
          <w:rFonts w:ascii="Cambria" w:hAnsi="Cambria"/>
          <w:sz w:val="20"/>
          <w:szCs w:val="20"/>
          <w:lang w:val="es-BO"/>
        </w:rPr>
        <w:t xml:space="preserve">íctimas </w:t>
      </w:r>
      <w:r w:rsidR="00BD6582" w:rsidRPr="00E6014C">
        <w:rPr>
          <w:rFonts w:ascii="Cambria" w:hAnsi="Cambria"/>
          <w:sz w:val="20"/>
          <w:szCs w:val="20"/>
          <w:lang w:val="es-BO"/>
        </w:rPr>
        <w:t>obtuvieron su</w:t>
      </w:r>
      <w:r w:rsidR="003F3D85" w:rsidRPr="00E6014C">
        <w:rPr>
          <w:rFonts w:ascii="Cambria" w:hAnsi="Cambria"/>
          <w:sz w:val="20"/>
          <w:szCs w:val="20"/>
          <w:lang w:val="es-BO"/>
        </w:rPr>
        <w:t xml:space="preserve"> libertad en el mes de marzo del año 2015. </w:t>
      </w:r>
    </w:p>
    <w:p w14:paraId="4CF941E1" w14:textId="687A4A58" w:rsidR="00C94E02" w:rsidRPr="00E6014C" w:rsidRDefault="00C94E02" w:rsidP="00C94E0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lang w:val="es-BO"/>
        </w:rPr>
      </w:pPr>
      <w:r w:rsidRPr="00E6014C">
        <w:rPr>
          <w:i/>
          <w:sz w:val="20"/>
          <w:szCs w:val="20"/>
          <w:lang w:val="es-BO"/>
        </w:rPr>
        <w:t>Alcides Mendoza y Juan Guede</w:t>
      </w:r>
      <w:r w:rsidR="00F12359" w:rsidRPr="00E6014C">
        <w:rPr>
          <w:i/>
          <w:sz w:val="20"/>
          <w:szCs w:val="20"/>
          <w:lang w:val="es-BO"/>
        </w:rPr>
        <w:t>s</w:t>
      </w:r>
    </w:p>
    <w:p w14:paraId="20759F33" w14:textId="6773F192" w:rsidR="002D4685" w:rsidRPr="00E6014C" w:rsidRDefault="00C94E02" w:rsidP="006475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Los peticionarios señalan que</w:t>
      </w:r>
      <w:r w:rsidR="00FE18D3" w:rsidRPr="00E6014C">
        <w:rPr>
          <w:rFonts w:ascii="Cambria" w:hAnsi="Cambria"/>
          <w:sz w:val="20"/>
          <w:szCs w:val="20"/>
          <w:lang w:val="es-BO"/>
        </w:rPr>
        <w:t>,</w:t>
      </w:r>
      <w:r w:rsidRPr="00E6014C">
        <w:rPr>
          <w:rFonts w:ascii="Cambria" w:hAnsi="Cambria"/>
          <w:sz w:val="20"/>
          <w:szCs w:val="20"/>
          <w:lang w:val="es-BO"/>
        </w:rPr>
        <w:t xml:space="preserve"> mientras </w:t>
      </w:r>
      <w:r w:rsidR="00FE18D3" w:rsidRPr="00E6014C">
        <w:rPr>
          <w:rFonts w:ascii="Cambria" w:hAnsi="Cambria"/>
          <w:sz w:val="20"/>
          <w:szCs w:val="20"/>
          <w:lang w:val="es-BO"/>
        </w:rPr>
        <w:t xml:space="preserve">los señores Mendoza y Guedes </w:t>
      </w:r>
      <w:r w:rsidRPr="00E6014C">
        <w:rPr>
          <w:rFonts w:ascii="Cambria" w:hAnsi="Cambria"/>
          <w:sz w:val="20"/>
          <w:szCs w:val="20"/>
          <w:lang w:val="es-BO"/>
        </w:rPr>
        <w:t>se encontraban cumpliendo la detención domiciliaria</w:t>
      </w:r>
      <w:r w:rsidR="00F64BA4" w:rsidRPr="00E6014C">
        <w:rPr>
          <w:rFonts w:ascii="Cambria" w:hAnsi="Cambria"/>
          <w:sz w:val="20"/>
          <w:szCs w:val="20"/>
          <w:lang w:val="es-BO"/>
        </w:rPr>
        <w:t xml:space="preserve">, el 12 de octubre de 2009 fueron trasladados </w:t>
      </w:r>
      <w:r w:rsidR="00310330" w:rsidRPr="00E6014C">
        <w:rPr>
          <w:rFonts w:ascii="Cambria" w:hAnsi="Cambria"/>
          <w:sz w:val="20"/>
          <w:szCs w:val="20"/>
          <w:lang w:val="es-BO"/>
        </w:rPr>
        <w:t xml:space="preserve">nuevamente </w:t>
      </w:r>
      <w:r w:rsidR="00F64BA4" w:rsidRPr="00E6014C">
        <w:rPr>
          <w:rFonts w:ascii="Cambria" w:hAnsi="Cambria"/>
          <w:sz w:val="20"/>
          <w:szCs w:val="20"/>
          <w:lang w:val="es-BO"/>
        </w:rPr>
        <w:t xml:space="preserve">a la ciudad de La Paz para prestar una declaración informativa en </w:t>
      </w:r>
      <w:r w:rsidR="00C8707C" w:rsidRPr="00E6014C">
        <w:rPr>
          <w:rFonts w:ascii="Cambria" w:hAnsi="Cambria"/>
          <w:sz w:val="20"/>
          <w:szCs w:val="20"/>
          <w:lang w:val="es-BO"/>
        </w:rPr>
        <w:t>el Ministerio Público</w:t>
      </w:r>
      <w:r w:rsidR="00F64BA4" w:rsidRPr="00E6014C">
        <w:rPr>
          <w:rFonts w:ascii="Cambria" w:hAnsi="Cambria"/>
          <w:sz w:val="20"/>
          <w:szCs w:val="20"/>
          <w:lang w:val="es-BO"/>
        </w:rPr>
        <w:t>. Alegan que</w:t>
      </w:r>
      <w:r w:rsidR="00FE18D3" w:rsidRPr="00E6014C">
        <w:rPr>
          <w:rFonts w:ascii="Cambria" w:hAnsi="Cambria"/>
          <w:sz w:val="20"/>
          <w:szCs w:val="20"/>
          <w:lang w:val="es-BO"/>
        </w:rPr>
        <w:t>,</w:t>
      </w:r>
      <w:r w:rsidR="00F64BA4" w:rsidRPr="00E6014C">
        <w:rPr>
          <w:rFonts w:ascii="Cambria" w:hAnsi="Cambria"/>
          <w:sz w:val="20"/>
          <w:szCs w:val="20"/>
          <w:lang w:val="es-BO"/>
        </w:rPr>
        <w:t xml:space="preserve"> de manera arbitraria</w:t>
      </w:r>
      <w:r w:rsidR="00FE18D3" w:rsidRPr="00E6014C">
        <w:rPr>
          <w:rFonts w:ascii="Cambria" w:hAnsi="Cambria"/>
          <w:sz w:val="20"/>
          <w:szCs w:val="20"/>
          <w:lang w:val="es-BO"/>
        </w:rPr>
        <w:t>,</w:t>
      </w:r>
      <w:r w:rsidR="00F64BA4" w:rsidRPr="00E6014C">
        <w:rPr>
          <w:rFonts w:ascii="Cambria" w:hAnsi="Cambria"/>
          <w:sz w:val="20"/>
          <w:szCs w:val="20"/>
          <w:lang w:val="es-BO"/>
        </w:rPr>
        <w:t xml:space="preserve"> el Fiscal del caso dispuso que per</w:t>
      </w:r>
      <w:r w:rsidR="006C0E00" w:rsidRPr="00E6014C">
        <w:rPr>
          <w:rFonts w:ascii="Cambria" w:hAnsi="Cambria"/>
          <w:sz w:val="20"/>
          <w:szCs w:val="20"/>
          <w:lang w:val="es-BO"/>
        </w:rPr>
        <w:t xml:space="preserve">manecieran en celdas judiciales a la espera de una </w:t>
      </w:r>
      <w:r w:rsidR="004402AD" w:rsidRPr="00E6014C">
        <w:rPr>
          <w:rFonts w:ascii="Cambria" w:hAnsi="Cambria"/>
          <w:sz w:val="20"/>
          <w:szCs w:val="20"/>
          <w:lang w:val="es-BO"/>
        </w:rPr>
        <w:t>segunda</w:t>
      </w:r>
      <w:r w:rsidR="006C0E00" w:rsidRPr="00E6014C">
        <w:rPr>
          <w:rFonts w:ascii="Cambria" w:hAnsi="Cambria"/>
          <w:sz w:val="20"/>
          <w:szCs w:val="20"/>
          <w:lang w:val="es-BO"/>
        </w:rPr>
        <w:t xml:space="preserve"> audiencia de medidas cautelares, </w:t>
      </w:r>
      <w:r w:rsidR="002C73C7" w:rsidRPr="00E6014C">
        <w:rPr>
          <w:rFonts w:ascii="Cambria" w:hAnsi="Cambria"/>
          <w:sz w:val="20"/>
          <w:szCs w:val="20"/>
          <w:lang w:val="es-BO"/>
        </w:rPr>
        <w:t>sin haber revocado la</w:t>
      </w:r>
      <w:r w:rsidR="006C0E00" w:rsidRPr="00E6014C">
        <w:rPr>
          <w:rFonts w:ascii="Cambria" w:hAnsi="Cambria"/>
          <w:sz w:val="20"/>
          <w:szCs w:val="20"/>
          <w:lang w:val="es-BO"/>
        </w:rPr>
        <w:t xml:space="preserve"> resolución judicial</w:t>
      </w:r>
      <w:r w:rsidR="002C73C7" w:rsidRPr="00E6014C">
        <w:rPr>
          <w:rFonts w:ascii="Cambria" w:hAnsi="Cambria"/>
          <w:sz w:val="20"/>
          <w:szCs w:val="20"/>
          <w:lang w:val="es-BO"/>
        </w:rPr>
        <w:t xml:space="preserve"> ya existente</w:t>
      </w:r>
      <w:r w:rsidR="006C0E00" w:rsidRPr="00E6014C">
        <w:rPr>
          <w:rFonts w:ascii="Cambria" w:hAnsi="Cambria"/>
          <w:sz w:val="20"/>
          <w:szCs w:val="20"/>
          <w:lang w:val="es-BO"/>
        </w:rPr>
        <w:t xml:space="preserve"> al respecto. </w:t>
      </w:r>
      <w:r w:rsidR="0069531A" w:rsidRPr="00E6014C">
        <w:rPr>
          <w:rFonts w:ascii="Cambria" w:hAnsi="Cambria"/>
          <w:sz w:val="20"/>
          <w:szCs w:val="20"/>
          <w:lang w:val="es-BO"/>
        </w:rPr>
        <w:t>Frente a</w:t>
      </w:r>
      <w:r w:rsidR="006C0E00" w:rsidRPr="00E6014C">
        <w:rPr>
          <w:rFonts w:ascii="Cambria" w:hAnsi="Cambria"/>
          <w:sz w:val="20"/>
          <w:szCs w:val="20"/>
          <w:lang w:val="es-BO"/>
        </w:rPr>
        <w:t xml:space="preserve"> ello, los familiares de las presuntas víctimas presentaron una acción de libertad ante la Sala Penal Segunda de Santa Cruz, la cual fue concedida</w:t>
      </w:r>
      <w:r w:rsidR="006D133D" w:rsidRPr="00E6014C">
        <w:rPr>
          <w:rFonts w:ascii="Cambria" w:hAnsi="Cambria"/>
          <w:sz w:val="20"/>
          <w:szCs w:val="20"/>
          <w:lang w:val="es-BO"/>
        </w:rPr>
        <w:t xml:space="preserve"> el 14 de octubre de 2009</w:t>
      </w:r>
      <w:r w:rsidR="00FF4DCF" w:rsidRPr="00E6014C">
        <w:rPr>
          <w:rFonts w:ascii="Cambria" w:hAnsi="Cambria"/>
          <w:sz w:val="20"/>
          <w:szCs w:val="20"/>
          <w:lang w:val="es-BO"/>
        </w:rPr>
        <w:t>, señalando que la aprehensión dispuesta por el Fiscal era ilegal</w:t>
      </w:r>
      <w:r w:rsidR="00626F62" w:rsidRPr="00E6014C">
        <w:rPr>
          <w:rFonts w:ascii="Cambria" w:hAnsi="Cambria"/>
          <w:sz w:val="20"/>
          <w:szCs w:val="20"/>
          <w:lang w:val="es-BO"/>
        </w:rPr>
        <w:t>,</w:t>
      </w:r>
      <w:r w:rsidR="00FF4DCF" w:rsidRPr="00E6014C">
        <w:rPr>
          <w:rFonts w:ascii="Cambria" w:hAnsi="Cambria"/>
          <w:sz w:val="20"/>
          <w:szCs w:val="20"/>
          <w:lang w:val="es-BO"/>
        </w:rPr>
        <w:t xml:space="preserve"> pues</w:t>
      </w:r>
      <w:r w:rsidR="00EA4D40" w:rsidRPr="00E6014C">
        <w:rPr>
          <w:rFonts w:ascii="Cambria" w:hAnsi="Cambria"/>
          <w:sz w:val="20"/>
          <w:szCs w:val="20"/>
          <w:lang w:val="es-BO"/>
        </w:rPr>
        <w:t xml:space="preserve"> </w:t>
      </w:r>
      <w:r w:rsidR="00FF4DCF" w:rsidRPr="00E6014C">
        <w:rPr>
          <w:rFonts w:ascii="Cambria" w:hAnsi="Cambria"/>
          <w:sz w:val="20"/>
          <w:szCs w:val="20"/>
          <w:lang w:val="es-BO"/>
        </w:rPr>
        <w:t>se encontraban ya sujetos a una medida de detención domiciliaria</w:t>
      </w:r>
      <w:r w:rsidR="008D3825" w:rsidRPr="00E6014C">
        <w:rPr>
          <w:rFonts w:ascii="Cambria" w:hAnsi="Cambria"/>
          <w:sz w:val="20"/>
          <w:szCs w:val="20"/>
          <w:lang w:val="es-BO"/>
        </w:rPr>
        <w:t>. No obstante, dicho fallo fue</w:t>
      </w:r>
      <w:r w:rsidR="00EA4D40" w:rsidRPr="00E6014C">
        <w:rPr>
          <w:rFonts w:ascii="Cambria" w:hAnsi="Cambria"/>
          <w:sz w:val="20"/>
          <w:szCs w:val="20"/>
          <w:lang w:val="es-BO"/>
        </w:rPr>
        <w:t xml:space="preserve"> incumplido</w:t>
      </w:r>
      <w:r w:rsidR="00FF4DCF" w:rsidRPr="00E6014C">
        <w:rPr>
          <w:rFonts w:ascii="Cambria" w:hAnsi="Cambria"/>
          <w:sz w:val="20"/>
          <w:szCs w:val="20"/>
          <w:lang w:val="es-BO"/>
        </w:rPr>
        <w:t xml:space="preserve"> por </w:t>
      </w:r>
      <w:r w:rsidR="008D3825" w:rsidRPr="00E6014C">
        <w:rPr>
          <w:rFonts w:ascii="Cambria" w:hAnsi="Cambria"/>
          <w:sz w:val="20"/>
          <w:szCs w:val="20"/>
          <w:lang w:val="es-BO"/>
        </w:rPr>
        <w:t>la</w:t>
      </w:r>
      <w:r w:rsidR="00FF4DCF" w:rsidRPr="00E6014C">
        <w:rPr>
          <w:rFonts w:ascii="Cambria" w:hAnsi="Cambria"/>
          <w:sz w:val="20"/>
          <w:szCs w:val="20"/>
          <w:lang w:val="es-BO"/>
        </w:rPr>
        <w:t xml:space="preserve"> Fiscalía de La Paz</w:t>
      </w:r>
      <w:r w:rsidR="00EA4D40" w:rsidRPr="00E6014C">
        <w:rPr>
          <w:rFonts w:ascii="Cambria" w:hAnsi="Cambria"/>
          <w:sz w:val="20"/>
          <w:szCs w:val="20"/>
          <w:lang w:val="es-BO"/>
        </w:rPr>
        <w:t xml:space="preserve">, pues las </w:t>
      </w:r>
      <w:r w:rsidR="00FF4DCF" w:rsidRPr="00E6014C">
        <w:rPr>
          <w:rFonts w:ascii="Cambria" w:hAnsi="Cambria"/>
          <w:sz w:val="20"/>
          <w:szCs w:val="20"/>
          <w:lang w:val="es-BO"/>
        </w:rPr>
        <w:t>presuntas víctimas estuvieron detenidas ilegalmente más de 1</w:t>
      </w:r>
      <w:r w:rsidR="00AE14EE" w:rsidRPr="00E6014C">
        <w:rPr>
          <w:rFonts w:ascii="Cambria" w:hAnsi="Cambria"/>
          <w:sz w:val="20"/>
          <w:szCs w:val="20"/>
          <w:lang w:val="es-BO"/>
        </w:rPr>
        <w:t>15</w:t>
      </w:r>
      <w:r w:rsidR="00FF4DCF" w:rsidRPr="00E6014C">
        <w:rPr>
          <w:rFonts w:ascii="Cambria" w:hAnsi="Cambria"/>
          <w:sz w:val="20"/>
          <w:szCs w:val="20"/>
          <w:lang w:val="es-BO"/>
        </w:rPr>
        <w:t xml:space="preserve"> días</w:t>
      </w:r>
      <w:r w:rsidR="00EA4D40" w:rsidRPr="00E6014C">
        <w:rPr>
          <w:rFonts w:ascii="Cambria" w:hAnsi="Cambria"/>
          <w:sz w:val="20"/>
          <w:szCs w:val="20"/>
          <w:lang w:val="es-BO"/>
        </w:rPr>
        <w:t xml:space="preserve">, esperando el señalamiento de una </w:t>
      </w:r>
      <w:r w:rsidR="00E70B6C" w:rsidRPr="00E6014C">
        <w:rPr>
          <w:rFonts w:ascii="Cambria" w:hAnsi="Cambria"/>
          <w:sz w:val="20"/>
          <w:szCs w:val="20"/>
          <w:lang w:val="es-BO"/>
        </w:rPr>
        <w:t xml:space="preserve">nueva </w:t>
      </w:r>
      <w:r w:rsidR="00EA4D40" w:rsidRPr="00E6014C">
        <w:rPr>
          <w:rFonts w:ascii="Cambria" w:hAnsi="Cambria"/>
          <w:sz w:val="20"/>
          <w:szCs w:val="20"/>
          <w:lang w:val="es-BO"/>
        </w:rPr>
        <w:t>audiencia de medias cautelares</w:t>
      </w:r>
      <w:r w:rsidR="00AE14EE" w:rsidRPr="00E6014C">
        <w:rPr>
          <w:rFonts w:ascii="Cambria" w:hAnsi="Cambria"/>
          <w:sz w:val="20"/>
          <w:szCs w:val="20"/>
          <w:lang w:val="es-BO"/>
        </w:rPr>
        <w:t>. Refiere</w:t>
      </w:r>
      <w:r w:rsidR="0036758F" w:rsidRPr="00E6014C">
        <w:rPr>
          <w:rFonts w:ascii="Cambria" w:hAnsi="Cambria"/>
          <w:sz w:val="20"/>
          <w:szCs w:val="20"/>
          <w:lang w:val="es-BO"/>
        </w:rPr>
        <w:t>n que el 5 de febrero de 2010 la</w:t>
      </w:r>
      <w:r w:rsidR="00AE14EE" w:rsidRPr="00E6014C">
        <w:rPr>
          <w:rFonts w:ascii="Cambria" w:hAnsi="Cambria"/>
          <w:sz w:val="20"/>
          <w:szCs w:val="20"/>
          <w:lang w:val="es-BO"/>
        </w:rPr>
        <w:t xml:space="preserve"> Juez</w:t>
      </w:r>
      <w:r w:rsidR="0036758F" w:rsidRPr="00E6014C">
        <w:rPr>
          <w:rFonts w:ascii="Cambria" w:hAnsi="Cambria"/>
          <w:sz w:val="20"/>
          <w:szCs w:val="20"/>
          <w:lang w:val="es-BO"/>
        </w:rPr>
        <w:t>a Séptima</w:t>
      </w:r>
      <w:r w:rsidR="00AE14EE" w:rsidRPr="00E6014C">
        <w:rPr>
          <w:rFonts w:ascii="Cambria" w:hAnsi="Cambria"/>
          <w:sz w:val="20"/>
          <w:szCs w:val="20"/>
          <w:lang w:val="es-BO"/>
        </w:rPr>
        <w:t xml:space="preserve"> de Instrucción Penal de La Paz dispuso su detención preventiva en la  </w:t>
      </w:r>
      <w:r w:rsidR="0069531A" w:rsidRPr="00E6014C">
        <w:rPr>
          <w:rFonts w:ascii="Cambria" w:hAnsi="Cambria"/>
          <w:sz w:val="20"/>
          <w:szCs w:val="20"/>
          <w:lang w:val="es-BO"/>
        </w:rPr>
        <w:t>cárcel de San Pedro.</w:t>
      </w:r>
      <w:r w:rsidR="00C61D78" w:rsidRPr="00E6014C">
        <w:rPr>
          <w:rFonts w:ascii="Cambria" w:hAnsi="Cambria"/>
          <w:sz w:val="20"/>
          <w:szCs w:val="20"/>
          <w:lang w:val="es-BO"/>
        </w:rPr>
        <w:t xml:space="preserve"> </w:t>
      </w:r>
    </w:p>
    <w:p w14:paraId="3572115C" w14:textId="5EF9FE0B" w:rsidR="0069531A" w:rsidRDefault="003002D3" w:rsidP="00AB1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Sostienen que recién el 17 diciembre de 2010</w:t>
      </w:r>
      <w:r w:rsidR="00AB155D" w:rsidRPr="00E6014C">
        <w:rPr>
          <w:rFonts w:ascii="Cambria" w:hAnsi="Cambria"/>
          <w:sz w:val="20"/>
          <w:szCs w:val="20"/>
          <w:lang w:val="es-BO"/>
        </w:rPr>
        <w:t xml:space="preserve"> el Ministerio Público presentó acusación penal por el delito de terrorismo contra los señores Mendoza y Guedes. </w:t>
      </w:r>
      <w:r w:rsidRPr="00E6014C">
        <w:rPr>
          <w:rFonts w:ascii="Cambria" w:hAnsi="Cambria"/>
          <w:sz w:val="20"/>
          <w:szCs w:val="20"/>
          <w:lang w:val="es-BO"/>
        </w:rPr>
        <w:t xml:space="preserve">Posteriormente, </w:t>
      </w:r>
      <w:r w:rsidR="00C61D78" w:rsidRPr="00E6014C">
        <w:rPr>
          <w:rFonts w:ascii="Cambria" w:hAnsi="Cambria"/>
          <w:sz w:val="20"/>
          <w:szCs w:val="20"/>
          <w:lang w:val="es-BO"/>
        </w:rPr>
        <w:t>debido a problemas de salud</w:t>
      </w:r>
      <w:r w:rsidR="0032450B" w:rsidRPr="00E6014C">
        <w:rPr>
          <w:rFonts w:ascii="Cambria" w:hAnsi="Cambria"/>
          <w:sz w:val="20"/>
          <w:szCs w:val="20"/>
          <w:lang w:val="es-BO"/>
        </w:rPr>
        <w:t>,</w:t>
      </w:r>
      <w:r w:rsidR="00C61D78" w:rsidRPr="00E6014C">
        <w:rPr>
          <w:rFonts w:ascii="Cambria" w:hAnsi="Cambria"/>
          <w:sz w:val="20"/>
          <w:szCs w:val="20"/>
          <w:lang w:val="es-BO"/>
        </w:rPr>
        <w:t xml:space="preserve"> ambos fueron trasladados al recinto penitenciario de Palmasola en Santa Cruz. </w:t>
      </w:r>
      <w:r w:rsidR="0069531A" w:rsidRPr="00E6014C">
        <w:rPr>
          <w:rFonts w:ascii="Cambria" w:hAnsi="Cambria"/>
          <w:sz w:val="20"/>
          <w:szCs w:val="20"/>
          <w:lang w:val="es-BO"/>
        </w:rPr>
        <w:t xml:space="preserve">Manifiestan que desde </w:t>
      </w:r>
      <w:r w:rsidR="004C6BB6" w:rsidRPr="00E6014C">
        <w:rPr>
          <w:rFonts w:ascii="Cambria" w:hAnsi="Cambria"/>
          <w:sz w:val="20"/>
          <w:szCs w:val="20"/>
          <w:lang w:val="es-BO"/>
        </w:rPr>
        <w:t>el año 2009</w:t>
      </w:r>
      <w:r w:rsidR="0069531A" w:rsidRPr="00E6014C">
        <w:rPr>
          <w:rFonts w:ascii="Cambria" w:hAnsi="Cambria"/>
          <w:sz w:val="20"/>
          <w:szCs w:val="20"/>
          <w:lang w:val="es-BO"/>
        </w:rPr>
        <w:t xml:space="preserve"> y hasta la actualidad se encuentran detenid</w:t>
      </w:r>
      <w:r w:rsidR="0032450B" w:rsidRPr="00E6014C">
        <w:rPr>
          <w:rFonts w:ascii="Cambria" w:hAnsi="Cambria"/>
          <w:sz w:val="20"/>
          <w:szCs w:val="20"/>
          <w:lang w:val="es-BO"/>
        </w:rPr>
        <w:t>o</w:t>
      </w:r>
      <w:r w:rsidR="0069531A" w:rsidRPr="00E6014C">
        <w:rPr>
          <w:rFonts w:ascii="Cambria" w:hAnsi="Cambria"/>
          <w:sz w:val="20"/>
          <w:szCs w:val="20"/>
          <w:lang w:val="es-BO"/>
        </w:rPr>
        <w:t>s preventivamente</w:t>
      </w:r>
      <w:r w:rsidR="00452BD4" w:rsidRPr="00E6014C">
        <w:rPr>
          <w:rFonts w:ascii="Cambria" w:hAnsi="Cambria"/>
          <w:sz w:val="20"/>
          <w:szCs w:val="20"/>
          <w:lang w:val="es-BO"/>
        </w:rPr>
        <w:t xml:space="preserve">, toda vez que el proceso se encuentra en fase de </w:t>
      </w:r>
      <w:r w:rsidR="005C4AE3" w:rsidRPr="00E6014C">
        <w:rPr>
          <w:rFonts w:ascii="Cambria" w:hAnsi="Cambria"/>
          <w:sz w:val="20"/>
          <w:szCs w:val="20"/>
          <w:lang w:val="es-BO"/>
        </w:rPr>
        <w:t>audiencias</w:t>
      </w:r>
      <w:r w:rsidR="00452BD4" w:rsidRPr="00E6014C">
        <w:rPr>
          <w:rFonts w:ascii="Cambria" w:hAnsi="Cambria"/>
          <w:sz w:val="20"/>
          <w:szCs w:val="20"/>
          <w:lang w:val="es-BO"/>
        </w:rPr>
        <w:t xml:space="preserve"> p</w:t>
      </w:r>
      <w:r w:rsidR="005C4AE3" w:rsidRPr="00E6014C">
        <w:rPr>
          <w:rFonts w:ascii="Cambria" w:hAnsi="Cambria"/>
          <w:sz w:val="20"/>
          <w:szCs w:val="20"/>
          <w:lang w:val="es-BO"/>
        </w:rPr>
        <w:t>úblicas</w:t>
      </w:r>
      <w:r w:rsidR="00452BD4" w:rsidRPr="00E6014C">
        <w:rPr>
          <w:rFonts w:ascii="Cambria" w:hAnsi="Cambria"/>
          <w:sz w:val="20"/>
          <w:szCs w:val="20"/>
          <w:lang w:val="es-BO"/>
        </w:rPr>
        <w:t>, sin que exista una sentencia definitiva</w:t>
      </w:r>
      <w:r w:rsidR="0069531A" w:rsidRPr="00E6014C">
        <w:rPr>
          <w:rFonts w:ascii="Cambria" w:hAnsi="Cambria"/>
          <w:sz w:val="20"/>
          <w:szCs w:val="20"/>
          <w:lang w:val="es-BO"/>
        </w:rPr>
        <w:t xml:space="preserve">. </w:t>
      </w:r>
      <w:r w:rsidR="0067269D" w:rsidRPr="00E6014C">
        <w:rPr>
          <w:rFonts w:ascii="Cambria" w:hAnsi="Cambria"/>
          <w:sz w:val="20"/>
          <w:szCs w:val="20"/>
          <w:lang w:val="es-BO"/>
        </w:rPr>
        <w:t xml:space="preserve">Por otra parte, indican que el 30 de octubre de 2014 se promulgó la Ley N°586 que implementó una nueva modificación al art. 239 del Código de Procedimiento Penal, </w:t>
      </w:r>
      <w:r w:rsidR="00626F62" w:rsidRPr="00E6014C">
        <w:rPr>
          <w:rFonts w:ascii="Cambria" w:hAnsi="Cambria"/>
          <w:sz w:val="20"/>
          <w:szCs w:val="20"/>
          <w:lang w:val="es-BO"/>
        </w:rPr>
        <w:t>la cual</w:t>
      </w:r>
      <w:r w:rsidR="00E70B6C" w:rsidRPr="00E6014C">
        <w:rPr>
          <w:rFonts w:ascii="Cambria" w:hAnsi="Cambria"/>
          <w:sz w:val="20"/>
          <w:szCs w:val="20"/>
          <w:lang w:val="es-BO"/>
        </w:rPr>
        <w:t xml:space="preserve"> si bien dispon</w:t>
      </w:r>
      <w:r w:rsidR="007A114C" w:rsidRPr="00E6014C">
        <w:rPr>
          <w:rFonts w:ascii="Cambria" w:hAnsi="Cambria"/>
          <w:sz w:val="20"/>
          <w:szCs w:val="20"/>
          <w:lang w:val="es-BO"/>
        </w:rPr>
        <w:t>e</w:t>
      </w:r>
      <w:r w:rsidR="00E70B6C" w:rsidRPr="00E6014C">
        <w:rPr>
          <w:rFonts w:ascii="Cambria" w:hAnsi="Cambria"/>
          <w:sz w:val="20"/>
          <w:szCs w:val="20"/>
          <w:lang w:val="es-BO"/>
        </w:rPr>
        <w:t xml:space="preserve"> que </w:t>
      </w:r>
      <w:r w:rsidR="00E70B6C" w:rsidRPr="00E6014C">
        <w:rPr>
          <w:rFonts w:ascii="Cambria" w:hAnsi="Cambria"/>
          <w:i/>
          <w:sz w:val="20"/>
          <w:szCs w:val="20"/>
          <w:lang w:val="es-BO"/>
        </w:rPr>
        <w:t>la detención preventiva</w:t>
      </w:r>
      <w:r w:rsidR="007A114C" w:rsidRPr="00E6014C">
        <w:rPr>
          <w:rFonts w:ascii="Cambria" w:hAnsi="Cambria"/>
          <w:i/>
          <w:sz w:val="20"/>
          <w:szCs w:val="20"/>
          <w:lang w:val="es-BO"/>
        </w:rPr>
        <w:t xml:space="preserve"> cesará cuando su duración exceda de 12 meses sin que se haya dictado acusación</w:t>
      </w:r>
      <w:r w:rsidR="008C19D6" w:rsidRPr="00E6014C">
        <w:rPr>
          <w:rFonts w:ascii="Cambria" w:hAnsi="Cambria"/>
          <w:i/>
          <w:sz w:val="20"/>
          <w:szCs w:val="20"/>
          <w:lang w:val="es-BO"/>
        </w:rPr>
        <w:t>,</w:t>
      </w:r>
      <w:r w:rsidR="007A114C" w:rsidRPr="00E6014C">
        <w:rPr>
          <w:rFonts w:ascii="Cambria" w:hAnsi="Cambria"/>
          <w:i/>
          <w:sz w:val="20"/>
          <w:szCs w:val="20"/>
          <w:lang w:val="es-BO"/>
        </w:rPr>
        <w:t xml:space="preserve"> o de 24 meses sin que se hubiera dictado sentencia, </w:t>
      </w:r>
      <w:r w:rsidR="007A114C" w:rsidRPr="00E6014C">
        <w:rPr>
          <w:rFonts w:ascii="Cambria" w:hAnsi="Cambria"/>
          <w:sz w:val="20"/>
          <w:szCs w:val="20"/>
          <w:lang w:val="es-BO"/>
        </w:rPr>
        <w:t xml:space="preserve">establece que </w:t>
      </w:r>
      <w:r w:rsidR="008C19D6" w:rsidRPr="00E6014C">
        <w:rPr>
          <w:rFonts w:ascii="Cambria" w:hAnsi="Cambria"/>
          <w:sz w:val="20"/>
          <w:szCs w:val="20"/>
          <w:lang w:val="es-BO"/>
        </w:rPr>
        <w:t>la misma</w:t>
      </w:r>
      <w:r w:rsidR="007A114C" w:rsidRPr="00E6014C">
        <w:rPr>
          <w:rFonts w:ascii="Cambria" w:hAnsi="Cambria"/>
          <w:sz w:val="20"/>
          <w:szCs w:val="20"/>
          <w:lang w:val="es-BO"/>
        </w:rPr>
        <w:t xml:space="preserve"> no procederá</w:t>
      </w:r>
      <w:r w:rsidR="007A114C" w:rsidRPr="00E6014C">
        <w:rPr>
          <w:rFonts w:ascii="Cambria" w:hAnsi="Cambria"/>
          <w:i/>
          <w:sz w:val="20"/>
          <w:szCs w:val="20"/>
          <w:lang w:val="es-BO"/>
        </w:rPr>
        <w:t xml:space="preserve"> </w:t>
      </w:r>
      <w:r w:rsidR="0067269D" w:rsidRPr="00E6014C">
        <w:rPr>
          <w:rFonts w:ascii="Cambria" w:hAnsi="Cambria"/>
          <w:i/>
          <w:sz w:val="20"/>
          <w:szCs w:val="20"/>
          <w:lang w:val="es-BO"/>
        </w:rPr>
        <w:t xml:space="preserve">cuando se trate de </w:t>
      </w:r>
      <w:r w:rsidR="007A114C" w:rsidRPr="00E6014C">
        <w:rPr>
          <w:rFonts w:ascii="Cambria" w:hAnsi="Cambria"/>
          <w:i/>
          <w:sz w:val="20"/>
          <w:szCs w:val="20"/>
          <w:lang w:val="es-BO"/>
        </w:rPr>
        <w:t xml:space="preserve">proceso por </w:t>
      </w:r>
      <w:r w:rsidR="0067269D" w:rsidRPr="00E6014C">
        <w:rPr>
          <w:rFonts w:ascii="Cambria" w:hAnsi="Cambria"/>
          <w:i/>
          <w:sz w:val="20"/>
          <w:szCs w:val="20"/>
          <w:lang w:val="es-BO"/>
        </w:rPr>
        <w:t>delitos</w:t>
      </w:r>
      <w:r w:rsidR="007A114C" w:rsidRPr="00E6014C">
        <w:rPr>
          <w:rFonts w:ascii="Cambria" w:hAnsi="Cambria"/>
          <w:i/>
          <w:sz w:val="20"/>
          <w:szCs w:val="20"/>
          <w:lang w:val="es-BO"/>
        </w:rPr>
        <w:t xml:space="preserve"> cometidos</w:t>
      </w:r>
      <w:r w:rsidR="0067269D" w:rsidRPr="00E6014C">
        <w:rPr>
          <w:rFonts w:ascii="Cambria" w:hAnsi="Cambria"/>
          <w:i/>
          <w:sz w:val="20"/>
          <w:szCs w:val="20"/>
          <w:lang w:val="es-BO"/>
        </w:rPr>
        <w:t xml:space="preserve"> contra la seguridad del Estado</w:t>
      </w:r>
      <w:r w:rsidR="0067269D" w:rsidRPr="00E6014C">
        <w:rPr>
          <w:rFonts w:ascii="Cambria" w:hAnsi="Cambria"/>
          <w:sz w:val="20"/>
          <w:szCs w:val="20"/>
          <w:lang w:val="es-BO"/>
        </w:rPr>
        <w:t xml:space="preserve">. </w:t>
      </w:r>
      <w:r w:rsidR="00C4664B" w:rsidRPr="00E6014C">
        <w:rPr>
          <w:rFonts w:ascii="Cambria" w:hAnsi="Cambria"/>
          <w:sz w:val="20"/>
          <w:szCs w:val="20"/>
          <w:lang w:val="es-BO"/>
        </w:rPr>
        <w:t>Argumentan que dicho precepto tiene el objetivo de m</w:t>
      </w:r>
      <w:r w:rsidR="002069D3" w:rsidRPr="00E6014C">
        <w:rPr>
          <w:rFonts w:ascii="Cambria" w:hAnsi="Cambria"/>
          <w:sz w:val="20"/>
          <w:szCs w:val="20"/>
          <w:lang w:val="es-BO"/>
        </w:rPr>
        <w:t>antenerlos en</w:t>
      </w:r>
      <w:r w:rsidR="00C4664B" w:rsidRPr="00E6014C">
        <w:rPr>
          <w:rFonts w:ascii="Cambria" w:hAnsi="Cambria"/>
          <w:sz w:val="20"/>
          <w:szCs w:val="20"/>
          <w:lang w:val="es-BO"/>
        </w:rPr>
        <w:t xml:space="preserve"> prisión preventiva</w:t>
      </w:r>
      <w:r w:rsidR="002069D3" w:rsidRPr="00E6014C">
        <w:rPr>
          <w:rFonts w:ascii="Cambria" w:hAnsi="Cambria"/>
          <w:sz w:val="20"/>
          <w:szCs w:val="20"/>
          <w:lang w:val="es-BO"/>
        </w:rPr>
        <w:t xml:space="preserve"> de forma indefinida</w:t>
      </w:r>
      <w:r w:rsidR="00C4664B" w:rsidRPr="00E6014C">
        <w:rPr>
          <w:rFonts w:ascii="Cambria" w:hAnsi="Cambria"/>
          <w:sz w:val="20"/>
          <w:szCs w:val="20"/>
          <w:lang w:val="es-BO"/>
        </w:rPr>
        <w:t xml:space="preserve">. </w:t>
      </w:r>
    </w:p>
    <w:p w14:paraId="2C66A280" w14:textId="77777777" w:rsidR="00955B6E" w:rsidRPr="00E6014C" w:rsidRDefault="00955B6E" w:rsidP="00955B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BO"/>
        </w:rPr>
      </w:pPr>
    </w:p>
    <w:p w14:paraId="347ED691" w14:textId="4ACD5750" w:rsidR="00BD6582" w:rsidRPr="00E6014C" w:rsidRDefault="00BD6582" w:rsidP="00BD65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BO"/>
        </w:rPr>
      </w:pPr>
      <w:r w:rsidRPr="00E6014C">
        <w:rPr>
          <w:rFonts w:ascii="Cambria" w:hAnsi="Cambria"/>
          <w:i/>
          <w:sz w:val="20"/>
          <w:szCs w:val="20"/>
          <w:lang w:val="es-BO"/>
        </w:rPr>
        <w:lastRenderedPageBreak/>
        <w:t>Posición del Estado</w:t>
      </w:r>
    </w:p>
    <w:p w14:paraId="3435A3F0" w14:textId="5C317851" w:rsidR="00E6134E" w:rsidRPr="00E6014C" w:rsidRDefault="00E6134E" w:rsidP="00D716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A su turno el Estado </w:t>
      </w:r>
      <w:r w:rsidR="002069D3" w:rsidRPr="00E6014C">
        <w:rPr>
          <w:rFonts w:ascii="Cambria" w:hAnsi="Cambria"/>
          <w:sz w:val="20"/>
          <w:szCs w:val="20"/>
          <w:lang w:val="es-BO"/>
        </w:rPr>
        <w:t xml:space="preserve">señala que durante el año 2009 se conformó en Bolivia un </w:t>
      </w:r>
      <w:r w:rsidR="00383428" w:rsidRPr="00E6014C">
        <w:rPr>
          <w:rFonts w:ascii="Cambria" w:hAnsi="Cambria"/>
          <w:sz w:val="20"/>
          <w:szCs w:val="20"/>
          <w:lang w:val="es-BO"/>
        </w:rPr>
        <w:t>“</w:t>
      </w:r>
      <w:r w:rsidR="002069D3" w:rsidRPr="00E6014C">
        <w:rPr>
          <w:rFonts w:ascii="Cambria" w:hAnsi="Cambria"/>
          <w:sz w:val="20"/>
          <w:szCs w:val="20"/>
          <w:lang w:val="es-BO"/>
        </w:rPr>
        <w:t>grupo irregular terrorista armado</w:t>
      </w:r>
      <w:r w:rsidR="00383428" w:rsidRPr="00E6014C">
        <w:rPr>
          <w:rFonts w:ascii="Cambria" w:hAnsi="Cambria"/>
          <w:sz w:val="20"/>
          <w:szCs w:val="20"/>
          <w:lang w:val="es-BO"/>
        </w:rPr>
        <w:t>”</w:t>
      </w:r>
      <w:r w:rsidR="002069D3" w:rsidRPr="00E6014C">
        <w:rPr>
          <w:rFonts w:ascii="Cambria" w:hAnsi="Cambria"/>
          <w:sz w:val="20"/>
          <w:szCs w:val="20"/>
          <w:lang w:val="es-BO"/>
        </w:rPr>
        <w:t xml:space="preserve"> que tenía por objetivo dividir el territorio nacional</w:t>
      </w:r>
      <w:r w:rsidR="00383428" w:rsidRPr="00E6014C">
        <w:rPr>
          <w:rFonts w:ascii="Cambria" w:hAnsi="Cambria"/>
          <w:sz w:val="20"/>
          <w:szCs w:val="20"/>
          <w:lang w:val="es-BO"/>
        </w:rPr>
        <w:t xml:space="preserve"> y atentar contra la vida del Presidente, Vicepresidente y otros altos dignatarios de Estado. Indica que la actividad del grupo inició con el atentado </w:t>
      </w:r>
      <w:r w:rsidR="001522AC" w:rsidRPr="00E6014C">
        <w:rPr>
          <w:rFonts w:ascii="Cambria" w:hAnsi="Cambria"/>
          <w:sz w:val="20"/>
          <w:szCs w:val="20"/>
          <w:lang w:val="es-BO"/>
        </w:rPr>
        <w:t>contra la casa del Cardenal en Santa Cruz el 15 de abril de 2009</w:t>
      </w:r>
      <w:r w:rsidR="008B18BC" w:rsidRPr="00E6014C">
        <w:rPr>
          <w:rFonts w:ascii="Cambria" w:hAnsi="Cambria"/>
          <w:sz w:val="20"/>
          <w:szCs w:val="20"/>
          <w:lang w:val="es-BO"/>
        </w:rPr>
        <w:t>;</w:t>
      </w:r>
      <w:r w:rsidR="001522AC" w:rsidRPr="00E6014C">
        <w:rPr>
          <w:rFonts w:ascii="Cambria" w:hAnsi="Cambria"/>
          <w:sz w:val="20"/>
          <w:szCs w:val="20"/>
          <w:lang w:val="es-BO"/>
        </w:rPr>
        <w:t xml:space="preserve"> y debido a los informes de intelig</w:t>
      </w:r>
      <w:r w:rsidR="008B18BC" w:rsidRPr="00E6014C">
        <w:rPr>
          <w:rFonts w:ascii="Cambria" w:hAnsi="Cambria"/>
          <w:sz w:val="20"/>
          <w:szCs w:val="20"/>
          <w:lang w:val="es-BO"/>
        </w:rPr>
        <w:t xml:space="preserve">encia se pudo establecer que </w:t>
      </w:r>
      <w:r w:rsidR="00A312D3" w:rsidRPr="00E6014C">
        <w:rPr>
          <w:rFonts w:ascii="Cambria" w:hAnsi="Cambria"/>
          <w:sz w:val="20"/>
          <w:szCs w:val="20"/>
          <w:lang w:val="es-BO"/>
        </w:rPr>
        <w:t xml:space="preserve">sus </w:t>
      </w:r>
      <w:r w:rsidR="00815A63" w:rsidRPr="00E6014C">
        <w:rPr>
          <w:rFonts w:ascii="Cambria" w:hAnsi="Cambria"/>
          <w:sz w:val="20"/>
          <w:szCs w:val="20"/>
          <w:lang w:val="es-BO"/>
        </w:rPr>
        <w:t>integrantes</w:t>
      </w:r>
      <w:r w:rsidR="002D4685" w:rsidRPr="00E6014C">
        <w:rPr>
          <w:rFonts w:ascii="Cambria" w:hAnsi="Cambria"/>
          <w:sz w:val="20"/>
          <w:szCs w:val="20"/>
          <w:lang w:val="es-BO"/>
        </w:rPr>
        <w:t>,</w:t>
      </w:r>
      <w:r w:rsidR="00815A63" w:rsidRPr="00E6014C">
        <w:rPr>
          <w:rFonts w:ascii="Cambria" w:hAnsi="Cambria"/>
          <w:sz w:val="20"/>
          <w:szCs w:val="20"/>
          <w:lang w:val="es-BO"/>
        </w:rPr>
        <w:t xml:space="preserve"> extranjeros</w:t>
      </w:r>
      <w:r w:rsidR="002D4685" w:rsidRPr="00E6014C">
        <w:rPr>
          <w:rFonts w:ascii="Cambria" w:hAnsi="Cambria"/>
          <w:sz w:val="20"/>
          <w:szCs w:val="20"/>
          <w:lang w:val="es-BO"/>
        </w:rPr>
        <w:t xml:space="preserve"> que habían combatido en la Guerra de los Balcanes,</w:t>
      </w:r>
      <w:r w:rsidR="00815A63" w:rsidRPr="00E6014C">
        <w:rPr>
          <w:rFonts w:ascii="Cambria" w:hAnsi="Cambria"/>
          <w:sz w:val="20"/>
          <w:szCs w:val="20"/>
          <w:lang w:val="es-BO"/>
        </w:rPr>
        <w:t xml:space="preserve"> </w:t>
      </w:r>
      <w:r w:rsidR="008B18BC" w:rsidRPr="00E6014C">
        <w:rPr>
          <w:rFonts w:ascii="Cambria" w:hAnsi="Cambria"/>
          <w:sz w:val="20"/>
          <w:szCs w:val="20"/>
          <w:lang w:val="es-BO"/>
        </w:rPr>
        <w:t xml:space="preserve">se encontraban en el Hotel Las Américas. Por ello, </w:t>
      </w:r>
      <w:r w:rsidR="00345FD8" w:rsidRPr="00E6014C">
        <w:rPr>
          <w:rFonts w:ascii="Cambria" w:hAnsi="Cambria"/>
          <w:sz w:val="20"/>
          <w:szCs w:val="20"/>
          <w:lang w:val="es-BO"/>
        </w:rPr>
        <w:t xml:space="preserve">en </w:t>
      </w:r>
      <w:r w:rsidR="008B18BC" w:rsidRPr="00E6014C">
        <w:rPr>
          <w:rFonts w:ascii="Cambria" w:hAnsi="Cambria"/>
          <w:sz w:val="20"/>
          <w:szCs w:val="20"/>
          <w:lang w:val="es-BO"/>
        </w:rPr>
        <w:t xml:space="preserve">la madrugada del 16 de abril de 2009 </w:t>
      </w:r>
      <w:r w:rsidR="00815A63" w:rsidRPr="00E6014C">
        <w:rPr>
          <w:rFonts w:ascii="Cambria" w:hAnsi="Cambria"/>
          <w:sz w:val="20"/>
          <w:szCs w:val="20"/>
          <w:lang w:val="es-BO"/>
        </w:rPr>
        <w:t>la UTARC de la Policía Boliviana ingresó al hotel con el objetivo de aprehender</w:t>
      </w:r>
      <w:r w:rsidR="00A312D3" w:rsidRPr="00E6014C">
        <w:rPr>
          <w:rFonts w:ascii="Cambria" w:hAnsi="Cambria"/>
          <w:sz w:val="20"/>
          <w:szCs w:val="20"/>
          <w:lang w:val="es-BO"/>
        </w:rPr>
        <w:t>los</w:t>
      </w:r>
      <w:r w:rsidR="00815A63" w:rsidRPr="00E6014C">
        <w:rPr>
          <w:rFonts w:ascii="Cambria" w:hAnsi="Cambria"/>
          <w:sz w:val="20"/>
          <w:szCs w:val="20"/>
          <w:lang w:val="es-BO"/>
        </w:rPr>
        <w:t xml:space="preserve"> en flagrancia</w:t>
      </w:r>
      <w:r w:rsidR="00B00826" w:rsidRPr="00E6014C">
        <w:rPr>
          <w:rFonts w:ascii="Cambria" w:hAnsi="Cambria"/>
          <w:sz w:val="20"/>
          <w:szCs w:val="20"/>
          <w:lang w:val="es-BO"/>
        </w:rPr>
        <w:t>. Sin embargo, debido a que éstos opusieron resistencia se produjo un enfrentamiento que concluy</w:t>
      </w:r>
      <w:r w:rsidR="00C41070" w:rsidRPr="00E6014C">
        <w:rPr>
          <w:rFonts w:ascii="Cambria" w:hAnsi="Cambria"/>
          <w:sz w:val="20"/>
          <w:szCs w:val="20"/>
          <w:lang w:val="es-BO"/>
        </w:rPr>
        <w:t>ó con la muerte de tres personas y la detención de otras dos. R</w:t>
      </w:r>
      <w:r w:rsidR="007478B5" w:rsidRPr="00E6014C">
        <w:rPr>
          <w:rFonts w:ascii="Cambria" w:hAnsi="Cambria"/>
          <w:sz w:val="20"/>
          <w:szCs w:val="20"/>
          <w:lang w:val="es-BO"/>
        </w:rPr>
        <w:t>esalta que la detención de</w:t>
      </w:r>
      <w:r w:rsidR="00C41070" w:rsidRPr="00E6014C">
        <w:rPr>
          <w:rFonts w:ascii="Cambria" w:hAnsi="Cambria"/>
          <w:sz w:val="20"/>
          <w:szCs w:val="20"/>
          <w:lang w:val="es-BO"/>
        </w:rPr>
        <w:t xml:space="preserve"> dos personas con vida demuestra el actuar racional y razonable de las fuerzas de seguridad. Manifiesta </w:t>
      </w:r>
      <w:r w:rsidR="002D4685" w:rsidRPr="00E6014C">
        <w:rPr>
          <w:rFonts w:ascii="Cambria" w:hAnsi="Cambria"/>
          <w:sz w:val="20"/>
          <w:szCs w:val="20"/>
          <w:lang w:val="es-BO"/>
        </w:rPr>
        <w:t xml:space="preserve">también </w:t>
      </w:r>
      <w:r w:rsidR="00C41070" w:rsidRPr="00E6014C">
        <w:rPr>
          <w:rFonts w:ascii="Cambria" w:hAnsi="Cambria"/>
          <w:sz w:val="20"/>
          <w:szCs w:val="20"/>
          <w:lang w:val="es-BO"/>
        </w:rPr>
        <w:t>que</w:t>
      </w:r>
      <w:r w:rsidR="002D4685" w:rsidRPr="00E6014C">
        <w:rPr>
          <w:rFonts w:ascii="Cambria" w:hAnsi="Cambria"/>
          <w:sz w:val="20"/>
          <w:szCs w:val="20"/>
          <w:lang w:val="es-BO"/>
        </w:rPr>
        <w:t>,</w:t>
      </w:r>
      <w:r w:rsidR="00C41070" w:rsidRPr="00E6014C">
        <w:rPr>
          <w:rFonts w:ascii="Cambria" w:hAnsi="Cambria"/>
          <w:sz w:val="20"/>
          <w:szCs w:val="20"/>
          <w:lang w:val="es-BO"/>
        </w:rPr>
        <w:t xml:space="preserve"> después del operativo y debido a las </w:t>
      </w:r>
      <w:r w:rsidR="00D71652" w:rsidRPr="00E6014C">
        <w:rPr>
          <w:rFonts w:ascii="Cambria" w:hAnsi="Cambria"/>
          <w:sz w:val="20"/>
          <w:szCs w:val="20"/>
          <w:lang w:val="es-BO"/>
        </w:rPr>
        <w:t xml:space="preserve">declaraciones de Mario Tadic y </w:t>
      </w:r>
      <w:r w:rsidR="00F12359" w:rsidRPr="00E6014C">
        <w:rPr>
          <w:rFonts w:ascii="Cambria" w:hAnsi="Cambria"/>
          <w:sz w:val="20"/>
          <w:szCs w:val="20"/>
          <w:lang w:val="es-BO"/>
        </w:rPr>
        <w:t xml:space="preserve">Elöd </w:t>
      </w:r>
      <w:r w:rsidR="00D71652" w:rsidRPr="00E6014C">
        <w:rPr>
          <w:rFonts w:ascii="Cambria" w:hAnsi="Cambria"/>
          <w:sz w:val="20"/>
          <w:szCs w:val="20"/>
          <w:lang w:val="es-BO"/>
        </w:rPr>
        <w:t>Tóásó</w:t>
      </w:r>
      <w:r w:rsidR="002D4685" w:rsidRPr="00E6014C">
        <w:rPr>
          <w:rFonts w:ascii="Cambria" w:hAnsi="Cambria"/>
          <w:sz w:val="20"/>
          <w:szCs w:val="20"/>
          <w:lang w:val="es-BO"/>
        </w:rPr>
        <w:t>,</w:t>
      </w:r>
      <w:r w:rsidR="00D71652" w:rsidRPr="00E6014C">
        <w:rPr>
          <w:rFonts w:ascii="Cambria" w:hAnsi="Cambria"/>
          <w:sz w:val="20"/>
          <w:szCs w:val="20"/>
          <w:lang w:val="es-BO"/>
        </w:rPr>
        <w:t xml:space="preserve"> se encontró un arsenal de armas </w:t>
      </w:r>
      <w:r w:rsidR="002D4685" w:rsidRPr="00E6014C">
        <w:rPr>
          <w:rFonts w:ascii="Cambria" w:hAnsi="Cambria"/>
          <w:sz w:val="20"/>
          <w:szCs w:val="20"/>
          <w:lang w:val="es-BO"/>
        </w:rPr>
        <w:t xml:space="preserve">y explosivos </w:t>
      </w:r>
      <w:r w:rsidR="00D71652" w:rsidRPr="00E6014C">
        <w:rPr>
          <w:rFonts w:ascii="Cambria" w:hAnsi="Cambria"/>
          <w:sz w:val="20"/>
          <w:szCs w:val="20"/>
          <w:lang w:val="es-BO"/>
        </w:rPr>
        <w:t>en los stands de la F</w:t>
      </w:r>
      <w:r w:rsidR="00DA770E" w:rsidRPr="00E6014C">
        <w:rPr>
          <w:rFonts w:ascii="Cambria" w:hAnsi="Cambria"/>
          <w:sz w:val="20"/>
          <w:szCs w:val="20"/>
          <w:lang w:val="es-BO"/>
        </w:rPr>
        <w:t xml:space="preserve">eria </w:t>
      </w:r>
      <w:r w:rsidR="00D71652" w:rsidRPr="00E6014C">
        <w:rPr>
          <w:rFonts w:ascii="Cambria" w:hAnsi="Cambria"/>
          <w:sz w:val="20"/>
          <w:szCs w:val="20"/>
          <w:lang w:val="es-BO"/>
        </w:rPr>
        <w:t>E</w:t>
      </w:r>
      <w:r w:rsidR="00DA770E" w:rsidRPr="00E6014C">
        <w:rPr>
          <w:rFonts w:ascii="Cambria" w:hAnsi="Cambria"/>
          <w:sz w:val="20"/>
          <w:szCs w:val="20"/>
          <w:lang w:val="es-BO"/>
        </w:rPr>
        <w:t>xposición de Santa Cruz</w:t>
      </w:r>
      <w:r w:rsidR="00D71652" w:rsidRPr="00E6014C">
        <w:rPr>
          <w:rFonts w:ascii="Cambria" w:hAnsi="Cambria"/>
          <w:sz w:val="20"/>
          <w:szCs w:val="20"/>
          <w:lang w:val="es-BO"/>
        </w:rPr>
        <w:t xml:space="preserve">. </w:t>
      </w:r>
    </w:p>
    <w:p w14:paraId="37FCE756" w14:textId="5E3281DF" w:rsidR="00D20331" w:rsidRPr="00E6014C" w:rsidRDefault="00D71652" w:rsidP="00D716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Sostiene que por los hechos se conformó una Comisión Especial Multipartidaria de la Cámara de Diputados, la cual después de realizar una investigación</w:t>
      </w:r>
      <w:r w:rsidR="008C19D6" w:rsidRPr="00E6014C">
        <w:rPr>
          <w:rFonts w:ascii="Cambria" w:hAnsi="Cambria"/>
          <w:sz w:val="20"/>
          <w:szCs w:val="20"/>
          <w:lang w:val="es-BO"/>
        </w:rPr>
        <w:t>,</w:t>
      </w:r>
      <w:r w:rsidRPr="00E6014C">
        <w:rPr>
          <w:rFonts w:ascii="Cambria" w:hAnsi="Cambria"/>
          <w:sz w:val="20"/>
          <w:szCs w:val="20"/>
          <w:lang w:val="es-BO"/>
        </w:rPr>
        <w:t xml:space="preserve"> </w:t>
      </w:r>
      <w:r w:rsidR="00D20331" w:rsidRPr="00E6014C">
        <w:rPr>
          <w:rFonts w:ascii="Cambria" w:hAnsi="Cambria"/>
          <w:sz w:val="20"/>
          <w:szCs w:val="20"/>
          <w:lang w:val="es-BO"/>
        </w:rPr>
        <w:t xml:space="preserve">el 18 de noviembre de 2009 </w:t>
      </w:r>
      <w:r w:rsidRPr="00E6014C">
        <w:rPr>
          <w:rFonts w:ascii="Cambria" w:hAnsi="Cambria"/>
          <w:sz w:val="20"/>
          <w:szCs w:val="20"/>
          <w:lang w:val="es-BO"/>
        </w:rPr>
        <w:t>concluyó que</w:t>
      </w:r>
      <w:r w:rsidR="00D20331" w:rsidRPr="00E6014C">
        <w:rPr>
          <w:rFonts w:ascii="Cambria" w:hAnsi="Cambria"/>
          <w:sz w:val="20"/>
          <w:szCs w:val="20"/>
          <w:lang w:val="es-BO"/>
        </w:rPr>
        <w:t xml:space="preserve"> se había confor</w:t>
      </w:r>
      <w:r w:rsidR="00D53614" w:rsidRPr="00E6014C">
        <w:rPr>
          <w:rFonts w:ascii="Cambria" w:hAnsi="Cambria"/>
          <w:sz w:val="20"/>
          <w:szCs w:val="20"/>
          <w:lang w:val="es-BO"/>
        </w:rPr>
        <w:t>mado un grupo armado terrorista</w:t>
      </w:r>
      <w:r w:rsidR="00267983" w:rsidRPr="00E6014C">
        <w:rPr>
          <w:rFonts w:ascii="Cambria" w:hAnsi="Cambria"/>
          <w:sz w:val="20"/>
          <w:szCs w:val="20"/>
          <w:lang w:val="es-BO"/>
        </w:rPr>
        <w:t xml:space="preserve">, que desarrolló actividades ilícitas en el país y por lo tanto recomendó la investigación de sus miembros </w:t>
      </w:r>
      <w:r w:rsidR="008C19D6" w:rsidRPr="00E6014C">
        <w:rPr>
          <w:rFonts w:ascii="Cambria" w:hAnsi="Cambria"/>
          <w:sz w:val="20"/>
          <w:szCs w:val="20"/>
          <w:lang w:val="es-BO"/>
        </w:rPr>
        <w:t xml:space="preserve">que se encontraban ya </w:t>
      </w:r>
      <w:r w:rsidR="00267983" w:rsidRPr="00E6014C">
        <w:rPr>
          <w:rFonts w:ascii="Cambria" w:hAnsi="Cambria"/>
          <w:sz w:val="20"/>
          <w:szCs w:val="20"/>
          <w:lang w:val="es-BO"/>
        </w:rPr>
        <w:t>detenidos</w:t>
      </w:r>
      <w:r w:rsidR="008C19D6" w:rsidRPr="00E6014C">
        <w:rPr>
          <w:rFonts w:ascii="Cambria" w:hAnsi="Cambria"/>
          <w:sz w:val="20"/>
          <w:szCs w:val="20"/>
          <w:lang w:val="es-BO"/>
        </w:rPr>
        <w:t>,</w:t>
      </w:r>
      <w:r w:rsidR="00267983" w:rsidRPr="00E6014C">
        <w:rPr>
          <w:rFonts w:ascii="Cambria" w:hAnsi="Cambria"/>
          <w:sz w:val="20"/>
          <w:szCs w:val="20"/>
          <w:lang w:val="es-BO"/>
        </w:rPr>
        <w:t xml:space="preserve"> y</w:t>
      </w:r>
      <w:r w:rsidR="008C19D6" w:rsidRPr="00E6014C">
        <w:rPr>
          <w:rFonts w:ascii="Cambria" w:hAnsi="Cambria"/>
          <w:sz w:val="20"/>
          <w:szCs w:val="20"/>
          <w:lang w:val="es-BO"/>
        </w:rPr>
        <w:t xml:space="preserve"> además el procesamiento </w:t>
      </w:r>
      <w:r w:rsidR="00267983" w:rsidRPr="00E6014C">
        <w:rPr>
          <w:rFonts w:ascii="Cambria" w:hAnsi="Cambria"/>
          <w:sz w:val="20"/>
          <w:szCs w:val="20"/>
          <w:lang w:val="es-BO"/>
        </w:rPr>
        <w:t xml:space="preserve"> de varios líderes de oposición que estaban vinculados a la célula armada</w:t>
      </w:r>
      <w:r w:rsidR="00D53614" w:rsidRPr="00E6014C">
        <w:rPr>
          <w:rFonts w:ascii="Cambria" w:hAnsi="Cambria"/>
          <w:sz w:val="20"/>
          <w:szCs w:val="20"/>
          <w:lang w:val="es-BO"/>
        </w:rPr>
        <w:t>.</w:t>
      </w:r>
    </w:p>
    <w:p w14:paraId="0F460973" w14:textId="62E89715" w:rsidR="00B141DD" w:rsidRPr="00E6014C" w:rsidRDefault="00557FE2" w:rsidP="00B141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El Estado refiere que </w:t>
      </w:r>
      <w:r w:rsidR="007478B5" w:rsidRPr="00E6014C">
        <w:rPr>
          <w:rFonts w:ascii="Cambria" w:hAnsi="Cambria"/>
          <w:sz w:val="20"/>
          <w:szCs w:val="20"/>
          <w:lang w:val="es-BO"/>
        </w:rPr>
        <w:t xml:space="preserve">la detención de los señores Tadic y Tóásó fue legal </w:t>
      </w:r>
      <w:r w:rsidR="00C553FA" w:rsidRPr="00E6014C">
        <w:rPr>
          <w:rFonts w:ascii="Cambria" w:hAnsi="Cambria"/>
          <w:sz w:val="20"/>
          <w:szCs w:val="20"/>
          <w:lang w:val="es-BO"/>
        </w:rPr>
        <w:t>pues sucedió en el marco de un enfrentamiento</w:t>
      </w:r>
      <w:r w:rsidR="00A20D08" w:rsidRPr="00E6014C">
        <w:rPr>
          <w:rFonts w:ascii="Cambria" w:hAnsi="Cambria"/>
          <w:sz w:val="20"/>
          <w:szCs w:val="20"/>
          <w:lang w:val="es-BO"/>
        </w:rPr>
        <w:t>;</w:t>
      </w:r>
      <w:r w:rsidR="00C553FA" w:rsidRPr="00E6014C">
        <w:rPr>
          <w:rFonts w:ascii="Cambria" w:hAnsi="Cambria"/>
          <w:sz w:val="20"/>
          <w:szCs w:val="20"/>
          <w:lang w:val="es-BO"/>
        </w:rPr>
        <w:t xml:space="preserve"> además </w:t>
      </w:r>
      <w:r w:rsidR="00E132EA" w:rsidRPr="00E6014C">
        <w:rPr>
          <w:rFonts w:ascii="Cambria" w:hAnsi="Cambria"/>
          <w:sz w:val="20"/>
          <w:szCs w:val="20"/>
          <w:lang w:val="es-BO"/>
        </w:rPr>
        <w:t xml:space="preserve">que </w:t>
      </w:r>
      <w:r w:rsidR="00A20D08" w:rsidRPr="00E6014C">
        <w:rPr>
          <w:rFonts w:ascii="Cambria" w:hAnsi="Cambria"/>
          <w:sz w:val="20"/>
          <w:szCs w:val="20"/>
          <w:lang w:val="es-BO"/>
        </w:rPr>
        <w:t xml:space="preserve">los certificados médicos establecieron entre 8 y 10 días de impedimento para las presuntas víctimas, </w:t>
      </w:r>
      <w:r w:rsidR="003E2963" w:rsidRPr="00E6014C">
        <w:rPr>
          <w:rFonts w:ascii="Cambria" w:hAnsi="Cambria"/>
          <w:sz w:val="20"/>
          <w:szCs w:val="20"/>
          <w:lang w:val="es-BO"/>
        </w:rPr>
        <w:t xml:space="preserve">los cuales corresponden a </w:t>
      </w:r>
      <w:r w:rsidR="00A20D08" w:rsidRPr="00E6014C">
        <w:rPr>
          <w:rFonts w:ascii="Cambria" w:hAnsi="Cambria"/>
          <w:sz w:val="20"/>
          <w:szCs w:val="20"/>
          <w:lang w:val="es-BO"/>
        </w:rPr>
        <w:t xml:space="preserve">lesiones típicas producto de un desarme por la fuerza. </w:t>
      </w:r>
      <w:r w:rsidR="00B141DD" w:rsidRPr="00E6014C">
        <w:rPr>
          <w:rFonts w:ascii="Cambria" w:hAnsi="Cambria"/>
          <w:sz w:val="20"/>
          <w:szCs w:val="20"/>
          <w:lang w:val="es-BO"/>
        </w:rPr>
        <w:t xml:space="preserve">En ese mismo sentido, </w:t>
      </w:r>
      <w:r w:rsidR="006E4231" w:rsidRPr="00E6014C">
        <w:rPr>
          <w:rFonts w:ascii="Cambria" w:hAnsi="Cambria"/>
          <w:sz w:val="20"/>
          <w:szCs w:val="20"/>
          <w:lang w:val="es-BO"/>
        </w:rPr>
        <w:t>expone</w:t>
      </w:r>
      <w:r w:rsidR="00B141DD" w:rsidRPr="00E6014C">
        <w:rPr>
          <w:rFonts w:ascii="Cambria" w:hAnsi="Cambria"/>
          <w:sz w:val="20"/>
          <w:szCs w:val="20"/>
          <w:lang w:val="es-BO"/>
        </w:rPr>
        <w:t xml:space="preserve"> que la aprehensión de Alcides Mendoza y Juan Guedes se realizó debido a la imputación formal en su contra dispuesta por el Fiscal</w:t>
      </w:r>
      <w:r w:rsidR="003E2963" w:rsidRPr="00E6014C">
        <w:rPr>
          <w:rFonts w:ascii="Cambria" w:hAnsi="Cambria"/>
          <w:sz w:val="20"/>
          <w:szCs w:val="20"/>
          <w:lang w:val="es-BO"/>
        </w:rPr>
        <w:t xml:space="preserve"> y que se realizó respetando sus derechos</w:t>
      </w:r>
      <w:r w:rsidR="00B141DD" w:rsidRPr="00E6014C">
        <w:rPr>
          <w:rFonts w:ascii="Cambria" w:hAnsi="Cambria"/>
          <w:sz w:val="20"/>
          <w:szCs w:val="20"/>
          <w:lang w:val="es-BO"/>
        </w:rPr>
        <w:t>.</w:t>
      </w:r>
      <w:r w:rsidR="006E4231" w:rsidRPr="00E6014C">
        <w:rPr>
          <w:rFonts w:ascii="Cambria" w:hAnsi="Cambria"/>
          <w:sz w:val="20"/>
          <w:szCs w:val="20"/>
          <w:lang w:val="es-BO"/>
        </w:rPr>
        <w:t xml:space="preserve"> </w:t>
      </w:r>
    </w:p>
    <w:p w14:paraId="3FD570A8" w14:textId="6EC0A98B" w:rsidR="006E4231" w:rsidRPr="00E6014C" w:rsidRDefault="006E4231" w:rsidP="00B141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Destaca que el proceso penal seguido contra las presuntas víctimas se desarroll</w:t>
      </w:r>
      <w:r w:rsidR="003711C0" w:rsidRPr="00E6014C">
        <w:rPr>
          <w:rFonts w:ascii="Cambria" w:hAnsi="Cambria"/>
          <w:sz w:val="20"/>
          <w:szCs w:val="20"/>
          <w:lang w:val="es-BO"/>
        </w:rPr>
        <w:t>a</w:t>
      </w:r>
      <w:r w:rsidRPr="00E6014C">
        <w:rPr>
          <w:rFonts w:ascii="Cambria" w:hAnsi="Cambria"/>
          <w:sz w:val="20"/>
          <w:szCs w:val="20"/>
          <w:lang w:val="es-BO"/>
        </w:rPr>
        <w:t xml:space="preserve"> cumpliendo con todas sus garantías</w:t>
      </w:r>
      <w:r w:rsidR="00967079" w:rsidRPr="00E6014C">
        <w:rPr>
          <w:rFonts w:ascii="Cambria" w:hAnsi="Cambria"/>
          <w:sz w:val="20"/>
          <w:szCs w:val="20"/>
          <w:lang w:val="es-BO"/>
        </w:rPr>
        <w:t xml:space="preserve"> </w:t>
      </w:r>
      <w:r w:rsidR="008E7ABA" w:rsidRPr="00E6014C">
        <w:rPr>
          <w:rFonts w:ascii="Cambria" w:hAnsi="Cambria"/>
          <w:sz w:val="20"/>
          <w:szCs w:val="20"/>
          <w:lang w:val="es-BO"/>
        </w:rPr>
        <w:t>judiciales</w:t>
      </w:r>
      <w:r w:rsidR="00967079" w:rsidRPr="00E6014C">
        <w:rPr>
          <w:rFonts w:ascii="Cambria" w:hAnsi="Cambria"/>
          <w:sz w:val="20"/>
          <w:szCs w:val="20"/>
          <w:lang w:val="es-BO"/>
        </w:rPr>
        <w:t xml:space="preserve">. </w:t>
      </w:r>
      <w:r w:rsidR="009924A0" w:rsidRPr="00E6014C">
        <w:rPr>
          <w:rFonts w:ascii="Cambria" w:hAnsi="Cambria"/>
          <w:sz w:val="20"/>
          <w:szCs w:val="20"/>
          <w:lang w:val="es-BO"/>
        </w:rPr>
        <w:t>Refiere que se cumplió con la garantía del juez natural</w:t>
      </w:r>
      <w:r w:rsidR="009401BF" w:rsidRPr="00E6014C">
        <w:rPr>
          <w:rFonts w:ascii="Cambria" w:hAnsi="Cambria"/>
          <w:sz w:val="20"/>
          <w:szCs w:val="20"/>
          <w:lang w:val="es-BO"/>
        </w:rPr>
        <w:t>,</w:t>
      </w:r>
      <w:r w:rsidR="009924A0" w:rsidRPr="00E6014C">
        <w:rPr>
          <w:rFonts w:ascii="Cambria" w:hAnsi="Cambria"/>
          <w:sz w:val="20"/>
          <w:szCs w:val="20"/>
          <w:lang w:val="es-BO"/>
        </w:rPr>
        <w:t xml:space="preserve"> </w:t>
      </w:r>
      <w:r w:rsidR="009401BF" w:rsidRPr="00E6014C">
        <w:rPr>
          <w:rFonts w:ascii="Cambria" w:hAnsi="Cambria"/>
          <w:sz w:val="20"/>
          <w:szCs w:val="20"/>
          <w:lang w:val="es-BO"/>
        </w:rPr>
        <w:t>toda vez que</w:t>
      </w:r>
      <w:r w:rsidR="009924A0" w:rsidRPr="00E6014C">
        <w:rPr>
          <w:rFonts w:ascii="Cambria" w:hAnsi="Cambria"/>
          <w:sz w:val="20"/>
          <w:szCs w:val="20"/>
          <w:lang w:val="es-BO"/>
        </w:rPr>
        <w:t xml:space="preserve"> los delitos cometidos por el grupo armado, tenían la intención de romper el orden constitucional y dividir el territorio nacional</w:t>
      </w:r>
      <w:r w:rsidR="009401BF" w:rsidRPr="00E6014C">
        <w:rPr>
          <w:rFonts w:ascii="Cambria" w:hAnsi="Cambria"/>
          <w:sz w:val="20"/>
          <w:szCs w:val="20"/>
          <w:lang w:val="es-BO"/>
        </w:rPr>
        <w:t xml:space="preserve">; por ello, </w:t>
      </w:r>
      <w:r w:rsidR="001C30B2" w:rsidRPr="00E6014C">
        <w:rPr>
          <w:rFonts w:ascii="Cambria" w:hAnsi="Cambria"/>
          <w:sz w:val="20"/>
          <w:szCs w:val="20"/>
          <w:lang w:val="es-BO"/>
        </w:rPr>
        <w:t>cualquier juez de</w:t>
      </w:r>
      <w:r w:rsidR="009924A0" w:rsidRPr="00E6014C">
        <w:rPr>
          <w:rFonts w:ascii="Cambria" w:hAnsi="Cambria"/>
          <w:sz w:val="20"/>
          <w:szCs w:val="20"/>
          <w:lang w:val="es-BO"/>
        </w:rPr>
        <w:t xml:space="preserve"> la sede de Gobierno, </w:t>
      </w:r>
      <w:r w:rsidR="001C30B2" w:rsidRPr="00E6014C">
        <w:rPr>
          <w:rFonts w:ascii="Cambria" w:hAnsi="Cambria"/>
          <w:sz w:val="20"/>
          <w:szCs w:val="20"/>
          <w:lang w:val="es-BO"/>
        </w:rPr>
        <w:t xml:space="preserve">es decir de la ciudad de La Paz, </w:t>
      </w:r>
      <w:r w:rsidR="009401BF" w:rsidRPr="00E6014C">
        <w:rPr>
          <w:rFonts w:ascii="Cambria" w:hAnsi="Cambria"/>
          <w:sz w:val="20"/>
          <w:szCs w:val="20"/>
          <w:lang w:val="es-BO"/>
        </w:rPr>
        <w:t>e</w:t>
      </w:r>
      <w:r w:rsidR="001C30B2" w:rsidRPr="00E6014C">
        <w:rPr>
          <w:rFonts w:ascii="Cambria" w:hAnsi="Cambria"/>
          <w:sz w:val="20"/>
          <w:szCs w:val="20"/>
          <w:lang w:val="es-BO"/>
        </w:rPr>
        <w:t>s</w:t>
      </w:r>
      <w:r w:rsidR="009401BF" w:rsidRPr="00E6014C">
        <w:rPr>
          <w:rFonts w:ascii="Cambria" w:hAnsi="Cambria"/>
          <w:sz w:val="20"/>
          <w:szCs w:val="20"/>
          <w:lang w:val="es-BO"/>
        </w:rPr>
        <w:t xml:space="preserve"> competente</w:t>
      </w:r>
      <w:r w:rsidR="001C30B2" w:rsidRPr="00E6014C">
        <w:rPr>
          <w:rFonts w:ascii="Cambria" w:hAnsi="Cambria"/>
          <w:sz w:val="20"/>
          <w:szCs w:val="20"/>
          <w:lang w:val="es-BO"/>
        </w:rPr>
        <w:t xml:space="preserve"> para asumir conocimiento del caso</w:t>
      </w:r>
      <w:r w:rsidR="009401BF" w:rsidRPr="00E6014C">
        <w:rPr>
          <w:rFonts w:ascii="Cambria" w:hAnsi="Cambria"/>
          <w:sz w:val="20"/>
          <w:szCs w:val="20"/>
          <w:lang w:val="es-BO"/>
        </w:rPr>
        <w:t>.</w:t>
      </w:r>
      <w:r w:rsidR="009924A0" w:rsidRPr="00E6014C">
        <w:rPr>
          <w:rFonts w:ascii="Cambria" w:hAnsi="Cambria"/>
          <w:sz w:val="20"/>
          <w:szCs w:val="20"/>
          <w:lang w:val="es-BO"/>
        </w:rPr>
        <w:t xml:space="preserve"> </w:t>
      </w:r>
      <w:r w:rsidR="00967079" w:rsidRPr="00E6014C">
        <w:rPr>
          <w:rFonts w:ascii="Cambria" w:hAnsi="Cambria"/>
          <w:sz w:val="20"/>
          <w:szCs w:val="20"/>
          <w:lang w:val="es-BO"/>
        </w:rPr>
        <w:t>Adicionalmente, indica que existió control jurisdiccional en todo momento sobre los actos de la Policía Boliviana o el Ministerio Público.</w:t>
      </w:r>
      <w:r w:rsidR="005750D6" w:rsidRPr="00E6014C">
        <w:rPr>
          <w:rFonts w:ascii="Cambria" w:hAnsi="Cambria"/>
          <w:sz w:val="20"/>
          <w:szCs w:val="20"/>
          <w:lang w:val="es-BO"/>
        </w:rPr>
        <w:t xml:space="preserve"> </w:t>
      </w:r>
      <w:r w:rsidR="00F708B0" w:rsidRPr="00E6014C">
        <w:rPr>
          <w:rFonts w:ascii="Cambria" w:hAnsi="Cambria"/>
          <w:sz w:val="20"/>
          <w:szCs w:val="20"/>
          <w:lang w:val="es-BO"/>
        </w:rPr>
        <w:t>En consecuencia, alega que los hechos denunciados por las presuntas víctimas no caracterizan violaciones a derechos humanos.</w:t>
      </w:r>
    </w:p>
    <w:p w14:paraId="2327A079" w14:textId="2929EBDE" w:rsidR="00B772C3" w:rsidRPr="00E6014C" w:rsidRDefault="00F708B0" w:rsidP="00B141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Por otra parte, sostiene que la petición es inadmisible pues los recursos previstos por la jurisdicción interna no fueron agotados. Al respecto, señala que nunca se interpuso una denuncia ante al Ministerio Público </w:t>
      </w:r>
      <w:r w:rsidR="00B14097" w:rsidRPr="00E6014C">
        <w:rPr>
          <w:rFonts w:ascii="Cambria" w:hAnsi="Cambria"/>
          <w:sz w:val="20"/>
          <w:szCs w:val="20"/>
          <w:lang w:val="es-BO"/>
        </w:rPr>
        <w:t>por la muerte de Michael Dwyer o por las alegadas torturas que sufrieron las</w:t>
      </w:r>
      <w:r w:rsidR="00330001" w:rsidRPr="00E6014C">
        <w:rPr>
          <w:rFonts w:ascii="Cambria" w:hAnsi="Cambria"/>
          <w:sz w:val="20"/>
          <w:szCs w:val="20"/>
          <w:lang w:val="es-BO"/>
        </w:rPr>
        <w:t xml:space="preserve"> </w:t>
      </w:r>
      <w:r w:rsidR="00D46A27" w:rsidRPr="00E6014C">
        <w:rPr>
          <w:rFonts w:ascii="Cambria" w:hAnsi="Cambria"/>
          <w:sz w:val="20"/>
          <w:szCs w:val="20"/>
          <w:lang w:val="es-BO"/>
        </w:rPr>
        <w:t xml:space="preserve">otras </w:t>
      </w:r>
      <w:r w:rsidR="00330001" w:rsidRPr="00E6014C">
        <w:rPr>
          <w:rFonts w:ascii="Cambria" w:hAnsi="Cambria"/>
          <w:sz w:val="20"/>
          <w:szCs w:val="20"/>
          <w:lang w:val="es-BO"/>
        </w:rPr>
        <w:t>cuatro</w:t>
      </w:r>
      <w:r w:rsidR="00B14097" w:rsidRPr="00E6014C">
        <w:rPr>
          <w:rFonts w:ascii="Cambria" w:hAnsi="Cambria"/>
          <w:sz w:val="20"/>
          <w:szCs w:val="20"/>
          <w:lang w:val="es-BO"/>
        </w:rPr>
        <w:t xml:space="preserve"> presuntas víctimas</w:t>
      </w:r>
      <w:r w:rsidR="005F65BB" w:rsidRPr="00E6014C">
        <w:rPr>
          <w:rFonts w:ascii="Cambria" w:hAnsi="Cambria"/>
          <w:sz w:val="20"/>
          <w:szCs w:val="20"/>
          <w:lang w:val="es-BO"/>
        </w:rPr>
        <w:t>.</w:t>
      </w:r>
      <w:r w:rsidR="00B772C3" w:rsidRPr="00E6014C">
        <w:rPr>
          <w:rFonts w:ascii="Cambria" w:hAnsi="Cambria"/>
          <w:sz w:val="20"/>
          <w:szCs w:val="20"/>
          <w:lang w:val="es-BO"/>
        </w:rPr>
        <w:t xml:space="preserve"> Específicamente en relación </w:t>
      </w:r>
      <w:r w:rsidR="00913499" w:rsidRPr="00E6014C">
        <w:rPr>
          <w:rFonts w:ascii="Cambria" w:hAnsi="Cambria"/>
          <w:sz w:val="20"/>
          <w:szCs w:val="20"/>
          <w:lang w:val="es-BO"/>
        </w:rPr>
        <w:t>con el</w:t>
      </w:r>
      <w:r w:rsidR="00B772C3" w:rsidRPr="00E6014C">
        <w:rPr>
          <w:rFonts w:ascii="Cambria" w:hAnsi="Cambria"/>
          <w:sz w:val="20"/>
          <w:szCs w:val="20"/>
          <w:lang w:val="es-BO"/>
        </w:rPr>
        <w:t xml:space="preserve"> caso de Michael Dwyer, el Estado afirma que una vez que  concluya el proceso penal por terrorismo y alzamientos armados</w:t>
      </w:r>
      <w:r w:rsidR="008C19D6" w:rsidRPr="00E6014C">
        <w:rPr>
          <w:rFonts w:ascii="Cambria" w:hAnsi="Cambria"/>
          <w:sz w:val="20"/>
          <w:szCs w:val="20"/>
          <w:lang w:val="es-BO"/>
        </w:rPr>
        <w:t>,</w:t>
      </w:r>
      <w:r w:rsidR="00B772C3" w:rsidRPr="00E6014C">
        <w:rPr>
          <w:rFonts w:ascii="Cambria" w:hAnsi="Cambria"/>
          <w:sz w:val="20"/>
          <w:szCs w:val="20"/>
          <w:lang w:val="es-BO"/>
        </w:rPr>
        <w:t xml:space="preserve"> </w:t>
      </w:r>
      <w:r w:rsidR="008C19D6" w:rsidRPr="00E6014C">
        <w:rPr>
          <w:rFonts w:ascii="Cambria" w:hAnsi="Cambria"/>
          <w:sz w:val="20"/>
          <w:szCs w:val="20"/>
          <w:lang w:val="es-BO"/>
        </w:rPr>
        <w:t>seguido</w:t>
      </w:r>
      <w:r w:rsidR="00B772C3" w:rsidRPr="00E6014C">
        <w:rPr>
          <w:rFonts w:ascii="Cambria" w:hAnsi="Cambria"/>
          <w:sz w:val="20"/>
          <w:szCs w:val="20"/>
          <w:lang w:val="es-BO"/>
        </w:rPr>
        <w:t xml:space="preserve"> contra las presuntas víctimas</w:t>
      </w:r>
      <w:r w:rsidR="00913499" w:rsidRPr="00E6014C">
        <w:rPr>
          <w:rFonts w:ascii="Cambria" w:hAnsi="Cambria"/>
          <w:sz w:val="20"/>
          <w:szCs w:val="20"/>
          <w:lang w:val="es-BO"/>
        </w:rPr>
        <w:t xml:space="preserve"> y otras personas implicadas</w:t>
      </w:r>
      <w:r w:rsidR="00B772C3" w:rsidRPr="00E6014C">
        <w:rPr>
          <w:rFonts w:ascii="Cambria" w:hAnsi="Cambria"/>
          <w:sz w:val="20"/>
          <w:szCs w:val="20"/>
          <w:lang w:val="es-BO"/>
        </w:rPr>
        <w:t xml:space="preserve">, existirán los elementos suficientes que permitan </w:t>
      </w:r>
      <w:r w:rsidR="00913499" w:rsidRPr="00E6014C">
        <w:rPr>
          <w:rFonts w:ascii="Cambria" w:hAnsi="Cambria"/>
          <w:sz w:val="20"/>
          <w:szCs w:val="20"/>
          <w:lang w:val="es-BO"/>
        </w:rPr>
        <w:t xml:space="preserve">a las autoridades </w:t>
      </w:r>
      <w:r w:rsidR="00B772C3" w:rsidRPr="00E6014C">
        <w:rPr>
          <w:rFonts w:ascii="Cambria" w:hAnsi="Cambria"/>
          <w:sz w:val="20"/>
          <w:szCs w:val="20"/>
          <w:lang w:val="es-BO"/>
        </w:rPr>
        <w:t xml:space="preserve">iniciar una investigación por su muerte. </w:t>
      </w:r>
    </w:p>
    <w:p w14:paraId="1DD57EF6" w14:textId="39499F6E" w:rsidR="00F708B0" w:rsidRPr="00E6014C" w:rsidRDefault="005F65BB" w:rsidP="00B141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Además, indica que la sentencia condenatoria emitida contra Mario Tadic y </w:t>
      </w:r>
      <w:r w:rsidR="00F12359" w:rsidRPr="00E6014C">
        <w:rPr>
          <w:rFonts w:ascii="Cambria" w:hAnsi="Cambria"/>
          <w:sz w:val="20"/>
          <w:szCs w:val="20"/>
          <w:lang w:val="es-BO"/>
        </w:rPr>
        <w:t xml:space="preserve">Elöd </w:t>
      </w:r>
      <w:r w:rsidRPr="00E6014C">
        <w:rPr>
          <w:rFonts w:ascii="Cambria" w:hAnsi="Cambria"/>
          <w:sz w:val="20"/>
          <w:szCs w:val="20"/>
          <w:lang w:val="es-BO"/>
        </w:rPr>
        <w:t>Tóásó</w:t>
      </w:r>
      <w:r w:rsidR="00FA4A6B" w:rsidRPr="00E6014C">
        <w:rPr>
          <w:rFonts w:ascii="Cambria" w:hAnsi="Cambria"/>
          <w:sz w:val="20"/>
          <w:szCs w:val="20"/>
          <w:lang w:val="es-BO"/>
        </w:rPr>
        <w:t xml:space="preserve"> el 20 de febrero de 2015</w:t>
      </w:r>
      <w:r w:rsidRPr="00E6014C">
        <w:rPr>
          <w:rFonts w:ascii="Cambria" w:hAnsi="Cambria"/>
          <w:sz w:val="20"/>
          <w:szCs w:val="20"/>
          <w:lang w:val="es-BO"/>
        </w:rPr>
        <w:t xml:space="preserve"> no fue</w:t>
      </w:r>
      <w:r w:rsidR="008C19D6" w:rsidRPr="00E6014C">
        <w:rPr>
          <w:rFonts w:ascii="Cambria" w:hAnsi="Cambria"/>
          <w:sz w:val="20"/>
          <w:szCs w:val="20"/>
          <w:lang w:val="es-BO"/>
        </w:rPr>
        <w:t xml:space="preserve"> impugnada, </w:t>
      </w:r>
      <w:r w:rsidR="00216456" w:rsidRPr="00E6014C">
        <w:rPr>
          <w:rFonts w:ascii="Cambria" w:hAnsi="Cambria"/>
          <w:sz w:val="20"/>
          <w:szCs w:val="20"/>
          <w:lang w:val="es-BO"/>
        </w:rPr>
        <w:t>se encuentra ejecutoriada</w:t>
      </w:r>
      <w:r w:rsidR="008C19D6" w:rsidRPr="00E6014C">
        <w:rPr>
          <w:rFonts w:ascii="Cambria" w:hAnsi="Cambria"/>
          <w:sz w:val="20"/>
          <w:szCs w:val="20"/>
          <w:lang w:val="es-BO"/>
        </w:rPr>
        <w:t xml:space="preserve"> y </w:t>
      </w:r>
      <w:r w:rsidR="00D46A27" w:rsidRPr="00E6014C">
        <w:rPr>
          <w:rFonts w:ascii="Cambria" w:hAnsi="Cambria"/>
          <w:sz w:val="20"/>
          <w:szCs w:val="20"/>
          <w:lang w:val="es-BO"/>
        </w:rPr>
        <w:t>constituye</w:t>
      </w:r>
      <w:r w:rsidR="003732C0" w:rsidRPr="00E6014C">
        <w:rPr>
          <w:rFonts w:ascii="Cambria" w:hAnsi="Cambria"/>
          <w:sz w:val="20"/>
          <w:szCs w:val="20"/>
          <w:lang w:val="es-BO"/>
        </w:rPr>
        <w:t xml:space="preserve"> </w:t>
      </w:r>
      <w:r w:rsidR="008C19D6" w:rsidRPr="00E6014C">
        <w:rPr>
          <w:rFonts w:ascii="Cambria" w:hAnsi="Cambria"/>
          <w:sz w:val="20"/>
          <w:szCs w:val="20"/>
          <w:lang w:val="es-BO"/>
        </w:rPr>
        <w:t>una aceptación de la culpabilidad de los condenados y</w:t>
      </w:r>
      <w:r w:rsidR="003732C0" w:rsidRPr="00E6014C">
        <w:rPr>
          <w:rFonts w:ascii="Cambria" w:hAnsi="Cambria"/>
          <w:sz w:val="20"/>
          <w:szCs w:val="20"/>
          <w:lang w:val="es-BO"/>
        </w:rPr>
        <w:t xml:space="preserve"> de</w:t>
      </w:r>
      <w:r w:rsidR="008C19D6" w:rsidRPr="00E6014C">
        <w:rPr>
          <w:rFonts w:ascii="Cambria" w:hAnsi="Cambria"/>
          <w:sz w:val="20"/>
          <w:szCs w:val="20"/>
          <w:lang w:val="es-BO"/>
        </w:rPr>
        <w:t xml:space="preserve"> su participación en los hechos</w:t>
      </w:r>
      <w:r w:rsidR="00DD7ACE" w:rsidRPr="00E6014C">
        <w:rPr>
          <w:rFonts w:ascii="Cambria" w:hAnsi="Cambria"/>
          <w:sz w:val="20"/>
          <w:szCs w:val="20"/>
          <w:lang w:val="es-BO"/>
        </w:rPr>
        <w:t xml:space="preserve">. En relación con </w:t>
      </w:r>
      <w:r w:rsidR="00F4234D" w:rsidRPr="00E6014C">
        <w:rPr>
          <w:rFonts w:ascii="Cambria" w:hAnsi="Cambria"/>
          <w:sz w:val="20"/>
          <w:szCs w:val="20"/>
          <w:lang w:val="es-BO"/>
        </w:rPr>
        <w:t>el proceso penal seguido contra Alcides Mendoza y Juan Guedes, resalta que el mismo aún no ha concluido</w:t>
      </w:r>
      <w:r w:rsidR="003E2963" w:rsidRPr="00E6014C">
        <w:rPr>
          <w:rFonts w:ascii="Cambria" w:hAnsi="Cambria"/>
          <w:sz w:val="20"/>
          <w:szCs w:val="20"/>
          <w:lang w:val="es-BO"/>
        </w:rPr>
        <w:t xml:space="preserve"> y </w:t>
      </w:r>
      <w:r w:rsidR="00D45EF1" w:rsidRPr="00E6014C">
        <w:rPr>
          <w:rFonts w:ascii="Cambria" w:hAnsi="Cambria"/>
          <w:sz w:val="20"/>
          <w:szCs w:val="20"/>
          <w:lang w:val="es-BO"/>
        </w:rPr>
        <w:t xml:space="preserve">por tanto </w:t>
      </w:r>
      <w:r w:rsidR="00F4234D" w:rsidRPr="00E6014C">
        <w:rPr>
          <w:rFonts w:ascii="Cambria" w:hAnsi="Cambria"/>
          <w:sz w:val="20"/>
          <w:szCs w:val="20"/>
          <w:lang w:val="es-BO"/>
        </w:rPr>
        <w:t>los peticionarios tienen las vías recursivas internas</w:t>
      </w:r>
      <w:r w:rsidR="003E2963" w:rsidRPr="00E6014C">
        <w:rPr>
          <w:rFonts w:ascii="Cambria" w:hAnsi="Cambria"/>
          <w:sz w:val="20"/>
          <w:szCs w:val="20"/>
          <w:lang w:val="es-BO"/>
        </w:rPr>
        <w:t xml:space="preserve"> disponibles</w:t>
      </w:r>
      <w:r w:rsidR="00F4234D" w:rsidRPr="00E6014C">
        <w:rPr>
          <w:rFonts w:ascii="Cambria" w:hAnsi="Cambria"/>
          <w:sz w:val="20"/>
          <w:szCs w:val="20"/>
          <w:lang w:val="es-BO"/>
        </w:rPr>
        <w:t xml:space="preserve">. </w:t>
      </w:r>
    </w:p>
    <w:p w14:paraId="1DA4958C" w14:textId="5D22048C" w:rsidR="00216456" w:rsidRDefault="00216456" w:rsidP="00B141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 xml:space="preserve">Finalmente, </w:t>
      </w:r>
      <w:r w:rsidR="00E96EE8" w:rsidRPr="00E6014C">
        <w:rPr>
          <w:rFonts w:ascii="Cambria" w:hAnsi="Cambria"/>
          <w:sz w:val="20"/>
          <w:szCs w:val="20"/>
          <w:lang w:val="es-BO"/>
        </w:rPr>
        <w:t xml:space="preserve">el Estado </w:t>
      </w:r>
      <w:r w:rsidR="00ED4E5F" w:rsidRPr="00E6014C">
        <w:rPr>
          <w:rFonts w:ascii="Cambria" w:hAnsi="Cambria"/>
          <w:sz w:val="20"/>
          <w:szCs w:val="20"/>
          <w:lang w:val="es-BO"/>
        </w:rPr>
        <w:t>señala</w:t>
      </w:r>
      <w:r w:rsidR="00E96EE8" w:rsidRPr="00E6014C">
        <w:rPr>
          <w:rFonts w:ascii="Cambria" w:hAnsi="Cambria"/>
          <w:sz w:val="20"/>
          <w:szCs w:val="20"/>
          <w:lang w:val="es-BO"/>
        </w:rPr>
        <w:t xml:space="preserve"> que</w:t>
      </w:r>
      <w:r w:rsidR="003A1B04" w:rsidRPr="00E6014C">
        <w:rPr>
          <w:rFonts w:ascii="Cambria" w:hAnsi="Cambria"/>
          <w:sz w:val="20"/>
          <w:szCs w:val="20"/>
          <w:lang w:val="es-BO"/>
        </w:rPr>
        <w:t xml:space="preserve"> </w:t>
      </w:r>
      <w:r w:rsidR="00E96EE8" w:rsidRPr="00E6014C">
        <w:rPr>
          <w:rFonts w:ascii="Cambria" w:hAnsi="Cambria"/>
          <w:sz w:val="20"/>
          <w:szCs w:val="20"/>
          <w:lang w:val="es-BO"/>
        </w:rPr>
        <w:t xml:space="preserve">Mario Tadic, </w:t>
      </w:r>
      <w:r w:rsidR="00F12359" w:rsidRPr="00E6014C">
        <w:rPr>
          <w:rFonts w:ascii="Cambria" w:hAnsi="Cambria"/>
          <w:sz w:val="20"/>
          <w:szCs w:val="20"/>
          <w:lang w:val="es-BO"/>
        </w:rPr>
        <w:t xml:space="preserve">Elöd </w:t>
      </w:r>
      <w:r w:rsidR="00E96EE8" w:rsidRPr="00E6014C">
        <w:rPr>
          <w:rFonts w:ascii="Cambria" w:hAnsi="Cambria"/>
          <w:sz w:val="20"/>
          <w:szCs w:val="20"/>
          <w:lang w:val="es-BO"/>
        </w:rPr>
        <w:t xml:space="preserve">Tóásó, Alcides Mendoza y Juan Guedes, pretenden la revisión </w:t>
      </w:r>
      <w:r w:rsidR="003A1B04" w:rsidRPr="00E6014C">
        <w:rPr>
          <w:rFonts w:ascii="Cambria" w:hAnsi="Cambria"/>
          <w:sz w:val="20"/>
          <w:szCs w:val="20"/>
          <w:lang w:val="es-BO"/>
        </w:rPr>
        <w:t>de actos judiciales emitidas por autoridades competentes en respeto de las normativas internas</w:t>
      </w:r>
      <w:r w:rsidR="005A58F0" w:rsidRPr="00E6014C">
        <w:rPr>
          <w:rFonts w:ascii="Cambria" w:hAnsi="Cambria"/>
          <w:sz w:val="20"/>
          <w:szCs w:val="20"/>
          <w:lang w:val="es-BO"/>
        </w:rPr>
        <w:t>. En consecuencia,</w:t>
      </w:r>
      <w:r w:rsidR="00ED4E5F" w:rsidRPr="00E6014C">
        <w:rPr>
          <w:rFonts w:ascii="Cambria" w:hAnsi="Cambria"/>
          <w:sz w:val="20"/>
          <w:szCs w:val="20"/>
          <w:lang w:val="es-BO"/>
        </w:rPr>
        <w:t xml:space="preserve"> considera que</w:t>
      </w:r>
      <w:r w:rsidR="005A58F0" w:rsidRPr="00E6014C">
        <w:rPr>
          <w:rFonts w:ascii="Cambria" w:hAnsi="Cambria"/>
          <w:sz w:val="20"/>
          <w:szCs w:val="20"/>
          <w:lang w:val="es-BO"/>
        </w:rPr>
        <w:t xml:space="preserve"> de admitir la petición, la CIDH estaría actuando como una cuarta instancia. </w:t>
      </w:r>
    </w:p>
    <w:p w14:paraId="7874C1D1" w14:textId="77777777" w:rsidR="00955B6E" w:rsidRPr="00E6014C" w:rsidRDefault="00955B6E" w:rsidP="00955B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BO"/>
        </w:rPr>
      </w:pPr>
    </w:p>
    <w:p w14:paraId="6F4D4171" w14:textId="77777777" w:rsidR="003239B8" w:rsidRPr="00E6014C" w:rsidRDefault="003239B8" w:rsidP="003239B8">
      <w:pPr>
        <w:spacing w:before="240" w:after="240"/>
        <w:ind w:firstLine="720"/>
        <w:jc w:val="both"/>
        <w:rPr>
          <w:rFonts w:ascii="Cambria" w:hAnsi="Cambria"/>
          <w:sz w:val="20"/>
          <w:szCs w:val="20"/>
          <w:lang w:val="es-UY"/>
        </w:rPr>
      </w:pPr>
      <w:r w:rsidRPr="00E6014C">
        <w:rPr>
          <w:rFonts w:asciiTheme="majorHAnsi" w:eastAsia="Cambria" w:hAnsiTheme="majorHAnsi" w:cs="Cambria"/>
          <w:b/>
          <w:bCs/>
          <w:color w:val="000000"/>
          <w:sz w:val="20"/>
          <w:szCs w:val="20"/>
          <w:u w:color="000000"/>
          <w:lang w:val="es-ES" w:eastAsia="es-ES"/>
        </w:rPr>
        <w:lastRenderedPageBreak/>
        <w:t>VI.</w:t>
      </w:r>
      <w:r w:rsidRPr="00E6014C">
        <w:rPr>
          <w:rFonts w:asciiTheme="majorHAnsi" w:eastAsia="Cambria" w:hAnsiTheme="majorHAnsi" w:cs="Cambria"/>
          <w:b/>
          <w:bCs/>
          <w:color w:val="000000"/>
          <w:sz w:val="20"/>
          <w:szCs w:val="20"/>
          <w:u w:color="000000"/>
          <w:lang w:val="es-ES" w:eastAsia="es-ES"/>
        </w:rPr>
        <w:tab/>
      </w:r>
      <w:r w:rsidR="00C21FEF" w:rsidRPr="00E6014C">
        <w:rPr>
          <w:rFonts w:asciiTheme="majorHAnsi" w:hAnsiTheme="majorHAnsi"/>
          <w:b/>
          <w:sz w:val="20"/>
          <w:szCs w:val="20"/>
          <w:lang w:val="es-ES"/>
        </w:rPr>
        <w:t>AGOTAMIENTO DE LOS RECURSOS INTERNOS Y PLAZO DE PRESENTACIÓN</w:t>
      </w:r>
      <w:r w:rsidR="00C21FEF" w:rsidRPr="00E6014C">
        <w:rPr>
          <w:rFonts w:asciiTheme="majorHAnsi" w:eastAsia="Cambria" w:hAnsiTheme="majorHAnsi" w:cs="Cambria"/>
          <w:b/>
          <w:bCs/>
          <w:color w:val="000000"/>
          <w:sz w:val="20"/>
          <w:szCs w:val="20"/>
          <w:u w:color="000000"/>
          <w:lang w:val="es-ES" w:eastAsia="es-ES"/>
        </w:rPr>
        <w:t xml:space="preserve"> </w:t>
      </w:r>
    </w:p>
    <w:p w14:paraId="3ABDA5BC" w14:textId="1C03C98F" w:rsidR="0010378A" w:rsidRPr="00E6014C" w:rsidRDefault="0056080A" w:rsidP="005608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014C">
        <w:rPr>
          <w:rFonts w:ascii="Cambria" w:hAnsi="Cambria"/>
          <w:sz w:val="20"/>
          <w:szCs w:val="20"/>
          <w:lang w:val="es-ES"/>
        </w:rPr>
        <w:t xml:space="preserve">Los peticionarios manifiestan que subsiste la impunidad en el caso </w:t>
      </w:r>
      <w:r w:rsidR="00511C80" w:rsidRPr="00E6014C">
        <w:rPr>
          <w:rFonts w:ascii="Cambria" w:hAnsi="Cambria"/>
          <w:sz w:val="20"/>
          <w:szCs w:val="20"/>
          <w:lang w:val="es-ES"/>
        </w:rPr>
        <w:t>toda vez que</w:t>
      </w:r>
      <w:r w:rsidRPr="00E6014C">
        <w:rPr>
          <w:rFonts w:ascii="Cambria" w:hAnsi="Cambria"/>
          <w:sz w:val="20"/>
          <w:szCs w:val="20"/>
          <w:lang w:val="es-ES"/>
        </w:rPr>
        <w:t xml:space="preserve"> </w:t>
      </w:r>
      <w:r w:rsidR="00961E25" w:rsidRPr="00E6014C">
        <w:rPr>
          <w:rFonts w:ascii="Cambria" w:hAnsi="Cambria"/>
          <w:sz w:val="20"/>
          <w:szCs w:val="20"/>
          <w:lang w:val="es-ES"/>
        </w:rPr>
        <w:t xml:space="preserve">no se iniciaron </w:t>
      </w:r>
      <w:r w:rsidRPr="00E6014C">
        <w:rPr>
          <w:rFonts w:ascii="Cambria" w:hAnsi="Cambria"/>
          <w:sz w:val="20"/>
          <w:szCs w:val="20"/>
          <w:lang w:val="es-ES"/>
        </w:rPr>
        <w:t>investigaciones</w:t>
      </w:r>
      <w:r w:rsidR="00A13CCC" w:rsidRPr="00E6014C">
        <w:rPr>
          <w:rFonts w:ascii="Cambria" w:hAnsi="Cambria"/>
          <w:sz w:val="20"/>
          <w:szCs w:val="20"/>
          <w:lang w:val="es-ES"/>
        </w:rPr>
        <w:t xml:space="preserve"> o proceso penal alguno</w:t>
      </w:r>
      <w:r w:rsidRPr="00E6014C">
        <w:rPr>
          <w:rFonts w:ascii="Cambria" w:hAnsi="Cambria"/>
          <w:sz w:val="20"/>
          <w:szCs w:val="20"/>
          <w:lang w:val="es-ES"/>
        </w:rPr>
        <w:t xml:space="preserve"> por la</w:t>
      </w:r>
      <w:r w:rsidR="00961E25" w:rsidRPr="00E6014C">
        <w:rPr>
          <w:rFonts w:ascii="Cambria" w:hAnsi="Cambria"/>
          <w:sz w:val="20"/>
          <w:szCs w:val="20"/>
          <w:lang w:val="es-ES"/>
        </w:rPr>
        <w:t xml:space="preserve"> muerte </w:t>
      </w:r>
      <w:r w:rsidRPr="00E6014C">
        <w:rPr>
          <w:rFonts w:ascii="Cambria" w:hAnsi="Cambria"/>
          <w:sz w:val="20"/>
          <w:szCs w:val="20"/>
          <w:lang w:val="es-ES"/>
        </w:rPr>
        <w:t xml:space="preserve">de </w:t>
      </w:r>
      <w:r w:rsidR="00961E25" w:rsidRPr="00E6014C">
        <w:rPr>
          <w:rFonts w:ascii="Cambria" w:hAnsi="Cambria"/>
          <w:sz w:val="20"/>
          <w:szCs w:val="20"/>
          <w:lang w:val="es-ES"/>
        </w:rPr>
        <w:t>Michael Dwyer</w:t>
      </w:r>
      <w:r w:rsidR="00602CF0" w:rsidRPr="00E6014C">
        <w:rPr>
          <w:rFonts w:ascii="Cambria" w:hAnsi="Cambria"/>
          <w:sz w:val="20"/>
          <w:szCs w:val="20"/>
          <w:lang w:val="es-ES"/>
        </w:rPr>
        <w:t>,</w:t>
      </w:r>
      <w:r w:rsidR="00A13CCC" w:rsidRPr="00E6014C">
        <w:rPr>
          <w:rFonts w:ascii="Cambria" w:hAnsi="Cambria"/>
          <w:sz w:val="20"/>
          <w:szCs w:val="20"/>
          <w:lang w:val="es-ES"/>
        </w:rPr>
        <w:t xml:space="preserve"> pese a las denuncias presentadas en reiteradas oportunidades ante las autoridades nacionales</w:t>
      </w:r>
      <w:r w:rsidRPr="00E6014C">
        <w:rPr>
          <w:rFonts w:ascii="Cambria" w:hAnsi="Cambria"/>
          <w:sz w:val="20"/>
          <w:szCs w:val="20"/>
          <w:lang w:val="es-ES"/>
        </w:rPr>
        <w:t xml:space="preserve">. </w:t>
      </w:r>
      <w:r w:rsidR="00511C80" w:rsidRPr="00E6014C">
        <w:rPr>
          <w:rFonts w:ascii="Cambria" w:hAnsi="Cambria"/>
          <w:sz w:val="20"/>
          <w:szCs w:val="20"/>
          <w:lang w:val="es-ES"/>
        </w:rPr>
        <w:t>Señalan que la misma situación se presenta respecto de los</w:t>
      </w:r>
      <w:r w:rsidR="00746EE9" w:rsidRPr="00E6014C">
        <w:rPr>
          <w:rFonts w:ascii="Cambria" w:hAnsi="Cambria"/>
          <w:sz w:val="20"/>
          <w:szCs w:val="20"/>
          <w:lang w:val="es-ES"/>
        </w:rPr>
        <w:t xml:space="preserve"> alegados actos de tortura cometidos contra las</w:t>
      </w:r>
      <w:r w:rsidR="00A13CCC" w:rsidRPr="00E6014C">
        <w:rPr>
          <w:rFonts w:ascii="Cambria" w:hAnsi="Cambria"/>
          <w:sz w:val="20"/>
          <w:szCs w:val="20"/>
          <w:lang w:val="es-ES"/>
        </w:rPr>
        <w:t xml:space="preserve"> </w:t>
      </w:r>
      <w:r w:rsidRPr="00E6014C">
        <w:rPr>
          <w:rFonts w:ascii="Cambria" w:hAnsi="Cambria"/>
          <w:sz w:val="20"/>
          <w:szCs w:val="20"/>
          <w:lang w:val="es-ES"/>
        </w:rPr>
        <w:t>presuntas víctimas,</w:t>
      </w:r>
      <w:r w:rsidR="00511C80" w:rsidRPr="00E6014C">
        <w:rPr>
          <w:rFonts w:ascii="Cambria" w:hAnsi="Cambria"/>
          <w:sz w:val="20"/>
          <w:szCs w:val="20"/>
          <w:lang w:val="es-ES"/>
        </w:rPr>
        <w:t xml:space="preserve"> pues no obstante las denuncias realizadas en </w:t>
      </w:r>
      <w:r w:rsidR="00746EE9" w:rsidRPr="00E6014C">
        <w:rPr>
          <w:rFonts w:ascii="Cambria" w:hAnsi="Cambria"/>
          <w:sz w:val="20"/>
          <w:szCs w:val="20"/>
          <w:lang w:val="es-ES"/>
        </w:rPr>
        <w:t xml:space="preserve">diferentes </w:t>
      </w:r>
      <w:r w:rsidR="00511C80" w:rsidRPr="00E6014C">
        <w:rPr>
          <w:rFonts w:ascii="Cambria" w:hAnsi="Cambria"/>
          <w:sz w:val="20"/>
          <w:szCs w:val="20"/>
          <w:lang w:val="es-ES"/>
        </w:rPr>
        <w:t xml:space="preserve">instancias judiciales, hasta la fecha los hechos </w:t>
      </w:r>
      <w:r w:rsidR="00990FD2">
        <w:rPr>
          <w:rFonts w:ascii="Cambria" w:hAnsi="Cambria"/>
          <w:sz w:val="20"/>
          <w:szCs w:val="20"/>
          <w:lang w:val="es-ES"/>
        </w:rPr>
        <w:t xml:space="preserve">denunciados </w:t>
      </w:r>
      <w:r w:rsidR="00511C80" w:rsidRPr="00E6014C">
        <w:rPr>
          <w:rFonts w:ascii="Cambria" w:hAnsi="Cambria"/>
          <w:sz w:val="20"/>
          <w:szCs w:val="20"/>
          <w:lang w:val="es-ES"/>
        </w:rPr>
        <w:t>no son investigados</w:t>
      </w:r>
      <w:r w:rsidRPr="00E6014C">
        <w:rPr>
          <w:rFonts w:ascii="Cambria" w:hAnsi="Cambria"/>
          <w:sz w:val="20"/>
          <w:szCs w:val="20"/>
          <w:lang w:val="es-ES"/>
        </w:rPr>
        <w:t xml:space="preserve">. Por último, refieren que en el marco del proceso seguido contra </w:t>
      </w:r>
      <w:r w:rsidR="0010378A" w:rsidRPr="00E6014C">
        <w:rPr>
          <w:rFonts w:ascii="Cambria" w:hAnsi="Cambria"/>
          <w:sz w:val="20"/>
          <w:szCs w:val="20"/>
          <w:lang w:val="es-ES"/>
        </w:rPr>
        <w:t xml:space="preserve">Mario Tadic, </w:t>
      </w:r>
      <w:r w:rsidR="00F12359" w:rsidRPr="00E6014C">
        <w:rPr>
          <w:rFonts w:ascii="Cambria" w:hAnsi="Cambria"/>
          <w:sz w:val="20"/>
          <w:szCs w:val="20"/>
          <w:lang w:val="es-BO"/>
        </w:rPr>
        <w:t xml:space="preserve">Elöd </w:t>
      </w:r>
      <w:r w:rsidR="0010378A" w:rsidRPr="00E6014C">
        <w:rPr>
          <w:rFonts w:ascii="Cambria" w:hAnsi="Cambria"/>
          <w:sz w:val="20"/>
          <w:szCs w:val="20"/>
          <w:lang w:val="es-ES"/>
        </w:rPr>
        <w:t>Tóásó, Juan Guedes y Alcides Mendoza</w:t>
      </w:r>
      <w:r w:rsidRPr="00E6014C">
        <w:rPr>
          <w:rFonts w:ascii="Cambria" w:hAnsi="Cambria"/>
          <w:sz w:val="20"/>
          <w:szCs w:val="20"/>
          <w:lang w:val="es-ES"/>
        </w:rPr>
        <w:t xml:space="preserve">, por </w:t>
      </w:r>
      <w:r w:rsidR="0010378A" w:rsidRPr="00E6014C">
        <w:rPr>
          <w:rFonts w:ascii="Cambria" w:hAnsi="Cambria"/>
          <w:sz w:val="20"/>
          <w:szCs w:val="20"/>
          <w:lang w:val="es-ES"/>
        </w:rPr>
        <w:t xml:space="preserve">terrorismo y alzamiento armado, </w:t>
      </w:r>
      <w:r w:rsidRPr="00E6014C">
        <w:rPr>
          <w:rFonts w:ascii="Cambria" w:hAnsi="Cambria"/>
          <w:sz w:val="20"/>
          <w:szCs w:val="20"/>
          <w:lang w:val="es-ES"/>
        </w:rPr>
        <w:t>la</w:t>
      </w:r>
      <w:r w:rsidR="0010378A" w:rsidRPr="00E6014C">
        <w:rPr>
          <w:rFonts w:ascii="Cambria" w:hAnsi="Cambria"/>
          <w:sz w:val="20"/>
          <w:szCs w:val="20"/>
          <w:lang w:val="es-ES"/>
        </w:rPr>
        <w:t>s</w:t>
      </w:r>
      <w:r w:rsidRPr="00E6014C">
        <w:rPr>
          <w:rFonts w:ascii="Cambria" w:hAnsi="Cambria"/>
          <w:sz w:val="20"/>
          <w:szCs w:val="20"/>
          <w:lang w:val="es-ES"/>
        </w:rPr>
        <w:t xml:space="preserve"> presunta</w:t>
      </w:r>
      <w:r w:rsidR="0010378A" w:rsidRPr="00E6014C">
        <w:rPr>
          <w:rFonts w:ascii="Cambria" w:hAnsi="Cambria"/>
          <w:sz w:val="20"/>
          <w:szCs w:val="20"/>
          <w:lang w:val="es-ES"/>
        </w:rPr>
        <w:t>s</w:t>
      </w:r>
      <w:r w:rsidRPr="00E6014C">
        <w:rPr>
          <w:rFonts w:ascii="Cambria" w:hAnsi="Cambria"/>
          <w:sz w:val="20"/>
          <w:szCs w:val="20"/>
          <w:lang w:val="es-ES"/>
        </w:rPr>
        <w:t xml:space="preserve"> víctima</w:t>
      </w:r>
      <w:r w:rsidR="0010378A" w:rsidRPr="00E6014C">
        <w:rPr>
          <w:rFonts w:ascii="Cambria" w:hAnsi="Cambria"/>
          <w:sz w:val="20"/>
          <w:szCs w:val="20"/>
          <w:lang w:val="es-ES"/>
        </w:rPr>
        <w:t>s</w:t>
      </w:r>
      <w:r w:rsidRPr="00E6014C">
        <w:rPr>
          <w:rFonts w:ascii="Cambria" w:hAnsi="Cambria"/>
          <w:sz w:val="20"/>
          <w:szCs w:val="20"/>
          <w:lang w:val="es-ES"/>
        </w:rPr>
        <w:t xml:space="preserve"> no tuv</w:t>
      </w:r>
      <w:r w:rsidR="0010378A" w:rsidRPr="00E6014C">
        <w:rPr>
          <w:rFonts w:ascii="Cambria" w:hAnsi="Cambria"/>
          <w:sz w:val="20"/>
          <w:szCs w:val="20"/>
          <w:lang w:val="es-ES"/>
        </w:rPr>
        <w:t>ieron</w:t>
      </w:r>
      <w:r w:rsidRPr="00E6014C">
        <w:rPr>
          <w:rFonts w:ascii="Cambria" w:hAnsi="Cambria"/>
          <w:sz w:val="20"/>
          <w:szCs w:val="20"/>
          <w:lang w:val="es-ES"/>
        </w:rPr>
        <w:t xml:space="preserve"> acceso a los recursos judiciales efectivos por las alegadas irregularidades cometidas por el fiscal y las autoridades judiciales. </w:t>
      </w:r>
    </w:p>
    <w:p w14:paraId="06B889C9" w14:textId="4C59D5F1" w:rsidR="0056080A" w:rsidRPr="00E6014C" w:rsidRDefault="0056080A" w:rsidP="005608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014C">
        <w:rPr>
          <w:rFonts w:ascii="Cambria" w:hAnsi="Cambria"/>
          <w:sz w:val="20"/>
          <w:szCs w:val="20"/>
          <w:lang w:val="es-ES"/>
        </w:rPr>
        <w:t>Por su parte</w:t>
      </w:r>
      <w:r w:rsidR="00111683" w:rsidRPr="00E6014C">
        <w:rPr>
          <w:rFonts w:ascii="Cambria" w:hAnsi="Cambria"/>
          <w:sz w:val="20"/>
          <w:szCs w:val="20"/>
          <w:lang w:val="es-ES"/>
        </w:rPr>
        <w:t xml:space="preserve"> el Estado</w:t>
      </w:r>
      <w:r w:rsidR="00111683" w:rsidRPr="00E6014C">
        <w:rPr>
          <w:rFonts w:ascii="Cambria" w:hAnsi="Cambria"/>
          <w:sz w:val="20"/>
          <w:szCs w:val="20"/>
          <w:lang w:val="es-BO"/>
        </w:rPr>
        <w:t xml:space="preserve">, en relación </w:t>
      </w:r>
      <w:r w:rsidR="00990FD2">
        <w:rPr>
          <w:rFonts w:ascii="Cambria" w:hAnsi="Cambria"/>
          <w:sz w:val="20"/>
          <w:szCs w:val="20"/>
          <w:lang w:val="es-BO"/>
        </w:rPr>
        <w:t>con l</w:t>
      </w:r>
      <w:r w:rsidR="00111683" w:rsidRPr="00E6014C">
        <w:rPr>
          <w:rFonts w:ascii="Cambria" w:hAnsi="Cambria"/>
          <w:sz w:val="20"/>
          <w:szCs w:val="20"/>
          <w:lang w:val="es-BO"/>
        </w:rPr>
        <w:t>a alegada ejecución extrajudicial de Michael Dwyer, sostiene que los recursos internos no fueron agotados, pues</w:t>
      </w:r>
      <w:r w:rsidR="00D46A27" w:rsidRPr="00E6014C">
        <w:rPr>
          <w:rFonts w:ascii="Cambria" w:hAnsi="Cambria"/>
          <w:sz w:val="20"/>
          <w:szCs w:val="20"/>
          <w:lang w:val="es-BO"/>
        </w:rPr>
        <w:t xml:space="preserve"> no fue denunciado y</w:t>
      </w:r>
      <w:r w:rsidR="009551D6" w:rsidRPr="00E6014C">
        <w:rPr>
          <w:rFonts w:ascii="Cambria" w:hAnsi="Cambria"/>
          <w:sz w:val="20"/>
          <w:szCs w:val="20"/>
          <w:lang w:val="es-BO"/>
        </w:rPr>
        <w:t xml:space="preserve"> recién</w:t>
      </w:r>
      <w:r w:rsidR="00111683" w:rsidRPr="00E6014C">
        <w:rPr>
          <w:rFonts w:ascii="Cambria" w:hAnsi="Cambria"/>
          <w:sz w:val="20"/>
          <w:szCs w:val="20"/>
          <w:lang w:val="es-BO"/>
        </w:rPr>
        <w:t xml:space="preserve"> cuando concluya </w:t>
      </w:r>
      <w:r w:rsidR="00990FD2">
        <w:rPr>
          <w:rFonts w:ascii="Cambria" w:hAnsi="Cambria"/>
          <w:sz w:val="20"/>
          <w:szCs w:val="20"/>
          <w:lang w:val="es-BO"/>
        </w:rPr>
        <w:t xml:space="preserve">la </w:t>
      </w:r>
      <w:r w:rsidR="00111683" w:rsidRPr="00E6014C">
        <w:rPr>
          <w:rFonts w:ascii="Cambria" w:hAnsi="Cambria"/>
          <w:sz w:val="20"/>
          <w:szCs w:val="20"/>
          <w:lang w:val="es-BO"/>
        </w:rPr>
        <w:t>investigaci</w:t>
      </w:r>
      <w:r w:rsidR="009551D6" w:rsidRPr="00E6014C">
        <w:rPr>
          <w:rFonts w:ascii="Cambria" w:hAnsi="Cambria"/>
          <w:sz w:val="20"/>
          <w:szCs w:val="20"/>
          <w:lang w:val="es-BO"/>
        </w:rPr>
        <w:t>ón principal del caso, se tendrán los elementos necesarios para determinar los hechos denunciados por los peticionarios. Asimismo, respecto a</w:t>
      </w:r>
      <w:r w:rsidR="00111683" w:rsidRPr="00E6014C">
        <w:rPr>
          <w:rFonts w:ascii="Cambria" w:hAnsi="Cambria"/>
          <w:sz w:val="20"/>
          <w:szCs w:val="20"/>
          <w:lang w:val="es-BO"/>
        </w:rPr>
        <w:t xml:space="preserve"> </w:t>
      </w:r>
      <w:r w:rsidR="0010378A" w:rsidRPr="00E6014C">
        <w:rPr>
          <w:rFonts w:ascii="Cambria" w:hAnsi="Cambria"/>
          <w:sz w:val="20"/>
          <w:szCs w:val="20"/>
          <w:lang w:val="es-BO"/>
        </w:rPr>
        <w:t xml:space="preserve">Mario Tadic y </w:t>
      </w:r>
      <w:r w:rsidR="00F12359" w:rsidRPr="00E6014C">
        <w:rPr>
          <w:rFonts w:ascii="Cambria" w:hAnsi="Cambria"/>
          <w:sz w:val="20"/>
          <w:szCs w:val="20"/>
          <w:lang w:val="es-BO"/>
        </w:rPr>
        <w:t xml:space="preserve">Elöd </w:t>
      </w:r>
      <w:r w:rsidR="0010378A" w:rsidRPr="00E6014C">
        <w:rPr>
          <w:rFonts w:ascii="Cambria" w:hAnsi="Cambria"/>
          <w:sz w:val="20"/>
          <w:szCs w:val="20"/>
          <w:lang w:val="es-BO"/>
        </w:rPr>
        <w:t xml:space="preserve">Tóásó </w:t>
      </w:r>
      <w:r w:rsidR="009551D6" w:rsidRPr="00E6014C">
        <w:rPr>
          <w:rFonts w:ascii="Cambria" w:hAnsi="Cambria"/>
          <w:sz w:val="20"/>
          <w:szCs w:val="20"/>
          <w:lang w:val="es-BO"/>
        </w:rPr>
        <w:t xml:space="preserve">indica que éstos </w:t>
      </w:r>
      <w:r w:rsidR="0010378A" w:rsidRPr="00E6014C">
        <w:rPr>
          <w:rFonts w:ascii="Cambria" w:hAnsi="Cambria"/>
          <w:sz w:val="20"/>
          <w:szCs w:val="20"/>
          <w:lang w:val="es-BO"/>
        </w:rPr>
        <w:t>no agotaron los recursos internos</w:t>
      </w:r>
      <w:r w:rsidR="009551D6" w:rsidRPr="00E6014C">
        <w:rPr>
          <w:rFonts w:ascii="Cambria" w:hAnsi="Cambria"/>
          <w:sz w:val="20"/>
          <w:szCs w:val="20"/>
          <w:lang w:val="es-BO"/>
        </w:rPr>
        <w:t xml:space="preserve"> ya que no impugnaron la sentencia </w:t>
      </w:r>
      <w:r w:rsidR="003732C0" w:rsidRPr="00E6014C">
        <w:rPr>
          <w:rFonts w:ascii="Cambria" w:hAnsi="Cambria"/>
          <w:sz w:val="20"/>
          <w:szCs w:val="20"/>
          <w:lang w:val="es-BO"/>
        </w:rPr>
        <w:t xml:space="preserve">de 20 de febrero de 2015, </w:t>
      </w:r>
      <w:r w:rsidR="00602CF0" w:rsidRPr="00E6014C">
        <w:rPr>
          <w:rFonts w:ascii="Cambria" w:hAnsi="Cambria"/>
          <w:sz w:val="20"/>
          <w:szCs w:val="20"/>
          <w:lang w:val="es-BO"/>
        </w:rPr>
        <w:t xml:space="preserve">que determinó sus </w:t>
      </w:r>
      <w:r w:rsidR="009551D6" w:rsidRPr="00E6014C">
        <w:rPr>
          <w:rFonts w:ascii="Cambria" w:hAnsi="Cambria"/>
          <w:sz w:val="20"/>
          <w:szCs w:val="20"/>
          <w:lang w:val="es-BO"/>
        </w:rPr>
        <w:t>condena</w:t>
      </w:r>
      <w:r w:rsidR="00602CF0" w:rsidRPr="00E6014C">
        <w:rPr>
          <w:rFonts w:ascii="Cambria" w:hAnsi="Cambria"/>
          <w:sz w:val="20"/>
          <w:szCs w:val="20"/>
          <w:lang w:val="es-BO"/>
        </w:rPr>
        <w:t>s</w:t>
      </w:r>
      <w:r w:rsidR="009551D6" w:rsidRPr="00E6014C">
        <w:rPr>
          <w:rFonts w:ascii="Cambria" w:hAnsi="Cambria"/>
          <w:sz w:val="20"/>
          <w:szCs w:val="20"/>
          <w:lang w:val="es-BO"/>
        </w:rPr>
        <w:t xml:space="preserve">. </w:t>
      </w:r>
      <w:r w:rsidR="00990FD2">
        <w:rPr>
          <w:rFonts w:ascii="Cambria" w:hAnsi="Cambria"/>
          <w:sz w:val="20"/>
          <w:szCs w:val="20"/>
          <w:lang w:val="es-BO"/>
        </w:rPr>
        <w:t>S</w:t>
      </w:r>
      <w:r w:rsidR="009551D6" w:rsidRPr="00E6014C">
        <w:rPr>
          <w:rFonts w:ascii="Cambria" w:hAnsi="Cambria"/>
          <w:sz w:val="20"/>
          <w:szCs w:val="20"/>
          <w:lang w:val="es-BO"/>
        </w:rPr>
        <w:t>obre</w:t>
      </w:r>
      <w:r w:rsidR="0010378A" w:rsidRPr="00E6014C">
        <w:rPr>
          <w:rFonts w:ascii="Cambria" w:hAnsi="Cambria"/>
          <w:sz w:val="20"/>
          <w:szCs w:val="20"/>
          <w:lang w:val="es-BO"/>
        </w:rPr>
        <w:t xml:space="preserve"> la situación de Juan Guedes y Alcides Mendoza </w:t>
      </w:r>
      <w:r w:rsidR="009551D6" w:rsidRPr="00E6014C">
        <w:rPr>
          <w:rFonts w:ascii="Cambria" w:hAnsi="Cambria"/>
          <w:sz w:val="20"/>
          <w:szCs w:val="20"/>
          <w:lang w:val="es-BO"/>
        </w:rPr>
        <w:t>resalta que</w:t>
      </w:r>
      <w:r w:rsidR="00602CF0" w:rsidRPr="00E6014C">
        <w:rPr>
          <w:rFonts w:ascii="Cambria" w:hAnsi="Cambria"/>
          <w:sz w:val="20"/>
          <w:szCs w:val="20"/>
          <w:lang w:val="es-BO"/>
        </w:rPr>
        <w:t xml:space="preserve"> el proceso penal seguido en </w:t>
      </w:r>
      <w:r w:rsidR="003732C0" w:rsidRPr="00E6014C">
        <w:rPr>
          <w:rFonts w:ascii="Cambria" w:hAnsi="Cambria"/>
          <w:sz w:val="20"/>
          <w:szCs w:val="20"/>
          <w:lang w:val="es-BO"/>
        </w:rPr>
        <w:t>su contra</w:t>
      </w:r>
      <w:r w:rsidR="009551D6" w:rsidRPr="00E6014C">
        <w:rPr>
          <w:rFonts w:ascii="Cambria" w:hAnsi="Cambria"/>
          <w:sz w:val="20"/>
          <w:szCs w:val="20"/>
          <w:lang w:val="es-BO"/>
        </w:rPr>
        <w:t xml:space="preserve"> aún </w:t>
      </w:r>
      <w:r w:rsidRPr="00E6014C">
        <w:rPr>
          <w:rFonts w:ascii="Cambria" w:hAnsi="Cambria"/>
          <w:sz w:val="20"/>
          <w:szCs w:val="20"/>
          <w:lang w:val="es-BO"/>
        </w:rPr>
        <w:t>se encuentra pendiente de resolución</w:t>
      </w:r>
      <w:r w:rsidR="00602CF0" w:rsidRPr="00E6014C">
        <w:rPr>
          <w:rFonts w:ascii="Cambria" w:hAnsi="Cambria"/>
          <w:sz w:val="20"/>
          <w:szCs w:val="20"/>
          <w:lang w:val="es-BO"/>
        </w:rPr>
        <w:t>, toda vez que</w:t>
      </w:r>
      <w:r w:rsidR="0010378A" w:rsidRPr="00E6014C">
        <w:rPr>
          <w:rFonts w:ascii="Cambria" w:hAnsi="Cambria"/>
          <w:sz w:val="20"/>
          <w:szCs w:val="20"/>
          <w:lang w:val="es-BO"/>
        </w:rPr>
        <w:t xml:space="preserve"> se viene desarrollando la fase de recepción de pruebas testificales</w:t>
      </w:r>
      <w:r w:rsidR="003732C0" w:rsidRPr="00E6014C">
        <w:rPr>
          <w:rFonts w:ascii="Cambria" w:hAnsi="Cambria"/>
          <w:sz w:val="20"/>
          <w:szCs w:val="20"/>
          <w:lang w:val="es-BO"/>
        </w:rPr>
        <w:t>. E</w:t>
      </w:r>
      <w:r w:rsidR="00705F17" w:rsidRPr="00E6014C">
        <w:rPr>
          <w:rFonts w:ascii="Cambria" w:hAnsi="Cambria"/>
          <w:sz w:val="20"/>
          <w:szCs w:val="20"/>
          <w:lang w:val="es-BO"/>
        </w:rPr>
        <w:t>n consecuencia</w:t>
      </w:r>
      <w:r w:rsidR="00602CF0" w:rsidRPr="00E6014C">
        <w:rPr>
          <w:rFonts w:ascii="Cambria" w:hAnsi="Cambria"/>
          <w:sz w:val="20"/>
          <w:szCs w:val="20"/>
          <w:lang w:val="es-BO"/>
        </w:rPr>
        <w:t>,</w:t>
      </w:r>
      <w:r w:rsidR="003732C0" w:rsidRPr="00E6014C">
        <w:rPr>
          <w:rFonts w:ascii="Cambria" w:hAnsi="Cambria"/>
          <w:sz w:val="20"/>
          <w:szCs w:val="20"/>
          <w:lang w:val="es-BO"/>
        </w:rPr>
        <w:t xml:space="preserve"> refiere que</w:t>
      </w:r>
      <w:r w:rsidR="00705F17" w:rsidRPr="00E6014C">
        <w:rPr>
          <w:rFonts w:ascii="Cambria" w:hAnsi="Cambria"/>
          <w:sz w:val="20"/>
          <w:szCs w:val="20"/>
          <w:lang w:val="es-BO"/>
        </w:rPr>
        <w:t xml:space="preserve"> los peticionarios cuentan con los recursos previstos por la normativa penal y eventualmente acciones constitucionales para cuestionar </w:t>
      </w:r>
      <w:r w:rsidR="00602CF0" w:rsidRPr="00E6014C">
        <w:rPr>
          <w:rFonts w:ascii="Cambria" w:hAnsi="Cambria"/>
          <w:sz w:val="20"/>
          <w:szCs w:val="20"/>
          <w:lang w:val="es-BO"/>
        </w:rPr>
        <w:t xml:space="preserve">en un futuro </w:t>
      </w:r>
      <w:r w:rsidR="00705F17" w:rsidRPr="00E6014C">
        <w:rPr>
          <w:rFonts w:ascii="Cambria" w:hAnsi="Cambria"/>
          <w:sz w:val="20"/>
          <w:szCs w:val="20"/>
          <w:lang w:val="es-BO"/>
        </w:rPr>
        <w:t>las decisiones judiciales.</w:t>
      </w:r>
    </w:p>
    <w:p w14:paraId="708A8AD4" w14:textId="049B26D2" w:rsidR="0056080A" w:rsidRPr="00E6014C" w:rsidRDefault="002A525E" w:rsidP="00345A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014C">
        <w:rPr>
          <w:rFonts w:ascii="Cambria" w:hAnsi="Cambria"/>
          <w:sz w:val="20"/>
          <w:szCs w:val="20"/>
          <w:lang w:val="es-ES"/>
        </w:rPr>
        <w:t xml:space="preserve">Conforme su jurisprudencia, </w:t>
      </w:r>
      <w:r w:rsidR="0056080A" w:rsidRPr="00E6014C">
        <w:rPr>
          <w:rFonts w:ascii="Cambria" w:hAnsi="Cambria"/>
          <w:sz w:val="20"/>
          <w:szCs w:val="20"/>
          <w:lang w:val="es-ES"/>
        </w:rPr>
        <w:t xml:space="preserve">la Comisión </w:t>
      </w:r>
      <w:r w:rsidR="00113727" w:rsidRPr="00E6014C">
        <w:rPr>
          <w:rFonts w:ascii="Cambria" w:hAnsi="Cambria"/>
          <w:sz w:val="20"/>
          <w:szCs w:val="20"/>
          <w:lang w:val="es-ES"/>
        </w:rPr>
        <w:t>ha establecido que</w:t>
      </w:r>
      <w:r w:rsidR="00705CAA" w:rsidRPr="00E6014C">
        <w:rPr>
          <w:rFonts w:ascii="Cambria" w:hAnsi="Cambria"/>
          <w:sz w:val="20"/>
          <w:szCs w:val="20"/>
          <w:lang w:val="es-ES"/>
        </w:rPr>
        <w:t>,</w:t>
      </w:r>
      <w:r w:rsidR="00113727" w:rsidRPr="00E6014C">
        <w:rPr>
          <w:rFonts w:ascii="Cambria" w:hAnsi="Cambria"/>
          <w:sz w:val="20"/>
          <w:szCs w:val="20"/>
          <w:lang w:val="es-ES"/>
        </w:rPr>
        <w:t xml:space="preserve"> </w:t>
      </w:r>
      <w:r w:rsidR="00113727" w:rsidRPr="00E6014C">
        <w:rPr>
          <w:rFonts w:asciiTheme="majorHAnsi" w:hAnsiTheme="majorHAnsi" w:cs="Arial"/>
          <w:sz w:val="20"/>
          <w:szCs w:val="20"/>
          <w:lang w:val="es-ES"/>
        </w:rPr>
        <w:t>tratándose de casos como el presente, que involucran posibles violaciones a los derechos humanos, esto es, perseguibles de oficio, y más aún cuando agentes del Estado estarían implicados en los hechos alegados, el Estado tiene la obligación de investigarlos. Esta carga debe ser asumida por el Estado como un deber jurídico propio, y no como una gestión de intereses de particulares o que dependa de la iniciativa de éstos o de la aportación de pruebas por parte de los mismos</w:t>
      </w:r>
      <w:r w:rsidR="00113727" w:rsidRPr="00E6014C">
        <w:rPr>
          <w:rFonts w:asciiTheme="majorHAnsi" w:hAnsiTheme="majorHAnsi" w:cs="Arial"/>
          <w:sz w:val="20"/>
          <w:szCs w:val="20"/>
          <w:vertAlign w:val="superscript"/>
          <w:lang w:val="es-ES"/>
        </w:rPr>
        <w:footnoteReference w:id="7"/>
      </w:r>
      <w:r w:rsidRPr="00E6014C">
        <w:rPr>
          <w:rFonts w:ascii="Cambria" w:hAnsi="Cambria"/>
          <w:sz w:val="20"/>
          <w:szCs w:val="20"/>
          <w:lang w:val="es-BO"/>
        </w:rPr>
        <w:t xml:space="preserve">. De la información aportada por las partes, la Comisión observa que la muerte </w:t>
      </w:r>
      <w:r w:rsidR="00262DAC">
        <w:rPr>
          <w:rFonts w:ascii="Cambria" w:hAnsi="Cambria"/>
          <w:sz w:val="20"/>
          <w:szCs w:val="20"/>
          <w:lang w:val="es-BO"/>
        </w:rPr>
        <w:t xml:space="preserve">violenta </w:t>
      </w:r>
      <w:r w:rsidRPr="00E6014C">
        <w:rPr>
          <w:rFonts w:ascii="Cambria" w:hAnsi="Cambria"/>
          <w:sz w:val="20"/>
          <w:szCs w:val="20"/>
          <w:lang w:val="es-BO"/>
        </w:rPr>
        <w:t>de Michael Dwyer, ocurrida en el contexto del operativo policial realizado en el Hotel Las Américas, fue conocid</w:t>
      </w:r>
      <w:r w:rsidR="00345FD8" w:rsidRPr="00E6014C">
        <w:rPr>
          <w:rFonts w:ascii="Cambria" w:hAnsi="Cambria"/>
          <w:sz w:val="20"/>
          <w:szCs w:val="20"/>
          <w:lang w:val="es-BO"/>
        </w:rPr>
        <w:t>a</w:t>
      </w:r>
      <w:r w:rsidRPr="00E6014C">
        <w:rPr>
          <w:rFonts w:ascii="Cambria" w:hAnsi="Cambria"/>
          <w:sz w:val="20"/>
          <w:szCs w:val="20"/>
          <w:lang w:val="es-BO"/>
        </w:rPr>
        <w:t xml:space="preserve"> directamente por las autoridades jurisdiccionales el mismo día del deceso, es decir el 16 de abril de 2009. </w:t>
      </w:r>
      <w:r w:rsidR="00262DAC">
        <w:rPr>
          <w:rFonts w:ascii="Cambria" w:hAnsi="Cambria"/>
          <w:sz w:val="20"/>
          <w:szCs w:val="20"/>
          <w:lang w:val="es-BO"/>
        </w:rPr>
        <w:t>H</w:t>
      </w:r>
      <w:r w:rsidRPr="00E6014C">
        <w:rPr>
          <w:rFonts w:ascii="Cambria" w:hAnsi="Cambria"/>
          <w:sz w:val="20"/>
          <w:szCs w:val="20"/>
          <w:lang w:val="es-BO"/>
        </w:rPr>
        <w:t>asta la fecha no se ha iniciado una investigación,</w:t>
      </w:r>
      <w:r w:rsidR="00327E0A" w:rsidRPr="00E6014C">
        <w:rPr>
          <w:rFonts w:ascii="Cambria" w:hAnsi="Cambria"/>
          <w:sz w:val="20"/>
          <w:szCs w:val="20"/>
          <w:lang w:val="es-BO"/>
        </w:rPr>
        <w:t xml:space="preserve"> que permita determinar las circunstancias de los hechos ni sancionar a los responsables</w:t>
      </w:r>
      <w:r w:rsidRPr="00E6014C">
        <w:rPr>
          <w:rFonts w:ascii="Cambria" w:hAnsi="Cambria"/>
          <w:sz w:val="20"/>
          <w:szCs w:val="20"/>
          <w:lang w:val="es-BO"/>
        </w:rPr>
        <w:t>.</w:t>
      </w:r>
      <w:r w:rsidR="00327E0A" w:rsidRPr="00E6014C">
        <w:rPr>
          <w:rFonts w:ascii="Cambria" w:hAnsi="Cambria"/>
          <w:sz w:val="20"/>
          <w:szCs w:val="20"/>
          <w:lang w:val="es-BO"/>
        </w:rPr>
        <w:t xml:space="preserve"> Por</w:t>
      </w:r>
      <w:r w:rsidR="00473218" w:rsidRPr="00E6014C">
        <w:rPr>
          <w:rFonts w:ascii="Cambria" w:hAnsi="Cambria"/>
          <w:sz w:val="20"/>
          <w:szCs w:val="20"/>
          <w:lang w:val="es-BO"/>
        </w:rPr>
        <w:t xml:space="preserve"> otra parte, toma en cuenta que </w:t>
      </w:r>
      <w:r w:rsidR="009308EA" w:rsidRPr="00E6014C">
        <w:rPr>
          <w:rFonts w:ascii="Cambria" w:hAnsi="Cambria"/>
          <w:sz w:val="20"/>
          <w:szCs w:val="20"/>
          <w:lang w:val="es-BO"/>
        </w:rPr>
        <w:t xml:space="preserve">en el marco del proceso penal iniciado contra </w:t>
      </w:r>
      <w:r w:rsidR="00F12359" w:rsidRPr="00E6014C">
        <w:rPr>
          <w:rFonts w:ascii="Cambria" w:hAnsi="Cambria"/>
          <w:sz w:val="20"/>
          <w:szCs w:val="20"/>
          <w:lang w:val="es-BO"/>
        </w:rPr>
        <w:t xml:space="preserve">Elöd </w:t>
      </w:r>
      <w:r w:rsidR="009308EA" w:rsidRPr="00E6014C">
        <w:rPr>
          <w:rFonts w:ascii="Cambria" w:hAnsi="Cambria"/>
          <w:sz w:val="20"/>
          <w:szCs w:val="20"/>
          <w:lang w:val="es-BO"/>
        </w:rPr>
        <w:t>Tóásó, el acusado denunci</w:t>
      </w:r>
      <w:r w:rsidR="00705CAA" w:rsidRPr="00E6014C">
        <w:rPr>
          <w:rFonts w:ascii="Cambria" w:hAnsi="Cambria"/>
          <w:sz w:val="20"/>
          <w:szCs w:val="20"/>
          <w:lang w:val="es-BO"/>
        </w:rPr>
        <w:t xml:space="preserve">ó reiteradamente ante las autoridades judiciales </w:t>
      </w:r>
      <w:r w:rsidR="009308EA" w:rsidRPr="00E6014C">
        <w:rPr>
          <w:rFonts w:ascii="Cambria" w:hAnsi="Cambria"/>
          <w:sz w:val="20"/>
          <w:szCs w:val="20"/>
          <w:lang w:val="es-BO"/>
        </w:rPr>
        <w:t>la muerte de la presunta víctima, sin que éstas hayan desplegado acción alguna.</w:t>
      </w:r>
      <w:r w:rsidR="00592A2E" w:rsidRPr="00E6014C">
        <w:rPr>
          <w:rFonts w:ascii="Cambria" w:hAnsi="Cambria"/>
          <w:sz w:val="20"/>
          <w:szCs w:val="20"/>
          <w:lang w:val="es-BO"/>
        </w:rPr>
        <w:t xml:space="preserve"> La Comisión observa </w:t>
      </w:r>
      <w:r w:rsidR="005E2955" w:rsidRPr="00E6014C">
        <w:rPr>
          <w:rFonts w:ascii="Cambria" w:hAnsi="Cambria"/>
          <w:sz w:val="20"/>
          <w:szCs w:val="20"/>
          <w:lang w:val="es-BO"/>
        </w:rPr>
        <w:t xml:space="preserve">además, </w:t>
      </w:r>
      <w:r w:rsidR="00592A2E" w:rsidRPr="00E6014C">
        <w:rPr>
          <w:rFonts w:ascii="Cambria" w:hAnsi="Cambria"/>
          <w:sz w:val="20"/>
          <w:szCs w:val="20"/>
          <w:lang w:val="es-BO"/>
        </w:rPr>
        <w:t xml:space="preserve">que existe un impedimento al agotamiento de recursos debido a que el Estado de manera reiterada ha señalado que las investigaciones por la muerte del señor Dwyer serán iniciadas recién cuando </w:t>
      </w:r>
      <w:r w:rsidR="005E2955" w:rsidRPr="00E6014C">
        <w:rPr>
          <w:rFonts w:ascii="Cambria" w:hAnsi="Cambria"/>
          <w:sz w:val="20"/>
          <w:szCs w:val="20"/>
          <w:lang w:val="es-BO"/>
        </w:rPr>
        <w:t xml:space="preserve">concluya </w:t>
      </w:r>
      <w:r w:rsidR="00592A2E" w:rsidRPr="00E6014C">
        <w:rPr>
          <w:rFonts w:ascii="Cambria" w:hAnsi="Cambria"/>
          <w:sz w:val="20"/>
          <w:szCs w:val="20"/>
          <w:lang w:val="es-BO"/>
        </w:rPr>
        <w:t xml:space="preserve">el proceso penal </w:t>
      </w:r>
      <w:r w:rsidR="005E2955" w:rsidRPr="00E6014C">
        <w:rPr>
          <w:rFonts w:ascii="Cambria" w:hAnsi="Cambria"/>
          <w:sz w:val="20"/>
          <w:szCs w:val="20"/>
          <w:lang w:val="es-BO"/>
        </w:rPr>
        <w:t>por los delitos de terrorismo</w:t>
      </w:r>
      <w:r w:rsidR="00592A2E" w:rsidRPr="00E6014C">
        <w:rPr>
          <w:rFonts w:ascii="Cambria" w:hAnsi="Cambria"/>
          <w:sz w:val="20"/>
          <w:szCs w:val="20"/>
          <w:lang w:val="es-BO"/>
        </w:rPr>
        <w:t xml:space="preserve">. Al respecto, </w:t>
      </w:r>
      <w:r w:rsidR="009308EA" w:rsidRPr="00E6014C">
        <w:rPr>
          <w:rFonts w:ascii="Cambria" w:hAnsi="Cambria"/>
          <w:sz w:val="20"/>
          <w:szCs w:val="20"/>
          <w:lang w:val="es-BO"/>
        </w:rPr>
        <w:t>la Comisión considera que</w:t>
      </w:r>
      <w:r w:rsidR="00511103" w:rsidRPr="00E6014C">
        <w:rPr>
          <w:rFonts w:ascii="Cambria" w:hAnsi="Cambria"/>
          <w:sz w:val="20"/>
          <w:szCs w:val="20"/>
          <w:lang w:val="es-BO"/>
        </w:rPr>
        <w:t xml:space="preserve"> el inicio de una investigación por las alegadas ejecuciones extrajudiciales, no puede</w:t>
      </w:r>
      <w:r w:rsidR="00082236" w:rsidRPr="00E6014C">
        <w:rPr>
          <w:rFonts w:ascii="Cambria" w:hAnsi="Cambria"/>
          <w:sz w:val="20"/>
          <w:szCs w:val="20"/>
          <w:lang w:val="es-BO"/>
        </w:rPr>
        <w:t xml:space="preserve"> estar supeditado</w:t>
      </w:r>
      <w:r w:rsidR="00511103" w:rsidRPr="00E6014C">
        <w:rPr>
          <w:rFonts w:ascii="Cambria" w:hAnsi="Cambria"/>
          <w:sz w:val="20"/>
          <w:szCs w:val="20"/>
          <w:lang w:val="es-BO"/>
        </w:rPr>
        <w:t xml:space="preserve"> a la culminación de</w:t>
      </w:r>
      <w:r w:rsidR="005E2955" w:rsidRPr="00E6014C">
        <w:rPr>
          <w:rFonts w:ascii="Cambria" w:hAnsi="Cambria"/>
          <w:sz w:val="20"/>
          <w:szCs w:val="20"/>
          <w:lang w:val="es-BO"/>
        </w:rPr>
        <w:t>l citado</w:t>
      </w:r>
      <w:r w:rsidR="00511103" w:rsidRPr="00E6014C">
        <w:rPr>
          <w:rFonts w:ascii="Cambria" w:hAnsi="Cambria"/>
          <w:sz w:val="20"/>
          <w:szCs w:val="20"/>
          <w:lang w:val="es-BO"/>
        </w:rPr>
        <w:t xml:space="preserve"> proceso penal, pues </w:t>
      </w:r>
      <w:r w:rsidR="00345A27" w:rsidRPr="00E6014C">
        <w:rPr>
          <w:rFonts w:ascii="Cambria" w:hAnsi="Cambria"/>
          <w:sz w:val="20"/>
          <w:szCs w:val="20"/>
          <w:lang w:val="es-BO"/>
        </w:rPr>
        <w:t>se tratan de</w:t>
      </w:r>
      <w:r w:rsidR="00511103" w:rsidRPr="00E6014C">
        <w:rPr>
          <w:rFonts w:ascii="Cambria" w:hAnsi="Cambria"/>
          <w:sz w:val="20"/>
          <w:szCs w:val="20"/>
          <w:lang w:val="es-BO"/>
        </w:rPr>
        <w:t xml:space="preserve"> procedimientos</w:t>
      </w:r>
      <w:r w:rsidR="00345A27" w:rsidRPr="00E6014C">
        <w:rPr>
          <w:rFonts w:ascii="Cambria" w:hAnsi="Cambria"/>
          <w:sz w:val="20"/>
          <w:szCs w:val="20"/>
          <w:lang w:val="es-BO"/>
        </w:rPr>
        <w:t xml:space="preserve"> con objetivos </w:t>
      </w:r>
      <w:r w:rsidR="00511103" w:rsidRPr="00E6014C">
        <w:rPr>
          <w:rFonts w:ascii="Cambria" w:hAnsi="Cambria"/>
          <w:sz w:val="20"/>
          <w:szCs w:val="20"/>
          <w:lang w:val="es-BO"/>
        </w:rPr>
        <w:t>diferentes.</w:t>
      </w:r>
      <w:r w:rsidR="00345A27" w:rsidRPr="00E6014C">
        <w:rPr>
          <w:rFonts w:ascii="Cambria" w:hAnsi="Cambria"/>
          <w:sz w:val="20"/>
          <w:szCs w:val="20"/>
          <w:lang w:val="es-BO"/>
        </w:rPr>
        <w:t xml:space="preserve"> En consecuencia, </w:t>
      </w:r>
      <w:r w:rsidR="00345A27" w:rsidRPr="00E6014C">
        <w:rPr>
          <w:rFonts w:ascii="Cambria" w:hAnsi="Cambria"/>
          <w:sz w:val="20"/>
          <w:szCs w:val="20"/>
          <w:lang w:val="es-ES"/>
        </w:rPr>
        <w:t xml:space="preserve">la Comisión considera que </w:t>
      </w:r>
      <w:r w:rsidR="0056080A" w:rsidRPr="00E6014C">
        <w:rPr>
          <w:rFonts w:ascii="Cambria" w:hAnsi="Cambria"/>
          <w:sz w:val="20"/>
          <w:szCs w:val="20"/>
          <w:lang w:val="es-ES"/>
        </w:rPr>
        <w:t>se configur</w:t>
      </w:r>
      <w:r w:rsidR="00345A27" w:rsidRPr="00E6014C">
        <w:rPr>
          <w:rFonts w:ascii="Cambria" w:hAnsi="Cambria"/>
          <w:sz w:val="20"/>
          <w:szCs w:val="20"/>
          <w:lang w:val="es-ES"/>
        </w:rPr>
        <w:t>a</w:t>
      </w:r>
      <w:r w:rsidR="005E2955" w:rsidRPr="00E6014C">
        <w:rPr>
          <w:rFonts w:ascii="Cambria" w:hAnsi="Cambria"/>
          <w:sz w:val="20"/>
          <w:szCs w:val="20"/>
          <w:lang w:val="es-ES"/>
        </w:rPr>
        <w:t>n</w:t>
      </w:r>
      <w:r w:rsidR="0056080A" w:rsidRPr="00E6014C">
        <w:rPr>
          <w:rFonts w:ascii="Cambria" w:hAnsi="Cambria"/>
          <w:sz w:val="20"/>
          <w:szCs w:val="20"/>
          <w:lang w:val="es-ES"/>
        </w:rPr>
        <w:t xml:space="preserve"> la</w:t>
      </w:r>
      <w:r w:rsidR="005E2955" w:rsidRPr="00E6014C">
        <w:rPr>
          <w:rFonts w:ascii="Cambria" w:hAnsi="Cambria"/>
          <w:sz w:val="20"/>
          <w:szCs w:val="20"/>
          <w:lang w:val="es-ES"/>
        </w:rPr>
        <w:t>s excepcio</w:t>
      </w:r>
      <w:r w:rsidR="00345A27" w:rsidRPr="00E6014C">
        <w:rPr>
          <w:rFonts w:ascii="Cambria" w:hAnsi="Cambria"/>
          <w:sz w:val="20"/>
          <w:szCs w:val="20"/>
          <w:lang w:val="es-ES"/>
        </w:rPr>
        <w:t>n</w:t>
      </w:r>
      <w:r w:rsidR="005E2955" w:rsidRPr="00E6014C">
        <w:rPr>
          <w:rFonts w:ascii="Cambria" w:hAnsi="Cambria"/>
          <w:sz w:val="20"/>
          <w:szCs w:val="20"/>
          <w:lang w:val="es-ES"/>
        </w:rPr>
        <w:t>es</w:t>
      </w:r>
      <w:r w:rsidR="0056080A" w:rsidRPr="00E6014C">
        <w:rPr>
          <w:rFonts w:ascii="Cambria" w:hAnsi="Cambria"/>
          <w:sz w:val="20"/>
          <w:szCs w:val="20"/>
          <w:lang w:val="es-ES"/>
        </w:rPr>
        <w:t xml:space="preserve"> establecida</w:t>
      </w:r>
      <w:r w:rsidR="005E2955" w:rsidRPr="00E6014C">
        <w:rPr>
          <w:rFonts w:ascii="Cambria" w:hAnsi="Cambria"/>
          <w:sz w:val="20"/>
          <w:szCs w:val="20"/>
          <w:lang w:val="es-ES"/>
        </w:rPr>
        <w:t>s</w:t>
      </w:r>
      <w:r w:rsidR="0056080A" w:rsidRPr="00E6014C">
        <w:rPr>
          <w:rFonts w:ascii="Cambria" w:hAnsi="Cambria"/>
          <w:sz w:val="20"/>
          <w:szCs w:val="20"/>
          <w:lang w:val="es-ES"/>
        </w:rPr>
        <w:t xml:space="preserve"> en el artículo 46.2.</w:t>
      </w:r>
      <w:r w:rsidR="005E2955" w:rsidRPr="00E6014C">
        <w:rPr>
          <w:rFonts w:ascii="Cambria" w:hAnsi="Cambria"/>
          <w:sz w:val="20"/>
          <w:szCs w:val="20"/>
          <w:lang w:val="es-ES"/>
        </w:rPr>
        <w:t xml:space="preserve">b. y </w:t>
      </w:r>
      <w:r w:rsidR="0056080A" w:rsidRPr="00E6014C">
        <w:rPr>
          <w:rFonts w:ascii="Cambria" w:hAnsi="Cambria"/>
          <w:sz w:val="20"/>
          <w:szCs w:val="20"/>
          <w:lang w:val="es-ES"/>
        </w:rPr>
        <w:t>c. de la Convención.</w:t>
      </w:r>
    </w:p>
    <w:p w14:paraId="4BBA770F" w14:textId="70F570E3" w:rsidR="00217A26" w:rsidRPr="00E6014C" w:rsidRDefault="00192E33" w:rsidP="00192E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E6014C">
        <w:rPr>
          <w:rFonts w:ascii="Cambria" w:hAnsi="Cambria"/>
          <w:sz w:val="20"/>
          <w:szCs w:val="20"/>
          <w:lang w:val="es-BO"/>
        </w:rPr>
        <w:t>En relación con</w:t>
      </w:r>
      <w:r w:rsidR="00082236" w:rsidRPr="00E6014C">
        <w:rPr>
          <w:rFonts w:ascii="Cambria" w:hAnsi="Cambria"/>
          <w:sz w:val="20"/>
          <w:szCs w:val="20"/>
          <w:lang w:val="es-BO"/>
        </w:rPr>
        <w:t xml:space="preserve"> las </w:t>
      </w:r>
      <w:r w:rsidRPr="00E6014C">
        <w:rPr>
          <w:rFonts w:ascii="Cambria" w:hAnsi="Cambria"/>
          <w:sz w:val="20"/>
          <w:szCs w:val="20"/>
          <w:lang w:val="es-BO"/>
        </w:rPr>
        <w:t xml:space="preserve">presuntas </w:t>
      </w:r>
      <w:r w:rsidR="00082236" w:rsidRPr="00E6014C">
        <w:rPr>
          <w:rFonts w:ascii="Cambria" w:hAnsi="Cambria"/>
          <w:sz w:val="20"/>
          <w:szCs w:val="20"/>
          <w:lang w:val="es-BO"/>
        </w:rPr>
        <w:t xml:space="preserve">torturas cometidas contra Mario Tadic, </w:t>
      </w:r>
      <w:r w:rsidR="00F12359" w:rsidRPr="00E6014C">
        <w:rPr>
          <w:rFonts w:ascii="Cambria" w:hAnsi="Cambria"/>
          <w:sz w:val="20"/>
          <w:szCs w:val="20"/>
          <w:lang w:val="es-BO"/>
        </w:rPr>
        <w:t xml:space="preserve">Elöd </w:t>
      </w:r>
      <w:r w:rsidR="00082236" w:rsidRPr="00E6014C">
        <w:rPr>
          <w:rFonts w:ascii="Cambria" w:hAnsi="Cambria"/>
          <w:sz w:val="20"/>
          <w:szCs w:val="20"/>
          <w:lang w:val="es-BO"/>
        </w:rPr>
        <w:t xml:space="preserve">Tóásó, Juan Guedes y Alcides Mendoza, </w:t>
      </w:r>
      <w:r w:rsidRPr="00E6014C">
        <w:rPr>
          <w:rFonts w:ascii="Cambria" w:hAnsi="Cambria"/>
          <w:sz w:val="20"/>
          <w:szCs w:val="20"/>
          <w:lang w:val="es-BO"/>
        </w:rPr>
        <w:t xml:space="preserve">la Comisión recuerda que en los casos en los que se alega tortura, que es un delito penal perseguible de oficio en Bolivia, el recurso adecuado y efectivo es una investigación y proceso penal, y que el Estado tiene la obligación de promover e impulsar los mismos. </w:t>
      </w:r>
      <w:r w:rsidR="006D456A" w:rsidRPr="00E6014C">
        <w:rPr>
          <w:rFonts w:ascii="Cambria" w:hAnsi="Cambria"/>
          <w:sz w:val="20"/>
          <w:szCs w:val="20"/>
          <w:lang w:val="es-BO"/>
        </w:rPr>
        <w:t>De la documentación aportada por las partes,</w:t>
      </w:r>
      <w:r w:rsidRPr="00E6014C">
        <w:rPr>
          <w:rFonts w:ascii="Cambria" w:hAnsi="Cambria"/>
          <w:sz w:val="20"/>
          <w:szCs w:val="20"/>
          <w:lang w:val="es-BO"/>
        </w:rPr>
        <w:t xml:space="preserve"> </w:t>
      </w:r>
      <w:r w:rsidR="00082236" w:rsidRPr="00E6014C">
        <w:rPr>
          <w:rFonts w:ascii="Cambria" w:hAnsi="Cambria"/>
          <w:sz w:val="20"/>
          <w:szCs w:val="20"/>
          <w:lang w:val="es-BO"/>
        </w:rPr>
        <w:t xml:space="preserve">la Comisión </w:t>
      </w:r>
      <w:r w:rsidR="00936BD4" w:rsidRPr="00E6014C">
        <w:rPr>
          <w:rFonts w:ascii="Cambria" w:hAnsi="Cambria"/>
          <w:sz w:val="20"/>
          <w:szCs w:val="20"/>
          <w:lang w:val="es-BO"/>
        </w:rPr>
        <w:t>considera</w:t>
      </w:r>
      <w:r w:rsidR="006D456A" w:rsidRPr="00E6014C">
        <w:rPr>
          <w:rFonts w:ascii="Cambria" w:hAnsi="Cambria"/>
          <w:sz w:val="20"/>
          <w:szCs w:val="20"/>
          <w:lang w:val="es-BO"/>
        </w:rPr>
        <w:t xml:space="preserve"> </w:t>
      </w:r>
      <w:r w:rsidR="00082236" w:rsidRPr="00E6014C">
        <w:rPr>
          <w:rFonts w:ascii="Cambria" w:hAnsi="Cambria"/>
          <w:sz w:val="20"/>
          <w:szCs w:val="20"/>
          <w:lang w:val="es-BO"/>
        </w:rPr>
        <w:t xml:space="preserve">que el Estado tuvo conocimiento </w:t>
      </w:r>
      <w:r w:rsidR="006D456A" w:rsidRPr="00E6014C">
        <w:rPr>
          <w:rFonts w:ascii="Cambria" w:hAnsi="Cambria"/>
          <w:sz w:val="20"/>
          <w:szCs w:val="20"/>
          <w:lang w:val="es-BO"/>
        </w:rPr>
        <w:t>directo de las alegadas torturas</w:t>
      </w:r>
      <w:r w:rsidR="00082236" w:rsidRPr="00E6014C">
        <w:rPr>
          <w:rFonts w:ascii="Cambria" w:hAnsi="Cambria"/>
          <w:sz w:val="20"/>
          <w:szCs w:val="20"/>
          <w:lang w:val="es-BO"/>
        </w:rPr>
        <w:t xml:space="preserve"> por lo menos en </w:t>
      </w:r>
      <w:r w:rsidR="00217A26" w:rsidRPr="00E6014C">
        <w:rPr>
          <w:rFonts w:ascii="Cambria" w:hAnsi="Cambria"/>
          <w:sz w:val="20"/>
          <w:szCs w:val="20"/>
          <w:lang w:val="es-BO"/>
        </w:rPr>
        <w:t>cuatro</w:t>
      </w:r>
      <w:r w:rsidR="00082236" w:rsidRPr="00E6014C">
        <w:rPr>
          <w:rFonts w:ascii="Cambria" w:hAnsi="Cambria"/>
          <w:sz w:val="20"/>
          <w:szCs w:val="20"/>
          <w:lang w:val="es-BO"/>
        </w:rPr>
        <w:t xml:space="preserve"> momentos: a) con las denuncias realizadas por las presuntas víctimas </w:t>
      </w:r>
      <w:r w:rsidR="00E9425D" w:rsidRPr="00E6014C">
        <w:rPr>
          <w:rFonts w:ascii="Cambria" w:hAnsi="Cambria"/>
          <w:sz w:val="20"/>
          <w:szCs w:val="20"/>
          <w:lang w:val="es-BO"/>
        </w:rPr>
        <w:t>ante los jueces que definieron su detención preventiva</w:t>
      </w:r>
      <w:r w:rsidR="003732C0" w:rsidRPr="00E6014C">
        <w:rPr>
          <w:rFonts w:ascii="Cambria" w:hAnsi="Cambria"/>
          <w:sz w:val="20"/>
          <w:szCs w:val="20"/>
          <w:lang w:val="es-BO"/>
        </w:rPr>
        <w:t xml:space="preserve"> y domiciliaria</w:t>
      </w:r>
      <w:r w:rsidR="00E9425D" w:rsidRPr="00E6014C">
        <w:rPr>
          <w:rFonts w:ascii="Cambria" w:hAnsi="Cambria"/>
          <w:sz w:val="20"/>
          <w:szCs w:val="20"/>
          <w:lang w:val="es-BO"/>
        </w:rPr>
        <w:t xml:space="preserve"> en </w:t>
      </w:r>
      <w:r w:rsidR="00217A26" w:rsidRPr="00E6014C">
        <w:rPr>
          <w:rFonts w:ascii="Cambria" w:hAnsi="Cambria"/>
          <w:sz w:val="20"/>
          <w:szCs w:val="20"/>
          <w:lang w:val="es-BO"/>
        </w:rPr>
        <w:t xml:space="preserve">abril de </w:t>
      </w:r>
      <w:r w:rsidR="00E9425D" w:rsidRPr="00E6014C">
        <w:rPr>
          <w:rFonts w:ascii="Cambria" w:hAnsi="Cambria"/>
          <w:sz w:val="20"/>
          <w:szCs w:val="20"/>
          <w:lang w:val="es-BO"/>
        </w:rPr>
        <w:t>2009</w:t>
      </w:r>
      <w:r w:rsidR="00082236" w:rsidRPr="00E6014C">
        <w:rPr>
          <w:rFonts w:ascii="Cambria" w:hAnsi="Cambria"/>
          <w:sz w:val="20"/>
          <w:szCs w:val="20"/>
          <w:lang w:val="es-BO"/>
        </w:rPr>
        <w:t>; b) a través de</w:t>
      </w:r>
      <w:r w:rsidR="000845BC" w:rsidRPr="00E6014C">
        <w:rPr>
          <w:rFonts w:ascii="Cambria" w:hAnsi="Cambria"/>
          <w:sz w:val="20"/>
          <w:szCs w:val="20"/>
          <w:lang w:val="es-BO"/>
        </w:rPr>
        <w:t xml:space="preserve"> </w:t>
      </w:r>
      <w:r w:rsidR="00082236" w:rsidRPr="00E6014C">
        <w:rPr>
          <w:rFonts w:ascii="Cambria" w:hAnsi="Cambria"/>
          <w:sz w:val="20"/>
          <w:szCs w:val="20"/>
          <w:lang w:val="es-BO"/>
        </w:rPr>
        <w:t>l</w:t>
      </w:r>
      <w:r w:rsidR="000845BC" w:rsidRPr="00E6014C">
        <w:rPr>
          <w:rFonts w:ascii="Cambria" w:hAnsi="Cambria"/>
          <w:sz w:val="20"/>
          <w:szCs w:val="20"/>
          <w:lang w:val="es-BO"/>
        </w:rPr>
        <w:t>as declaraciones brindadas por las presuntas víctimas ante el Ministerio Público y las autoridades judiciales en el marco del proceso penal por terrorismo</w:t>
      </w:r>
      <w:r w:rsidR="000424EF" w:rsidRPr="00E6014C">
        <w:rPr>
          <w:rFonts w:ascii="Cambria" w:hAnsi="Cambria"/>
          <w:sz w:val="20"/>
          <w:szCs w:val="20"/>
          <w:lang w:val="es-BO"/>
        </w:rPr>
        <w:t xml:space="preserve">; c) </w:t>
      </w:r>
      <w:r w:rsidR="00183652" w:rsidRPr="00E6014C">
        <w:rPr>
          <w:rFonts w:ascii="Cambria" w:hAnsi="Cambria"/>
          <w:sz w:val="20"/>
          <w:szCs w:val="20"/>
          <w:lang w:val="es-BO"/>
        </w:rPr>
        <w:t>mediante las acciones de lib</w:t>
      </w:r>
      <w:r w:rsidR="009711A6" w:rsidRPr="00E6014C">
        <w:rPr>
          <w:rFonts w:ascii="Cambria" w:hAnsi="Cambria"/>
          <w:sz w:val="20"/>
          <w:szCs w:val="20"/>
          <w:lang w:val="es-BO"/>
        </w:rPr>
        <w:t xml:space="preserve">ertad </w:t>
      </w:r>
      <w:r w:rsidR="009D2CAB" w:rsidRPr="00E6014C">
        <w:rPr>
          <w:rFonts w:ascii="Cambria" w:hAnsi="Cambria"/>
          <w:sz w:val="20"/>
          <w:szCs w:val="20"/>
          <w:lang w:val="es-BO"/>
        </w:rPr>
        <w:t>interpuestas</w:t>
      </w:r>
      <w:r w:rsidR="009711A6" w:rsidRPr="00E6014C">
        <w:rPr>
          <w:rFonts w:ascii="Cambria" w:hAnsi="Cambria"/>
          <w:sz w:val="20"/>
          <w:szCs w:val="20"/>
          <w:lang w:val="es-BO"/>
        </w:rPr>
        <w:t xml:space="preserve"> para cuestionar las decisiones de detención preventiva</w:t>
      </w:r>
      <w:r w:rsidR="003732C0" w:rsidRPr="00E6014C">
        <w:rPr>
          <w:rFonts w:ascii="Cambria" w:hAnsi="Cambria"/>
          <w:sz w:val="20"/>
          <w:szCs w:val="20"/>
          <w:lang w:val="es-BO"/>
        </w:rPr>
        <w:t>;</w:t>
      </w:r>
      <w:r w:rsidR="00217A26" w:rsidRPr="00E6014C">
        <w:rPr>
          <w:rFonts w:ascii="Cambria" w:hAnsi="Cambria"/>
          <w:sz w:val="20"/>
          <w:szCs w:val="20"/>
          <w:lang w:val="es-BO"/>
        </w:rPr>
        <w:t xml:space="preserve"> y </w:t>
      </w:r>
      <w:r w:rsidR="00D22FEE" w:rsidRPr="00E6014C">
        <w:rPr>
          <w:rFonts w:ascii="Cambria" w:hAnsi="Cambria"/>
          <w:sz w:val="20"/>
          <w:szCs w:val="20"/>
          <w:lang w:val="es-BO"/>
        </w:rPr>
        <w:t>d) con las declaraciones presentadas por las presuntas víctimas ante la Comisión Multipartidaria de la Cámara de Diputados conformada para investig</w:t>
      </w:r>
      <w:r w:rsidR="00217A26" w:rsidRPr="00E6014C">
        <w:rPr>
          <w:rFonts w:ascii="Cambria" w:hAnsi="Cambria"/>
          <w:sz w:val="20"/>
          <w:szCs w:val="20"/>
          <w:lang w:val="es-BO"/>
        </w:rPr>
        <w:t>ar lo</w:t>
      </w:r>
      <w:r w:rsidR="00936BD4" w:rsidRPr="00E6014C">
        <w:rPr>
          <w:rFonts w:ascii="Cambria" w:hAnsi="Cambria"/>
          <w:sz w:val="20"/>
          <w:szCs w:val="20"/>
          <w:lang w:val="es-BO"/>
        </w:rPr>
        <w:t>s hechos</w:t>
      </w:r>
      <w:r w:rsidR="00082236" w:rsidRPr="00E6014C">
        <w:rPr>
          <w:rFonts w:ascii="Cambria" w:hAnsi="Cambria"/>
          <w:sz w:val="20"/>
          <w:szCs w:val="20"/>
          <w:lang w:val="es-BO"/>
        </w:rPr>
        <w:t>.</w:t>
      </w:r>
      <w:r w:rsidR="00864421" w:rsidRPr="00E6014C">
        <w:rPr>
          <w:rFonts w:ascii="Cambria" w:hAnsi="Cambria"/>
          <w:sz w:val="20"/>
          <w:szCs w:val="20"/>
          <w:lang w:val="es-BO"/>
        </w:rPr>
        <w:t xml:space="preserve"> </w:t>
      </w:r>
      <w:r w:rsidR="00D46A27" w:rsidRPr="00E6014C">
        <w:rPr>
          <w:rFonts w:ascii="Cambria" w:hAnsi="Cambria"/>
          <w:sz w:val="20"/>
          <w:szCs w:val="20"/>
          <w:lang w:val="es-BO"/>
        </w:rPr>
        <w:t>C</w:t>
      </w:r>
      <w:r w:rsidR="00864421" w:rsidRPr="00E6014C">
        <w:rPr>
          <w:rFonts w:ascii="Cambria" w:hAnsi="Cambria"/>
          <w:sz w:val="20"/>
          <w:szCs w:val="20"/>
          <w:lang w:val="es-BO"/>
        </w:rPr>
        <w:t xml:space="preserve">onforme a la información </w:t>
      </w:r>
      <w:r w:rsidR="00864421" w:rsidRPr="00E6014C">
        <w:rPr>
          <w:rFonts w:ascii="Cambria" w:hAnsi="Cambria"/>
          <w:sz w:val="20"/>
          <w:szCs w:val="20"/>
          <w:lang w:val="es-BO"/>
        </w:rPr>
        <w:lastRenderedPageBreak/>
        <w:t xml:space="preserve">disponible, </w:t>
      </w:r>
      <w:r w:rsidR="00936BD4" w:rsidRPr="00E6014C">
        <w:rPr>
          <w:rFonts w:ascii="Cambria" w:hAnsi="Cambria"/>
          <w:sz w:val="20"/>
          <w:szCs w:val="20"/>
          <w:lang w:val="es-BO"/>
        </w:rPr>
        <w:t xml:space="preserve">se observa que </w:t>
      </w:r>
      <w:r w:rsidR="00864421" w:rsidRPr="00E6014C">
        <w:rPr>
          <w:rFonts w:ascii="Cambria" w:hAnsi="Cambria"/>
          <w:sz w:val="20"/>
          <w:szCs w:val="20"/>
          <w:lang w:val="es-BO"/>
        </w:rPr>
        <w:t xml:space="preserve">las autoridades no iniciaron las investigaciones correspondientes hasta la fecha. </w:t>
      </w:r>
      <w:r w:rsidR="00082236" w:rsidRPr="00E6014C">
        <w:rPr>
          <w:rFonts w:ascii="Cambria" w:hAnsi="Cambria"/>
          <w:sz w:val="20"/>
          <w:szCs w:val="20"/>
          <w:lang w:val="es-BO"/>
        </w:rPr>
        <w:t xml:space="preserve"> </w:t>
      </w:r>
      <w:r w:rsidR="00217A26" w:rsidRPr="00E6014C">
        <w:rPr>
          <w:rFonts w:ascii="Cambria" w:hAnsi="Cambria"/>
          <w:sz w:val="20"/>
          <w:szCs w:val="20"/>
          <w:lang w:val="es-BO"/>
        </w:rPr>
        <w:t>Además, específicamente en relación con Mario Tadic</w:t>
      </w:r>
      <w:r w:rsidR="008C0884" w:rsidRPr="00E6014C">
        <w:rPr>
          <w:rFonts w:ascii="Cambria" w:hAnsi="Cambria"/>
          <w:sz w:val="20"/>
          <w:szCs w:val="20"/>
          <w:lang w:val="es-BO"/>
        </w:rPr>
        <w:t xml:space="preserve"> y </w:t>
      </w:r>
      <w:r w:rsidR="00F12359" w:rsidRPr="00E6014C">
        <w:rPr>
          <w:rFonts w:ascii="Cambria" w:hAnsi="Cambria"/>
          <w:sz w:val="20"/>
          <w:szCs w:val="20"/>
          <w:lang w:val="es-BO"/>
        </w:rPr>
        <w:t xml:space="preserve">Elöd </w:t>
      </w:r>
      <w:r w:rsidR="008C0884" w:rsidRPr="00E6014C">
        <w:rPr>
          <w:rFonts w:ascii="Cambria" w:hAnsi="Cambria"/>
          <w:sz w:val="20"/>
          <w:szCs w:val="20"/>
          <w:lang w:val="es-BO"/>
        </w:rPr>
        <w:t>Tóásó</w:t>
      </w:r>
      <w:r w:rsidR="00217A26" w:rsidRPr="00E6014C">
        <w:rPr>
          <w:rFonts w:ascii="Cambria" w:hAnsi="Cambria"/>
          <w:sz w:val="20"/>
          <w:szCs w:val="20"/>
          <w:lang w:val="es-BO"/>
        </w:rPr>
        <w:t xml:space="preserve">, la CIDH toma en cuenta que </w:t>
      </w:r>
      <w:r w:rsidR="00864421" w:rsidRPr="00E6014C">
        <w:rPr>
          <w:rFonts w:ascii="Cambria" w:hAnsi="Cambria"/>
          <w:sz w:val="20"/>
          <w:szCs w:val="20"/>
          <w:lang w:val="es-BO"/>
        </w:rPr>
        <w:t xml:space="preserve">el </w:t>
      </w:r>
      <w:r w:rsidR="008C0884" w:rsidRPr="00E6014C">
        <w:rPr>
          <w:rFonts w:ascii="Cambria" w:hAnsi="Cambria"/>
          <w:sz w:val="20"/>
          <w:szCs w:val="20"/>
          <w:lang w:val="es-BO"/>
        </w:rPr>
        <w:t xml:space="preserve">señor Tadic </w:t>
      </w:r>
      <w:r w:rsidR="00217A26" w:rsidRPr="00E6014C">
        <w:rPr>
          <w:rFonts w:ascii="Cambria" w:hAnsi="Cambria"/>
          <w:sz w:val="20"/>
          <w:szCs w:val="20"/>
          <w:lang w:val="es-BO"/>
        </w:rPr>
        <w:t xml:space="preserve">presentó una denuncia contra dos oficiales policiales que habrían participado en el operativo el 27 de noviembre de 2009, </w:t>
      </w:r>
      <w:r w:rsidR="008C0884" w:rsidRPr="00E6014C">
        <w:rPr>
          <w:rFonts w:ascii="Cambria" w:hAnsi="Cambria"/>
          <w:sz w:val="20"/>
          <w:szCs w:val="20"/>
          <w:lang w:val="es-BO"/>
        </w:rPr>
        <w:t xml:space="preserve">pero que la misma </w:t>
      </w:r>
      <w:r w:rsidR="00217A26" w:rsidRPr="00E6014C">
        <w:rPr>
          <w:rFonts w:ascii="Cambria" w:hAnsi="Cambria"/>
          <w:sz w:val="20"/>
          <w:szCs w:val="20"/>
          <w:lang w:val="es-BO"/>
        </w:rPr>
        <w:t xml:space="preserve"> fue rechazada </w:t>
      </w:r>
      <w:r w:rsidR="008C0884" w:rsidRPr="00E6014C">
        <w:rPr>
          <w:rFonts w:ascii="Cambria" w:hAnsi="Cambria"/>
          <w:sz w:val="20"/>
          <w:szCs w:val="20"/>
          <w:lang w:val="es-BO"/>
        </w:rPr>
        <w:t xml:space="preserve">por el Fiscal </w:t>
      </w:r>
      <w:r w:rsidR="009D2CAB" w:rsidRPr="00E6014C">
        <w:rPr>
          <w:rFonts w:ascii="Cambria" w:hAnsi="Cambria"/>
          <w:sz w:val="20"/>
          <w:szCs w:val="20"/>
          <w:lang w:val="es-BO"/>
        </w:rPr>
        <w:t>de materia</w:t>
      </w:r>
      <w:r w:rsidR="008C0884" w:rsidRPr="00E6014C">
        <w:rPr>
          <w:rFonts w:ascii="Cambria" w:hAnsi="Cambria"/>
          <w:sz w:val="20"/>
          <w:szCs w:val="20"/>
          <w:lang w:val="es-BO"/>
        </w:rPr>
        <w:t xml:space="preserve"> el 17 de noviembre de 2010 y la decisión confirmada por la Fiscalía Departamental el 29 de abril de 2011.</w:t>
      </w:r>
      <w:r w:rsidR="00DA7CC1" w:rsidRPr="00E6014C">
        <w:rPr>
          <w:rFonts w:ascii="Cambria" w:hAnsi="Cambria"/>
          <w:sz w:val="20"/>
          <w:szCs w:val="20"/>
          <w:lang w:val="es-BO"/>
        </w:rPr>
        <w:t xml:space="preserve"> </w:t>
      </w:r>
      <w:r w:rsidR="008C0884" w:rsidRPr="00E6014C">
        <w:rPr>
          <w:rFonts w:ascii="Cambria" w:hAnsi="Cambria"/>
          <w:sz w:val="20"/>
          <w:szCs w:val="20"/>
          <w:lang w:val="es-BO"/>
        </w:rPr>
        <w:t>Asimismo</w:t>
      </w:r>
      <w:r w:rsidR="00864421" w:rsidRPr="00E6014C">
        <w:rPr>
          <w:rFonts w:ascii="Cambria" w:hAnsi="Cambria"/>
          <w:sz w:val="20"/>
          <w:szCs w:val="20"/>
          <w:lang w:val="es-BO"/>
        </w:rPr>
        <w:t xml:space="preserve">, observa que las presuntas víctimas denunciaron nuevamente los hechos ante el Fiscal General del Estado el 1 de abril de 2014, la cual fue desestimada al día siguiente. </w:t>
      </w:r>
      <w:r w:rsidR="00082236" w:rsidRPr="00E6014C">
        <w:rPr>
          <w:rFonts w:ascii="Cambria" w:hAnsi="Cambria"/>
          <w:sz w:val="20"/>
          <w:szCs w:val="20"/>
          <w:lang w:val="es-BO"/>
        </w:rPr>
        <w:t>En consecuencia, la CIDH concluye que</w:t>
      </w:r>
      <w:r w:rsidR="00936BD4" w:rsidRPr="00E6014C">
        <w:rPr>
          <w:rFonts w:ascii="Cambria" w:hAnsi="Cambria"/>
          <w:sz w:val="20"/>
          <w:szCs w:val="20"/>
          <w:lang w:val="es-BO"/>
        </w:rPr>
        <w:t>,</w:t>
      </w:r>
      <w:r w:rsidR="00082236" w:rsidRPr="00E6014C">
        <w:rPr>
          <w:rFonts w:ascii="Cambria" w:hAnsi="Cambria"/>
          <w:sz w:val="20"/>
          <w:szCs w:val="20"/>
          <w:lang w:val="es-BO"/>
        </w:rPr>
        <w:t xml:space="preserve"> sobre este punto aplica</w:t>
      </w:r>
      <w:r w:rsidR="00514AB3" w:rsidRPr="00E6014C">
        <w:rPr>
          <w:rFonts w:ascii="Cambria" w:hAnsi="Cambria"/>
          <w:sz w:val="20"/>
          <w:szCs w:val="20"/>
          <w:lang w:val="es-BO"/>
        </w:rPr>
        <w:t>n</w:t>
      </w:r>
      <w:r w:rsidR="00082236" w:rsidRPr="00E6014C">
        <w:rPr>
          <w:rFonts w:ascii="Cambria" w:hAnsi="Cambria"/>
          <w:sz w:val="20"/>
          <w:szCs w:val="20"/>
          <w:lang w:val="es-BO"/>
        </w:rPr>
        <w:t xml:space="preserve"> la</w:t>
      </w:r>
      <w:r w:rsidR="00514AB3" w:rsidRPr="00E6014C">
        <w:rPr>
          <w:rFonts w:ascii="Cambria" w:hAnsi="Cambria"/>
          <w:sz w:val="20"/>
          <w:szCs w:val="20"/>
          <w:lang w:val="es-BO"/>
        </w:rPr>
        <w:t>s</w:t>
      </w:r>
      <w:r w:rsidR="00082236" w:rsidRPr="00E6014C">
        <w:rPr>
          <w:rFonts w:ascii="Cambria" w:hAnsi="Cambria"/>
          <w:sz w:val="20"/>
          <w:szCs w:val="20"/>
          <w:lang w:val="es-BO"/>
        </w:rPr>
        <w:t xml:space="preserve"> excepci</w:t>
      </w:r>
      <w:r w:rsidR="00514AB3" w:rsidRPr="00E6014C">
        <w:rPr>
          <w:rFonts w:ascii="Cambria" w:hAnsi="Cambria"/>
          <w:sz w:val="20"/>
          <w:szCs w:val="20"/>
          <w:lang w:val="es-BO"/>
        </w:rPr>
        <w:t>ones</w:t>
      </w:r>
      <w:r w:rsidR="00082236" w:rsidRPr="00E6014C">
        <w:rPr>
          <w:rFonts w:ascii="Cambria" w:hAnsi="Cambria"/>
          <w:sz w:val="20"/>
          <w:szCs w:val="20"/>
          <w:lang w:val="es-BO"/>
        </w:rPr>
        <w:t xml:space="preserve"> al agotamiento de los recursos internos, establecida</w:t>
      </w:r>
      <w:r w:rsidR="00514AB3" w:rsidRPr="00E6014C">
        <w:rPr>
          <w:rFonts w:ascii="Cambria" w:hAnsi="Cambria"/>
          <w:sz w:val="20"/>
          <w:szCs w:val="20"/>
          <w:lang w:val="es-BO"/>
        </w:rPr>
        <w:t>s</w:t>
      </w:r>
      <w:r w:rsidR="00082236" w:rsidRPr="00E6014C">
        <w:rPr>
          <w:rFonts w:ascii="Cambria" w:hAnsi="Cambria"/>
          <w:sz w:val="20"/>
          <w:szCs w:val="20"/>
          <w:lang w:val="es-BO"/>
        </w:rPr>
        <w:t xml:space="preserve"> en el artículo 46.2.</w:t>
      </w:r>
      <w:r w:rsidR="00514AB3" w:rsidRPr="00E6014C">
        <w:rPr>
          <w:rFonts w:ascii="Cambria" w:hAnsi="Cambria"/>
          <w:sz w:val="20"/>
          <w:szCs w:val="20"/>
          <w:lang w:val="es-BO"/>
        </w:rPr>
        <w:t>b</w:t>
      </w:r>
      <w:r w:rsidR="005E2955" w:rsidRPr="00E6014C">
        <w:rPr>
          <w:rFonts w:ascii="Cambria" w:hAnsi="Cambria"/>
          <w:sz w:val="20"/>
          <w:szCs w:val="20"/>
          <w:lang w:val="es-BO"/>
        </w:rPr>
        <w:t>.</w:t>
      </w:r>
      <w:r w:rsidR="00514AB3" w:rsidRPr="00E6014C">
        <w:rPr>
          <w:rFonts w:ascii="Cambria" w:hAnsi="Cambria"/>
          <w:sz w:val="20"/>
          <w:szCs w:val="20"/>
          <w:lang w:val="es-BO"/>
        </w:rPr>
        <w:t xml:space="preserve"> y </w:t>
      </w:r>
      <w:r w:rsidR="00082236" w:rsidRPr="00E6014C">
        <w:rPr>
          <w:rFonts w:ascii="Cambria" w:hAnsi="Cambria"/>
          <w:sz w:val="20"/>
          <w:szCs w:val="20"/>
          <w:lang w:val="es-BO"/>
        </w:rPr>
        <w:t xml:space="preserve">c. de la Convención. </w:t>
      </w:r>
    </w:p>
    <w:p w14:paraId="61C26987" w14:textId="4E43401B" w:rsidR="00A6047C" w:rsidRPr="00E6014C" w:rsidRDefault="0056080A" w:rsidP="00FC40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014C">
        <w:rPr>
          <w:rFonts w:ascii="Cambria" w:hAnsi="Cambria"/>
          <w:sz w:val="20"/>
          <w:szCs w:val="20"/>
          <w:lang w:val="es-ES"/>
        </w:rPr>
        <w:t>En cuanto a las alegadas</w:t>
      </w:r>
      <w:r w:rsidR="009D2CAB" w:rsidRPr="00E6014C">
        <w:rPr>
          <w:rFonts w:ascii="Cambria" w:hAnsi="Cambria"/>
          <w:sz w:val="20"/>
          <w:szCs w:val="20"/>
          <w:lang w:val="es-ES"/>
        </w:rPr>
        <w:t xml:space="preserve"> detenciones ilegales y las</w:t>
      </w:r>
      <w:r w:rsidRPr="00E6014C">
        <w:rPr>
          <w:rFonts w:ascii="Cambria" w:hAnsi="Cambria"/>
          <w:sz w:val="20"/>
          <w:szCs w:val="20"/>
          <w:lang w:val="es-ES"/>
        </w:rPr>
        <w:t xml:space="preserve"> violaciones a las garantías judiciales</w:t>
      </w:r>
      <w:r w:rsidR="003913F8" w:rsidRPr="00E6014C">
        <w:rPr>
          <w:rFonts w:ascii="Cambria" w:hAnsi="Cambria"/>
          <w:sz w:val="20"/>
          <w:szCs w:val="20"/>
          <w:lang w:val="es-ES"/>
        </w:rPr>
        <w:t xml:space="preserve">, en primer lugar en relación con </w:t>
      </w:r>
      <w:r w:rsidR="00A6047C" w:rsidRPr="00E6014C">
        <w:rPr>
          <w:rFonts w:ascii="Cambria" w:hAnsi="Cambria"/>
          <w:sz w:val="20"/>
          <w:szCs w:val="20"/>
          <w:lang w:val="es-ES"/>
        </w:rPr>
        <w:t xml:space="preserve">los señores Mario Tadic y </w:t>
      </w:r>
      <w:r w:rsidR="00F12359" w:rsidRPr="00E6014C">
        <w:rPr>
          <w:rFonts w:ascii="Cambria" w:hAnsi="Cambria"/>
          <w:sz w:val="20"/>
          <w:szCs w:val="20"/>
          <w:lang w:val="es-BO"/>
        </w:rPr>
        <w:t xml:space="preserve">Elöd </w:t>
      </w:r>
      <w:r w:rsidR="00A6047C" w:rsidRPr="00E6014C">
        <w:rPr>
          <w:rFonts w:ascii="Cambria" w:hAnsi="Cambria"/>
          <w:sz w:val="20"/>
          <w:szCs w:val="20"/>
          <w:lang w:val="es-ES"/>
        </w:rPr>
        <w:t>Tóásó,</w:t>
      </w:r>
      <w:r w:rsidRPr="00E6014C">
        <w:rPr>
          <w:rFonts w:ascii="Cambria" w:hAnsi="Cambria"/>
          <w:sz w:val="20"/>
          <w:szCs w:val="20"/>
          <w:lang w:val="es-ES"/>
        </w:rPr>
        <w:t xml:space="preserve"> la Comisión </w:t>
      </w:r>
      <w:r w:rsidR="00B530C4" w:rsidRPr="00E6014C">
        <w:rPr>
          <w:rFonts w:ascii="Cambria" w:hAnsi="Cambria"/>
          <w:sz w:val="20"/>
          <w:szCs w:val="20"/>
          <w:lang w:val="es-ES"/>
        </w:rPr>
        <w:t>toma en cuenta</w:t>
      </w:r>
      <w:r w:rsidRPr="00E6014C">
        <w:rPr>
          <w:rFonts w:ascii="Cambria" w:hAnsi="Cambria"/>
          <w:sz w:val="20"/>
          <w:szCs w:val="20"/>
          <w:lang w:val="es-ES"/>
        </w:rPr>
        <w:t xml:space="preserve"> que </w:t>
      </w:r>
      <w:r w:rsidR="00787FDB" w:rsidRPr="00E6014C">
        <w:rPr>
          <w:rFonts w:ascii="Cambria" w:hAnsi="Cambria"/>
          <w:sz w:val="20"/>
          <w:szCs w:val="20"/>
          <w:lang w:val="es-ES"/>
        </w:rPr>
        <w:t xml:space="preserve">éstas fueron </w:t>
      </w:r>
      <w:r w:rsidR="00681B85" w:rsidRPr="00E6014C">
        <w:rPr>
          <w:rFonts w:ascii="Cambria" w:hAnsi="Cambria"/>
          <w:sz w:val="20"/>
          <w:szCs w:val="20"/>
          <w:lang w:val="es-ES"/>
        </w:rPr>
        <w:t>cuestionadas</w:t>
      </w:r>
      <w:r w:rsidR="00787FDB" w:rsidRPr="00E6014C">
        <w:rPr>
          <w:rFonts w:ascii="Cambria" w:hAnsi="Cambria"/>
          <w:sz w:val="20"/>
          <w:szCs w:val="20"/>
          <w:lang w:val="es-ES"/>
        </w:rPr>
        <w:t xml:space="preserve"> </w:t>
      </w:r>
      <w:r w:rsidR="00A0634B" w:rsidRPr="00E6014C">
        <w:rPr>
          <w:rFonts w:ascii="Cambria" w:hAnsi="Cambria"/>
          <w:sz w:val="20"/>
          <w:szCs w:val="20"/>
          <w:lang w:val="es-ES"/>
        </w:rPr>
        <w:t xml:space="preserve">por las presuntas víctimas </w:t>
      </w:r>
      <w:r w:rsidR="00A0634B" w:rsidRPr="00E6014C">
        <w:rPr>
          <w:rFonts w:ascii="Cambria" w:hAnsi="Cambria"/>
          <w:sz w:val="20"/>
          <w:szCs w:val="20"/>
          <w:lang w:val="es-BO"/>
        </w:rPr>
        <w:t>mediante un recurso de apelación el 21 de abril de 2009</w:t>
      </w:r>
      <w:r w:rsidR="00681B85" w:rsidRPr="00E6014C">
        <w:rPr>
          <w:rFonts w:ascii="Cambria" w:hAnsi="Cambria"/>
          <w:sz w:val="20"/>
          <w:szCs w:val="20"/>
          <w:lang w:val="es-BO"/>
        </w:rPr>
        <w:t xml:space="preserve"> que fue rechazado el 30 de junio de 2009 por</w:t>
      </w:r>
      <w:r w:rsidR="00A0634B" w:rsidRPr="00E6014C">
        <w:rPr>
          <w:rFonts w:ascii="Cambria" w:hAnsi="Cambria"/>
          <w:sz w:val="20"/>
          <w:szCs w:val="20"/>
          <w:lang w:val="es-BO"/>
        </w:rPr>
        <w:t xml:space="preserve"> la Sala Penal Tercera de La Paz. Posteriormente, interpusieron dos acciones de libertad </w:t>
      </w:r>
      <w:r w:rsidR="00D9680E" w:rsidRPr="00E6014C">
        <w:rPr>
          <w:rFonts w:ascii="Cambria" w:hAnsi="Cambria"/>
          <w:sz w:val="20"/>
          <w:szCs w:val="20"/>
          <w:lang w:val="es-BO"/>
        </w:rPr>
        <w:t xml:space="preserve">que fueron rechazadas </w:t>
      </w:r>
      <w:r w:rsidR="00681B85" w:rsidRPr="00E6014C">
        <w:rPr>
          <w:rFonts w:ascii="Cambria" w:hAnsi="Cambria"/>
          <w:sz w:val="20"/>
          <w:szCs w:val="20"/>
          <w:lang w:val="es-BO"/>
        </w:rPr>
        <w:t>en</w:t>
      </w:r>
      <w:r w:rsidR="00730441" w:rsidRPr="00E6014C">
        <w:rPr>
          <w:rFonts w:ascii="Cambria" w:hAnsi="Cambria"/>
          <w:sz w:val="20"/>
          <w:szCs w:val="20"/>
          <w:lang w:val="es-BO"/>
        </w:rPr>
        <w:t xml:space="preserve"> primera instancia </w:t>
      </w:r>
      <w:r w:rsidR="00681B85" w:rsidRPr="00E6014C">
        <w:rPr>
          <w:rFonts w:ascii="Cambria" w:hAnsi="Cambria"/>
          <w:sz w:val="20"/>
          <w:szCs w:val="20"/>
          <w:lang w:val="es-BO"/>
        </w:rPr>
        <w:t xml:space="preserve">por los jueces de garantías </w:t>
      </w:r>
      <w:r w:rsidR="00D9680E" w:rsidRPr="00E6014C">
        <w:rPr>
          <w:rFonts w:ascii="Cambria" w:hAnsi="Cambria"/>
          <w:sz w:val="20"/>
          <w:szCs w:val="20"/>
          <w:lang w:val="es-BO"/>
        </w:rPr>
        <w:t>el 25 de junio y el 12 de agosto de 2009</w:t>
      </w:r>
      <w:r w:rsidR="00452590" w:rsidRPr="00E6014C">
        <w:rPr>
          <w:rFonts w:ascii="Cambria" w:hAnsi="Cambria"/>
          <w:sz w:val="20"/>
          <w:szCs w:val="20"/>
          <w:lang w:val="es-BO"/>
        </w:rPr>
        <w:t>,</w:t>
      </w:r>
      <w:r w:rsidR="00681B85" w:rsidRPr="00E6014C">
        <w:rPr>
          <w:rFonts w:ascii="Cambria" w:hAnsi="Cambria"/>
          <w:sz w:val="20"/>
          <w:szCs w:val="20"/>
          <w:lang w:val="es-BO"/>
        </w:rPr>
        <w:t xml:space="preserve"> y en revisión el año 2011 por el Tribunal Constitucional</w:t>
      </w:r>
      <w:r w:rsidR="00D9680E" w:rsidRPr="00E6014C">
        <w:rPr>
          <w:rFonts w:ascii="Cambria" w:hAnsi="Cambria"/>
          <w:sz w:val="20"/>
          <w:szCs w:val="20"/>
          <w:lang w:val="es-BO"/>
        </w:rPr>
        <w:t xml:space="preserve">. </w:t>
      </w:r>
      <w:r w:rsidR="0075362D" w:rsidRPr="00E6014C">
        <w:rPr>
          <w:rFonts w:ascii="Cambria" w:hAnsi="Cambria"/>
          <w:sz w:val="20"/>
          <w:szCs w:val="20"/>
          <w:lang w:val="es-BO"/>
        </w:rPr>
        <w:t>Por otra parte, respecto a los señores Alcides Mendoza y Juan Guedes</w:t>
      </w:r>
      <w:r w:rsidR="00B530C4" w:rsidRPr="00E6014C">
        <w:rPr>
          <w:rFonts w:ascii="Cambria" w:hAnsi="Cambria"/>
          <w:sz w:val="20"/>
          <w:szCs w:val="20"/>
          <w:lang w:val="es-BO"/>
        </w:rPr>
        <w:t xml:space="preserve">, la Comisión observa que, </w:t>
      </w:r>
      <w:r w:rsidR="00D46A27" w:rsidRPr="00E6014C">
        <w:rPr>
          <w:rFonts w:ascii="Cambria" w:hAnsi="Cambria"/>
          <w:sz w:val="20"/>
          <w:szCs w:val="20"/>
          <w:lang w:val="es-BO"/>
        </w:rPr>
        <w:t xml:space="preserve">según la información </w:t>
      </w:r>
      <w:r w:rsidR="000F09C0" w:rsidRPr="00E6014C">
        <w:rPr>
          <w:rFonts w:ascii="Cambria" w:hAnsi="Cambria"/>
          <w:sz w:val="20"/>
          <w:szCs w:val="20"/>
          <w:lang w:val="es-BO"/>
        </w:rPr>
        <w:t xml:space="preserve">presentada, </w:t>
      </w:r>
      <w:r w:rsidR="00B530C4" w:rsidRPr="00E6014C">
        <w:rPr>
          <w:rFonts w:ascii="Cambria" w:hAnsi="Cambria"/>
          <w:sz w:val="20"/>
          <w:szCs w:val="20"/>
          <w:lang w:val="es-BO"/>
        </w:rPr>
        <w:t>ante la segunda aprehensión dispuesta por el Ministerio Público el 12 de octubre de 2009, sin haberse revocado la detención domiciliaria que gozaban, las presuntas víctimas interpusieron una acción de libertad</w:t>
      </w:r>
      <w:r w:rsidR="00BB40F1" w:rsidRPr="00E6014C">
        <w:rPr>
          <w:rFonts w:ascii="Cambria" w:hAnsi="Cambria"/>
          <w:sz w:val="20"/>
          <w:szCs w:val="20"/>
          <w:lang w:val="es-BO"/>
        </w:rPr>
        <w:t xml:space="preserve">. No obstante, la misma </w:t>
      </w:r>
      <w:r w:rsidR="00B530C4" w:rsidRPr="00E6014C">
        <w:rPr>
          <w:rFonts w:ascii="Cambria" w:hAnsi="Cambria"/>
          <w:sz w:val="20"/>
          <w:szCs w:val="20"/>
          <w:lang w:val="es-BO"/>
        </w:rPr>
        <w:t>fue concedida</w:t>
      </w:r>
      <w:r w:rsidR="00610FF2" w:rsidRPr="00E6014C">
        <w:rPr>
          <w:rFonts w:ascii="Cambria" w:hAnsi="Cambria"/>
          <w:sz w:val="20"/>
          <w:szCs w:val="20"/>
          <w:lang w:val="es-BO"/>
        </w:rPr>
        <w:t xml:space="preserve"> por la Sala Penal Segunda de Santa Cruz</w:t>
      </w:r>
      <w:r w:rsidR="00B530C4" w:rsidRPr="00E6014C">
        <w:rPr>
          <w:rFonts w:ascii="Cambria" w:hAnsi="Cambria"/>
          <w:sz w:val="20"/>
          <w:szCs w:val="20"/>
          <w:lang w:val="es-BO"/>
        </w:rPr>
        <w:t xml:space="preserve"> </w:t>
      </w:r>
      <w:r w:rsidR="00BB40F1" w:rsidRPr="00E6014C">
        <w:rPr>
          <w:rFonts w:ascii="Cambria" w:hAnsi="Cambria"/>
          <w:sz w:val="20"/>
          <w:szCs w:val="20"/>
          <w:lang w:val="es-BO"/>
        </w:rPr>
        <w:t>mediante resolución de 1</w:t>
      </w:r>
      <w:r w:rsidR="00B530C4" w:rsidRPr="00E6014C">
        <w:rPr>
          <w:rFonts w:ascii="Cambria" w:hAnsi="Cambria"/>
          <w:sz w:val="20"/>
          <w:szCs w:val="20"/>
          <w:lang w:val="es-BO"/>
        </w:rPr>
        <w:t>4 de octubre de 2009</w:t>
      </w:r>
      <w:r w:rsidR="00BB40F1" w:rsidRPr="00E6014C">
        <w:rPr>
          <w:rFonts w:ascii="Cambria" w:hAnsi="Cambria"/>
          <w:sz w:val="20"/>
          <w:szCs w:val="20"/>
          <w:lang w:val="es-BO"/>
        </w:rPr>
        <w:t xml:space="preserve">, nunca llegó a </w:t>
      </w:r>
      <w:r w:rsidR="003913F8" w:rsidRPr="00E6014C">
        <w:rPr>
          <w:rFonts w:ascii="Cambria" w:hAnsi="Cambria"/>
          <w:sz w:val="20"/>
          <w:szCs w:val="20"/>
          <w:lang w:val="es-BO"/>
        </w:rPr>
        <w:t>hacerse efectiva.</w:t>
      </w:r>
      <w:r w:rsidR="00610FF2" w:rsidRPr="00E6014C">
        <w:rPr>
          <w:rFonts w:ascii="Cambria" w:hAnsi="Cambria"/>
          <w:sz w:val="20"/>
          <w:szCs w:val="20"/>
          <w:lang w:val="es-BO"/>
        </w:rPr>
        <w:t xml:space="preserve"> </w:t>
      </w:r>
      <w:r w:rsidR="00FC4025" w:rsidRPr="00E6014C">
        <w:rPr>
          <w:rFonts w:ascii="Cambria" w:hAnsi="Cambria"/>
          <w:sz w:val="20"/>
          <w:szCs w:val="20"/>
          <w:lang w:val="es-BO"/>
        </w:rPr>
        <w:t>Así</w:t>
      </w:r>
      <w:r w:rsidR="00D9680E" w:rsidRPr="00E6014C">
        <w:rPr>
          <w:rFonts w:ascii="Cambria" w:hAnsi="Cambria"/>
          <w:sz w:val="20"/>
          <w:szCs w:val="20"/>
          <w:lang w:val="es-BO"/>
        </w:rPr>
        <w:t>,</w:t>
      </w:r>
      <w:r w:rsidR="00610FF2" w:rsidRPr="00E6014C">
        <w:rPr>
          <w:rFonts w:ascii="Cambria" w:hAnsi="Cambria"/>
          <w:sz w:val="20"/>
          <w:szCs w:val="20"/>
          <w:lang w:val="es-BO"/>
        </w:rPr>
        <w:t xml:space="preserve"> de la información disponible</w:t>
      </w:r>
      <w:r w:rsidR="00D9680E" w:rsidRPr="00E6014C">
        <w:rPr>
          <w:rFonts w:ascii="Cambria" w:hAnsi="Cambria"/>
          <w:sz w:val="20"/>
          <w:szCs w:val="20"/>
          <w:lang w:val="es-BO"/>
        </w:rPr>
        <w:t xml:space="preserve"> la CIDH considera que </w:t>
      </w:r>
      <w:r w:rsidR="00FC4025" w:rsidRPr="00E6014C">
        <w:rPr>
          <w:rFonts w:ascii="Cambria" w:hAnsi="Cambria"/>
          <w:sz w:val="20"/>
          <w:szCs w:val="20"/>
          <w:lang w:val="es-BO"/>
        </w:rPr>
        <w:t xml:space="preserve">respecto de la situación específica de las cuatro presuntas víctimas, </w:t>
      </w:r>
      <w:r w:rsidR="00681B85" w:rsidRPr="00E6014C">
        <w:rPr>
          <w:rFonts w:ascii="Cambria" w:hAnsi="Cambria"/>
          <w:sz w:val="20"/>
          <w:szCs w:val="20"/>
          <w:lang w:val="es-BO"/>
        </w:rPr>
        <w:t>tanto el recurso de apelación</w:t>
      </w:r>
      <w:r w:rsidR="003913F8" w:rsidRPr="00E6014C">
        <w:rPr>
          <w:rFonts w:ascii="Cambria" w:hAnsi="Cambria"/>
          <w:sz w:val="20"/>
          <w:szCs w:val="20"/>
          <w:lang w:val="es-BO"/>
        </w:rPr>
        <w:t>,</w:t>
      </w:r>
      <w:r w:rsidR="00681B85" w:rsidRPr="00E6014C">
        <w:rPr>
          <w:rFonts w:ascii="Cambria" w:hAnsi="Cambria"/>
          <w:sz w:val="20"/>
          <w:szCs w:val="20"/>
          <w:lang w:val="es-BO"/>
        </w:rPr>
        <w:t xml:space="preserve"> como las acciones de libertad</w:t>
      </w:r>
      <w:r w:rsidR="0075362D" w:rsidRPr="00E6014C">
        <w:rPr>
          <w:rFonts w:ascii="Cambria" w:hAnsi="Cambria"/>
          <w:sz w:val="20"/>
          <w:szCs w:val="20"/>
          <w:lang w:val="es-BO"/>
        </w:rPr>
        <w:t xml:space="preserve"> interpuestas oportunamente </w:t>
      </w:r>
      <w:r w:rsidR="00936BD4" w:rsidRPr="00E6014C">
        <w:rPr>
          <w:rFonts w:ascii="Cambria" w:hAnsi="Cambria"/>
          <w:sz w:val="20"/>
          <w:szCs w:val="20"/>
          <w:lang w:val="es-BO"/>
        </w:rPr>
        <w:t>respecto de cada una de ellas</w:t>
      </w:r>
      <w:r w:rsidR="00681B85" w:rsidRPr="00E6014C">
        <w:rPr>
          <w:rFonts w:ascii="Cambria" w:hAnsi="Cambria"/>
          <w:sz w:val="20"/>
          <w:szCs w:val="20"/>
          <w:lang w:val="es-BO"/>
        </w:rPr>
        <w:t xml:space="preserve">, </w:t>
      </w:r>
      <w:r w:rsidR="00FC4025" w:rsidRPr="00E6014C">
        <w:rPr>
          <w:rFonts w:ascii="Cambria" w:hAnsi="Cambria"/>
          <w:sz w:val="20"/>
          <w:szCs w:val="20"/>
          <w:lang w:val="es-BO"/>
        </w:rPr>
        <w:t>eran</w:t>
      </w:r>
      <w:r w:rsidR="00D9680E" w:rsidRPr="00E6014C">
        <w:rPr>
          <w:rFonts w:ascii="Cambria" w:hAnsi="Cambria"/>
          <w:sz w:val="20"/>
          <w:szCs w:val="20"/>
          <w:lang w:val="es-BO"/>
        </w:rPr>
        <w:t xml:space="preserve"> recursos </w:t>
      </w:r>
      <w:r w:rsidR="00FC4025" w:rsidRPr="00E6014C">
        <w:rPr>
          <w:rFonts w:ascii="Cambria" w:hAnsi="Cambria"/>
          <w:sz w:val="20"/>
          <w:szCs w:val="20"/>
          <w:lang w:val="es-BO"/>
        </w:rPr>
        <w:t>idóneos</w:t>
      </w:r>
      <w:r w:rsidR="00681B85" w:rsidRPr="00E6014C">
        <w:rPr>
          <w:rFonts w:ascii="Cambria" w:hAnsi="Cambria"/>
          <w:sz w:val="20"/>
          <w:szCs w:val="20"/>
          <w:lang w:val="es-BO"/>
        </w:rPr>
        <w:t xml:space="preserve"> </w:t>
      </w:r>
      <w:r w:rsidR="00D9680E" w:rsidRPr="00E6014C">
        <w:rPr>
          <w:rFonts w:ascii="Cambria" w:hAnsi="Cambria"/>
          <w:sz w:val="20"/>
          <w:szCs w:val="20"/>
          <w:lang w:val="es-BO"/>
        </w:rPr>
        <w:t xml:space="preserve">para cuestionar </w:t>
      </w:r>
      <w:r w:rsidR="00681B85" w:rsidRPr="00E6014C">
        <w:rPr>
          <w:rFonts w:ascii="Cambria" w:hAnsi="Cambria"/>
          <w:sz w:val="20"/>
          <w:szCs w:val="20"/>
          <w:lang w:val="es-BO"/>
        </w:rPr>
        <w:t xml:space="preserve">las violaciones a las </w:t>
      </w:r>
      <w:r w:rsidR="0075362D" w:rsidRPr="00E6014C">
        <w:rPr>
          <w:rFonts w:ascii="Cambria" w:hAnsi="Cambria"/>
          <w:sz w:val="20"/>
          <w:szCs w:val="20"/>
          <w:lang w:val="es-BO"/>
        </w:rPr>
        <w:t xml:space="preserve">garantías del debido proceso. </w:t>
      </w:r>
      <w:r w:rsidR="000E3A49" w:rsidRPr="00E6014C">
        <w:rPr>
          <w:rFonts w:ascii="Cambria" w:hAnsi="Cambria"/>
          <w:sz w:val="20"/>
          <w:szCs w:val="20"/>
          <w:lang w:val="es-BO"/>
        </w:rPr>
        <w:t>Asimismo, en relación con la alegada confiscación de bienes personales de las presuntas víctimas por parte de la</w:t>
      </w:r>
      <w:r w:rsidR="00A07471" w:rsidRPr="00E6014C">
        <w:rPr>
          <w:rFonts w:ascii="Cambria" w:hAnsi="Cambria"/>
          <w:sz w:val="20"/>
          <w:szCs w:val="20"/>
          <w:lang w:val="es-BO"/>
        </w:rPr>
        <w:t>s autoridades</w:t>
      </w:r>
      <w:r w:rsidR="000E3A49" w:rsidRPr="00E6014C">
        <w:rPr>
          <w:rFonts w:ascii="Cambria" w:hAnsi="Cambria"/>
          <w:sz w:val="20"/>
          <w:szCs w:val="20"/>
          <w:lang w:val="es-BO"/>
        </w:rPr>
        <w:t>, la Comisión nota que</w:t>
      </w:r>
      <w:r w:rsidR="00A07471" w:rsidRPr="00E6014C">
        <w:rPr>
          <w:rFonts w:ascii="Cambria" w:hAnsi="Cambria"/>
          <w:sz w:val="20"/>
          <w:szCs w:val="20"/>
          <w:lang w:val="es-BO"/>
        </w:rPr>
        <w:t xml:space="preserve"> los peticionarios presentaron los recursos disponibles, tales como</w:t>
      </w:r>
      <w:r w:rsidR="000E3A49" w:rsidRPr="00E6014C">
        <w:rPr>
          <w:rFonts w:ascii="Cambria" w:hAnsi="Cambria"/>
          <w:sz w:val="20"/>
          <w:szCs w:val="20"/>
          <w:lang w:val="es-BO"/>
        </w:rPr>
        <w:t xml:space="preserve"> solicitudes formales </w:t>
      </w:r>
      <w:r w:rsidR="00A07471" w:rsidRPr="00E6014C">
        <w:rPr>
          <w:rFonts w:ascii="Cambria" w:hAnsi="Cambria"/>
          <w:sz w:val="20"/>
          <w:szCs w:val="20"/>
          <w:lang w:val="es-BO"/>
        </w:rPr>
        <w:t xml:space="preserve">ante la Fiscalía </w:t>
      </w:r>
      <w:r w:rsidR="000E3A49" w:rsidRPr="00E6014C">
        <w:rPr>
          <w:rFonts w:ascii="Cambria" w:hAnsi="Cambria"/>
          <w:sz w:val="20"/>
          <w:szCs w:val="20"/>
          <w:lang w:val="es-BO"/>
        </w:rPr>
        <w:t xml:space="preserve">y denuncias realizadas durante el proceso penal, </w:t>
      </w:r>
      <w:r w:rsidR="00A07471" w:rsidRPr="00E6014C">
        <w:rPr>
          <w:rFonts w:ascii="Cambria" w:hAnsi="Cambria"/>
          <w:sz w:val="20"/>
          <w:szCs w:val="20"/>
          <w:lang w:val="es-BO"/>
        </w:rPr>
        <w:t>sin obtener resultado alguno</w:t>
      </w:r>
      <w:r w:rsidR="000E3A49" w:rsidRPr="00E6014C">
        <w:rPr>
          <w:rFonts w:ascii="Cambria" w:hAnsi="Cambria"/>
          <w:sz w:val="20"/>
          <w:szCs w:val="20"/>
          <w:lang w:val="es-BO"/>
        </w:rPr>
        <w:t xml:space="preserve">. </w:t>
      </w:r>
      <w:r w:rsidR="0075362D" w:rsidRPr="00E6014C">
        <w:rPr>
          <w:rFonts w:ascii="Cambria" w:hAnsi="Cambria"/>
          <w:sz w:val="20"/>
          <w:szCs w:val="20"/>
          <w:lang w:val="es-BO"/>
        </w:rPr>
        <w:t>Por lo tanto, concluye que se cumple con el</w:t>
      </w:r>
      <w:r w:rsidR="00730441" w:rsidRPr="00E6014C">
        <w:rPr>
          <w:rFonts w:ascii="Cambria" w:hAnsi="Cambria"/>
          <w:sz w:val="20"/>
          <w:szCs w:val="20"/>
          <w:lang w:val="es-BO"/>
        </w:rPr>
        <w:t xml:space="preserve"> </w:t>
      </w:r>
      <w:r w:rsidR="0075362D" w:rsidRPr="00E6014C">
        <w:rPr>
          <w:rFonts w:ascii="Cambria" w:hAnsi="Cambria"/>
          <w:sz w:val="20"/>
          <w:szCs w:val="20"/>
          <w:lang w:val="es-ES"/>
        </w:rPr>
        <w:t>requisito previsto en el artículo 46.1.a de la Convención.</w:t>
      </w:r>
    </w:p>
    <w:p w14:paraId="78516EF9" w14:textId="7185ADC5" w:rsidR="002C5358" w:rsidRPr="00E6014C" w:rsidRDefault="00864421" w:rsidP="008644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014C">
        <w:rPr>
          <w:rFonts w:ascii="Cambria" w:hAnsi="Cambria"/>
          <w:sz w:val="20"/>
          <w:szCs w:val="20"/>
          <w:lang w:val="es-ES"/>
        </w:rPr>
        <w:t xml:space="preserve">Respecto a la </w:t>
      </w:r>
      <w:r w:rsidR="00B14AB6" w:rsidRPr="00E6014C">
        <w:rPr>
          <w:rFonts w:ascii="Cambria" w:hAnsi="Cambria"/>
          <w:sz w:val="20"/>
          <w:szCs w:val="20"/>
          <w:lang w:val="es-ES"/>
        </w:rPr>
        <w:t>alegada</w:t>
      </w:r>
      <w:r w:rsidRPr="00E6014C">
        <w:rPr>
          <w:rFonts w:ascii="Cambria" w:hAnsi="Cambria"/>
          <w:sz w:val="20"/>
          <w:szCs w:val="20"/>
          <w:lang w:val="es-ES"/>
        </w:rPr>
        <w:t xml:space="preserve"> </w:t>
      </w:r>
      <w:r w:rsidR="009D2CAB" w:rsidRPr="00E6014C">
        <w:rPr>
          <w:rFonts w:ascii="Cambria" w:hAnsi="Cambria"/>
          <w:sz w:val="20"/>
          <w:szCs w:val="20"/>
          <w:lang w:val="es-ES"/>
        </w:rPr>
        <w:t>prisión preventiva excesiva</w:t>
      </w:r>
      <w:r w:rsidRPr="00E6014C">
        <w:rPr>
          <w:rFonts w:ascii="Cambria" w:hAnsi="Cambria"/>
          <w:sz w:val="20"/>
          <w:szCs w:val="20"/>
          <w:lang w:val="es-ES"/>
        </w:rPr>
        <w:t>, la CIDH observa que</w:t>
      </w:r>
      <w:r w:rsidR="00B14AB6" w:rsidRPr="00E6014C">
        <w:rPr>
          <w:rFonts w:ascii="Cambria" w:hAnsi="Cambria"/>
          <w:sz w:val="20"/>
          <w:szCs w:val="20"/>
          <w:lang w:val="es-ES"/>
        </w:rPr>
        <w:t xml:space="preserve"> los señores Mario Tadic y </w:t>
      </w:r>
      <w:r w:rsidR="00F12359" w:rsidRPr="00E6014C">
        <w:rPr>
          <w:rFonts w:ascii="Cambria" w:hAnsi="Cambria"/>
          <w:sz w:val="20"/>
          <w:szCs w:val="20"/>
          <w:lang w:val="es-BO"/>
        </w:rPr>
        <w:t xml:space="preserve">Elöd </w:t>
      </w:r>
      <w:r w:rsidR="00B14AB6" w:rsidRPr="00E6014C">
        <w:rPr>
          <w:rFonts w:ascii="Cambria" w:hAnsi="Cambria"/>
          <w:sz w:val="20"/>
          <w:szCs w:val="20"/>
          <w:lang w:val="es-ES"/>
        </w:rPr>
        <w:t>Tóásó,</w:t>
      </w:r>
      <w:r w:rsidR="00BC17B1" w:rsidRPr="00E6014C">
        <w:rPr>
          <w:rFonts w:ascii="Cambria" w:hAnsi="Cambria"/>
          <w:sz w:val="20"/>
          <w:szCs w:val="20"/>
          <w:lang w:val="es-ES"/>
        </w:rPr>
        <w:t xml:space="preserve"> durante</w:t>
      </w:r>
      <w:r w:rsidR="00D02B81" w:rsidRPr="00E6014C">
        <w:rPr>
          <w:rFonts w:ascii="Cambria" w:hAnsi="Cambria"/>
          <w:sz w:val="20"/>
          <w:szCs w:val="20"/>
          <w:lang w:val="es-ES"/>
        </w:rPr>
        <w:t xml:space="preserve"> el desarrollo de</w:t>
      </w:r>
      <w:r w:rsidR="00BC17B1" w:rsidRPr="00E6014C">
        <w:rPr>
          <w:rFonts w:ascii="Cambria" w:hAnsi="Cambria"/>
          <w:sz w:val="20"/>
          <w:szCs w:val="20"/>
          <w:lang w:val="es-ES"/>
        </w:rPr>
        <w:t xml:space="preserve"> todo el proceso</w:t>
      </w:r>
      <w:r w:rsidR="00B14AB6" w:rsidRPr="00E6014C">
        <w:rPr>
          <w:rFonts w:ascii="Cambria" w:hAnsi="Cambria"/>
          <w:sz w:val="20"/>
          <w:szCs w:val="20"/>
          <w:lang w:val="es-ES"/>
        </w:rPr>
        <w:t xml:space="preserve"> presentaron</w:t>
      </w:r>
      <w:r w:rsidR="002C5358" w:rsidRPr="00E6014C">
        <w:rPr>
          <w:rFonts w:ascii="Cambria" w:hAnsi="Cambria"/>
          <w:sz w:val="20"/>
          <w:szCs w:val="20"/>
          <w:lang w:val="es-ES"/>
        </w:rPr>
        <w:t xml:space="preserve"> como recursos idóneos</w:t>
      </w:r>
      <w:r w:rsidR="00B14AB6" w:rsidRPr="00E6014C">
        <w:rPr>
          <w:rFonts w:ascii="Cambria" w:hAnsi="Cambria"/>
          <w:sz w:val="20"/>
          <w:szCs w:val="20"/>
          <w:lang w:val="es-ES"/>
        </w:rPr>
        <w:t xml:space="preserve"> por lo menos </w:t>
      </w:r>
      <w:r w:rsidR="00BC17B1" w:rsidRPr="00E6014C">
        <w:rPr>
          <w:rFonts w:ascii="Cambria" w:hAnsi="Cambria"/>
          <w:sz w:val="20"/>
          <w:szCs w:val="20"/>
          <w:lang w:val="es-BO"/>
        </w:rPr>
        <w:t xml:space="preserve">diez recursos de cesación de la detención y al menos once acciones de libertad, </w:t>
      </w:r>
      <w:r w:rsidR="00D02B81" w:rsidRPr="00E6014C">
        <w:rPr>
          <w:rFonts w:ascii="Cambria" w:hAnsi="Cambria"/>
          <w:sz w:val="20"/>
          <w:szCs w:val="20"/>
          <w:lang w:val="es-BO"/>
        </w:rPr>
        <w:t>los cuales</w:t>
      </w:r>
      <w:r w:rsidR="00BC17B1" w:rsidRPr="00E6014C">
        <w:rPr>
          <w:rFonts w:ascii="Cambria" w:hAnsi="Cambria"/>
          <w:sz w:val="20"/>
          <w:szCs w:val="20"/>
          <w:lang w:val="es-BO"/>
        </w:rPr>
        <w:t xml:space="preserve"> fueron resueltos negativamente por las autoridades judiciales</w:t>
      </w:r>
      <w:r w:rsidRPr="00E6014C">
        <w:rPr>
          <w:rFonts w:ascii="Cambria" w:hAnsi="Cambria"/>
          <w:sz w:val="20"/>
          <w:szCs w:val="20"/>
          <w:lang w:val="es-ES"/>
        </w:rPr>
        <w:t xml:space="preserve">. Adicionalmente, la Comisión </w:t>
      </w:r>
      <w:r w:rsidR="005A5EA7" w:rsidRPr="00E6014C">
        <w:rPr>
          <w:rFonts w:ascii="Cambria" w:hAnsi="Cambria"/>
          <w:sz w:val="20"/>
          <w:szCs w:val="20"/>
          <w:lang w:val="es-ES"/>
        </w:rPr>
        <w:t>toma en cuenta que considerando que la aplicación de las disposiciones</w:t>
      </w:r>
      <w:r w:rsidR="002C5358" w:rsidRPr="00E6014C">
        <w:rPr>
          <w:rFonts w:ascii="Cambria" w:hAnsi="Cambria"/>
          <w:sz w:val="20"/>
          <w:szCs w:val="20"/>
          <w:lang w:val="es-ES"/>
        </w:rPr>
        <w:t xml:space="preserve"> sobre la cesación de detención preventiva contenidas en</w:t>
      </w:r>
      <w:r w:rsidR="005A5EA7" w:rsidRPr="00E6014C">
        <w:rPr>
          <w:rFonts w:ascii="Cambria" w:hAnsi="Cambria"/>
          <w:sz w:val="20"/>
          <w:szCs w:val="20"/>
          <w:lang w:val="es-ES"/>
        </w:rPr>
        <w:t xml:space="preserve"> la Ley N°007 les era desfavorable, las presuntas víctimas intentaron el recurso concreto de inconstitucionalidad sobre dicha norma, sin que el Juez </w:t>
      </w:r>
      <w:r w:rsidR="005A5EA7" w:rsidRPr="00E6014C">
        <w:rPr>
          <w:rFonts w:ascii="Cambria" w:hAnsi="Cambria"/>
          <w:sz w:val="20"/>
          <w:szCs w:val="20"/>
          <w:lang w:val="es-BO"/>
        </w:rPr>
        <w:t>Cautelar Quinto de Instrucción de La Paz</w:t>
      </w:r>
      <w:r w:rsidR="005A5EA7" w:rsidRPr="00E6014C">
        <w:rPr>
          <w:rFonts w:ascii="Cambria" w:hAnsi="Cambria"/>
          <w:sz w:val="20"/>
          <w:szCs w:val="20"/>
          <w:lang w:val="es-ES"/>
        </w:rPr>
        <w:t xml:space="preserve"> lo promoviera. En consecuencia, </w:t>
      </w:r>
      <w:r w:rsidR="00D02B81" w:rsidRPr="00E6014C">
        <w:rPr>
          <w:rFonts w:ascii="Cambria" w:hAnsi="Cambria"/>
          <w:sz w:val="20"/>
          <w:szCs w:val="20"/>
          <w:lang w:val="es-ES"/>
        </w:rPr>
        <w:t>y conforme su jurisprudencia respecto al tema</w:t>
      </w:r>
      <w:r w:rsidR="00D02B81" w:rsidRPr="00E6014C">
        <w:rPr>
          <w:rStyle w:val="FootnoteReference"/>
          <w:rFonts w:ascii="Cambria" w:hAnsi="Cambria"/>
          <w:sz w:val="20"/>
          <w:szCs w:val="20"/>
          <w:lang w:val="es-ES"/>
        </w:rPr>
        <w:footnoteReference w:id="8"/>
      </w:r>
      <w:r w:rsidR="00D02B81" w:rsidRPr="00E6014C">
        <w:rPr>
          <w:rFonts w:ascii="Cambria" w:hAnsi="Cambria"/>
          <w:sz w:val="20"/>
          <w:szCs w:val="20"/>
          <w:lang w:val="es-ES"/>
        </w:rPr>
        <w:t xml:space="preserve">, </w:t>
      </w:r>
      <w:r w:rsidR="005A5EA7" w:rsidRPr="00E6014C">
        <w:rPr>
          <w:rFonts w:ascii="Cambria" w:hAnsi="Cambria"/>
          <w:sz w:val="20"/>
          <w:szCs w:val="20"/>
          <w:lang w:val="es-ES"/>
        </w:rPr>
        <w:t xml:space="preserve">la Comisión considera que </w:t>
      </w:r>
      <w:r w:rsidR="002C5358" w:rsidRPr="00E6014C">
        <w:rPr>
          <w:rFonts w:ascii="Cambria" w:hAnsi="Cambria"/>
          <w:sz w:val="20"/>
          <w:szCs w:val="20"/>
          <w:lang w:val="es-ES"/>
        </w:rPr>
        <w:t xml:space="preserve">los peticionarios agotaron los recursos previstos en la jurisdicción interna, cumpliendo con el requisito previsto en el artículo 46.1.a de la Convención. </w:t>
      </w:r>
    </w:p>
    <w:p w14:paraId="70B91D08" w14:textId="344F2B30" w:rsidR="002C5358" w:rsidRPr="00E6014C" w:rsidRDefault="002C5358" w:rsidP="008644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014C">
        <w:rPr>
          <w:rFonts w:ascii="Cambria" w:hAnsi="Cambria"/>
          <w:sz w:val="20"/>
          <w:szCs w:val="20"/>
          <w:lang w:val="es-ES"/>
        </w:rPr>
        <w:t xml:space="preserve">Asimismo, respecto a los señores </w:t>
      </w:r>
      <w:r w:rsidR="00411F49" w:rsidRPr="00E6014C">
        <w:rPr>
          <w:rFonts w:ascii="Cambria" w:hAnsi="Cambria"/>
          <w:sz w:val="20"/>
          <w:szCs w:val="20"/>
          <w:lang w:val="es-ES"/>
        </w:rPr>
        <w:t>Alcides Mendoza y Juan Guedes, la Comisión observa que</w:t>
      </w:r>
      <w:r w:rsidR="00834C55" w:rsidRPr="00E6014C">
        <w:rPr>
          <w:rFonts w:ascii="Cambria" w:hAnsi="Cambria"/>
          <w:sz w:val="20"/>
          <w:szCs w:val="20"/>
          <w:lang w:val="es-ES"/>
        </w:rPr>
        <w:t xml:space="preserve"> conforme la información aportada por las partes,</w:t>
      </w:r>
      <w:r w:rsidR="00411F49" w:rsidRPr="00E6014C">
        <w:rPr>
          <w:rFonts w:ascii="Cambria" w:hAnsi="Cambria"/>
          <w:sz w:val="20"/>
          <w:szCs w:val="20"/>
          <w:lang w:val="es-ES"/>
        </w:rPr>
        <w:t xml:space="preserve"> por disposición de</w:t>
      </w:r>
      <w:r w:rsidR="00FF16F9" w:rsidRPr="00E6014C">
        <w:rPr>
          <w:rFonts w:ascii="Cambria" w:hAnsi="Cambria"/>
          <w:sz w:val="20"/>
          <w:szCs w:val="20"/>
          <w:lang w:val="es-ES"/>
        </w:rPr>
        <w:t>l artículo 239 del Código de Procedimiento Penal modificado por</w:t>
      </w:r>
      <w:r w:rsidR="00411F49" w:rsidRPr="00E6014C">
        <w:rPr>
          <w:rFonts w:ascii="Cambria" w:hAnsi="Cambria"/>
          <w:sz w:val="20"/>
          <w:szCs w:val="20"/>
          <w:lang w:val="es-ES"/>
        </w:rPr>
        <w:t xml:space="preserve"> la </w:t>
      </w:r>
      <w:r w:rsidR="00411F49" w:rsidRPr="00E6014C">
        <w:rPr>
          <w:rFonts w:ascii="Cambria" w:hAnsi="Cambria"/>
          <w:sz w:val="20"/>
          <w:szCs w:val="20"/>
          <w:lang w:val="es-BO"/>
        </w:rPr>
        <w:t>Ley N°586</w:t>
      </w:r>
      <w:r w:rsidR="00834C55" w:rsidRPr="00E6014C">
        <w:rPr>
          <w:rFonts w:ascii="Cambria" w:hAnsi="Cambria"/>
          <w:sz w:val="20"/>
          <w:szCs w:val="20"/>
          <w:lang w:val="es-BO"/>
        </w:rPr>
        <w:t>,</w:t>
      </w:r>
      <w:r w:rsidR="00FF7BDB" w:rsidRPr="00E6014C">
        <w:rPr>
          <w:rFonts w:ascii="Cambria" w:hAnsi="Cambria"/>
          <w:sz w:val="20"/>
          <w:szCs w:val="20"/>
          <w:lang w:val="es-BO"/>
        </w:rPr>
        <w:t xml:space="preserve"> la</w:t>
      </w:r>
      <w:r w:rsidR="00411F49" w:rsidRPr="00E6014C">
        <w:rPr>
          <w:rFonts w:ascii="Cambria" w:hAnsi="Cambria"/>
          <w:sz w:val="20"/>
          <w:szCs w:val="20"/>
          <w:lang w:val="es-BO"/>
        </w:rPr>
        <w:t xml:space="preserve"> </w:t>
      </w:r>
      <w:r w:rsidR="00FF7BDB" w:rsidRPr="00E6014C">
        <w:rPr>
          <w:rFonts w:ascii="Cambria" w:hAnsi="Cambria"/>
          <w:sz w:val="20"/>
          <w:szCs w:val="20"/>
          <w:lang w:val="es-BO"/>
        </w:rPr>
        <w:t>cesación de la detención preventiva no procede cuando se tratan de proceso relacionados a delitos cometidos contra la seguridad del Estado</w:t>
      </w:r>
      <w:r w:rsidR="00834C55" w:rsidRPr="00E6014C">
        <w:rPr>
          <w:rFonts w:ascii="Cambria" w:hAnsi="Cambria"/>
          <w:sz w:val="20"/>
          <w:szCs w:val="20"/>
          <w:lang w:val="es-BO"/>
        </w:rPr>
        <w:t xml:space="preserve">, situación que se evidencia en el </w:t>
      </w:r>
      <w:r w:rsidR="00FF7BDB" w:rsidRPr="00E6014C">
        <w:rPr>
          <w:rFonts w:ascii="Cambria" w:hAnsi="Cambria"/>
          <w:sz w:val="20"/>
          <w:szCs w:val="20"/>
          <w:lang w:val="es-BO"/>
        </w:rPr>
        <w:t>caso de las presuntas víctimas</w:t>
      </w:r>
      <w:r w:rsidR="00834C55" w:rsidRPr="00E6014C">
        <w:rPr>
          <w:rFonts w:ascii="Cambria" w:hAnsi="Cambria"/>
          <w:sz w:val="20"/>
          <w:szCs w:val="20"/>
          <w:lang w:val="es-BO"/>
        </w:rPr>
        <w:t xml:space="preserve">. En consecuencia, la Comisión </w:t>
      </w:r>
      <w:r w:rsidR="001D10A5" w:rsidRPr="00E6014C">
        <w:rPr>
          <w:rFonts w:ascii="Cambria" w:hAnsi="Cambria"/>
          <w:color w:val="000000"/>
          <w:sz w:val="20"/>
          <w:szCs w:val="20"/>
          <w:lang w:val="es-ES"/>
        </w:rPr>
        <w:t>concluye que</w:t>
      </w:r>
      <w:r w:rsidR="001D10A5" w:rsidRPr="00E6014C">
        <w:rPr>
          <w:rFonts w:ascii="Cambria" w:hAnsi="Cambria"/>
          <w:sz w:val="20"/>
          <w:szCs w:val="20"/>
          <w:lang w:val="es-UY"/>
        </w:rPr>
        <w:t xml:space="preserve"> es aplicable la excepción prevista en el artículo </w:t>
      </w:r>
      <w:r w:rsidR="001D10A5" w:rsidRPr="00E6014C">
        <w:rPr>
          <w:rFonts w:ascii="Cambria" w:hAnsi="Cambria"/>
          <w:sz w:val="20"/>
          <w:szCs w:val="20"/>
          <w:lang w:val="es-PE"/>
        </w:rPr>
        <w:t>46.2.a de la Convención Americana</w:t>
      </w:r>
      <w:r w:rsidR="001D10A5" w:rsidRPr="00E6014C">
        <w:rPr>
          <w:rFonts w:ascii="Cambria" w:hAnsi="Cambria"/>
          <w:sz w:val="20"/>
          <w:szCs w:val="20"/>
          <w:lang w:val="es-UY"/>
        </w:rPr>
        <w:t>.</w:t>
      </w:r>
      <w:r w:rsidR="00FF7BDB" w:rsidRPr="00E6014C">
        <w:rPr>
          <w:rFonts w:ascii="Cambria" w:hAnsi="Cambria"/>
          <w:sz w:val="20"/>
          <w:szCs w:val="20"/>
          <w:lang w:val="es-BO"/>
        </w:rPr>
        <w:t xml:space="preserve"> </w:t>
      </w:r>
    </w:p>
    <w:p w14:paraId="01D47E3F" w14:textId="4B4C2665" w:rsidR="003239B8" w:rsidRPr="00E6014C" w:rsidRDefault="0056080A" w:rsidP="008644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014C">
        <w:rPr>
          <w:rFonts w:ascii="Cambria" w:hAnsi="Cambria"/>
          <w:sz w:val="20"/>
          <w:szCs w:val="20"/>
          <w:lang w:val="es-ES"/>
        </w:rPr>
        <w:t>Finalmente</w:t>
      </w:r>
      <w:r w:rsidRPr="00E6014C">
        <w:rPr>
          <w:rFonts w:ascii="Cambria" w:hAnsi="Cambria"/>
          <w:sz w:val="20"/>
          <w:szCs w:val="20"/>
          <w:bdr w:val="none" w:sz="0" w:space="0" w:color="auto" w:frame="1"/>
          <w:lang w:val="es-UY"/>
        </w:rPr>
        <w:t xml:space="preserve">, </w:t>
      </w:r>
      <w:r w:rsidR="00AE00A6" w:rsidRPr="00E6014C">
        <w:rPr>
          <w:rFonts w:ascii="Cambria" w:hAnsi="Cambria"/>
          <w:sz w:val="20"/>
          <w:szCs w:val="20"/>
          <w:bdr w:val="none" w:sz="0" w:space="0" w:color="auto" w:frame="1"/>
          <w:lang w:val="es-UY"/>
        </w:rPr>
        <w:t xml:space="preserve">respecto al plazo de presentación, la petición fue presentada el 21 de septiembre de 2009, por lo que cumple con dicho requisito respecto de los alegatos en los que se ha concluido que hubo agotamiento de los recursos internos y, respecto a aquellos en los que se aplica una excepción, </w:t>
      </w:r>
      <w:r w:rsidRPr="00E6014C">
        <w:rPr>
          <w:rFonts w:ascii="Cambria" w:hAnsi="Cambria"/>
          <w:sz w:val="20"/>
          <w:szCs w:val="20"/>
          <w:lang w:val="es-ES"/>
        </w:rPr>
        <w:t xml:space="preserve">en razón a las características del presente caso, la Comisión </w:t>
      </w:r>
      <w:r w:rsidRPr="00E6014C">
        <w:rPr>
          <w:rFonts w:ascii="Cambria" w:hAnsi="Cambria"/>
          <w:sz w:val="20"/>
          <w:szCs w:val="20"/>
          <w:bdr w:val="none" w:sz="0" w:space="0" w:color="auto" w:frame="1"/>
          <w:lang w:val="es-UY"/>
        </w:rPr>
        <w:t xml:space="preserve">considera que la petición fue presentada dentro de </w:t>
      </w:r>
      <w:r w:rsidRPr="00E6014C">
        <w:rPr>
          <w:rFonts w:ascii="Cambria" w:hAnsi="Cambria"/>
          <w:sz w:val="20"/>
          <w:szCs w:val="20"/>
          <w:bdr w:val="none" w:sz="0" w:space="0" w:color="auto" w:frame="1"/>
          <w:lang w:val="es-UY"/>
        </w:rPr>
        <w:lastRenderedPageBreak/>
        <w:t xml:space="preserve">un plazo razonable y que debe darse por satisfecho el requisito de admisibilidad referente al plazo de presentación. </w:t>
      </w:r>
    </w:p>
    <w:p w14:paraId="4FFBE378" w14:textId="77777777" w:rsidR="003239B8" w:rsidRPr="00E6014C" w:rsidRDefault="003239B8" w:rsidP="003239B8">
      <w:pPr>
        <w:pStyle w:val="ListParagraph"/>
        <w:spacing w:before="240" w:after="240"/>
        <w:jc w:val="both"/>
        <w:rPr>
          <w:rFonts w:asciiTheme="majorHAnsi" w:hAnsiTheme="majorHAnsi"/>
          <w:b/>
          <w:sz w:val="20"/>
          <w:szCs w:val="20"/>
          <w:lang w:val="es-ES"/>
        </w:rPr>
      </w:pPr>
      <w:r w:rsidRPr="00E6014C">
        <w:rPr>
          <w:rFonts w:asciiTheme="majorHAnsi" w:hAnsiTheme="majorHAnsi"/>
          <w:b/>
          <w:bCs/>
          <w:sz w:val="20"/>
          <w:szCs w:val="20"/>
          <w:lang w:val="es-ES"/>
        </w:rPr>
        <w:t>VII.</w:t>
      </w:r>
      <w:r w:rsidRPr="00E6014C">
        <w:rPr>
          <w:rFonts w:asciiTheme="majorHAnsi" w:hAnsiTheme="majorHAnsi"/>
          <w:b/>
          <w:bCs/>
          <w:sz w:val="20"/>
          <w:szCs w:val="20"/>
          <w:lang w:val="es-ES"/>
        </w:rPr>
        <w:tab/>
      </w:r>
      <w:r w:rsidR="00C21FEF" w:rsidRPr="00E6014C">
        <w:rPr>
          <w:rFonts w:asciiTheme="majorHAnsi" w:hAnsiTheme="majorHAnsi"/>
          <w:b/>
          <w:bCs/>
          <w:sz w:val="20"/>
          <w:szCs w:val="20"/>
          <w:lang w:val="es-ES"/>
        </w:rPr>
        <w:t xml:space="preserve">CARACTERIZACIÓN </w:t>
      </w:r>
      <w:r w:rsidR="00C21FEF" w:rsidRPr="00E6014C">
        <w:rPr>
          <w:rFonts w:asciiTheme="majorHAnsi" w:hAnsiTheme="majorHAnsi"/>
          <w:b/>
          <w:bCs/>
          <w:sz w:val="20"/>
          <w:szCs w:val="20"/>
          <w:lang w:val="es-UY"/>
        </w:rPr>
        <w:t>DE LOS HECHOS ALEGADOS</w:t>
      </w:r>
    </w:p>
    <w:p w14:paraId="1C82ECD9" w14:textId="1E66DDF5" w:rsidR="008E7ABA" w:rsidRPr="00E6014C" w:rsidRDefault="001C6889" w:rsidP="001C68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6014C">
        <w:rPr>
          <w:rFonts w:asciiTheme="majorHAnsi" w:hAnsiTheme="majorHAnsi"/>
          <w:sz w:val="20"/>
          <w:szCs w:val="20"/>
          <w:lang w:val="es-ES"/>
        </w:rPr>
        <w:t>En vista de los elementos de hecho y de derecho expuestos por las partes y la naturaleza del asunto puesto bajo su conocimiento, la Comisión considera que de ser probada la alegada ejecución extrajudicial del señor Michael Dwyer como resultado de las acciones policiales en el operativo desarrollado en el Hotel Las Américas, la alegada falta de investigación y sanción de los responsables podrían caracterizar posibles violaciones de los artículos 4 (vida), 5 (integridad personal), 8 (garantías judiciales) y 25 (protección judicial) de la Convención Americana en relación con su artículo 1.1, en perjuicio de la presunta víctima y su familia</w:t>
      </w:r>
      <w:r w:rsidR="00C95EA2" w:rsidRPr="00E6014C">
        <w:rPr>
          <w:rFonts w:asciiTheme="majorHAnsi" w:hAnsiTheme="majorHAnsi"/>
          <w:sz w:val="20"/>
          <w:szCs w:val="20"/>
          <w:lang w:val="es-ES"/>
        </w:rPr>
        <w:t xml:space="preserve">, </w:t>
      </w:r>
      <w:r w:rsidR="00C95EA2" w:rsidRPr="00E6014C">
        <w:rPr>
          <w:rFonts w:ascii="Cambria" w:hAnsi="Cambria"/>
          <w:sz w:val="20"/>
          <w:szCs w:val="20"/>
          <w:lang w:val="es-BO"/>
        </w:rPr>
        <w:t>a</w:t>
      </w:r>
      <w:r w:rsidR="00C95EA2" w:rsidRPr="00E6014C">
        <w:rPr>
          <w:rFonts w:asciiTheme="majorHAnsi" w:hAnsiTheme="majorHAnsi"/>
          <w:sz w:val="20"/>
          <w:szCs w:val="20"/>
          <w:lang w:val="es-ES"/>
        </w:rPr>
        <w:t xml:space="preserve">sí como los artículos </w:t>
      </w:r>
      <w:r w:rsidR="00C95EA2" w:rsidRPr="00E6014C">
        <w:rPr>
          <w:rFonts w:ascii="Cambria" w:hAnsi="Cambria"/>
          <w:sz w:val="20"/>
          <w:szCs w:val="20"/>
          <w:lang w:val="es-BO"/>
        </w:rPr>
        <w:t xml:space="preserve">1, 6 y 8 de </w:t>
      </w:r>
      <w:r w:rsidR="00C95EA2" w:rsidRPr="00E6014C">
        <w:rPr>
          <w:rFonts w:ascii="Cambria" w:hAnsi="Cambria"/>
          <w:bCs/>
          <w:sz w:val="20"/>
          <w:szCs w:val="20"/>
          <w:bdr w:val="none" w:sz="0" w:space="0" w:color="auto" w:frame="1"/>
          <w:lang w:val="es-ES"/>
        </w:rPr>
        <w:t>la Convención Interamericana para Prevenir y Sancionar la Tortura</w:t>
      </w:r>
      <w:r w:rsidRPr="00E6014C">
        <w:rPr>
          <w:rFonts w:asciiTheme="majorHAnsi" w:hAnsiTheme="majorHAnsi"/>
          <w:sz w:val="20"/>
          <w:szCs w:val="20"/>
          <w:lang w:val="es-ES"/>
        </w:rPr>
        <w:t xml:space="preserve">.  </w:t>
      </w:r>
      <w:r w:rsidRPr="00E6014C">
        <w:rPr>
          <w:rFonts w:asciiTheme="majorHAnsi" w:hAnsiTheme="majorHAnsi"/>
          <w:sz w:val="20"/>
          <w:szCs w:val="20"/>
          <w:lang w:val="es-ES_tradnl"/>
        </w:rPr>
        <w:t xml:space="preserve"> </w:t>
      </w:r>
    </w:p>
    <w:p w14:paraId="45C24876" w14:textId="5A36C960" w:rsidR="00A04CC4" w:rsidRPr="00E6014C" w:rsidRDefault="001C6889" w:rsidP="006B1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014C">
        <w:rPr>
          <w:rFonts w:ascii="Cambria" w:hAnsi="Cambria"/>
          <w:sz w:val="20"/>
          <w:szCs w:val="20"/>
          <w:lang w:val="es-BO"/>
        </w:rPr>
        <w:t xml:space="preserve">Asimismo, las </w:t>
      </w:r>
      <w:r w:rsidR="00F867BE">
        <w:rPr>
          <w:rFonts w:ascii="Cambria" w:hAnsi="Cambria"/>
          <w:sz w:val="20"/>
          <w:szCs w:val="20"/>
          <w:lang w:val="es-BO"/>
        </w:rPr>
        <w:t>alegadas</w:t>
      </w:r>
      <w:r w:rsidRPr="00E6014C">
        <w:rPr>
          <w:rFonts w:ascii="Cambria" w:hAnsi="Cambria"/>
          <w:sz w:val="20"/>
          <w:szCs w:val="20"/>
          <w:lang w:val="es-BO"/>
        </w:rPr>
        <w:t xml:space="preserve"> torturas</w:t>
      </w:r>
      <w:r w:rsidR="00FF6687" w:rsidRPr="00E6014C">
        <w:rPr>
          <w:rFonts w:ascii="Cambria" w:hAnsi="Cambria"/>
          <w:sz w:val="20"/>
          <w:szCs w:val="20"/>
          <w:lang w:val="es-BO"/>
        </w:rPr>
        <w:t xml:space="preserve"> y</w:t>
      </w:r>
      <w:r w:rsidR="00936BD4" w:rsidRPr="00E6014C">
        <w:rPr>
          <w:rFonts w:ascii="Cambria" w:hAnsi="Cambria"/>
          <w:sz w:val="20"/>
          <w:szCs w:val="20"/>
          <w:lang w:val="es-BO"/>
        </w:rPr>
        <w:t xml:space="preserve"> amenazas</w:t>
      </w:r>
      <w:r w:rsidR="00FF6687" w:rsidRPr="00E6014C">
        <w:rPr>
          <w:rFonts w:ascii="Cambria" w:hAnsi="Cambria"/>
          <w:sz w:val="20"/>
          <w:szCs w:val="20"/>
          <w:lang w:val="es-BO"/>
        </w:rPr>
        <w:t xml:space="preserve"> cometida</w:t>
      </w:r>
      <w:r w:rsidR="00A04CC4" w:rsidRPr="00E6014C">
        <w:rPr>
          <w:rFonts w:ascii="Cambria" w:hAnsi="Cambria"/>
          <w:sz w:val="20"/>
          <w:szCs w:val="20"/>
          <w:lang w:val="es-BO"/>
        </w:rPr>
        <w:t xml:space="preserve">s </w:t>
      </w:r>
      <w:r w:rsidRPr="00E6014C">
        <w:rPr>
          <w:rFonts w:ascii="Cambria" w:hAnsi="Cambria"/>
          <w:sz w:val="20"/>
          <w:szCs w:val="20"/>
          <w:lang w:val="es-BO"/>
        </w:rPr>
        <w:t xml:space="preserve">contra los señores Mario Tadic, </w:t>
      </w:r>
      <w:r w:rsidR="00984307" w:rsidRPr="00E6014C">
        <w:rPr>
          <w:rFonts w:ascii="Cambria" w:hAnsi="Cambria"/>
          <w:sz w:val="20"/>
          <w:szCs w:val="20"/>
          <w:lang w:val="es-BO"/>
        </w:rPr>
        <w:t xml:space="preserve">Elöd </w:t>
      </w:r>
      <w:r w:rsidRPr="00E6014C">
        <w:rPr>
          <w:rFonts w:ascii="Cambria" w:hAnsi="Cambria"/>
          <w:sz w:val="20"/>
          <w:szCs w:val="20"/>
          <w:lang w:val="es-BO"/>
        </w:rPr>
        <w:t xml:space="preserve">Tóásó, Alcides Mendoza y Juan Guedes, y </w:t>
      </w:r>
      <w:r w:rsidR="00A04CC4" w:rsidRPr="00E6014C">
        <w:rPr>
          <w:rFonts w:ascii="Cambria" w:hAnsi="Cambria"/>
          <w:sz w:val="20"/>
          <w:szCs w:val="20"/>
          <w:lang w:val="es-BO"/>
        </w:rPr>
        <w:t>su</w:t>
      </w:r>
      <w:r w:rsidRPr="00E6014C">
        <w:rPr>
          <w:rFonts w:ascii="Cambria" w:hAnsi="Cambria"/>
          <w:sz w:val="20"/>
          <w:szCs w:val="20"/>
          <w:lang w:val="es-BO"/>
        </w:rPr>
        <w:t xml:space="preserve"> falta de protección judicial efectiva </w:t>
      </w:r>
      <w:r w:rsidR="00F867BE">
        <w:rPr>
          <w:rFonts w:ascii="Cambria" w:hAnsi="Cambria"/>
          <w:sz w:val="20"/>
          <w:szCs w:val="20"/>
          <w:lang w:val="es-BO"/>
        </w:rPr>
        <w:t>caracterizan</w:t>
      </w:r>
      <w:r w:rsidRPr="00E6014C">
        <w:rPr>
          <w:rFonts w:ascii="Cambria" w:hAnsi="Cambria"/>
          <w:sz w:val="20"/>
          <w:szCs w:val="20"/>
          <w:lang w:val="es-BO"/>
        </w:rPr>
        <w:t xml:space="preserve"> posibl</w:t>
      </w:r>
      <w:r w:rsidR="006B1D25" w:rsidRPr="00E6014C">
        <w:rPr>
          <w:rFonts w:ascii="Cambria" w:hAnsi="Cambria"/>
          <w:sz w:val="20"/>
          <w:szCs w:val="20"/>
          <w:lang w:val="es-BO"/>
        </w:rPr>
        <w:t>es violaciones de los artículos</w:t>
      </w:r>
      <w:r w:rsidRPr="00E6014C">
        <w:rPr>
          <w:rFonts w:ascii="Cambria" w:hAnsi="Cambria"/>
          <w:sz w:val="20"/>
          <w:szCs w:val="20"/>
          <w:lang w:val="es-BO"/>
        </w:rPr>
        <w:t xml:space="preserve"> 5 (integridad personal), 7 (libertad personal), 8 (garantías judiciales) y 25 (protección judicial) de la Convención Americana en relación con su artículo 1.1; a</w:t>
      </w:r>
      <w:r w:rsidRPr="00E6014C">
        <w:rPr>
          <w:rFonts w:asciiTheme="majorHAnsi" w:hAnsiTheme="majorHAnsi"/>
          <w:sz w:val="20"/>
          <w:szCs w:val="20"/>
          <w:lang w:val="es-ES"/>
        </w:rPr>
        <w:t xml:space="preserve">sí como los artículos </w:t>
      </w:r>
      <w:r w:rsidRPr="00E6014C">
        <w:rPr>
          <w:rFonts w:ascii="Cambria" w:hAnsi="Cambria"/>
          <w:sz w:val="20"/>
          <w:szCs w:val="20"/>
          <w:lang w:val="es-BO"/>
        </w:rPr>
        <w:t xml:space="preserve">1, 6 y 8 de </w:t>
      </w:r>
      <w:r w:rsidRPr="00E6014C">
        <w:rPr>
          <w:rFonts w:ascii="Cambria" w:hAnsi="Cambria"/>
          <w:bCs/>
          <w:sz w:val="20"/>
          <w:szCs w:val="20"/>
          <w:bdr w:val="none" w:sz="0" w:space="0" w:color="auto" w:frame="1"/>
          <w:lang w:val="es-ES"/>
        </w:rPr>
        <w:t>la Convención Interamericana para Prevenir y Sancionar la Tortura, en perjuicio de las presuntas víctimas</w:t>
      </w:r>
      <w:r w:rsidR="006B1D25" w:rsidRPr="00E6014C">
        <w:rPr>
          <w:rFonts w:ascii="Cambria" w:hAnsi="Cambria"/>
          <w:bCs/>
          <w:sz w:val="20"/>
          <w:szCs w:val="20"/>
          <w:bdr w:val="none" w:sz="0" w:space="0" w:color="auto" w:frame="1"/>
          <w:lang w:val="es-ES"/>
        </w:rPr>
        <w:t xml:space="preserve"> y sus familiares</w:t>
      </w:r>
      <w:r w:rsidRPr="00E6014C">
        <w:rPr>
          <w:rFonts w:ascii="Cambria" w:hAnsi="Cambria"/>
          <w:bCs/>
          <w:sz w:val="20"/>
          <w:szCs w:val="20"/>
          <w:bdr w:val="none" w:sz="0" w:space="0" w:color="auto" w:frame="1"/>
          <w:lang w:val="es-ES"/>
        </w:rPr>
        <w:t xml:space="preserve">. </w:t>
      </w:r>
      <w:r w:rsidRPr="00E6014C">
        <w:rPr>
          <w:rFonts w:ascii="Cambria" w:hAnsi="Cambria"/>
          <w:sz w:val="20"/>
          <w:szCs w:val="20"/>
          <w:lang w:val="es-BO"/>
        </w:rPr>
        <w:t xml:space="preserve">  </w:t>
      </w:r>
    </w:p>
    <w:p w14:paraId="02838071" w14:textId="02D84743" w:rsidR="001C6889" w:rsidRPr="00E6014C" w:rsidRDefault="00A04CC4" w:rsidP="006B1D2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014C">
        <w:rPr>
          <w:rFonts w:ascii="Cambria" w:hAnsi="Cambria"/>
          <w:sz w:val="20"/>
          <w:szCs w:val="20"/>
          <w:lang w:val="es-BO"/>
        </w:rPr>
        <w:t xml:space="preserve">Por otra parte, las alegadas </w:t>
      </w:r>
      <w:r w:rsidR="00CE2AD6" w:rsidRPr="00E6014C">
        <w:rPr>
          <w:rFonts w:ascii="Cambria" w:hAnsi="Cambria"/>
          <w:sz w:val="20"/>
          <w:szCs w:val="20"/>
          <w:lang w:val="es-BO"/>
        </w:rPr>
        <w:t xml:space="preserve">violaciones </w:t>
      </w:r>
      <w:r w:rsidRPr="00E6014C">
        <w:rPr>
          <w:rFonts w:ascii="Cambria" w:hAnsi="Cambria"/>
          <w:sz w:val="20"/>
          <w:szCs w:val="20"/>
          <w:lang w:val="es-BO"/>
        </w:rPr>
        <w:t xml:space="preserve">cometidas en el proceso penal seguido contra </w:t>
      </w:r>
      <w:r w:rsidR="003F4E5B" w:rsidRPr="00E6014C">
        <w:rPr>
          <w:rFonts w:ascii="Cambria" w:hAnsi="Cambria"/>
          <w:sz w:val="20"/>
          <w:szCs w:val="20"/>
          <w:lang w:val="es-BO"/>
        </w:rPr>
        <w:t xml:space="preserve">Mario Tadic, </w:t>
      </w:r>
      <w:r w:rsidR="00984307" w:rsidRPr="00E6014C">
        <w:rPr>
          <w:rFonts w:ascii="Cambria" w:hAnsi="Cambria"/>
          <w:sz w:val="20"/>
          <w:szCs w:val="20"/>
          <w:lang w:val="es-BO"/>
        </w:rPr>
        <w:t xml:space="preserve">Elöd </w:t>
      </w:r>
      <w:r w:rsidR="003F4E5B" w:rsidRPr="00E6014C">
        <w:rPr>
          <w:rFonts w:ascii="Cambria" w:hAnsi="Cambria"/>
          <w:sz w:val="20"/>
          <w:szCs w:val="20"/>
          <w:lang w:val="es-BO"/>
        </w:rPr>
        <w:t>Tóásó, Alcides Mendoza y Juan Guedes</w:t>
      </w:r>
      <w:r w:rsidRPr="00E6014C">
        <w:rPr>
          <w:rFonts w:ascii="Cambria" w:hAnsi="Cambria"/>
          <w:sz w:val="20"/>
          <w:szCs w:val="20"/>
          <w:lang w:val="es-BO"/>
        </w:rPr>
        <w:t xml:space="preserve">, </w:t>
      </w:r>
      <w:r w:rsidR="00DA25B6" w:rsidRPr="00E6014C">
        <w:rPr>
          <w:rFonts w:ascii="Cambria" w:hAnsi="Cambria"/>
          <w:sz w:val="20"/>
          <w:szCs w:val="20"/>
          <w:lang w:val="es-BO"/>
        </w:rPr>
        <w:t xml:space="preserve">su presunta exposición continua en los medios de comunicación </w:t>
      </w:r>
      <w:r w:rsidR="00186C78" w:rsidRPr="00E6014C">
        <w:rPr>
          <w:rFonts w:ascii="Cambria" w:hAnsi="Cambria"/>
          <w:sz w:val="20"/>
          <w:szCs w:val="20"/>
          <w:lang w:val="es-BO"/>
        </w:rPr>
        <w:t xml:space="preserve">por parte de autoridades gubernamentales </w:t>
      </w:r>
      <w:r w:rsidR="00DA25B6" w:rsidRPr="00E6014C">
        <w:rPr>
          <w:rFonts w:ascii="Cambria" w:hAnsi="Cambria"/>
          <w:sz w:val="20"/>
          <w:szCs w:val="20"/>
          <w:lang w:val="es-BO"/>
        </w:rPr>
        <w:t xml:space="preserve">como “terroristas”, </w:t>
      </w:r>
      <w:r w:rsidRPr="00E6014C">
        <w:rPr>
          <w:rFonts w:ascii="Cambria" w:hAnsi="Cambria"/>
          <w:sz w:val="20"/>
          <w:szCs w:val="20"/>
          <w:lang w:val="es-BO"/>
        </w:rPr>
        <w:t>la supuesta aplicación</w:t>
      </w:r>
      <w:r w:rsidR="003F4E5B" w:rsidRPr="00E6014C">
        <w:rPr>
          <w:rFonts w:ascii="Cambria" w:hAnsi="Cambria"/>
          <w:sz w:val="20"/>
          <w:szCs w:val="20"/>
          <w:lang w:val="es-BO"/>
        </w:rPr>
        <w:t xml:space="preserve"> retroactiva</w:t>
      </w:r>
      <w:r w:rsidRPr="00E6014C">
        <w:rPr>
          <w:rFonts w:ascii="Cambria" w:hAnsi="Cambria"/>
          <w:sz w:val="20"/>
          <w:szCs w:val="20"/>
          <w:lang w:val="es-BO"/>
        </w:rPr>
        <w:t xml:space="preserve"> de</w:t>
      </w:r>
      <w:r w:rsidR="003F4E5B" w:rsidRPr="00E6014C">
        <w:rPr>
          <w:rFonts w:ascii="Cambria" w:hAnsi="Cambria"/>
          <w:sz w:val="20"/>
          <w:szCs w:val="20"/>
          <w:lang w:val="es-BO"/>
        </w:rPr>
        <w:t xml:space="preserve"> normas</w:t>
      </w:r>
      <w:r w:rsidRPr="00E6014C">
        <w:rPr>
          <w:rFonts w:ascii="Cambria" w:hAnsi="Cambria"/>
          <w:sz w:val="20"/>
          <w:szCs w:val="20"/>
          <w:lang w:val="es-BO"/>
        </w:rPr>
        <w:t xml:space="preserve">, </w:t>
      </w:r>
      <w:r w:rsidR="003F4E5B" w:rsidRPr="00E6014C">
        <w:rPr>
          <w:rFonts w:ascii="Cambria" w:hAnsi="Cambria"/>
          <w:sz w:val="20"/>
          <w:szCs w:val="20"/>
          <w:lang w:val="es-BO"/>
        </w:rPr>
        <w:t>la presunta confiscación de bienes personales,</w:t>
      </w:r>
      <w:r w:rsidR="00DA25B6" w:rsidRPr="00E6014C">
        <w:rPr>
          <w:rFonts w:ascii="Cambria" w:hAnsi="Cambria"/>
          <w:sz w:val="20"/>
          <w:szCs w:val="20"/>
          <w:lang w:val="es-BO"/>
        </w:rPr>
        <w:t xml:space="preserve"> </w:t>
      </w:r>
      <w:r w:rsidR="003F4E5B" w:rsidRPr="00E6014C">
        <w:rPr>
          <w:rFonts w:ascii="Cambria" w:hAnsi="Cambria"/>
          <w:sz w:val="20"/>
          <w:szCs w:val="20"/>
          <w:lang w:val="es-BO"/>
        </w:rPr>
        <w:t>la alegada prisión preventiva excesiva de las presuntas víctimas</w:t>
      </w:r>
      <w:r w:rsidR="00CE2AD6" w:rsidRPr="00E6014C">
        <w:rPr>
          <w:rFonts w:ascii="Cambria" w:hAnsi="Cambria"/>
          <w:sz w:val="20"/>
          <w:szCs w:val="20"/>
          <w:lang w:val="es-BO"/>
        </w:rPr>
        <w:t xml:space="preserve"> y la imposibilidad de impugnarla</w:t>
      </w:r>
      <w:r w:rsidR="00BA21BA" w:rsidRPr="00E6014C">
        <w:rPr>
          <w:rFonts w:ascii="Cambria" w:hAnsi="Cambria"/>
          <w:sz w:val="20"/>
          <w:szCs w:val="20"/>
          <w:lang w:val="es-BO"/>
        </w:rPr>
        <w:t xml:space="preserve"> debido a la naturaleza de los delitos por los cuales son procesados</w:t>
      </w:r>
      <w:r w:rsidR="003F4E5B" w:rsidRPr="00E6014C">
        <w:rPr>
          <w:rFonts w:ascii="Cambria" w:hAnsi="Cambria"/>
          <w:sz w:val="20"/>
          <w:szCs w:val="20"/>
          <w:lang w:val="es-BO"/>
        </w:rPr>
        <w:t xml:space="preserve">, </w:t>
      </w:r>
      <w:r w:rsidR="00CE2AD6" w:rsidRPr="00E6014C">
        <w:rPr>
          <w:rFonts w:ascii="Cambria" w:hAnsi="Cambria"/>
          <w:sz w:val="20"/>
          <w:szCs w:val="20"/>
          <w:lang w:val="es-BO"/>
        </w:rPr>
        <w:t xml:space="preserve">podrían caracterizar posibles violaciones de los artículos 7 (libertad personal), 8 (garantías judiciales), </w:t>
      </w:r>
      <w:r w:rsidR="00CE2AD6" w:rsidRPr="00E6014C">
        <w:rPr>
          <w:rFonts w:ascii="Cambria" w:hAnsi="Cambria"/>
          <w:bCs/>
          <w:sz w:val="20"/>
          <w:szCs w:val="20"/>
          <w:lang w:val="es-BO"/>
        </w:rPr>
        <w:t xml:space="preserve">9 (principio de legalidad y de retroactividad), 11 (protección de la honra y dignidad), 21 (propiedad privada), 24 (igualdad ante la ley) </w:t>
      </w:r>
      <w:r w:rsidR="00CE2AD6" w:rsidRPr="00E6014C">
        <w:rPr>
          <w:rFonts w:ascii="Cambria" w:hAnsi="Cambria"/>
          <w:sz w:val="20"/>
          <w:szCs w:val="20"/>
          <w:lang w:val="es-BO"/>
        </w:rPr>
        <w:t>y 25 (protección judicial) de la Convención Americana, en relación con sus artículos 1.1 y 2.</w:t>
      </w:r>
    </w:p>
    <w:p w14:paraId="0D524F5C" w14:textId="6D742A2D" w:rsidR="00A11E44" w:rsidRPr="00E6014C" w:rsidRDefault="008E7ABA" w:rsidP="008E7AB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E6014C">
        <w:rPr>
          <w:sz w:val="20"/>
          <w:szCs w:val="20"/>
          <w:lang w:val="es-ES_tradnl"/>
        </w:rPr>
        <w:t>Finalmente, en cuanto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77777777" w:rsidR="003239B8" w:rsidRPr="00E6014C" w:rsidRDefault="003239B8" w:rsidP="003239B8">
      <w:pPr>
        <w:pStyle w:val="ListParagraph"/>
        <w:spacing w:before="240" w:after="240"/>
        <w:jc w:val="both"/>
        <w:rPr>
          <w:rFonts w:asciiTheme="majorHAnsi" w:hAnsiTheme="majorHAnsi"/>
          <w:b/>
          <w:bCs/>
          <w:sz w:val="20"/>
          <w:szCs w:val="20"/>
          <w:lang w:val="es-ES"/>
        </w:rPr>
      </w:pPr>
      <w:r w:rsidRPr="00E6014C">
        <w:rPr>
          <w:rFonts w:asciiTheme="majorHAnsi" w:hAnsiTheme="majorHAnsi"/>
          <w:b/>
          <w:bCs/>
          <w:sz w:val="20"/>
          <w:szCs w:val="20"/>
          <w:lang w:val="es-ES"/>
        </w:rPr>
        <w:t xml:space="preserve">VIII. </w:t>
      </w:r>
      <w:r w:rsidRPr="00E6014C">
        <w:rPr>
          <w:rFonts w:asciiTheme="majorHAnsi" w:hAnsiTheme="majorHAnsi"/>
          <w:b/>
          <w:bCs/>
          <w:sz w:val="20"/>
          <w:szCs w:val="20"/>
          <w:lang w:val="es-ES"/>
        </w:rPr>
        <w:tab/>
        <w:t>DECISIÓN</w:t>
      </w:r>
    </w:p>
    <w:p w14:paraId="41AA5BF6" w14:textId="7C768954" w:rsidR="000419AD" w:rsidRPr="00E6014C"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6014C">
        <w:rPr>
          <w:rFonts w:asciiTheme="majorHAnsi" w:hAnsiTheme="majorHAnsi"/>
          <w:sz w:val="20"/>
          <w:szCs w:val="20"/>
          <w:lang w:val="es-ES"/>
        </w:rPr>
        <w:t>Declarar admisible la presente petición en relación con</w:t>
      </w:r>
      <w:r w:rsidR="00CE2AD6" w:rsidRPr="00E6014C">
        <w:rPr>
          <w:rFonts w:asciiTheme="majorHAnsi" w:hAnsiTheme="majorHAnsi"/>
          <w:sz w:val="20"/>
          <w:szCs w:val="20"/>
          <w:lang w:val="es-ES"/>
        </w:rPr>
        <w:t xml:space="preserve"> los artículos 4, 5, 7, 8, 9, 11, 21, 24 y 25 en concordancia con el artículo 1.1 y 2 de la Convención Americana; y los artículos 1, 6 y 8 de la Convención Interamericana para Prevenir y Sancionar la Tortura;</w:t>
      </w:r>
      <w:r w:rsidR="00C47AF9" w:rsidRPr="00E6014C">
        <w:rPr>
          <w:rFonts w:asciiTheme="majorHAnsi" w:hAnsiTheme="majorHAnsi"/>
          <w:sz w:val="20"/>
          <w:szCs w:val="20"/>
          <w:lang w:val="es-ES"/>
        </w:rPr>
        <w:t xml:space="preserve"> y</w:t>
      </w:r>
    </w:p>
    <w:p w14:paraId="6AC80CA6" w14:textId="52E1A904" w:rsidR="00722C9F" w:rsidRDefault="003239B8" w:rsidP="0064752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E6014C">
        <w:rPr>
          <w:rFonts w:asciiTheme="majorHAnsi" w:hAnsiTheme="majorHAnsi"/>
          <w:sz w:val="20"/>
          <w:szCs w:val="20"/>
          <w:lang w:val="es-ES"/>
        </w:rPr>
        <w:t>Notificar a las partes la presente decisión;</w:t>
      </w:r>
      <w:r w:rsidR="00C47AF9" w:rsidRPr="00E6014C">
        <w:rPr>
          <w:rFonts w:asciiTheme="majorHAnsi" w:hAnsiTheme="majorHAnsi"/>
          <w:sz w:val="20"/>
          <w:szCs w:val="20"/>
          <w:lang w:val="es-ES"/>
        </w:rPr>
        <w:t xml:space="preserve"> c</w:t>
      </w:r>
      <w:r w:rsidRPr="00E6014C">
        <w:rPr>
          <w:rFonts w:asciiTheme="majorHAnsi" w:hAnsiTheme="majorHAnsi"/>
          <w:sz w:val="20"/>
          <w:szCs w:val="20"/>
          <w:lang w:val="es-ES"/>
        </w:rPr>
        <w:t>ontinuar con el análisis del fondo de la cuestión; y</w:t>
      </w:r>
      <w:r w:rsidR="00C47AF9" w:rsidRPr="00E6014C">
        <w:rPr>
          <w:rFonts w:asciiTheme="majorHAnsi" w:hAnsiTheme="majorHAnsi"/>
          <w:sz w:val="20"/>
          <w:szCs w:val="20"/>
          <w:lang w:val="es-ES"/>
        </w:rPr>
        <w:t xml:space="preserve"> p</w:t>
      </w:r>
      <w:r w:rsidRPr="00E6014C">
        <w:rPr>
          <w:rFonts w:asciiTheme="majorHAnsi" w:hAnsiTheme="majorHAnsi"/>
          <w:sz w:val="20"/>
          <w:szCs w:val="20"/>
          <w:lang w:val="es-ES"/>
        </w:rPr>
        <w:t>ublicar esta decisión e incluirla en su Informe Anual a la Asamblea General de la Organización de los Estados Americanos.</w:t>
      </w:r>
    </w:p>
    <w:p w14:paraId="38B9F4D5" w14:textId="77777777" w:rsidR="00875C52" w:rsidRDefault="00875C52" w:rsidP="00875C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14:paraId="7CAD52AE" w14:textId="77777777" w:rsidR="00875C52" w:rsidRDefault="00875C52" w:rsidP="00875C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2049CFDA" w14:textId="77777777" w:rsidR="00875C52" w:rsidRDefault="00875C52" w:rsidP="00875C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4AB7B4BD" w14:textId="77777777" w:rsidR="00875C52" w:rsidRDefault="00875C52" w:rsidP="00875C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5799BE44" w14:textId="2A8F7DC1" w:rsidR="00875C52" w:rsidRDefault="00875C52" w:rsidP="00875C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Joel Hernández García, Antonia Urrejola, y Flávia Piovesan, Miembros de la Comisión.</w:t>
      </w:r>
    </w:p>
    <w:p w14:paraId="77949329" w14:textId="2B60A62B" w:rsidR="00A26F9D" w:rsidRPr="00955B6E" w:rsidRDefault="00875C52" w:rsidP="003E0B5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Pr>
          <w:rFonts w:asciiTheme="majorHAnsi" w:hAnsiTheme="majorHAnsi"/>
          <w:sz w:val="20"/>
          <w:szCs w:val="20"/>
          <w:lang w:val="es-ES"/>
        </w:rPr>
        <w:tab/>
      </w:r>
    </w:p>
    <w:sectPr w:rsidR="00A26F9D" w:rsidRPr="00955B6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B4370" w14:textId="77777777" w:rsidR="00DA4D11" w:rsidRDefault="00DA4D11">
      <w:r>
        <w:separator/>
      </w:r>
    </w:p>
  </w:endnote>
  <w:endnote w:type="continuationSeparator" w:id="0">
    <w:p w14:paraId="5F48FF20" w14:textId="77777777" w:rsidR="00DA4D11" w:rsidRDefault="00DA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EA2F" w14:textId="77777777" w:rsidR="006350D1" w:rsidRDefault="00635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2ADDE962" w:rsidR="00FC6C3C" w:rsidRPr="00934A2C" w:rsidRDefault="00FC6C3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350D1">
          <w:rPr>
            <w:noProof/>
            <w:sz w:val="16"/>
            <w:szCs w:val="22"/>
          </w:rPr>
          <w:t>1</w:t>
        </w:r>
        <w:r w:rsidRPr="00934A2C">
          <w:rPr>
            <w:noProof/>
            <w:sz w:val="16"/>
            <w:szCs w:val="22"/>
          </w:rPr>
          <w:fldChar w:fldCharType="end"/>
        </w:r>
      </w:p>
    </w:sdtContent>
  </w:sdt>
  <w:p w14:paraId="68530E6A" w14:textId="77777777" w:rsidR="00FC6C3C" w:rsidRDefault="00FC6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FC6C3C" w:rsidRPr="00934A2C" w:rsidRDefault="00FC6C3C">
    <w:pPr>
      <w:pStyle w:val="Footer"/>
      <w:jc w:val="center"/>
      <w:rPr>
        <w:sz w:val="16"/>
        <w:szCs w:val="22"/>
      </w:rPr>
    </w:pPr>
  </w:p>
  <w:p w14:paraId="49059CE3" w14:textId="77777777" w:rsidR="00FC6C3C" w:rsidRDefault="00FC6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6021" w14:textId="77777777" w:rsidR="00DA4D11" w:rsidRPr="000F35ED" w:rsidRDefault="00DA4D1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04BE02B" w14:textId="77777777" w:rsidR="00DA4D11" w:rsidRPr="000F35ED" w:rsidRDefault="00DA4D11" w:rsidP="000F35ED">
      <w:pPr>
        <w:rPr>
          <w:rFonts w:asciiTheme="majorHAnsi" w:hAnsiTheme="majorHAnsi"/>
          <w:sz w:val="16"/>
          <w:szCs w:val="16"/>
        </w:rPr>
      </w:pPr>
      <w:r w:rsidRPr="000F35ED">
        <w:rPr>
          <w:rFonts w:asciiTheme="majorHAnsi" w:hAnsiTheme="majorHAnsi"/>
          <w:sz w:val="16"/>
          <w:szCs w:val="16"/>
        </w:rPr>
        <w:separator/>
      </w:r>
    </w:p>
    <w:p w14:paraId="49E3792F" w14:textId="77777777" w:rsidR="00DA4D11" w:rsidRPr="000F35ED" w:rsidRDefault="00DA4D1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FA6BDE4" w14:textId="77777777" w:rsidR="00DA4D11" w:rsidRPr="000F35ED" w:rsidRDefault="00DA4D1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D397582" w14:textId="6AE466F0" w:rsidR="00FC6C3C" w:rsidRPr="004E619B" w:rsidRDefault="00FC6C3C" w:rsidP="00647529">
      <w:pPr>
        <w:pStyle w:val="FootnoteText"/>
        <w:ind w:firstLine="720"/>
        <w:jc w:val="both"/>
        <w:rPr>
          <w:rFonts w:asciiTheme="majorHAnsi" w:hAnsiTheme="majorHAnsi"/>
          <w:sz w:val="16"/>
          <w:szCs w:val="16"/>
          <w:lang w:val="es-BO"/>
        </w:rPr>
      </w:pPr>
      <w:r w:rsidRPr="004E619B">
        <w:rPr>
          <w:rStyle w:val="FootnoteReference"/>
          <w:rFonts w:asciiTheme="majorHAnsi" w:hAnsiTheme="majorHAnsi"/>
          <w:sz w:val="16"/>
          <w:szCs w:val="16"/>
        </w:rPr>
        <w:footnoteRef/>
      </w:r>
      <w:r>
        <w:rPr>
          <w:rFonts w:asciiTheme="majorHAnsi" w:hAnsiTheme="majorHAnsi"/>
          <w:sz w:val="16"/>
          <w:szCs w:val="16"/>
          <w:lang w:val="es-BO"/>
        </w:rPr>
        <w:t xml:space="preserve"> </w:t>
      </w:r>
      <w:r w:rsidRPr="00F12359">
        <w:rPr>
          <w:rFonts w:asciiTheme="majorHAnsi" w:hAnsiTheme="majorHAnsi"/>
          <w:sz w:val="16"/>
          <w:szCs w:val="16"/>
          <w:lang w:val="es-BO"/>
        </w:rPr>
        <w:t>El</w:t>
      </w:r>
      <w:r w:rsidRPr="00F12359">
        <w:rPr>
          <w:rFonts w:ascii="Cambria" w:hAnsi="Cambria"/>
          <w:sz w:val="16"/>
          <w:szCs w:val="16"/>
          <w:lang w:val="es-BO"/>
        </w:rPr>
        <w:t>ö</w:t>
      </w:r>
      <w:r w:rsidRPr="00F12359">
        <w:rPr>
          <w:rFonts w:asciiTheme="majorHAnsi" w:hAnsiTheme="majorHAnsi"/>
          <w:sz w:val="16"/>
          <w:szCs w:val="16"/>
          <w:lang w:val="es-BO"/>
        </w:rPr>
        <w:t>d</w:t>
      </w:r>
      <w:r w:rsidRPr="004E619B">
        <w:rPr>
          <w:rFonts w:asciiTheme="majorHAnsi" w:hAnsiTheme="majorHAnsi"/>
          <w:sz w:val="16"/>
          <w:szCs w:val="16"/>
          <w:lang w:val="es-BO"/>
        </w:rPr>
        <w:t xml:space="preserve"> Tóásó, Michael Martin Dwyer, Alcides Men</w:t>
      </w:r>
      <w:r>
        <w:rPr>
          <w:rFonts w:asciiTheme="majorHAnsi" w:hAnsiTheme="majorHAnsi"/>
          <w:sz w:val="16"/>
          <w:szCs w:val="16"/>
          <w:lang w:val="es-BO"/>
        </w:rPr>
        <w:t>doza Mazaby y Juan Carlos Guedes</w:t>
      </w:r>
      <w:r w:rsidRPr="004E619B">
        <w:rPr>
          <w:rFonts w:asciiTheme="majorHAnsi" w:hAnsiTheme="majorHAnsi"/>
          <w:sz w:val="16"/>
          <w:szCs w:val="16"/>
          <w:lang w:val="es-BO"/>
        </w:rPr>
        <w:t xml:space="preserve"> Bruno.</w:t>
      </w:r>
    </w:p>
  </w:footnote>
  <w:footnote w:id="3">
    <w:p w14:paraId="49AB02B1" w14:textId="77777777" w:rsidR="00FC6C3C" w:rsidRPr="004E619B" w:rsidRDefault="00FC6C3C" w:rsidP="00647529">
      <w:pPr>
        <w:pStyle w:val="FootnoteText"/>
        <w:ind w:firstLine="720"/>
        <w:jc w:val="both"/>
        <w:rPr>
          <w:rFonts w:asciiTheme="majorHAnsi" w:hAnsiTheme="majorHAnsi"/>
          <w:sz w:val="16"/>
          <w:szCs w:val="16"/>
          <w:lang w:val="es-BO"/>
        </w:rPr>
      </w:pPr>
      <w:r w:rsidRPr="004E619B">
        <w:rPr>
          <w:rStyle w:val="FootnoteReference"/>
          <w:rFonts w:asciiTheme="majorHAnsi" w:hAnsiTheme="majorHAnsi"/>
          <w:sz w:val="16"/>
          <w:szCs w:val="16"/>
        </w:rPr>
        <w:footnoteRef/>
      </w:r>
      <w:r w:rsidRPr="004E619B">
        <w:rPr>
          <w:rFonts w:asciiTheme="majorHAnsi" w:hAnsiTheme="majorHAnsi"/>
          <w:sz w:val="16"/>
          <w:szCs w:val="16"/>
          <w:lang w:val="es-BO"/>
        </w:rPr>
        <w:t xml:space="preserve"> </w:t>
      </w:r>
      <w:r w:rsidRPr="004E619B">
        <w:rPr>
          <w:rFonts w:asciiTheme="majorHAnsi" w:hAnsiTheme="majorHAnsi"/>
          <w:sz w:val="16"/>
          <w:szCs w:val="16"/>
          <w:lang w:val="es-ES"/>
        </w:rPr>
        <w:t>En adelante “Convención” o “Convención Americana”.</w:t>
      </w:r>
    </w:p>
  </w:footnote>
  <w:footnote w:id="4">
    <w:p w14:paraId="79F07139" w14:textId="77777777" w:rsidR="00FC6C3C" w:rsidRPr="004E619B" w:rsidRDefault="00FC6C3C" w:rsidP="00647529">
      <w:pPr>
        <w:pStyle w:val="FootnoteText"/>
        <w:ind w:firstLine="720"/>
        <w:jc w:val="both"/>
        <w:rPr>
          <w:rFonts w:asciiTheme="majorHAnsi" w:hAnsiTheme="majorHAnsi"/>
          <w:sz w:val="16"/>
          <w:szCs w:val="16"/>
          <w:lang w:val="es-ES"/>
        </w:rPr>
      </w:pPr>
      <w:r w:rsidRPr="004E619B">
        <w:rPr>
          <w:rStyle w:val="FootnoteReference"/>
          <w:rFonts w:asciiTheme="majorHAnsi" w:hAnsiTheme="majorHAnsi"/>
          <w:sz w:val="16"/>
          <w:szCs w:val="16"/>
        </w:rPr>
        <w:footnoteRef/>
      </w:r>
      <w:r w:rsidRPr="004E619B">
        <w:rPr>
          <w:rFonts w:asciiTheme="majorHAnsi" w:hAnsiTheme="majorHAnsi"/>
          <w:sz w:val="16"/>
          <w:szCs w:val="16"/>
          <w:lang w:val="es-ES"/>
        </w:rPr>
        <w:t xml:space="preserve"> Las observaciones de cada parte fueron debidamente trasladadas a la parte contraria.</w:t>
      </w:r>
    </w:p>
  </w:footnote>
  <w:footnote w:id="5">
    <w:p w14:paraId="5C812A2D" w14:textId="361DE70E" w:rsidR="00FC6C3C" w:rsidRPr="004E619B" w:rsidRDefault="00FC6C3C" w:rsidP="00647529">
      <w:pPr>
        <w:pStyle w:val="FootnoteText"/>
        <w:ind w:firstLine="720"/>
        <w:jc w:val="both"/>
        <w:rPr>
          <w:rFonts w:asciiTheme="majorHAnsi" w:hAnsiTheme="majorHAnsi"/>
          <w:sz w:val="16"/>
          <w:szCs w:val="16"/>
          <w:lang w:val="es-BO"/>
        </w:rPr>
      </w:pPr>
      <w:r w:rsidRPr="004E619B">
        <w:rPr>
          <w:rStyle w:val="FootnoteReference"/>
          <w:rFonts w:asciiTheme="majorHAnsi" w:hAnsiTheme="majorHAnsi"/>
          <w:sz w:val="16"/>
          <w:szCs w:val="16"/>
        </w:rPr>
        <w:footnoteRef/>
      </w:r>
      <w:r w:rsidRPr="004E619B">
        <w:rPr>
          <w:rFonts w:asciiTheme="majorHAnsi" w:hAnsiTheme="majorHAnsi"/>
          <w:sz w:val="16"/>
          <w:szCs w:val="16"/>
          <w:lang w:val="es-BO"/>
        </w:rPr>
        <w:t xml:space="preserve"> La petici</w:t>
      </w:r>
      <w:r>
        <w:rPr>
          <w:rFonts w:asciiTheme="majorHAnsi" w:hAnsiTheme="majorHAnsi"/>
          <w:sz w:val="16"/>
          <w:szCs w:val="16"/>
          <w:lang w:val="es-BO"/>
        </w:rPr>
        <w:t>ón fue presentada inicialmente</w:t>
      </w:r>
      <w:r w:rsidRPr="004E619B">
        <w:rPr>
          <w:rFonts w:asciiTheme="majorHAnsi" w:hAnsiTheme="majorHAnsi"/>
          <w:sz w:val="16"/>
          <w:szCs w:val="16"/>
          <w:lang w:val="es-BO"/>
        </w:rPr>
        <w:t xml:space="preserve"> en representación del señor Mario Francisco Tadic Astorga</w:t>
      </w:r>
      <w:r>
        <w:rPr>
          <w:rFonts w:asciiTheme="majorHAnsi" w:hAnsiTheme="majorHAnsi"/>
          <w:sz w:val="16"/>
          <w:szCs w:val="16"/>
          <w:lang w:val="es-BO"/>
        </w:rPr>
        <w:t>. P</w:t>
      </w:r>
      <w:r w:rsidRPr="004E619B">
        <w:rPr>
          <w:rFonts w:asciiTheme="majorHAnsi" w:hAnsiTheme="majorHAnsi"/>
          <w:sz w:val="16"/>
          <w:szCs w:val="16"/>
          <w:lang w:val="es-BO"/>
        </w:rPr>
        <w:t>osteriormente</w:t>
      </w:r>
      <w:r>
        <w:rPr>
          <w:rFonts w:asciiTheme="majorHAnsi" w:hAnsiTheme="majorHAnsi"/>
          <w:sz w:val="16"/>
          <w:szCs w:val="16"/>
          <w:lang w:val="es-BO"/>
        </w:rPr>
        <w:t>, el 19 de enero de 2010,</w:t>
      </w:r>
      <w:r w:rsidRPr="004E619B">
        <w:rPr>
          <w:rFonts w:asciiTheme="majorHAnsi" w:hAnsiTheme="majorHAnsi"/>
          <w:sz w:val="16"/>
          <w:szCs w:val="16"/>
          <w:lang w:val="es-BO"/>
        </w:rPr>
        <w:t xml:space="preserve"> se adhirieron </w:t>
      </w:r>
      <w:r>
        <w:rPr>
          <w:rFonts w:asciiTheme="majorHAnsi" w:hAnsiTheme="majorHAnsi"/>
          <w:sz w:val="16"/>
          <w:szCs w:val="16"/>
          <w:lang w:val="es-BO"/>
        </w:rPr>
        <w:t xml:space="preserve">a la petición </w:t>
      </w:r>
      <w:r w:rsidRPr="004E619B">
        <w:rPr>
          <w:rFonts w:asciiTheme="majorHAnsi" w:hAnsiTheme="majorHAnsi"/>
          <w:sz w:val="16"/>
          <w:szCs w:val="16"/>
          <w:lang w:val="es-BO"/>
        </w:rPr>
        <w:t>los señores Alcides Mendoza Mazaby y Juan Carlos Guede</w:t>
      </w:r>
      <w:r>
        <w:rPr>
          <w:rFonts w:asciiTheme="majorHAnsi" w:hAnsiTheme="majorHAnsi"/>
          <w:sz w:val="16"/>
          <w:szCs w:val="16"/>
          <w:lang w:val="es-BO"/>
        </w:rPr>
        <w:t>s Bruno. Luego, el 22 de abril de 2010, el peticionario comunicó la adhesión del señor</w:t>
      </w:r>
      <w:r w:rsidRPr="004E619B">
        <w:rPr>
          <w:rFonts w:asciiTheme="majorHAnsi" w:hAnsiTheme="majorHAnsi"/>
          <w:sz w:val="16"/>
          <w:szCs w:val="16"/>
          <w:lang w:val="es-BO"/>
        </w:rPr>
        <w:t xml:space="preserve"> </w:t>
      </w:r>
      <w:r w:rsidRPr="00F12359">
        <w:rPr>
          <w:rFonts w:asciiTheme="majorHAnsi" w:hAnsiTheme="majorHAnsi"/>
          <w:sz w:val="16"/>
          <w:szCs w:val="16"/>
          <w:lang w:val="es-BO"/>
        </w:rPr>
        <w:t xml:space="preserve">Elöd </w:t>
      </w:r>
      <w:r>
        <w:rPr>
          <w:rFonts w:asciiTheme="majorHAnsi" w:hAnsiTheme="majorHAnsi"/>
          <w:sz w:val="16"/>
          <w:szCs w:val="16"/>
          <w:lang w:val="es-BO"/>
        </w:rPr>
        <w:t>Tóásó. Finalmente,</w:t>
      </w:r>
      <w:r w:rsidRPr="004E619B">
        <w:rPr>
          <w:rFonts w:asciiTheme="majorHAnsi" w:hAnsiTheme="majorHAnsi"/>
          <w:sz w:val="16"/>
          <w:szCs w:val="16"/>
          <w:lang w:val="es-BO"/>
        </w:rPr>
        <w:t xml:space="preserve"> </w:t>
      </w:r>
      <w:r>
        <w:rPr>
          <w:rFonts w:asciiTheme="majorHAnsi" w:hAnsiTheme="majorHAnsi"/>
          <w:sz w:val="16"/>
          <w:szCs w:val="16"/>
          <w:lang w:val="es-BO"/>
        </w:rPr>
        <w:t xml:space="preserve">el 18 de enero de 2013 comunicó que </w:t>
      </w:r>
      <w:r w:rsidRPr="004E619B">
        <w:rPr>
          <w:rFonts w:asciiTheme="majorHAnsi" w:hAnsiTheme="majorHAnsi"/>
          <w:sz w:val="16"/>
          <w:szCs w:val="16"/>
          <w:lang w:val="es-BO"/>
        </w:rPr>
        <w:t xml:space="preserve">la señora Caroline Dwyer en representación </w:t>
      </w:r>
      <w:r>
        <w:rPr>
          <w:rFonts w:asciiTheme="majorHAnsi" w:hAnsiTheme="majorHAnsi"/>
          <w:sz w:val="16"/>
          <w:szCs w:val="16"/>
          <w:lang w:val="es-BO"/>
        </w:rPr>
        <w:t xml:space="preserve">de su hijo Michael Martin Dwyer, se adhirió a la petición en condición de co-peticionaria. </w:t>
      </w:r>
    </w:p>
  </w:footnote>
  <w:footnote w:id="6">
    <w:p w14:paraId="4EA7129F" w14:textId="5162F6A2" w:rsidR="00FC6C3C" w:rsidRPr="00C47AF9" w:rsidRDefault="00FC6C3C" w:rsidP="00647529">
      <w:pPr>
        <w:pStyle w:val="FootnoteText"/>
        <w:ind w:firstLine="720"/>
        <w:jc w:val="both"/>
        <w:rPr>
          <w:rFonts w:asciiTheme="majorHAnsi" w:hAnsiTheme="majorHAnsi"/>
          <w:sz w:val="16"/>
          <w:szCs w:val="16"/>
          <w:lang w:val="es-ES"/>
        </w:rPr>
      </w:pPr>
      <w:r w:rsidRPr="00C47AF9">
        <w:rPr>
          <w:rStyle w:val="FootnoteReference"/>
          <w:rFonts w:asciiTheme="majorHAnsi" w:hAnsiTheme="majorHAnsi"/>
          <w:sz w:val="16"/>
          <w:szCs w:val="16"/>
        </w:rPr>
        <w:footnoteRef/>
      </w:r>
      <w:r w:rsidRPr="00C47AF9">
        <w:rPr>
          <w:rFonts w:asciiTheme="majorHAnsi" w:hAnsiTheme="majorHAnsi"/>
          <w:sz w:val="16"/>
          <w:szCs w:val="16"/>
          <w:lang w:val="es-ES"/>
        </w:rPr>
        <w:t xml:space="preserve"> En adelante “CIPST”.</w:t>
      </w:r>
    </w:p>
  </w:footnote>
  <w:footnote w:id="7">
    <w:p w14:paraId="26977937" w14:textId="2423A2EA" w:rsidR="00FC6C3C" w:rsidRPr="00787FDB" w:rsidRDefault="00FC6C3C" w:rsidP="00647529">
      <w:pPr>
        <w:pStyle w:val="FootnoteText"/>
        <w:ind w:firstLine="720"/>
        <w:jc w:val="both"/>
        <w:rPr>
          <w:rFonts w:asciiTheme="majorHAnsi" w:hAnsiTheme="majorHAnsi"/>
          <w:sz w:val="16"/>
          <w:szCs w:val="16"/>
          <w:lang w:val="es-MX"/>
        </w:rPr>
      </w:pPr>
      <w:r w:rsidRPr="00787FDB">
        <w:rPr>
          <w:rStyle w:val="FootnoteReference"/>
          <w:rFonts w:asciiTheme="majorHAnsi" w:hAnsiTheme="majorHAnsi"/>
          <w:sz w:val="16"/>
          <w:szCs w:val="16"/>
        </w:rPr>
        <w:footnoteRef/>
      </w:r>
      <w:r w:rsidRPr="00787FDB">
        <w:rPr>
          <w:rFonts w:asciiTheme="majorHAnsi" w:hAnsiTheme="majorHAnsi"/>
          <w:sz w:val="16"/>
          <w:szCs w:val="16"/>
          <w:lang w:val="es-ES"/>
        </w:rPr>
        <w:t xml:space="preserve"> CIDH, Informe No. 68/08, Petición 231-98, Admisibilidad, </w:t>
      </w:r>
      <w:r w:rsidR="00D46A27">
        <w:rPr>
          <w:rFonts w:asciiTheme="majorHAnsi" w:hAnsiTheme="majorHAnsi"/>
          <w:i/>
          <w:sz w:val="16"/>
          <w:szCs w:val="16"/>
          <w:lang w:val="es-ES"/>
        </w:rPr>
        <w:t>Ernesto Tre</w:t>
      </w:r>
      <w:r w:rsidRPr="00787FDB">
        <w:rPr>
          <w:rFonts w:asciiTheme="majorHAnsi" w:hAnsiTheme="majorHAnsi"/>
          <w:i/>
          <w:sz w:val="16"/>
          <w:szCs w:val="16"/>
          <w:lang w:val="es-ES"/>
        </w:rPr>
        <w:t>v</w:t>
      </w:r>
      <w:r w:rsidR="00D46A27">
        <w:rPr>
          <w:rFonts w:asciiTheme="majorHAnsi" w:hAnsiTheme="majorHAnsi"/>
          <w:i/>
          <w:sz w:val="16"/>
          <w:szCs w:val="16"/>
          <w:lang w:val="es-ES"/>
        </w:rPr>
        <w:t>i</w:t>
      </w:r>
      <w:r w:rsidRPr="00787FDB">
        <w:rPr>
          <w:rFonts w:asciiTheme="majorHAnsi" w:hAnsiTheme="majorHAnsi"/>
          <w:i/>
          <w:sz w:val="16"/>
          <w:szCs w:val="16"/>
          <w:lang w:val="es-ES"/>
        </w:rPr>
        <w:t>si</w:t>
      </w:r>
      <w:r w:rsidRPr="00787FDB">
        <w:rPr>
          <w:rFonts w:asciiTheme="majorHAnsi" w:hAnsiTheme="majorHAnsi"/>
          <w:sz w:val="16"/>
          <w:szCs w:val="16"/>
          <w:lang w:val="es-ES"/>
        </w:rPr>
        <w:t>, Argentina, 16 de octubre de 2008, párr. 32.</w:t>
      </w:r>
    </w:p>
  </w:footnote>
  <w:footnote w:id="8">
    <w:p w14:paraId="0941F71F" w14:textId="11E9040A" w:rsidR="00FC6C3C" w:rsidRPr="001D10A5" w:rsidRDefault="00FC6C3C" w:rsidP="00647529">
      <w:pPr>
        <w:pStyle w:val="FootnoteText"/>
        <w:ind w:firstLine="720"/>
        <w:jc w:val="both"/>
        <w:rPr>
          <w:rFonts w:asciiTheme="majorHAnsi" w:hAnsiTheme="majorHAnsi"/>
          <w:sz w:val="16"/>
          <w:szCs w:val="16"/>
          <w:lang w:val="es-BO"/>
        </w:rPr>
      </w:pPr>
      <w:r w:rsidRPr="001D10A5">
        <w:rPr>
          <w:rStyle w:val="FootnoteReference"/>
          <w:rFonts w:asciiTheme="majorHAnsi" w:hAnsiTheme="majorHAnsi"/>
          <w:sz w:val="16"/>
          <w:szCs w:val="16"/>
        </w:rPr>
        <w:footnoteRef/>
      </w:r>
      <w:r w:rsidRPr="001D10A5">
        <w:rPr>
          <w:rFonts w:asciiTheme="majorHAnsi" w:hAnsiTheme="majorHAnsi"/>
          <w:sz w:val="16"/>
          <w:szCs w:val="16"/>
          <w:lang w:val="es-BO"/>
        </w:rPr>
        <w:t xml:space="preserve"> </w:t>
      </w:r>
      <w:r w:rsidR="00FF6687">
        <w:rPr>
          <w:rFonts w:asciiTheme="majorHAnsi" w:hAnsiTheme="majorHAnsi"/>
          <w:sz w:val="16"/>
          <w:szCs w:val="16"/>
          <w:lang w:val="es-BO"/>
        </w:rPr>
        <w:t xml:space="preserve">Véase </w:t>
      </w:r>
      <w:r w:rsidRPr="001D10A5">
        <w:rPr>
          <w:rFonts w:asciiTheme="majorHAnsi" w:hAnsiTheme="majorHAnsi"/>
          <w:sz w:val="16"/>
          <w:szCs w:val="16"/>
          <w:lang w:val="es-BO"/>
        </w:rPr>
        <w:t>CIDH. Informe sobre el Uso de la Prisión Preventiva en las Américas. 30 de diciembre de 2013, párr. 201. CIDH. Informe No. 12/96, caso 11.245, Fondo, Jorge A. Giménez, Argentina, 1 de marzo de 1996, párr.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FC6C3C" w:rsidRDefault="00FC6C3C" w:rsidP="00967CF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C6C3C" w:rsidRDefault="00FC6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FC6C3C" w:rsidRDefault="00FC6C3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C6C3C" w:rsidRPr="00EC7D62" w:rsidRDefault="00DA4D1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103C" w14:textId="77777777" w:rsidR="006350D1" w:rsidRDefault="00635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504671B"/>
    <w:multiLevelType w:val="hybridMultilevel"/>
    <w:tmpl w:val="F47AB646"/>
    <w:lvl w:ilvl="0" w:tplc="51E8B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9F8"/>
    <w:rsid w:val="00000CDA"/>
    <w:rsid w:val="00004219"/>
    <w:rsid w:val="00006E1F"/>
    <w:rsid w:val="000070D7"/>
    <w:rsid w:val="00014DD3"/>
    <w:rsid w:val="0001788C"/>
    <w:rsid w:val="00017C73"/>
    <w:rsid w:val="00021AC6"/>
    <w:rsid w:val="000337EF"/>
    <w:rsid w:val="00040C3A"/>
    <w:rsid w:val="00040E55"/>
    <w:rsid w:val="000419AD"/>
    <w:rsid w:val="000424EF"/>
    <w:rsid w:val="0004395D"/>
    <w:rsid w:val="00047A0D"/>
    <w:rsid w:val="00052FD1"/>
    <w:rsid w:val="000625E9"/>
    <w:rsid w:val="0006378A"/>
    <w:rsid w:val="00063856"/>
    <w:rsid w:val="00065C6F"/>
    <w:rsid w:val="000716C5"/>
    <w:rsid w:val="00072C58"/>
    <w:rsid w:val="00075E23"/>
    <w:rsid w:val="00081838"/>
    <w:rsid w:val="00082236"/>
    <w:rsid w:val="000845BC"/>
    <w:rsid w:val="00086263"/>
    <w:rsid w:val="0009344A"/>
    <w:rsid w:val="00094B2E"/>
    <w:rsid w:val="000A15DC"/>
    <w:rsid w:val="000A392E"/>
    <w:rsid w:val="000A554A"/>
    <w:rsid w:val="000A575F"/>
    <w:rsid w:val="000A682E"/>
    <w:rsid w:val="000A7C0B"/>
    <w:rsid w:val="000B29FB"/>
    <w:rsid w:val="000B5145"/>
    <w:rsid w:val="000C5078"/>
    <w:rsid w:val="000C635B"/>
    <w:rsid w:val="000D10DB"/>
    <w:rsid w:val="000D23E2"/>
    <w:rsid w:val="000E38F3"/>
    <w:rsid w:val="000E3A49"/>
    <w:rsid w:val="000E4DFC"/>
    <w:rsid w:val="000E5EB5"/>
    <w:rsid w:val="000F09C0"/>
    <w:rsid w:val="000F16FB"/>
    <w:rsid w:val="000F35ED"/>
    <w:rsid w:val="000F53EF"/>
    <w:rsid w:val="00101001"/>
    <w:rsid w:val="001031DB"/>
    <w:rsid w:val="0010378A"/>
    <w:rsid w:val="0010648C"/>
    <w:rsid w:val="0010700B"/>
    <w:rsid w:val="00107131"/>
    <w:rsid w:val="0010736F"/>
    <w:rsid w:val="00110E3A"/>
    <w:rsid w:val="00111683"/>
    <w:rsid w:val="00113727"/>
    <w:rsid w:val="00113F73"/>
    <w:rsid w:val="00117B04"/>
    <w:rsid w:val="00121CC2"/>
    <w:rsid w:val="001229B3"/>
    <w:rsid w:val="00133EE5"/>
    <w:rsid w:val="001416A0"/>
    <w:rsid w:val="00144F68"/>
    <w:rsid w:val="00151155"/>
    <w:rsid w:val="00151FE0"/>
    <w:rsid w:val="001522AC"/>
    <w:rsid w:val="00167A34"/>
    <w:rsid w:val="00170AAE"/>
    <w:rsid w:val="00174FA2"/>
    <w:rsid w:val="00177A5E"/>
    <w:rsid w:val="00183652"/>
    <w:rsid w:val="00186C78"/>
    <w:rsid w:val="00192E33"/>
    <w:rsid w:val="001A01B5"/>
    <w:rsid w:val="001A332A"/>
    <w:rsid w:val="001A7870"/>
    <w:rsid w:val="001B0F25"/>
    <w:rsid w:val="001B26BA"/>
    <w:rsid w:val="001B3A00"/>
    <w:rsid w:val="001B6168"/>
    <w:rsid w:val="001B7613"/>
    <w:rsid w:val="001C1B41"/>
    <w:rsid w:val="001C30B2"/>
    <w:rsid w:val="001C33B3"/>
    <w:rsid w:val="001C3735"/>
    <w:rsid w:val="001C3E9A"/>
    <w:rsid w:val="001C64ED"/>
    <w:rsid w:val="001C6889"/>
    <w:rsid w:val="001D10A5"/>
    <w:rsid w:val="001D3F51"/>
    <w:rsid w:val="001D65EF"/>
    <w:rsid w:val="001E2336"/>
    <w:rsid w:val="001E369E"/>
    <w:rsid w:val="001E49E7"/>
    <w:rsid w:val="001F4F1D"/>
    <w:rsid w:val="001F7201"/>
    <w:rsid w:val="002038A7"/>
    <w:rsid w:val="00203F7A"/>
    <w:rsid w:val="002069D3"/>
    <w:rsid w:val="00210281"/>
    <w:rsid w:val="0021372A"/>
    <w:rsid w:val="0021487E"/>
    <w:rsid w:val="00216456"/>
    <w:rsid w:val="00217A26"/>
    <w:rsid w:val="00223A29"/>
    <w:rsid w:val="002250A3"/>
    <w:rsid w:val="002268A3"/>
    <w:rsid w:val="00233763"/>
    <w:rsid w:val="00235217"/>
    <w:rsid w:val="00236C65"/>
    <w:rsid w:val="0024260E"/>
    <w:rsid w:val="002459F0"/>
    <w:rsid w:val="00245CF8"/>
    <w:rsid w:val="00246184"/>
    <w:rsid w:val="00246AA0"/>
    <w:rsid w:val="00246D1F"/>
    <w:rsid w:val="00247319"/>
    <w:rsid w:val="00247403"/>
    <w:rsid w:val="00247542"/>
    <w:rsid w:val="0025540A"/>
    <w:rsid w:val="0026296D"/>
    <w:rsid w:val="00262DAC"/>
    <w:rsid w:val="00265801"/>
    <w:rsid w:val="00266B61"/>
    <w:rsid w:val="0026712A"/>
    <w:rsid w:val="00267983"/>
    <w:rsid w:val="002704DB"/>
    <w:rsid w:val="00287138"/>
    <w:rsid w:val="002911F5"/>
    <w:rsid w:val="00292979"/>
    <w:rsid w:val="00295D72"/>
    <w:rsid w:val="002A0AAE"/>
    <w:rsid w:val="002A5044"/>
    <w:rsid w:val="002A525E"/>
    <w:rsid w:val="002A5820"/>
    <w:rsid w:val="002C2864"/>
    <w:rsid w:val="002C5358"/>
    <w:rsid w:val="002C73C7"/>
    <w:rsid w:val="002D0D4A"/>
    <w:rsid w:val="002D117A"/>
    <w:rsid w:val="002D25D3"/>
    <w:rsid w:val="002D2B26"/>
    <w:rsid w:val="002D2DD8"/>
    <w:rsid w:val="002D3A7B"/>
    <w:rsid w:val="002D4685"/>
    <w:rsid w:val="002D7EA2"/>
    <w:rsid w:val="002E187C"/>
    <w:rsid w:val="002E2C92"/>
    <w:rsid w:val="002F0339"/>
    <w:rsid w:val="003002D3"/>
    <w:rsid w:val="00300AB6"/>
    <w:rsid w:val="00302733"/>
    <w:rsid w:val="00303887"/>
    <w:rsid w:val="00304C61"/>
    <w:rsid w:val="00310330"/>
    <w:rsid w:val="00314078"/>
    <w:rsid w:val="0031535D"/>
    <w:rsid w:val="00322EBF"/>
    <w:rsid w:val="00323802"/>
    <w:rsid w:val="003239B8"/>
    <w:rsid w:val="0032450B"/>
    <w:rsid w:val="00325588"/>
    <w:rsid w:val="003258C9"/>
    <w:rsid w:val="00327CC7"/>
    <w:rsid w:val="00327E0A"/>
    <w:rsid w:val="00330001"/>
    <w:rsid w:val="003308A6"/>
    <w:rsid w:val="0033169F"/>
    <w:rsid w:val="00335FA7"/>
    <w:rsid w:val="003377DC"/>
    <w:rsid w:val="00337C44"/>
    <w:rsid w:val="0034149D"/>
    <w:rsid w:val="00344977"/>
    <w:rsid w:val="00345A27"/>
    <w:rsid w:val="00345FD8"/>
    <w:rsid w:val="00346C95"/>
    <w:rsid w:val="003508E6"/>
    <w:rsid w:val="003528EC"/>
    <w:rsid w:val="00353E16"/>
    <w:rsid w:val="00354A41"/>
    <w:rsid w:val="003558F2"/>
    <w:rsid w:val="00356185"/>
    <w:rsid w:val="00360380"/>
    <w:rsid w:val="00364765"/>
    <w:rsid w:val="0036711B"/>
    <w:rsid w:val="0036758F"/>
    <w:rsid w:val="003711C0"/>
    <w:rsid w:val="003732C0"/>
    <w:rsid w:val="0037519E"/>
    <w:rsid w:val="00381A44"/>
    <w:rsid w:val="00383428"/>
    <w:rsid w:val="00385836"/>
    <w:rsid w:val="00386CF0"/>
    <w:rsid w:val="003913F8"/>
    <w:rsid w:val="00394482"/>
    <w:rsid w:val="003A10DF"/>
    <w:rsid w:val="003A1B04"/>
    <w:rsid w:val="003A3302"/>
    <w:rsid w:val="003A5D45"/>
    <w:rsid w:val="003B46B7"/>
    <w:rsid w:val="003B4C1C"/>
    <w:rsid w:val="003B70FB"/>
    <w:rsid w:val="003C6513"/>
    <w:rsid w:val="003C676B"/>
    <w:rsid w:val="003C72D2"/>
    <w:rsid w:val="003D0677"/>
    <w:rsid w:val="003D3BC2"/>
    <w:rsid w:val="003D4AE0"/>
    <w:rsid w:val="003E0B59"/>
    <w:rsid w:val="003E219E"/>
    <w:rsid w:val="003E2963"/>
    <w:rsid w:val="003E6CA1"/>
    <w:rsid w:val="003F3D85"/>
    <w:rsid w:val="003F4319"/>
    <w:rsid w:val="003F4E5B"/>
    <w:rsid w:val="00407C8E"/>
    <w:rsid w:val="00410820"/>
    <w:rsid w:val="00411F49"/>
    <w:rsid w:val="00412204"/>
    <w:rsid w:val="004165C2"/>
    <w:rsid w:val="00435730"/>
    <w:rsid w:val="004402AD"/>
    <w:rsid w:val="0044167E"/>
    <w:rsid w:val="00441ECB"/>
    <w:rsid w:val="004428B3"/>
    <w:rsid w:val="00445193"/>
    <w:rsid w:val="004467E2"/>
    <w:rsid w:val="00452590"/>
    <w:rsid w:val="00452BD4"/>
    <w:rsid w:val="004575AF"/>
    <w:rsid w:val="00462C1B"/>
    <w:rsid w:val="00466E75"/>
    <w:rsid w:val="00467B63"/>
    <w:rsid w:val="00467B7E"/>
    <w:rsid w:val="00473218"/>
    <w:rsid w:val="00473BB4"/>
    <w:rsid w:val="00476EBD"/>
    <w:rsid w:val="004770C8"/>
    <w:rsid w:val="00477592"/>
    <w:rsid w:val="0048414E"/>
    <w:rsid w:val="00486F1C"/>
    <w:rsid w:val="0049419D"/>
    <w:rsid w:val="00494AE9"/>
    <w:rsid w:val="00496B1D"/>
    <w:rsid w:val="004A1EE2"/>
    <w:rsid w:val="004A3275"/>
    <w:rsid w:val="004B05D9"/>
    <w:rsid w:val="004B6914"/>
    <w:rsid w:val="004C20D2"/>
    <w:rsid w:val="004C2312"/>
    <w:rsid w:val="004C428B"/>
    <w:rsid w:val="004C4B62"/>
    <w:rsid w:val="004C54C9"/>
    <w:rsid w:val="004C6691"/>
    <w:rsid w:val="004C6960"/>
    <w:rsid w:val="004C6BB6"/>
    <w:rsid w:val="004D3D06"/>
    <w:rsid w:val="004D417B"/>
    <w:rsid w:val="004D4517"/>
    <w:rsid w:val="004D4ABA"/>
    <w:rsid w:val="004D6025"/>
    <w:rsid w:val="004E2649"/>
    <w:rsid w:val="004E619B"/>
    <w:rsid w:val="00501399"/>
    <w:rsid w:val="005030F5"/>
    <w:rsid w:val="005043B9"/>
    <w:rsid w:val="0050633D"/>
    <w:rsid w:val="00507BC4"/>
    <w:rsid w:val="00511103"/>
    <w:rsid w:val="00511C80"/>
    <w:rsid w:val="005128E4"/>
    <w:rsid w:val="005133DB"/>
    <w:rsid w:val="00514AB3"/>
    <w:rsid w:val="005207A7"/>
    <w:rsid w:val="00520F71"/>
    <w:rsid w:val="00525560"/>
    <w:rsid w:val="005260A2"/>
    <w:rsid w:val="005275AB"/>
    <w:rsid w:val="005278E3"/>
    <w:rsid w:val="005436FD"/>
    <w:rsid w:val="00544C49"/>
    <w:rsid w:val="005454EF"/>
    <w:rsid w:val="00546A36"/>
    <w:rsid w:val="0055039C"/>
    <w:rsid w:val="005516A1"/>
    <w:rsid w:val="00551D69"/>
    <w:rsid w:val="00557FE2"/>
    <w:rsid w:val="0056063A"/>
    <w:rsid w:val="0056080A"/>
    <w:rsid w:val="00560B8A"/>
    <w:rsid w:val="0056111A"/>
    <w:rsid w:val="00561577"/>
    <w:rsid w:val="00563557"/>
    <w:rsid w:val="00570E37"/>
    <w:rsid w:val="0057402A"/>
    <w:rsid w:val="005750D6"/>
    <w:rsid w:val="005771D0"/>
    <w:rsid w:val="00582287"/>
    <w:rsid w:val="00583A8B"/>
    <w:rsid w:val="00586731"/>
    <w:rsid w:val="00590A19"/>
    <w:rsid w:val="0059191A"/>
    <w:rsid w:val="005921FF"/>
    <w:rsid w:val="00592A2E"/>
    <w:rsid w:val="005A24ED"/>
    <w:rsid w:val="005A3237"/>
    <w:rsid w:val="005A58F0"/>
    <w:rsid w:val="005A5EA7"/>
    <w:rsid w:val="005A6D0E"/>
    <w:rsid w:val="005B0CB3"/>
    <w:rsid w:val="005B176C"/>
    <w:rsid w:val="005B5205"/>
    <w:rsid w:val="005B52B0"/>
    <w:rsid w:val="005B6806"/>
    <w:rsid w:val="005C14CC"/>
    <w:rsid w:val="005C1C39"/>
    <w:rsid w:val="005C38D4"/>
    <w:rsid w:val="005C3F2E"/>
    <w:rsid w:val="005C4225"/>
    <w:rsid w:val="005C4AE3"/>
    <w:rsid w:val="005E2955"/>
    <w:rsid w:val="005E41A4"/>
    <w:rsid w:val="005E5737"/>
    <w:rsid w:val="005F0D0A"/>
    <w:rsid w:val="005F0DAD"/>
    <w:rsid w:val="005F0F33"/>
    <w:rsid w:val="005F5B79"/>
    <w:rsid w:val="005F65BB"/>
    <w:rsid w:val="005F74BA"/>
    <w:rsid w:val="00600DEB"/>
    <w:rsid w:val="00602CF0"/>
    <w:rsid w:val="00610FF2"/>
    <w:rsid w:val="006179EA"/>
    <w:rsid w:val="00620360"/>
    <w:rsid w:val="00625327"/>
    <w:rsid w:val="00626CB8"/>
    <w:rsid w:val="00626F62"/>
    <w:rsid w:val="00627C9F"/>
    <w:rsid w:val="006311E9"/>
    <w:rsid w:val="00632354"/>
    <w:rsid w:val="00632C9F"/>
    <w:rsid w:val="0063332F"/>
    <w:rsid w:val="006350D1"/>
    <w:rsid w:val="00642810"/>
    <w:rsid w:val="00647529"/>
    <w:rsid w:val="00651B1B"/>
    <w:rsid w:val="00652333"/>
    <w:rsid w:val="006617E6"/>
    <w:rsid w:val="00662640"/>
    <w:rsid w:val="0067269D"/>
    <w:rsid w:val="00675CF7"/>
    <w:rsid w:val="0068009E"/>
    <w:rsid w:val="00681B85"/>
    <w:rsid w:val="00692219"/>
    <w:rsid w:val="0069531A"/>
    <w:rsid w:val="006956E2"/>
    <w:rsid w:val="0069632A"/>
    <w:rsid w:val="006A17D2"/>
    <w:rsid w:val="006A73E6"/>
    <w:rsid w:val="006B1D25"/>
    <w:rsid w:val="006B222B"/>
    <w:rsid w:val="006B2D5C"/>
    <w:rsid w:val="006B4B20"/>
    <w:rsid w:val="006C0E00"/>
    <w:rsid w:val="006C23ED"/>
    <w:rsid w:val="006C4EB1"/>
    <w:rsid w:val="006C605C"/>
    <w:rsid w:val="006C66F5"/>
    <w:rsid w:val="006D133D"/>
    <w:rsid w:val="006D456A"/>
    <w:rsid w:val="006D72F1"/>
    <w:rsid w:val="006D7B6C"/>
    <w:rsid w:val="006E0166"/>
    <w:rsid w:val="006E219C"/>
    <w:rsid w:val="006E3211"/>
    <w:rsid w:val="006E4231"/>
    <w:rsid w:val="006E61B9"/>
    <w:rsid w:val="006E63A5"/>
    <w:rsid w:val="006E7B34"/>
    <w:rsid w:val="006F0487"/>
    <w:rsid w:val="00701662"/>
    <w:rsid w:val="00701BF1"/>
    <w:rsid w:val="00703003"/>
    <w:rsid w:val="00703CA0"/>
    <w:rsid w:val="00703D64"/>
    <w:rsid w:val="00705CAA"/>
    <w:rsid w:val="00705F17"/>
    <w:rsid w:val="0070697F"/>
    <w:rsid w:val="00707302"/>
    <w:rsid w:val="007136A2"/>
    <w:rsid w:val="0072199C"/>
    <w:rsid w:val="00722C9F"/>
    <w:rsid w:val="007234DD"/>
    <w:rsid w:val="007253B8"/>
    <w:rsid w:val="00730441"/>
    <w:rsid w:val="00730B64"/>
    <w:rsid w:val="0073551E"/>
    <w:rsid w:val="007367BC"/>
    <w:rsid w:val="0073741F"/>
    <w:rsid w:val="00743FFF"/>
    <w:rsid w:val="00746EE9"/>
    <w:rsid w:val="007478B5"/>
    <w:rsid w:val="0075362D"/>
    <w:rsid w:val="00756833"/>
    <w:rsid w:val="00763128"/>
    <w:rsid w:val="00763CE5"/>
    <w:rsid w:val="0076643F"/>
    <w:rsid w:val="007674E6"/>
    <w:rsid w:val="0077220C"/>
    <w:rsid w:val="00775E89"/>
    <w:rsid w:val="00777F63"/>
    <w:rsid w:val="007825DB"/>
    <w:rsid w:val="007864FC"/>
    <w:rsid w:val="00787FDB"/>
    <w:rsid w:val="007A114C"/>
    <w:rsid w:val="007A15A0"/>
    <w:rsid w:val="007A4F82"/>
    <w:rsid w:val="007A5817"/>
    <w:rsid w:val="007A6213"/>
    <w:rsid w:val="007A6484"/>
    <w:rsid w:val="007B05C4"/>
    <w:rsid w:val="007B41F0"/>
    <w:rsid w:val="007B60E9"/>
    <w:rsid w:val="007B6CC3"/>
    <w:rsid w:val="007B6E78"/>
    <w:rsid w:val="007C14BC"/>
    <w:rsid w:val="007C3334"/>
    <w:rsid w:val="007D2B98"/>
    <w:rsid w:val="007E21BC"/>
    <w:rsid w:val="007E22DE"/>
    <w:rsid w:val="007F6C6D"/>
    <w:rsid w:val="007F7944"/>
    <w:rsid w:val="008005C8"/>
    <w:rsid w:val="00803F1C"/>
    <w:rsid w:val="0080600E"/>
    <w:rsid w:val="00811491"/>
    <w:rsid w:val="00815A63"/>
    <w:rsid w:val="00817612"/>
    <w:rsid w:val="008179A6"/>
    <w:rsid w:val="008218A4"/>
    <w:rsid w:val="00824520"/>
    <w:rsid w:val="00831636"/>
    <w:rsid w:val="008338A4"/>
    <w:rsid w:val="00833ADE"/>
    <w:rsid w:val="00834903"/>
    <w:rsid w:val="00834C55"/>
    <w:rsid w:val="008359AC"/>
    <w:rsid w:val="00837C45"/>
    <w:rsid w:val="00842582"/>
    <w:rsid w:val="00844730"/>
    <w:rsid w:val="008457C2"/>
    <w:rsid w:val="008522BC"/>
    <w:rsid w:val="00857A82"/>
    <w:rsid w:val="00863213"/>
    <w:rsid w:val="00864421"/>
    <w:rsid w:val="00867B7A"/>
    <w:rsid w:val="0087373F"/>
    <w:rsid w:val="00873836"/>
    <w:rsid w:val="00875C52"/>
    <w:rsid w:val="00876302"/>
    <w:rsid w:val="00885737"/>
    <w:rsid w:val="00890650"/>
    <w:rsid w:val="00896B8E"/>
    <w:rsid w:val="00897527"/>
    <w:rsid w:val="00897E12"/>
    <w:rsid w:val="008A7E0F"/>
    <w:rsid w:val="008B1291"/>
    <w:rsid w:val="008B12F5"/>
    <w:rsid w:val="008B18BC"/>
    <w:rsid w:val="008B3E34"/>
    <w:rsid w:val="008B483D"/>
    <w:rsid w:val="008B67EE"/>
    <w:rsid w:val="008C0884"/>
    <w:rsid w:val="008C19D6"/>
    <w:rsid w:val="008C48C3"/>
    <w:rsid w:val="008C5745"/>
    <w:rsid w:val="008C6035"/>
    <w:rsid w:val="008D3825"/>
    <w:rsid w:val="008D768D"/>
    <w:rsid w:val="008E3759"/>
    <w:rsid w:val="008E3BFE"/>
    <w:rsid w:val="008E46B5"/>
    <w:rsid w:val="008E7361"/>
    <w:rsid w:val="008E7ABA"/>
    <w:rsid w:val="008F1912"/>
    <w:rsid w:val="008F461A"/>
    <w:rsid w:val="008F46AE"/>
    <w:rsid w:val="008F50C5"/>
    <w:rsid w:val="00900AC3"/>
    <w:rsid w:val="0090270B"/>
    <w:rsid w:val="009036F3"/>
    <w:rsid w:val="009041DC"/>
    <w:rsid w:val="009107D3"/>
    <w:rsid w:val="00913499"/>
    <w:rsid w:val="00913840"/>
    <w:rsid w:val="0091395D"/>
    <w:rsid w:val="009151B6"/>
    <w:rsid w:val="00917B5A"/>
    <w:rsid w:val="00920A58"/>
    <w:rsid w:val="00920A8C"/>
    <w:rsid w:val="009253AE"/>
    <w:rsid w:val="009308EA"/>
    <w:rsid w:val="00932AB9"/>
    <w:rsid w:val="00934A2C"/>
    <w:rsid w:val="00934C4C"/>
    <w:rsid w:val="00935CA5"/>
    <w:rsid w:val="00936BD4"/>
    <w:rsid w:val="009401BF"/>
    <w:rsid w:val="0094568C"/>
    <w:rsid w:val="009517F8"/>
    <w:rsid w:val="009551D6"/>
    <w:rsid w:val="00955B6E"/>
    <w:rsid w:val="009600EF"/>
    <w:rsid w:val="00961760"/>
    <w:rsid w:val="00961E25"/>
    <w:rsid w:val="0096237C"/>
    <w:rsid w:val="0096706E"/>
    <w:rsid w:val="00967079"/>
    <w:rsid w:val="00967CF3"/>
    <w:rsid w:val="009711A6"/>
    <w:rsid w:val="00974491"/>
    <w:rsid w:val="00975C4E"/>
    <w:rsid w:val="00981FBA"/>
    <w:rsid w:val="00984307"/>
    <w:rsid w:val="00986ADC"/>
    <w:rsid w:val="00990FD2"/>
    <w:rsid w:val="009924A0"/>
    <w:rsid w:val="0099514B"/>
    <w:rsid w:val="00997725"/>
    <w:rsid w:val="00997BC5"/>
    <w:rsid w:val="009A223F"/>
    <w:rsid w:val="009A2384"/>
    <w:rsid w:val="009A4F41"/>
    <w:rsid w:val="009B0B28"/>
    <w:rsid w:val="009B381B"/>
    <w:rsid w:val="009C3A24"/>
    <w:rsid w:val="009C42F4"/>
    <w:rsid w:val="009C52C7"/>
    <w:rsid w:val="009D1753"/>
    <w:rsid w:val="009D2CAB"/>
    <w:rsid w:val="009D569F"/>
    <w:rsid w:val="009D7611"/>
    <w:rsid w:val="009E0B61"/>
    <w:rsid w:val="009E53DE"/>
    <w:rsid w:val="009E5C3A"/>
    <w:rsid w:val="009F31FC"/>
    <w:rsid w:val="009F461E"/>
    <w:rsid w:val="009F5E34"/>
    <w:rsid w:val="009F7EA2"/>
    <w:rsid w:val="00A04CC4"/>
    <w:rsid w:val="00A0634B"/>
    <w:rsid w:val="00A07471"/>
    <w:rsid w:val="00A11E44"/>
    <w:rsid w:val="00A13CCC"/>
    <w:rsid w:val="00A15686"/>
    <w:rsid w:val="00A20D08"/>
    <w:rsid w:val="00A21C24"/>
    <w:rsid w:val="00A223F9"/>
    <w:rsid w:val="00A25E5C"/>
    <w:rsid w:val="00A26F9D"/>
    <w:rsid w:val="00A304FE"/>
    <w:rsid w:val="00A312D3"/>
    <w:rsid w:val="00A328B3"/>
    <w:rsid w:val="00A44D4B"/>
    <w:rsid w:val="00A50FCF"/>
    <w:rsid w:val="00A528D1"/>
    <w:rsid w:val="00A5537F"/>
    <w:rsid w:val="00A57C19"/>
    <w:rsid w:val="00A6047C"/>
    <w:rsid w:val="00A610CD"/>
    <w:rsid w:val="00A64A58"/>
    <w:rsid w:val="00A750B5"/>
    <w:rsid w:val="00A752AA"/>
    <w:rsid w:val="00A758AA"/>
    <w:rsid w:val="00A843F8"/>
    <w:rsid w:val="00AA09A2"/>
    <w:rsid w:val="00AA3791"/>
    <w:rsid w:val="00AA7996"/>
    <w:rsid w:val="00AB155D"/>
    <w:rsid w:val="00AC19CB"/>
    <w:rsid w:val="00AC1B94"/>
    <w:rsid w:val="00AC4505"/>
    <w:rsid w:val="00AD0400"/>
    <w:rsid w:val="00AD2792"/>
    <w:rsid w:val="00AD31B2"/>
    <w:rsid w:val="00AD5A18"/>
    <w:rsid w:val="00AD7C01"/>
    <w:rsid w:val="00AE00A6"/>
    <w:rsid w:val="00AE0A11"/>
    <w:rsid w:val="00AE14EE"/>
    <w:rsid w:val="00AE26D9"/>
    <w:rsid w:val="00AE4A98"/>
    <w:rsid w:val="00AE5488"/>
    <w:rsid w:val="00AE6F91"/>
    <w:rsid w:val="00AF2272"/>
    <w:rsid w:val="00AF5571"/>
    <w:rsid w:val="00AF58E5"/>
    <w:rsid w:val="00B00826"/>
    <w:rsid w:val="00B07341"/>
    <w:rsid w:val="00B14097"/>
    <w:rsid w:val="00B141DD"/>
    <w:rsid w:val="00B14AB6"/>
    <w:rsid w:val="00B209E2"/>
    <w:rsid w:val="00B20E5A"/>
    <w:rsid w:val="00B22CF9"/>
    <w:rsid w:val="00B24FDF"/>
    <w:rsid w:val="00B30539"/>
    <w:rsid w:val="00B314DB"/>
    <w:rsid w:val="00B319F6"/>
    <w:rsid w:val="00B361F2"/>
    <w:rsid w:val="00B3718B"/>
    <w:rsid w:val="00B4632A"/>
    <w:rsid w:val="00B530C4"/>
    <w:rsid w:val="00B530F1"/>
    <w:rsid w:val="00B5369A"/>
    <w:rsid w:val="00B53FAD"/>
    <w:rsid w:val="00B54DB5"/>
    <w:rsid w:val="00B60D95"/>
    <w:rsid w:val="00B7067A"/>
    <w:rsid w:val="00B7375C"/>
    <w:rsid w:val="00B760CB"/>
    <w:rsid w:val="00B772C3"/>
    <w:rsid w:val="00B860EA"/>
    <w:rsid w:val="00B86230"/>
    <w:rsid w:val="00B906E8"/>
    <w:rsid w:val="00B909C2"/>
    <w:rsid w:val="00BA114B"/>
    <w:rsid w:val="00BA21BA"/>
    <w:rsid w:val="00BA276C"/>
    <w:rsid w:val="00BA66F5"/>
    <w:rsid w:val="00BA6CF0"/>
    <w:rsid w:val="00BB0B3D"/>
    <w:rsid w:val="00BB306F"/>
    <w:rsid w:val="00BB40F1"/>
    <w:rsid w:val="00BC0E64"/>
    <w:rsid w:val="00BC17B1"/>
    <w:rsid w:val="00BC4C45"/>
    <w:rsid w:val="00BD0079"/>
    <w:rsid w:val="00BD1ED5"/>
    <w:rsid w:val="00BD4B89"/>
    <w:rsid w:val="00BD5922"/>
    <w:rsid w:val="00BD6582"/>
    <w:rsid w:val="00BE7410"/>
    <w:rsid w:val="00BE7ABF"/>
    <w:rsid w:val="00BF02CB"/>
    <w:rsid w:val="00BF0B10"/>
    <w:rsid w:val="00BF27ED"/>
    <w:rsid w:val="00BF6FD8"/>
    <w:rsid w:val="00C0166D"/>
    <w:rsid w:val="00C01EEC"/>
    <w:rsid w:val="00C03680"/>
    <w:rsid w:val="00C04454"/>
    <w:rsid w:val="00C04F2C"/>
    <w:rsid w:val="00C054DF"/>
    <w:rsid w:val="00C12F0E"/>
    <w:rsid w:val="00C21762"/>
    <w:rsid w:val="00C21FEF"/>
    <w:rsid w:val="00C24543"/>
    <w:rsid w:val="00C256A2"/>
    <w:rsid w:val="00C26ABC"/>
    <w:rsid w:val="00C27E1C"/>
    <w:rsid w:val="00C343C4"/>
    <w:rsid w:val="00C3441D"/>
    <w:rsid w:val="00C41070"/>
    <w:rsid w:val="00C440C5"/>
    <w:rsid w:val="00C4664B"/>
    <w:rsid w:val="00C47AF9"/>
    <w:rsid w:val="00C50AD9"/>
    <w:rsid w:val="00C51515"/>
    <w:rsid w:val="00C521CA"/>
    <w:rsid w:val="00C553FA"/>
    <w:rsid w:val="00C5660B"/>
    <w:rsid w:val="00C56C3A"/>
    <w:rsid w:val="00C61D78"/>
    <w:rsid w:val="00C66B72"/>
    <w:rsid w:val="00C66FB1"/>
    <w:rsid w:val="00C67033"/>
    <w:rsid w:val="00C75A50"/>
    <w:rsid w:val="00C8198D"/>
    <w:rsid w:val="00C86C8E"/>
    <w:rsid w:val="00C8707C"/>
    <w:rsid w:val="00C87AC4"/>
    <w:rsid w:val="00C93ACA"/>
    <w:rsid w:val="00C94E02"/>
    <w:rsid w:val="00C9567A"/>
    <w:rsid w:val="00C95EA2"/>
    <w:rsid w:val="00C976AD"/>
    <w:rsid w:val="00CA0E08"/>
    <w:rsid w:val="00CB212D"/>
    <w:rsid w:val="00CB2660"/>
    <w:rsid w:val="00CB6B98"/>
    <w:rsid w:val="00CC5E90"/>
    <w:rsid w:val="00CD046C"/>
    <w:rsid w:val="00CD1BA6"/>
    <w:rsid w:val="00CD3CA9"/>
    <w:rsid w:val="00CE076C"/>
    <w:rsid w:val="00CE2AD6"/>
    <w:rsid w:val="00CE35F1"/>
    <w:rsid w:val="00CE37DA"/>
    <w:rsid w:val="00CE5199"/>
    <w:rsid w:val="00CE66D5"/>
    <w:rsid w:val="00CF1E07"/>
    <w:rsid w:val="00CF4EB8"/>
    <w:rsid w:val="00CF637A"/>
    <w:rsid w:val="00D02B81"/>
    <w:rsid w:val="00D03FF8"/>
    <w:rsid w:val="00D059DE"/>
    <w:rsid w:val="00D05ABD"/>
    <w:rsid w:val="00D070FE"/>
    <w:rsid w:val="00D13FCE"/>
    <w:rsid w:val="00D14222"/>
    <w:rsid w:val="00D154B9"/>
    <w:rsid w:val="00D20331"/>
    <w:rsid w:val="00D2234B"/>
    <w:rsid w:val="00D22FEE"/>
    <w:rsid w:val="00D245A0"/>
    <w:rsid w:val="00D25EC5"/>
    <w:rsid w:val="00D268AA"/>
    <w:rsid w:val="00D306D1"/>
    <w:rsid w:val="00D30800"/>
    <w:rsid w:val="00D31419"/>
    <w:rsid w:val="00D34786"/>
    <w:rsid w:val="00D37BFC"/>
    <w:rsid w:val="00D40509"/>
    <w:rsid w:val="00D44431"/>
    <w:rsid w:val="00D45960"/>
    <w:rsid w:val="00D45EF1"/>
    <w:rsid w:val="00D46A27"/>
    <w:rsid w:val="00D47A8E"/>
    <w:rsid w:val="00D52D14"/>
    <w:rsid w:val="00D52DDC"/>
    <w:rsid w:val="00D53614"/>
    <w:rsid w:val="00D57CAB"/>
    <w:rsid w:val="00D57DBC"/>
    <w:rsid w:val="00D6497F"/>
    <w:rsid w:val="00D70EB6"/>
    <w:rsid w:val="00D712D3"/>
    <w:rsid w:val="00D71422"/>
    <w:rsid w:val="00D71652"/>
    <w:rsid w:val="00D729E0"/>
    <w:rsid w:val="00D72DC6"/>
    <w:rsid w:val="00D73D4C"/>
    <w:rsid w:val="00D7558D"/>
    <w:rsid w:val="00D76B93"/>
    <w:rsid w:val="00D80B5E"/>
    <w:rsid w:val="00D81D92"/>
    <w:rsid w:val="00D829C8"/>
    <w:rsid w:val="00D861B3"/>
    <w:rsid w:val="00D904D5"/>
    <w:rsid w:val="00D9680E"/>
    <w:rsid w:val="00DA25B6"/>
    <w:rsid w:val="00DA4D11"/>
    <w:rsid w:val="00DA770E"/>
    <w:rsid w:val="00DA7B5F"/>
    <w:rsid w:val="00DA7CC1"/>
    <w:rsid w:val="00DB1144"/>
    <w:rsid w:val="00DB2020"/>
    <w:rsid w:val="00DB4749"/>
    <w:rsid w:val="00DB739A"/>
    <w:rsid w:val="00DC11E7"/>
    <w:rsid w:val="00DC3E9D"/>
    <w:rsid w:val="00DC7023"/>
    <w:rsid w:val="00DC769A"/>
    <w:rsid w:val="00DD3D86"/>
    <w:rsid w:val="00DD7ACE"/>
    <w:rsid w:val="00DE72D8"/>
    <w:rsid w:val="00DF1EC4"/>
    <w:rsid w:val="00DF388D"/>
    <w:rsid w:val="00DF3D96"/>
    <w:rsid w:val="00DF465A"/>
    <w:rsid w:val="00E02AD4"/>
    <w:rsid w:val="00E0340B"/>
    <w:rsid w:val="00E04A90"/>
    <w:rsid w:val="00E0551F"/>
    <w:rsid w:val="00E06E0D"/>
    <w:rsid w:val="00E132EA"/>
    <w:rsid w:val="00E219C7"/>
    <w:rsid w:val="00E24D2D"/>
    <w:rsid w:val="00E304A4"/>
    <w:rsid w:val="00E367F1"/>
    <w:rsid w:val="00E4118C"/>
    <w:rsid w:val="00E43157"/>
    <w:rsid w:val="00E461CE"/>
    <w:rsid w:val="00E50C6E"/>
    <w:rsid w:val="00E535B8"/>
    <w:rsid w:val="00E54FC0"/>
    <w:rsid w:val="00E6014C"/>
    <w:rsid w:val="00E6134E"/>
    <w:rsid w:val="00E65259"/>
    <w:rsid w:val="00E70B6C"/>
    <w:rsid w:val="00E720CA"/>
    <w:rsid w:val="00E75A3A"/>
    <w:rsid w:val="00E83012"/>
    <w:rsid w:val="00E84EB5"/>
    <w:rsid w:val="00E85662"/>
    <w:rsid w:val="00E8789F"/>
    <w:rsid w:val="00E9001C"/>
    <w:rsid w:val="00E9425D"/>
    <w:rsid w:val="00E96EE8"/>
    <w:rsid w:val="00E97B71"/>
    <w:rsid w:val="00EA3D34"/>
    <w:rsid w:val="00EA3D98"/>
    <w:rsid w:val="00EA4D40"/>
    <w:rsid w:val="00EB454D"/>
    <w:rsid w:val="00EB6A88"/>
    <w:rsid w:val="00EB7E4E"/>
    <w:rsid w:val="00EC31CA"/>
    <w:rsid w:val="00EC7E52"/>
    <w:rsid w:val="00ED4E5F"/>
    <w:rsid w:val="00ED549D"/>
    <w:rsid w:val="00ED76BE"/>
    <w:rsid w:val="00EE00E9"/>
    <w:rsid w:val="00EE07B1"/>
    <w:rsid w:val="00EE1EB7"/>
    <w:rsid w:val="00EE6A17"/>
    <w:rsid w:val="00EF619B"/>
    <w:rsid w:val="00EF71B6"/>
    <w:rsid w:val="00EF7965"/>
    <w:rsid w:val="00F00B55"/>
    <w:rsid w:val="00F02AD1"/>
    <w:rsid w:val="00F06337"/>
    <w:rsid w:val="00F10895"/>
    <w:rsid w:val="00F12359"/>
    <w:rsid w:val="00F21D54"/>
    <w:rsid w:val="00F230F3"/>
    <w:rsid w:val="00F253CC"/>
    <w:rsid w:val="00F25B19"/>
    <w:rsid w:val="00F3123F"/>
    <w:rsid w:val="00F3556F"/>
    <w:rsid w:val="00F36816"/>
    <w:rsid w:val="00F37106"/>
    <w:rsid w:val="00F4234D"/>
    <w:rsid w:val="00F519CF"/>
    <w:rsid w:val="00F53D16"/>
    <w:rsid w:val="00F56BA5"/>
    <w:rsid w:val="00F60E22"/>
    <w:rsid w:val="00F61680"/>
    <w:rsid w:val="00F64BA4"/>
    <w:rsid w:val="00F664B7"/>
    <w:rsid w:val="00F708B0"/>
    <w:rsid w:val="00F72659"/>
    <w:rsid w:val="00F74348"/>
    <w:rsid w:val="00F81395"/>
    <w:rsid w:val="00F81BB8"/>
    <w:rsid w:val="00F82F44"/>
    <w:rsid w:val="00F867BE"/>
    <w:rsid w:val="00F917D1"/>
    <w:rsid w:val="00F9653B"/>
    <w:rsid w:val="00FA3DCA"/>
    <w:rsid w:val="00FA4A6B"/>
    <w:rsid w:val="00FB539D"/>
    <w:rsid w:val="00FB62CF"/>
    <w:rsid w:val="00FC2AA4"/>
    <w:rsid w:val="00FC4025"/>
    <w:rsid w:val="00FC4600"/>
    <w:rsid w:val="00FC6C3C"/>
    <w:rsid w:val="00FC6DFF"/>
    <w:rsid w:val="00FD120E"/>
    <w:rsid w:val="00FD3C3B"/>
    <w:rsid w:val="00FE07DD"/>
    <w:rsid w:val="00FE18D3"/>
    <w:rsid w:val="00FE6B45"/>
    <w:rsid w:val="00FF16F9"/>
    <w:rsid w:val="00FF3684"/>
    <w:rsid w:val="00FF4DCF"/>
    <w:rsid w:val="00FF55F3"/>
    <w:rsid w:val="00FF5851"/>
    <w:rsid w:val="00FF6687"/>
    <w:rsid w:val="00FF7B79"/>
    <w:rsid w:val="00FF7BD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18D3"/>
    <w:rPr>
      <w:sz w:val="16"/>
      <w:szCs w:val="16"/>
    </w:rPr>
  </w:style>
  <w:style w:type="paragraph" w:styleId="CommentText">
    <w:name w:val="annotation text"/>
    <w:basedOn w:val="Normal"/>
    <w:link w:val="CommentTextChar"/>
    <w:uiPriority w:val="99"/>
    <w:semiHidden/>
    <w:unhideWhenUsed/>
    <w:rsid w:val="00FE18D3"/>
    <w:rPr>
      <w:sz w:val="20"/>
      <w:szCs w:val="20"/>
    </w:rPr>
  </w:style>
  <w:style w:type="character" w:customStyle="1" w:styleId="CommentTextChar">
    <w:name w:val="Comment Text Char"/>
    <w:basedOn w:val="DefaultParagraphFont"/>
    <w:link w:val="CommentText"/>
    <w:uiPriority w:val="99"/>
    <w:semiHidden/>
    <w:rsid w:val="00FE18D3"/>
    <w:rPr>
      <w:lang w:val="en-US" w:eastAsia="en-US"/>
    </w:rPr>
  </w:style>
  <w:style w:type="paragraph" w:styleId="CommentSubject">
    <w:name w:val="annotation subject"/>
    <w:basedOn w:val="CommentText"/>
    <w:next w:val="CommentText"/>
    <w:link w:val="CommentSubjectChar"/>
    <w:uiPriority w:val="99"/>
    <w:semiHidden/>
    <w:unhideWhenUsed/>
    <w:rsid w:val="00FE18D3"/>
    <w:rPr>
      <w:b/>
      <w:bCs/>
    </w:rPr>
  </w:style>
  <w:style w:type="character" w:customStyle="1" w:styleId="CommentSubjectChar">
    <w:name w:val="Comment Subject Char"/>
    <w:basedOn w:val="CommentTextChar"/>
    <w:link w:val="CommentSubject"/>
    <w:uiPriority w:val="99"/>
    <w:semiHidden/>
    <w:rsid w:val="00FE18D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18D3"/>
    <w:rPr>
      <w:sz w:val="16"/>
      <w:szCs w:val="16"/>
    </w:rPr>
  </w:style>
  <w:style w:type="paragraph" w:styleId="CommentText">
    <w:name w:val="annotation text"/>
    <w:basedOn w:val="Normal"/>
    <w:link w:val="CommentTextChar"/>
    <w:uiPriority w:val="99"/>
    <w:semiHidden/>
    <w:unhideWhenUsed/>
    <w:rsid w:val="00FE18D3"/>
    <w:rPr>
      <w:sz w:val="20"/>
      <w:szCs w:val="20"/>
    </w:rPr>
  </w:style>
  <w:style w:type="character" w:customStyle="1" w:styleId="CommentTextChar">
    <w:name w:val="Comment Text Char"/>
    <w:basedOn w:val="DefaultParagraphFont"/>
    <w:link w:val="CommentText"/>
    <w:uiPriority w:val="99"/>
    <w:semiHidden/>
    <w:rsid w:val="00FE18D3"/>
    <w:rPr>
      <w:lang w:val="en-US" w:eastAsia="en-US"/>
    </w:rPr>
  </w:style>
  <w:style w:type="paragraph" w:styleId="CommentSubject">
    <w:name w:val="annotation subject"/>
    <w:basedOn w:val="CommentText"/>
    <w:next w:val="CommentText"/>
    <w:link w:val="CommentSubjectChar"/>
    <w:uiPriority w:val="99"/>
    <w:semiHidden/>
    <w:unhideWhenUsed/>
    <w:rsid w:val="00FE18D3"/>
    <w:rPr>
      <w:b/>
      <w:bCs/>
    </w:rPr>
  </w:style>
  <w:style w:type="character" w:customStyle="1" w:styleId="CommentSubjectChar">
    <w:name w:val="Comment Subject Char"/>
    <w:basedOn w:val="CommentTextChar"/>
    <w:link w:val="CommentSubject"/>
    <w:uiPriority w:val="99"/>
    <w:semiHidden/>
    <w:rsid w:val="00FE18D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04691"/>
    <w:rsid w:val="00394049"/>
    <w:rsid w:val="004F2DF8"/>
    <w:rsid w:val="005C4947"/>
    <w:rsid w:val="00653E1A"/>
    <w:rsid w:val="006647FC"/>
    <w:rsid w:val="00670CD0"/>
    <w:rsid w:val="0072781B"/>
    <w:rsid w:val="007A1962"/>
    <w:rsid w:val="00846007"/>
    <w:rsid w:val="00886168"/>
    <w:rsid w:val="008A4815"/>
    <w:rsid w:val="008B2F3E"/>
    <w:rsid w:val="009144A4"/>
    <w:rsid w:val="00947D25"/>
    <w:rsid w:val="00977E53"/>
    <w:rsid w:val="009A261B"/>
    <w:rsid w:val="009B76D9"/>
    <w:rsid w:val="009F66A7"/>
    <w:rsid w:val="00A01EBD"/>
    <w:rsid w:val="00A040E8"/>
    <w:rsid w:val="00AC15A4"/>
    <w:rsid w:val="00B0336C"/>
    <w:rsid w:val="00C76D09"/>
    <w:rsid w:val="00E21531"/>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6231C-D03C-4064-817B-7E7FBA3E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6885</Words>
  <Characters>39249</Characters>
  <Application>Microsoft Office Word</Application>
  <DocSecurity>0</DocSecurity>
  <Lines>327</Lines>
  <Paragraphs>92</Paragraphs>
  <ScaleCrop>false</ScaleCrop>
  <Company/>
  <LinksUpToDate>false</LinksUpToDate>
  <CharactersWithSpaces>46042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6/18</dc:title>
  <dc:creator/>
  <cp:lastModifiedBy/>
  <cp:revision>1</cp:revision>
  <dcterms:created xsi:type="dcterms:W3CDTF">2018-04-24T20:19:00Z</dcterms:created>
  <dcterms:modified xsi:type="dcterms:W3CDTF">2018-04-24T20:19:00Z</dcterms:modified>
</cp:coreProperties>
</file>