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EEF49FA" wp14:editId="6CF5F86C">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33484A23" wp14:editId="7750E0C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243FE5CF" wp14:editId="42600E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243FE5CF" wp14:editId="42600E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4CC17BE" wp14:editId="54B7D1FA">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2C62F6">
                              <w:rPr>
                                <w:rFonts w:asciiTheme="majorHAnsi" w:hAnsiTheme="majorHAnsi" w:cs="Arial"/>
                                <w:b/>
                                <w:bCs/>
                                <w:sz w:val="36"/>
                                <w:szCs w:val="40"/>
                                <w:lang w:val="es-ES_tradnl"/>
                              </w:rPr>
                              <w:t>.</w:t>
                            </w:r>
                            <w:r w:rsidR="007744D9">
                              <w:rPr>
                                <w:rFonts w:asciiTheme="majorHAnsi" w:hAnsiTheme="majorHAnsi" w:cs="Arial"/>
                                <w:b/>
                                <w:bCs/>
                                <w:sz w:val="36"/>
                                <w:szCs w:val="22"/>
                                <w:lang w:val="es-ES_tradnl"/>
                              </w:rPr>
                              <w:t xml:space="preserve"> 52</w:t>
                            </w:r>
                            <w:r w:rsidR="00E329BD" w:rsidRPr="002C62F6">
                              <w:rPr>
                                <w:rFonts w:asciiTheme="majorHAnsi" w:hAnsiTheme="majorHAnsi" w:cs="Arial"/>
                                <w:b/>
                                <w:bCs/>
                                <w:sz w:val="36"/>
                                <w:szCs w:val="22"/>
                                <w:lang w:val="es-ES_tradnl"/>
                              </w:rPr>
                              <w:t>/17</w:t>
                            </w:r>
                          </w:p>
                          <w:p w:rsidR="007B05C4" w:rsidRPr="0023601D" w:rsidRDefault="005B52B0" w:rsidP="00997BC5">
                            <w:pPr>
                              <w:spacing w:line="276" w:lineRule="auto"/>
                              <w:rPr>
                                <w:rFonts w:asciiTheme="majorHAnsi" w:hAnsiTheme="majorHAnsi" w:cs="Arial"/>
                                <w:b/>
                                <w:color w:val="0D0D0D" w:themeColor="text1" w:themeTint="F2"/>
                                <w:sz w:val="36"/>
                                <w:szCs w:val="22"/>
                                <w:lang w:val="es-ES_tradnl"/>
                              </w:rPr>
                            </w:pPr>
                            <w:r w:rsidRPr="0023601D">
                              <w:rPr>
                                <w:rFonts w:asciiTheme="majorHAnsi" w:hAnsiTheme="majorHAnsi" w:cs="Arial"/>
                                <w:b/>
                                <w:color w:val="0D0D0D" w:themeColor="text1" w:themeTint="F2"/>
                                <w:sz w:val="36"/>
                                <w:szCs w:val="22"/>
                                <w:lang w:val="es-ES_tradnl"/>
                              </w:rPr>
                              <w:t xml:space="preserve">PETICIÓN </w:t>
                            </w:r>
                            <w:r w:rsidR="005135D0" w:rsidRPr="0023601D">
                              <w:rPr>
                                <w:rFonts w:asciiTheme="majorHAnsi" w:hAnsiTheme="majorHAnsi" w:cs="Arial"/>
                                <w:b/>
                                <w:color w:val="0D0D0D" w:themeColor="text1" w:themeTint="F2"/>
                                <w:sz w:val="36"/>
                                <w:szCs w:val="22"/>
                                <w:lang w:val="es-ES_tradnl"/>
                              </w:rPr>
                              <w:t>816</w:t>
                            </w:r>
                            <w:r w:rsidR="00246D1F" w:rsidRPr="0023601D">
                              <w:rPr>
                                <w:rFonts w:asciiTheme="majorHAnsi" w:hAnsiTheme="majorHAnsi" w:cs="Arial"/>
                                <w:b/>
                                <w:color w:val="0D0D0D" w:themeColor="text1" w:themeTint="F2"/>
                                <w:sz w:val="36"/>
                                <w:szCs w:val="22"/>
                                <w:lang w:val="es-ES_tradnl"/>
                              </w:rPr>
                              <w:t>-</w:t>
                            </w:r>
                            <w:r w:rsidR="005135D0" w:rsidRPr="0023601D">
                              <w:rPr>
                                <w:rFonts w:asciiTheme="majorHAnsi" w:hAnsiTheme="majorHAnsi" w:cs="Arial"/>
                                <w:b/>
                                <w:color w:val="0D0D0D" w:themeColor="text1" w:themeTint="F2"/>
                                <w:sz w:val="36"/>
                                <w:szCs w:val="22"/>
                                <w:lang w:val="es-ES_tradnl"/>
                              </w:rPr>
                              <w:t>08</w:t>
                            </w:r>
                            <w:r w:rsidR="00246D1F" w:rsidRPr="0023601D">
                              <w:rPr>
                                <w:rFonts w:asciiTheme="majorHAnsi" w:hAnsiTheme="majorHAnsi" w:cs="Arial"/>
                                <w:b/>
                                <w:color w:val="0D0D0D" w:themeColor="text1" w:themeTint="F2"/>
                                <w:sz w:val="36"/>
                                <w:szCs w:val="22"/>
                                <w:lang w:val="es-ES_tradnl"/>
                              </w:rPr>
                              <w:t xml:space="preserve"> </w:t>
                            </w:r>
                          </w:p>
                          <w:p w:rsidR="00CD046C" w:rsidRPr="0023601D" w:rsidRDefault="005B52B0" w:rsidP="00997BC5">
                            <w:pPr>
                              <w:spacing w:line="276" w:lineRule="auto"/>
                              <w:rPr>
                                <w:rFonts w:asciiTheme="majorHAnsi" w:hAnsiTheme="majorHAnsi" w:cs="Arial"/>
                                <w:color w:val="0D0D0D" w:themeColor="text1" w:themeTint="F2"/>
                                <w:szCs w:val="22"/>
                                <w:lang w:val="es-ES_tradnl"/>
                              </w:rPr>
                            </w:pPr>
                            <w:r w:rsidRPr="0023601D">
                              <w:rPr>
                                <w:rFonts w:asciiTheme="majorHAnsi" w:hAnsiTheme="majorHAnsi" w:cs="Arial"/>
                                <w:color w:val="0D0D0D" w:themeColor="text1" w:themeTint="F2"/>
                                <w:szCs w:val="22"/>
                                <w:lang w:val="es-ES_tradnl"/>
                              </w:rPr>
                              <w:t>INFORME DE ADMISIBILIDAD</w:t>
                            </w:r>
                            <w:r w:rsidR="00E52150" w:rsidRPr="0023601D">
                              <w:rPr>
                                <w:rFonts w:asciiTheme="majorHAnsi" w:hAnsiTheme="majorHAnsi" w:cs="Arial"/>
                                <w:color w:val="0D0D0D" w:themeColor="text1" w:themeTint="F2"/>
                                <w:szCs w:val="22"/>
                                <w:lang w:val="es-ES_tradnl"/>
                              </w:rPr>
                              <w:t xml:space="preserve"> </w:t>
                            </w:r>
                          </w:p>
                          <w:p w:rsidR="008F1912" w:rsidRPr="0023601D"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5135D0" w:rsidP="00997BC5">
                            <w:pPr>
                              <w:spacing w:line="276" w:lineRule="auto"/>
                              <w:rPr>
                                <w:rFonts w:asciiTheme="majorHAnsi" w:hAnsiTheme="majorHAnsi" w:cs="Arial"/>
                                <w:color w:val="0D0D0D" w:themeColor="text1" w:themeTint="F2"/>
                                <w:szCs w:val="22"/>
                                <w:lang w:val="es-ES_tradnl"/>
                              </w:rPr>
                            </w:pPr>
                            <w:r w:rsidRPr="0023601D">
                              <w:rPr>
                                <w:rFonts w:asciiTheme="majorHAnsi" w:hAnsiTheme="majorHAnsi" w:cs="Arial"/>
                                <w:color w:val="0D0D0D" w:themeColor="text1" w:themeTint="F2"/>
                                <w:szCs w:val="22"/>
                                <w:lang w:val="es-ES_tradnl"/>
                              </w:rPr>
                              <w:t>DIANA MILENA BARONA SÁNCHEZ Y FAMILIA</w:t>
                            </w:r>
                          </w:p>
                          <w:bookmarkEnd w:id="1"/>
                          <w:p w:rsidR="005B52B0" w:rsidRPr="0010736F" w:rsidRDefault="005135D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2C62F6">
                        <w:rPr>
                          <w:rFonts w:asciiTheme="majorHAnsi" w:hAnsiTheme="majorHAnsi" w:cs="Arial"/>
                          <w:b/>
                          <w:bCs/>
                          <w:sz w:val="36"/>
                          <w:szCs w:val="40"/>
                          <w:lang w:val="es-ES_tradnl"/>
                        </w:rPr>
                        <w:t>.</w:t>
                      </w:r>
                      <w:r w:rsidR="007744D9">
                        <w:rPr>
                          <w:rFonts w:asciiTheme="majorHAnsi" w:hAnsiTheme="majorHAnsi" w:cs="Arial"/>
                          <w:b/>
                          <w:bCs/>
                          <w:sz w:val="36"/>
                          <w:szCs w:val="22"/>
                          <w:lang w:val="es-ES_tradnl"/>
                        </w:rPr>
                        <w:t xml:space="preserve"> 52</w:t>
                      </w:r>
                      <w:r w:rsidR="00E329BD" w:rsidRPr="002C62F6">
                        <w:rPr>
                          <w:rFonts w:asciiTheme="majorHAnsi" w:hAnsiTheme="majorHAnsi" w:cs="Arial"/>
                          <w:b/>
                          <w:bCs/>
                          <w:sz w:val="36"/>
                          <w:szCs w:val="22"/>
                          <w:lang w:val="es-ES_tradnl"/>
                        </w:rPr>
                        <w:t>/17</w:t>
                      </w:r>
                    </w:p>
                    <w:p w:rsidR="007B05C4" w:rsidRPr="0023601D" w:rsidRDefault="005B52B0" w:rsidP="00997BC5">
                      <w:pPr>
                        <w:spacing w:line="276" w:lineRule="auto"/>
                        <w:rPr>
                          <w:rFonts w:asciiTheme="majorHAnsi" w:hAnsiTheme="majorHAnsi" w:cs="Arial"/>
                          <w:b/>
                          <w:color w:val="0D0D0D" w:themeColor="text1" w:themeTint="F2"/>
                          <w:sz w:val="36"/>
                          <w:szCs w:val="22"/>
                          <w:lang w:val="es-ES_tradnl"/>
                        </w:rPr>
                      </w:pPr>
                      <w:r w:rsidRPr="0023601D">
                        <w:rPr>
                          <w:rFonts w:asciiTheme="majorHAnsi" w:hAnsiTheme="majorHAnsi" w:cs="Arial"/>
                          <w:b/>
                          <w:color w:val="0D0D0D" w:themeColor="text1" w:themeTint="F2"/>
                          <w:sz w:val="36"/>
                          <w:szCs w:val="22"/>
                          <w:lang w:val="es-ES_tradnl"/>
                        </w:rPr>
                        <w:t xml:space="preserve">PETICIÓN </w:t>
                      </w:r>
                      <w:r w:rsidR="005135D0" w:rsidRPr="0023601D">
                        <w:rPr>
                          <w:rFonts w:asciiTheme="majorHAnsi" w:hAnsiTheme="majorHAnsi" w:cs="Arial"/>
                          <w:b/>
                          <w:color w:val="0D0D0D" w:themeColor="text1" w:themeTint="F2"/>
                          <w:sz w:val="36"/>
                          <w:szCs w:val="22"/>
                          <w:lang w:val="es-ES_tradnl"/>
                        </w:rPr>
                        <w:t>816</w:t>
                      </w:r>
                      <w:r w:rsidR="00246D1F" w:rsidRPr="0023601D">
                        <w:rPr>
                          <w:rFonts w:asciiTheme="majorHAnsi" w:hAnsiTheme="majorHAnsi" w:cs="Arial"/>
                          <w:b/>
                          <w:color w:val="0D0D0D" w:themeColor="text1" w:themeTint="F2"/>
                          <w:sz w:val="36"/>
                          <w:szCs w:val="22"/>
                          <w:lang w:val="es-ES_tradnl"/>
                        </w:rPr>
                        <w:t>-</w:t>
                      </w:r>
                      <w:r w:rsidR="005135D0" w:rsidRPr="0023601D">
                        <w:rPr>
                          <w:rFonts w:asciiTheme="majorHAnsi" w:hAnsiTheme="majorHAnsi" w:cs="Arial"/>
                          <w:b/>
                          <w:color w:val="0D0D0D" w:themeColor="text1" w:themeTint="F2"/>
                          <w:sz w:val="36"/>
                          <w:szCs w:val="22"/>
                          <w:lang w:val="es-ES_tradnl"/>
                        </w:rPr>
                        <w:t>08</w:t>
                      </w:r>
                      <w:r w:rsidR="00246D1F" w:rsidRPr="0023601D">
                        <w:rPr>
                          <w:rFonts w:asciiTheme="majorHAnsi" w:hAnsiTheme="majorHAnsi" w:cs="Arial"/>
                          <w:b/>
                          <w:color w:val="0D0D0D" w:themeColor="text1" w:themeTint="F2"/>
                          <w:sz w:val="36"/>
                          <w:szCs w:val="22"/>
                          <w:lang w:val="es-ES_tradnl"/>
                        </w:rPr>
                        <w:t xml:space="preserve"> </w:t>
                      </w:r>
                    </w:p>
                    <w:p w:rsidR="00CD046C" w:rsidRPr="0023601D" w:rsidRDefault="005B52B0" w:rsidP="00997BC5">
                      <w:pPr>
                        <w:spacing w:line="276" w:lineRule="auto"/>
                        <w:rPr>
                          <w:rFonts w:asciiTheme="majorHAnsi" w:hAnsiTheme="majorHAnsi" w:cs="Arial"/>
                          <w:color w:val="0D0D0D" w:themeColor="text1" w:themeTint="F2"/>
                          <w:szCs w:val="22"/>
                          <w:lang w:val="es-ES_tradnl"/>
                        </w:rPr>
                      </w:pPr>
                      <w:r w:rsidRPr="0023601D">
                        <w:rPr>
                          <w:rFonts w:asciiTheme="majorHAnsi" w:hAnsiTheme="majorHAnsi" w:cs="Arial"/>
                          <w:color w:val="0D0D0D" w:themeColor="text1" w:themeTint="F2"/>
                          <w:szCs w:val="22"/>
                          <w:lang w:val="es-ES_tradnl"/>
                        </w:rPr>
                        <w:t>INFORME DE ADMISIBILIDAD</w:t>
                      </w:r>
                      <w:r w:rsidR="00E52150" w:rsidRPr="0023601D">
                        <w:rPr>
                          <w:rFonts w:asciiTheme="majorHAnsi" w:hAnsiTheme="majorHAnsi" w:cs="Arial"/>
                          <w:color w:val="0D0D0D" w:themeColor="text1" w:themeTint="F2"/>
                          <w:szCs w:val="22"/>
                          <w:lang w:val="es-ES_tradnl"/>
                        </w:rPr>
                        <w:t xml:space="preserve"> </w:t>
                      </w:r>
                    </w:p>
                    <w:p w:rsidR="008F1912" w:rsidRPr="0023601D"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5135D0" w:rsidP="00997BC5">
                      <w:pPr>
                        <w:spacing w:line="276" w:lineRule="auto"/>
                        <w:rPr>
                          <w:rFonts w:asciiTheme="majorHAnsi" w:hAnsiTheme="majorHAnsi" w:cs="Arial"/>
                          <w:color w:val="0D0D0D" w:themeColor="text1" w:themeTint="F2"/>
                          <w:szCs w:val="22"/>
                          <w:lang w:val="es-ES_tradnl"/>
                        </w:rPr>
                      </w:pPr>
                      <w:r w:rsidRPr="0023601D">
                        <w:rPr>
                          <w:rFonts w:asciiTheme="majorHAnsi" w:hAnsiTheme="majorHAnsi" w:cs="Arial"/>
                          <w:color w:val="0D0D0D" w:themeColor="text1" w:themeTint="F2"/>
                          <w:szCs w:val="22"/>
                          <w:lang w:val="es-ES_tradnl"/>
                        </w:rPr>
                        <w:t>DIANA MILENA BARONA SÁNCHEZ Y FAMILIA</w:t>
                      </w:r>
                    </w:p>
                    <w:bookmarkEnd w:id="1"/>
                    <w:p w:rsidR="005B52B0" w:rsidRPr="0010736F" w:rsidRDefault="005135D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FF4AB3" wp14:editId="1EE1779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2C62F6">
                              <w:rPr>
                                <w:rFonts w:asciiTheme="minorHAnsi" w:hAnsiTheme="minorHAnsi"/>
                                <w:color w:val="FFFFFF" w:themeColor="background1"/>
                                <w:sz w:val="22"/>
                                <w:lang w:val="pt-BR"/>
                              </w:rPr>
                              <w:t>162</w:t>
                            </w:r>
                          </w:p>
                          <w:p w:rsidR="00627C9F" w:rsidRPr="004E2649" w:rsidRDefault="007744D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64</w:t>
                            </w:r>
                          </w:p>
                          <w:p w:rsidR="00627C9F" w:rsidRPr="004E2649" w:rsidRDefault="007744D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25 mayo </w:t>
                            </w:r>
                            <w:r w:rsidR="00627C9F" w:rsidRPr="004E2649">
                              <w:rPr>
                                <w:rFonts w:asciiTheme="minorHAnsi" w:hAnsiTheme="minorHAnsi"/>
                                <w:color w:val="FFFFFF" w:themeColor="background1"/>
                                <w:sz w:val="22"/>
                              </w:rPr>
                              <w:t>201</w:t>
                            </w:r>
                            <w:r w:rsidR="00E329BD">
                              <w:rPr>
                                <w:rFonts w:asciiTheme="minorHAnsi" w:hAnsiTheme="minorHAnsi"/>
                                <w:color w:val="FFFFFF" w:themeColor="background1"/>
                                <w:sz w:val="22"/>
                              </w:rPr>
                              <w:t>7</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2C62F6">
                        <w:rPr>
                          <w:rFonts w:asciiTheme="minorHAnsi" w:hAnsiTheme="minorHAnsi"/>
                          <w:color w:val="FFFFFF" w:themeColor="background1"/>
                          <w:sz w:val="22"/>
                          <w:lang w:val="pt-BR"/>
                        </w:rPr>
                        <w:t>162</w:t>
                      </w:r>
                    </w:p>
                    <w:p w:rsidR="00627C9F" w:rsidRPr="004E2649" w:rsidRDefault="007744D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64</w:t>
                      </w:r>
                    </w:p>
                    <w:p w:rsidR="00627C9F" w:rsidRPr="004E2649" w:rsidRDefault="007744D9" w:rsidP="007A5817">
                      <w:pPr>
                        <w:spacing w:line="276" w:lineRule="auto"/>
                        <w:jc w:val="right"/>
                        <w:rPr>
                          <w:rFonts w:asciiTheme="minorHAnsi" w:hAnsiTheme="minorHAnsi"/>
                          <w:color w:val="FFFFFF" w:themeColor="background1"/>
                          <w:sz w:val="22"/>
                        </w:rPr>
                      </w:pPr>
                      <w:proofErr w:type="gramStart"/>
                      <w:r>
                        <w:rPr>
                          <w:rFonts w:asciiTheme="minorHAnsi" w:hAnsiTheme="minorHAnsi"/>
                          <w:color w:val="FFFFFF" w:themeColor="background1"/>
                          <w:sz w:val="22"/>
                        </w:rPr>
                        <w:t xml:space="preserve">25 mayo </w:t>
                      </w:r>
                      <w:r w:rsidR="00627C9F" w:rsidRPr="004E2649">
                        <w:rPr>
                          <w:rFonts w:asciiTheme="minorHAnsi" w:hAnsiTheme="minorHAnsi"/>
                          <w:color w:val="FFFFFF" w:themeColor="background1"/>
                          <w:sz w:val="22"/>
                        </w:rPr>
                        <w:t>201</w:t>
                      </w:r>
                      <w:r w:rsidR="00E329BD">
                        <w:rPr>
                          <w:rFonts w:asciiTheme="minorHAnsi" w:hAnsiTheme="minorHAnsi"/>
                          <w:color w:val="FFFFFF" w:themeColor="background1"/>
                          <w:sz w:val="22"/>
                        </w:rPr>
                        <w:t>7</w:t>
                      </w:r>
                      <w:proofErr w:type="gramEnd"/>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AB4B48A" wp14:editId="117EFB2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44D9" w:rsidRPr="00890650" w:rsidRDefault="007744D9" w:rsidP="007744D9">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DD3D86" w:rsidRPr="007744D9"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744D9" w:rsidRPr="00890650" w:rsidRDefault="007744D9" w:rsidP="007744D9">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 2085 celebrada el 25</w:t>
                      </w:r>
                      <w:r w:rsidRPr="00890650">
                        <w:rPr>
                          <w:rFonts w:asciiTheme="majorHAnsi" w:hAnsiTheme="majorHAnsi"/>
                          <w:color w:val="0D0D0D" w:themeColor="text1" w:themeTint="F2"/>
                          <w:sz w:val="18"/>
                          <w:szCs w:val="20"/>
                          <w:lang w:val="es-ES"/>
                        </w:rPr>
                        <w:t xml:space="preserve"> de </w:t>
                      </w:r>
                      <w:r>
                        <w:rPr>
                          <w:rFonts w:asciiTheme="majorHAnsi" w:hAnsiTheme="majorHAnsi"/>
                          <w:color w:val="0D0D0D" w:themeColor="text1" w:themeTint="F2"/>
                          <w:sz w:val="18"/>
                          <w:szCs w:val="20"/>
                          <w:lang w:val="es-ES"/>
                        </w:rPr>
                        <w:t>mayo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7</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
                        </w:rPr>
                        <w:t>162º</w:t>
                      </w:r>
                      <w:r w:rsidRPr="00890650">
                        <w:rPr>
                          <w:rFonts w:asciiTheme="majorHAnsi" w:hAnsiTheme="majorHAnsi" w:cs="Univers"/>
                          <w:color w:val="0D0D0D" w:themeColor="text1" w:themeTint="F2"/>
                          <w:sz w:val="18"/>
                          <w:szCs w:val="20"/>
                          <w:lang w:val="es-ES_tradnl"/>
                        </w:rPr>
                        <w:t xml:space="preserve"> período </w:t>
                      </w:r>
                      <w:r>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p>
                    <w:p w:rsidR="00DD3D86" w:rsidRPr="007744D9" w:rsidRDefault="00DD3D86" w:rsidP="00247403">
                      <w:pPr>
                        <w:tabs>
                          <w:tab w:val="center" w:pos="5400"/>
                        </w:tabs>
                        <w:suppressAutoHyphens/>
                        <w:spacing w:before="60"/>
                        <w:rPr>
                          <w:rFonts w:asciiTheme="minorHAnsi" w:hAnsiTheme="minorHAnsi" w:cs="Univers"/>
                          <w:color w:val="0D0D0D" w:themeColor="text1" w:themeTint="F2"/>
                          <w:sz w:val="20"/>
                          <w:szCs w:val="20"/>
                          <w:lang w:val="es-ES_tradnl"/>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F7706E0" wp14:editId="244FA02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744D9" w:rsidRDefault="00113F73" w:rsidP="007744D9">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7744D9" w:rsidRPr="007744D9">
                              <w:rPr>
                                <w:rFonts w:asciiTheme="majorHAnsi" w:hAnsiTheme="majorHAnsi"/>
                                <w:color w:val="595959" w:themeColor="text1" w:themeTint="A6"/>
                                <w:sz w:val="18"/>
                                <w:szCs w:val="18"/>
                                <w:lang w:val="pt-BR"/>
                              </w:rPr>
                              <w:t>Informe No. 52/17</w:t>
                            </w:r>
                            <w:r w:rsidR="007744D9">
                              <w:rPr>
                                <w:rFonts w:asciiTheme="majorHAnsi" w:hAnsiTheme="majorHAnsi"/>
                                <w:color w:val="595959" w:themeColor="text1" w:themeTint="A6"/>
                                <w:sz w:val="18"/>
                                <w:szCs w:val="18"/>
                                <w:lang w:val="pt-BR"/>
                              </w:rPr>
                              <w:t xml:space="preserve">. </w:t>
                            </w:r>
                            <w:r w:rsidR="007744D9" w:rsidRPr="007744D9">
                              <w:rPr>
                                <w:rFonts w:asciiTheme="majorHAnsi" w:hAnsiTheme="majorHAnsi"/>
                                <w:color w:val="595959" w:themeColor="text1" w:themeTint="A6"/>
                                <w:sz w:val="18"/>
                                <w:szCs w:val="18"/>
                                <w:lang w:val="es-ES"/>
                              </w:rPr>
                              <w:t xml:space="preserve">Petición 816-08. </w:t>
                            </w:r>
                            <w:r w:rsidR="007744D9">
                              <w:rPr>
                                <w:rFonts w:asciiTheme="majorHAnsi" w:hAnsiTheme="majorHAnsi"/>
                                <w:color w:val="595959" w:themeColor="text1" w:themeTint="A6"/>
                                <w:sz w:val="18"/>
                                <w:szCs w:val="18"/>
                                <w:lang w:val="es-ES_tradnl"/>
                              </w:rPr>
                              <w:t>Admisibilidad.</w:t>
                            </w:r>
                            <w:r w:rsidR="007744D9" w:rsidRPr="007744D9">
                              <w:rPr>
                                <w:lang w:val="es-ES"/>
                              </w:rPr>
                              <w:t xml:space="preserve"> </w:t>
                            </w:r>
                            <w:r w:rsidR="007744D9">
                              <w:rPr>
                                <w:rFonts w:asciiTheme="majorHAnsi" w:hAnsiTheme="majorHAnsi"/>
                                <w:color w:val="595959" w:themeColor="text1" w:themeTint="A6"/>
                                <w:sz w:val="18"/>
                                <w:szCs w:val="18"/>
                                <w:lang w:val="es-ES_tradnl"/>
                              </w:rPr>
                              <w:t>Diana Milena Barona Sánchez y</w:t>
                            </w:r>
                            <w:r w:rsidR="007744D9" w:rsidRPr="007744D9">
                              <w:rPr>
                                <w:rFonts w:asciiTheme="majorHAnsi" w:hAnsiTheme="majorHAnsi"/>
                                <w:color w:val="595959" w:themeColor="text1" w:themeTint="A6"/>
                                <w:sz w:val="18"/>
                                <w:szCs w:val="18"/>
                                <w:lang w:val="es-ES_tradnl"/>
                              </w:rPr>
                              <w:t xml:space="preserve"> Familia</w:t>
                            </w:r>
                            <w:r w:rsidR="007744D9">
                              <w:rPr>
                                <w:rFonts w:asciiTheme="majorHAnsi" w:hAnsiTheme="majorHAnsi"/>
                                <w:color w:val="595959" w:themeColor="text1" w:themeTint="A6"/>
                                <w:sz w:val="18"/>
                                <w:szCs w:val="18"/>
                                <w:lang w:val="es-ES_tradnl"/>
                              </w:rPr>
                              <w:t xml:space="preserve">. </w:t>
                            </w:r>
                            <w:r w:rsidR="007744D9" w:rsidRPr="007744D9">
                              <w:rPr>
                                <w:rFonts w:asciiTheme="majorHAnsi" w:hAnsiTheme="majorHAnsi"/>
                                <w:color w:val="595959" w:themeColor="text1" w:themeTint="A6"/>
                                <w:sz w:val="18"/>
                                <w:szCs w:val="18"/>
                                <w:lang w:val="es-ES_tradnl"/>
                              </w:rPr>
                              <w:t>Colombia</w:t>
                            </w:r>
                            <w:r w:rsidR="007744D9">
                              <w:rPr>
                                <w:rFonts w:asciiTheme="majorHAnsi" w:hAnsiTheme="majorHAnsi"/>
                                <w:color w:val="595959" w:themeColor="text1" w:themeTint="A6"/>
                                <w:sz w:val="18"/>
                                <w:szCs w:val="18"/>
                                <w:lang w:val="es-ES_tradnl"/>
                              </w:rPr>
                              <w:t>. 25 de mayo de 2017</w:t>
                            </w:r>
                            <w:r w:rsidR="00D13DAE">
                              <w:rPr>
                                <w:rFonts w:asciiTheme="majorHAnsi" w:hAnsiTheme="majorHAnsi"/>
                                <w:color w:val="595959" w:themeColor="text1" w:themeTint="A6"/>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744D9" w:rsidRDefault="00113F73" w:rsidP="007744D9">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sidR="007744D9" w:rsidRPr="007744D9">
                        <w:rPr>
                          <w:rFonts w:asciiTheme="majorHAnsi" w:hAnsiTheme="majorHAnsi"/>
                          <w:color w:val="595959" w:themeColor="text1" w:themeTint="A6"/>
                          <w:sz w:val="18"/>
                          <w:szCs w:val="18"/>
                          <w:lang w:val="pt-BR"/>
                        </w:rPr>
                        <w:t>Informe No. 52/17</w:t>
                      </w:r>
                      <w:r w:rsidR="007744D9">
                        <w:rPr>
                          <w:rFonts w:asciiTheme="majorHAnsi" w:hAnsiTheme="majorHAnsi"/>
                          <w:color w:val="595959" w:themeColor="text1" w:themeTint="A6"/>
                          <w:sz w:val="18"/>
                          <w:szCs w:val="18"/>
                          <w:lang w:val="pt-BR"/>
                        </w:rPr>
                        <w:t xml:space="preserve">. </w:t>
                      </w:r>
                      <w:r w:rsidR="007744D9" w:rsidRPr="007744D9">
                        <w:rPr>
                          <w:rFonts w:asciiTheme="majorHAnsi" w:hAnsiTheme="majorHAnsi"/>
                          <w:color w:val="595959" w:themeColor="text1" w:themeTint="A6"/>
                          <w:sz w:val="18"/>
                          <w:szCs w:val="18"/>
                          <w:lang w:val="es-ES"/>
                        </w:rPr>
                        <w:t xml:space="preserve">Petición 816-08. </w:t>
                      </w:r>
                      <w:r w:rsidR="007744D9">
                        <w:rPr>
                          <w:rFonts w:asciiTheme="majorHAnsi" w:hAnsiTheme="majorHAnsi"/>
                          <w:color w:val="595959" w:themeColor="text1" w:themeTint="A6"/>
                          <w:sz w:val="18"/>
                          <w:szCs w:val="18"/>
                          <w:lang w:val="es-ES_tradnl"/>
                        </w:rPr>
                        <w:t>Admisibilidad.</w:t>
                      </w:r>
                      <w:r w:rsidR="007744D9" w:rsidRPr="007744D9">
                        <w:rPr>
                          <w:lang w:val="es-ES"/>
                        </w:rPr>
                        <w:t xml:space="preserve"> </w:t>
                      </w:r>
                      <w:r w:rsidR="007744D9">
                        <w:rPr>
                          <w:rFonts w:asciiTheme="majorHAnsi" w:hAnsiTheme="majorHAnsi"/>
                          <w:color w:val="595959" w:themeColor="text1" w:themeTint="A6"/>
                          <w:sz w:val="18"/>
                          <w:szCs w:val="18"/>
                          <w:lang w:val="es-ES_tradnl"/>
                        </w:rPr>
                        <w:t>Diana Milena Barona Sánchez y</w:t>
                      </w:r>
                      <w:r w:rsidR="007744D9" w:rsidRPr="007744D9">
                        <w:rPr>
                          <w:rFonts w:asciiTheme="majorHAnsi" w:hAnsiTheme="majorHAnsi"/>
                          <w:color w:val="595959" w:themeColor="text1" w:themeTint="A6"/>
                          <w:sz w:val="18"/>
                          <w:szCs w:val="18"/>
                          <w:lang w:val="es-ES_tradnl"/>
                        </w:rPr>
                        <w:t xml:space="preserve"> Familia</w:t>
                      </w:r>
                      <w:r w:rsidR="007744D9">
                        <w:rPr>
                          <w:rFonts w:asciiTheme="majorHAnsi" w:hAnsiTheme="majorHAnsi"/>
                          <w:color w:val="595959" w:themeColor="text1" w:themeTint="A6"/>
                          <w:sz w:val="18"/>
                          <w:szCs w:val="18"/>
                          <w:lang w:val="es-ES_tradnl"/>
                        </w:rPr>
                        <w:t xml:space="preserve">. </w:t>
                      </w:r>
                      <w:r w:rsidR="007744D9" w:rsidRPr="007744D9">
                        <w:rPr>
                          <w:rFonts w:asciiTheme="majorHAnsi" w:hAnsiTheme="majorHAnsi"/>
                          <w:color w:val="595959" w:themeColor="text1" w:themeTint="A6"/>
                          <w:sz w:val="18"/>
                          <w:szCs w:val="18"/>
                          <w:lang w:val="es-ES_tradnl"/>
                        </w:rPr>
                        <w:t>Colombia</w:t>
                      </w:r>
                      <w:r w:rsidR="007744D9">
                        <w:rPr>
                          <w:rFonts w:asciiTheme="majorHAnsi" w:hAnsiTheme="majorHAnsi"/>
                          <w:color w:val="595959" w:themeColor="text1" w:themeTint="A6"/>
                          <w:sz w:val="18"/>
                          <w:szCs w:val="18"/>
                          <w:lang w:val="es-ES_tradnl"/>
                        </w:rPr>
                        <w:t xml:space="preserve">. </w:t>
                      </w:r>
                      <w:r w:rsidR="007744D9">
                        <w:rPr>
                          <w:rFonts w:asciiTheme="majorHAnsi" w:hAnsiTheme="majorHAnsi"/>
                          <w:color w:val="595959" w:themeColor="text1" w:themeTint="A6"/>
                          <w:sz w:val="18"/>
                          <w:szCs w:val="18"/>
                          <w:lang w:val="es-ES_tradnl"/>
                        </w:rPr>
                        <w:t xml:space="preserve">25 de mayo de </w:t>
                      </w:r>
                      <w:r w:rsidR="007744D9">
                        <w:rPr>
                          <w:rFonts w:asciiTheme="majorHAnsi" w:hAnsiTheme="majorHAnsi"/>
                          <w:color w:val="595959" w:themeColor="text1" w:themeTint="A6"/>
                          <w:sz w:val="18"/>
                          <w:szCs w:val="18"/>
                          <w:lang w:val="es-ES_tradnl"/>
                        </w:rPr>
                        <w:t>2017</w:t>
                      </w:r>
                      <w:r w:rsidR="00D13DAE">
                        <w:rPr>
                          <w:rFonts w:asciiTheme="majorHAnsi" w:hAnsiTheme="majorHAnsi"/>
                          <w:color w:val="595959" w:themeColor="text1" w:themeTint="A6"/>
                          <w:sz w:val="18"/>
                          <w:szCs w:val="18"/>
                          <w:lang w:val="es-ES_tradnl"/>
                        </w:rPr>
                        <w:t>.</w:t>
                      </w:r>
                      <w:bookmarkStart w:id="2" w:name="_GoBack"/>
                      <w:bookmarkEnd w:id="2"/>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DC0F8A1" wp14:editId="0F0EEBE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3730870" wp14:editId="7F178D9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3730870" wp14:editId="7F178D98">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A7C5488" wp14:editId="1EC3C2E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2C62F6" w:rsidRDefault="007744D9"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52</w:t>
      </w:r>
      <w:r w:rsidR="00722C9F" w:rsidRPr="002C62F6">
        <w:rPr>
          <w:rFonts w:asciiTheme="majorHAnsi" w:hAnsiTheme="majorHAnsi"/>
          <w:b/>
          <w:sz w:val="18"/>
          <w:szCs w:val="20"/>
          <w:lang w:val="es-ES_tradnl"/>
        </w:rPr>
        <w:t>/1</w:t>
      </w:r>
      <w:r w:rsidR="00E329BD" w:rsidRPr="002C62F6">
        <w:rPr>
          <w:rFonts w:asciiTheme="majorHAnsi" w:hAnsiTheme="majorHAnsi"/>
          <w:b/>
          <w:sz w:val="18"/>
          <w:szCs w:val="20"/>
          <w:lang w:val="es-ES_tradnl"/>
        </w:rPr>
        <w:t>7</w:t>
      </w:r>
    </w:p>
    <w:p w:rsidR="00722C9F" w:rsidRPr="002C62F6" w:rsidRDefault="00722C9F" w:rsidP="00722C9F">
      <w:pPr>
        <w:tabs>
          <w:tab w:val="center" w:pos="5400"/>
        </w:tabs>
        <w:suppressAutoHyphens/>
        <w:spacing w:line="276" w:lineRule="auto"/>
        <w:jc w:val="center"/>
        <w:rPr>
          <w:rFonts w:asciiTheme="majorHAnsi" w:hAnsiTheme="majorHAnsi"/>
          <w:b/>
          <w:sz w:val="18"/>
          <w:szCs w:val="20"/>
          <w:lang w:val="es-ES_tradnl"/>
        </w:rPr>
      </w:pPr>
      <w:r w:rsidRPr="002C62F6">
        <w:rPr>
          <w:rFonts w:asciiTheme="majorHAnsi" w:hAnsiTheme="majorHAnsi"/>
          <w:b/>
          <w:sz w:val="18"/>
          <w:szCs w:val="20"/>
          <w:lang w:val="es-ES_tradnl"/>
        </w:rPr>
        <w:t xml:space="preserve">PETICIÓN </w:t>
      </w:r>
      <w:r w:rsidR="005135D0" w:rsidRPr="002C62F6">
        <w:rPr>
          <w:rFonts w:asciiTheme="majorHAnsi" w:hAnsiTheme="majorHAnsi"/>
          <w:b/>
          <w:sz w:val="18"/>
          <w:szCs w:val="20"/>
          <w:lang w:val="es-ES_tradnl"/>
        </w:rPr>
        <w:t>816</w:t>
      </w:r>
      <w:r w:rsidRPr="002C62F6">
        <w:rPr>
          <w:rFonts w:asciiTheme="majorHAnsi" w:hAnsiTheme="majorHAnsi"/>
          <w:b/>
          <w:sz w:val="18"/>
          <w:szCs w:val="20"/>
          <w:lang w:val="es-ES_tradnl"/>
        </w:rPr>
        <w:t>-</w:t>
      </w:r>
      <w:r w:rsidR="005135D0" w:rsidRPr="002C62F6">
        <w:rPr>
          <w:rFonts w:asciiTheme="majorHAnsi" w:hAnsiTheme="majorHAnsi"/>
          <w:b/>
          <w:sz w:val="18"/>
          <w:szCs w:val="20"/>
          <w:lang w:val="es-ES_tradnl"/>
        </w:rPr>
        <w:t>08</w:t>
      </w:r>
      <w:r w:rsidRPr="002C62F6">
        <w:rPr>
          <w:rFonts w:asciiTheme="majorHAnsi" w:hAnsiTheme="majorHAnsi"/>
          <w:b/>
          <w:sz w:val="18"/>
          <w:szCs w:val="20"/>
          <w:lang w:val="es-ES_tradnl"/>
        </w:rPr>
        <w:t xml:space="preserve"> </w:t>
      </w:r>
    </w:p>
    <w:p w:rsidR="00722C9F" w:rsidRPr="002C62F6" w:rsidRDefault="00722C9F" w:rsidP="00722C9F">
      <w:pPr>
        <w:tabs>
          <w:tab w:val="center" w:pos="5400"/>
        </w:tabs>
        <w:suppressAutoHyphens/>
        <w:spacing w:line="276" w:lineRule="auto"/>
        <w:jc w:val="center"/>
        <w:rPr>
          <w:rFonts w:asciiTheme="majorHAnsi" w:hAnsiTheme="majorHAnsi"/>
          <w:sz w:val="18"/>
          <w:szCs w:val="20"/>
          <w:lang w:val="es-ES_tradnl"/>
        </w:rPr>
      </w:pPr>
      <w:r w:rsidRPr="002C62F6">
        <w:rPr>
          <w:rFonts w:asciiTheme="majorHAnsi" w:hAnsiTheme="majorHAnsi"/>
          <w:sz w:val="18"/>
          <w:szCs w:val="20"/>
          <w:lang w:val="es-ES_tradnl"/>
        </w:rPr>
        <w:t>INFORME DE A</w:t>
      </w:r>
      <w:r w:rsidR="00E52150" w:rsidRPr="002C62F6">
        <w:rPr>
          <w:rFonts w:asciiTheme="majorHAnsi" w:hAnsiTheme="majorHAnsi"/>
          <w:sz w:val="18"/>
          <w:szCs w:val="20"/>
          <w:lang w:val="es-ES_tradnl"/>
        </w:rPr>
        <w:t>DMISIBILIDAD</w:t>
      </w:r>
    </w:p>
    <w:p w:rsidR="005135D0" w:rsidRPr="002C62F6" w:rsidRDefault="005135D0" w:rsidP="00722C9F">
      <w:pPr>
        <w:tabs>
          <w:tab w:val="center" w:pos="5400"/>
        </w:tabs>
        <w:suppressAutoHyphens/>
        <w:spacing w:line="276" w:lineRule="auto"/>
        <w:jc w:val="center"/>
        <w:rPr>
          <w:rFonts w:asciiTheme="majorHAnsi" w:hAnsiTheme="majorHAnsi"/>
          <w:sz w:val="18"/>
          <w:szCs w:val="20"/>
          <w:lang w:val="es-ES_tradnl"/>
        </w:rPr>
      </w:pPr>
      <w:r w:rsidRPr="002C62F6">
        <w:rPr>
          <w:rFonts w:asciiTheme="majorHAnsi" w:hAnsiTheme="majorHAnsi"/>
          <w:sz w:val="18"/>
          <w:szCs w:val="20"/>
          <w:lang w:val="es-ES_tradnl"/>
        </w:rPr>
        <w:t>DIANA MILENA BARONA SÁNCHEZ Y FAMILIA</w:t>
      </w:r>
    </w:p>
    <w:p w:rsidR="0070697F" w:rsidRPr="002C62F6" w:rsidRDefault="005135D0" w:rsidP="00722C9F">
      <w:pPr>
        <w:tabs>
          <w:tab w:val="center" w:pos="5400"/>
        </w:tabs>
        <w:suppressAutoHyphens/>
        <w:spacing w:line="276" w:lineRule="auto"/>
        <w:jc w:val="center"/>
        <w:rPr>
          <w:rFonts w:asciiTheme="majorHAnsi" w:hAnsiTheme="majorHAnsi"/>
          <w:sz w:val="18"/>
          <w:szCs w:val="20"/>
          <w:lang w:val="es-ES_tradnl"/>
        </w:rPr>
      </w:pPr>
      <w:r w:rsidRPr="002C62F6">
        <w:rPr>
          <w:rFonts w:asciiTheme="majorHAnsi" w:hAnsiTheme="majorHAnsi"/>
          <w:sz w:val="18"/>
          <w:szCs w:val="20"/>
          <w:lang w:val="es-ES_tradnl"/>
        </w:rPr>
        <w:t>COLOMBIA</w:t>
      </w:r>
      <w:r w:rsidR="002C62F6">
        <w:rPr>
          <w:rStyle w:val="FootnoteReference"/>
          <w:rFonts w:asciiTheme="majorHAnsi" w:hAnsiTheme="majorHAnsi"/>
          <w:sz w:val="18"/>
          <w:szCs w:val="20"/>
          <w:lang w:val="es-ES_tradnl"/>
        </w:rPr>
        <w:footnoteReference w:id="2"/>
      </w:r>
    </w:p>
    <w:p w:rsidR="00722C9F" w:rsidRPr="002C62F6" w:rsidRDefault="007744D9"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25 DE MAYO DE 2017</w:t>
      </w:r>
    </w:p>
    <w:p w:rsidR="0070697F" w:rsidRDefault="0070697F" w:rsidP="001D65EF">
      <w:pPr>
        <w:tabs>
          <w:tab w:val="center" w:pos="5400"/>
        </w:tabs>
        <w:suppressAutoHyphens/>
        <w:spacing w:line="276" w:lineRule="auto"/>
        <w:rPr>
          <w:rFonts w:asciiTheme="majorHAnsi" w:hAnsiTheme="majorHAnsi"/>
          <w:sz w:val="20"/>
          <w:szCs w:val="20"/>
          <w:lang w:val="es-ES_tradnl"/>
        </w:rPr>
      </w:pPr>
    </w:p>
    <w:p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Tr="008D2290">
        <w:tc>
          <w:tcPr>
            <w:tcW w:w="4680" w:type="dxa"/>
            <w:tcBorders>
              <w:top w:val="single" w:sz="4"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rsidR="003239B8" w:rsidRPr="004B3C14" w:rsidRDefault="008254A3" w:rsidP="008D2290">
            <w:pPr>
              <w:jc w:val="both"/>
              <w:rPr>
                <w:rFonts w:ascii="Cambria" w:hAnsi="Cambria"/>
                <w:bCs/>
                <w:sz w:val="20"/>
                <w:szCs w:val="20"/>
              </w:rPr>
            </w:pPr>
            <w:r>
              <w:rPr>
                <w:rFonts w:ascii="Cambria" w:hAnsi="Cambria"/>
                <w:bCs/>
                <w:sz w:val="20"/>
                <w:szCs w:val="20"/>
              </w:rPr>
              <w:t>Roberto Fernando Paz Salas</w:t>
            </w:r>
          </w:p>
        </w:tc>
      </w:tr>
      <w:tr w:rsidR="003239B8" w:rsidRPr="00FE6718" w:rsidTr="008D2290">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Presunta</w:t>
            </w:r>
            <w:r w:rsidR="00463C23">
              <w:rPr>
                <w:rFonts w:ascii="Cambria" w:hAnsi="Cambria"/>
                <w:b/>
                <w:bCs/>
                <w:color w:val="FFFFFF" w:themeColor="background1"/>
                <w:sz w:val="20"/>
                <w:szCs w:val="20"/>
              </w:rPr>
              <w:t>s</w:t>
            </w:r>
            <w:r>
              <w:rPr>
                <w:rFonts w:ascii="Cambria" w:hAnsi="Cambria"/>
                <w:b/>
                <w:bCs/>
                <w:color w:val="FFFFFF" w:themeColor="background1"/>
                <w:sz w:val="20"/>
                <w:szCs w:val="20"/>
              </w:rPr>
              <w:t xml:space="preserve"> víctima</w:t>
            </w:r>
            <w:r w:rsidR="00463C23">
              <w:rPr>
                <w:rFonts w:ascii="Cambria" w:hAnsi="Cambria"/>
                <w:b/>
                <w:bCs/>
                <w:color w:val="FFFFFF" w:themeColor="background1"/>
                <w:sz w:val="20"/>
                <w:szCs w:val="20"/>
              </w:rPr>
              <w:t>s</w:t>
            </w:r>
            <w:r w:rsidRPr="00706824">
              <w:rPr>
                <w:rFonts w:ascii="Cambria" w:hAnsi="Cambria"/>
                <w:b/>
                <w:bCs/>
                <w:color w:val="FFFFFF" w:themeColor="background1"/>
                <w:sz w:val="20"/>
                <w:szCs w:val="20"/>
              </w:rPr>
              <w:t>:</w:t>
            </w:r>
          </w:p>
        </w:tc>
        <w:tc>
          <w:tcPr>
            <w:tcW w:w="4680" w:type="dxa"/>
            <w:vAlign w:val="center"/>
          </w:tcPr>
          <w:p w:rsidR="003239B8" w:rsidRPr="004C2312" w:rsidRDefault="00463C23" w:rsidP="00156955">
            <w:pPr>
              <w:jc w:val="both"/>
              <w:rPr>
                <w:rFonts w:ascii="Cambria" w:hAnsi="Cambria"/>
                <w:bCs/>
                <w:sz w:val="20"/>
                <w:szCs w:val="20"/>
                <w:lang w:val="es-ES"/>
              </w:rPr>
            </w:pPr>
            <w:r w:rsidRPr="00463C23">
              <w:rPr>
                <w:rFonts w:ascii="Cambria" w:hAnsi="Cambria"/>
                <w:bCs/>
                <w:sz w:val="20"/>
                <w:szCs w:val="20"/>
                <w:lang w:val="es-ES"/>
              </w:rPr>
              <w:t>Diana Milena Barona Sánchez</w:t>
            </w:r>
            <w:r>
              <w:rPr>
                <w:rFonts w:ascii="Cambria" w:hAnsi="Cambria"/>
                <w:bCs/>
                <w:sz w:val="20"/>
                <w:szCs w:val="20"/>
                <w:lang w:val="es-ES"/>
              </w:rPr>
              <w:t xml:space="preserve"> y familia</w:t>
            </w:r>
          </w:p>
        </w:tc>
      </w:tr>
      <w:tr w:rsidR="003239B8" w:rsidTr="008D2290">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rsidR="003239B8" w:rsidRPr="004B3C14" w:rsidRDefault="00945185" w:rsidP="008D2290">
            <w:pPr>
              <w:jc w:val="both"/>
              <w:rPr>
                <w:rFonts w:ascii="Cambria" w:hAnsi="Cambria"/>
                <w:bCs/>
                <w:sz w:val="20"/>
                <w:szCs w:val="20"/>
              </w:rPr>
            </w:pPr>
            <w:r>
              <w:rPr>
                <w:rFonts w:ascii="Cambria" w:hAnsi="Cambria"/>
                <w:bCs/>
                <w:sz w:val="20"/>
                <w:szCs w:val="20"/>
              </w:rPr>
              <w:t>Colombia</w:t>
            </w:r>
          </w:p>
        </w:tc>
      </w:tr>
      <w:tr w:rsidR="00223A29" w:rsidRPr="00FE6718" w:rsidTr="008D2290">
        <w:tc>
          <w:tcPr>
            <w:tcW w:w="4680" w:type="dxa"/>
            <w:tcBorders>
              <w:top w:val="single" w:sz="6" w:space="0" w:color="auto"/>
              <w:bottom w:val="single" w:sz="6" w:space="0" w:color="auto"/>
            </w:tcBorders>
            <w:shd w:val="clear" w:color="auto" w:fill="386294"/>
            <w:vAlign w:val="center"/>
          </w:tcPr>
          <w:p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4680" w:type="dxa"/>
            <w:vAlign w:val="center"/>
          </w:tcPr>
          <w:p w:rsidR="00223A29" w:rsidRPr="005E24F7" w:rsidRDefault="008E3279" w:rsidP="00156955">
            <w:pPr>
              <w:jc w:val="both"/>
              <w:rPr>
                <w:rFonts w:ascii="Cambria" w:hAnsi="Cambria"/>
                <w:bCs/>
                <w:sz w:val="20"/>
                <w:szCs w:val="20"/>
                <w:lang w:val="es-CR"/>
              </w:rPr>
            </w:pPr>
            <w:r>
              <w:rPr>
                <w:rFonts w:ascii="Cambria" w:hAnsi="Cambria"/>
                <w:bCs/>
                <w:sz w:val="20"/>
                <w:szCs w:val="20"/>
                <w:lang w:val="es-CR"/>
              </w:rPr>
              <w:t>A</w:t>
            </w:r>
            <w:r w:rsidR="00E62591">
              <w:rPr>
                <w:rFonts w:ascii="Cambria" w:hAnsi="Cambria"/>
                <w:bCs/>
                <w:sz w:val="20"/>
                <w:szCs w:val="20"/>
                <w:lang w:val="es-CR"/>
              </w:rPr>
              <w:t>rtículo 24 (Igualdad ante la Ley) de la Convención Americana sobre Derechos Humanos</w:t>
            </w:r>
            <w:r w:rsidR="00156955">
              <w:rPr>
                <w:rStyle w:val="FootnoteReference"/>
                <w:rFonts w:ascii="Cambria" w:hAnsi="Cambria"/>
                <w:bCs/>
                <w:sz w:val="20"/>
                <w:szCs w:val="20"/>
                <w:lang w:val="es-CR"/>
              </w:rPr>
              <w:footnoteReference w:id="3"/>
            </w:r>
            <w:r w:rsidR="00156955">
              <w:rPr>
                <w:rFonts w:ascii="Cambria" w:hAnsi="Cambria"/>
                <w:bCs/>
                <w:sz w:val="20"/>
                <w:szCs w:val="20"/>
                <w:lang w:val="es-CR"/>
              </w:rPr>
              <w:t>; y</w:t>
            </w:r>
            <w:r w:rsidR="00156955" w:rsidRPr="00156955">
              <w:rPr>
                <w:rFonts w:ascii="Cambria" w:hAnsi="Cambria"/>
                <w:bCs/>
                <w:sz w:val="20"/>
                <w:szCs w:val="20"/>
                <w:lang w:val="es-CR"/>
              </w:rPr>
              <w:t xml:space="preserve"> artículos 6, 7 y 10 del Pacto Internacional de Derechos Civiles y Políticos</w:t>
            </w:r>
            <w:r w:rsidR="00E62591">
              <w:rPr>
                <w:rFonts w:ascii="Cambria" w:hAnsi="Cambria"/>
                <w:bCs/>
                <w:sz w:val="20"/>
                <w:szCs w:val="20"/>
                <w:lang w:val="es-CR"/>
              </w:rPr>
              <w:t xml:space="preserve"> </w:t>
            </w:r>
            <w:r w:rsidR="005E24F7">
              <w:rPr>
                <w:rFonts w:ascii="Cambria" w:hAnsi="Cambria"/>
                <w:bCs/>
                <w:sz w:val="20"/>
                <w:szCs w:val="20"/>
                <w:lang w:val="es-CR"/>
              </w:rPr>
              <w:t xml:space="preserve"> </w:t>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93372B" w:rsidTr="008D2290">
        <w:tc>
          <w:tcPr>
            <w:tcW w:w="4680" w:type="dxa"/>
            <w:tcBorders>
              <w:top w:val="single" w:sz="6" w:space="0" w:color="auto"/>
              <w:bottom w:val="single" w:sz="6" w:space="0" w:color="auto"/>
            </w:tcBorders>
            <w:shd w:val="clear" w:color="auto" w:fill="386294"/>
            <w:vAlign w:val="center"/>
          </w:tcPr>
          <w:p w:rsidR="004C2312" w:rsidRPr="003239B8" w:rsidRDefault="004C2312" w:rsidP="008D2290">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rsidR="004C2312" w:rsidRPr="003239B8" w:rsidRDefault="00945185" w:rsidP="002625EA">
            <w:pPr>
              <w:jc w:val="both"/>
              <w:rPr>
                <w:rFonts w:ascii="Cambria" w:hAnsi="Cambria"/>
                <w:bCs/>
                <w:sz w:val="20"/>
                <w:szCs w:val="20"/>
                <w:lang w:val="es-ES"/>
              </w:rPr>
            </w:pPr>
            <w:r>
              <w:rPr>
                <w:rFonts w:ascii="Cambria" w:hAnsi="Cambria"/>
                <w:bCs/>
                <w:sz w:val="20"/>
                <w:szCs w:val="20"/>
                <w:lang w:val="es-ES"/>
              </w:rPr>
              <w:t>9</w:t>
            </w:r>
            <w:r w:rsidR="00BD13C3">
              <w:rPr>
                <w:rFonts w:ascii="Cambria" w:hAnsi="Cambria"/>
                <w:bCs/>
                <w:sz w:val="20"/>
                <w:szCs w:val="20"/>
                <w:lang w:val="es-ES"/>
              </w:rPr>
              <w:t xml:space="preserve"> de junio de 2008</w:t>
            </w:r>
          </w:p>
        </w:tc>
      </w:tr>
      <w:tr w:rsidR="00BD13C3" w:rsidRPr="008254A3" w:rsidTr="008D2290">
        <w:tc>
          <w:tcPr>
            <w:tcW w:w="4680" w:type="dxa"/>
            <w:tcBorders>
              <w:top w:val="single" w:sz="6" w:space="0" w:color="auto"/>
              <w:bottom w:val="single" w:sz="6" w:space="0" w:color="auto"/>
            </w:tcBorders>
            <w:shd w:val="clear" w:color="auto" w:fill="386294"/>
            <w:vAlign w:val="center"/>
          </w:tcPr>
          <w:p w:rsidR="00BD13C3" w:rsidRPr="003239B8" w:rsidRDefault="00BD13C3"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rsidR="00BD13C3" w:rsidRPr="003239B8" w:rsidRDefault="000B1A13" w:rsidP="008D2290">
            <w:pPr>
              <w:jc w:val="both"/>
              <w:rPr>
                <w:rFonts w:ascii="Cambria" w:hAnsi="Cambria"/>
                <w:bCs/>
                <w:sz w:val="20"/>
                <w:szCs w:val="20"/>
                <w:lang w:val="es-ES"/>
              </w:rPr>
            </w:pPr>
            <w:r>
              <w:rPr>
                <w:rFonts w:ascii="Cambria" w:hAnsi="Cambria"/>
                <w:bCs/>
                <w:sz w:val="20"/>
                <w:szCs w:val="20"/>
                <w:lang w:val="es-ES"/>
              </w:rPr>
              <w:t>12 de octubre de 2012</w:t>
            </w:r>
          </w:p>
        </w:tc>
      </w:tr>
      <w:tr w:rsidR="00BD13C3" w:rsidRPr="008254A3" w:rsidTr="008D2290">
        <w:tc>
          <w:tcPr>
            <w:tcW w:w="4680" w:type="dxa"/>
            <w:tcBorders>
              <w:top w:val="single" w:sz="6" w:space="0" w:color="auto"/>
              <w:bottom w:val="single" w:sz="6" w:space="0" w:color="auto"/>
            </w:tcBorders>
            <w:shd w:val="clear" w:color="auto" w:fill="386294"/>
            <w:vAlign w:val="center"/>
          </w:tcPr>
          <w:p w:rsidR="00BD13C3" w:rsidRPr="003239B8" w:rsidRDefault="00BD13C3" w:rsidP="008D2290">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rsidR="00BD13C3" w:rsidRPr="003239B8" w:rsidRDefault="000B1A13" w:rsidP="008D2290">
            <w:pPr>
              <w:jc w:val="both"/>
              <w:rPr>
                <w:rFonts w:ascii="Cambria" w:hAnsi="Cambria"/>
                <w:bCs/>
                <w:sz w:val="20"/>
                <w:szCs w:val="20"/>
                <w:lang w:val="es-ES"/>
              </w:rPr>
            </w:pPr>
            <w:r>
              <w:rPr>
                <w:rFonts w:ascii="Cambria" w:hAnsi="Cambria"/>
                <w:bCs/>
                <w:sz w:val="20"/>
                <w:szCs w:val="20"/>
                <w:lang w:val="es-ES"/>
              </w:rPr>
              <w:t>13 de diciembre de 2012</w:t>
            </w:r>
          </w:p>
        </w:tc>
      </w:tr>
      <w:tr w:rsidR="00BD13C3" w:rsidRPr="00FE6718" w:rsidTr="008D2290">
        <w:tc>
          <w:tcPr>
            <w:tcW w:w="4680" w:type="dxa"/>
            <w:tcBorders>
              <w:top w:val="single" w:sz="6" w:space="0" w:color="auto"/>
              <w:bottom w:val="single" w:sz="6" w:space="0" w:color="auto"/>
            </w:tcBorders>
            <w:shd w:val="clear" w:color="auto" w:fill="386294"/>
            <w:vAlign w:val="center"/>
          </w:tcPr>
          <w:p w:rsidR="00BD13C3" w:rsidRPr="003239B8" w:rsidRDefault="00BD13C3" w:rsidP="00E67BC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4680" w:type="dxa"/>
            <w:vAlign w:val="center"/>
          </w:tcPr>
          <w:p w:rsidR="00BD13C3" w:rsidRPr="003239B8" w:rsidRDefault="000B1A13" w:rsidP="008E3279">
            <w:pPr>
              <w:jc w:val="both"/>
              <w:rPr>
                <w:rFonts w:ascii="Cambria" w:hAnsi="Cambria"/>
                <w:bCs/>
                <w:sz w:val="20"/>
                <w:szCs w:val="20"/>
                <w:lang w:val="es-ES"/>
              </w:rPr>
            </w:pPr>
            <w:r>
              <w:rPr>
                <w:rFonts w:ascii="Cambria" w:hAnsi="Cambria"/>
                <w:bCs/>
                <w:sz w:val="20"/>
                <w:szCs w:val="20"/>
                <w:lang w:val="es-ES"/>
              </w:rPr>
              <w:t>22 de febrero de 2013 y 21 de septiembre de 2013</w:t>
            </w:r>
          </w:p>
        </w:tc>
      </w:tr>
      <w:tr w:rsidR="00BD13C3" w:rsidRPr="009111EC" w:rsidTr="008D2290">
        <w:tc>
          <w:tcPr>
            <w:tcW w:w="4680" w:type="dxa"/>
            <w:tcBorders>
              <w:top w:val="single" w:sz="6" w:space="0" w:color="auto"/>
              <w:bottom w:val="single" w:sz="6" w:space="0" w:color="auto"/>
            </w:tcBorders>
            <w:shd w:val="clear" w:color="auto" w:fill="386294"/>
            <w:vAlign w:val="center"/>
          </w:tcPr>
          <w:p w:rsidR="00BD13C3" w:rsidRPr="00706824" w:rsidRDefault="00BD13C3"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rsidR="00BD13C3" w:rsidRPr="009111EC" w:rsidRDefault="000B1A13" w:rsidP="008D2290">
            <w:pPr>
              <w:jc w:val="both"/>
              <w:rPr>
                <w:rFonts w:ascii="Cambria" w:hAnsi="Cambria"/>
                <w:bCs/>
                <w:sz w:val="20"/>
                <w:szCs w:val="20"/>
              </w:rPr>
            </w:pPr>
            <w:r>
              <w:rPr>
                <w:rFonts w:ascii="Cambria" w:hAnsi="Cambria"/>
                <w:bCs/>
                <w:sz w:val="20"/>
                <w:szCs w:val="20"/>
              </w:rPr>
              <w:t>7 de junio de 2013</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2922C8" w:rsidTr="008D2290">
        <w:trPr>
          <w:cantSplit/>
        </w:trPr>
        <w:tc>
          <w:tcPr>
            <w:tcW w:w="4680" w:type="dxa"/>
            <w:tcBorders>
              <w:top w:val="single" w:sz="4" w:space="0" w:color="auto"/>
              <w:bottom w:val="single" w:sz="6" w:space="0" w:color="auto"/>
            </w:tcBorders>
            <w:shd w:val="clear" w:color="auto" w:fill="386294"/>
            <w:vAlign w:val="center"/>
          </w:tcPr>
          <w:p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rsidR="003239B8" w:rsidRPr="002922C8" w:rsidRDefault="002922C8" w:rsidP="008D2290">
            <w:pPr>
              <w:rPr>
                <w:rFonts w:ascii="Cambria" w:hAnsi="Cambria"/>
                <w:bCs/>
                <w:sz w:val="20"/>
                <w:szCs w:val="20"/>
                <w:lang w:val="es-CR"/>
              </w:rPr>
            </w:pPr>
            <w:r>
              <w:rPr>
                <w:rFonts w:ascii="Cambria" w:hAnsi="Cambria"/>
                <w:bCs/>
                <w:sz w:val="20"/>
                <w:szCs w:val="20"/>
                <w:lang w:val="es-CR"/>
              </w:rPr>
              <w:t>Sí</w:t>
            </w:r>
          </w:p>
        </w:tc>
      </w:tr>
      <w:tr w:rsidR="003239B8" w:rsidRPr="002922C8" w:rsidTr="008D2290">
        <w:trPr>
          <w:cantSplit/>
        </w:trPr>
        <w:tc>
          <w:tcPr>
            <w:tcW w:w="4680" w:type="dxa"/>
            <w:tcBorders>
              <w:top w:val="single" w:sz="6" w:space="0" w:color="auto"/>
              <w:bottom w:val="single" w:sz="6" w:space="0" w:color="auto"/>
            </w:tcBorders>
            <w:shd w:val="clear" w:color="auto" w:fill="386294"/>
            <w:vAlign w:val="center"/>
          </w:tcPr>
          <w:p w:rsidR="003239B8" w:rsidRPr="002922C8" w:rsidRDefault="003239B8" w:rsidP="008D2290">
            <w:pPr>
              <w:jc w:val="center"/>
              <w:rPr>
                <w:rFonts w:ascii="Cambria" w:hAnsi="Cambria"/>
                <w:b/>
                <w:bCs/>
                <w:color w:val="FFFFFF" w:themeColor="background1"/>
                <w:sz w:val="20"/>
                <w:szCs w:val="20"/>
                <w:lang w:val="es-CR"/>
              </w:rPr>
            </w:pPr>
            <w:r w:rsidRPr="002922C8">
              <w:rPr>
                <w:rFonts w:ascii="Cambria" w:hAnsi="Cambria"/>
                <w:b/>
                <w:bCs/>
                <w:color w:val="FFFFFF" w:themeColor="background1"/>
                <w:sz w:val="20"/>
                <w:szCs w:val="20"/>
                <w:lang w:val="es-CR"/>
              </w:rPr>
              <w:t>Competencia</w:t>
            </w:r>
            <w:r w:rsidRPr="002922C8">
              <w:rPr>
                <w:rFonts w:ascii="Cambria" w:hAnsi="Cambria"/>
                <w:b/>
                <w:bCs/>
                <w:i/>
                <w:color w:val="FFFFFF" w:themeColor="background1"/>
                <w:sz w:val="20"/>
                <w:szCs w:val="20"/>
                <w:lang w:val="es-CR"/>
              </w:rPr>
              <w:t xml:space="preserve"> Ratione loci</w:t>
            </w:r>
            <w:r w:rsidRPr="002922C8">
              <w:rPr>
                <w:rFonts w:ascii="Cambria" w:hAnsi="Cambria"/>
                <w:b/>
                <w:bCs/>
                <w:color w:val="FFFFFF" w:themeColor="background1"/>
                <w:sz w:val="20"/>
                <w:szCs w:val="20"/>
                <w:lang w:val="es-CR"/>
              </w:rPr>
              <w:t>:</w:t>
            </w:r>
          </w:p>
        </w:tc>
        <w:tc>
          <w:tcPr>
            <w:tcW w:w="4680" w:type="dxa"/>
            <w:vAlign w:val="center"/>
          </w:tcPr>
          <w:p w:rsidR="003239B8" w:rsidRPr="002922C8" w:rsidRDefault="002922C8" w:rsidP="008D2290">
            <w:pPr>
              <w:rPr>
                <w:rFonts w:ascii="Cambria" w:hAnsi="Cambria"/>
                <w:bCs/>
                <w:sz w:val="20"/>
                <w:szCs w:val="20"/>
                <w:lang w:val="es-CR"/>
              </w:rPr>
            </w:pPr>
            <w:r>
              <w:rPr>
                <w:rFonts w:ascii="Cambria" w:hAnsi="Cambria"/>
                <w:bCs/>
                <w:sz w:val="20"/>
                <w:szCs w:val="20"/>
                <w:lang w:val="es-CR"/>
              </w:rPr>
              <w:t>Sí</w:t>
            </w:r>
          </w:p>
        </w:tc>
      </w:tr>
      <w:tr w:rsidR="003239B8" w:rsidRPr="002922C8" w:rsidTr="008D2290">
        <w:trPr>
          <w:cantSplit/>
        </w:trPr>
        <w:tc>
          <w:tcPr>
            <w:tcW w:w="4680" w:type="dxa"/>
            <w:tcBorders>
              <w:top w:val="single" w:sz="6" w:space="0" w:color="auto"/>
              <w:bottom w:val="single" w:sz="6" w:space="0" w:color="auto"/>
            </w:tcBorders>
            <w:shd w:val="clear" w:color="auto" w:fill="386294"/>
            <w:vAlign w:val="center"/>
          </w:tcPr>
          <w:p w:rsidR="003239B8" w:rsidRPr="002922C8" w:rsidRDefault="003239B8" w:rsidP="008D2290">
            <w:pPr>
              <w:jc w:val="center"/>
              <w:rPr>
                <w:rFonts w:ascii="Cambria" w:hAnsi="Cambria"/>
                <w:b/>
                <w:bCs/>
                <w:color w:val="FFFFFF" w:themeColor="background1"/>
                <w:sz w:val="20"/>
                <w:szCs w:val="20"/>
                <w:lang w:val="es-CR"/>
              </w:rPr>
            </w:pPr>
            <w:r w:rsidRPr="002922C8">
              <w:rPr>
                <w:rFonts w:ascii="Cambria" w:hAnsi="Cambria"/>
                <w:b/>
                <w:bCs/>
                <w:color w:val="FFFFFF" w:themeColor="background1"/>
                <w:sz w:val="20"/>
                <w:szCs w:val="20"/>
                <w:lang w:val="es-CR"/>
              </w:rPr>
              <w:t>Competencia</w:t>
            </w:r>
            <w:r w:rsidRPr="002922C8">
              <w:rPr>
                <w:rFonts w:ascii="Cambria" w:hAnsi="Cambria"/>
                <w:b/>
                <w:bCs/>
                <w:i/>
                <w:color w:val="FFFFFF" w:themeColor="background1"/>
                <w:sz w:val="20"/>
                <w:szCs w:val="20"/>
                <w:lang w:val="es-CR"/>
              </w:rPr>
              <w:t xml:space="preserve"> Ratione temporis</w:t>
            </w:r>
            <w:r w:rsidRPr="002922C8">
              <w:rPr>
                <w:rFonts w:ascii="Cambria" w:hAnsi="Cambria"/>
                <w:b/>
                <w:bCs/>
                <w:color w:val="FFFFFF" w:themeColor="background1"/>
                <w:sz w:val="20"/>
                <w:szCs w:val="20"/>
                <w:lang w:val="es-CR"/>
              </w:rPr>
              <w:t>:</w:t>
            </w:r>
          </w:p>
        </w:tc>
        <w:tc>
          <w:tcPr>
            <w:tcW w:w="4680" w:type="dxa"/>
            <w:vAlign w:val="center"/>
          </w:tcPr>
          <w:p w:rsidR="003239B8" w:rsidRPr="002922C8" w:rsidRDefault="002922C8" w:rsidP="008D2290">
            <w:pPr>
              <w:rPr>
                <w:bCs/>
                <w:sz w:val="20"/>
                <w:szCs w:val="20"/>
                <w:lang w:val="es-CR"/>
              </w:rPr>
            </w:pPr>
            <w:r>
              <w:rPr>
                <w:rFonts w:ascii="Cambria" w:hAnsi="Cambria"/>
                <w:bCs/>
                <w:sz w:val="20"/>
                <w:szCs w:val="20"/>
                <w:lang w:val="es-CR"/>
              </w:rPr>
              <w:t>Sí</w:t>
            </w:r>
          </w:p>
        </w:tc>
      </w:tr>
      <w:tr w:rsidR="003239B8" w:rsidRPr="00FE6718" w:rsidTr="008D2290">
        <w:trPr>
          <w:cantSplit/>
        </w:trPr>
        <w:tc>
          <w:tcPr>
            <w:tcW w:w="4680" w:type="dxa"/>
            <w:tcBorders>
              <w:top w:val="single" w:sz="6" w:space="0" w:color="auto"/>
              <w:bottom w:val="single" w:sz="6" w:space="0" w:color="auto"/>
            </w:tcBorders>
            <w:shd w:val="clear" w:color="auto" w:fill="386294"/>
            <w:vAlign w:val="center"/>
          </w:tcPr>
          <w:p w:rsidR="003239B8" w:rsidRPr="002922C8" w:rsidRDefault="003239B8" w:rsidP="008D2290">
            <w:pPr>
              <w:jc w:val="center"/>
              <w:rPr>
                <w:rFonts w:ascii="Cambria" w:hAnsi="Cambria"/>
                <w:b/>
                <w:bCs/>
                <w:color w:val="FFFFFF" w:themeColor="background1"/>
                <w:sz w:val="20"/>
                <w:szCs w:val="20"/>
                <w:lang w:val="es-CR"/>
              </w:rPr>
            </w:pPr>
            <w:r w:rsidRPr="002922C8">
              <w:rPr>
                <w:rFonts w:ascii="Cambria" w:hAnsi="Cambria"/>
                <w:b/>
                <w:bCs/>
                <w:color w:val="FFFFFF" w:themeColor="background1"/>
                <w:sz w:val="20"/>
                <w:szCs w:val="20"/>
                <w:lang w:val="es-CR"/>
              </w:rPr>
              <w:t>Competencia</w:t>
            </w:r>
            <w:r w:rsidRPr="002922C8">
              <w:rPr>
                <w:rFonts w:ascii="Cambria" w:hAnsi="Cambria"/>
                <w:b/>
                <w:bCs/>
                <w:i/>
                <w:color w:val="FFFFFF" w:themeColor="background1"/>
                <w:sz w:val="20"/>
                <w:szCs w:val="20"/>
                <w:lang w:val="es-CR"/>
              </w:rPr>
              <w:t xml:space="preserve"> Ratione materia</w:t>
            </w:r>
            <w:r w:rsidR="00EE00E9" w:rsidRPr="002922C8">
              <w:rPr>
                <w:rFonts w:ascii="Cambria" w:hAnsi="Cambria"/>
                <w:b/>
                <w:bCs/>
                <w:i/>
                <w:color w:val="FFFFFF" w:themeColor="background1"/>
                <w:sz w:val="20"/>
                <w:szCs w:val="20"/>
                <w:lang w:val="es-CR"/>
              </w:rPr>
              <w:t>e</w:t>
            </w:r>
            <w:r w:rsidRPr="002922C8">
              <w:rPr>
                <w:rFonts w:ascii="Cambria" w:hAnsi="Cambria"/>
                <w:b/>
                <w:bCs/>
                <w:color w:val="FFFFFF" w:themeColor="background1"/>
                <w:sz w:val="20"/>
                <w:szCs w:val="20"/>
                <w:lang w:val="es-CR"/>
              </w:rPr>
              <w:t>:</w:t>
            </w:r>
          </w:p>
        </w:tc>
        <w:tc>
          <w:tcPr>
            <w:tcW w:w="4680" w:type="dxa"/>
            <w:vAlign w:val="center"/>
          </w:tcPr>
          <w:p w:rsidR="003239B8" w:rsidRPr="004C2312" w:rsidRDefault="001352D3" w:rsidP="00A91CF2">
            <w:pPr>
              <w:jc w:val="both"/>
              <w:rPr>
                <w:rFonts w:ascii="Cambria" w:hAnsi="Cambria"/>
                <w:bCs/>
                <w:sz w:val="20"/>
                <w:szCs w:val="20"/>
                <w:lang w:val="es-ES"/>
              </w:rPr>
            </w:pPr>
            <w:r w:rsidRPr="0023601D">
              <w:rPr>
                <w:rFonts w:ascii="Cambria" w:hAnsi="Cambria"/>
                <w:bCs/>
                <w:sz w:val="20"/>
                <w:szCs w:val="20"/>
                <w:lang w:val="es-ES"/>
              </w:rPr>
              <w:t xml:space="preserve">Sí, Convención Americana (depósito de instrumento de ratificación </w:t>
            </w:r>
            <w:r w:rsidR="00D83053" w:rsidRPr="0023601D">
              <w:rPr>
                <w:rFonts w:ascii="Cambria" w:hAnsi="Cambria"/>
                <w:bCs/>
                <w:sz w:val="20"/>
                <w:szCs w:val="20"/>
                <w:lang w:val="es-ES"/>
              </w:rPr>
              <w:t xml:space="preserve">el </w:t>
            </w:r>
            <w:r w:rsidRPr="0023601D">
              <w:rPr>
                <w:rFonts w:ascii="Cambria" w:hAnsi="Cambria"/>
                <w:bCs/>
                <w:sz w:val="20"/>
                <w:szCs w:val="20"/>
                <w:lang w:val="es-ES"/>
              </w:rPr>
              <w:t>31 de julio de 1973</w:t>
            </w:r>
            <w:r w:rsidR="00D83053" w:rsidRPr="0023601D">
              <w:rPr>
                <w:rFonts w:ascii="Cambria" w:hAnsi="Cambria"/>
                <w:bCs/>
                <w:sz w:val="20"/>
                <w:szCs w:val="20"/>
                <w:lang w:val="es-ES"/>
              </w:rPr>
              <w:t>)</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ED36DF" w:rsidTr="008D2290">
        <w:trPr>
          <w:cantSplit/>
        </w:trPr>
        <w:tc>
          <w:tcPr>
            <w:tcW w:w="4680" w:type="dxa"/>
            <w:tcBorders>
              <w:top w:val="single" w:sz="4" w:space="0" w:color="auto"/>
              <w:bottom w:val="single" w:sz="6" w:space="0" w:color="auto"/>
            </w:tcBorders>
            <w:shd w:val="clear" w:color="auto" w:fill="386294"/>
            <w:vAlign w:val="center"/>
          </w:tcPr>
          <w:p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rsidR="00EE00E9" w:rsidRPr="00EE00E9" w:rsidRDefault="00505C0A" w:rsidP="008D2290">
            <w:pPr>
              <w:jc w:val="both"/>
              <w:rPr>
                <w:rFonts w:ascii="Cambria" w:hAnsi="Cambria"/>
                <w:bCs/>
                <w:sz w:val="20"/>
                <w:szCs w:val="20"/>
                <w:lang w:val="es-ES"/>
              </w:rPr>
            </w:pPr>
            <w:r w:rsidRPr="0023601D">
              <w:rPr>
                <w:rFonts w:ascii="Cambria" w:hAnsi="Cambria"/>
                <w:bCs/>
                <w:sz w:val="20"/>
                <w:szCs w:val="20"/>
                <w:lang w:val="es-ES"/>
              </w:rPr>
              <w:t>No</w:t>
            </w:r>
          </w:p>
        </w:tc>
      </w:tr>
      <w:tr w:rsidR="003239B8" w:rsidRPr="00FE6718" w:rsidTr="008D2290">
        <w:trPr>
          <w:cantSplit/>
        </w:trPr>
        <w:tc>
          <w:tcPr>
            <w:tcW w:w="4680" w:type="dxa"/>
            <w:tcBorders>
              <w:top w:val="single" w:sz="4" w:space="0" w:color="auto"/>
              <w:bottom w:val="single" w:sz="6" w:space="0" w:color="auto"/>
            </w:tcBorders>
            <w:shd w:val="clear" w:color="auto" w:fill="386294"/>
            <w:vAlign w:val="center"/>
          </w:tcPr>
          <w:p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680" w:type="dxa"/>
            <w:vAlign w:val="center"/>
          </w:tcPr>
          <w:p w:rsidR="003239B8" w:rsidRPr="00BE1A2F" w:rsidRDefault="00331EF4" w:rsidP="004E0779">
            <w:pPr>
              <w:jc w:val="both"/>
              <w:rPr>
                <w:rFonts w:ascii="Cambria" w:hAnsi="Cambria"/>
                <w:bCs/>
                <w:sz w:val="20"/>
                <w:szCs w:val="20"/>
                <w:lang w:val="es-ES"/>
              </w:rPr>
            </w:pPr>
            <w:r>
              <w:rPr>
                <w:rFonts w:ascii="Cambria" w:hAnsi="Cambria"/>
                <w:bCs/>
                <w:sz w:val="20"/>
                <w:szCs w:val="20"/>
                <w:lang w:val="es-ES"/>
              </w:rPr>
              <w:t xml:space="preserve">Artículos </w:t>
            </w:r>
            <w:r w:rsidR="00E67BC2">
              <w:rPr>
                <w:rFonts w:ascii="Cambria" w:hAnsi="Cambria"/>
                <w:bCs/>
                <w:sz w:val="20"/>
                <w:szCs w:val="20"/>
                <w:lang w:val="es-ES"/>
              </w:rPr>
              <w:t>8 (Garantías Judiciales)</w:t>
            </w:r>
            <w:r w:rsidR="008F3B0D">
              <w:rPr>
                <w:rFonts w:ascii="Cambria" w:hAnsi="Cambria"/>
                <w:bCs/>
                <w:sz w:val="20"/>
                <w:szCs w:val="20"/>
                <w:lang w:val="es-ES"/>
              </w:rPr>
              <w:t xml:space="preserve">, </w:t>
            </w:r>
            <w:r w:rsidR="00E67BC2">
              <w:rPr>
                <w:rFonts w:ascii="Cambria" w:hAnsi="Cambria"/>
                <w:bCs/>
                <w:sz w:val="20"/>
                <w:szCs w:val="20"/>
                <w:lang w:val="es-ES"/>
              </w:rPr>
              <w:t>y</w:t>
            </w:r>
            <w:r w:rsidR="00BE1A2F" w:rsidRPr="0023601D">
              <w:rPr>
                <w:rFonts w:ascii="Cambria" w:hAnsi="Cambria"/>
                <w:bCs/>
                <w:sz w:val="20"/>
                <w:szCs w:val="20"/>
                <w:lang w:val="es-ES"/>
              </w:rPr>
              <w:t xml:space="preserve"> 25 (Protección Judicial) de la Convención Americana, en relación con los artículos 1.1 (Obligación de Respetar los Derechos) y 2 (Deber de Adoptar Disposiciones de Derecho Interno) del mismo instrumento</w:t>
            </w:r>
          </w:p>
        </w:tc>
      </w:tr>
      <w:tr w:rsidR="003239B8" w:rsidRPr="00FE6718" w:rsidTr="008D2290">
        <w:trPr>
          <w:cantSplit/>
        </w:trPr>
        <w:tc>
          <w:tcPr>
            <w:tcW w:w="4680" w:type="dxa"/>
            <w:tcBorders>
              <w:top w:val="single" w:sz="6" w:space="0" w:color="auto"/>
              <w:bottom w:val="single" w:sz="6" w:space="0" w:color="auto"/>
            </w:tcBorders>
            <w:shd w:val="clear" w:color="auto" w:fill="386294"/>
            <w:vAlign w:val="center"/>
          </w:tcPr>
          <w:p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rsidR="003239B8" w:rsidRPr="00EE00E9" w:rsidRDefault="00BA64A9" w:rsidP="0040461C">
            <w:pPr>
              <w:rPr>
                <w:rFonts w:ascii="Cambria" w:hAnsi="Cambria"/>
                <w:bCs/>
                <w:sz w:val="20"/>
                <w:szCs w:val="20"/>
                <w:lang w:val="es-ES"/>
              </w:rPr>
            </w:pPr>
            <w:r>
              <w:rPr>
                <w:rFonts w:ascii="Cambria" w:hAnsi="Cambria"/>
                <w:bCs/>
                <w:sz w:val="20"/>
                <w:szCs w:val="20"/>
                <w:lang w:val="es-ES"/>
              </w:rPr>
              <w:t>Sí</w:t>
            </w:r>
            <w:r w:rsidR="00505C0A">
              <w:rPr>
                <w:rFonts w:ascii="Cambria" w:hAnsi="Cambria"/>
                <w:bCs/>
                <w:sz w:val="20"/>
                <w:szCs w:val="20"/>
                <w:lang w:val="es-ES"/>
              </w:rPr>
              <w:t xml:space="preserve">, </w:t>
            </w:r>
            <w:r>
              <w:rPr>
                <w:rFonts w:ascii="Cambria" w:hAnsi="Cambria"/>
                <w:bCs/>
                <w:sz w:val="20"/>
                <w:szCs w:val="20"/>
                <w:lang w:val="es-ES"/>
              </w:rPr>
              <w:t xml:space="preserve">el </w:t>
            </w:r>
            <w:r w:rsidR="00CF1AAF" w:rsidRPr="004C1F90">
              <w:rPr>
                <w:rFonts w:ascii="Cambria" w:hAnsi="Cambria"/>
                <w:bCs/>
                <w:sz w:val="20"/>
                <w:szCs w:val="20"/>
                <w:lang w:val="es-ES"/>
              </w:rPr>
              <w:t>14 de diciembre de 2007</w:t>
            </w:r>
          </w:p>
        </w:tc>
      </w:tr>
      <w:tr w:rsidR="003239B8" w:rsidRPr="00FE6718" w:rsidTr="008D2290">
        <w:trPr>
          <w:cantSplit/>
        </w:trPr>
        <w:tc>
          <w:tcPr>
            <w:tcW w:w="4680" w:type="dxa"/>
            <w:tcBorders>
              <w:top w:val="single" w:sz="6" w:space="0" w:color="auto"/>
              <w:bottom w:val="single" w:sz="6" w:space="0" w:color="auto"/>
            </w:tcBorders>
            <w:shd w:val="clear" w:color="auto" w:fill="386294"/>
            <w:vAlign w:val="center"/>
          </w:tcPr>
          <w:p w:rsidR="003239B8" w:rsidRPr="00706824" w:rsidRDefault="003239B8"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4680" w:type="dxa"/>
            <w:vAlign w:val="center"/>
          </w:tcPr>
          <w:p w:rsidR="003239B8" w:rsidRPr="0040461C" w:rsidRDefault="00BA64A9" w:rsidP="008D2290">
            <w:pPr>
              <w:rPr>
                <w:bCs/>
                <w:sz w:val="20"/>
                <w:szCs w:val="20"/>
                <w:lang w:val="es-CR"/>
              </w:rPr>
            </w:pPr>
            <w:r>
              <w:rPr>
                <w:bCs/>
                <w:sz w:val="20"/>
                <w:szCs w:val="20"/>
                <w:lang w:val="es-CR"/>
              </w:rPr>
              <w:t>Sí</w:t>
            </w:r>
            <w:r w:rsidR="0040461C" w:rsidRPr="0040461C">
              <w:rPr>
                <w:bCs/>
                <w:sz w:val="20"/>
                <w:szCs w:val="20"/>
                <w:lang w:val="es-CR"/>
              </w:rPr>
              <w:t xml:space="preserve">, </w:t>
            </w:r>
            <w:r w:rsidR="0040461C">
              <w:rPr>
                <w:rFonts w:ascii="Cambria" w:hAnsi="Cambria"/>
                <w:bCs/>
                <w:sz w:val="20"/>
                <w:szCs w:val="20"/>
                <w:lang w:val="es-ES"/>
              </w:rPr>
              <w:t xml:space="preserve">el </w:t>
            </w:r>
            <w:r w:rsidR="0040461C" w:rsidRPr="00CF1AAF">
              <w:rPr>
                <w:rFonts w:ascii="Cambria" w:hAnsi="Cambria"/>
                <w:bCs/>
                <w:sz w:val="20"/>
                <w:szCs w:val="20"/>
                <w:lang w:val="es-ES"/>
              </w:rPr>
              <w:t>9 de junio de 2008</w:t>
            </w:r>
          </w:p>
        </w:tc>
      </w:tr>
    </w:tbl>
    <w:p w:rsidR="003239B8" w:rsidRPr="00CE4464" w:rsidRDefault="00223A29" w:rsidP="003239B8">
      <w:pPr>
        <w:spacing w:before="240" w:after="240"/>
        <w:ind w:firstLine="720"/>
        <w:jc w:val="both"/>
        <w:rPr>
          <w:rFonts w:asciiTheme="majorHAnsi" w:hAnsiTheme="majorHAnsi"/>
          <w:b/>
          <w:sz w:val="20"/>
          <w:szCs w:val="20"/>
          <w:lang w:val="es-UY"/>
        </w:rPr>
      </w:pPr>
      <w:r w:rsidRPr="00127939">
        <w:rPr>
          <w:rFonts w:asciiTheme="majorHAnsi" w:hAnsiTheme="majorHAnsi"/>
          <w:b/>
          <w:sz w:val="20"/>
          <w:szCs w:val="20"/>
          <w:lang w:val="es-UY"/>
        </w:rPr>
        <w:lastRenderedPageBreak/>
        <w:t xml:space="preserve">V. </w:t>
      </w:r>
      <w:r w:rsidRPr="00127939">
        <w:rPr>
          <w:rFonts w:asciiTheme="majorHAnsi" w:hAnsiTheme="majorHAnsi"/>
          <w:b/>
          <w:sz w:val="20"/>
          <w:szCs w:val="20"/>
          <w:lang w:val="es-UY"/>
        </w:rPr>
        <w:tab/>
      </w:r>
      <w:r w:rsidR="003239B8" w:rsidRPr="00CE4464">
        <w:rPr>
          <w:rFonts w:asciiTheme="majorHAnsi" w:hAnsiTheme="majorHAnsi"/>
          <w:b/>
          <w:sz w:val="20"/>
          <w:szCs w:val="20"/>
          <w:lang w:val="es-UY"/>
        </w:rPr>
        <w:t xml:space="preserve">HECHOS ALEGADOS </w:t>
      </w:r>
    </w:p>
    <w:p w:rsidR="00E70DFE" w:rsidRPr="00CE4464" w:rsidRDefault="004948AF" w:rsidP="00F152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R"/>
        </w:rPr>
      </w:pPr>
      <w:r w:rsidRPr="00CE4464">
        <w:rPr>
          <w:rFonts w:asciiTheme="majorHAnsi" w:hAnsiTheme="majorHAnsi"/>
          <w:sz w:val="20"/>
          <w:szCs w:val="20"/>
          <w:lang w:val="es-CR"/>
        </w:rPr>
        <w:t>El peticionario indica que los hechos de la presente petición se enmarcan en el contexto del conflicto armado colombiano. Alega</w:t>
      </w:r>
      <w:r w:rsidR="006D3D12" w:rsidRPr="00CE4464">
        <w:rPr>
          <w:rFonts w:asciiTheme="majorHAnsi" w:hAnsiTheme="majorHAnsi"/>
          <w:sz w:val="20"/>
          <w:szCs w:val="20"/>
          <w:lang w:val="es-CR"/>
        </w:rPr>
        <w:t xml:space="preserve"> que</w:t>
      </w:r>
      <w:r w:rsidR="00EA238F" w:rsidRPr="00CE4464">
        <w:rPr>
          <w:rFonts w:asciiTheme="majorHAnsi" w:hAnsiTheme="majorHAnsi"/>
          <w:sz w:val="20"/>
          <w:szCs w:val="20"/>
          <w:lang w:val="es-CR"/>
        </w:rPr>
        <w:t xml:space="preserve"> </w:t>
      </w:r>
      <w:r w:rsidRPr="00CE4464">
        <w:rPr>
          <w:rFonts w:asciiTheme="majorHAnsi" w:hAnsiTheme="majorHAnsi"/>
          <w:sz w:val="20"/>
          <w:szCs w:val="20"/>
          <w:lang w:val="es-CR"/>
        </w:rPr>
        <w:t xml:space="preserve">la Sra. </w:t>
      </w:r>
      <w:r w:rsidR="00555703" w:rsidRPr="00CE4464">
        <w:rPr>
          <w:rFonts w:asciiTheme="majorHAnsi" w:hAnsiTheme="majorHAnsi"/>
          <w:sz w:val="20"/>
          <w:szCs w:val="20"/>
          <w:lang w:val="es-CR"/>
        </w:rPr>
        <w:t xml:space="preserve">Diana </w:t>
      </w:r>
      <w:r w:rsidR="000817DA" w:rsidRPr="00CE4464">
        <w:rPr>
          <w:rFonts w:asciiTheme="majorHAnsi" w:hAnsiTheme="majorHAnsi"/>
          <w:sz w:val="20"/>
          <w:szCs w:val="20"/>
          <w:lang w:val="es-CR"/>
        </w:rPr>
        <w:t xml:space="preserve">Milena </w:t>
      </w:r>
      <w:r w:rsidR="00555703" w:rsidRPr="00CE4464">
        <w:rPr>
          <w:rFonts w:asciiTheme="majorHAnsi" w:hAnsiTheme="majorHAnsi"/>
          <w:sz w:val="20"/>
          <w:szCs w:val="20"/>
          <w:lang w:val="es-CR"/>
        </w:rPr>
        <w:t>Barona</w:t>
      </w:r>
      <w:r w:rsidR="000817DA" w:rsidRPr="00CE4464">
        <w:rPr>
          <w:rFonts w:asciiTheme="majorHAnsi" w:hAnsiTheme="majorHAnsi"/>
          <w:sz w:val="20"/>
          <w:szCs w:val="20"/>
          <w:lang w:val="es-CR"/>
        </w:rPr>
        <w:t xml:space="preserve"> Sánchez</w:t>
      </w:r>
      <w:r w:rsidR="00555703" w:rsidRPr="00CE4464">
        <w:rPr>
          <w:rFonts w:asciiTheme="majorHAnsi" w:hAnsiTheme="majorHAnsi"/>
          <w:sz w:val="20"/>
          <w:szCs w:val="20"/>
          <w:lang w:val="es-CR"/>
        </w:rPr>
        <w:t xml:space="preserve"> </w:t>
      </w:r>
      <w:r w:rsidRPr="00CE4464">
        <w:rPr>
          <w:rFonts w:asciiTheme="majorHAnsi" w:hAnsiTheme="majorHAnsi"/>
          <w:sz w:val="20"/>
          <w:szCs w:val="20"/>
          <w:lang w:val="es-CR"/>
        </w:rPr>
        <w:t xml:space="preserve">(en adelante “la presunta víctima”) </w:t>
      </w:r>
      <w:r w:rsidR="00555703" w:rsidRPr="00CE4464">
        <w:rPr>
          <w:rFonts w:asciiTheme="majorHAnsi" w:hAnsiTheme="majorHAnsi"/>
          <w:sz w:val="20"/>
          <w:szCs w:val="20"/>
          <w:lang w:val="es-CR"/>
        </w:rPr>
        <w:t>residía</w:t>
      </w:r>
      <w:r w:rsidR="00814410" w:rsidRPr="00CE4464">
        <w:rPr>
          <w:rFonts w:asciiTheme="majorHAnsi" w:hAnsiTheme="majorHAnsi"/>
          <w:sz w:val="20"/>
          <w:szCs w:val="20"/>
          <w:lang w:val="es-CR"/>
        </w:rPr>
        <w:t xml:space="preserve"> </w:t>
      </w:r>
      <w:r w:rsidR="00555703" w:rsidRPr="00CE4464">
        <w:rPr>
          <w:rFonts w:asciiTheme="majorHAnsi" w:hAnsiTheme="majorHAnsi"/>
          <w:sz w:val="20"/>
          <w:szCs w:val="20"/>
          <w:lang w:val="es-CR"/>
        </w:rPr>
        <w:t xml:space="preserve">cerca </w:t>
      </w:r>
      <w:r w:rsidR="002F13B6" w:rsidRPr="00CE4464">
        <w:rPr>
          <w:rFonts w:asciiTheme="majorHAnsi" w:hAnsiTheme="majorHAnsi"/>
          <w:sz w:val="20"/>
          <w:szCs w:val="20"/>
          <w:lang w:val="es-CR"/>
        </w:rPr>
        <w:t xml:space="preserve"> de </w:t>
      </w:r>
      <w:r w:rsidR="00555703" w:rsidRPr="00CE4464">
        <w:rPr>
          <w:rFonts w:asciiTheme="majorHAnsi" w:hAnsiTheme="majorHAnsi"/>
          <w:sz w:val="20"/>
          <w:szCs w:val="20"/>
          <w:lang w:val="es-CR"/>
        </w:rPr>
        <w:t>la estación de policía del corregimiento de Villa Colombia, Jamundí (Valle del Cauca</w:t>
      </w:r>
      <w:r w:rsidR="00D51B4F" w:rsidRPr="00CE4464">
        <w:rPr>
          <w:rFonts w:asciiTheme="majorHAnsi" w:hAnsiTheme="majorHAnsi"/>
          <w:sz w:val="20"/>
          <w:szCs w:val="20"/>
          <w:lang w:val="es-CR"/>
        </w:rPr>
        <w:t>)</w:t>
      </w:r>
      <w:r w:rsidR="00281ADF" w:rsidRPr="00CE4464">
        <w:rPr>
          <w:rFonts w:asciiTheme="majorHAnsi" w:hAnsiTheme="majorHAnsi"/>
          <w:sz w:val="20"/>
          <w:szCs w:val="20"/>
          <w:lang w:val="es-CR"/>
        </w:rPr>
        <w:t xml:space="preserve"> con su compañero permanente Darwin Piedrahita Zuluaga y sus dos hijos </w:t>
      </w:r>
      <w:r w:rsidR="00D51B4F" w:rsidRPr="00CE4464">
        <w:rPr>
          <w:rFonts w:asciiTheme="majorHAnsi" w:hAnsiTheme="majorHAnsi"/>
          <w:sz w:val="20"/>
          <w:szCs w:val="20"/>
          <w:lang w:val="es-CR"/>
        </w:rPr>
        <w:t>Miguel Á</w:t>
      </w:r>
      <w:r w:rsidR="00281ADF" w:rsidRPr="00CE4464">
        <w:rPr>
          <w:rFonts w:asciiTheme="majorHAnsi" w:hAnsiTheme="majorHAnsi"/>
          <w:sz w:val="20"/>
          <w:szCs w:val="20"/>
          <w:lang w:val="es-CR"/>
        </w:rPr>
        <w:t>ngel Piedrahita Barona y Mauren Nallely Piedrahita Barona</w:t>
      </w:r>
      <w:r w:rsidR="006B3CD3" w:rsidRPr="00CE4464">
        <w:rPr>
          <w:rFonts w:asciiTheme="majorHAnsi" w:hAnsiTheme="majorHAnsi"/>
          <w:sz w:val="20"/>
          <w:szCs w:val="20"/>
          <w:lang w:val="es-CR"/>
        </w:rPr>
        <w:t>.</w:t>
      </w:r>
      <w:r w:rsidR="00555703" w:rsidRPr="00CE4464">
        <w:rPr>
          <w:rFonts w:asciiTheme="majorHAnsi" w:hAnsiTheme="majorHAnsi"/>
          <w:sz w:val="20"/>
          <w:szCs w:val="20"/>
          <w:lang w:val="es-CR"/>
        </w:rPr>
        <w:t xml:space="preserve"> </w:t>
      </w:r>
      <w:r w:rsidR="006B3CD3" w:rsidRPr="00CE4464">
        <w:rPr>
          <w:rFonts w:asciiTheme="majorHAnsi" w:hAnsiTheme="majorHAnsi"/>
          <w:sz w:val="20"/>
          <w:szCs w:val="20"/>
          <w:lang w:val="es-CR"/>
        </w:rPr>
        <w:t>E</w:t>
      </w:r>
      <w:r w:rsidR="009873DF" w:rsidRPr="00CE4464">
        <w:rPr>
          <w:rFonts w:asciiTheme="majorHAnsi" w:hAnsiTheme="majorHAnsi"/>
          <w:sz w:val="20"/>
          <w:szCs w:val="20"/>
          <w:lang w:val="es-CR"/>
        </w:rPr>
        <w:t xml:space="preserve">l 31 de marzo de 2000 </w:t>
      </w:r>
      <w:r w:rsidR="00127939" w:rsidRPr="00CE4464">
        <w:rPr>
          <w:rFonts w:asciiTheme="majorHAnsi" w:hAnsiTheme="majorHAnsi"/>
          <w:sz w:val="20"/>
          <w:szCs w:val="20"/>
          <w:lang w:val="es-CR"/>
        </w:rPr>
        <w:t>dicha</w:t>
      </w:r>
      <w:r w:rsidR="006B3CD3" w:rsidRPr="00CE4464">
        <w:rPr>
          <w:rFonts w:asciiTheme="majorHAnsi" w:hAnsiTheme="majorHAnsi"/>
          <w:sz w:val="20"/>
          <w:szCs w:val="20"/>
          <w:lang w:val="es-CR"/>
        </w:rPr>
        <w:t xml:space="preserve"> estación </w:t>
      </w:r>
      <w:r w:rsidR="00555703" w:rsidRPr="00CE4464">
        <w:rPr>
          <w:rFonts w:asciiTheme="majorHAnsi" w:hAnsiTheme="majorHAnsi"/>
          <w:sz w:val="20"/>
          <w:szCs w:val="20"/>
          <w:lang w:val="es-CR"/>
        </w:rPr>
        <w:t>fue objeto de un ataque con artefactos explosivos</w:t>
      </w:r>
      <w:r w:rsidR="00A8460A" w:rsidRPr="00CE4464">
        <w:rPr>
          <w:rFonts w:asciiTheme="majorHAnsi" w:hAnsiTheme="majorHAnsi"/>
          <w:sz w:val="20"/>
          <w:szCs w:val="20"/>
          <w:lang w:val="es-CR"/>
        </w:rPr>
        <w:t xml:space="preserve"> </w:t>
      </w:r>
      <w:r w:rsidR="00A133BA" w:rsidRPr="00CE4464">
        <w:rPr>
          <w:rFonts w:asciiTheme="majorHAnsi" w:hAnsiTheme="majorHAnsi"/>
          <w:sz w:val="20"/>
          <w:szCs w:val="20"/>
          <w:lang w:val="es-CR"/>
        </w:rPr>
        <w:t xml:space="preserve">perpetrado </w:t>
      </w:r>
      <w:r w:rsidR="00A8460A" w:rsidRPr="00CE4464">
        <w:rPr>
          <w:rFonts w:asciiTheme="majorHAnsi" w:hAnsiTheme="majorHAnsi"/>
          <w:sz w:val="20"/>
          <w:szCs w:val="20"/>
          <w:lang w:val="es-CR"/>
        </w:rPr>
        <w:t>por grupos al margen de la ley</w:t>
      </w:r>
      <w:r w:rsidR="00BC572F" w:rsidRPr="00CE4464">
        <w:rPr>
          <w:rFonts w:asciiTheme="majorHAnsi" w:hAnsiTheme="majorHAnsi"/>
          <w:sz w:val="20"/>
          <w:szCs w:val="20"/>
          <w:lang w:val="es-CR"/>
        </w:rPr>
        <w:t>, donde la presunta ví</w:t>
      </w:r>
      <w:r w:rsidR="00C548FD" w:rsidRPr="00CE4464">
        <w:rPr>
          <w:rFonts w:asciiTheme="majorHAnsi" w:hAnsiTheme="majorHAnsi"/>
          <w:sz w:val="20"/>
          <w:szCs w:val="20"/>
          <w:lang w:val="es-CR"/>
        </w:rPr>
        <w:t xml:space="preserve">ctima resultó gravemente </w:t>
      </w:r>
      <w:r w:rsidR="00A133BA" w:rsidRPr="00CE4464">
        <w:rPr>
          <w:rFonts w:asciiTheme="majorHAnsi" w:hAnsiTheme="majorHAnsi"/>
          <w:sz w:val="20"/>
          <w:szCs w:val="20"/>
          <w:lang w:val="es-CR"/>
        </w:rPr>
        <w:t>afectada</w:t>
      </w:r>
      <w:r w:rsidR="00BC572F" w:rsidRPr="00CE4464">
        <w:rPr>
          <w:rFonts w:asciiTheme="majorHAnsi" w:hAnsiTheme="majorHAnsi"/>
          <w:sz w:val="20"/>
          <w:szCs w:val="20"/>
          <w:lang w:val="es-CR"/>
        </w:rPr>
        <w:t xml:space="preserve"> con lesiones severas, fracturas y la </w:t>
      </w:r>
      <w:r w:rsidR="00A133BA" w:rsidRPr="00CE4464">
        <w:rPr>
          <w:rFonts w:asciiTheme="majorHAnsi" w:hAnsiTheme="majorHAnsi"/>
          <w:sz w:val="20"/>
          <w:szCs w:val="20"/>
          <w:lang w:val="es-CR"/>
        </w:rPr>
        <w:t xml:space="preserve">posterior </w:t>
      </w:r>
      <w:r w:rsidR="00BC572F" w:rsidRPr="00CE4464">
        <w:rPr>
          <w:rFonts w:asciiTheme="majorHAnsi" w:hAnsiTheme="majorHAnsi"/>
          <w:sz w:val="20"/>
          <w:szCs w:val="20"/>
          <w:lang w:val="es-CR"/>
        </w:rPr>
        <w:t>amputación de su pierna</w:t>
      </w:r>
      <w:r w:rsidR="00A133BA" w:rsidRPr="00CE4464">
        <w:rPr>
          <w:rFonts w:asciiTheme="majorHAnsi" w:hAnsiTheme="majorHAnsi"/>
          <w:sz w:val="20"/>
          <w:szCs w:val="20"/>
          <w:lang w:val="es-CR"/>
        </w:rPr>
        <w:t xml:space="preserve"> izquierda</w:t>
      </w:r>
      <w:r w:rsidR="00A8460A" w:rsidRPr="00CE4464">
        <w:rPr>
          <w:rFonts w:asciiTheme="majorHAnsi" w:hAnsiTheme="majorHAnsi"/>
          <w:sz w:val="20"/>
          <w:szCs w:val="20"/>
          <w:lang w:val="es-CR"/>
        </w:rPr>
        <w:t xml:space="preserve">. El peticionario </w:t>
      </w:r>
      <w:r w:rsidR="00D401EE" w:rsidRPr="00CE4464">
        <w:rPr>
          <w:rFonts w:asciiTheme="majorHAnsi" w:hAnsiTheme="majorHAnsi"/>
          <w:sz w:val="20"/>
          <w:szCs w:val="20"/>
          <w:lang w:val="es-CR"/>
        </w:rPr>
        <w:t>aduce que la presunta víctima y su núcleo familiar se vieron afectados</w:t>
      </w:r>
      <w:r w:rsidR="00D15801" w:rsidRPr="00CE4464">
        <w:rPr>
          <w:rFonts w:asciiTheme="majorHAnsi" w:hAnsiTheme="majorHAnsi"/>
          <w:sz w:val="20"/>
          <w:szCs w:val="20"/>
          <w:lang w:val="es-CR"/>
        </w:rPr>
        <w:t xml:space="preserve"> en diferentes aspectos de su vida por la gravedad de los daños causados</w:t>
      </w:r>
      <w:r w:rsidRPr="00CE4464">
        <w:rPr>
          <w:rFonts w:asciiTheme="majorHAnsi" w:hAnsiTheme="majorHAnsi"/>
          <w:sz w:val="20"/>
          <w:szCs w:val="20"/>
          <w:lang w:val="es-CR"/>
        </w:rPr>
        <w:t>; y que el Estado nunca proveyó una indemnización por los mismos</w:t>
      </w:r>
      <w:r w:rsidR="001B3DCA" w:rsidRPr="00CE4464">
        <w:rPr>
          <w:rFonts w:asciiTheme="majorHAnsi" w:hAnsiTheme="majorHAnsi"/>
          <w:sz w:val="20"/>
          <w:szCs w:val="20"/>
          <w:lang w:val="es-CR"/>
        </w:rPr>
        <w:t xml:space="preserve">, sin tener en cuenta la situación de riesgo en que se encontraban por su cercanía con las instalaciones de la fuerza pública, lo que llevó a la presunta víctima a sufrir un daño que desborda y excede los límites que normalmente están obligados a soportar los ciudadanos. Asimismo, considera que el Estado tenía el deber de mantener a la población civil al margen del conflicto y de socorrer a sus víctimas; y que </w:t>
      </w:r>
      <w:r w:rsidR="008C29A4" w:rsidRPr="00CE4464">
        <w:rPr>
          <w:rFonts w:asciiTheme="majorHAnsi" w:hAnsiTheme="majorHAnsi"/>
          <w:sz w:val="20"/>
          <w:szCs w:val="20"/>
          <w:lang w:val="es-CR"/>
        </w:rPr>
        <w:t>el Estado es re</w:t>
      </w:r>
      <w:r w:rsidR="005521A7" w:rsidRPr="00CE4464">
        <w:rPr>
          <w:rFonts w:asciiTheme="majorHAnsi" w:hAnsiTheme="majorHAnsi"/>
          <w:sz w:val="20"/>
          <w:szCs w:val="20"/>
          <w:lang w:val="es-CR"/>
        </w:rPr>
        <w:t>sponsable por los perjuicios</w:t>
      </w:r>
      <w:r w:rsidR="008C29A4" w:rsidRPr="00CE4464">
        <w:rPr>
          <w:rFonts w:asciiTheme="majorHAnsi" w:hAnsiTheme="majorHAnsi"/>
          <w:sz w:val="20"/>
          <w:szCs w:val="20"/>
          <w:lang w:val="es-CR"/>
        </w:rPr>
        <w:t xml:space="preserve">, en razón </w:t>
      </w:r>
      <w:r w:rsidR="005521A7" w:rsidRPr="00CE4464">
        <w:rPr>
          <w:rFonts w:asciiTheme="majorHAnsi" w:hAnsiTheme="majorHAnsi"/>
          <w:sz w:val="20"/>
          <w:szCs w:val="20"/>
          <w:lang w:val="es-CR"/>
        </w:rPr>
        <w:t xml:space="preserve">del riesgo generado y </w:t>
      </w:r>
      <w:r w:rsidR="008C29A4" w:rsidRPr="00CE4464">
        <w:rPr>
          <w:rFonts w:asciiTheme="majorHAnsi" w:hAnsiTheme="majorHAnsi"/>
          <w:sz w:val="20"/>
          <w:szCs w:val="20"/>
          <w:lang w:val="es-CR"/>
        </w:rPr>
        <w:t>de la naturaleza de los poderes públicos y de la actuación estatal.</w:t>
      </w:r>
    </w:p>
    <w:p w:rsidR="00D15801" w:rsidRPr="00CE4464" w:rsidRDefault="00BC572F" w:rsidP="00F152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R"/>
        </w:rPr>
      </w:pPr>
      <w:r w:rsidRPr="00CE4464">
        <w:rPr>
          <w:rFonts w:asciiTheme="majorHAnsi" w:hAnsiTheme="majorHAnsi"/>
          <w:sz w:val="20"/>
          <w:szCs w:val="20"/>
          <w:lang w:val="es-CR"/>
        </w:rPr>
        <w:t xml:space="preserve">El peticionario </w:t>
      </w:r>
      <w:r w:rsidR="0009542A" w:rsidRPr="00CE4464">
        <w:rPr>
          <w:rFonts w:asciiTheme="majorHAnsi" w:hAnsiTheme="majorHAnsi"/>
          <w:sz w:val="20"/>
          <w:szCs w:val="20"/>
          <w:lang w:val="es-CR"/>
        </w:rPr>
        <w:t>indica</w:t>
      </w:r>
      <w:r w:rsidRPr="00CE4464">
        <w:rPr>
          <w:rFonts w:asciiTheme="majorHAnsi" w:hAnsiTheme="majorHAnsi"/>
          <w:sz w:val="20"/>
          <w:szCs w:val="20"/>
          <w:lang w:val="es-CR"/>
        </w:rPr>
        <w:t xml:space="preserve"> que </w:t>
      </w:r>
      <w:r w:rsidR="0042122C" w:rsidRPr="00CE4464">
        <w:rPr>
          <w:rFonts w:asciiTheme="majorHAnsi" w:hAnsiTheme="majorHAnsi"/>
          <w:sz w:val="20"/>
          <w:szCs w:val="20"/>
          <w:lang w:val="es-CR"/>
        </w:rPr>
        <w:t>la presunta víctima presentó una acción de reparación directa ante el Tribunal Contencioso Administrativo del Valle el 12 de octubre de 2000</w:t>
      </w:r>
      <w:r w:rsidR="007C5755" w:rsidRPr="00CE4464">
        <w:rPr>
          <w:rFonts w:asciiTheme="majorHAnsi" w:hAnsiTheme="majorHAnsi"/>
          <w:sz w:val="20"/>
          <w:szCs w:val="20"/>
          <w:lang w:val="es-CR"/>
        </w:rPr>
        <w:t>, que resolvió ne</w:t>
      </w:r>
      <w:r w:rsidR="00671ED9" w:rsidRPr="00CE4464">
        <w:rPr>
          <w:rFonts w:asciiTheme="majorHAnsi" w:hAnsiTheme="majorHAnsi"/>
          <w:sz w:val="20"/>
          <w:szCs w:val="20"/>
          <w:lang w:val="es-CR"/>
        </w:rPr>
        <w:t xml:space="preserve">gar las pretensiones aduciendo la falta de negligencia por parte </w:t>
      </w:r>
      <w:r w:rsidR="009F7CBA" w:rsidRPr="00CE4464">
        <w:rPr>
          <w:rFonts w:asciiTheme="majorHAnsi" w:hAnsiTheme="majorHAnsi"/>
          <w:sz w:val="20"/>
          <w:szCs w:val="20"/>
          <w:lang w:val="es-CR"/>
        </w:rPr>
        <w:t>de las autoridades que generara</w:t>
      </w:r>
      <w:r w:rsidR="00671ED9" w:rsidRPr="00CE4464">
        <w:rPr>
          <w:rFonts w:asciiTheme="majorHAnsi" w:hAnsiTheme="majorHAnsi"/>
          <w:sz w:val="20"/>
          <w:szCs w:val="20"/>
          <w:lang w:val="es-CR"/>
        </w:rPr>
        <w:t xml:space="preserve"> responsabilidad del Estado. </w:t>
      </w:r>
      <w:r w:rsidR="003A2074" w:rsidRPr="00CE4464">
        <w:rPr>
          <w:rFonts w:asciiTheme="majorHAnsi" w:hAnsiTheme="majorHAnsi"/>
          <w:sz w:val="20"/>
          <w:szCs w:val="20"/>
          <w:lang w:val="es-CR"/>
        </w:rPr>
        <w:t>Frente a esta decisión adversa</w:t>
      </w:r>
      <w:r w:rsidR="00E47A28" w:rsidRPr="00CE4464">
        <w:rPr>
          <w:rFonts w:asciiTheme="majorHAnsi" w:hAnsiTheme="majorHAnsi"/>
          <w:sz w:val="20"/>
          <w:szCs w:val="20"/>
          <w:lang w:val="es-CR"/>
        </w:rPr>
        <w:t>, el 21 de marzo de 2006</w:t>
      </w:r>
      <w:r w:rsidR="00211C7E" w:rsidRPr="00CE4464">
        <w:rPr>
          <w:rFonts w:asciiTheme="majorHAnsi" w:hAnsiTheme="majorHAnsi"/>
          <w:sz w:val="20"/>
          <w:szCs w:val="20"/>
          <w:lang w:val="es-CR"/>
        </w:rPr>
        <w:t>,</w:t>
      </w:r>
      <w:r w:rsidR="00E47A28" w:rsidRPr="00CE4464">
        <w:rPr>
          <w:rFonts w:asciiTheme="majorHAnsi" w:hAnsiTheme="majorHAnsi"/>
          <w:sz w:val="20"/>
          <w:szCs w:val="20"/>
          <w:lang w:val="es-CR"/>
        </w:rPr>
        <w:t xml:space="preserve"> Diana Barona y su familia presentaron un recurso de apelación, </w:t>
      </w:r>
      <w:r w:rsidR="001B44CD" w:rsidRPr="00CE4464">
        <w:rPr>
          <w:rFonts w:asciiTheme="majorHAnsi" w:hAnsiTheme="majorHAnsi"/>
          <w:sz w:val="20"/>
          <w:szCs w:val="20"/>
          <w:lang w:val="es-CR"/>
        </w:rPr>
        <w:t>que</w:t>
      </w:r>
      <w:r w:rsidR="00E47A28" w:rsidRPr="00CE4464">
        <w:rPr>
          <w:rFonts w:asciiTheme="majorHAnsi" w:hAnsiTheme="majorHAnsi"/>
          <w:sz w:val="20"/>
          <w:szCs w:val="20"/>
          <w:lang w:val="es-CR"/>
        </w:rPr>
        <w:t xml:space="preserve"> fue rechazado el 7 de abril de 2006</w:t>
      </w:r>
      <w:r w:rsidR="00E2614A" w:rsidRPr="00CE4464">
        <w:rPr>
          <w:rFonts w:asciiTheme="majorHAnsi" w:hAnsiTheme="majorHAnsi"/>
          <w:sz w:val="20"/>
          <w:szCs w:val="20"/>
          <w:lang w:val="es-CR"/>
        </w:rPr>
        <w:t xml:space="preserve"> por el Tribunal Administrativo del Valle</w:t>
      </w:r>
      <w:r w:rsidR="001B44CD" w:rsidRPr="00CE4464">
        <w:rPr>
          <w:rFonts w:asciiTheme="majorHAnsi" w:hAnsiTheme="majorHAnsi"/>
          <w:sz w:val="20"/>
          <w:szCs w:val="20"/>
          <w:lang w:val="es-CR"/>
        </w:rPr>
        <w:t>,</w:t>
      </w:r>
      <w:r w:rsidR="00E2614A" w:rsidRPr="00CE4464">
        <w:rPr>
          <w:rFonts w:asciiTheme="majorHAnsi" w:hAnsiTheme="majorHAnsi"/>
          <w:sz w:val="20"/>
          <w:szCs w:val="20"/>
          <w:lang w:val="es-CR"/>
        </w:rPr>
        <w:t xml:space="preserve"> con sustento en la Ley </w:t>
      </w:r>
      <w:r w:rsidR="00E826DB" w:rsidRPr="00CE4464">
        <w:rPr>
          <w:rFonts w:asciiTheme="majorHAnsi" w:hAnsiTheme="majorHAnsi"/>
          <w:sz w:val="20"/>
          <w:szCs w:val="20"/>
          <w:lang w:val="es-CR"/>
        </w:rPr>
        <w:t>954 de 2005, que establecía</w:t>
      </w:r>
      <w:r w:rsidR="00E2614A" w:rsidRPr="00CE4464">
        <w:rPr>
          <w:rFonts w:asciiTheme="majorHAnsi" w:hAnsiTheme="majorHAnsi"/>
          <w:sz w:val="20"/>
          <w:szCs w:val="20"/>
          <w:lang w:val="es-CR"/>
        </w:rPr>
        <w:t xml:space="preserve"> que el caso resultaba de única instancia </w:t>
      </w:r>
      <w:r w:rsidR="00446EE4" w:rsidRPr="00CE4464">
        <w:rPr>
          <w:rFonts w:asciiTheme="majorHAnsi" w:hAnsiTheme="majorHAnsi"/>
          <w:sz w:val="20"/>
          <w:szCs w:val="20"/>
          <w:lang w:val="es-CR"/>
        </w:rPr>
        <w:t>en razón de la cuantía.</w:t>
      </w:r>
      <w:r w:rsidR="00710834" w:rsidRPr="00CE4464">
        <w:rPr>
          <w:rFonts w:asciiTheme="majorHAnsi" w:hAnsiTheme="majorHAnsi"/>
          <w:sz w:val="20"/>
          <w:szCs w:val="20"/>
          <w:lang w:val="es-CR"/>
        </w:rPr>
        <w:t xml:space="preserve"> </w:t>
      </w:r>
      <w:r w:rsidR="007B01BF" w:rsidRPr="00CE4464">
        <w:rPr>
          <w:rFonts w:asciiTheme="majorHAnsi" w:hAnsiTheme="majorHAnsi"/>
          <w:sz w:val="20"/>
          <w:szCs w:val="20"/>
          <w:lang w:val="es-CR"/>
        </w:rPr>
        <w:t>Se extrae de los anexos que e</w:t>
      </w:r>
      <w:r w:rsidR="00710834" w:rsidRPr="00CE4464">
        <w:rPr>
          <w:rFonts w:asciiTheme="majorHAnsi" w:hAnsiTheme="majorHAnsi"/>
          <w:sz w:val="20"/>
          <w:szCs w:val="20"/>
          <w:lang w:val="es-CR"/>
        </w:rPr>
        <w:t>l peticionario considera que la aplicación de la Ley fue retroactiva</w:t>
      </w:r>
      <w:r w:rsidR="00700AB8" w:rsidRPr="00CE4464">
        <w:rPr>
          <w:rFonts w:asciiTheme="majorHAnsi" w:hAnsiTheme="majorHAnsi"/>
          <w:sz w:val="20"/>
          <w:szCs w:val="20"/>
          <w:lang w:val="es-CR"/>
        </w:rPr>
        <w:t>, ya que los hechos ocurrieron con anterioridad a la vigencia de la misma.</w:t>
      </w:r>
    </w:p>
    <w:p w:rsidR="007B33E8" w:rsidRPr="00CE4464" w:rsidRDefault="007470DC" w:rsidP="007B33E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R"/>
        </w:rPr>
      </w:pPr>
      <w:r w:rsidRPr="00CE4464">
        <w:rPr>
          <w:rFonts w:asciiTheme="majorHAnsi" w:hAnsiTheme="majorHAnsi"/>
          <w:sz w:val="20"/>
          <w:szCs w:val="20"/>
          <w:lang w:val="es-CR"/>
        </w:rPr>
        <w:t>Señala que el 4 de junio de 2007 la presunta víctima presentó una acción de tutela</w:t>
      </w:r>
      <w:r w:rsidR="006C1D2D" w:rsidRPr="00CE4464">
        <w:rPr>
          <w:rFonts w:asciiTheme="majorHAnsi" w:hAnsiTheme="majorHAnsi"/>
          <w:sz w:val="20"/>
          <w:szCs w:val="20"/>
          <w:lang w:val="es-CR"/>
        </w:rPr>
        <w:t xml:space="preserve"> alegando la violación al debido proceso ante la negativa de conceder la segunda instancia. Sin embargo, </w:t>
      </w:r>
      <w:r w:rsidR="00966E6C" w:rsidRPr="00CE4464">
        <w:rPr>
          <w:rFonts w:asciiTheme="majorHAnsi" w:hAnsiTheme="majorHAnsi"/>
          <w:sz w:val="20"/>
          <w:szCs w:val="20"/>
          <w:lang w:val="es-CR"/>
        </w:rPr>
        <w:t xml:space="preserve">la </w:t>
      </w:r>
      <w:r w:rsidR="00181750" w:rsidRPr="00CE4464">
        <w:rPr>
          <w:rFonts w:asciiTheme="majorHAnsi" w:hAnsiTheme="majorHAnsi"/>
          <w:sz w:val="20"/>
          <w:szCs w:val="20"/>
          <w:lang w:val="es-CR"/>
        </w:rPr>
        <w:t xml:space="preserve">Sección Segunda de </w:t>
      </w:r>
      <w:r w:rsidR="006C1D2D" w:rsidRPr="00CE4464">
        <w:rPr>
          <w:rFonts w:asciiTheme="majorHAnsi" w:hAnsiTheme="majorHAnsi"/>
          <w:sz w:val="20"/>
          <w:szCs w:val="20"/>
          <w:lang w:val="es-CR"/>
        </w:rPr>
        <w:t>la Sala de lo Contencioso Administrativo del Consejo de Estado</w:t>
      </w:r>
      <w:r w:rsidRPr="00CE4464">
        <w:rPr>
          <w:rFonts w:asciiTheme="majorHAnsi" w:hAnsiTheme="majorHAnsi"/>
          <w:sz w:val="20"/>
          <w:szCs w:val="20"/>
          <w:lang w:val="es-CR"/>
        </w:rPr>
        <w:t xml:space="preserve"> </w:t>
      </w:r>
      <w:r w:rsidR="00CB5F79" w:rsidRPr="00CE4464">
        <w:rPr>
          <w:rFonts w:asciiTheme="majorHAnsi" w:hAnsiTheme="majorHAnsi"/>
          <w:sz w:val="20"/>
          <w:szCs w:val="20"/>
          <w:lang w:val="es-CR"/>
        </w:rPr>
        <w:t>falló</w:t>
      </w:r>
      <w:r w:rsidR="00A427CA" w:rsidRPr="00CE4464">
        <w:rPr>
          <w:rFonts w:asciiTheme="majorHAnsi" w:hAnsiTheme="majorHAnsi"/>
          <w:sz w:val="20"/>
          <w:szCs w:val="20"/>
          <w:lang w:val="es-CR"/>
        </w:rPr>
        <w:t xml:space="preserve"> el</w:t>
      </w:r>
      <w:r w:rsidR="006C1D2D" w:rsidRPr="00CE4464">
        <w:rPr>
          <w:rFonts w:asciiTheme="majorHAnsi" w:hAnsiTheme="majorHAnsi"/>
          <w:sz w:val="20"/>
          <w:szCs w:val="20"/>
          <w:lang w:val="es-CR"/>
        </w:rPr>
        <w:t xml:space="preserve"> 12 de julio de 2007 </w:t>
      </w:r>
      <w:r w:rsidR="00CB5F79" w:rsidRPr="00CE4464">
        <w:rPr>
          <w:rFonts w:asciiTheme="majorHAnsi" w:hAnsiTheme="majorHAnsi"/>
          <w:sz w:val="20"/>
          <w:szCs w:val="20"/>
          <w:lang w:val="es-CR"/>
        </w:rPr>
        <w:t>declarando</w:t>
      </w:r>
      <w:r w:rsidR="006C1D2D" w:rsidRPr="00CE4464">
        <w:rPr>
          <w:rFonts w:asciiTheme="majorHAnsi" w:hAnsiTheme="majorHAnsi"/>
          <w:sz w:val="20"/>
          <w:szCs w:val="20"/>
          <w:lang w:val="es-CR"/>
        </w:rPr>
        <w:t xml:space="preserve"> improcedente la acci</w:t>
      </w:r>
      <w:r w:rsidR="00181750" w:rsidRPr="00CE4464">
        <w:rPr>
          <w:rFonts w:asciiTheme="majorHAnsi" w:hAnsiTheme="majorHAnsi"/>
          <w:sz w:val="20"/>
          <w:szCs w:val="20"/>
          <w:lang w:val="es-CR"/>
        </w:rPr>
        <w:t>ón de tutela. P</w:t>
      </w:r>
      <w:r w:rsidR="006C1D2D" w:rsidRPr="00CE4464">
        <w:rPr>
          <w:rFonts w:asciiTheme="majorHAnsi" w:hAnsiTheme="majorHAnsi"/>
          <w:sz w:val="20"/>
          <w:szCs w:val="20"/>
          <w:lang w:val="es-CR"/>
        </w:rPr>
        <w:t>or lo cual, el 27 de agosto de 2007 Diana Barona interpuso impugnación</w:t>
      </w:r>
      <w:r w:rsidR="00181750" w:rsidRPr="00CE4464">
        <w:rPr>
          <w:rFonts w:asciiTheme="majorHAnsi" w:hAnsiTheme="majorHAnsi"/>
          <w:sz w:val="20"/>
          <w:szCs w:val="20"/>
          <w:lang w:val="es-CR"/>
        </w:rPr>
        <w:t xml:space="preserve"> contra el fallo de tutela, que fue resu</w:t>
      </w:r>
      <w:r w:rsidR="00152B06" w:rsidRPr="00CE4464">
        <w:rPr>
          <w:rFonts w:asciiTheme="majorHAnsi" w:hAnsiTheme="majorHAnsi"/>
          <w:sz w:val="20"/>
          <w:szCs w:val="20"/>
          <w:lang w:val="es-CR"/>
        </w:rPr>
        <w:t>e</w:t>
      </w:r>
      <w:r w:rsidR="000523BB" w:rsidRPr="00CE4464">
        <w:rPr>
          <w:rFonts w:asciiTheme="majorHAnsi" w:hAnsiTheme="majorHAnsi"/>
          <w:sz w:val="20"/>
          <w:szCs w:val="20"/>
          <w:lang w:val="es-CR"/>
        </w:rPr>
        <w:t>lta</w:t>
      </w:r>
      <w:r w:rsidR="00181750" w:rsidRPr="00CE4464">
        <w:rPr>
          <w:rFonts w:asciiTheme="majorHAnsi" w:hAnsiTheme="majorHAnsi"/>
          <w:sz w:val="20"/>
          <w:szCs w:val="20"/>
          <w:lang w:val="es-CR"/>
        </w:rPr>
        <w:t xml:space="preserve"> por la Sección Cuarta de la Sala de lo Contencioso Administrativo del Consejo de Estado</w:t>
      </w:r>
      <w:r w:rsidR="00966E6C" w:rsidRPr="00CE4464">
        <w:rPr>
          <w:rFonts w:asciiTheme="majorHAnsi" w:hAnsiTheme="majorHAnsi"/>
          <w:sz w:val="20"/>
          <w:szCs w:val="20"/>
          <w:lang w:val="es-CR"/>
        </w:rPr>
        <w:t xml:space="preserve"> </w:t>
      </w:r>
      <w:r w:rsidR="00152B06" w:rsidRPr="00CE4464">
        <w:rPr>
          <w:rFonts w:asciiTheme="majorHAnsi" w:hAnsiTheme="majorHAnsi"/>
          <w:sz w:val="20"/>
          <w:szCs w:val="20"/>
          <w:lang w:val="es-CR"/>
        </w:rPr>
        <w:t>el 18 de octubre de 2007</w:t>
      </w:r>
      <w:r w:rsidR="00BD6B8E" w:rsidRPr="00CE4464">
        <w:rPr>
          <w:rFonts w:asciiTheme="majorHAnsi" w:hAnsiTheme="majorHAnsi"/>
          <w:sz w:val="20"/>
          <w:szCs w:val="20"/>
          <w:lang w:val="es-CR"/>
        </w:rPr>
        <w:t>,</w:t>
      </w:r>
      <w:r w:rsidR="00152B06" w:rsidRPr="00CE4464">
        <w:rPr>
          <w:rFonts w:asciiTheme="majorHAnsi" w:hAnsiTheme="majorHAnsi"/>
          <w:sz w:val="20"/>
          <w:szCs w:val="20"/>
          <w:lang w:val="es-CR"/>
        </w:rPr>
        <w:t xml:space="preserve"> </w:t>
      </w:r>
      <w:r w:rsidR="00966E6C" w:rsidRPr="00CE4464">
        <w:rPr>
          <w:rFonts w:asciiTheme="majorHAnsi" w:hAnsiTheme="majorHAnsi"/>
          <w:sz w:val="20"/>
          <w:szCs w:val="20"/>
          <w:lang w:val="es-CR"/>
        </w:rPr>
        <w:t>confirmando la improcedencia de la acción de tutela y remitiendo el</w:t>
      </w:r>
      <w:r w:rsidR="005345B5" w:rsidRPr="00CE4464">
        <w:rPr>
          <w:rFonts w:asciiTheme="majorHAnsi" w:hAnsiTheme="majorHAnsi"/>
          <w:sz w:val="20"/>
          <w:szCs w:val="20"/>
          <w:lang w:val="es-CR"/>
        </w:rPr>
        <w:t xml:space="preserve"> caso a la Corte Constitucional. El 14 de diciembre de 2007 la Corte Constitucional</w:t>
      </w:r>
      <w:r w:rsidR="00CB5F79" w:rsidRPr="00CE4464">
        <w:rPr>
          <w:rFonts w:asciiTheme="majorHAnsi" w:hAnsiTheme="majorHAnsi"/>
          <w:sz w:val="20"/>
          <w:szCs w:val="20"/>
          <w:lang w:val="es-CR"/>
        </w:rPr>
        <w:t>,</w:t>
      </w:r>
      <w:r w:rsidR="005345B5" w:rsidRPr="00CE4464">
        <w:rPr>
          <w:rFonts w:asciiTheme="majorHAnsi" w:hAnsiTheme="majorHAnsi"/>
          <w:sz w:val="20"/>
          <w:szCs w:val="20"/>
          <w:lang w:val="es-CR"/>
        </w:rPr>
        <w:t xml:space="preserve"> </w:t>
      </w:r>
      <w:r w:rsidR="00E74206" w:rsidRPr="00CE4464">
        <w:rPr>
          <w:rFonts w:asciiTheme="majorHAnsi" w:hAnsiTheme="majorHAnsi"/>
          <w:sz w:val="20"/>
          <w:szCs w:val="20"/>
          <w:lang w:val="es-CR"/>
        </w:rPr>
        <w:t xml:space="preserve">en su facultad discrecional </w:t>
      </w:r>
      <w:r w:rsidR="005345B5" w:rsidRPr="00CE4464">
        <w:rPr>
          <w:rFonts w:asciiTheme="majorHAnsi" w:hAnsiTheme="majorHAnsi"/>
          <w:sz w:val="20"/>
          <w:szCs w:val="20"/>
          <w:lang w:val="es-CR"/>
        </w:rPr>
        <w:t>decidió</w:t>
      </w:r>
      <w:r w:rsidR="00966E6C" w:rsidRPr="00CE4464">
        <w:rPr>
          <w:rFonts w:asciiTheme="majorHAnsi" w:hAnsiTheme="majorHAnsi"/>
          <w:sz w:val="20"/>
          <w:szCs w:val="20"/>
          <w:lang w:val="es-CR"/>
        </w:rPr>
        <w:t xml:space="preserve"> no selecciona</w:t>
      </w:r>
      <w:r w:rsidR="005345B5" w:rsidRPr="00CE4464">
        <w:rPr>
          <w:rFonts w:asciiTheme="majorHAnsi" w:hAnsiTheme="majorHAnsi"/>
          <w:sz w:val="20"/>
          <w:szCs w:val="20"/>
          <w:lang w:val="es-CR"/>
        </w:rPr>
        <w:t>r</w:t>
      </w:r>
      <w:r w:rsidR="00966E6C" w:rsidRPr="00CE4464">
        <w:rPr>
          <w:rFonts w:asciiTheme="majorHAnsi" w:hAnsiTheme="majorHAnsi"/>
          <w:sz w:val="20"/>
          <w:szCs w:val="20"/>
          <w:lang w:val="es-CR"/>
        </w:rPr>
        <w:t xml:space="preserve"> </w:t>
      </w:r>
      <w:r w:rsidR="005345B5" w:rsidRPr="00CE4464">
        <w:rPr>
          <w:rFonts w:asciiTheme="majorHAnsi" w:hAnsiTheme="majorHAnsi"/>
          <w:sz w:val="20"/>
          <w:szCs w:val="20"/>
          <w:lang w:val="es-CR"/>
        </w:rPr>
        <w:t>el caso par</w:t>
      </w:r>
      <w:r w:rsidR="00966E6C" w:rsidRPr="00CE4464">
        <w:rPr>
          <w:rFonts w:asciiTheme="majorHAnsi" w:hAnsiTheme="majorHAnsi"/>
          <w:sz w:val="20"/>
          <w:szCs w:val="20"/>
          <w:lang w:val="es-CR"/>
        </w:rPr>
        <w:t>a revisión</w:t>
      </w:r>
      <w:r w:rsidR="00CB5F79" w:rsidRPr="00CE4464">
        <w:rPr>
          <w:rFonts w:asciiTheme="majorHAnsi" w:hAnsiTheme="majorHAnsi"/>
          <w:sz w:val="20"/>
          <w:szCs w:val="20"/>
          <w:lang w:val="es-CR"/>
        </w:rPr>
        <w:t xml:space="preserve">, ante lo cual </w:t>
      </w:r>
      <w:r w:rsidR="00966E6C" w:rsidRPr="00CE4464">
        <w:rPr>
          <w:rFonts w:asciiTheme="majorHAnsi" w:hAnsiTheme="majorHAnsi"/>
          <w:sz w:val="20"/>
          <w:szCs w:val="20"/>
          <w:lang w:val="es-CR"/>
        </w:rPr>
        <w:t xml:space="preserve">la presunta víctima </w:t>
      </w:r>
      <w:r w:rsidR="00CB5F79" w:rsidRPr="00CE4464">
        <w:rPr>
          <w:rFonts w:asciiTheme="majorHAnsi" w:hAnsiTheme="majorHAnsi"/>
          <w:sz w:val="20"/>
          <w:szCs w:val="20"/>
          <w:lang w:val="es-CR"/>
        </w:rPr>
        <w:t>presentó</w:t>
      </w:r>
      <w:r w:rsidR="00966E6C" w:rsidRPr="00CE4464">
        <w:rPr>
          <w:rFonts w:asciiTheme="majorHAnsi" w:hAnsiTheme="majorHAnsi"/>
          <w:sz w:val="20"/>
          <w:szCs w:val="20"/>
          <w:lang w:val="es-CR"/>
        </w:rPr>
        <w:t xml:space="preserve"> una solicitud de insistencia el 17 de enero de 20</w:t>
      </w:r>
      <w:r w:rsidR="008F433A" w:rsidRPr="00CE4464">
        <w:rPr>
          <w:rFonts w:asciiTheme="majorHAnsi" w:hAnsiTheme="majorHAnsi"/>
          <w:sz w:val="20"/>
          <w:szCs w:val="20"/>
          <w:lang w:val="es-CR"/>
        </w:rPr>
        <w:t>08.</w:t>
      </w:r>
      <w:r w:rsidR="007B33E8" w:rsidRPr="00CE4464">
        <w:rPr>
          <w:rFonts w:asciiTheme="majorHAnsi" w:hAnsiTheme="majorHAnsi"/>
          <w:sz w:val="20"/>
          <w:szCs w:val="20"/>
          <w:lang w:val="es-CR"/>
        </w:rPr>
        <w:t xml:space="preserve"> </w:t>
      </w:r>
    </w:p>
    <w:p w:rsidR="00127939" w:rsidRPr="00CE4464" w:rsidRDefault="007B33E8" w:rsidP="001279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R"/>
        </w:rPr>
      </w:pPr>
      <w:r w:rsidRPr="00CE4464">
        <w:rPr>
          <w:rFonts w:asciiTheme="majorHAnsi" w:hAnsiTheme="majorHAnsi"/>
          <w:sz w:val="20"/>
          <w:szCs w:val="20"/>
          <w:lang w:val="es-CR"/>
        </w:rPr>
        <w:t xml:space="preserve">En suma, el peticionario denuncia que el Estado no ha reconocido el daño causado a las presuntas víctimas. En este sentido, alega </w:t>
      </w:r>
      <w:r w:rsidR="00127939" w:rsidRPr="00CE4464">
        <w:rPr>
          <w:rFonts w:asciiTheme="majorHAnsi" w:hAnsiTheme="majorHAnsi"/>
          <w:sz w:val="20"/>
          <w:szCs w:val="20"/>
          <w:lang w:val="es-CR"/>
        </w:rPr>
        <w:t>que el Consejo de Estado ha resuelto casos similares aplicando la doctrina del daño especial</w:t>
      </w:r>
      <w:r w:rsidRPr="00CE4464">
        <w:rPr>
          <w:rFonts w:asciiTheme="majorHAnsi" w:hAnsiTheme="majorHAnsi"/>
          <w:sz w:val="20"/>
          <w:szCs w:val="20"/>
          <w:lang w:val="es-CR"/>
        </w:rPr>
        <w:t xml:space="preserve"> o excepcional</w:t>
      </w:r>
      <w:r w:rsidR="00127939" w:rsidRPr="00CE4464">
        <w:rPr>
          <w:rFonts w:asciiTheme="majorHAnsi" w:hAnsiTheme="majorHAnsi"/>
          <w:sz w:val="20"/>
          <w:szCs w:val="20"/>
          <w:lang w:val="es-CR"/>
        </w:rPr>
        <w:t>, aceptando la responsabilidad del Estado y reparando a las víctimas de ataques en que se encuentran involucrados grupos al margen de la ley</w:t>
      </w:r>
      <w:r w:rsidR="0097207A" w:rsidRPr="00CE4464">
        <w:rPr>
          <w:rStyle w:val="FootnoteReference"/>
          <w:rFonts w:asciiTheme="majorHAnsi" w:hAnsiTheme="majorHAnsi"/>
          <w:sz w:val="20"/>
          <w:szCs w:val="20"/>
          <w:lang w:val="es-CR"/>
        </w:rPr>
        <w:footnoteReference w:id="5"/>
      </w:r>
      <w:r w:rsidR="00127939" w:rsidRPr="00CE4464">
        <w:rPr>
          <w:rFonts w:asciiTheme="majorHAnsi" w:hAnsiTheme="majorHAnsi"/>
          <w:sz w:val="20"/>
          <w:szCs w:val="20"/>
          <w:lang w:val="es-CR"/>
        </w:rPr>
        <w:t>.</w:t>
      </w:r>
      <w:r w:rsidR="00127939" w:rsidRPr="00CE4464">
        <w:rPr>
          <w:rFonts w:asciiTheme="majorHAnsi" w:hAnsiTheme="majorHAnsi"/>
          <w:color w:val="FF0000"/>
          <w:sz w:val="20"/>
          <w:szCs w:val="20"/>
          <w:lang w:val="es-CR"/>
        </w:rPr>
        <w:t xml:space="preserve"> </w:t>
      </w:r>
      <w:r w:rsidR="00127939" w:rsidRPr="00CE4464">
        <w:rPr>
          <w:rFonts w:asciiTheme="majorHAnsi" w:hAnsiTheme="majorHAnsi"/>
          <w:sz w:val="20"/>
          <w:szCs w:val="20"/>
          <w:lang w:val="es-CR"/>
        </w:rPr>
        <w:t xml:space="preserve">En virtud de </w:t>
      </w:r>
      <w:r w:rsidRPr="00CE4464">
        <w:rPr>
          <w:rFonts w:asciiTheme="majorHAnsi" w:hAnsiTheme="majorHAnsi"/>
          <w:sz w:val="20"/>
          <w:szCs w:val="20"/>
          <w:lang w:val="es-CR"/>
        </w:rPr>
        <w:t>lo cual</w:t>
      </w:r>
      <w:r w:rsidR="00127939" w:rsidRPr="00CE4464">
        <w:rPr>
          <w:rFonts w:asciiTheme="majorHAnsi" w:hAnsiTheme="majorHAnsi"/>
          <w:sz w:val="20"/>
          <w:szCs w:val="20"/>
          <w:lang w:val="es-CR"/>
        </w:rPr>
        <w:t xml:space="preserve"> alega la violación del derecho a la igualdad contenido en el artículo 24 de la Convención Americana.</w:t>
      </w:r>
      <w:r w:rsidR="004606BE" w:rsidRPr="00CE4464">
        <w:rPr>
          <w:rFonts w:asciiTheme="majorHAnsi" w:hAnsiTheme="majorHAnsi"/>
          <w:sz w:val="20"/>
          <w:szCs w:val="20"/>
          <w:lang w:val="es-CR"/>
        </w:rPr>
        <w:t xml:space="preserve"> Asimismo, aduce que el proceso judicial mediante el cual se les denegó la acción de reparación directa fue de instancia única. </w:t>
      </w:r>
    </w:p>
    <w:p w:rsidR="00F42DD5" w:rsidRPr="00CE4464" w:rsidRDefault="00AC738C" w:rsidP="00F152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R"/>
        </w:rPr>
      </w:pPr>
      <w:r w:rsidRPr="00CE4464">
        <w:rPr>
          <w:rFonts w:asciiTheme="majorHAnsi" w:hAnsiTheme="majorHAnsi"/>
          <w:sz w:val="20"/>
          <w:szCs w:val="20"/>
          <w:lang w:val="es-CR"/>
        </w:rPr>
        <w:t xml:space="preserve">Por su parte, el Estado alega la falta de competencia de la Comisión en razón </w:t>
      </w:r>
      <w:r w:rsidR="00981F34" w:rsidRPr="00CE4464">
        <w:rPr>
          <w:rFonts w:asciiTheme="majorHAnsi" w:hAnsiTheme="majorHAnsi"/>
          <w:sz w:val="20"/>
          <w:szCs w:val="20"/>
          <w:lang w:val="es-CR"/>
        </w:rPr>
        <w:t xml:space="preserve">de la materia, toda vez que en la petición se invocan </w:t>
      </w:r>
      <w:r w:rsidR="00BD6B8E" w:rsidRPr="00CE4464">
        <w:rPr>
          <w:rFonts w:asciiTheme="majorHAnsi" w:hAnsiTheme="majorHAnsi"/>
          <w:sz w:val="20"/>
          <w:szCs w:val="20"/>
          <w:lang w:val="es-CR"/>
        </w:rPr>
        <w:t xml:space="preserve">los </w:t>
      </w:r>
      <w:r w:rsidR="00981F34" w:rsidRPr="00CE4464">
        <w:rPr>
          <w:rFonts w:asciiTheme="majorHAnsi" w:hAnsiTheme="majorHAnsi"/>
          <w:sz w:val="20"/>
          <w:szCs w:val="20"/>
          <w:lang w:val="es-CR"/>
        </w:rPr>
        <w:t xml:space="preserve">derechos contenidos en </w:t>
      </w:r>
      <w:r w:rsidR="00BD6B8E" w:rsidRPr="00CE4464">
        <w:rPr>
          <w:rFonts w:asciiTheme="majorHAnsi" w:hAnsiTheme="majorHAnsi"/>
          <w:sz w:val="20"/>
          <w:szCs w:val="20"/>
          <w:lang w:val="es-CR"/>
        </w:rPr>
        <w:t>los artículos 6, 7 y 10 d</w:t>
      </w:r>
      <w:r w:rsidR="00981F34" w:rsidRPr="00CE4464">
        <w:rPr>
          <w:rFonts w:asciiTheme="majorHAnsi" w:hAnsiTheme="majorHAnsi"/>
          <w:sz w:val="20"/>
          <w:szCs w:val="20"/>
          <w:lang w:val="es-CR"/>
        </w:rPr>
        <w:t xml:space="preserve">el Pacto </w:t>
      </w:r>
      <w:r w:rsidR="004D4D29" w:rsidRPr="00CE4464">
        <w:rPr>
          <w:rFonts w:asciiTheme="majorHAnsi" w:hAnsiTheme="majorHAnsi"/>
          <w:sz w:val="20"/>
          <w:szCs w:val="20"/>
          <w:lang w:val="es-CR"/>
        </w:rPr>
        <w:t xml:space="preserve">Internacional </w:t>
      </w:r>
      <w:r w:rsidR="00981F34" w:rsidRPr="00CE4464">
        <w:rPr>
          <w:rFonts w:asciiTheme="majorHAnsi" w:hAnsiTheme="majorHAnsi"/>
          <w:sz w:val="20"/>
          <w:szCs w:val="20"/>
          <w:lang w:val="es-CR"/>
        </w:rPr>
        <w:t>de Derechos Civiles y Político</w:t>
      </w:r>
      <w:r w:rsidR="004D4D29" w:rsidRPr="00CE4464">
        <w:rPr>
          <w:rFonts w:asciiTheme="majorHAnsi" w:hAnsiTheme="majorHAnsi"/>
          <w:sz w:val="20"/>
          <w:szCs w:val="20"/>
          <w:lang w:val="es-CR"/>
        </w:rPr>
        <w:t>s.</w:t>
      </w:r>
      <w:r w:rsidR="00112935" w:rsidRPr="00CE4464">
        <w:rPr>
          <w:rFonts w:asciiTheme="majorHAnsi" w:hAnsiTheme="majorHAnsi"/>
          <w:sz w:val="20"/>
          <w:szCs w:val="20"/>
          <w:lang w:val="es-CR"/>
        </w:rPr>
        <w:t xml:space="preserve"> </w:t>
      </w:r>
      <w:r w:rsidR="00E32A54" w:rsidRPr="00CE4464">
        <w:rPr>
          <w:rFonts w:asciiTheme="majorHAnsi" w:hAnsiTheme="majorHAnsi"/>
          <w:sz w:val="20"/>
          <w:szCs w:val="20"/>
          <w:lang w:val="es-CR"/>
        </w:rPr>
        <w:t>En este sentido, plantea</w:t>
      </w:r>
      <w:r w:rsidR="00F42DD5" w:rsidRPr="00CE4464">
        <w:rPr>
          <w:rFonts w:asciiTheme="majorHAnsi" w:hAnsiTheme="majorHAnsi"/>
          <w:sz w:val="20"/>
          <w:szCs w:val="20"/>
          <w:lang w:val="es-CR"/>
        </w:rPr>
        <w:t xml:space="preserve"> que la petición presentó una variación </w:t>
      </w:r>
      <w:r w:rsidR="003C1C90" w:rsidRPr="00CE4464">
        <w:rPr>
          <w:rFonts w:asciiTheme="majorHAnsi" w:hAnsiTheme="majorHAnsi"/>
          <w:sz w:val="20"/>
          <w:szCs w:val="20"/>
          <w:lang w:val="es-CR"/>
        </w:rPr>
        <w:t>sobre los derechos invocados</w:t>
      </w:r>
      <w:r w:rsidR="00E32A54" w:rsidRPr="00CE4464">
        <w:rPr>
          <w:rFonts w:asciiTheme="majorHAnsi" w:hAnsiTheme="majorHAnsi"/>
          <w:sz w:val="20"/>
          <w:szCs w:val="20"/>
          <w:lang w:val="es-CR"/>
        </w:rPr>
        <w:t>,</w:t>
      </w:r>
      <w:r w:rsidR="003C1C90" w:rsidRPr="00CE4464">
        <w:rPr>
          <w:rFonts w:asciiTheme="majorHAnsi" w:hAnsiTheme="majorHAnsi"/>
          <w:sz w:val="20"/>
          <w:szCs w:val="20"/>
          <w:lang w:val="es-CR"/>
        </w:rPr>
        <w:t xml:space="preserve"> </w:t>
      </w:r>
      <w:r w:rsidR="00E32A54" w:rsidRPr="00CE4464">
        <w:rPr>
          <w:rFonts w:asciiTheme="majorHAnsi" w:hAnsiTheme="majorHAnsi"/>
          <w:sz w:val="20"/>
          <w:szCs w:val="20"/>
          <w:lang w:val="es-CR"/>
        </w:rPr>
        <w:t>pues</w:t>
      </w:r>
      <w:r w:rsidR="003C1C90" w:rsidRPr="00CE4464">
        <w:rPr>
          <w:rFonts w:asciiTheme="majorHAnsi" w:hAnsiTheme="majorHAnsi"/>
          <w:sz w:val="20"/>
          <w:szCs w:val="20"/>
          <w:lang w:val="es-CR"/>
        </w:rPr>
        <w:t xml:space="preserve"> el peticionario alegó </w:t>
      </w:r>
      <w:r w:rsidR="00E32A54" w:rsidRPr="00CE4464">
        <w:rPr>
          <w:rFonts w:asciiTheme="majorHAnsi" w:hAnsiTheme="majorHAnsi"/>
          <w:sz w:val="20"/>
          <w:szCs w:val="20"/>
          <w:lang w:val="es-CR"/>
        </w:rPr>
        <w:t>inicialmente la vulneración de</w:t>
      </w:r>
      <w:r w:rsidR="003C1C90" w:rsidRPr="00CE4464">
        <w:rPr>
          <w:rFonts w:asciiTheme="majorHAnsi" w:hAnsiTheme="majorHAnsi"/>
          <w:sz w:val="20"/>
          <w:szCs w:val="20"/>
          <w:lang w:val="es-CR"/>
        </w:rPr>
        <w:t xml:space="preserve"> derechos contenidos en el Pacto Internacional de Derechos Civiles y Políticos</w:t>
      </w:r>
      <w:r w:rsidR="00E32A54" w:rsidRPr="00CE4464">
        <w:rPr>
          <w:rFonts w:asciiTheme="majorHAnsi" w:hAnsiTheme="majorHAnsi"/>
          <w:sz w:val="20"/>
          <w:szCs w:val="20"/>
          <w:lang w:val="es-CR"/>
        </w:rPr>
        <w:t>,</w:t>
      </w:r>
      <w:r w:rsidR="003C1C90" w:rsidRPr="00CE4464">
        <w:rPr>
          <w:rFonts w:asciiTheme="majorHAnsi" w:hAnsiTheme="majorHAnsi"/>
          <w:sz w:val="20"/>
          <w:szCs w:val="20"/>
          <w:lang w:val="es-CR"/>
        </w:rPr>
        <w:t xml:space="preserve"> y posteriormente </w:t>
      </w:r>
      <w:r w:rsidR="00663A91" w:rsidRPr="00CE4464">
        <w:rPr>
          <w:rFonts w:asciiTheme="majorHAnsi" w:hAnsiTheme="majorHAnsi"/>
          <w:sz w:val="20"/>
          <w:szCs w:val="20"/>
          <w:lang w:val="es-CR"/>
        </w:rPr>
        <w:t xml:space="preserve">invocó </w:t>
      </w:r>
      <w:r w:rsidR="003C1C90" w:rsidRPr="00CE4464">
        <w:rPr>
          <w:rFonts w:asciiTheme="majorHAnsi" w:hAnsiTheme="majorHAnsi"/>
          <w:sz w:val="20"/>
          <w:szCs w:val="20"/>
          <w:lang w:val="es-CR"/>
        </w:rPr>
        <w:t>la violación del artículo 24 de la Convención</w:t>
      </w:r>
      <w:r w:rsidR="00E32A54" w:rsidRPr="00CE4464">
        <w:rPr>
          <w:rFonts w:asciiTheme="majorHAnsi" w:hAnsiTheme="majorHAnsi"/>
          <w:sz w:val="20"/>
          <w:szCs w:val="20"/>
          <w:lang w:val="es-CR"/>
        </w:rPr>
        <w:t xml:space="preserve"> Americana.</w:t>
      </w:r>
      <w:r w:rsidR="00D64B2F" w:rsidRPr="00CE4464">
        <w:rPr>
          <w:rFonts w:asciiTheme="majorHAnsi" w:hAnsiTheme="majorHAnsi"/>
          <w:sz w:val="20"/>
          <w:szCs w:val="20"/>
          <w:lang w:val="es-CR"/>
        </w:rPr>
        <w:t xml:space="preserve"> </w:t>
      </w:r>
      <w:r w:rsidR="00FC4815" w:rsidRPr="00CE4464">
        <w:rPr>
          <w:rFonts w:asciiTheme="majorHAnsi" w:hAnsiTheme="majorHAnsi"/>
          <w:sz w:val="20"/>
          <w:szCs w:val="20"/>
          <w:lang w:val="es-CR"/>
        </w:rPr>
        <w:t>Esta circunstancia</w:t>
      </w:r>
      <w:r w:rsidR="00AF1240" w:rsidRPr="00CE4464">
        <w:rPr>
          <w:rFonts w:asciiTheme="majorHAnsi" w:hAnsiTheme="majorHAnsi"/>
          <w:sz w:val="20"/>
          <w:szCs w:val="20"/>
          <w:lang w:val="es-CR"/>
        </w:rPr>
        <w:t>,</w:t>
      </w:r>
      <w:r w:rsidR="00E32A54" w:rsidRPr="00CE4464">
        <w:rPr>
          <w:rFonts w:asciiTheme="majorHAnsi" w:hAnsiTheme="majorHAnsi"/>
          <w:sz w:val="20"/>
          <w:szCs w:val="20"/>
          <w:lang w:val="es-CR"/>
        </w:rPr>
        <w:t xml:space="preserve"> a juicio del Esta</w:t>
      </w:r>
      <w:r w:rsidR="002402C0" w:rsidRPr="00CE4464">
        <w:rPr>
          <w:rFonts w:asciiTheme="majorHAnsi" w:hAnsiTheme="majorHAnsi"/>
          <w:sz w:val="20"/>
          <w:szCs w:val="20"/>
          <w:lang w:val="es-CR"/>
        </w:rPr>
        <w:t>do</w:t>
      </w:r>
      <w:r w:rsidR="00AF1240" w:rsidRPr="00CE4464">
        <w:rPr>
          <w:rFonts w:asciiTheme="majorHAnsi" w:hAnsiTheme="majorHAnsi"/>
          <w:sz w:val="20"/>
          <w:szCs w:val="20"/>
          <w:lang w:val="es-CR"/>
        </w:rPr>
        <w:t>,</w:t>
      </w:r>
      <w:r w:rsidR="00E32A54" w:rsidRPr="00CE4464">
        <w:rPr>
          <w:rFonts w:asciiTheme="majorHAnsi" w:hAnsiTheme="majorHAnsi"/>
          <w:sz w:val="20"/>
          <w:szCs w:val="20"/>
          <w:lang w:val="es-CR"/>
        </w:rPr>
        <w:t xml:space="preserve"> </w:t>
      </w:r>
      <w:r w:rsidR="00D64B2F" w:rsidRPr="00CE4464">
        <w:rPr>
          <w:rFonts w:asciiTheme="majorHAnsi" w:hAnsiTheme="majorHAnsi"/>
          <w:sz w:val="20"/>
          <w:szCs w:val="20"/>
          <w:lang w:val="es-CR"/>
        </w:rPr>
        <w:t xml:space="preserve">modifica </w:t>
      </w:r>
      <w:r w:rsidR="00F42DD5" w:rsidRPr="00CE4464">
        <w:rPr>
          <w:rFonts w:asciiTheme="majorHAnsi" w:hAnsiTheme="majorHAnsi"/>
          <w:sz w:val="20"/>
          <w:szCs w:val="20"/>
          <w:lang w:val="es-CR"/>
        </w:rPr>
        <w:t>parcial</w:t>
      </w:r>
      <w:r w:rsidR="00D64B2F" w:rsidRPr="00CE4464">
        <w:rPr>
          <w:rFonts w:asciiTheme="majorHAnsi" w:hAnsiTheme="majorHAnsi"/>
          <w:sz w:val="20"/>
          <w:szCs w:val="20"/>
          <w:lang w:val="es-CR"/>
        </w:rPr>
        <w:t>mente</w:t>
      </w:r>
      <w:r w:rsidR="00F42DD5" w:rsidRPr="00CE4464">
        <w:rPr>
          <w:rFonts w:asciiTheme="majorHAnsi" w:hAnsiTheme="majorHAnsi"/>
          <w:sz w:val="20"/>
          <w:szCs w:val="20"/>
          <w:lang w:val="es-CR"/>
        </w:rPr>
        <w:t xml:space="preserve"> el objeto del </w:t>
      </w:r>
      <w:r w:rsidR="008A0D21" w:rsidRPr="00CE4464">
        <w:rPr>
          <w:rFonts w:asciiTheme="majorHAnsi" w:hAnsiTheme="majorHAnsi"/>
          <w:sz w:val="20"/>
          <w:szCs w:val="20"/>
          <w:lang w:val="es-CR"/>
        </w:rPr>
        <w:t>caso</w:t>
      </w:r>
      <w:r w:rsidR="0081561D" w:rsidRPr="00CE4464">
        <w:rPr>
          <w:rFonts w:asciiTheme="majorHAnsi" w:hAnsiTheme="majorHAnsi"/>
          <w:sz w:val="20"/>
          <w:szCs w:val="20"/>
          <w:lang w:val="es-CR"/>
        </w:rPr>
        <w:t>.</w:t>
      </w:r>
      <w:r w:rsidR="0037379D" w:rsidRPr="00CE4464">
        <w:rPr>
          <w:rFonts w:asciiTheme="majorHAnsi" w:hAnsiTheme="majorHAnsi"/>
          <w:sz w:val="20"/>
          <w:szCs w:val="20"/>
          <w:lang w:val="es-CR"/>
        </w:rPr>
        <w:t xml:space="preserve"> </w:t>
      </w:r>
      <w:r w:rsidR="0037379D" w:rsidRPr="00CE4464">
        <w:rPr>
          <w:rFonts w:asciiTheme="majorHAnsi" w:hAnsiTheme="majorHAnsi"/>
          <w:sz w:val="20"/>
          <w:szCs w:val="20"/>
          <w:lang w:val="es-CR"/>
        </w:rPr>
        <w:lastRenderedPageBreak/>
        <w:t xml:space="preserve">Asimismo, aduce </w:t>
      </w:r>
      <w:r w:rsidR="00624334" w:rsidRPr="00CE4464">
        <w:rPr>
          <w:rFonts w:asciiTheme="majorHAnsi" w:hAnsiTheme="majorHAnsi"/>
          <w:sz w:val="20"/>
          <w:szCs w:val="20"/>
          <w:lang w:val="es-CR"/>
        </w:rPr>
        <w:t xml:space="preserve">que el peticionario no explica ni sustenta </w:t>
      </w:r>
      <w:r w:rsidR="00AF1240" w:rsidRPr="00CE4464">
        <w:rPr>
          <w:rFonts w:asciiTheme="majorHAnsi" w:hAnsiTheme="majorHAnsi"/>
          <w:sz w:val="20"/>
          <w:szCs w:val="20"/>
          <w:lang w:val="es-CR"/>
        </w:rPr>
        <w:t>el motivo por el cual</w:t>
      </w:r>
      <w:r w:rsidR="00624334" w:rsidRPr="00CE4464">
        <w:rPr>
          <w:rFonts w:asciiTheme="majorHAnsi" w:hAnsiTheme="majorHAnsi"/>
          <w:sz w:val="20"/>
          <w:szCs w:val="20"/>
          <w:lang w:val="es-CR"/>
        </w:rPr>
        <w:t xml:space="preserve"> a la presunta víctima se le habría dado un trato distinto al supuestamente otorgado por los tribunales internos en otros casos similares.</w:t>
      </w:r>
    </w:p>
    <w:p w:rsidR="00A11E44" w:rsidRPr="00CE4464" w:rsidRDefault="00112935" w:rsidP="00F152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R"/>
        </w:rPr>
      </w:pPr>
      <w:r w:rsidRPr="00CE4464">
        <w:rPr>
          <w:rFonts w:asciiTheme="majorHAnsi" w:hAnsiTheme="majorHAnsi"/>
          <w:sz w:val="20"/>
          <w:szCs w:val="20"/>
          <w:lang w:val="es-CR"/>
        </w:rPr>
        <w:t xml:space="preserve">Asimismo, </w:t>
      </w:r>
      <w:r w:rsidR="00E74206" w:rsidRPr="00CE4464">
        <w:rPr>
          <w:rFonts w:asciiTheme="majorHAnsi" w:hAnsiTheme="majorHAnsi"/>
          <w:sz w:val="20"/>
          <w:szCs w:val="20"/>
          <w:lang w:val="es-CR"/>
        </w:rPr>
        <w:t>el Estado aduce</w:t>
      </w:r>
      <w:r w:rsidRPr="00CE4464">
        <w:rPr>
          <w:rFonts w:asciiTheme="majorHAnsi" w:hAnsiTheme="majorHAnsi"/>
          <w:sz w:val="20"/>
          <w:szCs w:val="20"/>
          <w:lang w:val="es-CR"/>
        </w:rPr>
        <w:t xml:space="preserve"> que la presente petición configura </w:t>
      </w:r>
      <w:r w:rsidR="00AF1240" w:rsidRPr="00CE4464">
        <w:rPr>
          <w:rFonts w:asciiTheme="majorHAnsi" w:hAnsiTheme="majorHAnsi"/>
          <w:sz w:val="20"/>
          <w:szCs w:val="20"/>
          <w:lang w:val="es-CR"/>
        </w:rPr>
        <w:t xml:space="preserve">una </w:t>
      </w:r>
      <w:r w:rsidRPr="00CE4464">
        <w:rPr>
          <w:rFonts w:asciiTheme="majorHAnsi" w:hAnsiTheme="majorHAnsi"/>
          <w:sz w:val="20"/>
          <w:szCs w:val="20"/>
          <w:lang w:val="es-CR"/>
        </w:rPr>
        <w:t>cuarta instancia, ya que las decisiones adoptadas por la jurisdicción de lo contencioso administrativo</w:t>
      </w:r>
      <w:r w:rsidR="000F7ED5" w:rsidRPr="00CE4464">
        <w:rPr>
          <w:rFonts w:asciiTheme="majorHAnsi" w:hAnsiTheme="majorHAnsi"/>
          <w:sz w:val="20"/>
          <w:szCs w:val="20"/>
          <w:lang w:val="es-CR"/>
        </w:rPr>
        <w:t xml:space="preserve"> fueron definidas con plena observancia de las garantías del debido proceso</w:t>
      </w:r>
      <w:r w:rsidR="00E74206" w:rsidRPr="00CE4464">
        <w:rPr>
          <w:rFonts w:asciiTheme="majorHAnsi" w:hAnsiTheme="majorHAnsi"/>
          <w:sz w:val="20"/>
          <w:szCs w:val="20"/>
          <w:lang w:val="es-CR"/>
        </w:rPr>
        <w:t>;</w:t>
      </w:r>
      <w:r w:rsidR="00357D02" w:rsidRPr="00CE4464">
        <w:rPr>
          <w:rFonts w:asciiTheme="majorHAnsi" w:hAnsiTheme="majorHAnsi"/>
          <w:sz w:val="20"/>
          <w:szCs w:val="20"/>
          <w:lang w:val="es-CR"/>
        </w:rPr>
        <w:t xml:space="preserve"> y afirma que los peticionarios pretenden la revisión de decisiones contrarias a sus intereses.</w:t>
      </w:r>
      <w:r w:rsidR="00A7176F" w:rsidRPr="00CE4464">
        <w:rPr>
          <w:rFonts w:asciiTheme="majorHAnsi" w:hAnsiTheme="majorHAnsi"/>
          <w:sz w:val="20"/>
          <w:szCs w:val="20"/>
          <w:lang w:val="es-CR"/>
        </w:rPr>
        <w:t xml:space="preserve"> Por tanto, considera que los hechos no caracterizan </w:t>
      </w:r>
      <w:r w:rsidR="00E74206" w:rsidRPr="00CE4464">
        <w:rPr>
          <w:rFonts w:asciiTheme="majorHAnsi" w:hAnsiTheme="majorHAnsi"/>
          <w:sz w:val="20"/>
          <w:szCs w:val="20"/>
          <w:lang w:val="es-CR"/>
        </w:rPr>
        <w:t>violaciones</w:t>
      </w:r>
      <w:r w:rsidR="00A7176F" w:rsidRPr="00CE4464">
        <w:rPr>
          <w:rFonts w:asciiTheme="majorHAnsi" w:hAnsiTheme="majorHAnsi"/>
          <w:sz w:val="20"/>
          <w:szCs w:val="20"/>
          <w:lang w:val="es-CR"/>
        </w:rPr>
        <w:t xml:space="preserve"> a los derechos contenidos en la Convención Americana, en particular</w:t>
      </w:r>
      <w:r w:rsidR="000523BB" w:rsidRPr="00CE4464">
        <w:rPr>
          <w:rFonts w:asciiTheme="majorHAnsi" w:hAnsiTheme="majorHAnsi"/>
          <w:sz w:val="20"/>
          <w:szCs w:val="20"/>
          <w:lang w:val="es-CR"/>
        </w:rPr>
        <w:t xml:space="preserve"> sobre</w:t>
      </w:r>
      <w:r w:rsidR="00A7176F" w:rsidRPr="00CE4464">
        <w:rPr>
          <w:rFonts w:asciiTheme="majorHAnsi" w:hAnsiTheme="majorHAnsi"/>
          <w:sz w:val="20"/>
          <w:szCs w:val="20"/>
          <w:lang w:val="es-CR"/>
        </w:rPr>
        <w:t xml:space="preserve"> el derecho a la igualdad.</w:t>
      </w:r>
    </w:p>
    <w:p w:rsidR="003239B8" w:rsidRPr="00CE4464" w:rsidRDefault="003239B8" w:rsidP="003239B8">
      <w:pPr>
        <w:spacing w:before="240" w:after="240"/>
        <w:ind w:firstLine="720"/>
        <w:jc w:val="both"/>
        <w:rPr>
          <w:rFonts w:asciiTheme="majorHAnsi" w:hAnsiTheme="majorHAnsi"/>
          <w:sz w:val="20"/>
          <w:szCs w:val="20"/>
          <w:lang w:val="es-UY"/>
        </w:rPr>
      </w:pPr>
      <w:r w:rsidRPr="00CE4464">
        <w:rPr>
          <w:rFonts w:asciiTheme="majorHAnsi" w:eastAsia="Cambria" w:hAnsiTheme="majorHAnsi" w:cs="Cambria"/>
          <w:b/>
          <w:bCs/>
          <w:color w:val="000000"/>
          <w:sz w:val="20"/>
          <w:szCs w:val="20"/>
          <w:u w:color="000000"/>
          <w:lang w:val="es-ES" w:eastAsia="es-ES"/>
        </w:rPr>
        <w:t>VI.</w:t>
      </w:r>
      <w:r w:rsidRPr="00CE4464">
        <w:rPr>
          <w:rFonts w:asciiTheme="majorHAnsi" w:eastAsia="Cambria" w:hAnsiTheme="majorHAnsi" w:cs="Cambria"/>
          <w:b/>
          <w:bCs/>
          <w:color w:val="000000"/>
          <w:sz w:val="20"/>
          <w:szCs w:val="20"/>
          <w:u w:color="000000"/>
          <w:lang w:val="es-ES" w:eastAsia="es-ES"/>
        </w:rPr>
        <w:tab/>
      </w:r>
      <w:r w:rsidR="00C21FEF" w:rsidRPr="00CE4464">
        <w:rPr>
          <w:rFonts w:asciiTheme="majorHAnsi" w:hAnsiTheme="majorHAnsi"/>
          <w:b/>
          <w:sz w:val="20"/>
          <w:szCs w:val="20"/>
          <w:lang w:val="es-ES"/>
        </w:rPr>
        <w:t>AGOTAMIENTO DE LOS RECURSOS INTERNOS Y PLAZO DE PRESENTACIÓN</w:t>
      </w:r>
      <w:r w:rsidR="00C21FEF" w:rsidRPr="00CE4464">
        <w:rPr>
          <w:rFonts w:asciiTheme="majorHAnsi" w:eastAsia="Cambria" w:hAnsiTheme="majorHAnsi" w:cs="Cambria"/>
          <w:b/>
          <w:bCs/>
          <w:color w:val="000000"/>
          <w:sz w:val="20"/>
          <w:szCs w:val="20"/>
          <w:u w:color="000000"/>
          <w:lang w:val="es-ES" w:eastAsia="es-ES"/>
        </w:rPr>
        <w:t xml:space="preserve"> </w:t>
      </w:r>
    </w:p>
    <w:p w:rsidR="0012719D" w:rsidRPr="00CE4464" w:rsidRDefault="001F58ED" w:rsidP="00F152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4464">
        <w:rPr>
          <w:rFonts w:asciiTheme="majorHAnsi" w:hAnsiTheme="majorHAnsi"/>
          <w:sz w:val="20"/>
          <w:szCs w:val="20"/>
          <w:lang w:val="es-ES"/>
        </w:rPr>
        <w:t>El</w:t>
      </w:r>
      <w:r w:rsidR="00F77DC0" w:rsidRPr="00CE4464">
        <w:rPr>
          <w:rFonts w:asciiTheme="majorHAnsi" w:hAnsiTheme="majorHAnsi"/>
          <w:sz w:val="20"/>
          <w:szCs w:val="20"/>
          <w:lang w:val="es-ES"/>
        </w:rPr>
        <w:t xml:space="preserve"> peticionario considera que los recursos internos se agotaron con la decisión </w:t>
      </w:r>
      <w:r w:rsidR="005E05DF" w:rsidRPr="00CE4464">
        <w:rPr>
          <w:rFonts w:asciiTheme="majorHAnsi" w:hAnsiTheme="majorHAnsi"/>
          <w:sz w:val="20"/>
          <w:szCs w:val="20"/>
          <w:lang w:val="es-ES"/>
        </w:rPr>
        <w:t xml:space="preserve">denegatoria </w:t>
      </w:r>
      <w:r w:rsidR="00F77DC0" w:rsidRPr="00CE4464">
        <w:rPr>
          <w:rFonts w:asciiTheme="majorHAnsi" w:hAnsiTheme="majorHAnsi"/>
          <w:sz w:val="20"/>
          <w:szCs w:val="20"/>
          <w:lang w:val="es-ES"/>
        </w:rPr>
        <w:t xml:space="preserve">de la Corte Constitucional </w:t>
      </w:r>
      <w:r w:rsidR="0047326C" w:rsidRPr="00CE4464">
        <w:rPr>
          <w:rFonts w:asciiTheme="majorHAnsi" w:hAnsiTheme="majorHAnsi"/>
          <w:sz w:val="20"/>
          <w:szCs w:val="20"/>
          <w:lang w:val="es-ES"/>
        </w:rPr>
        <w:t>del</w:t>
      </w:r>
      <w:r w:rsidR="00F77DC0" w:rsidRPr="00CE4464">
        <w:rPr>
          <w:rFonts w:asciiTheme="majorHAnsi" w:hAnsiTheme="majorHAnsi"/>
          <w:sz w:val="20"/>
          <w:szCs w:val="20"/>
          <w:lang w:val="es-ES"/>
        </w:rPr>
        <w:t xml:space="preserve"> 14 de diciembre de 2007. Por su parte, el Estado </w:t>
      </w:r>
      <w:r w:rsidR="00431394" w:rsidRPr="00CE4464">
        <w:rPr>
          <w:rFonts w:asciiTheme="majorHAnsi" w:hAnsiTheme="majorHAnsi"/>
          <w:sz w:val="20"/>
          <w:szCs w:val="20"/>
          <w:lang w:val="es-ES"/>
        </w:rPr>
        <w:t xml:space="preserve">no </w:t>
      </w:r>
      <w:r w:rsidR="0047326C" w:rsidRPr="00CE4464">
        <w:rPr>
          <w:rFonts w:asciiTheme="majorHAnsi" w:hAnsiTheme="majorHAnsi"/>
          <w:sz w:val="20"/>
          <w:szCs w:val="20"/>
          <w:lang w:val="es-ES"/>
        </w:rPr>
        <w:t>pla</w:t>
      </w:r>
      <w:r w:rsidR="00156955" w:rsidRPr="00CE4464">
        <w:rPr>
          <w:rFonts w:asciiTheme="majorHAnsi" w:hAnsiTheme="majorHAnsi"/>
          <w:sz w:val="20"/>
          <w:szCs w:val="20"/>
          <w:lang w:val="es-ES"/>
        </w:rPr>
        <w:t>n</w:t>
      </w:r>
      <w:r w:rsidR="0047326C" w:rsidRPr="00CE4464">
        <w:rPr>
          <w:rFonts w:asciiTheme="majorHAnsi" w:hAnsiTheme="majorHAnsi"/>
          <w:sz w:val="20"/>
          <w:szCs w:val="20"/>
          <w:lang w:val="es-ES"/>
        </w:rPr>
        <w:t>teó</w:t>
      </w:r>
      <w:r w:rsidR="00F77DC0" w:rsidRPr="00CE4464">
        <w:rPr>
          <w:rFonts w:asciiTheme="majorHAnsi" w:hAnsiTheme="majorHAnsi"/>
          <w:sz w:val="20"/>
          <w:szCs w:val="20"/>
          <w:lang w:val="es-ES"/>
        </w:rPr>
        <w:t xml:space="preserve"> observaciones </w:t>
      </w:r>
      <w:r w:rsidR="0012719D" w:rsidRPr="00CE4464">
        <w:rPr>
          <w:rFonts w:asciiTheme="majorHAnsi" w:hAnsiTheme="majorHAnsi"/>
          <w:sz w:val="20"/>
          <w:szCs w:val="20"/>
          <w:lang w:val="es-ES"/>
        </w:rPr>
        <w:t xml:space="preserve">o </w:t>
      </w:r>
      <w:r w:rsidR="0047326C" w:rsidRPr="00CE4464">
        <w:rPr>
          <w:rFonts w:asciiTheme="majorHAnsi" w:hAnsiTheme="majorHAnsi"/>
          <w:sz w:val="20"/>
          <w:szCs w:val="20"/>
          <w:lang w:val="es-ES"/>
        </w:rPr>
        <w:t>cuestionamientos acerca</w:t>
      </w:r>
      <w:r w:rsidR="00F77DC0" w:rsidRPr="00CE4464">
        <w:rPr>
          <w:rFonts w:asciiTheme="majorHAnsi" w:hAnsiTheme="majorHAnsi"/>
          <w:sz w:val="20"/>
          <w:szCs w:val="20"/>
          <w:lang w:val="es-ES"/>
        </w:rPr>
        <w:t xml:space="preserve"> </w:t>
      </w:r>
      <w:r w:rsidR="0047326C" w:rsidRPr="00CE4464">
        <w:rPr>
          <w:rFonts w:asciiTheme="majorHAnsi" w:hAnsiTheme="majorHAnsi"/>
          <w:sz w:val="20"/>
          <w:szCs w:val="20"/>
          <w:lang w:val="es-ES"/>
        </w:rPr>
        <w:t>d</w:t>
      </w:r>
      <w:r w:rsidR="00E107CF" w:rsidRPr="00CE4464">
        <w:rPr>
          <w:rFonts w:asciiTheme="majorHAnsi" w:hAnsiTheme="majorHAnsi"/>
          <w:sz w:val="20"/>
          <w:szCs w:val="20"/>
          <w:lang w:val="es-ES"/>
        </w:rPr>
        <w:t>el agotamiento de los recursos internos</w:t>
      </w:r>
      <w:r w:rsidR="0012719D" w:rsidRPr="00CE4464">
        <w:rPr>
          <w:rFonts w:asciiTheme="majorHAnsi" w:hAnsiTheme="majorHAnsi"/>
          <w:sz w:val="20"/>
          <w:szCs w:val="20"/>
          <w:lang w:val="es-ES"/>
        </w:rPr>
        <w:t>,</w:t>
      </w:r>
      <w:r w:rsidR="00E107CF" w:rsidRPr="00CE4464">
        <w:rPr>
          <w:rFonts w:asciiTheme="majorHAnsi" w:hAnsiTheme="majorHAnsi"/>
          <w:sz w:val="20"/>
          <w:szCs w:val="20"/>
          <w:lang w:val="es-ES"/>
        </w:rPr>
        <w:t xml:space="preserve"> ni </w:t>
      </w:r>
      <w:r w:rsidR="0047326C" w:rsidRPr="00CE4464">
        <w:rPr>
          <w:rFonts w:asciiTheme="majorHAnsi" w:hAnsiTheme="majorHAnsi"/>
          <w:sz w:val="20"/>
          <w:szCs w:val="20"/>
          <w:lang w:val="es-ES"/>
        </w:rPr>
        <w:t>relativos</w:t>
      </w:r>
      <w:r w:rsidR="006B46BD" w:rsidRPr="00CE4464">
        <w:rPr>
          <w:rFonts w:asciiTheme="majorHAnsi" w:hAnsiTheme="majorHAnsi"/>
          <w:sz w:val="20"/>
          <w:szCs w:val="20"/>
          <w:lang w:val="es-ES"/>
        </w:rPr>
        <w:t xml:space="preserve"> a</w:t>
      </w:r>
      <w:r w:rsidR="0047326C" w:rsidRPr="00CE4464">
        <w:rPr>
          <w:rFonts w:asciiTheme="majorHAnsi" w:hAnsiTheme="majorHAnsi"/>
          <w:sz w:val="20"/>
          <w:szCs w:val="20"/>
          <w:lang w:val="es-ES"/>
        </w:rPr>
        <w:t xml:space="preserve"> </w:t>
      </w:r>
      <w:r w:rsidR="0012719D" w:rsidRPr="00CE4464">
        <w:rPr>
          <w:rFonts w:asciiTheme="majorHAnsi" w:hAnsiTheme="majorHAnsi"/>
          <w:sz w:val="20"/>
          <w:szCs w:val="20"/>
          <w:lang w:val="es-ES"/>
        </w:rPr>
        <w:t xml:space="preserve">la presentación oportuna de la petición dentro del plazo establecido </w:t>
      </w:r>
      <w:r w:rsidR="0033611B" w:rsidRPr="00CE4464">
        <w:rPr>
          <w:rFonts w:asciiTheme="majorHAnsi" w:hAnsiTheme="majorHAnsi"/>
          <w:sz w:val="20"/>
          <w:szCs w:val="20"/>
          <w:lang w:val="es-ES"/>
        </w:rPr>
        <w:t>por</w:t>
      </w:r>
      <w:r w:rsidR="0012719D" w:rsidRPr="00CE4464">
        <w:rPr>
          <w:rFonts w:asciiTheme="majorHAnsi" w:hAnsiTheme="majorHAnsi"/>
          <w:sz w:val="20"/>
          <w:szCs w:val="20"/>
          <w:lang w:val="es-ES"/>
        </w:rPr>
        <w:t xml:space="preserve"> la Convención Americana</w:t>
      </w:r>
      <w:r w:rsidR="00E107CF" w:rsidRPr="00CE4464">
        <w:rPr>
          <w:rFonts w:asciiTheme="majorHAnsi" w:hAnsiTheme="majorHAnsi"/>
          <w:sz w:val="20"/>
          <w:szCs w:val="20"/>
          <w:lang w:val="es-ES"/>
        </w:rPr>
        <w:t xml:space="preserve">. </w:t>
      </w:r>
    </w:p>
    <w:p w:rsidR="00F77DC0" w:rsidRPr="00CE4464" w:rsidRDefault="0011300F" w:rsidP="00F152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4464">
        <w:rPr>
          <w:rFonts w:asciiTheme="majorHAnsi" w:hAnsiTheme="majorHAnsi"/>
          <w:sz w:val="20"/>
          <w:szCs w:val="20"/>
          <w:lang w:val="es-ES"/>
        </w:rPr>
        <w:t>En atención a estas consideraciones</w:t>
      </w:r>
      <w:r w:rsidR="00E107CF" w:rsidRPr="00CE4464">
        <w:rPr>
          <w:rFonts w:asciiTheme="majorHAnsi" w:hAnsiTheme="majorHAnsi"/>
          <w:sz w:val="20"/>
          <w:szCs w:val="20"/>
          <w:lang w:val="es-ES"/>
        </w:rPr>
        <w:t xml:space="preserve">, </w:t>
      </w:r>
      <w:r w:rsidR="0012719D" w:rsidRPr="00CE4464">
        <w:rPr>
          <w:rFonts w:asciiTheme="majorHAnsi" w:hAnsiTheme="majorHAnsi"/>
          <w:sz w:val="20"/>
          <w:szCs w:val="20"/>
          <w:lang w:val="es-ES"/>
        </w:rPr>
        <w:t xml:space="preserve">y luego de analizar la información disponible en el expediente de la petición, </w:t>
      </w:r>
      <w:r w:rsidR="00E107CF" w:rsidRPr="00CE4464">
        <w:rPr>
          <w:rFonts w:asciiTheme="majorHAnsi" w:hAnsiTheme="majorHAnsi"/>
          <w:sz w:val="20"/>
          <w:szCs w:val="20"/>
          <w:lang w:val="es-ES"/>
        </w:rPr>
        <w:t>la Comisión considera que las presuntas víctimas agotaron los recursos</w:t>
      </w:r>
      <w:r w:rsidR="00D358A6" w:rsidRPr="00CE4464">
        <w:rPr>
          <w:rFonts w:asciiTheme="majorHAnsi" w:hAnsiTheme="majorHAnsi"/>
          <w:sz w:val="20"/>
          <w:szCs w:val="20"/>
          <w:lang w:val="es-ES"/>
        </w:rPr>
        <w:t xml:space="preserve"> internos</w:t>
      </w:r>
      <w:r w:rsidR="00C91DF3" w:rsidRPr="00CE4464">
        <w:rPr>
          <w:rFonts w:asciiTheme="majorHAnsi" w:hAnsiTheme="majorHAnsi"/>
          <w:sz w:val="20"/>
          <w:szCs w:val="20"/>
          <w:lang w:val="es-ES"/>
        </w:rPr>
        <w:t xml:space="preserve"> disponibles en la jurisdicción de lo contencioso administrativo y la jurisdicción constitucional</w:t>
      </w:r>
      <w:r w:rsidR="0012719D" w:rsidRPr="00CE4464">
        <w:rPr>
          <w:rFonts w:asciiTheme="majorHAnsi" w:hAnsiTheme="majorHAnsi"/>
          <w:sz w:val="20"/>
          <w:szCs w:val="20"/>
          <w:lang w:val="es-ES"/>
        </w:rPr>
        <w:t xml:space="preserve">. Asimismo, observa que los recursos internos se agotaron con </w:t>
      </w:r>
      <w:r w:rsidR="00515F4B" w:rsidRPr="00CE4464">
        <w:rPr>
          <w:rFonts w:asciiTheme="majorHAnsi" w:hAnsiTheme="majorHAnsi"/>
          <w:sz w:val="20"/>
          <w:szCs w:val="20"/>
          <w:lang w:val="es-ES"/>
        </w:rPr>
        <w:t xml:space="preserve">la decisión de la Corte Constitucional del 14 de diciembre de 2007 y la petición fue recibida </w:t>
      </w:r>
      <w:r w:rsidR="0012719D" w:rsidRPr="00CE4464">
        <w:rPr>
          <w:rFonts w:asciiTheme="majorHAnsi" w:hAnsiTheme="majorHAnsi"/>
          <w:sz w:val="20"/>
          <w:szCs w:val="20"/>
          <w:lang w:val="es-ES"/>
        </w:rPr>
        <w:t xml:space="preserve">en la CIDH </w:t>
      </w:r>
      <w:r w:rsidR="00515F4B" w:rsidRPr="00CE4464">
        <w:rPr>
          <w:rFonts w:asciiTheme="majorHAnsi" w:hAnsiTheme="majorHAnsi"/>
          <w:sz w:val="20"/>
          <w:szCs w:val="20"/>
          <w:lang w:val="es-ES"/>
        </w:rPr>
        <w:t>el 9 de junio de 2008</w:t>
      </w:r>
      <w:r w:rsidR="0012719D" w:rsidRPr="00CE4464">
        <w:rPr>
          <w:rFonts w:asciiTheme="majorHAnsi" w:hAnsiTheme="majorHAnsi"/>
          <w:sz w:val="20"/>
          <w:szCs w:val="20"/>
          <w:lang w:val="es-ES"/>
        </w:rPr>
        <w:t xml:space="preserve">. Por lo tanto, </w:t>
      </w:r>
      <w:r w:rsidR="00515F4B" w:rsidRPr="00CE4464">
        <w:rPr>
          <w:rFonts w:asciiTheme="majorHAnsi" w:hAnsiTheme="majorHAnsi"/>
          <w:sz w:val="20"/>
          <w:szCs w:val="20"/>
          <w:lang w:val="es-ES"/>
        </w:rPr>
        <w:t xml:space="preserve">la Comisión </w:t>
      </w:r>
      <w:r w:rsidR="00541DCD" w:rsidRPr="00CE4464">
        <w:rPr>
          <w:rFonts w:asciiTheme="majorHAnsi" w:hAnsiTheme="majorHAnsi"/>
          <w:sz w:val="20"/>
          <w:szCs w:val="20"/>
          <w:lang w:val="es-ES"/>
        </w:rPr>
        <w:t xml:space="preserve">Interamericana concluye que la misma cumple con los requisitos de admisibilidad establecidos en los artículos 46.1.a y 46.1.b </w:t>
      </w:r>
      <w:r w:rsidR="00515F4B" w:rsidRPr="00CE4464">
        <w:rPr>
          <w:rFonts w:asciiTheme="majorHAnsi" w:hAnsiTheme="majorHAnsi"/>
          <w:sz w:val="20"/>
          <w:szCs w:val="20"/>
          <w:lang w:val="es-ES"/>
        </w:rPr>
        <w:t>de la Convención</w:t>
      </w:r>
      <w:r w:rsidR="00541DCD" w:rsidRPr="00CE4464">
        <w:rPr>
          <w:rFonts w:asciiTheme="majorHAnsi" w:hAnsiTheme="majorHAnsi"/>
          <w:sz w:val="20"/>
          <w:szCs w:val="20"/>
          <w:lang w:val="es-ES"/>
        </w:rPr>
        <w:t xml:space="preserve"> Americana</w:t>
      </w:r>
      <w:r w:rsidR="00515F4B" w:rsidRPr="00CE4464">
        <w:rPr>
          <w:rFonts w:asciiTheme="majorHAnsi" w:hAnsiTheme="majorHAnsi"/>
          <w:sz w:val="20"/>
          <w:szCs w:val="20"/>
          <w:lang w:val="es-ES"/>
        </w:rPr>
        <w:t>.</w:t>
      </w:r>
    </w:p>
    <w:p w:rsidR="003239B8" w:rsidRPr="00CE4464" w:rsidRDefault="003239B8" w:rsidP="00515F4B">
      <w:pPr>
        <w:pStyle w:val="ListParagraph"/>
        <w:spacing w:before="240" w:after="240"/>
        <w:jc w:val="both"/>
        <w:rPr>
          <w:rFonts w:asciiTheme="majorHAnsi" w:hAnsiTheme="majorHAnsi"/>
          <w:b/>
          <w:bCs/>
          <w:sz w:val="20"/>
          <w:szCs w:val="20"/>
          <w:lang w:val="es-ES"/>
        </w:rPr>
      </w:pPr>
      <w:r w:rsidRPr="00CE4464">
        <w:rPr>
          <w:rFonts w:asciiTheme="majorHAnsi" w:hAnsiTheme="majorHAnsi"/>
          <w:b/>
          <w:bCs/>
          <w:sz w:val="20"/>
          <w:szCs w:val="20"/>
          <w:lang w:val="es-ES"/>
        </w:rPr>
        <w:t>VII.</w:t>
      </w:r>
      <w:r w:rsidRPr="00CE4464">
        <w:rPr>
          <w:rFonts w:asciiTheme="majorHAnsi" w:hAnsiTheme="majorHAnsi"/>
          <w:b/>
          <w:bCs/>
          <w:sz w:val="20"/>
          <w:szCs w:val="20"/>
          <w:lang w:val="es-ES"/>
        </w:rPr>
        <w:tab/>
      </w:r>
      <w:r w:rsidR="00C21FEF" w:rsidRPr="00CE4464">
        <w:rPr>
          <w:rFonts w:asciiTheme="majorHAnsi" w:hAnsiTheme="majorHAnsi"/>
          <w:b/>
          <w:bCs/>
          <w:sz w:val="20"/>
          <w:szCs w:val="20"/>
          <w:lang w:val="es-ES"/>
        </w:rPr>
        <w:t xml:space="preserve">CARACTERIZACIÓN </w:t>
      </w:r>
      <w:r w:rsidR="00C21FEF" w:rsidRPr="00CE4464">
        <w:rPr>
          <w:rFonts w:asciiTheme="majorHAnsi" w:hAnsiTheme="majorHAnsi"/>
          <w:b/>
          <w:bCs/>
          <w:sz w:val="20"/>
          <w:szCs w:val="20"/>
          <w:lang w:val="es-UY"/>
        </w:rPr>
        <w:t>DE LOS HECHOS ALEGADOS</w:t>
      </w:r>
    </w:p>
    <w:p w:rsidR="00CF76A0" w:rsidRPr="00CE4464" w:rsidRDefault="007E566F" w:rsidP="00F152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4464">
        <w:rPr>
          <w:rFonts w:asciiTheme="majorHAnsi" w:hAnsiTheme="majorHAnsi"/>
          <w:sz w:val="20"/>
          <w:szCs w:val="20"/>
          <w:lang w:val="es-ES"/>
        </w:rPr>
        <w:t>En vista de los elementos de hecho y de derecho expuestos por los peticionarios y la naturaleza del asunto puesto bajo su conocimiento</w:t>
      </w:r>
      <w:r w:rsidR="00710834" w:rsidRPr="00CE4464">
        <w:rPr>
          <w:rFonts w:asciiTheme="majorHAnsi" w:hAnsiTheme="majorHAnsi"/>
          <w:sz w:val="20"/>
          <w:szCs w:val="20"/>
          <w:lang w:val="es-ES"/>
        </w:rPr>
        <w:t xml:space="preserve">, la Comisión considera que los alegatos relacionados con la </w:t>
      </w:r>
      <w:r w:rsidR="0004148C" w:rsidRPr="00CE4464">
        <w:rPr>
          <w:rFonts w:asciiTheme="majorHAnsi" w:hAnsiTheme="majorHAnsi"/>
          <w:sz w:val="20"/>
          <w:szCs w:val="20"/>
          <w:lang w:val="es-ES"/>
        </w:rPr>
        <w:t xml:space="preserve">aplicación de la Ley </w:t>
      </w:r>
      <w:r w:rsidR="0004148C" w:rsidRPr="00CE4464">
        <w:rPr>
          <w:rFonts w:asciiTheme="majorHAnsi" w:hAnsiTheme="majorHAnsi"/>
          <w:sz w:val="20"/>
          <w:szCs w:val="20"/>
          <w:lang w:val="es-CR"/>
        </w:rPr>
        <w:t>954 de 2005</w:t>
      </w:r>
      <w:r w:rsidR="00627FF8" w:rsidRPr="00CE4464">
        <w:rPr>
          <w:rFonts w:asciiTheme="majorHAnsi" w:hAnsiTheme="majorHAnsi"/>
          <w:sz w:val="20"/>
          <w:szCs w:val="20"/>
          <w:lang w:val="es-CR"/>
        </w:rPr>
        <w:t>,</w:t>
      </w:r>
      <w:r w:rsidR="00E1771A" w:rsidRPr="00CE4464">
        <w:rPr>
          <w:rFonts w:asciiTheme="majorHAnsi" w:hAnsiTheme="majorHAnsi"/>
          <w:sz w:val="20"/>
          <w:szCs w:val="20"/>
          <w:lang w:val="es-CR"/>
        </w:rPr>
        <w:t xml:space="preserve"> </w:t>
      </w:r>
      <w:r w:rsidR="00C438F7" w:rsidRPr="00CE4464">
        <w:rPr>
          <w:rFonts w:asciiTheme="majorHAnsi" w:hAnsiTheme="majorHAnsi"/>
          <w:sz w:val="20"/>
          <w:szCs w:val="20"/>
          <w:lang w:val="es-CR"/>
        </w:rPr>
        <w:t>que establecía</w:t>
      </w:r>
      <w:r w:rsidR="00E1771A" w:rsidRPr="00CE4464">
        <w:rPr>
          <w:rFonts w:asciiTheme="majorHAnsi" w:hAnsiTheme="majorHAnsi"/>
          <w:sz w:val="20"/>
          <w:szCs w:val="20"/>
          <w:lang w:val="es-CR"/>
        </w:rPr>
        <w:t xml:space="preserve"> la única instancia en razón de la cuantía</w:t>
      </w:r>
      <w:r w:rsidR="0049540D" w:rsidRPr="00CE4464">
        <w:rPr>
          <w:rFonts w:asciiTheme="majorHAnsi" w:hAnsiTheme="majorHAnsi"/>
          <w:sz w:val="20"/>
          <w:szCs w:val="20"/>
          <w:lang w:val="es-CR"/>
        </w:rPr>
        <w:t xml:space="preserve"> aplicable a casos como el de la pres</w:t>
      </w:r>
      <w:r w:rsidR="00C91EF8" w:rsidRPr="00CE4464">
        <w:rPr>
          <w:rFonts w:asciiTheme="majorHAnsi" w:hAnsiTheme="majorHAnsi"/>
          <w:sz w:val="20"/>
          <w:szCs w:val="20"/>
          <w:lang w:val="es-CR"/>
        </w:rPr>
        <w:t>unta víctima</w:t>
      </w:r>
      <w:r w:rsidR="00627FF8" w:rsidRPr="00CE4464">
        <w:rPr>
          <w:rStyle w:val="FootnoteReference"/>
          <w:rFonts w:asciiTheme="majorHAnsi" w:hAnsiTheme="majorHAnsi"/>
          <w:sz w:val="20"/>
          <w:szCs w:val="20"/>
          <w:lang w:val="es-CR"/>
        </w:rPr>
        <w:footnoteReference w:id="6"/>
      </w:r>
      <w:r w:rsidR="00627FF8" w:rsidRPr="00CE4464">
        <w:rPr>
          <w:rFonts w:asciiTheme="majorHAnsi" w:hAnsiTheme="majorHAnsi"/>
          <w:sz w:val="20"/>
          <w:szCs w:val="20"/>
          <w:lang w:val="es-CR"/>
        </w:rPr>
        <w:t>,</w:t>
      </w:r>
      <w:r w:rsidR="00E1771A" w:rsidRPr="00CE4464">
        <w:rPr>
          <w:rFonts w:asciiTheme="majorHAnsi" w:hAnsiTheme="majorHAnsi"/>
          <w:sz w:val="20"/>
          <w:szCs w:val="20"/>
          <w:lang w:val="es-CR"/>
        </w:rPr>
        <w:t xml:space="preserve"> caracterizan posibles violaciones a los artículos </w:t>
      </w:r>
      <w:r w:rsidR="00B81EAB" w:rsidRPr="00CE4464">
        <w:rPr>
          <w:rFonts w:asciiTheme="majorHAnsi" w:hAnsiTheme="majorHAnsi"/>
          <w:sz w:val="20"/>
          <w:szCs w:val="20"/>
          <w:lang w:val="es-CR"/>
        </w:rPr>
        <w:t>8 (</w:t>
      </w:r>
      <w:r w:rsidR="00E8525A" w:rsidRPr="00CE4464">
        <w:rPr>
          <w:rFonts w:asciiTheme="majorHAnsi" w:hAnsiTheme="majorHAnsi"/>
          <w:sz w:val="20"/>
          <w:szCs w:val="20"/>
          <w:lang w:val="es-CR"/>
        </w:rPr>
        <w:t>garantías j</w:t>
      </w:r>
      <w:r w:rsidR="00A704C2" w:rsidRPr="00CE4464">
        <w:rPr>
          <w:rFonts w:asciiTheme="majorHAnsi" w:hAnsiTheme="majorHAnsi"/>
          <w:sz w:val="20"/>
          <w:szCs w:val="20"/>
          <w:lang w:val="es-CR"/>
        </w:rPr>
        <w:t>udiciales)</w:t>
      </w:r>
      <w:r w:rsidR="00E8525A" w:rsidRPr="00CE4464">
        <w:rPr>
          <w:rFonts w:asciiTheme="majorHAnsi" w:hAnsiTheme="majorHAnsi"/>
          <w:sz w:val="20"/>
          <w:szCs w:val="20"/>
          <w:lang w:val="es-CR"/>
        </w:rPr>
        <w:t xml:space="preserve">, </w:t>
      </w:r>
      <w:r w:rsidR="00C438F7" w:rsidRPr="00CE4464">
        <w:rPr>
          <w:rFonts w:asciiTheme="majorHAnsi" w:hAnsiTheme="majorHAnsi"/>
          <w:sz w:val="20"/>
          <w:szCs w:val="20"/>
          <w:lang w:val="es-CR"/>
        </w:rPr>
        <w:t>y</w:t>
      </w:r>
      <w:r w:rsidR="00E8525A" w:rsidRPr="00CE4464">
        <w:rPr>
          <w:rFonts w:asciiTheme="majorHAnsi" w:hAnsiTheme="majorHAnsi"/>
          <w:sz w:val="20"/>
          <w:szCs w:val="20"/>
          <w:lang w:val="es-CR"/>
        </w:rPr>
        <w:t xml:space="preserve"> 25 (protección j</w:t>
      </w:r>
      <w:r w:rsidR="00A704C2" w:rsidRPr="00CE4464">
        <w:rPr>
          <w:rFonts w:asciiTheme="majorHAnsi" w:hAnsiTheme="majorHAnsi"/>
          <w:sz w:val="20"/>
          <w:szCs w:val="20"/>
          <w:lang w:val="es-CR"/>
        </w:rPr>
        <w:t>udicial) de la Convención Americana, en relación con los artículos 1.1 (</w:t>
      </w:r>
      <w:r w:rsidR="00E8525A" w:rsidRPr="00CE4464">
        <w:rPr>
          <w:rFonts w:asciiTheme="majorHAnsi" w:hAnsiTheme="majorHAnsi"/>
          <w:sz w:val="20"/>
          <w:szCs w:val="20"/>
          <w:lang w:val="es-CR"/>
        </w:rPr>
        <w:t>obligación de respetar los derechos) y 2 (d</w:t>
      </w:r>
      <w:r w:rsidR="00A704C2" w:rsidRPr="00CE4464">
        <w:rPr>
          <w:rFonts w:asciiTheme="majorHAnsi" w:hAnsiTheme="majorHAnsi"/>
          <w:sz w:val="20"/>
          <w:szCs w:val="20"/>
          <w:lang w:val="es-CR"/>
        </w:rPr>
        <w:t xml:space="preserve">eber de Adoptar </w:t>
      </w:r>
      <w:r w:rsidR="00E8525A" w:rsidRPr="00CE4464">
        <w:rPr>
          <w:rFonts w:asciiTheme="majorHAnsi" w:hAnsiTheme="majorHAnsi"/>
          <w:sz w:val="20"/>
          <w:szCs w:val="20"/>
          <w:lang w:val="es-CR"/>
        </w:rPr>
        <w:t>disposiciones de d</w:t>
      </w:r>
      <w:r w:rsidR="00A704C2" w:rsidRPr="00CE4464">
        <w:rPr>
          <w:rFonts w:asciiTheme="majorHAnsi" w:hAnsiTheme="majorHAnsi"/>
          <w:sz w:val="20"/>
          <w:szCs w:val="20"/>
          <w:lang w:val="es-CR"/>
        </w:rPr>
        <w:t xml:space="preserve">erecho </w:t>
      </w:r>
      <w:r w:rsidR="00E8525A" w:rsidRPr="00CE4464">
        <w:rPr>
          <w:rFonts w:asciiTheme="majorHAnsi" w:hAnsiTheme="majorHAnsi"/>
          <w:sz w:val="20"/>
          <w:szCs w:val="20"/>
          <w:lang w:val="es-CR"/>
        </w:rPr>
        <w:t>i</w:t>
      </w:r>
      <w:r w:rsidR="00A704C2" w:rsidRPr="00CE4464">
        <w:rPr>
          <w:rFonts w:asciiTheme="majorHAnsi" w:hAnsiTheme="majorHAnsi"/>
          <w:sz w:val="20"/>
          <w:szCs w:val="20"/>
          <w:lang w:val="es-CR"/>
        </w:rPr>
        <w:t>nterno)</w:t>
      </w:r>
      <w:r w:rsidR="00FC1FF4" w:rsidRPr="00CE4464">
        <w:rPr>
          <w:rFonts w:asciiTheme="majorHAnsi" w:hAnsiTheme="majorHAnsi"/>
          <w:sz w:val="20"/>
          <w:szCs w:val="20"/>
          <w:lang w:val="es-CR"/>
        </w:rPr>
        <w:t xml:space="preserve"> de</w:t>
      </w:r>
      <w:r w:rsidR="00C438F7" w:rsidRPr="00CE4464">
        <w:rPr>
          <w:rFonts w:asciiTheme="majorHAnsi" w:hAnsiTheme="majorHAnsi"/>
          <w:sz w:val="20"/>
          <w:szCs w:val="20"/>
          <w:lang w:val="es-CR"/>
        </w:rPr>
        <w:t xml:space="preserve"> dicho tratado</w:t>
      </w:r>
      <w:r w:rsidR="00896B88" w:rsidRPr="00CE4464">
        <w:rPr>
          <w:rFonts w:asciiTheme="majorHAnsi" w:hAnsiTheme="majorHAnsi"/>
          <w:sz w:val="20"/>
          <w:szCs w:val="20"/>
          <w:lang w:val="es-CR"/>
        </w:rPr>
        <w:t xml:space="preserve"> en perjuicio de la presunta víctima</w:t>
      </w:r>
      <w:r w:rsidR="009E0758" w:rsidRPr="00CE4464">
        <w:rPr>
          <w:rFonts w:asciiTheme="majorHAnsi" w:hAnsiTheme="majorHAnsi"/>
          <w:sz w:val="20"/>
          <w:szCs w:val="20"/>
          <w:lang w:val="es-CR"/>
        </w:rPr>
        <w:t xml:space="preserve"> y de los</w:t>
      </w:r>
      <w:r w:rsidR="00896B88" w:rsidRPr="00CE4464">
        <w:rPr>
          <w:rFonts w:asciiTheme="majorHAnsi" w:hAnsiTheme="majorHAnsi"/>
          <w:sz w:val="20"/>
          <w:szCs w:val="20"/>
          <w:lang w:val="es-CR"/>
        </w:rPr>
        <w:t xml:space="preserve"> familiares debidamente identificados.</w:t>
      </w:r>
    </w:p>
    <w:p w:rsidR="009C47E6" w:rsidRPr="00CE4464" w:rsidRDefault="009C47E6" w:rsidP="00F152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4464">
        <w:rPr>
          <w:rFonts w:asciiTheme="majorHAnsi" w:hAnsiTheme="majorHAnsi"/>
          <w:sz w:val="20"/>
          <w:szCs w:val="20"/>
          <w:lang w:val="es-ES"/>
        </w:rPr>
        <w:t>En cuanto al reclamo sobre la presunta violación del derecho a la igualdad contenido en el artículo 24 de la Convención, la Comisi</w:t>
      </w:r>
      <w:r w:rsidR="00292DA0" w:rsidRPr="00CE4464">
        <w:rPr>
          <w:rFonts w:asciiTheme="majorHAnsi" w:hAnsiTheme="majorHAnsi"/>
          <w:sz w:val="20"/>
          <w:szCs w:val="20"/>
          <w:lang w:val="es-ES"/>
        </w:rPr>
        <w:t xml:space="preserve">ón observa que el peticionario no ha ofrecido alegatos o sustento suficiente que permita considerar </w:t>
      </w:r>
      <w:r w:rsidR="00292DA0" w:rsidRPr="00CE4464">
        <w:rPr>
          <w:rFonts w:asciiTheme="majorHAnsi" w:hAnsiTheme="majorHAnsi"/>
          <w:i/>
          <w:sz w:val="20"/>
          <w:szCs w:val="20"/>
          <w:lang w:val="es-ES"/>
        </w:rPr>
        <w:t>prima facie</w:t>
      </w:r>
      <w:r w:rsidR="00292DA0" w:rsidRPr="00CE4464">
        <w:rPr>
          <w:rFonts w:asciiTheme="majorHAnsi" w:hAnsiTheme="majorHAnsi"/>
          <w:sz w:val="20"/>
          <w:szCs w:val="20"/>
          <w:lang w:val="es-ES"/>
        </w:rPr>
        <w:t xml:space="preserve"> su </w:t>
      </w:r>
      <w:r w:rsidR="007031DD" w:rsidRPr="00CE4464">
        <w:rPr>
          <w:rFonts w:asciiTheme="majorHAnsi" w:hAnsiTheme="majorHAnsi"/>
          <w:sz w:val="20"/>
          <w:szCs w:val="20"/>
          <w:lang w:val="es-ES"/>
        </w:rPr>
        <w:t>posible</w:t>
      </w:r>
      <w:r w:rsidR="00292DA0" w:rsidRPr="00CE4464">
        <w:rPr>
          <w:rFonts w:asciiTheme="majorHAnsi" w:hAnsiTheme="majorHAnsi"/>
          <w:sz w:val="20"/>
          <w:szCs w:val="20"/>
          <w:lang w:val="es-ES"/>
        </w:rPr>
        <w:t xml:space="preserve"> violación.</w:t>
      </w:r>
      <w:r w:rsidR="00A70683" w:rsidRPr="00CE4464">
        <w:rPr>
          <w:rFonts w:asciiTheme="majorHAnsi" w:hAnsiTheme="majorHAnsi"/>
          <w:sz w:val="20"/>
          <w:szCs w:val="20"/>
          <w:lang w:val="es-ES"/>
        </w:rPr>
        <w:t xml:space="preserve"> Respecto a los alegatos relacionados con la presunta aplicación retroactiva de la Ley 954 de 2005,</w:t>
      </w:r>
      <w:r w:rsidR="00554CB3" w:rsidRPr="00CE4464">
        <w:rPr>
          <w:rFonts w:asciiTheme="majorHAnsi" w:hAnsiTheme="majorHAnsi"/>
          <w:sz w:val="20"/>
          <w:szCs w:val="20"/>
          <w:lang w:val="es-ES"/>
        </w:rPr>
        <w:t xml:space="preserve"> la Comisión no encuentra elementos para considerar </w:t>
      </w:r>
      <w:r w:rsidR="00554CB3" w:rsidRPr="00CE4464">
        <w:rPr>
          <w:rFonts w:asciiTheme="majorHAnsi" w:hAnsiTheme="majorHAnsi"/>
          <w:i/>
          <w:sz w:val="20"/>
          <w:szCs w:val="20"/>
          <w:lang w:val="es-ES"/>
        </w:rPr>
        <w:t>prima facie</w:t>
      </w:r>
      <w:r w:rsidR="00554CB3" w:rsidRPr="00CE4464">
        <w:rPr>
          <w:rFonts w:asciiTheme="majorHAnsi" w:hAnsiTheme="majorHAnsi"/>
          <w:sz w:val="20"/>
          <w:szCs w:val="20"/>
          <w:lang w:val="es-ES"/>
        </w:rPr>
        <w:t xml:space="preserve"> admisible el artículo 9 </w:t>
      </w:r>
      <w:r w:rsidR="00554CB3" w:rsidRPr="00CE4464">
        <w:rPr>
          <w:rFonts w:asciiTheme="majorHAnsi" w:hAnsiTheme="majorHAnsi"/>
          <w:sz w:val="20"/>
          <w:szCs w:val="20"/>
          <w:lang w:val="es-CR"/>
        </w:rPr>
        <w:t>(principio</w:t>
      </w:r>
      <w:r w:rsidR="006C2019" w:rsidRPr="00CE4464">
        <w:rPr>
          <w:rFonts w:asciiTheme="majorHAnsi" w:hAnsiTheme="majorHAnsi"/>
          <w:sz w:val="20"/>
          <w:szCs w:val="20"/>
          <w:lang w:val="es-CR"/>
        </w:rPr>
        <w:t xml:space="preserve"> de legalidad y retroactividad);</w:t>
      </w:r>
      <w:r w:rsidR="00554CB3" w:rsidRPr="00CE4464">
        <w:rPr>
          <w:rFonts w:asciiTheme="majorHAnsi" w:hAnsiTheme="majorHAnsi"/>
          <w:sz w:val="20"/>
          <w:szCs w:val="20"/>
          <w:lang w:val="es-CR"/>
        </w:rPr>
        <w:t xml:space="preserve"> en la etapa de fondo analizará la respuesta judicial, incluso</w:t>
      </w:r>
      <w:r w:rsidR="00FB17E1" w:rsidRPr="00CE4464">
        <w:rPr>
          <w:rFonts w:asciiTheme="majorHAnsi" w:hAnsiTheme="majorHAnsi"/>
          <w:sz w:val="20"/>
          <w:szCs w:val="20"/>
          <w:lang w:val="es-CR"/>
        </w:rPr>
        <w:t xml:space="preserve"> la revisión en una única instancia, baj</w:t>
      </w:r>
      <w:r w:rsidR="00BA26EF" w:rsidRPr="00CE4464">
        <w:rPr>
          <w:rFonts w:asciiTheme="majorHAnsi" w:hAnsiTheme="majorHAnsi"/>
          <w:sz w:val="20"/>
          <w:szCs w:val="20"/>
          <w:lang w:val="es-CR"/>
        </w:rPr>
        <w:t>o los artículos 8 y 25 de la Convención.</w:t>
      </w:r>
    </w:p>
    <w:p w:rsidR="00D45EF6" w:rsidRPr="00CE4464" w:rsidRDefault="009E7F5C" w:rsidP="009C6A6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4464">
        <w:rPr>
          <w:rFonts w:asciiTheme="majorHAnsi" w:hAnsiTheme="majorHAnsi"/>
          <w:sz w:val="20"/>
          <w:szCs w:val="20"/>
          <w:lang w:val="es-ES"/>
        </w:rPr>
        <w:t>Respecto</w:t>
      </w:r>
      <w:r w:rsidR="000817DA" w:rsidRPr="00CE4464">
        <w:rPr>
          <w:rFonts w:asciiTheme="majorHAnsi" w:hAnsiTheme="majorHAnsi"/>
          <w:sz w:val="20"/>
          <w:szCs w:val="20"/>
          <w:lang w:val="es-ES"/>
        </w:rPr>
        <w:t xml:space="preserve"> a</w:t>
      </w:r>
      <w:r w:rsidRPr="00CE4464">
        <w:rPr>
          <w:rFonts w:asciiTheme="majorHAnsi" w:hAnsiTheme="majorHAnsi"/>
          <w:sz w:val="20"/>
          <w:szCs w:val="20"/>
          <w:lang w:val="es-ES"/>
        </w:rPr>
        <w:t xml:space="preserve"> los alegatos del Estado referidos a la fórmula de cuarta instancia</w:t>
      </w:r>
      <w:r w:rsidR="00D45EF6" w:rsidRPr="00CE4464">
        <w:rPr>
          <w:rFonts w:asciiTheme="majorHAnsi" w:hAnsiTheme="majorHAnsi"/>
          <w:sz w:val="20"/>
          <w:szCs w:val="20"/>
          <w:lang w:val="es-ES"/>
        </w:rPr>
        <w:t xml:space="preserve">, la Comisión reitera </w:t>
      </w:r>
      <w:r w:rsidR="009C6A69" w:rsidRPr="00CE4464">
        <w:rPr>
          <w:rFonts w:asciiTheme="majorHAnsi" w:hAnsiTheme="majorHAnsi"/>
          <w:sz w:val="20"/>
          <w:szCs w:val="20"/>
          <w:lang w:val="es-ES"/>
        </w:rPr>
        <w:t xml:space="preserve">que no es competente para revisar las sentencias dictadas por tribunales nacionales que actúen en la esfera de su competencia y apliquen el debido proceso y las garantías judiciales. No obstante, dentro del marco de su mandato sí </w:t>
      </w:r>
      <w:r w:rsidR="00156955" w:rsidRPr="00CE4464">
        <w:rPr>
          <w:rFonts w:asciiTheme="majorHAnsi" w:hAnsiTheme="majorHAnsi"/>
          <w:sz w:val="20"/>
          <w:szCs w:val="20"/>
          <w:lang w:val="es-ES"/>
        </w:rPr>
        <w:t xml:space="preserve">es </w:t>
      </w:r>
      <w:r w:rsidR="009C6A69" w:rsidRPr="00CE4464">
        <w:rPr>
          <w:rFonts w:asciiTheme="majorHAnsi" w:hAnsiTheme="majorHAnsi"/>
          <w:sz w:val="20"/>
          <w:szCs w:val="20"/>
          <w:lang w:val="es-ES"/>
        </w:rPr>
        <w:t>competente para declarar admisible una petición y fallar sobre el fondo cuando ésta se refiere a procesos internos que podrían ser violatorios de derechos garantizados por la Convención Americana</w:t>
      </w:r>
      <w:r w:rsidR="00D45EF6" w:rsidRPr="00CE4464">
        <w:rPr>
          <w:rFonts w:asciiTheme="majorHAnsi" w:hAnsiTheme="majorHAnsi"/>
          <w:sz w:val="20"/>
          <w:szCs w:val="20"/>
          <w:lang w:val="es-ES"/>
        </w:rPr>
        <w:t>.</w:t>
      </w:r>
    </w:p>
    <w:p w:rsidR="00E840AC" w:rsidRPr="00CE4464" w:rsidRDefault="00D525D9" w:rsidP="00F1524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4464">
        <w:rPr>
          <w:rFonts w:asciiTheme="majorHAnsi" w:hAnsiTheme="majorHAnsi"/>
          <w:sz w:val="20"/>
          <w:szCs w:val="20"/>
          <w:lang w:val="es-ES"/>
        </w:rPr>
        <w:lastRenderedPageBreak/>
        <w:t>P</w:t>
      </w:r>
      <w:r w:rsidR="000C4FE2" w:rsidRPr="00CE4464">
        <w:rPr>
          <w:rFonts w:asciiTheme="majorHAnsi" w:hAnsiTheme="majorHAnsi"/>
          <w:sz w:val="20"/>
          <w:szCs w:val="20"/>
          <w:lang w:val="es-ES"/>
        </w:rPr>
        <w:t xml:space="preserve">or otra parte, </w:t>
      </w:r>
      <w:r w:rsidR="00E840AC" w:rsidRPr="00CE4464">
        <w:rPr>
          <w:rFonts w:ascii="Cambria" w:hAnsi="Cambria"/>
          <w:sz w:val="20"/>
          <w:szCs w:val="20"/>
          <w:lang w:val="es-ES"/>
        </w:rPr>
        <w:t xml:space="preserve">en relación con </w:t>
      </w:r>
      <w:r w:rsidR="009E0758" w:rsidRPr="00CE4464">
        <w:rPr>
          <w:rFonts w:ascii="Cambria" w:hAnsi="Cambria"/>
          <w:sz w:val="20"/>
          <w:szCs w:val="20"/>
          <w:lang w:val="es-ES"/>
        </w:rPr>
        <w:t xml:space="preserve">el </w:t>
      </w:r>
      <w:r w:rsidR="009E0758" w:rsidRPr="00CE4464">
        <w:rPr>
          <w:rFonts w:asciiTheme="majorHAnsi" w:hAnsiTheme="majorHAnsi"/>
          <w:sz w:val="20"/>
          <w:szCs w:val="20"/>
          <w:lang w:val="es-ES"/>
        </w:rPr>
        <w:t>Pacto Internacional de Derechos Civiles y Políticos</w:t>
      </w:r>
      <w:r w:rsidR="00E840AC" w:rsidRPr="00CE4464">
        <w:rPr>
          <w:rFonts w:ascii="Cambria" w:hAnsi="Cambria"/>
          <w:sz w:val="20"/>
          <w:szCs w:val="20"/>
          <w:lang w:val="es-ES"/>
        </w:rPr>
        <w:t>, la Comisión carece de competencia para establecer violaciones a las normas de dicho tratado, sin perjuicio de lo cual podrá tomarlo en cuenta como parte de su ejercicio interpretativo de las normas de la Convención Americana en la etapa de fondo del presente caso, en los términos del artícu</w:t>
      </w:r>
      <w:r w:rsidR="009E0758" w:rsidRPr="00CE4464">
        <w:rPr>
          <w:rFonts w:ascii="Cambria" w:hAnsi="Cambria"/>
          <w:sz w:val="20"/>
          <w:szCs w:val="20"/>
          <w:lang w:val="es-ES"/>
        </w:rPr>
        <w:t>lo 29 de la Convención</w:t>
      </w:r>
      <w:r w:rsidR="00E840AC" w:rsidRPr="00CE4464">
        <w:rPr>
          <w:rFonts w:ascii="Cambria" w:hAnsi="Cambria"/>
          <w:sz w:val="20"/>
          <w:szCs w:val="20"/>
          <w:lang w:val="es-ES"/>
        </w:rPr>
        <w:t>.</w:t>
      </w:r>
    </w:p>
    <w:p w:rsidR="003239B8" w:rsidRPr="00CE4464" w:rsidRDefault="003239B8" w:rsidP="003239B8">
      <w:pPr>
        <w:pStyle w:val="ListParagraph"/>
        <w:spacing w:before="240" w:after="240"/>
        <w:jc w:val="both"/>
        <w:rPr>
          <w:rFonts w:asciiTheme="majorHAnsi" w:hAnsiTheme="majorHAnsi"/>
          <w:b/>
          <w:bCs/>
          <w:sz w:val="20"/>
          <w:szCs w:val="20"/>
          <w:lang w:val="es-ES"/>
        </w:rPr>
      </w:pPr>
      <w:r w:rsidRPr="00CE4464">
        <w:rPr>
          <w:rFonts w:asciiTheme="majorHAnsi" w:hAnsiTheme="majorHAnsi"/>
          <w:b/>
          <w:bCs/>
          <w:sz w:val="20"/>
          <w:szCs w:val="20"/>
          <w:lang w:val="es-ES"/>
        </w:rPr>
        <w:t xml:space="preserve">VIII. </w:t>
      </w:r>
      <w:r w:rsidRPr="00CE4464">
        <w:rPr>
          <w:rFonts w:asciiTheme="majorHAnsi" w:hAnsiTheme="majorHAnsi"/>
          <w:b/>
          <w:bCs/>
          <w:sz w:val="20"/>
          <w:szCs w:val="20"/>
          <w:lang w:val="es-ES"/>
        </w:rPr>
        <w:tab/>
        <w:t>DECISIÓN</w:t>
      </w:r>
    </w:p>
    <w:p w:rsidR="000419AD" w:rsidRPr="00CE4464" w:rsidRDefault="003239B8" w:rsidP="00F152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4464">
        <w:rPr>
          <w:rFonts w:asciiTheme="majorHAnsi" w:hAnsiTheme="majorHAnsi"/>
          <w:sz w:val="20"/>
          <w:szCs w:val="20"/>
          <w:lang w:val="es-ES"/>
        </w:rPr>
        <w:t>Declarar admisible la presente petición en relación con</w:t>
      </w:r>
      <w:r w:rsidR="003D0559" w:rsidRPr="00CE4464">
        <w:rPr>
          <w:rFonts w:asciiTheme="majorHAnsi" w:hAnsiTheme="majorHAnsi"/>
          <w:sz w:val="20"/>
          <w:szCs w:val="20"/>
          <w:lang w:val="es-ES"/>
        </w:rPr>
        <w:t xml:space="preserve"> los artículos</w:t>
      </w:r>
      <w:r w:rsidR="00EA0D21" w:rsidRPr="00CE4464">
        <w:rPr>
          <w:rFonts w:asciiTheme="majorHAnsi" w:hAnsiTheme="majorHAnsi"/>
          <w:sz w:val="20"/>
          <w:szCs w:val="20"/>
          <w:lang w:val="es-ES"/>
        </w:rPr>
        <w:t xml:space="preserve"> </w:t>
      </w:r>
      <w:r w:rsidR="004F0C12" w:rsidRPr="00CE4464">
        <w:rPr>
          <w:rFonts w:asciiTheme="majorHAnsi" w:hAnsiTheme="majorHAnsi"/>
          <w:sz w:val="20"/>
          <w:szCs w:val="20"/>
          <w:lang w:val="es-ES"/>
        </w:rPr>
        <w:t>8</w:t>
      </w:r>
      <w:r w:rsidR="005B5E70" w:rsidRPr="00CE4464">
        <w:rPr>
          <w:rFonts w:asciiTheme="majorHAnsi" w:hAnsiTheme="majorHAnsi"/>
          <w:sz w:val="20"/>
          <w:szCs w:val="20"/>
          <w:lang w:val="es-ES"/>
        </w:rPr>
        <w:t>, y</w:t>
      </w:r>
      <w:r w:rsidR="003D0559" w:rsidRPr="00CE4464">
        <w:rPr>
          <w:rFonts w:asciiTheme="majorHAnsi" w:hAnsiTheme="majorHAnsi"/>
          <w:sz w:val="20"/>
          <w:szCs w:val="20"/>
          <w:lang w:val="es-ES"/>
        </w:rPr>
        <w:t xml:space="preserve"> 25</w:t>
      </w:r>
      <w:r w:rsidR="004F0C12" w:rsidRPr="00CE4464">
        <w:rPr>
          <w:rFonts w:asciiTheme="majorHAnsi" w:hAnsiTheme="majorHAnsi"/>
          <w:sz w:val="20"/>
          <w:szCs w:val="20"/>
          <w:lang w:val="es-ES"/>
        </w:rPr>
        <w:t xml:space="preserve"> de la Convención, en relación con los artículos 1.1 y 2 del mismo instrumento</w:t>
      </w:r>
      <w:r w:rsidR="00A758AA" w:rsidRPr="00CE4464">
        <w:rPr>
          <w:rFonts w:asciiTheme="majorHAnsi" w:hAnsiTheme="majorHAnsi"/>
          <w:sz w:val="20"/>
          <w:szCs w:val="20"/>
          <w:lang w:val="es-ES"/>
        </w:rPr>
        <w:t>;</w:t>
      </w:r>
    </w:p>
    <w:p w:rsidR="009E0758" w:rsidRPr="00CE4464" w:rsidRDefault="009E0758" w:rsidP="00F152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4464">
        <w:rPr>
          <w:rFonts w:asciiTheme="majorHAnsi" w:hAnsiTheme="majorHAnsi"/>
          <w:sz w:val="20"/>
          <w:szCs w:val="20"/>
          <w:lang w:val="es-ES"/>
        </w:rPr>
        <w:t>Declarar inadmisible la petición en relación con el artículo 24 de la Convención Americana;</w:t>
      </w:r>
    </w:p>
    <w:p w:rsidR="003239B8" w:rsidRPr="00CE4464" w:rsidRDefault="003239B8" w:rsidP="00F152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4464">
        <w:rPr>
          <w:rFonts w:asciiTheme="majorHAnsi" w:hAnsiTheme="majorHAnsi"/>
          <w:sz w:val="20"/>
          <w:szCs w:val="20"/>
          <w:lang w:val="es-ES"/>
        </w:rPr>
        <w:t>Notificar a las partes la presente decisión;</w:t>
      </w:r>
    </w:p>
    <w:p w:rsidR="003239B8" w:rsidRPr="00CE4464" w:rsidRDefault="003239B8" w:rsidP="00F152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4464">
        <w:rPr>
          <w:rFonts w:asciiTheme="majorHAnsi" w:hAnsiTheme="majorHAnsi"/>
          <w:sz w:val="20"/>
          <w:szCs w:val="20"/>
          <w:lang w:val="es-ES"/>
        </w:rPr>
        <w:t>Continuar con el análisis del fondo de la cuestión; y</w:t>
      </w:r>
    </w:p>
    <w:p w:rsidR="003239B8" w:rsidRDefault="003239B8" w:rsidP="00F1524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E4464">
        <w:rPr>
          <w:rFonts w:asciiTheme="majorHAnsi" w:hAnsiTheme="majorHAnsi"/>
          <w:sz w:val="20"/>
          <w:szCs w:val="20"/>
          <w:lang w:val="es-ES"/>
        </w:rPr>
        <w:t>Publicar esta decisión e incluirla en su Informe Anual a la Asamblea General de la Organización de los Estados Americanos.</w:t>
      </w:r>
    </w:p>
    <w:p w:rsidR="007744D9" w:rsidRPr="00A37B82" w:rsidRDefault="00B63CBF" w:rsidP="007744D9">
      <w:pPr>
        <w:suppressAutoHyphens/>
        <w:ind w:firstLine="720"/>
        <w:jc w:val="both"/>
        <w:rPr>
          <w:rFonts w:asciiTheme="majorHAnsi" w:hAnsiTheme="majorHAnsi" w:cs="Arial"/>
          <w:noProof/>
          <w:spacing w:val="-2"/>
          <w:sz w:val="20"/>
          <w:szCs w:val="20"/>
          <w:lang w:val="es-CL"/>
        </w:rPr>
      </w:pPr>
      <w:r w:rsidRPr="00B63CBF">
        <w:rPr>
          <w:rFonts w:asciiTheme="majorHAnsi" w:hAnsiTheme="majorHAnsi" w:cs="Arial"/>
          <w:noProof/>
          <w:spacing w:val="-2"/>
          <w:sz w:val="20"/>
          <w:szCs w:val="20"/>
          <w:lang w:val="es-CL"/>
        </w:rPr>
        <w:t>Aprobado por la Comisión Interamericana de Derechos Humanos en la ciudad de Buenos Aires, Argentina, a los 25 días del mes de mayo de 2017.  (Firmado): Francisco José Eguiguren, Presidente; Margarette May Macaulay, Primera Vicepresidenta; Esmeralda E. Arosemena Bernal de Troitiño, Segunda Vicepresidenta; José de Jesús Orozco Henríquez, Paulo Vannuchi, y James L. Cavallaro, Miembros de la Comisión.</w:t>
      </w:r>
    </w:p>
    <w:p w:rsidR="007744D9" w:rsidRPr="00CE4464" w:rsidRDefault="007744D9" w:rsidP="007744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rsidR="00F0148E" w:rsidRPr="00431394" w:rsidRDefault="00F0148E" w:rsidP="00C65186">
      <w:pPr>
        <w:pStyle w:val="ListParagraph"/>
        <w:tabs>
          <w:tab w:val="center" w:pos="5400"/>
        </w:tabs>
        <w:suppressAutoHyphens/>
        <w:spacing w:line="276" w:lineRule="auto"/>
        <w:jc w:val="center"/>
        <w:rPr>
          <w:rFonts w:asciiTheme="majorHAnsi" w:hAnsiTheme="majorHAnsi"/>
          <w:b/>
          <w:sz w:val="20"/>
          <w:szCs w:val="20"/>
          <w:lang w:val="es-ES"/>
        </w:rPr>
      </w:pPr>
    </w:p>
    <w:p w:rsidR="00F0148E" w:rsidRPr="00431394" w:rsidRDefault="00F0148E" w:rsidP="00C65186">
      <w:pPr>
        <w:pStyle w:val="ListParagraph"/>
        <w:tabs>
          <w:tab w:val="center" w:pos="5400"/>
        </w:tabs>
        <w:suppressAutoHyphens/>
        <w:spacing w:line="276" w:lineRule="auto"/>
        <w:jc w:val="center"/>
        <w:rPr>
          <w:rFonts w:asciiTheme="majorHAnsi" w:hAnsiTheme="majorHAnsi"/>
          <w:b/>
          <w:sz w:val="20"/>
          <w:szCs w:val="20"/>
          <w:lang w:val="es-ES"/>
        </w:rPr>
      </w:pPr>
    </w:p>
    <w:p w:rsidR="00ED30F4" w:rsidRPr="0093372B" w:rsidRDefault="00ED30F4" w:rsidP="00974491">
      <w:pPr>
        <w:rPr>
          <w:rFonts w:asciiTheme="majorHAnsi" w:eastAsia="Cambria" w:hAnsiTheme="majorHAnsi" w:cs="Cambria"/>
          <w:b/>
          <w:color w:val="000000"/>
          <w:sz w:val="20"/>
          <w:szCs w:val="20"/>
          <w:u w:color="000000"/>
          <w:lang w:val="es-ES" w:eastAsia="es-ES"/>
        </w:rPr>
      </w:pPr>
    </w:p>
    <w:sectPr w:rsidR="00ED30F4" w:rsidRPr="0093372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05B" w:rsidRDefault="00F5305B">
      <w:r>
        <w:separator/>
      </w:r>
    </w:p>
  </w:endnote>
  <w:endnote w:type="continuationSeparator" w:id="0">
    <w:p w:rsidR="00F5305B" w:rsidRDefault="00F5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18" w:rsidRDefault="00FE6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E6718">
          <w:rPr>
            <w:noProof/>
            <w:sz w:val="16"/>
            <w:szCs w:val="22"/>
          </w:rPr>
          <w:t>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05B" w:rsidRPr="000F35ED" w:rsidRDefault="00F5305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5305B" w:rsidRPr="000F35ED" w:rsidRDefault="00F5305B" w:rsidP="000F35ED">
      <w:pPr>
        <w:rPr>
          <w:rFonts w:asciiTheme="majorHAnsi" w:hAnsiTheme="majorHAnsi"/>
          <w:sz w:val="16"/>
          <w:szCs w:val="16"/>
        </w:rPr>
      </w:pPr>
      <w:r w:rsidRPr="000F35ED">
        <w:rPr>
          <w:rFonts w:asciiTheme="majorHAnsi" w:hAnsiTheme="majorHAnsi"/>
          <w:sz w:val="16"/>
          <w:szCs w:val="16"/>
        </w:rPr>
        <w:separator/>
      </w:r>
    </w:p>
    <w:p w:rsidR="00F5305B" w:rsidRPr="000F35ED" w:rsidRDefault="00F5305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F5305B" w:rsidRPr="000F35ED" w:rsidRDefault="00F5305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2C62F6" w:rsidRPr="00665EAF" w:rsidRDefault="002C62F6" w:rsidP="002C62F6">
      <w:pPr>
        <w:pStyle w:val="FootnoteText"/>
        <w:ind w:firstLine="720"/>
        <w:jc w:val="both"/>
        <w:rPr>
          <w:lang w:val="es-ES"/>
        </w:rPr>
      </w:pPr>
      <w:r>
        <w:rPr>
          <w:rStyle w:val="FootnoteReference"/>
        </w:rPr>
        <w:footnoteRef/>
      </w:r>
      <w:r w:rsidRPr="00A91CF2">
        <w:rPr>
          <w:lang w:val="es-ES"/>
        </w:rPr>
        <w:t xml:space="preserve"> </w:t>
      </w:r>
      <w:r w:rsidRPr="00A97663">
        <w:rPr>
          <w:rFonts w:asciiTheme="majorHAnsi" w:hAnsiTheme="majorHAnsi"/>
          <w:sz w:val="16"/>
          <w:szCs w:val="16"/>
          <w:lang w:val="es-ES"/>
        </w:rPr>
        <w:t xml:space="preserve">El comisionado </w:t>
      </w:r>
      <w:r>
        <w:rPr>
          <w:rFonts w:asciiTheme="majorHAnsi" w:hAnsiTheme="majorHAnsi"/>
          <w:sz w:val="16"/>
          <w:szCs w:val="16"/>
          <w:lang w:val="es-ES"/>
        </w:rPr>
        <w:t>Luis Ernesto Vargas Silva</w:t>
      </w:r>
      <w:r w:rsidRPr="00A97663">
        <w:rPr>
          <w:rFonts w:asciiTheme="majorHAnsi" w:hAnsiTheme="majorHAnsi"/>
          <w:sz w:val="16"/>
          <w:szCs w:val="16"/>
          <w:lang w:val="es-ES"/>
        </w:rPr>
        <w:t>, de nacionalidad colombiana, no participó de la discusión y decisión del presente caso, conforme al artículo 17.2.a) del Reglamento de la CIDH</w:t>
      </w:r>
      <w:r>
        <w:rPr>
          <w:rFonts w:asciiTheme="majorHAnsi" w:hAnsiTheme="majorHAnsi"/>
          <w:sz w:val="16"/>
          <w:szCs w:val="16"/>
          <w:lang w:val="es-ES"/>
        </w:rPr>
        <w:t>.</w:t>
      </w:r>
    </w:p>
  </w:footnote>
  <w:footnote w:id="3">
    <w:p w:rsidR="00156955" w:rsidRPr="00CE4464" w:rsidRDefault="00156955" w:rsidP="00156955">
      <w:pPr>
        <w:pStyle w:val="FootnoteText"/>
        <w:spacing w:before="120"/>
        <w:ind w:firstLine="720"/>
        <w:rPr>
          <w:rFonts w:asciiTheme="majorHAnsi" w:hAnsiTheme="majorHAnsi"/>
          <w:sz w:val="16"/>
          <w:szCs w:val="16"/>
          <w:lang w:val="es-ES"/>
        </w:rPr>
      </w:pPr>
      <w:r w:rsidRPr="00CE4464">
        <w:rPr>
          <w:rStyle w:val="FootnoteReference"/>
          <w:rFonts w:asciiTheme="majorHAnsi" w:hAnsiTheme="majorHAnsi"/>
          <w:sz w:val="16"/>
          <w:szCs w:val="16"/>
        </w:rPr>
        <w:footnoteRef/>
      </w:r>
      <w:r w:rsidRPr="00CE4464">
        <w:rPr>
          <w:rFonts w:asciiTheme="majorHAnsi" w:hAnsiTheme="majorHAnsi"/>
          <w:bCs/>
          <w:sz w:val="16"/>
          <w:szCs w:val="16"/>
          <w:lang w:val="es-CR"/>
        </w:rPr>
        <w:t xml:space="preserve"> En adelante “Convención Americana” o “Convención”.</w:t>
      </w:r>
    </w:p>
  </w:footnote>
  <w:footnote w:id="4">
    <w:p w:rsidR="008E3BFE" w:rsidRPr="00CE4464" w:rsidRDefault="008E3BFE" w:rsidP="00156955">
      <w:pPr>
        <w:pStyle w:val="FootnoteText"/>
        <w:spacing w:before="120"/>
        <w:ind w:firstLine="720"/>
        <w:jc w:val="both"/>
        <w:rPr>
          <w:rFonts w:asciiTheme="majorHAnsi" w:hAnsiTheme="majorHAnsi"/>
          <w:sz w:val="16"/>
          <w:szCs w:val="16"/>
          <w:lang w:val="es-ES"/>
        </w:rPr>
      </w:pPr>
      <w:r w:rsidRPr="00CE4464">
        <w:rPr>
          <w:rStyle w:val="FootnoteReference"/>
          <w:rFonts w:asciiTheme="majorHAnsi" w:hAnsiTheme="majorHAnsi"/>
          <w:sz w:val="16"/>
          <w:szCs w:val="16"/>
        </w:rPr>
        <w:footnoteRef/>
      </w:r>
      <w:r w:rsidRPr="00CE4464">
        <w:rPr>
          <w:rFonts w:asciiTheme="majorHAnsi" w:hAnsiTheme="majorHAnsi"/>
          <w:sz w:val="16"/>
          <w:szCs w:val="16"/>
          <w:lang w:val="es-ES"/>
        </w:rPr>
        <w:t xml:space="preserve"> Las observaciones de cada parte fueron debidamente trasladadas a la parte contraria.</w:t>
      </w:r>
    </w:p>
  </w:footnote>
  <w:footnote w:id="5">
    <w:p w:rsidR="0097207A" w:rsidRPr="00CE4464" w:rsidRDefault="0097207A" w:rsidP="007E025F">
      <w:pPr>
        <w:pStyle w:val="FootnoteText"/>
        <w:ind w:firstLine="720"/>
        <w:jc w:val="both"/>
        <w:rPr>
          <w:rFonts w:asciiTheme="majorHAnsi" w:hAnsiTheme="majorHAnsi"/>
          <w:sz w:val="16"/>
          <w:szCs w:val="16"/>
          <w:lang w:val="es-CR"/>
        </w:rPr>
      </w:pPr>
      <w:r w:rsidRPr="00CE4464">
        <w:rPr>
          <w:rStyle w:val="FootnoteReference"/>
          <w:rFonts w:asciiTheme="majorHAnsi" w:hAnsiTheme="majorHAnsi"/>
          <w:sz w:val="16"/>
          <w:szCs w:val="16"/>
        </w:rPr>
        <w:footnoteRef/>
      </w:r>
      <w:r w:rsidRPr="00CE4464">
        <w:rPr>
          <w:rFonts w:asciiTheme="majorHAnsi" w:hAnsiTheme="majorHAnsi"/>
          <w:sz w:val="16"/>
          <w:szCs w:val="16"/>
          <w:lang w:val="es-CR"/>
        </w:rPr>
        <w:t xml:space="preserve"> </w:t>
      </w:r>
      <w:r w:rsidR="00CE4464" w:rsidRPr="00CE4464">
        <w:rPr>
          <w:rFonts w:asciiTheme="majorHAnsi" w:hAnsiTheme="majorHAnsi"/>
          <w:sz w:val="16"/>
          <w:szCs w:val="16"/>
          <w:lang w:val="es-CR"/>
        </w:rPr>
        <w:t>La peticionaria cita:</w:t>
      </w:r>
      <w:r w:rsidRPr="00CE4464">
        <w:rPr>
          <w:rFonts w:asciiTheme="majorHAnsi" w:hAnsiTheme="majorHAnsi"/>
          <w:sz w:val="16"/>
          <w:szCs w:val="16"/>
          <w:lang w:val="es-CR"/>
        </w:rPr>
        <w:t xml:space="preserve"> Consejo de Estado, Sentencia 1564</w:t>
      </w:r>
      <w:r w:rsidR="00012B22" w:rsidRPr="00CE4464">
        <w:rPr>
          <w:rFonts w:asciiTheme="majorHAnsi" w:hAnsiTheme="majorHAnsi"/>
          <w:sz w:val="16"/>
          <w:szCs w:val="16"/>
          <w:lang w:val="es-CR"/>
        </w:rPr>
        <w:t xml:space="preserve">, </w:t>
      </w:r>
      <w:r w:rsidRPr="00CE4464">
        <w:rPr>
          <w:rFonts w:asciiTheme="majorHAnsi" w:hAnsiTheme="majorHAnsi"/>
          <w:sz w:val="16"/>
          <w:szCs w:val="16"/>
          <w:lang w:val="es-CR"/>
        </w:rPr>
        <w:t>11 de octubre de 1990</w:t>
      </w:r>
      <w:r w:rsidR="00012B22" w:rsidRPr="00CE4464">
        <w:rPr>
          <w:rFonts w:asciiTheme="majorHAnsi" w:hAnsiTheme="majorHAnsi"/>
          <w:sz w:val="16"/>
          <w:szCs w:val="16"/>
          <w:lang w:val="es-CR"/>
        </w:rPr>
        <w:t xml:space="preserve">; Consejo de Estado, Sentencia 6014, 5 de julio de 1991; Consejo de Estado, Sentencia 7136, 29 de abril de 1994; Consejo de Estado, Sentencia </w:t>
      </w:r>
      <w:r w:rsidR="0053313B" w:rsidRPr="00CE4464">
        <w:rPr>
          <w:rFonts w:asciiTheme="majorHAnsi" w:hAnsiTheme="majorHAnsi"/>
          <w:sz w:val="16"/>
          <w:szCs w:val="16"/>
          <w:lang w:val="es-CR"/>
        </w:rPr>
        <w:t xml:space="preserve">7310, 3 de noviembre de 1994; Consejo de Estado, Sentencia 17278, 5 de junio de 2008; Consejo de Estado, Sentencia 15591, 18 de marzo de 2010; Consejo </w:t>
      </w:r>
      <w:r w:rsidR="00012B22" w:rsidRPr="00CE4464">
        <w:rPr>
          <w:rFonts w:asciiTheme="majorHAnsi" w:hAnsiTheme="majorHAnsi"/>
          <w:sz w:val="16"/>
          <w:szCs w:val="16"/>
          <w:lang w:val="es-CR"/>
        </w:rPr>
        <w:t xml:space="preserve"> </w:t>
      </w:r>
      <w:r w:rsidR="0053313B" w:rsidRPr="00CE4464">
        <w:rPr>
          <w:rFonts w:asciiTheme="majorHAnsi" w:hAnsiTheme="majorHAnsi"/>
          <w:sz w:val="16"/>
          <w:szCs w:val="16"/>
          <w:lang w:val="es-CR"/>
        </w:rPr>
        <w:t>de Estado, Sentencia 25319, 28 de septiembre de 2012.</w:t>
      </w:r>
    </w:p>
  </w:footnote>
  <w:footnote w:id="6">
    <w:p w:rsidR="00627FF8" w:rsidRPr="00156955" w:rsidRDefault="00627FF8" w:rsidP="00156955">
      <w:pPr>
        <w:pStyle w:val="FootnoteText"/>
        <w:spacing w:before="120"/>
        <w:ind w:firstLine="720"/>
        <w:jc w:val="both"/>
        <w:rPr>
          <w:rFonts w:asciiTheme="majorHAnsi" w:hAnsiTheme="majorHAnsi"/>
          <w:sz w:val="16"/>
          <w:szCs w:val="16"/>
          <w:lang w:val="es-ES"/>
        </w:rPr>
      </w:pPr>
      <w:r w:rsidRPr="00CE4464">
        <w:rPr>
          <w:rStyle w:val="FootnoteReference"/>
          <w:rFonts w:asciiTheme="majorHAnsi" w:hAnsiTheme="majorHAnsi"/>
          <w:sz w:val="16"/>
          <w:szCs w:val="16"/>
        </w:rPr>
        <w:footnoteRef/>
      </w:r>
      <w:r w:rsidRPr="00CE4464">
        <w:rPr>
          <w:rFonts w:asciiTheme="majorHAnsi" w:hAnsiTheme="majorHAnsi"/>
          <w:sz w:val="16"/>
          <w:szCs w:val="16"/>
          <w:lang w:val="es-ES"/>
        </w:rPr>
        <w:t xml:space="preserve"> </w:t>
      </w:r>
      <w:r w:rsidR="005F6340" w:rsidRPr="00CE4464">
        <w:rPr>
          <w:rFonts w:asciiTheme="majorHAnsi" w:hAnsiTheme="majorHAnsi"/>
          <w:sz w:val="16"/>
          <w:szCs w:val="16"/>
          <w:lang w:val="es-ES"/>
        </w:rPr>
        <w:t>En casos anteriores, la Comisión Interamericana ha admitido peticiones relativas a la alegada falta de una instancia revisora de los procesos de indemnizaciones en razón de la aplicación de la Ley 954 de 2005 (</w:t>
      </w:r>
      <w:r w:rsidR="005F6340" w:rsidRPr="00CE4464">
        <w:rPr>
          <w:rFonts w:asciiTheme="majorHAnsi" w:hAnsiTheme="majorHAnsi"/>
          <w:sz w:val="16"/>
          <w:szCs w:val="16"/>
          <w:lang w:val="es-CR"/>
        </w:rPr>
        <w:t xml:space="preserve">sobre competencia, descongestión, eficiencia y acceso a la administración de justicia) en Colombia. </w:t>
      </w:r>
      <w:r w:rsidR="0095718B" w:rsidRPr="00CE4464">
        <w:rPr>
          <w:rFonts w:asciiTheme="majorHAnsi" w:hAnsiTheme="majorHAnsi"/>
          <w:sz w:val="16"/>
          <w:szCs w:val="16"/>
          <w:lang w:val="es-ES"/>
        </w:rPr>
        <w:t>Ver al respecto:</w:t>
      </w:r>
      <w:r w:rsidR="00184E91" w:rsidRPr="00CE4464">
        <w:rPr>
          <w:rFonts w:asciiTheme="majorHAnsi" w:hAnsiTheme="majorHAnsi"/>
          <w:sz w:val="16"/>
          <w:szCs w:val="16"/>
          <w:lang w:val="es-CR"/>
        </w:rPr>
        <w:t xml:space="preserve"> CIDH, Informe No. 71/09, Petición 858-06, Masacre de Belén – Altavista, Colombia, 5 de agosto de 2009, párr. 44; CIDH, Informe No. 69/09, Petición 1385-06, Rubén Darío Arroyave Gallego, 5 de agosto de 2009, párr.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6EDD6D5" wp14:editId="7D57834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F5305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718" w:rsidRDefault="00FE67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C010A"/>
    <w:multiLevelType w:val="hybridMultilevel"/>
    <w:tmpl w:val="B80A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83B46EE"/>
    <w:multiLevelType w:val="hybridMultilevel"/>
    <w:tmpl w:val="A3FC8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37B6468"/>
    <w:multiLevelType w:val="hybridMultilevel"/>
    <w:tmpl w:val="4AAE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2607F8C"/>
    <w:multiLevelType w:val="hybridMultilevel"/>
    <w:tmpl w:val="EF9A6DA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48505D"/>
    <w:multiLevelType w:val="hybridMultilevel"/>
    <w:tmpl w:val="8126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22C17"/>
    <w:multiLevelType w:val="hybridMultilevel"/>
    <w:tmpl w:val="F1389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20B5B39"/>
    <w:multiLevelType w:val="hybridMultilevel"/>
    <w:tmpl w:val="F1389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63">
    <w:nsid w:val="7FF66186"/>
    <w:multiLevelType w:val="hybridMultilevel"/>
    <w:tmpl w:val="A1667460"/>
    <w:lvl w:ilvl="0" w:tplc="B9A8EA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7"/>
  </w:num>
  <w:num w:numId="4">
    <w:abstractNumId w:val="23"/>
  </w:num>
  <w:num w:numId="5">
    <w:abstractNumId w:val="50"/>
  </w:num>
  <w:num w:numId="6">
    <w:abstractNumId w:val="28"/>
  </w:num>
  <w:num w:numId="7">
    <w:abstractNumId w:val="8"/>
  </w:num>
  <w:num w:numId="8">
    <w:abstractNumId w:val="19"/>
  </w:num>
  <w:num w:numId="9">
    <w:abstractNumId w:val="43"/>
  </w:num>
  <w:num w:numId="10">
    <w:abstractNumId w:val="0"/>
  </w:num>
  <w:num w:numId="11">
    <w:abstractNumId w:val="37"/>
  </w:num>
  <w:num w:numId="12">
    <w:abstractNumId w:val="38"/>
  </w:num>
  <w:num w:numId="13">
    <w:abstractNumId w:val="46"/>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9"/>
  </w:num>
  <w:num w:numId="42">
    <w:abstractNumId w:val="51"/>
  </w:num>
  <w:num w:numId="43">
    <w:abstractNumId w:val="52"/>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2"/>
  </w:num>
  <w:num w:numId="52">
    <w:abstractNumId w:val="41"/>
  </w:num>
  <w:num w:numId="53">
    <w:abstractNumId w:val="53"/>
  </w:num>
  <w:num w:numId="54">
    <w:abstractNumId w:val="47"/>
  </w:num>
  <w:num w:numId="55">
    <w:abstractNumId w:val="5"/>
  </w:num>
  <w:num w:numId="56">
    <w:abstractNumId w:val="44"/>
  </w:num>
  <w:num w:numId="57">
    <w:abstractNumId w:val="7"/>
  </w:num>
  <w:num w:numId="58">
    <w:abstractNumId w:val="4"/>
  </w:num>
  <w:num w:numId="59">
    <w:abstractNumId w:val="48"/>
  </w:num>
  <w:num w:numId="60">
    <w:abstractNumId w:val="54"/>
  </w:num>
  <w:num w:numId="61">
    <w:abstractNumId w:val="42"/>
  </w:num>
  <w:num w:numId="62">
    <w:abstractNumId w:val="16"/>
  </w:num>
  <w:num w:numId="63">
    <w:abstractNumId w:val="63"/>
  </w:num>
  <w:num w:numId="64">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2F0A"/>
    <w:rsid w:val="00006E1F"/>
    <w:rsid w:val="000070D7"/>
    <w:rsid w:val="00012B22"/>
    <w:rsid w:val="0001788C"/>
    <w:rsid w:val="00032809"/>
    <w:rsid w:val="000331A7"/>
    <w:rsid w:val="00040C3A"/>
    <w:rsid w:val="0004148C"/>
    <w:rsid w:val="000419AD"/>
    <w:rsid w:val="000523BB"/>
    <w:rsid w:val="00053E5E"/>
    <w:rsid w:val="000649B7"/>
    <w:rsid w:val="000716C5"/>
    <w:rsid w:val="00075E23"/>
    <w:rsid w:val="000817DA"/>
    <w:rsid w:val="0009344A"/>
    <w:rsid w:val="0009542A"/>
    <w:rsid w:val="000A392E"/>
    <w:rsid w:val="000A575F"/>
    <w:rsid w:val="000B1A13"/>
    <w:rsid w:val="000C4FE2"/>
    <w:rsid w:val="000D10DB"/>
    <w:rsid w:val="000E5EB5"/>
    <w:rsid w:val="000F35ED"/>
    <w:rsid w:val="000F7ED5"/>
    <w:rsid w:val="00104ADD"/>
    <w:rsid w:val="00107131"/>
    <w:rsid w:val="0010736F"/>
    <w:rsid w:val="00107C79"/>
    <w:rsid w:val="00112935"/>
    <w:rsid w:val="0011300F"/>
    <w:rsid w:val="00113F73"/>
    <w:rsid w:val="00121CC2"/>
    <w:rsid w:val="0012719D"/>
    <w:rsid w:val="00127939"/>
    <w:rsid w:val="00133EE5"/>
    <w:rsid w:val="00134934"/>
    <w:rsid w:val="001352D3"/>
    <w:rsid w:val="0014506D"/>
    <w:rsid w:val="0014793E"/>
    <w:rsid w:val="00151C49"/>
    <w:rsid w:val="00152B06"/>
    <w:rsid w:val="00156955"/>
    <w:rsid w:val="001625F2"/>
    <w:rsid w:val="001663F9"/>
    <w:rsid w:val="00167A34"/>
    <w:rsid w:val="00167E68"/>
    <w:rsid w:val="00181750"/>
    <w:rsid w:val="00184E91"/>
    <w:rsid w:val="001871DF"/>
    <w:rsid w:val="001A378E"/>
    <w:rsid w:val="001A5A27"/>
    <w:rsid w:val="001A6FD8"/>
    <w:rsid w:val="001A7870"/>
    <w:rsid w:val="001B3A00"/>
    <w:rsid w:val="001B3DCA"/>
    <w:rsid w:val="001B44CD"/>
    <w:rsid w:val="001C1B41"/>
    <w:rsid w:val="001D2585"/>
    <w:rsid w:val="001D65EF"/>
    <w:rsid w:val="001E49E7"/>
    <w:rsid w:val="001E5817"/>
    <w:rsid w:val="001F33E4"/>
    <w:rsid w:val="001F3ACA"/>
    <w:rsid w:val="001F58ED"/>
    <w:rsid w:val="001F7201"/>
    <w:rsid w:val="002061A7"/>
    <w:rsid w:val="00210120"/>
    <w:rsid w:val="00211C7E"/>
    <w:rsid w:val="00217DBF"/>
    <w:rsid w:val="00223A29"/>
    <w:rsid w:val="002250A3"/>
    <w:rsid w:val="00226B34"/>
    <w:rsid w:val="00235217"/>
    <w:rsid w:val="0023601D"/>
    <w:rsid w:val="002402C0"/>
    <w:rsid w:val="00242A20"/>
    <w:rsid w:val="00242EA5"/>
    <w:rsid w:val="00246D1F"/>
    <w:rsid w:val="00247403"/>
    <w:rsid w:val="00247542"/>
    <w:rsid w:val="002541B8"/>
    <w:rsid w:val="002577C4"/>
    <w:rsid w:val="00266B61"/>
    <w:rsid w:val="0026712A"/>
    <w:rsid w:val="002704DB"/>
    <w:rsid w:val="00272FF4"/>
    <w:rsid w:val="00281ADF"/>
    <w:rsid w:val="002842B3"/>
    <w:rsid w:val="00287554"/>
    <w:rsid w:val="002922C8"/>
    <w:rsid w:val="00292DA0"/>
    <w:rsid w:val="00295661"/>
    <w:rsid w:val="00297167"/>
    <w:rsid w:val="002A0AAE"/>
    <w:rsid w:val="002A3166"/>
    <w:rsid w:val="002A5820"/>
    <w:rsid w:val="002B19F3"/>
    <w:rsid w:val="002B4FED"/>
    <w:rsid w:val="002C62F6"/>
    <w:rsid w:val="002D2B26"/>
    <w:rsid w:val="002D6484"/>
    <w:rsid w:val="002D7EA2"/>
    <w:rsid w:val="002E187C"/>
    <w:rsid w:val="002F13B6"/>
    <w:rsid w:val="00302733"/>
    <w:rsid w:val="00306357"/>
    <w:rsid w:val="00314078"/>
    <w:rsid w:val="0031535D"/>
    <w:rsid w:val="003239B8"/>
    <w:rsid w:val="0032508B"/>
    <w:rsid w:val="00325EA5"/>
    <w:rsid w:val="0033169F"/>
    <w:rsid w:val="00331EF4"/>
    <w:rsid w:val="00334ACE"/>
    <w:rsid w:val="0033611B"/>
    <w:rsid w:val="003443B0"/>
    <w:rsid w:val="00344977"/>
    <w:rsid w:val="00346C95"/>
    <w:rsid w:val="0035040D"/>
    <w:rsid w:val="00356185"/>
    <w:rsid w:val="00357D02"/>
    <w:rsid w:val="00360380"/>
    <w:rsid w:val="00365CAC"/>
    <w:rsid w:val="0037379D"/>
    <w:rsid w:val="0037519E"/>
    <w:rsid w:val="00384A3A"/>
    <w:rsid w:val="00386CF0"/>
    <w:rsid w:val="0039666F"/>
    <w:rsid w:val="003A2074"/>
    <w:rsid w:val="003A5310"/>
    <w:rsid w:val="003B2616"/>
    <w:rsid w:val="003B70FB"/>
    <w:rsid w:val="003C1C90"/>
    <w:rsid w:val="003C5770"/>
    <w:rsid w:val="003C676B"/>
    <w:rsid w:val="003C78C2"/>
    <w:rsid w:val="003D0559"/>
    <w:rsid w:val="003D3BC2"/>
    <w:rsid w:val="003D6A73"/>
    <w:rsid w:val="003E0C2E"/>
    <w:rsid w:val="003E6CA1"/>
    <w:rsid w:val="0040461C"/>
    <w:rsid w:val="00407B7D"/>
    <w:rsid w:val="004165C2"/>
    <w:rsid w:val="0042122C"/>
    <w:rsid w:val="00431394"/>
    <w:rsid w:val="00431F8A"/>
    <w:rsid w:val="00441ECB"/>
    <w:rsid w:val="00445193"/>
    <w:rsid w:val="00446EE4"/>
    <w:rsid w:val="004606BE"/>
    <w:rsid w:val="00462C1B"/>
    <w:rsid w:val="00463C23"/>
    <w:rsid w:val="00467B7E"/>
    <w:rsid w:val="0047326C"/>
    <w:rsid w:val="00473BB4"/>
    <w:rsid w:val="00477592"/>
    <w:rsid w:val="00486F1C"/>
    <w:rsid w:val="00490BAE"/>
    <w:rsid w:val="00493034"/>
    <w:rsid w:val="0049419D"/>
    <w:rsid w:val="004948AF"/>
    <w:rsid w:val="0049540D"/>
    <w:rsid w:val="004A0C92"/>
    <w:rsid w:val="004C1F90"/>
    <w:rsid w:val="004C20D2"/>
    <w:rsid w:val="004C2312"/>
    <w:rsid w:val="004C4B62"/>
    <w:rsid w:val="004C54C9"/>
    <w:rsid w:val="004C6A34"/>
    <w:rsid w:val="004C7CF7"/>
    <w:rsid w:val="004D4ABA"/>
    <w:rsid w:val="004D4D29"/>
    <w:rsid w:val="004D532F"/>
    <w:rsid w:val="004D6025"/>
    <w:rsid w:val="004E0779"/>
    <w:rsid w:val="004E2649"/>
    <w:rsid w:val="004F0C12"/>
    <w:rsid w:val="00501399"/>
    <w:rsid w:val="005013E0"/>
    <w:rsid w:val="00505C0A"/>
    <w:rsid w:val="0050633D"/>
    <w:rsid w:val="00507BC4"/>
    <w:rsid w:val="005128E4"/>
    <w:rsid w:val="005133DB"/>
    <w:rsid w:val="005135D0"/>
    <w:rsid w:val="00514B6E"/>
    <w:rsid w:val="00515F4B"/>
    <w:rsid w:val="00525560"/>
    <w:rsid w:val="0053313B"/>
    <w:rsid w:val="005345B5"/>
    <w:rsid w:val="00535FA6"/>
    <w:rsid w:val="00541DCD"/>
    <w:rsid w:val="005434D1"/>
    <w:rsid w:val="00544C49"/>
    <w:rsid w:val="005455DE"/>
    <w:rsid w:val="005516A1"/>
    <w:rsid w:val="005521A7"/>
    <w:rsid w:val="00554CB3"/>
    <w:rsid w:val="00555703"/>
    <w:rsid w:val="00563557"/>
    <w:rsid w:val="0057402A"/>
    <w:rsid w:val="00576D68"/>
    <w:rsid w:val="005771D0"/>
    <w:rsid w:val="00585BB9"/>
    <w:rsid w:val="0059191A"/>
    <w:rsid w:val="005921FF"/>
    <w:rsid w:val="005A24ED"/>
    <w:rsid w:val="005A6D0E"/>
    <w:rsid w:val="005B52B0"/>
    <w:rsid w:val="005B5E70"/>
    <w:rsid w:val="005B6806"/>
    <w:rsid w:val="005C4225"/>
    <w:rsid w:val="005C48AF"/>
    <w:rsid w:val="005D39C0"/>
    <w:rsid w:val="005E05DF"/>
    <w:rsid w:val="005E24F7"/>
    <w:rsid w:val="005F01D6"/>
    <w:rsid w:val="005F0DAD"/>
    <w:rsid w:val="005F0F33"/>
    <w:rsid w:val="005F6340"/>
    <w:rsid w:val="005F7C71"/>
    <w:rsid w:val="00600DEB"/>
    <w:rsid w:val="00601D05"/>
    <w:rsid w:val="006234B6"/>
    <w:rsid w:val="00624334"/>
    <w:rsid w:val="0062583D"/>
    <w:rsid w:val="00627C9F"/>
    <w:rsid w:val="00627FF8"/>
    <w:rsid w:val="006309B2"/>
    <w:rsid w:val="006311E9"/>
    <w:rsid w:val="00632354"/>
    <w:rsid w:val="00642810"/>
    <w:rsid w:val="00651779"/>
    <w:rsid w:val="00652333"/>
    <w:rsid w:val="00663A91"/>
    <w:rsid w:val="00671ED9"/>
    <w:rsid w:val="0068009E"/>
    <w:rsid w:val="00690BE3"/>
    <w:rsid w:val="00692219"/>
    <w:rsid w:val="006A17D2"/>
    <w:rsid w:val="006A73E6"/>
    <w:rsid w:val="006A7434"/>
    <w:rsid w:val="006B2D5C"/>
    <w:rsid w:val="006B3CD3"/>
    <w:rsid w:val="006B46BD"/>
    <w:rsid w:val="006C1D2D"/>
    <w:rsid w:val="006C2019"/>
    <w:rsid w:val="006C4EB1"/>
    <w:rsid w:val="006D3D12"/>
    <w:rsid w:val="006D64F2"/>
    <w:rsid w:val="006E0166"/>
    <w:rsid w:val="006E2BC2"/>
    <w:rsid w:val="006E7B34"/>
    <w:rsid w:val="006F6D0C"/>
    <w:rsid w:val="00700AB8"/>
    <w:rsid w:val="007031DD"/>
    <w:rsid w:val="0070697F"/>
    <w:rsid w:val="00710834"/>
    <w:rsid w:val="00720628"/>
    <w:rsid w:val="0072199C"/>
    <w:rsid w:val="00722C9F"/>
    <w:rsid w:val="00723E7C"/>
    <w:rsid w:val="007253B8"/>
    <w:rsid w:val="0073741F"/>
    <w:rsid w:val="00742A6D"/>
    <w:rsid w:val="007470DC"/>
    <w:rsid w:val="0076643F"/>
    <w:rsid w:val="007744D9"/>
    <w:rsid w:val="00774D71"/>
    <w:rsid w:val="00777F63"/>
    <w:rsid w:val="00793F23"/>
    <w:rsid w:val="007A0B51"/>
    <w:rsid w:val="007A5817"/>
    <w:rsid w:val="007A68B0"/>
    <w:rsid w:val="007B01BF"/>
    <w:rsid w:val="007B05C4"/>
    <w:rsid w:val="007B2F41"/>
    <w:rsid w:val="007B33E8"/>
    <w:rsid w:val="007B60E9"/>
    <w:rsid w:val="007B6CC3"/>
    <w:rsid w:val="007B72EE"/>
    <w:rsid w:val="007C3334"/>
    <w:rsid w:val="007C5755"/>
    <w:rsid w:val="007C7A57"/>
    <w:rsid w:val="007D2B98"/>
    <w:rsid w:val="007E025F"/>
    <w:rsid w:val="007E1678"/>
    <w:rsid w:val="007E21BC"/>
    <w:rsid w:val="007E566F"/>
    <w:rsid w:val="007E60B0"/>
    <w:rsid w:val="007F7D72"/>
    <w:rsid w:val="00803F1C"/>
    <w:rsid w:val="0080600E"/>
    <w:rsid w:val="00811342"/>
    <w:rsid w:val="00814410"/>
    <w:rsid w:val="0081561D"/>
    <w:rsid w:val="00817612"/>
    <w:rsid w:val="008223FC"/>
    <w:rsid w:val="008254A3"/>
    <w:rsid w:val="008271C9"/>
    <w:rsid w:val="008338A4"/>
    <w:rsid w:val="00834C49"/>
    <w:rsid w:val="00837A1D"/>
    <w:rsid w:val="00837C45"/>
    <w:rsid w:val="00840787"/>
    <w:rsid w:val="00844730"/>
    <w:rsid w:val="008457C2"/>
    <w:rsid w:val="008504BE"/>
    <w:rsid w:val="00857A82"/>
    <w:rsid w:val="00871E10"/>
    <w:rsid w:val="00873836"/>
    <w:rsid w:val="00876E9C"/>
    <w:rsid w:val="00885737"/>
    <w:rsid w:val="00890650"/>
    <w:rsid w:val="008962AC"/>
    <w:rsid w:val="00896B88"/>
    <w:rsid w:val="00897E12"/>
    <w:rsid w:val="008A0D21"/>
    <w:rsid w:val="008A7E0F"/>
    <w:rsid w:val="008A7E16"/>
    <w:rsid w:val="008B12F5"/>
    <w:rsid w:val="008C29A4"/>
    <w:rsid w:val="008C38C5"/>
    <w:rsid w:val="008D4612"/>
    <w:rsid w:val="008D5B3B"/>
    <w:rsid w:val="008D6CA7"/>
    <w:rsid w:val="008D768D"/>
    <w:rsid w:val="008E3279"/>
    <w:rsid w:val="008E3759"/>
    <w:rsid w:val="008E3BFE"/>
    <w:rsid w:val="008F1912"/>
    <w:rsid w:val="008F245D"/>
    <w:rsid w:val="008F3B0D"/>
    <w:rsid w:val="008F433A"/>
    <w:rsid w:val="008F7E13"/>
    <w:rsid w:val="0090270B"/>
    <w:rsid w:val="00902B26"/>
    <w:rsid w:val="009037BF"/>
    <w:rsid w:val="009041DC"/>
    <w:rsid w:val="00917B5A"/>
    <w:rsid w:val="00920A58"/>
    <w:rsid w:val="00920A8C"/>
    <w:rsid w:val="00921261"/>
    <w:rsid w:val="0093372B"/>
    <w:rsid w:val="009344B2"/>
    <w:rsid w:val="00934A2C"/>
    <w:rsid w:val="00943416"/>
    <w:rsid w:val="00945185"/>
    <w:rsid w:val="0095718B"/>
    <w:rsid w:val="00962270"/>
    <w:rsid w:val="00966E6C"/>
    <w:rsid w:val="0096706E"/>
    <w:rsid w:val="0097207A"/>
    <w:rsid w:val="00974491"/>
    <w:rsid w:val="00975C4E"/>
    <w:rsid w:val="00981F34"/>
    <w:rsid w:val="00981FBA"/>
    <w:rsid w:val="009873DF"/>
    <w:rsid w:val="00997BC5"/>
    <w:rsid w:val="009A4F41"/>
    <w:rsid w:val="009A5312"/>
    <w:rsid w:val="009B381B"/>
    <w:rsid w:val="009B706E"/>
    <w:rsid w:val="009C47E6"/>
    <w:rsid w:val="009C6A69"/>
    <w:rsid w:val="009D1753"/>
    <w:rsid w:val="009D7611"/>
    <w:rsid w:val="009E0758"/>
    <w:rsid w:val="009E0B61"/>
    <w:rsid w:val="009E53DE"/>
    <w:rsid w:val="009E7F5C"/>
    <w:rsid w:val="009F2471"/>
    <w:rsid w:val="009F3C8C"/>
    <w:rsid w:val="009F7CBA"/>
    <w:rsid w:val="00A11E44"/>
    <w:rsid w:val="00A133BA"/>
    <w:rsid w:val="00A328B3"/>
    <w:rsid w:val="00A33142"/>
    <w:rsid w:val="00A427CA"/>
    <w:rsid w:val="00A50FCF"/>
    <w:rsid w:val="00A528D1"/>
    <w:rsid w:val="00A610CD"/>
    <w:rsid w:val="00A704C2"/>
    <w:rsid w:val="00A70683"/>
    <w:rsid w:val="00A7176F"/>
    <w:rsid w:val="00A72767"/>
    <w:rsid w:val="00A758AA"/>
    <w:rsid w:val="00A8057E"/>
    <w:rsid w:val="00A830A1"/>
    <w:rsid w:val="00A8460A"/>
    <w:rsid w:val="00A91CF2"/>
    <w:rsid w:val="00AA09A2"/>
    <w:rsid w:val="00AA3FC9"/>
    <w:rsid w:val="00AA5067"/>
    <w:rsid w:val="00AA7996"/>
    <w:rsid w:val="00AC19CB"/>
    <w:rsid w:val="00AC4070"/>
    <w:rsid w:val="00AC6B7C"/>
    <w:rsid w:val="00AC738C"/>
    <w:rsid w:val="00AE4AB2"/>
    <w:rsid w:val="00AE5488"/>
    <w:rsid w:val="00AE6F91"/>
    <w:rsid w:val="00AF1240"/>
    <w:rsid w:val="00AF5571"/>
    <w:rsid w:val="00B07341"/>
    <w:rsid w:val="00B1033E"/>
    <w:rsid w:val="00B10B9C"/>
    <w:rsid w:val="00B25D23"/>
    <w:rsid w:val="00B30539"/>
    <w:rsid w:val="00B314DB"/>
    <w:rsid w:val="00B361F2"/>
    <w:rsid w:val="00B3718B"/>
    <w:rsid w:val="00B4632A"/>
    <w:rsid w:val="00B47EF3"/>
    <w:rsid w:val="00B530F1"/>
    <w:rsid w:val="00B5609A"/>
    <w:rsid w:val="00B63CBF"/>
    <w:rsid w:val="00B70D2C"/>
    <w:rsid w:val="00B74513"/>
    <w:rsid w:val="00B76B68"/>
    <w:rsid w:val="00B81EAB"/>
    <w:rsid w:val="00B823CD"/>
    <w:rsid w:val="00BA26EF"/>
    <w:rsid w:val="00BA276C"/>
    <w:rsid w:val="00BA64A9"/>
    <w:rsid w:val="00BB306F"/>
    <w:rsid w:val="00BB4C7A"/>
    <w:rsid w:val="00BC4F7A"/>
    <w:rsid w:val="00BC572F"/>
    <w:rsid w:val="00BD13C3"/>
    <w:rsid w:val="00BD4B89"/>
    <w:rsid w:val="00BD6B8E"/>
    <w:rsid w:val="00BE1A2F"/>
    <w:rsid w:val="00BF02CB"/>
    <w:rsid w:val="00BF6FD8"/>
    <w:rsid w:val="00C03680"/>
    <w:rsid w:val="00C054DF"/>
    <w:rsid w:val="00C21762"/>
    <w:rsid w:val="00C21FEF"/>
    <w:rsid w:val="00C24543"/>
    <w:rsid w:val="00C256A2"/>
    <w:rsid w:val="00C335ED"/>
    <w:rsid w:val="00C412C7"/>
    <w:rsid w:val="00C438F7"/>
    <w:rsid w:val="00C51515"/>
    <w:rsid w:val="00C548FD"/>
    <w:rsid w:val="00C55E30"/>
    <w:rsid w:val="00C5660B"/>
    <w:rsid w:val="00C65186"/>
    <w:rsid w:val="00C66B72"/>
    <w:rsid w:val="00C91DF3"/>
    <w:rsid w:val="00C91EF8"/>
    <w:rsid w:val="00C91FDC"/>
    <w:rsid w:val="00C932F9"/>
    <w:rsid w:val="00C9567A"/>
    <w:rsid w:val="00C97224"/>
    <w:rsid w:val="00CB212D"/>
    <w:rsid w:val="00CB2660"/>
    <w:rsid w:val="00CB5F79"/>
    <w:rsid w:val="00CB6DF5"/>
    <w:rsid w:val="00CC5E90"/>
    <w:rsid w:val="00CD046C"/>
    <w:rsid w:val="00CD286D"/>
    <w:rsid w:val="00CD57CF"/>
    <w:rsid w:val="00CD5856"/>
    <w:rsid w:val="00CE076C"/>
    <w:rsid w:val="00CE09F8"/>
    <w:rsid w:val="00CE4464"/>
    <w:rsid w:val="00CE5199"/>
    <w:rsid w:val="00CE66D5"/>
    <w:rsid w:val="00CF1AAF"/>
    <w:rsid w:val="00CF2663"/>
    <w:rsid w:val="00CF637A"/>
    <w:rsid w:val="00CF76A0"/>
    <w:rsid w:val="00D009F6"/>
    <w:rsid w:val="00D02E91"/>
    <w:rsid w:val="00D059DE"/>
    <w:rsid w:val="00D10A91"/>
    <w:rsid w:val="00D13DAE"/>
    <w:rsid w:val="00D13FCE"/>
    <w:rsid w:val="00D15801"/>
    <w:rsid w:val="00D23321"/>
    <w:rsid w:val="00D306D1"/>
    <w:rsid w:val="00D30800"/>
    <w:rsid w:val="00D34786"/>
    <w:rsid w:val="00D358A6"/>
    <w:rsid w:val="00D37BFC"/>
    <w:rsid w:val="00D401EE"/>
    <w:rsid w:val="00D45EF6"/>
    <w:rsid w:val="00D47A8E"/>
    <w:rsid w:val="00D51B4F"/>
    <w:rsid w:val="00D525D9"/>
    <w:rsid w:val="00D52D14"/>
    <w:rsid w:val="00D5327C"/>
    <w:rsid w:val="00D57EF2"/>
    <w:rsid w:val="00D64B2F"/>
    <w:rsid w:val="00D712D3"/>
    <w:rsid w:val="00D71422"/>
    <w:rsid w:val="00D72DC6"/>
    <w:rsid w:val="00D7558D"/>
    <w:rsid w:val="00D81D92"/>
    <w:rsid w:val="00D83053"/>
    <w:rsid w:val="00D9238E"/>
    <w:rsid w:val="00D96A9D"/>
    <w:rsid w:val="00DA7B5F"/>
    <w:rsid w:val="00DB63D6"/>
    <w:rsid w:val="00DC11E7"/>
    <w:rsid w:val="00DC7023"/>
    <w:rsid w:val="00DC769A"/>
    <w:rsid w:val="00DD3D86"/>
    <w:rsid w:val="00DF1EC4"/>
    <w:rsid w:val="00DF7D84"/>
    <w:rsid w:val="00E0340B"/>
    <w:rsid w:val="00E04A90"/>
    <w:rsid w:val="00E0551F"/>
    <w:rsid w:val="00E107CF"/>
    <w:rsid w:val="00E144FE"/>
    <w:rsid w:val="00E1771A"/>
    <w:rsid w:val="00E219C7"/>
    <w:rsid w:val="00E21C70"/>
    <w:rsid w:val="00E2614A"/>
    <w:rsid w:val="00E329BD"/>
    <w:rsid w:val="00E32A54"/>
    <w:rsid w:val="00E4118C"/>
    <w:rsid w:val="00E41374"/>
    <w:rsid w:val="00E43157"/>
    <w:rsid w:val="00E461CE"/>
    <w:rsid w:val="00E47A28"/>
    <w:rsid w:val="00E52150"/>
    <w:rsid w:val="00E62591"/>
    <w:rsid w:val="00E67BC2"/>
    <w:rsid w:val="00E70DFE"/>
    <w:rsid w:val="00E720CA"/>
    <w:rsid w:val="00E74206"/>
    <w:rsid w:val="00E826DB"/>
    <w:rsid w:val="00E83E3E"/>
    <w:rsid w:val="00E840AC"/>
    <w:rsid w:val="00E84EB5"/>
    <w:rsid w:val="00E8525A"/>
    <w:rsid w:val="00E85662"/>
    <w:rsid w:val="00E8789F"/>
    <w:rsid w:val="00E97B71"/>
    <w:rsid w:val="00EA0D21"/>
    <w:rsid w:val="00EA238F"/>
    <w:rsid w:val="00EA3D34"/>
    <w:rsid w:val="00EB454D"/>
    <w:rsid w:val="00EB59B9"/>
    <w:rsid w:val="00EC20D7"/>
    <w:rsid w:val="00ED30F4"/>
    <w:rsid w:val="00ED36DF"/>
    <w:rsid w:val="00ED549D"/>
    <w:rsid w:val="00ED7311"/>
    <w:rsid w:val="00ED76BE"/>
    <w:rsid w:val="00EE00E9"/>
    <w:rsid w:val="00EE6194"/>
    <w:rsid w:val="00EF619B"/>
    <w:rsid w:val="00F00B55"/>
    <w:rsid w:val="00F0148E"/>
    <w:rsid w:val="00F02AD1"/>
    <w:rsid w:val="00F13F65"/>
    <w:rsid w:val="00F15246"/>
    <w:rsid w:val="00F253CC"/>
    <w:rsid w:val="00F345D8"/>
    <w:rsid w:val="00F37106"/>
    <w:rsid w:val="00F42DD5"/>
    <w:rsid w:val="00F50C6F"/>
    <w:rsid w:val="00F519CF"/>
    <w:rsid w:val="00F5305B"/>
    <w:rsid w:val="00F56BA5"/>
    <w:rsid w:val="00F60E22"/>
    <w:rsid w:val="00F7059E"/>
    <w:rsid w:val="00F77DC0"/>
    <w:rsid w:val="00F81395"/>
    <w:rsid w:val="00F81BB8"/>
    <w:rsid w:val="00F917D1"/>
    <w:rsid w:val="00F9653B"/>
    <w:rsid w:val="00FB17E1"/>
    <w:rsid w:val="00FB62CF"/>
    <w:rsid w:val="00FB66E6"/>
    <w:rsid w:val="00FC14DB"/>
    <w:rsid w:val="00FC1FF4"/>
    <w:rsid w:val="00FC4815"/>
    <w:rsid w:val="00FD01B6"/>
    <w:rsid w:val="00FD196B"/>
    <w:rsid w:val="00FD3C3B"/>
    <w:rsid w:val="00FE07DD"/>
    <w:rsid w:val="00FE49B6"/>
    <w:rsid w:val="00FE671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2AC"/>
    <w:rPr>
      <w:sz w:val="16"/>
      <w:szCs w:val="16"/>
    </w:rPr>
  </w:style>
  <w:style w:type="paragraph" w:styleId="CommentText">
    <w:name w:val="annotation text"/>
    <w:basedOn w:val="Normal"/>
    <w:link w:val="CommentTextChar"/>
    <w:uiPriority w:val="99"/>
    <w:semiHidden/>
    <w:unhideWhenUsed/>
    <w:rsid w:val="008962AC"/>
    <w:rPr>
      <w:sz w:val="20"/>
      <w:szCs w:val="20"/>
    </w:rPr>
  </w:style>
  <w:style w:type="character" w:customStyle="1" w:styleId="CommentTextChar">
    <w:name w:val="Comment Text Char"/>
    <w:basedOn w:val="DefaultParagraphFont"/>
    <w:link w:val="CommentText"/>
    <w:uiPriority w:val="99"/>
    <w:semiHidden/>
    <w:rsid w:val="008962AC"/>
    <w:rPr>
      <w:lang w:val="en-US" w:eastAsia="en-US"/>
    </w:rPr>
  </w:style>
  <w:style w:type="paragraph" w:styleId="CommentSubject">
    <w:name w:val="annotation subject"/>
    <w:basedOn w:val="CommentText"/>
    <w:next w:val="CommentText"/>
    <w:link w:val="CommentSubjectChar"/>
    <w:uiPriority w:val="99"/>
    <w:semiHidden/>
    <w:unhideWhenUsed/>
    <w:rsid w:val="008962AC"/>
    <w:rPr>
      <w:b/>
      <w:bCs/>
    </w:rPr>
  </w:style>
  <w:style w:type="character" w:customStyle="1" w:styleId="CommentSubjectChar">
    <w:name w:val="Comment Subject Char"/>
    <w:basedOn w:val="CommentTextChar"/>
    <w:link w:val="CommentSubject"/>
    <w:uiPriority w:val="99"/>
    <w:semiHidden/>
    <w:rsid w:val="008962AC"/>
    <w:rPr>
      <w:b/>
      <w:bCs/>
      <w:lang w:val="en-US" w:eastAsia="en-US"/>
    </w:rPr>
  </w:style>
  <w:style w:type="paragraph" w:styleId="Revision">
    <w:name w:val="Revision"/>
    <w:hidden/>
    <w:uiPriority w:val="99"/>
    <w:semiHidden/>
    <w:rsid w:val="008E327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2AC"/>
    <w:rPr>
      <w:sz w:val="16"/>
      <w:szCs w:val="16"/>
    </w:rPr>
  </w:style>
  <w:style w:type="paragraph" w:styleId="CommentText">
    <w:name w:val="annotation text"/>
    <w:basedOn w:val="Normal"/>
    <w:link w:val="CommentTextChar"/>
    <w:uiPriority w:val="99"/>
    <w:semiHidden/>
    <w:unhideWhenUsed/>
    <w:rsid w:val="008962AC"/>
    <w:rPr>
      <w:sz w:val="20"/>
      <w:szCs w:val="20"/>
    </w:rPr>
  </w:style>
  <w:style w:type="character" w:customStyle="1" w:styleId="CommentTextChar">
    <w:name w:val="Comment Text Char"/>
    <w:basedOn w:val="DefaultParagraphFont"/>
    <w:link w:val="CommentText"/>
    <w:uiPriority w:val="99"/>
    <w:semiHidden/>
    <w:rsid w:val="008962AC"/>
    <w:rPr>
      <w:lang w:val="en-US" w:eastAsia="en-US"/>
    </w:rPr>
  </w:style>
  <w:style w:type="paragraph" w:styleId="CommentSubject">
    <w:name w:val="annotation subject"/>
    <w:basedOn w:val="CommentText"/>
    <w:next w:val="CommentText"/>
    <w:link w:val="CommentSubjectChar"/>
    <w:uiPriority w:val="99"/>
    <w:semiHidden/>
    <w:unhideWhenUsed/>
    <w:rsid w:val="008962AC"/>
    <w:rPr>
      <w:b/>
      <w:bCs/>
    </w:rPr>
  </w:style>
  <w:style w:type="character" w:customStyle="1" w:styleId="CommentSubjectChar">
    <w:name w:val="Comment Subject Char"/>
    <w:basedOn w:val="CommentTextChar"/>
    <w:link w:val="CommentSubject"/>
    <w:uiPriority w:val="99"/>
    <w:semiHidden/>
    <w:rsid w:val="008962AC"/>
    <w:rPr>
      <w:b/>
      <w:bCs/>
      <w:lang w:val="en-US" w:eastAsia="en-US"/>
    </w:rPr>
  </w:style>
  <w:style w:type="paragraph" w:styleId="Revision">
    <w:name w:val="Revision"/>
    <w:hidden/>
    <w:uiPriority w:val="99"/>
    <w:semiHidden/>
    <w:rsid w:val="008E327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AA51-5F76-470C-9A13-F8FE2386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1796</Words>
  <Characters>9506</Characters>
  <Application>Microsoft Office Word</Application>
  <DocSecurity>0</DocSecurity>
  <Lines>231</Lines>
  <Paragraphs>91</Paragraphs>
  <ScaleCrop>false</ScaleCrop>
  <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52/17</dc:title>
  <dc:creator/>
  <cp:lastModifiedBy/>
  <cp:revision>1</cp:revision>
  <dcterms:created xsi:type="dcterms:W3CDTF">2017-11-02T16:21:00Z</dcterms:created>
  <dcterms:modified xsi:type="dcterms:W3CDTF">2017-11-02T16:22:00Z</dcterms:modified>
</cp:coreProperties>
</file>