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85724C" w:rsidRDefault="00D306D1" w:rsidP="00627C9F">
      <w:pPr>
        <w:jc w:val="both"/>
        <w:rPr>
          <w:rFonts w:asciiTheme="majorHAnsi" w:hAnsiTheme="majorHAnsi" w:cs="Univers"/>
          <w:b/>
          <w:bCs/>
          <w:sz w:val="22"/>
          <w:szCs w:val="22"/>
          <w:lang w:val="es-AR"/>
        </w:rPr>
      </w:pPr>
      <w:r w:rsidRPr="0085724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08739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5724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254CE21" w:rsidR="00D678EE" w:rsidRDefault="00D678E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1F7E9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254CE21" w:rsidR="00D678EE" w:rsidRDefault="00D678EE"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1F7E9D">
                        <w:t xml:space="preserve">               </w:t>
                      </w:r>
                    </w:p>
                  </w:txbxContent>
                </v:textbox>
              </v:shape>
            </w:pict>
          </mc:Fallback>
        </mc:AlternateContent>
      </w:r>
    </w:p>
    <w:p w14:paraId="47386BAF" w14:textId="77777777" w:rsidR="00040C3A" w:rsidRPr="0085724C" w:rsidRDefault="00040C3A" w:rsidP="00040C3A">
      <w:pPr>
        <w:tabs>
          <w:tab w:val="center" w:pos="5400"/>
        </w:tabs>
        <w:suppressAutoHyphens/>
        <w:jc w:val="both"/>
        <w:rPr>
          <w:rFonts w:asciiTheme="majorHAnsi" w:hAnsiTheme="majorHAnsi"/>
          <w:sz w:val="22"/>
          <w:szCs w:val="22"/>
          <w:lang w:val="es-AR"/>
        </w:rPr>
      </w:pPr>
    </w:p>
    <w:p w14:paraId="5A87E141" w14:textId="77777777" w:rsidR="00040C3A" w:rsidRPr="0085724C" w:rsidRDefault="00040C3A" w:rsidP="00040C3A">
      <w:pPr>
        <w:tabs>
          <w:tab w:val="center" w:pos="5400"/>
        </w:tabs>
        <w:suppressAutoHyphens/>
        <w:jc w:val="both"/>
        <w:rPr>
          <w:rFonts w:asciiTheme="majorHAnsi" w:hAnsiTheme="majorHAnsi"/>
          <w:sz w:val="22"/>
          <w:szCs w:val="22"/>
          <w:lang w:val="es-AR"/>
        </w:rPr>
      </w:pPr>
    </w:p>
    <w:p w14:paraId="29D95BCC" w14:textId="77777777" w:rsidR="005128E4" w:rsidRPr="0085724C" w:rsidRDefault="005128E4" w:rsidP="00040C3A">
      <w:pPr>
        <w:tabs>
          <w:tab w:val="center" w:pos="5400"/>
        </w:tabs>
        <w:suppressAutoHyphens/>
        <w:rPr>
          <w:rFonts w:asciiTheme="majorHAnsi" w:hAnsiTheme="majorHAnsi"/>
          <w:sz w:val="22"/>
          <w:szCs w:val="22"/>
          <w:lang w:val="es-AR"/>
        </w:rPr>
      </w:pPr>
    </w:p>
    <w:p w14:paraId="12A36B24" w14:textId="77777777" w:rsidR="005128E4" w:rsidRPr="0085724C" w:rsidRDefault="005128E4" w:rsidP="00040C3A">
      <w:pPr>
        <w:tabs>
          <w:tab w:val="center" w:pos="5400"/>
        </w:tabs>
        <w:suppressAutoHyphens/>
        <w:rPr>
          <w:rFonts w:asciiTheme="majorHAnsi" w:hAnsiTheme="majorHAnsi"/>
          <w:sz w:val="22"/>
          <w:szCs w:val="22"/>
          <w:lang w:val="es-AR"/>
        </w:rPr>
      </w:pPr>
    </w:p>
    <w:p w14:paraId="2252093D" w14:textId="77777777" w:rsidR="005128E4" w:rsidRPr="0085724C" w:rsidRDefault="005128E4" w:rsidP="00040C3A">
      <w:pPr>
        <w:tabs>
          <w:tab w:val="center" w:pos="5400"/>
        </w:tabs>
        <w:suppressAutoHyphens/>
        <w:rPr>
          <w:rFonts w:asciiTheme="majorHAnsi" w:hAnsiTheme="majorHAnsi"/>
          <w:sz w:val="22"/>
          <w:szCs w:val="22"/>
          <w:lang w:val="es-AR"/>
        </w:rPr>
      </w:pPr>
    </w:p>
    <w:p w14:paraId="403935BD" w14:textId="77777777" w:rsidR="00040C3A" w:rsidRPr="0085724C" w:rsidRDefault="00040C3A" w:rsidP="005128E4">
      <w:pPr>
        <w:tabs>
          <w:tab w:val="center" w:pos="5400"/>
        </w:tabs>
        <w:suppressAutoHyphens/>
        <w:jc w:val="center"/>
        <w:rPr>
          <w:rFonts w:asciiTheme="majorHAnsi" w:hAnsiTheme="majorHAnsi"/>
          <w:sz w:val="22"/>
          <w:szCs w:val="22"/>
          <w:lang w:val="es-AR"/>
        </w:rPr>
      </w:pPr>
    </w:p>
    <w:p w14:paraId="6DCF5F8F" w14:textId="77777777" w:rsidR="00040C3A" w:rsidRPr="0085724C" w:rsidRDefault="00040C3A" w:rsidP="005128E4">
      <w:pPr>
        <w:tabs>
          <w:tab w:val="center" w:pos="5400"/>
        </w:tabs>
        <w:suppressAutoHyphens/>
        <w:jc w:val="center"/>
        <w:rPr>
          <w:rFonts w:asciiTheme="majorHAnsi" w:hAnsiTheme="majorHAnsi"/>
          <w:sz w:val="22"/>
          <w:szCs w:val="22"/>
          <w:lang w:val="es-AR"/>
        </w:rPr>
      </w:pPr>
    </w:p>
    <w:p w14:paraId="4791F13A" w14:textId="77777777" w:rsidR="005B52B0" w:rsidRPr="0085724C" w:rsidRDefault="005B52B0" w:rsidP="005128E4">
      <w:pPr>
        <w:tabs>
          <w:tab w:val="center" w:pos="5400"/>
        </w:tabs>
        <w:suppressAutoHyphens/>
        <w:jc w:val="center"/>
        <w:rPr>
          <w:rFonts w:asciiTheme="majorHAnsi" w:hAnsiTheme="majorHAnsi"/>
          <w:sz w:val="22"/>
          <w:szCs w:val="22"/>
          <w:lang w:val="es-AR"/>
        </w:rPr>
      </w:pPr>
    </w:p>
    <w:p w14:paraId="44E016B6" w14:textId="77777777" w:rsidR="005B52B0" w:rsidRPr="0085724C" w:rsidRDefault="005B52B0" w:rsidP="005128E4">
      <w:pPr>
        <w:tabs>
          <w:tab w:val="center" w:pos="5400"/>
        </w:tabs>
        <w:suppressAutoHyphens/>
        <w:jc w:val="center"/>
        <w:rPr>
          <w:rFonts w:asciiTheme="majorHAnsi" w:hAnsiTheme="majorHAnsi"/>
          <w:sz w:val="22"/>
          <w:szCs w:val="22"/>
          <w:lang w:val="es-AR"/>
        </w:rPr>
      </w:pPr>
    </w:p>
    <w:p w14:paraId="63D41962" w14:textId="77777777" w:rsidR="005B52B0" w:rsidRPr="0085724C" w:rsidRDefault="005B52B0" w:rsidP="005128E4">
      <w:pPr>
        <w:tabs>
          <w:tab w:val="center" w:pos="5400"/>
        </w:tabs>
        <w:suppressAutoHyphens/>
        <w:jc w:val="center"/>
        <w:rPr>
          <w:rFonts w:asciiTheme="majorHAnsi" w:hAnsiTheme="majorHAnsi"/>
          <w:sz w:val="22"/>
          <w:szCs w:val="22"/>
          <w:lang w:val="es-AR"/>
        </w:rPr>
      </w:pPr>
    </w:p>
    <w:p w14:paraId="5ADEB990"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2D81B7E8"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64791D04" w14:textId="77777777" w:rsidR="00040C3A" w:rsidRPr="0085724C" w:rsidRDefault="003D3BC2" w:rsidP="00040C3A">
      <w:pPr>
        <w:tabs>
          <w:tab w:val="center" w:pos="5400"/>
        </w:tabs>
        <w:suppressAutoHyphens/>
        <w:jc w:val="center"/>
        <w:rPr>
          <w:rFonts w:asciiTheme="majorHAnsi" w:hAnsiTheme="majorHAnsi"/>
          <w:sz w:val="22"/>
          <w:szCs w:val="22"/>
          <w:lang w:val="es-AR"/>
        </w:rPr>
      </w:pPr>
      <w:r w:rsidRPr="0085724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2F439B6" w:rsidR="00D678EE" w:rsidRPr="004E2649" w:rsidRDefault="00D678E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C28E0">
                              <w:rPr>
                                <w:rFonts w:asciiTheme="majorHAnsi" w:hAnsiTheme="majorHAnsi" w:cs="Arial"/>
                                <w:b/>
                                <w:bCs/>
                                <w:color w:val="0D0D0D" w:themeColor="text1" w:themeTint="F2"/>
                                <w:sz w:val="36"/>
                                <w:szCs w:val="22"/>
                                <w:lang w:val="es-ES_tradnl"/>
                              </w:rPr>
                              <w:t xml:space="preserve"> 173</w:t>
                            </w:r>
                            <w:r>
                              <w:rPr>
                                <w:rFonts w:asciiTheme="majorHAnsi" w:hAnsiTheme="majorHAnsi" w:cs="Arial"/>
                                <w:b/>
                                <w:bCs/>
                                <w:color w:val="0D0D0D" w:themeColor="text1" w:themeTint="F2"/>
                                <w:sz w:val="36"/>
                                <w:szCs w:val="22"/>
                                <w:lang w:val="es-ES_tradnl"/>
                              </w:rPr>
                              <w:t>/17</w:t>
                            </w:r>
                          </w:p>
                          <w:p w14:paraId="09C54AB3" w14:textId="79167991" w:rsidR="00D678EE" w:rsidRDefault="00D678E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1111-08</w:t>
                            </w:r>
                            <w:r w:rsidRPr="004E2649">
                              <w:rPr>
                                <w:rFonts w:asciiTheme="majorHAnsi" w:hAnsiTheme="majorHAnsi" w:cs="Arial"/>
                                <w:b/>
                                <w:color w:val="0D0D0D" w:themeColor="text1" w:themeTint="F2"/>
                                <w:sz w:val="36"/>
                                <w:szCs w:val="22"/>
                                <w:lang w:val="es-ES_tradnl"/>
                              </w:rPr>
                              <w:t xml:space="preserve"> </w:t>
                            </w:r>
                          </w:p>
                          <w:p w14:paraId="70CF6833" w14:textId="3A74C99D" w:rsidR="00D678EE" w:rsidRPr="0010736F" w:rsidRDefault="00D678E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1F7E9D">
                              <w:rPr>
                                <w:rFonts w:asciiTheme="majorHAnsi" w:hAnsiTheme="majorHAnsi" w:cs="Arial"/>
                                <w:color w:val="0D0D0D" w:themeColor="text1" w:themeTint="F2"/>
                                <w:szCs w:val="22"/>
                                <w:lang w:val="es-ES_tradnl"/>
                              </w:rPr>
                              <w:t xml:space="preserve"> </w:t>
                            </w:r>
                          </w:p>
                          <w:p w14:paraId="5FDD6F0D" w14:textId="77777777" w:rsidR="00D678EE" w:rsidRPr="0010736F" w:rsidRDefault="00D678EE"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303F3AF" w:rsidR="00D678EE" w:rsidRPr="0010736F" w:rsidRDefault="00D678E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MARCELA BRENDA IGLESIAS, NORA ESTER RIBAUDO Y EDUARDO RUBÉN IGLESIAS</w:t>
                            </w:r>
                          </w:p>
                          <w:bookmarkEnd w:id="1"/>
                          <w:p w14:paraId="35068D0D" w14:textId="29F3E053" w:rsidR="00D678EE" w:rsidRPr="0010736F" w:rsidRDefault="00D678E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D678EE" w:rsidRPr="00AE5488" w:rsidRDefault="00D678E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2F439B6" w:rsidR="00D678EE" w:rsidRPr="004E2649" w:rsidRDefault="00D678E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C28E0">
                        <w:rPr>
                          <w:rFonts w:asciiTheme="majorHAnsi" w:hAnsiTheme="majorHAnsi" w:cs="Arial"/>
                          <w:b/>
                          <w:bCs/>
                          <w:color w:val="0D0D0D" w:themeColor="text1" w:themeTint="F2"/>
                          <w:sz w:val="36"/>
                          <w:szCs w:val="22"/>
                          <w:lang w:val="es-ES_tradnl"/>
                        </w:rPr>
                        <w:t xml:space="preserve"> 173</w:t>
                      </w:r>
                      <w:r>
                        <w:rPr>
                          <w:rFonts w:asciiTheme="majorHAnsi" w:hAnsiTheme="majorHAnsi" w:cs="Arial"/>
                          <w:b/>
                          <w:bCs/>
                          <w:color w:val="0D0D0D" w:themeColor="text1" w:themeTint="F2"/>
                          <w:sz w:val="36"/>
                          <w:szCs w:val="22"/>
                          <w:lang w:val="es-ES_tradnl"/>
                        </w:rPr>
                        <w:t>/17</w:t>
                      </w:r>
                    </w:p>
                    <w:p w14:paraId="09C54AB3" w14:textId="79167991" w:rsidR="00D678EE" w:rsidRDefault="00D678E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1111-08</w:t>
                      </w:r>
                      <w:r w:rsidRPr="004E2649">
                        <w:rPr>
                          <w:rFonts w:asciiTheme="majorHAnsi" w:hAnsiTheme="majorHAnsi" w:cs="Arial"/>
                          <w:b/>
                          <w:color w:val="0D0D0D" w:themeColor="text1" w:themeTint="F2"/>
                          <w:sz w:val="36"/>
                          <w:szCs w:val="22"/>
                          <w:lang w:val="es-ES_tradnl"/>
                        </w:rPr>
                        <w:t xml:space="preserve"> </w:t>
                      </w:r>
                    </w:p>
                    <w:p w14:paraId="70CF6833" w14:textId="3A74C99D" w:rsidR="00D678EE" w:rsidRPr="0010736F" w:rsidRDefault="00D678E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1F7E9D">
                        <w:rPr>
                          <w:rFonts w:asciiTheme="majorHAnsi" w:hAnsiTheme="majorHAnsi" w:cs="Arial"/>
                          <w:color w:val="0D0D0D" w:themeColor="text1" w:themeTint="F2"/>
                          <w:szCs w:val="22"/>
                          <w:lang w:val="es-ES_tradnl"/>
                        </w:rPr>
                        <w:t xml:space="preserve"> </w:t>
                      </w:r>
                    </w:p>
                    <w:p w14:paraId="5FDD6F0D" w14:textId="77777777" w:rsidR="00D678EE" w:rsidRPr="0010736F" w:rsidRDefault="00D678EE"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303F3AF" w:rsidR="00D678EE" w:rsidRPr="0010736F" w:rsidRDefault="00D678E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MARCELA BRENDA IGLESIAS, NORA ESTER RIBAUDO Y EDUARDO RUBÉN IGLESIAS</w:t>
                      </w:r>
                    </w:p>
                    <w:bookmarkEnd w:id="2"/>
                    <w:p w14:paraId="35068D0D" w14:textId="29F3E053" w:rsidR="00D678EE" w:rsidRPr="0010736F" w:rsidRDefault="00D678E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bookmarkStart w:id="3" w:name="_GoBack"/>
                      <w:bookmarkEnd w:id="3"/>
                    </w:p>
                    <w:p w14:paraId="575DFD52" w14:textId="77777777" w:rsidR="00D678EE" w:rsidRPr="00AE5488" w:rsidRDefault="00D678EE" w:rsidP="007A5817">
                      <w:pPr>
                        <w:rPr>
                          <w:color w:val="0D0D0D" w:themeColor="text1" w:themeTint="F2"/>
                          <w:lang w:val="es-ES_tradnl"/>
                        </w:rPr>
                      </w:pPr>
                    </w:p>
                  </w:txbxContent>
                </v:textbox>
              </v:shape>
            </w:pict>
          </mc:Fallback>
        </mc:AlternateContent>
      </w:r>
      <w:r w:rsidR="004E2649" w:rsidRPr="0085724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0497337" w:rsidR="00D678EE" w:rsidRPr="004E2649" w:rsidRDefault="00D678E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6A41611B" w14:textId="0B79BC85" w:rsidR="00D678EE" w:rsidRPr="006673CA" w:rsidRDefault="001C28E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204</w:t>
                            </w:r>
                          </w:p>
                          <w:p w14:paraId="69373ED2" w14:textId="76D8D90F" w:rsidR="00D678EE" w:rsidRPr="0060133E" w:rsidRDefault="001C28E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29 diciembre</w:t>
                            </w:r>
                            <w:r w:rsidR="001F7E9D" w:rsidRPr="0060133E">
                              <w:rPr>
                                <w:rFonts w:asciiTheme="minorHAnsi" w:hAnsiTheme="minorHAnsi"/>
                                <w:color w:val="FFFFFF" w:themeColor="background1"/>
                                <w:sz w:val="22"/>
                                <w:lang w:val="es-ES"/>
                              </w:rPr>
                              <w:t xml:space="preserve"> </w:t>
                            </w:r>
                            <w:r w:rsidR="00D678EE" w:rsidRPr="0060133E">
                              <w:rPr>
                                <w:rFonts w:asciiTheme="minorHAnsi" w:hAnsiTheme="minorHAnsi"/>
                                <w:color w:val="FFFFFF" w:themeColor="background1"/>
                                <w:sz w:val="22"/>
                                <w:lang w:val="es-ES"/>
                              </w:rPr>
                              <w:t>2017</w:t>
                            </w:r>
                          </w:p>
                          <w:p w14:paraId="0771DB5B" w14:textId="77777777" w:rsidR="00D678EE" w:rsidRPr="0060133E" w:rsidRDefault="00D678EE" w:rsidP="007A5817">
                            <w:pPr>
                              <w:spacing w:line="276" w:lineRule="auto"/>
                              <w:jc w:val="right"/>
                              <w:rPr>
                                <w:rFonts w:asciiTheme="minorHAnsi" w:hAnsiTheme="minorHAnsi"/>
                                <w:color w:val="FFFFFF" w:themeColor="background1"/>
                                <w:sz w:val="22"/>
                                <w:lang w:val="es-ES"/>
                              </w:rPr>
                            </w:pPr>
                            <w:r w:rsidRPr="0060133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0497337" w:rsidR="00D678EE" w:rsidRPr="004E2649" w:rsidRDefault="00D678E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6A41611B" w14:textId="0B79BC85" w:rsidR="00D678EE" w:rsidRPr="006673CA" w:rsidRDefault="001C28E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204</w:t>
                      </w:r>
                    </w:p>
                    <w:p w14:paraId="69373ED2" w14:textId="76D8D90F" w:rsidR="00D678EE" w:rsidRPr="0060133E" w:rsidRDefault="001C28E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29 diciembre</w:t>
                      </w:r>
                      <w:r w:rsidR="001F7E9D" w:rsidRPr="0060133E">
                        <w:rPr>
                          <w:rFonts w:asciiTheme="minorHAnsi" w:hAnsiTheme="minorHAnsi"/>
                          <w:color w:val="FFFFFF" w:themeColor="background1"/>
                          <w:sz w:val="22"/>
                          <w:lang w:val="es-ES"/>
                        </w:rPr>
                        <w:t xml:space="preserve"> </w:t>
                      </w:r>
                      <w:r w:rsidR="00D678EE" w:rsidRPr="0060133E">
                        <w:rPr>
                          <w:rFonts w:asciiTheme="minorHAnsi" w:hAnsiTheme="minorHAnsi"/>
                          <w:color w:val="FFFFFF" w:themeColor="background1"/>
                          <w:sz w:val="22"/>
                          <w:lang w:val="es-ES"/>
                        </w:rPr>
                        <w:t>2017</w:t>
                      </w:r>
                    </w:p>
                    <w:p w14:paraId="0771DB5B" w14:textId="77777777" w:rsidR="00D678EE" w:rsidRPr="0060133E" w:rsidRDefault="00D678EE" w:rsidP="007A5817">
                      <w:pPr>
                        <w:spacing w:line="276" w:lineRule="auto"/>
                        <w:jc w:val="right"/>
                        <w:rPr>
                          <w:rFonts w:asciiTheme="minorHAnsi" w:hAnsiTheme="minorHAnsi"/>
                          <w:color w:val="FFFFFF" w:themeColor="background1"/>
                          <w:sz w:val="22"/>
                          <w:lang w:val="es-ES"/>
                        </w:rPr>
                      </w:pPr>
                      <w:r w:rsidRPr="0060133E">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5FE3AB87"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3C383BC0" w14:textId="77777777" w:rsidR="00040C3A" w:rsidRPr="0085724C" w:rsidRDefault="00040C3A" w:rsidP="00040C3A">
      <w:pPr>
        <w:tabs>
          <w:tab w:val="center" w:pos="5400"/>
        </w:tabs>
        <w:suppressAutoHyphens/>
        <w:jc w:val="center"/>
        <w:rPr>
          <w:rFonts w:asciiTheme="majorHAnsi" w:hAnsiTheme="majorHAnsi" w:cs="Arial"/>
          <w:sz w:val="22"/>
          <w:szCs w:val="22"/>
          <w:lang w:val="es-AR"/>
        </w:rPr>
      </w:pPr>
    </w:p>
    <w:p w14:paraId="54590931"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76C291D6"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2161B44F"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3C4EEE07"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3B0E4647" w14:textId="77777777" w:rsidR="005128E4" w:rsidRPr="0085724C" w:rsidRDefault="005128E4" w:rsidP="00040C3A">
      <w:pPr>
        <w:tabs>
          <w:tab w:val="center" w:pos="5400"/>
        </w:tabs>
        <w:suppressAutoHyphens/>
        <w:jc w:val="center"/>
        <w:rPr>
          <w:rFonts w:asciiTheme="majorHAnsi" w:hAnsiTheme="majorHAnsi"/>
          <w:sz w:val="22"/>
          <w:szCs w:val="22"/>
          <w:lang w:val="es-AR"/>
        </w:rPr>
      </w:pPr>
    </w:p>
    <w:p w14:paraId="2DAAF36D"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12496A14" w14:textId="77777777" w:rsidR="005128E4" w:rsidRPr="0085724C" w:rsidRDefault="005128E4" w:rsidP="00040C3A">
      <w:pPr>
        <w:tabs>
          <w:tab w:val="center" w:pos="5400"/>
        </w:tabs>
        <w:suppressAutoHyphens/>
        <w:jc w:val="center"/>
        <w:rPr>
          <w:rFonts w:asciiTheme="majorHAnsi" w:hAnsiTheme="majorHAnsi"/>
          <w:sz w:val="22"/>
          <w:szCs w:val="22"/>
          <w:lang w:val="es-AR"/>
        </w:rPr>
      </w:pPr>
    </w:p>
    <w:p w14:paraId="25772DB3" w14:textId="77777777" w:rsidR="005128E4" w:rsidRPr="0085724C" w:rsidRDefault="005128E4" w:rsidP="00040C3A">
      <w:pPr>
        <w:tabs>
          <w:tab w:val="center" w:pos="5400"/>
        </w:tabs>
        <w:suppressAutoHyphens/>
        <w:jc w:val="center"/>
        <w:rPr>
          <w:rFonts w:asciiTheme="majorHAnsi" w:hAnsiTheme="majorHAnsi"/>
          <w:sz w:val="22"/>
          <w:szCs w:val="22"/>
          <w:lang w:val="es-AR"/>
        </w:rPr>
      </w:pPr>
    </w:p>
    <w:p w14:paraId="6820FADA" w14:textId="77777777" w:rsidR="005128E4" w:rsidRPr="0085724C" w:rsidRDefault="005128E4" w:rsidP="00040C3A">
      <w:pPr>
        <w:tabs>
          <w:tab w:val="center" w:pos="5400"/>
        </w:tabs>
        <w:suppressAutoHyphens/>
        <w:jc w:val="center"/>
        <w:rPr>
          <w:rFonts w:asciiTheme="majorHAnsi" w:hAnsiTheme="majorHAnsi"/>
          <w:sz w:val="22"/>
          <w:szCs w:val="22"/>
          <w:lang w:val="es-AR"/>
        </w:rPr>
      </w:pPr>
    </w:p>
    <w:p w14:paraId="54445A55"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5D4A4040" w14:textId="77777777" w:rsidR="00040C3A" w:rsidRPr="0085724C" w:rsidRDefault="00040C3A" w:rsidP="00040C3A">
      <w:pPr>
        <w:tabs>
          <w:tab w:val="center" w:pos="5400"/>
        </w:tabs>
        <w:suppressAutoHyphens/>
        <w:jc w:val="center"/>
        <w:rPr>
          <w:rFonts w:asciiTheme="majorHAnsi" w:hAnsiTheme="majorHAnsi"/>
          <w:sz w:val="22"/>
          <w:szCs w:val="22"/>
          <w:lang w:val="es-AR"/>
        </w:rPr>
      </w:pPr>
    </w:p>
    <w:p w14:paraId="048FBB22"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190ABFB3"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4C690048"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733CA438"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7874DEEB"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3698D0D6"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1F907823"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045D9AC1"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16068EE5"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14A4A430"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0B3B735F"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02C5C441"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7806A2B0"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319C392B"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514A0182" w14:textId="77777777" w:rsidR="00A50FCF" w:rsidRPr="0085724C" w:rsidRDefault="0090270B" w:rsidP="00040C3A">
      <w:pPr>
        <w:tabs>
          <w:tab w:val="center" w:pos="5400"/>
        </w:tabs>
        <w:suppressAutoHyphens/>
        <w:jc w:val="center"/>
        <w:rPr>
          <w:rFonts w:asciiTheme="majorHAnsi" w:hAnsiTheme="majorHAnsi"/>
          <w:sz w:val="18"/>
          <w:szCs w:val="22"/>
          <w:lang w:val="es-AR"/>
        </w:rPr>
      </w:pPr>
      <w:r w:rsidRPr="0085724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5108C" w14:textId="3C2B7A8B" w:rsidR="00850C32" w:rsidRPr="00850C32" w:rsidRDefault="00850C32" w:rsidP="00850C32">
                            <w:pPr>
                              <w:tabs>
                                <w:tab w:val="center" w:pos="5400"/>
                              </w:tabs>
                              <w:suppressAutoHyphens/>
                              <w:spacing w:before="60"/>
                              <w:rPr>
                                <w:rFonts w:asciiTheme="majorHAnsi" w:hAnsiTheme="majorHAnsi"/>
                                <w:color w:val="0D0D0D" w:themeColor="text1" w:themeTint="F2"/>
                                <w:sz w:val="18"/>
                                <w:szCs w:val="20"/>
                                <w:lang w:val="es-ES"/>
                              </w:rPr>
                            </w:pPr>
                            <w:r w:rsidRPr="00850C32">
                              <w:rPr>
                                <w:rFonts w:asciiTheme="majorHAnsi" w:hAnsiTheme="majorHAnsi"/>
                                <w:color w:val="0D0D0D" w:themeColor="text1" w:themeTint="F2"/>
                                <w:sz w:val="18"/>
                                <w:szCs w:val="20"/>
                                <w:lang w:val="es-ES"/>
                              </w:rPr>
                              <w:t>Aprobado electr</w:t>
                            </w:r>
                            <w:r w:rsidRPr="00850C32">
                              <w:rPr>
                                <w:rFonts w:asciiTheme="majorHAnsi" w:hAnsiTheme="majorHAnsi"/>
                                <w:color w:val="0D0D0D" w:themeColor="text1" w:themeTint="F2"/>
                                <w:sz w:val="18"/>
                                <w:szCs w:val="20"/>
                                <w:lang w:val="es-ES_tradnl"/>
                              </w:rPr>
                              <w:t>ónicamente</w:t>
                            </w:r>
                            <w:r w:rsidRPr="00850C32">
                              <w:rPr>
                                <w:rFonts w:asciiTheme="majorHAnsi" w:hAnsiTheme="majorHAnsi"/>
                                <w:color w:val="0D0D0D" w:themeColor="text1" w:themeTint="F2"/>
                                <w:sz w:val="18"/>
                                <w:szCs w:val="20"/>
                                <w:lang w:val="es-ES"/>
                              </w:rPr>
                              <w:t xml:space="preserve"> por la Comisión el </w:t>
                            </w:r>
                            <w:r w:rsidR="001C28E0">
                              <w:rPr>
                                <w:rFonts w:asciiTheme="majorHAnsi" w:hAnsiTheme="majorHAnsi"/>
                                <w:color w:val="0D0D0D" w:themeColor="text1" w:themeTint="F2"/>
                                <w:sz w:val="18"/>
                                <w:szCs w:val="20"/>
                                <w:lang w:val="es-ES"/>
                              </w:rPr>
                              <w:t>29 de 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AB0ED5">
                              <w:rPr>
                                <w:rFonts w:asciiTheme="majorHAnsi" w:hAnsiTheme="majorHAnsi"/>
                                <w:color w:val="0D0D0D" w:themeColor="text1" w:themeTint="F2"/>
                                <w:sz w:val="18"/>
                                <w:szCs w:val="20"/>
                                <w:lang w:val="es-ES"/>
                              </w:rPr>
                              <w:t>.</w:t>
                            </w:r>
                          </w:p>
                          <w:p w14:paraId="4BDF3581" w14:textId="77777777" w:rsidR="00D678EE" w:rsidRDefault="00D678EE" w:rsidP="00247403">
                            <w:pPr>
                              <w:tabs>
                                <w:tab w:val="center" w:pos="5400"/>
                              </w:tabs>
                              <w:suppressAutoHyphens/>
                              <w:spacing w:before="60"/>
                              <w:rPr>
                                <w:rFonts w:asciiTheme="minorHAnsi" w:hAnsiTheme="minorHAnsi" w:cs="Univers"/>
                                <w:color w:val="0D0D0D" w:themeColor="text1" w:themeTint="F2"/>
                                <w:sz w:val="20"/>
                                <w:szCs w:val="20"/>
                                <w:lang w:val="es-ES"/>
                              </w:rPr>
                            </w:pPr>
                          </w:p>
                          <w:p w14:paraId="7936EEDE" w14:textId="77777777" w:rsidR="00850C32" w:rsidRPr="007A5817" w:rsidRDefault="00850C3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678EE" w:rsidRPr="00167A34" w:rsidRDefault="00D678E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E5108C" w14:textId="3C2B7A8B" w:rsidR="00850C32" w:rsidRPr="00850C32" w:rsidRDefault="00850C32" w:rsidP="00850C32">
                      <w:pPr>
                        <w:tabs>
                          <w:tab w:val="center" w:pos="5400"/>
                        </w:tabs>
                        <w:suppressAutoHyphens/>
                        <w:spacing w:before="60"/>
                        <w:rPr>
                          <w:rFonts w:asciiTheme="majorHAnsi" w:hAnsiTheme="majorHAnsi"/>
                          <w:color w:val="0D0D0D" w:themeColor="text1" w:themeTint="F2"/>
                          <w:sz w:val="18"/>
                          <w:szCs w:val="20"/>
                          <w:lang w:val="es-ES"/>
                        </w:rPr>
                      </w:pPr>
                      <w:r w:rsidRPr="00850C32">
                        <w:rPr>
                          <w:rFonts w:asciiTheme="majorHAnsi" w:hAnsiTheme="majorHAnsi"/>
                          <w:color w:val="0D0D0D" w:themeColor="text1" w:themeTint="F2"/>
                          <w:sz w:val="18"/>
                          <w:szCs w:val="20"/>
                          <w:lang w:val="es-ES"/>
                        </w:rPr>
                        <w:t>Aprobado electr</w:t>
                      </w:r>
                      <w:r w:rsidRPr="00850C32">
                        <w:rPr>
                          <w:rFonts w:asciiTheme="majorHAnsi" w:hAnsiTheme="majorHAnsi"/>
                          <w:color w:val="0D0D0D" w:themeColor="text1" w:themeTint="F2"/>
                          <w:sz w:val="18"/>
                          <w:szCs w:val="20"/>
                          <w:lang w:val="es-ES_tradnl"/>
                        </w:rPr>
                        <w:t>ónicamente</w:t>
                      </w:r>
                      <w:r w:rsidRPr="00850C32">
                        <w:rPr>
                          <w:rFonts w:asciiTheme="majorHAnsi" w:hAnsiTheme="majorHAnsi"/>
                          <w:color w:val="0D0D0D" w:themeColor="text1" w:themeTint="F2"/>
                          <w:sz w:val="18"/>
                          <w:szCs w:val="20"/>
                          <w:lang w:val="es-ES"/>
                        </w:rPr>
                        <w:t xml:space="preserve"> por la Comisión el </w:t>
                      </w:r>
                      <w:r w:rsidR="001C28E0">
                        <w:rPr>
                          <w:rFonts w:asciiTheme="majorHAnsi" w:hAnsiTheme="majorHAnsi"/>
                          <w:color w:val="0D0D0D" w:themeColor="text1" w:themeTint="F2"/>
                          <w:sz w:val="18"/>
                          <w:szCs w:val="20"/>
                          <w:lang w:val="es-ES"/>
                        </w:rPr>
                        <w:t>29 de 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AB0ED5">
                        <w:rPr>
                          <w:rFonts w:asciiTheme="majorHAnsi" w:hAnsiTheme="majorHAnsi"/>
                          <w:color w:val="0D0D0D" w:themeColor="text1" w:themeTint="F2"/>
                          <w:sz w:val="18"/>
                          <w:szCs w:val="20"/>
                          <w:lang w:val="es-ES"/>
                        </w:rPr>
                        <w:t>.</w:t>
                      </w:r>
                    </w:p>
                    <w:p w14:paraId="4BDF3581" w14:textId="77777777" w:rsidR="00D678EE" w:rsidRDefault="00D678EE" w:rsidP="00247403">
                      <w:pPr>
                        <w:tabs>
                          <w:tab w:val="center" w:pos="5400"/>
                        </w:tabs>
                        <w:suppressAutoHyphens/>
                        <w:spacing w:before="60"/>
                        <w:rPr>
                          <w:rFonts w:asciiTheme="minorHAnsi" w:hAnsiTheme="minorHAnsi" w:cs="Univers"/>
                          <w:color w:val="0D0D0D" w:themeColor="text1" w:themeTint="F2"/>
                          <w:sz w:val="20"/>
                          <w:szCs w:val="20"/>
                          <w:lang w:val="es-ES"/>
                        </w:rPr>
                      </w:pPr>
                    </w:p>
                    <w:p w14:paraId="7936EEDE" w14:textId="77777777" w:rsidR="00850C32" w:rsidRPr="007A5817" w:rsidRDefault="00850C3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678EE" w:rsidRPr="00167A34" w:rsidRDefault="00D678E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7929D1FD"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5469D0BE"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7A79F059"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330672AE" w14:textId="77777777" w:rsidR="00A50FCF" w:rsidRPr="0085724C" w:rsidRDefault="0090270B" w:rsidP="00040C3A">
      <w:pPr>
        <w:tabs>
          <w:tab w:val="center" w:pos="5400"/>
        </w:tabs>
        <w:suppressAutoHyphens/>
        <w:jc w:val="center"/>
        <w:rPr>
          <w:rFonts w:asciiTheme="majorHAnsi" w:hAnsiTheme="majorHAnsi"/>
          <w:sz w:val="18"/>
          <w:szCs w:val="22"/>
          <w:lang w:val="es-AR"/>
        </w:rPr>
      </w:pPr>
      <w:r w:rsidRPr="0085724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DA323" w14:textId="3825319F" w:rsidR="001C28E0" w:rsidRPr="001C28E0" w:rsidRDefault="00D678EE" w:rsidP="001C28E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28E0">
                              <w:rPr>
                                <w:rFonts w:asciiTheme="majorHAnsi" w:hAnsiTheme="majorHAnsi"/>
                                <w:color w:val="595959" w:themeColor="text1" w:themeTint="A6"/>
                                <w:sz w:val="18"/>
                                <w:szCs w:val="18"/>
                                <w:lang w:val="pt-BR"/>
                              </w:rPr>
                              <w:t xml:space="preserve">173/17. </w:t>
                            </w:r>
                            <w:r w:rsidR="001C28E0">
                              <w:rPr>
                                <w:rFonts w:asciiTheme="majorHAnsi" w:hAnsiTheme="majorHAnsi"/>
                                <w:color w:val="595959" w:themeColor="text1" w:themeTint="A6"/>
                                <w:sz w:val="18"/>
                                <w:szCs w:val="18"/>
                                <w:lang w:val="es-ES_tradnl"/>
                              </w:rPr>
                              <w:t xml:space="preserve">Petición 1111-08. </w:t>
                            </w:r>
                            <w:r w:rsidR="001C28E0" w:rsidRPr="001C28E0">
                              <w:rPr>
                                <w:rFonts w:asciiTheme="majorHAnsi" w:hAnsiTheme="majorHAnsi"/>
                                <w:color w:val="595959" w:themeColor="text1" w:themeTint="A6"/>
                                <w:sz w:val="18"/>
                                <w:szCs w:val="18"/>
                                <w:lang w:val="es-ES_tradnl"/>
                              </w:rPr>
                              <w:t xml:space="preserve">Admisibilidad </w:t>
                            </w:r>
                          </w:p>
                          <w:p w14:paraId="56DDF0A3" w14:textId="59808149" w:rsidR="001C28E0" w:rsidRPr="001C28E0" w:rsidRDefault="001C28E0" w:rsidP="001C28E0">
                            <w:pPr>
                              <w:spacing w:line="276" w:lineRule="auto"/>
                              <w:rPr>
                                <w:rFonts w:asciiTheme="majorHAnsi" w:hAnsiTheme="majorHAnsi"/>
                                <w:color w:val="595959" w:themeColor="text1" w:themeTint="A6"/>
                                <w:sz w:val="18"/>
                                <w:szCs w:val="18"/>
                                <w:lang w:val="es-ES_tradnl"/>
                              </w:rPr>
                            </w:pPr>
                            <w:r w:rsidRPr="001C28E0">
                              <w:rPr>
                                <w:rFonts w:asciiTheme="majorHAnsi" w:hAnsiTheme="majorHAnsi"/>
                                <w:color w:val="595959" w:themeColor="text1" w:themeTint="A6"/>
                                <w:sz w:val="18"/>
                                <w:szCs w:val="18"/>
                                <w:lang w:val="es-ES_tradnl"/>
                              </w:rPr>
                              <w:t>Marcela Brend</w:t>
                            </w:r>
                            <w:r w:rsidR="008275F3">
                              <w:rPr>
                                <w:rFonts w:asciiTheme="majorHAnsi" w:hAnsiTheme="majorHAnsi"/>
                                <w:color w:val="595959" w:themeColor="text1" w:themeTint="A6"/>
                                <w:sz w:val="18"/>
                                <w:szCs w:val="18"/>
                                <w:lang w:val="es-ES_tradnl"/>
                              </w:rPr>
                              <w:t>a Iglesias, Nora Ester Ribaudo y</w:t>
                            </w:r>
                            <w:r w:rsidRPr="001C28E0">
                              <w:rPr>
                                <w:rFonts w:asciiTheme="majorHAnsi" w:hAnsiTheme="majorHAnsi"/>
                                <w:color w:val="595959" w:themeColor="text1" w:themeTint="A6"/>
                                <w:sz w:val="18"/>
                                <w:szCs w:val="18"/>
                                <w:lang w:val="es-ES_tradnl"/>
                              </w:rPr>
                              <w:t xml:space="preserve"> Eduardo Rubén Iglesias</w:t>
                            </w:r>
                            <w:r>
                              <w:rPr>
                                <w:rFonts w:asciiTheme="majorHAnsi" w:hAnsiTheme="majorHAnsi"/>
                                <w:color w:val="595959" w:themeColor="text1" w:themeTint="A6"/>
                                <w:sz w:val="18"/>
                                <w:szCs w:val="18"/>
                                <w:lang w:val="es-ES_tradnl"/>
                              </w:rPr>
                              <w:t>.</w:t>
                            </w:r>
                          </w:p>
                          <w:p w14:paraId="0D1B22CF" w14:textId="1513113E" w:rsidR="00D678EE" w:rsidRPr="007B05C4" w:rsidRDefault="001C28E0" w:rsidP="001C28E0">
                            <w:pPr>
                              <w:spacing w:line="276" w:lineRule="auto"/>
                              <w:rPr>
                                <w:rFonts w:asciiTheme="majorHAnsi" w:hAnsiTheme="majorHAnsi"/>
                                <w:color w:val="595959" w:themeColor="text1" w:themeTint="A6"/>
                                <w:sz w:val="18"/>
                                <w:szCs w:val="18"/>
                                <w:lang w:val="es-ES"/>
                              </w:rPr>
                            </w:pPr>
                            <w:r w:rsidRPr="001C28E0">
                              <w:rPr>
                                <w:rFonts w:asciiTheme="majorHAnsi" w:hAnsiTheme="majorHAnsi"/>
                                <w:color w:val="595959" w:themeColor="text1" w:themeTint="A6"/>
                                <w:sz w:val="18"/>
                                <w:szCs w:val="18"/>
                                <w:lang w:val="es-ES_tradnl"/>
                              </w:rPr>
                              <w:t>Argentina</w:t>
                            </w:r>
                            <w:r>
                              <w:rPr>
                                <w:rFonts w:asciiTheme="majorHAnsi" w:hAnsiTheme="majorHAnsi"/>
                                <w:color w:val="595959" w:themeColor="text1" w:themeTint="A6"/>
                                <w:sz w:val="18"/>
                                <w:szCs w:val="18"/>
                                <w:lang w:val="es-ES_tradnl"/>
                              </w:rPr>
                              <w:t>. 29 de diciembre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56DA323" w14:textId="3825319F" w:rsidR="001C28E0" w:rsidRPr="001C28E0" w:rsidRDefault="00D678EE" w:rsidP="001C28E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28E0">
                        <w:rPr>
                          <w:rFonts w:asciiTheme="majorHAnsi" w:hAnsiTheme="majorHAnsi"/>
                          <w:color w:val="595959" w:themeColor="text1" w:themeTint="A6"/>
                          <w:sz w:val="18"/>
                          <w:szCs w:val="18"/>
                          <w:lang w:val="pt-BR"/>
                        </w:rPr>
                        <w:t xml:space="preserve">173/17. </w:t>
                      </w:r>
                      <w:r w:rsidR="001C28E0">
                        <w:rPr>
                          <w:rFonts w:asciiTheme="majorHAnsi" w:hAnsiTheme="majorHAnsi"/>
                          <w:color w:val="595959" w:themeColor="text1" w:themeTint="A6"/>
                          <w:sz w:val="18"/>
                          <w:szCs w:val="18"/>
                          <w:lang w:val="es-ES_tradnl"/>
                        </w:rPr>
                        <w:t xml:space="preserve">Petición 1111-08. </w:t>
                      </w:r>
                      <w:r w:rsidR="001C28E0" w:rsidRPr="001C28E0">
                        <w:rPr>
                          <w:rFonts w:asciiTheme="majorHAnsi" w:hAnsiTheme="majorHAnsi"/>
                          <w:color w:val="595959" w:themeColor="text1" w:themeTint="A6"/>
                          <w:sz w:val="18"/>
                          <w:szCs w:val="18"/>
                          <w:lang w:val="es-ES_tradnl"/>
                        </w:rPr>
                        <w:t xml:space="preserve">Admisibilidad </w:t>
                      </w:r>
                    </w:p>
                    <w:p w14:paraId="56DDF0A3" w14:textId="59808149" w:rsidR="001C28E0" w:rsidRPr="001C28E0" w:rsidRDefault="001C28E0" w:rsidP="001C28E0">
                      <w:pPr>
                        <w:spacing w:line="276" w:lineRule="auto"/>
                        <w:rPr>
                          <w:rFonts w:asciiTheme="majorHAnsi" w:hAnsiTheme="majorHAnsi"/>
                          <w:color w:val="595959" w:themeColor="text1" w:themeTint="A6"/>
                          <w:sz w:val="18"/>
                          <w:szCs w:val="18"/>
                          <w:lang w:val="es-ES_tradnl"/>
                        </w:rPr>
                      </w:pPr>
                      <w:r w:rsidRPr="001C28E0">
                        <w:rPr>
                          <w:rFonts w:asciiTheme="majorHAnsi" w:hAnsiTheme="majorHAnsi"/>
                          <w:color w:val="595959" w:themeColor="text1" w:themeTint="A6"/>
                          <w:sz w:val="18"/>
                          <w:szCs w:val="18"/>
                          <w:lang w:val="es-ES_tradnl"/>
                        </w:rPr>
                        <w:t>Marcela Brend</w:t>
                      </w:r>
                      <w:r w:rsidR="008275F3">
                        <w:rPr>
                          <w:rFonts w:asciiTheme="majorHAnsi" w:hAnsiTheme="majorHAnsi"/>
                          <w:color w:val="595959" w:themeColor="text1" w:themeTint="A6"/>
                          <w:sz w:val="18"/>
                          <w:szCs w:val="18"/>
                          <w:lang w:val="es-ES_tradnl"/>
                        </w:rPr>
                        <w:t>a Iglesias, Nora Ester Ribaudo y</w:t>
                      </w:r>
                      <w:r w:rsidRPr="001C28E0">
                        <w:rPr>
                          <w:rFonts w:asciiTheme="majorHAnsi" w:hAnsiTheme="majorHAnsi"/>
                          <w:color w:val="595959" w:themeColor="text1" w:themeTint="A6"/>
                          <w:sz w:val="18"/>
                          <w:szCs w:val="18"/>
                          <w:lang w:val="es-ES_tradnl"/>
                        </w:rPr>
                        <w:t xml:space="preserve"> Eduardo Rubén Iglesias</w:t>
                      </w:r>
                      <w:r>
                        <w:rPr>
                          <w:rFonts w:asciiTheme="majorHAnsi" w:hAnsiTheme="majorHAnsi"/>
                          <w:color w:val="595959" w:themeColor="text1" w:themeTint="A6"/>
                          <w:sz w:val="18"/>
                          <w:szCs w:val="18"/>
                          <w:lang w:val="es-ES_tradnl"/>
                        </w:rPr>
                        <w:t>.</w:t>
                      </w:r>
                    </w:p>
                    <w:p w14:paraId="0D1B22CF" w14:textId="1513113E" w:rsidR="00D678EE" w:rsidRPr="007B05C4" w:rsidRDefault="001C28E0" w:rsidP="001C28E0">
                      <w:pPr>
                        <w:spacing w:line="276" w:lineRule="auto"/>
                        <w:rPr>
                          <w:rFonts w:asciiTheme="majorHAnsi" w:hAnsiTheme="majorHAnsi"/>
                          <w:color w:val="595959" w:themeColor="text1" w:themeTint="A6"/>
                          <w:sz w:val="18"/>
                          <w:szCs w:val="18"/>
                          <w:lang w:val="es-ES"/>
                        </w:rPr>
                      </w:pPr>
                      <w:r w:rsidRPr="001C28E0">
                        <w:rPr>
                          <w:rFonts w:asciiTheme="majorHAnsi" w:hAnsiTheme="majorHAnsi"/>
                          <w:color w:val="595959" w:themeColor="text1" w:themeTint="A6"/>
                          <w:sz w:val="18"/>
                          <w:szCs w:val="18"/>
                          <w:lang w:val="es-ES_tradnl"/>
                        </w:rPr>
                        <w:t>Argentina</w:t>
                      </w:r>
                      <w:r>
                        <w:rPr>
                          <w:rFonts w:asciiTheme="majorHAnsi" w:hAnsiTheme="majorHAnsi"/>
                          <w:color w:val="595959" w:themeColor="text1" w:themeTint="A6"/>
                          <w:sz w:val="18"/>
                          <w:szCs w:val="18"/>
                          <w:lang w:val="es-ES_tradnl"/>
                        </w:rPr>
                        <w:t>. 29 de diciembre de 2017.</w:t>
                      </w:r>
                    </w:p>
                  </w:txbxContent>
                </v:textbox>
              </v:shape>
            </w:pict>
          </mc:Fallback>
        </mc:AlternateContent>
      </w:r>
    </w:p>
    <w:p w14:paraId="196A49DE" w14:textId="77777777" w:rsidR="00A50FCF" w:rsidRPr="0085724C" w:rsidRDefault="00A50FCF" w:rsidP="00040C3A">
      <w:pPr>
        <w:tabs>
          <w:tab w:val="center" w:pos="5400"/>
        </w:tabs>
        <w:suppressAutoHyphens/>
        <w:jc w:val="center"/>
        <w:rPr>
          <w:rFonts w:asciiTheme="majorHAnsi" w:hAnsiTheme="majorHAnsi"/>
          <w:sz w:val="18"/>
          <w:szCs w:val="22"/>
          <w:lang w:val="es-AR"/>
        </w:rPr>
      </w:pPr>
    </w:p>
    <w:p w14:paraId="1DA07629" w14:textId="77777777" w:rsidR="0090270B" w:rsidRPr="0085724C" w:rsidRDefault="00D306D1" w:rsidP="005516A1">
      <w:pPr>
        <w:tabs>
          <w:tab w:val="center" w:pos="5400"/>
        </w:tabs>
        <w:suppressAutoHyphens/>
        <w:jc w:val="center"/>
        <w:rPr>
          <w:rFonts w:asciiTheme="majorHAnsi" w:hAnsiTheme="majorHAnsi"/>
          <w:b/>
          <w:sz w:val="20"/>
          <w:lang w:val="es-AR"/>
        </w:rPr>
      </w:pPr>
      <w:r w:rsidRPr="0085724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678EE" w:rsidRPr="00D72DC6" w:rsidRDefault="00D678E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678EE" w:rsidRPr="00D72DC6" w:rsidRDefault="00D678EE"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5724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678EE" w:rsidRPr="004B7EB6" w:rsidRDefault="00D678E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678EE" w:rsidRPr="004B7EB6" w:rsidRDefault="00D678E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85724C" w:rsidRDefault="0070697F" w:rsidP="005516A1">
      <w:pPr>
        <w:tabs>
          <w:tab w:val="center" w:pos="5400"/>
        </w:tabs>
        <w:suppressAutoHyphens/>
        <w:jc w:val="center"/>
        <w:rPr>
          <w:rFonts w:asciiTheme="majorHAnsi" w:hAnsiTheme="majorHAnsi"/>
          <w:b/>
          <w:sz w:val="20"/>
          <w:lang w:val="es-AR"/>
        </w:rPr>
        <w:sectPr w:rsidR="0070697F" w:rsidRPr="0085724C"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73B0AB3F" w:rsidR="00722C9F" w:rsidRPr="0085724C" w:rsidRDefault="001C28E0" w:rsidP="00722C9F">
      <w:pPr>
        <w:tabs>
          <w:tab w:val="center" w:pos="5400"/>
        </w:tabs>
        <w:suppressAutoHyphens/>
        <w:spacing w:line="276" w:lineRule="auto"/>
        <w:jc w:val="center"/>
        <w:rPr>
          <w:rFonts w:asciiTheme="majorHAnsi" w:hAnsiTheme="majorHAnsi"/>
          <w:b/>
          <w:sz w:val="18"/>
          <w:szCs w:val="20"/>
          <w:lang w:val="es-AR"/>
        </w:rPr>
      </w:pPr>
      <w:r>
        <w:rPr>
          <w:rFonts w:asciiTheme="majorHAnsi" w:hAnsiTheme="majorHAnsi"/>
          <w:b/>
          <w:sz w:val="18"/>
          <w:szCs w:val="20"/>
          <w:lang w:val="es-AR"/>
        </w:rPr>
        <w:lastRenderedPageBreak/>
        <w:t>INFORME No. 173</w:t>
      </w:r>
      <w:r w:rsidR="00722C9F" w:rsidRPr="0085724C">
        <w:rPr>
          <w:rFonts w:asciiTheme="majorHAnsi" w:hAnsiTheme="majorHAnsi"/>
          <w:b/>
          <w:sz w:val="18"/>
          <w:szCs w:val="20"/>
          <w:lang w:val="es-AR"/>
        </w:rPr>
        <w:t>/1</w:t>
      </w:r>
      <w:r w:rsidR="00D05ABD" w:rsidRPr="0085724C">
        <w:rPr>
          <w:rFonts w:asciiTheme="majorHAnsi" w:hAnsiTheme="majorHAnsi"/>
          <w:b/>
          <w:sz w:val="18"/>
          <w:szCs w:val="20"/>
          <w:lang w:val="es-AR"/>
        </w:rPr>
        <w:t>7</w:t>
      </w:r>
    </w:p>
    <w:p w14:paraId="3AB78A5E" w14:textId="5F222158" w:rsidR="00722C9F" w:rsidRPr="0085724C" w:rsidRDefault="00722C9F" w:rsidP="00722C9F">
      <w:pPr>
        <w:tabs>
          <w:tab w:val="center" w:pos="5400"/>
        </w:tabs>
        <w:suppressAutoHyphens/>
        <w:spacing w:line="276" w:lineRule="auto"/>
        <w:jc w:val="center"/>
        <w:rPr>
          <w:rFonts w:asciiTheme="majorHAnsi" w:hAnsiTheme="majorHAnsi"/>
          <w:b/>
          <w:sz w:val="18"/>
          <w:szCs w:val="20"/>
          <w:lang w:val="es-AR"/>
        </w:rPr>
      </w:pPr>
      <w:r w:rsidRPr="0085724C">
        <w:rPr>
          <w:rFonts w:asciiTheme="majorHAnsi" w:hAnsiTheme="majorHAnsi"/>
          <w:b/>
          <w:sz w:val="18"/>
          <w:szCs w:val="20"/>
          <w:lang w:val="es-AR"/>
        </w:rPr>
        <w:t xml:space="preserve">PETICIÓN </w:t>
      </w:r>
      <w:r w:rsidR="00784612" w:rsidRPr="0085724C">
        <w:rPr>
          <w:rFonts w:asciiTheme="majorHAnsi" w:hAnsiTheme="majorHAnsi"/>
          <w:b/>
          <w:sz w:val="18"/>
          <w:szCs w:val="20"/>
          <w:lang w:val="es-AR"/>
        </w:rPr>
        <w:t>1111-08</w:t>
      </w:r>
      <w:r w:rsidRPr="0085724C">
        <w:rPr>
          <w:rFonts w:asciiTheme="majorHAnsi" w:hAnsiTheme="majorHAnsi"/>
          <w:b/>
          <w:sz w:val="18"/>
          <w:szCs w:val="20"/>
          <w:lang w:val="es-AR"/>
        </w:rPr>
        <w:t xml:space="preserve"> </w:t>
      </w:r>
    </w:p>
    <w:p w14:paraId="2E441882" w14:textId="60EB7804" w:rsidR="00722C9F" w:rsidRPr="0085724C" w:rsidRDefault="00722C9F" w:rsidP="00722C9F">
      <w:pPr>
        <w:tabs>
          <w:tab w:val="center" w:pos="5400"/>
        </w:tabs>
        <w:suppressAutoHyphens/>
        <w:spacing w:line="276" w:lineRule="auto"/>
        <w:jc w:val="center"/>
        <w:rPr>
          <w:rFonts w:asciiTheme="majorHAnsi" w:hAnsiTheme="majorHAnsi"/>
          <w:sz w:val="18"/>
          <w:szCs w:val="20"/>
          <w:lang w:val="es-AR"/>
        </w:rPr>
      </w:pPr>
      <w:r w:rsidRPr="0085724C">
        <w:rPr>
          <w:rFonts w:asciiTheme="majorHAnsi" w:hAnsiTheme="majorHAnsi"/>
          <w:sz w:val="18"/>
          <w:szCs w:val="20"/>
          <w:lang w:val="es-AR"/>
        </w:rPr>
        <w:t>INFORME DE A</w:t>
      </w:r>
      <w:r w:rsidR="005A24ED" w:rsidRPr="0085724C">
        <w:rPr>
          <w:rFonts w:asciiTheme="majorHAnsi" w:hAnsiTheme="majorHAnsi"/>
          <w:sz w:val="18"/>
          <w:szCs w:val="20"/>
          <w:lang w:val="es-AR"/>
        </w:rPr>
        <w:t xml:space="preserve">DMISIBILIDAD </w:t>
      </w:r>
    </w:p>
    <w:p w14:paraId="056D08CC" w14:textId="05E864EA" w:rsidR="00722C9F" w:rsidRPr="0085724C" w:rsidRDefault="00E84586" w:rsidP="00722C9F">
      <w:pPr>
        <w:tabs>
          <w:tab w:val="center" w:pos="5400"/>
        </w:tabs>
        <w:suppressAutoHyphens/>
        <w:spacing w:line="276" w:lineRule="auto"/>
        <w:jc w:val="center"/>
        <w:rPr>
          <w:rFonts w:asciiTheme="majorHAnsi" w:hAnsiTheme="majorHAnsi"/>
          <w:sz w:val="18"/>
          <w:szCs w:val="20"/>
          <w:lang w:val="es-AR"/>
        </w:rPr>
      </w:pPr>
      <w:r w:rsidRPr="0085724C">
        <w:rPr>
          <w:rFonts w:asciiTheme="majorHAnsi" w:hAnsiTheme="majorHAnsi"/>
          <w:sz w:val="18"/>
          <w:szCs w:val="20"/>
          <w:lang w:val="es-AR"/>
        </w:rPr>
        <w:t>MARCELA BRENDA IGLESIAS, NORA ESTER RIBAUDO Y EDUARDO RUBÉN IGLESIAS</w:t>
      </w:r>
    </w:p>
    <w:p w14:paraId="42F73E38" w14:textId="26CB517C" w:rsidR="0070697F" w:rsidRPr="0085724C" w:rsidRDefault="00784612" w:rsidP="00722C9F">
      <w:pPr>
        <w:tabs>
          <w:tab w:val="center" w:pos="5400"/>
        </w:tabs>
        <w:suppressAutoHyphens/>
        <w:spacing w:line="276" w:lineRule="auto"/>
        <w:jc w:val="center"/>
        <w:rPr>
          <w:rFonts w:asciiTheme="majorHAnsi" w:hAnsiTheme="majorHAnsi"/>
          <w:sz w:val="18"/>
          <w:szCs w:val="20"/>
          <w:lang w:val="es-AR"/>
        </w:rPr>
      </w:pPr>
      <w:r w:rsidRPr="0085724C">
        <w:rPr>
          <w:rFonts w:asciiTheme="majorHAnsi" w:hAnsiTheme="majorHAnsi"/>
          <w:sz w:val="18"/>
          <w:szCs w:val="20"/>
          <w:lang w:val="es-AR"/>
        </w:rPr>
        <w:t>ARGENTINA</w:t>
      </w:r>
    </w:p>
    <w:p w14:paraId="221AC875" w14:textId="2043107C" w:rsidR="00722C9F" w:rsidRPr="0085724C" w:rsidRDefault="001C28E0" w:rsidP="003239B8">
      <w:pPr>
        <w:tabs>
          <w:tab w:val="center" w:pos="5400"/>
        </w:tabs>
        <w:suppressAutoHyphens/>
        <w:spacing w:line="276" w:lineRule="auto"/>
        <w:jc w:val="center"/>
        <w:rPr>
          <w:rFonts w:asciiTheme="majorHAnsi" w:hAnsiTheme="majorHAnsi"/>
          <w:sz w:val="18"/>
          <w:szCs w:val="20"/>
          <w:lang w:val="es-AR"/>
        </w:rPr>
      </w:pPr>
      <w:r>
        <w:rPr>
          <w:rFonts w:asciiTheme="majorHAnsi" w:hAnsiTheme="majorHAnsi"/>
          <w:sz w:val="18"/>
          <w:szCs w:val="20"/>
          <w:lang w:val="es-AR"/>
        </w:rPr>
        <w:t>29 DE DICIEMBRE DE 2017</w:t>
      </w:r>
    </w:p>
    <w:p w14:paraId="7888E95F" w14:textId="77777777" w:rsidR="0070697F" w:rsidRPr="0085724C" w:rsidRDefault="0070697F" w:rsidP="001D65EF">
      <w:pPr>
        <w:tabs>
          <w:tab w:val="center" w:pos="5400"/>
        </w:tabs>
        <w:suppressAutoHyphens/>
        <w:spacing w:line="276" w:lineRule="auto"/>
        <w:rPr>
          <w:rFonts w:asciiTheme="majorHAnsi" w:hAnsiTheme="majorHAnsi"/>
          <w:sz w:val="20"/>
          <w:szCs w:val="20"/>
          <w:lang w:val="es-AR"/>
        </w:rPr>
      </w:pPr>
    </w:p>
    <w:p w14:paraId="376DDC8B" w14:textId="77777777" w:rsidR="003239B8" w:rsidRPr="0085724C" w:rsidRDefault="003239B8" w:rsidP="003239B8">
      <w:pPr>
        <w:spacing w:after="240"/>
        <w:ind w:firstLine="720"/>
        <w:jc w:val="both"/>
        <w:rPr>
          <w:rFonts w:asciiTheme="majorHAnsi" w:hAnsiTheme="majorHAnsi"/>
          <w:b/>
          <w:bCs/>
          <w:sz w:val="20"/>
          <w:szCs w:val="20"/>
          <w:lang w:val="es-AR"/>
        </w:rPr>
      </w:pPr>
      <w:r w:rsidRPr="0085724C">
        <w:rPr>
          <w:rFonts w:asciiTheme="majorHAnsi" w:hAnsiTheme="majorHAnsi"/>
          <w:b/>
          <w:bCs/>
          <w:sz w:val="20"/>
          <w:szCs w:val="20"/>
          <w:lang w:val="es-AR"/>
        </w:rPr>
        <w:t>I.</w:t>
      </w:r>
      <w:r w:rsidRPr="0085724C">
        <w:rPr>
          <w:rFonts w:asciiTheme="majorHAnsi" w:hAnsiTheme="majorHAnsi"/>
          <w:b/>
          <w:bCs/>
          <w:sz w:val="20"/>
          <w:szCs w:val="20"/>
          <w:lang w:val="es-AR"/>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C4F6D" w14:paraId="5A79D1F7" w14:textId="77777777" w:rsidTr="00D678EE">
        <w:tc>
          <w:tcPr>
            <w:tcW w:w="4680" w:type="dxa"/>
            <w:tcBorders>
              <w:top w:val="single" w:sz="4" w:space="0" w:color="auto"/>
              <w:bottom w:val="single" w:sz="6" w:space="0" w:color="auto"/>
            </w:tcBorders>
            <w:shd w:val="clear" w:color="auto" w:fill="386294"/>
            <w:vAlign w:val="center"/>
          </w:tcPr>
          <w:p w14:paraId="0CB2A43B"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Parte peticionaria:</w:t>
            </w:r>
          </w:p>
        </w:tc>
        <w:tc>
          <w:tcPr>
            <w:tcW w:w="4680" w:type="dxa"/>
            <w:vAlign w:val="center"/>
          </w:tcPr>
          <w:p w14:paraId="3C5315D8" w14:textId="1D2FC9A0" w:rsidR="003239B8" w:rsidRPr="0085724C" w:rsidRDefault="002B5F7C" w:rsidP="007D4D01">
            <w:pPr>
              <w:jc w:val="both"/>
              <w:rPr>
                <w:rFonts w:ascii="Cambria" w:hAnsi="Cambria"/>
                <w:bCs/>
                <w:sz w:val="20"/>
                <w:szCs w:val="20"/>
                <w:lang w:val="es-AR"/>
              </w:rPr>
            </w:pPr>
            <w:r w:rsidRPr="0085724C">
              <w:rPr>
                <w:rFonts w:ascii="Cambria" w:hAnsi="Cambria"/>
                <w:bCs/>
                <w:sz w:val="20"/>
                <w:szCs w:val="20"/>
                <w:lang w:val="es-AR"/>
              </w:rPr>
              <w:t>Laura del Cerro</w:t>
            </w:r>
            <w:r w:rsidR="007D4D01">
              <w:rPr>
                <w:rFonts w:ascii="Cambria" w:hAnsi="Cambria"/>
                <w:bCs/>
                <w:sz w:val="20"/>
                <w:szCs w:val="20"/>
                <w:lang w:val="es-AR"/>
              </w:rPr>
              <w:t>,</w:t>
            </w:r>
            <w:r w:rsidR="007E15C4" w:rsidRPr="0085724C">
              <w:rPr>
                <w:rFonts w:ascii="Cambria" w:hAnsi="Cambria"/>
                <w:bCs/>
                <w:sz w:val="20"/>
                <w:szCs w:val="20"/>
                <w:lang w:val="es-AR"/>
              </w:rPr>
              <w:t xml:space="preserve"> Daniel A. Stragá</w:t>
            </w:r>
            <w:r w:rsidR="007D4D01">
              <w:rPr>
                <w:rFonts w:ascii="Cambria" w:hAnsi="Cambria"/>
                <w:bCs/>
                <w:sz w:val="20"/>
                <w:szCs w:val="20"/>
                <w:lang w:val="es-AR"/>
              </w:rPr>
              <w:t xml:space="preserve"> y María del Carmen Verdú</w:t>
            </w:r>
          </w:p>
        </w:tc>
      </w:tr>
      <w:tr w:rsidR="003239B8" w:rsidRPr="0060133E" w14:paraId="593A7E45" w14:textId="77777777" w:rsidTr="00D678EE">
        <w:tc>
          <w:tcPr>
            <w:tcW w:w="4680" w:type="dxa"/>
            <w:tcBorders>
              <w:top w:val="single" w:sz="6" w:space="0" w:color="auto"/>
              <w:bottom w:val="single" w:sz="6" w:space="0" w:color="auto"/>
            </w:tcBorders>
            <w:shd w:val="clear" w:color="auto" w:fill="386294"/>
            <w:vAlign w:val="center"/>
          </w:tcPr>
          <w:p w14:paraId="0E78CA0C" w14:textId="77777777" w:rsidR="003239B8" w:rsidRPr="0085724C" w:rsidRDefault="00896C82" w:rsidP="00D678EE">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5724C">
                  <w:rPr>
                    <w:rFonts w:ascii="Cambria" w:hAnsi="Cambria"/>
                    <w:b/>
                    <w:bCs/>
                    <w:color w:val="FFFFFF" w:themeColor="background1"/>
                    <w:sz w:val="20"/>
                    <w:szCs w:val="20"/>
                    <w:lang w:val="es-AR"/>
                  </w:rPr>
                  <w:t>Presunta víctima</w:t>
                </w:r>
              </w:sdtContent>
            </w:sdt>
            <w:r w:rsidR="003239B8" w:rsidRPr="0085724C">
              <w:rPr>
                <w:rFonts w:ascii="Cambria" w:hAnsi="Cambria"/>
                <w:b/>
                <w:bCs/>
                <w:color w:val="FFFFFF" w:themeColor="background1"/>
                <w:sz w:val="20"/>
                <w:szCs w:val="20"/>
                <w:lang w:val="es-AR"/>
              </w:rPr>
              <w:t>:</w:t>
            </w:r>
          </w:p>
        </w:tc>
        <w:tc>
          <w:tcPr>
            <w:tcW w:w="4680" w:type="dxa"/>
            <w:vAlign w:val="center"/>
          </w:tcPr>
          <w:p w14:paraId="4AEBF59E" w14:textId="61324770" w:rsidR="003239B8" w:rsidRPr="0085724C" w:rsidRDefault="00784612" w:rsidP="00E84586">
            <w:pPr>
              <w:jc w:val="both"/>
              <w:rPr>
                <w:rFonts w:ascii="Cambria" w:hAnsi="Cambria"/>
                <w:bCs/>
                <w:sz w:val="20"/>
                <w:szCs w:val="20"/>
                <w:lang w:val="es-AR"/>
              </w:rPr>
            </w:pPr>
            <w:r w:rsidRPr="0085724C">
              <w:rPr>
                <w:rFonts w:ascii="Cambria" w:hAnsi="Cambria"/>
                <w:bCs/>
                <w:sz w:val="20"/>
                <w:szCs w:val="20"/>
                <w:lang w:val="es-AR"/>
              </w:rPr>
              <w:t xml:space="preserve">Marcela Brenda Iglesias, </w:t>
            </w:r>
            <w:r w:rsidR="00E84586" w:rsidRPr="0085724C">
              <w:rPr>
                <w:rFonts w:ascii="Cambria" w:hAnsi="Cambria"/>
                <w:bCs/>
                <w:sz w:val="20"/>
                <w:szCs w:val="20"/>
                <w:lang w:val="es-AR"/>
              </w:rPr>
              <w:t xml:space="preserve">Nora Ester Ribaudo y Eduardo Rubén Iglesias </w:t>
            </w:r>
          </w:p>
        </w:tc>
      </w:tr>
      <w:tr w:rsidR="003239B8" w:rsidRPr="0085724C" w14:paraId="3E62E1D3" w14:textId="77777777" w:rsidTr="00D678EE">
        <w:tc>
          <w:tcPr>
            <w:tcW w:w="4680" w:type="dxa"/>
            <w:tcBorders>
              <w:top w:val="single" w:sz="6" w:space="0" w:color="auto"/>
              <w:bottom w:val="single" w:sz="6" w:space="0" w:color="auto"/>
            </w:tcBorders>
            <w:shd w:val="clear" w:color="auto" w:fill="386294"/>
            <w:vAlign w:val="center"/>
          </w:tcPr>
          <w:p w14:paraId="340B0F09"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Estado denunciado:</w:t>
            </w:r>
          </w:p>
        </w:tc>
        <w:tc>
          <w:tcPr>
            <w:tcW w:w="4680" w:type="dxa"/>
            <w:vAlign w:val="center"/>
          </w:tcPr>
          <w:p w14:paraId="274C8A50" w14:textId="28D5F571" w:rsidR="003239B8" w:rsidRPr="0085724C" w:rsidRDefault="00784612" w:rsidP="00D678EE">
            <w:pPr>
              <w:jc w:val="both"/>
              <w:rPr>
                <w:rFonts w:ascii="Cambria" w:hAnsi="Cambria"/>
                <w:bCs/>
                <w:sz w:val="20"/>
                <w:szCs w:val="20"/>
                <w:lang w:val="es-AR"/>
              </w:rPr>
            </w:pPr>
            <w:r w:rsidRPr="0085724C">
              <w:rPr>
                <w:rFonts w:ascii="Cambria" w:hAnsi="Cambria"/>
                <w:bCs/>
                <w:sz w:val="20"/>
                <w:szCs w:val="20"/>
                <w:lang w:val="es-AR"/>
              </w:rPr>
              <w:t>Argentina</w:t>
            </w:r>
          </w:p>
        </w:tc>
      </w:tr>
      <w:tr w:rsidR="00223A29" w:rsidRPr="000C4F6D" w14:paraId="632511BC" w14:textId="77777777" w:rsidTr="00D678EE">
        <w:tc>
          <w:tcPr>
            <w:tcW w:w="4680" w:type="dxa"/>
            <w:tcBorders>
              <w:top w:val="single" w:sz="6" w:space="0" w:color="auto"/>
              <w:bottom w:val="single" w:sz="6" w:space="0" w:color="auto"/>
            </w:tcBorders>
            <w:shd w:val="clear" w:color="auto" w:fill="386294"/>
            <w:vAlign w:val="center"/>
          </w:tcPr>
          <w:p w14:paraId="727E2F6B" w14:textId="60AEE329" w:rsidR="00223A29" w:rsidRPr="0085724C" w:rsidRDefault="001B3A00" w:rsidP="00E4118C">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 xml:space="preserve">Derechos </w:t>
            </w:r>
            <w:r w:rsidR="00E4118C" w:rsidRPr="0085724C">
              <w:rPr>
                <w:rFonts w:ascii="Cambria" w:hAnsi="Cambria"/>
                <w:b/>
                <w:bCs/>
                <w:color w:val="FFFFFF" w:themeColor="background1"/>
                <w:sz w:val="20"/>
                <w:szCs w:val="20"/>
                <w:lang w:val="es-AR"/>
              </w:rPr>
              <w:t>invocados</w:t>
            </w:r>
            <w:r w:rsidRPr="0085724C">
              <w:rPr>
                <w:rFonts w:ascii="Cambria" w:hAnsi="Cambria"/>
                <w:b/>
                <w:bCs/>
                <w:color w:val="FFFFFF" w:themeColor="background1"/>
                <w:sz w:val="20"/>
                <w:szCs w:val="20"/>
                <w:lang w:val="es-AR"/>
              </w:rPr>
              <w:t>:</w:t>
            </w:r>
          </w:p>
        </w:tc>
        <w:tc>
          <w:tcPr>
            <w:tcW w:w="4680" w:type="dxa"/>
            <w:vAlign w:val="center"/>
          </w:tcPr>
          <w:p w14:paraId="6DEE1EEB" w14:textId="7D6F281B" w:rsidR="00223A29" w:rsidRPr="0085724C" w:rsidRDefault="00F365DA" w:rsidP="00302DAC">
            <w:pPr>
              <w:jc w:val="both"/>
              <w:rPr>
                <w:rFonts w:ascii="Cambria" w:hAnsi="Cambria"/>
                <w:bCs/>
                <w:sz w:val="20"/>
                <w:szCs w:val="20"/>
                <w:lang w:val="es-AR"/>
              </w:rPr>
            </w:pPr>
            <w:r w:rsidRPr="0085724C">
              <w:rPr>
                <w:rFonts w:ascii="Cambria" w:hAnsi="Cambria"/>
                <w:bCs/>
                <w:sz w:val="20"/>
                <w:szCs w:val="20"/>
                <w:lang w:val="es-AR"/>
              </w:rPr>
              <w:t xml:space="preserve">Artículos 1 (obligación de respetar los derechos), </w:t>
            </w:r>
            <w:r w:rsidR="00675E32" w:rsidRPr="0085724C">
              <w:rPr>
                <w:rFonts w:ascii="Cambria" w:hAnsi="Cambria"/>
                <w:sz w:val="20"/>
                <w:szCs w:val="20"/>
                <w:lang w:val="es-AR"/>
              </w:rPr>
              <w:t>4</w:t>
            </w:r>
            <w:r w:rsidRPr="0085724C">
              <w:rPr>
                <w:rFonts w:ascii="Cambria" w:hAnsi="Cambria"/>
                <w:sz w:val="20"/>
                <w:szCs w:val="20"/>
                <w:lang w:val="es-AR"/>
              </w:rPr>
              <w:t xml:space="preserve"> (vida)</w:t>
            </w:r>
            <w:r w:rsidR="00675E32" w:rsidRPr="0085724C">
              <w:rPr>
                <w:rFonts w:ascii="Cambria" w:hAnsi="Cambria"/>
                <w:sz w:val="20"/>
                <w:szCs w:val="20"/>
                <w:lang w:val="es-AR"/>
              </w:rPr>
              <w:t>, 5</w:t>
            </w:r>
            <w:r w:rsidRPr="0085724C">
              <w:rPr>
                <w:rFonts w:ascii="Cambria" w:hAnsi="Cambria"/>
                <w:sz w:val="20"/>
                <w:szCs w:val="20"/>
                <w:lang w:val="es-AR"/>
              </w:rPr>
              <w:t xml:space="preserve"> (integridad personal), </w:t>
            </w:r>
            <w:r w:rsidR="00675E32" w:rsidRPr="0085724C">
              <w:rPr>
                <w:rFonts w:ascii="Cambria" w:hAnsi="Cambria"/>
                <w:sz w:val="20"/>
                <w:szCs w:val="20"/>
                <w:lang w:val="es-AR"/>
              </w:rPr>
              <w:t>7</w:t>
            </w:r>
            <w:r w:rsidRPr="0085724C">
              <w:rPr>
                <w:rFonts w:ascii="Cambria" w:hAnsi="Cambria"/>
                <w:sz w:val="20"/>
                <w:szCs w:val="20"/>
                <w:lang w:val="es-AR"/>
              </w:rPr>
              <w:t xml:space="preserve"> (libertad personal)</w:t>
            </w:r>
            <w:r w:rsidR="00675E32" w:rsidRPr="0085724C">
              <w:rPr>
                <w:rFonts w:ascii="Cambria" w:hAnsi="Cambria"/>
                <w:sz w:val="20"/>
                <w:szCs w:val="20"/>
                <w:lang w:val="es-AR"/>
              </w:rPr>
              <w:t>,</w:t>
            </w:r>
            <w:r w:rsidR="00675E32" w:rsidRPr="0085724C">
              <w:rPr>
                <w:rFonts w:ascii="Cambria" w:hAnsi="Cambria"/>
                <w:color w:val="FF0000"/>
                <w:sz w:val="20"/>
                <w:szCs w:val="20"/>
                <w:lang w:val="es-AR"/>
              </w:rPr>
              <w:t xml:space="preserve"> </w:t>
            </w:r>
            <w:r w:rsidR="00784612" w:rsidRPr="0085724C">
              <w:rPr>
                <w:rFonts w:ascii="Cambria" w:hAnsi="Cambria"/>
                <w:sz w:val="20"/>
                <w:szCs w:val="20"/>
                <w:lang w:val="es-AR"/>
              </w:rPr>
              <w:t>8 (garantías judiciales)</w:t>
            </w:r>
            <w:r w:rsidRPr="0085724C">
              <w:rPr>
                <w:rFonts w:ascii="Cambria" w:hAnsi="Cambria"/>
                <w:sz w:val="20"/>
                <w:szCs w:val="20"/>
                <w:lang w:val="es-AR"/>
              </w:rPr>
              <w:t xml:space="preserve">, </w:t>
            </w:r>
            <w:r w:rsidRPr="00B86744">
              <w:rPr>
                <w:rFonts w:ascii="Cambria" w:hAnsi="Cambria"/>
                <w:sz w:val="20"/>
                <w:szCs w:val="20"/>
                <w:lang w:val="es-AR"/>
              </w:rPr>
              <w:t>24 (igualdad ante la ley)</w:t>
            </w:r>
            <w:r w:rsidR="002A5A9B" w:rsidRPr="00B86744">
              <w:rPr>
                <w:rStyle w:val="FootnoteReference"/>
                <w:rFonts w:ascii="Cambria" w:hAnsi="Cambria"/>
                <w:sz w:val="20"/>
                <w:szCs w:val="20"/>
                <w:lang w:val="es-AR"/>
              </w:rPr>
              <w:t xml:space="preserve"> </w:t>
            </w:r>
            <w:r w:rsidR="00784612" w:rsidRPr="0085724C">
              <w:rPr>
                <w:rFonts w:ascii="Cambria" w:hAnsi="Cambria"/>
                <w:sz w:val="20"/>
                <w:szCs w:val="20"/>
                <w:lang w:val="es-AR"/>
              </w:rPr>
              <w:t xml:space="preserve">y </w:t>
            </w:r>
            <w:r w:rsidR="00784612" w:rsidRPr="0085724C">
              <w:rPr>
                <w:rFonts w:ascii="Cambria" w:hAnsi="Cambria"/>
                <w:bCs/>
                <w:sz w:val="20"/>
                <w:szCs w:val="20"/>
                <w:lang w:val="es-AR"/>
              </w:rPr>
              <w:t xml:space="preserve">25 </w:t>
            </w:r>
            <w:r w:rsidR="00784612" w:rsidRPr="0085724C">
              <w:rPr>
                <w:rFonts w:asciiTheme="majorHAnsi" w:hAnsiTheme="majorHAnsi"/>
                <w:sz w:val="20"/>
                <w:szCs w:val="20"/>
                <w:lang w:val="es-AR"/>
              </w:rPr>
              <w:t>(protección judicial)</w:t>
            </w:r>
            <w:r w:rsidR="002A5A9B" w:rsidRPr="0085724C">
              <w:rPr>
                <w:rStyle w:val="FootnoteReference"/>
                <w:rFonts w:ascii="Cambria" w:hAnsi="Cambria"/>
                <w:color w:val="FF0000"/>
                <w:sz w:val="20"/>
                <w:szCs w:val="20"/>
                <w:lang w:val="es-AR"/>
              </w:rPr>
              <w:t xml:space="preserve"> </w:t>
            </w:r>
            <w:r w:rsidR="00784612" w:rsidRPr="0085724C">
              <w:rPr>
                <w:rFonts w:ascii="Cambria" w:hAnsi="Cambria"/>
                <w:bCs/>
                <w:sz w:val="20"/>
                <w:szCs w:val="20"/>
                <w:lang w:val="es-AR"/>
              </w:rPr>
              <w:t>de la Convención Americana sobre Derechos Humanos</w:t>
            </w:r>
            <w:r w:rsidR="00784612" w:rsidRPr="0085724C">
              <w:rPr>
                <w:rStyle w:val="FootnoteReference"/>
                <w:rFonts w:ascii="Cambria" w:hAnsi="Cambria"/>
                <w:bCs/>
                <w:sz w:val="20"/>
                <w:szCs w:val="20"/>
                <w:lang w:val="es-AR"/>
              </w:rPr>
              <w:footnoteReference w:id="2"/>
            </w:r>
          </w:p>
        </w:tc>
      </w:tr>
    </w:tbl>
    <w:p w14:paraId="20263696" w14:textId="77777777" w:rsidR="003239B8" w:rsidRPr="0085724C" w:rsidRDefault="003239B8" w:rsidP="003239B8">
      <w:pPr>
        <w:spacing w:before="240" w:after="240"/>
        <w:ind w:firstLine="720"/>
        <w:jc w:val="both"/>
        <w:rPr>
          <w:rFonts w:asciiTheme="majorHAnsi" w:hAnsiTheme="majorHAnsi"/>
          <w:b/>
          <w:bCs/>
          <w:sz w:val="20"/>
          <w:szCs w:val="20"/>
          <w:lang w:val="es-AR"/>
        </w:rPr>
      </w:pPr>
      <w:r w:rsidRPr="0085724C">
        <w:rPr>
          <w:rFonts w:asciiTheme="majorHAnsi" w:hAnsiTheme="majorHAnsi"/>
          <w:b/>
          <w:bCs/>
          <w:sz w:val="20"/>
          <w:szCs w:val="20"/>
          <w:lang w:val="es-AR"/>
        </w:rPr>
        <w:t>II.</w:t>
      </w:r>
      <w:r w:rsidRPr="0085724C">
        <w:rPr>
          <w:rFonts w:asciiTheme="majorHAnsi" w:hAnsiTheme="majorHAnsi"/>
          <w:b/>
          <w:bCs/>
          <w:sz w:val="20"/>
          <w:szCs w:val="20"/>
          <w:lang w:val="es-AR"/>
        </w:rPr>
        <w:tab/>
        <w:t>TRÁMITE ANTE LA CIDH</w:t>
      </w:r>
      <w:r w:rsidR="008E3BFE" w:rsidRPr="0085724C">
        <w:rPr>
          <w:rStyle w:val="FootnoteReference"/>
          <w:rFonts w:ascii="Cambria" w:hAnsi="Cambria"/>
          <w:b/>
          <w:sz w:val="20"/>
          <w:szCs w:val="20"/>
          <w:lang w:val="es-A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85724C" w14:paraId="306EFCB0" w14:textId="77777777" w:rsidTr="00D678EE">
        <w:tc>
          <w:tcPr>
            <w:tcW w:w="4680" w:type="dxa"/>
            <w:tcBorders>
              <w:top w:val="single" w:sz="6" w:space="0" w:color="auto"/>
              <w:bottom w:val="single" w:sz="6" w:space="0" w:color="auto"/>
            </w:tcBorders>
            <w:shd w:val="clear" w:color="auto" w:fill="386294"/>
            <w:vAlign w:val="center"/>
          </w:tcPr>
          <w:p w14:paraId="7508D16F" w14:textId="77777777" w:rsidR="004C2312" w:rsidRPr="0085724C" w:rsidRDefault="004C2312"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Fecha de presentación de la petición:</w:t>
            </w:r>
          </w:p>
        </w:tc>
        <w:tc>
          <w:tcPr>
            <w:tcW w:w="4680" w:type="dxa"/>
            <w:vAlign w:val="center"/>
          </w:tcPr>
          <w:p w14:paraId="6E579153" w14:textId="10209D36" w:rsidR="004C2312" w:rsidRPr="0085724C" w:rsidRDefault="005D6E28" w:rsidP="00AE0AC4">
            <w:pPr>
              <w:jc w:val="both"/>
              <w:rPr>
                <w:rFonts w:ascii="Cambria" w:hAnsi="Cambria"/>
                <w:bCs/>
                <w:sz w:val="20"/>
                <w:szCs w:val="20"/>
                <w:lang w:val="es-AR"/>
              </w:rPr>
            </w:pPr>
            <w:r w:rsidRPr="0085724C">
              <w:rPr>
                <w:rFonts w:ascii="Cambria" w:hAnsi="Cambria"/>
                <w:bCs/>
                <w:sz w:val="20"/>
                <w:szCs w:val="20"/>
                <w:lang w:val="es-AR"/>
              </w:rPr>
              <w:t>23 de septiembre de 2008</w:t>
            </w:r>
          </w:p>
        </w:tc>
      </w:tr>
      <w:tr w:rsidR="001E49E7" w:rsidRPr="0085724C" w14:paraId="5D96B7DC" w14:textId="77777777" w:rsidTr="00D678EE">
        <w:tc>
          <w:tcPr>
            <w:tcW w:w="4680" w:type="dxa"/>
            <w:tcBorders>
              <w:top w:val="single" w:sz="6" w:space="0" w:color="auto"/>
              <w:bottom w:val="single" w:sz="6" w:space="0" w:color="auto"/>
            </w:tcBorders>
            <w:shd w:val="clear" w:color="auto" w:fill="386294"/>
            <w:vAlign w:val="center"/>
          </w:tcPr>
          <w:p w14:paraId="2CE0B631" w14:textId="77777777" w:rsidR="001E49E7" w:rsidRPr="0085724C" w:rsidRDefault="001E49E7" w:rsidP="001E49E7">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Información adicional recibida durante la etapa de estudio:</w:t>
            </w:r>
          </w:p>
        </w:tc>
        <w:tc>
          <w:tcPr>
            <w:tcW w:w="4680" w:type="dxa"/>
            <w:vAlign w:val="center"/>
          </w:tcPr>
          <w:p w14:paraId="43BA4FDD" w14:textId="4D2FD757" w:rsidR="001E49E7" w:rsidRPr="0085724C" w:rsidRDefault="006E3F32" w:rsidP="00AE0AC4">
            <w:pPr>
              <w:jc w:val="both"/>
              <w:rPr>
                <w:rFonts w:ascii="Cambria" w:hAnsi="Cambria"/>
                <w:bCs/>
                <w:color w:val="FFFFFF" w:themeColor="background1"/>
                <w:sz w:val="20"/>
                <w:szCs w:val="20"/>
                <w:lang w:val="es-AR"/>
              </w:rPr>
            </w:pPr>
            <w:r w:rsidRPr="0085724C">
              <w:rPr>
                <w:rFonts w:ascii="Cambria" w:hAnsi="Cambria"/>
                <w:bCs/>
                <w:sz w:val="20"/>
                <w:szCs w:val="20"/>
                <w:lang w:val="es-AR"/>
              </w:rPr>
              <w:t>18 de mayo de 2009</w:t>
            </w:r>
            <w:r w:rsidRPr="0085724C">
              <w:rPr>
                <w:rFonts w:ascii="Cambria" w:hAnsi="Cambria"/>
                <w:bCs/>
                <w:color w:val="FFFFFF" w:themeColor="background1"/>
                <w:sz w:val="20"/>
                <w:szCs w:val="20"/>
                <w:lang w:val="es-AR"/>
              </w:rPr>
              <w:t>e</w:t>
            </w:r>
          </w:p>
        </w:tc>
      </w:tr>
      <w:tr w:rsidR="004C2312" w:rsidRPr="0085724C" w14:paraId="1BDCD5C6" w14:textId="77777777" w:rsidTr="00D678EE">
        <w:tc>
          <w:tcPr>
            <w:tcW w:w="4680" w:type="dxa"/>
            <w:tcBorders>
              <w:top w:val="single" w:sz="6" w:space="0" w:color="auto"/>
              <w:bottom w:val="single" w:sz="6" w:space="0" w:color="auto"/>
            </w:tcBorders>
            <w:shd w:val="clear" w:color="auto" w:fill="386294"/>
            <w:vAlign w:val="center"/>
          </w:tcPr>
          <w:p w14:paraId="7A18664F" w14:textId="77777777" w:rsidR="004C2312" w:rsidRPr="0085724C" w:rsidRDefault="004C2312" w:rsidP="00D678EE">
            <w:pPr>
              <w:jc w:val="center"/>
              <w:rPr>
                <w:rFonts w:ascii="Cambria" w:hAnsi="Cambria"/>
                <w:b/>
                <w:bCs/>
                <w:color w:val="FFFFFF" w:themeColor="background1"/>
                <w:sz w:val="20"/>
                <w:szCs w:val="20"/>
                <w:lang w:val="es-AR"/>
              </w:rPr>
            </w:pPr>
            <w:r w:rsidRPr="0085724C">
              <w:rPr>
                <w:rFonts w:ascii="Cambria" w:hAnsi="Cambria"/>
                <w:b/>
                <w:color w:val="FFFFFF" w:themeColor="background1"/>
                <w:sz w:val="20"/>
                <w:szCs w:val="20"/>
                <w:lang w:val="es-AR"/>
              </w:rPr>
              <w:t>Fecha de notificación de la petición al Estado:</w:t>
            </w:r>
          </w:p>
        </w:tc>
        <w:tc>
          <w:tcPr>
            <w:tcW w:w="4680" w:type="dxa"/>
            <w:vAlign w:val="center"/>
          </w:tcPr>
          <w:p w14:paraId="1519DA6A" w14:textId="0807ECC1" w:rsidR="004C2312" w:rsidRPr="0085724C" w:rsidRDefault="00D57BCD" w:rsidP="00AE0AC4">
            <w:pPr>
              <w:jc w:val="both"/>
              <w:rPr>
                <w:rFonts w:ascii="Cambria" w:hAnsi="Cambria"/>
                <w:bCs/>
                <w:sz w:val="20"/>
                <w:szCs w:val="20"/>
                <w:lang w:val="es-AR"/>
              </w:rPr>
            </w:pPr>
            <w:r w:rsidRPr="0085724C">
              <w:rPr>
                <w:rFonts w:ascii="Cambria" w:hAnsi="Cambria"/>
                <w:bCs/>
                <w:sz w:val="20"/>
                <w:szCs w:val="20"/>
                <w:lang w:val="es-AR"/>
              </w:rPr>
              <w:t xml:space="preserve">16 de </w:t>
            </w:r>
            <w:r w:rsidR="00784612" w:rsidRPr="0085724C">
              <w:rPr>
                <w:rFonts w:ascii="Cambria" w:hAnsi="Cambria"/>
                <w:bCs/>
                <w:sz w:val="20"/>
                <w:szCs w:val="20"/>
                <w:lang w:val="es-AR"/>
              </w:rPr>
              <w:t xml:space="preserve">octubre de 2009 </w:t>
            </w:r>
          </w:p>
        </w:tc>
      </w:tr>
      <w:tr w:rsidR="004C2312" w:rsidRPr="0085724C" w14:paraId="6147A8D5" w14:textId="77777777" w:rsidTr="00D678EE">
        <w:tc>
          <w:tcPr>
            <w:tcW w:w="4680" w:type="dxa"/>
            <w:tcBorders>
              <w:top w:val="single" w:sz="6" w:space="0" w:color="auto"/>
              <w:bottom w:val="single" w:sz="6" w:space="0" w:color="auto"/>
            </w:tcBorders>
            <w:shd w:val="clear" w:color="auto" w:fill="386294"/>
            <w:vAlign w:val="center"/>
          </w:tcPr>
          <w:p w14:paraId="0201C86D" w14:textId="77777777" w:rsidR="004C2312" w:rsidRPr="0085724C" w:rsidRDefault="004C2312" w:rsidP="00D678EE">
            <w:pPr>
              <w:jc w:val="center"/>
              <w:rPr>
                <w:rFonts w:ascii="Cambria" w:hAnsi="Cambria"/>
                <w:b/>
                <w:bCs/>
                <w:color w:val="FFFFFF" w:themeColor="background1"/>
                <w:sz w:val="20"/>
                <w:szCs w:val="20"/>
                <w:lang w:val="es-AR"/>
              </w:rPr>
            </w:pPr>
            <w:r w:rsidRPr="0085724C">
              <w:rPr>
                <w:rFonts w:ascii="Cambria" w:hAnsi="Cambria"/>
                <w:b/>
                <w:color w:val="FFFFFF" w:themeColor="background1"/>
                <w:sz w:val="20"/>
                <w:szCs w:val="20"/>
                <w:lang w:val="es-AR"/>
              </w:rPr>
              <w:t>Fecha de primera respuesta del Estado:</w:t>
            </w:r>
          </w:p>
        </w:tc>
        <w:tc>
          <w:tcPr>
            <w:tcW w:w="4680" w:type="dxa"/>
            <w:vAlign w:val="center"/>
          </w:tcPr>
          <w:p w14:paraId="1972B99E" w14:textId="72118585" w:rsidR="004C2312" w:rsidRPr="0085724C" w:rsidRDefault="009E3A6F" w:rsidP="00AE0AC4">
            <w:pPr>
              <w:jc w:val="both"/>
              <w:rPr>
                <w:rFonts w:ascii="Cambria" w:hAnsi="Cambria"/>
                <w:bCs/>
                <w:sz w:val="20"/>
                <w:szCs w:val="20"/>
                <w:lang w:val="es-AR"/>
              </w:rPr>
            </w:pPr>
            <w:r w:rsidRPr="0085724C">
              <w:rPr>
                <w:rFonts w:ascii="Cambria" w:hAnsi="Cambria"/>
                <w:bCs/>
                <w:sz w:val="20"/>
                <w:szCs w:val="20"/>
                <w:lang w:val="es-AR"/>
              </w:rPr>
              <w:t>22 de abril de 2010</w:t>
            </w:r>
          </w:p>
        </w:tc>
      </w:tr>
      <w:tr w:rsidR="004C2312" w:rsidRPr="00341FF5" w14:paraId="322668B6" w14:textId="77777777" w:rsidTr="00D678EE">
        <w:tc>
          <w:tcPr>
            <w:tcW w:w="4680" w:type="dxa"/>
            <w:tcBorders>
              <w:top w:val="single" w:sz="6" w:space="0" w:color="auto"/>
              <w:bottom w:val="single" w:sz="6" w:space="0" w:color="auto"/>
            </w:tcBorders>
            <w:shd w:val="clear" w:color="auto" w:fill="386294"/>
            <w:vAlign w:val="center"/>
          </w:tcPr>
          <w:p w14:paraId="1524DA55" w14:textId="77777777" w:rsidR="004C2312" w:rsidRPr="0085724C" w:rsidRDefault="008E3BFE" w:rsidP="008E3BF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Observaciones adicionales de la parte peticionaria:</w:t>
            </w:r>
          </w:p>
        </w:tc>
        <w:tc>
          <w:tcPr>
            <w:tcW w:w="4680" w:type="dxa"/>
            <w:vAlign w:val="center"/>
          </w:tcPr>
          <w:p w14:paraId="41D8B862" w14:textId="002AEB3B" w:rsidR="004C2312" w:rsidRPr="0085724C" w:rsidRDefault="00122375" w:rsidP="00055372">
            <w:pPr>
              <w:jc w:val="both"/>
              <w:rPr>
                <w:rFonts w:ascii="Cambria" w:hAnsi="Cambria"/>
                <w:bCs/>
                <w:sz w:val="20"/>
                <w:szCs w:val="20"/>
                <w:lang w:val="es-AR"/>
              </w:rPr>
            </w:pPr>
            <w:r w:rsidRPr="0085724C">
              <w:rPr>
                <w:rFonts w:ascii="Cambria" w:hAnsi="Cambria"/>
                <w:bCs/>
                <w:sz w:val="20"/>
                <w:szCs w:val="20"/>
                <w:lang w:val="es-AR"/>
              </w:rPr>
              <w:t xml:space="preserve">8 de julio de 2010; </w:t>
            </w:r>
            <w:r w:rsidR="00577EB5" w:rsidRPr="0085724C">
              <w:rPr>
                <w:rFonts w:ascii="Cambria" w:hAnsi="Cambria"/>
                <w:bCs/>
                <w:sz w:val="20"/>
                <w:szCs w:val="20"/>
                <w:lang w:val="es-AR"/>
              </w:rPr>
              <w:t>13 de septiembre de 2011; 30 de marzo de 2012; 29 de agosto de 2013</w:t>
            </w:r>
          </w:p>
        </w:tc>
      </w:tr>
      <w:tr w:rsidR="004C2312" w:rsidRPr="000C4F6D" w14:paraId="291ACE7A" w14:textId="77777777" w:rsidTr="00D678EE">
        <w:tc>
          <w:tcPr>
            <w:tcW w:w="4680" w:type="dxa"/>
            <w:tcBorders>
              <w:top w:val="single" w:sz="6" w:space="0" w:color="auto"/>
              <w:bottom w:val="single" w:sz="6" w:space="0" w:color="auto"/>
            </w:tcBorders>
            <w:shd w:val="clear" w:color="auto" w:fill="386294"/>
            <w:vAlign w:val="center"/>
          </w:tcPr>
          <w:p w14:paraId="068BD12F" w14:textId="77777777" w:rsidR="004C2312" w:rsidRPr="0085724C" w:rsidRDefault="004C2312" w:rsidP="008E3BF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Observaciones adicionales del Estado:</w:t>
            </w:r>
          </w:p>
        </w:tc>
        <w:tc>
          <w:tcPr>
            <w:tcW w:w="4680" w:type="dxa"/>
            <w:vAlign w:val="center"/>
          </w:tcPr>
          <w:p w14:paraId="3CE49AFE" w14:textId="2CD2D65F" w:rsidR="004C2312" w:rsidRPr="0085724C" w:rsidRDefault="00122375" w:rsidP="00AE0AC4">
            <w:pPr>
              <w:jc w:val="both"/>
              <w:rPr>
                <w:rFonts w:ascii="Cambria" w:hAnsi="Cambria"/>
                <w:bCs/>
                <w:sz w:val="20"/>
                <w:szCs w:val="20"/>
                <w:lang w:val="es-AR"/>
              </w:rPr>
            </w:pPr>
            <w:r w:rsidRPr="0085724C">
              <w:rPr>
                <w:rFonts w:ascii="Cambria" w:hAnsi="Cambria"/>
                <w:bCs/>
                <w:sz w:val="20"/>
                <w:szCs w:val="20"/>
                <w:lang w:val="es-AR"/>
              </w:rPr>
              <w:t xml:space="preserve">13 de junio de 2011; </w:t>
            </w:r>
            <w:r w:rsidR="00577EB5" w:rsidRPr="0085724C">
              <w:rPr>
                <w:rFonts w:ascii="Cambria" w:hAnsi="Cambria"/>
                <w:bCs/>
                <w:sz w:val="20"/>
                <w:szCs w:val="20"/>
                <w:lang w:val="es-AR"/>
              </w:rPr>
              <w:t xml:space="preserve">3 de enero de 2012; 25 de febrero </w:t>
            </w:r>
            <w:r w:rsidR="00102244" w:rsidRPr="0085724C">
              <w:rPr>
                <w:rFonts w:ascii="Cambria" w:hAnsi="Cambria"/>
                <w:bCs/>
                <w:sz w:val="20"/>
                <w:szCs w:val="20"/>
                <w:lang w:val="es-AR"/>
              </w:rPr>
              <w:t>de 2013</w:t>
            </w:r>
          </w:p>
        </w:tc>
      </w:tr>
      <w:tr w:rsidR="001E49E7" w:rsidRPr="0085724C" w14:paraId="0F502B44" w14:textId="77777777" w:rsidTr="00D678EE">
        <w:tc>
          <w:tcPr>
            <w:tcW w:w="4680" w:type="dxa"/>
            <w:tcBorders>
              <w:top w:val="single" w:sz="6" w:space="0" w:color="auto"/>
              <w:bottom w:val="single" w:sz="6" w:space="0" w:color="auto"/>
            </w:tcBorders>
            <w:shd w:val="clear" w:color="auto" w:fill="386294"/>
            <w:vAlign w:val="center"/>
          </w:tcPr>
          <w:p w14:paraId="046FEDC0" w14:textId="4CC02496" w:rsidR="001E49E7" w:rsidRPr="0085724C" w:rsidRDefault="001E49E7"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Fecha de advertencia sobre posible archivo:</w:t>
            </w:r>
          </w:p>
        </w:tc>
        <w:tc>
          <w:tcPr>
            <w:tcW w:w="4680" w:type="dxa"/>
            <w:vAlign w:val="center"/>
          </w:tcPr>
          <w:p w14:paraId="5500808B" w14:textId="385E3F2E" w:rsidR="001E49E7" w:rsidRPr="0085724C" w:rsidRDefault="00A70BA7" w:rsidP="00AE0AC4">
            <w:pPr>
              <w:jc w:val="both"/>
              <w:rPr>
                <w:rFonts w:ascii="Cambria" w:hAnsi="Cambria"/>
                <w:bCs/>
                <w:sz w:val="20"/>
                <w:szCs w:val="20"/>
                <w:lang w:val="es-AR"/>
              </w:rPr>
            </w:pPr>
            <w:r w:rsidRPr="0085724C">
              <w:rPr>
                <w:rFonts w:ascii="Cambria" w:hAnsi="Cambria"/>
                <w:bCs/>
                <w:sz w:val="20"/>
                <w:szCs w:val="20"/>
                <w:lang w:val="es-AR"/>
              </w:rPr>
              <w:t>26 de mayo de 2017</w:t>
            </w:r>
          </w:p>
        </w:tc>
      </w:tr>
      <w:tr w:rsidR="001E49E7" w:rsidRPr="0085724C" w14:paraId="789A7AF7" w14:textId="77777777" w:rsidTr="00D678EE">
        <w:tc>
          <w:tcPr>
            <w:tcW w:w="4680" w:type="dxa"/>
            <w:tcBorders>
              <w:top w:val="single" w:sz="6" w:space="0" w:color="auto"/>
              <w:bottom w:val="single" w:sz="6" w:space="0" w:color="auto"/>
            </w:tcBorders>
            <w:shd w:val="clear" w:color="auto" w:fill="386294"/>
            <w:vAlign w:val="center"/>
          </w:tcPr>
          <w:p w14:paraId="11989038" w14:textId="77777777" w:rsidR="001E49E7" w:rsidRPr="0085724C" w:rsidRDefault="001E49E7"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Fecha de respuesta de la parte peticionaria ante advertencia posible archivo:</w:t>
            </w:r>
          </w:p>
        </w:tc>
        <w:tc>
          <w:tcPr>
            <w:tcW w:w="4680" w:type="dxa"/>
            <w:vAlign w:val="center"/>
          </w:tcPr>
          <w:p w14:paraId="24E176E2" w14:textId="12AAA2E7" w:rsidR="001E49E7" w:rsidRPr="0085724C" w:rsidRDefault="00A70BA7" w:rsidP="00AE0AC4">
            <w:pPr>
              <w:jc w:val="both"/>
              <w:rPr>
                <w:rFonts w:ascii="Cambria" w:hAnsi="Cambria"/>
                <w:bCs/>
                <w:sz w:val="20"/>
                <w:szCs w:val="20"/>
                <w:lang w:val="es-AR"/>
              </w:rPr>
            </w:pPr>
            <w:r w:rsidRPr="0085724C">
              <w:rPr>
                <w:rFonts w:ascii="Cambria" w:hAnsi="Cambria"/>
                <w:bCs/>
                <w:sz w:val="20"/>
                <w:szCs w:val="20"/>
                <w:lang w:val="es-AR"/>
              </w:rPr>
              <w:t>12 de junio de 2017</w:t>
            </w:r>
          </w:p>
        </w:tc>
      </w:tr>
    </w:tbl>
    <w:p w14:paraId="21DAA666" w14:textId="77777777" w:rsidR="003239B8" w:rsidRPr="0085724C" w:rsidRDefault="003239B8" w:rsidP="003239B8">
      <w:pPr>
        <w:spacing w:before="240" w:after="240"/>
        <w:ind w:firstLine="720"/>
        <w:jc w:val="both"/>
        <w:rPr>
          <w:rFonts w:asciiTheme="majorHAnsi" w:hAnsiTheme="majorHAnsi"/>
          <w:b/>
          <w:bCs/>
          <w:sz w:val="20"/>
          <w:szCs w:val="20"/>
          <w:lang w:val="es-AR"/>
        </w:rPr>
      </w:pPr>
      <w:r w:rsidRPr="0085724C">
        <w:rPr>
          <w:rFonts w:asciiTheme="majorHAnsi" w:hAnsiTheme="majorHAnsi"/>
          <w:b/>
          <w:bCs/>
          <w:sz w:val="20"/>
          <w:szCs w:val="20"/>
          <w:lang w:val="es-AR"/>
        </w:rPr>
        <w:t xml:space="preserve">III. </w:t>
      </w:r>
      <w:r w:rsidRPr="0085724C">
        <w:rPr>
          <w:rFonts w:asciiTheme="majorHAnsi" w:hAnsiTheme="majorHAnsi"/>
          <w:b/>
          <w:bCs/>
          <w:sz w:val="20"/>
          <w:szCs w:val="20"/>
          <w:lang w:val="es-AR"/>
        </w:rPr>
        <w:tab/>
        <w:t>COMPETENCIA</w:t>
      </w:r>
      <w:r w:rsidR="00EE00E9" w:rsidRPr="0085724C">
        <w:rPr>
          <w:rFonts w:asciiTheme="majorHAnsi" w:hAnsiTheme="majorHAnsi"/>
          <w:b/>
          <w:bCs/>
          <w:sz w:val="20"/>
          <w:szCs w:val="20"/>
          <w:lang w:val="es-A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85724C" w14:paraId="072532AD" w14:textId="77777777" w:rsidTr="00D678EE">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85724C" w:rsidRDefault="003239B8" w:rsidP="00D678EE">
            <w:pPr>
              <w:jc w:val="center"/>
              <w:rPr>
                <w:rFonts w:ascii="Cambria" w:hAnsi="Cambria"/>
                <w:b/>
                <w:bCs/>
                <w:i/>
                <w:color w:val="FFFFFF" w:themeColor="background1"/>
                <w:sz w:val="20"/>
                <w:szCs w:val="20"/>
                <w:lang w:val="es-AR"/>
              </w:rPr>
            </w:pPr>
            <w:r w:rsidRPr="0085724C">
              <w:rPr>
                <w:rFonts w:ascii="Cambria" w:hAnsi="Cambria"/>
                <w:b/>
                <w:bCs/>
                <w:color w:val="FFFFFF" w:themeColor="background1"/>
                <w:sz w:val="20"/>
                <w:szCs w:val="20"/>
                <w:lang w:val="es-AR"/>
              </w:rPr>
              <w:t>Competencia</w:t>
            </w:r>
            <w:r w:rsidRPr="0085724C">
              <w:rPr>
                <w:rFonts w:ascii="Cambria" w:hAnsi="Cambria"/>
                <w:b/>
                <w:bCs/>
                <w:i/>
                <w:color w:val="FFFFFF" w:themeColor="background1"/>
                <w:sz w:val="20"/>
                <w:szCs w:val="20"/>
                <w:lang w:val="es-AR"/>
              </w:rPr>
              <w:t xml:space="preserve"> Ratione personae:</w:t>
            </w:r>
          </w:p>
        </w:tc>
        <w:tc>
          <w:tcPr>
            <w:tcW w:w="4680" w:type="dxa"/>
            <w:vAlign w:val="center"/>
          </w:tcPr>
          <w:p w14:paraId="7707F3E9" w14:textId="6346AD8E" w:rsidR="003239B8" w:rsidRPr="0085724C" w:rsidRDefault="005C2F7A" w:rsidP="00D678EE">
            <w:pPr>
              <w:rPr>
                <w:rFonts w:ascii="Cambria" w:hAnsi="Cambria"/>
                <w:bCs/>
                <w:sz w:val="20"/>
                <w:szCs w:val="20"/>
                <w:lang w:val="es-AR"/>
              </w:rPr>
            </w:pPr>
            <w:r w:rsidRPr="0085724C">
              <w:rPr>
                <w:rFonts w:ascii="Cambria" w:hAnsi="Cambria"/>
                <w:bCs/>
                <w:sz w:val="20"/>
                <w:szCs w:val="20"/>
                <w:lang w:val="es-AR"/>
              </w:rPr>
              <w:t>Sí</w:t>
            </w:r>
          </w:p>
        </w:tc>
      </w:tr>
      <w:tr w:rsidR="003239B8" w:rsidRPr="0085724C" w14:paraId="4B8802DA" w14:textId="77777777" w:rsidTr="00D678EE">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Competencia</w:t>
            </w:r>
            <w:r w:rsidRPr="0085724C">
              <w:rPr>
                <w:rFonts w:ascii="Cambria" w:hAnsi="Cambria"/>
                <w:b/>
                <w:bCs/>
                <w:i/>
                <w:color w:val="FFFFFF" w:themeColor="background1"/>
                <w:sz w:val="20"/>
                <w:szCs w:val="20"/>
                <w:lang w:val="es-AR"/>
              </w:rPr>
              <w:t xml:space="preserve"> Ratione loci</w:t>
            </w:r>
            <w:r w:rsidRPr="0085724C">
              <w:rPr>
                <w:rFonts w:ascii="Cambria" w:hAnsi="Cambria"/>
                <w:b/>
                <w:bCs/>
                <w:color w:val="FFFFFF" w:themeColor="background1"/>
                <w:sz w:val="20"/>
                <w:szCs w:val="20"/>
                <w:lang w:val="es-AR"/>
              </w:rPr>
              <w:t>:</w:t>
            </w:r>
          </w:p>
        </w:tc>
        <w:tc>
          <w:tcPr>
            <w:tcW w:w="4680" w:type="dxa"/>
            <w:vAlign w:val="center"/>
          </w:tcPr>
          <w:p w14:paraId="12C931CB" w14:textId="3F03E6B4" w:rsidR="003239B8" w:rsidRPr="0085724C" w:rsidRDefault="005C2F7A" w:rsidP="00D678EE">
            <w:pPr>
              <w:rPr>
                <w:rFonts w:ascii="Cambria" w:hAnsi="Cambria"/>
                <w:bCs/>
                <w:sz w:val="20"/>
                <w:szCs w:val="20"/>
                <w:lang w:val="es-AR"/>
              </w:rPr>
            </w:pPr>
            <w:r w:rsidRPr="0085724C">
              <w:rPr>
                <w:rFonts w:ascii="Cambria" w:hAnsi="Cambria"/>
                <w:bCs/>
                <w:sz w:val="20"/>
                <w:szCs w:val="20"/>
                <w:lang w:val="es-AR"/>
              </w:rPr>
              <w:t>Sí</w:t>
            </w:r>
          </w:p>
        </w:tc>
      </w:tr>
      <w:tr w:rsidR="003239B8" w:rsidRPr="0085724C" w14:paraId="4362FDF3" w14:textId="77777777" w:rsidTr="00D678EE">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Competencia</w:t>
            </w:r>
            <w:r w:rsidRPr="0085724C">
              <w:rPr>
                <w:rFonts w:ascii="Cambria" w:hAnsi="Cambria"/>
                <w:b/>
                <w:bCs/>
                <w:i/>
                <w:color w:val="FFFFFF" w:themeColor="background1"/>
                <w:sz w:val="20"/>
                <w:szCs w:val="20"/>
                <w:lang w:val="es-AR"/>
              </w:rPr>
              <w:t xml:space="preserve"> Ratione temporis</w:t>
            </w:r>
            <w:r w:rsidRPr="0085724C">
              <w:rPr>
                <w:rFonts w:ascii="Cambria" w:hAnsi="Cambria"/>
                <w:b/>
                <w:bCs/>
                <w:color w:val="FFFFFF" w:themeColor="background1"/>
                <w:sz w:val="20"/>
                <w:szCs w:val="20"/>
                <w:lang w:val="es-AR"/>
              </w:rPr>
              <w:t>:</w:t>
            </w:r>
          </w:p>
        </w:tc>
        <w:tc>
          <w:tcPr>
            <w:tcW w:w="4680" w:type="dxa"/>
            <w:vAlign w:val="center"/>
          </w:tcPr>
          <w:p w14:paraId="6F8B059B" w14:textId="56A8C702" w:rsidR="003239B8" w:rsidRPr="0085724C" w:rsidRDefault="005C2F7A" w:rsidP="00D678EE">
            <w:pPr>
              <w:rPr>
                <w:bCs/>
                <w:sz w:val="20"/>
                <w:szCs w:val="20"/>
                <w:lang w:val="es-AR"/>
              </w:rPr>
            </w:pPr>
            <w:r w:rsidRPr="000F0054">
              <w:rPr>
                <w:rFonts w:ascii="Cambria" w:hAnsi="Cambria"/>
                <w:bCs/>
                <w:sz w:val="20"/>
                <w:szCs w:val="20"/>
                <w:lang w:val="es-AR"/>
              </w:rPr>
              <w:t>Sí</w:t>
            </w:r>
          </w:p>
        </w:tc>
      </w:tr>
      <w:tr w:rsidR="003239B8" w:rsidRPr="000C4F6D" w14:paraId="30ABEC3E" w14:textId="77777777" w:rsidTr="00D678EE">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Competencia</w:t>
            </w:r>
            <w:r w:rsidRPr="0085724C">
              <w:rPr>
                <w:rFonts w:ascii="Cambria" w:hAnsi="Cambria"/>
                <w:b/>
                <w:bCs/>
                <w:i/>
                <w:color w:val="FFFFFF" w:themeColor="background1"/>
                <w:sz w:val="20"/>
                <w:szCs w:val="20"/>
                <w:lang w:val="es-AR"/>
              </w:rPr>
              <w:t xml:space="preserve"> Ratione materia</w:t>
            </w:r>
            <w:r w:rsidR="00EE00E9" w:rsidRPr="0085724C">
              <w:rPr>
                <w:rFonts w:ascii="Cambria" w:hAnsi="Cambria"/>
                <w:b/>
                <w:bCs/>
                <w:i/>
                <w:color w:val="FFFFFF" w:themeColor="background1"/>
                <w:sz w:val="20"/>
                <w:szCs w:val="20"/>
                <w:lang w:val="es-AR"/>
              </w:rPr>
              <w:t>e</w:t>
            </w:r>
            <w:r w:rsidRPr="0085724C">
              <w:rPr>
                <w:rFonts w:ascii="Cambria" w:hAnsi="Cambria"/>
                <w:b/>
                <w:bCs/>
                <w:color w:val="FFFFFF" w:themeColor="background1"/>
                <w:sz w:val="20"/>
                <w:szCs w:val="20"/>
                <w:lang w:val="es-AR"/>
              </w:rPr>
              <w:t>:</w:t>
            </w:r>
          </w:p>
        </w:tc>
        <w:tc>
          <w:tcPr>
            <w:tcW w:w="4680" w:type="dxa"/>
            <w:vAlign w:val="center"/>
          </w:tcPr>
          <w:p w14:paraId="0C122F44" w14:textId="71B835EC" w:rsidR="003239B8" w:rsidRPr="0085724C" w:rsidRDefault="005C2F7A" w:rsidP="00D678EE">
            <w:pPr>
              <w:jc w:val="both"/>
              <w:rPr>
                <w:rFonts w:ascii="Cambria" w:hAnsi="Cambria"/>
                <w:bCs/>
                <w:sz w:val="20"/>
                <w:szCs w:val="20"/>
                <w:lang w:val="es-AR"/>
              </w:rPr>
            </w:pPr>
            <w:r w:rsidRPr="0085724C">
              <w:rPr>
                <w:rFonts w:ascii="Cambria" w:hAnsi="Cambria"/>
                <w:bCs/>
                <w:sz w:val="20"/>
                <w:szCs w:val="20"/>
                <w:lang w:val="es-AR"/>
              </w:rPr>
              <w:t>Sí, Convención Americana (depósito de instrumento realizado el 5 de septiembre de 1984)</w:t>
            </w:r>
          </w:p>
        </w:tc>
      </w:tr>
    </w:tbl>
    <w:p w14:paraId="4E92C444" w14:textId="2352B86D" w:rsidR="003239B8" w:rsidRPr="0085724C" w:rsidRDefault="003239B8" w:rsidP="003239B8">
      <w:pPr>
        <w:spacing w:before="240" w:after="240"/>
        <w:ind w:firstLine="720"/>
        <w:jc w:val="both"/>
        <w:rPr>
          <w:rFonts w:asciiTheme="majorHAnsi" w:hAnsiTheme="majorHAnsi"/>
          <w:b/>
          <w:bCs/>
          <w:sz w:val="20"/>
          <w:szCs w:val="20"/>
          <w:lang w:val="es-AR"/>
        </w:rPr>
      </w:pPr>
      <w:r w:rsidRPr="0085724C">
        <w:rPr>
          <w:rFonts w:asciiTheme="majorHAnsi" w:hAnsiTheme="majorHAnsi"/>
          <w:b/>
          <w:bCs/>
          <w:sz w:val="20"/>
          <w:szCs w:val="20"/>
          <w:lang w:val="es-AR"/>
        </w:rPr>
        <w:t xml:space="preserve">IV. </w:t>
      </w:r>
      <w:r w:rsidRPr="0085724C">
        <w:rPr>
          <w:rFonts w:asciiTheme="majorHAnsi" w:hAnsiTheme="majorHAnsi"/>
          <w:b/>
          <w:bCs/>
          <w:sz w:val="20"/>
          <w:szCs w:val="20"/>
          <w:lang w:val="es-AR"/>
        </w:rPr>
        <w:tab/>
        <w:t>ANÁLISIS DE</w:t>
      </w:r>
      <w:r w:rsidR="00EE00E9" w:rsidRPr="0085724C">
        <w:rPr>
          <w:rFonts w:asciiTheme="majorHAnsi" w:hAnsiTheme="majorHAnsi"/>
          <w:b/>
          <w:bCs/>
          <w:sz w:val="20"/>
          <w:szCs w:val="20"/>
          <w:lang w:val="es-AR"/>
        </w:rPr>
        <w:t xml:space="preserve"> DUPLICACIÓN</w:t>
      </w:r>
      <w:r w:rsidR="00EE00E9" w:rsidRPr="0085724C">
        <w:rPr>
          <w:rFonts w:asciiTheme="majorHAnsi" w:hAnsiTheme="majorHAnsi"/>
          <w:b/>
          <w:bCs/>
          <w:color w:val="FFFFFF" w:themeColor="background1"/>
          <w:sz w:val="20"/>
          <w:szCs w:val="20"/>
          <w:lang w:val="es-AR"/>
        </w:rPr>
        <w:t xml:space="preserve"> </w:t>
      </w:r>
      <w:r w:rsidR="00EE00E9" w:rsidRPr="0085724C">
        <w:rPr>
          <w:rFonts w:asciiTheme="majorHAnsi" w:hAnsiTheme="majorHAnsi"/>
          <w:b/>
          <w:bCs/>
          <w:sz w:val="20"/>
          <w:szCs w:val="20"/>
          <w:lang w:val="es-AR"/>
        </w:rPr>
        <w:t>DE PROCEDIMIENTOS Y COSA JUZGADA</w:t>
      </w:r>
      <w:r w:rsidR="00EE00E9" w:rsidRPr="0085724C">
        <w:rPr>
          <w:rFonts w:asciiTheme="majorHAnsi" w:hAnsiTheme="majorHAnsi"/>
          <w:b/>
          <w:bCs/>
          <w:i/>
          <w:sz w:val="20"/>
          <w:szCs w:val="20"/>
          <w:lang w:val="es-AR"/>
        </w:rPr>
        <w:t xml:space="preserve"> </w:t>
      </w:r>
      <w:r w:rsidR="00EE00E9" w:rsidRPr="0085724C">
        <w:rPr>
          <w:rFonts w:asciiTheme="majorHAnsi" w:hAnsiTheme="majorHAnsi"/>
          <w:b/>
          <w:bCs/>
          <w:sz w:val="20"/>
          <w:szCs w:val="20"/>
          <w:lang w:val="es-AR"/>
        </w:rPr>
        <w:t>INTERNACIONAL,</w:t>
      </w:r>
      <w:r w:rsidR="001F7E9D">
        <w:rPr>
          <w:rFonts w:asciiTheme="majorHAnsi" w:hAnsiTheme="majorHAnsi"/>
          <w:b/>
          <w:bCs/>
          <w:sz w:val="20"/>
          <w:szCs w:val="20"/>
          <w:lang w:val="es-AR"/>
        </w:rPr>
        <w:t xml:space="preserve"> </w:t>
      </w:r>
      <w:r w:rsidRPr="0085724C">
        <w:rPr>
          <w:rFonts w:asciiTheme="majorHAnsi" w:hAnsiTheme="majorHAnsi"/>
          <w:b/>
          <w:bCs/>
          <w:sz w:val="20"/>
          <w:szCs w:val="20"/>
          <w:lang w:val="es-AR"/>
        </w:rPr>
        <w:t xml:space="preserve">CARACTERIZACIÓN, </w:t>
      </w:r>
      <w:r w:rsidRPr="0085724C">
        <w:rPr>
          <w:rFonts w:asciiTheme="majorHAnsi" w:hAnsiTheme="majorHAnsi"/>
          <w:b/>
          <w:sz w:val="20"/>
          <w:szCs w:val="20"/>
          <w:lang w:val="es-AR"/>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85724C" w14:paraId="1231C988" w14:textId="77777777" w:rsidTr="00D678EE">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85724C" w:rsidRDefault="00EE00E9"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Duplicación de procedimientos y cosa juzgada internacional:</w:t>
            </w:r>
          </w:p>
        </w:tc>
        <w:tc>
          <w:tcPr>
            <w:tcW w:w="4680" w:type="dxa"/>
            <w:vAlign w:val="center"/>
          </w:tcPr>
          <w:p w14:paraId="240941E6" w14:textId="756A478A" w:rsidR="00EE00E9" w:rsidRPr="0085724C" w:rsidRDefault="00A93847" w:rsidP="00D678EE">
            <w:pPr>
              <w:jc w:val="both"/>
              <w:rPr>
                <w:rFonts w:ascii="Cambria" w:hAnsi="Cambria"/>
                <w:bCs/>
                <w:sz w:val="20"/>
                <w:szCs w:val="20"/>
                <w:lang w:val="es-AR"/>
              </w:rPr>
            </w:pPr>
            <w:r w:rsidRPr="0085724C">
              <w:rPr>
                <w:rFonts w:ascii="Cambria" w:hAnsi="Cambria"/>
                <w:bCs/>
                <w:sz w:val="20"/>
                <w:szCs w:val="20"/>
                <w:lang w:val="es-AR"/>
              </w:rPr>
              <w:t>No</w:t>
            </w:r>
          </w:p>
        </w:tc>
      </w:tr>
      <w:tr w:rsidR="003239B8" w:rsidRPr="000C4F6D" w14:paraId="15FAA7D1" w14:textId="77777777" w:rsidTr="00D678EE">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85724C" w:rsidRDefault="003239B8" w:rsidP="00D678EE">
            <w:pPr>
              <w:jc w:val="center"/>
              <w:rPr>
                <w:rFonts w:ascii="Cambria" w:hAnsi="Cambria"/>
                <w:b/>
                <w:bCs/>
                <w:i/>
                <w:color w:val="FFFFFF" w:themeColor="background1"/>
                <w:sz w:val="20"/>
                <w:szCs w:val="20"/>
                <w:lang w:val="es-AR"/>
              </w:rPr>
            </w:pPr>
            <w:r w:rsidRPr="0085724C">
              <w:rPr>
                <w:rFonts w:ascii="Cambria" w:hAnsi="Cambria"/>
                <w:b/>
                <w:bCs/>
                <w:color w:val="FFFFFF" w:themeColor="background1"/>
                <w:sz w:val="20"/>
                <w:szCs w:val="20"/>
                <w:lang w:val="es-AR"/>
              </w:rPr>
              <w:lastRenderedPageBreak/>
              <w:t>Derechos declarados admisibles</w:t>
            </w:r>
            <w:r w:rsidRPr="0085724C">
              <w:rPr>
                <w:rFonts w:ascii="Cambria" w:hAnsi="Cambria"/>
                <w:b/>
                <w:bCs/>
                <w:i/>
                <w:color w:val="FFFFFF" w:themeColor="background1"/>
                <w:sz w:val="20"/>
                <w:szCs w:val="20"/>
                <w:lang w:val="es-AR"/>
              </w:rPr>
              <w:t>:</w:t>
            </w:r>
          </w:p>
        </w:tc>
        <w:tc>
          <w:tcPr>
            <w:tcW w:w="4680" w:type="dxa"/>
            <w:vAlign w:val="center"/>
          </w:tcPr>
          <w:p w14:paraId="6310C8F7" w14:textId="1A68F9F2" w:rsidR="003239B8" w:rsidRPr="0085724C" w:rsidRDefault="00A93847" w:rsidP="00F21D46">
            <w:pPr>
              <w:jc w:val="both"/>
              <w:rPr>
                <w:rFonts w:asciiTheme="majorHAnsi" w:hAnsiTheme="majorHAnsi"/>
                <w:bCs/>
                <w:sz w:val="20"/>
                <w:szCs w:val="20"/>
                <w:lang w:val="es-AR"/>
              </w:rPr>
            </w:pPr>
            <w:r w:rsidRPr="0085724C">
              <w:rPr>
                <w:rFonts w:ascii="Cambria" w:hAnsi="Cambria"/>
                <w:bCs/>
                <w:sz w:val="20"/>
                <w:szCs w:val="20"/>
                <w:lang w:val="es-AR"/>
              </w:rPr>
              <w:t xml:space="preserve">Artículos 4 (vida), </w:t>
            </w:r>
            <w:r w:rsidRPr="0085724C">
              <w:rPr>
                <w:rFonts w:ascii="Cambria" w:hAnsi="Cambria"/>
                <w:sz w:val="20"/>
                <w:szCs w:val="20"/>
                <w:lang w:val="es-AR"/>
              </w:rPr>
              <w:t>5 (integridad), 8 (garantías judiciales)</w:t>
            </w:r>
            <w:r w:rsidR="006673CA">
              <w:rPr>
                <w:rFonts w:ascii="Cambria" w:hAnsi="Cambria"/>
                <w:sz w:val="20"/>
                <w:szCs w:val="20"/>
                <w:lang w:val="es-AR"/>
              </w:rPr>
              <w:t>, 19 (derechos del niños)</w:t>
            </w:r>
            <w:r w:rsidRPr="0085724C">
              <w:rPr>
                <w:rFonts w:ascii="Cambria" w:hAnsi="Cambria"/>
                <w:sz w:val="20"/>
                <w:szCs w:val="20"/>
                <w:lang w:val="es-AR"/>
              </w:rPr>
              <w:t xml:space="preserve"> y 25 (protección judicial) de la Convención Americana</w:t>
            </w:r>
            <w:r w:rsidR="0085724C">
              <w:rPr>
                <w:rFonts w:ascii="Cambria" w:hAnsi="Cambria"/>
                <w:sz w:val="20"/>
                <w:szCs w:val="20"/>
                <w:lang w:val="es-AR"/>
              </w:rPr>
              <w:t>,</w:t>
            </w:r>
            <w:r w:rsidRPr="0085724C">
              <w:rPr>
                <w:rFonts w:ascii="Cambria" w:hAnsi="Cambria"/>
                <w:sz w:val="20"/>
                <w:szCs w:val="20"/>
                <w:lang w:val="es-AR"/>
              </w:rPr>
              <w:t xml:space="preserve"> en relación con </w:t>
            </w:r>
            <w:r w:rsidR="00855443" w:rsidRPr="0085724C">
              <w:rPr>
                <w:rFonts w:ascii="Cambria" w:hAnsi="Cambria"/>
                <w:sz w:val="20"/>
                <w:szCs w:val="20"/>
                <w:lang w:val="es-AR"/>
              </w:rPr>
              <w:t>su</w:t>
            </w:r>
            <w:r w:rsidR="00F21D46" w:rsidRPr="0085724C">
              <w:rPr>
                <w:rFonts w:ascii="Cambria" w:hAnsi="Cambria"/>
                <w:sz w:val="20"/>
                <w:szCs w:val="20"/>
                <w:lang w:val="es-AR"/>
              </w:rPr>
              <w:t xml:space="preserve"> </w:t>
            </w:r>
            <w:r w:rsidRPr="0085724C">
              <w:rPr>
                <w:rFonts w:ascii="Cambria" w:hAnsi="Cambria"/>
                <w:sz w:val="20"/>
                <w:szCs w:val="20"/>
                <w:lang w:val="es-AR"/>
              </w:rPr>
              <w:t>artículo 1 (</w:t>
            </w:r>
            <w:r w:rsidRPr="0085724C">
              <w:rPr>
                <w:rFonts w:ascii="Cambria" w:hAnsi="Cambria"/>
                <w:bCs/>
                <w:sz w:val="20"/>
                <w:szCs w:val="20"/>
                <w:lang w:val="es-AR"/>
              </w:rPr>
              <w:t xml:space="preserve">obligación de respetar los derechos) </w:t>
            </w:r>
          </w:p>
        </w:tc>
      </w:tr>
      <w:tr w:rsidR="003239B8" w:rsidRPr="0085724C" w14:paraId="4EFD141E" w14:textId="77777777" w:rsidTr="00D678EE">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Agotamiento de recursos internos</w:t>
            </w:r>
            <w:r w:rsidR="00EE00E9" w:rsidRPr="0085724C">
              <w:rPr>
                <w:rFonts w:ascii="Cambria" w:hAnsi="Cambria"/>
                <w:b/>
                <w:bCs/>
                <w:color w:val="FFFFFF" w:themeColor="background1"/>
                <w:sz w:val="20"/>
                <w:szCs w:val="20"/>
                <w:lang w:val="es-AR"/>
              </w:rPr>
              <w:t xml:space="preserve"> o procedencia de una excepción</w:t>
            </w:r>
            <w:r w:rsidRPr="0085724C">
              <w:rPr>
                <w:rFonts w:ascii="Cambria" w:hAnsi="Cambria"/>
                <w:b/>
                <w:bCs/>
                <w:color w:val="FFFFFF" w:themeColor="background1"/>
                <w:sz w:val="20"/>
                <w:szCs w:val="20"/>
                <w:lang w:val="es-AR"/>
              </w:rPr>
              <w:t>:</w:t>
            </w:r>
          </w:p>
        </w:tc>
        <w:tc>
          <w:tcPr>
            <w:tcW w:w="4680" w:type="dxa"/>
            <w:vAlign w:val="center"/>
          </w:tcPr>
          <w:p w14:paraId="69C53E8A" w14:textId="0A4203FC" w:rsidR="003239B8" w:rsidRPr="0085724C" w:rsidRDefault="005837FE" w:rsidP="005837FE">
            <w:pPr>
              <w:rPr>
                <w:rFonts w:asciiTheme="majorHAnsi" w:hAnsiTheme="majorHAnsi"/>
                <w:bCs/>
                <w:sz w:val="20"/>
                <w:szCs w:val="20"/>
                <w:lang w:val="es-AR"/>
              </w:rPr>
            </w:pPr>
            <w:r w:rsidRPr="0085724C">
              <w:rPr>
                <w:rFonts w:asciiTheme="majorHAnsi" w:hAnsiTheme="majorHAnsi"/>
                <w:bCs/>
                <w:sz w:val="20"/>
                <w:szCs w:val="20"/>
                <w:lang w:val="es-AR"/>
              </w:rPr>
              <w:t xml:space="preserve">Sí, </w:t>
            </w:r>
            <w:r w:rsidRPr="0085724C">
              <w:rPr>
                <w:rFonts w:asciiTheme="majorHAnsi" w:hAnsiTheme="majorHAnsi"/>
                <w:sz w:val="20"/>
                <w:szCs w:val="20"/>
                <w:lang w:val="es-AR"/>
              </w:rPr>
              <w:t>18 de marzo de 2008</w:t>
            </w:r>
          </w:p>
        </w:tc>
      </w:tr>
      <w:tr w:rsidR="003239B8" w:rsidRPr="000C4F6D" w14:paraId="52B5BA17" w14:textId="77777777" w:rsidTr="00D678EE">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85724C" w:rsidRDefault="003239B8" w:rsidP="00D678EE">
            <w:pPr>
              <w:jc w:val="center"/>
              <w:rPr>
                <w:rFonts w:ascii="Cambria" w:hAnsi="Cambria"/>
                <w:b/>
                <w:bCs/>
                <w:color w:val="FFFFFF" w:themeColor="background1"/>
                <w:sz w:val="20"/>
                <w:szCs w:val="20"/>
                <w:lang w:val="es-AR"/>
              </w:rPr>
            </w:pPr>
            <w:r w:rsidRPr="0085724C">
              <w:rPr>
                <w:rFonts w:ascii="Cambria" w:hAnsi="Cambria"/>
                <w:b/>
                <w:bCs/>
                <w:color w:val="FFFFFF" w:themeColor="background1"/>
                <w:sz w:val="20"/>
                <w:szCs w:val="20"/>
                <w:lang w:val="es-AR"/>
              </w:rPr>
              <w:t>Presentación dentro de plazo:</w:t>
            </w:r>
          </w:p>
        </w:tc>
        <w:tc>
          <w:tcPr>
            <w:tcW w:w="4680" w:type="dxa"/>
            <w:vAlign w:val="center"/>
          </w:tcPr>
          <w:p w14:paraId="4A2A4569" w14:textId="03898855" w:rsidR="003239B8" w:rsidRPr="0085724C" w:rsidRDefault="005837FE" w:rsidP="00F73BA7">
            <w:pPr>
              <w:jc w:val="both"/>
              <w:rPr>
                <w:rFonts w:asciiTheme="majorHAnsi" w:hAnsiTheme="majorHAnsi"/>
                <w:bCs/>
                <w:sz w:val="20"/>
                <w:szCs w:val="20"/>
                <w:lang w:val="es-AR"/>
              </w:rPr>
            </w:pPr>
            <w:r w:rsidRPr="0085724C">
              <w:rPr>
                <w:rFonts w:asciiTheme="majorHAnsi" w:hAnsiTheme="majorHAnsi"/>
                <w:bCs/>
                <w:sz w:val="20"/>
                <w:szCs w:val="20"/>
                <w:lang w:val="es-AR"/>
              </w:rPr>
              <w:t xml:space="preserve">Sí, </w:t>
            </w:r>
            <w:r w:rsidR="00DE2BED" w:rsidRPr="0085724C">
              <w:rPr>
                <w:rFonts w:asciiTheme="majorHAnsi" w:hAnsiTheme="majorHAnsi"/>
                <w:sz w:val="20"/>
                <w:szCs w:val="20"/>
                <w:lang w:val="es-AR"/>
              </w:rPr>
              <w:t>en los términos de la sección VI</w:t>
            </w:r>
          </w:p>
        </w:tc>
      </w:tr>
    </w:tbl>
    <w:p w14:paraId="18E6423B" w14:textId="77777777" w:rsidR="003239B8" w:rsidRPr="0085724C" w:rsidRDefault="00223A29" w:rsidP="003239B8">
      <w:pPr>
        <w:spacing w:before="240" w:after="240"/>
        <w:ind w:firstLine="720"/>
        <w:jc w:val="both"/>
        <w:rPr>
          <w:rFonts w:asciiTheme="majorHAnsi" w:hAnsiTheme="majorHAnsi"/>
          <w:b/>
          <w:sz w:val="20"/>
          <w:szCs w:val="20"/>
          <w:lang w:val="es-AR"/>
        </w:rPr>
      </w:pPr>
      <w:r w:rsidRPr="0085724C">
        <w:rPr>
          <w:rFonts w:asciiTheme="majorHAnsi" w:hAnsiTheme="majorHAnsi"/>
          <w:b/>
          <w:sz w:val="20"/>
          <w:szCs w:val="20"/>
          <w:lang w:val="es-AR"/>
        </w:rPr>
        <w:t xml:space="preserve">V. </w:t>
      </w:r>
      <w:r w:rsidRPr="0085724C">
        <w:rPr>
          <w:rFonts w:asciiTheme="majorHAnsi" w:hAnsiTheme="majorHAnsi"/>
          <w:b/>
          <w:sz w:val="20"/>
          <w:szCs w:val="20"/>
          <w:lang w:val="es-AR"/>
        </w:rPr>
        <w:tab/>
      </w:r>
      <w:r w:rsidR="003239B8" w:rsidRPr="0085724C">
        <w:rPr>
          <w:rFonts w:asciiTheme="majorHAnsi" w:hAnsiTheme="majorHAnsi"/>
          <w:b/>
          <w:sz w:val="20"/>
          <w:szCs w:val="20"/>
          <w:lang w:val="es-AR"/>
        </w:rPr>
        <w:t xml:space="preserve">HECHOS ALEGADOS </w:t>
      </w:r>
    </w:p>
    <w:p w14:paraId="1710E1AA" w14:textId="4EC87E6E" w:rsidR="008F72F0" w:rsidRPr="00C171DA" w:rsidRDefault="008F72F0" w:rsidP="008F72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 peticionarios indican</w:t>
      </w:r>
      <w:r w:rsidRPr="0085724C">
        <w:rPr>
          <w:rFonts w:ascii="Cambria" w:hAnsi="Cambria"/>
          <w:sz w:val="20"/>
          <w:szCs w:val="20"/>
          <w:lang w:val="es-AR"/>
        </w:rPr>
        <w:t xml:space="preserve"> </w:t>
      </w:r>
      <w:r>
        <w:rPr>
          <w:rFonts w:ascii="Cambria" w:hAnsi="Cambria"/>
          <w:sz w:val="20"/>
          <w:szCs w:val="20"/>
          <w:lang w:val="es-AR"/>
        </w:rPr>
        <w:t xml:space="preserve">que </w:t>
      </w:r>
      <w:r w:rsidR="0068531E" w:rsidRPr="0085724C">
        <w:rPr>
          <w:rFonts w:ascii="Cambria" w:hAnsi="Cambria"/>
          <w:bCs/>
          <w:sz w:val="20"/>
          <w:szCs w:val="20"/>
          <w:lang w:val="es-AR"/>
        </w:rPr>
        <w:t>Marcela Brenda Iglesias</w:t>
      </w:r>
      <w:r w:rsidR="0068531E">
        <w:rPr>
          <w:rFonts w:ascii="Cambria" w:hAnsi="Cambria"/>
          <w:bCs/>
          <w:sz w:val="20"/>
          <w:szCs w:val="20"/>
          <w:lang w:val="es-AR"/>
        </w:rPr>
        <w:t>,</w:t>
      </w:r>
      <w:r>
        <w:rPr>
          <w:rFonts w:ascii="Cambria" w:hAnsi="Cambria"/>
          <w:sz w:val="20"/>
          <w:szCs w:val="20"/>
          <w:lang w:val="es-AR"/>
        </w:rPr>
        <w:t xml:space="preserve"> hija de</w:t>
      </w:r>
      <w:r w:rsidRPr="00830DE1">
        <w:rPr>
          <w:rFonts w:asciiTheme="majorHAnsi" w:hAnsiTheme="majorHAnsi"/>
          <w:sz w:val="20"/>
          <w:szCs w:val="20"/>
          <w:lang w:val="es-AR"/>
        </w:rPr>
        <w:t xml:space="preserve"> </w:t>
      </w:r>
      <w:r w:rsidRPr="0085724C">
        <w:rPr>
          <w:rFonts w:asciiTheme="majorHAnsi" w:hAnsiTheme="majorHAnsi"/>
          <w:sz w:val="20"/>
          <w:szCs w:val="20"/>
          <w:lang w:val="es-AR"/>
        </w:rPr>
        <w:t>Nora Ester Ribaudo y Eduardo Rubén Iglesias</w:t>
      </w:r>
      <w:r>
        <w:rPr>
          <w:rFonts w:asciiTheme="majorHAnsi" w:hAnsiTheme="majorHAnsi"/>
          <w:sz w:val="20"/>
          <w:szCs w:val="20"/>
          <w:lang w:val="es-AR"/>
        </w:rPr>
        <w:t xml:space="preserve">, </w:t>
      </w:r>
      <w:r w:rsidR="00496663">
        <w:rPr>
          <w:rFonts w:asciiTheme="majorHAnsi" w:hAnsiTheme="majorHAnsi"/>
          <w:sz w:val="20"/>
          <w:szCs w:val="20"/>
          <w:lang w:val="es-AR"/>
        </w:rPr>
        <w:t xml:space="preserve">falleció </w:t>
      </w:r>
      <w:r w:rsidR="0068531E" w:rsidRPr="0085724C">
        <w:rPr>
          <w:rFonts w:ascii="Cambria" w:hAnsi="Cambria"/>
          <w:sz w:val="20"/>
          <w:szCs w:val="20"/>
          <w:lang w:val="es-AR"/>
        </w:rPr>
        <w:t xml:space="preserve">el </w:t>
      </w:r>
      <w:r w:rsidR="0068531E">
        <w:rPr>
          <w:rFonts w:ascii="Cambria" w:hAnsi="Cambria"/>
          <w:sz w:val="20"/>
          <w:szCs w:val="20"/>
          <w:lang w:val="es-AR"/>
        </w:rPr>
        <w:t xml:space="preserve">día </w:t>
      </w:r>
      <w:r w:rsidR="0068531E" w:rsidRPr="0085724C">
        <w:rPr>
          <w:rFonts w:ascii="Cambria" w:hAnsi="Cambria"/>
          <w:sz w:val="20"/>
          <w:szCs w:val="20"/>
          <w:lang w:val="es-AR"/>
        </w:rPr>
        <w:t>5 de febrero de 1996</w:t>
      </w:r>
      <w:r w:rsidR="0068531E">
        <w:rPr>
          <w:rFonts w:ascii="Cambria" w:hAnsi="Cambria"/>
          <w:sz w:val="20"/>
          <w:szCs w:val="20"/>
          <w:lang w:val="es-AR"/>
        </w:rPr>
        <w:t xml:space="preserve">, </w:t>
      </w:r>
      <w:r w:rsidR="0068531E">
        <w:rPr>
          <w:rFonts w:asciiTheme="majorHAnsi" w:hAnsiTheme="majorHAnsi"/>
          <w:sz w:val="20"/>
          <w:szCs w:val="20"/>
          <w:lang w:val="es-AR"/>
        </w:rPr>
        <w:t>tras ser</w:t>
      </w:r>
      <w:r w:rsidRPr="0085724C">
        <w:rPr>
          <w:rFonts w:asciiTheme="majorHAnsi" w:hAnsiTheme="majorHAnsi"/>
          <w:sz w:val="20"/>
          <w:szCs w:val="20"/>
          <w:lang w:val="es-AR"/>
        </w:rPr>
        <w:t xml:space="preserve"> aplastada por una escultura de hierro</w:t>
      </w:r>
      <w:r w:rsidRPr="0074363C">
        <w:rPr>
          <w:rFonts w:asciiTheme="majorHAnsi" w:hAnsiTheme="majorHAnsi"/>
          <w:sz w:val="20"/>
          <w:szCs w:val="20"/>
          <w:lang w:val="es-AR"/>
        </w:rPr>
        <w:t xml:space="preserve"> </w:t>
      </w:r>
      <w:r w:rsidRPr="0085724C">
        <w:rPr>
          <w:rFonts w:asciiTheme="majorHAnsi" w:hAnsiTheme="majorHAnsi"/>
          <w:sz w:val="20"/>
          <w:szCs w:val="20"/>
          <w:lang w:val="es-AR"/>
        </w:rPr>
        <w:t>de 2</w:t>
      </w:r>
      <w:r w:rsidR="00CD4DE6">
        <w:rPr>
          <w:rFonts w:asciiTheme="majorHAnsi" w:hAnsiTheme="majorHAnsi"/>
          <w:sz w:val="20"/>
          <w:szCs w:val="20"/>
          <w:lang w:val="es-AR"/>
        </w:rPr>
        <w:t>5</w:t>
      </w:r>
      <w:r w:rsidRPr="0085724C">
        <w:rPr>
          <w:rFonts w:asciiTheme="majorHAnsi" w:hAnsiTheme="majorHAnsi"/>
          <w:sz w:val="20"/>
          <w:szCs w:val="20"/>
          <w:lang w:val="es-AR"/>
        </w:rPr>
        <w:t>0 kilos</w:t>
      </w:r>
      <w:r>
        <w:rPr>
          <w:rFonts w:ascii="Cambria" w:hAnsi="Cambria"/>
          <w:sz w:val="20"/>
          <w:szCs w:val="20"/>
          <w:lang w:val="es-AR"/>
        </w:rPr>
        <w:t xml:space="preserve">. </w:t>
      </w:r>
      <w:r w:rsidRPr="00C171DA">
        <w:rPr>
          <w:rFonts w:ascii="Cambria" w:hAnsi="Cambria"/>
          <w:sz w:val="20"/>
          <w:szCs w:val="20"/>
          <w:lang w:val="es-AR"/>
        </w:rPr>
        <w:t>Refieren que Marcela, de seis años de edad</w:t>
      </w:r>
      <w:r w:rsidR="0068531E">
        <w:rPr>
          <w:rFonts w:ascii="Cambria" w:hAnsi="Cambria"/>
          <w:sz w:val="20"/>
          <w:szCs w:val="20"/>
          <w:lang w:val="es-AR"/>
        </w:rPr>
        <w:t xml:space="preserve"> en </w:t>
      </w:r>
      <w:r w:rsidR="00496663">
        <w:rPr>
          <w:rFonts w:ascii="Cambria" w:hAnsi="Cambria"/>
          <w:sz w:val="20"/>
          <w:szCs w:val="20"/>
          <w:lang w:val="es-AR"/>
        </w:rPr>
        <w:t xml:space="preserve">la </w:t>
      </w:r>
      <w:r w:rsidR="0068531E">
        <w:rPr>
          <w:rFonts w:ascii="Cambria" w:hAnsi="Cambria"/>
          <w:sz w:val="20"/>
          <w:szCs w:val="20"/>
          <w:lang w:val="es-AR"/>
        </w:rPr>
        <w:t>época</w:t>
      </w:r>
      <w:r w:rsidRPr="00C171DA">
        <w:rPr>
          <w:rFonts w:ascii="Cambria" w:hAnsi="Cambria"/>
          <w:sz w:val="20"/>
          <w:szCs w:val="20"/>
          <w:lang w:val="es-AR"/>
        </w:rPr>
        <w:t xml:space="preserve">, ese día </w:t>
      </w:r>
      <w:r w:rsidR="0068531E">
        <w:rPr>
          <w:rFonts w:ascii="Cambria" w:hAnsi="Cambria"/>
          <w:sz w:val="20"/>
          <w:szCs w:val="20"/>
          <w:lang w:val="es-AR"/>
        </w:rPr>
        <w:t xml:space="preserve">estaba participando </w:t>
      </w:r>
      <w:r w:rsidRPr="00C171DA">
        <w:rPr>
          <w:rFonts w:ascii="Cambria" w:hAnsi="Cambria"/>
          <w:sz w:val="20"/>
          <w:szCs w:val="20"/>
          <w:lang w:val="es-AR"/>
        </w:rPr>
        <w:t xml:space="preserve">de una excursión en el complejo recreativo “Paseo de la Infanta” (actualmente llamado “Paseo Marcela Iglesias”) en la ciudad de Buenos Aires, </w:t>
      </w:r>
      <w:r w:rsidR="0068531E">
        <w:rPr>
          <w:rFonts w:ascii="Cambria" w:hAnsi="Cambria"/>
          <w:sz w:val="20"/>
          <w:szCs w:val="20"/>
          <w:lang w:val="es-AR"/>
        </w:rPr>
        <w:t xml:space="preserve">actividad </w:t>
      </w:r>
      <w:r w:rsidRPr="00C171DA">
        <w:rPr>
          <w:rFonts w:ascii="Cambria" w:hAnsi="Cambria"/>
          <w:sz w:val="20"/>
          <w:szCs w:val="20"/>
          <w:lang w:val="es-AR"/>
        </w:rPr>
        <w:t xml:space="preserve">organizada por la colonia de vacaciones a la que asistía. Señalan que la escultura formaba parte de una exposición de </w:t>
      </w:r>
      <w:r w:rsidR="0079500E">
        <w:rPr>
          <w:rFonts w:ascii="Cambria" w:hAnsi="Cambria"/>
          <w:sz w:val="20"/>
          <w:szCs w:val="20"/>
          <w:lang w:val="es-AR"/>
        </w:rPr>
        <w:t>la</w:t>
      </w:r>
      <w:r w:rsidR="0079500E" w:rsidRPr="00C171DA">
        <w:rPr>
          <w:rFonts w:ascii="Cambria" w:hAnsi="Cambria"/>
          <w:sz w:val="20"/>
          <w:szCs w:val="20"/>
          <w:lang w:val="es-AR"/>
        </w:rPr>
        <w:t xml:space="preserve"> </w:t>
      </w:r>
      <w:r w:rsidRPr="00C171DA">
        <w:rPr>
          <w:rFonts w:ascii="Cambria" w:hAnsi="Cambria"/>
          <w:sz w:val="20"/>
          <w:szCs w:val="20"/>
          <w:lang w:val="es-AR"/>
        </w:rPr>
        <w:t>galería de arte que funcionaba en dicho lugar,</w:t>
      </w:r>
      <w:r w:rsidR="0079500E">
        <w:rPr>
          <w:rFonts w:ascii="Cambria" w:hAnsi="Cambria"/>
          <w:sz w:val="20"/>
          <w:szCs w:val="20"/>
          <w:lang w:val="es-AR"/>
        </w:rPr>
        <w:t xml:space="preserve"> </w:t>
      </w:r>
      <w:r w:rsidR="00CA0534">
        <w:rPr>
          <w:rFonts w:ascii="Cambria" w:hAnsi="Cambria"/>
          <w:sz w:val="20"/>
          <w:szCs w:val="20"/>
          <w:lang w:val="es-AR"/>
        </w:rPr>
        <w:t>que</w:t>
      </w:r>
      <w:r w:rsidRPr="00C171DA">
        <w:rPr>
          <w:rFonts w:ascii="Cambria" w:hAnsi="Cambria"/>
          <w:sz w:val="20"/>
          <w:szCs w:val="20"/>
          <w:lang w:val="es-AR"/>
        </w:rPr>
        <w:t xml:space="preserve"> se encontraba emplazada </w:t>
      </w:r>
      <w:r w:rsidRPr="00C171DA">
        <w:rPr>
          <w:rFonts w:asciiTheme="majorHAnsi" w:hAnsiTheme="majorHAnsi"/>
          <w:sz w:val="20"/>
          <w:szCs w:val="20"/>
          <w:lang w:val="es-AR"/>
        </w:rPr>
        <w:t>e</w:t>
      </w:r>
      <w:r w:rsidRPr="00C171DA">
        <w:rPr>
          <w:rFonts w:ascii="Cambria" w:hAnsi="Cambria"/>
          <w:sz w:val="20"/>
          <w:szCs w:val="20"/>
          <w:lang w:val="es-AR"/>
        </w:rPr>
        <w:t xml:space="preserve">n un sector destinado al tránsito peatonal, y que al desplomarse ocasionó </w:t>
      </w:r>
      <w:r w:rsidRPr="00C171DA">
        <w:rPr>
          <w:rFonts w:asciiTheme="majorHAnsi" w:hAnsiTheme="majorHAnsi"/>
          <w:sz w:val="20"/>
          <w:szCs w:val="20"/>
          <w:lang w:val="es-AR"/>
        </w:rPr>
        <w:t xml:space="preserve">la muerte inmediata de Marcela e hirió a otras dos niñas. </w:t>
      </w:r>
    </w:p>
    <w:p w14:paraId="2B6F1EED" w14:textId="77777777" w:rsidR="00CD4DE6" w:rsidRDefault="008F72F0" w:rsidP="007042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 peticionarios relatan</w:t>
      </w:r>
      <w:r w:rsidRPr="0085724C">
        <w:rPr>
          <w:rFonts w:ascii="Cambria" w:hAnsi="Cambria"/>
          <w:sz w:val="20"/>
          <w:szCs w:val="20"/>
          <w:lang w:val="es-AR"/>
        </w:rPr>
        <w:t xml:space="preserve"> </w:t>
      </w:r>
      <w:r w:rsidR="008C0AB9" w:rsidRPr="0085724C">
        <w:rPr>
          <w:rFonts w:ascii="Cambria" w:hAnsi="Cambria"/>
          <w:sz w:val="20"/>
          <w:szCs w:val="20"/>
          <w:lang w:val="es-AR"/>
        </w:rPr>
        <w:t xml:space="preserve">que el Juzgado Nacional de Primera </w:t>
      </w:r>
      <w:r w:rsidR="00A65E12">
        <w:rPr>
          <w:rFonts w:ascii="Cambria" w:hAnsi="Cambria"/>
          <w:sz w:val="20"/>
          <w:szCs w:val="20"/>
          <w:lang w:val="es-AR"/>
        </w:rPr>
        <w:t>Instancia en lo Correccional N°</w:t>
      </w:r>
      <w:r w:rsidR="008C0AB9" w:rsidRPr="0085724C">
        <w:rPr>
          <w:rFonts w:ascii="Cambria" w:hAnsi="Cambria"/>
          <w:sz w:val="20"/>
          <w:szCs w:val="20"/>
          <w:lang w:val="es-AR"/>
        </w:rPr>
        <w:t xml:space="preserve"> 11 intervino en la </w:t>
      </w:r>
      <w:r w:rsidR="00856752" w:rsidRPr="0085724C">
        <w:rPr>
          <w:rFonts w:ascii="Cambria" w:hAnsi="Cambria"/>
          <w:sz w:val="20"/>
          <w:szCs w:val="20"/>
          <w:lang w:val="es-AR"/>
        </w:rPr>
        <w:t>instrucción</w:t>
      </w:r>
      <w:r w:rsidR="00B924BC" w:rsidRPr="0085724C">
        <w:rPr>
          <w:rFonts w:ascii="Cambria" w:hAnsi="Cambria"/>
          <w:sz w:val="20"/>
          <w:szCs w:val="20"/>
          <w:lang w:val="es-AR"/>
        </w:rPr>
        <w:t xml:space="preserve"> del proceso pena</w:t>
      </w:r>
      <w:r w:rsidR="00A65E12">
        <w:rPr>
          <w:rFonts w:ascii="Cambria" w:hAnsi="Cambria"/>
          <w:sz w:val="20"/>
          <w:szCs w:val="20"/>
          <w:lang w:val="es-AR"/>
        </w:rPr>
        <w:t>l</w:t>
      </w:r>
      <w:r w:rsidR="00B924BC" w:rsidRPr="0085724C">
        <w:rPr>
          <w:rFonts w:ascii="Cambria" w:hAnsi="Cambria"/>
          <w:sz w:val="20"/>
          <w:szCs w:val="20"/>
          <w:lang w:val="es-AR"/>
        </w:rPr>
        <w:t xml:space="preserve">, en el que </w:t>
      </w:r>
      <w:r w:rsidR="00F717D8" w:rsidRPr="0085724C">
        <w:rPr>
          <w:rFonts w:ascii="Cambria" w:hAnsi="Cambria"/>
          <w:sz w:val="20"/>
          <w:szCs w:val="20"/>
          <w:lang w:val="es-AR"/>
        </w:rPr>
        <w:t xml:space="preserve">fueron imputados el escultor de la </w:t>
      </w:r>
      <w:r w:rsidR="00856752" w:rsidRPr="0085724C">
        <w:rPr>
          <w:rFonts w:ascii="Cambria" w:hAnsi="Cambria"/>
          <w:sz w:val="20"/>
          <w:szCs w:val="20"/>
          <w:lang w:val="es-AR"/>
        </w:rPr>
        <w:t>obra</w:t>
      </w:r>
      <w:r w:rsidR="00187BA1">
        <w:rPr>
          <w:rFonts w:ascii="Cambria" w:hAnsi="Cambria"/>
          <w:sz w:val="20"/>
          <w:szCs w:val="20"/>
          <w:lang w:val="es-AR"/>
        </w:rPr>
        <w:t xml:space="preserve"> que causó la muerte de Marcela</w:t>
      </w:r>
      <w:r w:rsidR="00F717D8" w:rsidRPr="0085724C">
        <w:rPr>
          <w:rFonts w:ascii="Cambria" w:hAnsi="Cambria"/>
          <w:sz w:val="20"/>
          <w:szCs w:val="20"/>
          <w:lang w:val="es-AR"/>
        </w:rPr>
        <w:t>, la responsable de la galería de arte</w:t>
      </w:r>
      <w:r w:rsidR="00856752" w:rsidRPr="0085724C">
        <w:rPr>
          <w:rFonts w:ascii="Cambria" w:hAnsi="Cambria"/>
          <w:sz w:val="20"/>
          <w:szCs w:val="20"/>
          <w:lang w:val="es-AR"/>
        </w:rPr>
        <w:t xml:space="preserve"> donde estaba expuesta</w:t>
      </w:r>
      <w:r w:rsidR="00F717D8" w:rsidRPr="0085724C">
        <w:rPr>
          <w:rFonts w:ascii="Cambria" w:hAnsi="Cambria"/>
          <w:sz w:val="20"/>
          <w:szCs w:val="20"/>
          <w:lang w:val="es-AR"/>
        </w:rPr>
        <w:t>, y cuatro funcionarios municipales</w:t>
      </w:r>
      <w:r w:rsidR="00856752" w:rsidRPr="0085724C">
        <w:rPr>
          <w:rFonts w:ascii="Cambria" w:hAnsi="Cambria"/>
          <w:sz w:val="20"/>
          <w:szCs w:val="20"/>
          <w:lang w:val="es-AR"/>
        </w:rPr>
        <w:t xml:space="preserve">, por los delitos de homicidio culposo, lesiones culposas, y </w:t>
      </w:r>
      <w:r w:rsidR="00C07310" w:rsidRPr="0085724C">
        <w:rPr>
          <w:rFonts w:ascii="Cambria" w:hAnsi="Cambria"/>
          <w:sz w:val="20"/>
          <w:szCs w:val="20"/>
          <w:lang w:val="es-AR"/>
        </w:rPr>
        <w:t xml:space="preserve">omisión del deber de cuidado de los funcionarios públicos. </w:t>
      </w:r>
      <w:r w:rsidR="00F717D8" w:rsidRPr="0085724C">
        <w:rPr>
          <w:rFonts w:ascii="Cambria" w:hAnsi="Cambria"/>
          <w:sz w:val="20"/>
          <w:szCs w:val="20"/>
          <w:lang w:val="es-AR"/>
        </w:rPr>
        <w:t>Agregan que en la instrucción se acreditó que la</w:t>
      </w:r>
      <w:r w:rsidR="005A15D7" w:rsidRPr="0085724C">
        <w:rPr>
          <w:rFonts w:ascii="Cambria" w:hAnsi="Cambria"/>
          <w:sz w:val="20"/>
          <w:szCs w:val="20"/>
          <w:lang w:val="es-AR"/>
        </w:rPr>
        <w:t>s soldaduras que sostenían la</w:t>
      </w:r>
      <w:r w:rsidR="00F717D8" w:rsidRPr="0085724C">
        <w:rPr>
          <w:rFonts w:ascii="Cambria" w:hAnsi="Cambria"/>
          <w:sz w:val="20"/>
          <w:szCs w:val="20"/>
          <w:lang w:val="es-AR"/>
        </w:rPr>
        <w:t xml:space="preserve"> escultura </w:t>
      </w:r>
      <w:r w:rsidR="005A15D7" w:rsidRPr="0085724C">
        <w:rPr>
          <w:rFonts w:ascii="Cambria" w:hAnsi="Cambria"/>
          <w:sz w:val="20"/>
          <w:szCs w:val="20"/>
          <w:lang w:val="es-AR"/>
        </w:rPr>
        <w:t>estaban mal realizadas</w:t>
      </w:r>
      <w:r w:rsidR="00984992">
        <w:rPr>
          <w:rFonts w:ascii="Cambria" w:hAnsi="Cambria"/>
          <w:sz w:val="20"/>
          <w:szCs w:val="20"/>
          <w:lang w:val="es-AR"/>
        </w:rPr>
        <w:t>,</w:t>
      </w:r>
      <w:r w:rsidR="005A15D7" w:rsidRPr="0085724C">
        <w:rPr>
          <w:rFonts w:ascii="Cambria" w:hAnsi="Cambria"/>
          <w:sz w:val="20"/>
          <w:szCs w:val="20"/>
          <w:lang w:val="es-AR"/>
        </w:rPr>
        <w:t xml:space="preserve"> </w:t>
      </w:r>
      <w:r w:rsidR="00C07310" w:rsidRPr="0085724C">
        <w:rPr>
          <w:rFonts w:ascii="Cambria" w:hAnsi="Cambria"/>
          <w:sz w:val="20"/>
          <w:szCs w:val="20"/>
          <w:lang w:val="es-AR"/>
        </w:rPr>
        <w:t xml:space="preserve">que </w:t>
      </w:r>
      <w:r w:rsidR="00187BA1">
        <w:rPr>
          <w:rFonts w:ascii="Cambria" w:hAnsi="Cambria"/>
          <w:sz w:val="20"/>
          <w:szCs w:val="20"/>
          <w:lang w:val="es-AR"/>
        </w:rPr>
        <w:t xml:space="preserve">la misma </w:t>
      </w:r>
      <w:r w:rsidR="002428C4" w:rsidRPr="0085724C">
        <w:rPr>
          <w:rFonts w:ascii="Cambria" w:hAnsi="Cambria"/>
          <w:sz w:val="20"/>
          <w:szCs w:val="20"/>
          <w:lang w:val="es-AR"/>
        </w:rPr>
        <w:t>no fue propiamente mantenida</w:t>
      </w:r>
      <w:r w:rsidR="00984992">
        <w:rPr>
          <w:rFonts w:ascii="Cambria" w:hAnsi="Cambria"/>
          <w:sz w:val="20"/>
          <w:szCs w:val="20"/>
          <w:lang w:val="es-AR"/>
        </w:rPr>
        <w:t>,</w:t>
      </w:r>
      <w:r w:rsidR="00A86AF7" w:rsidRPr="0085724C">
        <w:rPr>
          <w:rFonts w:ascii="Cambria" w:hAnsi="Cambria"/>
          <w:sz w:val="20"/>
          <w:szCs w:val="20"/>
          <w:lang w:val="es-AR"/>
        </w:rPr>
        <w:t xml:space="preserve"> </w:t>
      </w:r>
      <w:r w:rsidR="00C07310" w:rsidRPr="0085724C">
        <w:rPr>
          <w:rFonts w:ascii="Cambria" w:hAnsi="Cambria"/>
          <w:sz w:val="20"/>
          <w:szCs w:val="20"/>
          <w:lang w:val="es-AR"/>
        </w:rPr>
        <w:t>que no</w:t>
      </w:r>
      <w:r w:rsidR="002428C4" w:rsidRPr="0085724C">
        <w:rPr>
          <w:rFonts w:ascii="Cambria" w:hAnsi="Cambria"/>
          <w:sz w:val="20"/>
          <w:szCs w:val="20"/>
          <w:lang w:val="es-AR"/>
        </w:rPr>
        <w:t xml:space="preserve"> se adoptaron medidas de seguridad y protección </w:t>
      </w:r>
      <w:r w:rsidR="00C07310" w:rsidRPr="0085724C">
        <w:rPr>
          <w:rFonts w:ascii="Cambria" w:hAnsi="Cambria"/>
          <w:sz w:val="20"/>
          <w:szCs w:val="20"/>
          <w:lang w:val="es-AR"/>
        </w:rPr>
        <w:t>durante</w:t>
      </w:r>
      <w:r w:rsidR="002428C4" w:rsidRPr="0085724C">
        <w:rPr>
          <w:rFonts w:ascii="Cambria" w:hAnsi="Cambria"/>
          <w:sz w:val="20"/>
          <w:szCs w:val="20"/>
          <w:lang w:val="es-AR"/>
        </w:rPr>
        <w:t xml:space="preserve"> la exposición</w:t>
      </w:r>
      <w:r w:rsidR="00C07310" w:rsidRPr="0085724C">
        <w:rPr>
          <w:rFonts w:ascii="Cambria" w:hAnsi="Cambria"/>
          <w:sz w:val="20"/>
          <w:szCs w:val="20"/>
          <w:lang w:val="es-AR"/>
        </w:rPr>
        <w:t xml:space="preserve"> al público</w:t>
      </w:r>
      <w:r w:rsidR="00A86AF7" w:rsidRPr="0085724C">
        <w:rPr>
          <w:rFonts w:ascii="Cambria" w:hAnsi="Cambria"/>
          <w:sz w:val="20"/>
          <w:szCs w:val="20"/>
          <w:lang w:val="es-AR"/>
        </w:rPr>
        <w:t xml:space="preserve">, y que la habilitación del espacio para el funcionamiento de la galería del arte se habría realizado en </w:t>
      </w:r>
      <w:r w:rsidR="00C07310" w:rsidRPr="0085724C">
        <w:rPr>
          <w:rFonts w:ascii="Cambria" w:hAnsi="Cambria"/>
          <w:sz w:val="20"/>
          <w:szCs w:val="20"/>
          <w:lang w:val="es-AR"/>
        </w:rPr>
        <w:t xml:space="preserve">violación a las normativas </w:t>
      </w:r>
      <w:r w:rsidR="00187BA1">
        <w:rPr>
          <w:rFonts w:ascii="Cambria" w:hAnsi="Cambria"/>
          <w:sz w:val="20"/>
          <w:szCs w:val="20"/>
          <w:lang w:val="es-AR"/>
        </w:rPr>
        <w:t>locales</w:t>
      </w:r>
      <w:r w:rsidR="00A86AF7" w:rsidRPr="0085724C">
        <w:rPr>
          <w:rFonts w:ascii="Cambria" w:hAnsi="Cambria"/>
          <w:sz w:val="20"/>
          <w:szCs w:val="20"/>
          <w:lang w:val="es-AR"/>
        </w:rPr>
        <w:t>.</w:t>
      </w:r>
      <w:r w:rsidR="005D6803" w:rsidRPr="0085724C">
        <w:rPr>
          <w:rFonts w:ascii="Cambria" w:hAnsi="Cambria"/>
          <w:sz w:val="20"/>
          <w:szCs w:val="20"/>
          <w:lang w:val="es-AR"/>
        </w:rPr>
        <w:t xml:space="preserve"> </w:t>
      </w:r>
    </w:p>
    <w:p w14:paraId="110AD1D5" w14:textId="7A433A71" w:rsidR="006F6EA3" w:rsidRPr="00A954BE" w:rsidRDefault="00CF40FC" w:rsidP="00CD4D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954BE">
        <w:rPr>
          <w:rFonts w:ascii="Cambria" w:hAnsi="Cambria"/>
          <w:sz w:val="20"/>
          <w:szCs w:val="20"/>
          <w:lang w:val="es-AR"/>
        </w:rPr>
        <w:t>Agrega</w:t>
      </w:r>
      <w:r w:rsidR="00984992" w:rsidRPr="00A954BE">
        <w:rPr>
          <w:rFonts w:ascii="Cambria" w:hAnsi="Cambria"/>
          <w:sz w:val="20"/>
          <w:szCs w:val="20"/>
          <w:lang w:val="es-AR"/>
        </w:rPr>
        <w:t>n</w:t>
      </w:r>
      <w:r w:rsidRPr="00A954BE">
        <w:rPr>
          <w:rFonts w:ascii="Cambria" w:hAnsi="Cambria"/>
          <w:sz w:val="20"/>
          <w:szCs w:val="20"/>
          <w:lang w:val="es-AR"/>
        </w:rPr>
        <w:t xml:space="preserve"> </w:t>
      </w:r>
      <w:r w:rsidR="00F24E2D" w:rsidRPr="00A954BE">
        <w:rPr>
          <w:rFonts w:ascii="Cambria" w:hAnsi="Cambria"/>
          <w:sz w:val="20"/>
          <w:szCs w:val="20"/>
          <w:lang w:val="es-AR"/>
        </w:rPr>
        <w:t>que el 19 de noviembre de 1999 se clausuró la instrucción</w:t>
      </w:r>
      <w:r w:rsidR="007C405C" w:rsidRPr="00A954BE">
        <w:rPr>
          <w:rFonts w:ascii="Cambria" w:hAnsi="Cambria"/>
          <w:sz w:val="20"/>
          <w:szCs w:val="20"/>
          <w:lang w:val="es-AR"/>
        </w:rPr>
        <w:t xml:space="preserve"> y</w:t>
      </w:r>
      <w:r w:rsidR="00B7445D" w:rsidRPr="00A954BE">
        <w:rPr>
          <w:rFonts w:ascii="Cambria" w:hAnsi="Cambria"/>
          <w:sz w:val="20"/>
          <w:szCs w:val="20"/>
          <w:lang w:val="es-AR"/>
        </w:rPr>
        <w:t xml:space="preserve"> </w:t>
      </w:r>
      <w:r w:rsidR="00984992" w:rsidRPr="00A954BE">
        <w:rPr>
          <w:rFonts w:ascii="Cambria" w:hAnsi="Cambria"/>
          <w:sz w:val="20"/>
          <w:szCs w:val="20"/>
          <w:lang w:val="es-AR"/>
        </w:rPr>
        <w:t xml:space="preserve">que </w:t>
      </w:r>
      <w:r w:rsidR="00F24E2D" w:rsidRPr="00A954BE">
        <w:rPr>
          <w:rFonts w:ascii="Cambria" w:hAnsi="Cambria"/>
          <w:sz w:val="20"/>
          <w:szCs w:val="20"/>
          <w:lang w:val="es-AR"/>
        </w:rPr>
        <w:t>la causa fue e</w:t>
      </w:r>
      <w:r w:rsidR="00187BA1" w:rsidRPr="00A954BE">
        <w:rPr>
          <w:rFonts w:ascii="Cambria" w:hAnsi="Cambria"/>
          <w:sz w:val="20"/>
          <w:szCs w:val="20"/>
          <w:lang w:val="es-AR"/>
        </w:rPr>
        <w:t>levada a juicio oral ante el Juzgado Nacional en lo Correccional N° 3.</w:t>
      </w:r>
      <w:r w:rsidR="00496663" w:rsidRPr="00A954BE">
        <w:rPr>
          <w:rFonts w:ascii="Cambria" w:hAnsi="Cambria"/>
          <w:sz w:val="20"/>
          <w:szCs w:val="20"/>
          <w:lang w:val="es-AR"/>
        </w:rPr>
        <w:t xml:space="preserve"> </w:t>
      </w:r>
      <w:r w:rsidR="00CD4DE6" w:rsidRPr="00A954BE">
        <w:rPr>
          <w:rFonts w:ascii="Cambria" w:hAnsi="Cambria"/>
          <w:sz w:val="20"/>
          <w:szCs w:val="20"/>
          <w:lang w:val="es-AR"/>
        </w:rPr>
        <w:t>A</w:t>
      </w:r>
      <w:r w:rsidR="00B924BC" w:rsidRPr="00A954BE">
        <w:rPr>
          <w:rFonts w:ascii="Cambria" w:hAnsi="Cambria"/>
          <w:sz w:val="20"/>
          <w:szCs w:val="20"/>
          <w:lang w:val="es-AR"/>
        </w:rPr>
        <w:t>firman que</w:t>
      </w:r>
      <w:r w:rsidR="00496663" w:rsidRPr="00A954BE">
        <w:rPr>
          <w:rFonts w:ascii="Cambria" w:hAnsi="Cambria"/>
          <w:sz w:val="20"/>
          <w:szCs w:val="20"/>
          <w:lang w:val="es-AR"/>
        </w:rPr>
        <w:t>,</w:t>
      </w:r>
      <w:r w:rsidR="00B924BC" w:rsidRPr="00A954BE">
        <w:rPr>
          <w:rFonts w:ascii="Cambria" w:hAnsi="Cambria"/>
          <w:sz w:val="20"/>
          <w:szCs w:val="20"/>
          <w:lang w:val="es-AR"/>
        </w:rPr>
        <w:t xml:space="preserve"> </w:t>
      </w:r>
      <w:r w:rsidR="00187BA1" w:rsidRPr="00A954BE">
        <w:rPr>
          <w:rFonts w:ascii="Cambria" w:hAnsi="Cambria"/>
          <w:sz w:val="20"/>
          <w:szCs w:val="20"/>
          <w:lang w:val="es-AR"/>
        </w:rPr>
        <w:t>a partir de esta etapa procesal</w:t>
      </w:r>
      <w:r w:rsidR="00496663" w:rsidRPr="00A954BE">
        <w:rPr>
          <w:rFonts w:ascii="Cambria" w:hAnsi="Cambria"/>
          <w:sz w:val="20"/>
          <w:szCs w:val="20"/>
          <w:lang w:val="es-AR"/>
        </w:rPr>
        <w:t>,</w:t>
      </w:r>
      <w:r w:rsidR="00187BA1" w:rsidRPr="00A954BE">
        <w:rPr>
          <w:rFonts w:ascii="Cambria" w:hAnsi="Cambria"/>
          <w:sz w:val="20"/>
          <w:szCs w:val="20"/>
          <w:lang w:val="es-AR"/>
        </w:rPr>
        <w:t xml:space="preserve"> </w:t>
      </w:r>
      <w:r w:rsidR="00CB5423" w:rsidRPr="00A954BE">
        <w:rPr>
          <w:rFonts w:ascii="Cambria" w:hAnsi="Cambria"/>
          <w:sz w:val="20"/>
          <w:szCs w:val="20"/>
          <w:lang w:val="es-AR"/>
        </w:rPr>
        <w:t>comenzaron los hechos que culminaron en una denegación de justicia e impunidad en el caso</w:t>
      </w:r>
      <w:r w:rsidR="00187BA1" w:rsidRPr="00A954BE">
        <w:rPr>
          <w:rFonts w:ascii="Cambria" w:hAnsi="Cambria"/>
          <w:sz w:val="20"/>
          <w:szCs w:val="20"/>
          <w:lang w:val="es-AR"/>
        </w:rPr>
        <w:t>. Alegan que el juzgado</w:t>
      </w:r>
      <w:r w:rsidR="00B924BC" w:rsidRPr="00A954BE">
        <w:rPr>
          <w:rFonts w:ascii="Cambria" w:hAnsi="Cambria"/>
          <w:sz w:val="20"/>
          <w:szCs w:val="20"/>
          <w:lang w:val="es-AR"/>
        </w:rPr>
        <w:t xml:space="preserve"> </w:t>
      </w:r>
      <w:r w:rsidR="00187BA1" w:rsidRPr="00A954BE">
        <w:rPr>
          <w:rFonts w:ascii="Cambria" w:hAnsi="Cambria"/>
          <w:sz w:val="20"/>
          <w:szCs w:val="20"/>
          <w:lang w:val="es-AR"/>
        </w:rPr>
        <w:t xml:space="preserve">a cargo </w:t>
      </w:r>
      <w:r w:rsidR="00B2682E" w:rsidRPr="00A954BE">
        <w:rPr>
          <w:rFonts w:ascii="Cambria" w:hAnsi="Cambria"/>
          <w:sz w:val="20"/>
          <w:szCs w:val="20"/>
          <w:lang w:val="es-AR"/>
        </w:rPr>
        <w:t xml:space="preserve">toleró que las defensas de los imputados interpusieran múltiples planteos de nulidad, pedidos de prórrogas, recusaciones y excepciones de competencia, con el </w:t>
      </w:r>
      <w:r w:rsidR="00CB5423" w:rsidRPr="00A954BE">
        <w:rPr>
          <w:rFonts w:ascii="Cambria" w:hAnsi="Cambria"/>
          <w:sz w:val="20"/>
          <w:szCs w:val="20"/>
          <w:lang w:val="es-AR"/>
        </w:rPr>
        <w:t>propósito</w:t>
      </w:r>
      <w:r w:rsidR="00B2682E" w:rsidRPr="00A954BE">
        <w:rPr>
          <w:rFonts w:ascii="Cambria" w:hAnsi="Cambria"/>
          <w:sz w:val="20"/>
          <w:szCs w:val="20"/>
          <w:lang w:val="es-AR"/>
        </w:rPr>
        <w:t xml:space="preserve"> de dilatar la continuación del proceso </w:t>
      </w:r>
      <w:r w:rsidR="00CD3683" w:rsidRPr="00A954BE">
        <w:rPr>
          <w:rFonts w:ascii="Cambria" w:hAnsi="Cambria"/>
          <w:sz w:val="20"/>
          <w:szCs w:val="20"/>
          <w:lang w:val="es-AR"/>
        </w:rPr>
        <w:t>y consecuentemente</w:t>
      </w:r>
      <w:r w:rsidR="00B2682E" w:rsidRPr="00A954BE">
        <w:rPr>
          <w:rFonts w:ascii="Cambria" w:hAnsi="Cambria"/>
          <w:sz w:val="20"/>
          <w:szCs w:val="20"/>
          <w:lang w:val="es-AR"/>
        </w:rPr>
        <w:t xml:space="preserve"> frenar la realización del juicio oral.</w:t>
      </w:r>
      <w:r w:rsidR="006F6EA3" w:rsidRPr="00A954BE">
        <w:rPr>
          <w:rFonts w:ascii="Cambria" w:hAnsi="Cambria"/>
          <w:sz w:val="20"/>
          <w:szCs w:val="20"/>
          <w:lang w:val="es-AR"/>
        </w:rPr>
        <w:t xml:space="preserve"> Detallan que</w:t>
      </w:r>
      <w:r w:rsidR="00B924BC" w:rsidRPr="00A954BE">
        <w:rPr>
          <w:rFonts w:ascii="Cambria" w:hAnsi="Cambria"/>
          <w:sz w:val="20"/>
          <w:szCs w:val="20"/>
          <w:lang w:val="es-AR"/>
        </w:rPr>
        <w:t xml:space="preserve"> </w:t>
      </w:r>
      <w:r w:rsidR="006F6EA3" w:rsidRPr="00A954BE">
        <w:rPr>
          <w:rFonts w:ascii="Cambria" w:hAnsi="Cambria"/>
          <w:sz w:val="20"/>
          <w:szCs w:val="20"/>
          <w:lang w:val="es-AR"/>
        </w:rPr>
        <w:t xml:space="preserve">los </w:t>
      </w:r>
      <w:r w:rsidR="00B924BC" w:rsidRPr="00A954BE">
        <w:rPr>
          <w:rFonts w:ascii="Cambria" w:hAnsi="Cambria"/>
          <w:sz w:val="20"/>
          <w:szCs w:val="20"/>
          <w:lang w:val="es-AR"/>
        </w:rPr>
        <w:t>defensores</w:t>
      </w:r>
      <w:r w:rsidR="006F6EA3" w:rsidRPr="00A954BE">
        <w:rPr>
          <w:rFonts w:ascii="Cambria" w:hAnsi="Cambria"/>
          <w:sz w:val="20"/>
          <w:szCs w:val="20"/>
          <w:lang w:val="es-AR"/>
        </w:rPr>
        <w:t xml:space="preserve"> se turn</w:t>
      </w:r>
      <w:r w:rsidR="001E6E82" w:rsidRPr="00A954BE">
        <w:rPr>
          <w:rFonts w:ascii="Cambria" w:hAnsi="Cambria"/>
          <w:sz w:val="20"/>
          <w:szCs w:val="20"/>
          <w:lang w:val="es-AR"/>
        </w:rPr>
        <w:t>aron</w:t>
      </w:r>
      <w:r w:rsidR="006F6EA3" w:rsidRPr="00A954BE">
        <w:rPr>
          <w:rFonts w:ascii="Cambria" w:hAnsi="Cambria"/>
          <w:sz w:val="20"/>
          <w:szCs w:val="20"/>
          <w:lang w:val="es-AR"/>
        </w:rPr>
        <w:t xml:space="preserve"> para interponer recursos autónomos</w:t>
      </w:r>
      <w:r w:rsidR="000618CD" w:rsidRPr="00A954BE">
        <w:rPr>
          <w:rFonts w:ascii="Cambria" w:hAnsi="Cambria"/>
          <w:sz w:val="20"/>
          <w:szCs w:val="20"/>
          <w:lang w:val="es-AR"/>
        </w:rPr>
        <w:t xml:space="preserve"> e inidóneos,</w:t>
      </w:r>
      <w:r w:rsidR="006F6EA3" w:rsidRPr="00A954BE">
        <w:rPr>
          <w:rFonts w:ascii="Cambria" w:hAnsi="Cambria"/>
          <w:sz w:val="20"/>
          <w:szCs w:val="20"/>
          <w:lang w:val="es-AR"/>
        </w:rPr>
        <w:t xml:space="preserve"> </w:t>
      </w:r>
      <w:r w:rsidR="00CE0A51" w:rsidRPr="00A954BE">
        <w:rPr>
          <w:rFonts w:ascii="Cambria" w:hAnsi="Cambria"/>
          <w:sz w:val="20"/>
          <w:szCs w:val="20"/>
          <w:lang w:val="es-AR"/>
        </w:rPr>
        <w:t xml:space="preserve">y que </w:t>
      </w:r>
      <w:r w:rsidR="006F6EA3" w:rsidRPr="00A954BE">
        <w:rPr>
          <w:rFonts w:ascii="Cambria" w:hAnsi="Cambria"/>
          <w:sz w:val="20"/>
          <w:szCs w:val="20"/>
          <w:lang w:val="es-AR"/>
        </w:rPr>
        <w:t>reitera</w:t>
      </w:r>
      <w:r w:rsidR="001E6E82" w:rsidRPr="00A954BE">
        <w:rPr>
          <w:rFonts w:ascii="Cambria" w:hAnsi="Cambria"/>
          <w:sz w:val="20"/>
          <w:szCs w:val="20"/>
          <w:lang w:val="es-AR"/>
        </w:rPr>
        <w:t xml:space="preserve">ron </w:t>
      </w:r>
      <w:r w:rsidR="006F6EA3" w:rsidRPr="00A954BE">
        <w:rPr>
          <w:rFonts w:ascii="Cambria" w:hAnsi="Cambria"/>
          <w:sz w:val="20"/>
          <w:szCs w:val="20"/>
          <w:lang w:val="es-AR"/>
        </w:rPr>
        <w:t>pedidos que ya habían</w:t>
      </w:r>
      <w:r w:rsidR="004F2273" w:rsidRPr="00A954BE">
        <w:rPr>
          <w:rFonts w:ascii="Cambria" w:hAnsi="Cambria"/>
          <w:sz w:val="20"/>
          <w:szCs w:val="20"/>
          <w:lang w:val="es-AR"/>
        </w:rPr>
        <w:t xml:space="preserve"> sido</w:t>
      </w:r>
      <w:r w:rsidR="006F6EA3" w:rsidRPr="00A954BE">
        <w:rPr>
          <w:rFonts w:ascii="Cambria" w:hAnsi="Cambria"/>
          <w:sz w:val="20"/>
          <w:szCs w:val="20"/>
          <w:lang w:val="es-AR"/>
        </w:rPr>
        <w:t xml:space="preserve"> denegado</w:t>
      </w:r>
      <w:r w:rsidR="004F2273" w:rsidRPr="00A954BE">
        <w:rPr>
          <w:rFonts w:ascii="Cambria" w:hAnsi="Cambria"/>
          <w:sz w:val="20"/>
          <w:szCs w:val="20"/>
          <w:lang w:val="es-AR"/>
        </w:rPr>
        <w:t>s</w:t>
      </w:r>
      <w:r w:rsidR="006F6EA3" w:rsidRPr="00A954BE">
        <w:rPr>
          <w:rFonts w:ascii="Cambria" w:hAnsi="Cambria"/>
          <w:sz w:val="20"/>
          <w:szCs w:val="20"/>
          <w:lang w:val="es-AR"/>
        </w:rPr>
        <w:t xml:space="preserve">. Agregan que en algunas oportunidades, la Cámara Federal de Casación Penal demoró más </w:t>
      </w:r>
      <w:r w:rsidR="00E475AB" w:rsidRPr="00A954BE">
        <w:rPr>
          <w:rFonts w:ascii="Cambria" w:hAnsi="Cambria"/>
          <w:sz w:val="20"/>
          <w:szCs w:val="20"/>
          <w:lang w:val="es-AR"/>
        </w:rPr>
        <w:t>de ocho</w:t>
      </w:r>
      <w:r w:rsidR="006F6EA3" w:rsidRPr="00A954BE">
        <w:rPr>
          <w:rFonts w:ascii="Cambria" w:hAnsi="Cambria"/>
          <w:sz w:val="20"/>
          <w:szCs w:val="20"/>
          <w:lang w:val="es-AR"/>
        </w:rPr>
        <w:t xml:space="preserve"> meses en resolver planteos </w:t>
      </w:r>
      <w:r w:rsidR="00CB5423" w:rsidRPr="00A954BE">
        <w:rPr>
          <w:rFonts w:ascii="Cambria" w:hAnsi="Cambria"/>
          <w:sz w:val="20"/>
          <w:szCs w:val="20"/>
          <w:lang w:val="es-AR"/>
        </w:rPr>
        <w:t xml:space="preserve">reiterados no obstante que habían sido </w:t>
      </w:r>
      <w:r w:rsidR="006F6EA3" w:rsidRPr="00A954BE">
        <w:rPr>
          <w:rFonts w:ascii="Cambria" w:hAnsi="Cambria"/>
          <w:sz w:val="20"/>
          <w:szCs w:val="20"/>
          <w:lang w:val="es-AR"/>
        </w:rPr>
        <w:t xml:space="preserve">recientemente </w:t>
      </w:r>
      <w:r w:rsidR="00E475AB" w:rsidRPr="00A954BE">
        <w:rPr>
          <w:rFonts w:ascii="Cambria" w:hAnsi="Cambria"/>
          <w:sz w:val="20"/>
          <w:szCs w:val="20"/>
          <w:lang w:val="es-AR"/>
        </w:rPr>
        <w:t>rechazados</w:t>
      </w:r>
      <w:r w:rsidR="006F6EA3" w:rsidRPr="00A954BE">
        <w:rPr>
          <w:rFonts w:ascii="Cambria" w:hAnsi="Cambria"/>
          <w:sz w:val="20"/>
          <w:szCs w:val="20"/>
          <w:lang w:val="es-AR"/>
        </w:rPr>
        <w:t xml:space="preserve"> por ella misma. Aducen que tanto los padres de Marcela, constituidos como querellantes en la causa, </w:t>
      </w:r>
      <w:r w:rsidR="00B01791" w:rsidRPr="00A954BE">
        <w:rPr>
          <w:rFonts w:ascii="Cambria" w:hAnsi="Cambria"/>
          <w:sz w:val="20"/>
          <w:szCs w:val="20"/>
          <w:lang w:val="es-AR"/>
        </w:rPr>
        <w:t xml:space="preserve">así </w:t>
      </w:r>
      <w:r w:rsidR="006F6EA3" w:rsidRPr="00A954BE">
        <w:rPr>
          <w:rFonts w:ascii="Cambria" w:hAnsi="Cambria"/>
          <w:sz w:val="20"/>
          <w:szCs w:val="20"/>
          <w:lang w:val="es-AR"/>
        </w:rPr>
        <w:t>como el fiscal interviniente</w:t>
      </w:r>
      <w:r w:rsidR="00B01791" w:rsidRPr="00A954BE">
        <w:rPr>
          <w:rFonts w:ascii="Cambria" w:hAnsi="Cambria"/>
          <w:sz w:val="20"/>
          <w:szCs w:val="20"/>
          <w:lang w:val="es-AR"/>
        </w:rPr>
        <w:t>,</w:t>
      </w:r>
      <w:r w:rsidR="006F6EA3" w:rsidRPr="00A954BE">
        <w:rPr>
          <w:rFonts w:ascii="Cambria" w:hAnsi="Cambria"/>
          <w:sz w:val="20"/>
          <w:szCs w:val="20"/>
          <w:lang w:val="es-AR"/>
        </w:rPr>
        <w:t xml:space="preserve"> presentaron los recursos disponibles para evitar la paralización de la causa.</w:t>
      </w:r>
      <w:r w:rsidR="001E6E82" w:rsidRPr="00A954BE">
        <w:rPr>
          <w:rFonts w:ascii="Cambria" w:hAnsi="Cambria"/>
          <w:sz w:val="20"/>
          <w:szCs w:val="20"/>
          <w:lang w:val="es-AR"/>
        </w:rPr>
        <w:t xml:space="preserve"> Aducen que </w:t>
      </w:r>
      <w:r w:rsidR="00CE0A51" w:rsidRPr="00A954BE">
        <w:rPr>
          <w:rFonts w:ascii="Cambria" w:hAnsi="Cambria"/>
          <w:sz w:val="20"/>
          <w:szCs w:val="20"/>
          <w:lang w:val="es-AR"/>
        </w:rPr>
        <w:t xml:space="preserve">en dos oportunidades se fijó y se canceló la fecha para la realización de la audiencia de debate oral por las razones aludidas. </w:t>
      </w:r>
      <w:r w:rsidR="004E7294" w:rsidRPr="00A954BE">
        <w:rPr>
          <w:rFonts w:ascii="Cambria" w:hAnsi="Cambria"/>
          <w:sz w:val="20"/>
          <w:szCs w:val="20"/>
          <w:lang w:val="es-AR"/>
        </w:rPr>
        <w:t xml:space="preserve">En consecuencia, refieren que </w:t>
      </w:r>
      <w:r w:rsidR="006F6EA3" w:rsidRPr="00A954BE">
        <w:rPr>
          <w:rFonts w:ascii="Cambria" w:hAnsi="Cambria"/>
          <w:sz w:val="20"/>
          <w:szCs w:val="20"/>
          <w:lang w:val="es-AR"/>
        </w:rPr>
        <w:t xml:space="preserve">el </w:t>
      </w:r>
      <w:r w:rsidR="00225E72" w:rsidRPr="00A954BE">
        <w:rPr>
          <w:rFonts w:ascii="Cambria" w:hAnsi="Cambria"/>
          <w:sz w:val="20"/>
          <w:szCs w:val="20"/>
          <w:lang w:val="es-AR"/>
        </w:rPr>
        <w:t>1</w:t>
      </w:r>
      <w:r w:rsidR="006F6EA3" w:rsidRPr="00A954BE">
        <w:rPr>
          <w:rFonts w:ascii="Cambria" w:hAnsi="Cambria"/>
          <w:sz w:val="20"/>
          <w:szCs w:val="20"/>
          <w:lang w:val="es-AR"/>
        </w:rPr>
        <w:t>5 de marzo de 2005 se decretó la extinción de la acción penal por prescripción y se sobreseyó a todos los acusados.</w:t>
      </w:r>
    </w:p>
    <w:p w14:paraId="2630F30C" w14:textId="3E92753E" w:rsidR="005403DD" w:rsidRPr="00033D49" w:rsidRDefault="00033D49" w:rsidP="00033D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lang w:val="es-AR"/>
        </w:rPr>
      </w:pPr>
      <w:r>
        <w:rPr>
          <w:rFonts w:ascii="Cambria" w:hAnsi="Cambria"/>
          <w:sz w:val="20"/>
          <w:szCs w:val="20"/>
          <w:lang w:val="es-AR"/>
        </w:rPr>
        <w:t>Los peticionarios s</w:t>
      </w:r>
      <w:r w:rsidRPr="00033D49">
        <w:rPr>
          <w:rFonts w:ascii="Cambria" w:hAnsi="Cambria"/>
          <w:sz w:val="20"/>
          <w:szCs w:val="20"/>
          <w:lang w:val="es-AR"/>
        </w:rPr>
        <w:t xml:space="preserve">ostienen que los magistrados no utilizaron sus facultades legales para rechazar </w:t>
      </w:r>
      <w:r w:rsidRPr="00033D49">
        <w:rPr>
          <w:rFonts w:ascii="Cambria" w:hAnsi="Cambria"/>
          <w:i/>
          <w:sz w:val="20"/>
          <w:szCs w:val="20"/>
          <w:lang w:val="es-AR"/>
        </w:rPr>
        <w:t>in limine</w:t>
      </w:r>
      <w:r w:rsidRPr="00033D49">
        <w:rPr>
          <w:rFonts w:ascii="Cambria" w:hAnsi="Cambria"/>
          <w:sz w:val="20"/>
          <w:szCs w:val="20"/>
          <w:lang w:val="es-AR"/>
        </w:rPr>
        <w:t xml:space="preserve"> los planteos repetidos o </w:t>
      </w:r>
      <w:r w:rsidRPr="007D4D01">
        <w:rPr>
          <w:rFonts w:ascii="Cambria" w:hAnsi="Cambria"/>
          <w:i/>
          <w:sz w:val="20"/>
          <w:szCs w:val="20"/>
          <w:lang w:val="es-AR"/>
        </w:rPr>
        <w:t>prima facie</w:t>
      </w:r>
      <w:r w:rsidRPr="00033D49">
        <w:rPr>
          <w:rFonts w:ascii="Cambria" w:hAnsi="Cambria"/>
          <w:sz w:val="20"/>
          <w:szCs w:val="20"/>
          <w:lang w:val="es-AR"/>
        </w:rPr>
        <w:t xml:space="preserve"> improcedentes, y que al realizar el cómputo de la prescripción deberían haber descontado el tiempo perdido por las referidas maniobras dilatorias. </w:t>
      </w:r>
      <w:r w:rsidR="00365E7A" w:rsidRPr="00033D49">
        <w:rPr>
          <w:rFonts w:ascii="Cambria" w:hAnsi="Cambria"/>
          <w:sz w:val="20"/>
          <w:szCs w:val="20"/>
          <w:lang w:val="es-AR"/>
        </w:rPr>
        <w:t>Manifiestan</w:t>
      </w:r>
      <w:r w:rsidR="005403DD" w:rsidRPr="00033D49">
        <w:rPr>
          <w:rFonts w:ascii="Cambria" w:hAnsi="Cambria"/>
          <w:sz w:val="20"/>
          <w:szCs w:val="20"/>
          <w:lang w:val="es-AR"/>
        </w:rPr>
        <w:t xml:space="preserve"> que frente </w:t>
      </w:r>
      <w:r w:rsidR="000D5522" w:rsidRPr="00033D49">
        <w:rPr>
          <w:rFonts w:ascii="Cambria" w:hAnsi="Cambria"/>
          <w:sz w:val="20"/>
          <w:szCs w:val="20"/>
          <w:lang w:val="es-AR"/>
        </w:rPr>
        <w:t>a la sentencia que dispuso la prescripción</w:t>
      </w:r>
      <w:r w:rsidR="00365E7A" w:rsidRPr="00033D49">
        <w:rPr>
          <w:rFonts w:ascii="Cambria" w:hAnsi="Cambria"/>
          <w:sz w:val="20"/>
          <w:szCs w:val="20"/>
          <w:lang w:val="es-AR"/>
        </w:rPr>
        <w:t xml:space="preserve"> de la acción penal</w:t>
      </w:r>
      <w:r w:rsidR="005403DD" w:rsidRPr="00033D49">
        <w:rPr>
          <w:rFonts w:ascii="Cambria" w:hAnsi="Cambria"/>
          <w:sz w:val="20"/>
          <w:szCs w:val="20"/>
          <w:lang w:val="es-AR"/>
        </w:rPr>
        <w:t xml:space="preserve">, </w:t>
      </w:r>
      <w:r w:rsidR="00CE0A51">
        <w:rPr>
          <w:rFonts w:ascii="Cambria" w:hAnsi="Cambria"/>
          <w:sz w:val="20"/>
          <w:szCs w:val="20"/>
          <w:lang w:val="es-AR"/>
        </w:rPr>
        <w:t>los</w:t>
      </w:r>
      <w:r w:rsidR="00CE0A51" w:rsidRPr="00033D49">
        <w:rPr>
          <w:rFonts w:ascii="Cambria" w:hAnsi="Cambria"/>
          <w:sz w:val="20"/>
          <w:szCs w:val="20"/>
          <w:lang w:val="es-AR"/>
        </w:rPr>
        <w:t xml:space="preserve"> </w:t>
      </w:r>
      <w:r w:rsidR="005403DD" w:rsidRPr="00033D49">
        <w:rPr>
          <w:rFonts w:ascii="Cambria" w:hAnsi="Cambria"/>
          <w:sz w:val="20"/>
          <w:szCs w:val="20"/>
          <w:lang w:val="es-AR"/>
        </w:rPr>
        <w:t>querella</w:t>
      </w:r>
      <w:r w:rsidR="00DA4785">
        <w:rPr>
          <w:rFonts w:ascii="Cambria" w:hAnsi="Cambria"/>
          <w:sz w:val="20"/>
          <w:szCs w:val="20"/>
          <w:lang w:val="es-AR"/>
        </w:rPr>
        <w:t>nte</w:t>
      </w:r>
      <w:r w:rsidR="00CE0A51">
        <w:rPr>
          <w:rFonts w:ascii="Cambria" w:hAnsi="Cambria"/>
          <w:sz w:val="20"/>
          <w:szCs w:val="20"/>
          <w:lang w:val="es-AR"/>
        </w:rPr>
        <w:t>s</w:t>
      </w:r>
      <w:r w:rsidR="005403DD" w:rsidRPr="00033D49">
        <w:rPr>
          <w:rFonts w:ascii="Cambria" w:hAnsi="Cambria"/>
          <w:sz w:val="20"/>
          <w:szCs w:val="20"/>
          <w:lang w:val="es-AR"/>
        </w:rPr>
        <w:t xml:space="preserve"> y el Ministerio </w:t>
      </w:r>
      <w:r w:rsidR="001E6E82" w:rsidRPr="00033D49">
        <w:rPr>
          <w:rFonts w:ascii="Cambria" w:hAnsi="Cambria"/>
          <w:sz w:val="20"/>
          <w:szCs w:val="20"/>
          <w:lang w:val="es-AR"/>
        </w:rPr>
        <w:t xml:space="preserve">Público </w:t>
      </w:r>
      <w:r w:rsidR="005403DD" w:rsidRPr="00033D49">
        <w:rPr>
          <w:rFonts w:ascii="Cambria" w:hAnsi="Cambria"/>
          <w:sz w:val="20"/>
          <w:szCs w:val="20"/>
          <w:lang w:val="es-AR"/>
        </w:rPr>
        <w:t>Fis</w:t>
      </w:r>
      <w:r w:rsidR="00365E7A" w:rsidRPr="00033D49">
        <w:rPr>
          <w:rFonts w:ascii="Cambria" w:hAnsi="Cambria"/>
          <w:sz w:val="20"/>
          <w:szCs w:val="20"/>
          <w:lang w:val="es-AR"/>
        </w:rPr>
        <w:t>cal</w:t>
      </w:r>
      <w:r w:rsidR="000D5522" w:rsidRPr="00033D49">
        <w:rPr>
          <w:rFonts w:ascii="Cambria" w:hAnsi="Cambria"/>
          <w:sz w:val="20"/>
          <w:szCs w:val="20"/>
          <w:lang w:val="es-AR"/>
        </w:rPr>
        <w:t xml:space="preserve"> presentaron</w:t>
      </w:r>
      <w:r w:rsidR="00603266">
        <w:rPr>
          <w:rFonts w:ascii="Cambria" w:hAnsi="Cambria"/>
          <w:sz w:val="20"/>
          <w:szCs w:val="20"/>
          <w:lang w:val="es-AR"/>
        </w:rPr>
        <w:t xml:space="preserve"> un</w:t>
      </w:r>
      <w:r w:rsidR="00365E7A" w:rsidRPr="00033D49">
        <w:rPr>
          <w:rFonts w:ascii="Cambria" w:hAnsi="Cambria"/>
          <w:sz w:val="20"/>
          <w:szCs w:val="20"/>
          <w:lang w:val="es-AR"/>
        </w:rPr>
        <w:t xml:space="preserve"> recurso de casación</w:t>
      </w:r>
      <w:r w:rsidR="000D5522" w:rsidRPr="00033D49">
        <w:rPr>
          <w:rFonts w:ascii="Cambria" w:hAnsi="Cambria"/>
          <w:sz w:val="20"/>
          <w:szCs w:val="20"/>
          <w:lang w:val="es-AR"/>
        </w:rPr>
        <w:t xml:space="preserve"> ante l</w:t>
      </w:r>
      <w:r w:rsidR="005403DD" w:rsidRPr="00033D49">
        <w:rPr>
          <w:rFonts w:ascii="Cambria" w:hAnsi="Cambria"/>
          <w:sz w:val="20"/>
          <w:szCs w:val="20"/>
          <w:lang w:val="es-AR"/>
        </w:rPr>
        <w:t xml:space="preserve">a Cámara </w:t>
      </w:r>
      <w:r w:rsidR="00F13FF2" w:rsidRPr="00033D49">
        <w:rPr>
          <w:rFonts w:ascii="Cambria" w:hAnsi="Cambria"/>
          <w:sz w:val="20"/>
          <w:szCs w:val="20"/>
          <w:lang w:val="es-AR"/>
        </w:rPr>
        <w:t>Federal</w:t>
      </w:r>
      <w:r w:rsidR="005403DD" w:rsidRPr="00033D49">
        <w:rPr>
          <w:rFonts w:ascii="Cambria" w:hAnsi="Cambria"/>
          <w:sz w:val="20"/>
          <w:szCs w:val="20"/>
          <w:lang w:val="es-AR"/>
        </w:rPr>
        <w:t xml:space="preserve"> de </w:t>
      </w:r>
      <w:r w:rsidR="000D5522" w:rsidRPr="00033D49">
        <w:rPr>
          <w:rFonts w:ascii="Cambria" w:hAnsi="Cambria"/>
          <w:sz w:val="20"/>
          <w:szCs w:val="20"/>
          <w:lang w:val="es-AR"/>
        </w:rPr>
        <w:t>Casación Penal, Sala IV, que fue denegado</w:t>
      </w:r>
      <w:r w:rsidR="002A5A9B" w:rsidRPr="00033D49">
        <w:rPr>
          <w:rFonts w:ascii="Cambria" w:hAnsi="Cambria"/>
          <w:sz w:val="20"/>
          <w:szCs w:val="20"/>
          <w:lang w:val="es-AR"/>
        </w:rPr>
        <w:t xml:space="preserve"> en el</w:t>
      </w:r>
      <w:r w:rsidR="001E6E82" w:rsidRPr="00033D49">
        <w:rPr>
          <w:rFonts w:ascii="Cambria" w:hAnsi="Cambria"/>
          <w:sz w:val="20"/>
          <w:szCs w:val="20"/>
          <w:lang w:val="es-AR"/>
        </w:rPr>
        <w:t xml:space="preserve"> </w:t>
      </w:r>
      <w:r w:rsidR="00860B62" w:rsidRPr="00033D49">
        <w:rPr>
          <w:rFonts w:ascii="Cambria" w:hAnsi="Cambria"/>
          <w:sz w:val="20"/>
          <w:szCs w:val="20"/>
          <w:lang w:val="es-AR"/>
        </w:rPr>
        <w:t>14 de diciembre de 2005</w:t>
      </w:r>
      <w:r w:rsidR="002A5A9B" w:rsidRPr="00033D49">
        <w:rPr>
          <w:rFonts w:ascii="Cambria" w:hAnsi="Cambria"/>
          <w:sz w:val="20"/>
          <w:szCs w:val="20"/>
          <w:lang w:val="es-AR"/>
        </w:rPr>
        <w:t>. Sostienen que</w:t>
      </w:r>
      <w:r w:rsidR="001E6E82" w:rsidRPr="00033D49">
        <w:rPr>
          <w:rFonts w:ascii="Cambria" w:hAnsi="Cambria"/>
          <w:sz w:val="20"/>
          <w:szCs w:val="20"/>
          <w:lang w:val="es-AR"/>
        </w:rPr>
        <w:t>,</w:t>
      </w:r>
      <w:r w:rsidR="00365E7A" w:rsidRPr="00033D49">
        <w:rPr>
          <w:rFonts w:ascii="Cambria" w:hAnsi="Cambria"/>
          <w:sz w:val="20"/>
          <w:szCs w:val="20"/>
          <w:lang w:val="es-AR"/>
        </w:rPr>
        <w:t xml:space="preserve"> </w:t>
      </w:r>
      <w:r w:rsidR="002A5A9B" w:rsidRPr="00033D49">
        <w:rPr>
          <w:rFonts w:ascii="Cambria" w:hAnsi="Cambria"/>
          <w:sz w:val="20"/>
          <w:szCs w:val="20"/>
          <w:lang w:val="es-AR"/>
        </w:rPr>
        <w:t>posteriormente</w:t>
      </w:r>
      <w:r w:rsidR="001E6E82" w:rsidRPr="00033D49">
        <w:rPr>
          <w:rFonts w:ascii="Cambria" w:hAnsi="Cambria"/>
          <w:sz w:val="20"/>
          <w:szCs w:val="20"/>
          <w:lang w:val="es-AR"/>
        </w:rPr>
        <w:t>,</w:t>
      </w:r>
      <w:r w:rsidR="002A5A9B" w:rsidRPr="00033D49">
        <w:rPr>
          <w:rFonts w:ascii="Cambria" w:hAnsi="Cambria"/>
          <w:sz w:val="20"/>
          <w:szCs w:val="20"/>
          <w:lang w:val="es-AR"/>
        </w:rPr>
        <w:t xml:space="preserve"> interpusieron r</w:t>
      </w:r>
      <w:r w:rsidR="00365E7A" w:rsidRPr="00033D49">
        <w:rPr>
          <w:rFonts w:ascii="Cambria" w:hAnsi="Cambria"/>
          <w:sz w:val="20"/>
          <w:szCs w:val="20"/>
          <w:lang w:val="es-AR"/>
        </w:rPr>
        <w:t>ecurso</w:t>
      </w:r>
      <w:r w:rsidR="000D5522" w:rsidRPr="00033D49">
        <w:rPr>
          <w:rFonts w:ascii="Cambria" w:hAnsi="Cambria"/>
          <w:sz w:val="20"/>
          <w:szCs w:val="20"/>
          <w:lang w:val="es-AR"/>
        </w:rPr>
        <w:t xml:space="preserve"> extraordinario</w:t>
      </w:r>
      <w:r w:rsidR="00365E7A" w:rsidRPr="00033D49">
        <w:rPr>
          <w:rFonts w:ascii="Cambria" w:hAnsi="Cambria"/>
          <w:sz w:val="20"/>
          <w:szCs w:val="20"/>
          <w:lang w:val="es-AR"/>
        </w:rPr>
        <w:t xml:space="preserve"> federal</w:t>
      </w:r>
      <w:r w:rsidR="000D5522" w:rsidRPr="00033D49">
        <w:rPr>
          <w:rFonts w:ascii="Cambria" w:hAnsi="Cambria"/>
          <w:sz w:val="20"/>
          <w:szCs w:val="20"/>
          <w:lang w:val="es-AR"/>
        </w:rPr>
        <w:t xml:space="preserve"> ante la </w:t>
      </w:r>
      <w:r w:rsidR="005403DD" w:rsidRPr="00033D49">
        <w:rPr>
          <w:rFonts w:ascii="Cambria" w:hAnsi="Cambria"/>
          <w:sz w:val="20"/>
          <w:szCs w:val="20"/>
          <w:lang w:val="es-AR"/>
        </w:rPr>
        <w:t xml:space="preserve">Corte Suprema de Justicia </w:t>
      </w:r>
      <w:r w:rsidR="00365E7A" w:rsidRPr="00033D49">
        <w:rPr>
          <w:rFonts w:ascii="Cambria" w:hAnsi="Cambria"/>
          <w:sz w:val="20"/>
          <w:szCs w:val="20"/>
          <w:lang w:val="es-AR"/>
        </w:rPr>
        <w:t xml:space="preserve">de la Nación, que fue declarado inadmisible </w:t>
      </w:r>
      <w:r w:rsidR="0057646D" w:rsidRPr="00033D49">
        <w:rPr>
          <w:rFonts w:ascii="Cambria" w:hAnsi="Cambria"/>
          <w:sz w:val="20"/>
          <w:szCs w:val="20"/>
          <w:lang w:val="es-AR"/>
        </w:rPr>
        <w:t xml:space="preserve">el 11 de diciembre de </w:t>
      </w:r>
      <w:r w:rsidR="0057646D" w:rsidRPr="00341FF5">
        <w:rPr>
          <w:rFonts w:ascii="Cambria" w:hAnsi="Cambria"/>
          <w:sz w:val="20"/>
          <w:szCs w:val="20"/>
          <w:lang w:val="es-AR"/>
        </w:rPr>
        <w:t>2007</w:t>
      </w:r>
      <w:r w:rsidR="00341FF5" w:rsidRPr="00341FF5">
        <w:rPr>
          <w:rFonts w:ascii="Cambria" w:hAnsi="Cambria"/>
          <w:sz w:val="20"/>
          <w:szCs w:val="20"/>
          <w:lang w:val="es-AR"/>
        </w:rPr>
        <w:t>.</w:t>
      </w:r>
      <w:r w:rsidR="00603266" w:rsidRPr="00341FF5">
        <w:rPr>
          <w:rFonts w:ascii="Cambria" w:hAnsi="Cambria"/>
          <w:color w:val="FF0000"/>
          <w:sz w:val="20"/>
          <w:szCs w:val="20"/>
          <w:lang w:val="es-AR"/>
        </w:rPr>
        <w:t xml:space="preserve"> </w:t>
      </w:r>
      <w:r w:rsidR="00603266" w:rsidRPr="00341FF5">
        <w:rPr>
          <w:rFonts w:ascii="Cambria" w:hAnsi="Cambria"/>
          <w:sz w:val="20"/>
          <w:szCs w:val="20"/>
          <w:lang w:val="es-AR"/>
        </w:rPr>
        <w:t>S</w:t>
      </w:r>
      <w:r w:rsidR="0057646D" w:rsidRPr="00341FF5">
        <w:rPr>
          <w:rFonts w:ascii="Cambria" w:hAnsi="Cambria"/>
          <w:sz w:val="20"/>
          <w:szCs w:val="20"/>
          <w:lang w:val="es-AR"/>
        </w:rPr>
        <w:t>eñalan</w:t>
      </w:r>
      <w:r w:rsidR="0057646D" w:rsidRPr="00033D49">
        <w:rPr>
          <w:rFonts w:ascii="Cambria" w:hAnsi="Cambria"/>
          <w:sz w:val="20"/>
          <w:szCs w:val="20"/>
          <w:lang w:val="es-AR"/>
        </w:rPr>
        <w:t xml:space="preserve"> que esta decisión, que les fuera notifi</w:t>
      </w:r>
      <w:r w:rsidRPr="00033D49">
        <w:rPr>
          <w:rFonts w:ascii="Cambria" w:hAnsi="Cambria"/>
          <w:sz w:val="20"/>
          <w:szCs w:val="20"/>
          <w:lang w:val="es-AR"/>
        </w:rPr>
        <w:t xml:space="preserve">cada el 18 de marzo de 2008, </w:t>
      </w:r>
      <w:r w:rsidR="0057646D" w:rsidRPr="00033D49">
        <w:rPr>
          <w:rFonts w:ascii="Cambria" w:hAnsi="Cambria"/>
          <w:sz w:val="20"/>
          <w:szCs w:val="20"/>
          <w:lang w:val="es-AR"/>
        </w:rPr>
        <w:t>agot</w:t>
      </w:r>
      <w:r w:rsidRPr="00033D49">
        <w:rPr>
          <w:rFonts w:ascii="Cambria" w:hAnsi="Cambria"/>
          <w:sz w:val="20"/>
          <w:szCs w:val="20"/>
          <w:lang w:val="es-AR"/>
        </w:rPr>
        <w:t>ó</w:t>
      </w:r>
      <w:r w:rsidR="0057646D" w:rsidRPr="00033D49">
        <w:rPr>
          <w:rFonts w:ascii="Cambria" w:hAnsi="Cambria"/>
          <w:sz w:val="20"/>
          <w:szCs w:val="20"/>
          <w:lang w:val="es-AR"/>
        </w:rPr>
        <w:t xml:space="preserve"> los recursos internos</w:t>
      </w:r>
      <w:r w:rsidR="002A5A9B" w:rsidRPr="00033D49">
        <w:rPr>
          <w:rFonts w:ascii="Cambria" w:hAnsi="Cambria"/>
          <w:sz w:val="20"/>
          <w:szCs w:val="20"/>
          <w:lang w:val="es-AR"/>
        </w:rPr>
        <w:t xml:space="preserve">. </w:t>
      </w:r>
    </w:p>
    <w:p w14:paraId="348DA5F5" w14:textId="6AD99B32" w:rsidR="00B9440C" w:rsidRPr="002B0531" w:rsidRDefault="005B2B92" w:rsidP="00472E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AR"/>
        </w:rPr>
      </w:pPr>
      <w:r w:rsidRPr="0085724C">
        <w:rPr>
          <w:rFonts w:ascii="Cambria" w:hAnsi="Cambria"/>
          <w:sz w:val="20"/>
          <w:szCs w:val="20"/>
          <w:lang w:val="es-AR"/>
        </w:rPr>
        <w:lastRenderedPageBreak/>
        <w:t xml:space="preserve">Los peticionarios alegan </w:t>
      </w:r>
      <w:r w:rsidR="0057646D" w:rsidRPr="00472E30">
        <w:rPr>
          <w:rFonts w:ascii="Cambria" w:hAnsi="Cambria"/>
          <w:sz w:val="20"/>
          <w:szCs w:val="20"/>
          <w:lang w:val="es-AR"/>
        </w:rPr>
        <w:t>que</w:t>
      </w:r>
      <w:r w:rsidR="000A6B46" w:rsidRPr="005B2B92">
        <w:rPr>
          <w:rFonts w:ascii="Cambria" w:hAnsi="Cambria"/>
          <w:sz w:val="20"/>
          <w:szCs w:val="20"/>
          <w:lang w:val="es-AR"/>
        </w:rPr>
        <w:t xml:space="preserve"> </w:t>
      </w:r>
      <w:r w:rsidR="0057646D" w:rsidRPr="005B2B92">
        <w:rPr>
          <w:rFonts w:ascii="Cambria" w:hAnsi="Cambria"/>
          <w:sz w:val="20"/>
          <w:szCs w:val="20"/>
          <w:lang w:val="es-AR"/>
        </w:rPr>
        <w:t xml:space="preserve">las </w:t>
      </w:r>
      <w:r w:rsidR="00D404A5" w:rsidRPr="005B2B92">
        <w:rPr>
          <w:rFonts w:ascii="Cambria" w:hAnsi="Cambria"/>
          <w:sz w:val="20"/>
          <w:szCs w:val="20"/>
          <w:lang w:val="es-AR"/>
        </w:rPr>
        <w:t xml:space="preserve">presuntas </w:t>
      </w:r>
      <w:r w:rsidR="0057646D" w:rsidRPr="005B2B92">
        <w:rPr>
          <w:rFonts w:ascii="Cambria" w:hAnsi="Cambria"/>
          <w:sz w:val="20"/>
          <w:szCs w:val="20"/>
          <w:lang w:val="es-AR"/>
        </w:rPr>
        <w:t xml:space="preserve">víctimas </w:t>
      </w:r>
      <w:r w:rsidR="000A6B46" w:rsidRPr="005B2B92">
        <w:rPr>
          <w:rFonts w:ascii="Cambria" w:hAnsi="Cambria"/>
          <w:sz w:val="20"/>
          <w:szCs w:val="20"/>
          <w:lang w:val="es-AR"/>
        </w:rPr>
        <w:t xml:space="preserve">se vieron </w:t>
      </w:r>
      <w:r w:rsidR="0057646D" w:rsidRPr="005B2B92">
        <w:rPr>
          <w:rFonts w:ascii="Cambria" w:hAnsi="Cambria"/>
          <w:sz w:val="20"/>
          <w:szCs w:val="20"/>
          <w:lang w:val="es-AR"/>
        </w:rPr>
        <w:t xml:space="preserve">impedidas de su derecho </w:t>
      </w:r>
      <w:r w:rsidR="00955D1D">
        <w:rPr>
          <w:rFonts w:ascii="Cambria" w:hAnsi="Cambria"/>
          <w:sz w:val="20"/>
          <w:szCs w:val="20"/>
          <w:lang w:val="es-AR"/>
        </w:rPr>
        <w:t xml:space="preserve">de acceder sin discriminación </w:t>
      </w:r>
      <w:r w:rsidR="0057646D" w:rsidRPr="005B2B92">
        <w:rPr>
          <w:rFonts w:ascii="Cambria" w:hAnsi="Cambria"/>
          <w:sz w:val="20"/>
          <w:szCs w:val="20"/>
          <w:lang w:val="es-AR"/>
        </w:rPr>
        <w:t xml:space="preserve">a </w:t>
      </w:r>
      <w:r w:rsidR="00955D1D">
        <w:rPr>
          <w:rFonts w:ascii="Cambria" w:hAnsi="Cambria"/>
          <w:sz w:val="20"/>
          <w:szCs w:val="20"/>
          <w:lang w:val="es-AR"/>
        </w:rPr>
        <w:t>la</w:t>
      </w:r>
      <w:r w:rsidR="0057646D" w:rsidRPr="005B2B92">
        <w:rPr>
          <w:rFonts w:ascii="Cambria" w:hAnsi="Cambria"/>
          <w:sz w:val="20"/>
          <w:szCs w:val="20"/>
          <w:lang w:val="es-AR"/>
        </w:rPr>
        <w:t xml:space="preserve"> justicia</w:t>
      </w:r>
      <w:r>
        <w:rPr>
          <w:rFonts w:ascii="Cambria" w:hAnsi="Cambria"/>
          <w:sz w:val="20"/>
          <w:szCs w:val="20"/>
          <w:lang w:val="es-AR"/>
        </w:rPr>
        <w:t xml:space="preserve">, debido a que </w:t>
      </w:r>
      <w:r w:rsidRPr="0085724C">
        <w:rPr>
          <w:rFonts w:asciiTheme="majorHAnsi" w:hAnsiTheme="majorHAnsi"/>
          <w:sz w:val="20"/>
          <w:szCs w:val="20"/>
          <w:lang w:val="es-AR"/>
        </w:rPr>
        <w:t xml:space="preserve">el tribunal interviniente toleró </w:t>
      </w:r>
      <w:r w:rsidR="00472E30">
        <w:rPr>
          <w:rFonts w:asciiTheme="majorHAnsi" w:hAnsiTheme="majorHAnsi"/>
          <w:sz w:val="20"/>
          <w:szCs w:val="20"/>
          <w:lang w:val="es-AR"/>
        </w:rPr>
        <w:t xml:space="preserve">las </w:t>
      </w:r>
      <w:r w:rsidRPr="0085724C">
        <w:rPr>
          <w:rFonts w:asciiTheme="majorHAnsi" w:hAnsiTheme="majorHAnsi"/>
          <w:sz w:val="20"/>
          <w:szCs w:val="20"/>
          <w:lang w:val="es-AR"/>
        </w:rPr>
        <w:t>maniobras dilatorias realizadas por la defensa de los imputados, que prov</w:t>
      </w:r>
      <w:r w:rsidR="00472E30">
        <w:rPr>
          <w:rFonts w:asciiTheme="majorHAnsi" w:hAnsiTheme="majorHAnsi"/>
          <w:sz w:val="20"/>
          <w:szCs w:val="20"/>
          <w:lang w:val="es-AR"/>
        </w:rPr>
        <w:t xml:space="preserve">ocaron la demora en el proceso </w:t>
      </w:r>
      <w:r w:rsidRPr="0085724C">
        <w:rPr>
          <w:rFonts w:asciiTheme="majorHAnsi" w:hAnsiTheme="majorHAnsi"/>
          <w:sz w:val="20"/>
          <w:szCs w:val="20"/>
          <w:lang w:val="es-AR"/>
        </w:rPr>
        <w:t>y la posterior prescripción de la causa en favor de todos los acusados.</w:t>
      </w:r>
      <w:r>
        <w:rPr>
          <w:rFonts w:ascii="Cambria" w:hAnsi="Cambria"/>
          <w:color w:val="FF0000"/>
          <w:sz w:val="20"/>
          <w:szCs w:val="20"/>
          <w:lang w:val="es-AR"/>
        </w:rPr>
        <w:t xml:space="preserve"> </w:t>
      </w:r>
      <w:r w:rsidR="000A6B46" w:rsidRPr="00472E30">
        <w:rPr>
          <w:rFonts w:asciiTheme="majorHAnsi" w:hAnsiTheme="majorHAnsi"/>
          <w:sz w:val="20"/>
          <w:szCs w:val="20"/>
          <w:lang w:val="es-AR"/>
        </w:rPr>
        <w:t>Alegan que el Estado argentino es responsable por haber permitido que el cr</w:t>
      </w:r>
      <w:r w:rsidR="000A6B46" w:rsidRPr="005B2B92">
        <w:rPr>
          <w:rFonts w:asciiTheme="majorHAnsi" w:hAnsiTheme="majorHAnsi"/>
          <w:sz w:val="20"/>
          <w:szCs w:val="20"/>
          <w:lang w:val="es-AR"/>
        </w:rPr>
        <w:t xml:space="preserve">imen de Marcela </w:t>
      </w:r>
      <w:r w:rsidR="000A6B46" w:rsidRPr="005B2B92">
        <w:rPr>
          <w:rFonts w:ascii="Cambria" w:hAnsi="Cambria"/>
          <w:sz w:val="20"/>
          <w:szCs w:val="20"/>
          <w:lang w:val="es-AR"/>
        </w:rPr>
        <w:t xml:space="preserve">Brenda Iglesias </w:t>
      </w:r>
      <w:r w:rsidR="000A6B46" w:rsidRPr="005B2B92">
        <w:rPr>
          <w:rFonts w:asciiTheme="majorHAnsi" w:hAnsiTheme="majorHAnsi"/>
          <w:sz w:val="20"/>
          <w:szCs w:val="20"/>
          <w:lang w:val="es-AR"/>
        </w:rPr>
        <w:t>continúe impune, por lo que alegan violaciones a los derechos a la vida, integridad,</w:t>
      </w:r>
      <w:r w:rsidR="00472E30">
        <w:rPr>
          <w:rFonts w:asciiTheme="majorHAnsi" w:hAnsiTheme="majorHAnsi"/>
          <w:sz w:val="20"/>
          <w:szCs w:val="20"/>
          <w:lang w:val="es-AR"/>
        </w:rPr>
        <w:t xml:space="preserve"> libertad personal,</w:t>
      </w:r>
      <w:r w:rsidR="00E86D1D">
        <w:rPr>
          <w:rFonts w:asciiTheme="majorHAnsi" w:hAnsiTheme="majorHAnsi"/>
          <w:sz w:val="20"/>
          <w:szCs w:val="20"/>
          <w:lang w:val="es-AR"/>
        </w:rPr>
        <w:t xml:space="preserve"> </w:t>
      </w:r>
      <w:r w:rsidR="000A6B46" w:rsidRPr="00472E30">
        <w:rPr>
          <w:rFonts w:asciiTheme="majorHAnsi" w:hAnsiTheme="majorHAnsi"/>
          <w:sz w:val="20"/>
          <w:szCs w:val="20"/>
          <w:lang w:val="es-AR"/>
        </w:rPr>
        <w:t>acceso a la justicia y protección judicial.</w:t>
      </w:r>
    </w:p>
    <w:p w14:paraId="5D62D3C5" w14:textId="1517CB45" w:rsidR="00702E56" w:rsidRPr="0085724C" w:rsidRDefault="00702E56" w:rsidP="007042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4C">
        <w:rPr>
          <w:rFonts w:ascii="Cambria" w:hAnsi="Cambria"/>
          <w:sz w:val="20"/>
          <w:szCs w:val="20"/>
          <w:lang w:val="es-AR"/>
        </w:rPr>
        <w:t>Por su parte, el Estado expresó su voluntad de arribar a una solución amistosa</w:t>
      </w:r>
      <w:r w:rsidR="003955E2" w:rsidRPr="0085724C">
        <w:rPr>
          <w:rFonts w:ascii="Cambria" w:hAnsi="Cambria"/>
          <w:sz w:val="20"/>
          <w:szCs w:val="20"/>
          <w:lang w:val="es-AR"/>
        </w:rPr>
        <w:t xml:space="preserve"> con los peticionarios</w:t>
      </w:r>
      <w:r w:rsidRPr="0085724C">
        <w:rPr>
          <w:rFonts w:ascii="Cambria" w:hAnsi="Cambria"/>
          <w:sz w:val="20"/>
          <w:szCs w:val="20"/>
          <w:lang w:val="es-AR"/>
        </w:rPr>
        <w:t>,</w:t>
      </w:r>
      <w:r w:rsidR="003955E2" w:rsidRPr="0085724C">
        <w:rPr>
          <w:rFonts w:ascii="Cambria" w:hAnsi="Cambria"/>
          <w:sz w:val="20"/>
          <w:szCs w:val="20"/>
          <w:lang w:val="es-AR"/>
        </w:rPr>
        <w:t xml:space="preserve"> aclarando que ello no implicaba un</w:t>
      </w:r>
      <w:r w:rsidRPr="0085724C">
        <w:rPr>
          <w:rFonts w:ascii="Cambria" w:hAnsi="Cambria"/>
          <w:sz w:val="20"/>
          <w:szCs w:val="20"/>
          <w:lang w:val="es-AR"/>
        </w:rPr>
        <w:t xml:space="preserve"> reconocimiento de los hechos denunciados o del derecho invocado por los </w:t>
      </w:r>
      <w:r w:rsidR="003955E2" w:rsidRPr="0085724C">
        <w:rPr>
          <w:rFonts w:ascii="Cambria" w:hAnsi="Cambria"/>
          <w:sz w:val="20"/>
          <w:szCs w:val="20"/>
          <w:lang w:val="es-AR"/>
        </w:rPr>
        <w:t>aquellos</w:t>
      </w:r>
      <w:r w:rsidRPr="0085724C">
        <w:rPr>
          <w:rFonts w:ascii="Cambria" w:hAnsi="Cambria"/>
          <w:sz w:val="20"/>
          <w:szCs w:val="20"/>
          <w:lang w:val="es-AR"/>
        </w:rPr>
        <w:t xml:space="preserve">. </w:t>
      </w:r>
      <w:r w:rsidR="00256FD0">
        <w:rPr>
          <w:rFonts w:ascii="Cambria" w:hAnsi="Cambria"/>
          <w:sz w:val="20"/>
          <w:szCs w:val="20"/>
          <w:lang w:val="es-AR"/>
        </w:rPr>
        <w:t>Además, refirió</w:t>
      </w:r>
      <w:r w:rsidRPr="0085724C">
        <w:rPr>
          <w:rFonts w:ascii="Cambria" w:hAnsi="Cambria"/>
          <w:sz w:val="20"/>
          <w:szCs w:val="20"/>
          <w:lang w:val="es-AR"/>
        </w:rPr>
        <w:t xml:space="preserve"> que se reserva el derecho de alegar acerca de los méritos del caso en futuras oportunidades.</w:t>
      </w:r>
    </w:p>
    <w:p w14:paraId="6F4D4171" w14:textId="77777777" w:rsidR="003239B8" w:rsidRPr="0085724C" w:rsidRDefault="003239B8" w:rsidP="003239B8">
      <w:pPr>
        <w:spacing w:before="240" w:after="240"/>
        <w:ind w:firstLine="720"/>
        <w:jc w:val="both"/>
        <w:rPr>
          <w:rFonts w:ascii="Cambria" w:hAnsi="Cambria"/>
          <w:b/>
          <w:sz w:val="20"/>
          <w:szCs w:val="20"/>
          <w:lang w:val="es-AR"/>
        </w:rPr>
      </w:pPr>
      <w:r w:rsidRPr="0085724C">
        <w:rPr>
          <w:rFonts w:ascii="Cambria" w:hAnsi="Cambria"/>
          <w:sz w:val="20"/>
          <w:szCs w:val="20"/>
          <w:lang w:val="es-AR"/>
        </w:rPr>
        <w:t>VI.</w:t>
      </w:r>
      <w:r w:rsidRPr="0085724C">
        <w:rPr>
          <w:rFonts w:ascii="Cambria" w:hAnsi="Cambria"/>
          <w:sz w:val="20"/>
          <w:szCs w:val="20"/>
          <w:lang w:val="es-AR"/>
        </w:rPr>
        <w:tab/>
      </w:r>
      <w:r w:rsidR="00C21FEF" w:rsidRPr="0085724C">
        <w:rPr>
          <w:rFonts w:ascii="Cambria" w:hAnsi="Cambria"/>
          <w:b/>
          <w:sz w:val="20"/>
          <w:szCs w:val="20"/>
          <w:lang w:val="es-AR"/>
        </w:rPr>
        <w:t xml:space="preserve">AGOTAMIENTO DE LOS RECURSOS INTERNOS Y PLAZO DE PRESENTACIÓN </w:t>
      </w:r>
    </w:p>
    <w:p w14:paraId="2BE9AD52" w14:textId="7ABE2868" w:rsidR="00496663" w:rsidRDefault="00F41573" w:rsidP="000F0054">
      <w:pPr>
        <w:pStyle w:val="ListParagraph"/>
        <w:numPr>
          <w:ilvl w:val="0"/>
          <w:numId w:val="55"/>
        </w:numPr>
        <w:jc w:val="both"/>
        <w:rPr>
          <w:sz w:val="20"/>
          <w:szCs w:val="20"/>
          <w:lang w:val="es-AR"/>
        </w:rPr>
      </w:pPr>
      <w:r w:rsidRPr="00D05491">
        <w:rPr>
          <w:sz w:val="20"/>
          <w:szCs w:val="20"/>
          <w:lang w:val="es-AR"/>
        </w:rPr>
        <w:t>Los peticionarios señalan que la</w:t>
      </w:r>
      <w:r w:rsidR="009F74D9" w:rsidRPr="00D05491">
        <w:rPr>
          <w:sz w:val="20"/>
          <w:szCs w:val="20"/>
          <w:lang w:val="es-AR"/>
        </w:rPr>
        <w:t>s</w:t>
      </w:r>
      <w:r w:rsidRPr="00D05491">
        <w:rPr>
          <w:sz w:val="20"/>
          <w:szCs w:val="20"/>
          <w:lang w:val="es-AR"/>
        </w:rPr>
        <w:t xml:space="preserve"> presunta</w:t>
      </w:r>
      <w:r w:rsidR="009F74D9" w:rsidRPr="00D05491">
        <w:rPr>
          <w:sz w:val="20"/>
          <w:szCs w:val="20"/>
          <w:lang w:val="es-AR"/>
        </w:rPr>
        <w:t>s</w:t>
      </w:r>
      <w:r w:rsidRPr="00D05491">
        <w:rPr>
          <w:sz w:val="20"/>
          <w:szCs w:val="20"/>
          <w:lang w:val="es-AR"/>
        </w:rPr>
        <w:t xml:space="preserve"> víctima</w:t>
      </w:r>
      <w:r w:rsidR="009F74D9" w:rsidRPr="00D05491">
        <w:rPr>
          <w:sz w:val="20"/>
          <w:szCs w:val="20"/>
          <w:lang w:val="es-AR"/>
        </w:rPr>
        <w:t>s</w:t>
      </w:r>
      <w:r w:rsidRPr="00D05491">
        <w:rPr>
          <w:sz w:val="20"/>
          <w:szCs w:val="20"/>
          <w:lang w:val="es-AR"/>
        </w:rPr>
        <w:t xml:space="preserve"> agot</w:t>
      </w:r>
      <w:r w:rsidR="009F74D9" w:rsidRPr="00D05491">
        <w:rPr>
          <w:sz w:val="20"/>
          <w:szCs w:val="20"/>
          <w:lang w:val="es-AR"/>
        </w:rPr>
        <w:t xml:space="preserve">aron </w:t>
      </w:r>
      <w:r w:rsidRPr="00D05491">
        <w:rPr>
          <w:sz w:val="20"/>
          <w:szCs w:val="20"/>
          <w:lang w:val="es-AR"/>
        </w:rPr>
        <w:t>los recursos internos, toda vez que</w:t>
      </w:r>
      <w:r w:rsidR="00496663">
        <w:rPr>
          <w:sz w:val="20"/>
          <w:szCs w:val="20"/>
          <w:lang w:val="es-AR"/>
        </w:rPr>
        <w:t>,</w:t>
      </w:r>
      <w:r w:rsidRPr="00D05491">
        <w:rPr>
          <w:sz w:val="20"/>
          <w:szCs w:val="20"/>
          <w:lang w:val="es-AR"/>
        </w:rPr>
        <w:t xml:space="preserve"> contra la resolución que determinó </w:t>
      </w:r>
      <w:r w:rsidR="009F74D9" w:rsidRPr="00D05491">
        <w:rPr>
          <w:sz w:val="20"/>
          <w:szCs w:val="20"/>
          <w:lang w:val="es-AR"/>
        </w:rPr>
        <w:t>la extinción de la acción penal por prescripción, interpusieron un recurso de casación</w:t>
      </w:r>
      <w:r w:rsidR="00F13FF2" w:rsidRPr="00D05491">
        <w:rPr>
          <w:rFonts w:asciiTheme="majorHAnsi" w:hAnsiTheme="majorHAnsi"/>
          <w:sz w:val="20"/>
          <w:szCs w:val="20"/>
          <w:lang w:val="es-AR"/>
        </w:rPr>
        <w:t xml:space="preserve">, y </w:t>
      </w:r>
      <w:r w:rsidR="00D05491" w:rsidRPr="00D05491">
        <w:rPr>
          <w:rFonts w:asciiTheme="majorHAnsi" w:hAnsiTheme="majorHAnsi"/>
          <w:sz w:val="20"/>
          <w:szCs w:val="20"/>
          <w:lang w:val="es-AR"/>
        </w:rPr>
        <w:t>posteriormente</w:t>
      </w:r>
      <w:r w:rsidR="00F13FF2" w:rsidRPr="00D05491">
        <w:rPr>
          <w:rFonts w:asciiTheme="majorHAnsi" w:hAnsiTheme="majorHAnsi"/>
          <w:sz w:val="20"/>
          <w:szCs w:val="20"/>
          <w:lang w:val="es-AR"/>
        </w:rPr>
        <w:t xml:space="preserve"> </w:t>
      </w:r>
      <w:r w:rsidR="009F74D9" w:rsidRPr="00D05491">
        <w:rPr>
          <w:sz w:val="20"/>
          <w:szCs w:val="20"/>
          <w:lang w:val="es-AR"/>
        </w:rPr>
        <w:t>un recurso extraordinario federal</w:t>
      </w:r>
      <w:r w:rsidR="00B9440C" w:rsidRPr="00D05491">
        <w:rPr>
          <w:sz w:val="20"/>
          <w:szCs w:val="20"/>
          <w:lang w:val="es-AR"/>
        </w:rPr>
        <w:t>,</w:t>
      </w:r>
      <w:r w:rsidR="00F13FF2" w:rsidRPr="00D05491">
        <w:rPr>
          <w:sz w:val="20"/>
          <w:szCs w:val="20"/>
          <w:lang w:val="es-AR"/>
        </w:rPr>
        <w:t xml:space="preserve"> </w:t>
      </w:r>
      <w:r w:rsidR="007E1C48">
        <w:rPr>
          <w:sz w:val="20"/>
          <w:szCs w:val="20"/>
          <w:lang w:val="es-AR"/>
        </w:rPr>
        <w:t xml:space="preserve">el </w:t>
      </w:r>
      <w:r w:rsidR="00F13FF2" w:rsidRPr="00D05491">
        <w:rPr>
          <w:sz w:val="20"/>
          <w:szCs w:val="20"/>
          <w:lang w:val="es-AR"/>
        </w:rPr>
        <w:t xml:space="preserve">que fue rechazado el </w:t>
      </w:r>
      <w:r w:rsidR="00F13FF2" w:rsidRPr="00D05491">
        <w:rPr>
          <w:rFonts w:asciiTheme="majorHAnsi" w:hAnsiTheme="majorHAnsi"/>
          <w:sz w:val="20"/>
          <w:szCs w:val="20"/>
          <w:lang w:val="es-AR"/>
        </w:rPr>
        <w:t xml:space="preserve">11 de diciembre de 2007. </w:t>
      </w:r>
      <w:r w:rsidR="00F365DA" w:rsidRPr="00D05491">
        <w:rPr>
          <w:sz w:val="20"/>
          <w:szCs w:val="20"/>
          <w:lang w:val="es-AR"/>
        </w:rPr>
        <w:t xml:space="preserve">Por su parte, el Estado </w:t>
      </w:r>
      <w:r w:rsidRPr="00D05491">
        <w:rPr>
          <w:sz w:val="20"/>
          <w:szCs w:val="20"/>
          <w:lang w:val="es-AR"/>
        </w:rPr>
        <w:t xml:space="preserve">no </w:t>
      </w:r>
      <w:r w:rsidR="00D05491" w:rsidRPr="00D05491">
        <w:rPr>
          <w:sz w:val="20"/>
          <w:szCs w:val="20"/>
          <w:lang w:val="es-AR"/>
        </w:rPr>
        <w:t>plante</w:t>
      </w:r>
      <w:r w:rsidR="002A1E61">
        <w:rPr>
          <w:sz w:val="20"/>
          <w:szCs w:val="20"/>
          <w:lang w:val="es-AR"/>
        </w:rPr>
        <w:t>ó</w:t>
      </w:r>
      <w:r w:rsidR="00D05491" w:rsidRPr="00D05491">
        <w:rPr>
          <w:sz w:val="20"/>
          <w:szCs w:val="20"/>
          <w:lang w:val="es-AR"/>
        </w:rPr>
        <w:t xml:space="preserve"> alegatos sobre este aspecto</w:t>
      </w:r>
      <w:r w:rsidRPr="00D05491">
        <w:rPr>
          <w:sz w:val="20"/>
          <w:szCs w:val="20"/>
          <w:lang w:val="es-AR"/>
        </w:rPr>
        <w:t>. Atendido lo anterior, la Comisión concluye que la presunta víctima agotó los recurso</w:t>
      </w:r>
      <w:r w:rsidR="00213DAB" w:rsidRPr="00D05491">
        <w:rPr>
          <w:sz w:val="20"/>
          <w:szCs w:val="20"/>
          <w:lang w:val="es-AR"/>
        </w:rPr>
        <w:t>s internos con la interposición del recurso extraordinario federal</w:t>
      </w:r>
      <w:r w:rsidRPr="00D05491">
        <w:rPr>
          <w:sz w:val="20"/>
          <w:szCs w:val="20"/>
          <w:lang w:val="es-AR"/>
        </w:rPr>
        <w:t xml:space="preserve">, en cumplimiento del artículo 46.1.a de la Convención. </w:t>
      </w:r>
    </w:p>
    <w:p w14:paraId="3CEA695B" w14:textId="77777777" w:rsidR="00496663" w:rsidRDefault="00496663" w:rsidP="000F0054">
      <w:pPr>
        <w:pStyle w:val="ListParagraph"/>
        <w:jc w:val="both"/>
        <w:rPr>
          <w:sz w:val="20"/>
          <w:szCs w:val="20"/>
          <w:lang w:val="es-AR"/>
        </w:rPr>
      </w:pPr>
    </w:p>
    <w:p w14:paraId="1B746DB7" w14:textId="5A78F94B" w:rsidR="00184F3B" w:rsidRPr="0085724C" w:rsidRDefault="00D05491" w:rsidP="0070421D">
      <w:pPr>
        <w:pStyle w:val="ListParagraph"/>
        <w:numPr>
          <w:ilvl w:val="0"/>
          <w:numId w:val="55"/>
        </w:numPr>
        <w:jc w:val="both"/>
        <w:rPr>
          <w:sz w:val="20"/>
          <w:szCs w:val="20"/>
          <w:lang w:val="es-AR"/>
        </w:rPr>
      </w:pPr>
      <w:r w:rsidRPr="00D05491">
        <w:rPr>
          <w:sz w:val="20"/>
          <w:szCs w:val="20"/>
          <w:lang w:val="es-AR"/>
        </w:rPr>
        <w:t xml:space="preserve">Por otra parte, </w:t>
      </w:r>
      <w:r w:rsidR="008B3854" w:rsidRPr="0085724C">
        <w:rPr>
          <w:sz w:val="20"/>
          <w:szCs w:val="20"/>
          <w:lang w:val="es-AR"/>
        </w:rPr>
        <w:t xml:space="preserve">la </w:t>
      </w:r>
      <w:r w:rsidR="00184F3B" w:rsidRPr="0085724C">
        <w:rPr>
          <w:sz w:val="20"/>
          <w:szCs w:val="20"/>
          <w:lang w:val="es-AR"/>
        </w:rPr>
        <w:t>Comisión</w:t>
      </w:r>
      <w:r w:rsidR="008B3854" w:rsidRPr="0085724C">
        <w:rPr>
          <w:sz w:val="20"/>
          <w:szCs w:val="20"/>
          <w:lang w:val="es-AR"/>
        </w:rPr>
        <w:t xml:space="preserve"> observa que la petición</w:t>
      </w:r>
      <w:r w:rsidR="00496663">
        <w:rPr>
          <w:sz w:val="20"/>
          <w:szCs w:val="20"/>
          <w:lang w:val="es-AR"/>
        </w:rPr>
        <w:t>, enviada por correo postal,</w:t>
      </w:r>
      <w:r w:rsidR="008B3854" w:rsidRPr="0085724C">
        <w:rPr>
          <w:sz w:val="20"/>
          <w:szCs w:val="20"/>
          <w:lang w:val="es-AR"/>
        </w:rPr>
        <w:t xml:space="preserve"> fue </w:t>
      </w:r>
      <w:r w:rsidR="00496663">
        <w:rPr>
          <w:sz w:val="20"/>
          <w:szCs w:val="20"/>
          <w:lang w:val="es-AR"/>
        </w:rPr>
        <w:t>recibida en la CIDH</w:t>
      </w:r>
      <w:r w:rsidR="00496663" w:rsidRPr="0085724C">
        <w:rPr>
          <w:sz w:val="20"/>
          <w:szCs w:val="20"/>
          <w:lang w:val="es-AR"/>
        </w:rPr>
        <w:t xml:space="preserve"> </w:t>
      </w:r>
      <w:r w:rsidR="00184F3B" w:rsidRPr="0085724C">
        <w:rPr>
          <w:sz w:val="20"/>
          <w:szCs w:val="20"/>
          <w:lang w:val="es-AR"/>
        </w:rPr>
        <w:t>el 23 de septiembre de 2008</w:t>
      </w:r>
      <w:r w:rsidR="008B3854" w:rsidRPr="0085724C">
        <w:rPr>
          <w:sz w:val="20"/>
          <w:szCs w:val="20"/>
          <w:lang w:val="es-AR"/>
        </w:rPr>
        <w:t>,</w:t>
      </w:r>
      <w:r w:rsidR="00184F3B" w:rsidRPr="0085724C">
        <w:rPr>
          <w:sz w:val="20"/>
          <w:szCs w:val="20"/>
          <w:lang w:val="es-AR"/>
        </w:rPr>
        <w:t xml:space="preserve"> y que la notificación de la decisión de la Corte Suprema de Justicia de la Nación fue realizada el 18 de marzo de 2008. Al respecto, de acuerdo a la práctica de la CIDH en la materia, presumiendo los días que transcurrieron mientras la petición estuvo en el correo postal, la Comisión considera que la petición fue presentada de forma oportuna, con lo cual se satisface el requisito dispuesto en el artículo 46.1.b de la Convención Americana.</w:t>
      </w:r>
      <w:r w:rsidR="00184F3B" w:rsidRPr="0085724C">
        <w:rPr>
          <w:sz w:val="20"/>
          <w:szCs w:val="20"/>
          <w:vertAlign w:val="superscript"/>
          <w:lang w:val="es-AR"/>
        </w:rPr>
        <w:footnoteReference w:id="4"/>
      </w:r>
    </w:p>
    <w:p w14:paraId="4FFBE378" w14:textId="77777777" w:rsidR="003239B8" w:rsidRPr="0085724C" w:rsidRDefault="003239B8" w:rsidP="003239B8">
      <w:pPr>
        <w:pStyle w:val="ListParagraph"/>
        <w:spacing w:before="240" w:after="240"/>
        <w:jc w:val="both"/>
        <w:rPr>
          <w:rFonts w:asciiTheme="majorHAnsi" w:hAnsiTheme="majorHAnsi"/>
          <w:b/>
          <w:sz w:val="20"/>
          <w:szCs w:val="20"/>
          <w:lang w:val="es-AR"/>
        </w:rPr>
      </w:pPr>
      <w:r w:rsidRPr="0085724C">
        <w:rPr>
          <w:rFonts w:asciiTheme="majorHAnsi" w:hAnsiTheme="majorHAnsi"/>
          <w:b/>
          <w:bCs/>
          <w:sz w:val="20"/>
          <w:szCs w:val="20"/>
          <w:lang w:val="es-AR"/>
        </w:rPr>
        <w:t>VII.</w:t>
      </w:r>
      <w:r w:rsidRPr="0085724C">
        <w:rPr>
          <w:rFonts w:asciiTheme="majorHAnsi" w:hAnsiTheme="majorHAnsi"/>
          <w:b/>
          <w:bCs/>
          <w:sz w:val="20"/>
          <w:szCs w:val="20"/>
          <w:lang w:val="es-AR"/>
        </w:rPr>
        <w:tab/>
      </w:r>
      <w:r w:rsidR="00C21FEF" w:rsidRPr="0085724C">
        <w:rPr>
          <w:rFonts w:asciiTheme="majorHAnsi" w:hAnsiTheme="majorHAnsi"/>
          <w:b/>
          <w:bCs/>
          <w:sz w:val="20"/>
          <w:szCs w:val="20"/>
          <w:lang w:val="es-AR"/>
        </w:rPr>
        <w:t>CARACTERIZACIÓN DE LOS HECHOS ALEGADOS</w:t>
      </w:r>
    </w:p>
    <w:p w14:paraId="4540317C" w14:textId="6BF0EE88" w:rsidR="00F365DA" w:rsidRPr="0085724C" w:rsidRDefault="00F365DA" w:rsidP="0070421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lang w:val="es-AR"/>
        </w:rPr>
      </w:pPr>
      <w:r w:rsidRPr="0085724C">
        <w:rPr>
          <w:sz w:val="20"/>
          <w:szCs w:val="20"/>
          <w:lang w:val="es-AR"/>
        </w:rPr>
        <w:t>En vista de los elementos de hecho y de derecho expuestos por la partes y la naturaleza del asunto puesto bajo su conocimiento, la Comisión considera que, de ser probados los alegatos relativos</w:t>
      </w:r>
      <w:r w:rsidR="00374AFD" w:rsidRPr="0085724C">
        <w:rPr>
          <w:sz w:val="20"/>
          <w:szCs w:val="20"/>
          <w:lang w:val="es-AR"/>
        </w:rPr>
        <w:t xml:space="preserve"> </w:t>
      </w:r>
      <w:r w:rsidR="00B66E89" w:rsidRPr="0085724C">
        <w:rPr>
          <w:sz w:val="20"/>
          <w:szCs w:val="20"/>
          <w:lang w:val="es-AR"/>
        </w:rPr>
        <w:t>a</w:t>
      </w:r>
      <w:r w:rsidR="000C319C">
        <w:rPr>
          <w:sz w:val="20"/>
          <w:szCs w:val="20"/>
          <w:lang w:val="es-AR"/>
        </w:rPr>
        <w:t>l</w:t>
      </w:r>
      <w:r w:rsidR="00302DAC">
        <w:rPr>
          <w:sz w:val="20"/>
          <w:szCs w:val="20"/>
          <w:lang w:val="es-AR"/>
        </w:rPr>
        <w:t xml:space="preserve"> fallecimiento de la presunta víctima en la vía p</w:t>
      </w:r>
      <w:r w:rsidR="000C319C">
        <w:rPr>
          <w:sz w:val="20"/>
          <w:szCs w:val="20"/>
          <w:lang w:val="es-AR"/>
        </w:rPr>
        <w:t>ública producto</w:t>
      </w:r>
      <w:r w:rsidR="00302DAC">
        <w:rPr>
          <w:sz w:val="20"/>
          <w:szCs w:val="20"/>
          <w:lang w:val="es-AR"/>
        </w:rPr>
        <w:t xml:space="preserve"> </w:t>
      </w:r>
      <w:r w:rsidR="000C319C">
        <w:rPr>
          <w:sz w:val="20"/>
          <w:szCs w:val="20"/>
          <w:lang w:val="es-AR"/>
        </w:rPr>
        <w:t>d</w:t>
      </w:r>
      <w:r w:rsidR="00302DAC">
        <w:rPr>
          <w:sz w:val="20"/>
          <w:szCs w:val="20"/>
          <w:lang w:val="es-AR"/>
        </w:rPr>
        <w:t xml:space="preserve">el derrumbe de una escultura, así como </w:t>
      </w:r>
      <w:r w:rsidR="000B504A">
        <w:rPr>
          <w:sz w:val="20"/>
          <w:szCs w:val="20"/>
          <w:lang w:val="es-AR"/>
        </w:rPr>
        <w:t>la demora en la realización del proceso</w:t>
      </w:r>
      <w:r w:rsidR="007A5B60">
        <w:rPr>
          <w:sz w:val="20"/>
          <w:szCs w:val="20"/>
          <w:lang w:val="es-AR"/>
        </w:rPr>
        <w:t xml:space="preserve"> penal</w:t>
      </w:r>
      <w:r w:rsidR="007218E1">
        <w:rPr>
          <w:sz w:val="20"/>
          <w:szCs w:val="20"/>
          <w:lang w:val="es-AR"/>
        </w:rPr>
        <w:t xml:space="preserve"> </w:t>
      </w:r>
      <w:r w:rsidR="000B504A">
        <w:rPr>
          <w:sz w:val="20"/>
          <w:szCs w:val="20"/>
          <w:lang w:val="es-AR"/>
        </w:rPr>
        <w:t xml:space="preserve">que habría derivado en la declaración de </w:t>
      </w:r>
      <w:r w:rsidR="00B66E89" w:rsidRPr="0085724C">
        <w:rPr>
          <w:sz w:val="20"/>
          <w:szCs w:val="20"/>
          <w:lang w:val="es-AR"/>
        </w:rPr>
        <w:t xml:space="preserve">prescripción de la causa </w:t>
      </w:r>
      <w:r w:rsidR="000B504A">
        <w:rPr>
          <w:sz w:val="20"/>
          <w:szCs w:val="20"/>
          <w:lang w:val="es-AR"/>
        </w:rPr>
        <w:t xml:space="preserve">y alegada impunidad, los hechos </w:t>
      </w:r>
      <w:r w:rsidRPr="0085724C">
        <w:rPr>
          <w:sz w:val="20"/>
          <w:szCs w:val="20"/>
          <w:lang w:val="es-AR"/>
        </w:rPr>
        <w:t xml:space="preserve">podrían caracterizar posibles violaciones a los </w:t>
      </w:r>
      <w:r w:rsidR="00B66E89" w:rsidRPr="0085724C">
        <w:rPr>
          <w:color w:val="auto"/>
          <w:sz w:val="20"/>
          <w:szCs w:val="20"/>
          <w:lang w:val="es-AR"/>
        </w:rPr>
        <w:t>artículos 4, 8</w:t>
      </w:r>
      <w:r w:rsidR="006673CA">
        <w:rPr>
          <w:color w:val="auto"/>
          <w:sz w:val="20"/>
          <w:szCs w:val="20"/>
          <w:lang w:val="es-AR"/>
        </w:rPr>
        <w:t>, 19</w:t>
      </w:r>
      <w:r w:rsidR="00B66E89" w:rsidRPr="0085724C">
        <w:rPr>
          <w:color w:val="auto"/>
          <w:sz w:val="20"/>
          <w:szCs w:val="20"/>
          <w:lang w:val="es-AR"/>
        </w:rPr>
        <w:t xml:space="preserve"> y </w:t>
      </w:r>
      <w:r w:rsidRPr="0085724C">
        <w:rPr>
          <w:sz w:val="20"/>
          <w:szCs w:val="20"/>
          <w:lang w:val="es-AR"/>
        </w:rPr>
        <w:t xml:space="preserve">25 de la Convención Americana en perjuicio de </w:t>
      </w:r>
      <w:r w:rsidR="000B504A" w:rsidRPr="0085724C">
        <w:rPr>
          <w:sz w:val="20"/>
          <w:szCs w:val="20"/>
          <w:lang w:val="es-AR"/>
        </w:rPr>
        <w:t xml:space="preserve">Marcela </w:t>
      </w:r>
      <w:r w:rsidR="000B504A" w:rsidRPr="00E64655">
        <w:rPr>
          <w:sz w:val="20"/>
          <w:szCs w:val="20"/>
          <w:lang w:val="es-AR"/>
        </w:rPr>
        <w:t>Brenda Iglesias</w:t>
      </w:r>
      <w:r w:rsidRPr="0085724C">
        <w:rPr>
          <w:sz w:val="20"/>
          <w:szCs w:val="20"/>
          <w:lang w:val="es-AR"/>
        </w:rPr>
        <w:t>, a la luz del artículo 1.1 de dicho instrumento.</w:t>
      </w:r>
      <w:r w:rsidR="000B504A">
        <w:rPr>
          <w:sz w:val="20"/>
          <w:szCs w:val="20"/>
          <w:lang w:val="es-AR"/>
        </w:rPr>
        <w:t xml:space="preserve"> Adicionalmente, los hechos descritos </w:t>
      </w:r>
      <w:r w:rsidR="00E32109" w:rsidRPr="006673CA">
        <w:rPr>
          <w:sz w:val="20"/>
          <w:szCs w:val="20"/>
          <w:lang w:val="es-AR"/>
        </w:rPr>
        <w:t xml:space="preserve">relativos a afectaciones a la integridad, falta de acceso a la justicia y protección judicial, </w:t>
      </w:r>
      <w:r w:rsidR="000B504A">
        <w:rPr>
          <w:sz w:val="20"/>
          <w:szCs w:val="20"/>
          <w:lang w:val="es-AR"/>
        </w:rPr>
        <w:t xml:space="preserve">podrían caracterizar violación de los artículos </w:t>
      </w:r>
      <w:r w:rsidR="000B504A" w:rsidRPr="0085724C">
        <w:rPr>
          <w:color w:val="auto"/>
          <w:sz w:val="20"/>
          <w:szCs w:val="20"/>
          <w:lang w:val="es-AR"/>
        </w:rPr>
        <w:t xml:space="preserve">5, 8 y </w:t>
      </w:r>
      <w:r w:rsidR="000B504A" w:rsidRPr="0085724C">
        <w:rPr>
          <w:sz w:val="20"/>
          <w:szCs w:val="20"/>
          <w:lang w:val="es-AR"/>
        </w:rPr>
        <w:t>25 de la Convención Americana</w:t>
      </w:r>
      <w:r w:rsidR="000B504A">
        <w:rPr>
          <w:sz w:val="20"/>
          <w:szCs w:val="20"/>
          <w:lang w:val="es-AR"/>
        </w:rPr>
        <w:t xml:space="preserve"> en relación con </w:t>
      </w:r>
      <w:r w:rsidR="000B504A" w:rsidRPr="0085724C">
        <w:rPr>
          <w:sz w:val="20"/>
          <w:szCs w:val="20"/>
          <w:lang w:val="es-AR"/>
        </w:rPr>
        <w:t>el artículo 1.1 de</w:t>
      </w:r>
      <w:r w:rsidR="000B504A">
        <w:rPr>
          <w:sz w:val="20"/>
          <w:szCs w:val="20"/>
          <w:lang w:val="es-AR"/>
        </w:rPr>
        <w:t xml:space="preserve">l referido </w:t>
      </w:r>
      <w:r w:rsidR="000B504A" w:rsidRPr="0085724C">
        <w:rPr>
          <w:sz w:val="20"/>
          <w:szCs w:val="20"/>
          <w:lang w:val="es-AR"/>
        </w:rPr>
        <w:t>instrumento</w:t>
      </w:r>
      <w:r w:rsidR="000B504A">
        <w:rPr>
          <w:sz w:val="20"/>
          <w:szCs w:val="20"/>
          <w:lang w:val="es-AR"/>
        </w:rPr>
        <w:t xml:space="preserve"> respecto de </w:t>
      </w:r>
      <w:r w:rsidR="00E322CD">
        <w:rPr>
          <w:sz w:val="20"/>
          <w:szCs w:val="20"/>
          <w:lang w:val="es-AR"/>
        </w:rPr>
        <w:t xml:space="preserve">su madre, </w:t>
      </w:r>
      <w:r w:rsidR="000B504A" w:rsidRPr="0085724C">
        <w:rPr>
          <w:bCs/>
          <w:sz w:val="20"/>
          <w:szCs w:val="20"/>
          <w:lang w:val="es-AR"/>
        </w:rPr>
        <w:t>Nora Ester Ribaudo</w:t>
      </w:r>
      <w:r w:rsidR="00E322CD">
        <w:rPr>
          <w:bCs/>
          <w:sz w:val="20"/>
          <w:szCs w:val="20"/>
          <w:lang w:val="es-AR"/>
        </w:rPr>
        <w:t>,</w:t>
      </w:r>
      <w:r w:rsidR="000B504A" w:rsidRPr="0085724C">
        <w:rPr>
          <w:bCs/>
          <w:sz w:val="20"/>
          <w:szCs w:val="20"/>
          <w:lang w:val="es-AR"/>
        </w:rPr>
        <w:t xml:space="preserve"> y </w:t>
      </w:r>
      <w:r w:rsidR="00E322CD">
        <w:rPr>
          <w:bCs/>
          <w:sz w:val="20"/>
          <w:szCs w:val="20"/>
          <w:lang w:val="es-AR"/>
        </w:rPr>
        <w:t xml:space="preserve">su padre, </w:t>
      </w:r>
      <w:r w:rsidR="000B504A" w:rsidRPr="0085724C">
        <w:rPr>
          <w:bCs/>
          <w:sz w:val="20"/>
          <w:szCs w:val="20"/>
          <w:lang w:val="es-AR"/>
        </w:rPr>
        <w:t>Eduardo Rubén Iglesias</w:t>
      </w:r>
      <w:r w:rsidR="000B504A">
        <w:rPr>
          <w:bCs/>
          <w:sz w:val="20"/>
          <w:szCs w:val="20"/>
          <w:lang w:val="es-AR"/>
        </w:rPr>
        <w:t>.</w:t>
      </w:r>
    </w:p>
    <w:p w14:paraId="609FCC03" w14:textId="6182310E" w:rsidR="007D0275" w:rsidRPr="0085724C" w:rsidRDefault="000B504A" w:rsidP="007D02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lang w:val="es-AR"/>
        </w:rPr>
      </w:pPr>
      <w:r>
        <w:rPr>
          <w:sz w:val="20"/>
          <w:szCs w:val="20"/>
          <w:lang w:val="es-AR"/>
        </w:rPr>
        <w:t>Finalmente, e</w:t>
      </w:r>
      <w:r w:rsidR="00A61A6A" w:rsidRPr="0085724C">
        <w:rPr>
          <w:sz w:val="20"/>
          <w:szCs w:val="20"/>
          <w:lang w:val="es-AR"/>
        </w:rPr>
        <w:t>n cuanto a</w:t>
      </w:r>
      <w:r>
        <w:rPr>
          <w:sz w:val="20"/>
          <w:szCs w:val="20"/>
          <w:lang w:val="es-AR"/>
        </w:rPr>
        <w:t xml:space="preserve"> </w:t>
      </w:r>
      <w:r w:rsidR="00A61A6A" w:rsidRPr="0085724C">
        <w:rPr>
          <w:sz w:val="20"/>
          <w:szCs w:val="20"/>
          <w:lang w:val="es-AR"/>
        </w:rPr>
        <w:t>l</w:t>
      </w:r>
      <w:r>
        <w:rPr>
          <w:sz w:val="20"/>
          <w:szCs w:val="20"/>
          <w:lang w:val="es-AR"/>
        </w:rPr>
        <w:t xml:space="preserve">a alegada </w:t>
      </w:r>
      <w:r w:rsidR="00A61A6A" w:rsidRPr="0085724C">
        <w:rPr>
          <w:sz w:val="20"/>
          <w:szCs w:val="20"/>
          <w:lang w:val="es-AR"/>
        </w:rPr>
        <w:t>violación de</w:t>
      </w:r>
      <w:r w:rsidR="00302DAC">
        <w:rPr>
          <w:sz w:val="20"/>
          <w:szCs w:val="20"/>
          <w:lang w:val="es-AR"/>
        </w:rPr>
        <w:t xml:space="preserve"> </w:t>
      </w:r>
      <w:r w:rsidR="00A61A6A" w:rsidRPr="0085724C">
        <w:rPr>
          <w:sz w:val="20"/>
          <w:szCs w:val="20"/>
          <w:lang w:val="es-AR"/>
        </w:rPr>
        <w:t>l</w:t>
      </w:r>
      <w:r w:rsidR="00302DAC">
        <w:rPr>
          <w:sz w:val="20"/>
          <w:szCs w:val="20"/>
          <w:lang w:val="es-AR"/>
        </w:rPr>
        <w:t>os</w:t>
      </w:r>
      <w:r w:rsidR="00A61A6A" w:rsidRPr="0085724C">
        <w:rPr>
          <w:sz w:val="20"/>
          <w:szCs w:val="20"/>
          <w:lang w:val="es-AR"/>
        </w:rPr>
        <w:t xml:space="preserve"> artículo</w:t>
      </w:r>
      <w:r w:rsidR="00302DAC">
        <w:rPr>
          <w:sz w:val="20"/>
          <w:szCs w:val="20"/>
          <w:lang w:val="es-AR"/>
        </w:rPr>
        <w:t>s</w:t>
      </w:r>
      <w:r w:rsidR="00A61A6A" w:rsidRPr="0085724C">
        <w:rPr>
          <w:sz w:val="20"/>
          <w:szCs w:val="20"/>
          <w:lang w:val="es-AR"/>
        </w:rPr>
        <w:t xml:space="preserve"> 7</w:t>
      </w:r>
      <w:r w:rsidR="00A61A6A" w:rsidRPr="0085724C">
        <w:rPr>
          <w:bCs/>
          <w:sz w:val="20"/>
          <w:szCs w:val="20"/>
          <w:lang w:val="es-AR"/>
        </w:rPr>
        <w:t xml:space="preserve"> </w:t>
      </w:r>
      <w:r w:rsidR="00302DAC">
        <w:rPr>
          <w:bCs/>
          <w:sz w:val="20"/>
          <w:szCs w:val="20"/>
          <w:lang w:val="es-AR"/>
        </w:rPr>
        <w:t xml:space="preserve">y 24 </w:t>
      </w:r>
      <w:r w:rsidR="00A61A6A" w:rsidRPr="0085724C">
        <w:rPr>
          <w:bCs/>
          <w:sz w:val="20"/>
          <w:szCs w:val="20"/>
          <w:lang w:val="es-AR"/>
        </w:rPr>
        <w:t>d</w:t>
      </w:r>
      <w:r w:rsidR="00A61A6A" w:rsidRPr="0085724C">
        <w:rPr>
          <w:sz w:val="20"/>
          <w:szCs w:val="20"/>
          <w:lang w:val="es-AR"/>
        </w:rPr>
        <w:t xml:space="preserve">e la Convención Americana, la Comisión observa que los peticionarios </w:t>
      </w:r>
      <w:r w:rsidR="007D0275" w:rsidRPr="007D4D01">
        <w:rPr>
          <w:sz w:val="20"/>
          <w:szCs w:val="20"/>
          <w:lang w:val="es-AR"/>
        </w:rPr>
        <w:t>no ofrece</w:t>
      </w:r>
      <w:r w:rsidR="007D0275">
        <w:rPr>
          <w:sz w:val="20"/>
          <w:szCs w:val="20"/>
          <w:lang w:val="es-AR"/>
        </w:rPr>
        <w:t>n</w:t>
      </w:r>
      <w:r w:rsidR="007D0275" w:rsidRPr="007D4D01">
        <w:rPr>
          <w:sz w:val="20"/>
          <w:szCs w:val="20"/>
          <w:lang w:val="es-AR"/>
        </w:rPr>
        <w:t xml:space="preserve"> alegatos o sustento para su presunta violación por lo que no corresponde declarar dicha pretensión admisible</w:t>
      </w:r>
      <w:r w:rsidR="007A5B60">
        <w:rPr>
          <w:sz w:val="20"/>
          <w:szCs w:val="20"/>
          <w:lang w:val="es-AR"/>
        </w:rPr>
        <w:t>.</w:t>
      </w:r>
    </w:p>
    <w:p w14:paraId="29BB41F5" w14:textId="77777777" w:rsidR="003239B8" w:rsidRPr="0085724C" w:rsidRDefault="003239B8" w:rsidP="003239B8">
      <w:pPr>
        <w:pStyle w:val="ListParagraph"/>
        <w:spacing w:before="240" w:after="240"/>
        <w:jc w:val="both"/>
        <w:rPr>
          <w:rFonts w:asciiTheme="majorHAnsi" w:hAnsiTheme="majorHAnsi"/>
          <w:b/>
          <w:bCs/>
          <w:sz w:val="20"/>
          <w:szCs w:val="20"/>
          <w:lang w:val="es-AR"/>
        </w:rPr>
      </w:pPr>
      <w:r w:rsidRPr="0085724C">
        <w:rPr>
          <w:rFonts w:asciiTheme="majorHAnsi" w:hAnsiTheme="majorHAnsi"/>
          <w:b/>
          <w:bCs/>
          <w:sz w:val="20"/>
          <w:szCs w:val="20"/>
          <w:lang w:val="es-AR"/>
        </w:rPr>
        <w:t xml:space="preserve">VIII. </w:t>
      </w:r>
      <w:r w:rsidRPr="0085724C">
        <w:rPr>
          <w:rFonts w:asciiTheme="majorHAnsi" w:hAnsiTheme="majorHAnsi"/>
          <w:b/>
          <w:bCs/>
          <w:sz w:val="20"/>
          <w:szCs w:val="20"/>
          <w:lang w:val="es-AR"/>
        </w:rPr>
        <w:tab/>
        <w:t>DECISIÓN</w:t>
      </w:r>
    </w:p>
    <w:p w14:paraId="0FDE1D10" w14:textId="484F4634" w:rsidR="003239B8" w:rsidRPr="0085724C" w:rsidRDefault="00F365DA" w:rsidP="007042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4C">
        <w:rPr>
          <w:rFonts w:asciiTheme="majorHAnsi" w:hAnsiTheme="majorHAnsi"/>
          <w:sz w:val="20"/>
          <w:szCs w:val="20"/>
          <w:lang w:val="es-AR"/>
        </w:rPr>
        <w:t xml:space="preserve">Declarar admisible la presente petición en relación con artículos </w:t>
      </w:r>
      <w:r w:rsidRPr="0085724C">
        <w:rPr>
          <w:sz w:val="20"/>
          <w:szCs w:val="20"/>
          <w:lang w:val="es-AR"/>
        </w:rPr>
        <w:t xml:space="preserve">4, </w:t>
      </w:r>
      <w:r w:rsidR="00E60208" w:rsidRPr="0085724C">
        <w:rPr>
          <w:rFonts w:ascii="Cambria" w:hAnsi="Cambria"/>
          <w:sz w:val="20"/>
          <w:szCs w:val="20"/>
          <w:lang w:val="es-AR"/>
        </w:rPr>
        <w:t>5, 8</w:t>
      </w:r>
      <w:r w:rsidR="006673CA">
        <w:rPr>
          <w:rFonts w:ascii="Cambria" w:hAnsi="Cambria"/>
          <w:sz w:val="20"/>
          <w:szCs w:val="20"/>
          <w:lang w:val="es-AR"/>
        </w:rPr>
        <w:t>, 19</w:t>
      </w:r>
      <w:r w:rsidRPr="0085724C">
        <w:rPr>
          <w:rFonts w:ascii="Cambria" w:hAnsi="Cambria"/>
          <w:sz w:val="20"/>
          <w:szCs w:val="20"/>
          <w:lang w:val="es-AR"/>
        </w:rPr>
        <w:t xml:space="preserve"> </w:t>
      </w:r>
      <w:r w:rsidR="00B66E89" w:rsidRPr="0085724C">
        <w:rPr>
          <w:rFonts w:ascii="Cambria" w:hAnsi="Cambria"/>
          <w:sz w:val="20"/>
          <w:szCs w:val="20"/>
          <w:lang w:val="es-AR"/>
        </w:rPr>
        <w:t>y</w:t>
      </w:r>
      <w:r w:rsidRPr="0085724C">
        <w:rPr>
          <w:rFonts w:ascii="Cambria" w:hAnsi="Cambria"/>
          <w:sz w:val="20"/>
          <w:szCs w:val="20"/>
          <w:lang w:val="es-AR"/>
        </w:rPr>
        <w:t xml:space="preserve"> 25 de la Convención Americana, en conexión con las obligaciones establecidas en </w:t>
      </w:r>
      <w:r w:rsidR="00B66E89" w:rsidRPr="0085724C">
        <w:rPr>
          <w:rFonts w:ascii="Cambria" w:hAnsi="Cambria"/>
          <w:sz w:val="20"/>
          <w:szCs w:val="20"/>
          <w:lang w:val="es-AR"/>
        </w:rPr>
        <w:t xml:space="preserve">el </w:t>
      </w:r>
      <w:r w:rsidRPr="0085724C">
        <w:rPr>
          <w:rFonts w:ascii="Cambria" w:hAnsi="Cambria"/>
          <w:sz w:val="20"/>
          <w:szCs w:val="20"/>
          <w:lang w:val="es-AR"/>
        </w:rPr>
        <w:t xml:space="preserve">artículo 1.1 </w:t>
      </w:r>
      <w:r w:rsidR="00B66E89" w:rsidRPr="0085724C">
        <w:rPr>
          <w:rFonts w:ascii="Cambria" w:hAnsi="Cambria"/>
          <w:sz w:val="20"/>
          <w:szCs w:val="20"/>
          <w:lang w:val="es-AR"/>
        </w:rPr>
        <w:t>d</w:t>
      </w:r>
      <w:r w:rsidRPr="0085724C">
        <w:rPr>
          <w:rFonts w:ascii="Cambria" w:hAnsi="Cambria"/>
          <w:sz w:val="20"/>
          <w:szCs w:val="20"/>
          <w:lang w:val="es-AR"/>
        </w:rPr>
        <w:t>e dicho instrumento</w:t>
      </w:r>
      <w:r w:rsidR="00496663">
        <w:rPr>
          <w:rFonts w:ascii="Cambria" w:hAnsi="Cambria"/>
          <w:sz w:val="20"/>
          <w:szCs w:val="20"/>
          <w:lang w:val="es-AR"/>
        </w:rPr>
        <w:t>;</w:t>
      </w:r>
    </w:p>
    <w:p w14:paraId="395443C3" w14:textId="382DE5D5" w:rsidR="00B66E89" w:rsidRPr="0085724C" w:rsidRDefault="00A61A6A" w:rsidP="007042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4C">
        <w:rPr>
          <w:rFonts w:asciiTheme="majorHAnsi" w:hAnsiTheme="majorHAnsi"/>
          <w:sz w:val="20"/>
          <w:szCs w:val="20"/>
          <w:lang w:val="es-AR"/>
        </w:rPr>
        <w:lastRenderedPageBreak/>
        <w:t xml:space="preserve">Declarar inadmisible la presente petición en relación con </w:t>
      </w:r>
      <w:r w:rsidR="00E322CD">
        <w:rPr>
          <w:rFonts w:asciiTheme="majorHAnsi" w:hAnsiTheme="majorHAnsi"/>
          <w:sz w:val="20"/>
          <w:szCs w:val="20"/>
          <w:lang w:val="es-AR"/>
        </w:rPr>
        <w:t>los</w:t>
      </w:r>
      <w:r w:rsidRPr="0085724C">
        <w:rPr>
          <w:rFonts w:asciiTheme="majorHAnsi" w:hAnsiTheme="majorHAnsi"/>
          <w:sz w:val="20"/>
          <w:szCs w:val="20"/>
          <w:lang w:val="es-AR"/>
        </w:rPr>
        <w:t xml:space="preserve"> artículo</w:t>
      </w:r>
      <w:r w:rsidR="00E322CD">
        <w:rPr>
          <w:rFonts w:asciiTheme="majorHAnsi" w:hAnsiTheme="majorHAnsi"/>
          <w:sz w:val="20"/>
          <w:szCs w:val="20"/>
          <w:lang w:val="es-AR"/>
        </w:rPr>
        <w:t>s</w:t>
      </w:r>
      <w:r w:rsidRPr="0085724C">
        <w:rPr>
          <w:rFonts w:asciiTheme="majorHAnsi" w:hAnsiTheme="majorHAnsi"/>
          <w:sz w:val="20"/>
          <w:szCs w:val="20"/>
          <w:lang w:val="es-AR"/>
        </w:rPr>
        <w:t xml:space="preserve"> </w:t>
      </w:r>
      <w:r w:rsidRPr="0085724C">
        <w:rPr>
          <w:rFonts w:ascii="Cambria" w:hAnsi="Cambria"/>
          <w:sz w:val="20"/>
          <w:szCs w:val="20"/>
          <w:lang w:val="es-AR"/>
        </w:rPr>
        <w:t xml:space="preserve">7 </w:t>
      </w:r>
      <w:r w:rsidR="00E322CD">
        <w:rPr>
          <w:rFonts w:ascii="Cambria" w:hAnsi="Cambria"/>
          <w:sz w:val="20"/>
          <w:szCs w:val="20"/>
          <w:lang w:val="es-AR"/>
        </w:rPr>
        <w:t xml:space="preserve">y 24 </w:t>
      </w:r>
      <w:r w:rsidRPr="0085724C">
        <w:rPr>
          <w:rFonts w:ascii="Cambria" w:hAnsi="Cambria"/>
          <w:sz w:val="20"/>
          <w:szCs w:val="20"/>
          <w:lang w:val="es-AR"/>
        </w:rPr>
        <w:t xml:space="preserve">de la </w:t>
      </w:r>
      <w:r w:rsidRPr="0085724C">
        <w:rPr>
          <w:rFonts w:asciiTheme="majorHAnsi" w:hAnsiTheme="majorHAnsi"/>
          <w:sz w:val="20"/>
          <w:szCs w:val="20"/>
          <w:lang w:val="es-AR"/>
        </w:rPr>
        <w:t>Convención Americana</w:t>
      </w:r>
      <w:r w:rsidR="00496663">
        <w:rPr>
          <w:rFonts w:asciiTheme="majorHAnsi" w:hAnsiTheme="majorHAnsi"/>
          <w:sz w:val="20"/>
          <w:szCs w:val="20"/>
          <w:lang w:val="es-AR"/>
        </w:rPr>
        <w:t>;</w:t>
      </w:r>
      <w:r w:rsidRPr="0085724C">
        <w:rPr>
          <w:rFonts w:asciiTheme="majorHAnsi" w:hAnsiTheme="majorHAnsi"/>
          <w:sz w:val="20"/>
          <w:szCs w:val="20"/>
          <w:lang w:val="es-AR"/>
        </w:rPr>
        <w:t xml:space="preserve"> </w:t>
      </w:r>
    </w:p>
    <w:p w14:paraId="3F96B366" w14:textId="77777777" w:rsidR="003239B8" w:rsidRPr="0085724C" w:rsidRDefault="003239B8" w:rsidP="007042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4C">
        <w:rPr>
          <w:rFonts w:asciiTheme="majorHAnsi" w:hAnsiTheme="majorHAnsi"/>
          <w:sz w:val="20"/>
          <w:szCs w:val="20"/>
          <w:lang w:val="es-AR"/>
        </w:rPr>
        <w:t>Notificar a las partes la presente decisión;</w:t>
      </w:r>
    </w:p>
    <w:p w14:paraId="136D3164" w14:textId="77777777" w:rsidR="003239B8" w:rsidRPr="0085724C" w:rsidRDefault="003239B8" w:rsidP="007042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4C">
        <w:rPr>
          <w:rFonts w:asciiTheme="majorHAnsi" w:hAnsiTheme="majorHAnsi"/>
          <w:sz w:val="20"/>
          <w:szCs w:val="20"/>
          <w:lang w:val="es-AR"/>
        </w:rPr>
        <w:t>Continuar con el análisis del fondo de la cuestión; y</w:t>
      </w:r>
    </w:p>
    <w:p w14:paraId="5F0C7AEE" w14:textId="77777777" w:rsidR="003239B8" w:rsidRPr="0085724C" w:rsidRDefault="003239B8" w:rsidP="007042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4C">
        <w:rPr>
          <w:rFonts w:asciiTheme="majorHAnsi" w:hAnsiTheme="majorHAnsi"/>
          <w:sz w:val="20"/>
          <w:szCs w:val="20"/>
          <w:lang w:val="es-AR"/>
        </w:rPr>
        <w:t>Publicar esta decisión e incluirla en su Informe Anual a la Asamblea General de la Organización de los Estados Americanos.</w:t>
      </w:r>
    </w:p>
    <w:p w14:paraId="5999F7D8" w14:textId="355FFB72" w:rsidR="00291070" w:rsidRPr="00291070" w:rsidRDefault="00291070" w:rsidP="0029107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noProof/>
          <w:spacing w:val="-2"/>
          <w:sz w:val="20"/>
          <w:szCs w:val="20"/>
          <w:bdr w:val="none" w:sz="0" w:space="0" w:color="auto" w:frame="1"/>
          <w:lang w:val="es-CL"/>
        </w:rPr>
      </w:pPr>
      <w:r w:rsidRPr="00291070">
        <w:rPr>
          <w:rFonts w:ascii="Cambria" w:hAnsi="Cambria" w:cs="Arial"/>
          <w:noProof/>
          <w:spacing w:val="-2"/>
          <w:sz w:val="20"/>
          <w:szCs w:val="20"/>
          <w:bdr w:val="none" w:sz="0" w:space="0" w:color="auto" w:frame="1"/>
          <w:lang w:val="es-CL"/>
        </w:rPr>
        <w:t xml:space="preserve">Aprobado electrónicamente por la Comisión a los </w:t>
      </w:r>
      <w:r w:rsidRPr="001321F5">
        <w:rPr>
          <w:rFonts w:ascii="Cambria" w:hAnsi="Cambria" w:cs="Arial"/>
          <w:noProof/>
          <w:spacing w:val="-2"/>
          <w:sz w:val="20"/>
          <w:szCs w:val="20"/>
          <w:bdr w:val="none" w:sz="0" w:space="0" w:color="auto" w:frame="1"/>
          <w:lang w:val="es-CL"/>
        </w:rPr>
        <w:t>29 días del mes de diciembre de 2017</w:t>
      </w:r>
      <w:r w:rsidRPr="00291070">
        <w:rPr>
          <w:rFonts w:ascii="Cambria" w:hAnsi="Cambria" w:cs="Arial"/>
          <w:noProof/>
          <w:spacing w:val="-2"/>
          <w:sz w:val="20"/>
          <w:szCs w:val="20"/>
          <w:bdr w:val="none" w:sz="0" w:space="0" w:color="auto" w:frame="1"/>
          <w:lang w:val="es-CL"/>
        </w:rPr>
        <w:t>. (Firmado): Francisco José Eguiguren, Presidente; Margarette May Macaulay, Primera Vicepresidenta; Esmeralda E. Arosemena Bernal de Troitiño, Segunda Vicepresidenta; José de Jesús Orozco Henríquez, Paulo Vannuchi, James L. Cavallaro, y Luis Ernesto Vargas Silva, Miembros de la Comisión.</w:t>
      </w:r>
      <w:r w:rsidRPr="00291070">
        <w:rPr>
          <w:rFonts w:ascii="Cambria" w:hAnsi="Cambria" w:cs="Arial"/>
          <w:noProof/>
          <w:sz w:val="20"/>
          <w:szCs w:val="20"/>
          <w:bdr w:val="none" w:sz="0" w:space="0" w:color="auto" w:frame="1"/>
          <w:lang w:val="es-CL"/>
        </w:rPr>
        <w:t xml:space="preserve"> </w:t>
      </w:r>
    </w:p>
    <w:p w14:paraId="7CD4DFBD" w14:textId="77777777" w:rsidR="003239B8" w:rsidRPr="008275F3" w:rsidRDefault="003239B8" w:rsidP="003239B8">
      <w:pPr>
        <w:pStyle w:val="ListParagraph"/>
        <w:suppressAutoHyphens/>
        <w:spacing w:before="240" w:after="240"/>
        <w:jc w:val="both"/>
        <w:rPr>
          <w:rFonts w:asciiTheme="majorHAnsi" w:hAnsiTheme="majorHAnsi"/>
          <w:sz w:val="20"/>
          <w:szCs w:val="20"/>
          <w:lang w:val="es-CL"/>
        </w:rPr>
      </w:pPr>
    </w:p>
    <w:p w14:paraId="0D98495A" w14:textId="77777777" w:rsidR="008D768D" w:rsidRPr="0085724C" w:rsidRDefault="008D768D" w:rsidP="001D65EF">
      <w:pPr>
        <w:tabs>
          <w:tab w:val="center" w:pos="5400"/>
        </w:tabs>
        <w:suppressAutoHyphens/>
        <w:spacing w:line="276" w:lineRule="auto"/>
        <w:rPr>
          <w:rFonts w:asciiTheme="majorHAnsi" w:hAnsiTheme="majorHAnsi"/>
          <w:sz w:val="20"/>
          <w:szCs w:val="20"/>
          <w:lang w:val="es-AR"/>
        </w:rPr>
      </w:pPr>
    </w:p>
    <w:p w14:paraId="2642C68E" w14:textId="77777777" w:rsidR="008D768D" w:rsidRPr="0085724C" w:rsidRDefault="008D768D" w:rsidP="001D65EF">
      <w:pPr>
        <w:tabs>
          <w:tab w:val="center" w:pos="5400"/>
        </w:tabs>
        <w:suppressAutoHyphens/>
        <w:spacing w:line="276" w:lineRule="auto"/>
        <w:rPr>
          <w:rFonts w:asciiTheme="majorHAnsi" w:hAnsiTheme="majorHAnsi"/>
          <w:sz w:val="20"/>
          <w:szCs w:val="20"/>
          <w:lang w:val="es-AR"/>
        </w:rPr>
      </w:pPr>
    </w:p>
    <w:p w14:paraId="6AC80CA6" w14:textId="77777777" w:rsidR="00722C9F" w:rsidRPr="0085724C" w:rsidRDefault="00722C9F" w:rsidP="00974491">
      <w:pPr>
        <w:rPr>
          <w:rFonts w:ascii="Cambria" w:hAnsi="Cambria" w:cs="Calibri"/>
          <w:sz w:val="20"/>
          <w:szCs w:val="20"/>
          <w:lang w:val="es-AR"/>
        </w:rPr>
      </w:pPr>
    </w:p>
    <w:sectPr w:rsidR="00722C9F" w:rsidRPr="0085724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AA5F2" w14:textId="77777777" w:rsidR="00896C82" w:rsidRDefault="00896C82">
      <w:r>
        <w:separator/>
      </w:r>
    </w:p>
  </w:endnote>
  <w:endnote w:type="continuationSeparator" w:id="0">
    <w:p w14:paraId="4C367577" w14:textId="77777777" w:rsidR="00896C82" w:rsidRDefault="0089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6598" w14:textId="77777777" w:rsidR="000C4F6D" w:rsidRDefault="000C4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D678EE" w:rsidRPr="00934A2C" w:rsidRDefault="00D678E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C4F6D">
          <w:rPr>
            <w:noProof/>
            <w:sz w:val="16"/>
            <w:szCs w:val="22"/>
          </w:rPr>
          <w:t>1</w:t>
        </w:r>
        <w:r w:rsidRPr="00934A2C">
          <w:rPr>
            <w:noProof/>
            <w:sz w:val="16"/>
            <w:szCs w:val="22"/>
          </w:rPr>
          <w:fldChar w:fldCharType="end"/>
        </w:r>
      </w:p>
    </w:sdtContent>
  </w:sdt>
  <w:p w14:paraId="68530E6A" w14:textId="77777777" w:rsidR="00D678EE" w:rsidRDefault="00D67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D678EE" w:rsidRPr="00934A2C" w:rsidRDefault="00D678EE">
    <w:pPr>
      <w:pStyle w:val="Footer"/>
      <w:jc w:val="center"/>
      <w:rPr>
        <w:sz w:val="16"/>
        <w:szCs w:val="22"/>
      </w:rPr>
    </w:pPr>
  </w:p>
  <w:p w14:paraId="49059CE3" w14:textId="77777777" w:rsidR="00D678EE" w:rsidRDefault="00D67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4C2B" w14:textId="77777777" w:rsidR="00896C82" w:rsidRPr="000F35ED" w:rsidRDefault="00896C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3F114D" w14:textId="77777777" w:rsidR="00896C82" w:rsidRPr="000F35ED" w:rsidRDefault="00896C82" w:rsidP="000F35ED">
      <w:pPr>
        <w:rPr>
          <w:rFonts w:asciiTheme="majorHAnsi" w:hAnsiTheme="majorHAnsi"/>
          <w:sz w:val="16"/>
          <w:szCs w:val="16"/>
        </w:rPr>
      </w:pPr>
      <w:r w:rsidRPr="000F35ED">
        <w:rPr>
          <w:rFonts w:asciiTheme="majorHAnsi" w:hAnsiTheme="majorHAnsi"/>
          <w:sz w:val="16"/>
          <w:szCs w:val="16"/>
        </w:rPr>
        <w:separator/>
      </w:r>
    </w:p>
    <w:p w14:paraId="4A879E73" w14:textId="77777777" w:rsidR="00896C82" w:rsidRPr="000F35ED" w:rsidRDefault="00896C8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70F828" w14:textId="77777777" w:rsidR="00896C82" w:rsidRPr="000F35ED" w:rsidRDefault="00896C8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06C804D" w14:textId="77777777" w:rsidR="00D678EE" w:rsidRPr="009D630A" w:rsidRDefault="00D678EE" w:rsidP="00F21D46">
      <w:pPr>
        <w:pStyle w:val="FootnoteText"/>
      </w:pPr>
      <w:r w:rsidRPr="009D630A">
        <w:rPr>
          <w:vertAlign w:val="superscript"/>
        </w:rPr>
        <w:footnoteRef/>
      </w:r>
      <w:r w:rsidRPr="009D630A">
        <w:t xml:space="preserve"> En adelante “Convención”, “</w:t>
      </w:r>
      <w:r w:rsidRPr="00F21D46">
        <w:t>Convención</w:t>
      </w:r>
      <w:r w:rsidRPr="009D630A">
        <w:t xml:space="preserve"> Americana” o “CADH”.</w:t>
      </w:r>
    </w:p>
  </w:footnote>
  <w:footnote w:id="3">
    <w:p w14:paraId="79F07139" w14:textId="77777777" w:rsidR="00D678EE" w:rsidRPr="009D630A" w:rsidRDefault="00D678EE" w:rsidP="005707F2">
      <w:pPr>
        <w:pStyle w:val="FootnoteText"/>
      </w:pPr>
      <w:r w:rsidRPr="009D630A">
        <w:rPr>
          <w:vertAlign w:val="superscript"/>
        </w:rPr>
        <w:footnoteRef/>
      </w:r>
      <w:r w:rsidRPr="009D630A">
        <w:t xml:space="preserve"> Las observaciones de cada parte fueron debidamente trasladadas a la parte contraria.</w:t>
      </w:r>
    </w:p>
  </w:footnote>
  <w:footnote w:id="4">
    <w:p w14:paraId="3FB032FB" w14:textId="77D81776" w:rsidR="00184F3B" w:rsidRPr="00CB18C8" w:rsidRDefault="00184F3B" w:rsidP="00CB18C8">
      <w:pPr>
        <w:pStyle w:val="FootnoteText"/>
      </w:pPr>
      <w:r w:rsidRPr="009D630A">
        <w:rPr>
          <w:vertAlign w:val="superscript"/>
        </w:rPr>
        <w:footnoteRef/>
      </w:r>
      <w:r w:rsidRPr="009D630A">
        <w:rPr>
          <w:vertAlign w:val="superscript"/>
        </w:rPr>
        <w:t xml:space="preserve"> </w:t>
      </w:r>
      <w:r w:rsidR="00CC3097">
        <w:t xml:space="preserve">En este sentido: </w:t>
      </w:r>
      <w:r w:rsidRPr="009D630A">
        <w:t xml:space="preserve">CIDH. Informe No. 115/12 Giovanna Janett Vidal Vargas, Chile, Admisibilidad, 13 de noviembre de 2012, párr. 42. </w:t>
      </w:r>
      <w:r w:rsidR="007A5B60">
        <w:t xml:space="preserve">CIDH, Informe No. 60/14, Petición 1415-04. Admisibilidad. Alejandro Nissen </w:t>
      </w:r>
      <w:r w:rsidR="007A5B60" w:rsidRPr="00CB18C8">
        <w:t>Pessolani. Paraguay. 24 de julio de 2014</w:t>
      </w:r>
      <w:r w:rsidR="00CB18C8" w:rsidRPr="00CB18C8">
        <w:t>, párr.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D678EE" w:rsidRDefault="00D678EE" w:rsidP="00D678E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D678EE" w:rsidRDefault="00D67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D678EE" w:rsidRDefault="00D678E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D678EE" w:rsidRPr="00EC7D62" w:rsidRDefault="00896C8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0EF6" w14:textId="77777777" w:rsidR="000C4F6D" w:rsidRDefault="000C4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6F440F5A"/>
    <w:lvl w:ilvl="0" w:tplc="6978A73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6F1F"/>
    <w:rsid w:val="000070D7"/>
    <w:rsid w:val="0001788C"/>
    <w:rsid w:val="00026EC9"/>
    <w:rsid w:val="000337EF"/>
    <w:rsid w:val="00033D49"/>
    <w:rsid w:val="00040C3A"/>
    <w:rsid w:val="000419AD"/>
    <w:rsid w:val="0004434C"/>
    <w:rsid w:val="00055372"/>
    <w:rsid w:val="000618CD"/>
    <w:rsid w:val="000716C5"/>
    <w:rsid w:val="00075E23"/>
    <w:rsid w:val="00080785"/>
    <w:rsid w:val="00080EE2"/>
    <w:rsid w:val="0008729B"/>
    <w:rsid w:val="0009344A"/>
    <w:rsid w:val="000A392E"/>
    <w:rsid w:val="000A575F"/>
    <w:rsid w:val="000A6B46"/>
    <w:rsid w:val="000B504A"/>
    <w:rsid w:val="000C319C"/>
    <w:rsid w:val="000C4F6D"/>
    <w:rsid w:val="000D10DB"/>
    <w:rsid w:val="000D5522"/>
    <w:rsid w:val="000E5EB5"/>
    <w:rsid w:val="000F0054"/>
    <w:rsid w:val="000F21A0"/>
    <w:rsid w:val="000F35ED"/>
    <w:rsid w:val="000F72ED"/>
    <w:rsid w:val="001011FB"/>
    <w:rsid w:val="00102244"/>
    <w:rsid w:val="00107131"/>
    <w:rsid w:val="0010736F"/>
    <w:rsid w:val="00113F73"/>
    <w:rsid w:val="00121CC2"/>
    <w:rsid w:val="00122375"/>
    <w:rsid w:val="001275D8"/>
    <w:rsid w:val="001321F5"/>
    <w:rsid w:val="00132D4F"/>
    <w:rsid w:val="00133EE5"/>
    <w:rsid w:val="00135242"/>
    <w:rsid w:val="00167A34"/>
    <w:rsid w:val="0017113F"/>
    <w:rsid w:val="00183EC7"/>
    <w:rsid w:val="00184F3B"/>
    <w:rsid w:val="00187BA1"/>
    <w:rsid w:val="001A633A"/>
    <w:rsid w:val="001A7870"/>
    <w:rsid w:val="001B3A00"/>
    <w:rsid w:val="001B7430"/>
    <w:rsid w:val="001C0FFD"/>
    <w:rsid w:val="001C1B41"/>
    <w:rsid w:val="001C28E0"/>
    <w:rsid w:val="001D5F24"/>
    <w:rsid w:val="001D63C3"/>
    <w:rsid w:val="001D65EF"/>
    <w:rsid w:val="001E292E"/>
    <w:rsid w:val="001E49E7"/>
    <w:rsid w:val="001E6E82"/>
    <w:rsid w:val="001F5A14"/>
    <w:rsid w:val="001F7201"/>
    <w:rsid w:val="001F7E9D"/>
    <w:rsid w:val="00213DAB"/>
    <w:rsid w:val="0021741D"/>
    <w:rsid w:val="00223A29"/>
    <w:rsid w:val="002250A3"/>
    <w:rsid w:val="00225E72"/>
    <w:rsid w:val="00234A6B"/>
    <w:rsid w:val="00235217"/>
    <w:rsid w:val="00240D46"/>
    <w:rsid w:val="002428C4"/>
    <w:rsid w:val="00246D1F"/>
    <w:rsid w:val="00247403"/>
    <w:rsid w:val="00247542"/>
    <w:rsid w:val="00247897"/>
    <w:rsid w:val="00256FD0"/>
    <w:rsid w:val="002616A0"/>
    <w:rsid w:val="00266B61"/>
    <w:rsid w:val="0026712A"/>
    <w:rsid w:val="002704DB"/>
    <w:rsid w:val="00284E57"/>
    <w:rsid w:val="0028649F"/>
    <w:rsid w:val="00291070"/>
    <w:rsid w:val="002A0AAE"/>
    <w:rsid w:val="002A1E61"/>
    <w:rsid w:val="002A5820"/>
    <w:rsid w:val="002A5A9B"/>
    <w:rsid w:val="002A6C28"/>
    <w:rsid w:val="002B0531"/>
    <w:rsid w:val="002B5F7C"/>
    <w:rsid w:val="002C64FB"/>
    <w:rsid w:val="002D167D"/>
    <w:rsid w:val="002D2B26"/>
    <w:rsid w:val="002D7EA2"/>
    <w:rsid w:val="002E187C"/>
    <w:rsid w:val="003010E4"/>
    <w:rsid w:val="00302733"/>
    <w:rsid w:val="00302DAC"/>
    <w:rsid w:val="00314078"/>
    <w:rsid w:val="0031535D"/>
    <w:rsid w:val="003239B8"/>
    <w:rsid w:val="0033169F"/>
    <w:rsid w:val="00341FF5"/>
    <w:rsid w:val="00344977"/>
    <w:rsid w:val="00345078"/>
    <w:rsid w:val="003455B6"/>
    <w:rsid w:val="00346C95"/>
    <w:rsid w:val="00356185"/>
    <w:rsid w:val="00360380"/>
    <w:rsid w:val="00365E7A"/>
    <w:rsid w:val="00366BEE"/>
    <w:rsid w:val="00373A84"/>
    <w:rsid w:val="00373C61"/>
    <w:rsid w:val="00374AFD"/>
    <w:rsid w:val="0037519E"/>
    <w:rsid w:val="00386CF0"/>
    <w:rsid w:val="003955E2"/>
    <w:rsid w:val="003A2796"/>
    <w:rsid w:val="003A4A08"/>
    <w:rsid w:val="003A5834"/>
    <w:rsid w:val="003A6A55"/>
    <w:rsid w:val="003B70FB"/>
    <w:rsid w:val="003C676B"/>
    <w:rsid w:val="003D3BC2"/>
    <w:rsid w:val="003E0591"/>
    <w:rsid w:val="003E2290"/>
    <w:rsid w:val="003E6CA1"/>
    <w:rsid w:val="003F07DB"/>
    <w:rsid w:val="003F3D05"/>
    <w:rsid w:val="00404542"/>
    <w:rsid w:val="00415224"/>
    <w:rsid w:val="004165C2"/>
    <w:rsid w:val="00441ECB"/>
    <w:rsid w:val="00445193"/>
    <w:rsid w:val="00462C1B"/>
    <w:rsid w:val="00467B7E"/>
    <w:rsid w:val="004704CC"/>
    <w:rsid w:val="00472E30"/>
    <w:rsid w:val="00473BB4"/>
    <w:rsid w:val="00477592"/>
    <w:rsid w:val="00481B64"/>
    <w:rsid w:val="00486F1C"/>
    <w:rsid w:val="0049419D"/>
    <w:rsid w:val="00496663"/>
    <w:rsid w:val="004A36AB"/>
    <w:rsid w:val="004B43ED"/>
    <w:rsid w:val="004B5245"/>
    <w:rsid w:val="004C20D2"/>
    <w:rsid w:val="004C2312"/>
    <w:rsid w:val="004C4B62"/>
    <w:rsid w:val="004C54C9"/>
    <w:rsid w:val="004C5A0D"/>
    <w:rsid w:val="004D4ABA"/>
    <w:rsid w:val="004D53B6"/>
    <w:rsid w:val="004D6025"/>
    <w:rsid w:val="004E2649"/>
    <w:rsid w:val="004E7294"/>
    <w:rsid w:val="004F2273"/>
    <w:rsid w:val="00501399"/>
    <w:rsid w:val="0050633D"/>
    <w:rsid w:val="00507BC4"/>
    <w:rsid w:val="005128E4"/>
    <w:rsid w:val="005133DB"/>
    <w:rsid w:val="00525560"/>
    <w:rsid w:val="005403DD"/>
    <w:rsid w:val="00544C49"/>
    <w:rsid w:val="005516A1"/>
    <w:rsid w:val="00563557"/>
    <w:rsid w:val="00563A0F"/>
    <w:rsid w:val="005707F2"/>
    <w:rsid w:val="0057402A"/>
    <w:rsid w:val="0057607B"/>
    <w:rsid w:val="0057646D"/>
    <w:rsid w:val="005771D0"/>
    <w:rsid w:val="00577EB5"/>
    <w:rsid w:val="00580EB7"/>
    <w:rsid w:val="005837FE"/>
    <w:rsid w:val="0059191A"/>
    <w:rsid w:val="005921FF"/>
    <w:rsid w:val="005A15D7"/>
    <w:rsid w:val="005A24ED"/>
    <w:rsid w:val="005A6D0E"/>
    <w:rsid w:val="005B2B92"/>
    <w:rsid w:val="005B52B0"/>
    <w:rsid w:val="005B6806"/>
    <w:rsid w:val="005C2F7A"/>
    <w:rsid w:val="005C4225"/>
    <w:rsid w:val="005C48A8"/>
    <w:rsid w:val="005D6803"/>
    <w:rsid w:val="005D6E28"/>
    <w:rsid w:val="005E4467"/>
    <w:rsid w:val="005F0DAD"/>
    <w:rsid w:val="005F0F33"/>
    <w:rsid w:val="00600DEB"/>
    <w:rsid w:val="0060133E"/>
    <w:rsid w:val="00603266"/>
    <w:rsid w:val="0061507C"/>
    <w:rsid w:val="00623E56"/>
    <w:rsid w:val="00627AB0"/>
    <w:rsid w:val="00627C9F"/>
    <w:rsid w:val="006311E9"/>
    <w:rsid w:val="00632354"/>
    <w:rsid w:val="006332E3"/>
    <w:rsid w:val="00642810"/>
    <w:rsid w:val="00642E82"/>
    <w:rsid w:val="006510C3"/>
    <w:rsid w:val="00652333"/>
    <w:rsid w:val="006655BD"/>
    <w:rsid w:val="006673CA"/>
    <w:rsid w:val="00675E32"/>
    <w:rsid w:val="0068009E"/>
    <w:rsid w:val="0068531E"/>
    <w:rsid w:val="00692219"/>
    <w:rsid w:val="006A0754"/>
    <w:rsid w:val="006A17D2"/>
    <w:rsid w:val="006A73E6"/>
    <w:rsid w:val="006B0A82"/>
    <w:rsid w:val="006B2D5C"/>
    <w:rsid w:val="006C1C34"/>
    <w:rsid w:val="006C4EB1"/>
    <w:rsid w:val="006E0166"/>
    <w:rsid w:val="006E1C03"/>
    <w:rsid w:val="006E3F32"/>
    <w:rsid w:val="006E7944"/>
    <w:rsid w:val="006E7B34"/>
    <w:rsid w:val="006F4855"/>
    <w:rsid w:val="006F6EA3"/>
    <w:rsid w:val="00702E56"/>
    <w:rsid w:val="0070421D"/>
    <w:rsid w:val="0070697F"/>
    <w:rsid w:val="007218E1"/>
    <w:rsid w:val="0072199C"/>
    <w:rsid w:val="00722C9F"/>
    <w:rsid w:val="007253B8"/>
    <w:rsid w:val="00732649"/>
    <w:rsid w:val="0073741F"/>
    <w:rsid w:val="007616CF"/>
    <w:rsid w:val="0076643F"/>
    <w:rsid w:val="00766DDA"/>
    <w:rsid w:val="00777F63"/>
    <w:rsid w:val="00784612"/>
    <w:rsid w:val="00792E6F"/>
    <w:rsid w:val="0079500E"/>
    <w:rsid w:val="007A5817"/>
    <w:rsid w:val="007A5B60"/>
    <w:rsid w:val="007B05C4"/>
    <w:rsid w:val="007B60E9"/>
    <w:rsid w:val="007B6CC3"/>
    <w:rsid w:val="007C3334"/>
    <w:rsid w:val="007C405C"/>
    <w:rsid w:val="007C5FCC"/>
    <w:rsid w:val="007D0275"/>
    <w:rsid w:val="007D2B98"/>
    <w:rsid w:val="007D4D01"/>
    <w:rsid w:val="007E00EA"/>
    <w:rsid w:val="007E15C4"/>
    <w:rsid w:val="007E1C48"/>
    <w:rsid w:val="007E21BC"/>
    <w:rsid w:val="007E43B7"/>
    <w:rsid w:val="00800EC7"/>
    <w:rsid w:val="00803F1C"/>
    <w:rsid w:val="0080600E"/>
    <w:rsid w:val="00817612"/>
    <w:rsid w:val="00820C01"/>
    <w:rsid w:val="008275F3"/>
    <w:rsid w:val="00830DE1"/>
    <w:rsid w:val="008338A4"/>
    <w:rsid w:val="0083483E"/>
    <w:rsid w:val="00837C45"/>
    <w:rsid w:val="00843A4E"/>
    <w:rsid w:val="00844730"/>
    <w:rsid w:val="008457C2"/>
    <w:rsid w:val="00850C32"/>
    <w:rsid w:val="00855443"/>
    <w:rsid w:val="00856752"/>
    <w:rsid w:val="0085724C"/>
    <w:rsid w:val="00857A82"/>
    <w:rsid w:val="00860B62"/>
    <w:rsid w:val="00862F6C"/>
    <w:rsid w:val="00873836"/>
    <w:rsid w:val="00880C73"/>
    <w:rsid w:val="00885737"/>
    <w:rsid w:val="008871E5"/>
    <w:rsid w:val="0088785B"/>
    <w:rsid w:val="00890650"/>
    <w:rsid w:val="00893B15"/>
    <w:rsid w:val="0089446F"/>
    <w:rsid w:val="008952B4"/>
    <w:rsid w:val="00896C82"/>
    <w:rsid w:val="00897E12"/>
    <w:rsid w:val="008A68B1"/>
    <w:rsid w:val="008A7E0F"/>
    <w:rsid w:val="008B12F5"/>
    <w:rsid w:val="008B3854"/>
    <w:rsid w:val="008C0AB9"/>
    <w:rsid w:val="008C67AA"/>
    <w:rsid w:val="008D3413"/>
    <w:rsid w:val="008D768D"/>
    <w:rsid w:val="008E192B"/>
    <w:rsid w:val="008E3759"/>
    <w:rsid w:val="008E3BFE"/>
    <w:rsid w:val="008F1912"/>
    <w:rsid w:val="008F4DBF"/>
    <w:rsid w:val="008F524F"/>
    <w:rsid w:val="008F72F0"/>
    <w:rsid w:val="0090270B"/>
    <w:rsid w:val="009041DC"/>
    <w:rsid w:val="00905490"/>
    <w:rsid w:val="00917B5A"/>
    <w:rsid w:val="00920A58"/>
    <w:rsid w:val="00920A8C"/>
    <w:rsid w:val="00925E70"/>
    <w:rsid w:val="00934A2C"/>
    <w:rsid w:val="00955D1D"/>
    <w:rsid w:val="0096706E"/>
    <w:rsid w:val="00971594"/>
    <w:rsid w:val="00974491"/>
    <w:rsid w:val="00975C4E"/>
    <w:rsid w:val="00981FBA"/>
    <w:rsid w:val="00984992"/>
    <w:rsid w:val="00997BC5"/>
    <w:rsid w:val="009A4F41"/>
    <w:rsid w:val="009B381B"/>
    <w:rsid w:val="009D1753"/>
    <w:rsid w:val="009D630A"/>
    <w:rsid w:val="009D7611"/>
    <w:rsid w:val="009E0B61"/>
    <w:rsid w:val="009E3A6F"/>
    <w:rsid w:val="009E53DE"/>
    <w:rsid w:val="009F4D26"/>
    <w:rsid w:val="009F74D9"/>
    <w:rsid w:val="00A07146"/>
    <w:rsid w:val="00A11E44"/>
    <w:rsid w:val="00A14928"/>
    <w:rsid w:val="00A328B3"/>
    <w:rsid w:val="00A32A9A"/>
    <w:rsid w:val="00A32FCC"/>
    <w:rsid w:val="00A50FCF"/>
    <w:rsid w:val="00A528D1"/>
    <w:rsid w:val="00A610CD"/>
    <w:rsid w:val="00A61A6A"/>
    <w:rsid w:val="00A65E12"/>
    <w:rsid w:val="00A70BA7"/>
    <w:rsid w:val="00A758AA"/>
    <w:rsid w:val="00A86AF7"/>
    <w:rsid w:val="00A93847"/>
    <w:rsid w:val="00A954BE"/>
    <w:rsid w:val="00AA09A2"/>
    <w:rsid w:val="00AA2086"/>
    <w:rsid w:val="00AA76E4"/>
    <w:rsid w:val="00AA7996"/>
    <w:rsid w:val="00AB0ED5"/>
    <w:rsid w:val="00AC19CB"/>
    <w:rsid w:val="00AC601F"/>
    <w:rsid w:val="00AE0AC4"/>
    <w:rsid w:val="00AE2B3B"/>
    <w:rsid w:val="00AE5488"/>
    <w:rsid w:val="00AE6F91"/>
    <w:rsid w:val="00AF31D6"/>
    <w:rsid w:val="00AF5571"/>
    <w:rsid w:val="00B01381"/>
    <w:rsid w:val="00B01791"/>
    <w:rsid w:val="00B07341"/>
    <w:rsid w:val="00B2682E"/>
    <w:rsid w:val="00B30539"/>
    <w:rsid w:val="00B314DB"/>
    <w:rsid w:val="00B361F2"/>
    <w:rsid w:val="00B3718B"/>
    <w:rsid w:val="00B4632A"/>
    <w:rsid w:val="00B51305"/>
    <w:rsid w:val="00B530F1"/>
    <w:rsid w:val="00B66E89"/>
    <w:rsid w:val="00B7445D"/>
    <w:rsid w:val="00B86744"/>
    <w:rsid w:val="00B924BC"/>
    <w:rsid w:val="00B9440C"/>
    <w:rsid w:val="00B976F4"/>
    <w:rsid w:val="00BA276C"/>
    <w:rsid w:val="00BB306F"/>
    <w:rsid w:val="00BC0061"/>
    <w:rsid w:val="00BD4B89"/>
    <w:rsid w:val="00BD5922"/>
    <w:rsid w:val="00BE4B30"/>
    <w:rsid w:val="00BF02CB"/>
    <w:rsid w:val="00BF64B8"/>
    <w:rsid w:val="00BF6FD8"/>
    <w:rsid w:val="00C03680"/>
    <w:rsid w:val="00C054DF"/>
    <w:rsid w:val="00C05833"/>
    <w:rsid w:val="00C07310"/>
    <w:rsid w:val="00C12B15"/>
    <w:rsid w:val="00C14253"/>
    <w:rsid w:val="00C158A1"/>
    <w:rsid w:val="00C21762"/>
    <w:rsid w:val="00C21FEF"/>
    <w:rsid w:val="00C24543"/>
    <w:rsid w:val="00C256A2"/>
    <w:rsid w:val="00C33630"/>
    <w:rsid w:val="00C40E81"/>
    <w:rsid w:val="00C419BF"/>
    <w:rsid w:val="00C51515"/>
    <w:rsid w:val="00C5660B"/>
    <w:rsid w:val="00C66B72"/>
    <w:rsid w:val="00C8000A"/>
    <w:rsid w:val="00C8068B"/>
    <w:rsid w:val="00C87AC4"/>
    <w:rsid w:val="00C9567A"/>
    <w:rsid w:val="00CA0534"/>
    <w:rsid w:val="00CB18C8"/>
    <w:rsid w:val="00CB212D"/>
    <w:rsid w:val="00CB2660"/>
    <w:rsid w:val="00CB5423"/>
    <w:rsid w:val="00CC3097"/>
    <w:rsid w:val="00CC5E90"/>
    <w:rsid w:val="00CD046C"/>
    <w:rsid w:val="00CD22C8"/>
    <w:rsid w:val="00CD3683"/>
    <w:rsid w:val="00CD4DE6"/>
    <w:rsid w:val="00CE076C"/>
    <w:rsid w:val="00CE0A51"/>
    <w:rsid w:val="00CE2489"/>
    <w:rsid w:val="00CE5199"/>
    <w:rsid w:val="00CE61A6"/>
    <w:rsid w:val="00CE66D5"/>
    <w:rsid w:val="00CF40FC"/>
    <w:rsid w:val="00CF637A"/>
    <w:rsid w:val="00D00895"/>
    <w:rsid w:val="00D05491"/>
    <w:rsid w:val="00D059DE"/>
    <w:rsid w:val="00D05ABD"/>
    <w:rsid w:val="00D13FCE"/>
    <w:rsid w:val="00D306D1"/>
    <w:rsid w:val="00D30800"/>
    <w:rsid w:val="00D34786"/>
    <w:rsid w:val="00D37BFC"/>
    <w:rsid w:val="00D37E05"/>
    <w:rsid w:val="00D404A5"/>
    <w:rsid w:val="00D43C30"/>
    <w:rsid w:val="00D47A8E"/>
    <w:rsid w:val="00D50854"/>
    <w:rsid w:val="00D52D14"/>
    <w:rsid w:val="00D57BCD"/>
    <w:rsid w:val="00D678EE"/>
    <w:rsid w:val="00D712D3"/>
    <w:rsid w:val="00D71422"/>
    <w:rsid w:val="00D72DC6"/>
    <w:rsid w:val="00D7359D"/>
    <w:rsid w:val="00D7558D"/>
    <w:rsid w:val="00D81D92"/>
    <w:rsid w:val="00DA4785"/>
    <w:rsid w:val="00DA665E"/>
    <w:rsid w:val="00DA6B3C"/>
    <w:rsid w:val="00DA7B5F"/>
    <w:rsid w:val="00DC11E7"/>
    <w:rsid w:val="00DC7023"/>
    <w:rsid w:val="00DC769A"/>
    <w:rsid w:val="00DD3D86"/>
    <w:rsid w:val="00DE2BED"/>
    <w:rsid w:val="00DE78D3"/>
    <w:rsid w:val="00DF1EC4"/>
    <w:rsid w:val="00E0340B"/>
    <w:rsid w:val="00E04A90"/>
    <w:rsid w:val="00E0551F"/>
    <w:rsid w:val="00E219C7"/>
    <w:rsid w:val="00E32109"/>
    <w:rsid w:val="00E322CD"/>
    <w:rsid w:val="00E3313A"/>
    <w:rsid w:val="00E4118C"/>
    <w:rsid w:val="00E43157"/>
    <w:rsid w:val="00E461CE"/>
    <w:rsid w:val="00E475AB"/>
    <w:rsid w:val="00E60208"/>
    <w:rsid w:val="00E64655"/>
    <w:rsid w:val="00E71FE5"/>
    <w:rsid w:val="00E720CA"/>
    <w:rsid w:val="00E81539"/>
    <w:rsid w:val="00E83F0C"/>
    <w:rsid w:val="00E84586"/>
    <w:rsid w:val="00E84EB5"/>
    <w:rsid w:val="00E85662"/>
    <w:rsid w:val="00E86D1D"/>
    <w:rsid w:val="00E8789F"/>
    <w:rsid w:val="00E97B71"/>
    <w:rsid w:val="00EA3D34"/>
    <w:rsid w:val="00EB2B5C"/>
    <w:rsid w:val="00EB38D7"/>
    <w:rsid w:val="00EB4471"/>
    <w:rsid w:val="00EB454D"/>
    <w:rsid w:val="00ED549D"/>
    <w:rsid w:val="00ED76BE"/>
    <w:rsid w:val="00EE00E9"/>
    <w:rsid w:val="00EF619B"/>
    <w:rsid w:val="00F00B55"/>
    <w:rsid w:val="00F02AD1"/>
    <w:rsid w:val="00F1232E"/>
    <w:rsid w:val="00F13FF2"/>
    <w:rsid w:val="00F16C9C"/>
    <w:rsid w:val="00F21D46"/>
    <w:rsid w:val="00F24E2D"/>
    <w:rsid w:val="00F253CC"/>
    <w:rsid w:val="00F365DA"/>
    <w:rsid w:val="00F37106"/>
    <w:rsid w:val="00F41573"/>
    <w:rsid w:val="00F519CF"/>
    <w:rsid w:val="00F56BA5"/>
    <w:rsid w:val="00F60E22"/>
    <w:rsid w:val="00F631AF"/>
    <w:rsid w:val="00F717D8"/>
    <w:rsid w:val="00F73BA7"/>
    <w:rsid w:val="00F80FB8"/>
    <w:rsid w:val="00F81395"/>
    <w:rsid w:val="00F81BB8"/>
    <w:rsid w:val="00F917D1"/>
    <w:rsid w:val="00F9653B"/>
    <w:rsid w:val="00FB62CF"/>
    <w:rsid w:val="00FC19B0"/>
    <w:rsid w:val="00FC2B2E"/>
    <w:rsid w:val="00FD3C3B"/>
    <w:rsid w:val="00FE07DD"/>
    <w:rsid w:val="00FE11A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autoRedefine/>
    <w:rsid w:val="00F21D46"/>
    <w:pPr>
      <w:ind w:firstLine="720"/>
      <w:jc w:val="both"/>
    </w:pPr>
    <w:rPr>
      <w:rFonts w:ascii="Cambria" w:eastAsia="Calibri" w:hAnsi="Cambria" w:cs="Calibri"/>
      <w:color w:val="000000"/>
      <w:sz w:val="16"/>
      <w:szCs w:val="16"/>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F21D46"/>
    <w:rPr>
      <w:rFonts w:ascii="Cambria" w:eastAsia="Calibri" w:hAnsi="Cambria" w:cs="Calibri"/>
      <w:color w:val="000000"/>
      <w:sz w:val="16"/>
      <w:szCs w:val="16"/>
      <w:u w:color="000000"/>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B15"/>
    <w:rPr>
      <w:sz w:val="16"/>
      <w:szCs w:val="16"/>
    </w:rPr>
  </w:style>
  <w:style w:type="paragraph" w:styleId="CommentText">
    <w:name w:val="annotation text"/>
    <w:basedOn w:val="Normal"/>
    <w:link w:val="CommentTextChar"/>
    <w:uiPriority w:val="99"/>
    <w:semiHidden/>
    <w:unhideWhenUsed/>
    <w:rsid w:val="00C12B15"/>
    <w:rPr>
      <w:sz w:val="20"/>
      <w:szCs w:val="20"/>
    </w:rPr>
  </w:style>
  <w:style w:type="character" w:customStyle="1" w:styleId="CommentTextChar">
    <w:name w:val="Comment Text Char"/>
    <w:basedOn w:val="DefaultParagraphFont"/>
    <w:link w:val="CommentText"/>
    <w:uiPriority w:val="99"/>
    <w:semiHidden/>
    <w:rsid w:val="00C12B15"/>
    <w:rPr>
      <w:lang w:val="en-US" w:eastAsia="en-US"/>
    </w:rPr>
  </w:style>
  <w:style w:type="paragraph" w:styleId="CommentSubject">
    <w:name w:val="annotation subject"/>
    <w:basedOn w:val="CommentText"/>
    <w:next w:val="CommentText"/>
    <w:link w:val="CommentSubjectChar"/>
    <w:uiPriority w:val="99"/>
    <w:semiHidden/>
    <w:unhideWhenUsed/>
    <w:rsid w:val="00C12B15"/>
    <w:rPr>
      <w:b/>
      <w:bCs/>
    </w:rPr>
  </w:style>
  <w:style w:type="character" w:customStyle="1" w:styleId="CommentSubjectChar">
    <w:name w:val="Comment Subject Char"/>
    <w:basedOn w:val="CommentTextChar"/>
    <w:link w:val="CommentSubject"/>
    <w:uiPriority w:val="99"/>
    <w:semiHidden/>
    <w:rsid w:val="00C12B15"/>
    <w:rPr>
      <w:b/>
      <w:bCs/>
      <w:lang w:val="en-US" w:eastAsia="en-US"/>
    </w:rPr>
  </w:style>
  <w:style w:type="paragraph" w:styleId="Revision">
    <w:name w:val="Revision"/>
    <w:hidden/>
    <w:uiPriority w:val="99"/>
    <w:semiHidden/>
    <w:rsid w:val="004966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autoRedefine/>
    <w:rsid w:val="00F21D46"/>
    <w:pPr>
      <w:ind w:firstLine="720"/>
      <w:jc w:val="both"/>
    </w:pPr>
    <w:rPr>
      <w:rFonts w:ascii="Cambria" w:eastAsia="Calibri" w:hAnsi="Cambria" w:cs="Calibri"/>
      <w:color w:val="000000"/>
      <w:sz w:val="16"/>
      <w:szCs w:val="16"/>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F21D46"/>
    <w:rPr>
      <w:rFonts w:ascii="Cambria" w:eastAsia="Calibri" w:hAnsi="Cambria" w:cs="Calibri"/>
      <w:color w:val="000000"/>
      <w:sz w:val="16"/>
      <w:szCs w:val="16"/>
      <w:u w:color="000000"/>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B15"/>
    <w:rPr>
      <w:sz w:val="16"/>
      <w:szCs w:val="16"/>
    </w:rPr>
  </w:style>
  <w:style w:type="paragraph" w:styleId="CommentText">
    <w:name w:val="annotation text"/>
    <w:basedOn w:val="Normal"/>
    <w:link w:val="CommentTextChar"/>
    <w:uiPriority w:val="99"/>
    <w:semiHidden/>
    <w:unhideWhenUsed/>
    <w:rsid w:val="00C12B15"/>
    <w:rPr>
      <w:sz w:val="20"/>
      <w:szCs w:val="20"/>
    </w:rPr>
  </w:style>
  <w:style w:type="character" w:customStyle="1" w:styleId="CommentTextChar">
    <w:name w:val="Comment Text Char"/>
    <w:basedOn w:val="DefaultParagraphFont"/>
    <w:link w:val="CommentText"/>
    <w:uiPriority w:val="99"/>
    <w:semiHidden/>
    <w:rsid w:val="00C12B15"/>
    <w:rPr>
      <w:lang w:val="en-US" w:eastAsia="en-US"/>
    </w:rPr>
  </w:style>
  <w:style w:type="paragraph" w:styleId="CommentSubject">
    <w:name w:val="annotation subject"/>
    <w:basedOn w:val="CommentText"/>
    <w:next w:val="CommentText"/>
    <w:link w:val="CommentSubjectChar"/>
    <w:uiPriority w:val="99"/>
    <w:semiHidden/>
    <w:unhideWhenUsed/>
    <w:rsid w:val="00C12B15"/>
    <w:rPr>
      <w:b/>
      <w:bCs/>
    </w:rPr>
  </w:style>
  <w:style w:type="character" w:customStyle="1" w:styleId="CommentSubjectChar">
    <w:name w:val="Comment Subject Char"/>
    <w:basedOn w:val="CommentTextChar"/>
    <w:link w:val="CommentSubject"/>
    <w:uiPriority w:val="99"/>
    <w:semiHidden/>
    <w:rsid w:val="00C12B15"/>
    <w:rPr>
      <w:b/>
      <w:bCs/>
      <w:lang w:val="en-US" w:eastAsia="en-US"/>
    </w:rPr>
  </w:style>
  <w:style w:type="paragraph" w:styleId="Revision">
    <w:name w:val="Revision"/>
    <w:hidden/>
    <w:uiPriority w:val="99"/>
    <w:semiHidden/>
    <w:rsid w:val="004966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7239">
      <w:bodyDiv w:val="1"/>
      <w:marLeft w:val="0"/>
      <w:marRight w:val="0"/>
      <w:marTop w:val="0"/>
      <w:marBottom w:val="0"/>
      <w:divBdr>
        <w:top w:val="none" w:sz="0" w:space="0" w:color="auto"/>
        <w:left w:val="none" w:sz="0" w:space="0" w:color="auto"/>
        <w:bottom w:val="none" w:sz="0" w:space="0" w:color="auto"/>
        <w:right w:val="none" w:sz="0" w:space="0" w:color="auto"/>
      </w:divBdr>
    </w:div>
    <w:div w:id="448548673">
      <w:bodyDiv w:val="1"/>
      <w:marLeft w:val="0"/>
      <w:marRight w:val="0"/>
      <w:marTop w:val="0"/>
      <w:marBottom w:val="0"/>
      <w:divBdr>
        <w:top w:val="none" w:sz="0" w:space="0" w:color="auto"/>
        <w:left w:val="none" w:sz="0" w:space="0" w:color="auto"/>
        <w:bottom w:val="none" w:sz="0" w:space="0" w:color="auto"/>
        <w:right w:val="none" w:sz="0" w:space="0" w:color="auto"/>
      </w:divBdr>
    </w:div>
    <w:div w:id="91744771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110"/>
    <w:rsid w:val="00051B12"/>
    <w:rsid w:val="00175CF7"/>
    <w:rsid w:val="001F7986"/>
    <w:rsid w:val="00394049"/>
    <w:rsid w:val="004145A4"/>
    <w:rsid w:val="00426571"/>
    <w:rsid w:val="0047431F"/>
    <w:rsid w:val="00476EB6"/>
    <w:rsid w:val="004F2DF8"/>
    <w:rsid w:val="005977DC"/>
    <w:rsid w:val="00611098"/>
    <w:rsid w:val="006B0937"/>
    <w:rsid w:val="006E513E"/>
    <w:rsid w:val="008229EE"/>
    <w:rsid w:val="00895AEE"/>
    <w:rsid w:val="008A1EE0"/>
    <w:rsid w:val="008E1DE0"/>
    <w:rsid w:val="009529DD"/>
    <w:rsid w:val="00974138"/>
    <w:rsid w:val="009A261B"/>
    <w:rsid w:val="009B2BFC"/>
    <w:rsid w:val="00A16453"/>
    <w:rsid w:val="00A4486B"/>
    <w:rsid w:val="00A5611E"/>
    <w:rsid w:val="00AC15A4"/>
    <w:rsid w:val="00B0336C"/>
    <w:rsid w:val="00B22AAF"/>
    <w:rsid w:val="00B524BE"/>
    <w:rsid w:val="00B719E0"/>
    <w:rsid w:val="00D16C90"/>
    <w:rsid w:val="00E14C38"/>
    <w:rsid w:val="00F00D2F"/>
    <w:rsid w:val="00FD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DF10-CA98-40DE-A2EC-46FF92FE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8852</Characters>
  <Application>Microsoft Office Word</Application>
  <DocSecurity>0</DocSecurity>
  <Lines>134</Lines>
  <Paragraphs>20</Paragraphs>
  <ScaleCrop>false</ScaleCrop>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173/17</dc:title>
  <dc:creator/>
  <cp:lastModifiedBy/>
  <cp:revision>1</cp:revision>
  <dcterms:created xsi:type="dcterms:W3CDTF">2018-03-20T14:25:00Z</dcterms:created>
  <dcterms:modified xsi:type="dcterms:W3CDTF">2018-03-20T14:25:00Z</dcterms:modified>
</cp:coreProperties>
</file>