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BF2" w:rsidRPr="00224BF2" w:rsidRDefault="00224BF2" w:rsidP="00B649D0">
      <w:pPr>
        <w:tabs>
          <w:tab w:val="left" w:pos="720"/>
          <w:tab w:val="left" w:pos="1440"/>
        </w:tabs>
        <w:spacing w:after="0" w:line="240" w:lineRule="auto"/>
        <w:ind w:firstLine="720"/>
        <w:jc w:val="center"/>
        <w:rPr>
          <w:rFonts w:ascii="Cambria" w:hAnsi="Cambria"/>
          <w:b/>
          <w:sz w:val="20"/>
          <w:szCs w:val="20"/>
        </w:rPr>
      </w:pPr>
    </w:p>
    <w:p w:rsidR="00224BF2" w:rsidRPr="00224BF2" w:rsidRDefault="00224BF2" w:rsidP="00B649D0">
      <w:pPr>
        <w:tabs>
          <w:tab w:val="left" w:pos="720"/>
          <w:tab w:val="left" w:pos="1440"/>
        </w:tabs>
        <w:spacing w:after="0" w:line="240" w:lineRule="auto"/>
        <w:ind w:firstLine="720"/>
        <w:jc w:val="center"/>
        <w:rPr>
          <w:rFonts w:ascii="Cambria" w:hAnsi="Cambria"/>
          <w:b/>
          <w:sz w:val="20"/>
          <w:szCs w:val="20"/>
        </w:rPr>
      </w:pPr>
    </w:p>
    <w:p w:rsidR="00224BF2" w:rsidRPr="001718C2" w:rsidRDefault="00224BF2" w:rsidP="00224BF2">
      <w:pPr>
        <w:spacing w:after="0" w:line="240" w:lineRule="auto"/>
        <w:jc w:val="center"/>
        <w:rPr>
          <w:rFonts w:ascii="Cambria" w:hAnsi="Cambria"/>
          <w:b/>
          <w:sz w:val="32"/>
          <w:szCs w:val="32"/>
        </w:rPr>
      </w:pPr>
      <w:r w:rsidRPr="001718C2">
        <w:rPr>
          <w:rFonts w:ascii="Cambria" w:hAnsi="Cambria"/>
          <w:b/>
          <w:sz w:val="32"/>
          <w:szCs w:val="32"/>
        </w:rPr>
        <w:t>CHAPTER V</w:t>
      </w:r>
    </w:p>
    <w:p w:rsidR="00224BF2" w:rsidRPr="001718C2" w:rsidRDefault="00224BF2" w:rsidP="00224BF2">
      <w:pPr>
        <w:spacing w:after="0" w:line="240" w:lineRule="auto"/>
        <w:jc w:val="center"/>
        <w:rPr>
          <w:rFonts w:ascii="Cambria" w:hAnsi="Cambria"/>
          <w:b/>
          <w:sz w:val="32"/>
          <w:szCs w:val="32"/>
        </w:rPr>
      </w:pPr>
      <w:r w:rsidRPr="001718C2">
        <w:rPr>
          <w:rFonts w:ascii="Cambria" w:hAnsi="Cambria"/>
          <w:b/>
          <w:sz w:val="32"/>
          <w:szCs w:val="32"/>
        </w:rPr>
        <w:t xml:space="preserve">FOLLOW-UP ON RECOMMENDATIONS MADE BY THE IACHR IN ITS COUNTRY AND THEMATIC REPORTS </w:t>
      </w:r>
    </w:p>
    <w:p w:rsidR="00224BF2" w:rsidRDefault="00224BF2" w:rsidP="00B649D0">
      <w:pPr>
        <w:tabs>
          <w:tab w:val="left" w:pos="720"/>
          <w:tab w:val="left" w:pos="1440"/>
        </w:tabs>
        <w:spacing w:after="0" w:line="240" w:lineRule="auto"/>
        <w:ind w:firstLine="720"/>
        <w:jc w:val="center"/>
        <w:rPr>
          <w:rFonts w:ascii="Cambria" w:hAnsi="Cambria"/>
          <w:b/>
        </w:rPr>
      </w:pPr>
    </w:p>
    <w:p w:rsidR="00AB747C" w:rsidRPr="00F1445B" w:rsidRDefault="00DE4761" w:rsidP="00224BF2">
      <w:pPr>
        <w:tabs>
          <w:tab w:val="left" w:pos="720"/>
          <w:tab w:val="left" w:pos="1440"/>
        </w:tabs>
        <w:spacing w:after="0" w:line="240" w:lineRule="auto"/>
        <w:ind w:left="720"/>
        <w:jc w:val="both"/>
        <w:rPr>
          <w:rFonts w:ascii="Cambria" w:hAnsi="Cambria"/>
          <w:b/>
        </w:rPr>
      </w:pPr>
      <w:r w:rsidRPr="00F1445B">
        <w:rPr>
          <w:rFonts w:ascii="Cambria" w:hAnsi="Cambria"/>
          <w:b/>
        </w:rPr>
        <w:t>FOLLOW UP ON R</w:t>
      </w:r>
      <w:r w:rsidR="00C903D9" w:rsidRPr="00F1445B">
        <w:rPr>
          <w:rFonts w:ascii="Cambria" w:hAnsi="Cambria"/>
          <w:b/>
        </w:rPr>
        <w:t xml:space="preserve">ECOMMENDATIONS </w:t>
      </w:r>
      <w:r w:rsidR="00C95639" w:rsidRPr="00F1445B">
        <w:rPr>
          <w:rFonts w:ascii="Cambria" w:hAnsi="Cambria"/>
          <w:b/>
        </w:rPr>
        <w:t xml:space="preserve">ISSUED </w:t>
      </w:r>
      <w:r w:rsidR="00C903D9" w:rsidRPr="00F1445B">
        <w:rPr>
          <w:rFonts w:ascii="Cambria" w:hAnsi="Cambria"/>
          <w:b/>
        </w:rPr>
        <w:t>BY THE IACH</w:t>
      </w:r>
      <w:r w:rsidRPr="00F1445B">
        <w:rPr>
          <w:rFonts w:ascii="Cambria" w:hAnsi="Cambria"/>
          <w:b/>
        </w:rPr>
        <w:t xml:space="preserve">R IN THE REPORT ON THE SITUATION OF HUMAN RIGHTS </w:t>
      </w:r>
      <w:r w:rsidR="00F5775E" w:rsidRPr="00F1445B">
        <w:rPr>
          <w:rFonts w:ascii="Cambria" w:hAnsi="Cambria"/>
          <w:b/>
        </w:rPr>
        <w:t xml:space="preserve">IN HONDURAS </w:t>
      </w:r>
    </w:p>
    <w:p w:rsidR="00AB747C" w:rsidRPr="00F1445B" w:rsidRDefault="00AB747C" w:rsidP="00B649D0">
      <w:pPr>
        <w:tabs>
          <w:tab w:val="left" w:pos="720"/>
          <w:tab w:val="left" w:pos="1440"/>
        </w:tabs>
        <w:spacing w:after="0" w:line="240" w:lineRule="auto"/>
        <w:ind w:firstLine="720"/>
        <w:jc w:val="both"/>
        <w:rPr>
          <w:rFonts w:ascii="Cambria" w:hAnsi="Cambria"/>
        </w:rPr>
      </w:pPr>
    </w:p>
    <w:p w:rsidR="00CA5681" w:rsidRPr="00F1445B" w:rsidRDefault="00CA5681" w:rsidP="00B649D0">
      <w:pPr>
        <w:tabs>
          <w:tab w:val="left" w:pos="720"/>
          <w:tab w:val="left" w:pos="1440"/>
        </w:tabs>
        <w:spacing w:after="0" w:line="240" w:lineRule="auto"/>
        <w:ind w:firstLine="720"/>
        <w:jc w:val="both"/>
        <w:rPr>
          <w:rFonts w:ascii="Cambria" w:hAnsi="Cambria"/>
        </w:rPr>
      </w:pPr>
    </w:p>
    <w:p w:rsidR="00AB747C" w:rsidRPr="00F1445B" w:rsidRDefault="00BC0E63" w:rsidP="003E08B9">
      <w:pPr>
        <w:pStyle w:val="Heading1"/>
        <w:rPr>
          <w:lang w:val="en-US"/>
        </w:rPr>
      </w:pPr>
      <w:r w:rsidRPr="00F1445B">
        <w:rPr>
          <w:lang w:val="en-US"/>
        </w:rPr>
        <w:t>INTRODUCT</w:t>
      </w:r>
      <w:r w:rsidR="00AB747C" w:rsidRPr="00F1445B">
        <w:rPr>
          <w:lang w:val="en-US"/>
        </w:rPr>
        <w:t>ION</w:t>
      </w:r>
    </w:p>
    <w:p w:rsidR="00AB747C" w:rsidRPr="00F1445B" w:rsidRDefault="00AB747C" w:rsidP="00B649D0">
      <w:pPr>
        <w:tabs>
          <w:tab w:val="left" w:pos="720"/>
          <w:tab w:val="left" w:pos="1440"/>
        </w:tabs>
        <w:spacing w:after="0" w:line="240" w:lineRule="auto"/>
        <w:ind w:firstLine="720"/>
        <w:jc w:val="both"/>
        <w:rPr>
          <w:rFonts w:ascii="Cambria" w:hAnsi="Cambria"/>
          <w:sz w:val="20"/>
          <w:szCs w:val="20"/>
        </w:rPr>
      </w:pPr>
    </w:p>
    <w:p w:rsidR="00B226D2" w:rsidRPr="00F1445B" w:rsidRDefault="00E61142" w:rsidP="00B649D0">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This purpose of this chapter is to follow up on the recommendations issued in the report “Situation of Human Rights in Honduras,” </w:t>
      </w:r>
      <w:r w:rsidR="00854F8D" w:rsidRPr="00F1445B">
        <w:rPr>
          <w:rFonts w:ascii="Cambria" w:hAnsi="Cambria"/>
          <w:sz w:val="20"/>
          <w:szCs w:val="20"/>
        </w:rPr>
        <w:t>approved by the Inter-American Commission on Human Rights (</w:t>
      </w:r>
      <w:r w:rsidR="00AC2567" w:rsidRPr="00F1445B">
        <w:rPr>
          <w:rFonts w:ascii="Cambria" w:hAnsi="Cambria"/>
          <w:sz w:val="20"/>
          <w:szCs w:val="20"/>
        </w:rPr>
        <w:t xml:space="preserve">hereinafter, </w:t>
      </w:r>
      <w:r w:rsidR="00854F8D" w:rsidRPr="00F1445B">
        <w:rPr>
          <w:rFonts w:ascii="Cambria" w:hAnsi="Cambria"/>
          <w:sz w:val="20"/>
          <w:szCs w:val="20"/>
        </w:rPr>
        <w:t>“the Commission,” “the Inter-American Commission” and “the IACHR”)</w:t>
      </w:r>
      <w:r w:rsidR="00203965" w:rsidRPr="00F1445B">
        <w:rPr>
          <w:rFonts w:ascii="Cambria" w:hAnsi="Cambria"/>
          <w:sz w:val="20"/>
          <w:szCs w:val="20"/>
        </w:rPr>
        <w:t>, on December 31, 2</w:t>
      </w:r>
      <w:r w:rsidR="00C3732E" w:rsidRPr="00F1445B">
        <w:rPr>
          <w:rFonts w:ascii="Cambria" w:hAnsi="Cambria"/>
          <w:sz w:val="20"/>
          <w:szCs w:val="20"/>
        </w:rPr>
        <w:t>015, in keeping with Article 59.9</w:t>
      </w:r>
      <w:r w:rsidR="00203965" w:rsidRPr="00F1445B">
        <w:rPr>
          <w:rFonts w:ascii="Cambria" w:hAnsi="Cambria"/>
          <w:sz w:val="20"/>
          <w:szCs w:val="20"/>
        </w:rPr>
        <w:t xml:space="preserve"> of its</w:t>
      </w:r>
      <w:r w:rsidR="001F16AB" w:rsidRPr="00F1445B">
        <w:rPr>
          <w:rFonts w:ascii="Cambria" w:hAnsi="Cambria"/>
          <w:sz w:val="20"/>
          <w:szCs w:val="20"/>
        </w:rPr>
        <w:t xml:space="preserve"> Rules of Procedure. </w:t>
      </w:r>
      <w:r w:rsidR="00AC48E0" w:rsidRPr="00F1445B">
        <w:rPr>
          <w:rFonts w:ascii="Cambria" w:hAnsi="Cambria"/>
          <w:sz w:val="20"/>
          <w:szCs w:val="20"/>
        </w:rPr>
        <w:t xml:space="preserve">Pursuant to said provision, </w:t>
      </w:r>
      <w:r w:rsidR="00AA4296" w:rsidRPr="00F1445B">
        <w:rPr>
          <w:rFonts w:ascii="Cambria" w:hAnsi="Cambria"/>
          <w:sz w:val="20"/>
          <w:szCs w:val="20"/>
        </w:rPr>
        <w:t xml:space="preserve">the Commission shall follow up </w:t>
      </w:r>
      <w:r w:rsidR="008E55AC" w:rsidRPr="00F1445B">
        <w:rPr>
          <w:rFonts w:ascii="Cambria" w:hAnsi="Cambria"/>
          <w:sz w:val="20"/>
          <w:szCs w:val="20"/>
        </w:rPr>
        <w:t xml:space="preserve">on measures adopted to comply with the recommendations issued in its country or thematic reports. </w:t>
      </w:r>
    </w:p>
    <w:p w:rsidR="00B226D2" w:rsidRPr="00F1445B" w:rsidRDefault="00B226D2" w:rsidP="00B649D0">
      <w:pPr>
        <w:tabs>
          <w:tab w:val="left" w:pos="720"/>
          <w:tab w:val="left" w:pos="1440"/>
        </w:tabs>
        <w:spacing w:after="0" w:line="240" w:lineRule="auto"/>
        <w:ind w:firstLine="720"/>
        <w:jc w:val="both"/>
        <w:rPr>
          <w:rFonts w:ascii="Cambria" w:hAnsi="Cambria"/>
          <w:sz w:val="20"/>
          <w:szCs w:val="20"/>
        </w:rPr>
      </w:pPr>
    </w:p>
    <w:p w:rsidR="00760C5D" w:rsidRPr="00F1445B" w:rsidRDefault="00284F0D" w:rsidP="00B649D0">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cs="Tahoma"/>
          <w:sz w:val="20"/>
          <w:szCs w:val="20"/>
        </w:rPr>
        <w:t xml:space="preserve">The report on the situation of human rights in Honduras was the result of </w:t>
      </w:r>
      <w:r w:rsidR="00ED22D2" w:rsidRPr="00F1445B">
        <w:rPr>
          <w:rFonts w:ascii="Cambria" w:hAnsi="Cambria" w:cs="Tahoma"/>
          <w:sz w:val="20"/>
          <w:szCs w:val="20"/>
        </w:rPr>
        <w:t xml:space="preserve">the findings and information obtained prior to, during and following the </w:t>
      </w:r>
      <w:r w:rsidR="004D50F4" w:rsidRPr="00F1445B">
        <w:rPr>
          <w:rFonts w:ascii="Cambria" w:hAnsi="Cambria" w:cs="Tahoma"/>
          <w:sz w:val="20"/>
          <w:szCs w:val="20"/>
        </w:rPr>
        <w:t xml:space="preserve">on-site </w:t>
      </w:r>
      <w:r w:rsidR="00ED22D2" w:rsidRPr="00F1445B">
        <w:rPr>
          <w:rFonts w:ascii="Cambria" w:hAnsi="Cambria" w:cs="Tahoma"/>
          <w:sz w:val="20"/>
          <w:szCs w:val="20"/>
        </w:rPr>
        <w:t xml:space="preserve">visit conducted to Honduras </w:t>
      </w:r>
      <w:r w:rsidR="00AC2567" w:rsidRPr="00F1445B">
        <w:rPr>
          <w:rFonts w:ascii="Cambria" w:hAnsi="Cambria" w:cs="Tahoma"/>
          <w:sz w:val="20"/>
          <w:szCs w:val="20"/>
        </w:rPr>
        <w:t xml:space="preserve">from </w:t>
      </w:r>
      <w:r w:rsidR="00ED22D2" w:rsidRPr="00F1445B">
        <w:rPr>
          <w:rFonts w:ascii="Cambria" w:hAnsi="Cambria" w:cs="Tahoma"/>
          <w:sz w:val="20"/>
          <w:szCs w:val="20"/>
        </w:rPr>
        <w:t>December 1 to December 5, 2014; the ex officio investigations conducted on its own initiative; information provided by the State (</w:t>
      </w:r>
      <w:r w:rsidR="00377D9C" w:rsidRPr="00F1445B">
        <w:rPr>
          <w:rFonts w:ascii="Cambria" w:hAnsi="Cambria" w:cs="Tahoma"/>
          <w:sz w:val="20"/>
          <w:szCs w:val="20"/>
        </w:rPr>
        <w:t xml:space="preserve">hereinafter, </w:t>
      </w:r>
      <w:r w:rsidR="00ED22D2" w:rsidRPr="00F1445B">
        <w:rPr>
          <w:rFonts w:ascii="Cambria" w:hAnsi="Cambria" w:cs="Tahoma"/>
          <w:sz w:val="20"/>
          <w:szCs w:val="20"/>
        </w:rPr>
        <w:t xml:space="preserve">“Honduras” or “State”); input from different mechanisms </w:t>
      </w:r>
      <w:r w:rsidR="005E2E3E" w:rsidRPr="00F1445B">
        <w:rPr>
          <w:rFonts w:ascii="Cambria" w:hAnsi="Cambria" w:cs="Tahoma"/>
          <w:sz w:val="20"/>
          <w:szCs w:val="20"/>
        </w:rPr>
        <w:t xml:space="preserve">through which </w:t>
      </w:r>
      <w:r w:rsidR="00ED22D2" w:rsidRPr="00F1445B">
        <w:rPr>
          <w:rFonts w:ascii="Cambria" w:hAnsi="Cambria" w:cs="Tahoma"/>
          <w:sz w:val="20"/>
          <w:szCs w:val="20"/>
        </w:rPr>
        <w:t xml:space="preserve">the IACHR has been monitoring the situation in the country; </w:t>
      </w:r>
      <w:r w:rsidR="00AF4178" w:rsidRPr="00F1445B">
        <w:rPr>
          <w:rFonts w:ascii="Cambria" w:hAnsi="Cambria" w:cs="Tahoma"/>
          <w:sz w:val="20"/>
          <w:szCs w:val="20"/>
        </w:rPr>
        <w:t>media</w:t>
      </w:r>
      <w:r w:rsidR="00ED22D2" w:rsidRPr="00F1445B">
        <w:rPr>
          <w:rFonts w:ascii="Cambria" w:hAnsi="Cambria" w:cs="Tahoma"/>
          <w:sz w:val="20"/>
          <w:szCs w:val="20"/>
        </w:rPr>
        <w:t xml:space="preserve"> reports; decisions and recommendations of specialized international</w:t>
      </w:r>
      <w:r w:rsidR="00AF25D7" w:rsidRPr="00F1445B">
        <w:rPr>
          <w:rFonts w:ascii="Cambria" w:hAnsi="Cambria" w:cs="Tahoma"/>
          <w:sz w:val="20"/>
          <w:szCs w:val="20"/>
        </w:rPr>
        <w:t xml:space="preserve"> agencies</w:t>
      </w:r>
      <w:r w:rsidR="00ED22D2" w:rsidRPr="00F1445B">
        <w:rPr>
          <w:rFonts w:ascii="Cambria" w:hAnsi="Cambria" w:cs="Tahoma"/>
          <w:sz w:val="20"/>
          <w:szCs w:val="20"/>
        </w:rPr>
        <w:t>; among others.</w:t>
      </w:r>
      <w:r w:rsidR="00771E0C" w:rsidRPr="00F1445B">
        <w:rPr>
          <w:rStyle w:val="FootnoteReference"/>
          <w:rFonts w:ascii="Cambria" w:hAnsi="Cambria"/>
          <w:sz w:val="20"/>
          <w:szCs w:val="20"/>
        </w:rPr>
        <w:footnoteReference w:id="1"/>
      </w:r>
      <w:r w:rsidR="002A46D9" w:rsidRPr="00F1445B">
        <w:rPr>
          <w:rFonts w:ascii="Cambria" w:hAnsi="Cambria"/>
          <w:sz w:val="20"/>
          <w:szCs w:val="20"/>
        </w:rPr>
        <w:t xml:space="preserve"> </w:t>
      </w:r>
    </w:p>
    <w:p w:rsidR="00CA5681" w:rsidRPr="00F1445B" w:rsidRDefault="00CA5681" w:rsidP="00B649D0">
      <w:pPr>
        <w:tabs>
          <w:tab w:val="left" w:pos="720"/>
          <w:tab w:val="left" w:pos="1440"/>
        </w:tabs>
        <w:spacing w:after="0" w:line="240" w:lineRule="auto"/>
        <w:jc w:val="both"/>
        <w:rPr>
          <w:rFonts w:ascii="Cambria" w:hAnsi="Cambria"/>
          <w:sz w:val="20"/>
          <w:szCs w:val="20"/>
        </w:rPr>
      </w:pPr>
    </w:p>
    <w:p w:rsidR="00760C5D" w:rsidRPr="00F1445B" w:rsidRDefault="00C96CF8" w:rsidP="00B649D0">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eastAsia="Times New Roman" w:hAnsi="Cambria"/>
          <w:color w:val="000000"/>
          <w:sz w:val="20"/>
          <w:szCs w:val="20"/>
        </w:rPr>
        <w:t xml:space="preserve">In a communication dated </w:t>
      </w:r>
      <w:r w:rsidR="007D2B68" w:rsidRPr="00F1445B">
        <w:rPr>
          <w:rFonts w:ascii="Cambria" w:eastAsia="Times New Roman" w:hAnsi="Cambria"/>
          <w:color w:val="000000"/>
          <w:sz w:val="20"/>
          <w:szCs w:val="20"/>
        </w:rPr>
        <w:t>February 17</w:t>
      </w:r>
      <w:r w:rsidRPr="00F1445B">
        <w:rPr>
          <w:rFonts w:ascii="Cambria" w:eastAsia="Times New Roman" w:hAnsi="Cambria"/>
          <w:color w:val="000000"/>
          <w:sz w:val="20"/>
          <w:szCs w:val="20"/>
        </w:rPr>
        <w:t xml:space="preserve">, 2016, the IACHR requested the State of Honduras to submit information on compliance with the recommendations issued in the country report </w:t>
      </w:r>
      <w:r w:rsidR="004B15E4" w:rsidRPr="00F1445B">
        <w:rPr>
          <w:rFonts w:ascii="Cambria" w:eastAsia="Times New Roman" w:hAnsi="Cambria"/>
          <w:color w:val="000000"/>
          <w:sz w:val="20"/>
          <w:szCs w:val="20"/>
        </w:rPr>
        <w:t xml:space="preserve">within a period of six months. </w:t>
      </w:r>
      <w:r w:rsidR="0079293A" w:rsidRPr="00F1445B">
        <w:rPr>
          <w:rFonts w:ascii="Cambria" w:eastAsia="Times New Roman" w:hAnsi="Cambria"/>
          <w:color w:val="000000"/>
          <w:sz w:val="20"/>
          <w:szCs w:val="20"/>
        </w:rPr>
        <w:t xml:space="preserve">On August 17, 2016, the State submitted its report on compliance with the recommendations. </w:t>
      </w:r>
      <w:r w:rsidR="0038264A" w:rsidRPr="00F1445B">
        <w:rPr>
          <w:rFonts w:ascii="Cambria" w:eastAsia="Times New Roman" w:hAnsi="Cambria"/>
          <w:color w:val="000000"/>
          <w:sz w:val="20"/>
          <w:szCs w:val="20"/>
        </w:rPr>
        <w:t xml:space="preserve">Additionally, </w:t>
      </w:r>
      <w:r w:rsidR="00721726" w:rsidRPr="00F1445B">
        <w:rPr>
          <w:rFonts w:ascii="Cambria" w:eastAsia="Times New Roman" w:hAnsi="Cambria"/>
          <w:color w:val="000000"/>
          <w:sz w:val="20"/>
          <w:szCs w:val="20"/>
        </w:rPr>
        <w:t xml:space="preserve">in a press release of August 15, 2016, the IACHR invited civil society organizations </w:t>
      </w:r>
      <w:r w:rsidR="00A04BE0" w:rsidRPr="00F1445B">
        <w:rPr>
          <w:rFonts w:ascii="Cambria" w:eastAsia="Times New Roman" w:hAnsi="Cambria"/>
          <w:color w:val="000000"/>
          <w:sz w:val="20"/>
          <w:szCs w:val="20"/>
        </w:rPr>
        <w:t xml:space="preserve">to submit any information they deemed pertinent </w:t>
      </w:r>
      <w:r w:rsidR="000A158A" w:rsidRPr="00F1445B">
        <w:rPr>
          <w:rFonts w:ascii="Cambria" w:eastAsia="Times New Roman" w:hAnsi="Cambria"/>
          <w:color w:val="000000"/>
          <w:sz w:val="20"/>
          <w:szCs w:val="20"/>
        </w:rPr>
        <w:t xml:space="preserve">regarding compliance with the recommendations </w:t>
      </w:r>
      <w:r w:rsidR="008159B7" w:rsidRPr="00F1445B">
        <w:rPr>
          <w:rFonts w:ascii="Cambria" w:eastAsia="Times New Roman" w:hAnsi="Cambria"/>
          <w:color w:val="000000"/>
          <w:sz w:val="20"/>
          <w:szCs w:val="20"/>
        </w:rPr>
        <w:t>in the</w:t>
      </w:r>
      <w:r w:rsidR="000B3D15" w:rsidRPr="00F1445B">
        <w:rPr>
          <w:rFonts w:ascii="Cambria" w:eastAsia="Times New Roman" w:hAnsi="Cambria"/>
          <w:color w:val="000000"/>
          <w:sz w:val="20"/>
          <w:szCs w:val="20"/>
        </w:rPr>
        <w:t>ir respective</w:t>
      </w:r>
      <w:r w:rsidR="008159B7" w:rsidRPr="00F1445B">
        <w:rPr>
          <w:rFonts w:ascii="Cambria" w:eastAsia="Times New Roman" w:hAnsi="Cambria"/>
          <w:color w:val="000000"/>
          <w:sz w:val="20"/>
          <w:szCs w:val="20"/>
        </w:rPr>
        <w:t xml:space="preserve"> area of expertise for analysis on compliance with the recommendations set forth in the 2015 country report on Honduras. </w:t>
      </w:r>
    </w:p>
    <w:p w:rsidR="00760C5D" w:rsidRPr="00F1445B" w:rsidRDefault="00760C5D" w:rsidP="00B649D0">
      <w:pPr>
        <w:tabs>
          <w:tab w:val="left" w:pos="720"/>
          <w:tab w:val="left" w:pos="1440"/>
        </w:tabs>
        <w:spacing w:after="0" w:line="240" w:lineRule="auto"/>
        <w:ind w:firstLine="720"/>
        <w:jc w:val="both"/>
        <w:rPr>
          <w:rFonts w:ascii="Cambria" w:hAnsi="Cambria"/>
          <w:sz w:val="20"/>
          <w:szCs w:val="20"/>
        </w:rPr>
      </w:pPr>
    </w:p>
    <w:p w:rsidR="00AB747C" w:rsidRPr="00E15D96" w:rsidRDefault="008467D1" w:rsidP="00B649D0">
      <w:pPr>
        <w:numPr>
          <w:ilvl w:val="0"/>
          <w:numId w:val="2"/>
        </w:numPr>
        <w:tabs>
          <w:tab w:val="left" w:pos="720"/>
          <w:tab w:val="left" w:pos="1440"/>
        </w:tabs>
        <w:spacing w:after="0" w:line="240" w:lineRule="auto"/>
        <w:ind w:left="0" w:firstLine="720"/>
        <w:jc w:val="both"/>
        <w:rPr>
          <w:rFonts w:ascii="Cambria" w:hAnsi="Cambria"/>
          <w:sz w:val="20"/>
          <w:szCs w:val="20"/>
        </w:rPr>
      </w:pPr>
      <w:r w:rsidRPr="00E15D96">
        <w:rPr>
          <w:rFonts w:ascii="Cambria" w:hAnsi="Cambria"/>
          <w:sz w:val="20"/>
          <w:szCs w:val="20"/>
        </w:rPr>
        <w:t xml:space="preserve">On </w:t>
      </w:r>
      <w:r w:rsidR="003F6131" w:rsidRPr="00E15D96">
        <w:rPr>
          <w:rFonts w:ascii="Cambria" w:hAnsi="Cambria"/>
          <w:sz w:val="20"/>
          <w:szCs w:val="20"/>
        </w:rPr>
        <w:t>December 19</w:t>
      </w:r>
      <w:r w:rsidR="003F6131" w:rsidRPr="00E15D96">
        <w:rPr>
          <w:rFonts w:ascii="Cambria" w:hAnsi="Cambria"/>
          <w:sz w:val="20"/>
          <w:szCs w:val="20"/>
          <w:vertAlign w:val="superscript"/>
        </w:rPr>
        <w:t>th</w:t>
      </w:r>
      <w:r w:rsidR="003F6131" w:rsidRPr="00E15D96">
        <w:rPr>
          <w:rFonts w:ascii="Cambria" w:hAnsi="Cambria"/>
          <w:sz w:val="20"/>
          <w:szCs w:val="20"/>
        </w:rPr>
        <w:t xml:space="preserve"> 2016</w:t>
      </w:r>
      <w:r w:rsidRPr="00E15D96">
        <w:rPr>
          <w:rFonts w:ascii="Cambria" w:hAnsi="Cambria"/>
          <w:sz w:val="20"/>
          <w:szCs w:val="20"/>
        </w:rPr>
        <w:t xml:space="preserve">, the IACHR </w:t>
      </w:r>
      <w:r w:rsidR="00E16496" w:rsidRPr="00E15D96">
        <w:rPr>
          <w:rFonts w:ascii="Cambria" w:hAnsi="Cambria"/>
          <w:sz w:val="20"/>
          <w:szCs w:val="20"/>
        </w:rPr>
        <w:t xml:space="preserve">forwarded to the State a copy of the draft preliminary report, which is part of Chapter V of its 2016 Annual Report, in keeping with its Rules of Procedure and </w:t>
      </w:r>
      <w:r w:rsidR="00CC732C" w:rsidRPr="00E15D96">
        <w:rPr>
          <w:rFonts w:ascii="Cambria" w:hAnsi="Cambria"/>
          <w:sz w:val="20"/>
          <w:szCs w:val="20"/>
        </w:rPr>
        <w:t xml:space="preserve">requested it to submit its response. </w:t>
      </w:r>
      <w:r w:rsidR="00CD58D6" w:rsidRPr="00E15D96">
        <w:rPr>
          <w:rFonts w:ascii="Cambria" w:hAnsi="Cambria"/>
          <w:sz w:val="20"/>
          <w:szCs w:val="20"/>
        </w:rPr>
        <w:t xml:space="preserve">On </w:t>
      </w:r>
      <w:r w:rsidR="003F6131" w:rsidRPr="00E15D96">
        <w:rPr>
          <w:rFonts w:ascii="Cambria" w:hAnsi="Cambria"/>
          <w:sz w:val="20"/>
          <w:szCs w:val="20"/>
        </w:rPr>
        <w:t>January 19</w:t>
      </w:r>
      <w:r w:rsidR="003F6131" w:rsidRPr="00E15D96">
        <w:rPr>
          <w:rFonts w:ascii="Cambria" w:hAnsi="Cambria"/>
          <w:sz w:val="20"/>
          <w:szCs w:val="20"/>
          <w:vertAlign w:val="superscript"/>
        </w:rPr>
        <w:t>th</w:t>
      </w:r>
      <w:r w:rsidR="003F6131" w:rsidRPr="00E15D96">
        <w:rPr>
          <w:rFonts w:ascii="Cambria" w:hAnsi="Cambria"/>
          <w:sz w:val="20"/>
          <w:szCs w:val="20"/>
        </w:rPr>
        <w:t xml:space="preserve"> 2017</w:t>
      </w:r>
      <w:r w:rsidR="00CD58D6" w:rsidRPr="00E15D96">
        <w:rPr>
          <w:rFonts w:ascii="Cambria" w:hAnsi="Cambria"/>
          <w:sz w:val="20"/>
          <w:szCs w:val="20"/>
        </w:rPr>
        <w:t>, the IACHR received the observations of the State, which w</w:t>
      </w:r>
      <w:r w:rsidR="002D3070" w:rsidRPr="00E15D96">
        <w:rPr>
          <w:rFonts w:ascii="Cambria" w:hAnsi="Cambria"/>
          <w:sz w:val="20"/>
          <w:szCs w:val="20"/>
        </w:rPr>
        <w:t>ere incorporated, as deemed pertinent</w:t>
      </w:r>
      <w:r w:rsidR="00CD58D6" w:rsidRPr="00E15D96">
        <w:rPr>
          <w:rFonts w:ascii="Cambria" w:hAnsi="Cambria"/>
          <w:sz w:val="20"/>
          <w:szCs w:val="20"/>
        </w:rPr>
        <w:t xml:space="preserve">, into the final version approved by the Commission on </w:t>
      </w:r>
      <w:r w:rsidR="00E15D96" w:rsidRPr="00E15D96">
        <w:rPr>
          <w:rFonts w:ascii="Cambria" w:hAnsi="Cambria"/>
          <w:sz w:val="20"/>
          <w:szCs w:val="20"/>
        </w:rPr>
        <w:t xml:space="preserve">March </w:t>
      </w:r>
      <w:r w:rsidR="004B320B">
        <w:rPr>
          <w:rFonts w:ascii="Cambria" w:hAnsi="Cambria"/>
          <w:sz w:val="20"/>
          <w:szCs w:val="20"/>
        </w:rPr>
        <w:t>15</w:t>
      </w:r>
      <w:r w:rsidR="00E15D96" w:rsidRPr="00E15D96">
        <w:rPr>
          <w:rFonts w:ascii="Cambria" w:hAnsi="Cambria"/>
          <w:sz w:val="20"/>
          <w:szCs w:val="20"/>
        </w:rPr>
        <w:t>, 2017</w:t>
      </w:r>
      <w:r w:rsidR="00CD58D6" w:rsidRPr="00E15D96">
        <w:rPr>
          <w:rFonts w:ascii="Cambria" w:hAnsi="Cambria"/>
          <w:sz w:val="20"/>
          <w:szCs w:val="20"/>
        </w:rPr>
        <w:t>.</w:t>
      </w:r>
      <w:r w:rsidR="005F6692" w:rsidRPr="00E15D96">
        <w:rPr>
          <w:rFonts w:ascii="Cambria" w:hAnsi="Cambria"/>
          <w:sz w:val="20"/>
          <w:szCs w:val="20"/>
        </w:rPr>
        <w:t xml:space="preserve"> </w:t>
      </w:r>
    </w:p>
    <w:p w:rsidR="00AB747C" w:rsidRPr="00F1445B" w:rsidRDefault="00AB747C" w:rsidP="00B649D0">
      <w:pPr>
        <w:pStyle w:val="ColorfulList-Accent11"/>
        <w:tabs>
          <w:tab w:val="left" w:pos="720"/>
          <w:tab w:val="left" w:pos="1440"/>
        </w:tabs>
        <w:ind w:left="0" w:firstLine="720"/>
        <w:rPr>
          <w:sz w:val="20"/>
          <w:szCs w:val="20"/>
        </w:rPr>
      </w:pPr>
    </w:p>
    <w:p w:rsidR="00AB747C" w:rsidRPr="00F1445B" w:rsidRDefault="00333B2A" w:rsidP="00B649D0">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The instant follow-up report is divided into 10 sections, which focus on the measures taken by the State to follow up on the Commission’s recommendations. </w:t>
      </w:r>
      <w:r w:rsidR="00237DCE" w:rsidRPr="00F1445B">
        <w:rPr>
          <w:rFonts w:ascii="Cambria" w:hAnsi="Cambria"/>
          <w:sz w:val="20"/>
          <w:szCs w:val="20"/>
        </w:rPr>
        <w:t xml:space="preserve">The structure of this </w:t>
      </w:r>
      <w:r w:rsidR="00237DCE" w:rsidRPr="000F084A">
        <w:rPr>
          <w:rFonts w:ascii="Cambria" w:hAnsi="Cambria"/>
          <w:sz w:val="20"/>
          <w:szCs w:val="20"/>
        </w:rPr>
        <w:t xml:space="preserve">report </w:t>
      </w:r>
      <w:r w:rsidR="006773FC" w:rsidRPr="000F084A">
        <w:rPr>
          <w:rFonts w:ascii="Cambria" w:hAnsi="Cambria"/>
          <w:sz w:val="20"/>
          <w:szCs w:val="20"/>
        </w:rPr>
        <w:t xml:space="preserve">mirrors </w:t>
      </w:r>
      <w:r w:rsidR="00237DCE" w:rsidRPr="00F1445B">
        <w:rPr>
          <w:rFonts w:ascii="Cambria" w:hAnsi="Cambria"/>
          <w:sz w:val="20"/>
          <w:szCs w:val="20"/>
        </w:rPr>
        <w:t>the Commission’</w:t>
      </w:r>
      <w:r w:rsidR="0000539B" w:rsidRPr="00F1445B">
        <w:rPr>
          <w:rFonts w:ascii="Cambria" w:hAnsi="Cambria"/>
          <w:sz w:val="20"/>
          <w:szCs w:val="20"/>
        </w:rPr>
        <w:t>s report issuing the reco</w:t>
      </w:r>
      <w:r w:rsidR="00237DCE" w:rsidRPr="00F1445B">
        <w:rPr>
          <w:rFonts w:ascii="Cambria" w:hAnsi="Cambria"/>
          <w:sz w:val="20"/>
          <w:szCs w:val="20"/>
        </w:rPr>
        <w:t xml:space="preserve">mmendations. </w:t>
      </w:r>
      <w:r w:rsidR="003B4F4F" w:rsidRPr="00F1445B">
        <w:rPr>
          <w:rFonts w:ascii="Cambria" w:hAnsi="Cambria"/>
          <w:sz w:val="20"/>
          <w:szCs w:val="20"/>
        </w:rPr>
        <w:t>Each section begins by restating the</w:t>
      </w:r>
      <w:r w:rsidR="001045A0" w:rsidRPr="00F1445B">
        <w:rPr>
          <w:rFonts w:ascii="Cambria" w:hAnsi="Cambria"/>
          <w:sz w:val="20"/>
          <w:szCs w:val="20"/>
        </w:rPr>
        <w:t xml:space="preserve"> recommendation </w:t>
      </w:r>
      <w:r w:rsidR="00C81D1B" w:rsidRPr="00F1445B">
        <w:rPr>
          <w:rFonts w:ascii="Cambria" w:hAnsi="Cambria"/>
          <w:sz w:val="20"/>
          <w:szCs w:val="20"/>
        </w:rPr>
        <w:t>issued by the IACHR in the respective chapters, followed by an analysis of major progress and challenges identified by the IACHR in the respective chapters</w:t>
      </w:r>
      <w:r w:rsidR="00AA57AB" w:rsidRPr="00F1445B">
        <w:rPr>
          <w:rFonts w:ascii="Cambria" w:hAnsi="Cambria"/>
          <w:sz w:val="20"/>
          <w:szCs w:val="20"/>
        </w:rPr>
        <w:t>, based on</w:t>
      </w:r>
      <w:r w:rsidR="00F55351" w:rsidRPr="00F1445B">
        <w:rPr>
          <w:rFonts w:ascii="Cambria" w:hAnsi="Cambria"/>
          <w:sz w:val="20"/>
          <w:szCs w:val="20"/>
        </w:rPr>
        <w:t xml:space="preserve"> information submitted by the State and civil society organizations</w:t>
      </w:r>
      <w:r w:rsidR="0010529B" w:rsidRPr="00F1445B">
        <w:rPr>
          <w:rFonts w:ascii="Cambria" w:hAnsi="Cambria"/>
          <w:sz w:val="20"/>
          <w:szCs w:val="20"/>
        </w:rPr>
        <w:t xml:space="preserve">, as well as information gathered by the Commission in monitoring the </w:t>
      </w:r>
      <w:r w:rsidR="00111468" w:rsidRPr="00F1445B">
        <w:rPr>
          <w:rFonts w:ascii="Cambria" w:hAnsi="Cambria"/>
          <w:sz w:val="20"/>
          <w:szCs w:val="20"/>
        </w:rPr>
        <w:t xml:space="preserve">general </w:t>
      </w:r>
      <w:r w:rsidR="0010529B" w:rsidRPr="00F1445B">
        <w:rPr>
          <w:rFonts w:ascii="Cambria" w:hAnsi="Cambria"/>
          <w:sz w:val="20"/>
          <w:szCs w:val="20"/>
        </w:rPr>
        <w:t>situation</w:t>
      </w:r>
      <w:r w:rsidR="00EE612A" w:rsidRPr="00F1445B">
        <w:rPr>
          <w:rFonts w:ascii="Cambria" w:hAnsi="Cambria"/>
          <w:sz w:val="20"/>
          <w:szCs w:val="20"/>
        </w:rPr>
        <w:t xml:space="preserve"> of human rights in the country. </w:t>
      </w:r>
      <w:r w:rsidR="00FA4DF3" w:rsidRPr="00F1445B">
        <w:rPr>
          <w:rFonts w:ascii="Cambria" w:hAnsi="Cambria"/>
          <w:sz w:val="20"/>
          <w:szCs w:val="20"/>
        </w:rPr>
        <w:t xml:space="preserve">For this purpose, the Commission has </w:t>
      </w:r>
      <w:r w:rsidR="007F0026" w:rsidRPr="00F1445B">
        <w:rPr>
          <w:rFonts w:ascii="Cambria" w:hAnsi="Cambria"/>
          <w:sz w:val="20"/>
          <w:szCs w:val="20"/>
        </w:rPr>
        <w:t>used information from the State</w:t>
      </w:r>
      <w:r w:rsidR="001D7343" w:rsidRPr="00F1445B">
        <w:rPr>
          <w:rFonts w:ascii="Cambria" w:hAnsi="Cambria"/>
          <w:sz w:val="20"/>
          <w:szCs w:val="20"/>
        </w:rPr>
        <w:t xml:space="preserve"> </w:t>
      </w:r>
      <w:r w:rsidR="008F764D" w:rsidRPr="00F1445B">
        <w:rPr>
          <w:rFonts w:ascii="Cambria" w:hAnsi="Cambria"/>
          <w:sz w:val="20"/>
          <w:szCs w:val="20"/>
        </w:rPr>
        <w:t xml:space="preserve">submitted </w:t>
      </w:r>
      <w:r w:rsidR="001D7343" w:rsidRPr="00F1445B">
        <w:rPr>
          <w:rFonts w:ascii="Cambria" w:hAnsi="Cambria"/>
          <w:sz w:val="20"/>
          <w:szCs w:val="20"/>
        </w:rPr>
        <w:t xml:space="preserve">at public hearings, </w:t>
      </w:r>
      <w:r w:rsidR="00DD3E80" w:rsidRPr="00F1445B">
        <w:rPr>
          <w:rFonts w:ascii="Cambria" w:hAnsi="Cambria"/>
          <w:sz w:val="20"/>
          <w:szCs w:val="20"/>
        </w:rPr>
        <w:t xml:space="preserve">ex officio </w:t>
      </w:r>
      <w:r w:rsidR="003073D7" w:rsidRPr="00F1445B">
        <w:rPr>
          <w:rFonts w:ascii="Cambria" w:hAnsi="Cambria"/>
          <w:sz w:val="20"/>
          <w:szCs w:val="20"/>
        </w:rPr>
        <w:t>investigations, input from the mechanisms of petitions and cases, precautionary measures and requests for infor</w:t>
      </w:r>
      <w:r w:rsidR="00E9312B" w:rsidRPr="00F1445B">
        <w:rPr>
          <w:rFonts w:ascii="Cambria" w:hAnsi="Cambria"/>
          <w:sz w:val="20"/>
          <w:szCs w:val="20"/>
        </w:rPr>
        <w:t>mation under the power established</w:t>
      </w:r>
      <w:r w:rsidR="003073D7" w:rsidRPr="00F1445B">
        <w:rPr>
          <w:rFonts w:ascii="Cambria" w:hAnsi="Cambria"/>
          <w:sz w:val="20"/>
          <w:szCs w:val="20"/>
        </w:rPr>
        <w:t xml:space="preserve"> in Article 41 of the </w:t>
      </w:r>
      <w:r w:rsidR="003073D7" w:rsidRPr="00F1445B">
        <w:rPr>
          <w:rFonts w:ascii="Cambria" w:hAnsi="Cambria"/>
          <w:sz w:val="20"/>
          <w:szCs w:val="20"/>
        </w:rPr>
        <w:lastRenderedPageBreak/>
        <w:t xml:space="preserve">American Convention on Human Rights; as well as information </w:t>
      </w:r>
      <w:r w:rsidR="00991A22" w:rsidRPr="00F1445B">
        <w:rPr>
          <w:rFonts w:ascii="Cambria" w:hAnsi="Cambria"/>
          <w:sz w:val="20"/>
          <w:szCs w:val="20"/>
        </w:rPr>
        <w:t>available from other public sources and decisions and recommendations of specialized intern</w:t>
      </w:r>
      <w:r w:rsidR="00530006" w:rsidRPr="00F1445B">
        <w:rPr>
          <w:rFonts w:ascii="Cambria" w:hAnsi="Cambria"/>
          <w:sz w:val="20"/>
          <w:szCs w:val="20"/>
        </w:rPr>
        <w:t>ational bodies, among other sources</w:t>
      </w:r>
      <w:r w:rsidR="00991A22" w:rsidRPr="00F1445B">
        <w:rPr>
          <w:rFonts w:ascii="Cambria" w:hAnsi="Cambria"/>
          <w:sz w:val="20"/>
          <w:szCs w:val="20"/>
        </w:rPr>
        <w:t xml:space="preserve">. </w:t>
      </w:r>
      <w:r w:rsidR="00294150" w:rsidRPr="00F1445B">
        <w:rPr>
          <w:rFonts w:ascii="Cambria" w:hAnsi="Cambria"/>
          <w:sz w:val="20"/>
          <w:szCs w:val="20"/>
        </w:rPr>
        <w:t>In the last section</w:t>
      </w:r>
      <w:r w:rsidR="00DB1BD6" w:rsidRPr="00F1445B">
        <w:rPr>
          <w:rFonts w:ascii="Cambria" w:hAnsi="Cambria"/>
          <w:sz w:val="20"/>
          <w:szCs w:val="20"/>
        </w:rPr>
        <w:t xml:space="preserve">, the IACHR </w:t>
      </w:r>
      <w:r w:rsidR="00D52F61" w:rsidRPr="00F1445B">
        <w:rPr>
          <w:rFonts w:ascii="Cambria" w:hAnsi="Cambria"/>
          <w:sz w:val="20"/>
          <w:szCs w:val="20"/>
        </w:rPr>
        <w:t>issues</w:t>
      </w:r>
      <w:r w:rsidR="00140BD4" w:rsidRPr="00F1445B">
        <w:rPr>
          <w:rFonts w:ascii="Cambria" w:hAnsi="Cambria"/>
          <w:sz w:val="20"/>
          <w:szCs w:val="20"/>
        </w:rPr>
        <w:t xml:space="preserve"> </w:t>
      </w:r>
      <w:r w:rsidR="00DB1BD6" w:rsidRPr="00F1445B">
        <w:rPr>
          <w:rFonts w:ascii="Cambria" w:hAnsi="Cambria"/>
          <w:sz w:val="20"/>
          <w:szCs w:val="20"/>
        </w:rPr>
        <w:t xml:space="preserve">its conclusions. </w:t>
      </w:r>
    </w:p>
    <w:p w:rsidR="00AB747C" w:rsidRPr="00F1445B" w:rsidRDefault="00AB747C" w:rsidP="00B649D0">
      <w:pPr>
        <w:tabs>
          <w:tab w:val="left" w:pos="720"/>
          <w:tab w:val="left" w:pos="1440"/>
        </w:tabs>
        <w:spacing w:after="0" w:line="240" w:lineRule="auto"/>
        <w:ind w:firstLine="720"/>
        <w:jc w:val="both"/>
        <w:rPr>
          <w:rFonts w:ascii="Cambria" w:hAnsi="Cambria"/>
          <w:sz w:val="20"/>
          <w:szCs w:val="20"/>
        </w:rPr>
      </w:pPr>
    </w:p>
    <w:p w:rsidR="005C6B82" w:rsidRPr="00F1445B" w:rsidRDefault="00C74E4A" w:rsidP="00B649D0">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The IACHR </w:t>
      </w:r>
      <w:r w:rsidR="00921319" w:rsidRPr="00F1445B">
        <w:rPr>
          <w:rFonts w:ascii="Cambria" w:hAnsi="Cambria"/>
          <w:sz w:val="20"/>
          <w:szCs w:val="20"/>
        </w:rPr>
        <w:t xml:space="preserve">reiterates how important it is for the State of Honduras to fully comply with the recommendations issued in the Commission’s report. </w:t>
      </w:r>
    </w:p>
    <w:p w:rsidR="005C6B82" w:rsidRPr="00F1445B" w:rsidRDefault="005C6B82" w:rsidP="00B649D0">
      <w:pPr>
        <w:pStyle w:val="ColorfulList-Accent11"/>
        <w:tabs>
          <w:tab w:val="left" w:pos="720"/>
          <w:tab w:val="left" w:pos="1440"/>
        </w:tabs>
        <w:rPr>
          <w:sz w:val="20"/>
          <w:szCs w:val="20"/>
        </w:rPr>
      </w:pPr>
    </w:p>
    <w:p w:rsidR="005C6B82" w:rsidRPr="00F1445B" w:rsidRDefault="007512CB" w:rsidP="003E08B9">
      <w:pPr>
        <w:pStyle w:val="Heading1"/>
        <w:rPr>
          <w:lang w:val="en-US"/>
        </w:rPr>
      </w:pPr>
      <w:r w:rsidRPr="00F1445B">
        <w:rPr>
          <w:lang w:val="en-US"/>
        </w:rPr>
        <w:t xml:space="preserve">FOLLOW UP ON RECOMMENDATIONS </w:t>
      </w:r>
    </w:p>
    <w:p w:rsidR="00B649D0" w:rsidRPr="00F1445B" w:rsidRDefault="00B649D0" w:rsidP="00B649D0">
      <w:pPr>
        <w:tabs>
          <w:tab w:val="left" w:pos="720"/>
          <w:tab w:val="left" w:pos="1440"/>
        </w:tabs>
        <w:spacing w:after="0" w:line="240" w:lineRule="auto"/>
        <w:ind w:left="1440" w:hanging="720"/>
        <w:jc w:val="both"/>
        <w:rPr>
          <w:rFonts w:ascii="Cambria" w:hAnsi="Cambria"/>
          <w:b/>
          <w:sz w:val="20"/>
          <w:szCs w:val="20"/>
        </w:rPr>
      </w:pPr>
    </w:p>
    <w:p w:rsidR="005C6B82" w:rsidRPr="00F1445B" w:rsidRDefault="00F91869" w:rsidP="003E08B9">
      <w:pPr>
        <w:pStyle w:val="Heading3"/>
        <w:rPr>
          <w:lang w:val="en-US"/>
        </w:rPr>
      </w:pPr>
      <w:bookmarkStart w:id="0" w:name="_Toc442405541"/>
      <w:bookmarkStart w:id="1" w:name="_Toc442409485"/>
      <w:r w:rsidRPr="00F1445B">
        <w:rPr>
          <w:lang w:val="en-US"/>
        </w:rPr>
        <w:t xml:space="preserve">Citizen security </w:t>
      </w:r>
      <w:bookmarkEnd w:id="0"/>
      <w:bookmarkEnd w:id="1"/>
    </w:p>
    <w:p w:rsidR="00B649D0" w:rsidRPr="00F1445B" w:rsidRDefault="00B649D0" w:rsidP="00B649D0">
      <w:pPr>
        <w:tabs>
          <w:tab w:val="left" w:pos="720"/>
          <w:tab w:val="left" w:pos="1440"/>
        </w:tabs>
        <w:spacing w:after="0" w:line="240" w:lineRule="auto"/>
        <w:ind w:left="1440" w:hanging="720"/>
        <w:rPr>
          <w:rFonts w:asciiTheme="minorHAnsi" w:hAnsiTheme="minorHAnsi"/>
          <w:sz w:val="20"/>
          <w:szCs w:val="20"/>
          <w:lang w:eastAsia="x-none"/>
        </w:rPr>
      </w:pPr>
    </w:p>
    <w:p w:rsidR="00BB32DF" w:rsidRPr="00F1445B" w:rsidRDefault="00FB29FE" w:rsidP="00B649D0">
      <w:pPr>
        <w:tabs>
          <w:tab w:val="left" w:pos="720"/>
          <w:tab w:val="left" w:pos="1440"/>
        </w:tabs>
        <w:spacing w:after="0" w:line="240" w:lineRule="auto"/>
        <w:ind w:left="1440" w:hanging="720"/>
        <w:rPr>
          <w:rFonts w:asciiTheme="minorHAnsi" w:hAnsiTheme="minorHAnsi"/>
          <w:sz w:val="20"/>
          <w:szCs w:val="20"/>
          <w:lang w:eastAsia="x-none"/>
        </w:rPr>
      </w:pPr>
      <w:r w:rsidRPr="00F1445B">
        <w:rPr>
          <w:rFonts w:asciiTheme="minorHAnsi" w:hAnsiTheme="minorHAnsi"/>
          <w:sz w:val="20"/>
          <w:szCs w:val="20"/>
          <w:lang w:eastAsia="x-none"/>
        </w:rPr>
        <w:t>Recommendations from the Report:</w:t>
      </w:r>
    </w:p>
    <w:p w:rsidR="00B649D0" w:rsidRPr="00F1445B" w:rsidRDefault="00B649D0" w:rsidP="00B649D0">
      <w:pPr>
        <w:tabs>
          <w:tab w:val="left" w:pos="720"/>
          <w:tab w:val="left" w:pos="1440"/>
        </w:tabs>
        <w:spacing w:after="0" w:line="240" w:lineRule="auto"/>
        <w:ind w:left="921" w:firstLine="173"/>
        <w:rPr>
          <w:rFonts w:asciiTheme="minorHAnsi" w:hAnsiTheme="minorHAnsi"/>
          <w:sz w:val="20"/>
          <w:szCs w:val="20"/>
          <w:lang w:eastAsia="x-none"/>
        </w:rPr>
      </w:pPr>
    </w:p>
    <w:p w:rsidR="00EF73F8" w:rsidRPr="009B00B2" w:rsidRDefault="00EF73F8" w:rsidP="009B00B2">
      <w:pPr>
        <w:pStyle w:val="Parrnumerado"/>
        <w:numPr>
          <w:ilvl w:val="0"/>
          <w:numId w:val="32"/>
        </w:numPr>
        <w:shd w:val="clear" w:color="auto" w:fill="D9D9D9" w:themeFill="background1" w:themeFillShade="D9"/>
        <w:spacing w:after="0"/>
        <w:rPr>
          <w:rFonts w:cs="Times New Roman"/>
          <w:shd w:val="clear" w:color="auto" w:fill="auto"/>
          <w:lang w:val="es-ES"/>
        </w:rPr>
      </w:pPr>
      <w:r w:rsidRPr="009B00B2">
        <w:rPr>
          <w:rFonts w:cs="Times New Roman"/>
          <w:shd w:val="clear" w:color="auto" w:fill="auto"/>
          <w:lang w:val="es-ES"/>
        </w:rPr>
        <w:t>Take comprehensive steps to ensure citizen security, particularly as regards the murder rate; this will require the adoption of urgent measures to attack the structural causes of that violence and of impunity, and to protect the population from those situations. It is vital that the State of Honduras undertake, on an urgent basis, investigations to clear up the deaths of campesinos, people deprived of freedom, human rights defenders, journalists and media workers, women, children and adolescents, and LGBT people, and to prosecute and punish the persons guilty of those offenses.</w:t>
      </w:r>
    </w:p>
    <w:p w:rsidR="00EF73F8" w:rsidRPr="009B00B2" w:rsidRDefault="00EF73F8" w:rsidP="009B00B2">
      <w:pPr>
        <w:pStyle w:val="Parrnumerado"/>
        <w:numPr>
          <w:ilvl w:val="0"/>
          <w:numId w:val="32"/>
        </w:numPr>
        <w:shd w:val="clear" w:color="auto" w:fill="D9D9D9" w:themeFill="background1" w:themeFillShade="D9"/>
        <w:spacing w:after="0"/>
        <w:rPr>
          <w:rFonts w:cs="Times New Roman"/>
          <w:shd w:val="clear" w:color="auto" w:fill="auto"/>
          <w:lang w:val="es-ES"/>
        </w:rPr>
      </w:pPr>
      <w:r w:rsidRPr="009B00B2">
        <w:rPr>
          <w:rFonts w:cs="Times New Roman"/>
          <w:shd w:val="clear" w:color="auto" w:fill="auto"/>
          <w:lang w:val="es-ES"/>
        </w:rPr>
        <w:t>Increase and intensify the training for the public servants responsible for law and order on protecting and respecting human rights.</w:t>
      </w:r>
    </w:p>
    <w:p w:rsidR="00EF73F8" w:rsidRPr="009B00B2" w:rsidRDefault="00EF73F8" w:rsidP="009B00B2">
      <w:pPr>
        <w:pStyle w:val="Parrnumerado"/>
        <w:numPr>
          <w:ilvl w:val="0"/>
          <w:numId w:val="32"/>
        </w:numPr>
        <w:shd w:val="clear" w:color="auto" w:fill="D9D9D9" w:themeFill="background1" w:themeFillShade="D9"/>
        <w:spacing w:after="0"/>
        <w:rPr>
          <w:rFonts w:cs="Times New Roman"/>
          <w:shd w:val="clear" w:color="auto" w:fill="auto"/>
          <w:lang w:val="es-ES"/>
        </w:rPr>
      </w:pPr>
      <w:r w:rsidRPr="009B00B2">
        <w:rPr>
          <w:rFonts w:cs="Times New Roman"/>
          <w:shd w:val="clear" w:color="auto" w:fill="auto"/>
          <w:lang w:val="es-ES"/>
        </w:rPr>
        <w:t>Retire the Armed Forces gradually from law enforcement activities. On the meantime, the</w:t>
      </w:r>
      <w:r w:rsidRPr="009B00B2">
        <w:t xml:space="preserve"> </w:t>
      </w:r>
      <w:r w:rsidRPr="009B00B2">
        <w:rPr>
          <w:rFonts w:cs="Times New Roman"/>
          <w:shd w:val="clear" w:color="auto" w:fill="auto"/>
          <w:lang w:val="es-ES"/>
        </w:rPr>
        <w:t>Military Police must be regulated by strict criteria related to transparency of information to the</w:t>
      </w:r>
      <w:r w:rsidRPr="009B00B2">
        <w:t xml:space="preserve"> </w:t>
      </w:r>
      <w:r w:rsidRPr="009B00B2">
        <w:rPr>
          <w:rFonts w:cs="Times New Roman"/>
          <w:shd w:val="clear" w:color="auto" w:fill="auto"/>
          <w:lang w:val="es-ES"/>
        </w:rPr>
        <w:t>citizens. In this regard, an effective judicial and institutional supervision on the lawfulness of their actions is essential. Also, any human rights violation perpetrated in this context by this group should be duly investigated and prosecuted.</w:t>
      </w:r>
    </w:p>
    <w:p w:rsidR="00EF73F8" w:rsidRPr="009B00B2" w:rsidRDefault="00EF73F8" w:rsidP="009B00B2">
      <w:pPr>
        <w:pStyle w:val="Parrnumerado"/>
        <w:numPr>
          <w:ilvl w:val="0"/>
          <w:numId w:val="32"/>
        </w:numPr>
        <w:shd w:val="clear" w:color="auto" w:fill="D9D9D9" w:themeFill="background1" w:themeFillShade="D9"/>
        <w:spacing w:after="0"/>
        <w:rPr>
          <w:rFonts w:cs="Times New Roman"/>
          <w:shd w:val="clear" w:color="auto" w:fill="auto"/>
          <w:lang w:val="es-ES"/>
        </w:rPr>
      </w:pPr>
      <w:r w:rsidRPr="009B00B2">
        <w:rPr>
          <w:rFonts w:cs="Times New Roman"/>
          <w:shd w:val="clear" w:color="auto" w:fill="auto"/>
          <w:lang w:val="es-ES"/>
        </w:rPr>
        <w:t>Strengthen the capacity of police on law enforcement activities according to the international human rights standards.</w:t>
      </w:r>
    </w:p>
    <w:p w:rsidR="00EF73F8" w:rsidRPr="009B00B2" w:rsidRDefault="00EF73F8" w:rsidP="009B00B2">
      <w:pPr>
        <w:pStyle w:val="Parrnumerado"/>
        <w:numPr>
          <w:ilvl w:val="0"/>
          <w:numId w:val="32"/>
        </w:numPr>
        <w:shd w:val="clear" w:color="auto" w:fill="D9D9D9" w:themeFill="background1" w:themeFillShade="D9"/>
        <w:spacing w:after="0"/>
        <w:rPr>
          <w:rFonts w:cs="Times New Roman"/>
          <w:shd w:val="clear" w:color="auto" w:fill="auto"/>
          <w:lang w:val="es-ES"/>
        </w:rPr>
      </w:pPr>
      <w:r w:rsidRPr="009B00B2">
        <w:rPr>
          <w:rFonts w:cs="Times New Roman"/>
          <w:shd w:val="clear" w:color="auto" w:fill="auto"/>
          <w:lang w:val="es-ES"/>
        </w:rPr>
        <w:t xml:space="preserve">Guarantee the conditions so that defenders of human rights can freely pursue their activities, and refrain from taking any actions or adopting any legislation that could restrict or hinder their work. </w:t>
      </w:r>
    </w:p>
    <w:p w:rsidR="00EF73F8" w:rsidRPr="009B00B2" w:rsidRDefault="00EF73F8" w:rsidP="009B00B2">
      <w:pPr>
        <w:pStyle w:val="Parrnumerado"/>
        <w:numPr>
          <w:ilvl w:val="0"/>
          <w:numId w:val="32"/>
        </w:numPr>
        <w:shd w:val="clear" w:color="auto" w:fill="D9D9D9" w:themeFill="background1" w:themeFillShade="D9"/>
        <w:spacing w:after="0"/>
        <w:rPr>
          <w:rFonts w:cs="Times New Roman"/>
          <w:shd w:val="clear" w:color="auto" w:fill="auto"/>
          <w:lang w:val="es-ES"/>
        </w:rPr>
      </w:pPr>
      <w:r w:rsidRPr="009B00B2">
        <w:rPr>
          <w:rFonts w:cs="Times New Roman"/>
          <w:shd w:val="clear" w:color="auto" w:fill="auto"/>
          <w:lang w:val="es-ES"/>
        </w:rPr>
        <w:t xml:space="preserve">Implement the actions necessary to make the protection system operational, in consultation with the beneficiaries and those other people who are at risk. That will require adequate numbers of trained personnel to deal with protection requests, assess the level of risk, adopt and enforce protective measures, and to monitor those measures that are already in force. </w:t>
      </w:r>
    </w:p>
    <w:p w:rsidR="00EF73F8" w:rsidRPr="009B00B2" w:rsidRDefault="00EF73F8" w:rsidP="009B00B2">
      <w:pPr>
        <w:pStyle w:val="Parrnumerado"/>
        <w:numPr>
          <w:ilvl w:val="0"/>
          <w:numId w:val="32"/>
        </w:numPr>
        <w:shd w:val="clear" w:color="auto" w:fill="D9D9D9" w:themeFill="background1" w:themeFillShade="D9"/>
        <w:spacing w:after="0"/>
        <w:rPr>
          <w:rFonts w:cs="Times New Roman"/>
          <w:shd w:val="clear" w:color="auto" w:fill="auto"/>
          <w:lang w:val="es-ES"/>
        </w:rPr>
      </w:pPr>
      <w:r w:rsidRPr="009B00B2">
        <w:rPr>
          <w:rFonts w:cs="Times New Roman"/>
          <w:shd w:val="clear" w:color="auto" w:fill="auto"/>
          <w:lang w:val="es-ES"/>
        </w:rPr>
        <w:t xml:space="preserve">Ensure due control and oversight of private security companies in Honduras. </w:t>
      </w:r>
    </w:p>
    <w:p w:rsidR="00EF73F8" w:rsidRPr="009B00B2" w:rsidRDefault="00EF73F8" w:rsidP="009B00B2">
      <w:pPr>
        <w:pStyle w:val="Parrnumerado"/>
        <w:numPr>
          <w:ilvl w:val="0"/>
          <w:numId w:val="32"/>
        </w:numPr>
        <w:shd w:val="clear" w:color="auto" w:fill="D9D9D9" w:themeFill="background1" w:themeFillShade="D9"/>
        <w:spacing w:after="0"/>
        <w:rPr>
          <w:rFonts w:cs="Times New Roman"/>
          <w:shd w:val="clear" w:color="auto" w:fill="auto"/>
          <w:lang w:val="es-ES"/>
        </w:rPr>
      </w:pPr>
      <w:r w:rsidRPr="009B00B2">
        <w:rPr>
          <w:rFonts w:cs="Times New Roman"/>
          <w:shd w:val="clear" w:color="auto" w:fill="auto"/>
          <w:lang w:val="es-ES"/>
        </w:rPr>
        <w:t xml:space="preserve">Review the legislation on the use and possession of firearms in order to regulate their sale and licensing. </w:t>
      </w:r>
    </w:p>
    <w:p w:rsidR="00EF73F8" w:rsidRPr="009B00B2" w:rsidRDefault="00EF73F8" w:rsidP="009B00B2">
      <w:pPr>
        <w:pStyle w:val="Parrnumerado"/>
        <w:numPr>
          <w:ilvl w:val="0"/>
          <w:numId w:val="32"/>
        </w:numPr>
        <w:shd w:val="clear" w:color="auto" w:fill="D9D9D9" w:themeFill="background1" w:themeFillShade="D9"/>
        <w:spacing w:after="0"/>
        <w:rPr>
          <w:rFonts w:cs="Times New Roman"/>
          <w:shd w:val="clear" w:color="auto" w:fill="auto"/>
          <w:lang w:val="es-ES"/>
        </w:rPr>
      </w:pPr>
      <w:r w:rsidRPr="009B00B2">
        <w:rPr>
          <w:rFonts w:cs="Times New Roman"/>
          <w:shd w:val="clear" w:color="auto" w:fill="auto"/>
          <w:lang w:val="es-ES"/>
        </w:rPr>
        <w:t xml:space="preserve">Increase and improve the human and material resources assigned to the prompt, diligent, and impartial investigation of killings of defenders, indigenous peoples and Afro-descendants, union leaders, children and adolescents, journalists and media workers, women, LGBT people, and apply the corresponding criminal sanctions, in order to avoid impunity and the repetition of similar incidents. </w:t>
      </w:r>
    </w:p>
    <w:p w:rsidR="00EF73F8" w:rsidRPr="009B00B2" w:rsidRDefault="00EF73F8" w:rsidP="009B00B2">
      <w:pPr>
        <w:pStyle w:val="Parrnumerado"/>
        <w:numPr>
          <w:ilvl w:val="0"/>
          <w:numId w:val="32"/>
        </w:numPr>
        <w:shd w:val="clear" w:color="auto" w:fill="D9D9D9" w:themeFill="background1" w:themeFillShade="D9"/>
        <w:spacing w:after="0"/>
        <w:rPr>
          <w:rFonts w:cs="Times New Roman"/>
          <w:shd w:val="clear" w:color="auto" w:fill="auto"/>
          <w:lang w:val="es-ES"/>
        </w:rPr>
      </w:pPr>
      <w:r w:rsidRPr="009B00B2">
        <w:rPr>
          <w:rFonts w:cs="Times New Roman"/>
          <w:shd w:val="clear" w:color="auto" w:fill="auto"/>
          <w:lang w:val="es-ES"/>
        </w:rPr>
        <w:t>Ensure public involvement in the design and implementation of public policies in the area of human rights and those related to corruption and impunity. This includes the adoption of measures to increase transparency in public spending and to enforce accountability among all government agencies.</w:t>
      </w:r>
    </w:p>
    <w:p w:rsidR="00EF73F8" w:rsidRPr="009B00B2" w:rsidRDefault="00EF73F8" w:rsidP="009B00B2">
      <w:pPr>
        <w:pStyle w:val="Parrnumerado"/>
        <w:numPr>
          <w:ilvl w:val="0"/>
          <w:numId w:val="32"/>
        </w:numPr>
        <w:shd w:val="clear" w:color="auto" w:fill="D9D9D9" w:themeFill="background1" w:themeFillShade="D9"/>
        <w:spacing w:after="0"/>
        <w:rPr>
          <w:rFonts w:cs="Times New Roman"/>
          <w:shd w:val="clear" w:color="auto" w:fill="auto"/>
          <w:lang w:val="es-ES"/>
        </w:rPr>
      </w:pPr>
      <w:r w:rsidRPr="009B00B2">
        <w:rPr>
          <w:rFonts w:cs="Times New Roman"/>
          <w:shd w:val="clear" w:color="auto" w:fill="auto"/>
          <w:lang w:val="es-ES"/>
        </w:rPr>
        <w:t>Provide the CONADEH with the resources and conditions needed for it to operate with independence and effectiveness.</w:t>
      </w:r>
    </w:p>
    <w:p w:rsidR="00B649D0" w:rsidRPr="00F1445B" w:rsidRDefault="00B649D0" w:rsidP="00B649D0">
      <w:pPr>
        <w:tabs>
          <w:tab w:val="left" w:pos="720"/>
          <w:tab w:val="left" w:pos="1440"/>
        </w:tabs>
        <w:spacing w:after="0" w:line="240" w:lineRule="auto"/>
        <w:ind w:left="1267"/>
        <w:jc w:val="both"/>
        <w:rPr>
          <w:rFonts w:ascii="Cambria" w:hAnsi="Cambria"/>
          <w:b/>
          <w:sz w:val="20"/>
          <w:szCs w:val="20"/>
        </w:rPr>
      </w:pPr>
    </w:p>
    <w:p w:rsidR="00815F74" w:rsidRPr="00F1445B" w:rsidRDefault="00343B94" w:rsidP="00B649D0">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cs="Tahoma"/>
          <w:sz w:val="20"/>
          <w:szCs w:val="20"/>
        </w:rPr>
        <w:t xml:space="preserve">In its 2015 </w:t>
      </w:r>
      <w:r w:rsidR="007D2B68" w:rsidRPr="00F1445B">
        <w:rPr>
          <w:rFonts w:ascii="Cambria" w:hAnsi="Cambria" w:cs="Tahoma"/>
          <w:sz w:val="20"/>
          <w:szCs w:val="20"/>
        </w:rPr>
        <w:t>R</w:t>
      </w:r>
      <w:r w:rsidRPr="00F1445B">
        <w:rPr>
          <w:rFonts w:ascii="Cambria" w:hAnsi="Cambria" w:cs="Tahoma"/>
          <w:sz w:val="20"/>
          <w:szCs w:val="20"/>
        </w:rPr>
        <w:t xml:space="preserve">eport on the Situation of Human Rights in Honduras, the IACHR noted that violence and insecurity </w:t>
      </w:r>
      <w:r w:rsidR="00B26793" w:rsidRPr="00F1445B">
        <w:rPr>
          <w:rFonts w:ascii="Cambria" w:hAnsi="Cambria" w:cs="Tahoma"/>
          <w:sz w:val="20"/>
          <w:szCs w:val="20"/>
        </w:rPr>
        <w:t xml:space="preserve">in Honduras are serious problems </w:t>
      </w:r>
      <w:r w:rsidR="00423918" w:rsidRPr="00F1445B">
        <w:rPr>
          <w:rFonts w:ascii="Cambria" w:hAnsi="Cambria" w:cs="Tahoma"/>
          <w:sz w:val="20"/>
          <w:szCs w:val="20"/>
        </w:rPr>
        <w:t xml:space="preserve">faced by society, which have </w:t>
      </w:r>
      <w:r w:rsidR="001E1FB1" w:rsidRPr="00F1445B">
        <w:rPr>
          <w:rFonts w:ascii="Cambria" w:hAnsi="Cambria" w:cs="Tahoma"/>
          <w:sz w:val="20"/>
          <w:szCs w:val="20"/>
        </w:rPr>
        <w:t xml:space="preserve">major </w:t>
      </w:r>
      <w:r w:rsidR="00423918" w:rsidRPr="00F1445B">
        <w:rPr>
          <w:rFonts w:ascii="Cambria" w:hAnsi="Cambria" w:cs="Tahoma"/>
          <w:sz w:val="20"/>
          <w:szCs w:val="20"/>
        </w:rPr>
        <w:t xml:space="preserve">repercussions on the effective enjoyment and exercise of human rights in the country. </w:t>
      </w:r>
      <w:r w:rsidR="00FA4789" w:rsidRPr="00F1445B">
        <w:rPr>
          <w:rFonts w:ascii="Cambria" w:hAnsi="Cambria" w:cs="Tahoma"/>
          <w:sz w:val="20"/>
          <w:szCs w:val="20"/>
        </w:rPr>
        <w:t xml:space="preserve">The </w:t>
      </w:r>
      <w:r w:rsidR="00505E0E" w:rsidRPr="00F1445B">
        <w:rPr>
          <w:rFonts w:ascii="Cambria" w:hAnsi="Cambria" w:cs="Tahoma"/>
          <w:sz w:val="20"/>
          <w:szCs w:val="20"/>
        </w:rPr>
        <w:t xml:space="preserve">homicide rate in Honduras </w:t>
      </w:r>
      <w:r w:rsidR="000723F3" w:rsidRPr="00F1445B">
        <w:rPr>
          <w:rFonts w:ascii="Cambria" w:hAnsi="Cambria" w:cs="Tahoma"/>
          <w:sz w:val="20"/>
          <w:szCs w:val="20"/>
        </w:rPr>
        <w:t xml:space="preserve">is one </w:t>
      </w:r>
      <w:r w:rsidR="000723F3" w:rsidRPr="00F1445B">
        <w:rPr>
          <w:rFonts w:ascii="Cambria" w:hAnsi="Cambria" w:cs="Tahoma"/>
          <w:sz w:val="20"/>
          <w:szCs w:val="20"/>
        </w:rPr>
        <w:lastRenderedPageBreak/>
        <w:t xml:space="preserve">of the highest in the region. </w:t>
      </w:r>
      <w:r w:rsidR="004A126E" w:rsidRPr="00F1445B">
        <w:rPr>
          <w:rFonts w:ascii="Cambria" w:hAnsi="Cambria" w:cs="Tahoma"/>
          <w:sz w:val="20"/>
          <w:szCs w:val="20"/>
        </w:rPr>
        <w:t xml:space="preserve">According to </w:t>
      </w:r>
      <w:r w:rsidR="00C94FF4" w:rsidRPr="00F1445B">
        <w:rPr>
          <w:rFonts w:ascii="Cambria" w:hAnsi="Cambria" w:cs="Tahoma"/>
          <w:sz w:val="20"/>
          <w:szCs w:val="20"/>
        </w:rPr>
        <w:t>o</w:t>
      </w:r>
      <w:r w:rsidR="0081783B" w:rsidRPr="00F1445B">
        <w:rPr>
          <w:rFonts w:ascii="Cambria" w:hAnsi="Cambria" w:cs="Tahoma"/>
          <w:sz w:val="20"/>
          <w:szCs w:val="20"/>
        </w:rPr>
        <w:t>fficial figures from the Police Statistics System (SEPOL)</w:t>
      </w:r>
      <w:r w:rsidR="00C94FF4" w:rsidRPr="00F1445B">
        <w:rPr>
          <w:rFonts w:ascii="Cambria" w:hAnsi="Cambria" w:cs="Tahoma"/>
          <w:sz w:val="20"/>
          <w:szCs w:val="20"/>
        </w:rPr>
        <w:t>, the homicide rate</w:t>
      </w:r>
      <w:r w:rsidR="00311CA3" w:rsidRPr="00F1445B">
        <w:rPr>
          <w:rFonts w:ascii="Cambria" w:hAnsi="Cambria" w:cs="Tahoma"/>
          <w:sz w:val="20"/>
          <w:szCs w:val="20"/>
        </w:rPr>
        <w:t xml:space="preserve"> in</w:t>
      </w:r>
      <w:r w:rsidR="0081783B" w:rsidRPr="00F1445B">
        <w:rPr>
          <w:rFonts w:ascii="Cambria" w:hAnsi="Cambria" w:cs="Tahoma"/>
          <w:sz w:val="20"/>
          <w:szCs w:val="20"/>
        </w:rPr>
        <w:t xml:space="preserve"> 2015 </w:t>
      </w:r>
      <w:r w:rsidR="00F12F49" w:rsidRPr="00F1445B">
        <w:rPr>
          <w:rFonts w:ascii="Cambria" w:hAnsi="Cambria" w:cs="Tahoma"/>
          <w:sz w:val="20"/>
          <w:szCs w:val="20"/>
        </w:rPr>
        <w:t>stood</w:t>
      </w:r>
      <w:r w:rsidR="002B374B" w:rsidRPr="00F1445B">
        <w:rPr>
          <w:rFonts w:ascii="Cambria" w:hAnsi="Cambria" w:cs="Tahoma"/>
          <w:sz w:val="20"/>
          <w:szCs w:val="20"/>
        </w:rPr>
        <w:t xml:space="preserve"> </w:t>
      </w:r>
      <w:r w:rsidR="00C94FF4" w:rsidRPr="00F1445B">
        <w:rPr>
          <w:rFonts w:ascii="Cambria" w:hAnsi="Cambria" w:cs="Tahoma"/>
          <w:sz w:val="20"/>
          <w:szCs w:val="20"/>
        </w:rPr>
        <w:t xml:space="preserve">at </w:t>
      </w:r>
      <w:r w:rsidR="00261CCF" w:rsidRPr="00F1445B">
        <w:rPr>
          <w:rFonts w:ascii="Cambria" w:hAnsi="Cambria" w:cs="Tahoma"/>
          <w:sz w:val="20"/>
          <w:szCs w:val="20"/>
        </w:rPr>
        <w:t>5,148 homicides</w:t>
      </w:r>
      <w:r w:rsidR="00815F74" w:rsidRPr="00F1445B">
        <w:rPr>
          <w:rFonts w:ascii="Cambria" w:hAnsi="Cambria"/>
          <w:sz w:val="20"/>
          <w:szCs w:val="20"/>
        </w:rPr>
        <w:t xml:space="preserve">, </w:t>
      </w:r>
      <w:r w:rsidR="002B374B" w:rsidRPr="00F1445B">
        <w:rPr>
          <w:rFonts w:ascii="Cambria" w:hAnsi="Cambria"/>
          <w:sz w:val="20"/>
          <w:szCs w:val="20"/>
        </w:rPr>
        <w:t>which translates into a rate of 60.02 h</w:t>
      </w:r>
      <w:r w:rsidR="00AA3AD0" w:rsidRPr="00F1445B">
        <w:rPr>
          <w:rFonts w:ascii="Cambria" w:hAnsi="Cambria"/>
          <w:sz w:val="20"/>
          <w:szCs w:val="20"/>
        </w:rPr>
        <w:t>o</w:t>
      </w:r>
      <w:r w:rsidR="000F3232" w:rsidRPr="00F1445B">
        <w:rPr>
          <w:rFonts w:ascii="Cambria" w:hAnsi="Cambria"/>
          <w:sz w:val="20"/>
          <w:szCs w:val="20"/>
        </w:rPr>
        <w:t xml:space="preserve">micides </w:t>
      </w:r>
      <w:r w:rsidR="00DD1474" w:rsidRPr="00F1445B">
        <w:rPr>
          <w:rFonts w:ascii="Cambria" w:hAnsi="Cambria"/>
          <w:sz w:val="20"/>
          <w:szCs w:val="20"/>
        </w:rPr>
        <w:t xml:space="preserve">per 100,000 </w:t>
      </w:r>
      <w:r w:rsidR="008B4B94" w:rsidRPr="00F1445B">
        <w:rPr>
          <w:rFonts w:ascii="Cambria" w:hAnsi="Cambria"/>
          <w:sz w:val="20"/>
          <w:szCs w:val="20"/>
        </w:rPr>
        <w:t>populations</w:t>
      </w:r>
      <w:r w:rsidR="00DD1474" w:rsidRPr="00F1445B">
        <w:rPr>
          <w:rFonts w:ascii="Cambria" w:hAnsi="Cambria"/>
          <w:sz w:val="20"/>
          <w:szCs w:val="20"/>
        </w:rPr>
        <w:t xml:space="preserve">. This represents </w:t>
      </w:r>
      <w:r w:rsidR="00AA3AD0" w:rsidRPr="00F1445B">
        <w:rPr>
          <w:rFonts w:ascii="Cambria" w:hAnsi="Cambria"/>
          <w:sz w:val="20"/>
          <w:szCs w:val="20"/>
        </w:rPr>
        <w:t>a decrease of 788 cases</w:t>
      </w:r>
      <w:r w:rsidR="00B21DDD" w:rsidRPr="00F1445B">
        <w:rPr>
          <w:rFonts w:ascii="Cambria" w:hAnsi="Cambria"/>
          <w:sz w:val="20"/>
          <w:szCs w:val="20"/>
        </w:rPr>
        <w:t>, as</w:t>
      </w:r>
      <w:r w:rsidR="00AA3AD0" w:rsidRPr="00F1445B">
        <w:rPr>
          <w:rFonts w:ascii="Cambria" w:hAnsi="Cambria"/>
          <w:sz w:val="20"/>
          <w:szCs w:val="20"/>
        </w:rPr>
        <w:t xml:space="preserve"> compared to 2014, when the rate was 69.86.</w:t>
      </w:r>
      <w:r w:rsidR="00815F74" w:rsidRPr="00F1445B">
        <w:rPr>
          <w:rStyle w:val="FootnoteReference"/>
          <w:rFonts w:ascii="Cambria" w:hAnsi="Cambria"/>
          <w:sz w:val="20"/>
          <w:szCs w:val="20"/>
        </w:rPr>
        <w:footnoteReference w:id="2"/>
      </w:r>
      <w:r w:rsidR="00815F74" w:rsidRPr="00F1445B">
        <w:rPr>
          <w:rFonts w:ascii="Cambria" w:hAnsi="Cambria"/>
          <w:sz w:val="20"/>
          <w:szCs w:val="20"/>
        </w:rPr>
        <w:t xml:space="preserve"> </w:t>
      </w:r>
    </w:p>
    <w:p w:rsidR="00815F74" w:rsidRPr="00F1445B" w:rsidRDefault="00815F74" w:rsidP="00B649D0">
      <w:pPr>
        <w:tabs>
          <w:tab w:val="left" w:pos="720"/>
          <w:tab w:val="left" w:pos="1440"/>
        </w:tabs>
        <w:spacing w:after="0" w:line="240" w:lineRule="auto"/>
        <w:ind w:firstLine="720"/>
        <w:jc w:val="both"/>
        <w:rPr>
          <w:rFonts w:ascii="Cambria" w:hAnsi="Cambria"/>
          <w:sz w:val="20"/>
          <w:szCs w:val="20"/>
        </w:rPr>
      </w:pPr>
    </w:p>
    <w:p w:rsidR="008A54C7" w:rsidRPr="00F1445B" w:rsidRDefault="00DC4F0C" w:rsidP="00B649D0">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For its part, the Observatory on Violence of the National Autonomous University of Honduras (UNAH) reported in </w:t>
      </w:r>
      <w:r w:rsidR="00311CA3" w:rsidRPr="00F1445B">
        <w:rPr>
          <w:rFonts w:ascii="Cambria" w:hAnsi="Cambria"/>
          <w:sz w:val="20"/>
          <w:szCs w:val="20"/>
        </w:rPr>
        <w:t>2015 a total of 8,035 deaths from</w:t>
      </w:r>
      <w:r w:rsidRPr="00F1445B">
        <w:rPr>
          <w:rFonts w:ascii="Cambria" w:hAnsi="Cambria"/>
          <w:sz w:val="20"/>
          <w:szCs w:val="20"/>
        </w:rPr>
        <w:t xml:space="preserve"> external causes, which also represents a 7.8% drop </w:t>
      </w:r>
      <w:r w:rsidR="000C57B9" w:rsidRPr="00F1445B">
        <w:rPr>
          <w:rFonts w:ascii="Cambria" w:hAnsi="Cambria"/>
          <w:sz w:val="20"/>
          <w:szCs w:val="20"/>
        </w:rPr>
        <w:t>in comparison with 2014.</w:t>
      </w:r>
      <w:r w:rsidR="0025620C" w:rsidRPr="00F1445B">
        <w:rPr>
          <w:rStyle w:val="FootnoteReference"/>
          <w:rFonts w:ascii="Cambria" w:hAnsi="Cambria"/>
          <w:sz w:val="20"/>
          <w:szCs w:val="20"/>
        </w:rPr>
        <w:footnoteReference w:id="3"/>
      </w:r>
      <w:r w:rsidR="00285DE7" w:rsidRPr="00F1445B">
        <w:rPr>
          <w:rFonts w:ascii="Cambria" w:hAnsi="Cambria"/>
          <w:sz w:val="20"/>
          <w:szCs w:val="20"/>
        </w:rPr>
        <w:t xml:space="preserve"> </w:t>
      </w:r>
      <w:r w:rsidR="004C4252" w:rsidRPr="00F1445B">
        <w:rPr>
          <w:rFonts w:ascii="Cambria" w:hAnsi="Cambria"/>
          <w:sz w:val="20"/>
          <w:szCs w:val="20"/>
        </w:rPr>
        <w:t xml:space="preserve">Homicides constitute </w:t>
      </w:r>
      <w:r w:rsidR="00291E01" w:rsidRPr="00F1445B">
        <w:rPr>
          <w:rFonts w:ascii="Cambria" w:hAnsi="Cambria"/>
          <w:sz w:val="20"/>
          <w:szCs w:val="20"/>
        </w:rPr>
        <w:t xml:space="preserve">the main cause of death from external causes </w:t>
      </w:r>
      <w:r w:rsidR="004114B3" w:rsidRPr="00F1445B">
        <w:rPr>
          <w:rFonts w:ascii="Cambria" w:hAnsi="Cambria"/>
          <w:sz w:val="20"/>
          <w:szCs w:val="20"/>
        </w:rPr>
        <w:t xml:space="preserve">accounting for </w:t>
      </w:r>
      <w:r w:rsidR="00910C51" w:rsidRPr="00F1445B">
        <w:rPr>
          <w:rFonts w:ascii="Cambria" w:hAnsi="Cambria"/>
          <w:sz w:val="20"/>
          <w:szCs w:val="20"/>
        </w:rPr>
        <w:t xml:space="preserve">64.1% of the total </w:t>
      </w:r>
      <w:r w:rsidR="004114B3" w:rsidRPr="00F1445B">
        <w:rPr>
          <w:rFonts w:ascii="Cambria" w:hAnsi="Cambria"/>
          <w:sz w:val="20"/>
          <w:szCs w:val="20"/>
        </w:rPr>
        <w:t xml:space="preserve">number of deaths </w:t>
      </w:r>
      <w:r w:rsidR="00910C51" w:rsidRPr="00F1445B">
        <w:rPr>
          <w:rFonts w:ascii="Cambria" w:hAnsi="Cambria"/>
          <w:sz w:val="20"/>
          <w:szCs w:val="20"/>
        </w:rPr>
        <w:t>reported (5,</w:t>
      </w:r>
      <w:r w:rsidR="00291E01" w:rsidRPr="00F1445B">
        <w:rPr>
          <w:rFonts w:ascii="Cambria" w:hAnsi="Cambria"/>
          <w:sz w:val="20"/>
          <w:szCs w:val="20"/>
        </w:rPr>
        <w:t xml:space="preserve">148). </w:t>
      </w:r>
      <w:r w:rsidR="00815F74" w:rsidRPr="00F1445B">
        <w:rPr>
          <w:rFonts w:ascii="Cambria" w:hAnsi="Cambria"/>
          <w:sz w:val="20"/>
          <w:szCs w:val="20"/>
        </w:rPr>
        <w:t xml:space="preserve"> </w:t>
      </w:r>
      <w:r w:rsidR="00E811C5" w:rsidRPr="00F1445B">
        <w:rPr>
          <w:rFonts w:ascii="Cambria" w:hAnsi="Cambria"/>
          <w:sz w:val="20"/>
          <w:szCs w:val="20"/>
        </w:rPr>
        <w:t xml:space="preserve">Additionally, in </w:t>
      </w:r>
      <w:r w:rsidR="004933E7" w:rsidRPr="00F1445B">
        <w:rPr>
          <w:rFonts w:ascii="Cambria" w:hAnsi="Cambria"/>
          <w:sz w:val="20"/>
          <w:szCs w:val="20"/>
        </w:rPr>
        <w:t>75.1% of all</w:t>
      </w:r>
      <w:r w:rsidR="00E932ED" w:rsidRPr="00F1445B">
        <w:rPr>
          <w:rFonts w:ascii="Cambria" w:hAnsi="Cambria"/>
          <w:sz w:val="20"/>
          <w:szCs w:val="20"/>
        </w:rPr>
        <w:t xml:space="preserve"> cases of</w:t>
      </w:r>
      <w:r w:rsidR="004933E7" w:rsidRPr="00F1445B">
        <w:rPr>
          <w:rFonts w:ascii="Cambria" w:hAnsi="Cambria"/>
          <w:sz w:val="20"/>
          <w:szCs w:val="20"/>
        </w:rPr>
        <w:t xml:space="preserve"> homicides, a firearm was used as the instrument</w:t>
      </w:r>
      <w:r w:rsidR="00C54174" w:rsidRPr="00F1445B">
        <w:rPr>
          <w:rFonts w:ascii="Cambria" w:hAnsi="Cambria"/>
          <w:sz w:val="20"/>
          <w:szCs w:val="20"/>
        </w:rPr>
        <w:t xml:space="preserve"> to kill the victim</w:t>
      </w:r>
      <w:r w:rsidR="004933E7" w:rsidRPr="00F1445B">
        <w:rPr>
          <w:rFonts w:ascii="Cambria" w:hAnsi="Cambria"/>
          <w:sz w:val="20"/>
          <w:szCs w:val="20"/>
        </w:rPr>
        <w:t>.</w:t>
      </w:r>
      <w:r w:rsidR="008A54C7" w:rsidRPr="00F1445B">
        <w:rPr>
          <w:rStyle w:val="FootnoteReference"/>
          <w:rFonts w:ascii="Cambria" w:hAnsi="Cambria"/>
          <w:sz w:val="20"/>
          <w:szCs w:val="20"/>
        </w:rPr>
        <w:footnoteReference w:id="4"/>
      </w:r>
    </w:p>
    <w:p w:rsidR="008A54C7" w:rsidRPr="00F1445B" w:rsidRDefault="008A54C7" w:rsidP="00B649D0">
      <w:pPr>
        <w:pStyle w:val="ColorfulList-Accent11"/>
        <w:tabs>
          <w:tab w:val="left" w:pos="720"/>
          <w:tab w:val="left" w:pos="1440"/>
        </w:tabs>
        <w:ind w:left="0" w:firstLine="720"/>
        <w:rPr>
          <w:rFonts w:cs="Calibri"/>
          <w:sz w:val="20"/>
        </w:rPr>
      </w:pPr>
    </w:p>
    <w:p w:rsidR="00CC1568" w:rsidRPr="00F1445B" w:rsidRDefault="007D1E44" w:rsidP="00B649D0">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cs="Calibri"/>
          <w:sz w:val="20"/>
        </w:rPr>
        <w:t>Thus far</w:t>
      </w:r>
      <w:r w:rsidR="00550754" w:rsidRPr="00F1445B">
        <w:rPr>
          <w:rFonts w:ascii="Cambria" w:hAnsi="Cambria" w:cs="Calibri"/>
          <w:sz w:val="20"/>
        </w:rPr>
        <w:t xml:space="preserve"> f</w:t>
      </w:r>
      <w:r w:rsidR="000C4272" w:rsidRPr="00F1445B">
        <w:rPr>
          <w:rFonts w:ascii="Cambria" w:hAnsi="Cambria" w:cs="Calibri"/>
          <w:sz w:val="20"/>
        </w:rPr>
        <w:t xml:space="preserve">or </w:t>
      </w:r>
      <w:r w:rsidR="00891ACE" w:rsidRPr="00F1445B">
        <w:rPr>
          <w:rFonts w:ascii="Cambria" w:hAnsi="Cambria" w:cs="Calibri"/>
          <w:sz w:val="20"/>
        </w:rPr>
        <w:t xml:space="preserve">2016, </w:t>
      </w:r>
      <w:r w:rsidR="00950BE6" w:rsidRPr="00F1445B">
        <w:rPr>
          <w:rFonts w:ascii="Cambria" w:hAnsi="Cambria" w:cs="Calibri"/>
          <w:sz w:val="20"/>
        </w:rPr>
        <w:t>according to the</w:t>
      </w:r>
      <w:r w:rsidR="000C4272" w:rsidRPr="00F1445B">
        <w:rPr>
          <w:rFonts w:ascii="Cambria" w:hAnsi="Cambria" w:cs="Calibri"/>
          <w:sz w:val="20"/>
        </w:rPr>
        <w:t xml:space="preserve"> Police Statistics System </w:t>
      </w:r>
      <w:r w:rsidR="00281A67" w:rsidRPr="00F1445B">
        <w:rPr>
          <w:rFonts w:ascii="Cambria" w:hAnsi="Cambria" w:cs="Calibri"/>
          <w:sz w:val="20"/>
        </w:rPr>
        <w:t>(SEPOL)</w:t>
      </w:r>
      <w:r w:rsidR="00141940" w:rsidRPr="00F1445B">
        <w:rPr>
          <w:rFonts w:ascii="Cambria" w:hAnsi="Cambria" w:cs="Calibri"/>
          <w:sz w:val="20"/>
        </w:rPr>
        <w:t>, the nationwide homicide rate stands at</w:t>
      </w:r>
      <w:r w:rsidR="00950BE6" w:rsidRPr="00F1445B">
        <w:rPr>
          <w:rFonts w:ascii="Cambria" w:hAnsi="Cambria" w:cs="Calibri"/>
          <w:sz w:val="20"/>
        </w:rPr>
        <w:t xml:space="preserve"> 3,425 homicides </w:t>
      </w:r>
      <w:r w:rsidR="00141940" w:rsidRPr="00F1445B">
        <w:rPr>
          <w:rFonts w:ascii="Cambria" w:hAnsi="Cambria" w:cs="Calibri"/>
          <w:sz w:val="20"/>
        </w:rPr>
        <w:t xml:space="preserve">for January 1 to August 31, 2016. </w:t>
      </w:r>
      <w:r w:rsidR="00BE466A" w:rsidRPr="00F1445B">
        <w:rPr>
          <w:rFonts w:ascii="Cambria" w:hAnsi="Cambria" w:cs="Calibri"/>
          <w:sz w:val="20"/>
        </w:rPr>
        <w:t xml:space="preserve">This figure represents a slight drop, in comparison to </w:t>
      </w:r>
      <w:r w:rsidR="00487EED" w:rsidRPr="00F1445B">
        <w:rPr>
          <w:rFonts w:ascii="Cambria" w:hAnsi="Cambria" w:cs="Calibri"/>
          <w:sz w:val="20"/>
        </w:rPr>
        <w:t>the first half of 2015, when 3,582 homicides were reported.</w:t>
      </w:r>
      <w:r w:rsidR="00052F9F" w:rsidRPr="00F1445B">
        <w:rPr>
          <w:rStyle w:val="FootnoteReference"/>
          <w:rFonts w:ascii="Cambria" w:hAnsi="Cambria" w:cs="Calibri"/>
          <w:sz w:val="20"/>
        </w:rPr>
        <w:footnoteReference w:id="5"/>
      </w:r>
      <w:r w:rsidR="00735FA5" w:rsidRPr="00F1445B">
        <w:rPr>
          <w:rFonts w:ascii="Cambria" w:hAnsi="Cambria" w:cs="Calibri"/>
          <w:sz w:val="20"/>
        </w:rPr>
        <w:t xml:space="preserve"> </w:t>
      </w:r>
      <w:r w:rsidRPr="00F1445B">
        <w:rPr>
          <w:rFonts w:ascii="Cambria" w:hAnsi="Cambria" w:cs="Calibri"/>
          <w:sz w:val="20"/>
        </w:rPr>
        <w:t xml:space="preserve"> </w:t>
      </w:r>
      <w:r w:rsidR="000D274F" w:rsidRPr="00F1445B">
        <w:rPr>
          <w:rFonts w:ascii="Cambria" w:hAnsi="Cambria" w:cs="Calibri"/>
          <w:sz w:val="20"/>
        </w:rPr>
        <w:t>The IACHR</w:t>
      </w:r>
      <w:r w:rsidR="00C12D5E" w:rsidRPr="00F1445B">
        <w:rPr>
          <w:rFonts w:ascii="Cambria" w:hAnsi="Cambria" w:cs="Calibri"/>
          <w:sz w:val="20"/>
        </w:rPr>
        <w:t xml:space="preserve"> takes note of these statistics, which </w:t>
      </w:r>
      <w:r w:rsidR="000D017B" w:rsidRPr="00F1445B">
        <w:rPr>
          <w:rFonts w:ascii="Cambria" w:hAnsi="Cambria" w:cs="Calibri"/>
          <w:sz w:val="20"/>
        </w:rPr>
        <w:t xml:space="preserve">evince a downward trend and hopes that this trend continues, but stresses the importance of stepping up efforts </w:t>
      </w:r>
      <w:r w:rsidR="00806A9A" w:rsidRPr="00F1445B">
        <w:rPr>
          <w:rFonts w:ascii="Cambria" w:hAnsi="Cambria" w:cs="Calibri"/>
          <w:sz w:val="20"/>
        </w:rPr>
        <w:t xml:space="preserve">to combat the causes of violence. </w:t>
      </w:r>
      <w:r w:rsidR="00281A67" w:rsidRPr="00F1445B">
        <w:rPr>
          <w:rFonts w:ascii="Cambria" w:hAnsi="Cambria"/>
          <w:sz w:val="20"/>
        </w:rPr>
        <w:t xml:space="preserve"> </w:t>
      </w:r>
      <w:r w:rsidR="008A54C7" w:rsidRPr="00F1445B">
        <w:rPr>
          <w:rFonts w:ascii="Cambria" w:hAnsi="Cambria"/>
          <w:sz w:val="20"/>
        </w:rPr>
        <w:t xml:space="preserve"> </w:t>
      </w:r>
    </w:p>
    <w:p w:rsidR="008A54C7" w:rsidRPr="00F1445B" w:rsidRDefault="008A54C7" w:rsidP="00B649D0">
      <w:pPr>
        <w:pStyle w:val="ColorfulList-Accent11"/>
        <w:tabs>
          <w:tab w:val="left" w:pos="720"/>
          <w:tab w:val="left" w:pos="1440"/>
        </w:tabs>
        <w:ind w:left="0" w:firstLine="720"/>
        <w:rPr>
          <w:sz w:val="20"/>
          <w:szCs w:val="20"/>
        </w:rPr>
      </w:pPr>
    </w:p>
    <w:p w:rsidR="009238B7" w:rsidRPr="00F1445B" w:rsidRDefault="00EE60C2" w:rsidP="00B649D0">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In the 2015 </w:t>
      </w:r>
      <w:r w:rsidR="007D2B68" w:rsidRPr="00F1445B">
        <w:rPr>
          <w:rFonts w:ascii="Cambria" w:hAnsi="Cambria"/>
          <w:sz w:val="20"/>
          <w:szCs w:val="20"/>
        </w:rPr>
        <w:t>C</w:t>
      </w:r>
      <w:r w:rsidRPr="00F1445B">
        <w:rPr>
          <w:rFonts w:ascii="Cambria" w:hAnsi="Cambria"/>
          <w:sz w:val="20"/>
          <w:szCs w:val="20"/>
        </w:rPr>
        <w:t xml:space="preserve">ountry </w:t>
      </w:r>
      <w:r w:rsidR="007D2B68" w:rsidRPr="00F1445B">
        <w:rPr>
          <w:rFonts w:ascii="Cambria" w:hAnsi="Cambria"/>
          <w:sz w:val="20"/>
          <w:szCs w:val="20"/>
        </w:rPr>
        <w:t>R</w:t>
      </w:r>
      <w:r w:rsidRPr="00F1445B">
        <w:rPr>
          <w:rFonts w:ascii="Cambria" w:hAnsi="Cambria"/>
          <w:sz w:val="20"/>
          <w:szCs w:val="20"/>
        </w:rPr>
        <w:t xml:space="preserve">eport, the IACHR noted that the high levels of violence and the State’s lack of results </w:t>
      </w:r>
      <w:r w:rsidR="005F5309" w:rsidRPr="00F1445B">
        <w:rPr>
          <w:rFonts w:ascii="Cambria" w:hAnsi="Cambria"/>
          <w:sz w:val="20"/>
          <w:szCs w:val="20"/>
        </w:rPr>
        <w:t xml:space="preserve">in combatting </w:t>
      </w:r>
      <w:r w:rsidR="00706493" w:rsidRPr="00F1445B">
        <w:rPr>
          <w:rFonts w:ascii="Cambria" w:hAnsi="Cambria"/>
          <w:sz w:val="20"/>
          <w:szCs w:val="20"/>
        </w:rPr>
        <w:t>violence</w:t>
      </w:r>
      <w:r w:rsidR="00092FA2" w:rsidRPr="00F1445B">
        <w:rPr>
          <w:rFonts w:ascii="Cambria" w:hAnsi="Cambria"/>
          <w:sz w:val="20"/>
          <w:szCs w:val="20"/>
        </w:rPr>
        <w:t xml:space="preserve"> </w:t>
      </w:r>
      <w:r w:rsidR="00DF2A7F" w:rsidRPr="00F1445B">
        <w:rPr>
          <w:rFonts w:ascii="Cambria" w:hAnsi="Cambria"/>
          <w:sz w:val="20"/>
          <w:szCs w:val="20"/>
        </w:rPr>
        <w:t xml:space="preserve">have had a prejudicial effect, particularly, on persons affected by poverty, historical discrimination and social exclusion. </w:t>
      </w:r>
      <w:r w:rsidR="00365A2D" w:rsidRPr="00F1445B">
        <w:rPr>
          <w:rFonts w:ascii="Cambria" w:hAnsi="Cambria"/>
          <w:sz w:val="20"/>
          <w:szCs w:val="20"/>
        </w:rPr>
        <w:t>By way of example</w:t>
      </w:r>
      <w:r w:rsidR="00FA2A91" w:rsidRPr="00F1445B">
        <w:rPr>
          <w:rFonts w:ascii="Cambria" w:hAnsi="Cambria"/>
          <w:sz w:val="20"/>
          <w:szCs w:val="20"/>
        </w:rPr>
        <w:t>s</w:t>
      </w:r>
      <w:r w:rsidR="00F06C61" w:rsidRPr="00F1445B">
        <w:rPr>
          <w:rFonts w:ascii="Cambria" w:hAnsi="Cambria"/>
          <w:sz w:val="20"/>
          <w:szCs w:val="20"/>
        </w:rPr>
        <w:t xml:space="preserve">, the IACHR </w:t>
      </w:r>
      <w:r w:rsidR="003F4F63" w:rsidRPr="00F1445B">
        <w:rPr>
          <w:rFonts w:ascii="Cambria" w:hAnsi="Cambria"/>
          <w:sz w:val="20"/>
          <w:szCs w:val="20"/>
        </w:rPr>
        <w:t xml:space="preserve">cited how </w:t>
      </w:r>
      <w:r w:rsidR="00F06C61" w:rsidRPr="00F1445B">
        <w:rPr>
          <w:rFonts w:ascii="Cambria" w:hAnsi="Cambria"/>
          <w:sz w:val="20"/>
          <w:szCs w:val="20"/>
        </w:rPr>
        <w:t xml:space="preserve">violence against children </w:t>
      </w:r>
      <w:r w:rsidR="00F62827" w:rsidRPr="00F1445B">
        <w:rPr>
          <w:rFonts w:ascii="Cambria" w:hAnsi="Cambria"/>
          <w:sz w:val="20"/>
          <w:szCs w:val="20"/>
        </w:rPr>
        <w:t xml:space="preserve">is on the rise in the country, </w:t>
      </w:r>
      <w:r w:rsidR="009A5506" w:rsidRPr="00F1445B">
        <w:rPr>
          <w:rFonts w:ascii="Cambria" w:hAnsi="Cambria"/>
          <w:sz w:val="20"/>
          <w:szCs w:val="20"/>
        </w:rPr>
        <w:t xml:space="preserve">making </w:t>
      </w:r>
      <w:r w:rsidR="00E851A4" w:rsidRPr="00F1445B">
        <w:rPr>
          <w:rFonts w:ascii="Cambria" w:hAnsi="Cambria"/>
          <w:sz w:val="20"/>
          <w:szCs w:val="20"/>
        </w:rPr>
        <w:t xml:space="preserve">this population </w:t>
      </w:r>
      <w:r w:rsidR="00365A2D" w:rsidRPr="00F1445B">
        <w:rPr>
          <w:rFonts w:ascii="Cambria" w:hAnsi="Cambria"/>
          <w:sz w:val="20"/>
          <w:szCs w:val="20"/>
        </w:rPr>
        <w:t xml:space="preserve">more vulnerable. Additionally, </w:t>
      </w:r>
      <w:r w:rsidR="00CB3ADA" w:rsidRPr="00F1445B">
        <w:rPr>
          <w:rFonts w:ascii="Cambria" w:hAnsi="Cambria"/>
          <w:sz w:val="20"/>
          <w:szCs w:val="20"/>
        </w:rPr>
        <w:t xml:space="preserve">the situation of violence against </w:t>
      </w:r>
      <w:r w:rsidR="00E43DEC" w:rsidRPr="00F1445B">
        <w:rPr>
          <w:rFonts w:ascii="Cambria" w:hAnsi="Cambria"/>
          <w:sz w:val="20"/>
          <w:szCs w:val="20"/>
        </w:rPr>
        <w:t xml:space="preserve">professionals of the law </w:t>
      </w:r>
      <w:r w:rsidR="00FA2A91" w:rsidRPr="00F1445B">
        <w:rPr>
          <w:rFonts w:ascii="Cambria" w:hAnsi="Cambria"/>
          <w:sz w:val="20"/>
          <w:szCs w:val="20"/>
        </w:rPr>
        <w:t>in the country</w:t>
      </w:r>
      <w:r w:rsidR="009A5506" w:rsidRPr="00F1445B">
        <w:rPr>
          <w:rFonts w:ascii="Cambria" w:hAnsi="Cambria"/>
          <w:sz w:val="20"/>
          <w:szCs w:val="20"/>
        </w:rPr>
        <w:t xml:space="preserve"> </w:t>
      </w:r>
      <w:r w:rsidR="00251559" w:rsidRPr="00F1445B">
        <w:rPr>
          <w:rFonts w:ascii="Cambria" w:hAnsi="Cambria"/>
          <w:sz w:val="20"/>
          <w:szCs w:val="20"/>
        </w:rPr>
        <w:t xml:space="preserve">has worsened. In early 2015, Honduran attorneys reported </w:t>
      </w:r>
      <w:r w:rsidR="00E23BEE" w:rsidRPr="00F1445B">
        <w:rPr>
          <w:rFonts w:ascii="Cambria" w:hAnsi="Cambria"/>
          <w:sz w:val="20"/>
          <w:szCs w:val="20"/>
        </w:rPr>
        <w:t>that they had received death threats</w:t>
      </w:r>
      <w:r w:rsidR="00997A02" w:rsidRPr="00F1445B">
        <w:rPr>
          <w:rFonts w:ascii="Cambria" w:hAnsi="Cambria"/>
          <w:sz w:val="20"/>
          <w:szCs w:val="20"/>
        </w:rPr>
        <w:t xml:space="preserve"> on a daily basis. </w:t>
      </w:r>
      <w:r w:rsidR="00D43BB2" w:rsidRPr="00F1445B">
        <w:rPr>
          <w:rFonts w:ascii="Cambria" w:hAnsi="Cambria"/>
          <w:sz w:val="20"/>
          <w:szCs w:val="20"/>
        </w:rPr>
        <w:t xml:space="preserve">In January 2015, </w:t>
      </w:r>
      <w:r w:rsidR="00807EBA" w:rsidRPr="00F1445B">
        <w:rPr>
          <w:rFonts w:ascii="Cambria" w:hAnsi="Cambria"/>
          <w:sz w:val="20"/>
          <w:szCs w:val="20"/>
        </w:rPr>
        <w:t xml:space="preserve">fifteen legal professionals </w:t>
      </w:r>
      <w:r w:rsidR="00C648DA" w:rsidRPr="00F1445B">
        <w:rPr>
          <w:rFonts w:ascii="Cambria" w:hAnsi="Cambria"/>
          <w:sz w:val="20"/>
          <w:szCs w:val="20"/>
        </w:rPr>
        <w:t>were murdered, allegedly as a result of practicing their profession.</w:t>
      </w:r>
      <w:r w:rsidR="009238B7" w:rsidRPr="00F1445B">
        <w:rPr>
          <w:rStyle w:val="FootnoteReference"/>
          <w:rFonts w:ascii="Cambria" w:hAnsi="Cambria"/>
          <w:sz w:val="20"/>
          <w:szCs w:val="20"/>
        </w:rPr>
        <w:footnoteReference w:id="6"/>
      </w:r>
      <w:r w:rsidR="006326E1" w:rsidRPr="00F1445B">
        <w:rPr>
          <w:rFonts w:ascii="Cambria" w:hAnsi="Cambria"/>
          <w:sz w:val="20"/>
          <w:szCs w:val="20"/>
        </w:rPr>
        <w:t xml:space="preserve"> According to the National Human Rights Commissioner </w:t>
      </w:r>
      <w:r w:rsidR="009238B7" w:rsidRPr="00F1445B">
        <w:rPr>
          <w:rFonts w:ascii="Cambria" w:hAnsi="Cambria"/>
          <w:sz w:val="20"/>
        </w:rPr>
        <w:t xml:space="preserve">(CONADEH), </w:t>
      </w:r>
      <w:r w:rsidR="006326E1" w:rsidRPr="00F1445B">
        <w:rPr>
          <w:rFonts w:ascii="Cambria" w:hAnsi="Cambria"/>
          <w:sz w:val="20"/>
        </w:rPr>
        <w:t>between 2010 and August</w:t>
      </w:r>
      <w:r w:rsidR="009238B7" w:rsidRPr="00F1445B">
        <w:rPr>
          <w:rFonts w:ascii="Cambria" w:hAnsi="Cambria"/>
          <w:sz w:val="20"/>
        </w:rPr>
        <w:t xml:space="preserve"> 2016</w:t>
      </w:r>
      <w:r w:rsidR="006326E1" w:rsidRPr="00F1445B">
        <w:rPr>
          <w:rFonts w:ascii="Cambria" w:hAnsi="Cambria"/>
          <w:sz w:val="20"/>
        </w:rPr>
        <w:t>, a total of 115 attorneys were</w:t>
      </w:r>
      <w:r w:rsidR="00302560" w:rsidRPr="00F1445B">
        <w:rPr>
          <w:rFonts w:ascii="Cambria" w:hAnsi="Cambria"/>
          <w:sz w:val="20"/>
        </w:rPr>
        <w:t xml:space="preserve"> reported murdered in Honduras.</w:t>
      </w:r>
      <w:r w:rsidR="009238B7" w:rsidRPr="00F1445B">
        <w:rPr>
          <w:rStyle w:val="FootnoteReference"/>
          <w:rFonts w:ascii="Cambria" w:hAnsi="Cambria"/>
          <w:sz w:val="20"/>
        </w:rPr>
        <w:footnoteReference w:id="7"/>
      </w:r>
      <w:r w:rsidR="00302560" w:rsidRPr="00F1445B">
        <w:rPr>
          <w:rFonts w:ascii="Cambria" w:hAnsi="Cambria"/>
          <w:sz w:val="20"/>
        </w:rPr>
        <w:t xml:space="preserve"> Thus far in 2016, ten legal professionals were murdered, </w:t>
      </w:r>
      <w:r w:rsidR="005C0297" w:rsidRPr="00F1445B">
        <w:rPr>
          <w:rFonts w:ascii="Cambria" w:hAnsi="Cambria"/>
          <w:sz w:val="20"/>
        </w:rPr>
        <w:t xml:space="preserve">of which </w:t>
      </w:r>
      <w:r w:rsidR="009238B7" w:rsidRPr="00F1445B">
        <w:rPr>
          <w:rFonts w:ascii="Cambria" w:hAnsi="Cambria"/>
          <w:sz w:val="20"/>
        </w:rPr>
        <w:t>9</w:t>
      </w:r>
      <w:r w:rsidR="005C0297" w:rsidRPr="00F1445B">
        <w:rPr>
          <w:rFonts w:ascii="Cambria" w:hAnsi="Cambria"/>
          <w:sz w:val="20"/>
        </w:rPr>
        <w:t xml:space="preserve"> of the victims were killed with a firearm.</w:t>
      </w:r>
      <w:r w:rsidR="009238B7" w:rsidRPr="00F1445B">
        <w:rPr>
          <w:rStyle w:val="FootnoteReference"/>
          <w:rFonts w:ascii="Cambria" w:hAnsi="Cambria"/>
          <w:sz w:val="20"/>
        </w:rPr>
        <w:footnoteReference w:id="8"/>
      </w:r>
    </w:p>
    <w:p w:rsidR="00CC1568" w:rsidRPr="00F1445B" w:rsidRDefault="00CC1568" w:rsidP="00B649D0">
      <w:pPr>
        <w:pStyle w:val="ColorfulList-Accent11"/>
        <w:tabs>
          <w:tab w:val="left" w:pos="720"/>
          <w:tab w:val="left" w:pos="1440"/>
        </w:tabs>
        <w:ind w:left="0" w:firstLine="720"/>
        <w:rPr>
          <w:sz w:val="20"/>
        </w:rPr>
      </w:pPr>
    </w:p>
    <w:p w:rsidR="005B521F" w:rsidRPr="00F1445B" w:rsidRDefault="004E0D43" w:rsidP="00B649D0">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rPr>
        <w:t xml:space="preserve">The IACHR asserted in its </w:t>
      </w:r>
      <w:r w:rsidR="007D2B68" w:rsidRPr="00F1445B">
        <w:rPr>
          <w:rFonts w:ascii="Cambria" w:hAnsi="Cambria"/>
          <w:sz w:val="20"/>
        </w:rPr>
        <w:t>R</w:t>
      </w:r>
      <w:r w:rsidRPr="00F1445B">
        <w:rPr>
          <w:rFonts w:ascii="Cambria" w:hAnsi="Cambria"/>
          <w:sz w:val="20"/>
        </w:rPr>
        <w:t xml:space="preserve">eport that </w:t>
      </w:r>
      <w:r w:rsidR="00775F48" w:rsidRPr="00F1445B">
        <w:rPr>
          <w:rFonts w:ascii="Cambria" w:hAnsi="Cambria"/>
          <w:sz w:val="20"/>
        </w:rPr>
        <w:t xml:space="preserve">the </w:t>
      </w:r>
      <w:r w:rsidRPr="00F1445B">
        <w:rPr>
          <w:rFonts w:ascii="Cambria" w:hAnsi="Cambria"/>
          <w:sz w:val="20"/>
        </w:rPr>
        <w:t xml:space="preserve">high incidence of violence in Honduras, along with a perception of insecurity among the population, led to widespread possession and carrying of </w:t>
      </w:r>
      <w:r w:rsidR="00775F48" w:rsidRPr="00F1445B">
        <w:rPr>
          <w:rFonts w:ascii="Cambria" w:hAnsi="Cambria"/>
          <w:sz w:val="20"/>
        </w:rPr>
        <w:t>firearms, with an estimated 800,</w:t>
      </w:r>
      <w:r w:rsidRPr="00F1445B">
        <w:rPr>
          <w:rFonts w:ascii="Cambria" w:hAnsi="Cambria"/>
          <w:sz w:val="20"/>
        </w:rPr>
        <w:t xml:space="preserve">000 to 1,000,000 firearms circulating throughout the country, </w:t>
      </w:r>
      <w:r w:rsidR="009D5385" w:rsidRPr="00F1445B">
        <w:rPr>
          <w:rFonts w:ascii="Cambria" w:hAnsi="Cambria"/>
          <w:sz w:val="20"/>
        </w:rPr>
        <w:t xml:space="preserve">which is </w:t>
      </w:r>
      <w:r w:rsidR="00A2728F" w:rsidRPr="00F1445B">
        <w:rPr>
          <w:rFonts w:ascii="Cambria" w:hAnsi="Cambria"/>
          <w:sz w:val="20"/>
        </w:rPr>
        <w:t>protected by the law on the subject matter currently in force</w:t>
      </w:r>
      <w:r w:rsidR="00CC1568" w:rsidRPr="00F1445B">
        <w:rPr>
          <w:rFonts w:ascii="Cambria" w:hAnsi="Cambria"/>
          <w:sz w:val="20"/>
        </w:rPr>
        <w:t xml:space="preserve">. </w:t>
      </w:r>
      <w:r w:rsidR="00E25585" w:rsidRPr="00F1445B">
        <w:rPr>
          <w:rFonts w:ascii="Cambria" w:hAnsi="Cambria"/>
          <w:sz w:val="20"/>
        </w:rPr>
        <w:t xml:space="preserve">In this regard, the Commission noted that the Law on </w:t>
      </w:r>
      <w:r w:rsidR="00775F48" w:rsidRPr="00F1445B">
        <w:rPr>
          <w:rFonts w:ascii="Cambria" w:hAnsi="Cambria"/>
          <w:sz w:val="20"/>
        </w:rPr>
        <w:t xml:space="preserve">the </w:t>
      </w:r>
      <w:r w:rsidR="00E25585" w:rsidRPr="00F1445B">
        <w:rPr>
          <w:rFonts w:ascii="Cambria" w:hAnsi="Cambria"/>
          <w:sz w:val="20"/>
        </w:rPr>
        <w:t xml:space="preserve">Control of Firearms, Ammunition, Explosives and other </w:t>
      </w:r>
      <w:r w:rsidR="00341AE1" w:rsidRPr="00F1445B">
        <w:rPr>
          <w:rFonts w:ascii="Cambria" w:hAnsi="Cambria"/>
          <w:sz w:val="20"/>
        </w:rPr>
        <w:t>Related Materials,</w:t>
      </w:r>
      <w:r w:rsidR="00E25585" w:rsidRPr="00F1445B">
        <w:rPr>
          <w:rFonts w:ascii="Cambria" w:hAnsi="Cambria"/>
          <w:sz w:val="20"/>
        </w:rPr>
        <w:t xml:space="preserve"> which allows every person to apply for one or several </w:t>
      </w:r>
      <w:r w:rsidR="00195308" w:rsidRPr="00F1445B">
        <w:rPr>
          <w:rFonts w:ascii="Cambria" w:hAnsi="Cambria"/>
          <w:sz w:val="20"/>
        </w:rPr>
        <w:t>licens</w:t>
      </w:r>
      <w:r w:rsidR="00E25585" w:rsidRPr="00F1445B">
        <w:rPr>
          <w:rFonts w:ascii="Cambria" w:hAnsi="Cambria"/>
          <w:sz w:val="20"/>
        </w:rPr>
        <w:t xml:space="preserve">es </w:t>
      </w:r>
      <w:r w:rsidR="00AB536D" w:rsidRPr="00F1445B">
        <w:rPr>
          <w:rFonts w:ascii="Cambria" w:hAnsi="Cambria"/>
          <w:sz w:val="20"/>
        </w:rPr>
        <w:t xml:space="preserve">in order to possess and carry </w:t>
      </w:r>
      <w:r w:rsidR="00195308" w:rsidRPr="00F1445B">
        <w:rPr>
          <w:rFonts w:ascii="Cambria" w:hAnsi="Cambria"/>
          <w:sz w:val="20"/>
        </w:rPr>
        <w:t>firearms and register up to five firearms, must be revised in order to regulate the sale</w:t>
      </w:r>
      <w:r w:rsidR="00897ACF" w:rsidRPr="00F1445B">
        <w:rPr>
          <w:rFonts w:ascii="Cambria" w:hAnsi="Cambria"/>
          <w:sz w:val="20"/>
        </w:rPr>
        <w:t xml:space="preserve"> and licensing of use and carry</w:t>
      </w:r>
      <w:r w:rsidR="00CC1568" w:rsidRPr="00F1445B">
        <w:rPr>
          <w:rFonts w:ascii="Cambria" w:hAnsi="Cambria"/>
          <w:sz w:val="20"/>
        </w:rPr>
        <w:t xml:space="preserve">.  </w:t>
      </w:r>
    </w:p>
    <w:p w:rsidR="005B521F" w:rsidRPr="00F1445B" w:rsidRDefault="005B521F" w:rsidP="00B649D0">
      <w:pPr>
        <w:pStyle w:val="ColorfulList-Accent11"/>
        <w:tabs>
          <w:tab w:val="left" w:pos="720"/>
          <w:tab w:val="left" w:pos="1440"/>
        </w:tabs>
        <w:ind w:left="0" w:firstLine="720"/>
        <w:rPr>
          <w:sz w:val="20"/>
        </w:rPr>
      </w:pPr>
    </w:p>
    <w:p w:rsidR="00E118B7" w:rsidRPr="00F1445B" w:rsidRDefault="0029791D" w:rsidP="00B649D0">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rPr>
        <w:lastRenderedPageBreak/>
        <w:t xml:space="preserve">On this topic, the State of Honduras reported that the National Congress is currently </w:t>
      </w:r>
      <w:r w:rsidR="00223469" w:rsidRPr="00F1445B">
        <w:rPr>
          <w:rFonts w:ascii="Cambria" w:hAnsi="Cambria"/>
          <w:sz w:val="20"/>
        </w:rPr>
        <w:t>drafting its Opinion on the Draft Decree for the new Law on Firearms, Ammunition and Explosives and Related Materials.</w:t>
      </w:r>
      <w:r w:rsidR="00324D70" w:rsidRPr="00F1445B">
        <w:rPr>
          <w:rStyle w:val="FootnoteReference"/>
          <w:rFonts w:ascii="Cambria" w:hAnsi="Cambria"/>
          <w:sz w:val="20"/>
        </w:rPr>
        <w:footnoteReference w:id="9"/>
      </w:r>
      <w:r w:rsidR="00CC1568" w:rsidRPr="00F1445B">
        <w:rPr>
          <w:rFonts w:ascii="Cambria" w:hAnsi="Cambria"/>
          <w:sz w:val="20"/>
        </w:rPr>
        <w:t xml:space="preserve"> </w:t>
      </w:r>
      <w:r w:rsidR="00E31468" w:rsidRPr="00F1445B">
        <w:rPr>
          <w:rFonts w:ascii="Cambria" w:hAnsi="Cambria"/>
          <w:sz w:val="20"/>
        </w:rPr>
        <w:t xml:space="preserve">The State noted that this draft law sets forth a proposal to establish a “system of traceability </w:t>
      </w:r>
      <w:r w:rsidR="0008247A" w:rsidRPr="00F1445B">
        <w:rPr>
          <w:rFonts w:ascii="Cambria" w:hAnsi="Cambria"/>
          <w:sz w:val="20"/>
        </w:rPr>
        <w:t>with respect to the possession of arms</w:t>
      </w:r>
      <w:r w:rsidR="00D55535" w:rsidRPr="00F1445B">
        <w:rPr>
          <w:rFonts w:ascii="Cambria" w:hAnsi="Cambria"/>
          <w:sz w:val="20"/>
        </w:rPr>
        <w:t xml:space="preserve"> </w:t>
      </w:r>
      <w:r w:rsidR="000A7FF4" w:rsidRPr="00F1445B">
        <w:rPr>
          <w:rFonts w:ascii="Cambria" w:hAnsi="Cambria"/>
          <w:sz w:val="20"/>
        </w:rPr>
        <w:t>required by</w:t>
      </w:r>
      <w:r w:rsidR="0008247A" w:rsidRPr="00F1445B">
        <w:rPr>
          <w:rFonts w:ascii="Cambria" w:hAnsi="Cambria"/>
          <w:sz w:val="20"/>
        </w:rPr>
        <w:t xml:space="preserve"> the profile of conduct of the authorized bearer, controlling the use a</w:t>
      </w:r>
      <w:r w:rsidR="006969CA" w:rsidRPr="00F1445B">
        <w:rPr>
          <w:rFonts w:ascii="Cambria" w:hAnsi="Cambria"/>
          <w:sz w:val="20"/>
        </w:rPr>
        <w:t>nd sale of ammunition caliber from</w:t>
      </w:r>
      <w:r w:rsidR="0008247A" w:rsidRPr="00F1445B">
        <w:rPr>
          <w:rFonts w:ascii="Cambria" w:hAnsi="Cambria"/>
          <w:sz w:val="20"/>
        </w:rPr>
        <w:t xml:space="preserve"> public entities and setting up systems of verification and control to detect and seize arms of illegal provenance.</w:t>
      </w:r>
      <w:r w:rsidR="0093520A" w:rsidRPr="00F1445B">
        <w:rPr>
          <w:rFonts w:ascii="Cambria" w:hAnsi="Cambria"/>
          <w:sz w:val="20"/>
        </w:rPr>
        <w:t>”</w:t>
      </w:r>
      <w:r w:rsidR="00CC1568" w:rsidRPr="00F1445B">
        <w:rPr>
          <w:rStyle w:val="FootnoteReference"/>
          <w:rFonts w:ascii="Cambria" w:hAnsi="Cambria"/>
          <w:sz w:val="20"/>
        </w:rPr>
        <w:footnoteReference w:id="10"/>
      </w:r>
      <w:r w:rsidR="006C788B" w:rsidRPr="00F1445B">
        <w:rPr>
          <w:rFonts w:ascii="Cambria" w:hAnsi="Cambria"/>
          <w:sz w:val="20"/>
        </w:rPr>
        <w:t xml:space="preserve"> </w:t>
      </w:r>
      <w:r w:rsidR="007E1294" w:rsidRPr="00F1445B">
        <w:rPr>
          <w:rFonts w:ascii="Cambria" w:hAnsi="Cambria"/>
          <w:sz w:val="20"/>
        </w:rPr>
        <w:t>Additionally, in order to ensure</w:t>
      </w:r>
      <w:r w:rsidR="00640392" w:rsidRPr="00F1445B">
        <w:rPr>
          <w:rFonts w:ascii="Cambria" w:hAnsi="Cambria"/>
          <w:sz w:val="20"/>
        </w:rPr>
        <w:t xml:space="preserve"> proper firearms control and oversight</w:t>
      </w:r>
      <w:r w:rsidR="007E1294" w:rsidRPr="00F1445B">
        <w:rPr>
          <w:rFonts w:ascii="Cambria" w:hAnsi="Cambria"/>
          <w:sz w:val="20"/>
        </w:rPr>
        <w:t xml:space="preserve">, the State reported that the Secretariat of Security is developing the process of </w:t>
      </w:r>
      <w:r w:rsidR="006E35B2" w:rsidRPr="00F1445B">
        <w:rPr>
          <w:rFonts w:ascii="Cambria" w:hAnsi="Cambria"/>
          <w:sz w:val="20"/>
        </w:rPr>
        <w:t>fire</w:t>
      </w:r>
      <w:r w:rsidR="008B1282" w:rsidRPr="00F1445B">
        <w:rPr>
          <w:rFonts w:ascii="Cambria" w:hAnsi="Cambria"/>
          <w:sz w:val="20"/>
        </w:rPr>
        <w:t xml:space="preserve">arms </w:t>
      </w:r>
      <w:r w:rsidR="007E1294" w:rsidRPr="00F1445B">
        <w:rPr>
          <w:rFonts w:ascii="Cambria" w:hAnsi="Cambria"/>
          <w:sz w:val="20"/>
        </w:rPr>
        <w:t xml:space="preserve">registration and control by </w:t>
      </w:r>
      <w:r w:rsidR="00C03804" w:rsidRPr="00F1445B">
        <w:rPr>
          <w:rFonts w:ascii="Cambria" w:hAnsi="Cambria"/>
          <w:sz w:val="20"/>
        </w:rPr>
        <w:t>improving</w:t>
      </w:r>
      <w:r w:rsidR="006812A6" w:rsidRPr="00F1445B">
        <w:rPr>
          <w:rFonts w:ascii="Cambria" w:hAnsi="Cambria"/>
          <w:sz w:val="20"/>
        </w:rPr>
        <w:t xml:space="preserve"> and strengthening </w:t>
      </w:r>
      <w:r w:rsidR="00546FCD" w:rsidRPr="00F1445B">
        <w:rPr>
          <w:rFonts w:ascii="Cambria" w:hAnsi="Cambria"/>
          <w:sz w:val="20"/>
        </w:rPr>
        <w:t xml:space="preserve">the national ballistics </w:t>
      </w:r>
      <w:r w:rsidR="00747D9C" w:rsidRPr="00F1445B">
        <w:rPr>
          <w:rFonts w:ascii="Cambria" w:hAnsi="Cambria"/>
          <w:sz w:val="20"/>
        </w:rPr>
        <w:t xml:space="preserve">register and opening regional registers </w:t>
      </w:r>
      <w:r w:rsidR="00930113" w:rsidRPr="00F1445B">
        <w:rPr>
          <w:rFonts w:ascii="Cambria" w:hAnsi="Cambria"/>
          <w:sz w:val="20"/>
        </w:rPr>
        <w:t>in the zones of Atlantica, Occidente a</w:t>
      </w:r>
      <w:r w:rsidR="005777BF" w:rsidRPr="00F1445B">
        <w:rPr>
          <w:rFonts w:ascii="Cambria" w:hAnsi="Cambria"/>
          <w:sz w:val="20"/>
        </w:rPr>
        <w:t>n</w:t>
      </w:r>
      <w:r w:rsidR="00FB3FBB" w:rsidRPr="00F1445B">
        <w:rPr>
          <w:rFonts w:ascii="Cambria" w:hAnsi="Cambria"/>
          <w:sz w:val="20"/>
        </w:rPr>
        <w:t>d Sur Oriental. In addition, a</w:t>
      </w:r>
      <w:r w:rsidR="00F95357" w:rsidRPr="00F1445B">
        <w:rPr>
          <w:rFonts w:ascii="Cambria" w:hAnsi="Cambria"/>
          <w:sz w:val="20"/>
        </w:rPr>
        <w:t xml:space="preserve">n arms marking </w:t>
      </w:r>
      <w:r w:rsidR="005777BF" w:rsidRPr="00F1445B">
        <w:rPr>
          <w:rFonts w:ascii="Cambria" w:hAnsi="Cambria"/>
          <w:sz w:val="20"/>
        </w:rPr>
        <w:t xml:space="preserve">protocol is being </w:t>
      </w:r>
      <w:r w:rsidR="00FB3FBB" w:rsidRPr="00F1445B">
        <w:rPr>
          <w:rFonts w:ascii="Cambria" w:hAnsi="Cambria"/>
          <w:sz w:val="20"/>
        </w:rPr>
        <w:t xml:space="preserve">drafted </w:t>
      </w:r>
      <w:r w:rsidR="005777BF" w:rsidRPr="00F1445B">
        <w:rPr>
          <w:rFonts w:ascii="Cambria" w:hAnsi="Cambria"/>
          <w:sz w:val="20"/>
        </w:rPr>
        <w:t xml:space="preserve">in order to </w:t>
      </w:r>
      <w:r w:rsidR="008F6D96" w:rsidRPr="00F1445B">
        <w:rPr>
          <w:rFonts w:ascii="Cambria" w:hAnsi="Cambria"/>
          <w:sz w:val="20"/>
        </w:rPr>
        <w:t>introduce standardization</w:t>
      </w:r>
      <w:r w:rsidR="004F149A" w:rsidRPr="00F1445B">
        <w:rPr>
          <w:rFonts w:ascii="Cambria" w:hAnsi="Cambria"/>
          <w:sz w:val="20"/>
        </w:rPr>
        <w:t xml:space="preserve"> throughout all regions</w:t>
      </w:r>
      <w:r w:rsidR="008F6D96" w:rsidRPr="00F1445B">
        <w:rPr>
          <w:rFonts w:ascii="Cambria" w:hAnsi="Cambria"/>
          <w:sz w:val="20"/>
        </w:rPr>
        <w:t>.</w:t>
      </w:r>
      <w:r w:rsidR="006F41D5" w:rsidRPr="00F1445B">
        <w:rPr>
          <w:rStyle w:val="FootnoteReference"/>
          <w:rFonts w:ascii="Cambria" w:hAnsi="Cambria"/>
          <w:sz w:val="20"/>
        </w:rPr>
        <w:footnoteReference w:id="11"/>
      </w:r>
      <w:r w:rsidR="00B226D2" w:rsidRPr="00F1445B">
        <w:rPr>
          <w:rFonts w:ascii="Cambria" w:hAnsi="Cambria"/>
          <w:sz w:val="20"/>
          <w:szCs w:val="20"/>
        </w:rPr>
        <w:t xml:space="preserve"> </w:t>
      </w:r>
      <w:r w:rsidR="00F95A3E" w:rsidRPr="00F1445B">
        <w:rPr>
          <w:rFonts w:ascii="Cambria" w:hAnsi="Cambria"/>
          <w:sz w:val="20"/>
          <w:szCs w:val="20"/>
        </w:rPr>
        <w:t xml:space="preserve">The State also noted ratification by Contress of the “Treaty on the </w:t>
      </w:r>
      <w:r w:rsidR="00724470" w:rsidRPr="00F1445B">
        <w:rPr>
          <w:rFonts w:ascii="Cambria" w:hAnsi="Cambria"/>
          <w:sz w:val="20"/>
          <w:szCs w:val="20"/>
        </w:rPr>
        <w:t xml:space="preserve">Trade of </w:t>
      </w:r>
      <w:r w:rsidR="00F95A3E" w:rsidRPr="00F1445B">
        <w:rPr>
          <w:rFonts w:ascii="Cambria" w:hAnsi="Cambria"/>
          <w:sz w:val="20"/>
          <w:szCs w:val="20"/>
        </w:rPr>
        <w:t xml:space="preserve">Weapons” </w:t>
      </w:r>
      <w:r w:rsidR="00A20B58" w:rsidRPr="00F1445B">
        <w:rPr>
          <w:rFonts w:ascii="Cambria" w:hAnsi="Cambria"/>
          <w:sz w:val="20"/>
          <w:szCs w:val="20"/>
        </w:rPr>
        <w:t>on November 18, 2015.</w:t>
      </w:r>
      <w:r w:rsidR="00E118B7" w:rsidRPr="00F1445B">
        <w:rPr>
          <w:rStyle w:val="FootnoteReference"/>
          <w:rFonts w:ascii="Cambria" w:hAnsi="Cambria"/>
          <w:sz w:val="20"/>
          <w:szCs w:val="20"/>
        </w:rPr>
        <w:footnoteReference w:id="12"/>
      </w:r>
    </w:p>
    <w:p w:rsidR="0093520A" w:rsidRPr="00F1445B" w:rsidRDefault="0093520A" w:rsidP="00B649D0">
      <w:pPr>
        <w:tabs>
          <w:tab w:val="left" w:pos="720"/>
          <w:tab w:val="left" w:pos="1440"/>
        </w:tabs>
        <w:spacing w:after="0" w:line="240" w:lineRule="auto"/>
        <w:ind w:firstLine="720"/>
        <w:jc w:val="both"/>
        <w:rPr>
          <w:rFonts w:ascii="Cambria" w:hAnsi="Cambria"/>
          <w:sz w:val="20"/>
          <w:szCs w:val="20"/>
        </w:rPr>
      </w:pPr>
    </w:p>
    <w:p w:rsidR="00184220" w:rsidRPr="00F1445B" w:rsidRDefault="003319F5" w:rsidP="00B649D0">
      <w:pPr>
        <w:numPr>
          <w:ilvl w:val="0"/>
          <w:numId w:val="2"/>
        </w:numPr>
        <w:tabs>
          <w:tab w:val="left" w:pos="720"/>
          <w:tab w:val="left" w:pos="1440"/>
        </w:tabs>
        <w:spacing w:after="0" w:line="240" w:lineRule="auto"/>
        <w:ind w:left="0" w:firstLine="720"/>
        <w:jc w:val="both"/>
        <w:rPr>
          <w:rFonts w:ascii="Cambria" w:hAnsi="Cambria" w:cs="Tahoma"/>
          <w:sz w:val="20"/>
          <w:szCs w:val="20"/>
        </w:rPr>
      </w:pPr>
      <w:r w:rsidRPr="00F1445B">
        <w:rPr>
          <w:rFonts w:ascii="Cambria" w:hAnsi="Cambria" w:cs="Tahoma"/>
          <w:sz w:val="20"/>
          <w:szCs w:val="20"/>
        </w:rPr>
        <w:t xml:space="preserve">In its </w:t>
      </w:r>
      <w:r w:rsidR="007D2B68" w:rsidRPr="00F1445B">
        <w:rPr>
          <w:rFonts w:ascii="Cambria" w:hAnsi="Cambria" w:cs="Tahoma"/>
          <w:sz w:val="20"/>
          <w:szCs w:val="20"/>
        </w:rPr>
        <w:t>C</w:t>
      </w:r>
      <w:r w:rsidRPr="00F1445B">
        <w:rPr>
          <w:rFonts w:ascii="Cambria" w:hAnsi="Cambria" w:cs="Tahoma"/>
          <w:sz w:val="20"/>
          <w:szCs w:val="20"/>
        </w:rPr>
        <w:t xml:space="preserve">ountry </w:t>
      </w:r>
      <w:r w:rsidR="007D2B68" w:rsidRPr="00F1445B">
        <w:rPr>
          <w:rFonts w:ascii="Cambria" w:hAnsi="Cambria" w:cs="Tahoma"/>
          <w:sz w:val="20"/>
          <w:szCs w:val="20"/>
        </w:rPr>
        <w:t>R</w:t>
      </w:r>
      <w:r w:rsidRPr="00F1445B">
        <w:rPr>
          <w:rFonts w:ascii="Cambria" w:hAnsi="Cambria" w:cs="Tahoma"/>
          <w:sz w:val="20"/>
          <w:szCs w:val="20"/>
        </w:rPr>
        <w:t>eport, the IACHR emphasized that the Army was actively participating</w:t>
      </w:r>
      <w:r w:rsidR="0085546F" w:rsidRPr="00F1445B">
        <w:rPr>
          <w:rFonts w:ascii="Cambria" w:hAnsi="Cambria" w:cs="Tahoma"/>
          <w:sz w:val="20"/>
          <w:szCs w:val="20"/>
        </w:rPr>
        <w:t xml:space="preserve"> in citizen security duties </w:t>
      </w:r>
      <w:r w:rsidR="00C81CAE" w:rsidRPr="00F1445B">
        <w:rPr>
          <w:rFonts w:ascii="Cambria" w:hAnsi="Cambria" w:cs="Tahoma"/>
          <w:sz w:val="20"/>
          <w:szCs w:val="20"/>
        </w:rPr>
        <w:t xml:space="preserve">throughout the country </w:t>
      </w:r>
      <w:r w:rsidR="0085546F" w:rsidRPr="00F1445B">
        <w:rPr>
          <w:rFonts w:ascii="Cambria" w:hAnsi="Cambria" w:cs="Tahoma"/>
          <w:sz w:val="20"/>
          <w:szCs w:val="20"/>
        </w:rPr>
        <w:t xml:space="preserve">through the creation of </w:t>
      </w:r>
      <w:r w:rsidR="00732EA9" w:rsidRPr="00F1445B">
        <w:rPr>
          <w:rFonts w:ascii="Cambria" w:hAnsi="Cambria" w:cs="Tahoma"/>
          <w:sz w:val="20"/>
          <w:szCs w:val="20"/>
        </w:rPr>
        <w:t>specialized</w:t>
      </w:r>
      <w:r w:rsidR="00727E09" w:rsidRPr="00F1445B">
        <w:rPr>
          <w:rFonts w:ascii="Cambria" w:hAnsi="Cambria" w:cs="Tahoma"/>
          <w:sz w:val="20"/>
          <w:szCs w:val="20"/>
        </w:rPr>
        <w:t xml:space="preserve"> bodies</w:t>
      </w:r>
      <w:r w:rsidR="006868E4" w:rsidRPr="00F1445B">
        <w:rPr>
          <w:rFonts w:ascii="Cambria" w:hAnsi="Cambria" w:cs="Tahoma"/>
          <w:sz w:val="20"/>
          <w:szCs w:val="20"/>
        </w:rPr>
        <w:t>,</w:t>
      </w:r>
      <w:r w:rsidR="00732EA9" w:rsidRPr="00F1445B">
        <w:rPr>
          <w:rFonts w:ascii="Cambria" w:hAnsi="Cambria" w:cs="Tahoma"/>
          <w:sz w:val="20"/>
          <w:szCs w:val="20"/>
        </w:rPr>
        <w:t xml:space="preserve"> such as a “military police,” even though international standards dictate </w:t>
      </w:r>
      <w:r w:rsidR="00D04067" w:rsidRPr="00F1445B">
        <w:rPr>
          <w:rFonts w:ascii="Cambria" w:hAnsi="Cambria" w:cs="Tahoma"/>
          <w:sz w:val="20"/>
          <w:szCs w:val="20"/>
        </w:rPr>
        <w:t xml:space="preserve">that public security </w:t>
      </w:r>
      <w:r w:rsidR="006B2869" w:rsidRPr="00F1445B">
        <w:rPr>
          <w:rFonts w:ascii="Cambria" w:hAnsi="Cambria" w:cs="Tahoma"/>
          <w:sz w:val="20"/>
          <w:szCs w:val="20"/>
        </w:rPr>
        <w:t>mu</w:t>
      </w:r>
      <w:r w:rsidR="00EF185D" w:rsidRPr="00F1445B">
        <w:rPr>
          <w:rFonts w:ascii="Cambria" w:hAnsi="Cambria" w:cs="Tahoma"/>
          <w:sz w:val="20"/>
          <w:szCs w:val="20"/>
        </w:rPr>
        <w:t>st be the exclusive province of</w:t>
      </w:r>
      <w:r w:rsidR="00352CB0" w:rsidRPr="00F1445B">
        <w:rPr>
          <w:rFonts w:ascii="Cambria" w:hAnsi="Cambria" w:cs="Tahoma"/>
          <w:sz w:val="20"/>
          <w:szCs w:val="20"/>
        </w:rPr>
        <w:t xml:space="preserve"> </w:t>
      </w:r>
      <w:r w:rsidR="00EF185D" w:rsidRPr="00F1445B">
        <w:rPr>
          <w:rFonts w:ascii="Cambria" w:hAnsi="Cambria" w:cs="Tahoma"/>
          <w:sz w:val="20"/>
          <w:szCs w:val="20"/>
        </w:rPr>
        <w:t xml:space="preserve">human-rights abiding, </w:t>
      </w:r>
      <w:r w:rsidR="00352CB0" w:rsidRPr="00F1445B">
        <w:rPr>
          <w:rFonts w:ascii="Cambria" w:hAnsi="Cambria" w:cs="Tahoma"/>
          <w:sz w:val="20"/>
          <w:szCs w:val="20"/>
        </w:rPr>
        <w:t>c</w:t>
      </w:r>
      <w:r w:rsidR="00BA7ACF" w:rsidRPr="00F1445B">
        <w:rPr>
          <w:rFonts w:ascii="Cambria" w:hAnsi="Cambria" w:cs="Tahoma"/>
          <w:sz w:val="20"/>
          <w:szCs w:val="20"/>
        </w:rPr>
        <w:t>ivilian</w:t>
      </w:r>
      <w:r w:rsidR="000C3CDD" w:rsidRPr="00F1445B">
        <w:rPr>
          <w:rFonts w:ascii="Cambria" w:hAnsi="Cambria" w:cs="Tahoma"/>
          <w:sz w:val="20"/>
          <w:szCs w:val="20"/>
        </w:rPr>
        <w:t xml:space="preserve"> </w:t>
      </w:r>
      <w:r w:rsidR="00EF185D" w:rsidRPr="00F1445B">
        <w:rPr>
          <w:rFonts w:ascii="Cambria" w:hAnsi="Cambria" w:cs="Tahoma"/>
          <w:sz w:val="20"/>
          <w:szCs w:val="20"/>
        </w:rPr>
        <w:t>police forces</w:t>
      </w:r>
      <w:r w:rsidR="00FC734B" w:rsidRPr="00F1445B">
        <w:rPr>
          <w:rFonts w:ascii="Cambria" w:hAnsi="Cambria" w:cs="Tahoma"/>
          <w:sz w:val="20"/>
          <w:szCs w:val="20"/>
        </w:rPr>
        <w:t>.</w:t>
      </w:r>
      <w:r w:rsidR="005E366B" w:rsidRPr="00F1445B">
        <w:rPr>
          <w:rStyle w:val="FootnoteReference"/>
          <w:rFonts w:ascii="Cambria" w:hAnsi="Cambria" w:cs="Tahoma"/>
          <w:sz w:val="20"/>
          <w:szCs w:val="20"/>
        </w:rPr>
        <w:footnoteReference w:id="13"/>
      </w:r>
      <w:r w:rsidR="00D034B7" w:rsidRPr="00F1445B">
        <w:rPr>
          <w:rFonts w:ascii="Cambria" w:hAnsi="Cambria" w:cs="Tahoma"/>
          <w:sz w:val="20"/>
          <w:szCs w:val="20"/>
        </w:rPr>
        <w:t xml:space="preserve"> Furthermore, it noted that a group of judges and prosecutors</w:t>
      </w:r>
      <w:r w:rsidR="00C63FA6" w:rsidRPr="00F1445B">
        <w:rPr>
          <w:rFonts w:ascii="Cambria" w:hAnsi="Cambria" w:cs="Tahoma"/>
          <w:sz w:val="20"/>
          <w:szCs w:val="20"/>
        </w:rPr>
        <w:t xml:space="preserve"> with nationwide jurisdiction, who were</w:t>
      </w:r>
      <w:r w:rsidR="00D034B7" w:rsidRPr="00F1445B">
        <w:rPr>
          <w:rFonts w:ascii="Cambria" w:hAnsi="Cambria" w:cs="Tahoma"/>
          <w:sz w:val="20"/>
          <w:szCs w:val="20"/>
        </w:rPr>
        <w:t xml:space="preserve"> </w:t>
      </w:r>
      <w:r w:rsidR="00C63FA6" w:rsidRPr="00F1445B">
        <w:rPr>
          <w:rFonts w:ascii="Cambria" w:hAnsi="Cambria" w:cs="Tahoma"/>
          <w:sz w:val="20"/>
          <w:szCs w:val="20"/>
        </w:rPr>
        <w:t>selected by the National Security Council</w:t>
      </w:r>
      <w:r w:rsidR="009535E7" w:rsidRPr="00F1445B">
        <w:rPr>
          <w:rFonts w:ascii="Cambria" w:hAnsi="Cambria" w:cs="Tahoma"/>
          <w:sz w:val="20"/>
          <w:szCs w:val="20"/>
        </w:rPr>
        <w:t xml:space="preserve">, accompany </w:t>
      </w:r>
      <w:r w:rsidR="00AB1885" w:rsidRPr="00F1445B">
        <w:rPr>
          <w:rFonts w:ascii="Cambria" w:hAnsi="Cambria" w:cs="Tahoma"/>
          <w:sz w:val="20"/>
          <w:szCs w:val="20"/>
        </w:rPr>
        <w:t xml:space="preserve">this Military Police </w:t>
      </w:r>
      <w:r w:rsidR="001D22D0" w:rsidRPr="00F1445B">
        <w:rPr>
          <w:rFonts w:ascii="Cambria" w:hAnsi="Cambria" w:cs="Tahoma"/>
          <w:sz w:val="20"/>
          <w:szCs w:val="20"/>
        </w:rPr>
        <w:t xml:space="preserve">to ensure that </w:t>
      </w:r>
      <w:r w:rsidR="00103696" w:rsidRPr="00F1445B">
        <w:rPr>
          <w:rFonts w:ascii="Cambria" w:hAnsi="Cambria" w:cs="Tahoma"/>
          <w:sz w:val="20"/>
          <w:szCs w:val="20"/>
        </w:rPr>
        <w:t xml:space="preserve">its </w:t>
      </w:r>
      <w:r w:rsidR="004920DD" w:rsidRPr="00F1445B">
        <w:rPr>
          <w:rFonts w:ascii="Cambria" w:hAnsi="Cambria" w:cs="Tahoma"/>
          <w:sz w:val="20"/>
          <w:szCs w:val="20"/>
        </w:rPr>
        <w:t>actions are in keeping with the law</w:t>
      </w:r>
      <w:r w:rsidR="001D22D0" w:rsidRPr="00F1445B">
        <w:rPr>
          <w:rFonts w:ascii="Cambria" w:hAnsi="Cambria" w:cs="Tahoma"/>
          <w:sz w:val="20"/>
          <w:szCs w:val="20"/>
        </w:rPr>
        <w:t>. This situation has le</w:t>
      </w:r>
      <w:r w:rsidR="001A18A0" w:rsidRPr="00F1445B">
        <w:rPr>
          <w:rFonts w:ascii="Cambria" w:hAnsi="Cambria" w:cs="Tahoma"/>
          <w:sz w:val="20"/>
          <w:szCs w:val="20"/>
        </w:rPr>
        <w:t>d</w:t>
      </w:r>
      <w:r w:rsidR="001D22D0" w:rsidRPr="00F1445B">
        <w:rPr>
          <w:rFonts w:ascii="Cambria" w:hAnsi="Cambria" w:cs="Tahoma"/>
          <w:sz w:val="20"/>
          <w:szCs w:val="20"/>
        </w:rPr>
        <w:t xml:space="preserve"> to the c</w:t>
      </w:r>
      <w:r w:rsidR="00154A8E" w:rsidRPr="00F1445B">
        <w:rPr>
          <w:rFonts w:ascii="Cambria" w:hAnsi="Cambria" w:cs="Tahoma"/>
          <w:sz w:val="20"/>
          <w:szCs w:val="20"/>
        </w:rPr>
        <w:t xml:space="preserve">reation, </w:t>
      </w:r>
      <w:r w:rsidR="00154A8E" w:rsidRPr="00F1445B">
        <w:rPr>
          <w:rFonts w:ascii="Cambria" w:hAnsi="Cambria"/>
          <w:sz w:val="20"/>
          <w:szCs w:val="20"/>
        </w:rPr>
        <w:t xml:space="preserve">in point of fact, of a proceeding with characteristics </w:t>
      </w:r>
      <w:r w:rsidR="003A11A8" w:rsidRPr="00F1445B">
        <w:rPr>
          <w:rFonts w:ascii="Cambria" w:hAnsi="Cambria"/>
          <w:sz w:val="20"/>
          <w:szCs w:val="20"/>
        </w:rPr>
        <w:t>resembling</w:t>
      </w:r>
      <w:r w:rsidR="00154A8E" w:rsidRPr="00F1445B">
        <w:rPr>
          <w:rFonts w:ascii="Cambria" w:hAnsi="Cambria"/>
          <w:sz w:val="20"/>
          <w:szCs w:val="20"/>
        </w:rPr>
        <w:t xml:space="preserve"> a special jurisdiction for members of the military police</w:t>
      </w:r>
      <w:r w:rsidR="003A11A8" w:rsidRPr="00F1445B">
        <w:rPr>
          <w:rFonts w:ascii="Cambria" w:hAnsi="Cambria" w:cs="Tahoma"/>
          <w:sz w:val="20"/>
          <w:szCs w:val="20"/>
        </w:rPr>
        <w:t>.</w:t>
      </w:r>
      <w:r w:rsidR="001A6DEF" w:rsidRPr="00F1445B">
        <w:rPr>
          <w:rStyle w:val="FootnoteReference"/>
          <w:rFonts w:ascii="Cambria" w:hAnsi="Cambria" w:cs="Tahoma"/>
          <w:sz w:val="20"/>
          <w:szCs w:val="20"/>
        </w:rPr>
        <w:footnoteReference w:id="14"/>
      </w:r>
      <w:r w:rsidR="00F50255" w:rsidRPr="00F1445B">
        <w:rPr>
          <w:rFonts w:ascii="Cambria" w:hAnsi="Cambria" w:cs="Tahoma"/>
          <w:sz w:val="20"/>
          <w:szCs w:val="20"/>
        </w:rPr>
        <w:t xml:space="preserve"> </w:t>
      </w:r>
    </w:p>
    <w:p w:rsidR="00410A7D" w:rsidRPr="00F1445B" w:rsidRDefault="00410A7D" w:rsidP="00B649D0">
      <w:pPr>
        <w:pStyle w:val="ColorfulList-Accent11"/>
        <w:tabs>
          <w:tab w:val="left" w:pos="720"/>
          <w:tab w:val="left" w:pos="1440"/>
        </w:tabs>
        <w:ind w:left="0" w:firstLine="720"/>
        <w:rPr>
          <w:sz w:val="20"/>
          <w:szCs w:val="20"/>
        </w:rPr>
      </w:pPr>
    </w:p>
    <w:p w:rsidR="00F50255" w:rsidRPr="00F1445B" w:rsidRDefault="00B17C10" w:rsidP="00B649D0">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cs="Tahoma"/>
          <w:sz w:val="20"/>
          <w:szCs w:val="20"/>
        </w:rPr>
        <w:t>Likewise</w:t>
      </w:r>
      <w:r w:rsidR="003A722D" w:rsidRPr="00F1445B">
        <w:rPr>
          <w:rFonts w:ascii="Cambria" w:hAnsi="Cambria" w:cs="Tahoma"/>
          <w:sz w:val="20"/>
          <w:szCs w:val="20"/>
        </w:rPr>
        <w:t xml:space="preserve">, the IACHR </w:t>
      </w:r>
      <w:r w:rsidR="00882698" w:rsidRPr="00F1445B">
        <w:rPr>
          <w:rFonts w:ascii="Cambria" w:hAnsi="Cambria" w:cs="Tahoma"/>
          <w:sz w:val="20"/>
          <w:szCs w:val="20"/>
        </w:rPr>
        <w:t xml:space="preserve">has noted that the Armed Forces also are involved in civics and education for </w:t>
      </w:r>
      <w:r w:rsidR="00742DA7" w:rsidRPr="00F1445B">
        <w:rPr>
          <w:rFonts w:ascii="Cambria" w:hAnsi="Cambria" w:cs="Tahoma"/>
          <w:sz w:val="20"/>
          <w:szCs w:val="20"/>
        </w:rPr>
        <w:t>child</w:t>
      </w:r>
      <w:r w:rsidR="00AF2BDD" w:rsidRPr="00F1445B">
        <w:rPr>
          <w:rFonts w:ascii="Cambria" w:hAnsi="Cambria" w:cs="Tahoma"/>
          <w:sz w:val="20"/>
          <w:szCs w:val="20"/>
        </w:rPr>
        <w:t>ren</w:t>
      </w:r>
      <w:r w:rsidR="00742DA7" w:rsidRPr="00F1445B">
        <w:rPr>
          <w:rFonts w:ascii="Cambria" w:hAnsi="Cambria" w:cs="Tahoma"/>
          <w:sz w:val="20"/>
          <w:szCs w:val="20"/>
        </w:rPr>
        <w:t xml:space="preserve"> “at social risk” though the program “Guardians of the Fatherland.” </w:t>
      </w:r>
      <w:r w:rsidR="008069AB" w:rsidRPr="00F1445B">
        <w:rPr>
          <w:rFonts w:ascii="Cambria" w:hAnsi="Cambria" w:cs="Tahoma"/>
          <w:sz w:val="20"/>
          <w:szCs w:val="20"/>
        </w:rPr>
        <w:t>The Commission voiced its concern</w:t>
      </w:r>
      <w:r w:rsidR="00AB45F0" w:rsidRPr="00F1445B">
        <w:rPr>
          <w:rFonts w:ascii="Cambria" w:hAnsi="Cambria" w:cs="Tahoma"/>
          <w:sz w:val="20"/>
          <w:szCs w:val="20"/>
        </w:rPr>
        <w:t xml:space="preserve"> over the risks involved in </w:t>
      </w:r>
      <w:r w:rsidR="00E04C4C" w:rsidRPr="00F1445B">
        <w:rPr>
          <w:rFonts w:ascii="Cambria" w:hAnsi="Cambria" w:cs="Tahoma"/>
          <w:sz w:val="20"/>
          <w:szCs w:val="20"/>
        </w:rPr>
        <w:t xml:space="preserve">training </w:t>
      </w:r>
      <w:r w:rsidR="00AB45F0" w:rsidRPr="00F1445B">
        <w:rPr>
          <w:rFonts w:ascii="Cambria" w:hAnsi="Cambria" w:cs="Tahoma"/>
          <w:sz w:val="20"/>
          <w:szCs w:val="20"/>
        </w:rPr>
        <w:t xml:space="preserve">children and youth from 5 to 23 years of age </w:t>
      </w:r>
      <w:r w:rsidR="00B43EC8" w:rsidRPr="00F1445B">
        <w:rPr>
          <w:rFonts w:ascii="Cambria" w:hAnsi="Cambria" w:cs="Tahoma"/>
          <w:sz w:val="20"/>
          <w:szCs w:val="20"/>
        </w:rPr>
        <w:t>at military facilities, and using</w:t>
      </w:r>
      <w:r w:rsidR="009D1E28" w:rsidRPr="00F1445B">
        <w:rPr>
          <w:rFonts w:ascii="Cambria" w:hAnsi="Cambria" w:cs="Tahoma"/>
          <w:sz w:val="20"/>
          <w:szCs w:val="20"/>
        </w:rPr>
        <w:t xml:space="preserve"> public squares, parks and soccer fields</w:t>
      </w:r>
      <w:r w:rsidR="008A6476" w:rsidRPr="00F1445B">
        <w:rPr>
          <w:rFonts w:ascii="Cambria" w:hAnsi="Cambria" w:cs="Tahoma"/>
          <w:sz w:val="20"/>
          <w:szCs w:val="20"/>
        </w:rPr>
        <w:t xml:space="preserve"> taken over by the military</w:t>
      </w:r>
      <w:r w:rsidR="00365D39" w:rsidRPr="00F1445B">
        <w:rPr>
          <w:rFonts w:ascii="Cambria" w:hAnsi="Cambria" w:cs="Tahoma"/>
          <w:sz w:val="20"/>
          <w:szCs w:val="20"/>
        </w:rPr>
        <w:t xml:space="preserve"> for these purposes</w:t>
      </w:r>
      <w:r w:rsidR="009D1E28" w:rsidRPr="00F1445B">
        <w:rPr>
          <w:rFonts w:ascii="Cambria" w:hAnsi="Cambria" w:cs="Tahoma"/>
          <w:sz w:val="20"/>
          <w:szCs w:val="20"/>
        </w:rPr>
        <w:t>.</w:t>
      </w:r>
      <w:r w:rsidR="005A673C" w:rsidRPr="00F1445B">
        <w:rPr>
          <w:rFonts w:ascii="Cambria" w:hAnsi="Cambria" w:cs="Tahoma"/>
          <w:sz w:val="20"/>
          <w:szCs w:val="20"/>
        </w:rPr>
        <w:t xml:space="preserve">  The Commission further asserted that the Army also perfo</w:t>
      </w:r>
      <w:r w:rsidR="0066208D" w:rsidRPr="00F1445B">
        <w:rPr>
          <w:rFonts w:ascii="Cambria" w:hAnsi="Cambria" w:cs="Tahoma"/>
          <w:sz w:val="20"/>
          <w:szCs w:val="20"/>
        </w:rPr>
        <w:t>rms duties in the prison system</w:t>
      </w:r>
      <w:r w:rsidR="005A673C" w:rsidRPr="00F1445B">
        <w:rPr>
          <w:rFonts w:ascii="Cambria" w:hAnsi="Cambria" w:cs="Tahoma"/>
          <w:sz w:val="20"/>
          <w:szCs w:val="20"/>
        </w:rPr>
        <w:t xml:space="preserve"> and is dispatched to </w:t>
      </w:r>
      <w:r w:rsidR="00C75693" w:rsidRPr="00F1445B">
        <w:rPr>
          <w:rFonts w:ascii="Cambria" w:hAnsi="Cambria" w:cs="Tahoma"/>
          <w:sz w:val="20"/>
          <w:szCs w:val="20"/>
        </w:rPr>
        <w:t xml:space="preserve">perform public security duties </w:t>
      </w:r>
      <w:r w:rsidR="00872156" w:rsidRPr="00F1445B">
        <w:rPr>
          <w:rFonts w:ascii="Cambria" w:hAnsi="Cambria" w:cs="Tahoma"/>
          <w:sz w:val="20"/>
          <w:szCs w:val="20"/>
        </w:rPr>
        <w:t>in areas where there is agrarian and land conflicts</w:t>
      </w:r>
      <w:r w:rsidR="001E44DA" w:rsidRPr="00F1445B">
        <w:rPr>
          <w:rFonts w:ascii="Cambria" w:hAnsi="Cambria" w:cs="Tahoma"/>
          <w:sz w:val="20"/>
          <w:szCs w:val="20"/>
        </w:rPr>
        <w:t xml:space="preserve">, such as Bajo Aguán. </w:t>
      </w:r>
      <w:r w:rsidR="00BE0559" w:rsidRPr="00F1445B">
        <w:rPr>
          <w:rFonts w:ascii="Cambria" w:hAnsi="Cambria" w:cs="Tahoma"/>
          <w:sz w:val="20"/>
          <w:szCs w:val="20"/>
        </w:rPr>
        <w:t xml:space="preserve">The </w:t>
      </w:r>
      <w:r w:rsidR="00C62B89" w:rsidRPr="00F1445B">
        <w:rPr>
          <w:rFonts w:ascii="Cambria" w:hAnsi="Cambria" w:cs="Tahoma"/>
          <w:sz w:val="20"/>
          <w:szCs w:val="20"/>
        </w:rPr>
        <w:t xml:space="preserve">military has continued its </w:t>
      </w:r>
      <w:r w:rsidR="00BE0559" w:rsidRPr="00F1445B">
        <w:rPr>
          <w:rFonts w:ascii="Cambria" w:hAnsi="Cambria" w:cs="Tahoma"/>
          <w:sz w:val="20"/>
          <w:szCs w:val="20"/>
        </w:rPr>
        <w:t xml:space="preserve">presence </w:t>
      </w:r>
      <w:r w:rsidR="00C62B89" w:rsidRPr="00F1445B">
        <w:rPr>
          <w:rFonts w:ascii="Cambria" w:hAnsi="Cambria" w:cs="Tahoma"/>
          <w:sz w:val="20"/>
          <w:szCs w:val="20"/>
        </w:rPr>
        <w:t>in the area of Bajo Aguán throughout 2016</w:t>
      </w:r>
      <w:r w:rsidR="004D26DC" w:rsidRPr="00F1445B">
        <w:rPr>
          <w:rFonts w:ascii="Cambria" w:hAnsi="Cambria" w:cs="Tahoma"/>
          <w:sz w:val="20"/>
          <w:szCs w:val="20"/>
        </w:rPr>
        <w:t>.</w:t>
      </w:r>
      <w:r w:rsidR="00C62B89" w:rsidRPr="00F1445B">
        <w:rPr>
          <w:rFonts w:ascii="Cambria" w:hAnsi="Cambria" w:cs="Tahoma"/>
          <w:sz w:val="20"/>
          <w:szCs w:val="20"/>
        </w:rPr>
        <w:t xml:space="preserve"> </w:t>
      </w:r>
    </w:p>
    <w:p w:rsidR="00954A2B" w:rsidRPr="00F1445B" w:rsidRDefault="00954A2B" w:rsidP="00B649D0">
      <w:pPr>
        <w:tabs>
          <w:tab w:val="left" w:pos="720"/>
          <w:tab w:val="left" w:pos="1440"/>
        </w:tabs>
        <w:spacing w:after="0" w:line="240" w:lineRule="auto"/>
        <w:ind w:firstLine="720"/>
        <w:jc w:val="both"/>
        <w:rPr>
          <w:rFonts w:ascii="Cambria" w:hAnsi="Cambria"/>
          <w:sz w:val="20"/>
          <w:szCs w:val="20"/>
        </w:rPr>
      </w:pPr>
    </w:p>
    <w:p w:rsidR="00E0141F" w:rsidRPr="00F1445B" w:rsidRDefault="00231541" w:rsidP="00B649D0">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The IACHR takes note that in its </w:t>
      </w:r>
      <w:r w:rsidR="00EF3F79" w:rsidRPr="00F1445B">
        <w:rPr>
          <w:rFonts w:ascii="Cambria" w:hAnsi="Cambria"/>
          <w:sz w:val="20"/>
          <w:szCs w:val="20"/>
        </w:rPr>
        <w:t xml:space="preserve">concluding observations </w:t>
      </w:r>
      <w:r w:rsidRPr="00F1445B">
        <w:rPr>
          <w:rFonts w:ascii="Cambria" w:hAnsi="Cambria"/>
          <w:sz w:val="20"/>
          <w:szCs w:val="20"/>
        </w:rPr>
        <w:t xml:space="preserve">on the second periodic report </w:t>
      </w:r>
      <w:r w:rsidR="00EF3F79" w:rsidRPr="00F1445B">
        <w:rPr>
          <w:rFonts w:ascii="Cambria" w:hAnsi="Cambria"/>
          <w:sz w:val="20"/>
          <w:szCs w:val="20"/>
        </w:rPr>
        <w:t>of</w:t>
      </w:r>
      <w:r w:rsidRPr="00F1445B">
        <w:rPr>
          <w:rFonts w:ascii="Cambria" w:hAnsi="Cambria"/>
          <w:sz w:val="20"/>
          <w:szCs w:val="20"/>
        </w:rPr>
        <w:t xml:space="preserve"> Honduras, the United Nations Committee against Torture expressed concern </w:t>
      </w:r>
      <w:r w:rsidR="001E099F" w:rsidRPr="00F1445B">
        <w:rPr>
          <w:rFonts w:ascii="Cambria" w:hAnsi="Cambria"/>
          <w:sz w:val="20"/>
          <w:szCs w:val="20"/>
        </w:rPr>
        <w:t>to the effect that</w:t>
      </w:r>
      <w:r w:rsidR="00DA12A6" w:rsidRPr="00F1445B">
        <w:rPr>
          <w:rFonts w:ascii="Cambria" w:hAnsi="Cambria"/>
          <w:sz w:val="20"/>
          <w:szCs w:val="20"/>
        </w:rPr>
        <w:t>,</w:t>
      </w:r>
      <w:r w:rsidR="001E099F" w:rsidRPr="00F1445B">
        <w:rPr>
          <w:rFonts w:ascii="Cambria" w:hAnsi="Cambria"/>
          <w:sz w:val="20"/>
          <w:szCs w:val="20"/>
        </w:rPr>
        <w:t xml:space="preserve"> while the Army was authorized to perform police duties “</w:t>
      </w:r>
      <w:r w:rsidR="00050A7F" w:rsidRPr="00F1445B">
        <w:rPr>
          <w:rFonts w:ascii="Cambria" w:hAnsi="Cambria"/>
          <w:sz w:val="20"/>
          <w:szCs w:val="20"/>
        </w:rPr>
        <w:t>on a temporary basis” and “in situations of emergency</w:t>
      </w:r>
      <w:r w:rsidR="00F42C48" w:rsidRPr="00F1445B">
        <w:rPr>
          <w:rFonts w:ascii="Cambria" w:hAnsi="Cambria"/>
          <w:sz w:val="20"/>
          <w:szCs w:val="20"/>
        </w:rPr>
        <w:t xml:space="preserve">,” the effect of said Decree Law has been extended and the powers of the armed forces expanded through subsequent </w:t>
      </w:r>
      <w:r w:rsidR="00E76994" w:rsidRPr="00F1445B">
        <w:rPr>
          <w:rFonts w:ascii="Cambria" w:hAnsi="Cambria"/>
          <w:sz w:val="20"/>
          <w:szCs w:val="20"/>
        </w:rPr>
        <w:t>amendments</w:t>
      </w:r>
      <w:r w:rsidR="0089406F" w:rsidRPr="00F1445B">
        <w:rPr>
          <w:rFonts w:ascii="Cambria" w:hAnsi="Cambria"/>
          <w:sz w:val="20"/>
          <w:szCs w:val="20"/>
        </w:rPr>
        <w:t xml:space="preserve"> </w:t>
      </w:r>
      <w:r w:rsidR="00C34524" w:rsidRPr="00F1445B">
        <w:rPr>
          <w:rFonts w:ascii="Cambria" w:hAnsi="Cambria"/>
          <w:sz w:val="20"/>
          <w:szCs w:val="20"/>
        </w:rPr>
        <w:t>to the Organic Law of the Natio</w:t>
      </w:r>
      <w:r w:rsidR="00E76994" w:rsidRPr="00F1445B">
        <w:rPr>
          <w:rFonts w:ascii="Cambria" w:hAnsi="Cambria"/>
          <w:sz w:val="20"/>
          <w:szCs w:val="20"/>
        </w:rPr>
        <w:t xml:space="preserve">nal Police. </w:t>
      </w:r>
      <w:r w:rsidR="00DA12A6" w:rsidRPr="00F1445B">
        <w:rPr>
          <w:rFonts w:ascii="Cambria" w:hAnsi="Cambria"/>
          <w:sz w:val="20"/>
          <w:szCs w:val="20"/>
        </w:rPr>
        <w:t xml:space="preserve">In the view of the Committee, other </w:t>
      </w:r>
      <w:r w:rsidR="007972CF" w:rsidRPr="00F1445B">
        <w:rPr>
          <w:rFonts w:ascii="Cambria" w:hAnsi="Cambria"/>
          <w:sz w:val="20"/>
          <w:szCs w:val="20"/>
        </w:rPr>
        <w:t xml:space="preserve">causes </w:t>
      </w:r>
      <w:r w:rsidR="00A1607A" w:rsidRPr="00F1445B">
        <w:rPr>
          <w:rFonts w:ascii="Cambria" w:hAnsi="Cambria"/>
          <w:sz w:val="20"/>
          <w:szCs w:val="20"/>
        </w:rPr>
        <w:t>of concern were</w:t>
      </w:r>
      <w:r w:rsidR="00DA12A6" w:rsidRPr="00F1445B">
        <w:rPr>
          <w:rFonts w:ascii="Cambria" w:hAnsi="Cambria"/>
          <w:sz w:val="20"/>
          <w:szCs w:val="20"/>
        </w:rPr>
        <w:t xml:space="preserve">: </w:t>
      </w:r>
      <w:r w:rsidR="00A1607A" w:rsidRPr="00F1445B">
        <w:rPr>
          <w:rFonts w:ascii="Cambria" w:hAnsi="Cambria"/>
          <w:sz w:val="20"/>
          <w:szCs w:val="20"/>
        </w:rPr>
        <w:t xml:space="preserve">the proliferation of new security forces and agencies, privatization </w:t>
      </w:r>
      <w:r w:rsidR="003D10D7" w:rsidRPr="00F1445B">
        <w:rPr>
          <w:rFonts w:ascii="Cambria" w:hAnsi="Cambria"/>
          <w:sz w:val="20"/>
          <w:szCs w:val="20"/>
        </w:rPr>
        <w:t xml:space="preserve">of public security tasks and alleged abuses </w:t>
      </w:r>
      <w:r w:rsidR="00B75B83" w:rsidRPr="00F1445B">
        <w:rPr>
          <w:rFonts w:ascii="Cambria" w:hAnsi="Cambria"/>
          <w:sz w:val="20"/>
          <w:szCs w:val="20"/>
        </w:rPr>
        <w:t xml:space="preserve">perpetrated </w:t>
      </w:r>
      <w:r w:rsidR="003D10D7" w:rsidRPr="00F1445B">
        <w:rPr>
          <w:rFonts w:ascii="Cambria" w:hAnsi="Cambria"/>
          <w:sz w:val="20"/>
          <w:szCs w:val="20"/>
        </w:rPr>
        <w:t xml:space="preserve">by employees of private security companies. </w:t>
      </w:r>
      <w:r w:rsidR="00F91B91" w:rsidRPr="00F1445B">
        <w:rPr>
          <w:rFonts w:ascii="Cambria" w:hAnsi="Cambria"/>
          <w:sz w:val="20"/>
          <w:szCs w:val="20"/>
        </w:rPr>
        <w:t xml:space="preserve">The Committee </w:t>
      </w:r>
      <w:r w:rsidR="00096C7F" w:rsidRPr="00F1445B">
        <w:rPr>
          <w:rFonts w:ascii="Cambria" w:hAnsi="Cambria"/>
          <w:sz w:val="20"/>
          <w:szCs w:val="20"/>
        </w:rPr>
        <w:t xml:space="preserve">also made reference to “information </w:t>
      </w:r>
      <w:r w:rsidR="00BB63C5" w:rsidRPr="00F1445B">
        <w:rPr>
          <w:rFonts w:ascii="Cambria" w:hAnsi="Cambria"/>
          <w:sz w:val="20"/>
          <w:szCs w:val="20"/>
        </w:rPr>
        <w:t xml:space="preserve">providing accounts of numerous reports of human rights violations, including acts of torture, </w:t>
      </w:r>
      <w:r w:rsidR="00E3087D" w:rsidRPr="00F1445B">
        <w:rPr>
          <w:rFonts w:ascii="Cambria" w:hAnsi="Cambria"/>
          <w:sz w:val="20"/>
          <w:szCs w:val="20"/>
        </w:rPr>
        <w:t>committed by members of the armed forces in performance of policing functions.”</w:t>
      </w:r>
      <w:r w:rsidR="00E0141F" w:rsidRPr="00F1445B">
        <w:rPr>
          <w:rStyle w:val="FootnoteReference"/>
          <w:rFonts w:ascii="Cambria" w:hAnsi="Cambria"/>
          <w:sz w:val="20"/>
          <w:szCs w:val="20"/>
        </w:rPr>
        <w:footnoteReference w:id="15"/>
      </w:r>
      <w:r w:rsidR="00E0141F" w:rsidRPr="00F1445B">
        <w:rPr>
          <w:rFonts w:ascii="Cambria" w:hAnsi="Cambria"/>
          <w:sz w:val="20"/>
          <w:szCs w:val="20"/>
        </w:rPr>
        <w:t xml:space="preserve">  </w:t>
      </w:r>
    </w:p>
    <w:p w:rsidR="00E0141F" w:rsidRPr="00F1445B" w:rsidRDefault="00E0141F" w:rsidP="00B649D0">
      <w:pPr>
        <w:tabs>
          <w:tab w:val="left" w:pos="720"/>
          <w:tab w:val="left" w:pos="1440"/>
        </w:tabs>
        <w:spacing w:after="0" w:line="240" w:lineRule="auto"/>
        <w:ind w:firstLine="720"/>
        <w:jc w:val="both"/>
        <w:rPr>
          <w:rFonts w:ascii="Cambria" w:hAnsi="Cambria"/>
          <w:sz w:val="20"/>
          <w:szCs w:val="20"/>
        </w:rPr>
      </w:pPr>
    </w:p>
    <w:p w:rsidR="00954A2B" w:rsidRPr="00F1445B" w:rsidRDefault="00CA6A50" w:rsidP="00B649D0">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The Committee recommended that the State ensure that all cases and reports of hum</w:t>
      </w:r>
      <w:r w:rsidR="005E069B" w:rsidRPr="00F1445B">
        <w:rPr>
          <w:rFonts w:ascii="Cambria" w:hAnsi="Cambria"/>
          <w:sz w:val="20"/>
          <w:szCs w:val="20"/>
        </w:rPr>
        <w:t xml:space="preserve">an rights violations and abuses, including </w:t>
      </w:r>
      <w:r w:rsidR="006F14C1" w:rsidRPr="00F1445B">
        <w:rPr>
          <w:rFonts w:ascii="Cambria" w:hAnsi="Cambria"/>
          <w:sz w:val="20"/>
          <w:szCs w:val="20"/>
        </w:rPr>
        <w:t>those relating to torture and mistreatment, be promptly</w:t>
      </w:r>
      <w:r w:rsidR="00322153" w:rsidRPr="00F1445B">
        <w:rPr>
          <w:rFonts w:ascii="Cambria" w:hAnsi="Cambria"/>
          <w:sz w:val="20"/>
          <w:szCs w:val="20"/>
        </w:rPr>
        <w:t>, effectively and impartially</w:t>
      </w:r>
      <w:r w:rsidR="006F14C1" w:rsidRPr="00F1445B">
        <w:rPr>
          <w:rFonts w:ascii="Cambria" w:hAnsi="Cambria"/>
          <w:sz w:val="20"/>
          <w:szCs w:val="20"/>
        </w:rPr>
        <w:t xml:space="preserve"> investigated </w:t>
      </w:r>
      <w:r w:rsidRPr="00F1445B">
        <w:rPr>
          <w:rFonts w:ascii="Cambria" w:hAnsi="Cambria"/>
          <w:sz w:val="20"/>
          <w:szCs w:val="20"/>
        </w:rPr>
        <w:t>and</w:t>
      </w:r>
      <w:r w:rsidR="00BE1EC8" w:rsidRPr="00F1445B">
        <w:rPr>
          <w:rFonts w:ascii="Cambria" w:hAnsi="Cambria"/>
          <w:sz w:val="20"/>
          <w:szCs w:val="20"/>
        </w:rPr>
        <w:t xml:space="preserve"> that the perpetrators be tried and convicted in accordance with the seriousness of their acts. </w:t>
      </w:r>
      <w:r w:rsidR="00805321" w:rsidRPr="00F1445B">
        <w:rPr>
          <w:rFonts w:ascii="Cambria" w:hAnsi="Cambria"/>
          <w:sz w:val="20"/>
          <w:szCs w:val="20"/>
        </w:rPr>
        <w:t xml:space="preserve">Additionally, the Committee recommended that the State uphold its public commitment to </w:t>
      </w:r>
      <w:r w:rsidR="00C10835" w:rsidRPr="00F1445B">
        <w:rPr>
          <w:rFonts w:ascii="Cambria" w:hAnsi="Cambria"/>
          <w:sz w:val="20"/>
          <w:szCs w:val="20"/>
        </w:rPr>
        <w:t xml:space="preserve">begin </w:t>
      </w:r>
      <w:r w:rsidR="003339A7" w:rsidRPr="00F1445B">
        <w:rPr>
          <w:rFonts w:ascii="Cambria" w:hAnsi="Cambria"/>
          <w:sz w:val="20"/>
          <w:szCs w:val="20"/>
        </w:rPr>
        <w:t>the process of withdrawal</w:t>
      </w:r>
      <w:r w:rsidR="00805321" w:rsidRPr="00F1445B">
        <w:rPr>
          <w:rFonts w:ascii="Cambria" w:hAnsi="Cambria"/>
          <w:sz w:val="20"/>
          <w:szCs w:val="20"/>
        </w:rPr>
        <w:t xml:space="preserve"> of the armed forces</w:t>
      </w:r>
      <w:r w:rsidR="00C10835" w:rsidRPr="00F1445B">
        <w:rPr>
          <w:rFonts w:ascii="Cambria" w:hAnsi="Cambria"/>
          <w:sz w:val="20"/>
          <w:szCs w:val="20"/>
        </w:rPr>
        <w:t xml:space="preserve"> from their </w:t>
      </w:r>
      <w:r w:rsidR="00B46975" w:rsidRPr="00F1445B">
        <w:rPr>
          <w:rFonts w:ascii="Cambria" w:hAnsi="Cambria"/>
          <w:sz w:val="20"/>
          <w:szCs w:val="20"/>
        </w:rPr>
        <w:t xml:space="preserve">support to </w:t>
      </w:r>
      <w:r w:rsidR="00C10835" w:rsidRPr="00F1445B">
        <w:rPr>
          <w:rFonts w:ascii="Cambria" w:hAnsi="Cambria"/>
          <w:sz w:val="20"/>
          <w:szCs w:val="20"/>
        </w:rPr>
        <w:t>law enforcement bodies during the last quarter of 2016.</w:t>
      </w:r>
      <w:r w:rsidR="00954A2B" w:rsidRPr="00F1445B">
        <w:rPr>
          <w:rStyle w:val="FootnoteReference"/>
          <w:rFonts w:ascii="Cambria" w:hAnsi="Cambria"/>
          <w:sz w:val="20"/>
          <w:szCs w:val="20"/>
        </w:rPr>
        <w:footnoteReference w:id="16"/>
      </w:r>
      <w:r w:rsidR="00E0141F" w:rsidRPr="00F1445B">
        <w:rPr>
          <w:rFonts w:ascii="Cambria" w:hAnsi="Cambria"/>
          <w:sz w:val="20"/>
          <w:szCs w:val="20"/>
        </w:rPr>
        <w:t xml:space="preserve"> </w:t>
      </w:r>
    </w:p>
    <w:p w:rsidR="005E366B" w:rsidRPr="00F1445B" w:rsidRDefault="005E366B" w:rsidP="00B649D0">
      <w:pPr>
        <w:pStyle w:val="ColorfulList-Accent11"/>
        <w:tabs>
          <w:tab w:val="left" w:pos="720"/>
          <w:tab w:val="left" w:pos="1440"/>
        </w:tabs>
        <w:ind w:left="0" w:firstLine="720"/>
        <w:rPr>
          <w:sz w:val="20"/>
          <w:szCs w:val="20"/>
        </w:rPr>
      </w:pPr>
    </w:p>
    <w:p w:rsidR="00184220" w:rsidRPr="00F1445B" w:rsidRDefault="00B75A6C" w:rsidP="00B649D0">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On this score, the Honduran State reported that as a </w:t>
      </w:r>
      <w:r w:rsidR="00040766" w:rsidRPr="00F1445B">
        <w:rPr>
          <w:rFonts w:ascii="Cambria" w:hAnsi="Cambria"/>
          <w:sz w:val="20"/>
          <w:szCs w:val="20"/>
        </w:rPr>
        <w:t xml:space="preserve">consequence </w:t>
      </w:r>
      <w:r w:rsidRPr="00F1445B">
        <w:rPr>
          <w:rFonts w:ascii="Cambria" w:hAnsi="Cambria"/>
          <w:sz w:val="20"/>
          <w:szCs w:val="20"/>
        </w:rPr>
        <w:t xml:space="preserve">of the process of restructuring and vetting of the operators of justice and of the National Police force, </w:t>
      </w:r>
      <w:r w:rsidR="00C2088E" w:rsidRPr="00F1445B">
        <w:rPr>
          <w:rFonts w:ascii="Cambria" w:hAnsi="Cambria"/>
          <w:sz w:val="20"/>
          <w:szCs w:val="20"/>
        </w:rPr>
        <w:t>the Honduran Armed Forces have been assigned t</w:t>
      </w:r>
      <w:r w:rsidR="003672BE" w:rsidRPr="00F1445B">
        <w:rPr>
          <w:rFonts w:ascii="Cambria" w:hAnsi="Cambria"/>
          <w:sz w:val="20"/>
          <w:szCs w:val="20"/>
        </w:rPr>
        <w:t>o duties of public security as an</w:t>
      </w:r>
      <w:r w:rsidR="00C2088E" w:rsidRPr="00F1445B">
        <w:rPr>
          <w:rFonts w:ascii="Cambria" w:hAnsi="Cambria"/>
          <w:sz w:val="20"/>
          <w:szCs w:val="20"/>
        </w:rPr>
        <w:t xml:space="preserve"> exceptional and temporary measure</w:t>
      </w:r>
      <w:r w:rsidR="00DF35D9" w:rsidRPr="00F1445B">
        <w:rPr>
          <w:rFonts w:ascii="Cambria" w:hAnsi="Cambria"/>
          <w:sz w:val="20"/>
          <w:szCs w:val="20"/>
        </w:rPr>
        <w:t>, as provided for under the Constitution.</w:t>
      </w:r>
      <w:r w:rsidR="00184220" w:rsidRPr="00F1445B">
        <w:rPr>
          <w:rStyle w:val="FootnoteReference"/>
          <w:rFonts w:ascii="Cambria" w:hAnsi="Cambria"/>
          <w:sz w:val="20"/>
          <w:szCs w:val="20"/>
        </w:rPr>
        <w:footnoteReference w:id="17"/>
      </w:r>
      <w:r w:rsidR="005A1573" w:rsidRPr="00F1445B">
        <w:rPr>
          <w:rFonts w:ascii="Cambria" w:hAnsi="Cambria"/>
          <w:sz w:val="20"/>
          <w:szCs w:val="20"/>
        </w:rPr>
        <w:t xml:space="preserve"> It further noted that the necessary measures have been taken to ensure that the members of the Armed Forces who perform the</w:t>
      </w:r>
      <w:r w:rsidR="002D7EF5" w:rsidRPr="00F1445B">
        <w:rPr>
          <w:rFonts w:ascii="Cambria" w:hAnsi="Cambria"/>
          <w:sz w:val="20"/>
          <w:szCs w:val="20"/>
        </w:rPr>
        <w:t>se duties are properly instructed o</w:t>
      </w:r>
      <w:r w:rsidR="005A1573" w:rsidRPr="00F1445B">
        <w:rPr>
          <w:rFonts w:ascii="Cambria" w:hAnsi="Cambria"/>
          <w:sz w:val="20"/>
          <w:szCs w:val="20"/>
        </w:rPr>
        <w:t xml:space="preserve">n substantive </w:t>
      </w:r>
      <w:r w:rsidR="0046101A" w:rsidRPr="00F1445B">
        <w:rPr>
          <w:rFonts w:ascii="Cambria" w:hAnsi="Cambria"/>
          <w:sz w:val="20"/>
          <w:szCs w:val="20"/>
        </w:rPr>
        <w:t xml:space="preserve">topics </w:t>
      </w:r>
      <w:r w:rsidR="005A1573" w:rsidRPr="00F1445B">
        <w:rPr>
          <w:rFonts w:ascii="Cambria" w:hAnsi="Cambria"/>
          <w:sz w:val="20"/>
          <w:szCs w:val="20"/>
        </w:rPr>
        <w:t>of security and their obligations in the area of respect for human rights and the protection thereof.</w:t>
      </w:r>
      <w:r w:rsidR="009F5212" w:rsidRPr="00F1445B">
        <w:rPr>
          <w:rFonts w:ascii="Cambria" w:hAnsi="Cambria"/>
          <w:sz w:val="20"/>
          <w:szCs w:val="20"/>
        </w:rPr>
        <w:t xml:space="preserve"> </w:t>
      </w:r>
      <w:r w:rsidR="008F52BE" w:rsidRPr="00F1445B">
        <w:rPr>
          <w:rFonts w:ascii="Cambria" w:hAnsi="Cambria"/>
          <w:sz w:val="20"/>
          <w:szCs w:val="20"/>
        </w:rPr>
        <w:t xml:space="preserve">The State </w:t>
      </w:r>
      <w:r w:rsidR="00397B2A" w:rsidRPr="00F1445B">
        <w:rPr>
          <w:rFonts w:ascii="Cambria" w:hAnsi="Cambria"/>
          <w:sz w:val="20"/>
          <w:szCs w:val="20"/>
        </w:rPr>
        <w:t>asserted that from 2015 to 2016, a total of 16,842 members of the Armed Forces have been trained on subjects of human rights and the use of force, including 2,600 members of the Military Police.</w:t>
      </w:r>
      <w:r w:rsidR="001A6DEF" w:rsidRPr="00F1445B">
        <w:rPr>
          <w:rStyle w:val="FootnoteReference"/>
          <w:rFonts w:ascii="Cambria" w:hAnsi="Cambria"/>
          <w:sz w:val="20"/>
          <w:szCs w:val="20"/>
        </w:rPr>
        <w:footnoteReference w:id="18"/>
      </w:r>
      <w:r w:rsidR="006B1C42" w:rsidRPr="00F1445B">
        <w:rPr>
          <w:rFonts w:ascii="Cambria" w:hAnsi="Cambria"/>
          <w:sz w:val="20"/>
          <w:szCs w:val="20"/>
        </w:rPr>
        <w:t xml:space="preserve"> </w:t>
      </w:r>
      <w:r w:rsidR="002366F3" w:rsidRPr="00F1445B">
        <w:rPr>
          <w:rFonts w:ascii="Cambria" w:hAnsi="Cambria"/>
          <w:sz w:val="20"/>
          <w:szCs w:val="20"/>
        </w:rPr>
        <w:t xml:space="preserve">It also reported </w:t>
      </w:r>
      <w:r w:rsidR="005A619A" w:rsidRPr="00F1445B">
        <w:rPr>
          <w:rFonts w:ascii="Cambria" w:hAnsi="Cambria"/>
          <w:sz w:val="20"/>
          <w:szCs w:val="20"/>
        </w:rPr>
        <w:t>that in the event of a human rights violation, it assures that oversight function will be exercised under the principle of legality.</w:t>
      </w:r>
      <w:r w:rsidR="00184220" w:rsidRPr="00F1445B">
        <w:rPr>
          <w:rStyle w:val="FootnoteReference"/>
          <w:rFonts w:ascii="Cambria" w:hAnsi="Cambria"/>
          <w:sz w:val="20"/>
          <w:szCs w:val="20"/>
        </w:rPr>
        <w:footnoteReference w:id="19"/>
      </w:r>
    </w:p>
    <w:p w:rsidR="00184220" w:rsidRPr="00F1445B" w:rsidRDefault="00184220" w:rsidP="00B649D0">
      <w:pPr>
        <w:tabs>
          <w:tab w:val="left" w:pos="720"/>
          <w:tab w:val="left" w:pos="1440"/>
        </w:tabs>
        <w:spacing w:after="0" w:line="240" w:lineRule="auto"/>
        <w:ind w:firstLine="720"/>
        <w:jc w:val="both"/>
        <w:rPr>
          <w:rFonts w:ascii="Cambria" w:hAnsi="Cambria"/>
          <w:sz w:val="20"/>
        </w:rPr>
      </w:pPr>
    </w:p>
    <w:p w:rsidR="00584BF0" w:rsidRPr="00F1445B" w:rsidRDefault="00451ABF" w:rsidP="00B649D0">
      <w:pPr>
        <w:numPr>
          <w:ilvl w:val="0"/>
          <w:numId w:val="2"/>
        </w:numPr>
        <w:tabs>
          <w:tab w:val="left" w:pos="720"/>
          <w:tab w:val="left" w:pos="1440"/>
        </w:tabs>
        <w:spacing w:after="0" w:line="240" w:lineRule="auto"/>
        <w:ind w:left="0" w:firstLine="720"/>
        <w:jc w:val="both"/>
        <w:rPr>
          <w:rFonts w:asciiTheme="minorHAnsi" w:hAnsiTheme="minorHAnsi"/>
          <w:sz w:val="20"/>
          <w:szCs w:val="20"/>
        </w:rPr>
      </w:pPr>
      <w:r w:rsidRPr="00F1445B">
        <w:rPr>
          <w:rFonts w:asciiTheme="minorHAnsi" w:hAnsiTheme="minorHAnsi"/>
          <w:sz w:val="20"/>
          <w:szCs w:val="20"/>
        </w:rPr>
        <w:t xml:space="preserve">In its concluding observations on the second periodic report of Honduras, the United Nations Committee </w:t>
      </w:r>
      <w:r w:rsidR="00C97E02" w:rsidRPr="00F1445B">
        <w:rPr>
          <w:rFonts w:asciiTheme="minorHAnsi" w:hAnsiTheme="minorHAnsi"/>
          <w:sz w:val="20"/>
          <w:szCs w:val="20"/>
        </w:rPr>
        <w:t xml:space="preserve">against Torture expressed </w:t>
      </w:r>
      <w:r w:rsidR="00A25C39" w:rsidRPr="00F1445B">
        <w:rPr>
          <w:rFonts w:asciiTheme="minorHAnsi" w:hAnsiTheme="minorHAnsi"/>
          <w:sz w:val="20"/>
          <w:szCs w:val="20"/>
        </w:rPr>
        <w:t xml:space="preserve">its concern </w:t>
      </w:r>
      <w:r w:rsidR="00C56744" w:rsidRPr="00F1445B">
        <w:rPr>
          <w:rFonts w:asciiTheme="minorHAnsi" w:hAnsiTheme="minorHAnsi"/>
          <w:sz w:val="20"/>
          <w:szCs w:val="20"/>
        </w:rPr>
        <w:t>over reports it had received reflecting an increase in the number of complaints for excessive use of force</w:t>
      </w:r>
      <w:r w:rsidR="00FB65BA" w:rsidRPr="00F1445B">
        <w:rPr>
          <w:rFonts w:asciiTheme="minorHAnsi" w:hAnsiTheme="minorHAnsi"/>
          <w:sz w:val="20"/>
          <w:szCs w:val="20"/>
        </w:rPr>
        <w:t xml:space="preserve"> by members of the Armed Forces and National Police.</w:t>
      </w:r>
      <w:r w:rsidR="001F6308" w:rsidRPr="00F1445B">
        <w:rPr>
          <w:rStyle w:val="FootnoteReference"/>
          <w:rFonts w:asciiTheme="minorHAnsi" w:hAnsiTheme="minorHAnsi"/>
          <w:sz w:val="20"/>
          <w:szCs w:val="20"/>
        </w:rPr>
        <w:footnoteReference w:id="20"/>
      </w:r>
      <w:r w:rsidR="0037006A" w:rsidRPr="00F1445B">
        <w:rPr>
          <w:rFonts w:asciiTheme="minorHAnsi" w:hAnsiTheme="minorHAnsi"/>
          <w:sz w:val="20"/>
          <w:szCs w:val="20"/>
        </w:rPr>
        <w:t xml:space="preserve"> The Committee also voiced regret at the lack of availability of information regarding the respective investigations.</w:t>
      </w:r>
      <w:r w:rsidR="00242BEC" w:rsidRPr="00F1445B">
        <w:rPr>
          <w:rStyle w:val="FootnoteReference"/>
          <w:rFonts w:asciiTheme="minorHAnsi" w:hAnsiTheme="minorHAnsi"/>
          <w:sz w:val="20"/>
          <w:szCs w:val="20"/>
        </w:rPr>
        <w:footnoteReference w:id="21"/>
      </w:r>
    </w:p>
    <w:p w:rsidR="00584BF0" w:rsidRPr="00F1445B" w:rsidRDefault="00584BF0" w:rsidP="00B649D0">
      <w:pPr>
        <w:tabs>
          <w:tab w:val="left" w:pos="720"/>
          <w:tab w:val="left" w:pos="1440"/>
        </w:tabs>
        <w:spacing w:after="0" w:line="240" w:lineRule="auto"/>
        <w:ind w:firstLine="720"/>
        <w:jc w:val="both"/>
        <w:rPr>
          <w:rFonts w:ascii="Cambria" w:hAnsi="Cambria"/>
          <w:sz w:val="20"/>
          <w:szCs w:val="20"/>
        </w:rPr>
      </w:pPr>
    </w:p>
    <w:p w:rsidR="008C177F" w:rsidRPr="00F1445B" w:rsidRDefault="0061585C" w:rsidP="00B649D0">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In this regard, the State reported that it is engaged in the process of dissemination of the draft Law on the Use of Force, </w:t>
      </w:r>
      <w:r w:rsidR="00BF4D7A" w:rsidRPr="00F1445B">
        <w:rPr>
          <w:rFonts w:ascii="Cambria" w:hAnsi="Cambria"/>
          <w:sz w:val="20"/>
          <w:szCs w:val="20"/>
        </w:rPr>
        <w:t xml:space="preserve">with </w:t>
      </w:r>
      <w:r w:rsidRPr="00F1445B">
        <w:rPr>
          <w:rFonts w:ascii="Cambria" w:hAnsi="Cambria"/>
          <w:sz w:val="20"/>
          <w:szCs w:val="20"/>
        </w:rPr>
        <w:t xml:space="preserve">the advisory support of the International Committee of the Red Cross (ICRC).  According to the State, </w:t>
      </w:r>
      <w:r w:rsidR="00AC61CF" w:rsidRPr="00F1445B">
        <w:rPr>
          <w:rFonts w:ascii="Cambria" w:hAnsi="Cambria"/>
          <w:sz w:val="20"/>
          <w:szCs w:val="20"/>
        </w:rPr>
        <w:t xml:space="preserve">Honduras will become one of the first countries in the region to have a legal instrument </w:t>
      </w:r>
      <w:r w:rsidR="00B9063A" w:rsidRPr="00F1445B">
        <w:rPr>
          <w:rFonts w:ascii="Cambria" w:hAnsi="Cambria"/>
          <w:sz w:val="20"/>
          <w:szCs w:val="20"/>
        </w:rPr>
        <w:t xml:space="preserve">of this type </w:t>
      </w:r>
      <w:r w:rsidR="00AC61CF" w:rsidRPr="00F1445B">
        <w:rPr>
          <w:rFonts w:ascii="Cambria" w:hAnsi="Cambria"/>
          <w:sz w:val="20"/>
          <w:szCs w:val="20"/>
        </w:rPr>
        <w:t>in place</w:t>
      </w:r>
      <w:r w:rsidR="00041563" w:rsidRPr="00F1445B">
        <w:rPr>
          <w:rFonts w:ascii="Cambria" w:hAnsi="Cambria"/>
          <w:sz w:val="20"/>
          <w:szCs w:val="20"/>
        </w:rPr>
        <w:t xml:space="preserve">. The IACHR regrets </w:t>
      </w:r>
      <w:r w:rsidR="00633142" w:rsidRPr="00F1445B">
        <w:rPr>
          <w:rFonts w:ascii="Cambria" w:hAnsi="Cambria"/>
          <w:sz w:val="20"/>
          <w:szCs w:val="20"/>
        </w:rPr>
        <w:t xml:space="preserve">that no copy of this document was made available to it in order to examine the scope and content thereof. </w:t>
      </w:r>
    </w:p>
    <w:p w:rsidR="008C177F" w:rsidRPr="00F1445B" w:rsidRDefault="008C177F" w:rsidP="00B649D0">
      <w:pPr>
        <w:pStyle w:val="ColorfulList-Accent11"/>
        <w:tabs>
          <w:tab w:val="left" w:pos="720"/>
          <w:tab w:val="left" w:pos="1440"/>
        </w:tabs>
        <w:ind w:left="0" w:firstLine="720"/>
        <w:rPr>
          <w:sz w:val="20"/>
          <w:szCs w:val="20"/>
        </w:rPr>
      </w:pPr>
    </w:p>
    <w:p w:rsidR="00921ABA" w:rsidRPr="00F1445B" w:rsidRDefault="00A309B5" w:rsidP="00B649D0">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The State further indicated that in 2016, a total of 5,381 members of the Armed Forces and 10,854 members of the National Police were </w:t>
      </w:r>
      <w:r w:rsidR="008B4B94" w:rsidRPr="00F1445B">
        <w:rPr>
          <w:rFonts w:ascii="Cambria" w:hAnsi="Cambria"/>
          <w:sz w:val="20"/>
          <w:szCs w:val="20"/>
        </w:rPr>
        <w:t>instructed</w:t>
      </w:r>
      <w:r w:rsidR="001A3F57" w:rsidRPr="00F1445B">
        <w:rPr>
          <w:rFonts w:ascii="Cambria" w:hAnsi="Cambria"/>
          <w:sz w:val="20"/>
          <w:szCs w:val="20"/>
        </w:rPr>
        <w:t xml:space="preserve"> o</w:t>
      </w:r>
      <w:r w:rsidR="00214EC7" w:rsidRPr="00F1445B">
        <w:rPr>
          <w:rFonts w:ascii="Cambria" w:hAnsi="Cambria"/>
          <w:sz w:val="20"/>
          <w:szCs w:val="20"/>
        </w:rPr>
        <w:t xml:space="preserve">n human rights and prevention </w:t>
      </w:r>
      <w:r w:rsidR="00097B7C" w:rsidRPr="00F1445B">
        <w:rPr>
          <w:rFonts w:ascii="Cambria" w:hAnsi="Cambria"/>
          <w:sz w:val="20"/>
          <w:szCs w:val="20"/>
        </w:rPr>
        <w:t>of torture and cruel, inhuman and degrading treatment.</w:t>
      </w:r>
      <w:r w:rsidR="00A658A5" w:rsidRPr="00F1445B">
        <w:rPr>
          <w:rStyle w:val="FootnoteReference"/>
          <w:rFonts w:ascii="Cambria" w:hAnsi="Cambria"/>
          <w:sz w:val="20"/>
          <w:szCs w:val="20"/>
        </w:rPr>
        <w:footnoteReference w:id="22"/>
      </w:r>
      <w:r w:rsidR="00A658A5" w:rsidRPr="00F1445B">
        <w:rPr>
          <w:rFonts w:ascii="Cambria" w:hAnsi="Cambria"/>
          <w:sz w:val="20"/>
          <w:szCs w:val="20"/>
        </w:rPr>
        <w:t xml:space="preserve"> </w:t>
      </w:r>
      <w:r w:rsidR="00AC6B12" w:rsidRPr="00F1445B">
        <w:rPr>
          <w:rFonts w:ascii="Cambria" w:hAnsi="Cambria"/>
          <w:sz w:val="20"/>
          <w:szCs w:val="20"/>
        </w:rPr>
        <w:t xml:space="preserve"> Additionally, in order to build </w:t>
      </w:r>
      <w:r w:rsidR="00BD3EE0" w:rsidRPr="00F1445B">
        <w:rPr>
          <w:rFonts w:ascii="Cambria" w:hAnsi="Cambria"/>
          <w:sz w:val="20"/>
          <w:szCs w:val="20"/>
        </w:rPr>
        <w:t xml:space="preserve">the </w:t>
      </w:r>
      <w:r w:rsidR="00AC6B12" w:rsidRPr="00F1445B">
        <w:rPr>
          <w:rFonts w:ascii="Cambria" w:hAnsi="Cambria"/>
          <w:sz w:val="20"/>
          <w:szCs w:val="20"/>
        </w:rPr>
        <w:t>capacity of the Police, the State noted that the Academic Curricula of the Police Technological Institute, the School of Criminal Investigation, the National Police</w:t>
      </w:r>
      <w:r w:rsidR="009841D6" w:rsidRPr="00F1445B">
        <w:rPr>
          <w:rFonts w:ascii="Cambria" w:hAnsi="Cambria"/>
          <w:sz w:val="20"/>
          <w:szCs w:val="20"/>
        </w:rPr>
        <w:t xml:space="preserve"> Academy, and the School of Non-</w:t>
      </w:r>
      <w:r w:rsidR="00AC6B12" w:rsidRPr="00F1445B">
        <w:rPr>
          <w:rFonts w:ascii="Cambria" w:hAnsi="Cambria"/>
          <w:sz w:val="20"/>
          <w:szCs w:val="20"/>
        </w:rPr>
        <w:t xml:space="preserve">Commissioned Officers, are including </w:t>
      </w:r>
      <w:r w:rsidR="001167E1" w:rsidRPr="00F1445B">
        <w:rPr>
          <w:rFonts w:ascii="Cambria" w:hAnsi="Cambria"/>
          <w:sz w:val="20"/>
          <w:szCs w:val="20"/>
        </w:rPr>
        <w:t xml:space="preserve">in </w:t>
      </w:r>
      <w:r w:rsidR="00631856" w:rsidRPr="00F1445B">
        <w:rPr>
          <w:rFonts w:ascii="Cambria" w:hAnsi="Cambria"/>
          <w:sz w:val="20"/>
          <w:szCs w:val="20"/>
        </w:rPr>
        <w:t xml:space="preserve">all </w:t>
      </w:r>
      <w:r w:rsidR="001167E1" w:rsidRPr="00F1445B">
        <w:rPr>
          <w:rFonts w:ascii="Cambria" w:hAnsi="Cambria"/>
          <w:sz w:val="20"/>
          <w:szCs w:val="20"/>
        </w:rPr>
        <w:t xml:space="preserve">training, as well </w:t>
      </w:r>
      <w:r w:rsidR="001167E1" w:rsidRPr="00F1445B">
        <w:rPr>
          <w:rFonts w:ascii="Cambria" w:hAnsi="Cambria"/>
          <w:sz w:val="20"/>
          <w:szCs w:val="20"/>
        </w:rPr>
        <w:lastRenderedPageBreak/>
        <w:t xml:space="preserve">as in workshops, </w:t>
      </w:r>
      <w:r w:rsidR="00AC6B12" w:rsidRPr="00F1445B">
        <w:rPr>
          <w:rFonts w:ascii="Cambria" w:hAnsi="Cambria"/>
          <w:sz w:val="20"/>
          <w:szCs w:val="20"/>
        </w:rPr>
        <w:t xml:space="preserve">the subject of human rights </w:t>
      </w:r>
      <w:r w:rsidR="002F404B" w:rsidRPr="00F1445B">
        <w:rPr>
          <w:rFonts w:ascii="Cambria" w:hAnsi="Cambria"/>
          <w:sz w:val="20"/>
          <w:szCs w:val="20"/>
          <w:lang w:eastAsia="ja-JP"/>
        </w:rPr>
        <w:t xml:space="preserve">from both </w:t>
      </w:r>
      <w:r w:rsidR="00DB000D" w:rsidRPr="00F1445B">
        <w:rPr>
          <w:rFonts w:ascii="Cambria" w:hAnsi="Cambria"/>
          <w:sz w:val="20"/>
          <w:szCs w:val="20"/>
          <w:lang w:eastAsia="ja-JP"/>
        </w:rPr>
        <w:t xml:space="preserve">a </w:t>
      </w:r>
      <w:r w:rsidR="002F404B" w:rsidRPr="00F1445B">
        <w:rPr>
          <w:rFonts w:ascii="Cambria" w:hAnsi="Cambria"/>
          <w:sz w:val="20"/>
          <w:szCs w:val="20"/>
          <w:lang w:eastAsia="ja-JP"/>
        </w:rPr>
        <w:t>theoretical and practical perspective</w:t>
      </w:r>
      <w:r w:rsidR="00F2616B" w:rsidRPr="00F1445B">
        <w:rPr>
          <w:rFonts w:ascii="Cambria" w:hAnsi="Cambria"/>
          <w:sz w:val="20"/>
          <w:szCs w:val="20"/>
          <w:lang w:eastAsia="ja-JP"/>
        </w:rPr>
        <w:t>,</w:t>
      </w:r>
      <w:r w:rsidR="001167E1" w:rsidRPr="00F1445B">
        <w:rPr>
          <w:rFonts w:ascii="Cambria" w:hAnsi="Cambria"/>
          <w:sz w:val="20"/>
          <w:szCs w:val="20"/>
          <w:lang w:eastAsia="ja-JP"/>
        </w:rPr>
        <w:t xml:space="preserve"> cutting across all courses</w:t>
      </w:r>
      <w:r w:rsidR="002F404B" w:rsidRPr="00F1445B">
        <w:rPr>
          <w:rFonts w:ascii="Cambria" w:hAnsi="Cambria"/>
          <w:sz w:val="20"/>
          <w:szCs w:val="20"/>
          <w:lang w:eastAsia="ja-JP"/>
        </w:rPr>
        <w:t>.</w:t>
      </w:r>
      <w:r w:rsidR="00F51821" w:rsidRPr="00F1445B">
        <w:rPr>
          <w:rStyle w:val="FootnoteReference"/>
          <w:rFonts w:ascii="Cambria" w:hAnsi="Cambria"/>
          <w:sz w:val="20"/>
          <w:szCs w:val="20"/>
          <w:lang w:eastAsia="ja-JP"/>
        </w:rPr>
        <w:footnoteReference w:id="23"/>
      </w:r>
    </w:p>
    <w:p w:rsidR="00921ABA" w:rsidRPr="00F1445B" w:rsidRDefault="00921ABA" w:rsidP="00B649D0">
      <w:pPr>
        <w:pStyle w:val="ColorfulList-Accent11"/>
        <w:tabs>
          <w:tab w:val="left" w:pos="720"/>
          <w:tab w:val="left" w:pos="1440"/>
        </w:tabs>
        <w:ind w:left="0" w:firstLine="720"/>
        <w:rPr>
          <w:sz w:val="20"/>
          <w:szCs w:val="20"/>
        </w:rPr>
      </w:pPr>
    </w:p>
    <w:p w:rsidR="00052F9F" w:rsidRPr="00F1445B" w:rsidRDefault="003A61B1" w:rsidP="00B649D0">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As for the </w:t>
      </w:r>
      <w:r w:rsidR="00991E7B" w:rsidRPr="00F1445B">
        <w:rPr>
          <w:rFonts w:ascii="Cambria" w:hAnsi="Cambria"/>
          <w:sz w:val="20"/>
          <w:szCs w:val="20"/>
        </w:rPr>
        <w:t>National Police, in its count</w:t>
      </w:r>
      <w:r w:rsidR="00BB275C" w:rsidRPr="00F1445B">
        <w:rPr>
          <w:rFonts w:ascii="Cambria" w:hAnsi="Cambria"/>
          <w:sz w:val="20"/>
          <w:szCs w:val="20"/>
        </w:rPr>
        <w:t xml:space="preserve">ry report, the IACHR noted citizens’ distrust </w:t>
      </w:r>
      <w:r w:rsidR="00991E7B" w:rsidRPr="00F1445B">
        <w:rPr>
          <w:rFonts w:ascii="Cambria" w:hAnsi="Cambria"/>
          <w:sz w:val="20"/>
          <w:szCs w:val="20"/>
        </w:rPr>
        <w:t>toward this law enforcement body</w:t>
      </w:r>
      <w:r w:rsidR="005F6483" w:rsidRPr="00F1445B">
        <w:rPr>
          <w:rFonts w:ascii="Cambria" w:hAnsi="Cambria"/>
          <w:sz w:val="20"/>
          <w:szCs w:val="20"/>
        </w:rPr>
        <w:t>,</w:t>
      </w:r>
      <w:r w:rsidR="00991E7B" w:rsidRPr="00F1445B">
        <w:rPr>
          <w:rFonts w:ascii="Cambria" w:hAnsi="Cambria"/>
          <w:sz w:val="20"/>
          <w:szCs w:val="20"/>
        </w:rPr>
        <w:t xml:space="preserve"> because of </w:t>
      </w:r>
      <w:r w:rsidR="00772134" w:rsidRPr="00F1445B">
        <w:rPr>
          <w:rFonts w:ascii="Cambria" w:hAnsi="Cambria"/>
          <w:sz w:val="20"/>
          <w:szCs w:val="20"/>
        </w:rPr>
        <w:t xml:space="preserve">its failure to respond </w:t>
      </w:r>
      <w:r w:rsidR="004B60B3" w:rsidRPr="00F1445B">
        <w:rPr>
          <w:rFonts w:ascii="Cambria" w:hAnsi="Cambria"/>
          <w:sz w:val="20"/>
          <w:szCs w:val="20"/>
        </w:rPr>
        <w:t>and</w:t>
      </w:r>
      <w:r w:rsidR="008E1ECC" w:rsidRPr="00F1445B">
        <w:rPr>
          <w:rFonts w:ascii="Cambria" w:hAnsi="Cambria"/>
          <w:sz w:val="20"/>
          <w:szCs w:val="20"/>
        </w:rPr>
        <w:t xml:space="preserve"> complaints of corruption and alleged collusion </w:t>
      </w:r>
      <w:r w:rsidR="00A66E69" w:rsidRPr="00F1445B">
        <w:rPr>
          <w:rFonts w:ascii="Cambria" w:hAnsi="Cambria"/>
          <w:sz w:val="20"/>
          <w:szCs w:val="20"/>
        </w:rPr>
        <w:t>of some of its members with organized crime.</w:t>
      </w:r>
      <w:r w:rsidR="00DA4F2C" w:rsidRPr="00F1445B">
        <w:rPr>
          <w:rStyle w:val="FootnoteReference"/>
          <w:rFonts w:ascii="Cambria" w:hAnsi="Cambria" w:cs="Tahoma"/>
          <w:sz w:val="20"/>
          <w:szCs w:val="20"/>
        </w:rPr>
        <w:footnoteReference w:id="24"/>
      </w:r>
      <w:r w:rsidR="00C06804" w:rsidRPr="00F1445B">
        <w:rPr>
          <w:rFonts w:ascii="Cambria" w:hAnsi="Cambria" w:cs="Tahoma"/>
          <w:sz w:val="20"/>
          <w:szCs w:val="20"/>
        </w:rPr>
        <w:t xml:space="preserve"> </w:t>
      </w:r>
      <w:r w:rsidR="00DF3E87" w:rsidRPr="00F1445B">
        <w:rPr>
          <w:rFonts w:ascii="Cambria" w:hAnsi="Cambria" w:cs="Tahoma"/>
          <w:sz w:val="20"/>
          <w:szCs w:val="20"/>
        </w:rPr>
        <w:t xml:space="preserve">On April </w:t>
      </w:r>
      <w:r w:rsidR="00052F9F" w:rsidRPr="00F1445B">
        <w:rPr>
          <w:rFonts w:ascii="Cambria" w:hAnsi="Cambria"/>
          <w:sz w:val="20"/>
          <w:szCs w:val="20"/>
        </w:rPr>
        <w:t>7</w:t>
      </w:r>
      <w:r w:rsidR="00DF3E87" w:rsidRPr="00F1445B">
        <w:rPr>
          <w:rFonts w:ascii="Cambria" w:hAnsi="Cambria"/>
          <w:sz w:val="20"/>
          <w:szCs w:val="20"/>
        </w:rPr>
        <w:t>,</w:t>
      </w:r>
      <w:r w:rsidR="00052F9F" w:rsidRPr="00F1445B">
        <w:rPr>
          <w:rFonts w:ascii="Cambria" w:hAnsi="Cambria"/>
          <w:sz w:val="20"/>
          <w:szCs w:val="20"/>
        </w:rPr>
        <w:t xml:space="preserve"> 2016, </w:t>
      </w:r>
      <w:r w:rsidR="00C03AA6" w:rsidRPr="00F1445B">
        <w:rPr>
          <w:rFonts w:ascii="Cambria" w:hAnsi="Cambria"/>
          <w:sz w:val="20"/>
          <w:szCs w:val="20"/>
        </w:rPr>
        <w:t xml:space="preserve">Congress </w:t>
      </w:r>
      <w:r w:rsidR="00AE0C27" w:rsidRPr="00F1445B">
        <w:rPr>
          <w:rFonts w:ascii="Cambria" w:hAnsi="Cambria"/>
          <w:sz w:val="20"/>
          <w:szCs w:val="20"/>
        </w:rPr>
        <w:t xml:space="preserve">approved Decree </w:t>
      </w:r>
      <w:r w:rsidR="00F50822" w:rsidRPr="00F1445B">
        <w:rPr>
          <w:rFonts w:ascii="Cambria" w:hAnsi="Cambria"/>
          <w:sz w:val="20"/>
          <w:szCs w:val="20"/>
        </w:rPr>
        <w:t>N</w:t>
      </w:r>
      <w:r w:rsidR="00052F9F" w:rsidRPr="00F1445B">
        <w:rPr>
          <w:rFonts w:ascii="Cambria" w:hAnsi="Cambria"/>
          <w:sz w:val="20"/>
          <w:szCs w:val="20"/>
        </w:rPr>
        <w:t xml:space="preserve">o. 21-2016, </w:t>
      </w:r>
      <w:r w:rsidR="00F34E27" w:rsidRPr="00F1445B">
        <w:rPr>
          <w:rFonts w:ascii="Cambria" w:hAnsi="Cambria"/>
          <w:sz w:val="20"/>
          <w:szCs w:val="20"/>
        </w:rPr>
        <w:t xml:space="preserve">under which </w:t>
      </w:r>
      <w:r w:rsidR="00BE521C" w:rsidRPr="00F1445B">
        <w:rPr>
          <w:rFonts w:ascii="Cambria" w:hAnsi="Cambria"/>
          <w:sz w:val="20"/>
          <w:szCs w:val="20"/>
        </w:rPr>
        <w:t>a</w:t>
      </w:r>
      <w:r w:rsidR="00D94659" w:rsidRPr="00F1445B">
        <w:rPr>
          <w:rFonts w:ascii="Cambria" w:hAnsi="Cambria"/>
          <w:sz w:val="20"/>
          <w:szCs w:val="20"/>
        </w:rPr>
        <w:t xml:space="preserve"> </w:t>
      </w:r>
      <w:r w:rsidR="00AE0C27" w:rsidRPr="00F1445B">
        <w:rPr>
          <w:rFonts w:ascii="Cambria" w:hAnsi="Cambria"/>
          <w:sz w:val="20"/>
          <w:szCs w:val="20"/>
        </w:rPr>
        <w:t>“situation of emergency for reasons of national security and public interest</w:t>
      </w:r>
      <w:r w:rsidR="00300071" w:rsidRPr="00F1445B">
        <w:rPr>
          <w:rFonts w:ascii="Cambria" w:hAnsi="Cambria"/>
          <w:sz w:val="20"/>
          <w:szCs w:val="20"/>
        </w:rPr>
        <w:t xml:space="preserve"> [and]</w:t>
      </w:r>
      <w:r w:rsidR="00BE521C" w:rsidRPr="00F1445B">
        <w:rPr>
          <w:rFonts w:ascii="Cambria" w:hAnsi="Cambria"/>
          <w:sz w:val="20"/>
          <w:szCs w:val="20"/>
        </w:rPr>
        <w:t xml:space="preserve"> </w:t>
      </w:r>
      <w:r w:rsidR="00D94659" w:rsidRPr="00F1445B">
        <w:rPr>
          <w:rFonts w:ascii="Cambria" w:hAnsi="Cambria"/>
          <w:sz w:val="20"/>
          <w:szCs w:val="20"/>
        </w:rPr>
        <w:t xml:space="preserve">a process of vetting of the National </w:t>
      </w:r>
      <w:r w:rsidR="00F920CE" w:rsidRPr="00F1445B">
        <w:rPr>
          <w:rFonts w:ascii="Cambria" w:hAnsi="Cambria"/>
          <w:sz w:val="20"/>
          <w:szCs w:val="20"/>
        </w:rPr>
        <w:t xml:space="preserve">Police </w:t>
      </w:r>
      <w:r w:rsidR="003C015A" w:rsidRPr="00F1445B">
        <w:rPr>
          <w:rFonts w:ascii="Cambria" w:hAnsi="Cambria"/>
          <w:sz w:val="20"/>
          <w:szCs w:val="20"/>
        </w:rPr>
        <w:t>for a period of twelv</w:t>
      </w:r>
      <w:r w:rsidR="00926077" w:rsidRPr="00F1445B">
        <w:rPr>
          <w:rFonts w:ascii="Cambria" w:hAnsi="Cambria"/>
          <w:sz w:val="20"/>
          <w:szCs w:val="20"/>
        </w:rPr>
        <w:t xml:space="preserve">e months” </w:t>
      </w:r>
      <w:r w:rsidR="00305478" w:rsidRPr="00F1445B">
        <w:rPr>
          <w:rFonts w:ascii="Cambria" w:hAnsi="Cambria"/>
          <w:sz w:val="20"/>
          <w:szCs w:val="20"/>
        </w:rPr>
        <w:t>was</w:t>
      </w:r>
      <w:r w:rsidR="003C015A" w:rsidRPr="00F1445B">
        <w:rPr>
          <w:rFonts w:ascii="Cambria" w:hAnsi="Cambria"/>
          <w:sz w:val="20"/>
          <w:szCs w:val="20"/>
        </w:rPr>
        <w:t xml:space="preserve"> declared.</w:t>
      </w:r>
      <w:r w:rsidR="00052F9F" w:rsidRPr="00F1445B">
        <w:rPr>
          <w:rStyle w:val="FootnoteReference"/>
          <w:rFonts w:ascii="Cambria" w:hAnsi="Cambria"/>
          <w:sz w:val="20"/>
          <w:szCs w:val="20"/>
        </w:rPr>
        <w:footnoteReference w:id="25"/>
      </w:r>
      <w:r w:rsidR="00052F9F" w:rsidRPr="00F1445B">
        <w:rPr>
          <w:rFonts w:ascii="Cambria" w:hAnsi="Cambria"/>
          <w:sz w:val="20"/>
          <w:szCs w:val="20"/>
        </w:rPr>
        <w:t xml:space="preserve"> </w:t>
      </w:r>
      <w:r w:rsidR="00862F99" w:rsidRPr="00F1445B">
        <w:rPr>
          <w:rFonts w:ascii="Cambria" w:hAnsi="Cambria"/>
          <w:sz w:val="20"/>
          <w:szCs w:val="20"/>
        </w:rPr>
        <w:t xml:space="preserve">One of the goals </w:t>
      </w:r>
      <w:r w:rsidR="00ED783B" w:rsidRPr="00F1445B">
        <w:rPr>
          <w:rFonts w:ascii="Cambria" w:hAnsi="Cambria"/>
          <w:sz w:val="20"/>
          <w:szCs w:val="20"/>
        </w:rPr>
        <w:t xml:space="preserve">being pursued through the </w:t>
      </w:r>
      <w:r w:rsidR="00862F99" w:rsidRPr="00F1445B">
        <w:rPr>
          <w:rFonts w:ascii="Cambria" w:hAnsi="Cambria"/>
          <w:sz w:val="20"/>
          <w:szCs w:val="20"/>
        </w:rPr>
        <w:t>vetting of the Police force i</w:t>
      </w:r>
      <w:r w:rsidR="005A2BAF" w:rsidRPr="00F1445B">
        <w:rPr>
          <w:rFonts w:ascii="Cambria" w:hAnsi="Cambria"/>
          <w:sz w:val="20"/>
          <w:szCs w:val="20"/>
        </w:rPr>
        <w:t xml:space="preserve">s </w:t>
      </w:r>
      <w:r w:rsidR="004F6A0B" w:rsidRPr="00F1445B">
        <w:rPr>
          <w:rFonts w:ascii="Cambria" w:hAnsi="Cambria"/>
          <w:sz w:val="20"/>
          <w:szCs w:val="20"/>
        </w:rPr>
        <w:t xml:space="preserve">that “the State’s organs of security should become guarantors of the rights and freedoms of Hondurans </w:t>
      </w:r>
      <w:r w:rsidR="00096934" w:rsidRPr="00F1445B">
        <w:rPr>
          <w:rFonts w:ascii="Cambria" w:hAnsi="Cambria"/>
          <w:sz w:val="20"/>
          <w:szCs w:val="20"/>
        </w:rPr>
        <w:t xml:space="preserve">and the urgency </w:t>
      </w:r>
      <w:r w:rsidR="001114C0" w:rsidRPr="00F1445B">
        <w:rPr>
          <w:rFonts w:ascii="Cambria" w:hAnsi="Cambria"/>
          <w:sz w:val="20"/>
          <w:szCs w:val="20"/>
        </w:rPr>
        <w:t>for the National Police to begin the process of recover</w:t>
      </w:r>
      <w:r w:rsidR="00CA4E55" w:rsidRPr="00F1445B">
        <w:rPr>
          <w:rFonts w:ascii="Cambria" w:hAnsi="Cambria"/>
          <w:sz w:val="20"/>
          <w:szCs w:val="20"/>
        </w:rPr>
        <w:t xml:space="preserve">ing trust and credibility in it, as the institution responsible </w:t>
      </w:r>
      <w:r w:rsidR="007A4F77" w:rsidRPr="00F1445B">
        <w:rPr>
          <w:rFonts w:ascii="Cambria" w:hAnsi="Cambria"/>
          <w:sz w:val="20"/>
          <w:szCs w:val="20"/>
        </w:rPr>
        <w:t>for providing security to the population.</w:t>
      </w:r>
      <w:r w:rsidR="00C8553F" w:rsidRPr="00F1445B">
        <w:rPr>
          <w:rFonts w:ascii="Cambria" w:hAnsi="Cambria"/>
          <w:sz w:val="20"/>
          <w:szCs w:val="20"/>
        </w:rPr>
        <w:t>”</w:t>
      </w:r>
      <w:r w:rsidR="001501FB" w:rsidRPr="00F1445B">
        <w:rPr>
          <w:rFonts w:ascii="Cambria" w:hAnsi="Cambria"/>
          <w:sz w:val="20"/>
          <w:szCs w:val="20"/>
        </w:rPr>
        <w:t xml:space="preserve"> </w:t>
      </w:r>
      <w:r w:rsidR="00F853C2" w:rsidRPr="00F1445B">
        <w:rPr>
          <w:rFonts w:ascii="Cambria" w:hAnsi="Cambria"/>
          <w:sz w:val="20"/>
          <w:szCs w:val="20"/>
        </w:rPr>
        <w:t xml:space="preserve">According to the State, the main objective </w:t>
      </w:r>
      <w:r w:rsidR="00F4151C" w:rsidRPr="00F1445B">
        <w:rPr>
          <w:rFonts w:ascii="Cambria" w:hAnsi="Cambria"/>
          <w:sz w:val="20"/>
          <w:szCs w:val="20"/>
        </w:rPr>
        <w:t xml:space="preserve">is to provide </w:t>
      </w:r>
      <w:r w:rsidR="00AD3811" w:rsidRPr="00F1445B">
        <w:rPr>
          <w:rFonts w:ascii="Cambria" w:hAnsi="Cambria"/>
          <w:sz w:val="20"/>
          <w:szCs w:val="20"/>
        </w:rPr>
        <w:t>security to the population</w:t>
      </w:r>
      <w:r w:rsidR="007711F0" w:rsidRPr="00F1445B">
        <w:rPr>
          <w:rFonts w:ascii="Cambria" w:hAnsi="Cambria"/>
          <w:sz w:val="20"/>
          <w:szCs w:val="20"/>
        </w:rPr>
        <w:t>,</w:t>
      </w:r>
      <w:r w:rsidR="00AD3811" w:rsidRPr="00F1445B">
        <w:rPr>
          <w:rFonts w:ascii="Cambria" w:hAnsi="Cambria"/>
          <w:sz w:val="20"/>
          <w:szCs w:val="20"/>
        </w:rPr>
        <w:t xml:space="preserve"> </w:t>
      </w:r>
      <w:r w:rsidR="00276B71" w:rsidRPr="00F1445B">
        <w:rPr>
          <w:rFonts w:ascii="Cambria" w:hAnsi="Cambria"/>
          <w:sz w:val="20"/>
          <w:szCs w:val="20"/>
        </w:rPr>
        <w:t xml:space="preserve">as well as </w:t>
      </w:r>
      <w:r w:rsidR="007711F0" w:rsidRPr="00F1445B">
        <w:rPr>
          <w:rFonts w:ascii="Cambria" w:hAnsi="Cambria"/>
          <w:sz w:val="20"/>
          <w:szCs w:val="20"/>
        </w:rPr>
        <w:t xml:space="preserve">to </w:t>
      </w:r>
      <w:r w:rsidR="00276B71" w:rsidRPr="00F1445B">
        <w:rPr>
          <w:rFonts w:ascii="Cambria" w:hAnsi="Cambria"/>
          <w:sz w:val="20"/>
          <w:szCs w:val="20"/>
        </w:rPr>
        <w:t xml:space="preserve">contribute to </w:t>
      </w:r>
      <w:r w:rsidR="008548A7" w:rsidRPr="00F1445B">
        <w:rPr>
          <w:rFonts w:ascii="Cambria" w:hAnsi="Cambria"/>
          <w:sz w:val="20"/>
          <w:szCs w:val="20"/>
        </w:rPr>
        <w:t xml:space="preserve">lower </w:t>
      </w:r>
      <w:r w:rsidR="001E55D2" w:rsidRPr="00F1445B">
        <w:rPr>
          <w:rFonts w:ascii="Cambria" w:hAnsi="Cambria"/>
          <w:sz w:val="20"/>
          <w:szCs w:val="20"/>
        </w:rPr>
        <w:t xml:space="preserve">rates </w:t>
      </w:r>
      <w:r w:rsidR="00276B71" w:rsidRPr="00F1445B">
        <w:rPr>
          <w:rFonts w:ascii="Cambria" w:hAnsi="Cambria"/>
          <w:sz w:val="20"/>
          <w:szCs w:val="20"/>
        </w:rPr>
        <w:t>of impunity</w:t>
      </w:r>
      <w:r w:rsidR="00CB40C9" w:rsidRPr="00F1445B">
        <w:rPr>
          <w:rFonts w:ascii="Cambria" w:hAnsi="Cambria"/>
          <w:sz w:val="20"/>
          <w:szCs w:val="20"/>
        </w:rPr>
        <w:t>.</w:t>
      </w:r>
      <w:r w:rsidR="00921ABA" w:rsidRPr="00F1445B">
        <w:rPr>
          <w:rStyle w:val="FootnoteReference"/>
          <w:rFonts w:ascii="Cambria" w:hAnsi="Cambria"/>
          <w:sz w:val="20"/>
          <w:szCs w:val="20"/>
        </w:rPr>
        <w:footnoteReference w:id="26"/>
      </w:r>
      <w:r w:rsidR="00654B75" w:rsidRPr="00F1445B">
        <w:rPr>
          <w:rFonts w:ascii="Cambria" w:hAnsi="Cambria"/>
          <w:sz w:val="20"/>
          <w:szCs w:val="20"/>
        </w:rPr>
        <w:t xml:space="preserve"> </w:t>
      </w:r>
    </w:p>
    <w:p w:rsidR="00052F9F" w:rsidRPr="00F1445B" w:rsidRDefault="00052F9F" w:rsidP="00B649D0">
      <w:pPr>
        <w:pStyle w:val="ColorfulList-Accent11"/>
        <w:tabs>
          <w:tab w:val="left" w:pos="720"/>
          <w:tab w:val="left" w:pos="1440"/>
        </w:tabs>
        <w:ind w:left="0" w:firstLine="720"/>
        <w:rPr>
          <w:sz w:val="20"/>
          <w:szCs w:val="20"/>
        </w:rPr>
      </w:pPr>
    </w:p>
    <w:p w:rsidR="00921ABA" w:rsidRPr="00F1445B" w:rsidRDefault="00E37F28" w:rsidP="00B649D0">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For this purpose, a Special Commission for the Process of Restructuring and Vetting of the National Police (Vetting Commission) was created, made up of the Minister of </w:t>
      </w:r>
      <w:r w:rsidR="00AC74EE" w:rsidRPr="00F1445B">
        <w:rPr>
          <w:rFonts w:ascii="Cambria" w:hAnsi="Cambria"/>
          <w:sz w:val="20"/>
          <w:szCs w:val="20"/>
        </w:rPr>
        <w:t>Security</w:t>
      </w:r>
      <w:r w:rsidR="008A192F" w:rsidRPr="00F1445B">
        <w:rPr>
          <w:rFonts w:ascii="Cambria" w:hAnsi="Cambria"/>
          <w:sz w:val="20"/>
          <w:szCs w:val="20"/>
        </w:rPr>
        <w:t>,</w:t>
      </w:r>
      <w:r w:rsidR="00AC74EE" w:rsidRPr="00F1445B">
        <w:rPr>
          <w:rFonts w:ascii="Cambria" w:hAnsi="Cambria"/>
          <w:sz w:val="20"/>
          <w:szCs w:val="20"/>
        </w:rPr>
        <w:t xml:space="preserve"> who is the chairman, and persons of “</w:t>
      </w:r>
      <w:r w:rsidR="009E0400" w:rsidRPr="00F1445B">
        <w:rPr>
          <w:rFonts w:ascii="Cambria" w:hAnsi="Cambria"/>
          <w:sz w:val="20"/>
          <w:szCs w:val="20"/>
        </w:rPr>
        <w:t>recognized honorableness</w:t>
      </w:r>
      <w:r w:rsidR="00AC74EE" w:rsidRPr="00F1445B">
        <w:rPr>
          <w:rFonts w:ascii="Cambria" w:hAnsi="Cambria"/>
          <w:sz w:val="20"/>
          <w:szCs w:val="20"/>
        </w:rPr>
        <w:t>.</w:t>
      </w:r>
      <w:r w:rsidR="00921ABA" w:rsidRPr="00F1445B">
        <w:rPr>
          <w:rFonts w:ascii="Cambria" w:hAnsi="Cambria"/>
          <w:sz w:val="20"/>
          <w:szCs w:val="20"/>
        </w:rPr>
        <w:t>”</w:t>
      </w:r>
      <w:r w:rsidR="005E05B3" w:rsidRPr="00F1445B">
        <w:rPr>
          <w:rStyle w:val="FootnoteReference"/>
          <w:rFonts w:ascii="Cambria" w:hAnsi="Cambria"/>
          <w:sz w:val="20"/>
          <w:szCs w:val="20"/>
        </w:rPr>
        <w:footnoteReference w:id="27"/>
      </w:r>
      <w:r w:rsidR="00FB786B" w:rsidRPr="00F1445B">
        <w:rPr>
          <w:rFonts w:ascii="Cambria" w:hAnsi="Cambria"/>
          <w:sz w:val="20"/>
          <w:szCs w:val="20"/>
        </w:rPr>
        <w:t xml:space="preserve">  The d</w:t>
      </w:r>
      <w:r w:rsidR="005C2A10" w:rsidRPr="00F1445B">
        <w:rPr>
          <w:rFonts w:ascii="Cambria" w:hAnsi="Cambria"/>
          <w:sz w:val="20"/>
          <w:szCs w:val="20"/>
        </w:rPr>
        <w:t>uties of the Vetting Commission</w:t>
      </w:r>
      <w:r w:rsidR="00281A67" w:rsidRPr="00F1445B">
        <w:rPr>
          <w:rFonts w:ascii="Cambria" w:hAnsi="Cambria"/>
          <w:sz w:val="20"/>
          <w:szCs w:val="20"/>
        </w:rPr>
        <w:t xml:space="preserve"> </w:t>
      </w:r>
      <w:r w:rsidR="008B4B94" w:rsidRPr="00F1445B">
        <w:rPr>
          <w:rFonts w:ascii="Cambria" w:hAnsi="Cambria"/>
          <w:sz w:val="20"/>
          <w:szCs w:val="20"/>
        </w:rPr>
        <w:t>include</w:t>
      </w:r>
      <w:r w:rsidR="005F73B3" w:rsidRPr="00F1445B">
        <w:rPr>
          <w:rFonts w:ascii="Cambria" w:hAnsi="Cambria"/>
          <w:sz w:val="20"/>
          <w:szCs w:val="20"/>
        </w:rPr>
        <w:t xml:space="preserve">: </w:t>
      </w:r>
      <w:r w:rsidR="009A7564" w:rsidRPr="00F1445B">
        <w:rPr>
          <w:rFonts w:ascii="Cambria" w:hAnsi="Cambria"/>
          <w:sz w:val="20"/>
          <w:szCs w:val="20"/>
        </w:rPr>
        <w:t xml:space="preserve">determining suitability for service such as </w:t>
      </w:r>
      <w:r w:rsidR="001D3189" w:rsidRPr="00F1445B">
        <w:rPr>
          <w:rFonts w:ascii="Cambria" w:hAnsi="Cambria"/>
          <w:sz w:val="20"/>
          <w:szCs w:val="20"/>
        </w:rPr>
        <w:t xml:space="preserve">the </w:t>
      </w:r>
      <w:r w:rsidR="009A7564" w:rsidRPr="00F1445B">
        <w:rPr>
          <w:rFonts w:ascii="Cambria" w:hAnsi="Cambria"/>
          <w:sz w:val="20"/>
          <w:szCs w:val="20"/>
        </w:rPr>
        <w:t>trust, capacity, ability, skill,</w:t>
      </w:r>
      <w:r w:rsidR="00AA61CD" w:rsidRPr="00F1445B">
        <w:rPr>
          <w:rFonts w:ascii="Cambria" w:hAnsi="Cambria"/>
          <w:sz w:val="20"/>
          <w:szCs w:val="20"/>
        </w:rPr>
        <w:t xml:space="preserve"> competence, willingness and loyalty</w:t>
      </w:r>
      <w:r w:rsidR="00E636E0" w:rsidRPr="00F1445B">
        <w:rPr>
          <w:rFonts w:ascii="Cambria" w:hAnsi="Cambria"/>
          <w:sz w:val="20"/>
          <w:szCs w:val="20"/>
        </w:rPr>
        <w:t xml:space="preserve"> that all members of the police career must have; implementing </w:t>
      </w:r>
      <w:r w:rsidR="005C3AB3" w:rsidRPr="00F1445B">
        <w:rPr>
          <w:rFonts w:ascii="Cambria" w:hAnsi="Cambria"/>
          <w:sz w:val="20"/>
          <w:szCs w:val="20"/>
        </w:rPr>
        <w:t xml:space="preserve">a mechanism of monitoring and oversight of the proceedings of the members of the National Police whose </w:t>
      </w:r>
      <w:r w:rsidR="001F5595" w:rsidRPr="00F1445B">
        <w:rPr>
          <w:rFonts w:ascii="Cambria" w:hAnsi="Cambria"/>
          <w:sz w:val="20"/>
          <w:szCs w:val="20"/>
        </w:rPr>
        <w:t xml:space="preserve">employment was </w:t>
      </w:r>
      <w:r w:rsidR="005C3AB3" w:rsidRPr="00F1445B">
        <w:rPr>
          <w:rFonts w:ascii="Cambria" w:hAnsi="Cambria"/>
          <w:sz w:val="20"/>
          <w:szCs w:val="20"/>
        </w:rPr>
        <w:t>rescinded</w:t>
      </w:r>
      <w:r w:rsidR="001F5595" w:rsidRPr="00F1445B">
        <w:rPr>
          <w:rFonts w:ascii="Cambria" w:hAnsi="Cambria"/>
          <w:sz w:val="20"/>
          <w:szCs w:val="20"/>
        </w:rPr>
        <w:t xml:space="preserve">; and forwarding to the Ministry of Public Prosecution (MP) and to the </w:t>
      </w:r>
      <w:r w:rsidR="00784058" w:rsidRPr="00F1445B">
        <w:rPr>
          <w:rFonts w:ascii="Cambria" w:hAnsi="Cambria"/>
          <w:sz w:val="20"/>
          <w:szCs w:val="20"/>
        </w:rPr>
        <w:t xml:space="preserve">Superior </w:t>
      </w:r>
      <w:r w:rsidR="001F5595" w:rsidRPr="00F1445B">
        <w:rPr>
          <w:rFonts w:ascii="Cambria" w:hAnsi="Cambria"/>
          <w:sz w:val="20"/>
          <w:szCs w:val="20"/>
        </w:rPr>
        <w:t xml:space="preserve">Court of </w:t>
      </w:r>
      <w:r w:rsidR="009D6688" w:rsidRPr="00F1445B">
        <w:rPr>
          <w:rFonts w:ascii="Cambria" w:hAnsi="Cambria"/>
          <w:sz w:val="20"/>
          <w:szCs w:val="20"/>
        </w:rPr>
        <w:t xml:space="preserve">Audits </w:t>
      </w:r>
      <w:r w:rsidR="001F5595" w:rsidRPr="00F1445B">
        <w:rPr>
          <w:rFonts w:ascii="Cambria" w:hAnsi="Cambria"/>
          <w:sz w:val="20"/>
          <w:szCs w:val="20"/>
        </w:rPr>
        <w:t>(TSC) the case files of persons removed from employment for the alleged commission of an offense</w:t>
      </w:r>
      <w:r w:rsidR="001941F9" w:rsidRPr="00F1445B">
        <w:rPr>
          <w:rFonts w:ascii="Cambria" w:hAnsi="Cambria"/>
          <w:sz w:val="20"/>
          <w:szCs w:val="20"/>
        </w:rPr>
        <w:t>, and then report</w:t>
      </w:r>
      <w:r w:rsidR="001C45B9" w:rsidRPr="00F1445B">
        <w:rPr>
          <w:rFonts w:ascii="Cambria" w:hAnsi="Cambria"/>
          <w:sz w:val="20"/>
          <w:szCs w:val="20"/>
        </w:rPr>
        <w:t>ing on a</w:t>
      </w:r>
      <w:r w:rsidR="001941F9" w:rsidRPr="00F1445B">
        <w:rPr>
          <w:rFonts w:ascii="Cambria" w:hAnsi="Cambria"/>
          <w:sz w:val="20"/>
          <w:szCs w:val="20"/>
        </w:rPr>
        <w:t xml:space="preserve"> quarterly</w:t>
      </w:r>
      <w:r w:rsidR="001C45B9" w:rsidRPr="00F1445B">
        <w:rPr>
          <w:rFonts w:ascii="Cambria" w:hAnsi="Cambria"/>
          <w:sz w:val="20"/>
          <w:szCs w:val="20"/>
        </w:rPr>
        <w:t xml:space="preserve"> basis</w:t>
      </w:r>
      <w:r w:rsidR="001941F9" w:rsidRPr="00F1445B">
        <w:rPr>
          <w:rFonts w:ascii="Cambria" w:hAnsi="Cambria"/>
          <w:sz w:val="20"/>
          <w:szCs w:val="20"/>
        </w:rPr>
        <w:t xml:space="preserve"> to the National Congress on progress in the vetting process.</w:t>
      </w:r>
      <w:r w:rsidR="00654B75" w:rsidRPr="00F1445B">
        <w:rPr>
          <w:rStyle w:val="FootnoteReference"/>
          <w:rFonts w:ascii="Cambria" w:hAnsi="Cambria"/>
          <w:sz w:val="20"/>
          <w:szCs w:val="20"/>
        </w:rPr>
        <w:footnoteReference w:id="28"/>
      </w:r>
      <w:r w:rsidR="00281A67" w:rsidRPr="00F1445B">
        <w:rPr>
          <w:rFonts w:ascii="Cambria" w:hAnsi="Cambria"/>
          <w:sz w:val="20"/>
          <w:szCs w:val="20"/>
        </w:rPr>
        <w:t xml:space="preserve"> </w:t>
      </w:r>
    </w:p>
    <w:p w:rsidR="00921ABA" w:rsidRPr="00F1445B" w:rsidRDefault="00921ABA" w:rsidP="00B649D0">
      <w:pPr>
        <w:pStyle w:val="ColorfulList-Accent11"/>
        <w:tabs>
          <w:tab w:val="left" w:pos="720"/>
          <w:tab w:val="left" w:pos="1440"/>
        </w:tabs>
        <w:ind w:left="0" w:firstLine="720"/>
        <w:rPr>
          <w:sz w:val="20"/>
          <w:szCs w:val="20"/>
        </w:rPr>
      </w:pPr>
    </w:p>
    <w:p w:rsidR="00E61E03" w:rsidRPr="00455FC8" w:rsidRDefault="00FE5329" w:rsidP="00B649D0">
      <w:pPr>
        <w:numPr>
          <w:ilvl w:val="0"/>
          <w:numId w:val="2"/>
        </w:numPr>
        <w:tabs>
          <w:tab w:val="left" w:pos="720"/>
          <w:tab w:val="left" w:pos="1440"/>
        </w:tabs>
        <w:spacing w:after="0" w:line="240" w:lineRule="auto"/>
        <w:ind w:left="0" w:firstLine="720"/>
        <w:jc w:val="both"/>
        <w:rPr>
          <w:rFonts w:ascii="Cambria" w:hAnsi="Cambria"/>
          <w:sz w:val="20"/>
          <w:szCs w:val="20"/>
        </w:rPr>
      </w:pPr>
      <w:r w:rsidRPr="00455FC8">
        <w:rPr>
          <w:rFonts w:ascii="Cambria" w:hAnsi="Cambria"/>
          <w:sz w:val="20"/>
          <w:szCs w:val="20"/>
        </w:rPr>
        <w:t>In i</w:t>
      </w:r>
      <w:r w:rsidR="00ED3AD0" w:rsidRPr="00455FC8">
        <w:rPr>
          <w:rFonts w:ascii="Cambria" w:hAnsi="Cambria"/>
          <w:sz w:val="20"/>
          <w:szCs w:val="20"/>
        </w:rPr>
        <w:t>t</w:t>
      </w:r>
      <w:r w:rsidRPr="00455FC8">
        <w:rPr>
          <w:rFonts w:ascii="Cambria" w:hAnsi="Cambria"/>
          <w:sz w:val="20"/>
          <w:szCs w:val="20"/>
        </w:rPr>
        <w:t>s comments on the draft version of this report, the State indicated that by the end of 2016</w:t>
      </w:r>
      <w:r w:rsidR="003F6131" w:rsidRPr="00455FC8">
        <w:rPr>
          <w:rFonts w:ascii="Cambria" w:hAnsi="Cambria"/>
          <w:sz w:val="20"/>
          <w:szCs w:val="20"/>
        </w:rPr>
        <w:t xml:space="preserve"> t</w:t>
      </w:r>
      <w:r w:rsidR="00080000" w:rsidRPr="00455FC8">
        <w:rPr>
          <w:rFonts w:ascii="Cambria" w:hAnsi="Cambria"/>
          <w:sz w:val="20"/>
          <w:szCs w:val="20"/>
        </w:rPr>
        <w:t xml:space="preserve">he Vetting Commission </w:t>
      </w:r>
      <w:r w:rsidRPr="00455FC8">
        <w:rPr>
          <w:rFonts w:ascii="Cambria" w:hAnsi="Cambria"/>
          <w:sz w:val="20"/>
          <w:szCs w:val="20"/>
        </w:rPr>
        <w:t>evaluated a total of</w:t>
      </w:r>
      <w:r w:rsidR="003F6131" w:rsidRPr="00455FC8">
        <w:rPr>
          <w:rFonts w:ascii="Cambria" w:hAnsi="Cambria"/>
          <w:sz w:val="20"/>
          <w:szCs w:val="20"/>
        </w:rPr>
        <w:t xml:space="preserve"> 4,934 </w:t>
      </w:r>
      <w:r w:rsidRPr="00455FC8">
        <w:rPr>
          <w:rFonts w:ascii="Cambria" w:hAnsi="Cambria"/>
          <w:sz w:val="20"/>
          <w:szCs w:val="20"/>
        </w:rPr>
        <w:t>public officials</w:t>
      </w:r>
      <w:r w:rsidR="003F6131" w:rsidRPr="00455FC8">
        <w:rPr>
          <w:rFonts w:ascii="Cambria" w:hAnsi="Cambria"/>
          <w:sz w:val="20"/>
          <w:szCs w:val="20"/>
        </w:rPr>
        <w:t xml:space="preserve"> </w:t>
      </w:r>
      <w:r w:rsidRPr="00455FC8">
        <w:rPr>
          <w:rFonts w:ascii="Cambria" w:hAnsi="Cambria"/>
          <w:sz w:val="20"/>
          <w:szCs w:val="20"/>
        </w:rPr>
        <w:t>divided on the following way</w:t>
      </w:r>
      <w:r w:rsidR="003F6131" w:rsidRPr="00455FC8">
        <w:rPr>
          <w:rFonts w:ascii="Cambria" w:hAnsi="Cambria"/>
          <w:sz w:val="20"/>
          <w:szCs w:val="20"/>
        </w:rPr>
        <w:t xml:space="preserve">: 9 Generals; 47 </w:t>
      </w:r>
      <w:r w:rsidRPr="00455FC8">
        <w:rPr>
          <w:rFonts w:ascii="Cambria" w:hAnsi="Cambria"/>
          <w:sz w:val="20"/>
          <w:szCs w:val="20"/>
        </w:rPr>
        <w:t>Commissioners</w:t>
      </w:r>
      <w:r w:rsidR="003F6131" w:rsidRPr="00455FC8">
        <w:rPr>
          <w:rFonts w:ascii="Cambria" w:hAnsi="Cambria"/>
          <w:sz w:val="20"/>
          <w:szCs w:val="20"/>
        </w:rPr>
        <w:t>; 108 Subcom</w:t>
      </w:r>
      <w:r w:rsidRPr="00455FC8">
        <w:rPr>
          <w:rFonts w:ascii="Cambria" w:hAnsi="Cambria"/>
          <w:sz w:val="20"/>
          <w:szCs w:val="20"/>
        </w:rPr>
        <w:t>missioners</w:t>
      </w:r>
      <w:r w:rsidR="003F6131" w:rsidRPr="00455FC8">
        <w:rPr>
          <w:rFonts w:ascii="Cambria" w:hAnsi="Cambria"/>
          <w:sz w:val="20"/>
          <w:szCs w:val="20"/>
        </w:rPr>
        <w:t>; 108 Com</w:t>
      </w:r>
      <w:r w:rsidRPr="00455FC8">
        <w:rPr>
          <w:rFonts w:ascii="Cambria" w:hAnsi="Cambria"/>
          <w:sz w:val="20"/>
          <w:szCs w:val="20"/>
        </w:rPr>
        <w:t>misaries</w:t>
      </w:r>
      <w:r w:rsidR="003F6131" w:rsidRPr="00455FC8">
        <w:rPr>
          <w:rFonts w:ascii="Cambria" w:hAnsi="Cambria"/>
          <w:sz w:val="20"/>
          <w:szCs w:val="20"/>
        </w:rPr>
        <w:t>; 154 Subco</w:t>
      </w:r>
      <w:r w:rsidRPr="00455FC8">
        <w:rPr>
          <w:rFonts w:ascii="Cambria" w:hAnsi="Cambria"/>
          <w:sz w:val="20"/>
          <w:szCs w:val="20"/>
        </w:rPr>
        <w:t>m</w:t>
      </w:r>
      <w:r w:rsidR="003F6131" w:rsidRPr="00455FC8">
        <w:rPr>
          <w:rFonts w:ascii="Cambria" w:hAnsi="Cambria"/>
          <w:sz w:val="20"/>
          <w:szCs w:val="20"/>
        </w:rPr>
        <w:t>misari</w:t>
      </w:r>
      <w:r w:rsidRPr="00455FC8">
        <w:rPr>
          <w:rFonts w:ascii="Cambria" w:hAnsi="Cambria"/>
          <w:sz w:val="20"/>
          <w:szCs w:val="20"/>
        </w:rPr>
        <w:t>e</w:t>
      </w:r>
      <w:r w:rsidR="003F6131" w:rsidRPr="00455FC8">
        <w:rPr>
          <w:rFonts w:ascii="Cambria" w:hAnsi="Cambria"/>
          <w:sz w:val="20"/>
          <w:szCs w:val="20"/>
        </w:rPr>
        <w:t>s; 241 Inspectors; 497 Subinspectors, 215 Sub O</w:t>
      </w:r>
      <w:r w:rsidRPr="00455FC8">
        <w:rPr>
          <w:rFonts w:ascii="Cambria" w:hAnsi="Cambria"/>
          <w:sz w:val="20"/>
          <w:szCs w:val="20"/>
        </w:rPr>
        <w:t>f</w:t>
      </w:r>
      <w:r w:rsidR="003F6131" w:rsidRPr="00455FC8">
        <w:rPr>
          <w:rFonts w:ascii="Cambria" w:hAnsi="Cambria"/>
          <w:sz w:val="20"/>
          <w:szCs w:val="20"/>
        </w:rPr>
        <w:t xml:space="preserve">ficials; 3,337 </w:t>
      </w:r>
      <w:r w:rsidRPr="00455FC8">
        <w:rPr>
          <w:rFonts w:ascii="Cambria" w:hAnsi="Cambria"/>
          <w:sz w:val="20"/>
          <w:szCs w:val="20"/>
        </w:rPr>
        <w:t>Basic Scale</w:t>
      </w:r>
      <w:r w:rsidR="003F6131" w:rsidRPr="00455FC8">
        <w:rPr>
          <w:rFonts w:ascii="Cambria" w:hAnsi="Cambria"/>
          <w:sz w:val="20"/>
          <w:szCs w:val="20"/>
        </w:rPr>
        <w:t xml:space="preserve"> y 218 Auxiliar</w:t>
      </w:r>
      <w:r w:rsidRPr="00455FC8">
        <w:rPr>
          <w:rFonts w:ascii="Cambria" w:hAnsi="Cambria"/>
          <w:sz w:val="20"/>
          <w:szCs w:val="20"/>
        </w:rPr>
        <w:t>y</w:t>
      </w:r>
      <w:r w:rsidR="003F6131" w:rsidRPr="00455FC8">
        <w:rPr>
          <w:rFonts w:ascii="Cambria" w:hAnsi="Cambria"/>
          <w:sz w:val="20"/>
          <w:szCs w:val="20"/>
        </w:rPr>
        <w:t xml:space="preserve">. </w:t>
      </w:r>
      <w:r w:rsidRPr="00455FC8">
        <w:rPr>
          <w:rFonts w:ascii="Cambria" w:hAnsi="Cambria"/>
          <w:sz w:val="20"/>
          <w:szCs w:val="20"/>
        </w:rPr>
        <w:t>The State indicated</w:t>
      </w:r>
      <w:r w:rsidR="003F6131" w:rsidRPr="00455FC8">
        <w:rPr>
          <w:rFonts w:ascii="Cambria" w:hAnsi="Cambria"/>
          <w:sz w:val="20"/>
          <w:szCs w:val="20"/>
        </w:rPr>
        <w:t xml:space="preserve"> </w:t>
      </w:r>
      <w:r w:rsidRPr="00455FC8">
        <w:rPr>
          <w:rFonts w:ascii="Cambria" w:hAnsi="Cambria"/>
          <w:sz w:val="20"/>
          <w:szCs w:val="20"/>
        </w:rPr>
        <w:t>that</w:t>
      </w:r>
      <w:r w:rsidR="003F6131" w:rsidRPr="00455FC8">
        <w:rPr>
          <w:rFonts w:ascii="Cambria" w:hAnsi="Cambria"/>
          <w:sz w:val="20"/>
          <w:szCs w:val="20"/>
        </w:rPr>
        <w:t xml:space="preserve"> </w:t>
      </w:r>
      <w:r w:rsidRPr="00455FC8">
        <w:rPr>
          <w:rFonts w:ascii="Cambria" w:hAnsi="Cambria"/>
          <w:sz w:val="20"/>
          <w:szCs w:val="20"/>
        </w:rPr>
        <w:t>the information of the personnel evaluated is divided as follows</w:t>
      </w:r>
      <w:r w:rsidR="003F6131" w:rsidRPr="00455FC8">
        <w:rPr>
          <w:rFonts w:ascii="Cambria" w:hAnsi="Cambria"/>
          <w:sz w:val="20"/>
          <w:szCs w:val="20"/>
        </w:rPr>
        <w:t>: 2,327 incorpora</w:t>
      </w:r>
      <w:r w:rsidRPr="00455FC8">
        <w:rPr>
          <w:rFonts w:ascii="Cambria" w:hAnsi="Cambria"/>
          <w:sz w:val="20"/>
          <w:szCs w:val="20"/>
        </w:rPr>
        <w:t>ted</w:t>
      </w:r>
      <w:r w:rsidR="003F6131" w:rsidRPr="00455FC8">
        <w:rPr>
          <w:rFonts w:ascii="Cambria" w:hAnsi="Cambria"/>
          <w:sz w:val="20"/>
          <w:szCs w:val="20"/>
        </w:rPr>
        <w:t>, 1,949 cancel</w:t>
      </w:r>
      <w:r w:rsidRPr="00455FC8">
        <w:rPr>
          <w:rFonts w:ascii="Cambria" w:hAnsi="Cambria"/>
          <w:sz w:val="20"/>
          <w:szCs w:val="20"/>
        </w:rPr>
        <w:t>ed</w:t>
      </w:r>
      <w:r w:rsidR="003F6131" w:rsidRPr="00455FC8">
        <w:rPr>
          <w:rFonts w:ascii="Cambria" w:hAnsi="Cambria"/>
          <w:sz w:val="20"/>
          <w:szCs w:val="20"/>
        </w:rPr>
        <w:t xml:space="preserve"> </w:t>
      </w:r>
      <w:r w:rsidRPr="00455FC8">
        <w:rPr>
          <w:rFonts w:ascii="Cambria" w:hAnsi="Cambria"/>
          <w:sz w:val="20"/>
          <w:szCs w:val="20"/>
        </w:rPr>
        <w:t xml:space="preserve">because of </w:t>
      </w:r>
      <w:r w:rsidR="003F6131" w:rsidRPr="00455FC8">
        <w:rPr>
          <w:rFonts w:ascii="Cambria" w:hAnsi="Cambria"/>
          <w:sz w:val="20"/>
          <w:szCs w:val="20"/>
        </w:rPr>
        <w:t>reestructur</w:t>
      </w:r>
      <w:r w:rsidRPr="00455FC8">
        <w:rPr>
          <w:rFonts w:ascii="Cambria" w:hAnsi="Cambria"/>
          <w:sz w:val="20"/>
          <w:szCs w:val="20"/>
        </w:rPr>
        <w:t>ing</w:t>
      </w:r>
      <w:r w:rsidR="003F6131" w:rsidRPr="00455FC8">
        <w:rPr>
          <w:rFonts w:ascii="Cambria" w:hAnsi="Cambria"/>
          <w:sz w:val="20"/>
          <w:szCs w:val="20"/>
        </w:rPr>
        <w:t>, 207 cance</w:t>
      </w:r>
      <w:r w:rsidRPr="00455FC8">
        <w:rPr>
          <w:rFonts w:ascii="Cambria" w:hAnsi="Cambria"/>
          <w:sz w:val="20"/>
          <w:szCs w:val="20"/>
        </w:rPr>
        <w:t>led</w:t>
      </w:r>
      <w:r w:rsidR="003F6131" w:rsidRPr="00455FC8">
        <w:rPr>
          <w:rFonts w:ascii="Cambria" w:hAnsi="Cambria"/>
          <w:sz w:val="20"/>
          <w:szCs w:val="20"/>
        </w:rPr>
        <w:t xml:space="preserve"> </w:t>
      </w:r>
      <w:r w:rsidRPr="00455FC8">
        <w:rPr>
          <w:rFonts w:ascii="Cambria" w:hAnsi="Cambria"/>
          <w:sz w:val="20"/>
          <w:szCs w:val="20"/>
        </w:rPr>
        <w:t>by</w:t>
      </w:r>
      <w:r w:rsidR="003F6131" w:rsidRPr="00455FC8">
        <w:rPr>
          <w:rFonts w:ascii="Cambria" w:hAnsi="Cambria"/>
          <w:sz w:val="20"/>
          <w:szCs w:val="20"/>
        </w:rPr>
        <w:t xml:space="preserve"> </w:t>
      </w:r>
      <w:r w:rsidRPr="00455FC8">
        <w:rPr>
          <w:rFonts w:ascii="Cambria" w:hAnsi="Cambria"/>
          <w:sz w:val="20"/>
          <w:szCs w:val="20"/>
        </w:rPr>
        <w:t>just cause</w:t>
      </w:r>
      <w:r w:rsidR="003F6131" w:rsidRPr="00455FC8">
        <w:rPr>
          <w:rFonts w:ascii="Cambria" w:hAnsi="Cambria"/>
          <w:sz w:val="20"/>
          <w:szCs w:val="20"/>
        </w:rPr>
        <w:t xml:space="preserve">, 27 </w:t>
      </w:r>
      <w:r w:rsidRPr="00455FC8">
        <w:rPr>
          <w:rFonts w:ascii="Cambria" w:hAnsi="Cambria"/>
          <w:sz w:val="20"/>
          <w:szCs w:val="20"/>
        </w:rPr>
        <w:t>canceled</w:t>
      </w:r>
      <w:r w:rsidR="003F6131" w:rsidRPr="00455FC8">
        <w:rPr>
          <w:rFonts w:ascii="Cambria" w:hAnsi="Cambria"/>
          <w:sz w:val="20"/>
          <w:szCs w:val="20"/>
        </w:rPr>
        <w:t xml:space="preserve"> por </w:t>
      </w:r>
      <w:r w:rsidRPr="00455FC8">
        <w:rPr>
          <w:rFonts w:ascii="Cambria" w:hAnsi="Cambria"/>
          <w:sz w:val="20"/>
          <w:szCs w:val="20"/>
        </w:rPr>
        <w:t>availability,</w:t>
      </w:r>
      <w:r w:rsidR="003F6131" w:rsidRPr="00455FC8">
        <w:rPr>
          <w:rFonts w:ascii="Cambria" w:hAnsi="Cambria"/>
          <w:sz w:val="20"/>
          <w:szCs w:val="20"/>
        </w:rPr>
        <w:t xml:space="preserve"> 15 suspend</w:t>
      </w:r>
      <w:r w:rsidRPr="00455FC8">
        <w:rPr>
          <w:rFonts w:ascii="Cambria" w:hAnsi="Cambria"/>
          <w:sz w:val="20"/>
          <w:szCs w:val="20"/>
        </w:rPr>
        <w:t>ed</w:t>
      </w:r>
      <w:r w:rsidR="003F6131" w:rsidRPr="00455FC8">
        <w:rPr>
          <w:rFonts w:ascii="Cambria" w:hAnsi="Cambria"/>
          <w:sz w:val="20"/>
          <w:szCs w:val="20"/>
        </w:rPr>
        <w:t xml:space="preserve">, 387 </w:t>
      </w:r>
      <w:r w:rsidRPr="00455FC8">
        <w:rPr>
          <w:rFonts w:ascii="Cambria" w:hAnsi="Cambria"/>
          <w:sz w:val="20"/>
          <w:szCs w:val="20"/>
        </w:rPr>
        <w:t>voluntarily retired</w:t>
      </w:r>
      <w:r w:rsidR="003F6131" w:rsidRPr="00455FC8">
        <w:rPr>
          <w:rFonts w:ascii="Cambria" w:hAnsi="Cambria"/>
          <w:sz w:val="20"/>
          <w:szCs w:val="20"/>
        </w:rPr>
        <w:t xml:space="preserve">, 11 </w:t>
      </w:r>
      <w:r w:rsidRPr="00455FC8">
        <w:rPr>
          <w:rFonts w:ascii="Cambria" w:hAnsi="Cambria"/>
          <w:sz w:val="20"/>
          <w:szCs w:val="20"/>
        </w:rPr>
        <w:t xml:space="preserve">with total and permanent disability and </w:t>
      </w:r>
      <w:r w:rsidR="003F6131" w:rsidRPr="00455FC8">
        <w:rPr>
          <w:rFonts w:ascii="Cambria" w:hAnsi="Cambria"/>
          <w:sz w:val="20"/>
          <w:szCs w:val="20"/>
        </w:rPr>
        <w:t xml:space="preserve">11 </w:t>
      </w:r>
      <w:r w:rsidRPr="00455FC8">
        <w:rPr>
          <w:rFonts w:ascii="Cambria" w:hAnsi="Cambria"/>
          <w:sz w:val="20"/>
          <w:szCs w:val="20"/>
        </w:rPr>
        <w:t>under evaluation</w:t>
      </w:r>
      <w:r w:rsidR="005B0DF4" w:rsidRPr="00455FC8">
        <w:rPr>
          <w:rFonts w:ascii="Cambria" w:hAnsi="Cambria"/>
          <w:sz w:val="20"/>
          <w:szCs w:val="20"/>
        </w:rPr>
        <w:t>.</w:t>
      </w:r>
      <w:r w:rsidR="00E61E03" w:rsidRPr="00455FC8">
        <w:rPr>
          <w:rStyle w:val="FootnoteReference"/>
          <w:rFonts w:ascii="Cambria" w:hAnsi="Cambria"/>
          <w:sz w:val="20"/>
          <w:szCs w:val="20"/>
        </w:rPr>
        <w:footnoteReference w:id="29"/>
      </w:r>
    </w:p>
    <w:p w:rsidR="00011195" w:rsidRPr="00FE5329" w:rsidRDefault="00011195" w:rsidP="00B649D0">
      <w:pPr>
        <w:pStyle w:val="ColorfulList-Accent11"/>
        <w:tabs>
          <w:tab w:val="left" w:pos="720"/>
          <w:tab w:val="left" w:pos="1440"/>
        </w:tabs>
        <w:ind w:left="0" w:firstLine="720"/>
        <w:rPr>
          <w:sz w:val="20"/>
          <w:szCs w:val="20"/>
        </w:rPr>
      </w:pPr>
    </w:p>
    <w:p w:rsidR="0009560F" w:rsidRPr="00F1445B" w:rsidRDefault="00781EFE" w:rsidP="00B649D0">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lastRenderedPageBreak/>
        <w:t xml:space="preserve">The Vetting Commission </w:t>
      </w:r>
      <w:r w:rsidR="00CC09B5" w:rsidRPr="00F1445B">
        <w:rPr>
          <w:rFonts w:ascii="Cambria" w:hAnsi="Cambria"/>
          <w:sz w:val="20"/>
          <w:szCs w:val="20"/>
        </w:rPr>
        <w:t xml:space="preserve">approved </w:t>
      </w:r>
      <w:r w:rsidR="00256014" w:rsidRPr="00F1445B">
        <w:rPr>
          <w:rFonts w:ascii="Cambria" w:hAnsi="Cambria"/>
          <w:sz w:val="20"/>
          <w:szCs w:val="20"/>
        </w:rPr>
        <w:t>a new structure of the Nati</w:t>
      </w:r>
      <w:r w:rsidR="00C97E47" w:rsidRPr="00F1445B">
        <w:rPr>
          <w:rFonts w:ascii="Cambria" w:hAnsi="Cambria"/>
          <w:sz w:val="20"/>
          <w:szCs w:val="20"/>
        </w:rPr>
        <w:t>onal Police,</w:t>
      </w:r>
      <w:r w:rsidR="00011195" w:rsidRPr="00F1445B">
        <w:rPr>
          <w:rStyle w:val="FootnoteReference"/>
          <w:rFonts w:ascii="Cambria" w:hAnsi="Cambria"/>
          <w:sz w:val="20"/>
          <w:szCs w:val="20"/>
        </w:rPr>
        <w:footnoteReference w:id="30"/>
      </w:r>
      <w:r w:rsidR="008A09BB" w:rsidRPr="00F1445B">
        <w:rPr>
          <w:rFonts w:ascii="Cambria" w:hAnsi="Cambria"/>
          <w:sz w:val="20"/>
          <w:szCs w:val="20"/>
        </w:rPr>
        <w:t xml:space="preserve"> </w:t>
      </w:r>
      <w:r w:rsidR="00C97E47" w:rsidRPr="00F1445B">
        <w:rPr>
          <w:rFonts w:ascii="Cambria" w:hAnsi="Cambria"/>
          <w:sz w:val="20"/>
          <w:szCs w:val="20"/>
        </w:rPr>
        <w:t xml:space="preserve">issued suggestions </w:t>
      </w:r>
      <w:r w:rsidR="00461C51" w:rsidRPr="00F1445B">
        <w:rPr>
          <w:rFonts w:ascii="Cambria" w:hAnsi="Cambria"/>
          <w:sz w:val="20"/>
          <w:szCs w:val="20"/>
        </w:rPr>
        <w:t xml:space="preserve">about the </w:t>
      </w:r>
      <w:r w:rsidR="008A3C4F" w:rsidRPr="00F1445B">
        <w:rPr>
          <w:rFonts w:ascii="Cambria" w:hAnsi="Cambria"/>
          <w:sz w:val="20"/>
          <w:szCs w:val="20"/>
        </w:rPr>
        <w:t xml:space="preserve">expert opinions on the new Organic Law of the National Police and </w:t>
      </w:r>
      <w:r w:rsidR="00E23997" w:rsidRPr="00F1445B">
        <w:rPr>
          <w:rFonts w:ascii="Cambria" w:hAnsi="Cambria"/>
          <w:sz w:val="20"/>
          <w:szCs w:val="20"/>
        </w:rPr>
        <w:t>laid out the profile that new police officers must have.</w:t>
      </w:r>
      <w:r w:rsidR="00A90005" w:rsidRPr="00F1445B">
        <w:rPr>
          <w:rStyle w:val="FootnoteReference"/>
          <w:rFonts w:ascii="Cambria" w:hAnsi="Cambria"/>
          <w:sz w:val="20"/>
          <w:szCs w:val="20"/>
        </w:rPr>
        <w:footnoteReference w:id="31"/>
      </w:r>
      <w:r w:rsidR="00A90005" w:rsidRPr="00F1445B">
        <w:rPr>
          <w:rFonts w:ascii="Cambria" w:hAnsi="Cambria"/>
          <w:sz w:val="20"/>
          <w:szCs w:val="20"/>
        </w:rPr>
        <w:t xml:space="preserve">  </w:t>
      </w:r>
      <w:r w:rsidR="0012462E" w:rsidRPr="00F1445B">
        <w:rPr>
          <w:rFonts w:ascii="Cambria" w:hAnsi="Cambria"/>
          <w:sz w:val="20"/>
          <w:szCs w:val="20"/>
        </w:rPr>
        <w:t xml:space="preserve"> </w:t>
      </w:r>
      <w:r w:rsidR="002B4B73" w:rsidRPr="00F1445B">
        <w:rPr>
          <w:rFonts w:ascii="Cambria" w:hAnsi="Cambria"/>
          <w:sz w:val="20"/>
          <w:szCs w:val="20"/>
        </w:rPr>
        <w:t xml:space="preserve">The Vetting Commission </w:t>
      </w:r>
      <w:r w:rsidR="003B765B" w:rsidRPr="00F1445B">
        <w:rPr>
          <w:rFonts w:ascii="Cambria" w:hAnsi="Cambria"/>
          <w:sz w:val="20"/>
          <w:szCs w:val="20"/>
        </w:rPr>
        <w:t xml:space="preserve">aims </w:t>
      </w:r>
      <w:r w:rsidR="002B4B73" w:rsidRPr="00F1445B">
        <w:rPr>
          <w:rFonts w:ascii="Cambria" w:hAnsi="Cambria"/>
          <w:sz w:val="20"/>
          <w:szCs w:val="20"/>
        </w:rPr>
        <w:t xml:space="preserve">to </w:t>
      </w:r>
      <w:r w:rsidR="00332066" w:rsidRPr="00F1445B">
        <w:rPr>
          <w:rFonts w:ascii="Cambria" w:hAnsi="Cambria"/>
          <w:sz w:val="20"/>
          <w:szCs w:val="20"/>
        </w:rPr>
        <w:t xml:space="preserve">increase </w:t>
      </w:r>
      <w:r w:rsidR="00C6024E" w:rsidRPr="00F1445B">
        <w:rPr>
          <w:rFonts w:ascii="Cambria" w:hAnsi="Cambria"/>
          <w:sz w:val="20"/>
          <w:szCs w:val="20"/>
        </w:rPr>
        <w:t xml:space="preserve">the ranks of the </w:t>
      </w:r>
      <w:r w:rsidR="00332066" w:rsidRPr="00F1445B">
        <w:rPr>
          <w:rFonts w:ascii="Cambria" w:hAnsi="Cambria"/>
          <w:sz w:val="20"/>
          <w:szCs w:val="20"/>
        </w:rPr>
        <w:t xml:space="preserve">police </w:t>
      </w:r>
      <w:r w:rsidR="00BF25A8" w:rsidRPr="00F1445B">
        <w:rPr>
          <w:rFonts w:ascii="Cambria" w:hAnsi="Cambria"/>
          <w:sz w:val="20"/>
          <w:szCs w:val="20"/>
        </w:rPr>
        <w:t>from</w:t>
      </w:r>
      <w:r w:rsidR="00332066" w:rsidRPr="00F1445B">
        <w:rPr>
          <w:rFonts w:ascii="Cambria" w:hAnsi="Cambria"/>
          <w:sz w:val="20"/>
          <w:szCs w:val="20"/>
        </w:rPr>
        <w:t xml:space="preserve"> 156 officers per 100,000 population in 2016 </w:t>
      </w:r>
      <w:r w:rsidR="0096100F" w:rsidRPr="00F1445B">
        <w:rPr>
          <w:rFonts w:ascii="Cambria" w:hAnsi="Cambria"/>
          <w:sz w:val="20"/>
          <w:szCs w:val="20"/>
        </w:rPr>
        <w:t xml:space="preserve">to </w:t>
      </w:r>
      <w:r w:rsidR="00332066" w:rsidRPr="00F1445B">
        <w:rPr>
          <w:rFonts w:ascii="Cambria" w:hAnsi="Cambria"/>
          <w:sz w:val="20"/>
          <w:szCs w:val="20"/>
        </w:rPr>
        <w:t>276 police officers per 100,000 population</w:t>
      </w:r>
      <w:r w:rsidR="007355B2" w:rsidRPr="00F1445B">
        <w:rPr>
          <w:rFonts w:ascii="Cambria" w:hAnsi="Cambria"/>
          <w:sz w:val="20"/>
          <w:szCs w:val="20"/>
        </w:rPr>
        <w:t xml:space="preserve"> by</w:t>
      </w:r>
      <w:r w:rsidR="003B765B" w:rsidRPr="00F1445B">
        <w:rPr>
          <w:rFonts w:ascii="Cambria" w:hAnsi="Cambria"/>
          <w:sz w:val="20"/>
          <w:szCs w:val="20"/>
        </w:rPr>
        <w:t xml:space="preserve"> </w:t>
      </w:r>
      <w:r w:rsidR="00332066" w:rsidRPr="00F1445B">
        <w:rPr>
          <w:rFonts w:ascii="Cambria" w:hAnsi="Cambria"/>
          <w:sz w:val="20"/>
          <w:szCs w:val="20"/>
        </w:rPr>
        <w:t>2022.</w:t>
      </w:r>
      <w:r w:rsidR="0009560F" w:rsidRPr="00F1445B">
        <w:rPr>
          <w:rStyle w:val="FootnoteReference"/>
          <w:rFonts w:ascii="Cambria" w:hAnsi="Cambria"/>
          <w:sz w:val="20"/>
          <w:szCs w:val="20"/>
        </w:rPr>
        <w:footnoteReference w:id="32"/>
      </w:r>
      <w:r w:rsidR="00B16E59" w:rsidRPr="00F1445B">
        <w:rPr>
          <w:rFonts w:ascii="Cambria" w:hAnsi="Cambria"/>
          <w:sz w:val="20"/>
          <w:szCs w:val="20"/>
        </w:rPr>
        <w:t xml:space="preserve"> </w:t>
      </w:r>
      <w:r w:rsidR="00CA2FA9" w:rsidRPr="00F1445B">
        <w:rPr>
          <w:rFonts w:ascii="Cambria" w:hAnsi="Cambria"/>
          <w:sz w:val="20"/>
          <w:szCs w:val="20"/>
        </w:rPr>
        <w:t xml:space="preserve"> It also raised </w:t>
      </w:r>
      <w:r w:rsidR="00A17D69" w:rsidRPr="00F1445B">
        <w:rPr>
          <w:rFonts w:ascii="Cambria" w:hAnsi="Cambria"/>
          <w:sz w:val="20"/>
          <w:szCs w:val="20"/>
        </w:rPr>
        <w:t xml:space="preserve">the </w:t>
      </w:r>
      <w:r w:rsidR="00A030C1" w:rsidRPr="00F1445B">
        <w:rPr>
          <w:rFonts w:ascii="Cambria" w:hAnsi="Cambria"/>
          <w:sz w:val="20"/>
          <w:szCs w:val="20"/>
        </w:rPr>
        <w:t xml:space="preserve">need </w:t>
      </w:r>
      <w:r w:rsidR="00CA2FA9" w:rsidRPr="00F1445B">
        <w:rPr>
          <w:rFonts w:ascii="Cambria" w:hAnsi="Cambria"/>
          <w:sz w:val="20"/>
          <w:szCs w:val="20"/>
        </w:rPr>
        <w:t xml:space="preserve">to implement </w:t>
      </w:r>
      <w:r w:rsidR="00B109A7" w:rsidRPr="00F1445B">
        <w:rPr>
          <w:rFonts w:ascii="Cambria" w:hAnsi="Cambria"/>
          <w:sz w:val="20"/>
          <w:szCs w:val="20"/>
        </w:rPr>
        <w:t>a process</w:t>
      </w:r>
      <w:r w:rsidR="00CA2FA9" w:rsidRPr="00F1445B">
        <w:rPr>
          <w:rFonts w:ascii="Cambria" w:hAnsi="Cambria"/>
          <w:sz w:val="20"/>
          <w:szCs w:val="20"/>
        </w:rPr>
        <w:t xml:space="preserve"> similar to </w:t>
      </w:r>
      <w:r w:rsidR="00D5630A" w:rsidRPr="00F1445B">
        <w:rPr>
          <w:rFonts w:ascii="Cambria" w:hAnsi="Cambria"/>
          <w:sz w:val="20"/>
          <w:szCs w:val="20"/>
        </w:rPr>
        <w:t xml:space="preserve">the police </w:t>
      </w:r>
      <w:r w:rsidR="00CA2FA9" w:rsidRPr="00F1445B">
        <w:rPr>
          <w:rFonts w:ascii="Cambria" w:hAnsi="Cambria"/>
          <w:sz w:val="20"/>
          <w:szCs w:val="20"/>
        </w:rPr>
        <w:t>vetting</w:t>
      </w:r>
      <w:r w:rsidR="00D5630A" w:rsidRPr="00F1445B">
        <w:rPr>
          <w:rFonts w:ascii="Cambria" w:hAnsi="Cambria"/>
          <w:sz w:val="20"/>
          <w:szCs w:val="20"/>
        </w:rPr>
        <w:t xml:space="preserve"> process</w:t>
      </w:r>
      <w:r w:rsidR="00CA2FA9" w:rsidRPr="00F1445B">
        <w:rPr>
          <w:rFonts w:ascii="Cambria" w:hAnsi="Cambria"/>
          <w:sz w:val="20"/>
          <w:szCs w:val="20"/>
        </w:rPr>
        <w:t xml:space="preserve"> in the agencies of the justice sector;</w:t>
      </w:r>
      <w:r w:rsidR="00221F8B" w:rsidRPr="00F1445B">
        <w:rPr>
          <w:rFonts w:ascii="Cambria" w:hAnsi="Cambria"/>
          <w:sz w:val="20"/>
          <w:szCs w:val="20"/>
        </w:rPr>
        <w:t xml:space="preserve"> </w:t>
      </w:r>
      <w:r w:rsidR="00F622C5" w:rsidRPr="00F1445B">
        <w:rPr>
          <w:rFonts w:ascii="Cambria" w:hAnsi="Cambria"/>
          <w:sz w:val="20"/>
          <w:szCs w:val="20"/>
        </w:rPr>
        <w:t xml:space="preserve">it </w:t>
      </w:r>
      <w:r w:rsidR="00D6518F" w:rsidRPr="00F1445B">
        <w:rPr>
          <w:rFonts w:ascii="Cambria" w:hAnsi="Cambria"/>
          <w:sz w:val="20"/>
          <w:szCs w:val="20"/>
        </w:rPr>
        <w:t xml:space="preserve">clearly saw </w:t>
      </w:r>
      <w:r w:rsidR="00E40878" w:rsidRPr="00F1445B">
        <w:rPr>
          <w:rFonts w:ascii="Cambria" w:hAnsi="Cambria"/>
          <w:sz w:val="20"/>
          <w:szCs w:val="20"/>
        </w:rPr>
        <w:t xml:space="preserve">that no </w:t>
      </w:r>
      <w:r w:rsidR="00E250B1" w:rsidRPr="00F1445B">
        <w:rPr>
          <w:rFonts w:ascii="Cambria" w:hAnsi="Cambria"/>
          <w:sz w:val="20"/>
          <w:szCs w:val="20"/>
        </w:rPr>
        <w:t>judicial career</w:t>
      </w:r>
      <w:r w:rsidR="00E40878" w:rsidRPr="00F1445B">
        <w:rPr>
          <w:rFonts w:ascii="Cambria" w:hAnsi="Cambria"/>
          <w:sz w:val="20"/>
          <w:szCs w:val="20"/>
        </w:rPr>
        <w:t xml:space="preserve"> had</w:t>
      </w:r>
      <w:r w:rsidR="00C55902" w:rsidRPr="00F1445B">
        <w:rPr>
          <w:rFonts w:ascii="Cambria" w:hAnsi="Cambria"/>
          <w:sz w:val="20"/>
          <w:szCs w:val="20"/>
        </w:rPr>
        <w:t xml:space="preserve"> been formally established</w:t>
      </w:r>
      <w:r w:rsidR="002501A0" w:rsidRPr="00F1445B">
        <w:rPr>
          <w:rFonts w:ascii="Cambria" w:hAnsi="Cambria"/>
          <w:sz w:val="20"/>
          <w:szCs w:val="20"/>
        </w:rPr>
        <w:t xml:space="preserve">; and it </w:t>
      </w:r>
      <w:r w:rsidR="00362B6D" w:rsidRPr="00F1445B">
        <w:rPr>
          <w:rFonts w:ascii="Cambria" w:hAnsi="Cambria"/>
          <w:sz w:val="20"/>
          <w:szCs w:val="20"/>
        </w:rPr>
        <w:t xml:space="preserve">raised the need to put a special </w:t>
      </w:r>
      <w:r w:rsidR="004046C4" w:rsidRPr="00F1445B">
        <w:rPr>
          <w:rFonts w:ascii="Cambria" w:hAnsi="Cambria"/>
          <w:sz w:val="20"/>
          <w:szCs w:val="20"/>
        </w:rPr>
        <w:t>legal framework in place govern</w:t>
      </w:r>
      <w:r w:rsidR="00362B6D" w:rsidRPr="00F1445B">
        <w:rPr>
          <w:rFonts w:ascii="Cambria" w:hAnsi="Cambria"/>
          <w:sz w:val="20"/>
          <w:szCs w:val="20"/>
        </w:rPr>
        <w:t>ing disciplinary and administrative rules</w:t>
      </w:r>
      <w:r w:rsidR="00D6226C" w:rsidRPr="00F1445B">
        <w:rPr>
          <w:rFonts w:ascii="Cambria" w:hAnsi="Cambria"/>
          <w:sz w:val="20"/>
          <w:szCs w:val="20"/>
        </w:rPr>
        <w:t xml:space="preserve"> for the police </w:t>
      </w:r>
      <w:r w:rsidR="00A95E01" w:rsidRPr="00F1445B">
        <w:rPr>
          <w:rFonts w:ascii="Cambria" w:hAnsi="Cambria"/>
          <w:sz w:val="20"/>
          <w:szCs w:val="20"/>
        </w:rPr>
        <w:t xml:space="preserve">forces </w:t>
      </w:r>
      <w:r w:rsidR="00D6226C" w:rsidRPr="00F1445B">
        <w:rPr>
          <w:rFonts w:ascii="Cambria" w:hAnsi="Cambria"/>
          <w:sz w:val="20"/>
          <w:szCs w:val="20"/>
        </w:rPr>
        <w:t xml:space="preserve">and auxiliary staff and </w:t>
      </w:r>
      <w:r w:rsidR="00016EF9" w:rsidRPr="00F1445B">
        <w:rPr>
          <w:rFonts w:ascii="Cambria" w:hAnsi="Cambria"/>
          <w:sz w:val="20"/>
          <w:szCs w:val="20"/>
        </w:rPr>
        <w:t xml:space="preserve">to </w:t>
      </w:r>
      <w:r w:rsidR="00D6226C" w:rsidRPr="00F1445B">
        <w:rPr>
          <w:rFonts w:ascii="Cambria" w:hAnsi="Cambria"/>
          <w:sz w:val="20"/>
          <w:szCs w:val="20"/>
        </w:rPr>
        <w:t xml:space="preserve">institutionalize </w:t>
      </w:r>
      <w:r w:rsidR="0060044A" w:rsidRPr="00F1445B">
        <w:rPr>
          <w:rFonts w:ascii="Cambria" w:hAnsi="Cambria"/>
          <w:sz w:val="20"/>
          <w:szCs w:val="20"/>
        </w:rPr>
        <w:t>complaint</w:t>
      </w:r>
      <w:r w:rsidR="005C293F" w:rsidRPr="00F1445B">
        <w:rPr>
          <w:rFonts w:ascii="Cambria" w:hAnsi="Cambria"/>
          <w:sz w:val="20"/>
          <w:szCs w:val="20"/>
        </w:rPr>
        <w:t>-filing</w:t>
      </w:r>
      <w:r w:rsidR="0060044A" w:rsidRPr="00F1445B">
        <w:rPr>
          <w:rFonts w:ascii="Cambria" w:hAnsi="Cambria"/>
          <w:sz w:val="20"/>
          <w:szCs w:val="20"/>
        </w:rPr>
        <w:t xml:space="preserve"> mechanisms.</w:t>
      </w:r>
      <w:r w:rsidR="00B16E59" w:rsidRPr="00F1445B">
        <w:rPr>
          <w:rStyle w:val="FootnoteReference"/>
          <w:rFonts w:ascii="Cambria" w:hAnsi="Cambria"/>
          <w:sz w:val="20"/>
          <w:szCs w:val="20"/>
        </w:rPr>
        <w:footnoteReference w:id="33"/>
      </w:r>
    </w:p>
    <w:p w:rsidR="00EB5050" w:rsidRPr="00F1445B" w:rsidRDefault="00EB5050" w:rsidP="00B649D0">
      <w:pPr>
        <w:pStyle w:val="ColorfulList-Accent11"/>
        <w:tabs>
          <w:tab w:val="left" w:pos="720"/>
          <w:tab w:val="left" w:pos="1440"/>
        </w:tabs>
        <w:ind w:left="0" w:firstLine="720"/>
        <w:rPr>
          <w:sz w:val="20"/>
          <w:szCs w:val="20"/>
        </w:rPr>
      </w:pPr>
    </w:p>
    <w:p w:rsidR="00EB5050" w:rsidRPr="00F1445B" w:rsidRDefault="00D6518F" w:rsidP="00B649D0">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The</w:t>
      </w:r>
      <w:r w:rsidR="007941F9" w:rsidRPr="00F1445B">
        <w:rPr>
          <w:rFonts w:ascii="Cambria" w:hAnsi="Cambria"/>
          <w:sz w:val="20"/>
          <w:szCs w:val="20"/>
        </w:rPr>
        <w:t xml:space="preserve"> IACHR notes that</w:t>
      </w:r>
      <w:r w:rsidR="00A403BF" w:rsidRPr="00F1445B">
        <w:rPr>
          <w:rFonts w:ascii="Cambria" w:hAnsi="Cambria"/>
          <w:sz w:val="20"/>
          <w:szCs w:val="20"/>
        </w:rPr>
        <w:t>,</w:t>
      </w:r>
      <w:r w:rsidR="007941F9" w:rsidRPr="00F1445B">
        <w:rPr>
          <w:rFonts w:ascii="Cambria" w:hAnsi="Cambria"/>
          <w:sz w:val="20"/>
          <w:szCs w:val="20"/>
        </w:rPr>
        <w:t xml:space="preserve"> </w:t>
      </w:r>
      <w:r w:rsidR="00C80D91" w:rsidRPr="00F1445B">
        <w:rPr>
          <w:rFonts w:ascii="Cambria" w:hAnsi="Cambria"/>
          <w:sz w:val="20"/>
          <w:szCs w:val="20"/>
        </w:rPr>
        <w:t>concurrent</w:t>
      </w:r>
      <w:r w:rsidR="00A403BF" w:rsidRPr="00F1445B">
        <w:rPr>
          <w:rFonts w:ascii="Cambria" w:hAnsi="Cambria"/>
          <w:sz w:val="20"/>
          <w:szCs w:val="20"/>
        </w:rPr>
        <w:t xml:space="preserve"> </w:t>
      </w:r>
      <w:r w:rsidR="00DA4F23" w:rsidRPr="00F1445B">
        <w:rPr>
          <w:rFonts w:ascii="Cambria" w:hAnsi="Cambria"/>
          <w:sz w:val="20"/>
          <w:szCs w:val="20"/>
        </w:rPr>
        <w:t xml:space="preserve">to </w:t>
      </w:r>
      <w:r w:rsidR="007941F9" w:rsidRPr="00F1445B">
        <w:rPr>
          <w:rFonts w:ascii="Cambria" w:hAnsi="Cambria"/>
          <w:sz w:val="20"/>
          <w:szCs w:val="20"/>
        </w:rPr>
        <w:t xml:space="preserve">the process of police vetting, an article </w:t>
      </w:r>
      <w:r w:rsidR="008D3814" w:rsidRPr="00F1445B">
        <w:rPr>
          <w:rFonts w:ascii="Cambria" w:hAnsi="Cambria"/>
          <w:sz w:val="20"/>
          <w:szCs w:val="20"/>
        </w:rPr>
        <w:t xml:space="preserve">appeared </w:t>
      </w:r>
      <w:r w:rsidR="007941F9" w:rsidRPr="00F1445B">
        <w:rPr>
          <w:rFonts w:ascii="Cambria" w:hAnsi="Cambria"/>
          <w:sz w:val="20"/>
          <w:szCs w:val="20"/>
        </w:rPr>
        <w:t>in the New York Times on Apr</w:t>
      </w:r>
      <w:r w:rsidR="008D3814" w:rsidRPr="00F1445B">
        <w:rPr>
          <w:rFonts w:ascii="Cambria" w:hAnsi="Cambria"/>
          <w:sz w:val="20"/>
          <w:szCs w:val="20"/>
        </w:rPr>
        <w:t>il 15, 2016, revealing</w:t>
      </w:r>
      <w:r w:rsidR="007941F9" w:rsidRPr="00F1445B">
        <w:rPr>
          <w:rFonts w:ascii="Cambria" w:hAnsi="Cambria"/>
          <w:sz w:val="20"/>
          <w:szCs w:val="20"/>
        </w:rPr>
        <w:t xml:space="preserve"> names and </w:t>
      </w:r>
      <w:r w:rsidR="007A7CCE" w:rsidRPr="00F1445B">
        <w:rPr>
          <w:rFonts w:ascii="Cambria" w:hAnsi="Cambria"/>
          <w:sz w:val="20"/>
          <w:szCs w:val="20"/>
        </w:rPr>
        <w:t xml:space="preserve">events relating to murders allegedly </w:t>
      </w:r>
      <w:r w:rsidR="008B4B94" w:rsidRPr="00F1445B">
        <w:rPr>
          <w:rFonts w:ascii="Cambria" w:hAnsi="Cambria"/>
          <w:sz w:val="20"/>
          <w:szCs w:val="20"/>
        </w:rPr>
        <w:t>committed</w:t>
      </w:r>
      <w:r w:rsidR="007A7CCE" w:rsidRPr="00F1445B">
        <w:rPr>
          <w:rFonts w:ascii="Cambria" w:hAnsi="Cambria"/>
          <w:sz w:val="20"/>
          <w:szCs w:val="20"/>
        </w:rPr>
        <w:t xml:space="preserve"> by the police in Honduras.</w:t>
      </w:r>
      <w:r w:rsidR="00EB5050" w:rsidRPr="00F1445B">
        <w:rPr>
          <w:rStyle w:val="FootnoteReference"/>
          <w:rFonts w:ascii="Cambria" w:hAnsi="Cambria"/>
          <w:sz w:val="20"/>
        </w:rPr>
        <w:footnoteReference w:id="34"/>
      </w:r>
      <w:r w:rsidR="00B279CC" w:rsidRPr="00F1445B">
        <w:rPr>
          <w:rFonts w:ascii="Cambria" w:hAnsi="Cambria"/>
          <w:sz w:val="20"/>
        </w:rPr>
        <w:t xml:space="preserve"> </w:t>
      </w:r>
      <w:r w:rsidR="00871906" w:rsidRPr="00F1445B">
        <w:rPr>
          <w:rFonts w:ascii="Cambria" w:hAnsi="Cambria"/>
          <w:sz w:val="20"/>
        </w:rPr>
        <w:t xml:space="preserve">The investigation </w:t>
      </w:r>
      <w:r w:rsidR="001E5E7A" w:rsidRPr="00F1445B">
        <w:rPr>
          <w:rFonts w:ascii="Cambria" w:hAnsi="Cambria"/>
          <w:sz w:val="20"/>
        </w:rPr>
        <w:t>claimed that the reports of the Office of the Inspector General of the Honduran Police</w:t>
      </w:r>
      <w:r w:rsidR="00EB5050" w:rsidRPr="00F1445B">
        <w:rPr>
          <w:rFonts w:ascii="Cambria" w:hAnsi="Cambria"/>
          <w:sz w:val="20"/>
        </w:rPr>
        <w:t xml:space="preserve"> </w:t>
      </w:r>
      <w:r w:rsidR="00DA5DCE" w:rsidRPr="00F1445B">
        <w:rPr>
          <w:rFonts w:ascii="Cambria" w:hAnsi="Cambria"/>
          <w:sz w:val="20"/>
        </w:rPr>
        <w:t xml:space="preserve">Department, to which the New York Times had access, implicated in acts of corruption </w:t>
      </w:r>
      <w:r w:rsidR="000072F4" w:rsidRPr="00F1445B">
        <w:rPr>
          <w:rFonts w:ascii="Cambria" w:hAnsi="Cambria"/>
          <w:sz w:val="20"/>
        </w:rPr>
        <w:t>directors general of the police who worked for the Atlantic drug cartel along</w:t>
      </w:r>
      <w:r w:rsidR="005545F4" w:rsidRPr="00F1445B">
        <w:rPr>
          <w:rFonts w:ascii="Cambria" w:hAnsi="Cambria"/>
          <w:sz w:val="20"/>
        </w:rPr>
        <w:t xml:space="preserve"> with other officers of </w:t>
      </w:r>
      <w:r w:rsidR="0010489A" w:rsidRPr="00F1445B">
        <w:rPr>
          <w:rFonts w:ascii="Cambria" w:hAnsi="Cambria"/>
          <w:sz w:val="20"/>
        </w:rPr>
        <w:t xml:space="preserve">varying </w:t>
      </w:r>
      <w:r w:rsidR="00761ED9" w:rsidRPr="00F1445B">
        <w:rPr>
          <w:rFonts w:ascii="Cambria" w:hAnsi="Cambria"/>
          <w:sz w:val="20"/>
        </w:rPr>
        <w:t>ranks</w:t>
      </w:r>
      <w:r w:rsidR="00EB5050" w:rsidRPr="00F1445B">
        <w:rPr>
          <w:rFonts w:ascii="Cambria" w:hAnsi="Cambria"/>
          <w:sz w:val="20"/>
        </w:rPr>
        <w:t>.</w:t>
      </w:r>
      <w:r w:rsidR="00761ED9" w:rsidRPr="00F1445B">
        <w:rPr>
          <w:rFonts w:ascii="Cambria" w:hAnsi="Cambria"/>
          <w:sz w:val="20"/>
        </w:rPr>
        <w:t xml:space="preserve"> Ac</w:t>
      </w:r>
      <w:r w:rsidR="000550A4" w:rsidRPr="00F1445B">
        <w:rPr>
          <w:rFonts w:ascii="Cambria" w:hAnsi="Cambria"/>
          <w:sz w:val="20"/>
        </w:rPr>
        <w:t>cording to T</w:t>
      </w:r>
      <w:r w:rsidR="00761ED9" w:rsidRPr="00F1445B">
        <w:rPr>
          <w:rFonts w:ascii="Cambria" w:hAnsi="Cambria"/>
          <w:sz w:val="20"/>
        </w:rPr>
        <w:t>he New York Times, several police gener</w:t>
      </w:r>
      <w:r w:rsidR="00CB212D" w:rsidRPr="00F1445B">
        <w:rPr>
          <w:rFonts w:ascii="Cambria" w:hAnsi="Cambria"/>
          <w:sz w:val="20"/>
        </w:rPr>
        <w:t xml:space="preserve">als organized, carried out and covered up the murder of General </w:t>
      </w:r>
      <w:r w:rsidR="00EB5050" w:rsidRPr="00F1445B">
        <w:rPr>
          <w:rFonts w:ascii="Cambria" w:hAnsi="Cambria"/>
          <w:sz w:val="20"/>
        </w:rPr>
        <w:t xml:space="preserve">Julián Arístides Gonzáles, </w:t>
      </w:r>
      <w:r w:rsidR="006A5BEF" w:rsidRPr="00F1445B">
        <w:rPr>
          <w:rFonts w:ascii="Cambria" w:hAnsi="Cambria"/>
          <w:sz w:val="20"/>
        </w:rPr>
        <w:t>the country’s a</w:t>
      </w:r>
      <w:r w:rsidR="00CB4007" w:rsidRPr="00F1445B">
        <w:rPr>
          <w:rFonts w:ascii="Cambria" w:hAnsi="Cambria"/>
          <w:sz w:val="20"/>
        </w:rPr>
        <w:t>nti-drug Cz</w:t>
      </w:r>
      <w:r w:rsidR="006A5BEF" w:rsidRPr="00F1445B">
        <w:rPr>
          <w:rFonts w:ascii="Cambria" w:hAnsi="Cambria"/>
          <w:sz w:val="20"/>
        </w:rPr>
        <w:t>ar</w:t>
      </w:r>
      <w:r w:rsidR="00BE590E" w:rsidRPr="00F1445B">
        <w:rPr>
          <w:rFonts w:ascii="Cambria" w:hAnsi="Cambria"/>
          <w:sz w:val="20"/>
        </w:rPr>
        <w:t>,</w:t>
      </w:r>
      <w:r w:rsidR="006A5BEF" w:rsidRPr="00F1445B">
        <w:rPr>
          <w:rFonts w:ascii="Cambria" w:hAnsi="Cambria"/>
          <w:sz w:val="20"/>
        </w:rPr>
        <w:t xml:space="preserve"> </w:t>
      </w:r>
      <w:r w:rsidR="00CB4007" w:rsidRPr="00F1445B">
        <w:rPr>
          <w:rFonts w:ascii="Cambria" w:hAnsi="Cambria"/>
          <w:sz w:val="20"/>
        </w:rPr>
        <w:t>on December 8,</w:t>
      </w:r>
      <w:r w:rsidR="00680542" w:rsidRPr="00F1445B">
        <w:rPr>
          <w:rFonts w:ascii="Cambria" w:hAnsi="Cambria"/>
          <w:sz w:val="20"/>
        </w:rPr>
        <w:t xml:space="preserve"> 2009, and of</w:t>
      </w:r>
      <w:r w:rsidR="00EB5050" w:rsidRPr="00F1445B">
        <w:rPr>
          <w:rFonts w:ascii="Cambria" w:hAnsi="Cambria"/>
          <w:sz w:val="20"/>
        </w:rPr>
        <w:t xml:space="preserve"> Alfredo Landaverde, </w:t>
      </w:r>
      <w:r w:rsidR="00BE590E" w:rsidRPr="00F1445B">
        <w:rPr>
          <w:rFonts w:ascii="Cambria" w:hAnsi="Cambria"/>
          <w:sz w:val="20"/>
        </w:rPr>
        <w:t xml:space="preserve">the </w:t>
      </w:r>
      <w:r w:rsidR="000B3D41" w:rsidRPr="00F1445B">
        <w:rPr>
          <w:rFonts w:ascii="Cambria" w:hAnsi="Cambria"/>
          <w:sz w:val="20"/>
        </w:rPr>
        <w:t xml:space="preserve">head of the Office for the Combatting Drug Trafficking in Honduras, </w:t>
      </w:r>
      <w:r w:rsidR="00282158" w:rsidRPr="00F1445B">
        <w:rPr>
          <w:rFonts w:ascii="Cambria" w:hAnsi="Cambria"/>
          <w:sz w:val="20"/>
        </w:rPr>
        <w:t xml:space="preserve">who was </w:t>
      </w:r>
      <w:r w:rsidR="000B3D41" w:rsidRPr="00F1445B">
        <w:rPr>
          <w:rFonts w:ascii="Cambria" w:hAnsi="Cambria"/>
          <w:sz w:val="20"/>
        </w:rPr>
        <w:t>killed on December 7, 2011.</w:t>
      </w:r>
      <w:r w:rsidR="00EB5050" w:rsidRPr="00F1445B">
        <w:rPr>
          <w:rStyle w:val="FootnoteReference"/>
          <w:rFonts w:ascii="Cambria" w:hAnsi="Cambria"/>
          <w:sz w:val="20"/>
        </w:rPr>
        <w:footnoteReference w:id="35"/>
      </w:r>
      <w:r w:rsidR="00381ED2" w:rsidRPr="00F1445B">
        <w:rPr>
          <w:rFonts w:ascii="Cambria" w:hAnsi="Cambria"/>
          <w:sz w:val="20"/>
        </w:rPr>
        <w:t xml:space="preserve"> </w:t>
      </w:r>
      <w:r w:rsidR="004E06D9" w:rsidRPr="00F1445B">
        <w:rPr>
          <w:rFonts w:ascii="Cambria" w:hAnsi="Cambria"/>
          <w:sz w:val="20"/>
        </w:rPr>
        <w:t xml:space="preserve">On September </w:t>
      </w:r>
      <w:r w:rsidR="00EB5050" w:rsidRPr="00F1445B">
        <w:rPr>
          <w:rFonts w:ascii="Cambria" w:hAnsi="Cambria"/>
          <w:sz w:val="20"/>
          <w:szCs w:val="20"/>
        </w:rPr>
        <w:t>13</w:t>
      </w:r>
      <w:r w:rsidR="004E06D9" w:rsidRPr="00F1445B">
        <w:rPr>
          <w:rFonts w:ascii="Cambria" w:hAnsi="Cambria"/>
          <w:sz w:val="20"/>
          <w:szCs w:val="20"/>
        </w:rPr>
        <w:t>,</w:t>
      </w:r>
      <w:r w:rsidR="00EB5050" w:rsidRPr="00F1445B">
        <w:rPr>
          <w:rFonts w:ascii="Cambria" w:hAnsi="Cambria"/>
          <w:sz w:val="20"/>
          <w:szCs w:val="20"/>
        </w:rPr>
        <w:t xml:space="preserve"> 2016, </w:t>
      </w:r>
      <w:r w:rsidR="004D4AAA" w:rsidRPr="00F1445B">
        <w:rPr>
          <w:rFonts w:ascii="Cambria" w:hAnsi="Cambria"/>
          <w:sz w:val="20"/>
          <w:szCs w:val="20"/>
        </w:rPr>
        <w:t xml:space="preserve">the Vetting Commission issued a </w:t>
      </w:r>
      <w:r w:rsidR="00AE0421" w:rsidRPr="00F1445B">
        <w:rPr>
          <w:rFonts w:ascii="Cambria" w:hAnsi="Cambria"/>
          <w:sz w:val="20"/>
          <w:szCs w:val="20"/>
        </w:rPr>
        <w:t xml:space="preserve">release </w:t>
      </w:r>
      <w:r w:rsidR="00BE0CF5" w:rsidRPr="00F1445B">
        <w:rPr>
          <w:rFonts w:ascii="Cambria" w:hAnsi="Cambria"/>
          <w:sz w:val="20"/>
          <w:szCs w:val="20"/>
        </w:rPr>
        <w:t xml:space="preserve">in the national and international press </w:t>
      </w:r>
      <w:r w:rsidR="00567753" w:rsidRPr="00F1445B">
        <w:rPr>
          <w:rFonts w:ascii="Cambria" w:hAnsi="Cambria"/>
          <w:sz w:val="20"/>
          <w:szCs w:val="20"/>
        </w:rPr>
        <w:t xml:space="preserve">that </w:t>
      </w:r>
      <w:r w:rsidR="00AE0421" w:rsidRPr="00F1445B">
        <w:rPr>
          <w:rFonts w:ascii="Cambria" w:hAnsi="Cambria"/>
          <w:sz w:val="20"/>
          <w:szCs w:val="20"/>
        </w:rPr>
        <w:t xml:space="preserve">53 individuals </w:t>
      </w:r>
      <w:r w:rsidR="00567753" w:rsidRPr="00F1445B">
        <w:rPr>
          <w:rFonts w:ascii="Cambria" w:hAnsi="Cambria"/>
          <w:sz w:val="20"/>
          <w:szCs w:val="20"/>
        </w:rPr>
        <w:t xml:space="preserve">were being investigated for </w:t>
      </w:r>
      <w:r w:rsidR="00806DCC" w:rsidRPr="00F1445B">
        <w:rPr>
          <w:rFonts w:ascii="Cambria" w:hAnsi="Cambria"/>
          <w:sz w:val="20"/>
          <w:szCs w:val="20"/>
        </w:rPr>
        <w:t xml:space="preserve">the alleged </w:t>
      </w:r>
      <w:r w:rsidR="00B5684E" w:rsidRPr="00F1445B">
        <w:rPr>
          <w:rFonts w:ascii="Cambria" w:hAnsi="Cambria"/>
          <w:sz w:val="20"/>
          <w:szCs w:val="20"/>
        </w:rPr>
        <w:t xml:space="preserve">murders of </w:t>
      </w:r>
      <w:r w:rsidR="00EB5050" w:rsidRPr="00F1445B">
        <w:rPr>
          <w:rFonts w:ascii="Cambria" w:hAnsi="Cambria"/>
          <w:sz w:val="20"/>
          <w:szCs w:val="20"/>
        </w:rPr>
        <w:t>Arístides Go</w:t>
      </w:r>
      <w:r w:rsidR="00006DA9" w:rsidRPr="00F1445B">
        <w:rPr>
          <w:rFonts w:ascii="Cambria" w:hAnsi="Cambria"/>
          <w:sz w:val="20"/>
          <w:szCs w:val="20"/>
        </w:rPr>
        <w:t>nzález and</w:t>
      </w:r>
      <w:r w:rsidR="00EB5050" w:rsidRPr="00F1445B">
        <w:rPr>
          <w:rFonts w:ascii="Cambria" w:hAnsi="Cambria"/>
          <w:sz w:val="20"/>
          <w:szCs w:val="20"/>
        </w:rPr>
        <w:t xml:space="preserve"> Alfredo Landaverde</w:t>
      </w:r>
      <w:r w:rsidR="00B6496C" w:rsidRPr="00F1445B">
        <w:rPr>
          <w:rFonts w:ascii="Cambria" w:hAnsi="Cambria"/>
          <w:sz w:val="20"/>
          <w:szCs w:val="20"/>
        </w:rPr>
        <w:t>.</w:t>
      </w:r>
      <w:r w:rsidR="00EB5050" w:rsidRPr="00F1445B">
        <w:rPr>
          <w:rStyle w:val="FootnoteReference"/>
          <w:rFonts w:ascii="Cambria" w:hAnsi="Cambria"/>
          <w:sz w:val="20"/>
          <w:szCs w:val="20"/>
        </w:rPr>
        <w:footnoteReference w:id="36"/>
      </w:r>
    </w:p>
    <w:p w:rsidR="00EB5050" w:rsidRPr="00F1445B" w:rsidRDefault="00EB5050" w:rsidP="00B649D0">
      <w:pPr>
        <w:tabs>
          <w:tab w:val="left" w:pos="720"/>
          <w:tab w:val="left" w:pos="1440"/>
        </w:tabs>
        <w:spacing w:after="0" w:line="240" w:lineRule="auto"/>
        <w:ind w:firstLine="720"/>
        <w:jc w:val="both"/>
        <w:rPr>
          <w:rFonts w:ascii="Cambria" w:hAnsi="Cambria"/>
          <w:sz w:val="20"/>
          <w:szCs w:val="20"/>
        </w:rPr>
      </w:pPr>
    </w:p>
    <w:p w:rsidR="00F71163" w:rsidRPr="00F1445B" w:rsidRDefault="00E76CF0" w:rsidP="00B649D0">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Additionally, in August 2016, the Vetting Commission announced the hand over </w:t>
      </w:r>
      <w:r w:rsidR="00806DCC" w:rsidRPr="00F1445B">
        <w:rPr>
          <w:rFonts w:ascii="Cambria" w:hAnsi="Cambria"/>
          <w:sz w:val="20"/>
          <w:szCs w:val="20"/>
        </w:rPr>
        <w:t xml:space="preserve">of 20 case files </w:t>
      </w:r>
      <w:r w:rsidRPr="00F1445B">
        <w:rPr>
          <w:rFonts w:ascii="Cambria" w:hAnsi="Cambria"/>
          <w:sz w:val="20"/>
          <w:szCs w:val="20"/>
        </w:rPr>
        <w:t xml:space="preserve">to the Ministry of Public Prosecution </w:t>
      </w:r>
      <w:r w:rsidR="002102C1" w:rsidRPr="00F1445B">
        <w:rPr>
          <w:rFonts w:ascii="Cambria" w:hAnsi="Cambria"/>
          <w:sz w:val="20"/>
          <w:szCs w:val="20"/>
        </w:rPr>
        <w:t xml:space="preserve">potentially </w:t>
      </w:r>
      <w:r w:rsidR="006A3449" w:rsidRPr="00F1445B">
        <w:rPr>
          <w:rFonts w:ascii="Cambria" w:hAnsi="Cambria"/>
          <w:sz w:val="20"/>
          <w:szCs w:val="20"/>
        </w:rPr>
        <w:t xml:space="preserve">implicating </w:t>
      </w:r>
      <w:r w:rsidRPr="00F1445B">
        <w:rPr>
          <w:rFonts w:ascii="Cambria" w:hAnsi="Cambria"/>
          <w:sz w:val="20"/>
          <w:szCs w:val="20"/>
        </w:rPr>
        <w:t xml:space="preserve">high ranking police officials </w:t>
      </w:r>
      <w:r w:rsidR="00D74517" w:rsidRPr="00F1445B">
        <w:rPr>
          <w:rFonts w:ascii="Cambria" w:hAnsi="Cambria"/>
          <w:sz w:val="20"/>
          <w:szCs w:val="20"/>
        </w:rPr>
        <w:t xml:space="preserve">in alleged crimes </w:t>
      </w:r>
      <w:r w:rsidR="00433363" w:rsidRPr="00F1445B">
        <w:rPr>
          <w:rFonts w:ascii="Cambria" w:hAnsi="Cambria"/>
          <w:sz w:val="20"/>
          <w:szCs w:val="20"/>
        </w:rPr>
        <w:t xml:space="preserve">such as abuse of authority, </w:t>
      </w:r>
      <w:r w:rsidR="00F1211C" w:rsidRPr="00F1445B">
        <w:rPr>
          <w:rFonts w:ascii="Cambria" w:hAnsi="Cambria"/>
          <w:sz w:val="20"/>
          <w:szCs w:val="20"/>
        </w:rPr>
        <w:t>malfeasance in public office</w:t>
      </w:r>
      <w:r w:rsidR="00E34A73" w:rsidRPr="00F1445B">
        <w:rPr>
          <w:rFonts w:ascii="Cambria" w:hAnsi="Cambria"/>
          <w:sz w:val="20"/>
          <w:szCs w:val="20"/>
        </w:rPr>
        <w:t xml:space="preserve">, coercion, illegal detention, </w:t>
      </w:r>
      <w:r w:rsidR="009F66BC" w:rsidRPr="00F1445B">
        <w:rPr>
          <w:rFonts w:ascii="Cambria" w:hAnsi="Cambria"/>
          <w:sz w:val="20"/>
          <w:szCs w:val="20"/>
        </w:rPr>
        <w:t xml:space="preserve">forgery </w:t>
      </w:r>
      <w:r w:rsidR="00E34A73" w:rsidRPr="00F1445B">
        <w:rPr>
          <w:rFonts w:ascii="Cambria" w:hAnsi="Cambria"/>
          <w:sz w:val="20"/>
          <w:szCs w:val="20"/>
        </w:rPr>
        <w:t xml:space="preserve">of documents, </w:t>
      </w:r>
      <w:r w:rsidR="000460D0" w:rsidRPr="00F1445B">
        <w:rPr>
          <w:rFonts w:ascii="Cambria" w:hAnsi="Cambria"/>
          <w:sz w:val="20"/>
          <w:szCs w:val="20"/>
        </w:rPr>
        <w:t>fraud, among other criminal offenses.</w:t>
      </w:r>
      <w:r w:rsidR="00014ECD" w:rsidRPr="00F1445B">
        <w:rPr>
          <w:rStyle w:val="FootnoteReference"/>
          <w:rFonts w:ascii="Cambria" w:hAnsi="Cambria"/>
          <w:sz w:val="20"/>
          <w:szCs w:val="20"/>
        </w:rPr>
        <w:footnoteReference w:id="37"/>
      </w:r>
      <w:r w:rsidR="00986D20" w:rsidRPr="00F1445B">
        <w:rPr>
          <w:rFonts w:ascii="Cambria" w:hAnsi="Cambria"/>
          <w:sz w:val="20"/>
          <w:szCs w:val="20"/>
        </w:rPr>
        <w:t xml:space="preserve"> The IACHR does not have information regarding the investigations opened into these charges.</w:t>
      </w:r>
      <w:r w:rsidR="00DA6F8C" w:rsidRPr="00F1445B">
        <w:rPr>
          <w:rFonts w:ascii="Cambria" w:hAnsi="Cambria"/>
          <w:sz w:val="20"/>
          <w:szCs w:val="20"/>
        </w:rPr>
        <w:t xml:space="preserve"> </w:t>
      </w:r>
      <w:r w:rsidR="00F24C7C" w:rsidRPr="00F1445B">
        <w:rPr>
          <w:rFonts w:ascii="Cambria" w:hAnsi="Cambria"/>
          <w:sz w:val="20"/>
          <w:szCs w:val="20"/>
        </w:rPr>
        <w:t xml:space="preserve"> </w:t>
      </w:r>
    </w:p>
    <w:p w:rsidR="00BB7892" w:rsidRPr="00F1445B" w:rsidRDefault="00BB7892" w:rsidP="00B649D0">
      <w:pPr>
        <w:tabs>
          <w:tab w:val="left" w:pos="720"/>
          <w:tab w:val="left" w:pos="1440"/>
        </w:tabs>
        <w:spacing w:after="0" w:line="240" w:lineRule="auto"/>
        <w:ind w:firstLine="720"/>
        <w:jc w:val="both"/>
        <w:rPr>
          <w:rFonts w:ascii="Cambria" w:hAnsi="Cambria"/>
          <w:sz w:val="20"/>
          <w:szCs w:val="20"/>
        </w:rPr>
      </w:pPr>
    </w:p>
    <w:p w:rsidR="00F71163" w:rsidRPr="00F1445B" w:rsidRDefault="00840C63" w:rsidP="00B649D0">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Furthermore, with regard to </w:t>
      </w:r>
      <w:r w:rsidR="00B16554" w:rsidRPr="00F1445B">
        <w:rPr>
          <w:rFonts w:ascii="Cambria" w:hAnsi="Cambria"/>
          <w:sz w:val="20"/>
          <w:szCs w:val="20"/>
        </w:rPr>
        <w:t xml:space="preserve">citizen </w:t>
      </w:r>
      <w:r w:rsidRPr="00F1445B">
        <w:rPr>
          <w:rFonts w:ascii="Cambria" w:hAnsi="Cambria"/>
          <w:sz w:val="20"/>
          <w:szCs w:val="20"/>
        </w:rPr>
        <w:t>participation in the implementation of Human Rights Public Policy, the State of Honduras reported that</w:t>
      </w:r>
      <w:r w:rsidR="00D43151" w:rsidRPr="00F1445B">
        <w:rPr>
          <w:rFonts w:ascii="Cambria" w:hAnsi="Cambria"/>
          <w:sz w:val="20"/>
          <w:szCs w:val="20"/>
        </w:rPr>
        <w:t>,</w:t>
      </w:r>
      <w:r w:rsidRPr="00F1445B">
        <w:rPr>
          <w:rFonts w:ascii="Cambria" w:hAnsi="Cambria"/>
          <w:sz w:val="20"/>
          <w:szCs w:val="20"/>
        </w:rPr>
        <w:t xml:space="preserve"> since 2015, </w:t>
      </w:r>
      <w:r w:rsidR="009C379C" w:rsidRPr="00F1445B">
        <w:rPr>
          <w:rFonts w:ascii="Cambria" w:hAnsi="Cambria"/>
          <w:sz w:val="20"/>
          <w:szCs w:val="20"/>
        </w:rPr>
        <w:t>a</w:t>
      </w:r>
      <w:r w:rsidR="007B2169" w:rsidRPr="00F1445B">
        <w:rPr>
          <w:rFonts w:ascii="Cambria" w:hAnsi="Cambria"/>
          <w:sz w:val="20"/>
          <w:szCs w:val="20"/>
        </w:rPr>
        <w:t xml:space="preserve"> mechanism has been in the process of construction</w:t>
      </w:r>
      <w:r w:rsidR="00D43151" w:rsidRPr="00F1445B">
        <w:rPr>
          <w:rFonts w:ascii="Cambria" w:hAnsi="Cambria"/>
          <w:sz w:val="20"/>
          <w:szCs w:val="20"/>
        </w:rPr>
        <w:t xml:space="preserve">, with the technical support and </w:t>
      </w:r>
      <w:r w:rsidR="002757D1" w:rsidRPr="00F1445B">
        <w:rPr>
          <w:rFonts w:ascii="Cambria" w:hAnsi="Cambria"/>
          <w:sz w:val="20"/>
          <w:szCs w:val="20"/>
        </w:rPr>
        <w:t xml:space="preserve">assistance of UNDP, </w:t>
      </w:r>
      <w:r w:rsidR="007B2169" w:rsidRPr="00F1445B">
        <w:rPr>
          <w:rFonts w:ascii="Cambria" w:hAnsi="Cambria"/>
          <w:sz w:val="20"/>
          <w:szCs w:val="20"/>
        </w:rPr>
        <w:t xml:space="preserve">for the engagement of civil society and the State, through a sustained process of design of this </w:t>
      </w:r>
      <w:r w:rsidR="000D49BB" w:rsidRPr="00F1445B">
        <w:rPr>
          <w:rFonts w:ascii="Cambria" w:hAnsi="Cambria"/>
          <w:sz w:val="20"/>
          <w:szCs w:val="20"/>
        </w:rPr>
        <w:t xml:space="preserve">space by human rights organizations at the national level. </w:t>
      </w:r>
      <w:r w:rsidR="00BF5B01" w:rsidRPr="00F1445B">
        <w:rPr>
          <w:rFonts w:ascii="Cambria" w:hAnsi="Cambria"/>
          <w:sz w:val="20"/>
          <w:szCs w:val="20"/>
        </w:rPr>
        <w:t xml:space="preserve">It also reported that a </w:t>
      </w:r>
      <w:r w:rsidR="00FE666A" w:rsidRPr="00F1445B">
        <w:rPr>
          <w:rFonts w:ascii="Cambria" w:hAnsi="Cambria"/>
          <w:sz w:val="20"/>
          <w:szCs w:val="20"/>
        </w:rPr>
        <w:t>social auditing strategy is being finalized in order to follow up on</w:t>
      </w:r>
      <w:r w:rsidR="00F357C1" w:rsidRPr="00F1445B">
        <w:rPr>
          <w:rFonts w:ascii="Cambria" w:hAnsi="Cambria"/>
          <w:sz w:val="20"/>
          <w:szCs w:val="20"/>
        </w:rPr>
        <w:t xml:space="preserve"> the National </w:t>
      </w:r>
      <w:r w:rsidR="00291C9B" w:rsidRPr="00F1445B">
        <w:rPr>
          <w:rFonts w:ascii="Cambria" w:hAnsi="Cambria"/>
          <w:sz w:val="20"/>
          <w:szCs w:val="20"/>
        </w:rPr>
        <w:t xml:space="preserve">Human Rights </w:t>
      </w:r>
      <w:r w:rsidR="00F357C1" w:rsidRPr="00F1445B">
        <w:rPr>
          <w:rFonts w:ascii="Cambria" w:hAnsi="Cambria"/>
          <w:sz w:val="20"/>
          <w:szCs w:val="20"/>
        </w:rPr>
        <w:t>Action Plan.</w:t>
      </w:r>
      <w:r w:rsidR="00F71163" w:rsidRPr="00F1445B">
        <w:rPr>
          <w:rStyle w:val="FootnoteReference"/>
          <w:rFonts w:ascii="Cambria" w:hAnsi="Cambria"/>
          <w:sz w:val="20"/>
          <w:szCs w:val="20"/>
        </w:rPr>
        <w:footnoteReference w:id="38"/>
      </w:r>
    </w:p>
    <w:p w:rsidR="00F24C7C" w:rsidRPr="00F1445B" w:rsidRDefault="00F24C7C" w:rsidP="00B649D0">
      <w:pPr>
        <w:tabs>
          <w:tab w:val="left" w:pos="720"/>
          <w:tab w:val="left" w:pos="1440"/>
        </w:tabs>
        <w:spacing w:after="0" w:line="240" w:lineRule="auto"/>
        <w:jc w:val="both"/>
        <w:rPr>
          <w:rFonts w:ascii="Cambria" w:hAnsi="Cambria"/>
          <w:sz w:val="20"/>
          <w:szCs w:val="20"/>
        </w:rPr>
      </w:pPr>
    </w:p>
    <w:p w:rsidR="00F24C7C" w:rsidRPr="003C74D0" w:rsidRDefault="00AB5644" w:rsidP="00B649D0">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With regards to the situation of human rights defenders, </w:t>
      </w:r>
      <w:r w:rsidR="00F24C7C" w:rsidRPr="00F1445B">
        <w:rPr>
          <w:rFonts w:ascii="Cambria" w:hAnsi="Cambria"/>
          <w:sz w:val="20"/>
          <w:szCs w:val="20"/>
        </w:rPr>
        <w:t xml:space="preserve">during 2016, </w:t>
      </w:r>
      <w:r w:rsidR="00F24C7C" w:rsidRPr="00F1445B">
        <w:rPr>
          <w:rFonts w:ascii="Cambria" w:hAnsi="Cambria" w:cs="Cambria"/>
          <w:sz w:val="20"/>
          <w:szCs w:val="20"/>
        </w:rPr>
        <w:t>the IACHR has continued to receive information about the persistence of and increase in threats; harassment; violence, including killings; and alleged incidents of criminalization of community leaders and human rights defenders in Honduras.</w:t>
      </w:r>
      <w:r w:rsidR="003C74D0" w:rsidRPr="003C74D0">
        <w:rPr>
          <w:rStyle w:val="FootnoteReference"/>
          <w:rFonts w:ascii="Cambria" w:hAnsi="Cambria" w:cs="Cambria"/>
          <w:sz w:val="20"/>
          <w:szCs w:val="20"/>
        </w:rPr>
        <w:t xml:space="preserve"> </w:t>
      </w:r>
      <w:r w:rsidR="003C74D0" w:rsidRPr="00A9558A">
        <w:rPr>
          <w:rStyle w:val="FootnoteReference"/>
          <w:rFonts w:ascii="Cambria" w:hAnsi="Cambria" w:cs="Cambria"/>
          <w:sz w:val="20"/>
          <w:szCs w:val="20"/>
          <w:lang w:val="es-ES"/>
        </w:rPr>
        <w:footnoteReference w:id="39"/>
      </w:r>
      <w:r w:rsidR="00F24C7C" w:rsidRPr="00F1445B">
        <w:rPr>
          <w:rFonts w:ascii="Cambria" w:hAnsi="Cambria" w:cs="Cambria"/>
          <w:sz w:val="20"/>
          <w:szCs w:val="20"/>
        </w:rPr>
        <w:t xml:space="preserve"> It has also continued to receive information about the challenges and risks that judicial operators face in the performance of their duties. The persistence of these attacks, coupled with the lack of substantive progress in terms of the clarification, investigation, and punishment of those responsible for human rights violations perpetrated against defenders, remain an obstacle to the free exercise of the right to protect human rights, fuel impunity, and prevent the rule of law and democracy from being fully realized. </w:t>
      </w:r>
    </w:p>
    <w:p w:rsidR="003C74D0" w:rsidRPr="00B55935" w:rsidRDefault="003C74D0" w:rsidP="003C74D0">
      <w:pPr>
        <w:tabs>
          <w:tab w:val="left" w:pos="720"/>
          <w:tab w:val="left" w:pos="1440"/>
        </w:tabs>
        <w:spacing w:after="0" w:line="240" w:lineRule="auto"/>
        <w:ind w:left="720"/>
        <w:jc w:val="both"/>
        <w:rPr>
          <w:rFonts w:asciiTheme="minorHAnsi" w:hAnsiTheme="minorHAnsi"/>
          <w:sz w:val="20"/>
          <w:szCs w:val="20"/>
          <w:highlight w:val="yellow"/>
        </w:rPr>
      </w:pPr>
    </w:p>
    <w:p w:rsidR="00E945B2" w:rsidRPr="00247049" w:rsidRDefault="00E945B2" w:rsidP="00E945B2">
      <w:pPr>
        <w:numPr>
          <w:ilvl w:val="0"/>
          <w:numId w:val="2"/>
        </w:numPr>
        <w:tabs>
          <w:tab w:val="left" w:pos="720"/>
          <w:tab w:val="left" w:pos="1440"/>
        </w:tabs>
        <w:spacing w:after="0" w:line="240" w:lineRule="auto"/>
        <w:ind w:left="0" w:firstLine="720"/>
        <w:jc w:val="both"/>
        <w:rPr>
          <w:rFonts w:asciiTheme="minorHAnsi" w:hAnsiTheme="minorHAnsi"/>
          <w:sz w:val="20"/>
          <w:szCs w:val="20"/>
        </w:rPr>
      </w:pPr>
      <w:r w:rsidRPr="00247049">
        <w:rPr>
          <w:rFonts w:asciiTheme="minorHAnsi" w:hAnsiTheme="minorHAnsi"/>
          <w:sz w:val="20"/>
          <w:szCs w:val="20"/>
        </w:rPr>
        <w:t xml:space="preserve">At the Hearing on “Situation of Justice and Human Rights Defenders in Honduras” held on December 1, 2016, participating civil society organizations indicated that </w:t>
      </w:r>
      <w:r w:rsidR="00247049" w:rsidRPr="00247049">
        <w:rPr>
          <w:rFonts w:asciiTheme="minorHAnsi" w:hAnsiTheme="minorHAnsi" w:cs="Tahoma"/>
          <w:color w:val="262626"/>
          <w:sz w:val="20"/>
          <w:szCs w:val="20"/>
        </w:rPr>
        <w:t>there are still large numbers of killings, with almost total impunity; that the State improperly criminalizes defenders’ activities by bringing criminal charges against them; and that high-level authorities constantly make statements defaming the work of human rights defenders, particularly those who advocate on environmental issues. The organizations expressed concern regarding several articles in a new draft of the Criminal Code under debate in Congress</w:t>
      </w:r>
      <w:r w:rsidR="0036396B">
        <w:rPr>
          <w:rFonts w:asciiTheme="minorHAnsi" w:hAnsiTheme="minorHAnsi" w:cs="Tahoma"/>
          <w:color w:val="262626"/>
          <w:sz w:val="20"/>
          <w:szCs w:val="20"/>
        </w:rPr>
        <w:t>, like sedition</w:t>
      </w:r>
      <w:r w:rsidR="00247049" w:rsidRPr="00247049">
        <w:rPr>
          <w:rFonts w:asciiTheme="minorHAnsi" w:hAnsiTheme="minorHAnsi" w:cs="Tahoma"/>
          <w:color w:val="262626"/>
          <w:sz w:val="20"/>
          <w:szCs w:val="20"/>
        </w:rPr>
        <w:t>. The State affirmed that it is State policy to respect human rights and it is not its policy to criminalize the work of human rights defenders. It noted that a section on human rights defenders was created within the Public Prosecutor’s Office. As to the draft Criminal Code, it indicated that the general part of the bill has been approved and that the specific section is still under debate and there is still time to incorporate civil society’s recommendations.</w:t>
      </w:r>
      <w:r w:rsidRPr="00247049">
        <w:rPr>
          <w:rStyle w:val="FootnoteReference"/>
          <w:rFonts w:asciiTheme="minorHAnsi" w:hAnsiTheme="minorHAnsi" w:cs="Tahoma"/>
          <w:sz w:val="20"/>
          <w:szCs w:val="20"/>
        </w:rPr>
        <w:footnoteReference w:id="40"/>
      </w:r>
      <w:r w:rsidRPr="00247049">
        <w:rPr>
          <w:rFonts w:asciiTheme="minorHAnsi" w:hAnsiTheme="minorHAnsi" w:cs="Tahoma"/>
          <w:sz w:val="20"/>
          <w:szCs w:val="20"/>
        </w:rPr>
        <w:t xml:space="preserve"> Regarding its observation on the draft of the present report, the State indicated that the applicant organizations </w:t>
      </w:r>
      <w:r w:rsidR="00C973D6" w:rsidRPr="00247049">
        <w:rPr>
          <w:rFonts w:asciiTheme="minorHAnsi" w:hAnsiTheme="minorHAnsi" w:cs="Tahoma"/>
          <w:sz w:val="20"/>
          <w:szCs w:val="20"/>
        </w:rPr>
        <w:t>indicated</w:t>
      </w:r>
      <w:r w:rsidRPr="00247049">
        <w:rPr>
          <w:rFonts w:asciiTheme="minorHAnsi" w:hAnsiTheme="minorHAnsi" w:cs="Tahoma"/>
          <w:sz w:val="20"/>
          <w:szCs w:val="20"/>
        </w:rPr>
        <w:t xml:space="preserve"> at that Hearing that a group of civil s</w:t>
      </w:r>
      <w:r w:rsidR="00C973D6" w:rsidRPr="00247049">
        <w:rPr>
          <w:rFonts w:asciiTheme="minorHAnsi" w:hAnsiTheme="minorHAnsi" w:cs="Tahoma"/>
          <w:sz w:val="20"/>
          <w:szCs w:val="20"/>
        </w:rPr>
        <w:t>ociety organizations were rece</w:t>
      </w:r>
      <w:r w:rsidRPr="00247049">
        <w:rPr>
          <w:rFonts w:asciiTheme="minorHAnsi" w:hAnsiTheme="minorHAnsi" w:cs="Tahoma"/>
          <w:sz w:val="20"/>
          <w:szCs w:val="20"/>
        </w:rPr>
        <w:t>ived by the Legislative Managem</w:t>
      </w:r>
      <w:r w:rsidR="00C973D6" w:rsidRPr="00247049">
        <w:rPr>
          <w:rFonts w:asciiTheme="minorHAnsi" w:hAnsiTheme="minorHAnsi" w:cs="Tahoma"/>
          <w:sz w:val="20"/>
          <w:szCs w:val="20"/>
        </w:rPr>
        <w:t>ent of the National Congress th</w:t>
      </w:r>
      <w:r w:rsidRPr="00247049">
        <w:rPr>
          <w:rFonts w:asciiTheme="minorHAnsi" w:hAnsiTheme="minorHAnsi" w:cs="Tahoma"/>
          <w:sz w:val="20"/>
          <w:szCs w:val="20"/>
        </w:rPr>
        <w:t>r</w:t>
      </w:r>
      <w:r w:rsidR="00C973D6" w:rsidRPr="00247049">
        <w:rPr>
          <w:rFonts w:asciiTheme="minorHAnsi" w:hAnsiTheme="minorHAnsi" w:cs="Tahoma"/>
          <w:sz w:val="20"/>
          <w:szCs w:val="20"/>
        </w:rPr>
        <w:t xml:space="preserve">ough </w:t>
      </w:r>
      <w:r w:rsidRPr="00247049">
        <w:rPr>
          <w:rFonts w:asciiTheme="minorHAnsi" w:hAnsiTheme="minorHAnsi" w:cs="Tahoma"/>
          <w:sz w:val="20"/>
          <w:szCs w:val="20"/>
        </w:rPr>
        <w:t>the Secretariat of Human Rights, Governance and Decentralization. The State also referred to the acknowledgment of the work</w:t>
      </w:r>
      <w:r w:rsidR="00C973D6" w:rsidRPr="00247049">
        <w:rPr>
          <w:rFonts w:asciiTheme="minorHAnsi" w:hAnsiTheme="minorHAnsi" w:cs="Tahoma"/>
          <w:sz w:val="20"/>
          <w:szCs w:val="20"/>
        </w:rPr>
        <w:t xml:space="preserve"> of human rights defenders</w:t>
      </w:r>
      <w:r w:rsidRPr="00247049">
        <w:rPr>
          <w:rFonts w:asciiTheme="minorHAnsi" w:hAnsiTheme="minorHAnsi" w:cs="Tahoma"/>
          <w:sz w:val="20"/>
          <w:szCs w:val="20"/>
        </w:rPr>
        <w:t xml:space="preserve"> by the President of Republ</w:t>
      </w:r>
      <w:r w:rsidR="00C973D6" w:rsidRPr="00247049">
        <w:rPr>
          <w:rFonts w:asciiTheme="minorHAnsi" w:hAnsiTheme="minorHAnsi" w:cs="Tahoma"/>
          <w:sz w:val="20"/>
          <w:szCs w:val="20"/>
        </w:rPr>
        <w:t>ic, which was transmitted at said Hearing and</w:t>
      </w:r>
      <w:r w:rsidRPr="00247049">
        <w:rPr>
          <w:rFonts w:asciiTheme="minorHAnsi" w:hAnsiTheme="minorHAnsi" w:cs="Tahoma"/>
          <w:sz w:val="20"/>
          <w:szCs w:val="20"/>
        </w:rPr>
        <w:t xml:space="preserve"> which the I</w:t>
      </w:r>
      <w:r w:rsidR="00C973D6" w:rsidRPr="00247049">
        <w:rPr>
          <w:rFonts w:asciiTheme="minorHAnsi" w:hAnsiTheme="minorHAnsi" w:cs="Tahoma"/>
          <w:sz w:val="20"/>
          <w:szCs w:val="20"/>
        </w:rPr>
        <w:t>ACHR salutes</w:t>
      </w:r>
      <w:r w:rsidRPr="00247049">
        <w:rPr>
          <w:rFonts w:asciiTheme="minorHAnsi" w:hAnsiTheme="minorHAnsi" w:cs="Tahoma"/>
          <w:sz w:val="20"/>
          <w:szCs w:val="20"/>
        </w:rPr>
        <w:t xml:space="preserve">: </w:t>
      </w:r>
    </w:p>
    <w:p w:rsidR="00247049" w:rsidRDefault="00247049" w:rsidP="00247049">
      <w:pPr>
        <w:tabs>
          <w:tab w:val="left" w:pos="720"/>
          <w:tab w:val="left" w:pos="1440"/>
        </w:tabs>
        <w:spacing w:after="0" w:line="240" w:lineRule="auto"/>
        <w:jc w:val="both"/>
        <w:rPr>
          <w:rFonts w:asciiTheme="minorHAnsi" w:hAnsiTheme="minorHAnsi" w:cs="Tahoma"/>
          <w:sz w:val="20"/>
          <w:szCs w:val="20"/>
        </w:rPr>
      </w:pPr>
    </w:p>
    <w:p w:rsidR="00E945B2" w:rsidRPr="00E945B2" w:rsidRDefault="00E945B2" w:rsidP="004B320B">
      <w:pPr>
        <w:tabs>
          <w:tab w:val="left" w:pos="720"/>
          <w:tab w:val="left" w:pos="1440"/>
        </w:tabs>
        <w:spacing w:after="0" w:line="240" w:lineRule="auto"/>
        <w:ind w:left="720" w:right="720"/>
        <w:jc w:val="both"/>
        <w:rPr>
          <w:rFonts w:asciiTheme="minorHAnsi" w:hAnsiTheme="minorHAnsi"/>
          <w:sz w:val="20"/>
          <w:szCs w:val="20"/>
        </w:rPr>
      </w:pPr>
      <w:r w:rsidRPr="00C973D6">
        <w:rPr>
          <w:rFonts w:asciiTheme="minorHAnsi" w:hAnsiTheme="minorHAnsi" w:cs="Tahoma"/>
          <w:sz w:val="20"/>
          <w:szCs w:val="20"/>
        </w:rPr>
        <w:t xml:space="preserve">The protection of human rights must be part of the Honduran people. We have been promoting an agenda in this area and we will continue to do so by also recognizing the role that human rights defenders play in this construction. </w:t>
      </w:r>
      <w:r w:rsidRPr="00C973D6">
        <w:rPr>
          <w:rFonts w:asciiTheme="minorHAnsi" w:hAnsiTheme="minorHAnsi"/>
          <w:sz w:val="20"/>
          <w:szCs w:val="20"/>
        </w:rPr>
        <w:t>Apart from the fact that we are sometimes in a debate that is often permanent on one topic or another, that fact unite us and we recognize its presence and its participation in the fight for</w:t>
      </w:r>
      <w:r w:rsidR="004B320B">
        <w:rPr>
          <w:rFonts w:asciiTheme="minorHAnsi" w:hAnsiTheme="minorHAnsi"/>
          <w:sz w:val="20"/>
          <w:szCs w:val="20"/>
        </w:rPr>
        <w:t xml:space="preserve"> the protection of human rights</w:t>
      </w:r>
      <w:r w:rsidRPr="00C973D6">
        <w:rPr>
          <w:rStyle w:val="FootnoteReference"/>
          <w:rFonts w:asciiTheme="minorHAnsi" w:hAnsiTheme="minorHAnsi"/>
          <w:sz w:val="20"/>
          <w:szCs w:val="20"/>
          <w:lang w:val="es-AR"/>
        </w:rPr>
        <w:footnoteReference w:id="41"/>
      </w:r>
      <w:r w:rsidRPr="00C973D6">
        <w:rPr>
          <w:rFonts w:asciiTheme="minorHAnsi" w:hAnsiTheme="minorHAnsi"/>
          <w:sz w:val="20"/>
          <w:szCs w:val="20"/>
        </w:rPr>
        <w:t>.</w:t>
      </w:r>
    </w:p>
    <w:p w:rsidR="003C74D0" w:rsidRPr="00E945B2" w:rsidRDefault="003C74D0" w:rsidP="003C74D0">
      <w:pPr>
        <w:tabs>
          <w:tab w:val="left" w:pos="720"/>
          <w:tab w:val="left" w:pos="1440"/>
        </w:tabs>
        <w:spacing w:after="0" w:line="240" w:lineRule="auto"/>
        <w:ind w:left="720"/>
        <w:jc w:val="both"/>
        <w:rPr>
          <w:rFonts w:asciiTheme="minorHAnsi" w:hAnsiTheme="minorHAnsi"/>
          <w:sz w:val="20"/>
          <w:szCs w:val="20"/>
          <w:highlight w:val="yellow"/>
        </w:rPr>
      </w:pPr>
    </w:p>
    <w:p w:rsidR="006316DB" w:rsidRPr="00021D89" w:rsidRDefault="006316DB" w:rsidP="003C74D0">
      <w:pPr>
        <w:numPr>
          <w:ilvl w:val="0"/>
          <w:numId w:val="2"/>
        </w:numPr>
        <w:shd w:val="clear" w:color="auto" w:fill="FFFFFF"/>
        <w:spacing w:after="240" w:line="240" w:lineRule="auto"/>
        <w:ind w:left="0" w:firstLine="720"/>
        <w:jc w:val="both"/>
        <w:rPr>
          <w:rFonts w:asciiTheme="minorHAnsi" w:hAnsiTheme="minorHAnsi"/>
          <w:sz w:val="20"/>
          <w:szCs w:val="20"/>
        </w:rPr>
      </w:pPr>
      <w:r w:rsidRPr="00455FC8">
        <w:rPr>
          <w:rFonts w:asciiTheme="minorHAnsi" w:hAnsiTheme="minorHAnsi"/>
          <w:sz w:val="20"/>
          <w:szCs w:val="20"/>
        </w:rPr>
        <w:lastRenderedPageBreak/>
        <w:t xml:space="preserve">The IACHR </w:t>
      </w:r>
      <w:r w:rsidR="003C74D0" w:rsidRPr="00455FC8">
        <w:rPr>
          <w:rFonts w:asciiTheme="minorHAnsi" w:hAnsiTheme="minorHAnsi"/>
          <w:sz w:val="20"/>
          <w:szCs w:val="20"/>
        </w:rPr>
        <w:t>reitera</w:t>
      </w:r>
      <w:r w:rsidRPr="00455FC8">
        <w:rPr>
          <w:rFonts w:asciiTheme="minorHAnsi" w:hAnsiTheme="minorHAnsi"/>
          <w:sz w:val="20"/>
          <w:szCs w:val="20"/>
        </w:rPr>
        <w:t>tes that all organs of the State must</w:t>
      </w:r>
      <w:r w:rsidR="003C74D0" w:rsidRPr="00455FC8">
        <w:rPr>
          <w:rFonts w:asciiTheme="minorHAnsi" w:hAnsiTheme="minorHAnsi"/>
          <w:sz w:val="20"/>
          <w:szCs w:val="20"/>
        </w:rPr>
        <w:t xml:space="preserve"> </w:t>
      </w:r>
      <w:r w:rsidRPr="00455FC8">
        <w:rPr>
          <w:rFonts w:asciiTheme="minorHAnsi" w:hAnsiTheme="minorHAnsi"/>
          <w:sz w:val="20"/>
          <w:szCs w:val="20"/>
        </w:rPr>
        <w:t xml:space="preserve">publicly recognize that the exercise of the protection and promotion of human rights is a legitimate action and that, on exercising these actions, human rights defenders are not working against state institutions, but rather, to the contrary, are contributing to the strengthening of the rule of law and the expansion of all persons’ rights and guarantees.  All state authorities and officials at the local level should be aware of the principles regarding the activities of human rights defenders and their protection, as well as the guidelines applicable to the </w:t>
      </w:r>
      <w:r w:rsidRPr="00021D89">
        <w:rPr>
          <w:rFonts w:asciiTheme="minorHAnsi" w:hAnsiTheme="minorHAnsi"/>
          <w:sz w:val="20"/>
          <w:szCs w:val="20"/>
        </w:rPr>
        <w:t>observance of those principles.</w:t>
      </w:r>
    </w:p>
    <w:p w:rsidR="00021D89" w:rsidRPr="00021D89" w:rsidRDefault="00674E85" w:rsidP="00674E85">
      <w:pPr>
        <w:numPr>
          <w:ilvl w:val="0"/>
          <w:numId w:val="2"/>
        </w:numPr>
        <w:shd w:val="clear" w:color="auto" w:fill="FFFFFF"/>
        <w:spacing w:after="0" w:line="240" w:lineRule="auto"/>
        <w:ind w:left="0" w:firstLine="720"/>
        <w:jc w:val="both"/>
        <w:rPr>
          <w:rFonts w:asciiTheme="minorHAnsi" w:eastAsia="Times New Roman" w:hAnsiTheme="minorHAnsi" w:cs="Tahoma"/>
          <w:sz w:val="20"/>
          <w:szCs w:val="20"/>
        </w:rPr>
      </w:pPr>
      <w:r w:rsidRPr="00021D89">
        <w:rPr>
          <w:rFonts w:asciiTheme="minorHAnsi" w:hAnsiTheme="minorHAnsi"/>
          <w:sz w:val="20"/>
          <w:szCs w:val="20"/>
        </w:rPr>
        <w:t xml:space="preserve">In a press release dated February 23, 2016, the IACHR, </w:t>
      </w:r>
      <w:r w:rsidRPr="00021D89">
        <w:rPr>
          <w:rFonts w:asciiTheme="minorHAnsi" w:eastAsia="Times New Roman" w:hAnsiTheme="minorHAnsi" w:cs="Tahoma"/>
          <w:sz w:val="20"/>
          <w:szCs w:val="20"/>
        </w:rPr>
        <w:t>its Special Rapporteurship for Freedom of Expression and the Office of the United Nations High Commissioner for Human Rights (OHCHR) in Honduras express</w:t>
      </w:r>
      <w:r w:rsidR="00021D89" w:rsidRPr="00021D89">
        <w:rPr>
          <w:rFonts w:asciiTheme="minorHAnsi" w:eastAsia="Times New Roman" w:hAnsiTheme="minorHAnsi" w:cs="Tahoma"/>
          <w:sz w:val="20"/>
          <w:szCs w:val="20"/>
        </w:rPr>
        <w:t>ed</w:t>
      </w:r>
      <w:r w:rsidRPr="00021D89">
        <w:rPr>
          <w:rFonts w:asciiTheme="minorHAnsi" w:eastAsia="Times New Roman" w:hAnsiTheme="minorHAnsi" w:cs="Tahoma"/>
          <w:sz w:val="20"/>
          <w:szCs w:val="20"/>
        </w:rPr>
        <w:t xml:space="preserve"> concern over the adopted reforms in the Honduran penal code, which </w:t>
      </w:r>
      <w:r w:rsidR="00021D89" w:rsidRPr="00021D89">
        <w:rPr>
          <w:rFonts w:asciiTheme="minorHAnsi" w:eastAsia="Times New Roman" w:hAnsiTheme="minorHAnsi" w:cs="Tahoma"/>
          <w:sz w:val="20"/>
          <w:szCs w:val="20"/>
        </w:rPr>
        <w:t xml:space="preserve">they indicated </w:t>
      </w:r>
      <w:r w:rsidRPr="00021D89">
        <w:rPr>
          <w:rFonts w:asciiTheme="minorHAnsi" w:eastAsia="Times New Roman" w:hAnsiTheme="minorHAnsi" w:cs="Tahoma"/>
          <w:sz w:val="20"/>
          <w:szCs w:val="20"/>
        </w:rPr>
        <w:t>may lead to a negative impact in the legitimate exercise and enjoyment of the guarantees and fundamental rights, the protection and promotion of freedom of expression in the country.</w:t>
      </w:r>
      <w:r w:rsidR="00021D89" w:rsidRPr="00021D89">
        <w:rPr>
          <w:rFonts w:asciiTheme="minorHAnsi" w:eastAsia="Times New Roman" w:hAnsiTheme="minorHAnsi" w:cs="Tahoma"/>
          <w:sz w:val="20"/>
          <w:szCs w:val="20"/>
        </w:rPr>
        <w:t xml:space="preserve"> The press release details that on </w:t>
      </w:r>
      <w:r w:rsidRPr="00021D89">
        <w:rPr>
          <w:rFonts w:asciiTheme="minorHAnsi" w:eastAsia="Times New Roman" w:hAnsiTheme="minorHAnsi" w:cs="Tahoma"/>
          <w:sz w:val="20"/>
          <w:szCs w:val="20"/>
        </w:rPr>
        <w:t>February 21,</w:t>
      </w:r>
      <w:r w:rsidR="00021D89" w:rsidRPr="00021D89">
        <w:rPr>
          <w:rFonts w:asciiTheme="minorHAnsi" w:eastAsia="Times New Roman" w:hAnsiTheme="minorHAnsi" w:cs="Tahoma"/>
          <w:sz w:val="20"/>
          <w:szCs w:val="20"/>
        </w:rPr>
        <w:t xml:space="preserve"> 2017,</w:t>
      </w:r>
      <w:r w:rsidRPr="00021D89">
        <w:rPr>
          <w:rFonts w:asciiTheme="minorHAnsi" w:eastAsia="Times New Roman" w:hAnsiTheme="minorHAnsi" w:cs="Tahoma"/>
          <w:sz w:val="20"/>
          <w:szCs w:val="20"/>
        </w:rPr>
        <w:t xml:space="preserve"> the Congress of Honduras adopted a reform over article 335 of the penal code, which typifies the criminal offence of terrorism; on February 22, in the same law, it was added and approved article 335 B which typified the criminal offence of apology and incitation of terrorism acts, oriented towards punishing "those who publicly or through means of communication or diffusion for the public makes apology, exaltation or justification of the criminal offence of terrorism or of those who took part in its execution, or incite another or others to committing or financing terrorism will be sanctioned with imprisonment from four to eight years".</w:t>
      </w:r>
      <w:r w:rsidR="00021D89" w:rsidRPr="00021D89">
        <w:rPr>
          <w:rStyle w:val="FootnoteReference"/>
          <w:rFonts w:asciiTheme="minorHAnsi" w:eastAsia="Times New Roman" w:hAnsiTheme="minorHAnsi" w:cs="Tahoma"/>
          <w:sz w:val="20"/>
          <w:szCs w:val="20"/>
        </w:rPr>
        <w:footnoteReference w:id="42"/>
      </w:r>
      <w:r w:rsidRPr="00021D89">
        <w:rPr>
          <w:rFonts w:asciiTheme="minorHAnsi" w:eastAsia="Times New Roman" w:hAnsiTheme="minorHAnsi" w:cs="Tahoma"/>
          <w:sz w:val="20"/>
          <w:szCs w:val="20"/>
        </w:rPr>
        <w:t xml:space="preserve"> </w:t>
      </w:r>
    </w:p>
    <w:p w:rsidR="00021D89" w:rsidRPr="00021D89" w:rsidRDefault="00021D89" w:rsidP="00021D89">
      <w:pPr>
        <w:shd w:val="clear" w:color="auto" w:fill="FFFFFF"/>
        <w:spacing w:after="0" w:line="240" w:lineRule="auto"/>
        <w:ind w:left="720"/>
        <w:jc w:val="both"/>
        <w:rPr>
          <w:rFonts w:asciiTheme="minorHAnsi" w:eastAsia="Times New Roman" w:hAnsiTheme="minorHAnsi" w:cs="Tahoma"/>
          <w:sz w:val="20"/>
          <w:szCs w:val="20"/>
        </w:rPr>
      </w:pPr>
    </w:p>
    <w:p w:rsidR="00674E85" w:rsidRPr="004B320B" w:rsidRDefault="00021D89" w:rsidP="00674E85">
      <w:pPr>
        <w:numPr>
          <w:ilvl w:val="0"/>
          <w:numId w:val="2"/>
        </w:numPr>
        <w:shd w:val="clear" w:color="auto" w:fill="FFFFFF"/>
        <w:spacing w:after="0" w:line="240" w:lineRule="auto"/>
        <w:ind w:left="0" w:firstLine="720"/>
        <w:jc w:val="both"/>
        <w:rPr>
          <w:rFonts w:asciiTheme="minorHAnsi" w:eastAsia="Times New Roman" w:hAnsiTheme="minorHAnsi" w:cs="Tahoma"/>
          <w:sz w:val="20"/>
          <w:szCs w:val="20"/>
        </w:rPr>
      </w:pPr>
      <w:r w:rsidRPr="004B320B">
        <w:rPr>
          <w:rFonts w:asciiTheme="minorHAnsi" w:eastAsia="Times New Roman" w:hAnsiTheme="minorHAnsi" w:cs="Tahoma"/>
          <w:sz w:val="20"/>
          <w:szCs w:val="20"/>
        </w:rPr>
        <w:t>In the press release, t</w:t>
      </w:r>
      <w:r w:rsidR="00674E85" w:rsidRPr="004B320B">
        <w:rPr>
          <w:rFonts w:asciiTheme="minorHAnsi" w:eastAsia="Times New Roman" w:hAnsiTheme="minorHAnsi" w:cs="Tahoma"/>
          <w:sz w:val="20"/>
          <w:szCs w:val="20"/>
        </w:rPr>
        <w:t>he IACHR, the Special Rapporteurship for Freedom of Expression and the OHCHR in Honduras t</w:t>
      </w:r>
      <w:r w:rsidRPr="004B320B">
        <w:rPr>
          <w:rFonts w:asciiTheme="minorHAnsi" w:eastAsia="Times New Roman" w:hAnsiTheme="minorHAnsi" w:cs="Tahoma"/>
          <w:sz w:val="20"/>
          <w:szCs w:val="20"/>
        </w:rPr>
        <w:t>ook</w:t>
      </w:r>
      <w:r w:rsidR="00674E85" w:rsidRPr="004B320B">
        <w:rPr>
          <w:rFonts w:asciiTheme="minorHAnsi" w:eastAsia="Times New Roman" w:hAnsiTheme="minorHAnsi" w:cs="Tahoma"/>
          <w:sz w:val="20"/>
          <w:szCs w:val="20"/>
        </w:rPr>
        <w:t xml:space="preserve"> with concern the ambiguity of the offenses as defined in the adopted reform, since they facilitate broad interpretations which can lead to sanctions over conducts which do not correspond to the seriousness and nature of the criminal offence of terrorism. The adoption of too broad definitions of terrorism may bring deliberate distortions of the term, which can be used in order to sanction reinvidications and social movements or the work of human rights defenders.</w:t>
      </w:r>
      <w:r w:rsidRPr="004B320B">
        <w:rPr>
          <w:rStyle w:val="FootnoteReference"/>
          <w:rFonts w:asciiTheme="minorHAnsi" w:eastAsia="Times New Roman" w:hAnsiTheme="minorHAnsi" w:cs="Tahoma"/>
          <w:sz w:val="20"/>
          <w:szCs w:val="20"/>
        </w:rPr>
        <w:footnoteReference w:id="43"/>
      </w:r>
      <w:r w:rsidRPr="004B320B">
        <w:rPr>
          <w:rFonts w:asciiTheme="minorHAnsi" w:eastAsia="Times New Roman" w:hAnsiTheme="minorHAnsi" w:cs="Tahoma"/>
          <w:sz w:val="20"/>
          <w:szCs w:val="20"/>
        </w:rPr>
        <w:t xml:space="preserve"> The IACHR will continue to monitor this issue.</w:t>
      </w:r>
    </w:p>
    <w:p w:rsidR="00021D89" w:rsidRPr="00021D89" w:rsidRDefault="00021D89" w:rsidP="00021D89">
      <w:pPr>
        <w:tabs>
          <w:tab w:val="left" w:pos="720"/>
          <w:tab w:val="left" w:pos="1440"/>
        </w:tabs>
        <w:spacing w:after="0" w:line="240" w:lineRule="auto"/>
        <w:ind w:left="720"/>
        <w:jc w:val="both"/>
        <w:rPr>
          <w:rFonts w:ascii="Cambria" w:hAnsi="Cambria"/>
          <w:sz w:val="20"/>
          <w:szCs w:val="20"/>
        </w:rPr>
      </w:pPr>
    </w:p>
    <w:p w:rsidR="00F24C7C" w:rsidRPr="00F1445B" w:rsidRDefault="00F24C7C" w:rsidP="00B649D0">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Throughout 2016, the IACHR was informed of at least eight killings of human rights defenders between January and August 19, 2016.</w:t>
      </w:r>
      <w:r w:rsidRPr="00F1445B">
        <w:rPr>
          <w:rStyle w:val="FootnoteReference"/>
          <w:szCs w:val="20"/>
        </w:rPr>
        <w:footnoteReference w:id="44"/>
      </w:r>
      <w:r w:rsidRPr="00F1445B">
        <w:rPr>
          <w:rFonts w:ascii="Cambria" w:hAnsi="Cambria"/>
          <w:sz w:val="20"/>
          <w:szCs w:val="20"/>
        </w:rPr>
        <w:t xml:space="preserve">  This already represents an increase over 2015, in which civil society organizations reported seven killings of human rights defenders.</w:t>
      </w:r>
      <w:r w:rsidRPr="00F1445B">
        <w:rPr>
          <w:rStyle w:val="FootnoteReference"/>
          <w:szCs w:val="20"/>
        </w:rPr>
        <w:footnoteReference w:id="45"/>
      </w:r>
      <w:r w:rsidRPr="00F1445B">
        <w:rPr>
          <w:rFonts w:ascii="Cambria" w:hAnsi="Cambria"/>
          <w:sz w:val="20"/>
          <w:szCs w:val="20"/>
        </w:rPr>
        <w:t xml:space="preserve"> The IACHR has publicly condemned these killings, as well as separately condemned those of human rights defenders who had been beneficiaries of IAHCR precautionary measures, such as renowned </w:t>
      </w:r>
      <w:r w:rsidR="00893774" w:rsidRPr="00F1445B">
        <w:rPr>
          <w:rFonts w:ascii="Cambria" w:hAnsi="Cambria"/>
          <w:sz w:val="20"/>
          <w:szCs w:val="20"/>
        </w:rPr>
        <w:t>human rights defender</w:t>
      </w:r>
      <w:r w:rsidRPr="00F1445B">
        <w:rPr>
          <w:rFonts w:ascii="Cambria" w:hAnsi="Cambria"/>
          <w:sz w:val="20"/>
          <w:szCs w:val="20"/>
        </w:rPr>
        <w:t xml:space="preserve"> Berta Cáceres</w:t>
      </w:r>
      <w:r w:rsidRPr="00F1445B">
        <w:rPr>
          <w:rStyle w:val="FootnoteReference"/>
          <w:szCs w:val="20"/>
        </w:rPr>
        <w:footnoteReference w:id="46"/>
      </w:r>
      <w:r w:rsidRPr="00F1445B">
        <w:rPr>
          <w:rFonts w:ascii="Cambria" w:hAnsi="Cambria"/>
          <w:sz w:val="20"/>
          <w:szCs w:val="20"/>
        </w:rPr>
        <w:t xml:space="preserve">, the General Coordinator of the Civic Council of Popular and Indigenous Organizations (Consejo Cívico de </w:t>
      </w:r>
      <w:r w:rsidRPr="00F1445B">
        <w:rPr>
          <w:rFonts w:ascii="Cambria" w:hAnsi="Cambria"/>
          <w:sz w:val="20"/>
          <w:szCs w:val="20"/>
        </w:rPr>
        <w:lastRenderedPageBreak/>
        <w:t>Organizaciones Populares e Indígenas) of Honduras or “COPINH,” by its initials in Spanish) on March 3, 2016</w:t>
      </w:r>
      <w:r w:rsidRPr="00F1445B">
        <w:rPr>
          <w:rStyle w:val="FootnoteReference"/>
          <w:szCs w:val="20"/>
        </w:rPr>
        <w:footnoteReference w:id="47"/>
      </w:r>
      <w:r w:rsidRPr="00F1445B">
        <w:rPr>
          <w:rFonts w:ascii="Cambria" w:hAnsi="Cambria"/>
          <w:sz w:val="20"/>
          <w:szCs w:val="20"/>
        </w:rPr>
        <w:t>; and that of Nelson Noé García, also a leader and member of COPINH, on March 15, 2016, just two weeks after Berta Cáceres</w:t>
      </w:r>
      <w:r w:rsidRPr="00F1445B">
        <w:rPr>
          <w:rStyle w:val="FootnoteReference"/>
          <w:szCs w:val="20"/>
        </w:rPr>
        <w:footnoteReference w:id="48"/>
      </w:r>
      <w:r w:rsidRPr="00F1445B">
        <w:rPr>
          <w:rFonts w:ascii="Cambria" w:hAnsi="Cambria"/>
          <w:sz w:val="20"/>
          <w:szCs w:val="20"/>
        </w:rPr>
        <w:t>; and that of Santos Matute, indigenous leader and member of the Movimiento Amplio por la Dignidad y la Justicia (MADJ) on February 21, 2016</w:t>
      </w:r>
      <w:r w:rsidRPr="00F1445B">
        <w:rPr>
          <w:rStyle w:val="FootnoteReference"/>
          <w:szCs w:val="20"/>
        </w:rPr>
        <w:footnoteReference w:id="49"/>
      </w:r>
      <w:r w:rsidRPr="00F1445B">
        <w:rPr>
          <w:rFonts w:ascii="Cambria" w:hAnsi="Cambria"/>
          <w:sz w:val="20"/>
          <w:szCs w:val="20"/>
        </w:rPr>
        <w:t xml:space="preserve">. </w:t>
      </w:r>
    </w:p>
    <w:p w:rsidR="001B362B" w:rsidRPr="00F1445B" w:rsidRDefault="001B362B" w:rsidP="00B649D0">
      <w:pPr>
        <w:tabs>
          <w:tab w:val="left" w:pos="720"/>
          <w:tab w:val="left" w:pos="1440"/>
        </w:tabs>
        <w:spacing w:after="0" w:line="240" w:lineRule="auto"/>
        <w:ind w:firstLine="720"/>
        <w:jc w:val="both"/>
        <w:rPr>
          <w:rFonts w:ascii="Cambria" w:hAnsi="Cambria"/>
          <w:sz w:val="20"/>
          <w:szCs w:val="20"/>
        </w:rPr>
      </w:pPr>
    </w:p>
    <w:p w:rsidR="001B362B" w:rsidRPr="00F1445B" w:rsidRDefault="001B362B" w:rsidP="00B649D0">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With regard to the killing of Berta Cáceres, the Commission has closely monitored the investigation through its various mechanisms. For example, within the framework of the granted precautionary measure </w:t>
      </w:r>
      <w:r w:rsidR="00893774" w:rsidRPr="00F1445B">
        <w:rPr>
          <w:rFonts w:ascii="Cambria" w:hAnsi="Cambria"/>
          <w:sz w:val="20"/>
          <w:szCs w:val="20"/>
        </w:rPr>
        <w:t xml:space="preserve">in effect </w:t>
      </w:r>
      <w:r w:rsidRPr="00F1445B">
        <w:rPr>
          <w:rFonts w:ascii="Cambria" w:hAnsi="Cambria"/>
          <w:sz w:val="20"/>
          <w:szCs w:val="20"/>
        </w:rPr>
        <w:t xml:space="preserve">for Berta Cáceres’ family members, members of COPINH, and Gustavo Castro, the IACHR held a working meeting with the parties during its 157 Period of Sessions in April 2016. </w:t>
      </w:r>
      <w:r w:rsidR="00EE7379" w:rsidRPr="00F1445B">
        <w:rPr>
          <w:rFonts w:asciiTheme="minorHAnsi" w:hAnsiTheme="minorHAnsi" w:cs="Tahoma"/>
          <w:color w:val="333333"/>
          <w:sz w:val="20"/>
          <w:szCs w:val="20"/>
        </w:rPr>
        <w:t>The family of Berta Cáceres asked the IACHR to appoint an interdisciplinary group of independent experts to assist in the investigation into her killing. The Inter-American Commission expressed to the State of Honduras that it was willing to appoint a group of this nature.</w:t>
      </w:r>
      <w:r w:rsidR="00EE7379" w:rsidRPr="00F1445B">
        <w:rPr>
          <w:rStyle w:val="FootnoteReference"/>
          <w:rFonts w:asciiTheme="minorHAnsi" w:hAnsiTheme="minorHAnsi" w:cs="Tahoma"/>
          <w:color w:val="333333"/>
          <w:sz w:val="20"/>
          <w:szCs w:val="20"/>
        </w:rPr>
        <w:footnoteReference w:id="50"/>
      </w:r>
      <w:r w:rsidR="00EE7379" w:rsidRPr="00F1445B">
        <w:rPr>
          <w:rFonts w:asciiTheme="minorHAnsi" w:hAnsiTheme="minorHAnsi" w:cs="Tahoma"/>
          <w:color w:val="333333"/>
          <w:sz w:val="20"/>
          <w:szCs w:val="20"/>
        </w:rPr>
        <w:t xml:space="preserve"> </w:t>
      </w:r>
      <w:r w:rsidRPr="00F1445B">
        <w:rPr>
          <w:rFonts w:asciiTheme="minorHAnsi" w:hAnsiTheme="minorHAnsi"/>
          <w:sz w:val="20"/>
          <w:szCs w:val="20"/>
        </w:rPr>
        <w:t>On</w:t>
      </w:r>
      <w:r w:rsidRPr="00F1445B">
        <w:rPr>
          <w:rFonts w:ascii="Cambria" w:hAnsi="Cambria"/>
          <w:sz w:val="20"/>
          <w:szCs w:val="20"/>
        </w:rPr>
        <w:t xml:space="preserve"> June 2, 2016, during a visit to Honduras to disseminate the IACHR’s report on the </w:t>
      </w:r>
      <w:r w:rsidRPr="00F1445B">
        <w:rPr>
          <w:rFonts w:ascii="Cambria" w:hAnsi="Cambria"/>
          <w:i/>
          <w:sz w:val="20"/>
          <w:szCs w:val="20"/>
        </w:rPr>
        <w:t>Criminalization of the Work of Human Rights Defenders</w:t>
      </w:r>
      <w:r w:rsidRPr="00F1445B">
        <w:rPr>
          <w:rFonts w:ascii="Cambria" w:hAnsi="Cambria"/>
          <w:sz w:val="20"/>
          <w:szCs w:val="20"/>
        </w:rPr>
        <w:t xml:space="preserve"> (2015), Commissioner José de Jesús Orozco Henríquez, Rapporteur on the Rights of Human Rights Defenders, met with the family members of Berta Cáceres and their representatives, and held a meeting with civil society organizations in which he was informed of their concerns regarding the ongoing investigative and judicial process, among other information. </w:t>
      </w:r>
    </w:p>
    <w:p w:rsidR="001B362B" w:rsidRPr="00F1445B" w:rsidRDefault="001B362B" w:rsidP="00B649D0">
      <w:pPr>
        <w:tabs>
          <w:tab w:val="left" w:pos="720"/>
          <w:tab w:val="left" w:pos="1440"/>
        </w:tabs>
        <w:spacing w:after="0" w:line="240" w:lineRule="auto"/>
        <w:ind w:firstLine="720"/>
        <w:jc w:val="both"/>
        <w:rPr>
          <w:rFonts w:ascii="Cambria" w:hAnsi="Cambria"/>
          <w:sz w:val="20"/>
          <w:szCs w:val="20"/>
        </w:rPr>
      </w:pPr>
    </w:p>
    <w:p w:rsidR="001B362B" w:rsidRPr="00F1445B" w:rsidRDefault="001B362B" w:rsidP="00B649D0">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According to an open letter dated April 13, 2016 and addressed to OAS Secretary General Luis Almagro, a coalition of 19 civil society organizations that work to defend human rights in Honduras asserted that there had been serious gaps and inconsistencies in the investigation thus far, despite the efforts taken by Berta Caceres’ family and COPINH to seek an “independent and professional” investigation.</w:t>
      </w:r>
      <w:r w:rsidRPr="00F1445B">
        <w:rPr>
          <w:rStyle w:val="FootnoteReference"/>
          <w:szCs w:val="20"/>
        </w:rPr>
        <w:footnoteReference w:id="51"/>
      </w:r>
      <w:r w:rsidRPr="00F1445B">
        <w:rPr>
          <w:rFonts w:ascii="Cambria" w:hAnsi="Cambria"/>
          <w:sz w:val="20"/>
          <w:szCs w:val="20"/>
        </w:rPr>
        <w:t xml:space="preserve">  </w:t>
      </w:r>
      <w:r w:rsidR="007D2B68" w:rsidRPr="00F1445B">
        <w:rPr>
          <w:rFonts w:ascii="Cambria" w:hAnsi="Cambria"/>
          <w:sz w:val="20"/>
          <w:szCs w:val="20"/>
        </w:rPr>
        <w:t>T</w:t>
      </w:r>
      <w:r w:rsidRPr="00F1445B">
        <w:rPr>
          <w:rFonts w:ascii="Cambria" w:hAnsi="Cambria"/>
          <w:sz w:val="20"/>
          <w:szCs w:val="20"/>
        </w:rPr>
        <w:t>he international community has strongly criticized the State’s lack of action, resulting in a very slow investigation, as well as its “deep failures” in the investigative processes carried out thus far, including not having followed “the most basic lines of investigation,” such as the threats</w:t>
      </w:r>
      <w:r w:rsidRPr="00F1445B">
        <w:rPr>
          <w:rStyle w:val="FootnoteReference"/>
          <w:szCs w:val="20"/>
        </w:rPr>
        <w:footnoteReference w:id="52"/>
      </w:r>
      <w:r w:rsidRPr="00F1445B">
        <w:rPr>
          <w:rFonts w:ascii="Cambria" w:hAnsi="Cambria"/>
          <w:sz w:val="20"/>
          <w:szCs w:val="20"/>
        </w:rPr>
        <w:t xml:space="preserve"> that Berta Cáceres received in the months prior to her killing</w:t>
      </w:r>
      <w:r w:rsidRPr="00F1445B">
        <w:rPr>
          <w:rStyle w:val="FootnoteReference"/>
          <w:szCs w:val="20"/>
        </w:rPr>
        <w:footnoteReference w:id="53"/>
      </w:r>
      <w:r w:rsidRPr="00F1445B">
        <w:rPr>
          <w:rFonts w:ascii="Cambria" w:hAnsi="Cambria"/>
          <w:sz w:val="20"/>
          <w:szCs w:val="20"/>
        </w:rPr>
        <w:t xml:space="preserve">. </w:t>
      </w:r>
    </w:p>
    <w:p w:rsidR="001B362B" w:rsidRPr="00F1445B" w:rsidRDefault="001B362B" w:rsidP="00B649D0">
      <w:pPr>
        <w:tabs>
          <w:tab w:val="left" w:pos="720"/>
          <w:tab w:val="left" w:pos="1440"/>
        </w:tabs>
        <w:spacing w:after="0" w:line="240" w:lineRule="auto"/>
        <w:ind w:firstLine="720"/>
        <w:jc w:val="both"/>
        <w:rPr>
          <w:rFonts w:ascii="Cambria" w:hAnsi="Cambria"/>
          <w:sz w:val="20"/>
          <w:szCs w:val="20"/>
        </w:rPr>
      </w:pPr>
    </w:p>
    <w:p w:rsidR="001B362B" w:rsidRPr="00F1445B" w:rsidRDefault="001B362B" w:rsidP="00B649D0">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The Commission received information that, on May 2, 2016, four men were arrested in connection with the killing of Berta Cáceres: two of these persons are connected with the DESA, the Honduran company that was building the Agua Zarca dam that she and her colleagues at COPINH strongly opposed. The other two men, according to </w:t>
      </w:r>
      <w:r w:rsidR="00EE7379" w:rsidRPr="00F1445B">
        <w:rPr>
          <w:rFonts w:ascii="Cambria" w:hAnsi="Cambria"/>
          <w:sz w:val="20"/>
          <w:szCs w:val="20"/>
        </w:rPr>
        <w:t xml:space="preserve">the </w:t>
      </w:r>
      <w:r w:rsidRPr="00F1445B">
        <w:rPr>
          <w:rFonts w:ascii="Cambria" w:hAnsi="Cambria"/>
          <w:sz w:val="20"/>
          <w:szCs w:val="20"/>
        </w:rPr>
        <w:t xml:space="preserve">Honduran press, are Mariano Díaz Chávez and Edison Atilio Duarte Meza, a </w:t>
      </w:r>
      <w:r w:rsidRPr="00F1445B">
        <w:rPr>
          <w:rFonts w:ascii="Cambria" w:hAnsi="Cambria"/>
          <w:sz w:val="20"/>
          <w:szCs w:val="20"/>
        </w:rPr>
        <w:lastRenderedPageBreak/>
        <w:t>former military officer and an active member of the armed forces, respectively.</w:t>
      </w:r>
      <w:r w:rsidRPr="00F1445B">
        <w:rPr>
          <w:rStyle w:val="FootnoteReference"/>
          <w:szCs w:val="20"/>
        </w:rPr>
        <w:footnoteReference w:id="54"/>
      </w:r>
      <w:r w:rsidRPr="00F1445B">
        <w:rPr>
          <w:rFonts w:ascii="Cambria" w:hAnsi="Cambria"/>
          <w:sz w:val="20"/>
          <w:szCs w:val="20"/>
        </w:rPr>
        <w:t xml:space="preserve"> The Commission notes, however, that the family of Berta Cáceres has also publicly denounced the lack of access to information regarding the investigative process and, concretely, lack of access to the investigation file</w:t>
      </w:r>
      <w:r w:rsidR="00EE7379" w:rsidRPr="00F1445B">
        <w:rPr>
          <w:rFonts w:ascii="Cambria" w:hAnsi="Cambria"/>
          <w:sz w:val="20"/>
          <w:szCs w:val="20"/>
        </w:rPr>
        <w:t>.</w:t>
      </w:r>
      <w:r w:rsidRPr="00F1445B">
        <w:rPr>
          <w:rFonts w:ascii="Cambria" w:hAnsi="Cambria"/>
          <w:sz w:val="20"/>
          <w:szCs w:val="20"/>
        </w:rPr>
        <w:t xml:space="preserve"> </w:t>
      </w:r>
      <w:r w:rsidR="00EE7379" w:rsidRPr="00F1445B">
        <w:rPr>
          <w:rFonts w:ascii="Cambria" w:hAnsi="Cambria"/>
          <w:sz w:val="20"/>
          <w:szCs w:val="20"/>
        </w:rPr>
        <w:t>I</w:t>
      </w:r>
      <w:r w:rsidRPr="00F1445B">
        <w:rPr>
          <w:rFonts w:ascii="Cambria" w:hAnsi="Cambria"/>
          <w:sz w:val="20"/>
          <w:szCs w:val="20"/>
        </w:rPr>
        <w:t xml:space="preserve">n an open letter issued on May 2, 2016, they expressed their concerns regarding the investigation: </w:t>
      </w:r>
    </w:p>
    <w:p w:rsidR="001B362B" w:rsidRPr="00F1445B" w:rsidRDefault="001B362B" w:rsidP="00B649D0">
      <w:pPr>
        <w:tabs>
          <w:tab w:val="left" w:pos="720"/>
          <w:tab w:val="left" w:pos="1440"/>
        </w:tabs>
        <w:spacing w:after="0" w:line="240" w:lineRule="auto"/>
        <w:jc w:val="both"/>
        <w:rPr>
          <w:rFonts w:ascii="Cambria" w:hAnsi="Cambria"/>
          <w:sz w:val="20"/>
          <w:szCs w:val="20"/>
        </w:rPr>
      </w:pPr>
    </w:p>
    <w:p w:rsidR="001B362B" w:rsidRPr="00F1445B" w:rsidRDefault="001B362B" w:rsidP="004B320B">
      <w:pPr>
        <w:tabs>
          <w:tab w:val="left" w:pos="720"/>
          <w:tab w:val="left" w:pos="1440"/>
        </w:tabs>
        <w:spacing w:after="0" w:line="240" w:lineRule="auto"/>
        <w:ind w:left="720" w:right="720"/>
        <w:jc w:val="both"/>
        <w:rPr>
          <w:rFonts w:ascii="Cambria" w:hAnsi="Cambria"/>
          <w:sz w:val="20"/>
          <w:szCs w:val="20"/>
        </w:rPr>
      </w:pPr>
      <w:r w:rsidRPr="00F1445B">
        <w:rPr>
          <w:rFonts w:ascii="Cambria" w:hAnsi="Cambria"/>
          <w:sz w:val="20"/>
          <w:szCs w:val="20"/>
        </w:rPr>
        <w:t xml:space="preserve">Since the beginning we were excluded from the investigation process, so we cannot say whether the recent arrests are the result of a complete and adequate investigation, </w:t>
      </w:r>
      <w:r w:rsidR="00EE7379" w:rsidRPr="00F1445B">
        <w:rPr>
          <w:rFonts w:ascii="Cambria" w:hAnsi="Cambria"/>
          <w:sz w:val="20"/>
          <w:szCs w:val="20"/>
        </w:rPr>
        <w:t>nor</w:t>
      </w:r>
      <w:r w:rsidRPr="00F1445B">
        <w:rPr>
          <w:rFonts w:ascii="Cambria" w:hAnsi="Cambria"/>
          <w:sz w:val="20"/>
          <w:szCs w:val="20"/>
        </w:rPr>
        <w:t xml:space="preserve"> do we know if among the people arrested there are also the intellectual authors of the crime (...) We are disappointed, because we were not involved at all in the investigation conducted by the Public Prosecutor. They did not listen to our voices.</w:t>
      </w:r>
      <w:r w:rsidRPr="00F1445B">
        <w:rPr>
          <w:rStyle w:val="FootnoteReference"/>
          <w:szCs w:val="20"/>
        </w:rPr>
        <w:footnoteReference w:id="55"/>
      </w:r>
    </w:p>
    <w:p w:rsidR="001B362B" w:rsidRPr="00F1445B" w:rsidRDefault="001B362B" w:rsidP="00B649D0">
      <w:pPr>
        <w:tabs>
          <w:tab w:val="left" w:pos="720"/>
          <w:tab w:val="left" w:pos="1440"/>
        </w:tabs>
        <w:spacing w:after="0" w:line="240" w:lineRule="auto"/>
        <w:jc w:val="both"/>
        <w:rPr>
          <w:rFonts w:ascii="Cambria" w:hAnsi="Cambria"/>
          <w:sz w:val="20"/>
          <w:szCs w:val="20"/>
        </w:rPr>
      </w:pPr>
    </w:p>
    <w:p w:rsidR="001B362B" w:rsidRDefault="001B362B" w:rsidP="00B649D0">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The Commission is concerned over the incident regarding the theft of the investigation file on Berta Cáceres’ case, which reportedly occurred during the last week of September 2016.</w:t>
      </w:r>
      <w:r w:rsidRPr="00F1445B">
        <w:rPr>
          <w:rStyle w:val="FootnoteReference"/>
          <w:szCs w:val="20"/>
        </w:rPr>
        <w:footnoteReference w:id="56"/>
      </w:r>
      <w:r w:rsidRPr="00F1445B">
        <w:rPr>
          <w:rFonts w:ascii="Cambria" w:hAnsi="Cambria"/>
          <w:sz w:val="20"/>
          <w:szCs w:val="20"/>
        </w:rPr>
        <w:t xml:space="preserve"> </w:t>
      </w:r>
      <w:r w:rsidR="00B925A8" w:rsidRPr="00455FC8">
        <w:rPr>
          <w:rFonts w:ascii="Cambria" w:hAnsi="Cambria"/>
          <w:sz w:val="20"/>
          <w:szCs w:val="20"/>
        </w:rPr>
        <w:t>In its comments on the draft version on this report</w:t>
      </w:r>
      <w:r w:rsidR="00DA4831" w:rsidRPr="00455FC8">
        <w:rPr>
          <w:rFonts w:ascii="Cambria" w:hAnsi="Cambria"/>
          <w:sz w:val="20"/>
          <w:szCs w:val="20"/>
        </w:rPr>
        <w:t xml:space="preserve">, </w:t>
      </w:r>
      <w:r w:rsidR="00B925A8" w:rsidRPr="00455FC8">
        <w:rPr>
          <w:rFonts w:ascii="Cambria" w:hAnsi="Cambria"/>
          <w:sz w:val="20"/>
          <w:szCs w:val="20"/>
        </w:rPr>
        <w:t>the</w:t>
      </w:r>
      <w:r w:rsidR="00DA4831" w:rsidRPr="00455FC8">
        <w:rPr>
          <w:rFonts w:ascii="Cambria" w:hAnsi="Cambria"/>
          <w:sz w:val="20"/>
          <w:szCs w:val="20"/>
        </w:rPr>
        <w:t xml:space="preserve"> </w:t>
      </w:r>
      <w:r w:rsidR="00B925A8" w:rsidRPr="00455FC8">
        <w:rPr>
          <w:rFonts w:ascii="Cambria" w:hAnsi="Cambria"/>
          <w:sz w:val="20"/>
          <w:szCs w:val="20"/>
        </w:rPr>
        <w:t>State informed that they had an authenticated copy of the case file which was used to continue with the corresponding procedure</w:t>
      </w:r>
      <w:r w:rsidR="00DA4831" w:rsidRPr="00455FC8">
        <w:rPr>
          <w:rStyle w:val="FootnoteReference"/>
          <w:rFonts w:ascii="Cambria" w:hAnsi="Cambria"/>
          <w:sz w:val="20"/>
          <w:szCs w:val="20"/>
          <w:lang w:val="es-ES"/>
        </w:rPr>
        <w:footnoteReference w:id="57"/>
      </w:r>
      <w:r w:rsidR="00DA4831" w:rsidRPr="00455FC8">
        <w:rPr>
          <w:rFonts w:ascii="Cambria" w:hAnsi="Cambria"/>
          <w:sz w:val="20"/>
          <w:szCs w:val="20"/>
        </w:rPr>
        <w:t>.</w:t>
      </w:r>
      <w:r w:rsidR="00DA4831" w:rsidRPr="00B925A8">
        <w:rPr>
          <w:rFonts w:ascii="Cambria" w:hAnsi="Cambria"/>
          <w:sz w:val="20"/>
          <w:szCs w:val="20"/>
        </w:rPr>
        <w:t xml:space="preserve"> </w:t>
      </w:r>
      <w:r w:rsidRPr="00F1445B">
        <w:rPr>
          <w:rFonts w:ascii="Cambria" w:hAnsi="Cambria"/>
          <w:sz w:val="20"/>
          <w:szCs w:val="20"/>
        </w:rPr>
        <w:t xml:space="preserve">The Commission also notes the public reaction from Berta Cáceres’ family, which was communicated by their legal representative, in calling for </w:t>
      </w:r>
      <w:r w:rsidR="00EE7379" w:rsidRPr="00F1445B">
        <w:rPr>
          <w:rFonts w:ascii="Cambria" w:hAnsi="Cambria"/>
          <w:sz w:val="20"/>
          <w:szCs w:val="20"/>
        </w:rPr>
        <w:t>an end to</w:t>
      </w:r>
      <w:r w:rsidRPr="00F1445B">
        <w:rPr>
          <w:rFonts w:ascii="Cambria" w:hAnsi="Cambria"/>
          <w:sz w:val="20"/>
          <w:szCs w:val="20"/>
        </w:rPr>
        <w:t xml:space="preserve"> the “absurd” secrecy surrounding the file, especially for the family members, given that the file is now in the hands of third parties.</w:t>
      </w:r>
      <w:r w:rsidRPr="00F1445B">
        <w:rPr>
          <w:rStyle w:val="FootnoteReference"/>
          <w:szCs w:val="20"/>
        </w:rPr>
        <w:footnoteReference w:id="58"/>
      </w:r>
      <w:r w:rsidRPr="00F1445B">
        <w:rPr>
          <w:rFonts w:ascii="Cambria" w:hAnsi="Cambria"/>
          <w:sz w:val="20"/>
          <w:szCs w:val="20"/>
        </w:rPr>
        <w:t xml:space="preserve"> The Commission </w:t>
      </w:r>
      <w:r w:rsidR="00EE7379" w:rsidRPr="00F1445B">
        <w:rPr>
          <w:rFonts w:ascii="Cambria" w:hAnsi="Cambria"/>
          <w:sz w:val="20"/>
          <w:szCs w:val="20"/>
        </w:rPr>
        <w:t xml:space="preserve">encourages </w:t>
      </w:r>
      <w:r w:rsidRPr="00F1445B">
        <w:rPr>
          <w:rFonts w:ascii="Cambria" w:hAnsi="Cambria"/>
          <w:sz w:val="20"/>
          <w:szCs w:val="20"/>
        </w:rPr>
        <w:t xml:space="preserve">the State to immediately provide the family members and their representatives with </w:t>
      </w:r>
      <w:r w:rsidR="009734C8" w:rsidRPr="00F1445B">
        <w:rPr>
          <w:rFonts w:ascii="Cambria" w:hAnsi="Cambria"/>
          <w:sz w:val="20"/>
          <w:szCs w:val="20"/>
        </w:rPr>
        <w:t>access to the case file and all pertinent information about the investigation.</w:t>
      </w:r>
      <w:r w:rsidRPr="00F1445B">
        <w:rPr>
          <w:rFonts w:ascii="Cambria" w:hAnsi="Cambria"/>
          <w:sz w:val="20"/>
          <w:szCs w:val="20"/>
        </w:rPr>
        <w:t xml:space="preserve">  </w:t>
      </w:r>
    </w:p>
    <w:p w:rsidR="003C74D0" w:rsidRDefault="003C74D0" w:rsidP="003C74D0">
      <w:pPr>
        <w:tabs>
          <w:tab w:val="left" w:pos="720"/>
          <w:tab w:val="left" w:pos="1440"/>
        </w:tabs>
        <w:spacing w:after="0" w:line="240" w:lineRule="auto"/>
        <w:ind w:left="720"/>
        <w:jc w:val="both"/>
        <w:rPr>
          <w:rFonts w:ascii="Cambria" w:hAnsi="Cambria"/>
          <w:sz w:val="20"/>
          <w:szCs w:val="20"/>
        </w:rPr>
      </w:pPr>
    </w:p>
    <w:p w:rsidR="001B362B" w:rsidRPr="003C74D0" w:rsidRDefault="00B925A8" w:rsidP="00B649D0">
      <w:pPr>
        <w:numPr>
          <w:ilvl w:val="0"/>
          <w:numId w:val="2"/>
        </w:numPr>
        <w:tabs>
          <w:tab w:val="left" w:pos="720"/>
          <w:tab w:val="left" w:pos="1440"/>
        </w:tabs>
        <w:spacing w:after="0" w:line="240" w:lineRule="auto"/>
        <w:ind w:left="0" w:firstLine="720"/>
        <w:jc w:val="both"/>
        <w:rPr>
          <w:rFonts w:ascii="Cambria" w:hAnsi="Cambria"/>
          <w:sz w:val="20"/>
          <w:szCs w:val="20"/>
        </w:rPr>
      </w:pPr>
      <w:r w:rsidRPr="00455FC8">
        <w:rPr>
          <w:rFonts w:ascii="Cambria" w:hAnsi="Cambria"/>
          <w:sz w:val="20"/>
          <w:szCs w:val="20"/>
        </w:rPr>
        <w:t xml:space="preserve">In the hearing </w:t>
      </w:r>
      <w:r w:rsidR="003C74D0" w:rsidRPr="00455FC8">
        <w:rPr>
          <w:rFonts w:ascii="Cambria" w:hAnsi="Cambria"/>
          <w:sz w:val="20"/>
          <w:szCs w:val="20"/>
        </w:rPr>
        <w:t>“</w:t>
      </w:r>
      <w:r w:rsidRPr="00455FC8">
        <w:rPr>
          <w:rFonts w:ascii="Cambria" w:hAnsi="Cambria"/>
          <w:sz w:val="20"/>
          <w:szCs w:val="20"/>
        </w:rPr>
        <w:t>Justice Situation and Human Rights Defen</w:t>
      </w:r>
      <w:r w:rsidR="00455FC8">
        <w:rPr>
          <w:rFonts w:ascii="Cambria" w:hAnsi="Cambria"/>
          <w:sz w:val="20"/>
          <w:szCs w:val="20"/>
        </w:rPr>
        <w:t>d</w:t>
      </w:r>
      <w:r w:rsidRPr="00455FC8">
        <w:rPr>
          <w:rFonts w:ascii="Cambria" w:hAnsi="Cambria"/>
          <w:sz w:val="20"/>
          <w:szCs w:val="20"/>
        </w:rPr>
        <w:t>ers in Honduras</w:t>
      </w:r>
      <w:r w:rsidR="003C74D0" w:rsidRPr="00455FC8">
        <w:rPr>
          <w:rFonts w:ascii="Cambria" w:hAnsi="Cambria"/>
          <w:sz w:val="20"/>
          <w:szCs w:val="20"/>
        </w:rPr>
        <w:t xml:space="preserve">” </w:t>
      </w:r>
      <w:r w:rsidRPr="00455FC8">
        <w:rPr>
          <w:rFonts w:ascii="Cambria" w:hAnsi="Cambria"/>
          <w:sz w:val="20"/>
          <w:szCs w:val="20"/>
        </w:rPr>
        <w:t xml:space="preserve">that took place in Panama on December 1 </w:t>
      </w:r>
      <w:r w:rsidR="003C74D0" w:rsidRPr="00455FC8">
        <w:rPr>
          <w:rFonts w:ascii="Cambria" w:hAnsi="Cambria"/>
          <w:sz w:val="20"/>
          <w:szCs w:val="20"/>
        </w:rPr>
        <w:t xml:space="preserve">2016, </w:t>
      </w:r>
      <w:r w:rsidRPr="00455FC8">
        <w:rPr>
          <w:rFonts w:ascii="Cambria" w:hAnsi="Cambria"/>
          <w:sz w:val="20"/>
          <w:szCs w:val="20"/>
        </w:rPr>
        <w:t>the participating organizations indicated that despite 9 months had elapsed, there were no advances in the investigation into the murder of Berta Cáceres.</w:t>
      </w:r>
      <w:r w:rsidR="003C74D0" w:rsidRPr="00455FC8">
        <w:rPr>
          <w:rStyle w:val="FootnoteReference"/>
          <w:rFonts w:ascii="Cambria" w:hAnsi="Cambria"/>
          <w:sz w:val="20"/>
          <w:szCs w:val="20"/>
          <w:lang w:val="es-ES"/>
        </w:rPr>
        <w:footnoteReference w:id="59"/>
      </w:r>
      <w:r w:rsidR="003C74D0" w:rsidRPr="00455FC8">
        <w:rPr>
          <w:rFonts w:ascii="Cambria" w:hAnsi="Cambria"/>
          <w:sz w:val="20"/>
          <w:szCs w:val="20"/>
        </w:rPr>
        <w:t xml:space="preserve"> </w:t>
      </w:r>
      <w:r w:rsidR="003C74D0" w:rsidRPr="003C74D0">
        <w:rPr>
          <w:rFonts w:ascii="Cambria" w:hAnsi="Cambria"/>
          <w:sz w:val="20"/>
          <w:szCs w:val="20"/>
        </w:rPr>
        <w:t>In its compliance report to the IACHR, the State did not inform on the status of its investigation into the killing of Berta Cáceres. In this regard, the Commission manifests its concern over the status of this investigation, and others regarding violations committed against human rights defenders.</w:t>
      </w:r>
    </w:p>
    <w:p w:rsidR="00F24C7C" w:rsidRPr="00F1445B" w:rsidRDefault="00F24C7C" w:rsidP="00B649D0">
      <w:pPr>
        <w:tabs>
          <w:tab w:val="left" w:pos="720"/>
          <w:tab w:val="left" w:pos="1440"/>
        </w:tabs>
        <w:spacing w:after="0" w:line="240" w:lineRule="auto"/>
        <w:ind w:firstLine="720"/>
        <w:jc w:val="both"/>
        <w:rPr>
          <w:rFonts w:ascii="Cambria" w:hAnsi="Cambria"/>
          <w:sz w:val="20"/>
          <w:szCs w:val="20"/>
        </w:rPr>
      </w:pPr>
    </w:p>
    <w:p w:rsidR="009734C8" w:rsidRPr="00F1445B" w:rsidRDefault="00F24C7C" w:rsidP="00B649D0">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During 2016, the IACHR also continued to receive information regarding the pattern of violence against LGBT defenders in Honduras</w:t>
      </w:r>
      <w:r w:rsidRPr="00F1445B">
        <w:rPr>
          <w:rStyle w:val="FootnoteReference"/>
          <w:szCs w:val="20"/>
        </w:rPr>
        <w:footnoteReference w:id="60"/>
      </w:r>
      <w:r w:rsidRPr="00F1445B">
        <w:rPr>
          <w:rFonts w:ascii="Cambria" w:hAnsi="Cambria"/>
          <w:sz w:val="20"/>
          <w:szCs w:val="20"/>
        </w:rPr>
        <w:t>, and the IACHR reiterates its concern about the aggressions allegedly committed by State agents.</w:t>
      </w:r>
      <w:r w:rsidRPr="00F1445B">
        <w:rPr>
          <w:rStyle w:val="FootnoteReference"/>
          <w:szCs w:val="20"/>
        </w:rPr>
        <w:footnoteReference w:id="61"/>
      </w:r>
      <w:r w:rsidRPr="00F1445B">
        <w:rPr>
          <w:rFonts w:ascii="Cambria" w:hAnsi="Cambria"/>
          <w:sz w:val="20"/>
          <w:szCs w:val="20"/>
        </w:rPr>
        <w:t xml:space="preserve"> On June 3, 2016, Commissioner José de Jesús Orozco Henríquez met with defenders and civil society organizations from Honduras, including LGBT human rights defenders. In </w:t>
      </w:r>
      <w:r w:rsidRPr="00F1445B">
        <w:rPr>
          <w:rFonts w:ascii="Cambria" w:hAnsi="Cambria"/>
          <w:sz w:val="20"/>
          <w:szCs w:val="20"/>
        </w:rPr>
        <w:lastRenderedPageBreak/>
        <w:t xml:space="preserve">that meeting, the participants spoke to him about the obstacles LGBT persons face in gaining access to justice for different reasons, including discrimination on the part of the authorities based on sexual orientation and gender identity, as well as the stigmatization and criminalization of those who defend the human rights of LGBT persons. </w:t>
      </w:r>
    </w:p>
    <w:p w:rsidR="009734C8" w:rsidRPr="00F1445B" w:rsidRDefault="009734C8" w:rsidP="00B649D0">
      <w:pPr>
        <w:pStyle w:val="ListParagraph"/>
        <w:tabs>
          <w:tab w:val="left" w:pos="720"/>
          <w:tab w:val="left" w:pos="1440"/>
        </w:tabs>
        <w:spacing w:after="0" w:line="240" w:lineRule="auto"/>
        <w:ind w:left="0" w:firstLine="720"/>
        <w:rPr>
          <w:rFonts w:ascii="Cambria" w:hAnsi="Cambria"/>
          <w:sz w:val="20"/>
          <w:szCs w:val="20"/>
        </w:rPr>
      </w:pPr>
    </w:p>
    <w:p w:rsidR="00F24C7C" w:rsidRPr="00F1445B" w:rsidRDefault="00F24C7C" w:rsidP="00B649D0">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Further, with regard to women defenders, the Commission continued to observe that they face additional discrimination and stigmatization for their work, often experiencing particular forms of attacks: for instance, </w:t>
      </w:r>
      <w:r w:rsidR="009734C8" w:rsidRPr="00F1445B">
        <w:rPr>
          <w:rFonts w:ascii="Cambria" w:hAnsi="Cambria"/>
          <w:sz w:val="20"/>
          <w:szCs w:val="20"/>
        </w:rPr>
        <w:t xml:space="preserve">the Commission has received information about </w:t>
      </w:r>
      <w:r w:rsidRPr="00F1445B">
        <w:rPr>
          <w:rFonts w:ascii="Cambria" w:hAnsi="Cambria"/>
          <w:sz w:val="20"/>
          <w:szCs w:val="20"/>
        </w:rPr>
        <w:t>attacks against women defenders while pregnant. As a result of some of these attacks, several women said that they had miscarried.</w:t>
      </w:r>
      <w:r w:rsidRPr="00F1445B">
        <w:rPr>
          <w:rStyle w:val="FootnoteReference"/>
          <w:szCs w:val="20"/>
        </w:rPr>
        <w:footnoteReference w:id="62"/>
      </w:r>
      <w:r w:rsidRPr="00F1445B">
        <w:rPr>
          <w:rFonts w:ascii="Cambria" w:hAnsi="Cambria"/>
          <w:sz w:val="20"/>
          <w:szCs w:val="20"/>
        </w:rPr>
        <w:t xml:space="preserve"> </w:t>
      </w:r>
    </w:p>
    <w:p w:rsidR="00F24C7C" w:rsidRPr="00F1445B" w:rsidRDefault="00F24C7C" w:rsidP="00B649D0">
      <w:pPr>
        <w:tabs>
          <w:tab w:val="left" w:pos="720"/>
          <w:tab w:val="left" w:pos="1440"/>
        </w:tabs>
        <w:spacing w:after="0" w:line="240" w:lineRule="auto"/>
        <w:ind w:firstLine="720"/>
        <w:jc w:val="both"/>
        <w:rPr>
          <w:rFonts w:ascii="Cambria" w:hAnsi="Cambria"/>
          <w:sz w:val="20"/>
          <w:szCs w:val="20"/>
        </w:rPr>
      </w:pPr>
    </w:p>
    <w:p w:rsidR="00F24C7C" w:rsidRPr="00F1445B" w:rsidRDefault="00F24C7C" w:rsidP="00B649D0">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The State has informed the Commission, however, of the educational work of the National Human Rights Commission (CONADEH, by its initials in Spanish), which constitutes part of its efforts to guarantee the necessary conditions </w:t>
      </w:r>
      <w:r w:rsidR="009734C8" w:rsidRPr="00F1445B">
        <w:rPr>
          <w:rFonts w:ascii="Cambria" w:hAnsi="Cambria"/>
          <w:sz w:val="20"/>
          <w:szCs w:val="20"/>
        </w:rPr>
        <w:t>so</w:t>
      </w:r>
      <w:r w:rsidRPr="00F1445B">
        <w:rPr>
          <w:rFonts w:ascii="Cambria" w:hAnsi="Cambria"/>
          <w:sz w:val="20"/>
          <w:szCs w:val="20"/>
        </w:rPr>
        <w:t xml:space="preserve"> that human rights defenders can freely pursue their activities. According to the State, in 2015, CONADEH conducted 1,016 educational events in order to train attendees on general human rights concepts as well as specific topics linked to vulnerable populations. These trainings were attended by 35,785 persons (14,234 women and 21,549 men) and were principally geared towards networks and groups of women, local authorities, national and municipal police, public servants, employees of hospitals and health centers, justice operators, human rights defenders and networks of defenders, and the populace in general.</w:t>
      </w:r>
      <w:r w:rsidRPr="00F1445B">
        <w:rPr>
          <w:rStyle w:val="FootnoteReference"/>
          <w:szCs w:val="20"/>
        </w:rPr>
        <w:footnoteReference w:id="63"/>
      </w:r>
      <w:r w:rsidRPr="00F1445B">
        <w:rPr>
          <w:rFonts w:ascii="Cambria" w:hAnsi="Cambria"/>
          <w:sz w:val="20"/>
          <w:szCs w:val="20"/>
        </w:rPr>
        <w:t xml:space="preserve"> </w:t>
      </w:r>
    </w:p>
    <w:p w:rsidR="00F24C7C" w:rsidRPr="00F1445B" w:rsidRDefault="00F24C7C" w:rsidP="00B649D0">
      <w:pPr>
        <w:tabs>
          <w:tab w:val="left" w:pos="720"/>
          <w:tab w:val="left" w:pos="1440"/>
        </w:tabs>
        <w:spacing w:after="0" w:line="240" w:lineRule="auto"/>
        <w:ind w:firstLine="720"/>
        <w:jc w:val="both"/>
        <w:rPr>
          <w:rFonts w:ascii="Cambria" w:hAnsi="Cambria"/>
          <w:sz w:val="20"/>
          <w:szCs w:val="20"/>
        </w:rPr>
      </w:pPr>
    </w:p>
    <w:p w:rsidR="00F24C7C" w:rsidRPr="00F1445B" w:rsidRDefault="00F24C7C" w:rsidP="00B649D0">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Additionally and regarding the training of public officials, the IACHR takes note of information provided by the State that, between 2014 and 2016, the Public Prosecutor’s Office has conducted various courses at the graduate (diploma) or specialization in human rights level, to the benefit of more than 300 public servants including prosecutors, judges and public defenders.</w:t>
      </w:r>
      <w:r w:rsidRPr="00F1445B">
        <w:rPr>
          <w:rStyle w:val="FootnoteReference"/>
          <w:rFonts w:ascii="Cambria" w:hAnsi="Cambria"/>
          <w:sz w:val="20"/>
          <w:szCs w:val="20"/>
        </w:rPr>
        <w:footnoteReference w:id="64"/>
      </w:r>
      <w:r w:rsidRPr="00F1445B">
        <w:rPr>
          <w:rFonts w:ascii="Cambria" w:hAnsi="Cambria"/>
          <w:sz w:val="20"/>
          <w:szCs w:val="20"/>
        </w:rPr>
        <w:t xml:space="preserve"> One such course is a Diploma program on criminal investigation, analysis of forensic evidence, and human rights violations, and, according to the State, it is the only one of its kind being offered in Central America.</w:t>
      </w:r>
      <w:r w:rsidRPr="00F1445B">
        <w:rPr>
          <w:rStyle w:val="FootnoteReference"/>
          <w:rFonts w:ascii="Cambria" w:hAnsi="Cambria"/>
          <w:sz w:val="20"/>
          <w:szCs w:val="20"/>
        </w:rPr>
        <w:footnoteReference w:id="65"/>
      </w:r>
      <w:r w:rsidRPr="00F1445B">
        <w:rPr>
          <w:rFonts w:ascii="Cambria" w:hAnsi="Cambria"/>
          <w:sz w:val="20"/>
          <w:szCs w:val="20"/>
        </w:rPr>
        <w:t xml:space="preserve"> In 2015, the State informed that within the office of the Special Prosecutor for Human Rights, six assistant prosecutors (</w:t>
      </w:r>
      <w:r w:rsidRPr="00F1445B">
        <w:rPr>
          <w:rFonts w:ascii="Cambria" w:hAnsi="Cambria"/>
          <w:i/>
          <w:sz w:val="20"/>
          <w:szCs w:val="20"/>
        </w:rPr>
        <w:t>agentes de tribunales</w:t>
      </w:r>
      <w:r w:rsidRPr="00F1445B">
        <w:rPr>
          <w:rFonts w:ascii="Cambria" w:hAnsi="Cambria"/>
          <w:sz w:val="20"/>
          <w:szCs w:val="20"/>
        </w:rPr>
        <w:t xml:space="preserve">) graduated as Specialists in International Human Rights Law </w:t>
      </w:r>
      <w:r w:rsidR="009734C8" w:rsidRPr="00F1445B">
        <w:rPr>
          <w:rFonts w:ascii="Cambria" w:hAnsi="Cambria"/>
          <w:sz w:val="20"/>
          <w:szCs w:val="20"/>
        </w:rPr>
        <w:t>with</w:t>
      </w:r>
      <w:r w:rsidRPr="00F1445B">
        <w:rPr>
          <w:rFonts w:ascii="Cambria" w:hAnsi="Cambria"/>
          <w:sz w:val="20"/>
          <w:szCs w:val="20"/>
        </w:rPr>
        <w:t xml:space="preserve"> 190 instruction hours and two prosecutors passed a course on Pedagogical Training in International Human Rights </w:t>
      </w:r>
      <w:r w:rsidR="003D1BC2" w:rsidRPr="00F1445B">
        <w:rPr>
          <w:rFonts w:ascii="Cambria" w:hAnsi="Cambria"/>
          <w:sz w:val="20"/>
          <w:szCs w:val="20"/>
        </w:rPr>
        <w:t>with</w:t>
      </w:r>
      <w:r w:rsidRPr="00F1445B">
        <w:rPr>
          <w:rFonts w:ascii="Cambria" w:hAnsi="Cambria"/>
          <w:sz w:val="20"/>
          <w:szCs w:val="20"/>
        </w:rPr>
        <w:t>180 instruction hours.</w:t>
      </w:r>
      <w:r w:rsidRPr="00F1445B">
        <w:rPr>
          <w:rStyle w:val="FootnoteReference"/>
          <w:rFonts w:ascii="Cambria" w:hAnsi="Cambria"/>
          <w:sz w:val="20"/>
          <w:szCs w:val="20"/>
        </w:rPr>
        <w:footnoteReference w:id="66"/>
      </w:r>
      <w:r w:rsidRPr="00F1445B">
        <w:rPr>
          <w:rFonts w:ascii="Cambria" w:hAnsi="Cambria"/>
          <w:sz w:val="20"/>
          <w:szCs w:val="20"/>
        </w:rPr>
        <w:t xml:space="preserve"> </w:t>
      </w:r>
    </w:p>
    <w:p w:rsidR="00F24C7C" w:rsidRPr="00F1445B" w:rsidRDefault="00F24C7C" w:rsidP="00B649D0">
      <w:pPr>
        <w:tabs>
          <w:tab w:val="left" w:pos="720"/>
          <w:tab w:val="left" w:pos="1440"/>
        </w:tabs>
        <w:spacing w:after="0" w:line="240" w:lineRule="auto"/>
        <w:jc w:val="both"/>
        <w:rPr>
          <w:rFonts w:ascii="Cambria" w:hAnsi="Cambria"/>
          <w:sz w:val="20"/>
          <w:szCs w:val="20"/>
        </w:rPr>
      </w:pPr>
    </w:p>
    <w:p w:rsidR="00F71163" w:rsidRPr="00F1445B" w:rsidRDefault="00A83220" w:rsidP="00B649D0">
      <w:pPr>
        <w:pStyle w:val="ListParagraph"/>
        <w:tabs>
          <w:tab w:val="left" w:pos="720"/>
          <w:tab w:val="left" w:pos="1440"/>
        </w:tabs>
        <w:spacing w:after="0" w:line="240" w:lineRule="auto"/>
        <w:rPr>
          <w:rFonts w:ascii="Cambria" w:hAnsi="Cambria"/>
          <w:b/>
          <w:sz w:val="20"/>
          <w:szCs w:val="20"/>
        </w:rPr>
      </w:pPr>
      <w:r w:rsidRPr="00F1445B">
        <w:rPr>
          <w:rFonts w:ascii="Cambria" w:hAnsi="Cambria"/>
          <w:b/>
          <w:sz w:val="20"/>
          <w:szCs w:val="20"/>
        </w:rPr>
        <w:t xml:space="preserve">Protection Mechanism </w:t>
      </w:r>
    </w:p>
    <w:p w:rsidR="00B649D0" w:rsidRPr="00F1445B" w:rsidRDefault="00B649D0" w:rsidP="00B649D0">
      <w:pPr>
        <w:pStyle w:val="ListParagraph"/>
        <w:tabs>
          <w:tab w:val="left" w:pos="720"/>
          <w:tab w:val="left" w:pos="1440"/>
        </w:tabs>
        <w:spacing w:after="0" w:line="240" w:lineRule="auto"/>
        <w:rPr>
          <w:rFonts w:ascii="Cambria" w:hAnsi="Cambria"/>
          <w:b/>
          <w:sz w:val="20"/>
          <w:szCs w:val="20"/>
        </w:rPr>
      </w:pPr>
    </w:p>
    <w:p w:rsidR="00ED3AD0" w:rsidRDefault="00C84410" w:rsidP="00ED3AD0">
      <w:pPr>
        <w:numPr>
          <w:ilvl w:val="0"/>
          <w:numId w:val="2"/>
        </w:numPr>
        <w:tabs>
          <w:tab w:val="left" w:pos="720"/>
          <w:tab w:val="left" w:pos="1440"/>
        </w:tabs>
        <w:spacing w:after="0" w:line="240" w:lineRule="auto"/>
        <w:ind w:left="0" w:firstLine="720"/>
        <w:jc w:val="both"/>
        <w:rPr>
          <w:rFonts w:ascii="Cambria" w:hAnsi="Cambria"/>
          <w:sz w:val="20"/>
          <w:szCs w:val="20"/>
        </w:rPr>
      </w:pPr>
      <w:r w:rsidRPr="003C74D0">
        <w:rPr>
          <w:rFonts w:ascii="Cambria" w:hAnsi="Cambria"/>
          <w:sz w:val="20"/>
          <w:szCs w:val="20"/>
        </w:rPr>
        <w:t xml:space="preserve">In its </w:t>
      </w:r>
      <w:r w:rsidR="007D2B68" w:rsidRPr="003C74D0">
        <w:rPr>
          <w:rFonts w:ascii="Cambria" w:hAnsi="Cambria"/>
          <w:sz w:val="20"/>
          <w:szCs w:val="20"/>
        </w:rPr>
        <w:t>2015 R</w:t>
      </w:r>
      <w:r w:rsidRPr="003C74D0">
        <w:rPr>
          <w:rFonts w:ascii="Cambria" w:hAnsi="Cambria"/>
          <w:sz w:val="20"/>
          <w:szCs w:val="20"/>
        </w:rPr>
        <w:t>eport</w:t>
      </w:r>
      <w:r w:rsidR="000447C4" w:rsidRPr="003C74D0">
        <w:rPr>
          <w:rFonts w:ascii="Cambria" w:hAnsi="Cambria"/>
          <w:sz w:val="20"/>
          <w:szCs w:val="20"/>
        </w:rPr>
        <w:t>,</w:t>
      </w:r>
      <w:r w:rsidRPr="003C74D0">
        <w:rPr>
          <w:rFonts w:ascii="Cambria" w:hAnsi="Cambria"/>
          <w:sz w:val="20"/>
          <w:szCs w:val="20"/>
        </w:rPr>
        <w:t xml:space="preserve"> t</w:t>
      </w:r>
      <w:r w:rsidR="001D3376" w:rsidRPr="003C74D0">
        <w:rPr>
          <w:rFonts w:ascii="Cambria" w:hAnsi="Cambria"/>
          <w:sz w:val="20"/>
          <w:szCs w:val="20"/>
        </w:rPr>
        <w:t xml:space="preserve">he IACHR </w:t>
      </w:r>
      <w:r w:rsidRPr="003C74D0">
        <w:rPr>
          <w:rFonts w:ascii="Cambria" w:hAnsi="Cambria"/>
          <w:sz w:val="20"/>
          <w:szCs w:val="20"/>
        </w:rPr>
        <w:t xml:space="preserve">highlighted </w:t>
      </w:r>
      <w:r w:rsidR="001D3376" w:rsidRPr="003C74D0">
        <w:rPr>
          <w:rFonts w:ascii="Cambria" w:hAnsi="Cambria"/>
          <w:sz w:val="20"/>
          <w:szCs w:val="20"/>
        </w:rPr>
        <w:t>the efforts made by the State to protect human rights d</w:t>
      </w:r>
      <w:r w:rsidR="001975F3" w:rsidRPr="003C74D0">
        <w:rPr>
          <w:rFonts w:ascii="Cambria" w:hAnsi="Cambria"/>
          <w:sz w:val="20"/>
          <w:szCs w:val="20"/>
        </w:rPr>
        <w:t xml:space="preserve">efenders, operators of justice and </w:t>
      </w:r>
      <w:r w:rsidR="001D3376" w:rsidRPr="003C74D0">
        <w:rPr>
          <w:rFonts w:ascii="Cambria" w:hAnsi="Cambria"/>
          <w:sz w:val="20"/>
          <w:szCs w:val="20"/>
        </w:rPr>
        <w:t xml:space="preserve">journalists, among others, in the context of the situation of </w:t>
      </w:r>
      <w:r w:rsidR="0065096B" w:rsidRPr="003C74D0">
        <w:rPr>
          <w:rFonts w:ascii="Cambria" w:hAnsi="Cambria"/>
          <w:sz w:val="20"/>
          <w:szCs w:val="20"/>
        </w:rPr>
        <w:t xml:space="preserve">widespread </w:t>
      </w:r>
      <w:r w:rsidR="001D3376" w:rsidRPr="003C74D0">
        <w:rPr>
          <w:rFonts w:ascii="Cambria" w:hAnsi="Cambria"/>
          <w:sz w:val="20"/>
          <w:szCs w:val="20"/>
        </w:rPr>
        <w:t xml:space="preserve">violence </w:t>
      </w:r>
      <w:r w:rsidR="00584E28" w:rsidRPr="003C74D0">
        <w:rPr>
          <w:rFonts w:ascii="Cambria" w:hAnsi="Cambria"/>
          <w:sz w:val="20"/>
          <w:szCs w:val="20"/>
        </w:rPr>
        <w:t xml:space="preserve">that has affected the country over the past years and that has had a particular bearing on the performance of the duties of </w:t>
      </w:r>
      <w:r w:rsidR="00D47A09" w:rsidRPr="003C74D0">
        <w:rPr>
          <w:rFonts w:ascii="Cambria" w:hAnsi="Cambria"/>
          <w:sz w:val="20"/>
          <w:szCs w:val="20"/>
        </w:rPr>
        <w:t xml:space="preserve">these groups. Particularly, the Commission took note of steps aimed at modernizing the </w:t>
      </w:r>
      <w:r w:rsidR="00DD1203" w:rsidRPr="003C74D0">
        <w:rPr>
          <w:rFonts w:ascii="Cambria" w:hAnsi="Cambria"/>
          <w:sz w:val="20"/>
          <w:szCs w:val="20"/>
        </w:rPr>
        <w:t>protection program, enactment of a specific law regulating the procedures and powers of the protection mechanism,</w:t>
      </w:r>
      <w:r w:rsidR="00F71163" w:rsidRPr="00F1445B">
        <w:rPr>
          <w:rStyle w:val="FootnoteReference"/>
          <w:rFonts w:ascii="Cambria" w:hAnsi="Cambria"/>
          <w:sz w:val="20"/>
          <w:szCs w:val="20"/>
        </w:rPr>
        <w:footnoteReference w:id="67"/>
      </w:r>
      <w:r w:rsidR="00DD1203" w:rsidRPr="003C74D0">
        <w:rPr>
          <w:rFonts w:ascii="Cambria" w:hAnsi="Cambria"/>
          <w:sz w:val="20"/>
          <w:szCs w:val="20"/>
        </w:rPr>
        <w:t xml:space="preserve"> </w:t>
      </w:r>
      <w:r w:rsidR="008B4B94" w:rsidRPr="003C74D0">
        <w:rPr>
          <w:rFonts w:ascii="Cambria" w:hAnsi="Cambria"/>
          <w:sz w:val="20"/>
          <w:szCs w:val="20"/>
        </w:rPr>
        <w:t>initiatives</w:t>
      </w:r>
      <w:r w:rsidR="00DD1203" w:rsidRPr="003C74D0">
        <w:rPr>
          <w:rFonts w:ascii="Cambria" w:hAnsi="Cambria"/>
          <w:sz w:val="20"/>
          <w:szCs w:val="20"/>
        </w:rPr>
        <w:t xml:space="preserve"> to create regulations to the protection law, several </w:t>
      </w:r>
      <w:r w:rsidR="000437D7" w:rsidRPr="003C74D0">
        <w:rPr>
          <w:rFonts w:ascii="Cambria" w:hAnsi="Cambria"/>
          <w:sz w:val="20"/>
          <w:szCs w:val="20"/>
        </w:rPr>
        <w:t xml:space="preserve">human rights </w:t>
      </w:r>
      <w:r w:rsidR="00DD1203" w:rsidRPr="003C74D0">
        <w:rPr>
          <w:rFonts w:ascii="Cambria" w:hAnsi="Cambria"/>
          <w:sz w:val="20"/>
          <w:szCs w:val="20"/>
        </w:rPr>
        <w:t xml:space="preserve">trainings </w:t>
      </w:r>
      <w:r w:rsidR="00DD1203" w:rsidRPr="003C74D0">
        <w:rPr>
          <w:rFonts w:ascii="Cambria" w:hAnsi="Cambria"/>
          <w:sz w:val="20"/>
          <w:szCs w:val="20"/>
        </w:rPr>
        <w:lastRenderedPageBreak/>
        <w:t xml:space="preserve">for public </w:t>
      </w:r>
      <w:r w:rsidR="008F08C0" w:rsidRPr="003C74D0">
        <w:rPr>
          <w:rFonts w:ascii="Cambria" w:hAnsi="Cambria"/>
          <w:sz w:val="20"/>
          <w:szCs w:val="20"/>
        </w:rPr>
        <w:t xml:space="preserve">officials, among other actions that </w:t>
      </w:r>
      <w:r w:rsidR="00560524" w:rsidRPr="003C74D0">
        <w:rPr>
          <w:rFonts w:ascii="Cambria" w:hAnsi="Cambria"/>
          <w:sz w:val="20"/>
          <w:szCs w:val="20"/>
        </w:rPr>
        <w:t>show the willingness of the State to protect persons devoted to the defense or promotion of human rights and the exercise of freedom of expression and journalism.</w:t>
      </w:r>
      <w:r w:rsidR="00F71163" w:rsidRPr="00F1445B">
        <w:rPr>
          <w:rStyle w:val="FootnoteReference"/>
          <w:rFonts w:ascii="Cambria" w:hAnsi="Cambria"/>
          <w:sz w:val="20"/>
          <w:szCs w:val="20"/>
        </w:rPr>
        <w:footnoteReference w:id="68"/>
      </w:r>
      <w:r w:rsidR="00F71163" w:rsidRPr="003C74D0">
        <w:rPr>
          <w:rFonts w:ascii="Cambria" w:hAnsi="Cambria"/>
          <w:sz w:val="20"/>
          <w:szCs w:val="20"/>
        </w:rPr>
        <w:t xml:space="preserve"> </w:t>
      </w:r>
    </w:p>
    <w:p w:rsidR="00ED3AD0" w:rsidRDefault="00ED3AD0" w:rsidP="00ED3AD0">
      <w:pPr>
        <w:tabs>
          <w:tab w:val="left" w:pos="720"/>
          <w:tab w:val="left" w:pos="1440"/>
        </w:tabs>
        <w:spacing w:after="0" w:line="240" w:lineRule="auto"/>
        <w:ind w:left="720"/>
        <w:jc w:val="both"/>
        <w:rPr>
          <w:rFonts w:ascii="Cambria" w:hAnsi="Cambria"/>
          <w:sz w:val="20"/>
          <w:szCs w:val="20"/>
        </w:rPr>
      </w:pPr>
    </w:p>
    <w:p w:rsidR="00ED3AD0" w:rsidRPr="00ED3AD0" w:rsidRDefault="00ED3AD0" w:rsidP="00ED3AD0">
      <w:pPr>
        <w:numPr>
          <w:ilvl w:val="0"/>
          <w:numId w:val="2"/>
        </w:numPr>
        <w:tabs>
          <w:tab w:val="left" w:pos="720"/>
          <w:tab w:val="left" w:pos="1440"/>
        </w:tabs>
        <w:spacing w:after="0" w:line="240" w:lineRule="auto"/>
        <w:ind w:left="0" w:firstLine="720"/>
        <w:jc w:val="both"/>
        <w:rPr>
          <w:rFonts w:asciiTheme="minorHAnsi" w:hAnsiTheme="minorHAnsi"/>
          <w:sz w:val="20"/>
          <w:szCs w:val="20"/>
        </w:rPr>
      </w:pPr>
      <w:r w:rsidRPr="00ED3AD0">
        <w:rPr>
          <w:rFonts w:asciiTheme="minorHAnsi" w:eastAsia="Times New Roman" w:hAnsiTheme="minorHAnsi"/>
          <w:sz w:val="20"/>
          <w:szCs w:val="20"/>
        </w:rPr>
        <w:t xml:space="preserve"> The law provided the creation of the “National Council for the Protection of Human Rights Defenders”</w:t>
      </w:r>
      <w:r w:rsidR="00157EB6">
        <w:rPr>
          <w:rStyle w:val="FootnoteReference"/>
          <w:rFonts w:asciiTheme="minorHAnsi" w:eastAsia="Times New Roman" w:hAnsiTheme="minorHAnsi"/>
          <w:sz w:val="20"/>
          <w:szCs w:val="20"/>
        </w:rPr>
        <w:footnoteReference w:id="69"/>
      </w:r>
      <w:r w:rsidRPr="00ED3AD0">
        <w:rPr>
          <w:rFonts w:asciiTheme="minorHAnsi" w:eastAsia="Times New Roman" w:hAnsiTheme="minorHAnsi"/>
          <w:sz w:val="20"/>
          <w:szCs w:val="20"/>
        </w:rPr>
        <w:t xml:space="preserve"> which is consultative, deliberative and the advisory body of the system whose powers are reflected in the article 24 of the Law.  In addition, it createad the General Directorate of the Protection System which is part of the structure of the Secretariat of State in the Offices of Human Rights, Justice, Governance and Decentralization, constituting the executive body of the National System of Protection of Human Rights Defenders</w:t>
      </w:r>
      <w:r w:rsidRPr="002E4CFF">
        <w:rPr>
          <w:rStyle w:val="FootnoteReference"/>
          <w:rFonts w:asciiTheme="minorHAnsi" w:eastAsia="Times New Roman" w:hAnsiTheme="minorHAnsi"/>
          <w:sz w:val="20"/>
          <w:szCs w:val="20"/>
        </w:rPr>
        <w:footnoteReference w:id="70"/>
      </w:r>
      <w:r w:rsidRPr="00ED3AD0">
        <w:rPr>
          <w:rFonts w:asciiTheme="minorHAnsi" w:eastAsia="Times New Roman" w:hAnsiTheme="minorHAnsi"/>
          <w:sz w:val="20"/>
          <w:szCs w:val="20"/>
        </w:rPr>
        <w:t>. Among its attributions are: receive the requests of protection and process them: elaborate the operation protocols required for the effective application of the Law; as well as request and follow the provisional measures of the Interamerican Court of Human Rights, precautionary measures of the Interamerican Court of Human Rights and the correspondent security measures decreed by the courts of the State. The Law also contemplates the creation of Technical Protection Mechanism Committee in charge of carrying out the opinions of risk analysis, deliberation and decision on the protection requests presented to the General Directorate</w:t>
      </w:r>
      <w:r w:rsidR="002E4CFF" w:rsidRPr="002E4CFF">
        <w:rPr>
          <w:rStyle w:val="FootnoteReference"/>
          <w:rFonts w:asciiTheme="minorHAnsi" w:eastAsia="Times New Roman" w:hAnsiTheme="minorHAnsi"/>
          <w:sz w:val="20"/>
          <w:szCs w:val="20"/>
        </w:rPr>
        <w:footnoteReference w:id="71"/>
      </w:r>
      <w:r w:rsidRPr="00ED3AD0">
        <w:rPr>
          <w:rFonts w:asciiTheme="minorHAnsi" w:eastAsia="Times New Roman" w:hAnsiTheme="minorHAnsi"/>
          <w:sz w:val="20"/>
          <w:szCs w:val="20"/>
        </w:rPr>
        <w:t xml:space="preserve">.  </w:t>
      </w:r>
    </w:p>
    <w:p w:rsidR="003C74D0" w:rsidRPr="002E4CFF" w:rsidRDefault="003C74D0" w:rsidP="003C74D0">
      <w:pPr>
        <w:tabs>
          <w:tab w:val="left" w:pos="720"/>
          <w:tab w:val="left" w:pos="1440"/>
        </w:tabs>
        <w:spacing w:after="0" w:line="240" w:lineRule="auto"/>
        <w:ind w:left="720"/>
        <w:jc w:val="both"/>
        <w:rPr>
          <w:rFonts w:asciiTheme="minorHAnsi" w:hAnsiTheme="minorHAnsi"/>
          <w:sz w:val="20"/>
          <w:szCs w:val="20"/>
        </w:rPr>
      </w:pPr>
    </w:p>
    <w:p w:rsidR="00F71163" w:rsidRPr="00F1445B" w:rsidRDefault="001C7BCF" w:rsidP="00B649D0">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One year after issuing the </w:t>
      </w:r>
      <w:r w:rsidR="007D2B68" w:rsidRPr="00F1445B">
        <w:rPr>
          <w:rFonts w:ascii="Cambria" w:hAnsi="Cambria"/>
          <w:sz w:val="20"/>
          <w:szCs w:val="20"/>
        </w:rPr>
        <w:t>C</w:t>
      </w:r>
      <w:r w:rsidRPr="00F1445B">
        <w:rPr>
          <w:rFonts w:ascii="Cambria" w:hAnsi="Cambria"/>
          <w:sz w:val="20"/>
          <w:szCs w:val="20"/>
        </w:rPr>
        <w:t xml:space="preserve">ountry </w:t>
      </w:r>
      <w:r w:rsidR="007D2B68" w:rsidRPr="00F1445B">
        <w:rPr>
          <w:rFonts w:ascii="Cambria" w:hAnsi="Cambria"/>
          <w:sz w:val="20"/>
          <w:szCs w:val="20"/>
        </w:rPr>
        <w:t>R</w:t>
      </w:r>
      <w:r w:rsidRPr="00F1445B">
        <w:rPr>
          <w:rFonts w:ascii="Cambria" w:hAnsi="Cambria"/>
          <w:sz w:val="20"/>
          <w:szCs w:val="20"/>
        </w:rPr>
        <w:t xml:space="preserve">eport and after the murder of </w:t>
      </w:r>
      <w:r w:rsidR="00CB6F83" w:rsidRPr="00F1445B">
        <w:rPr>
          <w:rFonts w:ascii="Cambria" w:hAnsi="Cambria"/>
          <w:sz w:val="20"/>
          <w:szCs w:val="20"/>
        </w:rPr>
        <w:t>respected</w:t>
      </w:r>
      <w:r w:rsidR="00DB5EBA" w:rsidRPr="00F1445B">
        <w:rPr>
          <w:rFonts w:ascii="Cambria" w:hAnsi="Cambria"/>
          <w:sz w:val="20"/>
          <w:szCs w:val="20"/>
        </w:rPr>
        <w:t xml:space="preserve"> rights defenders, including </w:t>
      </w:r>
      <w:r w:rsidR="00F71163" w:rsidRPr="00F1445B">
        <w:rPr>
          <w:rFonts w:ascii="Cambria" w:hAnsi="Cambria" w:cs="Arial"/>
          <w:sz w:val="20"/>
          <w:szCs w:val="20"/>
        </w:rPr>
        <w:t>Berta Cáceres</w:t>
      </w:r>
      <w:r w:rsidR="00F71163" w:rsidRPr="00F1445B">
        <w:rPr>
          <w:rStyle w:val="FootnoteReference"/>
          <w:rFonts w:ascii="Cambria" w:hAnsi="Cambria" w:cs="Arial"/>
          <w:sz w:val="20"/>
          <w:szCs w:val="20"/>
        </w:rPr>
        <w:footnoteReference w:id="72"/>
      </w:r>
      <w:r w:rsidR="00DB5EBA" w:rsidRPr="00F1445B">
        <w:rPr>
          <w:rFonts w:ascii="Cambria" w:hAnsi="Cambria" w:cs="Arial"/>
          <w:sz w:val="20"/>
          <w:szCs w:val="20"/>
        </w:rPr>
        <w:t xml:space="preserve"> and</w:t>
      </w:r>
      <w:r w:rsidR="00F71163" w:rsidRPr="00F1445B">
        <w:rPr>
          <w:rFonts w:ascii="Cambria" w:hAnsi="Cambria" w:cs="Arial"/>
          <w:sz w:val="20"/>
          <w:szCs w:val="20"/>
        </w:rPr>
        <w:t xml:space="preserve"> Kevin Ferrera</w:t>
      </w:r>
      <w:r w:rsidR="00005ABF" w:rsidRPr="00F1445B">
        <w:rPr>
          <w:rFonts w:ascii="Cambria" w:hAnsi="Cambria" w:cs="Arial"/>
          <w:sz w:val="20"/>
          <w:szCs w:val="20"/>
        </w:rPr>
        <w:t>,</w:t>
      </w:r>
      <w:r w:rsidR="00F71163" w:rsidRPr="00F1445B">
        <w:rPr>
          <w:rStyle w:val="FootnoteReference"/>
          <w:rFonts w:ascii="Cambria" w:hAnsi="Cambria" w:cs="Arial"/>
          <w:sz w:val="20"/>
          <w:szCs w:val="20"/>
        </w:rPr>
        <w:footnoteReference w:id="73"/>
      </w:r>
      <w:r w:rsidR="00005ABF" w:rsidRPr="00F1445B">
        <w:rPr>
          <w:rFonts w:ascii="Cambria" w:hAnsi="Cambria" w:cs="Arial"/>
          <w:sz w:val="20"/>
          <w:szCs w:val="20"/>
        </w:rPr>
        <w:t xml:space="preserve"> the Inter-American Commission on Human Rights</w:t>
      </w:r>
      <w:r w:rsidR="00FB3B40" w:rsidRPr="00F1445B">
        <w:rPr>
          <w:rFonts w:ascii="Cambria" w:hAnsi="Cambria" w:cs="Arial"/>
          <w:sz w:val="20"/>
          <w:szCs w:val="20"/>
        </w:rPr>
        <w:t xml:space="preserve"> finds that</w:t>
      </w:r>
      <w:r w:rsidR="00430480" w:rsidRPr="00F1445B">
        <w:rPr>
          <w:rFonts w:ascii="Cambria" w:hAnsi="Cambria" w:cs="Arial"/>
          <w:sz w:val="20"/>
          <w:szCs w:val="20"/>
        </w:rPr>
        <w:t xml:space="preserve"> there is still a</w:t>
      </w:r>
      <w:r w:rsidR="00FB3B40" w:rsidRPr="00F1445B">
        <w:rPr>
          <w:rFonts w:ascii="Cambria" w:hAnsi="Cambria" w:cs="Arial"/>
          <w:sz w:val="20"/>
          <w:szCs w:val="20"/>
        </w:rPr>
        <w:t xml:space="preserve"> </w:t>
      </w:r>
      <w:r w:rsidR="00430480" w:rsidRPr="00F1445B">
        <w:rPr>
          <w:rFonts w:ascii="Cambria" w:hAnsi="Cambria" w:cs="Arial"/>
          <w:sz w:val="20"/>
          <w:szCs w:val="20"/>
        </w:rPr>
        <w:t xml:space="preserve">high </w:t>
      </w:r>
      <w:r w:rsidR="00384831" w:rsidRPr="00F1445B">
        <w:rPr>
          <w:rFonts w:ascii="Cambria" w:hAnsi="Cambria" w:cs="Arial"/>
          <w:sz w:val="20"/>
          <w:szCs w:val="20"/>
        </w:rPr>
        <w:t>degree of d</w:t>
      </w:r>
      <w:r w:rsidR="00FB3B40" w:rsidRPr="00F1445B">
        <w:rPr>
          <w:rFonts w:ascii="Cambria" w:hAnsi="Cambria" w:cs="Arial"/>
          <w:sz w:val="20"/>
          <w:szCs w:val="20"/>
        </w:rPr>
        <w:t>istrust in the legitimacy,</w:t>
      </w:r>
      <w:r w:rsidR="00680D02" w:rsidRPr="00F1445B">
        <w:rPr>
          <w:rFonts w:ascii="Cambria" w:hAnsi="Cambria" w:cs="Arial"/>
          <w:sz w:val="20"/>
          <w:szCs w:val="20"/>
        </w:rPr>
        <w:t xml:space="preserve"> effectiveness and operability</w:t>
      </w:r>
      <w:r w:rsidR="00FB3B40" w:rsidRPr="00F1445B">
        <w:rPr>
          <w:rFonts w:ascii="Cambria" w:hAnsi="Cambria" w:cs="Arial"/>
          <w:sz w:val="20"/>
          <w:szCs w:val="20"/>
        </w:rPr>
        <w:t xml:space="preserve"> </w:t>
      </w:r>
      <w:r w:rsidR="007911CC" w:rsidRPr="00F1445B">
        <w:rPr>
          <w:rFonts w:ascii="Cambria" w:hAnsi="Cambria" w:cs="Arial"/>
          <w:sz w:val="20"/>
          <w:szCs w:val="20"/>
        </w:rPr>
        <w:t>of the</w:t>
      </w:r>
      <w:r w:rsidR="00680D02" w:rsidRPr="00F1445B">
        <w:rPr>
          <w:rFonts w:ascii="Cambria" w:hAnsi="Cambria" w:cs="Arial"/>
          <w:sz w:val="20"/>
          <w:szCs w:val="20"/>
        </w:rPr>
        <w:t xml:space="preserve"> protection</w:t>
      </w:r>
      <w:r w:rsidR="007911CC" w:rsidRPr="00F1445B">
        <w:rPr>
          <w:rFonts w:ascii="Cambria" w:hAnsi="Cambria" w:cs="Arial"/>
          <w:sz w:val="20"/>
          <w:szCs w:val="20"/>
        </w:rPr>
        <w:t xml:space="preserve"> mechanism</w:t>
      </w:r>
      <w:r w:rsidR="00D2720E" w:rsidRPr="00F1445B">
        <w:rPr>
          <w:rFonts w:ascii="Cambria" w:hAnsi="Cambria" w:cs="Arial"/>
          <w:sz w:val="20"/>
          <w:szCs w:val="20"/>
        </w:rPr>
        <w:t>,</w:t>
      </w:r>
      <w:r w:rsidR="00F71163" w:rsidRPr="00F1445B">
        <w:rPr>
          <w:rStyle w:val="FootnoteReference"/>
          <w:rFonts w:ascii="Cambria" w:hAnsi="Cambria"/>
          <w:sz w:val="20"/>
          <w:szCs w:val="20"/>
        </w:rPr>
        <w:footnoteReference w:id="74"/>
      </w:r>
      <w:r w:rsidR="00D2720E" w:rsidRPr="00F1445B">
        <w:rPr>
          <w:rFonts w:ascii="Cambria" w:hAnsi="Cambria"/>
          <w:sz w:val="20"/>
          <w:szCs w:val="20"/>
        </w:rPr>
        <w:t xml:space="preserve"> </w:t>
      </w:r>
      <w:r w:rsidR="00B45BF8" w:rsidRPr="00F1445B">
        <w:rPr>
          <w:rFonts w:ascii="Cambria" w:hAnsi="Cambria"/>
          <w:sz w:val="20"/>
          <w:szCs w:val="20"/>
        </w:rPr>
        <w:t xml:space="preserve">reflecting </w:t>
      </w:r>
      <w:r w:rsidR="00D2720E" w:rsidRPr="00F1445B">
        <w:rPr>
          <w:rFonts w:ascii="Cambria" w:hAnsi="Cambria"/>
          <w:sz w:val="20"/>
          <w:szCs w:val="20"/>
        </w:rPr>
        <w:t xml:space="preserve">the </w:t>
      </w:r>
      <w:r w:rsidR="00B45BF8" w:rsidRPr="00F1445B">
        <w:rPr>
          <w:rFonts w:ascii="Cambria" w:hAnsi="Cambria"/>
          <w:sz w:val="20"/>
          <w:szCs w:val="20"/>
        </w:rPr>
        <w:t xml:space="preserve">fact that </w:t>
      </w:r>
      <w:r w:rsidR="00D2720E" w:rsidRPr="00F1445B">
        <w:rPr>
          <w:rFonts w:ascii="Cambria" w:hAnsi="Cambria"/>
          <w:sz w:val="20"/>
          <w:szCs w:val="20"/>
        </w:rPr>
        <w:t xml:space="preserve">serious acts of violence </w:t>
      </w:r>
      <w:r w:rsidR="00733A67" w:rsidRPr="00F1445B">
        <w:rPr>
          <w:rFonts w:ascii="Cambria" w:hAnsi="Cambria"/>
          <w:sz w:val="20"/>
          <w:szCs w:val="20"/>
        </w:rPr>
        <w:t xml:space="preserve">have </w:t>
      </w:r>
      <w:r w:rsidR="00B45BF8" w:rsidRPr="00F1445B">
        <w:rPr>
          <w:rFonts w:ascii="Cambria" w:hAnsi="Cambria"/>
          <w:sz w:val="20"/>
          <w:szCs w:val="20"/>
        </w:rPr>
        <w:t xml:space="preserve">continued to be perpetrated </w:t>
      </w:r>
      <w:r w:rsidR="003901BF" w:rsidRPr="00F1445B">
        <w:rPr>
          <w:rFonts w:ascii="Cambria" w:hAnsi="Cambria"/>
          <w:sz w:val="20"/>
          <w:szCs w:val="20"/>
        </w:rPr>
        <w:t xml:space="preserve">against </w:t>
      </w:r>
      <w:r w:rsidR="009D36F7" w:rsidRPr="00F1445B">
        <w:rPr>
          <w:rFonts w:ascii="Cambria" w:hAnsi="Cambria"/>
          <w:sz w:val="20"/>
          <w:szCs w:val="20"/>
        </w:rPr>
        <w:t xml:space="preserve">beneficiaries </w:t>
      </w:r>
      <w:r w:rsidR="00B45BF8" w:rsidRPr="00F1445B">
        <w:rPr>
          <w:rFonts w:ascii="Cambria" w:hAnsi="Cambria"/>
          <w:sz w:val="20"/>
          <w:szCs w:val="20"/>
        </w:rPr>
        <w:t>of the protection mechanism</w:t>
      </w:r>
      <w:r w:rsidR="00F71163" w:rsidRPr="00F1445B">
        <w:rPr>
          <w:rFonts w:ascii="Cambria" w:hAnsi="Cambria"/>
          <w:sz w:val="20"/>
          <w:szCs w:val="20"/>
        </w:rPr>
        <w:t xml:space="preserve"> </w:t>
      </w:r>
      <w:r w:rsidR="00AF1BB4" w:rsidRPr="00F1445B">
        <w:rPr>
          <w:rFonts w:ascii="Cambria" w:hAnsi="Cambria"/>
          <w:sz w:val="20"/>
          <w:szCs w:val="20"/>
        </w:rPr>
        <w:t xml:space="preserve">over </w:t>
      </w:r>
      <w:r w:rsidR="00CC6492" w:rsidRPr="00F1445B">
        <w:rPr>
          <w:rFonts w:ascii="Cambria" w:hAnsi="Cambria"/>
          <w:sz w:val="20"/>
          <w:szCs w:val="20"/>
        </w:rPr>
        <w:t xml:space="preserve">the course of </w:t>
      </w:r>
      <w:r w:rsidR="00A47C81" w:rsidRPr="00F1445B">
        <w:rPr>
          <w:rFonts w:ascii="Cambria" w:hAnsi="Cambria"/>
          <w:sz w:val="20"/>
          <w:szCs w:val="20"/>
        </w:rPr>
        <w:t>2016 and have been cause for</w:t>
      </w:r>
      <w:r w:rsidR="00AF1BB4" w:rsidRPr="00F1445B">
        <w:rPr>
          <w:rFonts w:ascii="Cambria" w:hAnsi="Cambria"/>
          <w:sz w:val="20"/>
          <w:szCs w:val="20"/>
        </w:rPr>
        <w:t xml:space="preserve"> concern internat</w:t>
      </w:r>
      <w:r w:rsidR="00927F03" w:rsidRPr="00F1445B">
        <w:rPr>
          <w:rFonts w:ascii="Cambria" w:hAnsi="Cambria"/>
          <w:sz w:val="20"/>
          <w:szCs w:val="20"/>
        </w:rPr>
        <w:t xml:space="preserve">ionally. </w:t>
      </w:r>
      <w:r w:rsidR="00585EFC" w:rsidRPr="00F1445B">
        <w:rPr>
          <w:rFonts w:ascii="Cambria" w:hAnsi="Cambria"/>
          <w:sz w:val="20"/>
          <w:szCs w:val="20"/>
        </w:rPr>
        <w:t>Even though both the United Nations System and the Inter-American Commission have recognized</w:t>
      </w:r>
      <w:r w:rsidR="0055464F" w:rsidRPr="00F1445B">
        <w:rPr>
          <w:rFonts w:ascii="Cambria" w:hAnsi="Cambria"/>
          <w:sz w:val="20"/>
          <w:szCs w:val="20"/>
        </w:rPr>
        <w:t xml:space="preserve"> progress</w:t>
      </w:r>
      <w:r w:rsidR="004A4EEB" w:rsidRPr="00F1445B">
        <w:rPr>
          <w:rFonts w:ascii="Cambria" w:hAnsi="Cambria"/>
          <w:sz w:val="20"/>
          <w:szCs w:val="20"/>
        </w:rPr>
        <w:t>,</w:t>
      </w:r>
      <w:r w:rsidR="00F71163" w:rsidRPr="00F1445B">
        <w:rPr>
          <w:rStyle w:val="FootnoteReference"/>
          <w:rFonts w:ascii="Cambria" w:hAnsi="Cambria"/>
          <w:sz w:val="20"/>
          <w:szCs w:val="20"/>
        </w:rPr>
        <w:footnoteReference w:id="75"/>
      </w:r>
      <w:r w:rsidR="0055464F" w:rsidRPr="00F1445B">
        <w:rPr>
          <w:rFonts w:ascii="Cambria" w:hAnsi="Cambria"/>
          <w:sz w:val="20"/>
          <w:szCs w:val="20"/>
        </w:rPr>
        <w:t xml:space="preserve"> </w:t>
      </w:r>
      <w:r w:rsidR="00EB542A" w:rsidRPr="00F1445B">
        <w:rPr>
          <w:rFonts w:ascii="Cambria" w:hAnsi="Cambria"/>
          <w:sz w:val="20"/>
          <w:szCs w:val="20"/>
        </w:rPr>
        <w:t xml:space="preserve">which ranges from </w:t>
      </w:r>
      <w:r w:rsidR="003B489A" w:rsidRPr="00F1445B">
        <w:rPr>
          <w:rFonts w:ascii="Cambria" w:hAnsi="Cambria"/>
          <w:sz w:val="20"/>
          <w:szCs w:val="20"/>
        </w:rPr>
        <w:t>putting a specifi</w:t>
      </w:r>
      <w:r w:rsidR="00896ADF" w:rsidRPr="00F1445B">
        <w:rPr>
          <w:rFonts w:ascii="Cambria" w:hAnsi="Cambria"/>
          <w:sz w:val="20"/>
          <w:szCs w:val="20"/>
        </w:rPr>
        <w:t>c legal framework into place to</w:t>
      </w:r>
      <w:r w:rsidR="003B489A" w:rsidRPr="00F1445B">
        <w:rPr>
          <w:rFonts w:ascii="Cambria" w:hAnsi="Cambria"/>
          <w:sz w:val="20"/>
          <w:szCs w:val="20"/>
        </w:rPr>
        <w:t xml:space="preserve"> implementing </w:t>
      </w:r>
      <w:r w:rsidR="00EC6B11" w:rsidRPr="00F1445B">
        <w:rPr>
          <w:rFonts w:ascii="Cambria" w:hAnsi="Cambria"/>
          <w:sz w:val="20"/>
          <w:szCs w:val="20"/>
        </w:rPr>
        <w:t>certa</w:t>
      </w:r>
      <w:r w:rsidR="00896ADF" w:rsidRPr="00F1445B">
        <w:rPr>
          <w:rFonts w:ascii="Cambria" w:hAnsi="Cambria"/>
          <w:sz w:val="20"/>
          <w:szCs w:val="20"/>
        </w:rPr>
        <w:t xml:space="preserve">in </w:t>
      </w:r>
      <w:r w:rsidR="00CC7412" w:rsidRPr="00F1445B">
        <w:rPr>
          <w:rFonts w:ascii="Cambria" w:hAnsi="Cambria"/>
          <w:sz w:val="20"/>
          <w:szCs w:val="20"/>
        </w:rPr>
        <w:t xml:space="preserve">physical </w:t>
      </w:r>
      <w:r w:rsidR="00896ADF" w:rsidRPr="00F1445B">
        <w:rPr>
          <w:rFonts w:ascii="Cambria" w:hAnsi="Cambria"/>
          <w:sz w:val="20"/>
          <w:szCs w:val="20"/>
        </w:rPr>
        <w:t xml:space="preserve">protection measures, </w:t>
      </w:r>
      <w:r w:rsidR="004325DE" w:rsidRPr="00F1445B">
        <w:rPr>
          <w:rFonts w:ascii="Cambria" w:hAnsi="Cambria"/>
          <w:sz w:val="20"/>
          <w:szCs w:val="20"/>
        </w:rPr>
        <w:t xml:space="preserve">the steps </w:t>
      </w:r>
      <w:r w:rsidR="005C23FB" w:rsidRPr="00F1445B">
        <w:rPr>
          <w:rFonts w:ascii="Cambria" w:hAnsi="Cambria"/>
          <w:sz w:val="20"/>
          <w:szCs w:val="20"/>
        </w:rPr>
        <w:t xml:space="preserve">that have been </w:t>
      </w:r>
      <w:r w:rsidR="004325DE" w:rsidRPr="00F1445B">
        <w:rPr>
          <w:rFonts w:ascii="Cambria" w:hAnsi="Cambria"/>
          <w:sz w:val="20"/>
          <w:szCs w:val="20"/>
        </w:rPr>
        <w:t xml:space="preserve">taken are still inadequate </w:t>
      </w:r>
      <w:r w:rsidR="0098369D" w:rsidRPr="00F1445B">
        <w:rPr>
          <w:rFonts w:ascii="Cambria" w:hAnsi="Cambria"/>
          <w:sz w:val="20"/>
          <w:szCs w:val="20"/>
        </w:rPr>
        <w:t>for human r</w:t>
      </w:r>
      <w:r w:rsidR="00BB1AA5" w:rsidRPr="00F1445B">
        <w:rPr>
          <w:rFonts w:ascii="Cambria" w:hAnsi="Cambria"/>
          <w:sz w:val="20"/>
          <w:szCs w:val="20"/>
        </w:rPr>
        <w:t>ights defenders and journalists</w:t>
      </w:r>
      <w:r w:rsidR="00D84D8F" w:rsidRPr="00F1445B">
        <w:rPr>
          <w:rFonts w:ascii="Cambria" w:hAnsi="Cambria"/>
          <w:sz w:val="20"/>
          <w:szCs w:val="20"/>
        </w:rPr>
        <w:t>, among others, to be able to perform</w:t>
      </w:r>
      <w:r w:rsidR="00BB1AA5" w:rsidRPr="00F1445B">
        <w:rPr>
          <w:rFonts w:ascii="Cambria" w:hAnsi="Cambria"/>
          <w:sz w:val="20"/>
          <w:szCs w:val="20"/>
        </w:rPr>
        <w:t xml:space="preserve"> their job</w:t>
      </w:r>
      <w:r w:rsidR="00681170" w:rsidRPr="00F1445B">
        <w:rPr>
          <w:rFonts w:ascii="Cambria" w:hAnsi="Cambria"/>
          <w:sz w:val="20"/>
          <w:szCs w:val="20"/>
        </w:rPr>
        <w:t>s</w:t>
      </w:r>
      <w:r w:rsidR="00BB1AA5" w:rsidRPr="00F1445B">
        <w:rPr>
          <w:rFonts w:ascii="Cambria" w:hAnsi="Cambria"/>
          <w:sz w:val="20"/>
          <w:szCs w:val="20"/>
        </w:rPr>
        <w:t xml:space="preserve"> in safe conditions in Honduras, regarded as “one of the most dangerous countries for human rights defenders.”</w:t>
      </w:r>
      <w:r w:rsidR="00F71163" w:rsidRPr="00F1445B">
        <w:rPr>
          <w:rStyle w:val="FootnoteReference"/>
          <w:rFonts w:ascii="Cambria" w:hAnsi="Cambria"/>
          <w:sz w:val="20"/>
          <w:szCs w:val="20"/>
        </w:rPr>
        <w:footnoteReference w:id="76"/>
      </w:r>
      <w:r w:rsidR="00F71163" w:rsidRPr="00F1445B">
        <w:rPr>
          <w:rFonts w:ascii="Cambria" w:hAnsi="Cambria"/>
          <w:sz w:val="20"/>
          <w:szCs w:val="20"/>
        </w:rPr>
        <w:t xml:space="preserve"> </w:t>
      </w:r>
    </w:p>
    <w:p w:rsidR="00F71163" w:rsidRPr="00F1445B" w:rsidRDefault="00F71163" w:rsidP="00B649D0">
      <w:pPr>
        <w:tabs>
          <w:tab w:val="left" w:pos="720"/>
          <w:tab w:val="left" w:pos="1440"/>
        </w:tabs>
        <w:spacing w:after="0" w:line="240" w:lineRule="auto"/>
        <w:ind w:firstLine="720"/>
        <w:jc w:val="both"/>
        <w:rPr>
          <w:rFonts w:ascii="Cambria" w:hAnsi="Cambria"/>
          <w:sz w:val="20"/>
          <w:szCs w:val="20"/>
        </w:rPr>
      </w:pPr>
    </w:p>
    <w:p w:rsidR="00F71163" w:rsidRPr="00F1445B" w:rsidRDefault="00BA73C7" w:rsidP="00B649D0">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The State announced on June 6, 2016, tha</w:t>
      </w:r>
      <w:r w:rsidR="009A3A70" w:rsidRPr="00F1445B">
        <w:rPr>
          <w:rFonts w:ascii="Cambria" w:hAnsi="Cambria"/>
          <w:sz w:val="20"/>
          <w:szCs w:val="20"/>
        </w:rPr>
        <w:t>t the Regulation of the “Law P</w:t>
      </w:r>
      <w:r w:rsidRPr="00F1445B">
        <w:rPr>
          <w:rFonts w:ascii="Cambria" w:hAnsi="Cambria"/>
          <w:sz w:val="20"/>
          <w:szCs w:val="20"/>
        </w:rPr>
        <w:t>rotec</w:t>
      </w:r>
      <w:r w:rsidR="009A3A70" w:rsidRPr="00F1445B">
        <w:rPr>
          <w:rFonts w:ascii="Cambria" w:hAnsi="Cambria"/>
          <w:sz w:val="20"/>
          <w:szCs w:val="20"/>
        </w:rPr>
        <w:t>ting</w:t>
      </w:r>
      <w:r w:rsidR="003051E1" w:rsidRPr="00F1445B">
        <w:rPr>
          <w:rFonts w:ascii="Cambria" w:hAnsi="Cambria"/>
          <w:sz w:val="20"/>
          <w:szCs w:val="20"/>
        </w:rPr>
        <w:t xml:space="preserve"> Human Rights Defenders, J</w:t>
      </w:r>
      <w:r w:rsidR="002F7038" w:rsidRPr="00F1445B">
        <w:rPr>
          <w:rFonts w:ascii="Cambria" w:hAnsi="Cambria"/>
          <w:sz w:val="20"/>
          <w:szCs w:val="20"/>
        </w:rPr>
        <w:t xml:space="preserve">ournalists, </w:t>
      </w:r>
      <w:r w:rsidR="005918A9" w:rsidRPr="00F1445B">
        <w:rPr>
          <w:rFonts w:ascii="Cambria" w:hAnsi="Cambria"/>
          <w:sz w:val="20"/>
          <w:szCs w:val="20"/>
        </w:rPr>
        <w:t>Social Communicators and O</w:t>
      </w:r>
      <w:r w:rsidR="002F7038" w:rsidRPr="00F1445B">
        <w:rPr>
          <w:rFonts w:ascii="Cambria" w:hAnsi="Cambria"/>
          <w:sz w:val="20"/>
          <w:szCs w:val="20"/>
        </w:rPr>
        <w:t>perato</w:t>
      </w:r>
      <w:r w:rsidR="005918A9" w:rsidRPr="00F1445B">
        <w:rPr>
          <w:rFonts w:ascii="Cambria" w:hAnsi="Cambria"/>
          <w:sz w:val="20"/>
          <w:szCs w:val="20"/>
        </w:rPr>
        <w:t>rs of J</w:t>
      </w:r>
      <w:r w:rsidR="002F7038" w:rsidRPr="00F1445B">
        <w:rPr>
          <w:rFonts w:ascii="Cambria" w:hAnsi="Cambria"/>
          <w:sz w:val="20"/>
          <w:szCs w:val="20"/>
        </w:rPr>
        <w:t>ustice” was approved</w:t>
      </w:r>
      <w:r w:rsidR="007A34FA" w:rsidRPr="00F1445B">
        <w:rPr>
          <w:rFonts w:ascii="Cambria" w:hAnsi="Cambria"/>
          <w:sz w:val="20"/>
          <w:szCs w:val="20"/>
        </w:rPr>
        <w:t xml:space="preserve">, in order to </w:t>
      </w:r>
      <w:r w:rsidR="0055479C" w:rsidRPr="00F1445B">
        <w:rPr>
          <w:rFonts w:ascii="Cambria" w:hAnsi="Cambria"/>
          <w:sz w:val="20"/>
          <w:szCs w:val="20"/>
        </w:rPr>
        <w:lastRenderedPageBreak/>
        <w:t>effectively implement</w:t>
      </w:r>
      <w:r w:rsidR="007A34FA" w:rsidRPr="00F1445B">
        <w:rPr>
          <w:rFonts w:ascii="Cambria" w:hAnsi="Cambria"/>
          <w:sz w:val="20"/>
          <w:szCs w:val="20"/>
        </w:rPr>
        <w:t xml:space="preserve"> the </w:t>
      </w:r>
      <w:r w:rsidR="00992E0C" w:rsidRPr="00F1445B">
        <w:rPr>
          <w:rFonts w:ascii="Cambria" w:hAnsi="Cambria"/>
          <w:sz w:val="20"/>
          <w:szCs w:val="20"/>
        </w:rPr>
        <w:t xml:space="preserve">protection </w:t>
      </w:r>
      <w:r w:rsidR="007A34FA" w:rsidRPr="00F1445B">
        <w:rPr>
          <w:rFonts w:ascii="Cambria" w:hAnsi="Cambria"/>
          <w:sz w:val="20"/>
          <w:szCs w:val="20"/>
        </w:rPr>
        <w:t xml:space="preserve">law in Honduras. </w:t>
      </w:r>
      <w:r w:rsidR="0044482E" w:rsidRPr="00F1445B">
        <w:rPr>
          <w:rFonts w:ascii="Cambria" w:hAnsi="Cambria"/>
          <w:sz w:val="20"/>
          <w:szCs w:val="20"/>
        </w:rPr>
        <w:t>According to the information received, in the process of drafting the regulations, several recommendations made by international organizations, including the IACHR, were taken into account and members of civil society took part.</w:t>
      </w:r>
      <w:r w:rsidR="00F71163" w:rsidRPr="00F1445B">
        <w:rPr>
          <w:rStyle w:val="FootnoteReference"/>
          <w:rFonts w:ascii="Cambria" w:hAnsi="Cambria"/>
          <w:sz w:val="20"/>
          <w:szCs w:val="20"/>
        </w:rPr>
        <w:footnoteReference w:id="77"/>
      </w:r>
      <w:r w:rsidR="0044482E" w:rsidRPr="00F1445B">
        <w:rPr>
          <w:rFonts w:ascii="Cambria" w:hAnsi="Cambria"/>
          <w:sz w:val="20"/>
          <w:szCs w:val="20"/>
        </w:rPr>
        <w:t xml:space="preserve"> </w:t>
      </w:r>
      <w:r w:rsidR="005A3383" w:rsidRPr="00F1445B">
        <w:rPr>
          <w:rFonts w:ascii="Cambria" w:hAnsi="Cambria"/>
          <w:sz w:val="20"/>
          <w:szCs w:val="20"/>
        </w:rPr>
        <w:t xml:space="preserve">With </w:t>
      </w:r>
      <w:r w:rsidR="007A7711" w:rsidRPr="00F1445B">
        <w:rPr>
          <w:rFonts w:ascii="Cambria" w:hAnsi="Cambria"/>
          <w:sz w:val="20"/>
          <w:szCs w:val="20"/>
        </w:rPr>
        <w:t xml:space="preserve">regard </w:t>
      </w:r>
      <w:r w:rsidR="005A3383" w:rsidRPr="00F1445B">
        <w:rPr>
          <w:rFonts w:ascii="Cambria" w:hAnsi="Cambria"/>
          <w:sz w:val="20"/>
          <w:szCs w:val="20"/>
        </w:rPr>
        <w:t xml:space="preserve">to the budgetary </w:t>
      </w:r>
      <w:r w:rsidR="000D1259" w:rsidRPr="00F1445B">
        <w:rPr>
          <w:rFonts w:ascii="Cambria" w:hAnsi="Cambria"/>
          <w:sz w:val="20"/>
          <w:szCs w:val="20"/>
        </w:rPr>
        <w:t xml:space="preserve">side </w:t>
      </w:r>
      <w:r w:rsidR="005A3383" w:rsidRPr="00F1445B">
        <w:rPr>
          <w:rFonts w:ascii="Cambria" w:hAnsi="Cambria"/>
          <w:sz w:val="20"/>
          <w:szCs w:val="20"/>
        </w:rPr>
        <w:t xml:space="preserve">of the mechanism, the State has highlighted the decision of the National Congress to allocate </w:t>
      </w:r>
      <w:r w:rsidR="002465F4" w:rsidRPr="00F1445B">
        <w:rPr>
          <w:rFonts w:ascii="Cambria" w:hAnsi="Cambria"/>
          <w:sz w:val="20"/>
          <w:szCs w:val="20"/>
        </w:rPr>
        <w:t>a budget of “10 million lempiras to ensure sustainability of implementation of the law</w:t>
      </w:r>
      <w:r w:rsidR="00F71163" w:rsidRPr="00F1445B">
        <w:rPr>
          <w:rFonts w:ascii="Cambria" w:hAnsi="Cambria"/>
          <w:sz w:val="20"/>
          <w:szCs w:val="20"/>
        </w:rPr>
        <w:t>”</w:t>
      </w:r>
      <w:r w:rsidR="002465F4" w:rsidRPr="00F1445B">
        <w:rPr>
          <w:rFonts w:ascii="Cambria" w:hAnsi="Cambria"/>
          <w:sz w:val="20"/>
          <w:szCs w:val="20"/>
        </w:rPr>
        <w:t xml:space="preserve"> and the authorization of “10 million </w:t>
      </w:r>
      <w:r w:rsidR="00F71163" w:rsidRPr="00F1445B">
        <w:rPr>
          <w:rFonts w:ascii="Cambria" w:hAnsi="Cambria"/>
          <w:sz w:val="20"/>
          <w:szCs w:val="20"/>
        </w:rPr>
        <w:t xml:space="preserve">lempiras </w:t>
      </w:r>
      <w:r w:rsidR="002465F4" w:rsidRPr="00F1445B">
        <w:rPr>
          <w:rFonts w:ascii="Cambria" w:hAnsi="Cambria"/>
          <w:sz w:val="20"/>
          <w:szCs w:val="20"/>
        </w:rPr>
        <w:t>for a Special Protection Fund</w:t>
      </w:r>
      <w:r w:rsidR="00F71163" w:rsidRPr="00F1445B">
        <w:rPr>
          <w:rFonts w:ascii="Cambria" w:hAnsi="Cambria"/>
          <w:sz w:val="20"/>
          <w:szCs w:val="20"/>
        </w:rPr>
        <w:t xml:space="preserve">, </w:t>
      </w:r>
      <w:r w:rsidR="00A96D1B" w:rsidRPr="00F1445B">
        <w:rPr>
          <w:rFonts w:ascii="Cambria" w:hAnsi="Cambria"/>
          <w:sz w:val="20"/>
          <w:szCs w:val="20"/>
        </w:rPr>
        <w:t xml:space="preserve">which </w:t>
      </w:r>
      <w:r w:rsidR="00063C48" w:rsidRPr="00F1445B">
        <w:rPr>
          <w:rFonts w:ascii="Cambria" w:hAnsi="Cambria"/>
          <w:sz w:val="20"/>
          <w:szCs w:val="20"/>
        </w:rPr>
        <w:t xml:space="preserve">will </w:t>
      </w:r>
      <w:r w:rsidR="006A3D64" w:rsidRPr="00F1445B">
        <w:rPr>
          <w:rFonts w:ascii="Cambria" w:hAnsi="Cambria"/>
          <w:sz w:val="20"/>
          <w:szCs w:val="20"/>
        </w:rPr>
        <w:t>help to make</w:t>
      </w:r>
      <w:r w:rsidR="00332786" w:rsidRPr="00F1445B">
        <w:rPr>
          <w:rFonts w:ascii="Cambria" w:hAnsi="Cambria"/>
          <w:sz w:val="20"/>
          <w:szCs w:val="20"/>
        </w:rPr>
        <w:t xml:space="preserve"> </w:t>
      </w:r>
      <w:r w:rsidR="00D510CA" w:rsidRPr="00F1445B">
        <w:rPr>
          <w:rFonts w:ascii="Cambria" w:hAnsi="Cambria"/>
          <w:sz w:val="20"/>
          <w:szCs w:val="20"/>
        </w:rPr>
        <w:t xml:space="preserve">provide for effective </w:t>
      </w:r>
      <w:r w:rsidR="00332786" w:rsidRPr="00F1445B">
        <w:rPr>
          <w:rFonts w:ascii="Cambria" w:hAnsi="Cambria"/>
          <w:sz w:val="20"/>
          <w:szCs w:val="20"/>
        </w:rPr>
        <w:t>protection.</w:t>
      </w:r>
      <w:r w:rsidR="00F71163" w:rsidRPr="00F1445B">
        <w:rPr>
          <w:rFonts w:ascii="Cambria" w:hAnsi="Cambria"/>
          <w:sz w:val="20"/>
          <w:szCs w:val="20"/>
        </w:rPr>
        <w:t>”</w:t>
      </w:r>
      <w:r w:rsidR="00F71163" w:rsidRPr="00F1445B">
        <w:rPr>
          <w:rStyle w:val="FootnoteReference"/>
          <w:rFonts w:ascii="Cambria" w:hAnsi="Cambria"/>
          <w:sz w:val="20"/>
          <w:szCs w:val="20"/>
        </w:rPr>
        <w:footnoteReference w:id="78"/>
      </w:r>
      <w:r w:rsidR="00F71163" w:rsidRPr="00F1445B">
        <w:rPr>
          <w:rFonts w:ascii="Cambria" w:hAnsi="Cambria"/>
          <w:sz w:val="20"/>
          <w:szCs w:val="20"/>
        </w:rPr>
        <w:t xml:space="preserve"> </w:t>
      </w:r>
    </w:p>
    <w:p w:rsidR="00F71163" w:rsidRPr="00F1445B" w:rsidRDefault="00F71163" w:rsidP="00B649D0">
      <w:pPr>
        <w:tabs>
          <w:tab w:val="left" w:pos="720"/>
          <w:tab w:val="left" w:pos="1440"/>
        </w:tabs>
        <w:spacing w:after="0" w:line="240" w:lineRule="auto"/>
        <w:ind w:firstLine="720"/>
        <w:jc w:val="both"/>
        <w:rPr>
          <w:rFonts w:ascii="Cambria" w:hAnsi="Cambria"/>
          <w:sz w:val="20"/>
          <w:szCs w:val="20"/>
        </w:rPr>
      </w:pPr>
    </w:p>
    <w:p w:rsidR="00F71163" w:rsidRPr="00F1445B" w:rsidRDefault="000A0F68" w:rsidP="00B649D0">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These initiatives represent another step toward operationalizing the mechanism and building ties of trust with the members of civil society. </w:t>
      </w:r>
      <w:r w:rsidR="000B6269" w:rsidRPr="00F1445B">
        <w:rPr>
          <w:rFonts w:ascii="Cambria" w:hAnsi="Cambria"/>
          <w:sz w:val="20"/>
          <w:szCs w:val="20"/>
        </w:rPr>
        <w:t xml:space="preserve">On this subject, </w:t>
      </w:r>
      <w:r w:rsidR="00C07EF5" w:rsidRPr="00F1445B">
        <w:rPr>
          <w:rFonts w:ascii="Cambria" w:hAnsi="Cambria"/>
          <w:sz w:val="20"/>
          <w:szCs w:val="20"/>
        </w:rPr>
        <w:t xml:space="preserve">it is </w:t>
      </w:r>
      <w:r w:rsidR="00297D4D" w:rsidRPr="00F1445B">
        <w:rPr>
          <w:rFonts w:ascii="Cambria" w:hAnsi="Cambria"/>
          <w:sz w:val="20"/>
          <w:szCs w:val="20"/>
        </w:rPr>
        <w:t xml:space="preserve">the </w:t>
      </w:r>
      <w:r w:rsidR="00C07EF5" w:rsidRPr="00F1445B">
        <w:rPr>
          <w:rFonts w:ascii="Cambria" w:hAnsi="Cambria"/>
          <w:sz w:val="20"/>
          <w:szCs w:val="20"/>
        </w:rPr>
        <w:t xml:space="preserve">understanding of </w:t>
      </w:r>
      <w:r w:rsidR="000B6269" w:rsidRPr="00F1445B">
        <w:rPr>
          <w:rFonts w:ascii="Cambria" w:hAnsi="Cambria"/>
          <w:sz w:val="20"/>
          <w:szCs w:val="20"/>
        </w:rPr>
        <w:t>the IACHR</w:t>
      </w:r>
      <w:r w:rsidR="005A3CB9" w:rsidRPr="00F1445B">
        <w:rPr>
          <w:rFonts w:ascii="Cambria" w:hAnsi="Cambria"/>
          <w:sz w:val="20"/>
          <w:szCs w:val="20"/>
        </w:rPr>
        <w:t xml:space="preserve"> that the particular protocols</w:t>
      </w:r>
      <w:r w:rsidR="00D32E6C" w:rsidRPr="00F1445B">
        <w:rPr>
          <w:rFonts w:ascii="Cambria" w:hAnsi="Cambria"/>
          <w:sz w:val="20"/>
          <w:szCs w:val="20"/>
        </w:rPr>
        <w:t xml:space="preserve"> for implementation of some of the procedures of the mechanism</w:t>
      </w:r>
      <w:r w:rsidR="005A3CB9" w:rsidRPr="00F1445B">
        <w:rPr>
          <w:rFonts w:ascii="Cambria" w:hAnsi="Cambria"/>
          <w:sz w:val="20"/>
          <w:szCs w:val="20"/>
        </w:rPr>
        <w:t xml:space="preserve"> have yet to be drafted</w:t>
      </w:r>
      <w:r w:rsidR="00297D4D" w:rsidRPr="00F1445B">
        <w:rPr>
          <w:rFonts w:ascii="Cambria" w:hAnsi="Cambria"/>
          <w:sz w:val="20"/>
          <w:szCs w:val="20"/>
        </w:rPr>
        <w:t>.</w:t>
      </w:r>
      <w:r w:rsidR="008A33FF" w:rsidRPr="008A33FF">
        <w:rPr>
          <w:rStyle w:val="FootnoteReference"/>
          <w:rFonts w:ascii="Cambria" w:hAnsi="Cambria"/>
          <w:sz w:val="20"/>
          <w:szCs w:val="20"/>
        </w:rPr>
        <w:t xml:space="preserve"> </w:t>
      </w:r>
      <w:r w:rsidR="008A33FF" w:rsidRPr="00A9558A">
        <w:rPr>
          <w:rStyle w:val="FootnoteReference"/>
          <w:rFonts w:ascii="Cambria" w:hAnsi="Cambria"/>
          <w:sz w:val="20"/>
          <w:szCs w:val="20"/>
          <w:lang w:val="es-ES"/>
        </w:rPr>
        <w:footnoteReference w:id="79"/>
      </w:r>
      <w:r w:rsidR="005A3CB9" w:rsidRPr="00F1445B">
        <w:rPr>
          <w:rFonts w:ascii="Cambria" w:hAnsi="Cambria"/>
          <w:sz w:val="20"/>
          <w:szCs w:val="20"/>
        </w:rPr>
        <w:t xml:space="preserve"> </w:t>
      </w:r>
      <w:r w:rsidR="00297D4D" w:rsidRPr="00F1445B">
        <w:rPr>
          <w:rFonts w:ascii="Cambria" w:hAnsi="Cambria"/>
          <w:sz w:val="20"/>
          <w:szCs w:val="20"/>
        </w:rPr>
        <w:t xml:space="preserve">Consequently, it </w:t>
      </w:r>
      <w:r w:rsidR="00967BB1" w:rsidRPr="00F1445B">
        <w:rPr>
          <w:rFonts w:ascii="Cambria" w:hAnsi="Cambria"/>
          <w:sz w:val="20"/>
          <w:szCs w:val="20"/>
        </w:rPr>
        <w:t xml:space="preserve">calls on </w:t>
      </w:r>
      <w:r w:rsidR="00297D4D" w:rsidRPr="00F1445B">
        <w:rPr>
          <w:rFonts w:ascii="Cambria" w:hAnsi="Cambria"/>
          <w:sz w:val="20"/>
          <w:szCs w:val="20"/>
        </w:rPr>
        <w:t>the State to make sure that civil society</w:t>
      </w:r>
      <w:r w:rsidR="002E763A" w:rsidRPr="00F1445B">
        <w:rPr>
          <w:rFonts w:ascii="Cambria" w:hAnsi="Cambria"/>
          <w:sz w:val="20"/>
          <w:szCs w:val="20"/>
        </w:rPr>
        <w:t xml:space="preserve"> and human rights </w:t>
      </w:r>
      <w:r w:rsidR="00AD134B" w:rsidRPr="00F1445B">
        <w:rPr>
          <w:rFonts w:ascii="Cambria" w:hAnsi="Cambria"/>
          <w:sz w:val="20"/>
          <w:szCs w:val="20"/>
        </w:rPr>
        <w:t xml:space="preserve">defender </w:t>
      </w:r>
      <w:r w:rsidR="008E0623" w:rsidRPr="00F1445B">
        <w:rPr>
          <w:rFonts w:ascii="Cambria" w:hAnsi="Cambria"/>
          <w:sz w:val="20"/>
          <w:szCs w:val="20"/>
        </w:rPr>
        <w:t xml:space="preserve">organizations </w:t>
      </w:r>
      <w:r w:rsidR="00915552" w:rsidRPr="00F1445B">
        <w:rPr>
          <w:rFonts w:ascii="Cambria" w:hAnsi="Cambria"/>
          <w:sz w:val="20"/>
          <w:szCs w:val="20"/>
        </w:rPr>
        <w:t xml:space="preserve">have a chance to be heard at each stage of the pending process, in order for all concerns to be taken into consideration and thus </w:t>
      </w:r>
      <w:r w:rsidR="002E763A" w:rsidRPr="00F1445B">
        <w:rPr>
          <w:rFonts w:ascii="Cambria" w:hAnsi="Cambria"/>
          <w:sz w:val="20"/>
          <w:szCs w:val="20"/>
        </w:rPr>
        <w:t>lend legitimacy</w:t>
      </w:r>
      <w:r w:rsidR="008F75CC" w:rsidRPr="00F1445B">
        <w:rPr>
          <w:rFonts w:ascii="Cambria" w:hAnsi="Cambria"/>
          <w:sz w:val="20"/>
          <w:szCs w:val="20"/>
        </w:rPr>
        <w:t xml:space="preserve"> to the decisions it makes</w:t>
      </w:r>
      <w:r w:rsidR="00F71163" w:rsidRPr="00F1445B">
        <w:rPr>
          <w:rFonts w:ascii="Cambria" w:hAnsi="Cambria"/>
          <w:sz w:val="20"/>
          <w:szCs w:val="20"/>
        </w:rPr>
        <w:t xml:space="preserve">. </w:t>
      </w:r>
      <w:r w:rsidR="00B343F2" w:rsidRPr="00F1445B">
        <w:rPr>
          <w:rFonts w:ascii="Cambria" w:hAnsi="Cambria"/>
          <w:sz w:val="20"/>
          <w:szCs w:val="20"/>
        </w:rPr>
        <w:t>Also, because of the importance that the mechanism holds for the protection of at-risk persons, which includes beneficiaries of IACHR-grant</w:t>
      </w:r>
      <w:r w:rsidR="00C20285" w:rsidRPr="00F1445B">
        <w:rPr>
          <w:rFonts w:ascii="Cambria" w:hAnsi="Cambria"/>
          <w:sz w:val="20"/>
          <w:szCs w:val="20"/>
        </w:rPr>
        <w:t>ed precautionary measures and Inter-American</w:t>
      </w:r>
      <w:r w:rsidR="00B343F2" w:rsidRPr="00F1445B">
        <w:rPr>
          <w:rFonts w:ascii="Cambria" w:hAnsi="Cambria"/>
          <w:sz w:val="20"/>
          <w:szCs w:val="20"/>
        </w:rPr>
        <w:t xml:space="preserve"> Cou</w:t>
      </w:r>
      <w:r w:rsidR="002D0CC6" w:rsidRPr="00F1445B">
        <w:rPr>
          <w:rFonts w:ascii="Cambria" w:hAnsi="Cambria"/>
          <w:sz w:val="20"/>
          <w:szCs w:val="20"/>
        </w:rPr>
        <w:t>rt</w:t>
      </w:r>
      <w:r w:rsidR="00B343F2" w:rsidRPr="00F1445B">
        <w:rPr>
          <w:rFonts w:ascii="Cambria" w:hAnsi="Cambria"/>
          <w:sz w:val="20"/>
          <w:szCs w:val="20"/>
        </w:rPr>
        <w:t xml:space="preserve">-granted provisional measures, </w:t>
      </w:r>
      <w:r w:rsidR="00967BB1" w:rsidRPr="00F1445B">
        <w:rPr>
          <w:rFonts w:ascii="Cambria" w:hAnsi="Cambria"/>
          <w:sz w:val="20"/>
          <w:szCs w:val="20"/>
        </w:rPr>
        <w:t>the Commission urges</w:t>
      </w:r>
      <w:r w:rsidR="0055359F" w:rsidRPr="00F1445B">
        <w:rPr>
          <w:rFonts w:ascii="Cambria" w:hAnsi="Cambria"/>
          <w:sz w:val="20"/>
          <w:szCs w:val="20"/>
        </w:rPr>
        <w:t xml:space="preserve"> </w:t>
      </w:r>
      <w:r w:rsidR="00D81A12" w:rsidRPr="00F1445B">
        <w:rPr>
          <w:rFonts w:ascii="Cambria" w:hAnsi="Cambria"/>
          <w:sz w:val="20"/>
          <w:szCs w:val="20"/>
        </w:rPr>
        <w:t xml:space="preserve">authorities to </w:t>
      </w:r>
      <w:r w:rsidR="00920A73" w:rsidRPr="00F1445B">
        <w:rPr>
          <w:rFonts w:ascii="Cambria" w:hAnsi="Cambria"/>
          <w:sz w:val="20"/>
          <w:szCs w:val="20"/>
        </w:rPr>
        <w:t>earmark the necessary funding</w:t>
      </w:r>
      <w:r w:rsidR="006D6E3F" w:rsidRPr="00F1445B">
        <w:rPr>
          <w:rFonts w:ascii="Cambria" w:hAnsi="Cambria"/>
          <w:sz w:val="20"/>
          <w:szCs w:val="20"/>
        </w:rPr>
        <w:t>,</w:t>
      </w:r>
      <w:r w:rsidR="00920A73" w:rsidRPr="00F1445B">
        <w:rPr>
          <w:rFonts w:ascii="Cambria" w:hAnsi="Cambria"/>
          <w:sz w:val="20"/>
          <w:szCs w:val="20"/>
        </w:rPr>
        <w:t xml:space="preserve"> as well as </w:t>
      </w:r>
      <w:r w:rsidR="00527E45" w:rsidRPr="00F1445B">
        <w:rPr>
          <w:rFonts w:ascii="Cambria" w:hAnsi="Cambria"/>
          <w:sz w:val="20"/>
          <w:szCs w:val="20"/>
        </w:rPr>
        <w:t xml:space="preserve">provide </w:t>
      </w:r>
      <w:r w:rsidR="00920A73" w:rsidRPr="00F1445B">
        <w:rPr>
          <w:rFonts w:ascii="Cambria" w:hAnsi="Cambria"/>
          <w:sz w:val="20"/>
          <w:szCs w:val="20"/>
        </w:rPr>
        <w:t>the political support for the protection mechanism to function</w:t>
      </w:r>
      <w:r w:rsidR="008A671D" w:rsidRPr="00F1445B">
        <w:rPr>
          <w:rFonts w:ascii="Cambria" w:hAnsi="Cambria"/>
          <w:sz w:val="20"/>
          <w:szCs w:val="20"/>
        </w:rPr>
        <w:t xml:space="preserve"> properly</w:t>
      </w:r>
      <w:r w:rsidR="00920A73" w:rsidRPr="00F1445B">
        <w:rPr>
          <w:rFonts w:ascii="Cambria" w:hAnsi="Cambria"/>
          <w:sz w:val="20"/>
          <w:szCs w:val="20"/>
        </w:rPr>
        <w:t xml:space="preserve">. </w:t>
      </w:r>
    </w:p>
    <w:p w:rsidR="00F71163" w:rsidRPr="00F1445B" w:rsidRDefault="00F71163" w:rsidP="00B649D0">
      <w:pPr>
        <w:tabs>
          <w:tab w:val="left" w:pos="720"/>
          <w:tab w:val="left" w:pos="1440"/>
        </w:tabs>
        <w:spacing w:after="0" w:line="240" w:lineRule="auto"/>
        <w:ind w:firstLine="720"/>
        <w:jc w:val="both"/>
        <w:rPr>
          <w:rFonts w:ascii="Cambria" w:hAnsi="Cambria"/>
          <w:sz w:val="20"/>
          <w:szCs w:val="20"/>
        </w:rPr>
      </w:pPr>
    </w:p>
    <w:p w:rsidR="008A33FF" w:rsidRPr="00674E85" w:rsidRDefault="003D4E79" w:rsidP="008A33FF">
      <w:pPr>
        <w:numPr>
          <w:ilvl w:val="0"/>
          <w:numId w:val="2"/>
        </w:numPr>
        <w:tabs>
          <w:tab w:val="left" w:pos="720"/>
          <w:tab w:val="left" w:pos="1440"/>
        </w:tabs>
        <w:spacing w:after="0" w:line="240" w:lineRule="auto"/>
        <w:ind w:left="0" w:firstLine="720"/>
        <w:jc w:val="both"/>
        <w:rPr>
          <w:rFonts w:asciiTheme="minorHAnsi" w:hAnsiTheme="minorHAnsi"/>
          <w:sz w:val="20"/>
          <w:szCs w:val="20"/>
        </w:rPr>
      </w:pPr>
      <w:r w:rsidRPr="00C973D6">
        <w:rPr>
          <w:rFonts w:ascii="Cambria" w:hAnsi="Cambria"/>
          <w:sz w:val="20"/>
          <w:szCs w:val="20"/>
        </w:rPr>
        <w:t xml:space="preserve">With respect to </w:t>
      </w:r>
      <w:r w:rsidR="00C55F01" w:rsidRPr="00C973D6">
        <w:rPr>
          <w:rFonts w:ascii="Cambria" w:hAnsi="Cambria"/>
          <w:sz w:val="20"/>
          <w:szCs w:val="20"/>
        </w:rPr>
        <w:t xml:space="preserve">current </w:t>
      </w:r>
      <w:r w:rsidRPr="00C973D6">
        <w:rPr>
          <w:rFonts w:ascii="Cambria" w:hAnsi="Cambria"/>
          <w:sz w:val="20"/>
          <w:szCs w:val="20"/>
        </w:rPr>
        <w:t xml:space="preserve">functionality of the mechanism, </w:t>
      </w:r>
      <w:r w:rsidR="00CF4700" w:rsidRPr="00C973D6">
        <w:rPr>
          <w:rFonts w:ascii="Cambria" w:hAnsi="Cambria"/>
          <w:sz w:val="20"/>
          <w:szCs w:val="20"/>
        </w:rPr>
        <w:t>the State claims that the processes, procedures, forms and protocols for the auxiliary units to function, as well as the protection mechanism ma</w:t>
      </w:r>
      <w:r w:rsidR="00EA4A7E" w:rsidRPr="00C973D6">
        <w:rPr>
          <w:rFonts w:ascii="Cambria" w:hAnsi="Cambria"/>
          <w:sz w:val="20"/>
          <w:szCs w:val="20"/>
        </w:rPr>
        <w:t xml:space="preserve">nuals, </w:t>
      </w:r>
      <w:r w:rsidR="004552CB" w:rsidRPr="00C973D6">
        <w:rPr>
          <w:rFonts w:ascii="Cambria" w:hAnsi="Cambria"/>
          <w:sz w:val="20"/>
          <w:szCs w:val="20"/>
        </w:rPr>
        <w:t xml:space="preserve">are still in the stage of </w:t>
      </w:r>
      <w:r w:rsidR="0002593E" w:rsidRPr="00C973D6">
        <w:rPr>
          <w:rFonts w:ascii="Cambria" w:hAnsi="Cambria"/>
          <w:sz w:val="20"/>
          <w:szCs w:val="20"/>
        </w:rPr>
        <w:t xml:space="preserve">joint </w:t>
      </w:r>
      <w:r w:rsidR="004552CB" w:rsidRPr="00C973D6">
        <w:rPr>
          <w:rFonts w:ascii="Cambria" w:hAnsi="Cambria"/>
          <w:sz w:val="20"/>
          <w:szCs w:val="20"/>
        </w:rPr>
        <w:t>development</w:t>
      </w:r>
      <w:r w:rsidR="0002593E" w:rsidRPr="00C973D6">
        <w:rPr>
          <w:rFonts w:ascii="Cambria" w:hAnsi="Cambria"/>
          <w:sz w:val="20"/>
          <w:szCs w:val="20"/>
        </w:rPr>
        <w:t xml:space="preserve"> </w:t>
      </w:r>
      <w:r w:rsidR="00EA4A7E" w:rsidRPr="00C973D6">
        <w:rPr>
          <w:rFonts w:ascii="Cambria" w:hAnsi="Cambria"/>
          <w:sz w:val="20"/>
          <w:szCs w:val="20"/>
        </w:rPr>
        <w:t>with the authorities of the General Office of the Protection System, mem</w:t>
      </w:r>
      <w:r w:rsidR="0046180F" w:rsidRPr="00C973D6">
        <w:rPr>
          <w:rFonts w:ascii="Cambria" w:hAnsi="Cambria"/>
          <w:sz w:val="20"/>
          <w:szCs w:val="20"/>
        </w:rPr>
        <w:t xml:space="preserve">bers </w:t>
      </w:r>
      <w:r w:rsidR="00292D6D" w:rsidRPr="00C973D6">
        <w:rPr>
          <w:rFonts w:ascii="Cambria" w:hAnsi="Cambria"/>
          <w:sz w:val="20"/>
          <w:szCs w:val="20"/>
        </w:rPr>
        <w:t>of the Technical Committee and representatives of the National Protection Council</w:t>
      </w:r>
      <w:r w:rsidR="00F71163" w:rsidRPr="00C973D6">
        <w:rPr>
          <w:rFonts w:ascii="Cambria" w:hAnsi="Cambria"/>
          <w:sz w:val="20"/>
          <w:szCs w:val="20"/>
        </w:rPr>
        <w:t>.</w:t>
      </w:r>
      <w:r w:rsidR="00C973D6" w:rsidRPr="00C973D6">
        <w:rPr>
          <w:rFonts w:ascii="Cambria" w:hAnsi="Cambria"/>
          <w:sz w:val="20"/>
          <w:szCs w:val="20"/>
        </w:rPr>
        <w:t xml:space="preserve"> The State informed that during the second semester of 2016, the Protocol of Transfer of Precautionary and Provisional Measures of the inter-American Human Rights System was approved by the Council of National Protection. </w:t>
      </w:r>
      <w:r w:rsidR="00C973D6" w:rsidRPr="00674E85">
        <w:rPr>
          <w:rFonts w:ascii="Cambria" w:hAnsi="Cambria"/>
          <w:sz w:val="20"/>
          <w:szCs w:val="20"/>
        </w:rPr>
        <w:t>In addition, the manuals of the Reception of Cases and Immediate Reaction Unit, the Implementation and Follow Up Unit and the Risk Analysis Unit were approved. It was also approved the methodolgy to evaluate individual and collective risk of persons who are beneficiaries of the protection mechanism</w:t>
      </w:r>
      <w:r w:rsidR="008A33FF" w:rsidRPr="00C973D6">
        <w:rPr>
          <w:rStyle w:val="FootnoteReference"/>
          <w:rFonts w:ascii="Cambria" w:hAnsi="Cambria"/>
          <w:sz w:val="20"/>
          <w:szCs w:val="20"/>
          <w:lang w:val="es-ES"/>
        </w:rPr>
        <w:footnoteReference w:id="80"/>
      </w:r>
      <w:r w:rsidR="008A33FF" w:rsidRPr="00674E85">
        <w:rPr>
          <w:rFonts w:ascii="Cambria" w:hAnsi="Cambria"/>
          <w:sz w:val="20"/>
          <w:szCs w:val="20"/>
        </w:rPr>
        <w:t>.</w:t>
      </w:r>
    </w:p>
    <w:p w:rsidR="008A33FF" w:rsidRPr="00674E85" w:rsidRDefault="008A33FF" w:rsidP="008A33FF">
      <w:pPr>
        <w:tabs>
          <w:tab w:val="left" w:pos="720"/>
          <w:tab w:val="left" w:pos="1440"/>
        </w:tabs>
        <w:spacing w:after="0" w:line="240" w:lineRule="auto"/>
        <w:ind w:left="720"/>
        <w:jc w:val="both"/>
        <w:rPr>
          <w:rFonts w:asciiTheme="minorHAnsi" w:hAnsiTheme="minorHAnsi"/>
          <w:sz w:val="20"/>
          <w:szCs w:val="20"/>
        </w:rPr>
      </w:pPr>
    </w:p>
    <w:p w:rsidR="002E4CFF" w:rsidRPr="002E4CFF" w:rsidRDefault="002E4CFF" w:rsidP="002E4CFF">
      <w:pPr>
        <w:numPr>
          <w:ilvl w:val="0"/>
          <w:numId w:val="2"/>
        </w:numPr>
        <w:tabs>
          <w:tab w:val="left" w:pos="720"/>
          <w:tab w:val="left" w:pos="1440"/>
        </w:tabs>
        <w:spacing w:after="0" w:line="240" w:lineRule="auto"/>
        <w:ind w:left="0" w:firstLine="720"/>
        <w:jc w:val="both"/>
        <w:rPr>
          <w:rFonts w:asciiTheme="minorHAnsi" w:hAnsiTheme="minorHAnsi"/>
          <w:sz w:val="20"/>
          <w:szCs w:val="20"/>
        </w:rPr>
      </w:pPr>
      <w:r w:rsidRPr="002E4CFF">
        <w:rPr>
          <w:rFonts w:asciiTheme="minorHAnsi" w:eastAsia="Times New Roman" w:hAnsiTheme="minorHAnsi"/>
          <w:sz w:val="20"/>
          <w:szCs w:val="20"/>
        </w:rPr>
        <w:t>At the</w:t>
      </w:r>
      <w:r w:rsidRPr="00417EE4">
        <w:rPr>
          <w:rFonts w:asciiTheme="minorHAnsi" w:eastAsia="Times New Roman" w:hAnsiTheme="minorHAnsi"/>
          <w:sz w:val="20"/>
          <w:szCs w:val="20"/>
        </w:rPr>
        <w:t xml:space="preserve"> public hearing</w:t>
      </w:r>
      <w:r w:rsidRPr="002E4CFF">
        <w:rPr>
          <w:rFonts w:asciiTheme="minorHAnsi" w:eastAsia="Times New Roman" w:hAnsiTheme="minorHAnsi"/>
          <w:sz w:val="20"/>
          <w:szCs w:val="20"/>
        </w:rPr>
        <w:t xml:space="preserve"> “Follow-up Protection Mechanism of Human Rights Defenders in Honduras” held in December 1 2016, in Panama, civil society organizations argue</w:t>
      </w:r>
      <w:r w:rsidR="00AE5741" w:rsidRPr="00417EE4">
        <w:rPr>
          <w:rFonts w:asciiTheme="minorHAnsi" w:eastAsia="Times New Roman" w:hAnsiTheme="minorHAnsi"/>
          <w:sz w:val="20"/>
          <w:szCs w:val="20"/>
        </w:rPr>
        <w:t>d</w:t>
      </w:r>
      <w:r w:rsidRPr="002E4CFF">
        <w:rPr>
          <w:rFonts w:asciiTheme="minorHAnsi" w:eastAsia="Times New Roman" w:hAnsiTheme="minorHAnsi"/>
          <w:sz w:val="20"/>
          <w:szCs w:val="20"/>
        </w:rPr>
        <w:t xml:space="preserve"> that the National Protection Council is the only body that provides the participation of civil society and representatives of journalits’</w:t>
      </w:r>
      <w:r w:rsidR="00AE5741" w:rsidRPr="00417EE4">
        <w:rPr>
          <w:rFonts w:asciiTheme="minorHAnsi" w:eastAsia="Times New Roman" w:hAnsiTheme="minorHAnsi"/>
          <w:sz w:val="20"/>
          <w:szCs w:val="20"/>
        </w:rPr>
        <w:t xml:space="preserve"> </w:t>
      </w:r>
      <w:r w:rsidRPr="002E4CFF">
        <w:rPr>
          <w:rFonts w:asciiTheme="minorHAnsi" w:eastAsia="Times New Roman" w:hAnsiTheme="minorHAnsi"/>
          <w:sz w:val="20"/>
          <w:szCs w:val="20"/>
        </w:rPr>
        <w:t>guilds and justice operators. According to the organizations, this body has a limited competence to deliberate and advise the Protection System. They indicated that from the 14 members of the Council only 2 correspond to human rights organizations.  They also criticized that the Technical Mechanism Committe</w:t>
      </w:r>
      <w:r w:rsidR="00AE5741" w:rsidRPr="00417EE4">
        <w:rPr>
          <w:rFonts w:asciiTheme="minorHAnsi" w:eastAsia="Times New Roman" w:hAnsiTheme="minorHAnsi"/>
          <w:sz w:val="20"/>
          <w:szCs w:val="20"/>
        </w:rPr>
        <w:t>e</w:t>
      </w:r>
      <w:r w:rsidRPr="002E4CFF">
        <w:rPr>
          <w:rFonts w:asciiTheme="minorHAnsi" w:eastAsia="Times New Roman" w:hAnsiTheme="minorHAnsi"/>
          <w:sz w:val="20"/>
          <w:szCs w:val="20"/>
        </w:rPr>
        <w:t xml:space="preserve">, in charge of carrying out the opinions of the Risk Analysis and </w:t>
      </w:r>
      <w:r w:rsidR="00AE5741" w:rsidRPr="00417EE4">
        <w:rPr>
          <w:rFonts w:asciiTheme="minorHAnsi" w:eastAsia="Times New Roman" w:hAnsiTheme="minorHAnsi"/>
          <w:sz w:val="20"/>
          <w:szCs w:val="20"/>
        </w:rPr>
        <w:t xml:space="preserve">which </w:t>
      </w:r>
      <w:r w:rsidRPr="002E4CFF">
        <w:rPr>
          <w:rFonts w:asciiTheme="minorHAnsi" w:eastAsia="Times New Roman" w:hAnsiTheme="minorHAnsi"/>
          <w:sz w:val="20"/>
          <w:szCs w:val="20"/>
        </w:rPr>
        <w:t>decides the adoption of the protection measures, is composed only of State institutions</w:t>
      </w:r>
      <w:r w:rsidR="00AE5741" w:rsidRPr="00417EE4">
        <w:rPr>
          <w:rStyle w:val="FootnoteReference"/>
          <w:rFonts w:asciiTheme="minorHAnsi" w:eastAsia="Times New Roman" w:hAnsiTheme="minorHAnsi"/>
          <w:sz w:val="20"/>
          <w:szCs w:val="20"/>
        </w:rPr>
        <w:footnoteReference w:id="81"/>
      </w:r>
      <w:r w:rsidRPr="002E4CFF">
        <w:rPr>
          <w:rFonts w:asciiTheme="minorHAnsi" w:eastAsia="Times New Roman" w:hAnsiTheme="minorHAnsi"/>
          <w:sz w:val="20"/>
          <w:szCs w:val="20"/>
        </w:rPr>
        <w:t xml:space="preserve">. The organizations also expressed concern </w:t>
      </w:r>
      <w:r w:rsidR="00AE5741" w:rsidRPr="00417EE4">
        <w:rPr>
          <w:rFonts w:asciiTheme="minorHAnsi" w:eastAsia="Times New Roman" w:hAnsiTheme="minorHAnsi"/>
          <w:sz w:val="20"/>
          <w:szCs w:val="20"/>
        </w:rPr>
        <w:t>on</w:t>
      </w:r>
      <w:r w:rsidRPr="002E4CFF">
        <w:rPr>
          <w:rFonts w:asciiTheme="minorHAnsi" w:eastAsia="Times New Roman" w:hAnsiTheme="minorHAnsi"/>
          <w:sz w:val="20"/>
          <w:szCs w:val="20"/>
        </w:rPr>
        <w:t xml:space="preserve"> some decisions of the adopted regulation that would allow excessive participation of the Secreatry of Defense in the National Protection Council (which advises the Technical Committee on the decision to whether or not </w:t>
      </w:r>
      <w:r w:rsidR="00AE5741" w:rsidRPr="00417EE4">
        <w:rPr>
          <w:rFonts w:asciiTheme="minorHAnsi" w:eastAsia="Times New Roman" w:hAnsiTheme="minorHAnsi"/>
          <w:sz w:val="20"/>
          <w:szCs w:val="20"/>
        </w:rPr>
        <w:t xml:space="preserve">to </w:t>
      </w:r>
      <w:r w:rsidRPr="002E4CFF">
        <w:rPr>
          <w:rFonts w:asciiTheme="minorHAnsi" w:eastAsia="Times New Roman" w:hAnsiTheme="minorHAnsi"/>
          <w:sz w:val="20"/>
          <w:szCs w:val="20"/>
        </w:rPr>
        <w:t>grant protection measure</w:t>
      </w:r>
      <w:r w:rsidR="00AE5741" w:rsidRPr="00417EE4">
        <w:rPr>
          <w:rFonts w:asciiTheme="minorHAnsi" w:eastAsia="Times New Roman" w:hAnsiTheme="minorHAnsi"/>
          <w:sz w:val="20"/>
          <w:szCs w:val="20"/>
        </w:rPr>
        <w:t>s</w:t>
      </w:r>
      <w:r w:rsidRPr="002E4CFF">
        <w:rPr>
          <w:rFonts w:asciiTheme="minorHAnsi" w:eastAsia="Times New Roman" w:hAnsiTheme="minorHAnsi"/>
          <w:sz w:val="20"/>
          <w:szCs w:val="20"/>
        </w:rPr>
        <w:t>). They also noticed that the decisions of the Technical Committee can be cha</w:t>
      </w:r>
      <w:r w:rsidR="00AE5741" w:rsidRPr="00417EE4">
        <w:rPr>
          <w:rFonts w:asciiTheme="minorHAnsi" w:eastAsia="Times New Roman" w:hAnsiTheme="minorHAnsi"/>
          <w:sz w:val="20"/>
          <w:szCs w:val="20"/>
        </w:rPr>
        <w:t>l</w:t>
      </w:r>
      <w:r w:rsidRPr="002E4CFF">
        <w:rPr>
          <w:rFonts w:asciiTheme="minorHAnsi" w:eastAsia="Times New Roman" w:hAnsiTheme="minorHAnsi"/>
          <w:sz w:val="20"/>
          <w:szCs w:val="20"/>
        </w:rPr>
        <w:t xml:space="preserve">lenged by a remedy that is resolved by the General Directorate of Mechanism Protection and that there </w:t>
      </w:r>
      <w:r w:rsidRPr="002E4CFF">
        <w:rPr>
          <w:rFonts w:asciiTheme="minorHAnsi" w:eastAsia="Times New Roman" w:hAnsiTheme="minorHAnsi"/>
          <w:sz w:val="20"/>
          <w:szCs w:val="20"/>
        </w:rPr>
        <w:lastRenderedPageBreak/>
        <w:t xml:space="preserve">would be no possibility of an independent review when a measure is not granted or </w:t>
      </w:r>
      <w:r w:rsidR="00AE5741" w:rsidRPr="00417EE4">
        <w:rPr>
          <w:rFonts w:asciiTheme="minorHAnsi" w:eastAsia="Times New Roman" w:hAnsiTheme="minorHAnsi"/>
          <w:sz w:val="20"/>
          <w:szCs w:val="20"/>
        </w:rPr>
        <w:t xml:space="preserve">when </w:t>
      </w:r>
      <w:r w:rsidRPr="002E4CFF">
        <w:rPr>
          <w:rFonts w:asciiTheme="minorHAnsi" w:eastAsia="Times New Roman" w:hAnsiTheme="minorHAnsi"/>
          <w:sz w:val="20"/>
          <w:szCs w:val="20"/>
        </w:rPr>
        <w:t xml:space="preserve">the beneficiary  </w:t>
      </w:r>
      <w:r w:rsidR="00AE5741" w:rsidRPr="00417EE4">
        <w:rPr>
          <w:rFonts w:asciiTheme="minorHAnsi" w:eastAsia="Times New Roman" w:hAnsiTheme="minorHAnsi"/>
          <w:sz w:val="20"/>
          <w:szCs w:val="20"/>
        </w:rPr>
        <w:t>u</w:t>
      </w:r>
      <w:r w:rsidRPr="002E4CFF">
        <w:rPr>
          <w:rFonts w:asciiTheme="minorHAnsi" w:eastAsia="Times New Roman" w:hAnsiTheme="minorHAnsi"/>
          <w:sz w:val="20"/>
          <w:szCs w:val="20"/>
        </w:rPr>
        <w:t>nderstands that the granted protection measure</w:t>
      </w:r>
      <w:r w:rsidR="00AE5741" w:rsidRPr="00417EE4">
        <w:rPr>
          <w:rFonts w:asciiTheme="minorHAnsi" w:eastAsia="Times New Roman" w:hAnsiTheme="minorHAnsi"/>
          <w:sz w:val="20"/>
          <w:szCs w:val="20"/>
        </w:rPr>
        <w:t>s</w:t>
      </w:r>
      <w:r w:rsidRPr="002E4CFF">
        <w:rPr>
          <w:rFonts w:asciiTheme="minorHAnsi" w:eastAsia="Times New Roman" w:hAnsiTheme="minorHAnsi"/>
          <w:sz w:val="20"/>
          <w:szCs w:val="20"/>
        </w:rPr>
        <w:t xml:space="preserve"> are insufficient. Regarding this last point, they indicated that the Regulation indicates that a proposal to</w:t>
      </w:r>
      <w:r w:rsidR="00AE5741" w:rsidRPr="00417EE4">
        <w:rPr>
          <w:rFonts w:asciiTheme="minorHAnsi" w:eastAsia="Times New Roman" w:hAnsiTheme="minorHAnsi"/>
          <w:sz w:val="20"/>
          <w:szCs w:val="20"/>
        </w:rPr>
        <w:t xml:space="preserve"> reform the Law will</w:t>
      </w:r>
      <w:r w:rsidRPr="002E4CFF">
        <w:rPr>
          <w:rFonts w:asciiTheme="minorHAnsi" w:eastAsia="Times New Roman" w:hAnsiTheme="minorHAnsi"/>
          <w:sz w:val="20"/>
          <w:szCs w:val="20"/>
        </w:rPr>
        <w:t xml:space="preserve"> be presented to correct this s</w:t>
      </w:r>
      <w:r w:rsidR="00AE5741" w:rsidRPr="00417EE4">
        <w:rPr>
          <w:rFonts w:asciiTheme="minorHAnsi" w:eastAsia="Times New Roman" w:hAnsiTheme="minorHAnsi"/>
          <w:sz w:val="20"/>
          <w:szCs w:val="20"/>
        </w:rPr>
        <w:t>ituation but no information or proposal in this regard has been received</w:t>
      </w:r>
      <w:r w:rsidRPr="002E4CFF">
        <w:rPr>
          <w:rFonts w:asciiTheme="minorHAnsi" w:eastAsia="Times New Roman" w:hAnsiTheme="minorHAnsi"/>
          <w:sz w:val="20"/>
          <w:szCs w:val="20"/>
        </w:rPr>
        <w:t>. The organizations referred to obstacles in terms of budget management</w:t>
      </w:r>
      <w:r w:rsidR="006A725F" w:rsidRPr="00417EE4">
        <w:rPr>
          <w:rFonts w:asciiTheme="minorHAnsi" w:eastAsia="Times New Roman" w:hAnsiTheme="minorHAnsi"/>
          <w:sz w:val="20"/>
          <w:szCs w:val="20"/>
        </w:rPr>
        <w:t>, staffing arrangements, budgeting,</w:t>
      </w:r>
      <w:r w:rsidRPr="002E4CFF">
        <w:rPr>
          <w:rFonts w:asciiTheme="minorHAnsi" w:eastAsia="Times New Roman" w:hAnsiTheme="minorHAnsi"/>
          <w:sz w:val="20"/>
          <w:szCs w:val="20"/>
        </w:rPr>
        <w:t xml:space="preserve"> number of meetings held or the type of measures that are</w:t>
      </w:r>
      <w:r w:rsidR="006A725F" w:rsidRPr="00417EE4">
        <w:rPr>
          <w:rFonts w:asciiTheme="minorHAnsi" w:eastAsia="Times New Roman" w:hAnsiTheme="minorHAnsi"/>
          <w:sz w:val="20"/>
          <w:szCs w:val="20"/>
        </w:rPr>
        <w:t xml:space="preserve"> being</w:t>
      </w:r>
      <w:r w:rsidRPr="002E4CFF">
        <w:rPr>
          <w:rFonts w:asciiTheme="minorHAnsi" w:eastAsia="Times New Roman" w:hAnsiTheme="minorHAnsi"/>
          <w:sz w:val="20"/>
          <w:szCs w:val="20"/>
        </w:rPr>
        <w:t xml:space="preserve"> implemented. As the ICHR stated in the </w:t>
      </w:r>
      <w:r w:rsidR="006A725F" w:rsidRPr="00417EE4">
        <w:rPr>
          <w:rFonts w:asciiTheme="minorHAnsi" w:eastAsia="Times New Roman" w:hAnsiTheme="minorHAnsi"/>
          <w:sz w:val="20"/>
          <w:szCs w:val="20"/>
        </w:rPr>
        <w:t xml:space="preserve">said </w:t>
      </w:r>
      <w:r w:rsidRPr="002E4CFF">
        <w:rPr>
          <w:rFonts w:asciiTheme="minorHAnsi" w:eastAsia="Times New Roman" w:hAnsiTheme="minorHAnsi"/>
          <w:sz w:val="20"/>
          <w:szCs w:val="20"/>
        </w:rPr>
        <w:t xml:space="preserve">Public Hearing, </w:t>
      </w:r>
      <w:r w:rsidR="006A725F" w:rsidRPr="00417EE4">
        <w:rPr>
          <w:rFonts w:asciiTheme="minorHAnsi" w:eastAsia="Times New Roman" w:hAnsiTheme="minorHAnsi"/>
          <w:sz w:val="20"/>
          <w:szCs w:val="20"/>
        </w:rPr>
        <w:t>t</w:t>
      </w:r>
      <w:r w:rsidRPr="002E4CFF">
        <w:rPr>
          <w:rFonts w:asciiTheme="minorHAnsi" w:eastAsia="Times New Roman" w:hAnsiTheme="minorHAnsi"/>
          <w:sz w:val="20"/>
          <w:szCs w:val="20"/>
        </w:rPr>
        <w:t xml:space="preserve">he Commission emphasizes the need for a strong and effective protection mechanism and urges the parties to work in the failures that </w:t>
      </w:r>
      <w:r w:rsidR="006A725F" w:rsidRPr="00417EE4">
        <w:rPr>
          <w:rFonts w:asciiTheme="minorHAnsi" w:eastAsia="Times New Roman" w:hAnsiTheme="minorHAnsi"/>
          <w:sz w:val="20"/>
          <w:szCs w:val="20"/>
        </w:rPr>
        <w:t xml:space="preserve">it </w:t>
      </w:r>
      <w:r w:rsidRPr="002E4CFF">
        <w:rPr>
          <w:rFonts w:asciiTheme="minorHAnsi" w:eastAsia="Times New Roman" w:hAnsiTheme="minorHAnsi"/>
          <w:sz w:val="20"/>
          <w:szCs w:val="20"/>
        </w:rPr>
        <w:t>presents, including the lack of participation of civil society and the lack of transparency of information</w:t>
      </w:r>
      <w:r w:rsidR="006A725F" w:rsidRPr="00417EE4">
        <w:rPr>
          <w:rStyle w:val="FootnoteReference"/>
          <w:rFonts w:asciiTheme="minorHAnsi" w:eastAsia="Times New Roman" w:hAnsiTheme="minorHAnsi"/>
          <w:sz w:val="20"/>
          <w:szCs w:val="20"/>
        </w:rPr>
        <w:footnoteReference w:id="82"/>
      </w:r>
      <w:r w:rsidRPr="002E4CFF">
        <w:rPr>
          <w:rFonts w:asciiTheme="minorHAnsi" w:eastAsia="Times New Roman" w:hAnsiTheme="minorHAnsi"/>
          <w:sz w:val="20"/>
          <w:szCs w:val="20"/>
        </w:rPr>
        <w:t xml:space="preserve">. </w:t>
      </w:r>
    </w:p>
    <w:p w:rsidR="008A33FF" w:rsidRPr="00417EE4" w:rsidRDefault="008A33FF" w:rsidP="008A33FF">
      <w:pPr>
        <w:tabs>
          <w:tab w:val="left" w:pos="720"/>
          <w:tab w:val="left" w:pos="1440"/>
        </w:tabs>
        <w:spacing w:after="0" w:line="240" w:lineRule="auto"/>
        <w:ind w:left="720"/>
        <w:jc w:val="both"/>
        <w:rPr>
          <w:rFonts w:asciiTheme="minorHAnsi" w:hAnsiTheme="minorHAnsi"/>
          <w:sz w:val="20"/>
          <w:szCs w:val="20"/>
        </w:rPr>
      </w:pPr>
    </w:p>
    <w:p w:rsidR="00527B31" w:rsidRPr="006074B7" w:rsidRDefault="00527B31" w:rsidP="00527B31">
      <w:pPr>
        <w:numPr>
          <w:ilvl w:val="0"/>
          <w:numId w:val="2"/>
        </w:numPr>
        <w:tabs>
          <w:tab w:val="left" w:pos="720"/>
          <w:tab w:val="left" w:pos="1440"/>
        </w:tabs>
        <w:spacing w:after="0" w:line="240" w:lineRule="auto"/>
        <w:ind w:left="0" w:firstLine="720"/>
        <w:jc w:val="both"/>
        <w:rPr>
          <w:rFonts w:asciiTheme="minorHAnsi" w:hAnsiTheme="minorHAnsi"/>
          <w:sz w:val="20"/>
          <w:szCs w:val="20"/>
        </w:rPr>
      </w:pPr>
      <w:r w:rsidRPr="00340829">
        <w:rPr>
          <w:rFonts w:asciiTheme="minorHAnsi" w:eastAsia="Times New Roman" w:hAnsiTheme="minorHAnsi"/>
          <w:sz w:val="20"/>
          <w:szCs w:val="20"/>
        </w:rPr>
        <w:t xml:space="preserve"> </w:t>
      </w:r>
      <w:r w:rsidRPr="006074B7">
        <w:rPr>
          <w:rFonts w:asciiTheme="minorHAnsi" w:eastAsia="Times New Roman" w:hAnsiTheme="minorHAnsi"/>
          <w:sz w:val="20"/>
          <w:szCs w:val="20"/>
        </w:rPr>
        <w:t xml:space="preserve">However, the State informed the IACHR that the National Protection Council is composed of 7 representatives of State and 7 of civil society (2 of the civil society organizations and 3 of the guilds that are beneficiaries the mechanism). The State added that according to the Rules of Procedure of the Protection, the Technical Committee of the Mechanism may invite other actors to participate in its deliberations with voice but without vote (members of the National Council, public officials or representatives of authorities). According to the Regulation, the Committee will be responsible for notifying the proposed beneficiaries and their representatives to the respective session in which their case is discussed. The State informed that the meetings of the Committee include the participation of OHCHR and CONADEH. Regarding the concern expressed by civil society on the challenge of the decisions adopted by the Technical Committee, the State informed that, once the appeal is admitted the General Directorate of Mechanism will have to request </w:t>
      </w:r>
      <w:r w:rsidR="00340829" w:rsidRPr="006074B7">
        <w:rPr>
          <w:rFonts w:asciiTheme="minorHAnsi" w:eastAsia="Times New Roman" w:hAnsiTheme="minorHAnsi"/>
          <w:sz w:val="20"/>
          <w:szCs w:val="20"/>
        </w:rPr>
        <w:t xml:space="preserve">to the </w:t>
      </w:r>
      <w:r w:rsidRPr="006074B7">
        <w:rPr>
          <w:rFonts w:asciiTheme="minorHAnsi" w:eastAsia="Times New Roman" w:hAnsiTheme="minorHAnsi"/>
          <w:sz w:val="20"/>
          <w:szCs w:val="20"/>
        </w:rPr>
        <w:t xml:space="preserve">National Protection Council an opinion on the </w:t>
      </w:r>
      <w:r w:rsidR="00340829" w:rsidRPr="006074B7">
        <w:rPr>
          <w:rFonts w:asciiTheme="minorHAnsi" w:eastAsia="Times New Roman" w:hAnsiTheme="minorHAnsi"/>
          <w:sz w:val="20"/>
          <w:szCs w:val="20"/>
        </w:rPr>
        <w:t>matter</w:t>
      </w:r>
      <w:r w:rsidRPr="006074B7">
        <w:rPr>
          <w:rFonts w:asciiTheme="minorHAnsi" w:eastAsia="Times New Roman" w:hAnsiTheme="minorHAnsi"/>
          <w:sz w:val="20"/>
          <w:szCs w:val="20"/>
        </w:rPr>
        <w:t xml:space="preserve"> prior </w:t>
      </w:r>
      <w:r w:rsidR="00340829" w:rsidRPr="006074B7">
        <w:rPr>
          <w:rFonts w:asciiTheme="minorHAnsi" w:eastAsia="Times New Roman" w:hAnsiTheme="minorHAnsi"/>
          <w:sz w:val="20"/>
          <w:szCs w:val="20"/>
        </w:rPr>
        <w:t>to</w:t>
      </w:r>
      <w:r w:rsidRPr="006074B7">
        <w:rPr>
          <w:rFonts w:asciiTheme="minorHAnsi" w:eastAsia="Times New Roman" w:hAnsiTheme="minorHAnsi"/>
          <w:sz w:val="20"/>
          <w:szCs w:val="20"/>
        </w:rPr>
        <w:t xml:space="preserve"> </w:t>
      </w:r>
      <w:r w:rsidR="00340829" w:rsidRPr="006074B7">
        <w:rPr>
          <w:rFonts w:asciiTheme="minorHAnsi" w:eastAsia="Times New Roman" w:hAnsiTheme="minorHAnsi"/>
          <w:sz w:val="20"/>
          <w:szCs w:val="20"/>
        </w:rPr>
        <w:t>its decision</w:t>
      </w:r>
      <w:r w:rsidRPr="006074B7">
        <w:rPr>
          <w:rFonts w:asciiTheme="minorHAnsi" w:eastAsia="Times New Roman" w:hAnsiTheme="minorHAnsi"/>
          <w:sz w:val="20"/>
          <w:szCs w:val="20"/>
        </w:rPr>
        <w:t xml:space="preserve">. The National Council, in return, will have to </w:t>
      </w:r>
      <w:r w:rsidR="00340829" w:rsidRPr="006074B7">
        <w:rPr>
          <w:rFonts w:asciiTheme="minorHAnsi" w:eastAsia="Times New Roman" w:hAnsiTheme="minorHAnsi"/>
          <w:sz w:val="20"/>
          <w:szCs w:val="20"/>
        </w:rPr>
        <w:t>e</w:t>
      </w:r>
      <w:r w:rsidRPr="006074B7">
        <w:rPr>
          <w:rFonts w:asciiTheme="minorHAnsi" w:eastAsia="Times New Roman" w:hAnsiTheme="minorHAnsi"/>
          <w:sz w:val="20"/>
          <w:szCs w:val="20"/>
        </w:rPr>
        <w:t xml:space="preserve">stablish in its internal </w:t>
      </w:r>
      <w:r w:rsidR="00340829" w:rsidRPr="006074B7">
        <w:rPr>
          <w:rFonts w:asciiTheme="minorHAnsi" w:eastAsia="Times New Roman" w:hAnsiTheme="minorHAnsi"/>
          <w:sz w:val="20"/>
          <w:szCs w:val="20"/>
        </w:rPr>
        <w:t xml:space="preserve">rules of procedure </w:t>
      </w:r>
      <w:r w:rsidRPr="006074B7">
        <w:rPr>
          <w:rFonts w:asciiTheme="minorHAnsi" w:eastAsia="Times New Roman" w:hAnsiTheme="minorHAnsi"/>
          <w:sz w:val="20"/>
          <w:szCs w:val="20"/>
        </w:rPr>
        <w:t xml:space="preserve">the </w:t>
      </w:r>
      <w:r w:rsidR="00340829" w:rsidRPr="006074B7">
        <w:rPr>
          <w:rFonts w:asciiTheme="minorHAnsi" w:eastAsia="Times New Roman" w:hAnsiTheme="minorHAnsi"/>
          <w:sz w:val="20"/>
          <w:szCs w:val="20"/>
        </w:rPr>
        <w:t>process</w:t>
      </w:r>
      <w:r w:rsidRPr="006074B7">
        <w:rPr>
          <w:rFonts w:asciiTheme="minorHAnsi" w:eastAsia="Times New Roman" w:hAnsiTheme="minorHAnsi"/>
          <w:sz w:val="20"/>
          <w:szCs w:val="20"/>
        </w:rPr>
        <w:t xml:space="preserve"> for issuing </w:t>
      </w:r>
      <w:r w:rsidR="00340829" w:rsidRPr="006074B7">
        <w:rPr>
          <w:rFonts w:asciiTheme="minorHAnsi" w:eastAsia="Times New Roman" w:hAnsiTheme="minorHAnsi"/>
          <w:sz w:val="20"/>
          <w:szCs w:val="20"/>
        </w:rPr>
        <w:t>its</w:t>
      </w:r>
      <w:r w:rsidRPr="006074B7">
        <w:rPr>
          <w:rFonts w:asciiTheme="minorHAnsi" w:eastAsia="Times New Roman" w:hAnsiTheme="minorHAnsi"/>
          <w:sz w:val="20"/>
          <w:szCs w:val="20"/>
        </w:rPr>
        <w:t xml:space="preserve"> </w:t>
      </w:r>
      <w:r w:rsidR="00340829" w:rsidRPr="006074B7">
        <w:rPr>
          <w:rFonts w:asciiTheme="minorHAnsi" w:eastAsia="Times New Roman" w:hAnsiTheme="minorHAnsi"/>
          <w:sz w:val="20"/>
          <w:szCs w:val="20"/>
        </w:rPr>
        <w:t>decision</w:t>
      </w:r>
      <w:r w:rsidR="00340829" w:rsidRPr="006074B7">
        <w:rPr>
          <w:rStyle w:val="FootnoteReference"/>
          <w:rFonts w:asciiTheme="minorHAnsi" w:eastAsia="Times New Roman" w:hAnsiTheme="minorHAnsi"/>
          <w:sz w:val="20"/>
          <w:szCs w:val="20"/>
        </w:rPr>
        <w:footnoteReference w:id="83"/>
      </w:r>
      <w:r w:rsidRPr="006074B7">
        <w:rPr>
          <w:rFonts w:asciiTheme="minorHAnsi" w:eastAsia="Times New Roman" w:hAnsiTheme="minorHAnsi"/>
          <w:sz w:val="20"/>
          <w:szCs w:val="20"/>
        </w:rPr>
        <w:t xml:space="preserve">. This </w:t>
      </w:r>
      <w:r w:rsidR="00340829" w:rsidRPr="006074B7">
        <w:rPr>
          <w:rFonts w:asciiTheme="minorHAnsi" w:eastAsia="Times New Roman" w:hAnsiTheme="minorHAnsi"/>
          <w:sz w:val="20"/>
          <w:szCs w:val="20"/>
        </w:rPr>
        <w:t>may</w:t>
      </w:r>
      <w:r w:rsidRPr="006074B7">
        <w:rPr>
          <w:rFonts w:asciiTheme="minorHAnsi" w:eastAsia="Times New Roman" w:hAnsiTheme="minorHAnsi"/>
          <w:sz w:val="20"/>
          <w:szCs w:val="20"/>
        </w:rPr>
        <w:t xml:space="preserve"> indicate that all challenges are resolved with the participation of all public institutions and organizations </w:t>
      </w:r>
      <w:r w:rsidR="00340829" w:rsidRPr="006074B7">
        <w:rPr>
          <w:rFonts w:asciiTheme="minorHAnsi" w:eastAsia="Times New Roman" w:hAnsiTheme="minorHAnsi"/>
          <w:sz w:val="20"/>
          <w:szCs w:val="20"/>
        </w:rPr>
        <w:t xml:space="preserve">that have </w:t>
      </w:r>
      <w:r w:rsidRPr="006074B7">
        <w:rPr>
          <w:rFonts w:asciiTheme="minorHAnsi" w:eastAsia="Times New Roman" w:hAnsiTheme="minorHAnsi"/>
          <w:sz w:val="20"/>
          <w:szCs w:val="20"/>
        </w:rPr>
        <w:t xml:space="preserve">representation in the advisory body.  </w:t>
      </w:r>
    </w:p>
    <w:p w:rsidR="008A33FF" w:rsidRPr="006074B7" w:rsidRDefault="008A33FF" w:rsidP="008A33FF">
      <w:pPr>
        <w:tabs>
          <w:tab w:val="left" w:pos="720"/>
          <w:tab w:val="left" w:pos="1440"/>
        </w:tabs>
        <w:spacing w:after="0" w:line="240" w:lineRule="auto"/>
        <w:ind w:left="720"/>
        <w:jc w:val="both"/>
        <w:rPr>
          <w:rFonts w:asciiTheme="minorHAnsi" w:hAnsiTheme="minorHAnsi"/>
          <w:sz w:val="20"/>
          <w:szCs w:val="20"/>
        </w:rPr>
      </w:pPr>
    </w:p>
    <w:p w:rsidR="008A33FF" w:rsidRPr="006074B7" w:rsidRDefault="00292D6D" w:rsidP="00B649D0">
      <w:pPr>
        <w:numPr>
          <w:ilvl w:val="0"/>
          <w:numId w:val="2"/>
        </w:numPr>
        <w:tabs>
          <w:tab w:val="left" w:pos="720"/>
          <w:tab w:val="left" w:pos="1440"/>
        </w:tabs>
        <w:spacing w:after="0" w:line="240" w:lineRule="auto"/>
        <w:ind w:left="0" w:firstLine="720"/>
        <w:jc w:val="both"/>
        <w:rPr>
          <w:rFonts w:asciiTheme="minorHAnsi" w:hAnsiTheme="minorHAnsi"/>
          <w:sz w:val="20"/>
          <w:szCs w:val="20"/>
        </w:rPr>
      </w:pPr>
      <w:r w:rsidRPr="006074B7">
        <w:rPr>
          <w:rFonts w:ascii="Cambria" w:hAnsi="Cambria"/>
          <w:sz w:val="20"/>
          <w:szCs w:val="20"/>
        </w:rPr>
        <w:t xml:space="preserve">As for </w:t>
      </w:r>
      <w:r w:rsidR="00825B2F" w:rsidRPr="006074B7">
        <w:rPr>
          <w:rFonts w:ascii="Cambria" w:hAnsi="Cambria"/>
          <w:sz w:val="20"/>
          <w:szCs w:val="20"/>
        </w:rPr>
        <w:t xml:space="preserve">the </w:t>
      </w:r>
      <w:r w:rsidRPr="006074B7">
        <w:rPr>
          <w:rFonts w:ascii="Cambria" w:hAnsi="Cambria"/>
          <w:sz w:val="20"/>
          <w:szCs w:val="20"/>
        </w:rPr>
        <w:t>statistical data</w:t>
      </w:r>
      <w:r w:rsidR="00825B2F" w:rsidRPr="006074B7">
        <w:rPr>
          <w:rFonts w:ascii="Cambria" w:hAnsi="Cambria"/>
          <w:sz w:val="20"/>
          <w:szCs w:val="20"/>
        </w:rPr>
        <w:t xml:space="preserve"> breakdown</w:t>
      </w:r>
      <w:r w:rsidR="00D15F81" w:rsidRPr="006074B7">
        <w:rPr>
          <w:rFonts w:ascii="Cambria" w:hAnsi="Cambria"/>
          <w:sz w:val="20"/>
          <w:szCs w:val="20"/>
        </w:rPr>
        <w:t xml:space="preserve">, </w:t>
      </w:r>
      <w:r w:rsidR="00825B2F" w:rsidRPr="006074B7">
        <w:rPr>
          <w:rFonts w:ascii="Cambria" w:hAnsi="Cambria"/>
          <w:sz w:val="20"/>
          <w:szCs w:val="20"/>
        </w:rPr>
        <w:t xml:space="preserve">from </w:t>
      </w:r>
      <w:r w:rsidR="003506ED" w:rsidRPr="006074B7">
        <w:rPr>
          <w:rFonts w:ascii="Cambria" w:hAnsi="Cambria"/>
          <w:sz w:val="20"/>
          <w:szCs w:val="20"/>
        </w:rPr>
        <w:t>July 2015 to June 2016, a total of 38 protection</w:t>
      </w:r>
      <w:r w:rsidR="00EE06C6" w:rsidRPr="006074B7">
        <w:rPr>
          <w:rFonts w:ascii="Cambria" w:hAnsi="Cambria"/>
          <w:sz w:val="20"/>
          <w:szCs w:val="20"/>
        </w:rPr>
        <w:t xml:space="preserve"> requests </w:t>
      </w:r>
      <w:r w:rsidR="00825B2F" w:rsidRPr="006074B7">
        <w:rPr>
          <w:rFonts w:ascii="Cambria" w:hAnsi="Cambria"/>
          <w:sz w:val="20"/>
          <w:szCs w:val="20"/>
        </w:rPr>
        <w:t xml:space="preserve">were processed </w:t>
      </w:r>
      <w:r w:rsidR="00EE06C6" w:rsidRPr="006074B7">
        <w:rPr>
          <w:rFonts w:ascii="Cambria" w:hAnsi="Cambria"/>
          <w:sz w:val="20"/>
          <w:szCs w:val="20"/>
        </w:rPr>
        <w:t xml:space="preserve">and another 25 requests are pending, of which 13 </w:t>
      </w:r>
      <w:r w:rsidR="002167DA" w:rsidRPr="006074B7">
        <w:rPr>
          <w:rFonts w:ascii="Cambria" w:hAnsi="Cambria"/>
          <w:sz w:val="20"/>
          <w:szCs w:val="20"/>
        </w:rPr>
        <w:t>are human rights defenders, 8 are journ</w:t>
      </w:r>
      <w:r w:rsidR="00825B2F" w:rsidRPr="006074B7">
        <w:rPr>
          <w:rFonts w:ascii="Cambria" w:hAnsi="Cambria"/>
          <w:sz w:val="20"/>
          <w:szCs w:val="20"/>
        </w:rPr>
        <w:t>alists, one operator of justice, and 3 human rights defender groups.</w:t>
      </w:r>
      <w:r w:rsidR="00F71163" w:rsidRPr="006074B7">
        <w:rPr>
          <w:rStyle w:val="FootnoteReference"/>
          <w:rFonts w:ascii="Cambria" w:hAnsi="Cambria"/>
          <w:sz w:val="20"/>
          <w:szCs w:val="20"/>
        </w:rPr>
        <w:footnoteReference w:id="84"/>
      </w:r>
      <w:r w:rsidR="008A33FF" w:rsidRPr="006074B7">
        <w:rPr>
          <w:rFonts w:ascii="Cambria" w:hAnsi="Cambria"/>
          <w:sz w:val="20"/>
          <w:szCs w:val="20"/>
        </w:rPr>
        <w:t xml:space="preserve"> </w:t>
      </w:r>
      <w:r w:rsidR="00CB32BF" w:rsidRPr="006074B7">
        <w:rPr>
          <w:rFonts w:asciiTheme="minorHAnsi" w:eastAsia="Times New Roman" w:hAnsiTheme="minorHAnsi"/>
          <w:sz w:val="20"/>
          <w:szCs w:val="20"/>
        </w:rPr>
        <w:t>According to the information provided by the State on its observations to the draft of this report, on December 31 2016, 44 protection measures have been processed, 41 of individual nature and 3 of collective nature for environmentalists defenders, trade unionists and defenders of the rights to freedom of association and expression. In addition, 9 precautionary measures have been processed; 3 of them individual measures and 3 for human rights defenders groups, environmentalists and defenders of private property.</w:t>
      </w:r>
      <w:r w:rsidR="00CB32BF" w:rsidRPr="006074B7">
        <w:rPr>
          <w:rStyle w:val="FootnoteReference"/>
          <w:rFonts w:asciiTheme="minorHAnsi" w:eastAsia="Times New Roman" w:hAnsiTheme="minorHAnsi"/>
          <w:sz w:val="20"/>
          <w:szCs w:val="20"/>
        </w:rPr>
        <w:footnoteReference w:id="85"/>
      </w:r>
      <w:r w:rsidR="00CB32BF" w:rsidRPr="006074B7">
        <w:rPr>
          <w:rFonts w:asciiTheme="minorHAnsi" w:eastAsia="Times New Roman" w:hAnsiTheme="minorHAnsi"/>
          <w:sz w:val="20"/>
          <w:szCs w:val="20"/>
        </w:rPr>
        <w:t> </w:t>
      </w:r>
      <w:r w:rsidR="008A33FF" w:rsidRPr="006074B7">
        <w:rPr>
          <w:rFonts w:asciiTheme="minorHAnsi" w:hAnsiTheme="minorHAnsi"/>
          <w:sz w:val="20"/>
          <w:szCs w:val="20"/>
        </w:rPr>
        <w:t xml:space="preserve"> </w:t>
      </w:r>
      <w:r w:rsidR="00F71163" w:rsidRPr="006074B7">
        <w:rPr>
          <w:rFonts w:ascii="Cambria" w:hAnsi="Cambria"/>
          <w:sz w:val="20"/>
          <w:szCs w:val="20"/>
        </w:rPr>
        <w:t xml:space="preserve"> </w:t>
      </w:r>
      <w:r w:rsidR="009A3B8D" w:rsidRPr="006074B7">
        <w:rPr>
          <w:rFonts w:ascii="Cambria" w:hAnsi="Cambria"/>
          <w:sz w:val="20"/>
          <w:szCs w:val="20"/>
        </w:rPr>
        <w:t xml:space="preserve">In this regard, several civil society organizations have asserted that because of the distrust in the mechanism, no protection requests are being filed by </w:t>
      </w:r>
      <w:r w:rsidR="00921786" w:rsidRPr="006074B7">
        <w:rPr>
          <w:rFonts w:ascii="Cambria" w:hAnsi="Cambria"/>
          <w:sz w:val="20"/>
          <w:szCs w:val="20"/>
        </w:rPr>
        <w:t>organizations</w:t>
      </w:r>
      <w:r w:rsidR="002E5C23" w:rsidRPr="006074B7">
        <w:rPr>
          <w:rFonts w:ascii="Cambria" w:hAnsi="Cambria"/>
          <w:sz w:val="20"/>
          <w:szCs w:val="20"/>
        </w:rPr>
        <w:t>,</w:t>
      </w:r>
      <w:r w:rsidR="00BD13B3" w:rsidRPr="006074B7">
        <w:rPr>
          <w:rFonts w:ascii="Cambria" w:hAnsi="Cambria"/>
          <w:sz w:val="20"/>
          <w:szCs w:val="20"/>
        </w:rPr>
        <w:t xml:space="preserve"> that</w:t>
      </w:r>
      <w:r w:rsidR="00921786" w:rsidRPr="006074B7">
        <w:rPr>
          <w:rFonts w:ascii="Cambria" w:hAnsi="Cambria"/>
          <w:sz w:val="20"/>
          <w:szCs w:val="20"/>
        </w:rPr>
        <w:t xml:space="preserve"> defend land, indigenous peoples, t</w:t>
      </w:r>
      <w:r w:rsidR="0027722E" w:rsidRPr="006074B7">
        <w:rPr>
          <w:rFonts w:ascii="Cambria" w:hAnsi="Cambria"/>
          <w:sz w:val="20"/>
          <w:szCs w:val="20"/>
        </w:rPr>
        <w:t>he rights of women, among other things</w:t>
      </w:r>
      <w:r w:rsidR="00921786" w:rsidRPr="006074B7">
        <w:rPr>
          <w:rFonts w:ascii="Cambria" w:hAnsi="Cambria"/>
          <w:sz w:val="20"/>
          <w:szCs w:val="20"/>
        </w:rPr>
        <w:t>.</w:t>
      </w:r>
      <w:r w:rsidR="00F71163" w:rsidRPr="006074B7">
        <w:rPr>
          <w:rStyle w:val="FootnoteReference"/>
          <w:rFonts w:ascii="Cambria" w:hAnsi="Cambria"/>
          <w:sz w:val="20"/>
          <w:szCs w:val="20"/>
        </w:rPr>
        <w:footnoteReference w:id="86"/>
      </w:r>
      <w:r w:rsidR="009733DC" w:rsidRPr="006074B7">
        <w:rPr>
          <w:rFonts w:ascii="Cambria" w:hAnsi="Cambria"/>
          <w:sz w:val="20"/>
          <w:szCs w:val="20"/>
        </w:rPr>
        <w:t xml:space="preserve"> </w:t>
      </w:r>
      <w:r w:rsidR="00356692" w:rsidRPr="006074B7">
        <w:rPr>
          <w:rFonts w:ascii="Cambria" w:hAnsi="Cambria"/>
          <w:sz w:val="20"/>
          <w:szCs w:val="20"/>
        </w:rPr>
        <w:t>According to inf</w:t>
      </w:r>
      <w:r w:rsidR="00292852" w:rsidRPr="006074B7">
        <w:rPr>
          <w:rFonts w:ascii="Cambria" w:hAnsi="Cambria"/>
          <w:sz w:val="20"/>
          <w:szCs w:val="20"/>
        </w:rPr>
        <w:t xml:space="preserve">ormation made available to the </w:t>
      </w:r>
      <w:r w:rsidR="00F107C9" w:rsidRPr="006074B7">
        <w:rPr>
          <w:rFonts w:ascii="Cambria" w:hAnsi="Cambria"/>
          <w:sz w:val="20"/>
          <w:szCs w:val="20"/>
        </w:rPr>
        <w:t>Commission</w:t>
      </w:r>
      <w:r w:rsidR="00D278E0" w:rsidRPr="006074B7">
        <w:rPr>
          <w:rFonts w:ascii="Cambria" w:hAnsi="Cambria"/>
          <w:sz w:val="20"/>
          <w:szCs w:val="20"/>
        </w:rPr>
        <w:t xml:space="preserve">, </w:t>
      </w:r>
      <w:r w:rsidR="007C4A88" w:rsidRPr="006074B7">
        <w:rPr>
          <w:rFonts w:ascii="Cambria" w:hAnsi="Cambria"/>
          <w:sz w:val="20"/>
          <w:szCs w:val="20"/>
        </w:rPr>
        <w:t xml:space="preserve">it is necessary to bring </w:t>
      </w:r>
      <w:r w:rsidR="00D278E0" w:rsidRPr="006074B7">
        <w:rPr>
          <w:rFonts w:ascii="Cambria" w:hAnsi="Cambria"/>
          <w:sz w:val="20"/>
          <w:szCs w:val="20"/>
        </w:rPr>
        <w:t xml:space="preserve">protection measures in line with the specific risk </w:t>
      </w:r>
      <w:r w:rsidR="00FF737C" w:rsidRPr="006074B7">
        <w:rPr>
          <w:rFonts w:ascii="Cambria" w:hAnsi="Cambria"/>
          <w:sz w:val="20"/>
          <w:szCs w:val="20"/>
        </w:rPr>
        <w:t>of the defender requesting them</w:t>
      </w:r>
      <w:r w:rsidR="00910F16" w:rsidRPr="006074B7">
        <w:rPr>
          <w:rFonts w:ascii="Cambria" w:hAnsi="Cambria"/>
          <w:sz w:val="20"/>
          <w:szCs w:val="20"/>
        </w:rPr>
        <w:t>.</w:t>
      </w:r>
      <w:r w:rsidR="00FF737C" w:rsidRPr="006074B7">
        <w:rPr>
          <w:rFonts w:ascii="Cambria" w:hAnsi="Cambria"/>
          <w:sz w:val="20"/>
          <w:szCs w:val="20"/>
        </w:rPr>
        <w:t xml:space="preserve"> </w:t>
      </w:r>
      <w:r w:rsidR="00007A96" w:rsidRPr="006074B7">
        <w:rPr>
          <w:rFonts w:asciiTheme="minorHAnsi" w:eastAsia="Times New Roman" w:hAnsiTheme="minorHAnsi"/>
          <w:sz w:val="20"/>
          <w:szCs w:val="20"/>
        </w:rPr>
        <w:t>At the Public Hearing "Follow-up on the Protection Mechanism for Human Rights Defenders  in Honduras", that took place on December 1 2016, in Panama, the applicant organizations stated that the protection measures that have been granted have a restrictive approach limited to police protection which, in addition to being ineffective, do not guarantee the right to defend rights.</w:t>
      </w:r>
      <w:r w:rsidR="00007A96" w:rsidRPr="006074B7">
        <w:rPr>
          <w:rStyle w:val="FootnoteReference"/>
          <w:rFonts w:asciiTheme="minorHAnsi" w:eastAsia="Times New Roman" w:hAnsiTheme="minorHAnsi"/>
          <w:sz w:val="20"/>
          <w:szCs w:val="20"/>
        </w:rPr>
        <w:footnoteReference w:id="87"/>
      </w:r>
    </w:p>
    <w:p w:rsidR="00340829" w:rsidRPr="00007A96" w:rsidRDefault="00340829" w:rsidP="00340829">
      <w:pPr>
        <w:tabs>
          <w:tab w:val="left" w:pos="720"/>
          <w:tab w:val="left" w:pos="1440"/>
        </w:tabs>
        <w:spacing w:after="0" w:line="240" w:lineRule="auto"/>
        <w:jc w:val="both"/>
        <w:rPr>
          <w:rFonts w:asciiTheme="minorHAnsi" w:hAnsiTheme="minorHAnsi" w:cs="Tahoma"/>
          <w:color w:val="262626"/>
          <w:sz w:val="20"/>
          <w:szCs w:val="20"/>
        </w:rPr>
      </w:pPr>
    </w:p>
    <w:p w:rsidR="008A33FF" w:rsidRPr="004809CB" w:rsidRDefault="00FF737C" w:rsidP="008A33FF">
      <w:pPr>
        <w:numPr>
          <w:ilvl w:val="0"/>
          <w:numId w:val="2"/>
        </w:numPr>
        <w:tabs>
          <w:tab w:val="left" w:pos="720"/>
          <w:tab w:val="left" w:pos="1440"/>
        </w:tabs>
        <w:spacing w:after="0" w:line="240" w:lineRule="auto"/>
        <w:ind w:left="0" w:firstLine="720"/>
        <w:jc w:val="both"/>
        <w:rPr>
          <w:rFonts w:ascii="Cambria" w:hAnsi="Cambria"/>
          <w:sz w:val="20"/>
          <w:szCs w:val="20"/>
        </w:rPr>
      </w:pPr>
      <w:r w:rsidRPr="004809CB">
        <w:rPr>
          <w:rFonts w:ascii="Cambria" w:hAnsi="Cambria"/>
          <w:sz w:val="20"/>
          <w:szCs w:val="20"/>
        </w:rPr>
        <w:t xml:space="preserve">Additionally, there are reports that the Technical Committee of the Mechanism has </w:t>
      </w:r>
      <w:r w:rsidR="002011CC" w:rsidRPr="004809CB">
        <w:rPr>
          <w:rFonts w:ascii="Cambria" w:hAnsi="Cambria"/>
          <w:sz w:val="20"/>
          <w:szCs w:val="20"/>
        </w:rPr>
        <w:t xml:space="preserve">coordination </w:t>
      </w:r>
      <w:r w:rsidRPr="004809CB">
        <w:rPr>
          <w:rFonts w:ascii="Cambria" w:hAnsi="Cambria"/>
          <w:sz w:val="20"/>
          <w:szCs w:val="20"/>
        </w:rPr>
        <w:t>problems</w:t>
      </w:r>
      <w:r w:rsidR="00CB56F7" w:rsidRPr="004809CB">
        <w:rPr>
          <w:rFonts w:ascii="Cambria" w:hAnsi="Cambria"/>
          <w:sz w:val="20"/>
          <w:szCs w:val="20"/>
        </w:rPr>
        <w:t>,</w:t>
      </w:r>
      <w:r w:rsidRPr="004809CB">
        <w:rPr>
          <w:rFonts w:ascii="Cambria" w:hAnsi="Cambria"/>
          <w:sz w:val="20"/>
          <w:szCs w:val="20"/>
        </w:rPr>
        <w:t xml:space="preserve"> because the </w:t>
      </w:r>
      <w:r w:rsidR="00FF78F4" w:rsidRPr="004809CB">
        <w:rPr>
          <w:rFonts w:ascii="Cambria" w:hAnsi="Cambria"/>
          <w:sz w:val="20"/>
          <w:szCs w:val="20"/>
        </w:rPr>
        <w:t xml:space="preserve">officials </w:t>
      </w:r>
      <w:r w:rsidRPr="004809CB">
        <w:rPr>
          <w:rFonts w:ascii="Cambria" w:hAnsi="Cambria"/>
          <w:sz w:val="20"/>
          <w:szCs w:val="20"/>
        </w:rPr>
        <w:t>taking part in the meetings are low-ranking</w:t>
      </w:r>
      <w:r w:rsidR="009A7833" w:rsidRPr="004809CB">
        <w:rPr>
          <w:rFonts w:ascii="Cambria" w:hAnsi="Cambria"/>
          <w:sz w:val="20"/>
          <w:szCs w:val="20"/>
        </w:rPr>
        <w:t xml:space="preserve"> and, consequently, lack the legal authority to make decisions, in addition to high turnover of those taking part. This situation makes it difficult to monitor </w:t>
      </w:r>
      <w:r w:rsidR="007E1D65" w:rsidRPr="004809CB">
        <w:rPr>
          <w:rFonts w:ascii="Cambria" w:hAnsi="Cambria"/>
          <w:sz w:val="20"/>
          <w:szCs w:val="20"/>
        </w:rPr>
        <w:t xml:space="preserve">the cases before us </w:t>
      </w:r>
      <w:r w:rsidR="003507E8" w:rsidRPr="004809CB">
        <w:rPr>
          <w:rFonts w:ascii="Cambria" w:hAnsi="Cambria"/>
          <w:sz w:val="20"/>
          <w:szCs w:val="20"/>
        </w:rPr>
        <w:t xml:space="preserve">on </w:t>
      </w:r>
      <w:r w:rsidR="009A7833" w:rsidRPr="004809CB">
        <w:rPr>
          <w:rFonts w:ascii="Cambria" w:hAnsi="Cambria"/>
          <w:sz w:val="20"/>
          <w:szCs w:val="20"/>
        </w:rPr>
        <w:t>an ongoing basis</w:t>
      </w:r>
      <w:r w:rsidR="00246477" w:rsidRPr="004809CB">
        <w:rPr>
          <w:rFonts w:ascii="Cambria" w:hAnsi="Cambria"/>
          <w:sz w:val="20"/>
          <w:szCs w:val="20"/>
        </w:rPr>
        <w:t>.</w:t>
      </w:r>
      <w:r w:rsidR="0057329A" w:rsidRPr="004809CB">
        <w:rPr>
          <w:rStyle w:val="FootnoteReference"/>
          <w:rFonts w:ascii="Cambria" w:hAnsi="Cambria"/>
          <w:sz w:val="20"/>
          <w:szCs w:val="20"/>
        </w:rPr>
        <w:footnoteReference w:id="88"/>
      </w:r>
      <w:r w:rsidR="0057329A" w:rsidRPr="004809CB">
        <w:rPr>
          <w:rFonts w:ascii="Cambria" w:hAnsi="Cambria"/>
          <w:sz w:val="20"/>
          <w:szCs w:val="20"/>
        </w:rPr>
        <w:t xml:space="preserve"> </w:t>
      </w:r>
      <w:r w:rsidR="00E945B2" w:rsidRPr="004809CB">
        <w:rPr>
          <w:rFonts w:ascii="Cambria" w:hAnsi="Cambria"/>
          <w:sz w:val="20"/>
          <w:szCs w:val="20"/>
        </w:rPr>
        <w:t xml:space="preserve">In its observations on the draft of the present report, the State indicated that the Technical Committee </w:t>
      </w:r>
      <w:r w:rsidR="006074B7" w:rsidRPr="004809CB">
        <w:rPr>
          <w:rFonts w:ascii="Cambria" w:hAnsi="Cambria"/>
          <w:sz w:val="20"/>
          <w:szCs w:val="20"/>
        </w:rPr>
        <w:t>held</w:t>
      </w:r>
      <w:r w:rsidR="00E945B2" w:rsidRPr="004809CB">
        <w:rPr>
          <w:rFonts w:ascii="Cambria" w:hAnsi="Cambria"/>
          <w:sz w:val="20"/>
          <w:szCs w:val="20"/>
        </w:rPr>
        <w:t xml:space="preserve"> 4 coordination meetings with representatives from the institutions of the Technical Committee and</w:t>
      </w:r>
      <w:r w:rsidR="006074B7" w:rsidRPr="004809CB">
        <w:rPr>
          <w:rFonts w:ascii="Cambria" w:hAnsi="Cambria"/>
          <w:sz w:val="20"/>
          <w:szCs w:val="20"/>
        </w:rPr>
        <w:t xml:space="preserve"> the</w:t>
      </w:r>
      <w:r w:rsidR="00E945B2" w:rsidRPr="004809CB">
        <w:rPr>
          <w:rFonts w:ascii="Cambria" w:hAnsi="Cambria"/>
          <w:sz w:val="20"/>
          <w:szCs w:val="20"/>
        </w:rPr>
        <w:t xml:space="preserve"> OHCHR to determine responsabilities and roles. In addition, eleven meetings have been held to address cases of the National Protection System, such precautionary measures </w:t>
      </w:r>
      <w:r w:rsidR="00CE783B" w:rsidRPr="004809CB">
        <w:rPr>
          <w:rFonts w:ascii="Cambria" w:hAnsi="Cambria"/>
          <w:sz w:val="20"/>
          <w:szCs w:val="20"/>
        </w:rPr>
        <w:t>cases that are being transferred from the</w:t>
      </w:r>
      <w:r w:rsidR="00E945B2" w:rsidRPr="004809CB">
        <w:rPr>
          <w:rFonts w:ascii="Cambria" w:hAnsi="Cambria"/>
          <w:sz w:val="20"/>
          <w:szCs w:val="20"/>
        </w:rPr>
        <w:t xml:space="preserve"> Department of Human Rights</w:t>
      </w:r>
      <w:r w:rsidR="00E945B2" w:rsidRPr="004809CB">
        <w:rPr>
          <w:rStyle w:val="FootnoteReference"/>
          <w:rFonts w:ascii="Cambria" w:hAnsi="Cambria"/>
          <w:sz w:val="20"/>
          <w:szCs w:val="20"/>
          <w:lang w:val="es-ES"/>
        </w:rPr>
        <w:footnoteReference w:id="89"/>
      </w:r>
      <w:r w:rsidR="00E945B2" w:rsidRPr="004809CB">
        <w:rPr>
          <w:rFonts w:ascii="Cambria" w:hAnsi="Cambria"/>
          <w:sz w:val="20"/>
          <w:szCs w:val="20"/>
        </w:rPr>
        <w:t>.</w:t>
      </w:r>
    </w:p>
    <w:p w:rsidR="00F71163" w:rsidRPr="00E945B2" w:rsidRDefault="00F71163" w:rsidP="00B649D0">
      <w:pPr>
        <w:tabs>
          <w:tab w:val="left" w:pos="720"/>
          <w:tab w:val="left" w:pos="1440"/>
        </w:tabs>
        <w:spacing w:after="0" w:line="240" w:lineRule="auto"/>
        <w:ind w:firstLine="720"/>
        <w:jc w:val="both"/>
        <w:rPr>
          <w:rFonts w:ascii="Cambria" w:hAnsi="Cambria"/>
          <w:sz w:val="20"/>
          <w:szCs w:val="20"/>
        </w:rPr>
      </w:pPr>
    </w:p>
    <w:p w:rsidR="00F71163" w:rsidRPr="00F1445B" w:rsidRDefault="006C4109" w:rsidP="00B649D0">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With relation to implementation of </w:t>
      </w:r>
      <w:r w:rsidR="00D04B26" w:rsidRPr="00F1445B">
        <w:rPr>
          <w:rFonts w:ascii="Cambria" w:hAnsi="Cambria"/>
          <w:sz w:val="20"/>
          <w:szCs w:val="20"/>
        </w:rPr>
        <w:t xml:space="preserve">physical </w:t>
      </w:r>
      <w:r w:rsidRPr="00F1445B">
        <w:rPr>
          <w:rFonts w:ascii="Cambria" w:hAnsi="Cambria"/>
          <w:sz w:val="20"/>
          <w:szCs w:val="20"/>
        </w:rPr>
        <w:t xml:space="preserve">protection measures, through the precautionary measure mechanism, </w:t>
      </w:r>
      <w:r w:rsidR="00AD29AD" w:rsidRPr="00F1445B">
        <w:rPr>
          <w:rFonts w:ascii="Cambria" w:hAnsi="Cambria"/>
          <w:sz w:val="20"/>
          <w:szCs w:val="20"/>
        </w:rPr>
        <w:t xml:space="preserve">the Commission has received information </w:t>
      </w:r>
      <w:r w:rsidR="004D7389" w:rsidRPr="00F1445B">
        <w:rPr>
          <w:rFonts w:ascii="Cambria" w:hAnsi="Cambria"/>
          <w:sz w:val="20"/>
          <w:szCs w:val="20"/>
        </w:rPr>
        <w:t xml:space="preserve">about the willingness of the State to implement several </w:t>
      </w:r>
      <w:r w:rsidR="00580C34" w:rsidRPr="00F1445B">
        <w:rPr>
          <w:rFonts w:ascii="Cambria" w:hAnsi="Cambria"/>
          <w:sz w:val="20"/>
          <w:szCs w:val="20"/>
        </w:rPr>
        <w:t>protection measures, which include safe rooms, police patro</w:t>
      </w:r>
      <w:r w:rsidR="002D354A" w:rsidRPr="00F1445B">
        <w:rPr>
          <w:rFonts w:ascii="Cambria" w:hAnsi="Cambria"/>
          <w:sz w:val="20"/>
          <w:szCs w:val="20"/>
        </w:rPr>
        <w:t>ls, police patrol accompaniment, home visits,</w:t>
      </w:r>
      <w:r w:rsidR="00EE7E80" w:rsidRPr="00F1445B">
        <w:rPr>
          <w:rFonts w:ascii="Cambria" w:hAnsi="Cambria"/>
          <w:sz w:val="20"/>
          <w:szCs w:val="20"/>
        </w:rPr>
        <w:t xml:space="preserve"> </w:t>
      </w:r>
      <w:r w:rsidR="00AB3240" w:rsidRPr="00F1445B">
        <w:rPr>
          <w:rFonts w:ascii="Cambria" w:hAnsi="Cambria"/>
          <w:sz w:val="20"/>
          <w:szCs w:val="20"/>
        </w:rPr>
        <w:t xml:space="preserve">telephone monitoring, among other </w:t>
      </w:r>
      <w:r w:rsidR="005B4469" w:rsidRPr="00F1445B">
        <w:rPr>
          <w:rFonts w:ascii="Cambria" w:hAnsi="Cambria"/>
          <w:sz w:val="20"/>
          <w:szCs w:val="20"/>
        </w:rPr>
        <w:t xml:space="preserve">physical </w:t>
      </w:r>
      <w:r w:rsidR="00AB3240" w:rsidRPr="00F1445B">
        <w:rPr>
          <w:rFonts w:ascii="Cambria" w:hAnsi="Cambria"/>
          <w:sz w:val="20"/>
          <w:szCs w:val="20"/>
        </w:rPr>
        <w:t>measures.</w:t>
      </w:r>
      <w:r w:rsidR="005F6EF5" w:rsidRPr="00F1445B">
        <w:rPr>
          <w:rFonts w:ascii="Cambria" w:hAnsi="Cambria"/>
          <w:sz w:val="20"/>
          <w:szCs w:val="20"/>
        </w:rPr>
        <w:t xml:space="preserve"> Despite </w:t>
      </w:r>
      <w:r w:rsidR="00170785" w:rsidRPr="00F1445B">
        <w:rPr>
          <w:rFonts w:ascii="Cambria" w:hAnsi="Cambria"/>
          <w:sz w:val="20"/>
          <w:szCs w:val="20"/>
        </w:rPr>
        <w:t xml:space="preserve">these </w:t>
      </w:r>
      <w:r w:rsidR="005F6EF5" w:rsidRPr="00F1445B">
        <w:rPr>
          <w:rFonts w:ascii="Cambria" w:hAnsi="Cambria"/>
          <w:sz w:val="20"/>
          <w:szCs w:val="20"/>
        </w:rPr>
        <w:t xml:space="preserve">actions, the IACHR has </w:t>
      </w:r>
      <w:r w:rsidR="00605B11" w:rsidRPr="00F1445B">
        <w:rPr>
          <w:rFonts w:ascii="Cambria" w:hAnsi="Cambria"/>
          <w:sz w:val="20"/>
          <w:szCs w:val="20"/>
        </w:rPr>
        <w:t>been repeatedly receiving</w:t>
      </w:r>
      <w:r w:rsidR="005F6EF5" w:rsidRPr="00F1445B">
        <w:rPr>
          <w:rFonts w:ascii="Cambria" w:hAnsi="Cambria"/>
          <w:sz w:val="20"/>
          <w:szCs w:val="20"/>
        </w:rPr>
        <w:t xml:space="preserve"> reports of </w:t>
      </w:r>
      <w:r w:rsidR="003B1A2E" w:rsidRPr="00F1445B">
        <w:rPr>
          <w:rFonts w:ascii="Cambria" w:hAnsi="Cambria"/>
          <w:sz w:val="20"/>
          <w:szCs w:val="20"/>
        </w:rPr>
        <w:t xml:space="preserve">serious </w:t>
      </w:r>
      <w:r w:rsidR="005D4CB7" w:rsidRPr="00F1445B">
        <w:rPr>
          <w:rFonts w:ascii="Cambria" w:hAnsi="Cambria"/>
          <w:sz w:val="20"/>
          <w:szCs w:val="20"/>
        </w:rPr>
        <w:t xml:space="preserve">failures </w:t>
      </w:r>
      <w:r w:rsidR="004317F7" w:rsidRPr="00F1445B">
        <w:rPr>
          <w:rFonts w:ascii="Cambria" w:hAnsi="Cambria"/>
          <w:sz w:val="20"/>
          <w:szCs w:val="20"/>
        </w:rPr>
        <w:t xml:space="preserve">in the implementation </w:t>
      </w:r>
      <w:r w:rsidR="0014370C" w:rsidRPr="00F1445B">
        <w:rPr>
          <w:rFonts w:ascii="Cambria" w:hAnsi="Cambria"/>
          <w:sz w:val="20"/>
          <w:szCs w:val="20"/>
        </w:rPr>
        <w:t xml:space="preserve">of physical protection measures, including: </w:t>
      </w:r>
      <w:r w:rsidR="00F71163" w:rsidRPr="00F1445B">
        <w:rPr>
          <w:rFonts w:ascii="Cambria" w:hAnsi="Cambria"/>
          <w:sz w:val="20"/>
          <w:szCs w:val="20"/>
        </w:rPr>
        <w:t xml:space="preserve">i) </w:t>
      </w:r>
      <w:r w:rsidR="00363965" w:rsidRPr="00F1445B">
        <w:rPr>
          <w:rFonts w:ascii="Cambria" w:hAnsi="Cambria"/>
          <w:sz w:val="20"/>
          <w:szCs w:val="20"/>
        </w:rPr>
        <w:t xml:space="preserve">poor quality </w:t>
      </w:r>
      <w:r w:rsidR="004E167E">
        <w:rPr>
          <w:rFonts w:ascii="Cambria" w:hAnsi="Cambria"/>
          <w:sz w:val="20"/>
          <w:szCs w:val="20"/>
        </w:rPr>
        <w:t>security cameras</w:t>
      </w:r>
      <w:r w:rsidR="00363965" w:rsidRPr="00F1445B">
        <w:rPr>
          <w:rFonts w:ascii="Cambria" w:hAnsi="Cambria"/>
          <w:sz w:val="20"/>
          <w:szCs w:val="20"/>
        </w:rPr>
        <w:t>, often</w:t>
      </w:r>
      <w:r w:rsidR="00CD4E88" w:rsidRPr="00F1445B">
        <w:rPr>
          <w:rFonts w:ascii="Cambria" w:hAnsi="Cambria"/>
          <w:sz w:val="20"/>
          <w:szCs w:val="20"/>
        </w:rPr>
        <w:t xml:space="preserve"> subsidized by the beneficiaries themselves;</w:t>
      </w:r>
      <w:r w:rsidR="00F71163" w:rsidRPr="00F1445B">
        <w:rPr>
          <w:rStyle w:val="FootnoteReference"/>
          <w:rFonts w:ascii="Cambria" w:hAnsi="Cambria"/>
          <w:sz w:val="20"/>
          <w:szCs w:val="20"/>
        </w:rPr>
        <w:footnoteReference w:id="90"/>
      </w:r>
      <w:r w:rsidR="00F71163" w:rsidRPr="00F1445B">
        <w:rPr>
          <w:rFonts w:ascii="Cambria" w:hAnsi="Cambria"/>
          <w:sz w:val="20"/>
          <w:szCs w:val="20"/>
        </w:rPr>
        <w:t xml:space="preserve"> ii) </w:t>
      </w:r>
      <w:r w:rsidR="00194D87" w:rsidRPr="00F1445B">
        <w:rPr>
          <w:rFonts w:ascii="Cambria" w:hAnsi="Cambria"/>
          <w:sz w:val="20"/>
          <w:szCs w:val="20"/>
        </w:rPr>
        <w:t>i</w:t>
      </w:r>
      <w:r w:rsidR="001629E0" w:rsidRPr="00F1445B">
        <w:rPr>
          <w:rFonts w:ascii="Cambria" w:hAnsi="Cambria"/>
          <w:sz w:val="20"/>
          <w:szCs w:val="20"/>
        </w:rPr>
        <w:t>nconsistent</w:t>
      </w:r>
      <w:r w:rsidR="00194D87" w:rsidRPr="00F1445B">
        <w:rPr>
          <w:rFonts w:ascii="Cambria" w:hAnsi="Cambria"/>
          <w:sz w:val="20"/>
          <w:szCs w:val="20"/>
        </w:rPr>
        <w:t xml:space="preserve"> patrolling;</w:t>
      </w:r>
      <w:r w:rsidR="00F71163" w:rsidRPr="00F1445B">
        <w:rPr>
          <w:rStyle w:val="FootnoteReference"/>
          <w:rFonts w:ascii="Cambria" w:hAnsi="Cambria"/>
          <w:sz w:val="20"/>
          <w:szCs w:val="20"/>
        </w:rPr>
        <w:footnoteReference w:id="91"/>
      </w:r>
      <w:r w:rsidR="00F71163" w:rsidRPr="00F1445B">
        <w:rPr>
          <w:rFonts w:ascii="Cambria" w:hAnsi="Cambria"/>
          <w:sz w:val="20"/>
          <w:szCs w:val="20"/>
        </w:rPr>
        <w:t xml:space="preserve"> iii) </w:t>
      </w:r>
      <w:r w:rsidR="00D027EE" w:rsidRPr="00F1445B">
        <w:rPr>
          <w:rFonts w:ascii="Cambria" w:hAnsi="Cambria"/>
          <w:sz w:val="20"/>
          <w:szCs w:val="20"/>
        </w:rPr>
        <w:t>failure to train the persons in charge of providing protection;</w:t>
      </w:r>
      <w:r w:rsidR="00F71163" w:rsidRPr="00F1445B">
        <w:rPr>
          <w:rStyle w:val="FootnoteReference"/>
          <w:rFonts w:ascii="Cambria" w:hAnsi="Cambria"/>
          <w:sz w:val="20"/>
          <w:szCs w:val="20"/>
        </w:rPr>
        <w:footnoteReference w:id="92"/>
      </w:r>
      <w:r w:rsidR="00F71163" w:rsidRPr="00F1445B">
        <w:rPr>
          <w:rFonts w:ascii="Cambria" w:hAnsi="Cambria"/>
          <w:sz w:val="20"/>
          <w:szCs w:val="20"/>
        </w:rPr>
        <w:t xml:space="preserve"> iv) </w:t>
      </w:r>
      <w:r w:rsidR="001C6A2F" w:rsidRPr="00F1445B">
        <w:rPr>
          <w:rFonts w:ascii="Cambria" w:hAnsi="Cambria"/>
          <w:sz w:val="20"/>
          <w:szCs w:val="20"/>
        </w:rPr>
        <w:t>failure to implement police liaisons;</w:t>
      </w:r>
      <w:r w:rsidR="00F71163" w:rsidRPr="00F1445B">
        <w:rPr>
          <w:rStyle w:val="FootnoteReference"/>
          <w:rFonts w:ascii="Cambria" w:hAnsi="Cambria"/>
          <w:sz w:val="20"/>
          <w:szCs w:val="20"/>
        </w:rPr>
        <w:footnoteReference w:id="93"/>
      </w:r>
      <w:r w:rsidR="00F71163" w:rsidRPr="00F1445B">
        <w:rPr>
          <w:rFonts w:ascii="Cambria" w:hAnsi="Cambria"/>
          <w:sz w:val="20"/>
          <w:szCs w:val="20"/>
        </w:rPr>
        <w:t xml:space="preserve"> v) </w:t>
      </w:r>
      <w:r w:rsidR="005427C9" w:rsidRPr="00F1445B">
        <w:rPr>
          <w:rFonts w:ascii="Cambria" w:hAnsi="Cambria"/>
          <w:sz w:val="20"/>
          <w:szCs w:val="20"/>
        </w:rPr>
        <w:t>in some</w:t>
      </w:r>
      <w:r w:rsidR="00BD3CA4" w:rsidRPr="00F1445B">
        <w:rPr>
          <w:rFonts w:ascii="Cambria" w:hAnsi="Cambria"/>
          <w:sz w:val="20"/>
          <w:szCs w:val="20"/>
        </w:rPr>
        <w:t xml:space="preserve"> cases</w:t>
      </w:r>
      <w:r w:rsidR="005427C9" w:rsidRPr="00F1445B">
        <w:rPr>
          <w:rFonts w:ascii="Cambria" w:hAnsi="Cambria"/>
          <w:sz w:val="20"/>
          <w:szCs w:val="20"/>
        </w:rPr>
        <w:t>, the beneficiaries</w:t>
      </w:r>
      <w:r w:rsidR="00F46417" w:rsidRPr="00F1445B">
        <w:rPr>
          <w:rFonts w:ascii="Cambria" w:hAnsi="Cambria"/>
          <w:sz w:val="20"/>
          <w:szCs w:val="20"/>
        </w:rPr>
        <w:t>’ representatives have not b</w:t>
      </w:r>
      <w:r w:rsidR="0066603A" w:rsidRPr="00F1445B">
        <w:rPr>
          <w:rFonts w:ascii="Cambria" w:hAnsi="Cambria"/>
          <w:sz w:val="20"/>
          <w:szCs w:val="20"/>
        </w:rPr>
        <w:t xml:space="preserve">een informed about </w:t>
      </w:r>
      <w:r w:rsidR="0076763E" w:rsidRPr="00F1445B">
        <w:rPr>
          <w:rFonts w:ascii="Cambria" w:hAnsi="Cambria"/>
          <w:sz w:val="20"/>
          <w:szCs w:val="20"/>
        </w:rPr>
        <w:t xml:space="preserve">the option of conducting a </w:t>
      </w:r>
      <w:r w:rsidR="00F46417" w:rsidRPr="00F1445B">
        <w:rPr>
          <w:rFonts w:ascii="Cambria" w:hAnsi="Cambria"/>
          <w:sz w:val="20"/>
          <w:szCs w:val="20"/>
        </w:rPr>
        <w:t xml:space="preserve">risk assessment </w:t>
      </w:r>
      <w:r w:rsidR="00906F6D" w:rsidRPr="00F1445B">
        <w:rPr>
          <w:rFonts w:ascii="Cambria" w:hAnsi="Cambria"/>
          <w:sz w:val="20"/>
          <w:szCs w:val="20"/>
        </w:rPr>
        <w:t>and about how said procedures are carried out.</w:t>
      </w:r>
      <w:r w:rsidR="00F71163" w:rsidRPr="00F1445B">
        <w:rPr>
          <w:rStyle w:val="FootnoteReference"/>
          <w:rFonts w:ascii="Cambria" w:hAnsi="Cambria"/>
          <w:sz w:val="20"/>
          <w:szCs w:val="20"/>
        </w:rPr>
        <w:footnoteReference w:id="94"/>
      </w:r>
      <w:r w:rsidR="004C2F68" w:rsidRPr="00F1445B">
        <w:rPr>
          <w:rFonts w:ascii="Cambria" w:hAnsi="Cambria"/>
          <w:sz w:val="20"/>
          <w:szCs w:val="20"/>
        </w:rPr>
        <w:t xml:space="preserve"> </w:t>
      </w:r>
      <w:r w:rsidR="007F3A81" w:rsidRPr="00F1445B">
        <w:rPr>
          <w:rFonts w:ascii="Cambria" w:hAnsi="Cambria"/>
          <w:sz w:val="20"/>
          <w:szCs w:val="20"/>
        </w:rPr>
        <w:t xml:space="preserve"> Several</w:t>
      </w:r>
      <w:r w:rsidR="00F71163" w:rsidRPr="00F1445B">
        <w:rPr>
          <w:rFonts w:ascii="Cambria" w:hAnsi="Cambria"/>
          <w:sz w:val="20"/>
          <w:szCs w:val="20"/>
        </w:rPr>
        <w:t xml:space="preserve"> </w:t>
      </w:r>
      <w:r w:rsidR="00EC0926" w:rsidRPr="00F1445B">
        <w:rPr>
          <w:rFonts w:ascii="Cambria" w:hAnsi="Cambria"/>
          <w:sz w:val="20"/>
          <w:szCs w:val="20"/>
        </w:rPr>
        <w:t>civil society organizations h</w:t>
      </w:r>
      <w:r w:rsidR="003F738A" w:rsidRPr="00F1445B">
        <w:rPr>
          <w:rFonts w:ascii="Cambria" w:hAnsi="Cambria"/>
          <w:sz w:val="20"/>
          <w:szCs w:val="20"/>
        </w:rPr>
        <w:t>ave expressed frustration because</w:t>
      </w:r>
      <w:r w:rsidR="001F2E37" w:rsidRPr="00F1445B">
        <w:rPr>
          <w:rFonts w:ascii="Cambria" w:hAnsi="Cambria"/>
          <w:sz w:val="20"/>
          <w:szCs w:val="20"/>
        </w:rPr>
        <w:t>,</w:t>
      </w:r>
      <w:r w:rsidR="003F738A" w:rsidRPr="00F1445B">
        <w:rPr>
          <w:rFonts w:ascii="Cambria" w:hAnsi="Cambria"/>
          <w:sz w:val="20"/>
          <w:szCs w:val="20"/>
        </w:rPr>
        <w:t xml:space="preserve"> despite having held a number of consensus building meetings, </w:t>
      </w:r>
      <w:r w:rsidR="001F2E37" w:rsidRPr="00F1445B">
        <w:rPr>
          <w:rFonts w:ascii="Cambria" w:hAnsi="Cambria"/>
          <w:sz w:val="20"/>
          <w:szCs w:val="20"/>
        </w:rPr>
        <w:t xml:space="preserve">both </w:t>
      </w:r>
      <w:r w:rsidR="003F738A" w:rsidRPr="00F1445B">
        <w:rPr>
          <w:rFonts w:ascii="Cambria" w:hAnsi="Cambria"/>
          <w:sz w:val="20"/>
          <w:szCs w:val="20"/>
        </w:rPr>
        <w:t xml:space="preserve">in the domestic arena and at IACHR headquarters, and despite the host of commitments </w:t>
      </w:r>
      <w:r w:rsidR="001F2E37" w:rsidRPr="00F1445B">
        <w:rPr>
          <w:rFonts w:ascii="Cambria" w:hAnsi="Cambria"/>
          <w:sz w:val="20"/>
          <w:szCs w:val="20"/>
        </w:rPr>
        <w:t>made by the competent authorities, the State has been breaking most of the agreements that had been reached, leaving the beneficiaries of precautionary measures</w:t>
      </w:r>
      <w:r w:rsidR="004D1A08" w:rsidRPr="00F1445B">
        <w:rPr>
          <w:rFonts w:ascii="Cambria" w:hAnsi="Cambria"/>
          <w:sz w:val="20"/>
          <w:szCs w:val="20"/>
        </w:rPr>
        <w:t>, who</w:t>
      </w:r>
      <w:r w:rsidR="00327865" w:rsidRPr="00F1445B">
        <w:rPr>
          <w:rFonts w:ascii="Cambria" w:hAnsi="Cambria"/>
          <w:sz w:val="20"/>
          <w:szCs w:val="20"/>
        </w:rPr>
        <w:t xml:space="preserve"> </w:t>
      </w:r>
      <w:r w:rsidR="00790297" w:rsidRPr="00F1445B">
        <w:rPr>
          <w:rFonts w:ascii="Cambria" w:hAnsi="Cambria"/>
          <w:sz w:val="20"/>
          <w:szCs w:val="20"/>
        </w:rPr>
        <w:t xml:space="preserve">are also covered under the national protection mechanism, </w:t>
      </w:r>
      <w:r w:rsidR="00A06D55" w:rsidRPr="00F1445B">
        <w:rPr>
          <w:rFonts w:ascii="Cambria" w:hAnsi="Cambria"/>
          <w:sz w:val="20"/>
          <w:szCs w:val="20"/>
        </w:rPr>
        <w:t>totally defenseless</w:t>
      </w:r>
      <w:r w:rsidR="00790297" w:rsidRPr="00F1445B">
        <w:rPr>
          <w:rFonts w:ascii="Cambria" w:hAnsi="Cambria"/>
          <w:sz w:val="20"/>
          <w:szCs w:val="20"/>
        </w:rPr>
        <w:t>.</w:t>
      </w:r>
      <w:r w:rsidR="00F71163" w:rsidRPr="00F1445B">
        <w:rPr>
          <w:rStyle w:val="FootnoteReference"/>
          <w:rFonts w:ascii="Cambria" w:hAnsi="Cambria"/>
          <w:sz w:val="20"/>
          <w:szCs w:val="20"/>
        </w:rPr>
        <w:footnoteReference w:id="95"/>
      </w:r>
      <w:r w:rsidR="00393901" w:rsidRPr="00F1445B">
        <w:rPr>
          <w:rFonts w:ascii="Cambria" w:hAnsi="Cambria"/>
          <w:sz w:val="20"/>
          <w:szCs w:val="20"/>
        </w:rPr>
        <w:t xml:space="preserve"> </w:t>
      </w:r>
      <w:r w:rsidR="00BD7692" w:rsidRPr="00F1445B">
        <w:rPr>
          <w:rFonts w:ascii="Cambria" w:hAnsi="Cambria"/>
          <w:sz w:val="20"/>
          <w:szCs w:val="20"/>
        </w:rPr>
        <w:t>The</w:t>
      </w:r>
      <w:r w:rsidR="00AE6C34" w:rsidRPr="00F1445B">
        <w:rPr>
          <w:rFonts w:ascii="Cambria" w:hAnsi="Cambria"/>
          <w:sz w:val="20"/>
          <w:szCs w:val="20"/>
        </w:rPr>
        <w:t xml:space="preserve"> </w:t>
      </w:r>
      <w:r w:rsidR="00401517" w:rsidRPr="00F1445B">
        <w:rPr>
          <w:rFonts w:ascii="Cambria" w:hAnsi="Cambria"/>
          <w:sz w:val="20"/>
          <w:szCs w:val="20"/>
        </w:rPr>
        <w:t xml:space="preserve">resulting </w:t>
      </w:r>
      <w:r w:rsidR="00AE6C34" w:rsidRPr="00F1445B">
        <w:rPr>
          <w:rFonts w:ascii="Cambria" w:hAnsi="Cambria"/>
          <w:sz w:val="20"/>
          <w:szCs w:val="20"/>
        </w:rPr>
        <w:t>lack of trust has been reflected in the decision of some beneficiaries of precautionary measures to not attend the working meetings in the n</w:t>
      </w:r>
      <w:r w:rsidR="008A46EE" w:rsidRPr="00F1445B">
        <w:rPr>
          <w:rFonts w:ascii="Cambria" w:hAnsi="Cambria"/>
          <w:sz w:val="20"/>
          <w:szCs w:val="20"/>
        </w:rPr>
        <w:t xml:space="preserve">ational framework, because the State authorities lack the </w:t>
      </w:r>
      <w:r w:rsidR="000E698E" w:rsidRPr="00F1445B">
        <w:rPr>
          <w:rFonts w:ascii="Cambria" w:hAnsi="Cambria"/>
          <w:sz w:val="20"/>
          <w:szCs w:val="20"/>
        </w:rPr>
        <w:t>political will to implement the protection measures</w:t>
      </w:r>
      <w:r w:rsidR="00B5132D" w:rsidRPr="00F1445B">
        <w:rPr>
          <w:rFonts w:ascii="Cambria" w:hAnsi="Cambria"/>
          <w:sz w:val="20"/>
          <w:szCs w:val="20"/>
        </w:rPr>
        <w:t>.</w:t>
      </w:r>
      <w:r w:rsidR="00F71163" w:rsidRPr="00F1445B">
        <w:rPr>
          <w:rStyle w:val="FootnoteReference"/>
          <w:rFonts w:ascii="Cambria" w:hAnsi="Cambria"/>
          <w:sz w:val="20"/>
          <w:szCs w:val="20"/>
        </w:rPr>
        <w:footnoteReference w:id="96"/>
      </w:r>
      <w:r w:rsidR="00F71163" w:rsidRPr="00F1445B">
        <w:rPr>
          <w:rFonts w:ascii="Cambria" w:hAnsi="Cambria"/>
          <w:sz w:val="20"/>
          <w:szCs w:val="20"/>
        </w:rPr>
        <w:t xml:space="preserve"> </w:t>
      </w:r>
    </w:p>
    <w:p w:rsidR="00F71163" w:rsidRPr="00F1445B" w:rsidRDefault="00F71163" w:rsidP="00B649D0">
      <w:pPr>
        <w:tabs>
          <w:tab w:val="left" w:pos="720"/>
          <w:tab w:val="left" w:pos="1440"/>
        </w:tabs>
        <w:spacing w:after="0" w:line="240" w:lineRule="auto"/>
        <w:ind w:firstLine="720"/>
        <w:jc w:val="both"/>
        <w:rPr>
          <w:rFonts w:ascii="Cambria" w:hAnsi="Cambria"/>
          <w:sz w:val="20"/>
          <w:szCs w:val="20"/>
        </w:rPr>
      </w:pPr>
    </w:p>
    <w:p w:rsidR="00F71163" w:rsidRPr="00F1445B" w:rsidRDefault="00402619" w:rsidP="00B649D0">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In the Commission’s view, it is essential that in applying any legal framework, protection programs must have “sufficient human res</w:t>
      </w:r>
      <w:r w:rsidR="00982CC3" w:rsidRPr="00F1445B">
        <w:rPr>
          <w:rFonts w:ascii="Cambria" w:hAnsi="Cambria"/>
          <w:sz w:val="20"/>
          <w:szCs w:val="20"/>
        </w:rPr>
        <w:t xml:space="preserve">ources, </w:t>
      </w:r>
      <w:r w:rsidR="00BC636E" w:rsidRPr="00F1445B">
        <w:rPr>
          <w:rFonts w:ascii="Cambria" w:hAnsi="Cambria"/>
          <w:sz w:val="20"/>
          <w:szCs w:val="20"/>
        </w:rPr>
        <w:t xml:space="preserve">[who are] </w:t>
      </w:r>
      <w:r w:rsidR="00982CC3" w:rsidRPr="00F1445B">
        <w:rPr>
          <w:rFonts w:ascii="Cambria" w:hAnsi="Cambria"/>
          <w:sz w:val="20"/>
          <w:szCs w:val="20"/>
        </w:rPr>
        <w:t xml:space="preserve">trained and instructed to receive protection </w:t>
      </w:r>
      <w:r w:rsidR="00982CC3" w:rsidRPr="00F1445B">
        <w:rPr>
          <w:rFonts w:ascii="Cambria" w:hAnsi="Cambria"/>
          <w:sz w:val="20"/>
          <w:szCs w:val="20"/>
        </w:rPr>
        <w:lastRenderedPageBreak/>
        <w:t>requests, assess risk level, adopt and implement suitable and effective protection measures, as well as monitor measures already in place.</w:t>
      </w:r>
      <w:r w:rsidR="00F71163" w:rsidRPr="00F1445B">
        <w:rPr>
          <w:rFonts w:ascii="Cambria" w:hAnsi="Cambria"/>
          <w:sz w:val="20"/>
          <w:szCs w:val="20"/>
        </w:rPr>
        <w:t>”</w:t>
      </w:r>
      <w:r w:rsidR="00F71163" w:rsidRPr="00F1445B">
        <w:rPr>
          <w:rStyle w:val="FootnoteReference"/>
          <w:rFonts w:ascii="Cambria" w:hAnsi="Cambria"/>
          <w:sz w:val="20"/>
          <w:szCs w:val="20"/>
        </w:rPr>
        <w:footnoteReference w:id="97"/>
      </w:r>
      <w:r w:rsidR="001F7110" w:rsidRPr="00F1445B">
        <w:rPr>
          <w:rFonts w:ascii="Cambria" w:hAnsi="Cambria"/>
          <w:sz w:val="20"/>
          <w:szCs w:val="20"/>
        </w:rPr>
        <w:t xml:space="preserve">  In order for measures to be adequate, they must be suitable to protect </w:t>
      </w:r>
      <w:r w:rsidR="0031135C" w:rsidRPr="00F1445B">
        <w:rPr>
          <w:rFonts w:ascii="Cambria" w:hAnsi="Cambria"/>
          <w:sz w:val="20"/>
          <w:szCs w:val="20"/>
        </w:rPr>
        <w:t>the person from</w:t>
      </w:r>
      <w:r w:rsidR="00785184" w:rsidRPr="00F1445B">
        <w:rPr>
          <w:rFonts w:ascii="Cambria" w:hAnsi="Cambria"/>
          <w:sz w:val="20"/>
          <w:szCs w:val="20"/>
        </w:rPr>
        <w:t xml:space="preserve"> the situation of risk he or she faces and, </w:t>
      </w:r>
      <w:r w:rsidR="00CD3E53" w:rsidRPr="00F1445B">
        <w:rPr>
          <w:rFonts w:ascii="Cambria" w:hAnsi="Cambria"/>
          <w:sz w:val="20"/>
          <w:szCs w:val="20"/>
        </w:rPr>
        <w:t xml:space="preserve">in order </w:t>
      </w:r>
      <w:r w:rsidR="00785184" w:rsidRPr="00F1445B">
        <w:rPr>
          <w:rFonts w:ascii="Cambria" w:hAnsi="Cambria"/>
          <w:sz w:val="20"/>
          <w:szCs w:val="20"/>
        </w:rPr>
        <w:t xml:space="preserve">to be effective, they must produce the </w:t>
      </w:r>
      <w:r w:rsidR="008C3810" w:rsidRPr="00F1445B">
        <w:rPr>
          <w:rFonts w:ascii="Cambria" w:hAnsi="Cambria"/>
          <w:sz w:val="20"/>
          <w:szCs w:val="20"/>
        </w:rPr>
        <w:t xml:space="preserve">desired </w:t>
      </w:r>
      <w:r w:rsidR="00785184" w:rsidRPr="00F1445B">
        <w:rPr>
          <w:rFonts w:ascii="Cambria" w:hAnsi="Cambria"/>
          <w:sz w:val="20"/>
          <w:szCs w:val="20"/>
        </w:rPr>
        <w:t>results.</w:t>
      </w:r>
      <w:r w:rsidR="00F71163" w:rsidRPr="00F1445B">
        <w:rPr>
          <w:rStyle w:val="FootnoteReference"/>
          <w:rFonts w:ascii="Cambria" w:hAnsi="Cambria"/>
          <w:sz w:val="20"/>
          <w:szCs w:val="20"/>
        </w:rPr>
        <w:footnoteReference w:id="98"/>
      </w:r>
    </w:p>
    <w:p w:rsidR="00F71163" w:rsidRPr="00F1445B" w:rsidRDefault="00F71163" w:rsidP="00B649D0">
      <w:pPr>
        <w:tabs>
          <w:tab w:val="left" w:pos="720"/>
          <w:tab w:val="left" w:pos="1440"/>
        </w:tabs>
        <w:spacing w:after="0" w:line="240" w:lineRule="auto"/>
        <w:ind w:firstLine="720"/>
        <w:jc w:val="both"/>
        <w:rPr>
          <w:rFonts w:ascii="Cambria" w:hAnsi="Cambria"/>
          <w:sz w:val="20"/>
          <w:szCs w:val="20"/>
        </w:rPr>
      </w:pPr>
    </w:p>
    <w:p w:rsidR="00F71163" w:rsidRPr="00F1445B" w:rsidRDefault="00340DB1" w:rsidP="00B649D0">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The Commission believes that it is of particular importance for the State to redouble its efforts </w:t>
      </w:r>
      <w:r w:rsidR="00996238" w:rsidRPr="00F1445B">
        <w:rPr>
          <w:rFonts w:ascii="Cambria" w:hAnsi="Cambria"/>
          <w:sz w:val="20"/>
          <w:szCs w:val="20"/>
        </w:rPr>
        <w:t xml:space="preserve">to ensure effective protection of persons who are beneficiaries </w:t>
      </w:r>
      <w:r w:rsidR="00D14E6A" w:rsidRPr="00F1445B">
        <w:rPr>
          <w:rFonts w:ascii="Cambria" w:hAnsi="Cambria"/>
          <w:sz w:val="20"/>
          <w:szCs w:val="20"/>
        </w:rPr>
        <w:t xml:space="preserve">through the protection mechanism </w:t>
      </w:r>
      <w:r w:rsidR="002C7D7A" w:rsidRPr="00F1445B">
        <w:rPr>
          <w:rFonts w:ascii="Cambria" w:hAnsi="Cambria"/>
          <w:sz w:val="20"/>
          <w:szCs w:val="20"/>
        </w:rPr>
        <w:t xml:space="preserve">and to continue </w:t>
      </w:r>
      <w:r w:rsidR="000F262F" w:rsidRPr="00F1445B">
        <w:rPr>
          <w:rFonts w:ascii="Cambria" w:hAnsi="Cambria"/>
          <w:sz w:val="20"/>
          <w:szCs w:val="20"/>
        </w:rPr>
        <w:t xml:space="preserve">to assess </w:t>
      </w:r>
      <w:r w:rsidR="00A90DF1" w:rsidRPr="00F1445B">
        <w:rPr>
          <w:rFonts w:ascii="Cambria" w:hAnsi="Cambria"/>
          <w:sz w:val="20"/>
          <w:szCs w:val="20"/>
        </w:rPr>
        <w:t xml:space="preserve">the effectiveness thereof in order to be able to make the necessary adjustments to </w:t>
      </w:r>
      <w:r w:rsidR="00B2053B" w:rsidRPr="00F1445B">
        <w:rPr>
          <w:rFonts w:ascii="Cambria" w:hAnsi="Cambria"/>
          <w:sz w:val="20"/>
          <w:szCs w:val="20"/>
        </w:rPr>
        <w:t xml:space="preserve">reduce </w:t>
      </w:r>
      <w:r w:rsidR="00A90DF1" w:rsidRPr="00F1445B">
        <w:rPr>
          <w:rFonts w:ascii="Cambria" w:hAnsi="Cambria"/>
          <w:sz w:val="20"/>
          <w:szCs w:val="20"/>
        </w:rPr>
        <w:t xml:space="preserve">situations of risk faced by beneficiaries in the current program. </w:t>
      </w:r>
    </w:p>
    <w:p w:rsidR="00F71163" w:rsidRPr="00F1445B" w:rsidRDefault="00F71163" w:rsidP="00B649D0">
      <w:pPr>
        <w:tabs>
          <w:tab w:val="left" w:pos="720"/>
          <w:tab w:val="left" w:pos="1440"/>
        </w:tabs>
        <w:spacing w:after="0" w:line="240" w:lineRule="auto"/>
        <w:ind w:firstLine="720"/>
        <w:jc w:val="both"/>
        <w:rPr>
          <w:rFonts w:ascii="Cambria" w:hAnsi="Cambria"/>
          <w:sz w:val="20"/>
          <w:szCs w:val="20"/>
        </w:rPr>
      </w:pPr>
    </w:p>
    <w:p w:rsidR="004E167E" w:rsidRDefault="00024C09" w:rsidP="00B649D0">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As</w:t>
      </w:r>
      <w:r w:rsidR="00966CBA" w:rsidRPr="00F1445B">
        <w:rPr>
          <w:rFonts w:ascii="Cambria" w:hAnsi="Cambria"/>
          <w:sz w:val="20"/>
          <w:szCs w:val="20"/>
        </w:rPr>
        <w:t xml:space="preserve"> for the issue of investigation</w:t>
      </w:r>
      <w:r w:rsidRPr="00F1445B">
        <w:rPr>
          <w:rFonts w:ascii="Cambria" w:hAnsi="Cambria"/>
          <w:sz w:val="20"/>
          <w:szCs w:val="20"/>
        </w:rPr>
        <w:t xml:space="preserve">, in the report submitted by the State, it is noted that the Office of the Special Prosecutor for Human Rights of the Ministry of Public Prosecution (FEDH) has appointed “an agent of the courts (assistant prosecutor)” to investigate any complaints that were brought </w:t>
      </w:r>
      <w:r w:rsidR="00674A73" w:rsidRPr="00F1445B">
        <w:rPr>
          <w:rFonts w:ascii="Cambria" w:hAnsi="Cambria"/>
          <w:sz w:val="20"/>
          <w:szCs w:val="20"/>
        </w:rPr>
        <w:t xml:space="preserve">by persons </w:t>
      </w:r>
      <w:r w:rsidR="008E6430" w:rsidRPr="00F1445B">
        <w:rPr>
          <w:rFonts w:ascii="Cambria" w:hAnsi="Cambria"/>
          <w:sz w:val="20"/>
          <w:szCs w:val="20"/>
        </w:rPr>
        <w:t>who were engaged in the defense of human rights.</w:t>
      </w:r>
      <w:r w:rsidR="00F71163" w:rsidRPr="00F1445B">
        <w:rPr>
          <w:rStyle w:val="FootnoteReference"/>
          <w:rFonts w:ascii="Cambria" w:hAnsi="Cambria"/>
          <w:sz w:val="20"/>
          <w:szCs w:val="20"/>
        </w:rPr>
        <w:footnoteReference w:id="99"/>
      </w:r>
      <w:r w:rsidR="009852F8" w:rsidRPr="00F1445B">
        <w:rPr>
          <w:rFonts w:ascii="Cambria" w:hAnsi="Cambria"/>
          <w:sz w:val="20"/>
          <w:szCs w:val="20"/>
        </w:rPr>
        <w:t xml:space="preserve"> </w:t>
      </w:r>
      <w:r w:rsidR="00A43FE6" w:rsidRPr="00F1445B">
        <w:rPr>
          <w:rFonts w:ascii="Cambria" w:hAnsi="Cambria"/>
          <w:sz w:val="20"/>
          <w:szCs w:val="20"/>
        </w:rPr>
        <w:t xml:space="preserve">Despite the commitments made by the State in the area of investigations, </w:t>
      </w:r>
      <w:r w:rsidR="002A2839" w:rsidRPr="00F1445B">
        <w:rPr>
          <w:rFonts w:ascii="Cambria" w:hAnsi="Cambria"/>
          <w:sz w:val="20"/>
          <w:szCs w:val="20"/>
        </w:rPr>
        <w:t xml:space="preserve">the Inter-American Commission notes with the utmost concern </w:t>
      </w:r>
      <w:r w:rsidR="00B66932" w:rsidRPr="00F1445B">
        <w:rPr>
          <w:rFonts w:ascii="Cambria" w:hAnsi="Cambria"/>
          <w:sz w:val="20"/>
          <w:szCs w:val="20"/>
        </w:rPr>
        <w:t xml:space="preserve">that serious challenges </w:t>
      </w:r>
      <w:r w:rsidR="00726A13" w:rsidRPr="00F1445B">
        <w:rPr>
          <w:rFonts w:ascii="Cambria" w:hAnsi="Cambria"/>
          <w:sz w:val="20"/>
          <w:szCs w:val="20"/>
        </w:rPr>
        <w:t>in this field continue to exist</w:t>
      </w:r>
      <w:r w:rsidR="001132E1" w:rsidRPr="00F1445B">
        <w:rPr>
          <w:rFonts w:ascii="Cambria" w:hAnsi="Cambria"/>
          <w:sz w:val="20"/>
          <w:szCs w:val="20"/>
        </w:rPr>
        <w:t xml:space="preserve"> and these challenges have been underscored by different beneficiaries of precautionary measures throughout 2016.</w:t>
      </w:r>
      <w:r w:rsidR="00F71163" w:rsidRPr="00F1445B">
        <w:rPr>
          <w:rStyle w:val="FootnoteReference"/>
          <w:rFonts w:ascii="Cambria" w:hAnsi="Cambria"/>
          <w:sz w:val="20"/>
          <w:szCs w:val="20"/>
        </w:rPr>
        <w:footnoteReference w:id="100"/>
      </w:r>
      <w:r w:rsidR="00F71163" w:rsidRPr="00F1445B">
        <w:rPr>
          <w:rFonts w:ascii="Cambria" w:hAnsi="Cambria"/>
          <w:sz w:val="20"/>
          <w:szCs w:val="20"/>
        </w:rPr>
        <w:t xml:space="preserve"> </w:t>
      </w:r>
      <w:r w:rsidR="00F147CD" w:rsidRPr="00F1445B">
        <w:rPr>
          <w:rFonts w:ascii="Cambria" w:hAnsi="Cambria"/>
          <w:sz w:val="20"/>
          <w:szCs w:val="20"/>
        </w:rPr>
        <w:t xml:space="preserve"> </w:t>
      </w:r>
    </w:p>
    <w:p w:rsidR="004E167E" w:rsidRDefault="004E167E" w:rsidP="004E167E">
      <w:pPr>
        <w:tabs>
          <w:tab w:val="left" w:pos="720"/>
          <w:tab w:val="left" w:pos="1440"/>
        </w:tabs>
        <w:spacing w:after="0" w:line="240" w:lineRule="auto"/>
        <w:ind w:left="720"/>
        <w:jc w:val="both"/>
        <w:rPr>
          <w:rFonts w:ascii="Cambria" w:hAnsi="Cambria"/>
          <w:sz w:val="20"/>
          <w:szCs w:val="20"/>
        </w:rPr>
      </w:pPr>
    </w:p>
    <w:p w:rsidR="00F71163" w:rsidRPr="00F1445B" w:rsidRDefault="00F147CD" w:rsidP="00B649D0">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Consequently, the Commission wishes to </w:t>
      </w:r>
      <w:r w:rsidR="0048591C" w:rsidRPr="00F1445B">
        <w:rPr>
          <w:rFonts w:ascii="Cambria" w:hAnsi="Cambria"/>
          <w:sz w:val="20"/>
          <w:szCs w:val="20"/>
        </w:rPr>
        <w:t>reiterate the dire</w:t>
      </w:r>
      <w:r w:rsidR="00966CBA" w:rsidRPr="00F1445B">
        <w:rPr>
          <w:rFonts w:ascii="Cambria" w:hAnsi="Cambria"/>
          <w:sz w:val="20"/>
          <w:szCs w:val="20"/>
        </w:rPr>
        <w:t xml:space="preserve"> need for the State to establish, as policy in the short, medium and long term, </w:t>
      </w:r>
      <w:r w:rsidR="00F77B06" w:rsidRPr="00F1445B">
        <w:rPr>
          <w:rFonts w:ascii="Cambria" w:hAnsi="Cambria"/>
          <w:sz w:val="20"/>
          <w:szCs w:val="20"/>
        </w:rPr>
        <w:t>investigation</w:t>
      </w:r>
      <w:r w:rsidR="00D367C3" w:rsidRPr="00F1445B">
        <w:rPr>
          <w:rFonts w:ascii="Cambria" w:hAnsi="Cambria"/>
          <w:sz w:val="20"/>
          <w:szCs w:val="20"/>
        </w:rPr>
        <w:t>s</w:t>
      </w:r>
      <w:r w:rsidR="00F77B06" w:rsidRPr="00F1445B">
        <w:rPr>
          <w:rFonts w:ascii="Cambria" w:hAnsi="Cambria"/>
          <w:sz w:val="20"/>
          <w:szCs w:val="20"/>
        </w:rPr>
        <w:t xml:space="preserve"> as a prevention measure. The IACHR recalls that failure to investigate incidents</w:t>
      </w:r>
      <w:r w:rsidR="00D367C3" w:rsidRPr="00F1445B">
        <w:rPr>
          <w:rFonts w:ascii="Cambria" w:hAnsi="Cambria"/>
          <w:sz w:val="20"/>
          <w:szCs w:val="20"/>
        </w:rPr>
        <w:t>,</w:t>
      </w:r>
      <w:r w:rsidR="00F77B06" w:rsidRPr="00F1445B">
        <w:rPr>
          <w:rFonts w:ascii="Cambria" w:hAnsi="Cambria"/>
          <w:sz w:val="20"/>
          <w:szCs w:val="20"/>
        </w:rPr>
        <w:t xml:space="preserve"> which prompt a situation of risk</w:t>
      </w:r>
      <w:r w:rsidR="00D367C3" w:rsidRPr="00F1445B">
        <w:rPr>
          <w:rFonts w:ascii="Cambria" w:hAnsi="Cambria"/>
          <w:sz w:val="20"/>
          <w:szCs w:val="20"/>
        </w:rPr>
        <w:t>,</w:t>
      </w:r>
      <w:r w:rsidR="00F77B06" w:rsidRPr="00F1445B">
        <w:rPr>
          <w:rFonts w:ascii="Cambria" w:hAnsi="Cambria"/>
          <w:sz w:val="20"/>
          <w:szCs w:val="20"/>
        </w:rPr>
        <w:t xml:space="preserve"> brings about a context of impunity that </w:t>
      </w:r>
      <w:r w:rsidR="007A5270" w:rsidRPr="00F1445B">
        <w:rPr>
          <w:rFonts w:ascii="Cambria" w:hAnsi="Cambria"/>
          <w:sz w:val="20"/>
          <w:szCs w:val="20"/>
        </w:rPr>
        <w:t xml:space="preserve">fuels, over the course of time, consistent repetition of acts of violence </w:t>
      </w:r>
      <w:r w:rsidR="00C0649A" w:rsidRPr="00F1445B">
        <w:rPr>
          <w:rFonts w:ascii="Cambria" w:hAnsi="Cambria"/>
          <w:sz w:val="20"/>
          <w:szCs w:val="20"/>
        </w:rPr>
        <w:t xml:space="preserve">affecting the performance of the job of human rights defenders and journalists.  </w:t>
      </w:r>
      <w:r w:rsidR="00F77B06" w:rsidRPr="00F1445B">
        <w:rPr>
          <w:rFonts w:ascii="Cambria" w:hAnsi="Cambria"/>
          <w:sz w:val="20"/>
          <w:szCs w:val="20"/>
        </w:rPr>
        <w:t xml:space="preserve"> </w:t>
      </w:r>
      <w:r w:rsidR="00F71163" w:rsidRPr="00F1445B">
        <w:rPr>
          <w:rFonts w:ascii="Cambria" w:hAnsi="Cambria"/>
          <w:sz w:val="20"/>
          <w:szCs w:val="20"/>
        </w:rPr>
        <w:t xml:space="preserve"> </w:t>
      </w:r>
    </w:p>
    <w:p w:rsidR="00F71163" w:rsidRPr="00F1445B" w:rsidRDefault="00F71163" w:rsidP="00B649D0">
      <w:pPr>
        <w:tabs>
          <w:tab w:val="left" w:pos="720"/>
          <w:tab w:val="left" w:pos="1440"/>
        </w:tabs>
        <w:spacing w:after="0" w:line="240" w:lineRule="auto"/>
        <w:ind w:firstLine="720"/>
        <w:jc w:val="both"/>
        <w:rPr>
          <w:rFonts w:ascii="Cambria" w:hAnsi="Cambria"/>
          <w:sz w:val="20"/>
          <w:szCs w:val="20"/>
        </w:rPr>
      </w:pPr>
    </w:p>
    <w:p w:rsidR="00F24C7C" w:rsidRPr="00F1445B" w:rsidRDefault="00DD1F9A" w:rsidP="00B649D0">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Based on all of the foregoing considerations, the IACHR reiterates its recommendations and encourages the State of Honduras to continue its efforts to reduce violence. </w:t>
      </w:r>
      <w:r w:rsidR="00843548" w:rsidRPr="00F1445B">
        <w:rPr>
          <w:rFonts w:ascii="Cambria" w:hAnsi="Cambria"/>
          <w:sz w:val="20"/>
          <w:szCs w:val="20"/>
        </w:rPr>
        <w:t xml:space="preserve">In particular, the IACHR urges the State to gradually </w:t>
      </w:r>
      <w:r w:rsidR="008B4B94" w:rsidRPr="00F1445B">
        <w:rPr>
          <w:rFonts w:ascii="Cambria" w:hAnsi="Cambria"/>
          <w:sz w:val="20"/>
          <w:szCs w:val="20"/>
        </w:rPr>
        <w:t>withdraw</w:t>
      </w:r>
      <w:r w:rsidR="00843548" w:rsidRPr="00F1445B">
        <w:rPr>
          <w:rFonts w:ascii="Cambria" w:hAnsi="Cambria"/>
          <w:sz w:val="20"/>
          <w:szCs w:val="20"/>
        </w:rPr>
        <w:t xml:space="preserve"> the armed forces </w:t>
      </w:r>
      <w:r w:rsidR="00335AC5" w:rsidRPr="00F1445B">
        <w:rPr>
          <w:rFonts w:ascii="Cambria" w:hAnsi="Cambria"/>
          <w:sz w:val="20"/>
          <w:szCs w:val="20"/>
        </w:rPr>
        <w:t xml:space="preserve">from law enforcement duties </w:t>
      </w:r>
      <w:r w:rsidR="00843548" w:rsidRPr="00F1445B">
        <w:rPr>
          <w:rFonts w:ascii="Cambria" w:hAnsi="Cambria"/>
          <w:sz w:val="20"/>
          <w:szCs w:val="20"/>
        </w:rPr>
        <w:t xml:space="preserve">and strengthen the police in tasks of citizen security. </w:t>
      </w:r>
      <w:r w:rsidR="00A05B9A" w:rsidRPr="00F1445B">
        <w:rPr>
          <w:rFonts w:ascii="Cambria" w:hAnsi="Cambria"/>
          <w:sz w:val="20"/>
          <w:szCs w:val="20"/>
        </w:rPr>
        <w:t xml:space="preserve">In this context, it hopes that training of law enforcement officials on the topics of </w:t>
      </w:r>
      <w:r w:rsidR="00D22ABF" w:rsidRPr="00F1445B">
        <w:rPr>
          <w:rFonts w:ascii="Cambria" w:hAnsi="Cambria"/>
          <w:sz w:val="20"/>
          <w:szCs w:val="20"/>
        </w:rPr>
        <w:t xml:space="preserve">respect for and protection of </w:t>
      </w:r>
      <w:r w:rsidR="00A05B9A" w:rsidRPr="00F1445B">
        <w:rPr>
          <w:rFonts w:ascii="Cambria" w:hAnsi="Cambria"/>
          <w:sz w:val="20"/>
          <w:szCs w:val="20"/>
        </w:rPr>
        <w:t xml:space="preserve">human rights </w:t>
      </w:r>
      <w:r w:rsidR="007E2D84" w:rsidRPr="00F1445B">
        <w:rPr>
          <w:rFonts w:ascii="Cambria" w:hAnsi="Cambria"/>
          <w:sz w:val="20"/>
          <w:szCs w:val="20"/>
        </w:rPr>
        <w:t xml:space="preserve">is expanded and that the mechanisms of evaluation of these programs are institutionalized. </w:t>
      </w:r>
      <w:r w:rsidR="001F2E03" w:rsidRPr="00F1445B">
        <w:rPr>
          <w:rFonts w:ascii="Cambria" w:hAnsi="Cambria"/>
          <w:sz w:val="20"/>
          <w:szCs w:val="20"/>
        </w:rPr>
        <w:t xml:space="preserve">Additionally, the Commission calls on the State to </w:t>
      </w:r>
      <w:r w:rsidR="00832411" w:rsidRPr="00F1445B">
        <w:rPr>
          <w:rFonts w:ascii="Cambria" w:hAnsi="Cambria"/>
          <w:sz w:val="20"/>
          <w:szCs w:val="20"/>
        </w:rPr>
        <w:t xml:space="preserve">make every effort to achieve the full and effective functioning of the protection mechanism, by providing the necessary resources for this purpose and with the </w:t>
      </w:r>
      <w:r w:rsidR="00332B17" w:rsidRPr="00F1445B">
        <w:rPr>
          <w:rFonts w:ascii="Cambria" w:hAnsi="Cambria"/>
          <w:sz w:val="20"/>
          <w:szCs w:val="20"/>
        </w:rPr>
        <w:t xml:space="preserve">full </w:t>
      </w:r>
      <w:r w:rsidR="00832411" w:rsidRPr="00F1445B">
        <w:rPr>
          <w:rFonts w:ascii="Cambria" w:hAnsi="Cambria"/>
          <w:sz w:val="20"/>
          <w:szCs w:val="20"/>
        </w:rPr>
        <w:t xml:space="preserve">participation </w:t>
      </w:r>
      <w:r w:rsidR="00332B17" w:rsidRPr="00F1445B">
        <w:rPr>
          <w:rFonts w:ascii="Cambria" w:hAnsi="Cambria"/>
          <w:sz w:val="20"/>
          <w:szCs w:val="20"/>
        </w:rPr>
        <w:t xml:space="preserve">of civil society organizations. </w:t>
      </w:r>
      <w:r w:rsidR="008637C1" w:rsidRPr="00F1445B">
        <w:rPr>
          <w:rFonts w:ascii="Cambria" w:hAnsi="Cambria"/>
          <w:sz w:val="20"/>
          <w:szCs w:val="20"/>
        </w:rPr>
        <w:t xml:space="preserve">Likewise, the IACHR urges the State to </w:t>
      </w:r>
      <w:r w:rsidR="00546007" w:rsidRPr="00F1445B">
        <w:rPr>
          <w:rFonts w:ascii="Cambria" w:hAnsi="Cambria"/>
          <w:sz w:val="20"/>
          <w:szCs w:val="20"/>
        </w:rPr>
        <w:t xml:space="preserve">allocate more human and technical resources to investigate with due diligence the murders of human rights defenders and apply criminal punishments, as appropriate, in order to prevent impunity and repetition thereof. </w:t>
      </w:r>
    </w:p>
    <w:p w:rsidR="00B649D0" w:rsidRPr="00F1445B" w:rsidRDefault="00B649D0" w:rsidP="00B649D0">
      <w:pPr>
        <w:tabs>
          <w:tab w:val="left" w:pos="720"/>
          <w:tab w:val="left" w:pos="1440"/>
        </w:tabs>
        <w:spacing w:after="0" w:line="240" w:lineRule="auto"/>
        <w:jc w:val="both"/>
        <w:rPr>
          <w:rFonts w:ascii="Cambria" w:hAnsi="Cambria"/>
          <w:sz w:val="20"/>
          <w:szCs w:val="20"/>
        </w:rPr>
      </w:pPr>
    </w:p>
    <w:p w:rsidR="00F84576" w:rsidRPr="00F1445B" w:rsidRDefault="00032135" w:rsidP="003E08B9">
      <w:pPr>
        <w:pStyle w:val="Heading3"/>
        <w:rPr>
          <w:lang w:val="en-US"/>
        </w:rPr>
      </w:pPr>
      <w:bookmarkStart w:id="3" w:name="_Toc442405542"/>
      <w:bookmarkStart w:id="4" w:name="_Toc442409486"/>
      <w:r w:rsidRPr="00F1445B">
        <w:rPr>
          <w:lang w:val="en-US"/>
        </w:rPr>
        <w:t xml:space="preserve">Administration of Justice </w:t>
      </w:r>
      <w:bookmarkEnd w:id="3"/>
      <w:bookmarkEnd w:id="4"/>
    </w:p>
    <w:p w:rsidR="003E08B9" w:rsidRPr="00F1445B" w:rsidRDefault="003E08B9" w:rsidP="00B649D0">
      <w:pPr>
        <w:tabs>
          <w:tab w:val="left" w:pos="720"/>
          <w:tab w:val="left" w:pos="1440"/>
        </w:tabs>
        <w:spacing w:after="0" w:line="240" w:lineRule="auto"/>
        <w:ind w:left="720"/>
        <w:jc w:val="both"/>
        <w:rPr>
          <w:rFonts w:ascii="Cambria" w:hAnsi="Cambria"/>
          <w:sz w:val="20"/>
          <w:szCs w:val="20"/>
        </w:rPr>
      </w:pPr>
    </w:p>
    <w:p w:rsidR="00EF73F8" w:rsidRPr="00E81F1B" w:rsidRDefault="00EF73F8" w:rsidP="00E81F1B">
      <w:pPr>
        <w:pStyle w:val="Parrnumerado"/>
        <w:numPr>
          <w:ilvl w:val="0"/>
          <w:numId w:val="32"/>
        </w:numPr>
        <w:shd w:val="clear" w:color="auto" w:fill="D9D9D9" w:themeFill="background1" w:themeFillShade="D9"/>
        <w:spacing w:after="0"/>
        <w:rPr>
          <w:rFonts w:cs="Times New Roman"/>
          <w:shd w:val="clear" w:color="auto" w:fill="auto"/>
          <w:lang w:val="es-ES"/>
        </w:rPr>
      </w:pPr>
      <w:r w:rsidRPr="00E81F1B">
        <w:rPr>
          <w:rFonts w:cs="Times New Roman"/>
          <w:shd w:val="clear" w:color="auto" w:fill="auto"/>
          <w:lang w:val="es-ES"/>
        </w:rPr>
        <w:t xml:space="preserve">Increase and improve the human and material resources assigned to the prompt, diligent, and impartial investigation of acts of violence against defenders (including the defenders of indigenous peoples and Afro-descendants), union leaders, children and adolescents, journalists and media workers, women, LGBT people, and justice operators, and apply the corresponding criminal sanctions, in order to avoid impunity and the reoccurrence of similar incidents. </w:t>
      </w:r>
    </w:p>
    <w:p w:rsidR="00EF73F8" w:rsidRPr="00E81F1B" w:rsidRDefault="00EF73F8" w:rsidP="00E81F1B">
      <w:pPr>
        <w:pStyle w:val="Parrnumerado"/>
        <w:numPr>
          <w:ilvl w:val="0"/>
          <w:numId w:val="32"/>
        </w:numPr>
        <w:shd w:val="clear" w:color="auto" w:fill="D9D9D9" w:themeFill="background1" w:themeFillShade="D9"/>
        <w:spacing w:after="0"/>
        <w:rPr>
          <w:rFonts w:cs="Times New Roman"/>
          <w:shd w:val="clear" w:color="auto" w:fill="auto"/>
          <w:lang w:val="es-ES"/>
        </w:rPr>
      </w:pPr>
      <w:r w:rsidRPr="00E81F1B">
        <w:rPr>
          <w:rFonts w:cs="Times New Roman"/>
          <w:shd w:val="clear" w:color="auto" w:fill="auto"/>
          <w:lang w:val="es-ES"/>
        </w:rPr>
        <w:lastRenderedPageBreak/>
        <w:t>Guarantee the independence and impartiality of justice operators and their freedom from all types of pressure, as a necessary condition for them to perform their tasks of investigating, prosecuting, and punish offenders who violate human rights.</w:t>
      </w:r>
    </w:p>
    <w:p w:rsidR="00EF73F8" w:rsidRPr="00E81F1B" w:rsidRDefault="00EF73F8" w:rsidP="00E81F1B">
      <w:pPr>
        <w:pStyle w:val="Parrnumerado"/>
        <w:numPr>
          <w:ilvl w:val="0"/>
          <w:numId w:val="32"/>
        </w:numPr>
        <w:shd w:val="clear" w:color="auto" w:fill="D9D9D9" w:themeFill="background1" w:themeFillShade="D9"/>
        <w:spacing w:after="0"/>
        <w:rPr>
          <w:rFonts w:cs="Times New Roman"/>
          <w:shd w:val="clear" w:color="auto" w:fill="auto"/>
          <w:lang w:val="es-ES"/>
        </w:rPr>
      </w:pPr>
      <w:r w:rsidRPr="00E81F1B">
        <w:rPr>
          <w:rFonts w:cs="Times New Roman"/>
          <w:shd w:val="clear" w:color="auto" w:fill="auto"/>
          <w:lang w:val="es-ES"/>
        </w:rPr>
        <w:t xml:space="preserve">Pursue actions for institutional strengthening and judicial independence in processes for the appointment and promotion of judges, in accordance with international standards. </w:t>
      </w:r>
    </w:p>
    <w:p w:rsidR="00EF73F8" w:rsidRPr="00E81F1B" w:rsidRDefault="00EF73F8" w:rsidP="00E81F1B">
      <w:pPr>
        <w:pStyle w:val="Parrnumerado"/>
        <w:numPr>
          <w:ilvl w:val="0"/>
          <w:numId w:val="32"/>
        </w:numPr>
        <w:shd w:val="clear" w:color="auto" w:fill="D9D9D9" w:themeFill="background1" w:themeFillShade="D9"/>
        <w:spacing w:after="0"/>
        <w:rPr>
          <w:rFonts w:cs="Times New Roman"/>
          <w:shd w:val="clear" w:color="auto" w:fill="auto"/>
          <w:lang w:val="es-ES"/>
        </w:rPr>
      </w:pPr>
      <w:r w:rsidRPr="00E81F1B">
        <w:rPr>
          <w:rFonts w:cs="Times New Roman"/>
          <w:shd w:val="clear" w:color="auto" w:fill="auto"/>
          <w:lang w:val="es-ES"/>
        </w:rPr>
        <w:t xml:space="preserve">Establish specific protection mechanisms for justice operators and their families. </w:t>
      </w:r>
    </w:p>
    <w:p w:rsidR="00EF73F8" w:rsidRPr="00E81F1B" w:rsidRDefault="00EF73F8" w:rsidP="00E81F1B">
      <w:pPr>
        <w:pStyle w:val="Parrnumerado"/>
        <w:numPr>
          <w:ilvl w:val="0"/>
          <w:numId w:val="32"/>
        </w:numPr>
        <w:shd w:val="clear" w:color="auto" w:fill="D9D9D9" w:themeFill="background1" w:themeFillShade="D9"/>
        <w:spacing w:after="0"/>
        <w:rPr>
          <w:rFonts w:cs="Times New Roman"/>
          <w:shd w:val="clear" w:color="auto" w:fill="auto"/>
          <w:lang w:val="es-ES"/>
        </w:rPr>
      </w:pPr>
      <w:r w:rsidRPr="00E81F1B">
        <w:rPr>
          <w:rFonts w:cs="Times New Roman"/>
          <w:shd w:val="clear" w:color="auto" w:fill="auto"/>
          <w:lang w:val="es-ES"/>
        </w:rPr>
        <w:t xml:space="preserve">Ensure that the offenses and sanctions applicable to justice operators are duly established by law and in compliance with international human rights standards. </w:t>
      </w:r>
    </w:p>
    <w:p w:rsidR="00EF73F8" w:rsidRPr="00E81F1B" w:rsidRDefault="00EF73F8" w:rsidP="00E81F1B">
      <w:pPr>
        <w:pStyle w:val="Parrnumerado"/>
        <w:numPr>
          <w:ilvl w:val="0"/>
          <w:numId w:val="32"/>
        </w:numPr>
        <w:shd w:val="clear" w:color="auto" w:fill="D9D9D9" w:themeFill="background1" w:themeFillShade="D9"/>
        <w:spacing w:after="0"/>
        <w:rPr>
          <w:rFonts w:cs="Times New Roman"/>
          <w:shd w:val="clear" w:color="auto" w:fill="auto"/>
          <w:lang w:val="es-ES"/>
        </w:rPr>
      </w:pPr>
      <w:r w:rsidRPr="00E81F1B">
        <w:rPr>
          <w:rFonts w:cs="Times New Roman"/>
          <w:shd w:val="clear" w:color="auto" w:fill="auto"/>
          <w:lang w:val="es-ES"/>
        </w:rPr>
        <w:t>Review the Law for the Classification of Public Documents Related to National Security and Defense and the corresponding regulations, to ensure their compatibility with the principles set out in international human rights law.</w:t>
      </w:r>
    </w:p>
    <w:p w:rsidR="00EF73F8" w:rsidRPr="00E81F1B" w:rsidRDefault="00EF73F8" w:rsidP="00E81F1B">
      <w:pPr>
        <w:pStyle w:val="Parrnumerado"/>
        <w:numPr>
          <w:ilvl w:val="0"/>
          <w:numId w:val="32"/>
        </w:numPr>
        <w:shd w:val="clear" w:color="auto" w:fill="D9D9D9" w:themeFill="background1" w:themeFillShade="D9"/>
        <w:spacing w:after="0"/>
        <w:rPr>
          <w:rFonts w:cs="Times New Roman"/>
          <w:shd w:val="clear" w:color="auto" w:fill="auto"/>
          <w:lang w:val="es-ES"/>
        </w:rPr>
      </w:pPr>
      <w:r w:rsidRPr="00E81F1B">
        <w:rPr>
          <w:rFonts w:cs="Times New Roman"/>
          <w:shd w:val="clear" w:color="auto" w:fill="auto"/>
          <w:lang w:val="es-ES"/>
        </w:rPr>
        <w:t xml:space="preserve">While the State is adopting the necessary measures to ensure that the institution in charge of law enforcement is the police, take the necessary steps to ensure proper judicial and institutional oversight of the actions of the military police and ensure that any human rights violations they perpetrate are duly investigated and punished. </w:t>
      </w:r>
    </w:p>
    <w:p w:rsidR="00EF73F8" w:rsidRPr="00E81F1B" w:rsidRDefault="00EF73F8" w:rsidP="00E81F1B">
      <w:pPr>
        <w:pStyle w:val="Parrnumerado"/>
        <w:numPr>
          <w:ilvl w:val="0"/>
          <w:numId w:val="32"/>
        </w:numPr>
        <w:shd w:val="clear" w:color="auto" w:fill="D9D9D9" w:themeFill="background1" w:themeFillShade="D9"/>
        <w:spacing w:after="0"/>
        <w:rPr>
          <w:rFonts w:cs="Times New Roman"/>
          <w:shd w:val="clear" w:color="auto" w:fill="auto"/>
          <w:lang w:val="es-ES"/>
        </w:rPr>
      </w:pPr>
      <w:r w:rsidRPr="00E81F1B">
        <w:rPr>
          <w:rFonts w:cs="Times New Roman"/>
          <w:shd w:val="clear" w:color="auto" w:fill="auto"/>
          <w:lang w:val="es-ES"/>
        </w:rPr>
        <w:t>In connection with the judges and prosecutors with jurisdiction over the entire nation, the Commission urges the State of Honduras to review those provisions and ensure that they are compatible with standards of independence and impartiality that must exist in the investigation and punishment of those responsible for human rights violations.</w:t>
      </w:r>
    </w:p>
    <w:p w:rsidR="00EF73F8" w:rsidRPr="00E81F1B" w:rsidRDefault="00EF73F8" w:rsidP="00E81F1B">
      <w:pPr>
        <w:pStyle w:val="Parrnumerado"/>
        <w:numPr>
          <w:ilvl w:val="0"/>
          <w:numId w:val="32"/>
        </w:numPr>
        <w:shd w:val="clear" w:color="auto" w:fill="D9D9D9" w:themeFill="background1" w:themeFillShade="D9"/>
        <w:spacing w:after="0"/>
        <w:rPr>
          <w:rFonts w:cs="Times New Roman"/>
          <w:shd w:val="clear" w:color="auto" w:fill="auto"/>
          <w:lang w:val="es-ES"/>
        </w:rPr>
      </w:pPr>
      <w:r w:rsidRPr="00E81F1B">
        <w:rPr>
          <w:rFonts w:cs="Times New Roman"/>
          <w:shd w:val="clear" w:color="auto" w:fill="auto"/>
          <w:lang w:val="es-ES"/>
        </w:rPr>
        <w:t>Strengthen the juvenile justice system, in accordance with international human rights standards.</w:t>
      </w:r>
    </w:p>
    <w:p w:rsidR="003E08B9" w:rsidRPr="00F1445B" w:rsidRDefault="003E08B9" w:rsidP="00B649D0">
      <w:pPr>
        <w:tabs>
          <w:tab w:val="left" w:pos="720"/>
          <w:tab w:val="left" w:pos="1440"/>
        </w:tabs>
        <w:spacing w:after="0" w:line="240" w:lineRule="auto"/>
        <w:ind w:left="720"/>
        <w:jc w:val="both"/>
        <w:rPr>
          <w:rFonts w:ascii="Cambria" w:hAnsi="Cambria"/>
          <w:sz w:val="20"/>
          <w:szCs w:val="20"/>
        </w:rPr>
      </w:pPr>
    </w:p>
    <w:p w:rsidR="00F24C7C" w:rsidRPr="00F1445B" w:rsidRDefault="00960AC1" w:rsidP="00B649D0">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I</w:t>
      </w:r>
      <w:r w:rsidR="00FF297B" w:rsidRPr="00F1445B">
        <w:rPr>
          <w:rFonts w:ascii="Cambria" w:hAnsi="Cambria"/>
          <w:sz w:val="20"/>
          <w:szCs w:val="20"/>
        </w:rPr>
        <w:t>n its 2015 Report</w:t>
      </w:r>
      <w:r w:rsidR="00F37F17" w:rsidRPr="00F1445B">
        <w:rPr>
          <w:rFonts w:ascii="Cambria" w:hAnsi="Cambria"/>
          <w:sz w:val="20"/>
          <w:szCs w:val="20"/>
        </w:rPr>
        <w:t xml:space="preserve"> the IACHR noted that the State has not provided an effective response</w:t>
      </w:r>
      <w:r w:rsidRPr="00F1445B">
        <w:rPr>
          <w:rFonts w:ascii="Cambria" w:hAnsi="Cambria"/>
          <w:sz w:val="20"/>
          <w:szCs w:val="20"/>
        </w:rPr>
        <w:t xml:space="preserve"> to the administration of justice </w:t>
      </w:r>
      <w:r w:rsidR="00475D3E" w:rsidRPr="00F1445B">
        <w:rPr>
          <w:rFonts w:ascii="Cambria" w:hAnsi="Cambria"/>
          <w:sz w:val="20"/>
          <w:szCs w:val="20"/>
        </w:rPr>
        <w:t>in Honduras</w:t>
      </w:r>
      <w:r w:rsidR="00F37F17" w:rsidRPr="00F1445B">
        <w:rPr>
          <w:rFonts w:ascii="Cambria" w:hAnsi="Cambria"/>
          <w:sz w:val="20"/>
          <w:szCs w:val="20"/>
        </w:rPr>
        <w:t>,</w:t>
      </w:r>
      <w:r w:rsidR="000A34AA" w:rsidRPr="00F1445B">
        <w:rPr>
          <w:rFonts w:ascii="Cambria" w:hAnsi="Cambria"/>
          <w:sz w:val="20"/>
          <w:szCs w:val="20"/>
        </w:rPr>
        <w:t xml:space="preserve"> creating</w:t>
      </w:r>
      <w:r w:rsidR="00F37F17" w:rsidRPr="00F1445B">
        <w:rPr>
          <w:rFonts w:ascii="Cambria" w:hAnsi="Cambria"/>
          <w:sz w:val="20"/>
          <w:szCs w:val="20"/>
        </w:rPr>
        <w:t xml:space="preserve"> a situation of structural impunity</w:t>
      </w:r>
      <w:r w:rsidR="000A34AA" w:rsidRPr="00F1445B">
        <w:rPr>
          <w:rFonts w:ascii="Cambria" w:hAnsi="Cambria"/>
          <w:sz w:val="20"/>
          <w:szCs w:val="20"/>
        </w:rPr>
        <w:t xml:space="preserve">.  Official statistics released to the public in 2013 indicated that </w:t>
      </w:r>
      <w:r w:rsidR="00F47D47" w:rsidRPr="00F1445B">
        <w:rPr>
          <w:rFonts w:ascii="Cambria" w:hAnsi="Cambria"/>
          <w:sz w:val="20"/>
          <w:szCs w:val="20"/>
        </w:rPr>
        <w:t>80% of homicides committed in Honduras remained in impunity due to the inability of the investigative agencies</w:t>
      </w:r>
      <w:r w:rsidR="001761DB" w:rsidRPr="00F1445B">
        <w:rPr>
          <w:rFonts w:ascii="Cambria" w:hAnsi="Cambria"/>
          <w:sz w:val="20"/>
          <w:szCs w:val="20"/>
        </w:rPr>
        <w:t xml:space="preserve"> to</w:t>
      </w:r>
      <w:r w:rsidR="004E28AF" w:rsidRPr="00F1445B">
        <w:rPr>
          <w:rFonts w:ascii="Cambria" w:hAnsi="Cambria"/>
          <w:sz w:val="20"/>
          <w:szCs w:val="20"/>
        </w:rPr>
        <w:t xml:space="preserve"> do their job</w:t>
      </w:r>
      <w:r w:rsidR="00F47D47" w:rsidRPr="00F1445B">
        <w:rPr>
          <w:rFonts w:ascii="Cambria" w:hAnsi="Cambria"/>
          <w:sz w:val="20"/>
          <w:szCs w:val="20"/>
        </w:rPr>
        <w:t xml:space="preserve">. </w:t>
      </w:r>
      <w:r w:rsidR="00E47F58" w:rsidRPr="00F1445B">
        <w:rPr>
          <w:rFonts w:ascii="Cambria" w:hAnsi="Cambria"/>
          <w:sz w:val="20"/>
          <w:szCs w:val="20"/>
        </w:rPr>
        <w:t xml:space="preserve">During the </w:t>
      </w:r>
      <w:r w:rsidR="00B45753" w:rsidRPr="00F1445B">
        <w:rPr>
          <w:rFonts w:ascii="Cambria" w:hAnsi="Cambria"/>
          <w:sz w:val="20"/>
          <w:szCs w:val="20"/>
        </w:rPr>
        <w:t xml:space="preserve">IACHR </w:t>
      </w:r>
      <w:r w:rsidR="00E47F58" w:rsidRPr="00F1445B">
        <w:rPr>
          <w:rFonts w:ascii="Cambria" w:hAnsi="Cambria"/>
          <w:sz w:val="20"/>
          <w:szCs w:val="20"/>
        </w:rPr>
        <w:t xml:space="preserve">visit in December 2014, civil society organizations </w:t>
      </w:r>
      <w:r w:rsidR="003801E1" w:rsidRPr="00F1445B">
        <w:rPr>
          <w:rFonts w:ascii="Cambria" w:hAnsi="Cambria"/>
          <w:sz w:val="20"/>
          <w:szCs w:val="20"/>
        </w:rPr>
        <w:t>interviewed</w:t>
      </w:r>
      <w:r w:rsidR="00B45753" w:rsidRPr="00F1445B">
        <w:rPr>
          <w:rFonts w:ascii="Cambria" w:hAnsi="Cambria"/>
          <w:sz w:val="20"/>
          <w:szCs w:val="20"/>
        </w:rPr>
        <w:t xml:space="preserve"> by the </w:t>
      </w:r>
      <w:r w:rsidR="00295BFC" w:rsidRPr="00F1445B">
        <w:rPr>
          <w:rFonts w:ascii="Cambria" w:hAnsi="Cambria"/>
          <w:sz w:val="20"/>
          <w:szCs w:val="20"/>
        </w:rPr>
        <w:t>Commission</w:t>
      </w:r>
      <w:r w:rsidR="003801E1" w:rsidRPr="00F1445B">
        <w:rPr>
          <w:rFonts w:ascii="Cambria" w:hAnsi="Cambria"/>
          <w:sz w:val="20"/>
          <w:szCs w:val="20"/>
        </w:rPr>
        <w:t xml:space="preserve"> </w:t>
      </w:r>
      <w:r w:rsidR="007970CB" w:rsidRPr="00F1445B">
        <w:rPr>
          <w:rFonts w:ascii="Cambria" w:hAnsi="Cambria"/>
          <w:sz w:val="20"/>
          <w:szCs w:val="20"/>
        </w:rPr>
        <w:t xml:space="preserve">contended </w:t>
      </w:r>
      <w:r w:rsidR="003801E1" w:rsidRPr="00F1445B">
        <w:rPr>
          <w:rFonts w:ascii="Cambria" w:hAnsi="Cambria"/>
          <w:sz w:val="20"/>
          <w:szCs w:val="20"/>
        </w:rPr>
        <w:t xml:space="preserve">that persistent levels of impunity in Honduras </w:t>
      </w:r>
      <w:r w:rsidR="00464040" w:rsidRPr="00F1445B">
        <w:rPr>
          <w:rFonts w:ascii="Cambria" w:hAnsi="Cambria"/>
          <w:sz w:val="20"/>
          <w:szCs w:val="20"/>
        </w:rPr>
        <w:t xml:space="preserve">are </w:t>
      </w:r>
      <w:r w:rsidR="003801E1" w:rsidRPr="00F1445B">
        <w:rPr>
          <w:rFonts w:ascii="Cambria" w:hAnsi="Cambria"/>
          <w:sz w:val="20"/>
          <w:szCs w:val="20"/>
        </w:rPr>
        <w:t xml:space="preserve">higher. </w:t>
      </w:r>
      <w:r w:rsidR="00136784" w:rsidRPr="00F1445B">
        <w:rPr>
          <w:rFonts w:ascii="Cambria" w:hAnsi="Cambria"/>
          <w:sz w:val="20"/>
          <w:szCs w:val="20"/>
        </w:rPr>
        <w:t xml:space="preserve">The IACHR has not received an information regarding levels of impunity for 2016. </w:t>
      </w:r>
    </w:p>
    <w:p w:rsidR="00F004E1" w:rsidRPr="00F1445B" w:rsidRDefault="00F004E1" w:rsidP="00B649D0">
      <w:pPr>
        <w:pStyle w:val="ColorfulList-Accent11"/>
        <w:tabs>
          <w:tab w:val="left" w:pos="720"/>
          <w:tab w:val="left" w:pos="1440"/>
        </w:tabs>
        <w:ind w:left="0" w:firstLine="720"/>
        <w:rPr>
          <w:sz w:val="20"/>
          <w:szCs w:val="20"/>
        </w:rPr>
      </w:pPr>
    </w:p>
    <w:p w:rsidR="00F004E1" w:rsidRPr="00F1445B" w:rsidRDefault="00D235EC" w:rsidP="00B649D0">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In its country report, the IACHR made brief reference t</w:t>
      </w:r>
      <w:r w:rsidR="00097DAF" w:rsidRPr="00F1445B">
        <w:rPr>
          <w:rFonts w:ascii="Cambria" w:hAnsi="Cambria"/>
          <w:sz w:val="20"/>
          <w:szCs w:val="20"/>
        </w:rPr>
        <w:t xml:space="preserve">o the creation </w:t>
      </w:r>
      <w:r w:rsidR="0031086B" w:rsidRPr="00F1445B">
        <w:rPr>
          <w:rFonts w:ascii="Cambria" w:hAnsi="Cambria"/>
          <w:sz w:val="20"/>
          <w:szCs w:val="20"/>
        </w:rPr>
        <w:t xml:space="preserve">on September 28, 2015, </w:t>
      </w:r>
      <w:r w:rsidR="00097DAF" w:rsidRPr="00F1445B">
        <w:rPr>
          <w:rFonts w:ascii="Cambria" w:hAnsi="Cambria"/>
          <w:sz w:val="20"/>
          <w:szCs w:val="20"/>
        </w:rPr>
        <w:t>of the</w:t>
      </w:r>
      <w:r w:rsidR="00A1136B" w:rsidRPr="00F1445B">
        <w:rPr>
          <w:rFonts w:ascii="Cambria" w:hAnsi="Cambria"/>
          <w:sz w:val="20"/>
          <w:szCs w:val="20"/>
        </w:rPr>
        <w:t xml:space="preserve"> OAS</w:t>
      </w:r>
      <w:r w:rsidR="00097DAF" w:rsidRPr="00F1445B">
        <w:rPr>
          <w:rFonts w:ascii="Cambria" w:hAnsi="Cambria"/>
          <w:sz w:val="20"/>
          <w:szCs w:val="20"/>
        </w:rPr>
        <w:t xml:space="preserve"> Mission to Support the Fight against </w:t>
      </w:r>
      <w:r w:rsidRPr="00F1445B">
        <w:rPr>
          <w:rFonts w:ascii="Cambria" w:hAnsi="Cambria"/>
          <w:sz w:val="20"/>
          <w:szCs w:val="20"/>
        </w:rPr>
        <w:t xml:space="preserve">Corruption and Impunity in Honduras (MACCIH) in order to “improve the quality of services provided by the apparatus </w:t>
      </w:r>
      <w:r w:rsidR="00C67424" w:rsidRPr="00F1445B">
        <w:rPr>
          <w:rFonts w:ascii="Cambria" w:hAnsi="Cambria"/>
          <w:sz w:val="20"/>
          <w:szCs w:val="20"/>
        </w:rPr>
        <w:t>of justice in Honduras</w:t>
      </w:r>
      <w:r w:rsidRPr="00F1445B">
        <w:rPr>
          <w:rFonts w:ascii="Cambria" w:hAnsi="Cambria"/>
          <w:sz w:val="20"/>
          <w:szCs w:val="20"/>
        </w:rPr>
        <w:t xml:space="preserve"> and</w:t>
      </w:r>
      <w:r w:rsidR="00C67424" w:rsidRPr="00F1445B">
        <w:rPr>
          <w:rFonts w:ascii="Cambria" w:hAnsi="Cambria"/>
          <w:sz w:val="20"/>
          <w:szCs w:val="20"/>
        </w:rPr>
        <w:t xml:space="preserve">, </w:t>
      </w:r>
      <w:r w:rsidR="0031086B" w:rsidRPr="00F1445B">
        <w:rPr>
          <w:rFonts w:ascii="Cambria" w:hAnsi="Cambria"/>
          <w:sz w:val="20"/>
          <w:szCs w:val="20"/>
        </w:rPr>
        <w:t>f</w:t>
      </w:r>
      <w:r w:rsidR="00B521BD" w:rsidRPr="00F1445B">
        <w:rPr>
          <w:rFonts w:ascii="Cambria" w:hAnsi="Cambria"/>
          <w:sz w:val="20"/>
          <w:szCs w:val="20"/>
        </w:rPr>
        <w:t>or this purpose</w:t>
      </w:r>
      <w:r w:rsidR="00C67424" w:rsidRPr="00F1445B">
        <w:rPr>
          <w:rFonts w:ascii="Cambria" w:hAnsi="Cambria"/>
          <w:sz w:val="20"/>
          <w:szCs w:val="20"/>
        </w:rPr>
        <w:t>, it will work together with the institutions of the State and civil society.”</w:t>
      </w:r>
      <w:r w:rsidR="00F004E1" w:rsidRPr="00F1445B">
        <w:rPr>
          <w:rStyle w:val="FootnoteReference"/>
          <w:rFonts w:ascii="Cambria" w:hAnsi="Cambria"/>
          <w:sz w:val="20"/>
          <w:szCs w:val="20"/>
        </w:rPr>
        <w:footnoteReference w:id="101"/>
      </w:r>
      <w:r w:rsidR="00531D28" w:rsidRPr="00F1445B">
        <w:rPr>
          <w:rFonts w:ascii="Cambria" w:hAnsi="Cambria"/>
          <w:sz w:val="20"/>
          <w:szCs w:val="20"/>
        </w:rPr>
        <w:t xml:space="preserve"> </w:t>
      </w:r>
      <w:r w:rsidR="00F004E1" w:rsidRPr="00F1445B">
        <w:rPr>
          <w:rFonts w:ascii="Cambria" w:hAnsi="Cambria" w:cs="Tahoma"/>
          <w:sz w:val="20"/>
          <w:szCs w:val="20"/>
        </w:rPr>
        <w:t xml:space="preserve"> </w:t>
      </w:r>
      <w:r w:rsidR="00F237B5" w:rsidRPr="00F1445B">
        <w:rPr>
          <w:rFonts w:ascii="Cambria" w:hAnsi="Cambria" w:cs="Tahoma"/>
          <w:sz w:val="20"/>
          <w:szCs w:val="20"/>
        </w:rPr>
        <w:t xml:space="preserve">On May </w:t>
      </w:r>
      <w:r w:rsidR="00F004E1" w:rsidRPr="00F1445B">
        <w:rPr>
          <w:rFonts w:ascii="Cambria" w:hAnsi="Cambria"/>
          <w:sz w:val="20"/>
          <w:szCs w:val="20"/>
        </w:rPr>
        <w:t>19</w:t>
      </w:r>
      <w:r w:rsidR="00F237B5" w:rsidRPr="00F1445B">
        <w:rPr>
          <w:rFonts w:ascii="Cambria" w:hAnsi="Cambria"/>
          <w:sz w:val="20"/>
          <w:szCs w:val="20"/>
        </w:rPr>
        <w:t>, the first report of the MACCIH was released,</w:t>
      </w:r>
      <w:r w:rsidR="00F004E1" w:rsidRPr="00F1445B">
        <w:rPr>
          <w:rStyle w:val="FootnoteReference"/>
          <w:rFonts w:ascii="Cambria" w:hAnsi="Cambria"/>
          <w:sz w:val="20"/>
          <w:szCs w:val="20"/>
        </w:rPr>
        <w:footnoteReference w:id="102"/>
      </w:r>
      <w:r w:rsidR="00F237B5" w:rsidRPr="00F1445B">
        <w:rPr>
          <w:rFonts w:ascii="Cambria" w:hAnsi="Cambria"/>
          <w:sz w:val="20"/>
          <w:szCs w:val="20"/>
        </w:rPr>
        <w:t xml:space="preserve"> </w:t>
      </w:r>
      <w:r w:rsidR="00EF14FB" w:rsidRPr="00F1445B">
        <w:rPr>
          <w:rFonts w:ascii="Cambria" w:hAnsi="Cambria"/>
          <w:sz w:val="20"/>
          <w:szCs w:val="20"/>
        </w:rPr>
        <w:t xml:space="preserve">and the following tasks were laid out for the group: announcement of </w:t>
      </w:r>
      <w:r w:rsidR="006C7572" w:rsidRPr="00F1445B">
        <w:rPr>
          <w:rFonts w:ascii="Cambria" w:hAnsi="Cambria"/>
          <w:sz w:val="20"/>
          <w:szCs w:val="20"/>
        </w:rPr>
        <w:t xml:space="preserve">choice </w:t>
      </w:r>
      <w:r w:rsidR="00EF14FB" w:rsidRPr="00F1445B">
        <w:rPr>
          <w:rFonts w:ascii="Cambria" w:hAnsi="Cambria"/>
          <w:sz w:val="20"/>
          <w:szCs w:val="20"/>
        </w:rPr>
        <w:t>of international and local experts, selection of judges who will make up the anticorruption circuit court</w:t>
      </w:r>
      <w:r w:rsidR="00A332E8" w:rsidRPr="00F1445B">
        <w:rPr>
          <w:rFonts w:ascii="Cambria" w:hAnsi="Cambria"/>
          <w:sz w:val="20"/>
          <w:szCs w:val="20"/>
        </w:rPr>
        <w:t xml:space="preserve"> with nationwide </w:t>
      </w:r>
      <w:r w:rsidR="008B4B94" w:rsidRPr="00F1445B">
        <w:rPr>
          <w:rFonts w:ascii="Cambria" w:hAnsi="Cambria"/>
          <w:sz w:val="20"/>
          <w:szCs w:val="20"/>
        </w:rPr>
        <w:t>jurisdiction</w:t>
      </w:r>
      <w:r w:rsidR="00EF14FB" w:rsidRPr="00F1445B">
        <w:rPr>
          <w:rFonts w:ascii="Cambria" w:hAnsi="Cambria"/>
          <w:sz w:val="20"/>
          <w:szCs w:val="20"/>
        </w:rPr>
        <w:t xml:space="preserve">, and advocacy work to </w:t>
      </w:r>
      <w:r w:rsidR="00DB25ED" w:rsidRPr="00F1445B">
        <w:rPr>
          <w:rFonts w:ascii="Cambria" w:hAnsi="Cambria"/>
          <w:sz w:val="20"/>
          <w:szCs w:val="20"/>
        </w:rPr>
        <w:t>bring about reforms in political party and campaign financing and accountability</w:t>
      </w:r>
      <w:r w:rsidR="00F004E1" w:rsidRPr="00F1445B">
        <w:rPr>
          <w:rFonts w:ascii="Cambria" w:hAnsi="Cambria"/>
          <w:sz w:val="20"/>
          <w:szCs w:val="20"/>
        </w:rPr>
        <w:t>.</w:t>
      </w:r>
    </w:p>
    <w:p w:rsidR="00F004E1" w:rsidRPr="00F1445B" w:rsidRDefault="00F004E1" w:rsidP="00B649D0">
      <w:pPr>
        <w:tabs>
          <w:tab w:val="left" w:pos="720"/>
          <w:tab w:val="left" w:pos="1440"/>
        </w:tabs>
        <w:spacing w:after="0" w:line="240" w:lineRule="auto"/>
        <w:ind w:firstLine="720"/>
        <w:jc w:val="both"/>
        <w:rPr>
          <w:rFonts w:ascii="Cambria" w:hAnsi="Cambria"/>
          <w:sz w:val="20"/>
          <w:szCs w:val="20"/>
        </w:rPr>
      </w:pPr>
    </w:p>
    <w:p w:rsidR="00F004E1" w:rsidRPr="00F1445B" w:rsidRDefault="00AB4A86" w:rsidP="00B649D0">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In this </w:t>
      </w:r>
      <w:r w:rsidR="00D049E2" w:rsidRPr="00F1445B">
        <w:rPr>
          <w:rFonts w:ascii="Cambria" w:hAnsi="Cambria"/>
          <w:sz w:val="20"/>
          <w:szCs w:val="20"/>
        </w:rPr>
        <w:t>context, in April of this year the Supreme Court of Justice (CSJ) created the anti</w:t>
      </w:r>
      <w:r w:rsidR="00E937D4" w:rsidRPr="00F1445B">
        <w:rPr>
          <w:rFonts w:ascii="Cambria" w:hAnsi="Cambria"/>
          <w:sz w:val="20"/>
          <w:szCs w:val="20"/>
        </w:rPr>
        <w:t>-</w:t>
      </w:r>
      <w:r w:rsidR="00D049E2" w:rsidRPr="00F1445B">
        <w:rPr>
          <w:rFonts w:ascii="Cambria" w:hAnsi="Cambria"/>
          <w:sz w:val="20"/>
          <w:szCs w:val="20"/>
        </w:rPr>
        <w:t xml:space="preserve">corruption and </w:t>
      </w:r>
      <w:r w:rsidR="00EC2DBF" w:rsidRPr="00F1445B">
        <w:rPr>
          <w:rFonts w:ascii="Cambria" w:hAnsi="Cambria"/>
          <w:sz w:val="20"/>
          <w:szCs w:val="20"/>
        </w:rPr>
        <w:t>anti-</w:t>
      </w:r>
      <w:r w:rsidR="008B4B94" w:rsidRPr="00F1445B">
        <w:rPr>
          <w:rFonts w:ascii="Cambria" w:hAnsi="Cambria"/>
          <w:sz w:val="20"/>
          <w:szCs w:val="20"/>
        </w:rPr>
        <w:t>extortion</w:t>
      </w:r>
      <w:r w:rsidR="00D049E2" w:rsidRPr="00F1445B">
        <w:rPr>
          <w:rFonts w:ascii="Cambria" w:hAnsi="Cambria"/>
          <w:sz w:val="20"/>
          <w:szCs w:val="20"/>
        </w:rPr>
        <w:t xml:space="preserve"> courts, in response to suggestions made by the MACCIH, which will have jurisdiction over cases related to </w:t>
      </w:r>
      <w:r w:rsidR="008B4B94" w:rsidRPr="00F1445B">
        <w:rPr>
          <w:rFonts w:ascii="Cambria" w:hAnsi="Cambria"/>
          <w:sz w:val="20"/>
          <w:szCs w:val="20"/>
        </w:rPr>
        <w:t>extortion</w:t>
      </w:r>
      <w:r w:rsidR="0033416C" w:rsidRPr="00F1445B">
        <w:rPr>
          <w:rFonts w:ascii="Cambria" w:hAnsi="Cambria"/>
          <w:sz w:val="20"/>
          <w:szCs w:val="20"/>
        </w:rPr>
        <w:t xml:space="preserve"> and corruption throughout</w:t>
      </w:r>
      <w:r w:rsidR="00EE67BB" w:rsidRPr="00F1445B">
        <w:rPr>
          <w:rFonts w:ascii="Cambria" w:hAnsi="Cambria"/>
          <w:sz w:val="20"/>
          <w:szCs w:val="20"/>
        </w:rPr>
        <w:t xml:space="preserve"> the country. </w:t>
      </w:r>
      <w:r w:rsidR="00300451" w:rsidRPr="00F1445B">
        <w:rPr>
          <w:rFonts w:ascii="Cambria" w:hAnsi="Cambria"/>
          <w:sz w:val="20"/>
          <w:szCs w:val="20"/>
        </w:rPr>
        <w:t>Additionally, on May</w:t>
      </w:r>
      <w:r w:rsidR="00F004E1" w:rsidRPr="00F1445B">
        <w:rPr>
          <w:rFonts w:ascii="Cambria" w:hAnsi="Cambria"/>
          <w:sz w:val="20"/>
          <w:szCs w:val="20"/>
        </w:rPr>
        <w:t xml:space="preserve"> 2</w:t>
      </w:r>
      <w:r w:rsidR="00300451" w:rsidRPr="00F1445B">
        <w:rPr>
          <w:rFonts w:ascii="Cambria" w:hAnsi="Cambria"/>
          <w:sz w:val="20"/>
          <w:szCs w:val="20"/>
        </w:rPr>
        <w:t>,</w:t>
      </w:r>
      <w:r w:rsidR="00F004E1" w:rsidRPr="00F1445B">
        <w:rPr>
          <w:rFonts w:ascii="Cambria" w:hAnsi="Cambria"/>
          <w:sz w:val="20"/>
          <w:szCs w:val="20"/>
        </w:rPr>
        <w:t xml:space="preserve"> 2016, </w:t>
      </w:r>
      <w:r w:rsidR="00E656C2" w:rsidRPr="00F1445B">
        <w:rPr>
          <w:rFonts w:ascii="Cambria" w:hAnsi="Cambria"/>
          <w:sz w:val="20"/>
          <w:szCs w:val="20"/>
        </w:rPr>
        <w:t>the Supreme Court of Justice issued a report on jurisdiction over criminal offenses</w:t>
      </w:r>
      <w:r w:rsidR="00F005E8" w:rsidRPr="00F1445B">
        <w:rPr>
          <w:rFonts w:ascii="Cambria" w:hAnsi="Cambria"/>
          <w:sz w:val="20"/>
          <w:szCs w:val="20"/>
        </w:rPr>
        <w:t xml:space="preserve"> of criminal </w:t>
      </w:r>
      <w:r w:rsidR="00282750" w:rsidRPr="00F1445B">
        <w:rPr>
          <w:rFonts w:ascii="Cambria" w:hAnsi="Cambria"/>
          <w:sz w:val="20"/>
          <w:szCs w:val="20"/>
        </w:rPr>
        <w:t>adjudicatory bodies with national jurisdiction on the subject matter of corruption and on May 3, 2016, issued Order No.</w:t>
      </w:r>
      <w:r w:rsidR="00F005E8" w:rsidRPr="00F1445B">
        <w:rPr>
          <w:rFonts w:ascii="Cambria" w:hAnsi="Cambria"/>
          <w:sz w:val="20"/>
          <w:szCs w:val="20"/>
        </w:rPr>
        <w:t xml:space="preserve"> </w:t>
      </w:r>
      <w:r w:rsidR="00F004E1" w:rsidRPr="00F1445B">
        <w:rPr>
          <w:rFonts w:ascii="Cambria" w:hAnsi="Cambria"/>
          <w:sz w:val="20"/>
          <w:szCs w:val="20"/>
        </w:rPr>
        <w:t xml:space="preserve">01-2016: </w:t>
      </w:r>
      <w:r w:rsidR="001B221F" w:rsidRPr="00F1445B">
        <w:rPr>
          <w:rFonts w:ascii="Cambria" w:hAnsi="Cambria"/>
          <w:sz w:val="20"/>
          <w:szCs w:val="20"/>
        </w:rPr>
        <w:t xml:space="preserve">creation of the court of appeals for criminal matters with nationwide jurisdiction on the subject of corruption and </w:t>
      </w:r>
      <w:r w:rsidR="008B4B94" w:rsidRPr="00F1445B">
        <w:rPr>
          <w:rFonts w:ascii="Cambria" w:hAnsi="Cambria"/>
          <w:sz w:val="20"/>
          <w:szCs w:val="20"/>
        </w:rPr>
        <w:t>extortion</w:t>
      </w:r>
      <w:r w:rsidR="001B221F" w:rsidRPr="00F1445B">
        <w:rPr>
          <w:rFonts w:ascii="Cambria" w:hAnsi="Cambria"/>
          <w:sz w:val="20"/>
          <w:szCs w:val="20"/>
        </w:rPr>
        <w:t>.</w:t>
      </w:r>
      <w:r w:rsidR="00F004E1" w:rsidRPr="00F1445B">
        <w:rPr>
          <w:rStyle w:val="FootnoteReference"/>
          <w:rFonts w:ascii="Cambria" w:hAnsi="Cambria"/>
          <w:sz w:val="20"/>
          <w:szCs w:val="20"/>
        </w:rPr>
        <w:footnoteReference w:id="103"/>
      </w:r>
      <w:r w:rsidR="00C27EF3" w:rsidRPr="00F1445B">
        <w:rPr>
          <w:rFonts w:ascii="Cambria" w:hAnsi="Cambria"/>
          <w:sz w:val="20"/>
          <w:szCs w:val="20"/>
        </w:rPr>
        <w:t xml:space="preserve"> </w:t>
      </w:r>
      <w:r w:rsidR="00BF54E5" w:rsidRPr="00F1445B">
        <w:rPr>
          <w:rFonts w:ascii="Cambria" w:hAnsi="Cambria"/>
          <w:sz w:val="20"/>
          <w:szCs w:val="20"/>
        </w:rPr>
        <w:t>The IACHR notes that in September</w:t>
      </w:r>
      <w:r w:rsidR="00EE7729" w:rsidRPr="00F1445B">
        <w:rPr>
          <w:rFonts w:ascii="Cambria" w:hAnsi="Cambria"/>
          <w:sz w:val="20"/>
          <w:szCs w:val="20"/>
        </w:rPr>
        <w:t xml:space="preserve"> 2016, </w:t>
      </w:r>
      <w:r w:rsidR="00EB40EC" w:rsidRPr="00F1445B">
        <w:rPr>
          <w:rFonts w:ascii="Cambria" w:hAnsi="Cambria"/>
          <w:sz w:val="20"/>
          <w:szCs w:val="20"/>
        </w:rPr>
        <w:t xml:space="preserve">the </w:t>
      </w:r>
      <w:r w:rsidR="00F004E1" w:rsidRPr="00F1445B">
        <w:rPr>
          <w:rFonts w:ascii="Cambria" w:hAnsi="Cambria"/>
          <w:sz w:val="20"/>
          <w:szCs w:val="20"/>
        </w:rPr>
        <w:t xml:space="preserve">MACCIH </w:t>
      </w:r>
      <w:r w:rsidR="00EB40EC" w:rsidRPr="00F1445B">
        <w:rPr>
          <w:rFonts w:ascii="Cambria" w:hAnsi="Cambria"/>
          <w:sz w:val="20"/>
          <w:szCs w:val="20"/>
        </w:rPr>
        <w:t xml:space="preserve">released its report </w:t>
      </w:r>
      <w:r w:rsidR="00F004E1" w:rsidRPr="00F1445B">
        <w:rPr>
          <w:rFonts w:ascii="Cambria" w:hAnsi="Cambria"/>
          <w:sz w:val="20"/>
          <w:szCs w:val="20"/>
        </w:rPr>
        <w:t>“</w:t>
      </w:r>
      <w:r w:rsidR="00EB40EC" w:rsidRPr="00F1445B">
        <w:rPr>
          <w:rFonts w:ascii="Cambria" w:hAnsi="Cambria"/>
          <w:sz w:val="20"/>
          <w:szCs w:val="20"/>
        </w:rPr>
        <w:t xml:space="preserve">Toward a New Law on Financing, Transparency and Accountability of Electoral Campaigns in the </w:t>
      </w:r>
      <w:r w:rsidR="00EB40EC" w:rsidRPr="00F1445B">
        <w:rPr>
          <w:rFonts w:ascii="Cambria" w:hAnsi="Cambria"/>
          <w:sz w:val="20"/>
          <w:szCs w:val="20"/>
        </w:rPr>
        <w:lastRenderedPageBreak/>
        <w:t>Republic of Honduras” and put forward a list of recommendations to Congress.</w:t>
      </w:r>
      <w:r w:rsidR="00F004E1" w:rsidRPr="00F1445B">
        <w:rPr>
          <w:rStyle w:val="FootnoteReference"/>
          <w:rFonts w:ascii="Cambria" w:hAnsi="Cambria"/>
          <w:sz w:val="20"/>
          <w:szCs w:val="20"/>
        </w:rPr>
        <w:footnoteReference w:id="104"/>
      </w:r>
      <w:r w:rsidR="009B5A61" w:rsidRPr="00F1445B">
        <w:rPr>
          <w:rFonts w:ascii="Cambria" w:hAnsi="Cambria"/>
          <w:sz w:val="20"/>
          <w:szCs w:val="20"/>
        </w:rPr>
        <w:t xml:space="preserve"> The</w:t>
      </w:r>
      <w:r w:rsidR="00F004E1" w:rsidRPr="00F1445B">
        <w:rPr>
          <w:rFonts w:ascii="Cambria" w:hAnsi="Cambria"/>
          <w:sz w:val="20"/>
          <w:szCs w:val="20"/>
        </w:rPr>
        <w:t xml:space="preserve"> MACCIH </w:t>
      </w:r>
      <w:r w:rsidR="009B5A61" w:rsidRPr="00F1445B">
        <w:rPr>
          <w:rFonts w:ascii="Cambria" w:hAnsi="Cambria"/>
          <w:sz w:val="20"/>
          <w:szCs w:val="20"/>
        </w:rPr>
        <w:t>also released a report announcing the proposed legislative bill of the “Clean Politics” Act, which</w:t>
      </w:r>
      <w:r w:rsidR="00105536" w:rsidRPr="00F1445B">
        <w:rPr>
          <w:rFonts w:ascii="Cambria" w:hAnsi="Cambria"/>
          <w:sz w:val="20"/>
          <w:szCs w:val="20"/>
        </w:rPr>
        <w:t xml:space="preserve"> aims to address corruption</w:t>
      </w:r>
      <w:r w:rsidR="00513A53" w:rsidRPr="00F1445B">
        <w:rPr>
          <w:rFonts w:ascii="Cambria" w:hAnsi="Cambria"/>
          <w:sz w:val="20"/>
          <w:szCs w:val="20"/>
        </w:rPr>
        <w:t xml:space="preserve"> stemming from illegal campaign </w:t>
      </w:r>
      <w:r w:rsidR="009A20E2" w:rsidRPr="00F1445B">
        <w:rPr>
          <w:rFonts w:ascii="Cambria" w:hAnsi="Cambria"/>
          <w:sz w:val="20"/>
          <w:szCs w:val="20"/>
        </w:rPr>
        <w:t xml:space="preserve">and political party </w:t>
      </w:r>
      <w:r w:rsidR="00513A53" w:rsidRPr="00F1445B">
        <w:rPr>
          <w:rFonts w:ascii="Cambria" w:hAnsi="Cambria"/>
          <w:sz w:val="20"/>
          <w:szCs w:val="20"/>
        </w:rPr>
        <w:t>financing</w:t>
      </w:r>
      <w:r w:rsidR="00A46624" w:rsidRPr="00F1445B">
        <w:rPr>
          <w:rFonts w:ascii="Cambria" w:hAnsi="Cambria"/>
          <w:sz w:val="20"/>
          <w:szCs w:val="20"/>
        </w:rPr>
        <w:t>.</w:t>
      </w:r>
      <w:r w:rsidR="00F004E1" w:rsidRPr="00F1445B">
        <w:rPr>
          <w:rStyle w:val="FootnoteReference"/>
          <w:rFonts w:ascii="Cambria" w:hAnsi="Cambria"/>
          <w:sz w:val="20"/>
          <w:szCs w:val="20"/>
        </w:rPr>
        <w:footnoteReference w:id="105"/>
      </w:r>
    </w:p>
    <w:p w:rsidR="00F004E1" w:rsidRPr="00F1445B" w:rsidRDefault="00F004E1" w:rsidP="00B649D0">
      <w:pPr>
        <w:tabs>
          <w:tab w:val="left" w:pos="720"/>
          <w:tab w:val="left" w:pos="1440"/>
        </w:tabs>
        <w:spacing w:after="0" w:line="240" w:lineRule="auto"/>
        <w:ind w:firstLine="720"/>
        <w:jc w:val="both"/>
        <w:rPr>
          <w:rFonts w:ascii="Cambria" w:hAnsi="Cambria"/>
          <w:sz w:val="20"/>
          <w:szCs w:val="20"/>
        </w:rPr>
      </w:pPr>
    </w:p>
    <w:p w:rsidR="00F004E1" w:rsidRPr="00F1445B" w:rsidRDefault="00B41DF2" w:rsidP="00B649D0">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F</w:t>
      </w:r>
      <w:r w:rsidR="0039478F" w:rsidRPr="00F1445B">
        <w:rPr>
          <w:rFonts w:ascii="Cambria" w:hAnsi="Cambria"/>
          <w:sz w:val="20"/>
          <w:szCs w:val="20"/>
        </w:rPr>
        <w:t xml:space="preserve">or its part, </w:t>
      </w:r>
      <w:r w:rsidRPr="00F1445B">
        <w:rPr>
          <w:rFonts w:ascii="Cambria" w:hAnsi="Cambria"/>
          <w:sz w:val="20"/>
          <w:szCs w:val="20"/>
        </w:rPr>
        <w:t xml:space="preserve">the State </w:t>
      </w:r>
      <w:r w:rsidR="0039478F" w:rsidRPr="00F1445B">
        <w:rPr>
          <w:rFonts w:ascii="Cambria" w:hAnsi="Cambria"/>
          <w:sz w:val="20"/>
          <w:szCs w:val="20"/>
        </w:rPr>
        <w:t xml:space="preserve">informed the Commission that in order to continue to </w:t>
      </w:r>
      <w:r w:rsidR="00447857" w:rsidRPr="00F1445B">
        <w:rPr>
          <w:rFonts w:ascii="Cambria" w:hAnsi="Cambria"/>
          <w:sz w:val="20"/>
          <w:szCs w:val="20"/>
        </w:rPr>
        <w:t xml:space="preserve">solidify </w:t>
      </w:r>
      <w:r w:rsidR="0039478F" w:rsidRPr="00F1445B">
        <w:rPr>
          <w:rFonts w:ascii="Cambria" w:hAnsi="Cambria"/>
          <w:sz w:val="20"/>
          <w:szCs w:val="20"/>
        </w:rPr>
        <w:t xml:space="preserve">the fight against corruption, a Third Plan of Action for Open Government </w:t>
      </w:r>
      <w:r w:rsidR="00AC59CA" w:rsidRPr="00F1445B">
        <w:rPr>
          <w:rFonts w:ascii="Cambria" w:hAnsi="Cambria"/>
          <w:sz w:val="20"/>
          <w:szCs w:val="20"/>
        </w:rPr>
        <w:t xml:space="preserve">covering </w:t>
      </w:r>
      <w:r w:rsidR="0039478F" w:rsidRPr="00F1445B">
        <w:rPr>
          <w:rFonts w:ascii="Cambria" w:hAnsi="Cambria"/>
          <w:sz w:val="20"/>
          <w:szCs w:val="20"/>
        </w:rPr>
        <w:t xml:space="preserve">2016-2018 was </w:t>
      </w:r>
      <w:r w:rsidR="00487B67" w:rsidRPr="00F1445B">
        <w:rPr>
          <w:rFonts w:ascii="Cambria" w:hAnsi="Cambria"/>
          <w:sz w:val="20"/>
          <w:szCs w:val="20"/>
        </w:rPr>
        <w:t xml:space="preserve">drafted, which addresses </w:t>
      </w:r>
      <w:r w:rsidR="00443AE8" w:rsidRPr="00F1445B">
        <w:rPr>
          <w:rFonts w:ascii="Cambria" w:hAnsi="Cambria"/>
          <w:sz w:val="20"/>
          <w:szCs w:val="20"/>
        </w:rPr>
        <w:t xml:space="preserve">aspects linked to </w:t>
      </w:r>
      <w:r w:rsidR="00AC6FA2" w:rsidRPr="00F1445B">
        <w:rPr>
          <w:rFonts w:ascii="Cambria" w:hAnsi="Cambria"/>
          <w:sz w:val="20"/>
          <w:szCs w:val="20"/>
        </w:rPr>
        <w:t>combat</w:t>
      </w:r>
      <w:r w:rsidR="00DB69DF" w:rsidRPr="00F1445B">
        <w:rPr>
          <w:rFonts w:ascii="Cambria" w:hAnsi="Cambria"/>
          <w:sz w:val="20"/>
          <w:szCs w:val="20"/>
        </w:rPr>
        <w:t>ting</w:t>
      </w:r>
      <w:r w:rsidR="00AC6FA2" w:rsidRPr="00F1445B">
        <w:rPr>
          <w:rFonts w:ascii="Cambria" w:hAnsi="Cambria"/>
          <w:sz w:val="20"/>
          <w:szCs w:val="20"/>
        </w:rPr>
        <w:t xml:space="preserve"> and control</w:t>
      </w:r>
      <w:r w:rsidR="00DB69DF" w:rsidRPr="00F1445B">
        <w:rPr>
          <w:rFonts w:ascii="Cambria" w:hAnsi="Cambria"/>
          <w:sz w:val="20"/>
          <w:szCs w:val="20"/>
        </w:rPr>
        <w:t>ling</w:t>
      </w:r>
      <w:r w:rsidR="00AC6FA2" w:rsidRPr="00F1445B">
        <w:rPr>
          <w:rFonts w:ascii="Cambria" w:hAnsi="Cambria"/>
          <w:sz w:val="20"/>
          <w:szCs w:val="20"/>
        </w:rPr>
        <w:t xml:space="preserve"> corruption</w:t>
      </w:r>
      <w:r w:rsidR="00EF38D6" w:rsidRPr="00F1445B">
        <w:rPr>
          <w:rFonts w:ascii="Cambria" w:hAnsi="Cambria"/>
          <w:sz w:val="20"/>
          <w:szCs w:val="20"/>
        </w:rPr>
        <w:t xml:space="preserve">, access to public information, </w:t>
      </w:r>
      <w:r w:rsidR="00872C37" w:rsidRPr="00F1445B">
        <w:rPr>
          <w:rFonts w:ascii="Cambria" w:hAnsi="Cambria"/>
          <w:sz w:val="20"/>
          <w:szCs w:val="20"/>
        </w:rPr>
        <w:t xml:space="preserve">public </w:t>
      </w:r>
      <w:r w:rsidR="008066EA" w:rsidRPr="00F1445B">
        <w:rPr>
          <w:rFonts w:ascii="Cambria" w:hAnsi="Cambria"/>
          <w:sz w:val="20"/>
          <w:szCs w:val="20"/>
        </w:rPr>
        <w:t xml:space="preserve">procurement, </w:t>
      </w:r>
      <w:r w:rsidR="0058242C" w:rsidRPr="00F1445B">
        <w:rPr>
          <w:rFonts w:ascii="Cambria" w:hAnsi="Cambria"/>
          <w:sz w:val="20"/>
          <w:szCs w:val="20"/>
        </w:rPr>
        <w:t xml:space="preserve">e-government, enhancement of public services and management of natural resources and the environment. </w:t>
      </w:r>
      <w:r w:rsidR="00090C8D" w:rsidRPr="00F1445B">
        <w:rPr>
          <w:rFonts w:ascii="Cambria" w:hAnsi="Cambria"/>
          <w:sz w:val="20"/>
          <w:szCs w:val="20"/>
        </w:rPr>
        <w:t xml:space="preserve">According to the State, this Plan, which includes initiatives of civil society, public enterprise and government institutions, addresses the priority needs identified </w:t>
      </w:r>
      <w:r w:rsidR="00EF6548" w:rsidRPr="00F1445B">
        <w:rPr>
          <w:rFonts w:ascii="Cambria" w:hAnsi="Cambria"/>
          <w:sz w:val="20"/>
          <w:szCs w:val="20"/>
        </w:rPr>
        <w:t>by citizens in public consultation and gatherings held in 7 regions of the country.</w:t>
      </w:r>
      <w:r w:rsidR="00F004E1" w:rsidRPr="00F1445B">
        <w:rPr>
          <w:rStyle w:val="FootnoteReference"/>
          <w:rFonts w:ascii="Cambria" w:hAnsi="Cambria"/>
          <w:sz w:val="20"/>
          <w:szCs w:val="20"/>
        </w:rPr>
        <w:footnoteReference w:id="106"/>
      </w:r>
    </w:p>
    <w:p w:rsidR="00F24C7C" w:rsidRPr="00F1445B" w:rsidRDefault="00F24C7C" w:rsidP="00B649D0">
      <w:pPr>
        <w:tabs>
          <w:tab w:val="left" w:pos="720"/>
          <w:tab w:val="left" w:pos="1440"/>
        </w:tabs>
        <w:spacing w:after="0" w:line="240" w:lineRule="auto"/>
        <w:ind w:firstLine="720"/>
        <w:jc w:val="both"/>
        <w:rPr>
          <w:rFonts w:ascii="Cambria" w:hAnsi="Cambria"/>
          <w:sz w:val="20"/>
          <w:szCs w:val="20"/>
        </w:rPr>
      </w:pPr>
    </w:p>
    <w:p w:rsidR="00F24C7C" w:rsidRPr="00F1445B" w:rsidRDefault="00F24C7C" w:rsidP="00B649D0">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Regarding the IACHR’s recommendation to increase and improve the human and material resources assigned to the prompt, diligent, and impartial investigation of killings </w:t>
      </w:r>
      <w:r w:rsidR="00267B58" w:rsidRPr="00F1445B">
        <w:rPr>
          <w:rFonts w:ascii="Cambria" w:hAnsi="Cambria"/>
          <w:sz w:val="20"/>
          <w:szCs w:val="20"/>
        </w:rPr>
        <w:t xml:space="preserve">of </w:t>
      </w:r>
      <w:r w:rsidR="0083431D" w:rsidRPr="00F1445B">
        <w:rPr>
          <w:rFonts w:ascii="Cambria" w:hAnsi="Cambria"/>
          <w:sz w:val="20"/>
          <w:szCs w:val="20"/>
        </w:rPr>
        <w:t xml:space="preserve">human rights </w:t>
      </w:r>
      <w:r w:rsidR="00267B58" w:rsidRPr="00F1445B">
        <w:rPr>
          <w:rFonts w:ascii="Cambria" w:hAnsi="Cambria"/>
          <w:sz w:val="20"/>
          <w:szCs w:val="20"/>
        </w:rPr>
        <w:t>defenders, the State informed</w:t>
      </w:r>
      <w:r w:rsidRPr="00F1445B">
        <w:rPr>
          <w:rFonts w:ascii="Cambria" w:hAnsi="Cambria"/>
          <w:sz w:val="20"/>
          <w:szCs w:val="20"/>
        </w:rPr>
        <w:t xml:space="preserve"> in its compliance report that the Special Prosecutor for Human Rights appointed an Assistant Prosecutor to investigate the complaints submitted by human rights defenders or when the Special Prosecutor’s office initiates an investigation ex officio in this area. Further, the Assistant Prosecutor has the obligation to request protection measures from the Technical Committee for those human rights defenders </w:t>
      </w:r>
      <w:r w:rsidR="0083431D" w:rsidRPr="00F1445B">
        <w:rPr>
          <w:rFonts w:ascii="Cambria" w:hAnsi="Cambria"/>
          <w:sz w:val="20"/>
          <w:szCs w:val="20"/>
        </w:rPr>
        <w:t>who</w:t>
      </w:r>
      <w:r w:rsidRPr="00F1445B">
        <w:rPr>
          <w:rFonts w:ascii="Cambria" w:hAnsi="Cambria"/>
          <w:sz w:val="20"/>
          <w:szCs w:val="20"/>
        </w:rPr>
        <w:t xml:space="preserve"> are persecuted or receive threats and attacks against their lives or personal integrity.</w:t>
      </w:r>
      <w:r w:rsidRPr="00F1445B">
        <w:rPr>
          <w:rStyle w:val="FootnoteReference"/>
          <w:rFonts w:ascii="Cambria" w:hAnsi="Cambria"/>
          <w:sz w:val="20"/>
          <w:szCs w:val="20"/>
        </w:rPr>
        <w:footnoteReference w:id="107"/>
      </w:r>
      <w:r w:rsidRPr="00F1445B">
        <w:rPr>
          <w:rFonts w:ascii="Cambria" w:hAnsi="Cambria"/>
          <w:sz w:val="20"/>
          <w:szCs w:val="20"/>
        </w:rPr>
        <w:t xml:space="preserve"> </w:t>
      </w:r>
    </w:p>
    <w:p w:rsidR="00F24C7C" w:rsidRPr="00F1445B" w:rsidRDefault="00F24C7C" w:rsidP="00B649D0">
      <w:pPr>
        <w:tabs>
          <w:tab w:val="left" w:pos="720"/>
          <w:tab w:val="left" w:pos="1440"/>
        </w:tabs>
        <w:spacing w:after="0" w:line="240" w:lineRule="auto"/>
        <w:ind w:firstLine="720"/>
        <w:jc w:val="both"/>
        <w:rPr>
          <w:rFonts w:ascii="Cambria" w:hAnsi="Cambria"/>
          <w:sz w:val="20"/>
          <w:szCs w:val="20"/>
        </w:rPr>
      </w:pPr>
    </w:p>
    <w:p w:rsidR="004E167E" w:rsidRDefault="00F24C7C" w:rsidP="00B649D0">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The Commission recognizes the advances reported by the State as positive steps; however, it also observes </w:t>
      </w:r>
      <w:r w:rsidR="0083431D" w:rsidRPr="00F1445B">
        <w:rPr>
          <w:rFonts w:ascii="Cambria" w:hAnsi="Cambria"/>
          <w:sz w:val="20"/>
          <w:szCs w:val="20"/>
        </w:rPr>
        <w:t>important</w:t>
      </w:r>
      <w:r w:rsidRPr="00F1445B">
        <w:rPr>
          <w:rFonts w:ascii="Cambria" w:hAnsi="Cambria"/>
          <w:sz w:val="20"/>
          <w:szCs w:val="20"/>
        </w:rPr>
        <w:t xml:space="preserve"> gaps in protection and has not been informed of significant advances in the identification of the material and intellectual authors of crimes against human rights defenders, their prosecution, and the application of sanctions in order to avoid impunity and the repetition of similar incidents in the future. </w:t>
      </w:r>
    </w:p>
    <w:p w:rsidR="004E167E" w:rsidRDefault="004E167E" w:rsidP="004E167E">
      <w:pPr>
        <w:tabs>
          <w:tab w:val="left" w:pos="720"/>
          <w:tab w:val="left" w:pos="1440"/>
        </w:tabs>
        <w:spacing w:after="0" w:line="240" w:lineRule="auto"/>
        <w:ind w:left="720"/>
        <w:jc w:val="both"/>
        <w:rPr>
          <w:rFonts w:ascii="Cambria" w:hAnsi="Cambria"/>
          <w:sz w:val="20"/>
          <w:szCs w:val="20"/>
        </w:rPr>
      </w:pPr>
    </w:p>
    <w:p w:rsidR="00F24C7C" w:rsidRPr="00F1445B" w:rsidRDefault="00F24C7C" w:rsidP="00B649D0">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The Commission therefore encourages the State to continue to strengthen its institutions </w:t>
      </w:r>
      <w:r w:rsidR="0083431D" w:rsidRPr="00F1445B">
        <w:rPr>
          <w:rFonts w:ascii="Cambria" w:hAnsi="Cambria"/>
          <w:sz w:val="20"/>
          <w:szCs w:val="20"/>
        </w:rPr>
        <w:t>through</w:t>
      </w:r>
      <w:r w:rsidRPr="00F1445B">
        <w:rPr>
          <w:rFonts w:ascii="Cambria" w:hAnsi="Cambria"/>
          <w:sz w:val="20"/>
          <w:szCs w:val="20"/>
        </w:rPr>
        <w:t xml:space="preserve"> the training of public officials and by </w:t>
      </w:r>
      <w:r w:rsidR="0083431D" w:rsidRPr="00F1445B">
        <w:rPr>
          <w:rFonts w:ascii="Cambria" w:hAnsi="Cambria"/>
          <w:sz w:val="20"/>
          <w:szCs w:val="20"/>
        </w:rPr>
        <w:t>making fully operational</w:t>
      </w:r>
      <w:r w:rsidRPr="00F1445B">
        <w:rPr>
          <w:rFonts w:ascii="Cambria" w:hAnsi="Cambria"/>
          <w:sz w:val="20"/>
          <w:szCs w:val="20"/>
        </w:rPr>
        <w:t xml:space="preserve"> </w:t>
      </w:r>
      <w:r w:rsidR="0083431D" w:rsidRPr="00F1445B">
        <w:rPr>
          <w:rFonts w:ascii="Cambria" w:hAnsi="Cambria"/>
          <w:sz w:val="20"/>
          <w:szCs w:val="20"/>
        </w:rPr>
        <w:t>the protection system. It also exhorts</w:t>
      </w:r>
      <w:r w:rsidRPr="00F1445B">
        <w:rPr>
          <w:rFonts w:ascii="Cambria" w:hAnsi="Cambria"/>
          <w:sz w:val="20"/>
          <w:szCs w:val="20"/>
        </w:rPr>
        <w:t xml:space="preserve"> the State to continue to increase and improve the human and material resources assigned to the prompt, diligent, and impartial investigation of acts of violence against human rights defenders. </w:t>
      </w:r>
    </w:p>
    <w:p w:rsidR="00F24C7C" w:rsidRPr="00F1445B" w:rsidRDefault="00F24C7C" w:rsidP="00B649D0">
      <w:pPr>
        <w:tabs>
          <w:tab w:val="left" w:pos="720"/>
          <w:tab w:val="left" w:pos="1440"/>
        </w:tabs>
        <w:spacing w:after="0" w:line="240" w:lineRule="auto"/>
        <w:ind w:firstLine="720"/>
        <w:jc w:val="both"/>
        <w:rPr>
          <w:rFonts w:ascii="Cambria" w:hAnsi="Cambria"/>
          <w:sz w:val="20"/>
          <w:szCs w:val="20"/>
        </w:rPr>
      </w:pPr>
    </w:p>
    <w:p w:rsidR="00F24C7C" w:rsidRPr="00F1445B" w:rsidRDefault="00F24C7C" w:rsidP="00B649D0">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In the realm of the administrati</w:t>
      </w:r>
      <w:r w:rsidR="00267B58" w:rsidRPr="00F1445B">
        <w:rPr>
          <w:rFonts w:ascii="Cambria" w:hAnsi="Cambria"/>
          <w:sz w:val="20"/>
          <w:szCs w:val="20"/>
        </w:rPr>
        <w:t>on of justice, the IACHR issued</w:t>
      </w:r>
      <w:r w:rsidRPr="00F1445B">
        <w:rPr>
          <w:rFonts w:ascii="Cambria" w:hAnsi="Cambria"/>
          <w:sz w:val="20"/>
          <w:szCs w:val="20"/>
        </w:rPr>
        <w:t xml:space="preserve"> several recommendations pertinent to the situation of justice operators in Honduras. In order to increase and improve the human and material resources assigned to the prompt, diligent, and impartial investigation of acts of violence against defenders (including the defenders of indigenous peoples and Afro-descendants), union leaders, children and adolescents, journalists and media workers, women, LGBT people, and justice operators, and the application of the corresponding criminal sanctions, so as to avoid impunity and the reoccurrence of similar incidents, the State detailed the following efforts: (a) it has strengthened the investigative organs and the entity in charge of public prosecutions by hiring, in less than one year, more than 200 prosecutors and around 200 investigators for the Technical Agency for Criminal Investigation (ATIC) in the principal cities of Honduras; (b) in addition to naming an Assistant Prosecutor for matters involving human rights defenders, the Special Prosecutor on Human Rights has also appointed an Assistant Prosecutor to investigate complaints made by members of the LGBTI community and media workers who consider themselves victims of a crime committed by a State </w:t>
      </w:r>
      <w:r w:rsidRPr="00F1445B">
        <w:rPr>
          <w:rFonts w:ascii="Cambria" w:hAnsi="Cambria"/>
          <w:sz w:val="20"/>
          <w:szCs w:val="20"/>
        </w:rPr>
        <w:lastRenderedPageBreak/>
        <w:t>agent</w:t>
      </w:r>
      <w:r w:rsidRPr="00F1445B">
        <w:rPr>
          <w:rStyle w:val="FootnoteReference"/>
          <w:rFonts w:ascii="Cambria" w:hAnsi="Cambria"/>
          <w:sz w:val="20"/>
          <w:szCs w:val="20"/>
        </w:rPr>
        <w:footnoteReference w:id="108"/>
      </w:r>
      <w:r w:rsidRPr="00F1445B">
        <w:rPr>
          <w:rFonts w:ascii="Cambria" w:hAnsi="Cambria"/>
          <w:sz w:val="20"/>
          <w:szCs w:val="20"/>
        </w:rPr>
        <w:t xml:space="preserve">; and (c) as mentioned in the Commission’s 2015 </w:t>
      </w:r>
      <w:r w:rsidR="007D2B68" w:rsidRPr="00F1445B">
        <w:rPr>
          <w:rFonts w:ascii="Cambria" w:hAnsi="Cambria"/>
          <w:sz w:val="20"/>
          <w:szCs w:val="20"/>
        </w:rPr>
        <w:t>R</w:t>
      </w:r>
      <w:r w:rsidRPr="00F1445B">
        <w:rPr>
          <w:rFonts w:ascii="Cambria" w:hAnsi="Cambria"/>
          <w:sz w:val="20"/>
          <w:szCs w:val="20"/>
        </w:rPr>
        <w:t xml:space="preserve">eport on the </w:t>
      </w:r>
      <w:r w:rsidRPr="00F1445B">
        <w:rPr>
          <w:rFonts w:ascii="Cambria" w:hAnsi="Cambria"/>
          <w:i/>
          <w:sz w:val="20"/>
          <w:szCs w:val="20"/>
        </w:rPr>
        <w:t>Human Rights Situation in Honduras</w:t>
      </w:r>
      <w:r w:rsidRPr="00F1445B">
        <w:rPr>
          <w:rFonts w:ascii="Cambria" w:hAnsi="Cambria"/>
          <w:sz w:val="20"/>
          <w:szCs w:val="20"/>
        </w:rPr>
        <w:t>, the State again mentioned its creation of Comprehensive Specialized Assistance Modules (MAIE) to provide comprehensive assistance to victims, such as security and protection measures and being able to conduct the first investigative measures with a gender perspective and observing the principles of no</w:t>
      </w:r>
      <w:r w:rsidR="0083431D" w:rsidRPr="00F1445B">
        <w:rPr>
          <w:rFonts w:ascii="Cambria" w:hAnsi="Cambria"/>
          <w:sz w:val="20"/>
          <w:szCs w:val="20"/>
        </w:rPr>
        <w:t>n</w:t>
      </w:r>
      <w:r w:rsidRPr="00F1445B">
        <w:rPr>
          <w:rFonts w:ascii="Cambria" w:hAnsi="Cambria"/>
          <w:sz w:val="20"/>
          <w:szCs w:val="20"/>
        </w:rPr>
        <w:t xml:space="preserve"> re-victimization and due diligence.</w:t>
      </w:r>
      <w:r w:rsidRPr="00F1445B">
        <w:rPr>
          <w:rStyle w:val="FootnoteReference"/>
          <w:rFonts w:ascii="Cambria" w:hAnsi="Cambria"/>
          <w:sz w:val="20"/>
          <w:szCs w:val="20"/>
        </w:rPr>
        <w:footnoteReference w:id="109"/>
      </w:r>
      <w:r w:rsidRPr="00F1445B">
        <w:rPr>
          <w:rFonts w:ascii="Cambria" w:hAnsi="Cambria"/>
          <w:sz w:val="20"/>
          <w:szCs w:val="20"/>
        </w:rPr>
        <w:t xml:space="preserve">  The State also informed in its report that, as of August 2016, three sentences have been issued against judges for their involvement in organized crime.</w:t>
      </w:r>
      <w:r w:rsidRPr="00F1445B">
        <w:rPr>
          <w:rStyle w:val="FootnoteReference"/>
          <w:rFonts w:ascii="Cambria" w:hAnsi="Cambria"/>
          <w:sz w:val="20"/>
          <w:szCs w:val="20"/>
        </w:rPr>
        <w:footnoteReference w:id="110"/>
      </w:r>
      <w:r w:rsidRPr="00F1445B">
        <w:rPr>
          <w:rFonts w:ascii="Cambria" w:hAnsi="Cambria"/>
          <w:sz w:val="20"/>
          <w:szCs w:val="20"/>
        </w:rPr>
        <w:t xml:space="preserve">  However, it did not inform on whether it has ensured that the offenses and sanctions applicable to justice operators are duly established by law and in compliance with international human rights standards.</w:t>
      </w:r>
    </w:p>
    <w:p w:rsidR="002F7FAF" w:rsidRPr="00F1445B" w:rsidRDefault="002F7FAF" w:rsidP="00B649D0">
      <w:pPr>
        <w:tabs>
          <w:tab w:val="left" w:pos="720"/>
          <w:tab w:val="left" w:pos="1440"/>
        </w:tabs>
        <w:spacing w:after="0" w:line="240" w:lineRule="auto"/>
        <w:ind w:firstLine="720"/>
        <w:jc w:val="both"/>
        <w:rPr>
          <w:rFonts w:ascii="Cambria" w:hAnsi="Cambria"/>
          <w:sz w:val="20"/>
          <w:szCs w:val="20"/>
        </w:rPr>
      </w:pPr>
    </w:p>
    <w:p w:rsidR="002553FF" w:rsidRPr="00F1445B" w:rsidRDefault="005D671C" w:rsidP="00B649D0">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The State also noted that the Ministry of Public Prosecution assigned prosecutors to ensure the legality of the </w:t>
      </w:r>
      <w:r w:rsidR="007A76DB" w:rsidRPr="00F1445B">
        <w:rPr>
          <w:rFonts w:ascii="Cambria" w:hAnsi="Cambria"/>
          <w:sz w:val="20"/>
          <w:szCs w:val="20"/>
        </w:rPr>
        <w:t xml:space="preserve">actions of the members of the </w:t>
      </w:r>
      <w:r w:rsidR="00EB46BC" w:rsidRPr="00F1445B">
        <w:rPr>
          <w:rFonts w:ascii="Cambria" w:hAnsi="Cambria"/>
          <w:sz w:val="20"/>
          <w:szCs w:val="20"/>
        </w:rPr>
        <w:t xml:space="preserve">Law Enforcement </w:t>
      </w:r>
      <w:r w:rsidR="007A76DB" w:rsidRPr="00F1445B">
        <w:rPr>
          <w:rFonts w:ascii="Cambria" w:hAnsi="Cambria"/>
          <w:sz w:val="20"/>
          <w:szCs w:val="20"/>
        </w:rPr>
        <w:t xml:space="preserve">Military Police and, when necessary, </w:t>
      </w:r>
      <w:r w:rsidR="00766AE0" w:rsidRPr="00F1445B">
        <w:rPr>
          <w:rFonts w:ascii="Cambria" w:hAnsi="Cambria"/>
          <w:sz w:val="20"/>
          <w:szCs w:val="20"/>
        </w:rPr>
        <w:t xml:space="preserve">investigate and prosecute </w:t>
      </w:r>
      <w:r w:rsidR="00C42715" w:rsidRPr="00F1445B">
        <w:rPr>
          <w:rFonts w:ascii="Cambria" w:hAnsi="Cambria"/>
          <w:sz w:val="20"/>
          <w:szCs w:val="20"/>
        </w:rPr>
        <w:t xml:space="preserve">potential human rights violations committed by </w:t>
      </w:r>
      <w:r w:rsidR="00FF0B9E" w:rsidRPr="00F1445B">
        <w:rPr>
          <w:rFonts w:ascii="Cambria" w:hAnsi="Cambria"/>
          <w:sz w:val="20"/>
          <w:szCs w:val="20"/>
        </w:rPr>
        <w:t xml:space="preserve">its members, </w:t>
      </w:r>
      <w:r w:rsidR="00CC2D26" w:rsidRPr="00F1445B">
        <w:rPr>
          <w:rFonts w:ascii="Cambria" w:hAnsi="Cambria"/>
          <w:sz w:val="20"/>
          <w:szCs w:val="20"/>
        </w:rPr>
        <w:t xml:space="preserve">without prejudice to any criminal actions that are brought by the Office of the Special Prosecutor </w:t>
      </w:r>
      <w:r w:rsidR="00AC61FB" w:rsidRPr="00F1445B">
        <w:rPr>
          <w:rFonts w:ascii="Cambria" w:hAnsi="Cambria"/>
          <w:sz w:val="20"/>
          <w:szCs w:val="20"/>
        </w:rPr>
        <w:t xml:space="preserve">for Prosecution of Public Officials and Public Servants </w:t>
      </w:r>
      <w:r w:rsidR="00CF1F49" w:rsidRPr="00F1445B">
        <w:rPr>
          <w:rFonts w:ascii="Cambria" w:hAnsi="Cambria"/>
          <w:sz w:val="20"/>
          <w:szCs w:val="20"/>
        </w:rPr>
        <w:t xml:space="preserve">of the Justice Sector against </w:t>
      </w:r>
      <w:r w:rsidR="00C86456" w:rsidRPr="00F1445B">
        <w:rPr>
          <w:rFonts w:ascii="Cambria" w:hAnsi="Cambria"/>
          <w:sz w:val="20"/>
          <w:szCs w:val="20"/>
        </w:rPr>
        <w:t xml:space="preserve">members of the National Police </w:t>
      </w:r>
      <w:r w:rsidR="007F1C22" w:rsidRPr="00F1445B">
        <w:rPr>
          <w:rFonts w:ascii="Cambria" w:hAnsi="Cambria"/>
          <w:sz w:val="20"/>
          <w:szCs w:val="20"/>
        </w:rPr>
        <w:t xml:space="preserve">arising in the course of </w:t>
      </w:r>
      <w:r w:rsidR="00672A7B" w:rsidRPr="00F1445B">
        <w:rPr>
          <w:rFonts w:ascii="Cambria" w:hAnsi="Cambria"/>
          <w:sz w:val="20"/>
          <w:szCs w:val="20"/>
        </w:rPr>
        <w:t xml:space="preserve">performance of their duties. </w:t>
      </w:r>
      <w:r w:rsidR="007F1C22" w:rsidRPr="00F1445B">
        <w:rPr>
          <w:rFonts w:ascii="Cambria" w:hAnsi="Cambria"/>
          <w:sz w:val="20"/>
          <w:szCs w:val="20"/>
        </w:rPr>
        <w:t xml:space="preserve">In this instance, the State noted that a total of 8 charges were </w:t>
      </w:r>
      <w:r w:rsidR="00DB716C" w:rsidRPr="00F1445B">
        <w:rPr>
          <w:rFonts w:ascii="Cambria" w:hAnsi="Cambria"/>
          <w:sz w:val="20"/>
          <w:szCs w:val="20"/>
        </w:rPr>
        <w:t xml:space="preserve">brought </w:t>
      </w:r>
      <w:r w:rsidR="007F1C22" w:rsidRPr="00F1445B">
        <w:rPr>
          <w:rFonts w:ascii="Cambria" w:hAnsi="Cambria"/>
          <w:sz w:val="20"/>
          <w:szCs w:val="20"/>
        </w:rPr>
        <w:t>by the prosecutors.</w:t>
      </w:r>
      <w:r w:rsidR="004E11F5" w:rsidRPr="00F1445B">
        <w:rPr>
          <w:rStyle w:val="FootnoteReference"/>
          <w:rFonts w:ascii="Cambria" w:hAnsi="Cambria"/>
          <w:sz w:val="20"/>
          <w:szCs w:val="20"/>
        </w:rPr>
        <w:footnoteReference w:id="111"/>
      </w:r>
      <w:r w:rsidR="002553FF" w:rsidRPr="00F1445B">
        <w:rPr>
          <w:rFonts w:ascii="Cambria" w:hAnsi="Cambria"/>
          <w:sz w:val="20"/>
          <w:szCs w:val="20"/>
        </w:rPr>
        <w:t xml:space="preserve"> </w:t>
      </w:r>
      <w:r w:rsidR="0062327A" w:rsidRPr="00F1445B">
        <w:rPr>
          <w:rFonts w:ascii="Cambria" w:hAnsi="Cambria"/>
          <w:sz w:val="20"/>
          <w:szCs w:val="20"/>
        </w:rPr>
        <w:t xml:space="preserve">As the IACHR noted in the previous section, the fact that the Military Police has a group of judges and prosecutors </w:t>
      </w:r>
      <w:r w:rsidR="005C00F6" w:rsidRPr="00F1445B">
        <w:rPr>
          <w:rFonts w:ascii="Cambria" w:hAnsi="Cambria"/>
          <w:sz w:val="20"/>
          <w:szCs w:val="20"/>
        </w:rPr>
        <w:t xml:space="preserve">with nationwide jurisdiction who “accompany” it in order to verify the legality of </w:t>
      </w:r>
      <w:r w:rsidR="00E624BD" w:rsidRPr="00F1445B">
        <w:rPr>
          <w:rFonts w:ascii="Cambria" w:hAnsi="Cambria"/>
          <w:sz w:val="20"/>
          <w:szCs w:val="20"/>
        </w:rPr>
        <w:t xml:space="preserve">their actions, and that the judges and prosecutors have been selected by the National Security Council, </w:t>
      </w:r>
      <w:r w:rsidR="000E260A" w:rsidRPr="00F1445B">
        <w:rPr>
          <w:rFonts w:ascii="Cambria" w:hAnsi="Cambria"/>
          <w:sz w:val="20"/>
          <w:szCs w:val="20"/>
        </w:rPr>
        <w:t xml:space="preserve">has led to </w:t>
      </w:r>
      <w:r w:rsidR="00D00C93" w:rsidRPr="00F1445B">
        <w:rPr>
          <w:rFonts w:ascii="Cambria" w:hAnsi="Cambria"/>
          <w:sz w:val="20"/>
          <w:szCs w:val="20"/>
        </w:rPr>
        <w:t>the creation, in point of fact, of a</w:t>
      </w:r>
      <w:r w:rsidR="009919E4" w:rsidRPr="00F1445B">
        <w:rPr>
          <w:rFonts w:ascii="Cambria" w:hAnsi="Cambria"/>
          <w:sz w:val="20"/>
          <w:szCs w:val="20"/>
        </w:rPr>
        <w:t xml:space="preserve"> proceeding with characteristics </w:t>
      </w:r>
      <w:r w:rsidR="00D00C93" w:rsidRPr="00F1445B">
        <w:rPr>
          <w:rFonts w:ascii="Cambria" w:hAnsi="Cambria"/>
          <w:sz w:val="20"/>
          <w:szCs w:val="20"/>
        </w:rPr>
        <w:t xml:space="preserve">that resemble </w:t>
      </w:r>
      <w:r w:rsidR="009919E4" w:rsidRPr="00F1445B">
        <w:rPr>
          <w:rFonts w:ascii="Cambria" w:hAnsi="Cambria"/>
          <w:sz w:val="20"/>
          <w:szCs w:val="20"/>
        </w:rPr>
        <w:t>a special jurisdiction for members of the military police.</w:t>
      </w:r>
      <w:r w:rsidR="002553FF" w:rsidRPr="00F1445B">
        <w:rPr>
          <w:rStyle w:val="FootnoteReference"/>
          <w:rFonts w:ascii="Cambria" w:hAnsi="Cambria" w:cs="Tahoma"/>
          <w:sz w:val="20"/>
          <w:szCs w:val="20"/>
        </w:rPr>
        <w:footnoteReference w:id="112"/>
      </w:r>
      <w:r w:rsidR="003E4866" w:rsidRPr="00F1445B">
        <w:rPr>
          <w:rFonts w:ascii="Cambria" w:hAnsi="Cambria" w:cs="Tahoma"/>
          <w:sz w:val="20"/>
          <w:szCs w:val="20"/>
        </w:rPr>
        <w:t xml:space="preserve"> This concern was voice by the Commission in its 2015 Country Report. </w:t>
      </w:r>
      <w:r w:rsidR="00431A00" w:rsidRPr="00F1445B">
        <w:rPr>
          <w:rFonts w:ascii="Cambria" w:hAnsi="Cambria" w:cs="Tahoma"/>
          <w:i/>
          <w:sz w:val="20"/>
          <w:szCs w:val="20"/>
        </w:rPr>
        <w:t xml:space="preserve">Inter alia, </w:t>
      </w:r>
      <w:r w:rsidR="00431A00" w:rsidRPr="00F1445B">
        <w:rPr>
          <w:rFonts w:ascii="Cambria" w:hAnsi="Cambria" w:cs="Tahoma"/>
          <w:sz w:val="20"/>
          <w:szCs w:val="20"/>
        </w:rPr>
        <w:t xml:space="preserve">the IACHR warned that: </w:t>
      </w:r>
    </w:p>
    <w:p w:rsidR="002553FF" w:rsidRPr="00F1445B" w:rsidRDefault="002553FF" w:rsidP="00B649D0">
      <w:pPr>
        <w:tabs>
          <w:tab w:val="left" w:pos="720"/>
          <w:tab w:val="left" w:pos="1440"/>
        </w:tabs>
        <w:spacing w:after="0" w:line="240" w:lineRule="auto"/>
        <w:jc w:val="both"/>
        <w:rPr>
          <w:rFonts w:ascii="Cambria" w:hAnsi="Cambria"/>
          <w:sz w:val="20"/>
          <w:szCs w:val="20"/>
        </w:rPr>
      </w:pPr>
    </w:p>
    <w:p w:rsidR="00621E7B" w:rsidRPr="00F1445B" w:rsidRDefault="00B6291D" w:rsidP="002E351C">
      <w:pPr>
        <w:tabs>
          <w:tab w:val="left" w:pos="720"/>
          <w:tab w:val="left" w:pos="1440"/>
        </w:tabs>
        <w:spacing w:after="0" w:line="240" w:lineRule="auto"/>
        <w:ind w:left="720" w:right="720"/>
        <w:jc w:val="both"/>
        <w:rPr>
          <w:rFonts w:asciiTheme="minorHAnsi" w:hAnsiTheme="minorHAnsi" w:cs="Tahoma"/>
          <w:sz w:val="20"/>
          <w:szCs w:val="20"/>
        </w:rPr>
      </w:pPr>
      <w:r w:rsidRPr="00F1445B">
        <w:rPr>
          <w:rFonts w:asciiTheme="minorHAnsi" w:hAnsiTheme="minorHAnsi" w:cs="Tahoma"/>
          <w:sz w:val="20"/>
          <w:szCs w:val="20"/>
        </w:rPr>
        <w:t xml:space="preserve">This strategy </w:t>
      </w:r>
      <w:r w:rsidR="00580038" w:rsidRPr="00F1445B">
        <w:rPr>
          <w:rFonts w:asciiTheme="minorHAnsi" w:hAnsiTheme="minorHAnsi" w:cs="Tahoma"/>
          <w:sz w:val="20"/>
          <w:szCs w:val="20"/>
        </w:rPr>
        <w:t xml:space="preserve">is concerning from a </w:t>
      </w:r>
      <w:r w:rsidRPr="00F1445B">
        <w:rPr>
          <w:rFonts w:asciiTheme="minorHAnsi" w:hAnsiTheme="minorHAnsi" w:cs="Tahoma"/>
          <w:sz w:val="20"/>
          <w:szCs w:val="20"/>
        </w:rPr>
        <w:t>human rights perspective.</w:t>
      </w:r>
      <w:r w:rsidR="00580038" w:rsidRPr="00F1445B">
        <w:rPr>
          <w:rFonts w:asciiTheme="minorHAnsi" w:hAnsiTheme="minorHAnsi" w:cs="Tahoma"/>
          <w:sz w:val="20"/>
          <w:szCs w:val="20"/>
        </w:rPr>
        <w:t xml:space="preserve"> Basically</w:t>
      </w:r>
      <w:r w:rsidR="008C5384" w:rsidRPr="00F1445B">
        <w:rPr>
          <w:rFonts w:asciiTheme="minorHAnsi" w:hAnsiTheme="minorHAnsi" w:cs="Tahoma"/>
          <w:sz w:val="20"/>
          <w:szCs w:val="20"/>
        </w:rPr>
        <w:t xml:space="preserve">, </w:t>
      </w:r>
      <w:r w:rsidR="00580038" w:rsidRPr="00F1445B">
        <w:rPr>
          <w:rFonts w:asciiTheme="minorHAnsi" w:hAnsiTheme="minorHAnsi" w:cs="Tahoma"/>
          <w:sz w:val="20"/>
          <w:szCs w:val="20"/>
        </w:rPr>
        <w:t xml:space="preserve">according to </w:t>
      </w:r>
      <w:r w:rsidR="008C5384" w:rsidRPr="00F1445B">
        <w:rPr>
          <w:rFonts w:asciiTheme="minorHAnsi" w:hAnsiTheme="minorHAnsi" w:cs="Tahoma"/>
          <w:sz w:val="20"/>
          <w:szCs w:val="20"/>
        </w:rPr>
        <w:t xml:space="preserve">the law, </w:t>
      </w:r>
      <w:r w:rsidR="00580038" w:rsidRPr="00F1445B">
        <w:rPr>
          <w:rFonts w:asciiTheme="minorHAnsi" w:hAnsiTheme="minorHAnsi" w:cs="Tahoma"/>
          <w:sz w:val="20"/>
          <w:szCs w:val="20"/>
        </w:rPr>
        <w:t xml:space="preserve">it is precisely </w:t>
      </w:r>
      <w:r w:rsidR="008C5384" w:rsidRPr="00F1445B">
        <w:rPr>
          <w:rFonts w:asciiTheme="minorHAnsi" w:hAnsiTheme="minorHAnsi" w:cs="Tahoma"/>
          <w:sz w:val="20"/>
          <w:szCs w:val="20"/>
        </w:rPr>
        <w:t>the</w:t>
      </w:r>
      <w:r w:rsidR="00580038" w:rsidRPr="00F1445B">
        <w:rPr>
          <w:rFonts w:asciiTheme="minorHAnsi" w:hAnsiTheme="minorHAnsi" w:cs="Tahoma"/>
          <w:sz w:val="20"/>
          <w:szCs w:val="20"/>
        </w:rPr>
        <w:t>se</w:t>
      </w:r>
      <w:r w:rsidR="008C5384" w:rsidRPr="00F1445B">
        <w:rPr>
          <w:rFonts w:asciiTheme="minorHAnsi" w:hAnsiTheme="minorHAnsi" w:cs="Tahoma"/>
          <w:sz w:val="20"/>
          <w:szCs w:val="20"/>
        </w:rPr>
        <w:t xml:space="preserve"> prosecutors and judges </w:t>
      </w:r>
      <w:r w:rsidR="00580038" w:rsidRPr="00F1445B">
        <w:rPr>
          <w:rFonts w:asciiTheme="minorHAnsi" w:hAnsiTheme="minorHAnsi" w:cs="Tahoma"/>
          <w:sz w:val="20"/>
          <w:szCs w:val="20"/>
        </w:rPr>
        <w:t xml:space="preserve">that besides </w:t>
      </w:r>
      <w:r w:rsidR="008C5384" w:rsidRPr="00F1445B">
        <w:rPr>
          <w:rFonts w:asciiTheme="minorHAnsi" w:hAnsiTheme="minorHAnsi" w:cs="Tahoma"/>
          <w:sz w:val="20"/>
          <w:szCs w:val="20"/>
        </w:rPr>
        <w:t>accompanying</w:t>
      </w:r>
      <w:r w:rsidR="00580038" w:rsidRPr="00F1445B">
        <w:rPr>
          <w:rFonts w:asciiTheme="minorHAnsi" w:hAnsiTheme="minorHAnsi" w:cs="Tahoma"/>
          <w:sz w:val="20"/>
          <w:szCs w:val="20"/>
        </w:rPr>
        <w:t xml:space="preserve"> the military police who</w:t>
      </w:r>
      <w:r w:rsidR="008C5384" w:rsidRPr="00F1445B">
        <w:rPr>
          <w:rFonts w:asciiTheme="minorHAnsi" w:hAnsiTheme="minorHAnsi" w:cs="Tahoma"/>
          <w:sz w:val="20"/>
          <w:szCs w:val="20"/>
        </w:rPr>
        <w:t xml:space="preserve"> are exclusively </w:t>
      </w:r>
      <w:r w:rsidR="00580038" w:rsidRPr="00F1445B">
        <w:rPr>
          <w:rFonts w:asciiTheme="minorHAnsi" w:hAnsiTheme="minorHAnsi" w:cs="Tahoma"/>
          <w:sz w:val="20"/>
          <w:szCs w:val="20"/>
        </w:rPr>
        <w:t xml:space="preserve">entitled </w:t>
      </w:r>
      <w:r w:rsidR="00E57B87" w:rsidRPr="00F1445B">
        <w:rPr>
          <w:rFonts w:asciiTheme="minorHAnsi" w:hAnsiTheme="minorHAnsi" w:cs="Tahoma"/>
          <w:sz w:val="20"/>
          <w:szCs w:val="20"/>
        </w:rPr>
        <w:t xml:space="preserve">to institute </w:t>
      </w:r>
      <w:r w:rsidR="008C5384" w:rsidRPr="00F1445B">
        <w:rPr>
          <w:rFonts w:asciiTheme="minorHAnsi" w:hAnsiTheme="minorHAnsi" w:cs="Tahoma"/>
          <w:sz w:val="20"/>
          <w:szCs w:val="20"/>
        </w:rPr>
        <w:t xml:space="preserve">criminal </w:t>
      </w:r>
      <w:r w:rsidR="00E57B87" w:rsidRPr="00F1445B">
        <w:rPr>
          <w:rFonts w:asciiTheme="minorHAnsi" w:hAnsiTheme="minorHAnsi" w:cs="Tahoma"/>
          <w:sz w:val="20"/>
          <w:szCs w:val="20"/>
        </w:rPr>
        <w:t xml:space="preserve">proceedings </w:t>
      </w:r>
      <w:r w:rsidR="008C5384" w:rsidRPr="00F1445B">
        <w:rPr>
          <w:rFonts w:asciiTheme="minorHAnsi" w:hAnsiTheme="minorHAnsi" w:cs="Tahoma"/>
          <w:sz w:val="20"/>
          <w:szCs w:val="20"/>
        </w:rPr>
        <w:t xml:space="preserve">and hear </w:t>
      </w:r>
      <w:r w:rsidR="00791C7D" w:rsidRPr="00F1445B">
        <w:rPr>
          <w:rFonts w:asciiTheme="minorHAnsi" w:hAnsiTheme="minorHAnsi" w:cs="Tahoma"/>
          <w:sz w:val="20"/>
          <w:szCs w:val="20"/>
        </w:rPr>
        <w:t xml:space="preserve">cases of crimes committed by military police </w:t>
      </w:r>
      <w:r w:rsidR="00576BF3" w:rsidRPr="00F1445B">
        <w:rPr>
          <w:rFonts w:asciiTheme="minorHAnsi" w:hAnsiTheme="minorHAnsi" w:cs="Tahoma"/>
          <w:sz w:val="20"/>
          <w:szCs w:val="20"/>
        </w:rPr>
        <w:t xml:space="preserve">officers </w:t>
      </w:r>
      <w:r w:rsidR="00791C7D" w:rsidRPr="00F1445B">
        <w:rPr>
          <w:rFonts w:asciiTheme="minorHAnsi" w:hAnsiTheme="minorHAnsi" w:cs="Tahoma"/>
          <w:sz w:val="20"/>
          <w:szCs w:val="20"/>
        </w:rPr>
        <w:t>they accompany</w:t>
      </w:r>
      <w:r w:rsidR="00576BF3" w:rsidRPr="00F1445B">
        <w:rPr>
          <w:rFonts w:asciiTheme="minorHAnsi" w:hAnsiTheme="minorHAnsi" w:cs="Tahoma"/>
          <w:sz w:val="20"/>
          <w:szCs w:val="20"/>
        </w:rPr>
        <w:t>, respectively</w:t>
      </w:r>
      <w:r w:rsidR="00791C7D" w:rsidRPr="00F1445B">
        <w:rPr>
          <w:rFonts w:asciiTheme="minorHAnsi" w:hAnsiTheme="minorHAnsi" w:cs="Tahoma"/>
          <w:sz w:val="20"/>
          <w:szCs w:val="20"/>
        </w:rPr>
        <w:t xml:space="preserve">. </w:t>
      </w:r>
    </w:p>
    <w:p w:rsidR="00621E7B" w:rsidRPr="00F1445B" w:rsidRDefault="00621E7B" w:rsidP="00B649D0">
      <w:pPr>
        <w:pStyle w:val="ColorfulList-Accent11"/>
        <w:tabs>
          <w:tab w:val="left" w:pos="720"/>
          <w:tab w:val="left" w:pos="1440"/>
        </w:tabs>
        <w:ind w:left="0"/>
        <w:rPr>
          <w:sz w:val="20"/>
          <w:szCs w:val="20"/>
        </w:rPr>
      </w:pPr>
    </w:p>
    <w:p w:rsidR="00BC5D92" w:rsidRPr="00F1445B" w:rsidRDefault="00A25310" w:rsidP="00B649D0">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Additionally, the IACHR noted that these judges and prosecutors </w:t>
      </w:r>
      <w:r w:rsidR="00AA3EEE" w:rsidRPr="00F1445B">
        <w:rPr>
          <w:rFonts w:ascii="Cambria" w:hAnsi="Cambria"/>
          <w:sz w:val="20"/>
          <w:szCs w:val="20"/>
        </w:rPr>
        <w:t xml:space="preserve">may </w:t>
      </w:r>
      <w:r w:rsidRPr="00F1445B">
        <w:rPr>
          <w:rFonts w:ascii="Cambria" w:hAnsi="Cambria"/>
          <w:sz w:val="20"/>
          <w:szCs w:val="20"/>
        </w:rPr>
        <w:t>hold hearings without</w:t>
      </w:r>
      <w:r w:rsidR="002A244E" w:rsidRPr="00F1445B">
        <w:rPr>
          <w:rFonts w:ascii="Cambria" w:hAnsi="Cambria"/>
          <w:sz w:val="20"/>
          <w:szCs w:val="20"/>
        </w:rPr>
        <w:t xml:space="preserve"> </w:t>
      </w:r>
      <w:r w:rsidR="00B67686" w:rsidRPr="00F1445B">
        <w:rPr>
          <w:rFonts w:ascii="Cambria" w:hAnsi="Cambria"/>
          <w:sz w:val="20"/>
          <w:szCs w:val="20"/>
        </w:rPr>
        <w:t xml:space="preserve">having to specify their </w:t>
      </w:r>
      <w:r w:rsidR="000279DE" w:rsidRPr="00F1445B">
        <w:rPr>
          <w:rFonts w:ascii="Cambria" w:hAnsi="Cambria"/>
          <w:sz w:val="20"/>
          <w:szCs w:val="20"/>
        </w:rPr>
        <w:t>physical location</w:t>
      </w:r>
      <w:r w:rsidR="00B67686" w:rsidRPr="00F1445B">
        <w:rPr>
          <w:rFonts w:ascii="Cambria" w:hAnsi="Cambria"/>
          <w:sz w:val="20"/>
          <w:szCs w:val="20"/>
        </w:rPr>
        <w:t>; these can be done on line (virtually)</w:t>
      </w:r>
      <w:r w:rsidR="000279DE" w:rsidRPr="00F1445B">
        <w:rPr>
          <w:rFonts w:ascii="Cambria" w:hAnsi="Cambria"/>
          <w:sz w:val="20"/>
          <w:szCs w:val="20"/>
        </w:rPr>
        <w:t xml:space="preserve"> or even </w:t>
      </w:r>
      <w:r w:rsidR="00B67686" w:rsidRPr="00F1445B">
        <w:rPr>
          <w:rFonts w:ascii="Cambria" w:hAnsi="Cambria"/>
          <w:sz w:val="20"/>
          <w:szCs w:val="20"/>
        </w:rPr>
        <w:t xml:space="preserve">from </w:t>
      </w:r>
      <w:r w:rsidR="000279DE" w:rsidRPr="00F1445B">
        <w:rPr>
          <w:rFonts w:ascii="Cambria" w:hAnsi="Cambria"/>
          <w:sz w:val="20"/>
          <w:szCs w:val="20"/>
        </w:rPr>
        <w:t xml:space="preserve">outside the country, as determined by the National </w:t>
      </w:r>
      <w:r w:rsidR="00B67686" w:rsidRPr="00F1445B">
        <w:rPr>
          <w:rFonts w:ascii="Cambria" w:hAnsi="Cambria"/>
          <w:sz w:val="20"/>
          <w:szCs w:val="20"/>
        </w:rPr>
        <w:t xml:space="preserve">Defense and </w:t>
      </w:r>
      <w:r w:rsidR="000279DE" w:rsidRPr="00F1445B">
        <w:rPr>
          <w:rFonts w:ascii="Cambria" w:hAnsi="Cambria"/>
          <w:sz w:val="20"/>
          <w:szCs w:val="20"/>
        </w:rPr>
        <w:t xml:space="preserve">Security </w:t>
      </w:r>
      <w:r w:rsidR="00E86E2A" w:rsidRPr="00F1445B">
        <w:rPr>
          <w:rFonts w:ascii="Cambria" w:hAnsi="Cambria"/>
          <w:sz w:val="20"/>
          <w:szCs w:val="20"/>
        </w:rPr>
        <w:t>Council,</w:t>
      </w:r>
      <w:r w:rsidR="000279DE" w:rsidRPr="00F1445B">
        <w:rPr>
          <w:rFonts w:ascii="Cambria" w:hAnsi="Cambria"/>
          <w:sz w:val="20"/>
          <w:szCs w:val="20"/>
        </w:rPr>
        <w:t xml:space="preserve"> which </w:t>
      </w:r>
      <w:r w:rsidR="00E86E2A" w:rsidRPr="00F1445B">
        <w:rPr>
          <w:rFonts w:ascii="Cambria" w:hAnsi="Cambria"/>
          <w:sz w:val="20"/>
          <w:szCs w:val="20"/>
        </w:rPr>
        <w:t xml:space="preserve">makes the judges and prosecutors subordinate to that </w:t>
      </w:r>
      <w:r w:rsidR="000279DE" w:rsidRPr="00F1445B">
        <w:rPr>
          <w:rFonts w:ascii="Cambria" w:hAnsi="Cambria"/>
          <w:sz w:val="20"/>
          <w:szCs w:val="20"/>
        </w:rPr>
        <w:t xml:space="preserve">Council. </w:t>
      </w:r>
      <w:r w:rsidR="00025FD1" w:rsidRPr="00F1445B">
        <w:rPr>
          <w:rFonts w:ascii="Cambria" w:hAnsi="Cambria"/>
          <w:sz w:val="20"/>
          <w:szCs w:val="20"/>
        </w:rPr>
        <w:t xml:space="preserve">Likewise, the President of the Supreme Court and the Attorney General, who participate in and enter into agreements as part of the National Defense and Security Council, hold significant sway in disciplinary proceedings for judges and prosecutors. </w:t>
      </w:r>
      <w:r w:rsidR="00D86196" w:rsidRPr="00F1445B">
        <w:rPr>
          <w:rFonts w:ascii="Cambria" w:hAnsi="Cambria"/>
          <w:sz w:val="20"/>
          <w:szCs w:val="20"/>
        </w:rPr>
        <w:t xml:space="preserve">This situation creates the risk that these justice operators will guide their actions in accordance with agreements </w:t>
      </w:r>
      <w:r w:rsidR="00976380" w:rsidRPr="00F1445B">
        <w:rPr>
          <w:rFonts w:ascii="Cambria" w:hAnsi="Cambria"/>
          <w:sz w:val="20"/>
          <w:szCs w:val="20"/>
        </w:rPr>
        <w:t>adopt</w:t>
      </w:r>
      <w:r w:rsidR="001D0B90" w:rsidRPr="00F1445B">
        <w:rPr>
          <w:rFonts w:ascii="Cambria" w:hAnsi="Cambria"/>
          <w:sz w:val="20"/>
          <w:szCs w:val="20"/>
        </w:rPr>
        <w:t>e</w:t>
      </w:r>
      <w:r w:rsidR="00976380" w:rsidRPr="00F1445B">
        <w:rPr>
          <w:rFonts w:ascii="Cambria" w:hAnsi="Cambria"/>
          <w:sz w:val="20"/>
          <w:szCs w:val="20"/>
        </w:rPr>
        <w:t xml:space="preserve">d by the National Defense and Security Council, out of fear that they will subject to disciplinary proceedings if they do not do so. </w:t>
      </w:r>
      <w:r w:rsidR="001D0B90" w:rsidRPr="00F1445B">
        <w:rPr>
          <w:rFonts w:ascii="Cambria" w:hAnsi="Cambria"/>
          <w:sz w:val="20"/>
          <w:szCs w:val="20"/>
        </w:rPr>
        <w:t>This model also leads to a serious imbalance in the rights of those who are investigated and prosecuted, whose cases can even be he</w:t>
      </w:r>
      <w:r w:rsidR="00221C8C" w:rsidRPr="00F1445B">
        <w:rPr>
          <w:rFonts w:ascii="Cambria" w:hAnsi="Cambria"/>
          <w:sz w:val="20"/>
          <w:szCs w:val="20"/>
        </w:rPr>
        <w:t>ard in military facilities.</w:t>
      </w:r>
      <w:r w:rsidR="00BC5D92" w:rsidRPr="00F1445B">
        <w:rPr>
          <w:rStyle w:val="FootnoteReference"/>
          <w:rFonts w:ascii="Cambria" w:eastAsia="Times New Roman" w:hAnsi="Cambria" w:cs="Tahoma"/>
          <w:sz w:val="20"/>
          <w:szCs w:val="20"/>
        </w:rPr>
        <w:footnoteReference w:id="113"/>
      </w:r>
    </w:p>
    <w:p w:rsidR="00BC5D92" w:rsidRPr="00F1445B" w:rsidRDefault="00BC5D92" w:rsidP="00B649D0">
      <w:pPr>
        <w:tabs>
          <w:tab w:val="left" w:pos="720"/>
          <w:tab w:val="left" w:pos="1440"/>
        </w:tabs>
        <w:spacing w:after="0" w:line="240" w:lineRule="auto"/>
        <w:ind w:firstLine="720"/>
        <w:jc w:val="both"/>
        <w:rPr>
          <w:rFonts w:ascii="Cambria" w:hAnsi="Cambria"/>
          <w:sz w:val="20"/>
          <w:szCs w:val="20"/>
        </w:rPr>
      </w:pPr>
    </w:p>
    <w:p w:rsidR="007E751F" w:rsidRPr="00F1445B" w:rsidRDefault="008E4BF3" w:rsidP="00B649D0">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The IACHR </w:t>
      </w:r>
      <w:r w:rsidR="008C5CE3" w:rsidRPr="00F1445B">
        <w:rPr>
          <w:rFonts w:ascii="Cambria" w:hAnsi="Cambria"/>
          <w:sz w:val="20"/>
          <w:szCs w:val="20"/>
        </w:rPr>
        <w:t xml:space="preserve">reiterates </w:t>
      </w:r>
      <w:r w:rsidR="00226806" w:rsidRPr="00F1445B">
        <w:rPr>
          <w:rFonts w:ascii="Cambria" w:hAnsi="Cambria"/>
          <w:sz w:val="20"/>
          <w:szCs w:val="20"/>
        </w:rPr>
        <w:t>the need for the State</w:t>
      </w:r>
      <w:r w:rsidRPr="00F1445B">
        <w:rPr>
          <w:rFonts w:ascii="Cambria" w:hAnsi="Cambria"/>
          <w:sz w:val="20"/>
          <w:szCs w:val="20"/>
        </w:rPr>
        <w:t xml:space="preserve"> to review this law and bring it in line with the standards of independence and impartiality, which must be adhered to in the investigation and prosecution of thos</w:t>
      </w:r>
      <w:r w:rsidR="008E1D82" w:rsidRPr="00F1445B">
        <w:rPr>
          <w:rFonts w:ascii="Cambria" w:hAnsi="Cambria"/>
          <w:sz w:val="20"/>
          <w:szCs w:val="20"/>
        </w:rPr>
        <w:t>e</w:t>
      </w:r>
      <w:r w:rsidRPr="00F1445B">
        <w:rPr>
          <w:rFonts w:ascii="Cambria" w:hAnsi="Cambria"/>
          <w:sz w:val="20"/>
          <w:szCs w:val="20"/>
        </w:rPr>
        <w:t xml:space="preserve"> responsible for human rights violations. </w:t>
      </w:r>
    </w:p>
    <w:p w:rsidR="007E751F" w:rsidRPr="00F1445B" w:rsidRDefault="007E751F" w:rsidP="00B649D0">
      <w:pPr>
        <w:tabs>
          <w:tab w:val="left" w:pos="720"/>
          <w:tab w:val="left" w:pos="1440"/>
        </w:tabs>
        <w:spacing w:after="0" w:line="240" w:lineRule="auto"/>
        <w:ind w:firstLine="720"/>
        <w:jc w:val="both"/>
        <w:rPr>
          <w:rFonts w:ascii="Cambria" w:hAnsi="Cambria"/>
          <w:sz w:val="20"/>
          <w:szCs w:val="20"/>
        </w:rPr>
      </w:pPr>
    </w:p>
    <w:p w:rsidR="004E11F5" w:rsidRPr="00F1445B" w:rsidRDefault="00420E28" w:rsidP="00B649D0">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With</w:t>
      </w:r>
      <w:r w:rsidR="007E2638" w:rsidRPr="00F1445B">
        <w:rPr>
          <w:rFonts w:ascii="Cambria" w:hAnsi="Cambria"/>
          <w:sz w:val="20"/>
          <w:szCs w:val="20"/>
        </w:rPr>
        <w:t xml:space="preserve"> respect to the National Inter-Agency Security Force (FUSINA)</w:t>
      </w:r>
      <w:r w:rsidR="000202B4" w:rsidRPr="00F1445B">
        <w:rPr>
          <w:rFonts w:ascii="Cambria" w:hAnsi="Cambria"/>
          <w:sz w:val="20"/>
          <w:szCs w:val="20"/>
        </w:rPr>
        <w:t xml:space="preserve">, </w:t>
      </w:r>
      <w:r w:rsidR="007E2638" w:rsidRPr="00F1445B">
        <w:rPr>
          <w:rFonts w:ascii="Cambria" w:hAnsi="Cambria"/>
          <w:sz w:val="20"/>
          <w:szCs w:val="20"/>
        </w:rPr>
        <w:t xml:space="preserve">made up of different State institutions </w:t>
      </w:r>
      <w:r w:rsidR="004C4A41" w:rsidRPr="00F1445B">
        <w:rPr>
          <w:rFonts w:ascii="Cambria" w:hAnsi="Cambria"/>
          <w:sz w:val="20"/>
          <w:szCs w:val="20"/>
        </w:rPr>
        <w:t>to combat organized crime</w:t>
      </w:r>
      <w:r w:rsidR="000202B4" w:rsidRPr="00F1445B">
        <w:rPr>
          <w:rFonts w:ascii="Cambria" w:hAnsi="Cambria"/>
          <w:sz w:val="20"/>
          <w:szCs w:val="20"/>
        </w:rPr>
        <w:t>,</w:t>
      </w:r>
      <w:r w:rsidR="004C4A41" w:rsidRPr="00F1445B">
        <w:rPr>
          <w:rFonts w:ascii="Cambria" w:hAnsi="Cambria"/>
          <w:sz w:val="20"/>
          <w:szCs w:val="20"/>
        </w:rPr>
        <w:t xml:space="preserve"> the State reported that it has a group of certified prosecutors, wh</w:t>
      </w:r>
      <w:r w:rsidR="001D1A99" w:rsidRPr="00F1445B">
        <w:rPr>
          <w:rFonts w:ascii="Cambria" w:hAnsi="Cambria"/>
          <w:sz w:val="20"/>
          <w:szCs w:val="20"/>
        </w:rPr>
        <w:t xml:space="preserve">ose duty, </w:t>
      </w:r>
      <w:r w:rsidR="001D1A99" w:rsidRPr="00F1445B">
        <w:rPr>
          <w:rFonts w:ascii="Cambria" w:hAnsi="Cambria"/>
          <w:i/>
          <w:sz w:val="20"/>
          <w:szCs w:val="20"/>
        </w:rPr>
        <w:t>inter alia</w:t>
      </w:r>
      <w:r w:rsidR="004C4A41" w:rsidRPr="00F1445B">
        <w:rPr>
          <w:rFonts w:ascii="Cambria" w:hAnsi="Cambria"/>
          <w:sz w:val="20"/>
          <w:szCs w:val="20"/>
        </w:rPr>
        <w:t>, is to provide techni</w:t>
      </w:r>
      <w:r w:rsidR="002D41E6" w:rsidRPr="00F1445B">
        <w:rPr>
          <w:rFonts w:ascii="Cambria" w:hAnsi="Cambria"/>
          <w:sz w:val="20"/>
          <w:szCs w:val="20"/>
        </w:rPr>
        <w:t>cal and legal assistance for the</w:t>
      </w:r>
      <w:r w:rsidR="004C4A41" w:rsidRPr="00F1445B">
        <w:rPr>
          <w:rFonts w:ascii="Cambria" w:hAnsi="Cambria"/>
          <w:sz w:val="20"/>
          <w:szCs w:val="20"/>
        </w:rPr>
        <w:t xml:space="preserve"> actions of its members.</w:t>
      </w:r>
      <w:r w:rsidR="004E11F5" w:rsidRPr="00F1445B">
        <w:rPr>
          <w:rStyle w:val="FootnoteReference"/>
          <w:rFonts w:ascii="Cambria" w:hAnsi="Cambria"/>
          <w:sz w:val="20"/>
          <w:szCs w:val="20"/>
        </w:rPr>
        <w:footnoteReference w:id="114"/>
      </w:r>
      <w:r w:rsidR="004E11F5" w:rsidRPr="00F1445B">
        <w:rPr>
          <w:rFonts w:ascii="Cambria" w:hAnsi="Cambria"/>
          <w:sz w:val="20"/>
          <w:szCs w:val="20"/>
        </w:rPr>
        <w:t xml:space="preserve">  </w:t>
      </w:r>
    </w:p>
    <w:p w:rsidR="004E11F5" w:rsidRPr="00F1445B" w:rsidRDefault="004E11F5" w:rsidP="00B649D0">
      <w:pPr>
        <w:tabs>
          <w:tab w:val="left" w:pos="720"/>
          <w:tab w:val="left" w:pos="1440"/>
        </w:tabs>
        <w:spacing w:after="0" w:line="240" w:lineRule="auto"/>
        <w:ind w:firstLine="720"/>
        <w:jc w:val="both"/>
        <w:rPr>
          <w:rFonts w:ascii="Cambria" w:hAnsi="Cambria"/>
          <w:sz w:val="20"/>
          <w:szCs w:val="20"/>
        </w:rPr>
      </w:pPr>
    </w:p>
    <w:p w:rsidR="00260E1D" w:rsidRPr="00F1445B" w:rsidRDefault="00131334" w:rsidP="00B649D0">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The State also submitted data from the Office of the Special Prosecutor for Human Rights in Tegucigalpa, indicating that in 2015, a total of 127 complaints were received –though no subject mater was specified- </w:t>
      </w:r>
      <w:r w:rsidR="001F7FE6" w:rsidRPr="00F1445B">
        <w:rPr>
          <w:rFonts w:ascii="Cambria" w:hAnsi="Cambria"/>
          <w:sz w:val="20"/>
          <w:szCs w:val="20"/>
        </w:rPr>
        <w:t>and out of these complaints, 23 charges were brought by prosecutors against 41 police officers and 1 charge was filed against one member of the Armed Force</w:t>
      </w:r>
      <w:r w:rsidR="00462841" w:rsidRPr="00F1445B">
        <w:rPr>
          <w:rFonts w:ascii="Cambria" w:hAnsi="Cambria"/>
          <w:sz w:val="20"/>
          <w:szCs w:val="20"/>
        </w:rPr>
        <w:t xml:space="preserve">s.  </w:t>
      </w:r>
      <w:r w:rsidR="00305F6F" w:rsidRPr="00F1445B">
        <w:rPr>
          <w:rFonts w:ascii="Cambria" w:hAnsi="Cambria"/>
          <w:sz w:val="20"/>
          <w:szCs w:val="20"/>
        </w:rPr>
        <w:t>Thus far in 2016, the State claimed that 5</w:t>
      </w:r>
      <w:r w:rsidR="00457AFA" w:rsidRPr="00F1445B">
        <w:rPr>
          <w:rFonts w:ascii="Cambria" w:hAnsi="Cambria"/>
          <w:sz w:val="20"/>
          <w:szCs w:val="20"/>
        </w:rPr>
        <w:t xml:space="preserve">1 complaints have been received and that 9 charges have been brought against </w:t>
      </w:r>
      <w:r w:rsidR="001F2133" w:rsidRPr="00F1445B">
        <w:rPr>
          <w:rFonts w:ascii="Cambria" w:hAnsi="Cambria"/>
          <w:sz w:val="20"/>
          <w:szCs w:val="20"/>
        </w:rPr>
        <w:t>15 police members.</w:t>
      </w:r>
      <w:r w:rsidR="00EE3546" w:rsidRPr="00F1445B">
        <w:rPr>
          <w:rStyle w:val="FootnoteReference"/>
          <w:rFonts w:ascii="Cambria" w:hAnsi="Cambria"/>
          <w:sz w:val="20"/>
          <w:szCs w:val="20"/>
        </w:rPr>
        <w:footnoteReference w:id="115"/>
      </w:r>
      <w:r w:rsidR="00B877A5" w:rsidRPr="00F1445B">
        <w:rPr>
          <w:rFonts w:ascii="Cambria" w:hAnsi="Cambria"/>
          <w:sz w:val="20"/>
          <w:szCs w:val="20"/>
        </w:rPr>
        <w:t xml:space="preserve"> It also noted that since August 2016, </w:t>
      </w:r>
      <w:r w:rsidR="00D91D7D" w:rsidRPr="00F1445B">
        <w:rPr>
          <w:rFonts w:ascii="Cambria" w:hAnsi="Cambria"/>
          <w:sz w:val="20"/>
          <w:szCs w:val="20"/>
        </w:rPr>
        <w:t>three convictions have been handed down against judges for links to criminal organizations and organized crime.</w:t>
      </w:r>
      <w:r w:rsidR="0098439E" w:rsidRPr="00F1445B">
        <w:rPr>
          <w:rStyle w:val="FootnoteReference"/>
          <w:rFonts w:ascii="Cambria" w:hAnsi="Cambria"/>
          <w:sz w:val="20"/>
          <w:szCs w:val="20"/>
        </w:rPr>
        <w:footnoteReference w:id="116"/>
      </w:r>
      <w:r w:rsidR="00842F83" w:rsidRPr="00F1445B">
        <w:rPr>
          <w:rFonts w:ascii="Cambria" w:hAnsi="Cambria"/>
          <w:sz w:val="20"/>
          <w:szCs w:val="20"/>
        </w:rPr>
        <w:t xml:space="preserve"> The IACHR </w:t>
      </w:r>
      <w:r w:rsidR="008D527B" w:rsidRPr="00F1445B">
        <w:rPr>
          <w:rFonts w:ascii="Cambria" w:hAnsi="Cambria"/>
          <w:sz w:val="20"/>
          <w:szCs w:val="20"/>
        </w:rPr>
        <w:t>did not receive information about judges and prosecutors with nationwide jurisdiction</w:t>
      </w:r>
      <w:r w:rsidR="00690632" w:rsidRPr="00F1445B">
        <w:rPr>
          <w:rFonts w:ascii="Cambria" w:hAnsi="Cambria"/>
          <w:sz w:val="20"/>
          <w:szCs w:val="20"/>
        </w:rPr>
        <w:t xml:space="preserve"> </w:t>
      </w:r>
      <w:r w:rsidR="003D7024" w:rsidRPr="00F1445B">
        <w:rPr>
          <w:rFonts w:ascii="Cambria" w:hAnsi="Cambria"/>
          <w:sz w:val="20"/>
          <w:szCs w:val="20"/>
        </w:rPr>
        <w:t xml:space="preserve">and the applicable legal provisions to bring </w:t>
      </w:r>
      <w:r w:rsidR="00690632" w:rsidRPr="00F1445B">
        <w:rPr>
          <w:rFonts w:ascii="Cambria" w:hAnsi="Cambria"/>
          <w:sz w:val="20"/>
          <w:szCs w:val="20"/>
        </w:rPr>
        <w:t>the law</w:t>
      </w:r>
      <w:r w:rsidR="00E629E4" w:rsidRPr="00F1445B">
        <w:rPr>
          <w:rFonts w:ascii="Cambria" w:hAnsi="Cambria"/>
          <w:sz w:val="20"/>
          <w:szCs w:val="20"/>
        </w:rPr>
        <w:t xml:space="preserve"> in line with standards of independence and impartiality, which are required in the investigation and prosecution </w:t>
      </w:r>
      <w:r w:rsidR="005472DC" w:rsidRPr="00F1445B">
        <w:rPr>
          <w:rFonts w:ascii="Cambria" w:hAnsi="Cambria"/>
          <w:sz w:val="20"/>
          <w:szCs w:val="20"/>
        </w:rPr>
        <w:t xml:space="preserve">of those responsible for </w:t>
      </w:r>
      <w:r w:rsidR="00B30532" w:rsidRPr="00F1445B">
        <w:rPr>
          <w:rFonts w:ascii="Cambria" w:hAnsi="Cambria"/>
          <w:sz w:val="20"/>
          <w:szCs w:val="20"/>
        </w:rPr>
        <w:t>human rights vi</w:t>
      </w:r>
      <w:r w:rsidR="002330B8" w:rsidRPr="00F1445B">
        <w:rPr>
          <w:rFonts w:ascii="Cambria" w:hAnsi="Cambria"/>
          <w:sz w:val="20"/>
          <w:szCs w:val="20"/>
        </w:rPr>
        <w:t>olations.</w:t>
      </w:r>
    </w:p>
    <w:p w:rsidR="00260E1D" w:rsidRPr="00F1445B" w:rsidRDefault="00260E1D" w:rsidP="00B649D0">
      <w:pPr>
        <w:tabs>
          <w:tab w:val="left" w:pos="720"/>
          <w:tab w:val="left" w:pos="1440"/>
        </w:tabs>
        <w:spacing w:after="0" w:line="240" w:lineRule="auto"/>
        <w:ind w:firstLine="720"/>
        <w:jc w:val="both"/>
        <w:rPr>
          <w:rFonts w:ascii="Cambria" w:hAnsi="Cambria"/>
          <w:sz w:val="20"/>
          <w:szCs w:val="20"/>
        </w:rPr>
      </w:pPr>
    </w:p>
    <w:p w:rsidR="00260E1D" w:rsidRPr="00F1445B" w:rsidRDefault="0083431D" w:rsidP="00B649D0">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T</w:t>
      </w:r>
      <w:r w:rsidR="00260E1D" w:rsidRPr="00F1445B">
        <w:rPr>
          <w:rFonts w:ascii="Cambria" w:hAnsi="Cambria"/>
          <w:sz w:val="20"/>
          <w:szCs w:val="20"/>
        </w:rPr>
        <w:t>he new composition of the Supreme Court of Justice was appointed and sworn into office in February 2016. With regard to this selection process, which the Commission closely monitor</w:t>
      </w:r>
      <w:r w:rsidRPr="00F1445B">
        <w:rPr>
          <w:rFonts w:ascii="Cambria" w:hAnsi="Cambria"/>
          <w:sz w:val="20"/>
          <w:szCs w:val="20"/>
        </w:rPr>
        <w:t>ed</w:t>
      </w:r>
      <w:r w:rsidR="00260E1D" w:rsidRPr="00F1445B">
        <w:rPr>
          <w:rStyle w:val="FootnoteReference"/>
          <w:szCs w:val="20"/>
        </w:rPr>
        <w:footnoteReference w:id="117"/>
      </w:r>
      <w:r w:rsidR="00260E1D" w:rsidRPr="00F1445B">
        <w:rPr>
          <w:rFonts w:ascii="Cambria" w:hAnsi="Cambria"/>
          <w:sz w:val="20"/>
          <w:szCs w:val="20"/>
        </w:rPr>
        <w:t>, the State cites CON</w:t>
      </w:r>
      <w:r w:rsidR="00267B58" w:rsidRPr="00F1445B">
        <w:rPr>
          <w:rFonts w:ascii="Cambria" w:hAnsi="Cambria"/>
          <w:sz w:val="20"/>
          <w:szCs w:val="20"/>
        </w:rPr>
        <w:t xml:space="preserve">ADEH in saluting </w:t>
      </w:r>
      <w:r w:rsidR="00256628" w:rsidRPr="00F1445B">
        <w:rPr>
          <w:rFonts w:ascii="Cambria" w:hAnsi="Cambria"/>
          <w:sz w:val="20"/>
          <w:szCs w:val="20"/>
        </w:rPr>
        <w:t>that</w:t>
      </w:r>
      <w:r w:rsidR="00267B58" w:rsidRPr="00F1445B">
        <w:rPr>
          <w:rFonts w:ascii="Cambria" w:hAnsi="Cambria"/>
          <w:sz w:val="20"/>
          <w:szCs w:val="20"/>
        </w:rPr>
        <w:t xml:space="preserve"> process, </w:t>
      </w:r>
      <w:r w:rsidR="00260E1D" w:rsidRPr="00F1445B">
        <w:rPr>
          <w:rFonts w:ascii="Cambria" w:hAnsi="Cambria"/>
          <w:sz w:val="20"/>
          <w:szCs w:val="20"/>
        </w:rPr>
        <w:t>in calling the efforts undertaken by the Appointing Board (</w:t>
      </w:r>
      <w:r w:rsidR="00260E1D" w:rsidRPr="00F1445B">
        <w:rPr>
          <w:rFonts w:ascii="Cambria" w:hAnsi="Cambria"/>
          <w:i/>
          <w:sz w:val="20"/>
          <w:szCs w:val="20"/>
        </w:rPr>
        <w:t>Junta Nominadora</w:t>
      </w:r>
      <w:r w:rsidR="00260E1D" w:rsidRPr="00F1445B">
        <w:rPr>
          <w:rFonts w:ascii="Cambria" w:hAnsi="Cambria"/>
          <w:sz w:val="20"/>
          <w:szCs w:val="20"/>
        </w:rPr>
        <w:t>) a “noteworthy and verifiable advance” towards filling the Supreme Court with lawyers who have sufficient merit and are committed to the independence and impartiality of the judicial branch “in order to guarantee the purpose, principles, and institutionality of a democratic and social state governed by the rule of law [in] the fight against corruption and impunity.”</w:t>
      </w:r>
      <w:r w:rsidR="00260E1D" w:rsidRPr="00F1445B">
        <w:rPr>
          <w:rStyle w:val="FootnoteReference"/>
          <w:szCs w:val="20"/>
        </w:rPr>
        <w:footnoteReference w:id="118"/>
      </w:r>
      <w:r w:rsidR="00260E1D" w:rsidRPr="00F1445B">
        <w:rPr>
          <w:rFonts w:ascii="Cambria" w:hAnsi="Cambria"/>
          <w:sz w:val="20"/>
          <w:szCs w:val="20"/>
        </w:rPr>
        <w:t xml:space="preserve"> Notwithstanding this praise, the Commission receive</w:t>
      </w:r>
      <w:r w:rsidR="00DD7DC5" w:rsidRPr="00F1445B">
        <w:rPr>
          <w:rFonts w:ascii="Cambria" w:hAnsi="Cambria"/>
          <w:sz w:val="20"/>
          <w:szCs w:val="20"/>
        </w:rPr>
        <w:t>d</w:t>
      </w:r>
      <w:r w:rsidR="00260E1D" w:rsidRPr="00F1445B">
        <w:rPr>
          <w:rFonts w:ascii="Cambria" w:hAnsi="Cambria"/>
          <w:sz w:val="20"/>
          <w:szCs w:val="20"/>
        </w:rPr>
        <w:t xml:space="preserve"> information from civil society organizations in January and February 2016 regarding the lack of transparency and access to information, particularly on the candidates’ qualifications and suitability for the position, during the last phase of the process.</w:t>
      </w:r>
      <w:r w:rsidR="00260E1D" w:rsidRPr="00F1445B">
        <w:rPr>
          <w:rStyle w:val="FootnoteReference"/>
          <w:szCs w:val="20"/>
        </w:rPr>
        <w:footnoteReference w:id="119"/>
      </w:r>
      <w:r w:rsidR="00260E1D" w:rsidRPr="00F1445B">
        <w:rPr>
          <w:rFonts w:ascii="Cambria" w:hAnsi="Cambria"/>
          <w:sz w:val="20"/>
          <w:szCs w:val="20"/>
        </w:rPr>
        <w:t xml:space="preserve"> </w:t>
      </w:r>
    </w:p>
    <w:p w:rsidR="00260E1D" w:rsidRPr="00F1445B" w:rsidRDefault="00260E1D" w:rsidP="00B649D0">
      <w:pPr>
        <w:tabs>
          <w:tab w:val="left" w:pos="720"/>
          <w:tab w:val="left" w:pos="1440"/>
        </w:tabs>
        <w:spacing w:after="0" w:line="240" w:lineRule="auto"/>
        <w:ind w:firstLine="720"/>
        <w:jc w:val="both"/>
        <w:rPr>
          <w:rFonts w:ascii="Cambria" w:hAnsi="Cambria"/>
          <w:sz w:val="20"/>
          <w:szCs w:val="20"/>
        </w:rPr>
      </w:pPr>
    </w:p>
    <w:p w:rsidR="002E1CA3" w:rsidRPr="00F1445B" w:rsidRDefault="00FE714A" w:rsidP="00B649D0">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The </w:t>
      </w:r>
      <w:r w:rsidR="00BC1794" w:rsidRPr="00F1445B">
        <w:rPr>
          <w:rFonts w:ascii="Cambria" w:hAnsi="Cambria"/>
          <w:sz w:val="20"/>
          <w:szCs w:val="20"/>
        </w:rPr>
        <w:t xml:space="preserve">IACHR </w:t>
      </w:r>
      <w:r w:rsidRPr="00F1445B">
        <w:rPr>
          <w:rFonts w:ascii="Cambria" w:hAnsi="Cambria"/>
          <w:sz w:val="20"/>
          <w:szCs w:val="20"/>
        </w:rPr>
        <w:t xml:space="preserve">also </w:t>
      </w:r>
      <w:r w:rsidR="00BC1794" w:rsidRPr="00F1445B">
        <w:rPr>
          <w:rFonts w:ascii="Cambria" w:hAnsi="Cambria"/>
          <w:sz w:val="20"/>
          <w:szCs w:val="20"/>
        </w:rPr>
        <w:t>notes that on February</w:t>
      </w:r>
      <w:r w:rsidR="000322BC" w:rsidRPr="00F1445B">
        <w:rPr>
          <w:rFonts w:ascii="Cambria" w:hAnsi="Cambria"/>
          <w:sz w:val="20"/>
          <w:szCs w:val="20"/>
        </w:rPr>
        <w:t xml:space="preserve"> 17</w:t>
      </w:r>
      <w:r w:rsidR="00BC1794" w:rsidRPr="00F1445B">
        <w:rPr>
          <w:rFonts w:ascii="Cambria" w:hAnsi="Cambria"/>
          <w:sz w:val="20"/>
          <w:szCs w:val="20"/>
        </w:rPr>
        <w:t>,</w:t>
      </w:r>
      <w:r w:rsidR="000322BC" w:rsidRPr="00F1445B">
        <w:rPr>
          <w:rFonts w:ascii="Cambria" w:hAnsi="Cambria"/>
          <w:sz w:val="20"/>
          <w:szCs w:val="20"/>
        </w:rPr>
        <w:t xml:space="preserve"> 2016, </w:t>
      </w:r>
      <w:r w:rsidR="00116E42" w:rsidRPr="00F1445B">
        <w:rPr>
          <w:rFonts w:ascii="Cambria" w:hAnsi="Cambria"/>
          <w:sz w:val="20"/>
          <w:szCs w:val="20"/>
        </w:rPr>
        <w:t xml:space="preserve">the President of the Supreme Court of Justice created a </w:t>
      </w:r>
      <w:r w:rsidR="005A00F5" w:rsidRPr="00F1445B">
        <w:rPr>
          <w:rFonts w:ascii="Cambria" w:hAnsi="Cambria"/>
          <w:sz w:val="20"/>
          <w:szCs w:val="20"/>
        </w:rPr>
        <w:t>“</w:t>
      </w:r>
      <w:r w:rsidR="00116E42" w:rsidRPr="00F1445B">
        <w:rPr>
          <w:rFonts w:ascii="Cambria" w:hAnsi="Cambria"/>
          <w:sz w:val="20"/>
          <w:szCs w:val="20"/>
        </w:rPr>
        <w:t xml:space="preserve">Technical Committee for Verification of Conduct in </w:t>
      </w:r>
      <w:r w:rsidR="00E31766" w:rsidRPr="00F1445B">
        <w:rPr>
          <w:rFonts w:ascii="Cambria" w:hAnsi="Cambria"/>
          <w:sz w:val="20"/>
          <w:szCs w:val="20"/>
        </w:rPr>
        <w:t xml:space="preserve">the </w:t>
      </w:r>
      <w:r w:rsidR="008B4B94" w:rsidRPr="00F1445B">
        <w:rPr>
          <w:rFonts w:ascii="Cambria" w:hAnsi="Cambria"/>
          <w:sz w:val="20"/>
          <w:szCs w:val="20"/>
        </w:rPr>
        <w:t>Administration</w:t>
      </w:r>
      <w:r w:rsidR="00E31766" w:rsidRPr="00F1445B">
        <w:rPr>
          <w:rFonts w:ascii="Cambria" w:hAnsi="Cambria"/>
          <w:sz w:val="20"/>
          <w:szCs w:val="20"/>
        </w:rPr>
        <w:t xml:space="preserve"> of </w:t>
      </w:r>
      <w:r w:rsidR="00AA0DB7" w:rsidRPr="00F1445B">
        <w:rPr>
          <w:rFonts w:ascii="Cambria" w:hAnsi="Cambria"/>
          <w:sz w:val="20"/>
          <w:szCs w:val="20"/>
        </w:rPr>
        <w:t>Personnel</w:t>
      </w:r>
      <w:r w:rsidR="00116E42" w:rsidRPr="00F1445B">
        <w:rPr>
          <w:rFonts w:ascii="Cambria" w:hAnsi="Cambria"/>
          <w:sz w:val="20"/>
          <w:szCs w:val="20"/>
        </w:rPr>
        <w:t xml:space="preserve">” in the judiciary, </w:t>
      </w:r>
      <w:r w:rsidR="00AA36C8" w:rsidRPr="00F1445B">
        <w:rPr>
          <w:rFonts w:ascii="Cambria" w:hAnsi="Cambria"/>
          <w:sz w:val="20"/>
          <w:szCs w:val="20"/>
        </w:rPr>
        <w:t xml:space="preserve">in order to verify hiring, promotions and appointments of personnel” by the Council of the Judiciary </w:t>
      </w:r>
      <w:r w:rsidR="00F97CF6" w:rsidRPr="00F1445B">
        <w:rPr>
          <w:rFonts w:ascii="Cambria" w:hAnsi="Cambria"/>
          <w:sz w:val="20"/>
          <w:szCs w:val="20"/>
        </w:rPr>
        <w:t xml:space="preserve">that was </w:t>
      </w:r>
      <w:r w:rsidR="00AA36C8" w:rsidRPr="00F1445B">
        <w:rPr>
          <w:rFonts w:ascii="Cambria" w:hAnsi="Cambria"/>
          <w:sz w:val="20"/>
          <w:szCs w:val="20"/>
        </w:rPr>
        <w:t xml:space="preserve">conducted during the period </w:t>
      </w:r>
      <w:r w:rsidR="00A016F3" w:rsidRPr="00F1445B">
        <w:rPr>
          <w:rFonts w:ascii="Cambria" w:hAnsi="Cambria"/>
          <w:sz w:val="20"/>
          <w:szCs w:val="20"/>
        </w:rPr>
        <w:t xml:space="preserve">of </w:t>
      </w:r>
      <w:r w:rsidR="00AA36C8" w:rsidRPr="00F1445B">
        <w:rPr>
          <w:rFonts w:ascii="Cambria" w:hAnsi="Cambria"/>
          <w:sz w:val="20"/>
          <w:szCs w:val="20"/>
        </w:rPr>
        <w:t>August 1, 2015 to February 11, 2016.</w:t>
      </w:r>
      <w:r w:rsidR="000322BC" w:rsidRPr="00F1445B">
        <w:rPr>
          <w:rStyle w:val="FootnoteReference"/>
          <w:rFonts w:ascii="Cambria" w:hAnsi="Cambria"/>
          <w:sz w:val="20"/>
          <w:szCs w:val="20"/>
        </w:rPr>
        <w:footnoteReference w:id="120"/>
      </w:r>
    </w:p>
    <w:p w:rsidR="002E1CA3" w:rsidRPr="00F1445B" w:rsidRDefault="002E1CA3" w:rsidP="00B649D0">
      <w:pPr>
        <w:pStyle w:val="ColorfulList-Accent11"/>
        <w:tabs>
          <w:tab w:val="left" w:pos="720"/>
          <w:tab w:val="left" w:pos="1440"/>
        </w:tabs>
        <w:ind w:left="0" w:firstLine="720"/>
        <w:rPr>
          <w:sz w:val="20"/>
          <w:szCs w:val="20"/>
        </w:rPr>
      </w:pPr>
    </w:p>
    <w:p w:rsidR="00260E1D" w:rsidRPr="00F1445B" w:rsidRDefault="00401542" w:rsidP="00B649D0">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The committee’s verification report dated February 25, 2016 and the two other </w:t>
      </w:r>
      <w:r w:rsidR="004F1959" w:rsidRPr="00F1445B">
        <w:rPr>
          <w:rFonts w:ascii="Cambria" w:hAnsi="Cambria"/>
          <w:sz w:val="20"/>
          <w:szCs w:val="20"/>
        </w:rPr>
        <w:t xml:space="preserve">reports that followed it uncover huge sums of money spent on </w:t>
      </w:r>
      <w:r w:rsidR="004367BA" w:rsidRPr="00F1445B">
        <w:rPr>
          <w:rFonts w:ascii="Cambria" w:hAnsi="Cambria"/>
          <w:sz w:val="20"/>
          <w:szCs w:val="20"/>
        </w:rPr>
        <w:t xml:space="preserve">travel expenses, irregular </w:t>
      </w:r>
      <w:r w:rsidR="008619B3" w:rsidRPr="00F1445B">
        <w:rPr>
          <w:rFonts w:ascii="Cambria" w:hAnsi="Cambria"/>
          <w:sz w:val="20"/>
          <w:szCs w:val="20"/>
        </w:rPr>
        <w:t xml:space="preserve">hiring, unjustified raises in pay, </w:t>
      </w:r>
      <w:r w:rsidR="007A0570" w:rsidRPr="00F1445B">
        <w:rPr>
          <w:rFonts w:ascii="Cambria" w:hAnsi="Cambria"/>
          <w:sz w:val="20"/>
          <w:szCs w:val="20"/>
        </w:rPr>
        <w:lastRenderedPageBreak/>
        <w:t xml:space="preserve">appointments of officials to posts who did not </w:t>
      </w:r>
      <w:r w:rsidR="00843865" w:rsidRPr="00F1445B">
        <w:rPr>
          <w:rFonts w:ascii="Cambria" w:hAnsi="Cambria"/>
          <w:sz w:val="20"/>
          <w:szCs w:val="20"/>
        </w:rPr>
        <w:t xml:space="preserve">meet </w:t>
      </w:r>
      <w:r w:rsidR="007A0570" w:rsidRPr="00F1445B">
        <w:rPr>
          <w:rFonts w:ascii="Cambria" w:hAnsi="Cambria"/>
          <w:sz w:val="20"/>
          <w:szCs w:val="20"/>
        </w:rPr>
        <w:t xml:space="preserve">the requirements, </w:t>
      </w:r>
      <w:r w:rsidR="00533CD6" w:rsidRPr="00F1445B">
        <w:rPr>
          <w:rFonts w:ascii="Cambria" w:hAnsi="Cambria"/>
          <w:sz w:val="20"/>
          <w:szCs w:val="20"/>
        </w:rPr>
        <w:t>among other irregularities.</w:t>
      </w:r>
      <w:r w:rsidR="00CD243D" w:rsidRPr="00F1445B">
        <w:rPr>
          <w:rStyle w:val="FootnoteReference"/>
          <w:rFonts w:ascii="Cambria" w:hAnsi="Cambria"/>
          <w:sz w:val="20"/>
          <w:szCs w:val="20"/>
        </w:rPr>
        <w:footnoteReference w:id="121"/>
      </w:r>
      <w:r w:rsidR="009A55DE" w:rsidRPr="00F1445B">
        <w:rPr>
          <w:rFonts w:ascii="Cambria" w:hAnsi="Cambria"/>
          <w:sz w:val="20"/>
          <w:szCs w:val="20"/>
        </w:rPr>
        <w:t xml:space="preserve"> On March 4, 2016, the members of the Council of the Judiciary tendered their resignation </w:t>
      </w:r>
      <w:r w:rsidR="00290F85" w:rsidRPr="00F1445B">
        <w:rPr>
          <w:rFonts w:ascii="Cambria" w:hAnsi="Cambria"/>
          <w:sz w:val="20"/>
          <w:szCs w:val="20"/>
        </w:rPr>
        <w:t xml:space="preserve">in response to pressure after the irregularities </w:t>
      </w:r>
      <w:r w:rsidR="004553BF" w:rsidRPr="00F1445B">
        <w:rPr>
          <w:rFonts w:ascii="Cambria" w:hAnsi="Cambria"/>
          <w:sz w:val="20"/>
          <w:szCs w:val="20"/>
        </w:rPr>
        <w:t xml:space="preserve">were </w:t>
      </w:r>
      <w:r w:rsidR="00290F85" w:rsidRPr="00F1445B">
        <w:rPr>
          <w:rFonts w:ascii="Cambria" w:hAnsi="Cambria"/>
          <w:sz w:val="20"/>
          <w:szCs w:val="20"/>
        </w:rPr>
        <w:t xml:space="preserve">uncovered </w:t>
      </w:r>
      <w:r w:rsidR="004553BF" w:rsidRPr="00F1445B">
        <w:rPr>
          <w:rFonts w:ascii="Cambria" w:hAnsi="Cambria"/>
          <w:sz w:val="20"/>
          <w:szCs w:val="20"/>
        </w:rPr>
        <w:t xml:space="preserve">by the technical verification committee. </w:t>
      </w:r>
      <w:r w:rsidR="00F71A3B" w:rsidRPr="00F1445B">
        <w:rPr>
          <w:rFonts w:ascii="Cambria" w:hAnsi="Cambria"/>
          <w:sz w:val="20"/>
          <w:szCs w:val="20"/>
        </w:rPr>
        <w:t xml:space="preserve">According to </w:t>
      </w:r>
      <w:r w:rsidR="00E7209C" w:rsidRPr="00F1445B">
        <w:rPr>
          <w:rFonts w:ascii="Cambria" w:hAnsi="Cambria"/>
          <w:sz w:val="20"/>
          <w:szCs w:val="20"/>
        </w:rPr>
        <w:t xml:space="preserve">information in the press, the former Vice </w:t>
      </w:r>
      <w:r w:rsidR="00566BBA" w:rsidRPr="00F1445B">
        <w:rPr>
          <w:rFonts w:ascii="Cambria" w:hAnsi="Cambria"/>
          <w:sz w:val="20"/>
          <w:szCs w:val="20"/>
        </w:rPr>
        <w:t>Chairman of the Council of the Judiciary, Teodoro Bonilla, was under house arrest, charged with abuse of authority and trafficking of influence to the detriment of the public administration.</w:t>
      </w:r>
      <w:r w:rsidR="00941D45" w:rsidRPr="00F1445B">
        <w:rPr>
          <w:rStyle w:val="FootnoteReference"/>
          <w:rFonts w:ascii="Cambria" w:hAnsi="Cambria"/>
          <w:sz w:val="20"/>
          <w:szCs w:val="20"/>
        </w:rPr>
        <w:footnoteReference w:id="122"/>
      </w:r>
      <w:r w:rsidR="00170D15" w:rsidRPr="00F1445B">
        <w:rPr>
          <w:rFonts w:ascii="Cambria" w:hAnsi="Cambria"/>
          <w:sz w:val="20"/>
          <w:szCs w:val="20"/>
        </w:rPr>
        <w:t xml:space="preserve"> </w:t>
      </w:r>
      <w:r w:rsidR="00941D45" w:rsidRPr="00F1445B">
        <w:rPr>
          <w:rFonts w:ascii="Cambria" w:hAnsi="Cambria"/>
          <w:sz w:val="20"/>
          <w:szCs w:val="20"/>
        </w:rPr>
        <w:t xml:space="preserve"> </w:t>
      </w:r>
      <w:r w:rsidR="00BD638F" w:rsidRPr="00F1445B">
        <w:rPr>
          <w:rFonts w:ascii="Cambria" w:hAnsi="Cambria"/>
          <w:sz w:val="20"/>
          <w:szCs w:val="20"/>
        </w:rPr>
        <w:t xml:space="preserve">The IACHR has not received more specific information </w:t>
      </w:r>
      <w:r w:rsidR="00A44D42" w:rsidRPr="00F1445B">
        <w:rPr>
          <w:rFonts w:ascii="Cambria" w:hAnsi="Cambria"/>
          <w:sz w:val="20"/>
          <w:szCs w:val="20"/>
        </w:rPr>
        <w:t xml:space="preserve">on either the administrative or criminal investigations </w:t>
      </w:r>
      <w:r w:rsidR="002A1581" w:rsidRPr="00F1445B">
        <w:rPr>
          <w:rFonts w:ascii="Cambria" w:hAnsi="Cambria"/>
          <w:sz w:val="20"/>
          <w:szCs w:val="20"/>
        </w:rPr>
        <w:t xml:space="preserve">opened against Teodoro Bonilla as a member of the Council. </w:t>
      </w:r>
      <w:r w:rsidR="00A44D42" w:rsidRPr="00F1445B">
        <w:rPr>
          <w:rFonts w:ascii="Cambria" w:hAnsi="Cambria"/>
          <w:sz w:val="20"/>
          <w:szCs w:val="20"/>
        </w:rPr>
        <w:t xml:space="preserve"> </w:t>
      </w:r>
    </w:p>
    <w:p w:rsidR="00236EDF" w:rsidRPr="00F1445B" w:rsidRDefault="00236EDF" w:rsidP="00B649D0">
      <w:pPr>
        <w:tabs>
          <w:tab w:val="left" w:pos="720"/>
          <w:tab w:val="left" w:pos="1440"/>
        </w:tabs>
        <w:spacing w:after="0" w:line="240" w:lineRule="auto"/>
        <w:ind w:firstLine="720"/>
        <w:jc w:val="both"/>
        <w:rPr>
          <w:rFonts w:ascii="Cambria" w:hAnsi="Cambria"/>
          <w:sz w:val="20"/>
          <w:szCs w:val="20"/>
        </w:rPr>
      </w:pPr>
    </w:p>
    <w:p w:rsidR="004F785E" w:rsidRPr="00F1445B" w:rsidRDefault="00DA212E" w:rsidP="00B649D0">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At the same time, </w:t>
      </w:r>
      <w:r w:rsidR="00F818AC" w:rsidRPr="00F1445B">
        <w:rPr>
          <w:rFonts w:ascii="Cambria" w:hAnsi="Cambria"/>
          <w:sz w:val="20"/>
          <w:szCs w:val="20"/>
        </w:rPr>
        <w:t>in a judgment of March 14, 2016,</w:t>
      </w:r>
      <w:r w:rsidR="007B5D19" w:rsidRPr="00F1445B">
        <w:rPr>
          <w:rFonts w:ascii="Cambria" w:hAnsi="Cambria"/>
          <w:sz w:val="20"/>
          <w:szCs w:val="20"/>
        </w:rPr>
        <w:t xml:space="preserve"> </w:t>
      </w:r>
      <w:r w:rsidR="00697E3D" w:rsidRPr="00F1445B">
        <w:rPr>
          <w:rFonts w:ascii="Cambria" w:hAnsi="Cambria"/>
          <w:sz w:val="20"/>
          <w:szCs w:val="20"/>
        </w:rPr>
        <w:t xml:space="preserve">the Supreme Court of Justice of Honduras </w:t>
      </w:r>
      <w:r w:rsidR="007B5D19" w:rsidRPr="00F1445B">
        <w:rPr>
          <w:rFonts w:ascii="Cambria" w:hAnsi="Cambria"/>
          <w:sz w:val="20"/>
          <w:szCs w:val="20"/>
        </w:rPr>
        <w:t xml:space="preserve">declared unconstitutional </w:t>
      </w:r>
      <w:r w:rsidR="00F818AC" w:rsidRPr="00F1445B">
        <w:rPr>
          <w:rFonts w:ascii="Cambria" w:hAnsi="Cambria"/>
          <w:sz w:val="20"/>
          <w:szCs w:val="20"/>
        </w:rPr>
        <w:t xml:space="preserve">the Law of the Council of the Judiciary </w:t>
      </w:r>
      <w:r w:rsidR="007B5D19" w:rsidRPr="00F1445B">
        <w:rPr>
          <w:rFonts w:ascii="Cambria" w:hAnsi="Cambria"/>
          <w:sz w:val="20"/>
          <w:szCs w:val="20"/>
        </w:rPr>
        <w:t>and of the Judicial Career, through an action challenging the constitutionality</w:t>
      </w:r>
      <w:r w:rsidR="00650D55" w:rsidRPr="00F1445B">
        <w:rPr>
          <w:rFonts w:ascii="Cambria" w:hAnsi="Cambria"/>
          <w:sz w:val="20"/>
          <w:szCs w:val="20"/>
        </w:rPr>
        <w:t xml:space="preserve"> thereof</w:t>
      </w:r>
      <w:r w:rsidR="007B5D19" w:rsidRPr="00F1445B">
        <w:rPr>
          <w:rFonts w:ascii="Cambria" w:hAnsi="Cambria"/>
          <w:sz w:val="20"/>
          <w:szCs w:val="20"/>
        </w:rPr>
        <w:t xml:space="preserve"> filed in September 2012.</w:t>
      </w:r>
      <w:r w:rsidR="00236EDF" w:rsidRPr="00F1445B">
        <w:rPr>
          <w:rStyle w:val="FootnoteReference"/>
          <w:rFonts w:ascii="Cambria" w:hAnsi="Cambria"/>
          <w:sz w:val="20"/>
          <w:szCs w:val="20"/>
        </w:rPr>
        <w:footnoteReference w:id="123"/>
      </w:r>
      <w:r w:rsidR="009D5F86" w:rsidRPr="00F1445B">
        <w:rPr>
          <w:rFonts w:ascii="Cambria" w:hAnsi="Cambria"/>
          <w:sz w:val="20"/>
          <w:szCs w:val="20"/>
        </w:rPr>
        <w:t xml:space="preserve"> In the judgment, it is noted</w:t>
      </w:r>
      <w:r w:rsidR="00920689" w:rsidRPr="00F1445B">
        <w:rPr>
          <w:rFonts w:ascii="Cambria" w:hAnsi="Cambria"/>
          <w:sz w:val="20"/>
          <w:szCs w:val="20"/>
        </w:rPr>
        <w:t xml:space="preserve"> that “in order to </w:t>
      </w:r>
      <w:r w:rsidR="00B04C89" w:rsidRPr="00F1445B">
        <w:rPr>
          <w:rFonts w:ascii="Cambria" w:hAnsi="Cambria"/>
          <w:sz w:val="20"/>
          <w:szCs w:val="20"/>
        </w:rPr>
        <w:t xml:space="preserve">order to keep </w:t>
      </w:r>
      <w:r w:rsidR="00920689" w:rsidRPr="00F1445B">
        <w:rPr>
          <w:rFonts w:ascii="Cambria" w:hAnsi="Cambria"/>
          <w:sz w:val="20"/>
          <w:szCs w:val="20"/>
        </w:rPr>
        <w:t>the independence of the Judiciary, of magistrates and judges, administrative and financial autonomy</w:t>
      </w:r>
      <w:r w:rsidR="005445BB" w:rsidRPr="00F1445B">
        <w:rPr>
          <w:rFonts w:ascii="Cambria" w:hAnsi="Cambria"/>
          <w:sz w:val="20"/>
          <w:szCs w:val="20"/>
        </w:rPr>
        <w:t>, and the organic structure of the Judiciary</w:t>
      </w:r>
      <w:r w:rsidR="00B04C89" w:rsidRPr="00F1445B">
        <w:rPr>
          <w:rFonts w:ascii="Cambria" w:hAnsi="Cambria"/>
          <w:sz w:val="20"/>
          <w:szCs w:val="20"/>
        </w:rPr>
        <w:t xml:space="preserve"> unscathed</w:t>
      </w:r>
      <w:r w:rsidR="00236EDF" w:rsidRPr="00F1445B">
        <w:rPr>
          <w:rFonts w:ascii="Cambria" w:hAnsi="Cambria" w:cs="Tahoma"/>
          <w:sz w:val="20"/>
          <w:szCs w:val="20"/>
        </w:rPr>
        <w:t>, […]</w:t>
      </w:r>
      <w:r w:rsidR="00FD475F" w:rsidRPr="00F1445B">
        <w:rPr>
          <w:rFonts w:ascii="Cambria" w:hAnsi="Cambria" w:cs="Tahoma"/>
          <w:sz w:val="20"/>
          <w:szCs w:val="20"/>
        </w:rPr>
        <w:t xml:space="preserve"> </w:t>
      </w:r>
      <w:r w:rsidR="005445BB" w:rsidRPr="00F1445B">
        <w:rPr>
          <w:rFonts w:ascii="Cambria" w:hAnsi="Cambria" w:cs="Tahoma"/>
          <w:sz w:val="20"/>
          <w:szCs w:val="20"/>
        </w:rPr>
        <w:t xml:space="preserve">inasmuch as the Council of the Judiciary </w:t>
      </w:r>
      <w:r w:rsidR="00806108" w:rsidRPr="00F1445B">
        <w:rPr>
          <w:rFonts w:ascii="Cambria" w:hAnsi="Cambria" w:cs="Tahoma"/>
          <w:sz w:val="20"/>
          <w:szCs w:val="20"/>
        </w:rPr>
        <w:t xml:space="preserve">and of the Judicial Career is an internal organ of the Judiciary, it must be appointed by the Supreme Court of Justice, without interference from other branches of the State.” </w:t>
      </w:r>
      <w:r w:rsidR="00636094" w:rsidRPr="00F1445B">
        <w:rPr>
          <w:rFonts w:ascii="Cambria" w:hAnsi="Cambria" w:cs="Tahoma"/>
          <w:sz w:val="20"/>
          <w:szCs w:val="20"/>
        </w:rPr>
        <w:t xml:space="preserve">In this regard, the IACHR </w:t>
      </w:r>
      <w:r w:rsidR="00802379" w:rsidRPr="00F1445B">
        <w:rPr>
          <w:rFonts w:ascii="Cambria" w:hAnsi="Cambria" w:cs="Tahoma"/>
          <w:sz w:val="20"/>
          <w:szCs w:val="20"/>
        </w:rPr>
        <w:t xml:space="preserve">recalls </w:t>
      </w:r>
      <w:r w:rsidR="00636094" w:rsidRPr="00F1445B">
        <w:rPr>
          <w:rFonts w:ascii="Cambria" w:hAnsi="Cambria" w:cs="Tahoma"/>
          <w:sz w:val="20"/>
          <w:szCs w:val="20"/>
        </w:rPr>
        <w:t>that in Chapter IV</w:t>
      </w:r>
      <w:r w:rsidR="00CF3005" w:rsidRPr="00F1445B">
        <w:rPr>
          <w:rFonts w:ascii="Cambria" w:hAnsi="Cambria" w:cs="Tahoma"/>
          <w:sz w:val="20"/>
          <w:szCs w:val="20"/>
        </w:rPr>
        <w:t>.</w:t>
      </w:r>
      <w:r w:rsidR="00636094" w:rsidRPr="00F1445B">
        <w:rPr>
          <w:rFonts w:ascii="Cambria" w:hAnsi="Cambria" w:cs="Tahoma"/>
          <w:sz w:val="20"/>
          <w:szCs w:val="20"/>
        </w:rPr>
        <w:t>B of its 2012 and 2013 Annual Report on Honduras, the Commission addressed some aspects of the process of selection of the members o</w:t>
      </w:r>
      <w:r w:rsidR="00543211" w:rsidRPr="00F1445B">
        <w:rPr>
          <w:rFonts w:ascii="Cambria" w:hAnsi="Cambria" w:cs="Tahoma"/>
          <w:sz w:val="20"/>
          <w:szCs w:val="20"/>
        </w:rPr>
        <w:t>f the Council of the Judiciary, which could have a bearing on proper functioning of the administration of the Judiciary.</w:t>
      </w:r>
      <w:r w:rsidR="00236EDF" w:rsidRPr="00F1445B">
        <w:rPr>
          <w:rStyle w:val="FootnoteReference"/>
          <w:rFonts w:ascii="Cambria" w:hAnsi="Cambria"/>
          <w:sz w:val="20"/>
        </w:rPr>
        <w:footnoteReference w:id="124"/>
      </w:r>
      <w:r w:rsidR="00543211" w:rsidRPr="00F1445B">
        <w:rPr>
          <w:rFonts w:ascii="Cambria" w:hAnsi="Cambria"/>
          <w:sz w:val="20"/>
        </w:rPr>
        <w:t xml:space="preserve">  </w:t>
      </w:r>
      <w:r w:rsidR="00802379" w:rsidRPr="00F1445B">
        <w:rPr>
          <w:rFonts w:ascii="Cambria" w:hAnsi="Cambria"/>
          <w:sz w:val="20"/>
        </w:rPr>
        <w:t>The Commission noted</w:t>
      </w:r>
      <w:r w:rsidR="00E25A7E" w:rsidRPr="00F1445B">
        <w:rPr>
          <w:rFonts w:ascii="Cambria" w:hAnsi="Cambria"/>
          <w:sz w:val="20"/>
        </w:rPr>
        <w:t xml:space="preserve"> in particular tha</w:t>
      </w:r>
      <w:r w:rsidR="00B9570D" w:rsidRPr="00F1445B">
        <w:rPr>
          <w:rFonts w:ascii="Cambria" w:hAnsi="Cambria"/>
          <w:sz w:val="20"/>
        </w:rPr>
        <w:t>t</w:t>
      </w:r>
      <w:r w:rsidR="00E25A7E" w:rsidRPr="00F1445B">
        <w:rPr>
          <w:rFonts w:ascii="Cambria" w:hAnsi="Cambria"/>
          <w:sz w:val="20"/>
        </w:rPr>
        <w:t xml:space="preserve"> the system of filling the seats of the Council of the Judiciary had been called into question </w:t>
      </w:r>
      <w:r w:rsidR="00CF3005" w:rsidRPr="00F1445B">
        <w:rPr>
          <w:rFonts w:ascii="Cambria" w:hAnsi="Cambria"/>
          <w:sz w:val="20"/>
        </w:rPr>
        <w:t>by several actors,</w:t>
      </w:r>
      <w:r w:rsidR="009A3C42" w:rsidRPr="00F1445B">
        <w:rPr>
          <w:rFonts w:ascii="Cambria" w:hAnsi="Cambria"/>
          <w:sz w:val="20"/>
        </w:rPr>
        <w:t xml:space="preserve"> mainly</w:t>
      </w:r>
      <w:r w:rsidR="00CF3005" w:rsidRPr="00F1445B">
        <w:rPr>
          <w:rFonts w:ascii="Cambria" w:hAnsi="Cambria"/>
          <w:sz w:val="20"/>
        </w:rPr>
        <w:t xml:space="preserve"> </w:t>
      </w:r>
      <w:r w:rsidR="00670681" w:rsidRPr="00F1445B">
        <w:rPr>
          <w:rFonts w:ascii="Cambria" w:hAnsi="Cambria"/>
          <w:sz w:val="20"/>
        </w:rPr>
        <w:t xml:space="preserve">because of the </w:t>
      </w:r>
      <w:r w:rsidR="00082EF3" w:rsidRPr="00F1445B">
        <w:rPr>
          <w:rFonts w:ascii="Cambria" w:hAnsi="Cambria"/>
          <w:sz w:val="20"/>
        </w:rPr>
        <w:t xml:space="preserve">potential </w:t>
      </w:r>
      <w:r w:rsidR="00670681" w:rsidRPr="00F1445B">
        <w:rPr>
          <w:rFonts w:ascii="Cambria" w:hAnsi="Cambria"/>
          <w:sz w:val="20"/>
        </w:rPr>
        <w:t xml:space="preserve">risk </w:t>
      </w:r>
      <w:r w:rsidR="00082EF3" w:rsidRPr="00F1445B">
        <w:rPr>
          <w:rFonts w:ascii="Cambria" w:hAnsi="Cambria"/>
          <w:sz w:val="20"/>
        </w:rPr>
        <w:t>that the entities empowered to nominate the members of the Council of the Judiciary will be influenced by the National Congress, thus granting the legislature the ultimate power to choose the council members.</w:t>
      </w:r>
      <w:r w:rsidR="00236EDF" w:rsidRPr="00F1445B">
        <w:rPr>
          <w:rStyle w:val="FootnoteReference"/>
          <w:rFonts w:ascii="Cambria" w:hAnsi="Cambria"/>
          <w:sz w:val="20"/>
        </w:rPr>
        <w:footnoteReference w:id="125"/>
      </w:r>
      <w:r w:rsidR="00236EDF" w:rsidRPr="00F1445B">
        <w:rPr>
          <w:rFonts w:ascii="Cambria" w:hAnsi="Cambria"/>
          <w:sz w:val="20"/>
        </w:rPr>
        <w:t xml:space="preserve">  </w:t>
      </w:r>
    </w:p>
    <w:p w:rsidR="004F785E" w:rsidRPr="00F1445B" w:rsidRDefault="004F785E" w:rsidP="00B649D0">
      <w:pPr>
        <w:tabs>
          <w:tab w:val="left" w:pos="720"/>
          <w:tab w:val="left" w:pos="1440"/>
        </w:tabs>
        <w:spacing w:after="0" w:line="240" w:lineRule="auto"/>
        <w:ind w:firstLine="720"/>
        <w:jc w:val="both"/>
        <w:rPr>
          <w:rFonts w:ascii="Cambria" w:hAnsi="Cambria"/>
          <w:sz w:val="20"/>
          <w:szCs w:val="20"/>
        </w:rPr>
      </w:pPr>
    </w:p>
    <w:p w:rsidR="004F785E" w:rsidRPr="00F1445B" w:rsidRDefault="00236EDF" w:rsidP="00B649D0">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In the wake of this </w:t>
      </w:r>
      <w:r w:rsidR="00B574F6" w:rsidRPr="00F1445B">
        <w:rPr>
          <w:rFonts w:ascii="Cambria" w:hAnsi="Cambria"/>
          <w:sz w:val="20"/>
          <w:szCs w:val="20"/>
        </w:rPr>
        <w:t>judgment</w:t>
      </w:r>
      <w:r w:rsidRPr="00F1445B">
        <w:rPr>
          <w:rFonts w:ascii="Cambria" w:hAnsi="Cambria"/>
          <w:sz w:val="20"/>
          <w:szCs w:val="20"/>
        </w:rPr>
        <w:t>, all administrative decisions, such as appointments and removals from office, fall on the newly elected President of the Supreme Court of Justice, Roland</w:t>
      </w:r>
      <w:r w:rsidR="00FD475F" w:rsidRPr="00F1445B">
        <w:rPr>
          <w:rFonts w:ascii="Cambria" w:hAnsi="Cambria"/>
          <w:sz w:val="20"/>
          <w:szCs w:val="20"/>
        </w:rPr>
        <w:t>o</w:t>
      </w:r>
      <w:r w:rsidRPr="00F1445B">
        <w:rPr>
          <w:rFonts w:ascii="Cambria" w:hAnsi="Cambria"/>
          <w:sz w:val="20"/>
          <w:szCs w:val="20"/>
        </w:rPr>
        <w:t xml:space="preserve"> Argueta.</w:t>
      </w:r>
      <w:r w:rsidRPr="00F1445B">
        <w:rPr>
          <w:rStyle w:val="FootnoteReference"/>
          <w:szCs w:val="20"/>
        </w:rPr>
        <w:footnoteReference w:id="126"/>
      </w:r>
      <w:r w:rsidRPr="00F1445B">
        <w:rPr>
          <w:rFonts w:ascii="Cambria" w:hAnsi="Cambria"/>
          <w:sz w:val="20"/>
          <w:szCs w:val="20"/>
        </w:rPr>
        <w:t xml:space="preserve">  </w:t>
      </w:r>
      <w:r w:rsidR="00B574F6" w:rsidRPr="00F1445B">
        <w:rPr>
          <w:rFonts w:ascii="Cambria" w:hAnsi="Cambria"/>
          <w:sz w:val="20"/>
          <w:szCs w:val="20"/>
        </w:rPr>
        <w:t xml:space="preserve">In fact, with the repeal of the Law of the Council of the Judiciary and of the Judicial Career, the legal framework temporarily applicable </w:t>
      </w:r>
      <w:r w:rsidR="007C0A9C" w:rsidRPr="00F1445B">
        <w:rPr>
          <w:rFonts w:ascii="Cambria" w:hAnsi="Cambria"/>
          <w:sz w:val="20"/>
          <w:szCs w:val="20"/>
        </w:rPr>
        <w:t>is that of the 1980 Law of the Judicial Career, which was called into question by the Inter-American Court in the jud</w:t>
      </w:r>
      <w:r w:rsidR="00093D65" w:rsidRPr="00F1445B">
        <w:rPr>
          <w:rFonts w:ascii="Cambria" w:hAnsi="Cambria"/>
          <w:sz w:val="20"/>
          <w:szCs w:val="20"/>
        </w:rPr>
        <w:t xml:space="preserve">gment of </w:t>
      </w:r>
      <w:r w:rsidR="0067778D" w:rsidRPr="00F1445B">
        <w:rPr>
          <w:rFonts w:ascii="Cambria" w:hAnsi="Cambria"/>
          <w:sz w:val="20"/>
          <w:szCs w:val="20"/>
        </w:rPr>
        <w:t xml:space="preserve">the case of </w:t>
      </w:r>
      <w:r w:rsidR="00093D65" w:rsidRPr="00F1445B">
        <w:rPr>
          <w:rFonts w:ascii="Cambria" w:hAnsi="Cambria"/>
          <w:sz w:val="20"/>
          <w:szCs w:val="20"/>
        </w:rPr>
        <w:t xml:space="preserve">Lopez Lone et al.  In its judgment, the </w:t>
      </w:r>
      <w:r w:rsidR="00093D65" w:rsidRPr="00F1445B">
        <w:rPr>
          <w:rFonts w:ascii="Cambria" w:hAnsi="Cambria"/>
          <w:sz w:val="20"/>
          <w:szCs w:val="20"/>
        </w:rPr>
        <w:lastRenderedPageBreak/>
        <w:t xml:space="preserve">Court held that the Council of the Judicial Career, under the 1980 Law, did not constitute an autonomous and independent organ </w:t>
      </w:r>
      <w:r w:rsidR="002508D8" w:rsidRPr="00F1445B">
        <w:rPr>
          <w:rFonts w:ascii="Cambria" w:hAnsi="Cambria"/>
          <w:sz w:val="20"/>
          <w:szCs w:val="20"/>
        </w:rPr>
        <w:t xml:space="preserve">because </w:t>
      </w:r>
      <w:r w:rsidR="00093D65" w:rsidRPr="00F1445B">
        <w:rPr>
          <w:rFonts w:ascii="Cambria" w:hAnsi="Cambria"/>
          <w:sz w:val="20"/>
          <w:szCs w:val="20"/>
        </w:rPr>
        <w:t>of its nature as an auxiliary organ under the Supreme Court.</w:t>
      </w:r>
      <w:r w:rsidRPr="00F1445B">
        <w:rPr>
          <w:rStyle w:val="FootnoteReference"/>
          <w:rFonts w:ascii="Cambria" w:hAnsi="Cambria"/>
          <w:sz w:val="20"/>
        </w:rPr>
        <w:footnoteReference w:id="127"/>
      </w:r>
      <w:r w:rsidRPr="00F1445B">
        <w:rPr>
          <w:rFonts w:ascii="Cambria" w:hAnsi="Cambria"/>
          <w:sz w:val="20"/>
          <w:szCs w:val="20"/>
        </w:rPr>
        <w:t xml:space="preserve"> </w:t>
      </w:r>
      <w:r w:rsidR="00D57A84" w:rsidRPr="00F1445B">
        <w:rPr>
          <w:rFonts w:ascii="Cambria" w:hAnsi="Cambria"/>
          <w:sz w:val="20"/>
          <w:szCs w:val="20"/>
        </w:rPr>
        <w:t xml:space="preserve"> </w:t>
      </w:r>
    </w:p>
    <w:p w:rsidR="004F785E" w:rsidRPr="00F1445B" w:rsidRDefault="004F785E" w:rsidP="00B649D0">
      <w:pPr>
        <w:tabs>
          <w:tab w:val="left" w:pos="720"/>
          <w:tab w:val="left" w:pos="1440"/>
        </w:tabs>
        <w:spacing w:after="0" w:line="240" w:lineRule="auto"/>
        <w:ind w:firstLine="720"/>
        <w:jc w:val="both"/>
        <w:rPr>
          <w:rFonts w:ascii="Cambria" w:hAnsi="Cambria"/>
          <w:sz w:val="20"/>
          <w:szCs w:val="20"/>
        </w:rPr>
      </w:pPr>
    </w:p>
    <w:p w:rsidR="004F785E" w:rsidRPr="00F1445B" w:rsidRDefault="00C26A6E" w:rsidP="00B649D0">
      <w:pPr>
        <w:numPr>
          <w:ilvl w:val="0"/>
          <w:numId w:val="2"/>
        </w:numPr>
        <w:tabs>
          <w:tab w:val="left" w:pos="720"/>
          <w:tab w:val="left" w:pos="1440"/>
        </w:tabs>
        <w:spacing w:after="0" w:line="240" w:lineRule="auto"/>
        <w:ind w:left="0" w:firstLine="720"/>
        <w:jc w:val="both"/>
        <w:rPr>
          <w:rFonts w:ascii="Cambria" w:hAnsi="Cambria"/>
        </w:rPr>
      </w:pPr>
      <w:r w:rsidRPr="00F1445B">
        <w:rPr>
          <w:rFonts w:ascii="Cambria" w:hAnsi="Cambria"/>
          <w:sz w:val="20"/>
          <w:szCs w:val="20"/>
        </w:rPr>
        <w:t>Additionally, the Court decided that the provisions in the Law and the Regulations thereof regarding imposition of punishments on judges was ambiguous in</w:t>
      </w:r>
      <w:r w:rsidR="005C2162" w:rsidRPr="00F1445B">
        <w:rPr>
          <w:rFonts w:ascii="Cambria" w:hAnsi="Cambria"/>
          <w:sz w:val="20"/>
          <w:szCs w:val="20"/>
        </w:rPr>
        <w:t xml:space="preserve">asmuch as it granted </w:t>
      </w:r>
      <w:r w:rsidRPr="00F1445B">
        <w:rPr>
          <w:rFonts w:ascii="Cambria" w:hAnsi="Cambria"/>
          <w:sz w:val="20"/>
          <w:szCs w:val="20"/>
        </w:rPr>
        <w:t xml:space="preserve">“excessive discretion” to the </w:t>
      </w:r>
      <w:r w:rsidR="008B316E" w:rsidRPr="00F1445B">
        <w:rPr>
          <w:rFonts w:ascii="Cambria" w:hAnsi="Cambria"/>
          <w:sz w:val="20"/>
          <w:szCs w:val="20"/>
        </w:rPr>
        <w:t xml:space="preserve">entity </w:t>
      </w:r>
      <w:r w:rsidR="00387B7F" w:rsidRPr="00F1445B">
        <w:rPr>
          <w:rFonts w:ascii="Cambria" w:hAnsi="Cambria"/>
          <w:sz w:val="20"/>
          <w:szCs w:val="20"/>
        </w:rPr>
        <w:t xml:space="preserve">charged with </w:t>
      </w:r>
      <w:r w:rsidRPr="00F1445B">
        <w:rPr>
          <w:rFonts w:ascii="Cambria" w:hAnsi="Cambria"/>
          <w:sz w:val="20"/>
          <w:szCs w:val="20"/>
        </w:rPr>
        <w:t>imposing punishments.</w:t>
      </w:r>
      <w:r w:rsidR="00FD475F" w:rsidRPr="00F1445B">
        <w:rPr>
          <w:rStyle w:val="FootnoteReference"/>
          <w:rFonts w:ascii="Cambria" w:hAnsi="Cambria"/>
          <w:sz w:val="20"/>
          <w:szCs w:val="20"/>
        </w:rPr>
        <w:footnoteReference w:id="128"/>
      </w:r>
      <w:r w:rsidR="00387B7F" w:rsidRPr="00F1445B">
        <w:rPr>
          <w:rFonts w:ascii="Cambria" w:hAnsi="Cambria"/>
          <w:sz w:val="20"/>
          <w:szCs w:val="20"/>
        </w:rPr>
        <w:t xml:space="preserve"> In the view of the Court, </w:t>
      </w:r>
      <w:r w:rsidR="00150920" w:rsidRPr="00F1445B">
        <w:rPr>
          <w:rFonts w:ascii="Cambria" w:hAnsi="Cambria"/>
          <w:sz w:val="20"/>
          <w:szCs w:val="20"/>
        </w:rPr>
        <w:t xml:space="preserve">the predictability of the punishment was infringed </w:t>
      </w:r>
      <w:r w:rsidR="00436209" w:rsidRPr="00F1445B">
        <w:rPr>
          <w:rFonts w:ascii="Cambria" w:hAnsi="Cambria"/>
          <w:sz w:val="20"/>
          <w:szCs w:val="20"/>
        </w:rPr>
        <w:t>because the legal framework allowed for the dismissal of a judge for breach of any of the duties or incompatibility wi</w:t>
      </w:r>
      <w:r w:rsidR="00F5069C" w:rsidRPr="00F1445B">
        <w:rPr>
          <w:rFonts w:ascii="Cambria" w:hAnsi="Cambria"/>
          <w:sz w:val="20"/>
          <w:szCs w:val="20"/>
        </w:rPr>
        <w:t>th his or her position whenever the person sitting in judgment believed that a serious breach was involved and thus it granted excessive discretion to the organ in charge of applying the punishment.</w:t>
      </w:r>
      <w:r w:rsidR="004F785E" w:rsidRPr="00F1445B">
        <w:rPr>
          <w:rFonts w:ascii="Cambria" w:hAnsi="Cambria"/>
          <w:sz w:val="20"/>
          <w:szCs w:val="20"/>
        </w:rPr>
        <w:t>”</w:t>
      </w:r>
      <w:r w:rsidR="00FD475F" w:rsidRPr="00F1445B">
        <w:rPr>
          <w:rStyle w:val="FootnoteReference"/>
          <w:rFonts w:ascii="Cambria" w:hAnsi="Cambria"/>
          <w:sz w:val="20"/>
          <w:szCs w:val="20"/>
        </w:rPr>
        <w:footnoteReference w:id="129"/>
      </w:r>
      <w:r w:rsidR="004F785E" w:rsidRPr="00F1445B">
        <w:rPr>
          <w:rFonts w:ascii="Cambria" w:hAnsi="Cambria"/>
          <w:sz w:val="20"/>
          <w:szCs w:val="20"/>
        </w:rPr>
        <w:t xml:space="preserve"> </w:t>
      </w:r>
    </w:p>
    <w:p w:rsidR="00E91E11" w:rsidRPr="00F1445B" w:rsidRDefault="00E91E11" w:rsidP="00B649D0">
      <w:pPr>
        <w:tabs>
          <w:tab w:val="left" w:pos="720"/>
          <w:tab w:val="left" w:pos="1440"/>
        </w:tabs>
        <w:spacing w:after="0" w:line="240" w:lineRule="auto"/>
        <w:ind w:firstLine="720"/>
        <w:jc w:val="both"/>
        <w:rPr>
          <w:rFonts w:ascii="Cambria" w:hAnsi="Cambria"/>
        </w:rPr>
      </w:pPr>
    </w:p>
    <w:p w:rsidR="00DD7DC5" w:rsidRPr="00F1445B" w:rsidRDefault="00BA2252" w:rsidP="00DD7DC5">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On this issue, the United Nations Committee against Torture expressed concern over the concentration of administrative and judicial functions in the hands of the President of the Supreme Court of Justice as a consequence of the demise of the Council of the Judiciary after the judgment of the High Court. </w:t>
      </w:r>
      <w:r w:rsidR="00190DF6" w:rsidRPr="00F1445B">
        <w:rPr>
          <w:rFonts w:ascii="Cambria" w:hAnsi="Cambria"/>
          <w:sz w:val="20"/>
          <w:szCs w:val="20"/>
        </w:rPr>
        <w:t xml:space="preserve">The United Nations Committee noted that despite </w:t>
      </w:r>
      <w:r w:rsidR="0049060A" w:rsidRPr="00F1445B">
        <w:rPr>
          <w:rFonts w:ascii="Cambria" w:hAnsi="Cambria"/>
          <w:sz w:val="20"/>
          <w:szCs w:val="20"/>
        </w:rPr>
        <w:t>the efforts put into carefully crafting the draft law of the new Council of the Judiciary, it regretted that the judicial career</w:t>
      </w:r>
      <w:r w:rsidR="00244F54" w:rsidRPr="00F1445B">
        <w:rPr>
          <w:rFonts w:ascii="Cambria" w:hAnsi="Cambria"/>
          <w:sz w:val="20"/>
          <w:szCs w:val="20"/>
        </w:rPr>
        <w:t xml:space="preserve"> is</w:t>
      </w:r>
      <w:r w:rsidR="0049060A" w:rsidRPr="00F1445B">
        <w:rPr>
          <w:rFonts w:ascii="Cambria" w:hAnsi="Cambria"/>
          <w:sz w:val="20"/>
          <w:szCs w:val="20"/>
        </w:rPr>
        <w:t xml:space="preserve"> governed </w:t>
      </w:r>
      <w:r w:rsidR="00244F54" w:rsidRPr="00F1445B">
        <w:rPr>
          <w:rFonts w:ascii="Cambria" w:hAnsi="Cambria"/>
          <w:sz w:val="20"/>
          <w:szCs w:val="20"/>
        </w:rPr>
        <w:t xml:space="preserve">again </w:t>
      </w:r>
      <w:r w:rsidR="0049060A" w:rsidRPr="00F1445B">
        <w:rPr>
          <w:rFonts w:ascii="Cambria" w:hAnsi="Cambria"/>
          <w:sz w:val="20"/>
          <w:szCs w:val="20"/>
        </w:rPr>
        <w:t>by the 1980 Jud</w:t>
      </w:r>
      <w:r w:rsidR="00332D69" w:rsidRPr="00F1445B">
        <w:rPr>
          <w:rFonts w:ascii="Cambria" w:hAnsi="Cambria"/>
          <w:sz w:val="20"/>
          <w:szCs w:val="20"/>
        </w:rPr>
        <w:t>icial Career Law, inasmuch as it [this law]</w:t>
      </w:r>
      <w:r w:rsidR="0049060A" w:rsidRPr="00F1445B">
        <w:rPr>
          <w:rFonts w:ascii="Cambria" w:hAnsi="Cambria"/>
          <w:sz w:val="20"/>
          <w:szCs w:val="20"/>
        </w:rPr>
        <w:t xml:space="preserve"> is marred by serious shortcomings in the area of disciplinary proceedings.</w:t>
      </w:r>
      <w:r w:rsidR="00E91E11" w:rsidRPr="00F1445B">
        <w:rPr>
          <w:rStyle w:val="FootnoteReference"/>
          <w:rFonts w:ascii="Cambria" w:hAnsi="Cambria"/>
          <w:sz w:val="20"/>
          <w:szCs w:val="20"/>
        </w:rPr>
        <w:footnoteReference w:id="130"/>
      </w:r>
      <w:r w:rsidR="00260E1D" w:rsidRPr="00F1445B">
        <w:rPr>
          <w:rFonts w:ascii="Cambria" w:hAnsi="Cambria"/>
          <w:sz w:val="20"/>
          <w:szCs w:val="20"/>
        </w:rPr>
        <w:t xml:space="preserve">The Commission manifests its concern over the </w:t>
      </w:r>
      <w:r w:rsidR="00D57A84" w:rsidRPr="00F1445B">
        <w:rPr>
          <w:rFonts w:ascii="Cambria" w:hAnsi="Cambria"/>
          <w:sz w:val="20"/>
          <w:szCs w:val="20"/>
        </w:rPr>
        <w:t xml:space="preserve">effects of </w:t>
      </w:r>
      <w:r w:rsidR="00260E1D" w:rsidRPr="00F1445B">
        <w:rPr>
          <w:rFonts w:ascii="Cambria" w:hAnsi="Cambria"/>
          <w:sz w:val="20"/>
          <w:szCs w:val="20"/>
        </w:rPr>
        <w:t>sentence handed down by the Supreme Court of Justice</w:t>
      </w:r>
      <w:r w:rsidR="004F6106" w:rsidRPr="00F1445B">
        <w:rPr>
          <w:rFonts w:ascii="Cambria" w:hAnsi="Cambria"/>
          <w:sz w:val="20"/>
          <w:szCs w:val="20"/>
        </w:rPr>
        <w:t xml:space="preserve"> </w:t>
      </w:r>
      <w:r w:rsidR="00D57A84" w:rsidRPr="00F1445B">
        <w:rPr>
          <w:rFonts w:ascii="Cambria" w:hAnsi="Cambria"/>
          <w:sz w:val="20"/>
          <w:szCs w:val="20"/>
        </w:rPr>
        <w:t xml:space="preserve">and </w:t>
      </w:r>
      <w:r w:rsidR="00260E1D" w:rsidRPr="00F1445B">
        <w:rPr>
          <w:rFonts w:ascii="Cambria" w:hAnsi="Cambria"/>
          <w:sz w:val="20"/>
          <w:szCs w:val="20"/>
        </w:rPr>
        <w:t>will con</w:t>
      </w:r>
      <w:r w:rsidR="00D57A84" w:rsidRPr="00F1445B">
        <w:rPr>
          <w:rFonts w:ascii="Cambria" w:hAnsi="Cambria"/>
          <w:sz w:val="20"/>
          <w:szCs w:val="20"/>
        </w:rPr>
        <w:t>tinue to monitor this situation.</w:t>
      </w:r>
      <w:r w:rsidR="00260E1D" w:rsidRPr="00F1445B">
        <w:rPr>
          <w:rFonts w:ascii="Cambria" w:hAnsi="Cambria"/>
          <w:sz w:val="20"/>
          <w:szCs w:val="20"/>
        </w:rPr>
        <w:t xml:space="preserve"> </w:t>
      </w:r>
    </w:p>
    <w:p w:rsidR="00DD7DC5" w:rsidRPr="00F1445B" w:rsidRDefault="00DD7DC5" w:rsidP="00DD7DC5">
      <w:pPr>
        <w:tabs>
          <w:tab w:val="left" w:pos="720"/>
          <w:tab w:val="left" w:pos="1440"/>
        </w:tabs>
        <w:spacing w:after="0" w:line="240" w:lineRule="auto"/>
        <w:ind w:left="720"/>
        <w:jc w:val="both"/>
        <w:rPr>
          <w:rFonts w:ascii="Cambria" w:hAnsi="Cambria"/>
          <w:sz w:val="20"/>
          <w:szCs w:val="20"/>
        </w:rPr>
      </w:pPr>
    </w:p>
    <w:p w:rsidR="0033488B" w:rsidRPr="00F1445B" w:rsidRDefault="00DD7DC5" w:rsidP="00DD7DC5">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The IACHR</w:t>
      </w:r>
      <w:r w:rsidR="00D57A84" w:rsidRPr="00F1445B">
        <w:rPr>
          <w:rFonts w:ascii="Cambria" w:hAnsi="Cambria"/>
          <w:sz w:val="20"/>
          <w:szCs w:val="20"/>
        </w:rPr>
        <w:t xml:space="preserve"> </w:t>
      </w:r>
      <w:r w:rsidR="00260E1D" w:rsidRPr="00F1445B">
        <w:rPr>
          <w:rFonts w:ascii="Cambria" w:hAnsi="Cambria"/>
          <w:sz w:val="20"/>
          <w:szCs w:val="20"/>
        </w:rPr>
        <w:t>urges the State to</w:t>
      </w:r>
      <w:r w:rsidR="00E91E11" w:rsidRPr="00F1445B">
        <w:rPr>
          <w:rFonts w:ascii="Cambria" w:hAnsi="Cambria"/>
          <w:sz w:val="20"/>
          <w:szCs w:val="20"/>
        </w:rPr>
        <w:t xml:space="preserve"> </w:t>
      </w:r>
      <w:r w:rsidR="0058133F" w:rsidRPr="00F1445B">
        <w:rPr>
          <w:rFonts w:ascii="Cambria" w:hAnsi="Cambria"/>
          <w:sz w:val="20"/>
          <w:szCs w:val="20"/>
        </w:rPr>
        <w:t>adopt the necessary measures to ensure the efficient functioning o</w:t>
      </w:r>
      <w:r w:rsidR="00FA201D" w:rsidRPr="00F1445B">
        <w:rPr>
          <w:rFonts w:ascii="Cambria" w:hAnsi="Cambria"/>
          <w:sz w:val="20"/>
          <w:szCs w:val="20"/>
        </w:rPr>
        <w:t xml:space="preserve">f the administration of justice, in keeping with the principles of independence and autonomy. It must also </w:t>
      </w:r>
      <w:r w:rsidR="00260E1D" w:rsidRPr="00F1445B">
        <w:rPr>
          <w:rFonts w:ascii="Cambria" w:hAnsi="Cambria"/>
          <w:sz w:val="20"/>
          <w:szCs w:val="20"/>
        </w:rPr>
        <w:t xml:space="preserve">create as soon as possible a new Law of the Judicial Council </w:t>
      </w:r>
      <w:r w:rsidR="00256628" w:rsidRPr="00F1445B">
        <w:rPr>
          <w:rFonts w:ascii="Cambria" w:hAnsi="Cambria"/>
          <w:sz w:val="20"/>
          <w:szCs w:val="20"/>
        </w:rPr>
        <w:t xml:space="preserve">to implement this objective </w:t>
      </w:r>
      <w:r w:rsidR="00260E1D" w:rsidRPr="00F1445B">
        <w:rPr>
          <w:rFonts w:ascii="Cambria" w:hAnsi="Cambria"/>
          <w:sz w:val="20"/>
          <w:szCs w:val="20"/>
        </w:rPr>
        <w:t>and inform the Commission on these developments. This law should be constructed with the participation of civil society organizations and in keeping with inter-American standards on judicial independence and impartiality.</w:t>
      </w:r>
    </w:p>
    <w:p w:rsidR="0033488B" w:rsidRPr="00F1445B" w:rsidRDefault="0033488B" w:rsidP="00B649D0">
      <w:pPr>
        <w:tabs>
          <w:tab w:val="left" w:pos="720"/>
          <w:tab w:val="left" w:pos="1440"/>
        </w:tabs>
        <w:spacing w:after="0" w:line="240" w:lineRule="auto"/>
        <w:ind w:firstLine="720"/>
        <w:jc w:val="both"/>
        <w:rPr>
          <w:rFonts w:ascii="Cambria" w:hAnsi="Cambria"/>
          <w:sz w:val="20"/>
          <w:szCs w:val="20"/>
        </w:rPr>
      </w:pPr>
    </w:p>
    <w:p w:rsidR="0033488B" w:rsidRPr="00F1445B" w:rsidRDefault="006E1E41" w:rsidP="00B649D0">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Additionally, </w:t>
      </w:r>
      <w:r w:rsidR="00F004E1" w:rsidRPr="00F1445B">
        <w:rPr>
          <w:rFonts w:ascii="Cambria" w:hAnsi="Cambria"/>
          <w:sz w:val="20"/>
          <w:szCs w:val="20"/>
        </w:rPr>
        <w:t>t</w:t>
      </w:r>
      <w:r w:rsidR="00260E1D" w:rsidRPr="00F1445B">
        <w:rPr>
          <w:rFonts w:ascii="Cambria" w:hAnsi="Cambria"/>
          <w:sz w:val="20"/>
          <w:szCs w:val="20"/>
        </w:rPr>
        <w:t>he State informed the Commission of the creation of a Technical-Juridical Unit on August 5, 2016 within the Executive Office of the Judicial Power that has specialized personnel to provide juridical-administrative support to the President of the Supreme Court of Justice. Among other duties, this Unit can review the actions of judges and tribunals and, if necessary, emit recommendations, opinions, or judg</w:t>
      </w:r>
      <w:r w:rsidR="00256628" w:rsidRPr="00F1445B">
        <w:rPr>
          <w:rFonts w:ascii="Cambria" w:hAnsi="Cambria"/>
          <w:sz w:val="20"/>
          <w:szCs w:val="20"/>
        </w:rPr>
        <w:t>e</w:t>
      </w:r>
      <w:r w:rsidR="00260E1D" w:rsidRPr="00F1445B">
        <w:rPr>
          <w:rFonts w:ascii="Cambria" w:hAnsi="Cambria"/>
          <w:sz w:val="20"/>
          <w:szCs w:val="20"/>
        </w:rPr>
        <w:t>ments. It can also plan institutional strategies and tactics “for better decision-making” or revise the organizational and functional structure of the Judicial Power “in order to bring it in line with the best international and national practices.”</w:t>
      </w:r>
      <w:r w:rsidR="00260E1D" w:rsidRPr="00F1445B">
        <w:rPr>
          <w:rStyle w:val="FootnoteReference"/>
          <w:szCs w:val="20"/>
        </w:rPr>
        <w:footnoteReference w:id="131"/>
      </w:r>
    </w:p>
    <w:p w:rsidR="0033488B" w:rsidRPr="00F1445B" w:rsidRDefault="0033488B" w:rsidP="00B649D0">
      <w:pPr>
        <w:tabs>
          <w:tab w:val="left" w:pos="720"/>
          <w:tab w:val="left" w:pos="1440"/>
        </w:tabs>
        <w:spacing w:after="0" w:line="240" w:lineRule="auto"/>
        <w:ind w:firstLine="720"/>
        <w:jc w:val="both"/>
        <w:rPr>
          <w:rFonts w:ascii="Cambria" w:hAnsi="Cambria"/>
          <w:sz w:val="20"/>
          <w:szCs w:val="20"/>
        </w:rPr>
      </w:pPr>
    </w:p>
    <w:p w:rsidR="0033488B" w:rsidRPr="00F1445B" w:rsidRDefault="00260E1D" w:rsidP="00B649D0">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With respect to the protection mechanism in place and the IACHR’s recommendation to establish specific protection mechanisms for justice operators and their families, the State in its report cites Article 64 of the Protection Law: “The institutions of the judicial sector should carry out modifications to their own budgets in order to provide a range of protection measures for its operators. and these institutions should proceed to organize a protection mechanisms for judges, magistrates, public defenders, and prosecutors in conformity with the principles, risk analyses, and standards established in the present law . . .” Further, the State mentions that, </w:t>
      </w:r>
      <w:r w:rsidR="00256628" w:rsidRPr="00F1445B">
        <w:rPr>
          <w:rFonts w:ascii="Cambria" w:hAnsi="Cambria"/>
          <w:sz w:val="20"/>
          <w:szCs w:val="20"/>
        </w:rPr>
        <w:t>at</w:t>
      </w:r>
      <w:r w:rsidRPr="00F1445B">
        <w:rPr>
          <w:rFonts w:ascii="Cambria" w:hAnsi="Cambria"/>
          <w:sz w:val="20"/>
          <w:szCs w:val="20"/>
        </w:rPr>
        <w:t xml:space="preserve"> present, the judicial operator sector is an active member in the National Protection Council, via the participation of accredited representatives of the Public Prosecutor’s office [Ministerio Público], Asociación de Fiscales [the Association of Prosecutors], Asociación de Jueces por la </w:t>
      </w:r>
      <w:r w:rsidRPr="00F1445B">
        <w:rPr>
          <w:rFonts w:ascii="Cambria" w:hAnsi="Cambria"/>
          <w:sz w:val="20"/>
          <w:szCs w:val="20"/>
        </w:rPr>
        <w:lastRenderedPageBreak/>
        <w:t>Democracia [Association of Judges for Democracy], and the Colegio de Abogados de Honduras [Honduran Bar Association].</w:t>
      </w:r>
      <w:r w:rsidRPr="00F1445B">
        <w:rPr>
          <w:rStyle w:val="FootnoteReference"/>
          <w:szCs w:val="20"/>
        </w:rPr>
        <w:footnoteReference w:id="132"/>
      </w:r>
      <w:r w:rsidRPr="00F1445B">
        <w:rPr>
          <w:rFonts w:ascii="Cambria" w:hAnsi="Cambria"/>
          <w:sz w:val="20"/>
          <w:szCs w:val="20"/>
        </w:rPr>
        <w:t xml:space="preserve"> </w:t>
      </w:r>
    </w:p>
    <w:p w:rsidR="0033488B" w:rsidRPr="00F1445B" w:rsidRDefault="0033488B" w:rsidP="00B649D0">
      <w:pPr>
        <w:tabs>
          <w:tab w:val="left" w:pos="720"/>
          <w:tab w:val="left" w:pos="1440"/>
        </w:tabs>
        <w:spacing w:after="0" w:line="240" w:lineRule="auto"/>
        <w:ind w:firstLine="720"/>
        <w:jc w:val="both"/>
        <w:rPr>
          <w:rFonts w:ascii="Cambria" w:hAnsi="Cambria"/>
          <w:sz w:val="20"/>
          <w:szCs w:val="20"/>
        </w:rPr>
      </w:pPr>
    </w:p>
    <w:p w:rsidR="00260E1D" w:rsidRPr="00F1445B" w:rsidRDefault="00260E1D" w:rsidP="00B649D0">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On this point</w:t>
      </w:r>
      <w:r w:rsidR="00256628" w:rsidRPr="00F1445B">
        <w:rPr>
          <w:rFonts w:ascii="Cambria" w:hAnsi="Cambria"/>
          <w:sz w:val="20"/>
          <w:szCs w:val="20"/>
        </w:rPr>
        <w:t xml:space="preserve"> and</w:t>
      </w:r>
      <w:r w:rsidRPr="00F1445B">
        <w:rPr>
          <w:rFonts w:ascii="Cambria" w:hAnsi="Cambria"/>
          <w:sz w:val="20"/>
          <w:szCs w:val="20"/>
        </w:rPr>
        <w:t xml:space="preserve"> </w:t>
      </w:r>
      <w:r w:rsidR="00256628" w:rsidRPr="00F1445B">
        <w:rPr>
          <w:rFonts w:ascii="Cambria" w:hAnsi="Cambria"/>
          <w:sz w:val="20"/>
          <w:szCs w:val="20"/>
        </w:rPr>
        <w:t>in line with the concerns</w:t>
      </w:r>
      <w:r w:rsidRPr="00F1445B">
        <w:rPr>
          <w:rFonts w:ascii="Cambria" w:hAnsi="Cambria"/>
          <w:sz w:val="20"/>
          <w:szCs w:val="20"/>
        </w:rPr>
        <w:t xml:space="preserve"> the Commission presented in its 2015 Report on Honduras, it continued to receive information from civil society organizations regarding the lack of adequate protection measures for justice operators and their families in light of the threats and risks of the work they perform. It also continued to receive complaints </w:t>
      </w:r>
      <w:r w:rsidR="00267B58" w:rsidRPr="00F1445B">
        <w:rPr>
          <w:rFonts w:ascii="Cambria" w:hAnsi="Cambria"/>
          <w:sz w:val="20"/>
          <w:szCs w:val="20"/>
        </w:rPr>
        <w:t xml:space="preserve">indicating </w:t>
      </w:r>
      <w:r w:rsidRPr="00F1445B">
        <w:rPr>
          <w:rFonts w:ascii="Cambria" w:hAnsi="Cambria"/>
          <w:sz w:val="20"/>
          <w:szCs w:val="20"/>
        </w:rPr>
        <w:t>that the modalities of protection offered by the State did not necessarily correspond to their needs, especially in cases in which the threats being received were from within the judicial branch.</w:t>
      </w:r>
      <w:r w:rsidRPr="00F1445B">
        <w:rPr>
          <w:rStyle w:val="FootnoteReference"/>
          <w:szCs w:val="20"/>
        </w:rPr>
        <w:footnoteReference w:id="133"/>
      </w:r>
    </w:p>
    <w:p w:rsidR="00256628" w:rsidRPr="00F1445B" w:rsidRDefault="00256628" w:rsidP="00B649D0">
      <w:pPr>
        <w:tabs>
          <w:tab w:val="left" w:pos="720"/>
          <w:tab w:val="left" w:pos="1440"/>
        </w:tabs>
        <w:spacing w:after="0" w:line="240" w:lineRule="auto"/>
        <w:ind w:firstLine="720"/>
        <w:jc w:val="both"/>
        <w:rPr>
          <w:rFonts w:ascii="Cambria" w:hAnsi="Cambria"/>
          <w:sz w:val="20"/>
          <w:szCs w:val="20"/>
        </w:rPr>
      </w:pPr>
    </w:p>
    <w:p w:rsidR="005C6B82" w:rsidRPr="00F1445B" w:rsidRDefault="00A31CB4" w:rsidP="00B649D0">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In light of the foregoing, the IACHR reiterates its recommendations. The IACHR </w:t>
      </w:r>
      <w:r w:rsidR="00622E40" w:rsidRPr="00F1445B">
        <w:rPr>
          <w:rFonts w:ascii="Cambria" w:hAnsi="Cambria"/>
          <w:sz w:val="20"/>
          <w:szCs w:val="20"/>
        </w:rPr>
        <w:t xml:space="preserve">particularly </w:t>
      </w:r>
      <w:r w:rsidR="007A6B7C" w:rsidRPr="00F1445B">
        <w:rPr>
          <w:rFonts w:ascii="Cambria" w:hAnsi="Cambria"/>
          <w:sz w:val="20"/>
          <w:szCs w:val="20"/>
        </w:rPr>
        <w:t>urges the State to enact as soon as possible a n</w:t>
      </w:r>
      <w:r w:rsidR="005C628D" w:rsidRPr="00F1445B">
        <w:rPr>
          <w:rFonts w:ascii="Cambria" w:hAnsi="Cambria"/>
          <w:sz w:val="20"/>
          <w:szCs w:val="20"/>
        </w:rPr>
        <w:t xml:space="preserve">ew Law of the Council of the Judiciary and of the Judicial Career, that meets international standards in the field of human rights, as well as to adopt the necessary measures </w:t>
      </w:r>
      <w:r w:rsidR="00537C97" w:rsidRPr="00F1445B">
        <w:rPr>
          <w:rFonts w:ascii="Cambria" w:hAnsi="Cambria"/>
          <w:sz w:val="20"/>
          <w:szCs w:val="20"/>
        </w:rPr>
        <w:t>to ensure the effective</w:t>
      </w:r>
      <w:r w:rsidR="0038040E" w:rsidRPr="00F1445B">
        <w:rPr>
          <w:rFonts w:ascii="Cambria" w:hAnsi="Cambria"/>
          <w:sz w:val="20"/>
          <w:szCs w:val="20"/>
        </w:rPr>
        <w:t xml:space="preserve"> functioning of the administration of justice in keeping with the principl</w:t>
      </w:r>
      <w:r w:rsidR="00622E40" w:rsidRPr="00F1445B">
        <w:rPr>
          <w:rFonts w:ascii="Cambria" w:hAnsi="Cambria"/>
          <w:sz w:val="20"/>
          <w:szCs w:val="20"/>
        </w:rPr>
        <w:t>es of independence and autonomy</w:t>
      </w:r>
      <w:r w:rsidR="00145DA9" w:rsidRPr="00F1445B">
        <w:rPr>
          <w:rFonts w:ascii="Cambria" w:hAnsi="Cambria"/>
          <w:sz w:val="20"/>
          <w:szCs w:val="20"/>
        </w:rPr>
        <w:t>.</w:t>
      </w:r>
      <w:r w:rsidR="00854A45" w:rsidRPr="00F1445B">
        <w:rPr>
          <w:rFonts w:ascii="Cambria" w:hAnsi="Cambria"/>
          <w:sz w:val="20"/>
          <w:szCs w:val="20"/>
        </w:rPr>
        <w:t xml:space="preserve"> </w:t>
      </w:r>
    </w:p>
    <w:p w:rsidR="003E08B9" w:rsidRPr="00F1445B" w:rsidRDefault="003E08B9" w:rsidP="003E08B9">
      <w:pPr>
        <w:tabs>
          <w:tab w:val="left" w:pos="720"/>
          <w:tab w:val="left" w:pos="1440"/>
        </w:tabs>
        <w:spacing w:after="0" w:line="240" w:lineRule="auto"/>
        <w:jc w:val="both"/>
        <w:rPr>
          <w:rFonts w:ascii="Cambria" w:hAnsi="Cambria"/>
          <w:sz w:val="20"/>
          <w:szCs w:val="20"/>
        </w:rPr>
      </w:pPr>
    </w:p>
    <w:p w:rsidR="003E08B9" w:rsidRPr="00F1445B" w:rsidRDefault="00622E40" w:rsidP="003E08B9">
      <w:pPr>
        <w:pStyle w:val="Heading3"/>
        <w:rPr>
          <w:lang w:val="en-US"/>
        </w:rPr>
      </w:pPr>
      <w:r w:rsidRPr="00F1445B">
        <w:rPr>
          <w:lang w:val="en-US"/>
        </w:rPr>
        <w:t>Women’s Rights</w:t>
      </w:r>
    </w:p>
    <w:p w:rsidR="003E08B9" w:rsidRPr="00F1445B" w:rsidRDefault="003E08B9" w:rsidP="003E08B9">
      <w:pPr>
        <w:spacing w:after="0" w:line="240" w:lineRule="auto"/>
        <w:rPr>
          <w:lang w:eastAsia="x-none"/>
        </w:rPr>
      </w:pPr>
    </w:p>
    <w:p w:rsidR="00EF73F8" w:rsidRPr="00553BE0" w:rsidRDefault="00EF73F8" w:rsidP="00553BE0">
      <w:pPr>
        <w:pStyle w:val="Parrnumerado"/>
        <w:numPr>
          <w:ilvl w:val="0"/>
          <w:numId w:val="32"/>
        </w:numPr>
        <w:shd w:val="clear" w:color="auto" w:fill="D9D9D9" w:themeFill="background1" w:themeFillShade="D9"/>
        <w:spacing w:after="0"/>
        <w:rPr>
          <w:rFonts w:cs="Times New Roman"/>
          <w:shd w:val="clear" w:color="auto" w:fill="auto"/>
          <w:lang w:val="es-ES"/>
        </w:rPr>
      </w:pPr>
      <w:r w:rsidRPr="00553BE0">
        <w:rPr>
          <w:rFonts w:cs="Times New Roman"/>
          <w:shd w:val="clear" w:color="auto" w:fill="auto"/>
          <w:lang w:val="es-ES"/>
        </w:rPr>
        <w:t xml:space="preserve">Take the steps necessary to ensure that cases of gender-based violence are investigated with due diligence and in a timely, complete, and impartial fashion, that the people responsible are duly punished, and that the victims receive comprehensive redress. </w:t>
      </w:r>
    </w:p>
    <w:p w:rsidR="00EF73F8" w:rsidRPr="00553BE0" w:rsidRDefault="00EF73F8" w:rsidP="00553BE0">
      <w:pPr>
        <w:pStyle w:val="Parrnumerado"/>
        <w:numPr>
          <w:ilvl w:val="0"/>
          <w:numId w:val="32"/>
        </w:numPr>
        <w:shd w:val="clear" w:color="auto" w:fill="D9D9D9" w:themeFill="background1" w:themeFillShade="D9"/>
        <w:spacing w:after="0"/>
        <w:rPr>
          <w:rFonts w:cs="Times New Roman"/>
          <w:shd w:val="clear" w:color="auto" w:fill="auto"/>
          <w:lang w:val="es-ES"/>
        </w:rPr>
      </w:pPr>
      <w:r w:rsidRPr="00553BE0">
        <w:rPr>
          <w:rFonts w:cs="Times New Roman"/>
          <w:shd w:val="clear" w:color="auto" w:fill="auto"/>
          <w:lang w:val="es-ES"/>
        </w:rPr>
        <w:t xml:space="preserve">Adopt a comprehensive and coordinated state policy and assign adequate resources to ensure that victims of violence have full access to proper judicial protection. This will require training all public officials involved in both investigations and judicial proceedings, together with strengthening the logistics of the institutions. </w:t>
      </w:r>
    </w:p>
    <w:p w:rsidR="00EF73F8" w:rsidRPr="00553BE0" w:rsidRDefault="00EF73F8" w:rsidP="00553BE0">
      <w:pPr>
        <w:pStyle w:val="Parrnumerado"/>
        <w:numPr>
          <w:ilvl w:val="0"/>
          <w:numId w:val="32"/>
        </w:numPr>
        <w:shd w:val="clear" w:color="auto" w:fill="D9D9D9" w:themeFill="background1" w:themeFillShade="D9"/>
        <w:spacing w:after="0"/>
        <w:rPr>
          <w:rFonts w:cs="Times New Roman"/>
          <w:shd w:val="clear" w:color="auto" w:fill="auto"/>
          <w:lang w:val="es-ES"/>
        </w:rPr>
      </w:pPr>
      <w:r w:rsidRPr="00553BE0">
        <w:rPr>
          <w:rFonts w:cs="Times New Roman"/>
          <w:shd w:val="clear" w:color="auto" w:fill="auto"/>
          <w:lang w:val="es-ES"/>
        </w:rPr>
        <w:t xml:space="preserve">Further its efforts for equipping its institutions to deal comprehensively with the situation of violence against women, in particular by assigning the necessary human and financial resources. Pay particular attention to the situation of women in rural areas where the presence of state institutions is weak. </w:t>
      </w:r>
    </w:p>
    <w:p w:rsidR="00EF73F8" w:rsidRPr="00553BE0" w:rsidRDefault="00EF73F8" w:rsidP="00553BE0">
      <w:pPr>
        <w:pStyle w:val="Parrnumerado"/>
        <w:numPr>
          <w:ilvl w:val="0"/>
          <w:numId w:val="32"/>
        </w:numPr>
        <w:shd w:val="clear" w:color="auto" w:fill="D9D9D9" w:themeFill="background1" w:themeFillShade="D9"/>
        <w:spacing w:after="0"/>
        <w:rPr>
          <w:rFonts w:cs="Times New Roman"/>
          <w:shd w:val="clear" w:color="auto" w:fill="auto"/>
          <w:lang w:val="es-ES"/>
        </w:rPr>
      </w:pPr>
      <w:r w:rsidRPr="00553BE0">
        <w:rPr>
          <w:rFonts w:cs="Times New Roman"/>
          <w:shd w:val="clear" w:color="auto" w:fill="auto"/>
          <w:lang w:val="es-ES"/>
        </w:rPr>
        <w:t>Implement state policies to address the stereotypes and roles historically subordinated on women in accordance with the principles of equality and nondiscrimination.</w:t>
      </w:r>
    </w:p>
    <w:p w:rsidR="00EF73F8" w:rsidRPr="00553BE0" w:rsidRDefault="00EF73F8" w:rsidP="00553BE0">
      <w:pPr>
        <w:pStyle w:val="Parrnumerado"/>
        <w:numPr>
          <w:ilvl w:val="0"/>
          <w:numId w:val="32"/>
        </w:numPr>
        <w:shd w:val="clear" w:color="auto" w:fill="D9D9D9" w:themeFill="background1" w:themeFillShade="D9"/>
        <w:spacing w:after="0"/>
        <w:rPr>
          <w:rFonts w:cs="Times New Roman"/>
          <w:shd w:val="clear" w:color="auto" w:fill="auto"/>
          <w:lang w:val="es-ES"/>
        </w:rPr>
      </w:pPr>
      <w:r w:rsidRPr="00553BE0">
        <w:rPr>
          <w:rFonts w:cs="Times New Roman"/>
          <w:shd w:val="clear" w:color="auto" w:fill="auto"/>
          <w:lang w:val="es-ES"/>
        </w:rPr>
        <w:t xml:space="preserve">Prepare a comprehensive, gender-aware public policy with guidelines for health prevention, care, and attention for the employees of apparel factories. </w:t>
      </w:r>
    </w:p>
    <w:p w:rsidR="00EF73F8" w:rsidRPr="00553BE0" w:rsidRDefault="00EF73F8" w:rsidP="002E351C">
      <w:pPr>
        <w:pStyle w:val="Parrnumerado"/>
        <w:numPr>
          <w:ilvl w:val="0"/>
          <w:numId w:val="32"/>
        </w:numPr>
        <w:shd w:val="clear" w:color="auto" w:fill="D9D9D9" w:themeFill="background1" w:themeFillShade="D9"/>
        <w:rPr>
          <w:rFonts w:cs="Times New Roman"/>
          <w:shd w:val="clear" w:color="auto" w:fill="auto"/>
          <w:lang w:val="es-ES"/>
        </w:rPr>
      </w:pPr>
      <w:r w:rsidRPr="00553BE0">
        <w:rPr>
          <w:rFonts w:cs="Times New Roman"/>
          <w:shd w:val="clear" w:color="auto" w:fill="auto"/>
          <w:lang w:val="es-ES"/>
        </w:rPr>
        <w:t>Regarding maquilas workers, review its legislation, particularly as regards workplace health, to prevent occupational risks. Implement workplace surveillance and control measures, as well as appropriate care, which include due control of working hours and accessible complain mechanisms.</w:t>
      </w:r>
    </w:p>
    <w:p w:rsidR="007152D1" w:rsidRPr="00F1445B" w:rsidRDefault="003E2738" w:rsidP="00F75BC8">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In the report </w:t>
      </w:r>
      <w:r w:rsidRPr="00F1445B">
        <w:rPr>
          <w:rFonts w:ascii="Cambria" w:hAnsi="Cambria"/>
          <w:i/>
          <w:sz w:val="20"/>
          <w:szCs w:val="20"/>
        </w:rPr>
        <w:t xml:space="preserve">Situation of Human Rights in Honduras, </w:t>
      </w:r>
      <w:r w:rsidRPr="00F1445B">
        <w:rPr>
          <w:rFonts w:ascii="Cambria" w:hAnsi="Cambria"/>
          <w:sz w:val="20"/>
          <w:szCs w:val="20"/>
        </w:rPr>
        <w:t xml:space="preserve">the Commission </w:t>
      </w:r>
      <w:r w:rsidR="00623336" w:rsidRPr="00F1445B">
        <w:rPr>
          <w:rFonts w:ascii="Cambria" w:hAnsi="Cambria"/>
          <w:sz w:val="20"/>
          <w:szCs w:val="20"/>
        </w:rPr>
        <w:t xml:space="preserve">laid out it main concerns over the high </w:t>
      </w:r>
      <w:r w:rsidR="00DD5316" w:rsidRPr="00F1445B">
        <w:rPr>
          <w:rFonts w:ascii="Cambria" w:hAnsi="Cambria"/>
          <w:sz w:val="20"/>
          <w:szCs w:val="20"/>
        </w:rPr>
        <w:t xml:space="preserve">levels </w:t>
      </w:r>
      <w:r w:rsidR="00623336" w:rsidRPr="00F1445B">
        <w:rPr>
          <w:rFonts w:ascii="Cambria" w:hAnsi="Cambria"/>
          <w:sz w:val="20"/>
          <w:szCs w:val="20"/>
        </w:rPr>
        <w:t>of violence against women,</w:t>
      </w:r>
      <w:r w:rsidR="00DE5EBC" w:rsidRPr="00F1445B">
        <w:rPr>
          <w:rFonts w:ascii="Cambria" w:hAnsi="Cambria"/>
          <w:sz w:val="20"/>
          <w:szCs w:val="20"/>
          <w:vertAlign w:val="superscript"/>
        </w:rPr>
        <w:footnoteReference w:id="134"/>
      </w:r>
      <w:r w:rsidR="005E30C3" w:rsidRPr="00F1445B">
        <w:rPr>
          <w:rFonts w:ascii="Cambria" w:hAnsi="Cambria"/>
          <w:sz w:val="20"/>
          <w:szCs w:val="20"/>
        </w:rPr>
        <w:t xml:space="preserve"> noting that judicial </w:t>
      </w:r>
      <w:r w:rsidR="00154636" w:rsidRPr="00F1445B">
        <w:rPr>
          <w:rFonts w:ascii="Cambria" w:hAnsi="Cambria"/>
          <w:sz w:val="20"/>
          <w:szCs w:val="20"/>
        </w:rPr>
        <w:t xml:space="preserve">ineffectiveness in cases </w:t>
      </w:r>
      <w:r w:rsidR="005E30C3" w:rsidRPr="00F1445B">
        <w:rPr>
          <w:rFonts w:ascii="Cambria" w:hAnsi="Cambria"/>
          <w:sz w:val="20"/>
          <w:szCs w:val="20"/>
        </w:rPr>
        <w:t xml:space="preserve">involving </w:t>
      </w:r>
      <w:r w:rsidR="00154636" w:rsidRPr="00F1445B">
        <w:rPr>
          <w:rFonts w:ascii="Cambria" w:hAnsi="Cambria"/>
          <w:sz w:val="20"/>
          <w:szCs w:val="20"/>
        </w:rPr>
        <w:t xml:space="preserve">violence against women </w:t>
      </w:r>
      <w:r w:rsidR="005E30C3" w:rsidRPr="00F1445B">
        <w:rPr>
          <w:rFonts w:ascii="Cambria" w:hAnsi="Cambria"/>
          <w:sz w:val="20"/>
          <w:szCs w:val="20"/>
        </w:rPr>
        <w:t xml:space="preserve">creates </w:t>
      </w:r>
      <w:r w:rsidR="00154636" w:rsidRPr="00F1445B">
        <w:rPr>
          <w:rFonts w:ascii="Cambria" w:hAnsi="Cambria"/>
          <w:sz w:val="20"/>
          <w:szCs w:val="20"/>
        </w:rPr>
        <w:t xml:space="preserve">a climate </w:t>
      </w:r>
      <w:r w:rsidR="006E6179" w:rsidRPr="00F1445B">
        <w:rPr>
          <w:rFonts w:ascii="Cambria" w:hAnsi="Cambria"/>
          <w:sz w:val="20"/>
          <w:szCs w:val="20"/>
        </w:rPr>
        <w:t>conducive to</w:t>
      </w:r>
      <w:r w:rsidR="00154636" w:rsidRPr="00F1445B">
        <w:rPr>
          <w:rFonts w:ascii="Cambria" w:hAnsi="Cambria"/>
          <w:sz w:val="20"/>
          <w:szCs w:val="20"/>
        </w:rPr>
        <w:t xml:space="preserve"> impunity, which facilitates violence and discrimination against women.</w:t>
      </w:r>
      <w:r w:rsidR="00DE5EBC" w:rsidRPr="00F1445B">
        <w:rPr>
          <w:rFonts w:ascii="Cambria" w:hAnsi="Cambria"/>
          <w:sz w:val="20"/>
          <w:szCs w:val="20"/>
          <w:vertAlign w:val="superscript"/>
        </w:rPr>
        <w:footnoteReference w:id="135"/>
      </w:r>
      <w:r w:rsidR="00154636" w:rsidRPr="00F1445B">
        <w:rPr>
          <w:rFonts w:ascii="Cambria" w:hAnsi="Cambria"/>
          <w:sz w:val="20"/>
          <w:szCs w:val="20"/>
        </w:rPr>
        <w:t xml:space="preserve"> </w:t>
      </w:r>
      <w:r w:rsidR="00440D29" w:rsidRPr="00F1445B">
        <w:rPr>
          <w:rFonts w:ascii="Cambria" w:hAnsi="Cambria"/>
          <w:sz w:val="20"/>
          <w:szCs w:val="20"/>
        </w:rPr>
        <w:t xml:space="preserve">The IACHR urged the State of Honduras to evaluate the effectiveness of programs designed to ensure gender equality, </w:t>
      </w:r>
      <w:r w:rsidR="00464907" w:rsidRPr="00F1445B">
        <w:rPr>
          <w:rFonts w:ascii="Cambria" w:hAnsi="Cambria"/>
          <w:sz w:val="20"/>
          <w:szCs w:val="20"/>
        </w:rPr>
        <w:t xml:space="preserve">increase </w:t>
      </w:r>
      <w:r w:rsidR="00440D29" w:rsidRPr="00F1445B">
        <w:rPr>
          <w:rFonts w:ascii="Cambria" w:hAnsi="Cambria"/>
          <w:sz w:val="20"/>
          <w:szCs w:val="20"/>
        </w:rPr>
        <w:t xml:space="preserve">efforts to </w:t>
      </w:r>
      <w:r w:rsidR="005B6F35" w:rsidRPr="00F1445B">
        <w:rPr>
          <w:rFonts w:ascii="Cambria" w:hAnsi="Cambria"/>
          <w:sz w:val="20"/>
          <w:szCs w:val="20"/>
        </w:rPr>
        <w:t xml:space="preserve">provide </w:t>
      </w:r>
      <w:r w:rsidR="00440D29" w:rsidRPr="00F1445B">
        <w:rPr>
          <w:rFonts w:ascii="Cambria" w:hAnsi="Cambria"/>
          <w:sz w:val="20"/>
          <w:szCs w:val="20"/>
        </w:rPr>
        <w:t>a comprehensive</w:t>
      </w:r>
      <w:r w:rsidR="00F546AF" w:rsidRPr="00F1445B">
        <w:rPr>
          <w:rFonts w:ascii="Cambria" w:hAnsi="Cambria"/>
          <w:sz w:val="20"/>
          <w:szCs w:val="20"/>
        </w:rPr>
        <w:t xml:space="preserve"> and</w:t>
      </w:r>
      <w:r w:rsidR="00440D29" w:rsidRPr="00F1445B">
        <w:rPr>
          <w:rFonts w:ascii="Cambria" w:hAnsi="Cambria"/>
          <w:sz w:val="20"/>
          <w:szCs w:val="20"/>
        </w:rPr>
        <w:t xml:space="preserve"> institutional approach to the situation of violence against women, in particular, allocating the necessary human and </w:t>
      </w:r>
      <w:r w:rsidR="00440D29" w:rsidRPr="00F1445B">
        <w:rPr>
          <w:rFonts w:ascii="Cambria" w:hAnsi="Cambria"/>
          <w:sz w:val="20"/>
          <w:szCs w:val="20"/>
        </w:rPr>
        <w:lastRenderedPageBreak/>
        <w:t>financial resources.</w:t>
      </w:r>
      <w:r w:rsidR="00DE5EBC" w:rsidRPr="00F1445B">
        <w:rPr>
          <w:rFonts w:ascii="Cambria" w:hAnsi="Cambria"/>
          <w:sz w:val="20"/>
          <w:szCs w:val="20"/>
          <w:vertAlign w:val="superscript"/>
        </w:rPr>
        <w:footnoteReference w:id="136"/>
      </w:r>
      <w:r w:rsidR="00DE5EBC" w:rsidRPr="00F1445B">
        <w:rPr>
          <w:rFonts w:ascii="Cambria" w:hAnsi="Cambria"/>
          <w:sz w:val="20"/>
          <w:szCs w:val="20"/>
        </w:rPr>
        <w:t xml:space="preserve"> </w:t>
      </w:r>
      <w:r w:rsidR="00AA297B" w:rsidRPr="00F1445B">
        <w:rPr>
          <w:rFonts w:ascii="Cambria" w:hAnsi="Cambria"/>
          <w:sz w:val="20"/>
          <w:szCs w:val="20"/>
        </w:rPr>
        <w:t xml:space="preserve">Additionally, the IACHR </w:t>
      </w:r>
      <w:r w:rsidR="00B02C46" w:rsidRPr="00F1445B">
        <w:rPr>
          <w:rFonts w:ascii="Cambria" w:hAnsi="Cambria"/>
          <w:sz w:val="20"/>
          <w:szCs w:val="20"/>
        </w:rPr>
        <w:t xml:space="preserve">expressed </w:t>
      </w:r>
      <w:r w:rsidR="00AA297B" w:rsidRPr="00F1445B">
        <w:rPr>
          <w:rFonts w:ascii="Cambria" w:hAnsi="Cambria"/>
          <w:sz w:val="20"/>
          <w:szCs w:val="20"/>
        </w:rPr>
        <w:t xml:space="preserve">its concern </w:t>
      </w:r>
      <w:r w:rsidR="00B02C46" w:rsidRPr="00F1445B">
        <w:rPr>
          <w:rFonts w:ascii="Cambria" w:hAnsi="Cambria"/>
          <w:sz w:val="20"/>
          <w:szCs w:val="20"/>
        </w:rPr>
        <w:t xml:space="preserve">about </w:t>
      </w:r>
      <w:r w:rsidR="00017257" w:rsidRPr="00F1445B">
        <w:rPr>
          <w:rFonts w:ascii="Cambria" w:hAnsi="Cambria"/>
          <w:sz w:val="20"/>
          <w:szCs w:val="20"/>
        </w:rPr>
        <w:t>the situation of women working</w:t>
      </w:r>
      <w:r w:rsidR="00AA297B" w:rsidRPr="00F1445B">
        <w:rPr>
          <w:rFonts w:ascii="Cambria" w:hAnsi="Cambria"/>
          <w:sz w:val="20"/>
          <w:szCs w:val="20"/>
        </w:rPr>
        <w:t xml:space="preserve"> in the</w:t>
      </w:r>
      <w:r w:rsidR="00B926BF" w:rsidRPr="00F1445B">
        <w:rPr>
          <w:rFonts w:ascii="Cambria" w:hAnsi="Cambria"/>
          <w:sz w:val="20"/>
          <w:szCs w:val="20"/>
        </w:rPr>
        <w:t xml:space="preserve"> garment and other industry</w:t>
      </w:r>
      <w:r w:rsidR="00AA297B" w:rsidRPr="00F1445B">
        <w:rPr>
          <w:rFonts w:ascii="Cambria" w:hAnsi="Cambria"/>
          <w:sz w:val="20"/>
          <w:szCs w:val="20"/>
        </w:rPr>
        <w:t xml:space="preserve"> </w:t>
      </w:r>
      <w:r w:rsidR="00AA297B" w:rsidRPr="00F1445B">
        <w:rPr>
          <w:rFonts w:ascii="Cambria" w:hAnsi="Cambria"/>
          <w:i/>
          <w:sz w:val="20"/>
          <w:szCs w:val="20"/>
        </w:rPr>
        <w:t>maquilas</w:t>
      </w:r>
      <w:r w:rsidR="00AA297B" w:rsidRPr="00F1445B">
        <w:rPr>
          <w:rFonts w:ascii="Cambria" w:hAnsi="Cambria"/>
          <w:sz w:val="20"/>
          <w:szCs w:val="20"/>
        </w:rPr>
        <w:t xml:space="preserve"> at transnational companies</w:t>
      </w:r>
      <w:r w:rsidR="00EB6741" w:rsidRPr="00F1445B">
        <w:rPr>
          <w:rFonts w:ascii="Cambria" w:hAnsi="Cambria"/>
          <w:sz w:val="20"/>
          <w:szCs w:val="20"/>
        </w:rPr>
        <w:t xml:space="preserve"> benefiting from </w:t>
      </w:r>
      <w:r w:rsidR="00AA297B" w:rsidRPr="00F1445B">
        <w:rPr>
          <w:rFonts w:ascii="Cambria" w:hAnsi="Cambria"/>
          <w:sz w:val="20"/>
          <w:szCs w:val="20"/>
        </w:rPr>
        <w:t xml:space="preserve">special </w:t>
      </w:r>
      <w:r w:rsidR="00070D4D" w:rsidRPr="00F1445B">
        <w:rPr>
          <w:rFonts w:ascii="Cambria" w:hAnsi="Cambria"/>
          <w:sz w:val="20"/>
          <w:szCs w:val="20"/>
        </w:rPr>
        <w:t xml:space="preserve">tax treatment, who face a number of violations of their right to humane treatment and </w:t>
      </w:r>
      <w:r w:rsidR="002E3BD5" w:rsidRPr="00F1445B">
        <w:rPr>
          <w:rFonts w:ascii="Cambria" w:hAnsi="Cambria"/>
          <w:sz w:val="20"/>
          <w:szCs w:val="20"/>
        </w:rPr>
        <w:t xml:space="preserve">an absence </w:t>
      </w:r>
      <w:r w:rsidR="00070D4D" w:rsidRPr="00F1445B">
        <w:rPr>
          <w:rFonts w:ascii="Cambria" w:hAnsi="Cambria"/>
          <w:sz w:val="20"/>
          <w:szCs w:val="20"/>
        </w:rPr>
        <w:t xml:space="preserve">of safe working conditions, </w:t>
      </w:r>
      <w:r w:rsidR="00E9556F" w:rsidRPr="00F1445B">
        <w:rPr>
          <w:rFonts w:ascii="Cambria" w:hAnsi="Cambria"/>
          <w:sz w:val="20"/>
          <w:szCs w:val="20"/>
        </w:rPr>
        <w:t xml:space="preserve">because </w:t>
      </w:r>
      <w:r w:rsidR="00070D4D" w:rsidRPr="00F1445B">
        <w:rPr>
          <w:rFonts w:ascii="Cambria" w:hAnsi="Cambria"/>
          <w:sz w:val="20"/>
          <w:szCs w:val="20"/>
        </w:rPr>
        <w:t xml:space="preserve">of several factors and the State’s failure to </w:t>
      </w:r>
      <w:r w:rsidR="00BA453B" w:rsidRPr="00F1445B">
        <w:rPr>
          <w:rFonts w:ascii="Cambria" w:hAnsi="Cambria"/>
          <w:sz w:val="20"/>
          <w:szCs w:val="20"/>
        </w:rPr>
        <w:t xml:space="preserve">monitor </w:t>
      </w:r>
      <w:r w:rsidR="00980A3A" w:rsidRPr="00F1445B">
        <w:rPr>
          <w:rFonts w:ascii="Cambria" w:hAnsi="Cambria"/>
          <w:sz w:val="20"/>
          <w:szCs w:val="20"/>
        </w:rPr>
        <w:t>these activities.</w:t>
      </w:r>
      <w:r w:rsidR="00DE5EBC" w:rsidRPr="00F1445B">
        <w:rPr>
          <w:rFonts w:ascii="Cambria" w:hAnsi="Cambria"/>
          <w:sz w:val="20"/>
          <w:szCs w:val="20"/>
          <w:vertAlign w:val="superscript"/>
        </w:rPr>
        <w:footnoteReference w:id="137"/>
      </w:r>
      <w:r w:rsidR="00DE5EBC" w:rsidRPr="00F1445B">
        <w:rPr>
          <w:rFonts w:ascii="Cambria" w:hAnsi="Cambria"/>
          <w:sz w:val="20"/>
          <w:szCs w:val="20"/>
        </w:rPr>
        <w:t xml:space="preserve"> </w:t>
      </w:r>
    </w:p>
    <w:p w:rsidR="007152D1" w:rsidRPr="00F1445B" w:rsidRDefault="007152D1" w:rsidP="00B649D0">
      <w:pPr>
        <w:tabs>
          <w:tab w:val="left" w:pos="720"/>
          <w:tab w:val="left" w:pos="1440"/>
        </w:tabs>
        <w:spacing w:after="0" w:line="240" w:lineRule="auto"/>
        <w:ind w:firstLine="720"/>
        <w:jc w:val="both"/>
        <w:rPr>
          <w:rFonts w:ascii="Cambria" w:hAnsi="Cambria"/>
          <w:sz w:val="20"/>
          <w:szCs w:val="20"/>
        </w:rPr>
      </w:pPr>
    </w:p>
    <w:p w:rsidR="007152D1" w:rsidRPr="00F1445B" w:rsidRDefault="00E41C87"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The IACHR recognizes the efforts of the State of Honduras to combat violence against women. </w:t>
      </w:r>
      <w:r w:rsidR="00C656D7" w:rsidRPr="00F1445B">
        <w:rPr>
          <w:rFonts w:ascii="Cambria" w:hAnsi="Cambria"/>
          <w:sz w:val="20"/>
          <w:szCs w:val="20"/>
        </w:rPr>
        <w:t xml:space="preserve">The Commission particularly </w:t>
      </w:r>
      <w:r w:rsidR="001C5616" w:rsidRPr="00F1445B">
        <w:rPr>
          <w:rFonts w:ascii="Cambria" w:hAnsi="Cambria"/>
          <w:sz w:val="20"/>
          <w:szCs w:val="20"/>
        </w:rPr>
        <w:t xml:space="preserve">appreciates the approval of a budget </w:t>
      </w:r>
      <w:r w:rsidR="00C656D7" w:rsidRPr="00F1445B">
        <w:rPr>
          <w:rFonts w:ascii="Cambria" w:hAnsi="Cambria"/>
          <w:sz w:val="20"/>
          <w:szCs w:val="20"/>
        </w:rPr>
        <w:t xml:space="preserve">allocation </w:t>
      </w:r>
      <w:r w:rsidR="001C5616" w:rsidRPr="00F1445B">
        <w:rPr>
          <w:rFonts w:ascii="Cambria" w:hAnsi="Cambria"/>
          <w:sz w:val="20"/>
          <w:szCs w:val="20"/>
        </w:rPr>
        <w:t>to create a Special Unit to investigate crimes against women, especially gende</w:t>
      </w:r>
      <w:r w:rsidR="00DE05A5" w:rsidRPr="00F1445B">
        <w:rPr>
          <w:rFonts w:ascii="Cambria" w:hAnsi="Cambria"/>
          <w:sz w:val="20"/>
          <w:szCs w:val="20"/>
        </w:rPr>
        <w:t>r-based crimes, under</w:t>
      </w:r>
      <w:r w:rsidR="001C5616" w:rsidRPr="00F1445B">
        <w:rPr>
          <w:rFonts w:ascii="Cambria" w:hAnsi="Cambria"/>
          <w:sz w:val="20"/>
          <w:szCs w:val="20"/>
        </w:rPr>
        <w:t xml:space="preserve"> the Technical Criminal Investigation Agency </w:t>
      </w:r>
      <w:r w:rsidR="009F1D91" w:rsidRPr="00F1445B">
        <w:rPr>
          <w:rFonts w:ascii="Cambria" w:hAnsi="Cambria"/>
          <w:sz w:val="20"/>
          <w:szCs w:val="20"/>
        </w:rPr>
        <w:t>(ATIC), and the introduction on November 18, 2015 of a draft Legislative Decree</w:t>
      </w:r>
      <w:r w:rsidR="00DE5EBC" w:rsidRPr="00F1445B">
        <w:rPr>
          <w:rFonts w:ascii="Cambria" w:hAnsi="Cambria"/>
          <w:sz w:val="20"/>
          <w:szCs w:val="20"/>
        </w:rPr>
        <w:t xml:space="preserve">, </w:t>
      </w:r>
      <w:r w:rsidR="00C61951" w:rsidRPr="00F1445B">
        <w:rPr>
          <w:rFonts w:ascii="Cambria" w:hAnsi="Cambria"/>
          <w:sz w:val="20"/>
          <w:szCs w:val="20"/>
        </w:rPr>
        <w:t xml:space="preserve">whereby </w:t>
      </w:r>
      <w:r w:rsidR="00FF29AC" w:rsidRPr="00F1445B">
        <w:rPr>
          <w:rFonts w:ascii="Cambria" w:hAnsi="Cambria"/>
          <w:sz w:val="20"/>
          <w:szCs w:val="20"/>
        </w:rPr>
        <w:t>Legislative Decree No. 228-83 of the law of the Ministry of Public Prosecution would be amended in order to creat</w:t>
      </w:r>
      <w:r w:rsidR="00AE54FC" w:rsidRPr="00F1445B">
        <w:rPr>
          <w:rFonts w:ascii="Cambria" w:hAnsi="Cambria"/>
          <w:sz w:val="20"/>
          <w:szCs w:val="20"/>
        </w:rPr>
        <w:t>e the Inter-Agency Commission to Follow Up</w:t>
      </w:r>
      <w:r w:rsidR="00FF29AC" w:rsidRPr="00F1445B">
        <w:rPr>
          <w:rFonts w:ascii="Cambria" w:hAnsi="Cambria"/>
          <w:sz w:val="20"/>
          <w:szCs w:val="20"/>
        </w:rPr>
        <w:t xml:space="preserve"> on Investigations into the Violent Deaths of Women and Femicide</w:t>
      </w:r>
      <w:r w:rsidR="004E3FB5" w:rsidRPr="00F1445B">
        <w:rPr>
          <w:rFonts w:ascii="Cambria" w:hAnsi="Cambria"/>
          <w:sz w:val="20"/>
          <w:szCs w:val="20"/>
        </w:rPr>
        <w:t>s.</w:t>
      </w:r>
      <w:r w:rsidR="00DE5EBC" w:rsidRPr="00F1445B">
        <w:rPr>
          <w:rFonts w:ascii="Cambria" w:hAnsi="Cambria"/>
          <w:sz w:val="20"/>
          <w:szCs w:val="20"/>
          <w:vertAlign w:val="superscript"/>
        </w:rPr>
        <w:footnoteReference w:id="138"/>
      </w:r>
      <w:r w:rsidR="004E3FB5" w:rsidRPr="00F1445B">
        <w:rPr>
          <w:rFonts w:ascii="Cambria" w:hAnsi="Cambria"/>
          <w:sz w:val="20"/>
          <w:szCs w:val="20"/>
        </w:rPr>
        <w:t xml:space="preserve"> </w:t>
      </w:r>
      <w:r w:rsidR="00DE5EBC" w:rsidRPr="00F1445B">
        <w:rPr>
          <w:rFonts w:ascii="Cambria" w:hAnsi="Cambria"/>
          <w:sz w:val="20"/>
          <w:szCs w:val="20"/>
        </w:rPr>
        <w:t xml:space="preserve"> </w:t>
      </w:r>
      <w:r w:rsidR="00AE54FC" w:rsidRPr="00F1445B">
        <w:rPr>
          <w:rFonts w:ascii="Cambria" w:hAnsi="Cambria"/>
          <w:sz w:val="20"/>
          <w:szCs w:val="20"/>
        </w:rPr>
        <w:t>It also takes note of the informat</w:t>
      </w:r>
      <w:r w:rsidR="00C4502B" w:rsidRPr="00F1445B">
        <w:rPr>
          <w:rFonts w:ascii="Cambria" w:hAnsi="Cambria"/>
          <w:sz w:val="20"/>
          <w:szCs w:val="20"/>
        </w:rPr>
        <w:t xml:space="preserve">ion submitted by the State </w:t>
      </w:r>
      <w:r w:rsidR="00997254" w:rsidRPr="00F1445B">
        <w:rPr>
          <w:rFonts w:ascii="Cambria" w:hAnsi="Cambria"/>
          <w:sz w:val="20"/>
          <w:szCs w:val="20"/>
        </w:rPr>
        <w:t xml:space="preserve">reporting </w:t>
      </w:r>
      <w:r w:rsidR="00AE54FC" w:rsidRPr="00F1445B">
        <w:rPr>
          <w:rFonts w:ascii="Cambria" w:hAnsi="Cambria"/>
          <w:sz w:val="20"/>
          <w:szCs w:val="20"/>
        </w:rPr>
        <w:t>that over the course of 2015, 611 cases were</w:t>
      </w:r>
      <w:r w:rsidR="00636BCC" w:rsidRPr="00F1445B">
        <w:rPr>
          <w:rFonts w:ascii="Cambria" w:hAnsi="Cambria"/>
          <w:sz w:val="20"/>
          <w:szCs w:val="20"/>
        </w:rPr>
        <w:t xml:space="preserve"> opened</w:t>
      </w:r>
      <w:r w:rsidR="00441025" w:rsidRPr="00F1445B">
        <w:rPr>
          <w:rFonts w:ascii="Cambria" w:hAnsi="Cambria"/>
          <w:sz w:val="20"/>
          <w:szCs w:val="20"/>
        </w:rPr>
        <w:t xml:space="preserve"> for the crime of rape;</w:t>
      </w:r>
      <w:r w:rsidR="00AE54FC" w:rsidRPr="00F1445B">
        <w:rPr>
          <w:rFonts w:ascii="Cambria" w:hAnsi="Cambria"/>
          <w:sz w:val="20"/>
          <w:szCs w:val="20"/>
        </w:rPr>
        <w:t xml:space="preserve"> 279 cases</w:t>
      </w:r>
      <w:r w:rsidR="00441025" w:rsidRPr="00F1445B">
        <w:rPr>
          <w:rFonts w:ascii="Cambria" w:hAnsi="Cambria"/>
          <w:sz w:val="20"/>
          <w:szCs w:val="20"/>
        </w:rPr>
        <w:t>,</w:t>
      </w:r>
      <w:r w:rsidR="00AE54FC" w:rsidRPr="00F1445B">
        <w:rPr>
          <w:rFonts w:ascii="Cambria" w:hAnsi="Cambria"/>
          <w:sz w:val="20"/>
          <w:szCs w:val="20"/>
        </w:rPr>
        <w:t xml:space="preserve"> </w:t>
      </w:r>
      <w:r w:rsidR="00441025" w:rsidRPr="00F1445B">
        <w:rPr>
          <w:rFonts w:ascii="Cambria" w:hAnsi="Cambria"/>
          <w:sz w:val="20"/>
          <w:szCs w:val="20"/>
        </w:rPr>
        <w:t xml:space="preserve">for the crime </w:t>
      </w:r>
      <w:r w:rsidR="00AE54FC" w:rsidRPr="00F1445B">
        <w:rPr>
          <w:rFonts w:ascii="Cambria" w:hAnsi="Cambria"/>
          <w:sz w:val="20"/>
          <w:szCs w:val="20"/>
        </w:rPr>
        <w:t xml:space="preserve">of </w:t>
      </w:r>
      <w:r w:rsidR="0001213A" w:rsidRPr="00F1445B">
        <w:rPr>
          <w:rFonts w:ascii="Cambria" w:hAnsi="Cambria"/>
          <w:sz w:val="20"/>
          <w:szCs w:val="20"/>
        </w:rPr>
        <w:t>sexual aggression</w:t>
      </w:r>
      <w:r w:rsidR="00710C69" w:rsidRPr="00F1445B">
        <w:rPr>
          <w:rFonts w:ascii="Cambria" w:hAnsi="Cambria"/>
          <w:sz w:val="20"/>
          <w:szCs w:val="20"/>
        </w:rPr>
        <w:t>;</w:t>
      </w:r>
      <w:r w:rsidR="0001213A" w:rsidRPr="00F1445B">
        <w:rPr>
          <w:rFonts w:ascii="Cambria" w:hAnsi="Cambria"/>
          <w:sz w:val="20"/>
          <w:szCs w:val="20"/>
        </w:rPr>
        <w:t xml:space="preserve"> and 61 cases</w:t>
      </w:r>
      <w:r w:rsidR="00710C69" w:rsidRPr="00F1445B">
        <w:rPr>
          <w:rFonts w:ascii="Cambria" w:hAnsi="Cambria"/>
          <w:sz w:val="20"/>
          <w:szCs w:val="20"/>
        </w:rPr>
        <w:t>, for</w:t>
      </w:r>
      <w:r w:rsidR="009E26E7" w:rsidRPr="00F1445B">
        <w:rPr>
          <w:rFonts w:ascii="Cambria" w:hAnsi="Cambria"/>
          <w:sz w:val="20"/>
          <w:szCs w:val="20"/>
        </w:rPr>
        <w:t xml:space="preserve"> statutory rape,</w:t>
      </w:r>
      <w:r w:rsidR="0001213A" w:rsidRPr="00F1445B">
        <w:rPr>
          <w:rFonts w:ascii="Cambria" w:hAnsi="Cambria"/>
          <w:sz w:val="20"/>
          <w:szCs w:val="20"/>
        </w:rPr>
        <w:t xml:space="preserve"> accounting </w:t>
      </w:r>
      <w:r w:rsidR="00710C69" w:rsidRPr="00F1445B">
        <w:rPr>
          <w:rFonts w:ascii="Cambria" w:hAnsi="Cambria"/>
          <w:sz w:val="20"/>
          <w:szCs w:val="20"/>
        </w:rPr>
        <w:t xml:space="preserve">for 96.06% of </w:t>
      </w:r>
      <w:r w:rsidR="00992E9A" w:rsidRPr="00F1445B">
        <w:rPr>
          <w:rFonts w:ascii="Cambria" w:hAnsi="Cambria"/>
          <w:sz w:val="20"/>
          <w:szCs w:val="20"/>
        </w:rPr>
        <w:t xml:space="preserve">all </w:t>
      </w:r>
      <w:r w:rsidR="00710C69" w:rsidRPr="00F1445B">
        <w:rPr>
          <w:rFonts w:ascii="Cambria" w:hAnsi="Cambria"/>
          <w:sz w:val="20"/>
          <w:szCs w:val="20"/>
        </w:rPr>
        <w:t>cases of sexua</w:t>
      </w:r>
      <w:r w:rsidR="0001213A" w:rsidRPr="00F1445B">
        <w:rPr>
          <w:rFonts w:ascii="Cambria" w:hAnsi="Cambria"/>
          <w:sz w:val="20"/>
          <w:szCs w:val="20"/>
        </w:rPr>
        <w:t>l violence against women in 2015</w:t>
      </w:r>
      <w:r w:rsidR="00992E9A" w:rsidRPr="00F1445B">
        <w:rPr>
          <w:rFonts w:ascii="Cambria" w:hAnsi="Cambria"/>
          <w:sz w:val="20"/>
          <w:szCs w:val="20"/>
        </w:rPr>
        <w:t>.</w:t>
      </w:r>
      <w:r w:rsidR="00DE5EBC" w:rsidRPr="00F1445B">
        <w:rPr>
          <w:rFonts w:ascii="Cambria" w:hAnsi="Cambria"/>
          <w:sz w:val="20"/>
          <w:szCs w:val="20"/>
          <w:vertAlign w:val="superscript"/>
        </w:rPr>
        <w:footnoteReference w:id="139"/>
      </w:r>
      <w:r w:rsidR="00992E9A" w:rsidRPr="00F1445B">
        <w:rPr>
          <w:rFonts w:ascii="Cambria" w:hAnsi="Cambria"/>
          <w:sz w:val="20"/>
          <w:szCs w:val="20"/>
        </w:rPr>
        <w:t xml:space="preserve"> With respect to deaths of women, the State noted that in 2015, </w:t>
      </w:r>
      <w:r w:rsidR="006D1FC2" w:rsidRPr="00F1445B">
        <w:rPr>
          <w:rFonts w:ascii="Cambria" w:hAnsi="Cambria"/>
          <w:sz w:val="20"/>
          <w:szCs w:val="20"/>
        </w:rPr>
        <w:t xml:space="preserve">it prosecuted </w:t>
      </w:r>
      <w:r w:rsidR="00992E9A" w:rsidRPr="00F1445B">
        <w:rPr>
          <w:rFonts w:ascii="Cambria" w:hAnsi="Cambria"/>
          <w:sz w:val="20"/>
          <w:szCs w:val="20"/>
        </w:rPr>
        <w:t>118 cases</w:t>
      </w:r>
      <w:r w:rsidR="006D1FC2" w:rsidRPr="00F1445B">
        <w:rPr>
          <w:rFonts w:ascii="Cambria" w:hAnsi="Cambria"/>
          <w:sz w:val="20"/>
          <w:szCs w:val="20"/>
        </w:rPr>
        <w:t xml:space="preserve"> of homicide, 48 cases of murder, 23 feminicides and 16 parricides,</w:t>
      </w:r>
      <w:r w:rsidR="00571AA7" w:rsidRPr="00F1445B">
        <w:rPr>
          <w:rFonts w:ascii="Cambria" w:hAnsi="Cambria"/>
          <w:sz w:val="20"/>
          <w:szCs w:val="20"/>
        </w:rPr>
        <w:t xml:space="preserve"> </w:t>
      </w:r>
      <w:r w:rsidR="00275F01" w:rsidRPr="00F1445B">
        <w:rPr>
          <w:rFonts w:ascii="Cambria" w:hAnsi="Cambria"/>
          <w:sz w:val="20"/>
          <w:szCs w:val="20"/>
        </w:rPr>
        <w:t xml:space="preserve">and as for intra-family violence, the Supreme Court of Justice recorded the </w:t>
      </w:r>
      <w:r w:rsidR="00E97C67" w:rsidRPr="00F1445B">
        <w:rPr>
          <w:rFonts w:ascii="Cambria" w:hAnsi="Cambria"/>
          <w:sz w:val="20"/>
          <w:szCs w:val="20"/>
        </w:rPr>
        <w:t xml:space="preserve">filing of </w:t>
      </w:r>
      <w:r w:rsidR="009E26E7" w:rsidRPr="00F1445B">
        <w:rPr>
          <w:rFonts w:ascii="Cambria" w:hAnsi="Cambria"/>
          <w:sz w:val="20"/>
          <w:szCs w:val="20"/>
        </w:rPr>
        <w:t>1,772 cases in 2015; additionally</w:t>
      </w:r>
      <w:r w:rsidR="00275F01" w:rsidRPr="00F1445B">
        <w:rPr>
          <w:rFonts w:ascii="Cambria" w:hAnsi="Cambria"/>
          <w:sz w:val="20"/>
          <w:szCs w:val="20"/>
        </w:rPr>
        <w:t>, 19,170 complaints of domestic violence were received</w:t>
      </w:r>
      <w:r w:rsidR="00F05DD4" w:rsidRPr="00F1445B">
        <w:rPr>
          <w:rFonts w:ascii="Cambria" w:hAnsi="Cambria"/>
          <w:sz w:val="20"/>
          <w:szCs w:val="20"/>
        </w:rPr>
        <w:t xml:space="preserve">, of which 6,810 cases </w:t>
      </w:r>
      <w:r w:rsidR="00B01407" w:rsidRPr="00F1445B">
        <w:rPr>
          <w:rFonts w:ascii="Cambria" w:hAnsi="Cambria"/>
          <w:sz w:val="20"/>
          <w:szCs w:val="20"/>
        </w:rPr>
        <w:t xml:space="preserve">were </w:t>
      </w:r>
      <w:r w:rsidR="00A60233" w:rsidRPr="00F1445B">
        <w:rPr>
          <w:rFonts w:ascii="Cambria" w:hAnsi="Cambria"/>
          <w:sz w:val="20"/>
          <w:szCs w:val="20"/>
        </w:rPr>
        <w:t xml:space="preserve">heard </w:t>
      </w:r>
      <w:r w:rsidR="00120B6C" w:rsidRPr="00F1445B">
        <w:rPr>
          <w:rFonts w:ascii="Cambria" w:hAnsi="Cambria"/>
          <w:sz w:val="20"/>
          <w:szCs w:val="20"/>
        </w:rPr>
        <w:t>and 1,426 were dismissed.</w:t>
      </w:r>
      <w:r w:rsidR="00DE5EBC" w:rsidRPr="00F1445B">
        <w:rPr>
          <w:rFonts w:ascii="Cambria" w:hAnsi="Cambria"/>
          <w:sz w:val="20"/>
          <w:szCs w:val="20"/>
          <w:vertAlign w:val="superscript"/>
        </w:rPr>
        <w:footnoteReference w:id="140"/>
      </w:r>
      <w:r w:rsidR="003D76EB" w:rsidRPr="00F1445B">
        <w:rPr>
          <w:rFonts w:ascii="Cambria" w:hAnsi="Cambria"/>
          <w:sz w:val="20"/>
          <w:szCs w:val="20"/>
        </w:rPr>
        <w:t xml:space="preserve"> The IACHR did not receive information on the figures for 2016. </w:t>
      </w:r>
    </w:p>
    <w:p w:rsidR="007152D1" w:rsidRPr="00F1445B" w:rsidRDefault="007152D1" w:rsidP="00B649D0">
      <w:pPr>
        <w:tabs>
          <w:tab w:val="left" w:pos="720"/>
          <w:tab w:val="left" w:pos="1440"/>
        </w:tabs>
        <w:spacing w:after="0" w:line="240" w:lineRule="auto"/>
        <w:ind w:firstLine="720"/>
        <w:jc w:val="both"/>
        <w:rPr>
          <w:rFonts w:ascii="Cambria" w:hAnsi="Cambria"/>
          <w:sz w:val="20"/>
          <w:szCs w:val="20"/>
        </w:rPr>
      </w:pPr>
    </w:p>
    <w:p w:rsidR="007152D1" w:rsidRPr="00F1445B" w:rsidRDefault="00B01407"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The IACHR also notes the drafting by the Ministry of Public Prosecution of the Manual for the Investigation of Femicides, currently in the process of being circulated, as well as the national guideline for the investigation of violent deaths of women</w:t>
      </w:r>
      <w:r w:rsidR="004455CB" w:rsidRPr="00F1445B">
        <w:rPr>
          <w:rFonts w:ascii="Cambria" w:hAnsi="Cambria"/>
          <w:sz w:val="20"/>
          <w:szCs w:val="20"/>
        </w:rPr>
        <w:t xml:space="preserve">. </w:t>
      </w:r>
      <w:r w:rsidR="00BD6FFC" w:rsidRPr="00F1445B">
        <w:rPr>
          <w:rFonts w:ascii="Cambria" w:hAnsi="Cambria"/>
          <w:sz w:val="20"/>
          <w:szCs w:val="20"/>
        </w:rPr>
        <w:t xml:space="preserve">The State of Honduras asserted that its institutional policy implemented by the Ministry of Public Prosecution has been to promote the professionalization, comprehensive </w:t>
      </w:r>
      <w:r w:rsidR="00E86588" w:rsidRPr="00F1445B">
        <w:rPr>
          <w:rFonts w:ascii="Cambria" w:hAnsi="Cambria"/>
          <w:sz w:val="20"/>
          <w:szCs w:val="20"/>
        </w:rPr>
        <w:t xml:space="preserve">and ongoing </w:t>
      </w:r>
      <w:r w:rsidR="00BD6FFC" w:rsidRPr="00F1445B">
        <w:rPr>
          <w:rFonts w:ascii="Cambria" w:hAnsi="Cambria"/>
          <w:sz w:val="20"/>
          <w:szCs w:val="20"/>
        </w:rPr>
        <w:t>training</w:t>
      </w:r>
      <w:r w:rsidR="00E86588" w:rsidRPr="00F1445B">
        <w:rPr>
          <w:rFonts w:ascii="Cambria" w:hAnsi="Cambria"/>
          <w:sz w:val="20"/>
          <w:szCs w:val="20"/>
        </w:rPr>
        <w:t xml:space="preserve">, evaluation and certification of the </w:t>
      </w:r>
      <w:r w:rsidR="007D2BEA" w:rsidRPr="00F1445B">
        <w:rPr>
          <w:rFonts w:ascii="Cambria" w:hAnsi="Cambria"/>
          <w:sz w:val="20"/>
          <w:szCs w:val="20"/>
        </w:rPr>
        <w:t xml:space="preserve">on-the-job </w:t>
      </w:r>
      <w:r w:rsidR="00E86588" w:rsidRPr="00F1445B">
        <w:rPr>
          <w:rFonts w:ascii="Cambria" w:hAnsi="Cambria"/>
          <w:sz w:val="20"/>
          <w:szCs w:val="20"/>
        </w:rPr>
        <w:t xml:space="preserve">performance of public servants, streamlining the </w:t>
      </w:r>
      <w:r w:rsidR="00CC56E4" w:rsidRPr="00F1445B">
        <w:rPr>
          <w:rFonts w:ascii="Cambria" w:hAnsi="Cambria"/>
          <w:sz w:val="20"/>
          <w:szCs w:val="20"/>
        </w:rPr>
        <w:t>allocation</w:t>
      </w:r>
      <w:r w:rsidR="008537C8" w:rsidRPr="00F1445B">
        <w:rPr>
          <w:rFonts w:ascii="Cambria" w:hAnsi="Cambria"/>
          <w:sz w:val="20"/>
          <w:szCs w:val="20"/>
        </w:rPr>
        <w:t xml:space="preserve"> of human resources and issuing directive</w:t>
      </w:r>
      <w:r w:rsidR="004C25A2" w:rsidRPr="00F1445B">
        <w:rPr>
          <w:rFonts w:ascii="Cambria" w:hAnsi="Cambria"/>
          <w:sz w:val="20"/>
          <w:szCs w:val="20"/>
        </w:rPr>
        <w:t xml:space="preserve">s for prosecutors nationwide </w:t>
      </w:r>
      <w:r w:rsidR="008537C8" w:rsidRPr="00F1445B">
        <w:rPr>
          <w:rFonts w:ascii="Cambria" w:hAnsi="Cambria"/>
          <w:sz w:val="20"/>
          <w:szCs w:val="20"/>
        </w:rPr>
        <w:t>to reach out to education and health care</w:t>
      </w:r>
      <w:r w:rsidR="00E9612A" w:rsidRPr="00F1445B">
        <w:rPr>
          <w:rFonts w:ascii="Cambria" w:hAnsi="Cambria"/>
          <w:sz w:val="20"/>
          <w:szCs w:val="20"/>
        </w:rPr>
        <w:t xml:space="preserve"> settings</w:t>
      </w:r>
      <w:r w:rsidR="008537C8" w:rsidRPr="00F1445B">
        <w:rPr>
          <w:rFonts w:ascii="Cambria" w:hAnsi="Cambria"/>
          <w:sz w:val="20"/>
          <w:szCs w:val="20"/>
        </w:rPr>
        <w:t>.</w:t>
      </w:r>
      <w:r w:rsidR="00DE5EBC" w:rsidRPr="00F1445B">
        <w:rPr>
          <w:rFonts w:ascii="Cambria" w:hAnsi="Cambria"/>
          <w:sz w:val="20"/>
          <w:szCs w:val="20"/>
          <w:vertAlign w:val="superscript"/>
        </w:rPr>
        <w:footnoteReference w:id="141"/>
      </w:r>
      <w:r w:rsidR="00560DA5" w:rsidRPr="00F1445B">
        <w:rPr>
          <w:rFonts w:ascii="Cambria" w:hAnsi="Cambria"/>
          <w:sz w:val="20"/>
          <w:szCs w:val="20"/>
        </w:rPr>
        <w:t xml:space="preserve"> </w:t>
      </w:r>
      <w:r w:rsidR="006647E7" w:rsidRPr="00F1445B">
        <w:rPr>
          <w:rFonts w:ascii="Cambria" w:hAnsi="Cambria"/>
          <w:sz w:val="20"/>
          <w:szCs w:val="20"/>
        </w:rPr>
        <w:t xml:space="preserve">As for the victims of violence against women, the IACHR </w:t>
      </w:r>
      <w:r w:rsidR="000B3883" w:rsidRPr="00F1445B">
        <w:rPr>
          <w:rFonts w:ascii="Cambria" w:hAnsi="Cambria"/>
          <w:sz w:val="20"/>
          <w:szCs w:val="20"/>
        </w:rPr>
        <w:t xml:space="preserve">is pleased </w:t>
      </w:r>
      <w:r w:rsidR="00DB7E1C" w:rsidRPr="00F1445B">
        <w:rPr>
          <w:rFonts w:ascii="Cambria" w:hAnsi="Cambria"/>
          <w:sz w:val="20"/>
          <w:szCs w:val="20"/>
        </w:rPr>
        <w:t xml:space="preserve">that under Executive Decree </w:t>
      </w:r>
      <w:r w:rsidR="00DE5EBC" w:rsidRPr="00F1445B">
        <w:rPr>
          <w:rFonts w:ascii="Cambria" w:hAnsi="Cambria"/>
          <w:sz w:val="20"/>
          <w:szCs w:val="20"/>
        </w:rPr>
        <w:t xml:space="preserve">031-2016, </w:t>
      </w:r>
      <w:r w:rsidR="00DB7E1C" w:rsidRPr="00F1445B">
        <w:rPr>
          <w:rFonts w:ascii="Cambria" w:hAnsi="Cambria"/>
          <w:sz w:val="20"/>
          <w:szCs w:val="20"/>
        </w:rPr>
        <w:t xml:space="preserve">of March </w:t>
      </w:r>
      <w:r w:rsidR="00DE5EBC" w:rsidRPr="00F1445B">
        <w:rPr>
          <w:rFonts w:ascii="Cambria" w:hAnsi="Cambria"/>
          <w:sz w:val="20"/>
          <w:szCs w:val="20"/>
        </w:rPr>
        <w:t>15</w:t>
      </w:r>
      <w:r w:rsidR="00DB7E1C" w:rsidRPr="00F1445B">
        <w:rPr>
          <w:rFonts w:ascii="Cambria" w:hAnsi="Cambria"/>
          <w:sz w:val="20"/>
          <w:szCs w:val="20"/>
        </w:rPr>
        <w:t>,</w:t>
      </w:r>
      <w:r w:rsidR="00DE5EBC" w:rsidRPr="00F1445B">
        <w:rPr>
          <w:rFonts w:ascii="Cambria" w:hAnsi="Cambria"/>
          <w:sz w:val="20"/>
          <w:szCs w:val="20"/>
        </w:rPr>
        <w:t xml:space="preserve"> 2016</w:t>
      </w:r>
      <w:r w:rsidR="009510E4" w:rsidRPr="00F1445B">
        <w:rPr>
          <w:rFonts w:ascii="Cambria" w:hAnsi="Cambria"/>
          <w:sz w:val="20"/>
          <w:szCs w:val="20"/>
        </w:rPr>
        <w:t xml:space="preserve">, the </w:t>
      </w:r>
      <w:r w:rsidR="00E71FB2" w:rsidRPr="00F1445B">
        <w:rPr>
          <w:rFonts w:ascii="Cambria" w:hAnsi="Cambria"/>
          <w:i/>
          <w:sz w:val="20"/>
          <w:szCs w:val="20"/>
        </w:rPr>
        <w:t>Ciudad Mujer</w:t>
      </w:r>
      <w:r w:rsidR="00E71FB2" w:rsidRPr="00F1445B">
        <w:rPr>
          <w:rFonts w:ascii="Cambria" w:hAnsi="Cambria"/>
          <w:sz w:val="20"/>
          <w:szCs w:val="20"/>
        </w:rPr>
        <w:t xml:space="preserve"> (</w:t>
      </w:r>
      <w:r w:rsidR="009510E4" w:rsidRPr="00F1445B">
        <w:rPr>
          <w:rFonts w:ascii="Cambria" w:hAnsi="Cambria"/>
          <w:sz w:val="20"/>
          <w:szCs w:val="20"/>
        </w:rPr>
        <w:t>Woman City</w:t>
      </w:r>
      <w:r w:rsidR="00E71FB2" w:rsidRPr="00F1445B">
        <w:rPr>
          <w:rFonts w:ascii="Cambria" w:hAnsi="Cambria"/>
          <w:sz w:val="20"/>
          <w:szCs w:val="20"/>
        </w:rPr>
        <w:t>)</w:t>
      </w:r>
      <w:r w:rsidR="009510E4" w:rsidRPr="00F1445B">
        <w:rPr>
          <w:rFonts w:ascii="Cambria" w:hAnsi="Cambria"/>
          <w:sz w:val="20"/>
          <w:szCs w:val="20"/>
        </w:rPr>
        <w:t xml:space="preserve"> P</w:t>
      </w:r>
      <w:r w:rsidR="009C431C" w:rsidRPr="00F1445B">
        <w:rPr>
          <w:rFonts w:ascii="Cambria" w:hAnsi="Cambria"/>
          <w:sz w:val="20"/>
          <w:szCs w:val="20"/>
        </w:rPr>
        <w:t xml:space="preserve">rogram has been created, focusing on comprehensive care for women, particularly survivors of violence, and whose main components are </w:t>
      </w:r>
      <w:r w:rsidR="00B9764D" w:rsidRPr="00F1445B">
        <w:rPr>
          <w:rFonts w:ascii="Cambria" w:hAnsi="Cambria"/>
          <w:sz w:val="20"/>
          <w:szCs w:val="20"/>
        </w:rPr>
        <w:t xml:space="preserve">violence prevention, building financial autonomy, comprehensive sexual and reproductive health care and </w:t>
      </w:r>
      <w:r w:rsidR="00436DB4" w:rsidRPr="00F1445B">
        <w:rPr>
          <w:rFonts w:ascii="Cambria" w:hAnsi="Cambria"/>
          <w:sz w:val="20"/>
          <w:szCs w:val="20"/>
        </w:rPr>
        <w:t>empowering women to assert their civil, social and economic rights.</w:t>
      </w:r>
      <w:r w:rsidR="00DE5EBC" w:rsidRPr="00F1445B">
        <w:rPr>
          <w:rFonts w:ascii="Cambria" w:hAnsi="Cambria"/>
          <w:sz w:val="20"/>
          <w:szCs w:val="20"/>
          <w:vertAlign w:val="superscript"/>
        </w:rPr>
        <w:footnoteReference w:id="142"/>
      </w:r>
    </w:p>
    <w:p w:rsidR="007152D1" w:rsidRPr="00F1445B" w:rsidRDefault="007152D1" w:rsidP="00B649D0">
      <w:pPr>
        <w:tabs>
          <w:tab w:val="left" w:pos="720"/>
          <w:tab w:val="left" w:pos="1440"/>
        </w:tabs>
        <w:spacing w:after="0" w:line="240" w:lineRule="auto"/>
        <w:ind w:firstLine="720"/>
        <w:jc w:val="both"/>
        <w:rPr>
          <w:rFonts w:ascii="Cambria" w:hAnsi="Cambria"/>
          <w:sz w:val="20"/>
          <w:szCs w:val="20"/>
        </w:rPr>
      </w:pPr>
    </w:p>
    <w:p w:rsidR="007152D1" w:rsidRPr="00F1445B" w:rsidRDefault="00297252"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O</w:t>
      </w:r>
      <w:r w:rsidR="00515895" w:rsidRPr="00F1445B">
        <w:rPr>
          <w:rFonts w:ascii="Cambria" w:hAnsi="Cambria"/>
          <w:sz w:val="20"/>
          <w:szCs w:val="20"/>
        </w:rPr>
        <w:t>n this</w:t>
      </w:r>
      <w:r w:rsidRPr="00F1445B">
        <w:rPr>
          <w:rFonts w:ascii="Cambria" w:hAnsi="Cambria"/>
          <w:sz w:val="20"/>
          <w:szCs w:val="20"/>
        </w:rPr>
        <w:t xml:space="preserve"> score</w:t>
      </w:r>
      <w:r w:rsidR="00515895" w:rsidRPr="00F1445B">
        <w:rPr>
          <w:rFonts w:ascii="Cambria" w:hAnsi="Cambria"/>
          <w:sz w:val="20"/>
          <w:szCs w:val="20"/>
        </w:rPr>
        <w:t xml:space="preserve">, notwithstanding </w:t>
      </w:r>
      <w:r w:rsidR="00583841" w:rsidRPr="00F1445B">
        <w:rPr>
          <w:rFonts w:ascii="Cambria" w:hAnsi="Cambria"/>
          <w:sz w:val="20"/>
          <w:szCs w:val="20"/>
        </w:rPr>
        <w:t>the aforementioned recognition of the State’s efforts, the Commission continues to be troubled by the serious situation of violence against women an</w:t>
      </w:r>
      <w:r w:rsidRPr="00F1445B">
        <w:rPr>
          <w:rFonts w:ascii="Cambria" w:hAnsi="Cambria"/>
          <w:sz w:val="20"/>
          <w:szCs w:val="20"/>
        </w:rPr>
        <w:t xml:space="preserve">d the high rates of </w:t>
      </w:r>
      <w:r w:rsidRPr="00F1445B">
        <w:rPr>
          <w:rFonts w:ascii="Cambria" w:hAnsi="Cambria"/>
          <w:sz w:val="20"/>
          <w:szCs w:val="20"/>
        </w:rPr>
        <w:lastRenderedPageBreak/>
        <w:t>impunity with regard to</w:t>
      </w:r>
      <w:r w:rsidR="00583841" w:rsidRPr="00F1445B">
        <w:rPr>
          <w:rFonts w:ascii="Cambria" w:hAnsi="Cambria"/>
          <w:sz w:val="20"/>
          <w:szCs w:val="20"/>
        </w:rPr>
        <w:t xml:space="preserve"> this violence, which based on publically available information </w:t>
      </w:r>
      <w:r w:rsidR="005D5457" w:rsidRPr="00F1445B">
        <w:rPr>
          <w:rFonts w:ascii="Cambria" w:hAnsi="Cambria"/>
          <w:sz w:val="20"/>
          <w:szCs w:val="20"/>
        </w:rPr>
        <w:t>stands at 96%.</w:t>
      </w:r>
      <w:r w:rsidR="00DE5EBC" w:rsidRPr="00F1445B">
        <w:rPr>
          <w:rFonts w:ascii="Cambria" w:hAnsi="Cambria"/>
          <w:sz w:val="20"/>
          <w:szCs w:val="20"/>
          <w:vertAlign w:val="superscript"/>
        </w:rPr>
        <w:footnoteReference w:id="143"/>
      </w:r>
      <w:r w:rsidR="00196C15" w:rsidRPr="00F1445B">
        <w:rPr>
          <w:rFonts w:ascii="Cambria" w:hAnsi="Cambria"/>
          <w:sz w:val="20"/>
          <w:szCs w:val="20"/>
        </w:rPr>
        <w:t xml:space="preserve"> </w:t>
      </w:r>
      <w:r w:rsidR="007C7E4F" w:rsidRPr="00F1445B">
        <w:rPr>
          <w:rFonts w:ascii="Cambria" w:hAnsi="Cambria"/>
          <w:sz w:val="20"/>
          <w:szCs w:val="20"/>
        </w:rPr>
        <w:t>This concern was also raised by the United Nations Committ</w:t>
      </w:r>
      <w:r w:rsidR="00FD11F1" w:rsidRPr="00F1445B">
        <w:rPr>
          <w:rFonts w:ascii="Cambria" w:hAnsi="Cambria"/>
          <w:sz w:val="20"/>
          <w:szCs w:val="20"/>
        </w:rPr>
        <w:t xml:space="preserve">ee on Economic, Social and Cultural Rights, in its concluding observations to the State of Honduras, wherein it noted the persistence of stereotypes and attitudes that are conducive to violence against women. </w:t>
      </w:r>
      <w:r w:rsidR="00843915" w:rsidRPr="00F1445B">
        <w:rPr>
          <w:rFonts w:ascii="Cambria" w:hAnsi="Cambria"/>
          <w:sz w:val="20"/>
          <w:szCs w:val="20"/>
        </w:rPr>
        <w:t xml:space="preserve">Said Committee regretted that despite the measures adopted by the Honduran State, </w:t>
      </w:r>
      <w:r w:rsidR="001F252A" w:rsidRPr="00F1445B">
        <w:rPr>
          <w:rFonts w:ascii="Cambria" w:hAnsi="Cambria"/>
          <w:sz w:val="20"/>
          <w:szCs w:val="20"/>
        </w:rPr>
        <w:t xml:space="preserve">there is still </w:t>
      </w:r>
      <w:r w:rsidR="005C55FC" w:rsidRPr="000F084A">
        <w:rPr>
          <w:rFonts w:ascii="Cambria" w:hAnsi="Cambria"/>
          <w:sz w:val="20"/>
          <w:szCs w:val="20"/>
        </w:rPr>
        <w:t xml:space="preserve">a climate of impunity </w:t>
      </w:r>
      <w:r w:rsidR="005C55FC" w:rsidRPr="00F1445B">
        <w:rPr>
          <w:rFonts w:ascii="Cambria" w:hAnsi="Cambria"/>
          <w:sz w:val="20"/>
          <w:szCs w:val="20"/>
        </w:rPr>
        <w:t>and fear among victims to report cases of violence.</w:t>
      </w:r>
      <w:r w:rsidR="00DE5EBC" w:rsidRPr="00F1445B">
        <w:rPr>
          <w:rFonts w:ascii="Cambria" w:hAnsi="Cambria"/>
          <w:sz w:val="20"/>
          <w:szCs w:val="20"/>
          <w:vertAlign w:val="superscript"/>
        </w:rPr>
        <w:footnoteReference w:id="144"/>
      </w:r>
      <w:r w:rsidR="009E6C42" w:rsidRPr="00F1445B">
        <w:rPr>
          <w:rFonts w:ascii="Cambria" w:hAnsi="Cambria"/>
          <w:sz w:val="20"/>
          <w:szCs w:val="20"/>
        </w:rPr>
        <w:t xml:space="preserve"> </w:t>
      </w:r>
      <w:r w:rsidR="00D228B9" w:rsidRPr="00F1445B">
        <w:rPr>
          <w:rFonts w:ascii="Cambria" w:hAnsi="Cambria"/>
          <w:sz w:val="20"/>
          <w:szCs w:val="20"/>
        </w:rPr>
        <w:t xml:space="preserve">For its part, </w:t>
      </w:r>
      <w:r w:rsidR="00075BD2" w:rsidRPr="00F1445B">
        <w:rPr>
          <w:rFonts w:ascii="Cambria" w:hAnsi="Cambria"/>
          <w:sz w:val="20"/>
          <w:szCs w:val="20"/>
        </w:rPr>
        <w:t xml:space="preserve">in its annual report, </w:t>
      </w:r>
      <w:r w:rsidR="00D228B9" w:rsidRPr="00F1445B">
        <w:rPr>
          <w:rFonts w:ascii="Cambria" w:hAnsi="Cambria"/>
          <w:sz w:val="20"/>
          <w:szCs w:val="20"/>
        </w:rPr>
        <w:t xml:space="preserve">the CONADEH expressed concern over the violent deaths of women, the </w:t>
      </w:r>
      <w:r w:rsidR="00B7547C" w:rsidRPr="00F1445B">
        <w:rPr>
          <w:rFonts w:ascii="Cambria" w:hAnsi="Cambria"/>
          <w:sz w:val="20"/>
          <w:szCs w:val="20"/>
        </w:rPr>
        <w:t xml:space="preserve">viciousness </w:t>
      </w:r>
      <w:r w:rsidR="000475F2" w:rsidRPr="00F1445B">
        <w:rPr>
          <w:rFonts w:ascii="Cambria" w:hAnsi="Cambria"/>
          <w:sz w:val="20"/>
          <w:szCs w:val="20"/>
        </w:rPr>
        <w:t>and the ty</w:t>
      </w:r>
      <w:r w:rsidR="005A4C4B" w:rsidRPr="00F1445B">
        <w:rPr>
          <w:rFonts w:ascii="Cambria" w:hAnsi="Cambria"/>
          <w:sz w:val="20"/>
          <w:szCs w:val="20"/>
        </w:rPr>
        <w:t xml:space="preserve">pe of violence that is </w:t>
      </w:r>
      <w:r w:rsidR="001D27BC" w:rsidRPr="00F1445B">
        <w:rPr>
          <w:rFonts w:ascii="Cambria" w:hAnsi="Cambria"/>
          <w:sz w:val="20"/>
          <w:szCs w:val="20"/>
        </w:rPr>
        <w:t xml:space="preserve">seen </w:t>
      </w:r>
      <w:r w:rsidR="005A4C4B" w:rsidRPr="00F1445B">
        <w:rPr>
          <w:rFonts w:ascii="Cambria" w:hAnsi="Cambria"/>
          <w:sz w:val="20"/>
          <w:szCs w:val="20"/>
        </w:rPr>
        <w:t>in ea</w:t>
      </w:r>
      <w:r w:rsidR="005263D0" w:rsidRPr="00F1445B">
        <w:rPr>
          <w:rFonts w:ascii="Cambria" w:hAnsi="Cambria"/>
          <w:sz w:val="20"/>
          <w:szCs w:val="20"/>
        </w:rPr>
        <w:t xml:space="preserve">ch case; noting that there is an intentional </w:t>
      </w:r>
      <w:r w:rsidR="005A4C4B" w:rsidRPr="00F1445B">
        <w:rPr>
          <w:rFonts w:ascii="Cambria" w:hAnsi="Cambria"/>
          <w:sz w:val="20"/>
          <w:szCs w:val="20"/>
        </w:rPr>
        <w:t xml:space="preserve">pattern of attacking </w:t>
      </w:r>
      <w:r w:rsidR="00CF55FF" w:rsidRPr="00F1445B">
        <w:rPr>
          <w:rFonts w:ascii="Cambria" w:hAnsi="Cambria"/>
          <w:sz w:val="20"/>
          <w:szCs w:val="20"/>
        </w:rPr>
        <w:t>“</w:t>
      </w:r>
      <w:r w:rsidR="007851D9" w:rsidRPr="00F1445B">
        <w:rPr>
          <w:rFonts w:ascii="Cambria" w:hAnsi="Cambria"/>
          <w:sz w:val="20"/>
          <w:szCs w:val="20"/>
        </w:rPr>
        <w:t>their equal dignity and elimina</w:t>
      </w:r>
      <w:r w:rsidR="00F83571" w:rsidRPr="00F1445B">
        <w:rPr>
          <w:rFonts w:ascii="Cambria" w:hAnsi="Cambria"/>
          <w:sz w:val="20"/>
          <w:szCs w:val="20"/>
        </w:rPr>
        <w:t>ting women.</w:t>
      </w:r>
      <w:r w:rsidR="00ED7839" w:rsidRPr="00F1445B">
        <w:rPr>
          <w:rFonts w:ascii="Cambria" w:hAnsi="Cambria"/>
          <w:sz w:val="20"/>
          <w:szCs w:val="20"/>
        </w:rPr>
        <w:t>”</w:t>
      </w:r>
      <w:r w:rsidR="00ED7839" w:rsidRPr="00F1445B">
        <w:rPr>
          <w:rStyle w:val="FootnoteReference"/>
          <w:rFonts w:ascii="Cambria" w:hAnsi="Cambria"/>
          <w:sz w:val="20"/>
          <w:szCs w:val="20"/>
        </w:rPr>
        <w:footnoteReference w:id="145"/>
      </w:r>
    </w:p>
    <w:p w:rsidR="007152D1" w:rsidRPr="00F1445B" w:rsidRDefault="007152D1" w:rsidP="00B649D0">
      <w:pPr>
        <w:tabs>
          <w:tab w:val="left" w:pos="720"/>
          <w:tab w:val="left" w:pos="1440"/>
        </w:tabs>
        <w:spacing w:after="0" w:line="240" w:lineRule="auto"/>
        <w:ind w:firstLine="720"/>
        <w:jc w:val="both"/>
        <w:rPr>
          <w:rFonts w:ascii="Cambria" w:hAnsi="Cambria"/>
          <w:sz w:val="20"/>
          <w:szCs w:val="20"/>
        </w:rPr>
      </w:pPr>
    </w:p>
    <w:p w:rsidR="007152D1" w:rsidRPr="00F1445B" w:rsidRDefault="00365FDA"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The United Nations Committee against Torture also voiced its concern in its concluding observations </w:t>
      </w:r>
      <w:r w:rsidR="00141527" w:rsidRPr="00F1445B">
        <w:rPr>
          <w:rFonts w:ascii="Cambria" w:hAnsi="Cambria"/>
          <w:sz w:val="20"/>
          <w:szCs w:val="20"/>
        </w:rPr>
        <w:t xml:space="preserve">released in 2016 over the increased number of women murdered over the past years, especially, </w:t>
      </w:r>
      <w:r w:rsidR="00226602" w:rsidRPr="00F1445B">
        <w:rPr>
          <w:rFonts w:ascii="Cambria" w:hAnsi="Cambria"/>
          <w:sz w:val="20"/>
          <w:szCs w:val="20"/>
        </w:rPr>
        <w:t>the increase</w:t>
      </w:r>
      <w:r w:rsidR="00C74EB3" w:rsidRPr="00F1445B">
        <w:rPr>
          <w:rFonts w:ascii="Cambria" w:hAnsi="Cambria"/>
          <w:sz w:val="20"/>
          <w:szCs w:val="20"/>
        </w:rPr>
        <w:t xml:space="preserve"> in extreme violence against women and girls, including kidnapping, disappearances, torture in so-called “</w:t>
      </w:r>
      <w:r w:rsidR="00C74EB3" w:rsidRPr="00F1445B">
        <w:rPr>
          <w:rFonts w:ascii="Cambria" w:hAnsi="Cambria"/>
          <w:i/>
          <w:sz w:val="20"/>
          <w:szCs w:val="20"/>
        </w:rPr>
        <w:t>casas locas</w:t>
      </w:r>
      <w:r w:rsidR="00C74EB3" w:rsidRPr="00F1445B">
        <w:rPr>
          <w:rFonts w:ascii="Cambria" w:hAnsi="Cambria"/>
          <w:sz w:val="20"/>
          <w:szCs w:val="20"/>
        </w:rPr>
        <w:t>” [‘crazy houses’] and burial of bodies in clandestine cemeteries.</w:t>
      </w:r>
      <w:r w:rsidR="00DE5EBC" w:rsidRPr="00F1445B">
        <w:rPr>
          <w:rFonts w:ascii="Cambria" w:hAnsi="Cambria"/>
          <w:sz w:val="20"/>
          <w:szCs w:val="20"/>
          <w:vertAlign w:val="superscript"/>
        </w:rPr>
        <w:footnoteReference w:id="146"/>
      </w:r>
    </w:p>
    <w:p w:rsidR="007152D1" w:rsidRPr="00F1445B" w:rsidRDefault="007152D1" w:rsidP="00B649D0">
      <w:pPr>
        <w:pStyle w:val="ColorfulList-Accent11"/>
        <w:tabs>
          <w:tab w:val="left" w:pos="720"/>
          <w:tab w:val="left" w:pos="1440"/>
        </w:tabs>
        <w:ind w:left="0" w:firstLine="720"/>
        <w:rPr>
          <w:sz w:val="20"/>
          <w:szCs w:val="20"/>
        </w:rPr>
      </w:pPr>
    </w:p>
    <w:p w:rsidR="007152D1" w:rsidRPr="00F1445B" w:rsidRDefault="008942CC"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According to </w:t>
      </w:r>
      <w:r w:rsidR="00134D1A" w:rsidRPr="00F1445B">
        <w:rPr>
          <w:rFonts w:ascii="Cambria" w:hAnsi="Cambria"/>
          <w:sz w:val="20"/>
          <w:szCs w:val="20"/>
        </w:rPr>
        <w:t>c</w:t>
      </w:r>
      <w:r w:rsidR="00543C8B" w:rsidRPr="00F1445B">
        <w:rPr>
          <w:rFonts w:ascii="Cambria" w:hAnsi="Cambria"/>
          <w:sz w:val="20"/>
          <w:szCs w:val="20"/>
        </w:rPr>
        <w:t>ivil soc</w:t>
      </w:r>
      <w:r w:rsidR="00134D1A" w:rsidRPr="00F1445B">
        <w:rPr>
          <w:rFonts w:ascii="Cambria" w:hAnsi="Cambria"/>
          <w:sz w:val="20"/>
          <w:szCs w:val="20"/>
        </w:rPr>
        <w:t xml:space="preserve">iety organizations, one pattern they </w:t>
      </w:r>
      <w:r w:rsidR="00543C8B" w:rsidRPr="00F1445B">
        <w:rPr>
          <w:rFonts w:ascii="Cambria" w:hAnsi="Cambria"/>
          <w:sz w:val="20"/>
          <w:szCs w:val="20"/>
        </w:rPr>
        <w:t xml:space="preserve">identified is that, </w:t>
      </w:r>
      <w:r w:rsidR="005204E7" w:rsidRPr="00F1445B">
        <w:rPr>
          <w:rFonts w:ascii="Cambria" w:hAnsi="Cambria"/>
          <w:sz w:val="20"/>
          <w:szCs w:val="20"/>
        </w:rPr>
        <w:t xml:space="preserve">just before many women are </w:t>
      </w:r>
      <w:r w:rsidR="00543C8B" w:rsidRPr="00F1445B">
        <w:rPr>
          <w:rFonts w:ascii="Cambria" w:hAnsi="Cambria"/>
          <w:sz w:val="20"/>
          <w:szCs w:val="20"/>
        </w:rPr>
        <w:t xml:space="preserve">murdered, </w:t>
      </w:r>
      <w:r w:rsidR="005204E7" w:rsidRPr="00F1445B">
        <w:rPr>
          <w:rFonts w:ascii="Cambria" w:hAnsi="Cambria"/>
          <w:sz w:val="20"/>
          <w:szCs w:val="20"/>
        </w:rPr>
        <w:t xml:space="preserve">they </w:t>
      </w:r>
      <w:r w:rsidR="00543C8B" w:rsidRPr="00F1445B">
        <w:rPr>
          <w:rFonts w:ascii="Cambria" w:hAnsi="Cambria"/>
          <w:sz w:val="20"/>
          <w:szCs w:val="20"/>
        </w:rPr>
        <w:t xml:space="preserve">disappear on the streets or are violently </w:t>
      </w:r>
      <w:r w:rsidR="00FE32EA" w:rsidRPr="00F1445B">
        <w:rPr>
          <w:rFonts w:ascii="Cambria" w:hAnsi="Cambria"/>
          <w:sz w:val="20"/>
          <w:szCs w:val="20"/>
        </w:rPr>
        <w:t xml:space="preserve">pulled out of </w:t>
      </w:r>
      <w:r w:rsidR="00543C8B" w:rsidRPr="00F1445B">
        <w:rPr>
          <w:rFonts w:ascii="Cambria" w:hAnsi="Cambria"/>
          <w:sz w:val="20"/>
          <w:szCs w:val="20"/>
        </w:rPr>
        <w:t xml:space="preserve">their homes. </w:t>
      </w:r>
      <w:r w:rsidR="008901C7" w:rsidRPr="00F1445B">
        <w:rPr>
          <w:rFonts w:ascii="Cambria" w:hAnsi="Cambria"/>
          <w:sz w:val="20"/>
          <w:szCs w:val="20"/>
        </w:rPr>
        <w:t>Another pattern is that they</w:t>
      </w:r>
      <w:r w:rsidR="006455E3" w:rsidRPr="00F1445B">
        <w:rPr>
          <w:rFonts w:ascii="Cambria" w:hAnsi="Cambria"/>
          <w:sz w:val="20"/>
          <w:szCs w:val="20"/>
        </w:rPr>
        <w:t xml:space="preserve"> are intercepted in public or </w:t>
      </w:r>
      <w:r w:rsidR="0054142B" w:rsidRPr="00F1445B">
        <w:rPr>
          <w:rFonts w:ascii="Cambria" w:hAnsi="Cambria"/>
          <w:sz w:val="20"/>
          <w:szCs w:val="20"/>
        </w:rPr>
        <w:t>in isolated areas by armed men</w:t>
      </w:r>
      <w:r w:rsidR="000C0063" w:rsidRPr="00F1445B">
        <w:rPr>
          <w:rFonts w:ascii="Cambria" w:hAnsi="Cambria"/>
          <w:sz w:val="20"/>
          <w:szCs w:val="20"/>
        </w:rPr>
        <w:t>,</w:t>
      </w:r>
      <w:r w:rsidR="0054142B" w:rsidRPr="00F1445B">
        <w:rPr>
          <w:rFonts w:ascii="Cambria" w:hAnsi="Cambria"/>
          <w:sz w:val="20"/>
          <w:szCs w:val="20"/>
        </w:rPr>
        <w:t xml:space="preserve"> who force them to get into vehicles and days later their dead bodies are found. </w:t>
      </w:r>
      <w:r w:rsidR="00422814" w:rsidRPr="00F1445B">
        <w:rPr>
          <w:rFonts w:ascii="Cambria" w:hAnsi="Cambria"/>
          <w:sz w:val="20"/>
          <w:szCs w:val="20"/>
        </w:rPr>
        <w:t xml:space="preserve">Over the course of 6 years, </w:t>
      </w:r>
      <w:r w:rsidR="00E872BE" w:rsidRPr="00F1445B">
        <w:rPr>
          <w:rFonts w:ascii="Cambria" w:hAnsi="Cambria"/>
          <w:sz w:val="20"/>
          <w:szCs w:val="20"/>
        </w:rPr>
        <w:t xml:space="preserve">reports </w:t>
      </w:r>
      <w:r w:rsidR="00765696" w:rsidRPr="00F1445B">
        <w:rPr>
          <w:rFonts w:ascii="Cambria" w:hAnsi="Cambria"/>
          <w:sz w:val="20"/>
          <w:szCs w:val="20"/>
        </w:rPr>
        <w:t>of missing women rose from 91 in 2008 to 347 in 2013, which represents a 281% increase</w:t>
      </w:r>
      <w:r w:rsidR="004B19B7" w:rsidRPr="00F1445B">
        <w:rPr>
          <w:rFonts w:ascii="Cambria" w:hAnsi="Cambria"/>
          <w:sz w:val="20"/>
          <w:szCs w:val="20"/>
        </w:rPr>
        <w:t xml:space="preserve"> over the period</w:t>
      </w:r>
      <w:r w:rsidR="00765696" w:rsidRPr="00F1445B">
        <w:rPr>
          <w:rFonts w:ascii="Cambria" w:hAnsi="Cambria"/>
          <w:sz w:val="20"/>
          <w:szCs w:val="20"/>
        </w:rPr>
        <w:t xml:space="preserve">; </w:t>
      </w:r>
      <w:r w:rsidR="000A7848" w:rsidRPr="00F1445B">
        <w:rPr>
          <w:rFonts w:ascii="Cambria" w:hAnsi="Cambria"/>
          <w:sz w:val="20"/>
          <w:szCs w:val="20"/>
        </w:rPr>
        <w:t>from January to September</w:t>
      </w:r>
      <w:r w:rsidR="00A91BBB" w:rsidRPr="00F1445B">
        <w:rPr>
          <w:rFonts w:ascii="Cambria" w:hAnsi="Cambria"/>
          <w:sz w:val="20"/>
          <w:szCs w:val="20"/>
        </w:rPr>
        <w:t xml:space="preserve"> 2014, the Ministry of Public Prosecution received 276 </w:t>
      </w:r>
      <w:r w:rsidR="00E872BE" w:rsidRPr="00F1445B">
        <w:rPr>
          <w:rFonts w:ascii="Cambria" w:hAnsi="Cambria"/>
          <w:sz w:val="20"/>
          <w:szCs w:val="20"/>
        </w:rPr>
        <w:t xml:space="preserve">reports of </w:t>
      </w:r>
      <w:r w:rsidR="00986C89" w:rsidRPr="00F1445B">
        <w:rPr>
          <w:rFonts w:ascii="Cambria" w:hAnsi="Cambria"/>
          <w:sz w:val="20"/>
          <w:szCs w:val="20"/>
        </w:rPr>
        <w:t xml:space="preserve">missing </w:t>
      </w:r>
      <w:r w:rsidR="000A7848" w:rsidRPr="00F1445B">
        <w:rPr>
          <w:rFonts w:ascii="Cambria" w:hAnsi="Cambria"/>
          <w:sz w:val="20"/>
          <w:szCs w:val="20"/>
        </w:rPr>
        <w:t xml:space="preserve">women, of which 47% are </w:t>
      </w:r>
      <w:r w:rsidR="00554938" w:rsidRPr="00F1445B">
        <w:rPr>
          <w:rFonts w:ascii="Cambria" w:hAnsi="Cambria"/>
          <w:sz w:val="20"/>
          <w:szCs w:val="20"/>
        </w:rPr>
        <w:t xml:space="preserve">for </w:t>
      </w:r>
      <w:r w:rsidR="00FA4DA6" w:rsidRPr="00F1445B">
        <w:rPr>
          <w:rFonts w:ascii="Cambria" w:hAnsi="Cambria"/>
          <w:sz w:val="20"/>
          <w:szCs w:val="20"/>
        </w:rPr>
        <w:t>14 to 18-year-</w:t>
      </w:r>
      <w:r w:rsidR="000A7848" w:rsidRPr="00F1445B">
        <w:rPr>
          <w:rFonts w:ascii="Cambria" w:hAnsi="Cambria"/>
          <w:sz w:val="20"/>
          <w:szCs w:val="20"/>
        </w:rPr>
        <w:t>old girls.</w:t>
      </w:r>
      <w:r w:rsidR="00DE5EBC" w:rsidRPr="00F1445B">
        <w:rPr>
          <w:rStyle w:val="FootnoteReference"/>
          <w:rFonts w:ascii="Cambria" w:hAnsi="Cambria"/>
          <w:sz w:val="20"/>
          <w:szCs w:val="20"/>
        </w:rPr>
        <w:footnoteReference w:id="147"/>
      </w:r>
      <w:r w:rsidR="000A7848" w:rsidRPr="00F1445B">
        <w:rPr>
          <w:rFonts w:ascii="Cambria" w:hAnsi="Cambria"/>
          <w:sz w:val="20"/>
          <w:szCs w:val="20"/>
        </w:rPr>
        <w:t xml:space="preserve"> </w:t>
      </w:r>
      <w:r w:rsidR="00DE5EBC" w:rsidRPr="00F1445B">
        <w:rPr>
          <w:rFonts w:ascii="Cambria" w:hAnsi="Cambria"/>
          <w:sz w:val="20"/>
          <w:szCs w:val="20"/>
        </w:rPr>
        <w:t xml:space="preserve"> </w:t>
      </w:r>
      <w:r w:rsidR="000C0063" w:rsidRPr="00F1445B">
        <w:rPr>
          <w:rFonts w:ascii="Cambria" w:hAnsi="Cambria"/>
          <w:sz w:val="20"/>
          <w:szCs w:val="20"/>
        </w:rPr>
        <w:t>C</w:t>
      </w:r>
      <w:r w:rsidR="00563E4D" w:rsidRPr="00F1445B">
        <w:rPr>
          <w:rFonts w:ascii="Cambria" w:hAnsi="Cambria"/>
          <w:sz w:val="20"/>
          <w:szCs w:val="20"/>
        </w:rPr>
        <w:t xml:space="preserve">ivil society organizations also </w:t>
      </w:r>
      <w:r w:rsidR="0063519E" w:rsidRPr="00F1445B">
        <w:rPr>
          <w:rFonts w:ascii="Cambria" w:hAnsi="Cambria"/>
          <w:sz w:val="20"/>
          <w:szCs w:val="20"/>
        </w:rPr>
        <w:t>asserted that even</w:t>
      </w:r>
      <w:r w:rsidR="009315BA" w:rsidRPr="00F1445B">
        <w:rPr>
          <w:rFonts w:ascii="Cambria" w:hAnsi="Cambria"/>
          <w:sz w:val="20"/>
          <w:szCs w:val="20"/>
        </w:rPr>
        <w:t xml:space="preserve"> though the nationwide </w:t>
      </w:r>
      <w:r w:rsidR="0063519E" w:rsidRPr="00F1445B">
        <w:rPr>
          <w:rFonts w:ascii="Cambria" w:hAnsi="Cambria"/>
          <w:sz w:val="20"/>
          <w:szCs w:val="20"/>
        </w:rPr>
        <w:t xml:space="preserve">rate </w:t>
      </w:r>
      <w:r w:rsidR="009315BA" w:rsidRPr="00F1445B">
        <w:rPr>
          <w:rFonts w:ascii="Cambria" w:hAnsi="Cambria"/>
          <w:sz w:val="20"/>
          <w:szCs w:val="20"/>
        </w:rPr>
        <w:t xml:space="preserve">of death </w:t>
      </w:r>
      <w:r w:rsidR="0063519E" w:rsidRPr="00F1445B">
        <w:rPr>
          <w:rFonts w:ascii="Cambria" w:hAnsi="Cambria"/>
          <w:sz w:val="20"/>
          <w:szCs w:val="20"/>
        </w:rPr>
        <w:t>from alleged homicide</w:t>
      </w:r>
      <w:r w:rsidR="004C65F4" w:rsidRPr="00F1445B">
        <w:rPr>
          <w:rFonts w:ascii="Cambria" w:hAnsi="Cambria"/>
          <w:sz w:val="20"/>
          <w:szCs w:val="20"/>
        </w:rPr>
        <w:t xml:space="preserve"> for women</w:t>
      </w:r>
      <w:r w:rsidR="0063519E" w:rsidRPr="00F1445B">
        <w:rPr>
          <w:rFonts w:ascii="Cambria" w:hAnsi="Cambria"/>
          <w:sz w:val="20"/>
          <w:szCs w:val="20"/>
        </w:rPr>
        <w:t xml:space="preserve"> has been on the decline, </w:t>
      </w:r>
      <w:r w:rsidR="00BF6CBB" w:rsidRPr="00F1445B">
        <w:rPr>
          <w:rFonts w:ascii="Cambria" w:hAnsi="Cambria"/>
          <w:sz w:val="20"/>
          <w:szCs w:val="20"/>
        </w:rPr>
        <w:t xml:space="preserve">this </w:t>
      </w:r>
      <w:r w:rsidR="00F830D7" w:rsidRPr="00F1445B">
        <w:rPr>
          <w:rFonts w:ascii="Cambria" w:hAnsi="Cambria"/>
          <w:sz w:val="20"/>
          <w:szCs w:val="20"/>
        </w:rPr>
        <w:t xml:space="preserve">is mostly attributable </w:t>
      </w:r>
      <w:r w:rsidR="00BF6CBB" w:rsidRPr="00F1445B">
        <w:rPr>
          <w:rFonts w:ascii="Cambria" w:hAnsi="Cambria"/>
          <w:sz w:val="20"/>
          <w:szCs w:val="20"/>
        </w:rPr>
        <w:t xml:space="preserve">to </w:t>
      </w:r>
      <w:r w:rsidR="00E75DF5" w:rsidRPr="00F1445B">
        <w:rPr>
          <w:rFonts w:ascii="Cambria" w:hAnsi="Cambria"/>
          <w:sz w:val="20"/>
          <w:szCs w:val="20"/>
        </w:rPr>
        <w:t>the change in the protocol for identifying homici</w:t>
      </w:r>
      <w:r w:rsidR="00F830D7" w:rsidRPr="00F1445B">
        <w:rPr>
          <w:rFonts w:ascii="Cambria" w:hAnsi="Cambria"/>
          <w:sz w:val="20"/>
          <w:szCs w:val="20"/>
        </w:rPr>
        <w:t>des.  F</w:t>
      </w:r>
      <w:r w:rsidR="00E75DF5" w:rsidRPr="00F1445B">
        <w:rPr>
          <w:rFonts w:ascii="Cambria" w:hAnsi="Cambria"/>
          <w:sz w:val="20"/>
          <w:szCs w:val="20"/>
        </w:rPr>
        <w:t xml:space="preserve">or example, in 2014, </w:t>
      </w:r>
      <w:r w:rsidR="00F830D7" w:rsidRPr="00F1445B">
        <w:rPr>
          <w:rFonts w:ascii="Cambria" w:hAnsi="Cambria"/>
          <w:sz w:val="20"/>
          <w:szCs w:val="20"/>
        </w:rPr>
        <w:t xml:space="preserve">the old method </w:t>
      </w:r>
      <w:r w:rsidR="00E75DF5" w:rsidRPr="00F1445B">
        <w:rPr>
          <w:rFonts w:ascii="Cambria" w:hAnsi="Cambria"/>
          <w:sz w:val="20"/>
          <w:szCs w:val="20"/>
        </w:rPr>
        <w:t xml:space="preserve">would have left out 17% of </w:t>
      </w:r>
      <w:r w:rsidR="00C50273" w:rsidRPr="00F1445B">
        <w:rPr>
          <w:rFonts w:ascii="Cambria" w:hAnsi="Cambria"/>
          <w:sz w:val="20"/>
          <w:szCs w:val="20"/>
        </w:rPr>
        <w:t xml:space="preserve">all </w:t>
      </w:r>
      <w:r w:rsidR="00E75DF5" w:rsidRPr="00F1445B">
        <w:rPr>
          <w:rFonts w:ascii="Cambria" w:hAnsi="Cambria"/>
          <w:sz w:val="20"/>
          <w:szCs w:val="20"/>
        </w:rPr>
        <w:t>these cases</w:t>
      </w:r>
      <w:r w:rsidR="00D22415" w:rsidRPr="00F1445B">
        <w:rPr>
          <w:rFonts w:ascii="Cambria" w:hAnsi="Cambria"/>
          <w:sz w:val="20"/>
          <w:szCs w:val="20"/>
        </w:rPr>
        <w:t>,</w:t>
      </w:r>
      <w:r w:rsidR="00E75DF5" w:rsidRPr="00F1445B">
        <w:rPr>
          <w:rFonts w:ascii="Cambria" w:hAnsi="Cambria"/>
          <w:sz w:val="20"/>
          <w:szCs w:val="20"/>
        </w:rPr>
        <w:t xml:space="preserve"> failing to recognize them as homicides.</w:t>
      </w:r>
      <w:r w:rsidR="00DE5EBC" w:rsidRPr="00F1445B">
        <w:rPr>
          <w:rFonts w:ascii="Cambria" w:hAnsi="Cambria"/>
          <w:sz w:val="20"/>
          <w:szCs w:val="20"/>
          <w:vertAlign w:val="superscript"/>
        </w:rPr>
        <w:footnoteReference w:id="148"/>
      </w:r>
      <w:r w:rsidR="009D1604" w:rsidRPr="00F1445B">
        <w:rPr>
          <w:rFonts w:ascii="Cambria" w:hAnsi="Cambria"/>
          <w:sz w:val="20"/>
          <w:szCs w:val="20"/>
        </w:rPr>
        <w:t xml:space="preserve"> The IACHR does not have any statistics for 2016.</w:t>
      </w:r>
    </w:p>
    <w:p w:rsidR="007152D1" w:rsidRPr="00F1445B" w:rsidRDefault="007152D1" w:rsidP="00B649D0">
      <w:pPr>
        <w:pStyle w:val="ColorfulList-Accent11"/>
        <w:tabs>
          <w:tab w:val="left" w:pos="720"/>
          <w:tab w:val="left" w:pos="1440"/>
        </w:tabs>
        <w:ind w:left="0" w:firstLine="720"/>
        <w:rPr>
          <w:sz w:val="20"/>
          <w:szCs w:val="20"/>
        </w:rPr>
      </w:pPr>
    </w:p>
    <w:p w:rsidR="007152D1" w:rsidRPr="00F1445B" w:rsidRDefault="000A7696"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W</w:t>
      </w:r>
      <w:r w:rsidR="00054BEC" w:rsidRPr="00F1445B">
        <w:rPr>
          <w:rFonts w:ascii="Cambria" w:hAnsi="Cambria"/>
          <w:sz w:val="20"/>
          <w:szCs w:val="20"/>
        </w:rPr>
        <w:t xml:space="preserve">hile pleased at the creation of the </w:t>
      </w:r>
      <w:r w:rsidR="005C0FF3" w:rsidRPr="00F1445B">
        <w:rPr>
          <w:rFonts w:ascii="Cambria" w:hAnsi="Cambria"/>
          <w:sz w:val="20"/>
          <w:szCs w:val="20"/>
        </w:rPr>
        <w:t xml:space="preserve">Unit </w:t>
      </w:r>
      <w:r w:rsidR="00054BEC" w:rsidRPr="00F1445B">
        <w:rPr>
          <w:rFonts w:ascii="Cambria" w:hAnsi="Cambria"/>
          <w:sz w:val="20"/>
          <w:szCs w:val="20"/>
        </w:rPr>
        <w:t xml:space="preserve">against Femicides, </w:t>
      </w:r>
      <w:r w:rsidRPr="00F1445B">
        <w:rPr>
          <w:rFonts w:ascii="Cambria" w:hAnsi="Cambria"/>
          <w:sz w:val="20"/>
          <w:szCs w:val="20"/>
        </w:rPr>
        <w:t xml:space="preserve">different groups of </w:t>
      </w:r>
      <w:r w:rsidR="004F7D8D" w:rsidRPr="00F1445B">
        <w:rPr>
          <w:rFonts w:ascii="Cambria" w:hAnsi="Cambria"/>
          <w:sz w:val="20"/>
          <w:szCs w:val="20"/>
        </w:rPr>
        <w:t xml:space="preserve">women’s rights </w:t>
      </w:r>
      <w:r w:rsidRPr="00F1445B">
        <w:rPr>
          <w:rFonts w:ascii="Cambria" w:hAnsi="Cambria"/>
          <w:sz w:val="20"/>
          <w:szCs w:val="20"/>
        </w:rPr>
        <w:t xml:space="preserve">defenders </w:t>
      </w:r>
      <w:r w:rsidR="00054BEC" w:rsidRPr="00F1445B">
        <w:rPr>
          <w:rFonts w:ascii="Cambria" w:hAnsi="Cambria"/>
          <w:sz w:val="20"/>
          <w:szCs w:val="20"/>
        </w:rPr>
        <w:t xml:space="preserve">have also voiced their concern over the fact that </w:t>
      </w:r>
      <w:r w:rsidR="00B81FC8" w:rsidRPr="00F1445B">
        <w:rPr>
          <w:rFonts w:ascii="Cambria" w:hAnsi="Cambria"/>
          <w:sz w:val="20"/>
          <w:szCs w:val="20"/>
        </w:rPr>
        <w:t xml:space="preserve">the more than 5,000 </w:t>
      </w:r>
      <w:r w:rsidR="009612E7" w:rsidRPr="00F1445B">
        <w:rPr>
          <w:rFonts w:ascii="Cambria" w:hAnsi="Cambria"/>
          <w:sz w:val="20"/>
          <w:szCs w:val="20"/>
        </w:rPr>
        <w:t xml:space="preserve">deaths of women </w:t>
      </w:r>
      <w:r w:rsidR="00B81FC8" w:rsidRPr="00F1445B">
        <w:rPr>
          <w:rFonts w:ascii="Cambria" w:hAnsi="Cambria"/>
          <w:sz w:val="20"/>
          <w:szCs w:val="20"/>
        </w:rPr>
        <w:t xml:space="preserve">registered over the past ten years are not going to be investigated; </w:t>
      </w:r>
      <w:r w:rsidR="0005008F" w:rsidRPr="00F1445B">
        <w:rPr>
          <w:rFonts w:ascii="Cambria" w:hAnsi="Cambria"/>
          <w:sz w:val="20"/>
          <w:szCs w:val="20"/>
        </w:rPr>
        <w:t xml:space="preserve">inasmuch as, </w:t>
      </w:r>
      <w:r w:rsidR="00805E93" w:rsidRPr="00F1445B">
        <w:rPr>
          <w:rFonts w:ascii="Cambria" w:hAnsi="Cambria"/>
          <w:sz w:val="20"/>
          <w:szCs w:val="20"/>
        </w:rPr>
        <w:t xml:space="preserve">according to these organizations, </w:t>
      </w:r>
      <w:r w:rsidR="00CA7829" w:rsidRPr="00F1445B">
        <w:rPr>
          <w:rFonts w:ascii="Cambria" w:hAnsi="Cambria"/>
          <w:sz w:val="20"/>
          <w:szCs w:val="20"/>
        </w:rPr>
        <w:t>only 2% of these cases have been solved out of the total number.</w:t>
      </w:r>
      <w:r w:rsidR="00DE5EBC" w:rsidRPr="00F1445B">
        <w:rPr>
          <w:rFonts w:ascii="Cambria" w:hAnsi="Cambria"/>
          <w:sz w:val="20"/>
          <w:szCs w:val="20"/>
          <w:vertAlign w:val="superscript"/>
        </w:rPr>
        <w:footnoteReference w:id="149"/>
      </w:r>
      <w:r w:rsidR="00F163CF" w:rsidRPr="00F1445B">
        <w:rPr>
          <w:rFonts w:ascii="Cambria" w:hAnsi="Cambria"/>
          <w:sz w:val="20"/>
          <w:szCs w:val="20"/>
        </w:rPr>
        <w:t xml:space="preserve"> Similarly, the </w:t>
      </w:r>
      <w:r w:rsidR="0034392B" w:rsidRPr="00F1445B">
        <w:rPr>
          <w:rFonts w:ascii="Cambria" w:hAnsi="Cambria"/>
          <w:sz w:val="20"/>
          <w:szCs w:val="20"/>
        </w:rPr>
        <w:t xml:space="preserve">national campaign against femicide, </w:t>
      </w:r>
      <w:r w:rsidR="00DE5EBC" w:rsidRPr="00F1445B">
        <w:rPr>
          <w:rFonts w:ascii="Cambria" w:hAnsi="Cambria"/>
          <w:sz w:val="20"/>
          <w:szCs w:val="20"/>
        </w:rPr>
        <w:t xml:space="preserve">Tribuna de Mujeres </w:t>
      </w:r>
      <w:r w:rsidR="00F163CF" w:rsidRPr="00F1445B">
        <w:rPr>
          <w:rFonts w:ascii="Cambria" w:hAnsi="Cambria"/>
          <w:sz w:val="20"/>
          <w:szCs w:val="20"/>
        </w:rPr>
        <w:t xml:space="preserve">contra los Femicidios, made up of </w:t>
      </w:r>
      <w:r w:rsidR="00D57F0A" w:rsidRPr="00F1445B">
        <w:rPr>
          <w:rFonts w:ascii="Cambria" w:hAnsi="Cambria"/>
          <w:sz w:val="20"/>
          <w:szCs w:val="20"/>
        </w:rPr>
        <w:t>women’s organizations and human rights defenders</w:t>
      </w:r>
      <w:r w:rsidR="0034392B" w:rsidRPr="00F1445B">
        <w:rPr>
          <w:rFonts w:ascii="Cambria" w:hAnsi="Cambria"/>
          <w:sz w:val="20"/>
          <w:szCs w:val="20"/>
        </w:rPr>
        <w:t xml:space="preserve">, noted in a release that in just the first half of 2016, 171 women were murdered and </w:t>
      </w:r>
      <w:r w:rsidR="00146376" w:rsidRPr="00F1445B">
        <w:rPr>
          <w:rFonts w:ascii="Cambria" w:hAnsi="Cambria"/>
          <w:sz w:val="20"/>
          <w:szCs w:val="20"/>
        </w:rPr>
        <w:t xml:space="preserve">96% of </w:t>
      </w:r>
      <w:r w:rsidR="0034392B" w:rsidRPr="00F1445B">
        <w:rPr>
          <w:rFonts w:ascii="Cambria" w:hAnsi="Cambria"/>
          <w:sz w:val="20"/>
          <w:szCs w:val="20"/>
        </w:rPr>
        <w:t xml:space="preserve">these cases </w:t>
      </w:r>
      <w:r w:rsidR="00146376" w:rsidRPr="00F1445B">
        <w:rPr>
          <w:rFonts w:ascii="Cambria" w:hAnsi="Cambria"/>
          <w:sz w:val="20"/>
          <w:szCs w:val="20"/>
        </w:rPr>
        <w:t>have remained in impunity without any investig</w:t>
      </w:r>
      <w:r w:rsidR="00E44CF1" w:rsidRPr="00F1445B">
        <w:rPr>
          <w:rFonts w:ascii="Cambria" w:hAnsi="Cambria"/>
          <w:sz w:val="20"/>
          <w:szCs w:val="20"/>
        </w:rPr>
        <w:t>ation being conducted into them.</w:t>
      </w:r>
      <w:r w:rsidR="00D57F0A" w:rsidRPr="00F1445B">
        <w:rPr>
          <w:rFonts w:ascii="Cambria" w:hAnsi="Cambria"/>
          <w:sz w:val="20"/>
          <w:szCs w:val="20"/>
        </w:rPr>
        <w:t xml:space="preserve"> </w:t>
      </w:r>
      <w:r w:rsidR="00E44CF1" w:rsidRPr="00F1445B">
        <w:rPr>
          <w:rFonts w:ascii="Cambria" w:hAnsi="Cambria"/>
          <w:sz w:val="20"/>
          <w:szCs w:val="20"/>
        </w:rPr>
        <w:t xml:space="preserve">This organization </w:t>
      </w:r>
      <w:r w:rsidR="008C42A8" w:rsidRPr="00F1445B">
        <w:rPr>
          <w:rFonts w:ascii="Cambria" w:hAnsi="Cambria"/>
          <w:sz w:val="20"/>
          <w:szCs w:val="20"/>
        </w:rPr>
        <w:t>asserts that even though it supported the allocation of resources to create the Unit for the Investigation into violent death</w:t>
      </w:r>
      <w:r w:rsidR="003236D1" w:rsidRPr="00F1445B">
        <w:rPr>
          <w:rFonts w:ascii="Cambria" w:hAnsi="Cambria"/>
          <w:sz w:val="20"/>
          <w:szCs w:val="20"/>
        </w:rPr>
        <w:t xml:space="preserve">s of women, thus far there have been no results to lead anyone to believe that </w:t>
      </w:r>
      <w:r w:rsidR="004D74A7" w:rsidRPr="00F1445B">
        <w:rPr>
          <w:rFonts w:ascii="Cambria" w:hAnsi="Cambria"/>
          <w:sz w:val="20"/>
          <w:szCs w:val="20"/>
        </w:rPr>
        <w:lastRenderedPageBreak/>
        <w:t xml:space="preserve">the </w:t>
      </w:r>
      <w:r w:rsidR="00FE21D9" w:rsidRPr="00F1445B">
        <w:rPr>
          <w:rFonts w:ascii="Cambria" w:hAnsi="Cambria"/>
          <w:sz w:val="20"/>
          <w:szCs w:val="20"/>
        </w:rPr>
        <w:t xml:space="preserve">government will honor its </w:t>
      </w:r>
      <w:r w:rsidR="004D74A7" w:rsidRPr="00F1445B">
        <w:rPr>
          <w:rFonts w:ascii="Cambria" w:hAnsi="Cambria"/>
          <w:sz w:val="20"/>
          <w:szCs w:val="20"/>
        </w:rPr>
        <w:t xml:space="preserve">commitment to </w:t>
      </w:r>
      <w:r w:rsidR="00F41E4D" w:rsidRPr="00F1445B">
        <w:rPr>
          <w:rFonts w:ascii="Cambria" w:hAnsi="Cambria"/>
          <w:sz w:val="20"/>
          <w:szCs w:val="20"/>
        </w:rPr>
        <w:t xml:space="preserve">lower </w:t>
      </w:r>
      <w:r w:rsidR="004D74A7" w:rsidRPr="00F1445B">
        <w:rPr>
          <w:rFonts w:ascii="Cambria" w:hAnsi="Cambria"/>
          <w:sz w:val="20"/>
          <w:szCs w:val="20"/>
        </w:rPr>
        <w:t xml:space="preserve">the rates of impunity </w:t>
      </w:r>
      <w:r w:rsidR="00411E96" w:rsidRPr="00F1445B">
        <w:rPr>
          <w:rFonts w:ascii="Cambria" w:hAnsi="Cambria"/>
          <w:sz w:val="20"/>
          <w:szCs w:val="20"/>
        </w:rPr>
        <w:t>in the deaths of women and feminicides.</w:t>
      </w:r>
      <w:r w:rsidR="00DE5EBC" w:rsidRPr="00F1445B">
        <w:rPr>
          <w:rFonts w:ascii="Cambria" w:hAnsi="Cambria"/>
          <w:sz w:val="20"/>
          <w:szCs w:val="20"/>
          <w:vertAlign w:val="superscript"/>
        </w:rPr>
        <w:footnoteReference w:id="150"/>
      </w:r>
      <w:r w:rsidR="00DE5EBC" w:rsidRPr="00F1445B">
        <w:rPr>
          <w:rFonts w:ascii="Cambria" w:hAnsi="Cambria"/>
          <w:sz w:val="20"/>
          <w:szCs w:val="20"/>
        </w:rPr>
        <w:t xml:space="preserve"> </w:t>
      </w:r>
    </w:p>
    <w:p w:rsidR="007152D1" w:rsidRPr="00F1445B" w:rsidRDefault="007152D1" w:rsidP="00B649D0">
      <w:pPr>
        <w:tabs>
          <w:tab w:val="left" w:pos="720"/>
          <w:tab w:val="left" w:pos="1440"/>
        </w:tabs>
        <w:spacing w:after="0" w:line="240" w:lineRule="auto"/>
        <w:ind w:firstLine="720"/>
        <w:jc w:val="both"/>
        <w:rPr>
          <w:rFonts w:ascii="Cambria" w:hAnsi="Cambria"/>
          <w:sz w:val="20"/>
          <w:szCs w:val="20"/>
        </w:rPr>
      </w:pPr>
    </w:p>
    <w:p w:rsidR="007152D1" w:rsidRPr="00F1445B" w:rsidRDefault="00D63773"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Additionally, civil society organizations note serious </w:t>
      </w:r>
      <w:r w:rsidR="00CC56E4" w:rsidRPr="00F1445B">
        <w:rPr>
          <w:rFonts w:ascii="Cambria" w:hAnsi="Cambria"/>
          <w:sz w:val="20"/>
          <w:szCs w:val="20"/>
        </w:rPr>
        <w:t>shortcomings</w:t>
      </w:r>
      <w:r w:rsidRPr="00F1445B">
        <w:rPr>
          <w:rFonts w:ascii="Cambria" w:hAnsi="Cambria"/>
          <w:sz w:val="20"/>
          <w:szCs w:val="20"/>
        </w:rPr>
        <w:t xml:space="preserve"> in the investigation and prosecuting by different operators of justice. </w:t>
      </w:r>
      <w:r w:rsidR="007E7A6A" w:rsidRPr="00F1445B">
        <w:rPr>
          <w:rFonts w:ascii="Cambria" w:hAnsi="Cambria"/>
          <w:sz w:val="20"/>
          <w:szCs w:val="20"/>
        </w:rPr>
        <w:t xml:space="preserve">As for the investigation stage, </w:t>
      </w:r>
      <w:r w:rsidR="00873D03" w:rsidRPr="00F1445B">
        <w:rPr>
          <w:rFonts w:ascii="Cambria" w:hAnsi="Cambria"/>
          <w:sz w:val="20"/>
          <w:szCs w:val="20"/>
        </w:rPr>
        <w:t xml:space="preserve">they claim there is a lack of coordination between the Coroner’s Office, Prosecutors and investigators </w:t>
      </w:r>
      <w:r w:rsidR="00FE1523" w:rsidRPr="00F1445B">
        <w:rPr>
          <w:rFonts w:ascii="Cambria" w:hAnsi="Cambria"/>
          <w:sz w:val="20"/>
          <w:szCs w:val="20"/>
        </w:rPr>
        <w:t>and that there is</w:t>
      </w:r>
      <w:r w:rsidR="00873D03" w:rsidRPr="00F1445B">
        <w:rPr>
          <w:rFonts w:ascii="Cambria" w:hAnsi="Cambria"/>
          <w:sz w:val="20"/>
          <w:szCs w:val="20"/>
        </w:rPr>
        <w:t xml:space="preserve"> no institutional</w:t>
      </w:r>
      <w:r w:rsidR="00FE1523" w:rsidRPr="00F1445B">
        <w:rPr>
          <w:rFonts w:ascii="Cambria" w:hAnsi="Cambria"/>
          <w:sz w:val="20"/>
          <w:szCs w:val="20"/>
        </w:rPr>
        <w:t xml:space="preserve"> coordination procedure in place between the Office of the Special </w:t>
      </w:r>
      <w:r w:rsidR="00CC56E4" w:rsidRPr="00F1445B">
        <w:rPr>
          <w:rFonts w:ascii="Cambria" w:hAnsi="Cambria"/>
          <w:sz w:val="20"/>
          <w:szCs w:val="20"/>
        </w:rPr>
        <w:t>Prosecutor</w:t>
      </w:r>
      <w:r w:rsidR="00FE1523" w:rsidRPr="00F1445B">
        <w:rPr>
          <w:rFonts w:ascii="Cambria" w:hAnsi="Cambria"/>
          <w:sz w:val="20"/>
          <w:szCs w:val="20"/>
        </w:rPr>
        <w:t xml:space="preserve"> for Women and the Femicide Unit </w:t>
      </w:r>
      <w:r w:rsidR="001569C2" w:rsidRPr="00F1445B">
        <w:rPr>
          <w:rFonts w:ascii="Cambria" w:hAnsi="Cambria"/>
          <w:sz w:val="20"/>
          <w:szCs w:val="20"/>
        </w:rPr>
        <w:t xml:space="preserve">of the Office of the Prosecutor for Crimes against Life, nor is there any link between </w:t>
      </w:r>
      <w:r w:rsidR="007D6869" w:rsidRPr="00F1445B">
        <w:rPr>
          <w:rFonts w:ascii="Cambria" w:hAnsi="Cambria"/>
          <w:sz w:val="20"/>
          <w:szCs w:val="20"/>
        </w:rPr>
        <w:t>the Gender or Human</w:t>
      </w:r>
      <w:r w:rsidR="00873D03" w:rsidRPr="00F1445B">
        <w:rPr>
          <w:rFonts w:ascii="Cambria" w:hAnsi="Cambria"/>
          <w:sz w:val="20"/>
          <w:szCs w:val="20"/>
        </w:rPr>
        <w:t xml:space="preserve"> </w:t>
      </w:r>
      <w:r w:rsidR="007D6869" w:rsidRPr="00F1445B">
        <w:rPr>
          <w:rFonts w:ascii="Cambria" w:hAnsi="Cambria"/>
          <w:sz w:val="20"/>
          <w:szCs w:val="20"/>
        </w:rPr>
        <w:t>Rights Unit</w:t>
      </w:r>
      <w:r w:rsidR="00764AD3" w:rsidRPr="00F1445B">
        <w:rPr>
          <w:rFonts w:ascii="Cambria" w:hAnsi="Cambria"/>
          <w:sz w:val="20"/>
          <w:szCs w:val="20"/>
        </w:rPr>
        <w:t xml:space="preserve"> </w:t>
      </w:r>
      <w:r w:rsidR="00683049" w:rsidRPr="00F1445B">
        <w:rPr>
          <w:rFonts w:ascii="Cambria" w:hAnsi="Cambria"/>
          <w:sz w:val="20"/>
          <w:szCs w:val="20"/>
        </w:rPr>
        <w:t xml:space="preserve">of the Secretariat of Security </w:t>
      </w:r>
      <w:r w:rsidR="003A202B" w:rsidRPr="00F1445B">
        <w:rPr>
          <w:rFonts w:ascii="Cambria" w:hAnsi="Cambria"/>
          <w:sz w:val="20"/>
          <w:szCs w:val="20"/>
        </w:rPr>
        <w:t xml:space="preserve">and </w:t>
      </w:r>
      <w:r w:rsidR="00683049" w:rsidRPr="00F1445B">
        <w:rPr>
          <w:rFonts w:ascii="Cambria" w:hAnsi="Cambria"/>
          <w:sz w:val="20"/>
          <w:szCs w:val="20"/>
        </w:rPr>
        <w:t>the investigators or the preventive police, which places women victims of violence in a variety of situations of revictimization.</w:t>
      </w:r>
      <w:r w:rsidR="00DE5EBC" w:rsidRPr="00F1445B">
        <w:rPr>
          <w:rStyle w:val="FootnoteReference"/>
          <w:rFonts w:ascii="Cambria" w:hAnsi="Cambria"/>
          <w:sz w:val="20"/>
          <w:szCs w:val="20"/>
        </w:rPr>
        <w:footnoteReference w:id="151"/>
      </w:r>
      <w:r w:rsidR="00127015" w:rsidRPr="00F1445B">
        <w:rPr>
          <w:rFonts w:ascii="Cambria" w:hAnsi="Cambria"/>
          <w:sz w:val="20"/>
          <w:szCs w:val="20"/>
        </w:rPr>
        <w:t xml:space="preserve"> </w:t>
      </w:r>
      <w:r w:rsidR="00445C2F" w:rsidRPr="00F1445B">
        <w:rPr>
          <w:rFonts w:ascii="Cambria" w:hAnsi="Cambria"/>
          <w:sz w:val="20"/>
          <w:szCs w:val="20"/>
        </w:rPr>
        <w:t xml:space="preserve">Additionally, </w:t>
      </w:r>
      <w:r w:rsidR="001A58FE" w:rsidRPr="00F1445B">
        <w:rPr>
          <w:rFonts w:ascii="Cambria" w:hAnsi="Cambria"/>
          <w:sz w:val="20"/>
          <w:szCs w:val="20"/>
        </w:rPr>
        <w:t xml:space="preserve">based on </w:t>
      </w:r>
      <w:r w:rsidR="00ED6F1F" w:rsidRPr="00F1445B">
        <w:rPr>
          <w:rFonts w:ascii="Cambria" w:hAnsi="Cambria"/>
          <w:sz w:val="20"/>
          <w:szCs w:val="20"/>
        </w:rPr>
        <w:t xml:space="preserve">the </w:t>
      </w:r>
      <w:r w:rsidR="00DD7DC5" w:rsidRPr="00F1445B">
        <w:rPr>
          <w:rFonts w:ascii="Cambria" w:hAnsi="Cambria"/>
          <w:sz w:val="20"/>
          <w:szCs w:val="20"/>
        </w:rPr>
        <w:t>experience</w:t>
      </w:r>
      <w:r w:rsidR="00ED6F1F" w:rsidRPr="00F1445B">
        <w:rPr>
          <w:rFonts w:ascii="Cambria" w:hAnsi="Cambria"/>
          <w:sz w:val="20"/>
          <w:szCs w:val="20"/>
        </w:rPr>
        <w:t xml:space="preserve"> </w:t>
      </w:r>
      <w:r w:rsidR="00CF05A1" w:rsidRPr="00F1445B">
        <w:rPr>
          <w:rFonts w:ascii="Cambria" w:hAnsi="Cambria"/>
          <w:sz w:val="20"/>
          <w:szCs w:val="20"/>
        </w:rPr>
        <w:t xml:space="preserve">of </w:t>
      </w:r>
      <w:r w:rsidR="007C4DFA" w:rsidRPr="00F1445B">
        <w:rPr>
          <w:rFonts w:ascii="Cambria" w:hAnsi="Cambria"/>
          <w:sz w:val="20"/>
          <w:szCs w:val="20"/>
        </w:rPr>
        <w:t xml:space="preserve">women’s </w:t>
      </w:r>
      <w:r w:rsidR="00CF05A1" w:rsidRPr="00F1445B">
        <w:rPr>
          <w:rFonts w:ascii="Cambria" w:hAnsi="Cambria"/>
          <w:sz w:val="20"/>
          <w:szCs w:val="20"/>
        </w:rPr>
        <w:t>human rights defense organizations</w:t>
      </w:r>
      <w:r w:rsidR="00455CD2" w:rsidRPr="00F1445B">
        <w:rPr>
          <w:rFonts w:ascii="Cambria" w:hAnsi="Cambria"/>
          <w:sz w:val="20"/>
          <w:szCs w:val="20"/>
        </w:rPr>
        <w:t xml:space="preserve"> with regard to</w:t>
      </w:r>
      <w:r w:rsidR="001A58FE" w:rsidRPr="00F1445B">
        <w:rPr>
          <w:rFonts w:ascii="Cambria" w:hAnsi="Cambria"/>
          <w:sz w:val="20"/>
          <w:szCs w:val="20"/>
        </w:rPr>
        <w:t xml:space="preserve"> prosecution of cases of violence against women</w:t>
      </w:r>
      <w:r w:rsidR="00B03D07" w:rsidRPr="00F1445B">
        <w:rPr>
          <w:rFonts w:ascii="Cambria" w:hAnsi="Cambria"/>
          <w:sz w:val="20"/>
          <w:szCs w:val="20"/>
        </w:rPr>
        <w:t xml:space="preserve">, it is evident that there are serious problems and challenges in enforcing Honduran legislation, including: </w:t>
      </w:r>
      <w:r w:rsidR="00DE5EBC" w:rsidRPr="00F1445B">
        <w:rPr>
          <w:rFonts w:ascii="Cambria" w:hAnsi="Cambria"/>
          <w:sz w:val="20"/>
          <w:szCs w:val="20"/>
        </w:rPr>
        <w:t xml:space="preserve">a) </w:t>
      </w:r>
      <w:r w:rsidR="00C53895" w:rsidRPr="00F1445B">
        <w:rPr>
          <w:rFonts w:ascii="Cambria" w:hAnsi="Cambria"/>
          <w:sz w:val="20"/>
          <w:szCs w:val="20"/>
        </w:rPr>
        <w:t xml:space="preserve">the </w:t>
      </w:r>
      <w:r w:rsidR="00B03D07" w:rsidRPr="00F1445B">
        <w:rPr>
          <w:rFonts w:ascii="Cambria" w:hAnsi="Cambria"/>
          <w:sz w:val="20"/>
          <w:szCs w:val="20"/>
        </w:rPr>
        <w:t>ignorance of national and int</w:t>
      </w:r>
      <w:r w:rsidR="00755668" w:rsidRPr="00F1445B">
        <w:rPr>
          <w:rFonts w:ascii="Cambria" w:hAnsi="Cambria"/>
          <w:sz w:val="20"/>
          <w:szCs w:val="20"/>
        </w:rPr>
        <w:t>ernational operators of justice</w:t>
      </w:r>
      <w:r w:rsidR="00DE5EBC" w:rsidRPr="00F1445B">
        <w:rPr>
          <w:rFonts w:ascii="Cambria" w:hAnsi="Cambria"/>
          <w:sz w:val="20"/>
          <w:szCs w:val="20"/>
        </w:rPr>
        <w:t xml:space="preserve">; b) </w:t>
      </w:r>
      <w:r w:rsidR="00B03D07" w:rsidRPr="00F1445B">
        <w:rPr>
          <w:rFonts w:ascii="Cambria" w:hAnsi="Cambria"/>
          <w:sz w:val="20"/>
          <w:szCs w:val="20"/>
        </w:rPr>
        <w:t xml:space="preserve">pervasive discriminatory sociocultural patterns in the investigation of </w:t>
      </w:r>
      <w:r w:rsidR="00FE3C63" w:rsidRPr="00F1445B">
        <w:rPr>
          <w:rFonts w:ascii="Cambria" w:hAnsi="Cambria"/>
          <w:sz w:val="20"/>
          <w:szCs w:val="20"/>
        </w:rPr>
        <w:t xml:space="preserve">reported </w:t>
      </w:r>
      <w:r w:rsidR="00B03D07" w:rsidRPr="00F1445B">
        <w:rPr>
          <w:rFonts w:ascii="Cambria" w:hAnsi="Cambria"/>
          <w:sz w:val="20"/>
          <w:szCs w:val="20"/>
        </w:rPr>
        <w:t xml:space="preserve">crimes </w:t>
      </w:r>
      <w:r w:rsidR="00A9608F" w:rsidRPr="00F1445B">
        <w:rPr>
          <w:rFonts w:ascii="Cambria" w:hAnsi="Cambria"/>
          <w:sz w:val="20"/>
          <w:szCs w:val="20"/>
        </w:rPr>
        <w:t xml:space="preserve">undermining the goal of </w:t>
      </w:r>
      <w:r w:rsidR="00CC5FC8" w:rsidRPr="00F1445B">
        <w:rPr>
          <w:rFonts w:ascii="Cambria" w:hAnsi="Cambria"/>
          <w:sz w:val="20"/>
          <w:szCs w:val="20"/>
        </w:rPr>
        <w:t xml:space="preserve">the </w:t>
      </w:r>
      <w:r w:rsidR="00BC1F9B" w:rsidRPr="00F1445B">
        <w:rPr>
          <w:rFonts w:ascii="Cambria" w:hAnsi="Cambria"/>
          <w:sz w:val="20"/>
          <w:szCs w:val="20"/>
        </w:rPr>
        <w:t>justice</w:t>
      </w:r>
      <w:r w:rsidR="00A9608F" w:rsidRPr="00F1445B">
        <w:rPr>
          <w:rFonts w:ascii="Cambria" w:hAnsi="Cambria"/>
          <w:sz w:val="20"/>
          <w:szCs w:val="20"/>
        </w:rPr>
        <w:t xml:space="preserve"> system to bring to </w:t>
      </w:r>
      <w:r w:rsidR="001E5CAE" w:rsidRPr="00F1445B">
        <w:rPr>
          <w:rFonts w:ascii="Cambria" w:hAnsi="Cambria"/>
          <w:sz w:val="20"/>
          <w:szCs w:val="20"/>
        </w:rPr>
        <w:t>t</w:t>
      </w:r>
      <w:r w:rsidR="00A9608F" w:rsidRPr="00F1445B">
        <w:rPr>
          <w:rFonts w:ascii="Cambria" w:hAnsi="Cambria"/>
          <w:sz w:val="20"/>
          <w:szCs w:val="20"/>
        </w:rPr>
        <w:t xml:space="preserve">rial and punish </w:t>
      </w:r>
      <w:r w:rsidR="00BC1F9B" w:rsidRPr="00F1445B">
        <w:rPr>
          <w:rFonts w:ascii="Cambria" w:hAnsi="Cambria"/>
          <w:sz w:val="20"/>
          <w:szCs w:val="20"/>
        </w:rPr>
        <w:t xml:space="preserve">cases of violence against women; </w:t>
      </w:r>
      <w:r w:rsidR="00DE5EBC" w:rsidRPr="00F1445B">
        <w:rPr>
          <w:rFonts w:ascii="Cambria" w:hAnsi="Cambria"/>
          <w:sz w:val="20"/>
          <w:szCs w:val="20"/>
        </w:rPr>
        <w:t xml:space="preserve">c) </w:t>
      </w:r>
      <w:r w:rsidR="008D09CF" w:rsidRPr="00F1445B">
        <w:rPr>
          <w:rFonts w:ascii="Cambria" w:hAnsi="Cambria"/>
          <w:sz w:val="20"/>
          <w:szCs w:val="20"/>
        </w:rPr>
        <w:t xml:space="preserve">structural problems within the justice systems that </w:t>
      </w:r>
      <w:r w:rsidR="0092743F" w:rsidRPr="00F1445B">
        <w:rPr>
          <w:rFonts w:ascii="Cambria" w:hAnsi="Cambria"/>
          <w:sz w:val="20"/>
          <w:szCs w:val="20"/>
        </w:rPr>
        <w:t xml:space="preserve">adversely </w:t>
      </w:r>
      <w:r w:rsidR="008D09CF" w:rsidRPr="00F1445B">
        <w:rPr>
          <w:rFonts w:ascii="Cambria" w:hAnsi="Cambria"/>
          <w:sz w:val="20"/>
          <w:szCs w:val="20"/>
        </w:rPr>
        <w:t>affect the prosecution of cases of violence against women, such as the lack of police outpost</w:t>
      </w:r>
      <w:r w:rsidR="00792B44" w:rsidRPr="00F1445B">
        <w:rPr>
          <w:rFonts w:ascii="Cambria" w:hAnsi="Cambria"/>
          <w:sz w:val="20"/>
          <w:szCs w:val="20"/>
        </w:rPr>
        <w:t>s</w:t>
      </w:r>
      <w:r w:rsidR="008D09CF" w:rsidRPr="00F1445B">
        <w:rPr>
          <w:rFonts w:ascii="Cambria" w:hAnsi="Cambria"/>
          <w:sz w:val="20"/>
          <w:szCs w:val="20"/>
        </w:rPr>
        <w:t>, c</w:t>
      </w:r>
      <w:r w:rsidR="00792B44" w:rsidRPr="00F1445B">
        <w:rPr>
          <w:rFonts w:ascii="Cambria" w:hAnsi="Cambria"/>
          <w:sz w:val="20"/>
          <w:szCs w:val="20"/>
        </w:rPr>
        <w:t>ourts and forensic medical unit</w:t>
      </w:r>
      <w:r w:rsidR="008D09CF" w:rsidRPr="00F1445B">
        <w:rPr>
          <w:rFonts w:ascii="Cambria" w:hAnsi="Cambria"/>
          <w:sz w:val="20"/>
          <w:szCs w:val="20"/>
        </w:rPr>
        <w:t xml:space="preserve">s in the interior of the country, where </w:t>
      </w:r>
      <w:r w:rsidR="00D73A4A" w:rsidRPr="00F1445B">
        <w:rPr>
          <w:rFonts w:ascii="Cambria" w:hAnsi="Cambria"/>
          <w:sz w:val="20"/>
          <w:szCs w:val="20"/>
        </w:rPr>
        <w:t xml:space="preserve">there are </w:t>
      </w:r>
      <w:r w:rsidR="008D09CF" w:rsidRPr="00F1445B">
        <w:rPr>
          <w:rFonts w:ascii="Cambria" w:hAnsi="Cambria"/>
          <w:sz w:val="20"/>
          <w:szCs w:val="20"/>
        </w:rPr>
        <w:t xml:space="preserve">high rates of violence; </w:t>
      </w:r>
      <w:r w:rsidR="00DE5EBC" w:rsidRPr="00F1445B">
        <w:rPr>
          <w:rFonts w:ascii="Cambria" w:hAnsi="Cambria"/>
          <w:sz w:val="20"/>
          <w:szCs w:val="20"/>
        </w:rPr>
        <w:t xml:space="preserve">d) </w:t>
      </w:r>
      <w:r w:rsidR="003A77AD" w:rsidRPr="00F1445B">
        <w:rPr>
          <w:rFonts w:ascii="Cambria" w:hAnsi="Cambria"/>
          <w:sz w:val="20"/>
          <w:szCs w:val="20"/>
        </w:rPr>
        <w:t xml:space="preserve">inadequate coordination between the institutions in charge of providing a response </w:t>
      </w:r>
      <w:r w:rsidR="00B44ADB" w:rsidRPr="00F1445B">
        <w:rPr>
          <w:rFonts w:ascii="Cambria" w:hAnsi="Cambria"/>
          <w:sz w:val="20"/>
          <w:szCs w:val="20"/>
        </w:rPr>
        <w:t xml:space="preserve">to women; </w:t>
      </w:r>
      <w:r w:rsidR="00DE5EBC" w:rsidRPr="00F1445B">
        <w:rPr>
          <w:rFonts w:ascii="Cambria" w:hAnsi="Cambria"/>
          <w:sz w:val="20"/>
          <w:szCs w:val="20"/>
        </w:rPr>
        <w:t xml:space="preserve">e) </w:t>
      </w:r>
      <w:r w:rsidR="0017422D" w:rsidRPr="00F1445B">
        <w:rPr>
          <w:rFonts w:ascii="Cambria" w:hAnsi="Cambria"/>
          <w:sz w:val="20"/>
          <w:szCs w:val="20"/>
        </w:rPr>
        <w:t xml:space="preserve">lack of protection and assurances of due process rights in order to safeguard the dignity and security of </w:t>
      </w:r>
      <w:r w:rsidR="003B656B" w:rsidRPr="00F1445B">
        <w:rPr>
          <w:rFonts w:ascii="Cambria" w:hAnsi="Cambria"/>
          <w:sz w:val="20"/>
          <w:szCs w:val="20"/>
        </w:rPr>
        <w:t xml:space="preserve">women and of witnesses during judicial proceedings; </w:t>
      </w:r>
      <w:r w:rsidR="00E22A70" w:rsidRPr="00F1445B">
        <w:rPr>
          <w:rFonts w:ascii="Cambria" w:hAnsi="Cambria"/>
          <w:sz w:val="20"/>
          <w:szCs w:val="20"/>
        </w:rPr>
        <w:t>or</w:t>
      </w:r>
      <w:r w:rsidR="00DE5EBC" w:rsidRPr="00F1445B">
        <w:rPr>
          <w:rFonts w:ascii="Cambria" w:hAnsi="Cambria"/>
          <w:sz w:val="20"/>
          <w:szCs w:val="20"/>
        </w:rPr>
        <w:t xml:space="preserve"> f) </w:t>
      </w:r>
      <w:r w:rsidR="00EB5043" w:rsidRPr="00F1445B">
        <w:rPr>
          <w:rFonts w:ascii="Cambria" w:hAnsi="Cambria"/>
          <w:sz w:val="20"/>
          <w:szCs w:val="20"/>
        </w:rPr>
        <w:t xml:space="preserve">justice </w:t>
      </w:r>
      <w:r w:rsidR="00F94507" w:rsidRPr="00F1445B">
        <w:rPr>
          <w:rFonts w:ascii="Cambria" w:hAnsi="Cambria"/>
          <w:sz w:val="20"/>
          <w:szCs w:val="20"/>
        </w:rPr>
        <w:t xml:space="preserve">operators </w:t>
      </w:r>
      <w:r w:rsidR="00954B49" w:rsidRPr="00F1445B">
        <w:rPr>
          <w:rFonts w:ascii="Cambria" w:hAnsi="Cambria"/>
          <w:sz w:val="20"/>
          <w:szCs w:val="20"/>
        </w:rPr>
        <w:t xml:space="preserve">viewing </w:t>
      </w:r>
      <w:r w:rsidR="00F94507" w:rsidRPr="00F1445B">
        <w:rPr>
          <w:rFonts w:ascii="Cambria" w:hAnsi="Cambria"/>
          <w:sz w:val="20"/>
          <w:szCs w:val="20"/>
        </w:rPr>
        <w:t xml:space="preserve">violence against women </w:t>
      </w:r>
      <w:r w:rsidR="00047B2A" w:rsidRPr="00F1445B">
        <w:rPr>
          <w:rFonts w:ascii="Cambria" w:hAnsi="Cambria"/>
          <w:sz w:val="20"/>
          <w:szCs w:val="20"/>
        </w:rPr>
        <w:t xml:space="preserve">as </w:t>
      </w:r>
      <w:r w:rsidR="00F94507" w:rsidRPr="00F1445B">
        <w:rPr>
          <w:rFonts w:ascii="Cambria" w:hAnsi="Cambria"/>
          <w:sz w:val="20"/>
          <w:szCs w:val="20"/>
        </w:rPr>
        <w:t>a natural</w:t>
      </w:r>
      <w:r w:rsidR="00413A5A" w:rsidRPr="00F1445B">
        <w:rPr>
          <w:rFonts w:ascii="Cambria" w:hAnsi="Cambria"/>
          <w:sz w:val="20"/>
          <w:szCs w:val="20"/>
        </w:rPr>
        <w:t xml:space="preserve"> part of</w:t>
      </w:r>
      <w:r w:rsidR="00FE116B" w:rsidRPr="00F1445B">
        <w:rPr>
          <w:rFonts w:ascii="Cambria" w:hAnsi="Cambria"/>
          <w:sz w:val="20"/>
          <w:szCs w:val="20"/>
        </w:rPr>
        <w:t xml:space="preserve"> </w:t>
      </w:r>
      <w:r w:rsidR="00177926" w:rsidRPr="00F1445B">
        <w:rPr>
          <w:rFonts w:ascii="Cambria" w:hAnsi="Cambria"/>
          <w:sz w:val="20"/>
          <w:szCs w:val="20"/>
        </w:rPr>
        <w:t>everyday life</w:t>
      </w:r>
      <w:r w:rsidR="00413A5A" w:rsidRPr="00F1445B">
        <w:rPr>
          <w:rFonts w:ascii="Cambria" w:hAnsi="Cambria"/>
          <w:sz w:val="20"/>
          <w:szCs w:val="20"/>
        </w:rPr>
        <w:t>.</w:t>
      </w:r>
      <w:r w:rsidR="00DE5EBC" w:rsidRPr="00F1445B">
        <w:rPr>
          <w:rStyle w:val="FootnoteReference"/>
          <w:rFonts w:ascii="Cambria" w:hAnsi="Cambria"/>
          <w:sz w:val="20"/>
          <w:szCs w:val="20"/>
        </w:rPr>
        <w:footnoteReference w:id="152"/>
      </w:r>
    </w:p>
    <w:p w:rsidR="007152D1" w:rsidRPr="00F1445B" w:rsidRDefault="007152D1" w:rsidP="00B649D0">
      <w:pPr>
        <w:pStyle w:val="ColorfulList-Accent11"/>
        <w:tabs>
          <w:tab w:val="left" w:pos="720"/>
          <w:tab w:val="left" w:pos="1440"/>
        </w:tabs>
        <w:ind w:left="0" w:firstLine="720"/>
        <w:rPr>
          <w:sz w:val="20"/>
          <w:szCs w:val="20"/>
        </w:rPr>
      </w:pPr>
    </w:p>
    <w:p w:rsidR="007152D1" w:rsidRPr="00F1445B" w:rsidRDefault="00F216ED"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Regarding the problem of violence against women, the State of Honduras informed the IACHR that the National Women’s Institute (INAM) is working with 190 key stakeholders </w:t>
      </w:r>
      <w:r w:rsidR="00932566" w:rsidRPr="00F1445B">
        <w:rPr>
          <w:rFonts w:ascii="Cambria" w:hAnsi="Cambria"/>
          <w:sz w:val="20"/>
          <w:szCs w:val="20"/>
        </w:rPr>
        <w:t xml:space="preserve">in the municipalities, civil society and municipal authorities and has trained 183 public officials on the </w:t>
      </w:r>
      <w:r w:rsidR="00745AB0" w:rsidRPr="00F1445B">
        <w:rPr>
          <w:rFonts w:ascii="Cambria" w:hAnsi="Cambria"/>
          <w:sz w:val="20"/>
          <w:szCs w:val="20"/>
        </w:rPr>
        <w:t xml:space="preserve">concept </w:t>
      </w:r>
      <w:r w:rsidR="0042266B" w:rsidRPr="00F1445B">
        <w:rPr>
          <w:rFonts w:ascii="Cambria" w:hAnsi="Cambria"/>
          <w:sz w:val="20"/>
          <w:szCs w:val="20"/>
        </w:rPr>
        <w:t>of non-</w:t>
      </w:r>
      <w:r w:rsidR="00EF4E68" w:rsidRPr="00F1445B">
        <w:rPr>
          <w:rFonts w:ascii="Cambria" w:hAnsi="Cambria"/>
          <w:sz w:val="20"/>
          <w:szCs w:val="20"/>
        </w:rPr>
        <w:t>violence as part of</w:t>
      </w:r>
      <w:r w:rsidR="00932566" w:rsidRPr="00F1445B">
        <w:rPr>
          <w:rFonts w:ascii="Cambria" w:hAnsi="Cambria"/>
          <w:sz w:val="20"/>
          <w:szCs w:val="20"/>
        </w:rPr>
        <w:t xml:space="preserve"> manli</w:t>
      </w:r>
      <w:r w:rsidR="0042266B" w:rsidRPr="00F1445B">
        <w:rPr>
          <w:rFonts w:ascii="Cambria" w:hAnsi="Cambria"/>
          <w:sz w:val="20"/>
          <w:szCs w:val="20"/>
        </w:rPr>
        <w:t>n</w:t>
      </w:r>
      <w:r w:rsidR="00932566" w:rsidRPr="00F1445B">
        <w:rPr>
          <w:rFonts w:ascii="Cambria" w:hAnsi="Cambria"/>
          <w:sz w:val="20"/>
          <w:szCs w:val="20"/>
        </w:rPr>
        <w:t xml:space="preserve">ess and </w:t>
      </w:r>
      <w:r w:rsidR="00CB12DB" w:rsidRPr="00F1445B">
        <w:rPr>
          <w:rFonts w:ascii="Cambria" w:hAnsi="Cambria"/>
          <w:sz w:val="20"/>
          <w:szCs w:val="20"/>
        </w:rPr>
        <w:t xml:space="preserve">the </w:t>
      </w:r>
      <w:r w:rsidR="00932566" w:rsidRPr="00F1445B">
        <w:rPr>
          <w:rFonts w:ascii="Cambria" w:hAnsi="Cambria"/>
          <w:sz w:val="20"/>
          <w:szCs w:val="20"/>
        </w:rPr>
        <w:t xml:space="preserve">prevention of violence against women, human trafficking and femicides in five </w:t>
      </w:r>
      <w:r w:rsidR="00B940A6" w:rsidRPr="00F1445B">
        <w:rPr>
          <w:rFonts w:ascii="Cambria" w:hAnsi="Cambria"/>
          <w:sz w:val="20"/>
          <w:szCs w:val="20"/>
        </w:rPr>
        <w:t xml:space="preserve">target </w:t>
      </w:r>
      <w:r w:rsidR="00932566" w:rsidRPr="00F1445B">
        <w:rPr>
          <w:rFonts w:ascii="Cambria" w:hAnsi="Cambria"/>
          <w:sz w:val="20"/>
          <w:szCs w:val="20"/>
        </w:rPr>
        <w:t>municipalities</w:t>
      </w:r>
      <w:r w:rsidR="00B211F2" w:rsidRPr="00F1445B">
        <w:rPr>
          <w:rFonts w:ascii="Cambria" w:hAnsi="Cambria"/>
          <w:sz w:val="20"/>
          <w:szCs w:val="20"/>
        </w:rPr>
        <w:t xml:space="preserve"> </w:t>
      </w:r>
      <w:r w:rsidR="00DE5EBC" w:rsidRPr="00F1445B">
        <w:rPr>
          <w:rFonts w:ascii="Cambria" w:hAnsi="Cambria"/>
          <w:sz w:val="20"/>
          <w:szCs w:val="20"/>
        </w:rPr>
        <w:t>(Tegucigal</w:t>
      </w:r>
      <w:r w:rsidR="00632250" w:rsidRPr="00F1445B">
        <w:rPr>
          <w:rFonts w:ascii="Cambria" w:hAnsi="Cambria"/>
          <w:sz w:val="20"/>
          <w:szCs w:val="20"/>
        </w:rPr>
        <w:t>pa, Omoa, San Pedro Sula, Tela and</w:t>
      </w:r>
      <w:r w:rsidR="008434D0" w:rsidRPr="00F1445B">
        <w:rPr>
          <w:rFonts w:ascii="Cambria" w:hAnsi="Cambria"/>
          <w:sz w:val="20"/>
          <w:szCs w:val="20"/>
        </w:rPr>
        <w:t xml:space="preserve"> La Ceiba) and</w:t>
      </w:r>
      <w:r w:rsidR="00DE5EBC" w:rsidRPr="00F1445B">
        <w:rPr>
          <w:rFonts w:ascii="Cambria" w:hAnsi="Cambria"/>
          <w:sz w:val="20"/>
          <w:szCs w:val="20"/>
        </w:rPr>
        <w:t xml:space="preserve"> 89 </w:t>
      </w:r>
      <w:r w:rsidR="008434D0" w:rsidRPr="00F1445B">
        <w:rPr>
          <w:rFonts w:ascii="Cambria" w:hAnsi="Cambria"/>
          <w:sz w:val="20"/>
          <w:szCs w:val="20"/>
        </w:rPr>
        <w:t>public officials were brought up to date on the international conventions regulating violence against women, human trafficking and f</w:t>
      </w:r>
      <w:r w:rsidR="00EE18E9" w:rsidRPr="00F1445B">
        <w:rPr>
          <w:rFonts w:ascii="Cambria" w:hAnsi="Cambria"/>
          <w:sz w:val="20"/>
          <w:szCs w:val="20"/>
        </w:rPr>
        <w:t>emicide, ratified by Honduras.</w:t>
      </w:r>
      <w:r w:rsidR="00DE5EBC" w:rsidRPr="00F1445B">
        <w:rPr>
          <w:rFonts w:ascii="Cambria" w:hAnsi="Cambria"/>
          <w:sz w:val="20"/>
          <w:szCs w:val="20"/>
          <w:vertAlign w:val="superscript"/>
        </w:rPr>
        <w:footnoteReference w:id="153"/>
      </w:r>
      <w:r w:rsidR="002255D0" w:rsidRPr="00F1445B">
        <w:rPr>
          <w:rFonts w:ascii="Cambria" w:hAnsi="Cambria"/>
          <w:sz w:val="20"/>
          <w:szCs w:val="20"/>
        </w:rPr>
        <w:t xml:space="preserve"> </w:t>
      </w:r>
      <w:r w:rsidR="00AF54C2" w:rsidRPr="00F1445B">
        <w:rPr>
          <w:rFonts w:ascii="Cambria" w:hAnsi="Cambria"/>
          <w:sz w:val="20"/>
          <w:szCs w:val="20"/>
        </w:rPr>
        <w:t xml:space="preserve">In particular, the State reported </w:t>
      </w:r>
      <w:r w:rsidR="007A31E6" w:rsidRPr="00F1445B">
        <w:rPr>
          <w:rFonts w:ascii="Cambria" w:hAnsi="Cambria"/>
          <w:sz w:val="20"/>
          <w:szCs w:val="20"/>
        </w:rPr>
        <w:t>that the INAM</w:t>
      </w:r>
      <w:r w:rsidR="00373979" w:rsidRPr="00F1445B">
        <w:rPr>
          <w:rFonts w:ascii="Cambria" w:hAnsi="Cambria"/>
          <w:sz w:val="20"/>
          <w:szCs w:val="20"/>
        </w:rPr>
        <w:t xml:space="preserve"> has been strengthening the technical capacity of </w:t>
      </w:r>
      <w:r w:rsidR="00A1778B" w:rsidRPr="00F1445B">
        <w:rPr>
          <w:rFonts w:ascii="Cambria" w:hAnsi="Cambria"/>
          <w:sz w:val="20"/>
          <w:szCs w:val="20"/>
        </w:rPr>
        <w:t xml:space="preserve">the </w:t>
      </w:r>
      <w:r w:rsidR="000E373E" w:rsidRPr="00F1445B">
        <w:rPr>
          <w:rFonts w:ascii="Cambria" w:hAnsi="Cambria"/>
          <w:sz w:val="20"/>
          <w:szCs w:val="20"/>
        </w:rPr>
        <w:t xml:space="preserve">Coordinating </w:t>
      </w:r>
      <w:r w:rsidR="00A1778B" w:rsidRPr="00F1445B">
        <w:rPr>
          <w:rFonts w:ascii="Cambria" w:hAnsi="Cambria"/>
          <w:sz w:val="20"/>
          <w:szCs w:val="20"/>
        </w:rPr>
        <w:t>B</w:t>
      </w:r>
      <w:r w:rsidR="009B0E64" w:rsidRPr="00F1445B">
        <w:rPr>
          <w:rFonts w:ascii="Cambria" w:hAnsi="Cambria"/>
          <w:sz w:val="20"/>
          <w:szCs w:val="20"/>
        </w:rPr>
        <w:t xml:space="preserve">odies </w:t>
      </w:r>
      <w:r w:rsidR="000E373E" w:rsidRPr="00F1445B">
        <w:rPr>
          <w:rFonts w:ascii="Cambria" w:hAnsi="Cambria"/>
          <w:sz w:val="20"/>
          <w:szCs w:val="20"/>
        </w:rPr>
        <w:t xml:space="preserve">of the Municipal Women’s Offices </w:t>
      </w:r>
      <w:r w:rsidR="00AF1BA7" w:rsidRPr="00F1445B">
        <w:rPr>
          <w:rFonts w:ascii="Cambria" w:hAnsi="Cambria"/>
          <w:sz w:val="20"/>
          <w:szCs w:val="20"/>
        </w:rPr>
        <w:t xml:space="preserve">(OMM) </w:t>
      </w:r>
      <w:r w:rsidR="0082716F" w:rsidRPr="00F1445B">
        <w:rPr>
          <w:rFonts w:ascii="Cambria" w:hAnsi="Cambria"/>
          <w:sz w:val="20"/>
          <w:szCs w:val="20"/>
        </w:rPr>
        <w:t xml:space="preserve">on addressing public policies on gender at the local level and on implementing </w:t>
      </w:r>
      <w:r w:rsidR="005F375C" w:rsidRPr="00F1445B">
        <w:rPr>
          <w:rFonts w:ascii="Cambria" w:hAnsi="Cambria"/>
          <w:sz w:val="20"/>
          <w:szCs w:val="20"/>
        </w:rPr>
        <w:t xml:space="preserve">the information reporting system </w:t>
      </w:r>
      <w:r w:rsidR="00F90020" w:rsidRPr="00F1445B">
        <w:rPr>
          <w:rFonts w:ascii="Cambria" w:hAnsi="Cambria"/>
          <w:sz w:val="20"/>
          <w:szCs w:val="20"/>
        </w:rPr>
        <w:t>for the</w:t>
      </w:r>
      <w:r w:rsidR="005F375C" w:rsidRPr="00F1445B">
        <w:rPr>
          <w:rFonts w:ascii="Cambria" w:hAnsi="Cambria"/>
          <w:sz w:val="20"/>
          <w:szCs w:val="20"/>
        </w:rPr>
        <w:t xml:space="preserve"> manage</w:t>
      </w:r>
      <w:r w:rsidR="00F90020" w:rsidRPr="00F1445B">
        <w:rPr>
          <w:rFonts w:ascii="Cambria" w:hAnsi="Cambria"/>
          <w:sz w:val="20"/>
          <w:szCs w:val="20"/>
        </w:rPr>
        <w:t>ment of</w:t>
      </w:r>
      <w:r w:rsidR="005F375C" w:rsidRPr="00F1445B">
        <w:rPr>
          <w:rFonts w:ascii="Cambria" w:hAnsi="Cambria"/>
          <w:sz w:val="20"/>
          <w:szCs w:val="20"/>
        </w:rPr>
        <w:t xml:space="preserve"> the OMMs.</w:t>
      </w:r>
      <w:r w:rsidR="00DE5EBC" w:rsidRPr="00F1445B">
        <w:rPr>
          <w:rFonts w:ascii="Cambria" w:hAnsi="Cambria"/>
          <w:sz w:val="20"/>
          <w:szCs w:val="20"/>
          <w:vertAlign w:val="superscript"/>
        </w:rPr>
        <w:footnoteReference w:id="154"/>
      </w:r>
      <w:r w:rsidR="00F90020" w:rsidRPr="00F1445B">
        <w:rPr>
          <w:rFonts w:ascii="Cambria" w:hAnsi="Cambria"/>
          <w:sz w:val="20"/>
          <w:szCs w:val="20"/>
        </w:rPr>
        <w:t xml:space="preserve"> </w:t>
      </w:r>
      <w:r w:rsidR="00DE5EBC" w:rsidRPr="00F1445B">
        <w:rPr>
          <w:rFonts w:ascii="Cambria" w:hAnsi="Cambria"/>
          <w:sz w:val="20"/>
          <w:szCs w:val="20"/>
        </w:rPr>
        <w:t xml:space="preserve"> </w:t>
      </w:r>
      <w:r w:rsidR="00BD611D" w:rsidRPr="00F1445B">
        <w:rPr>
          <w:rFonts w:ascii="Cambria" w:hAnsi="Cambria"/>
          <w:sz w:val="20"/>
          <w:szCs w:val="20"/>
        </w:rPr>
        <w:t xml:space="preserve"> </w:t>
      </w:r>
      <w:r w:rsidR="00901557" w:rsidRPr="00F1445B">
        <w:rPr>
          <w:rFonts w:ascii="Cambria" w:hAnsi="Cambria"/>
          <w:sz w:val="20"/>
          <w:szCs w:val="20"/>
        </w:rPr>
        <w:t xml:space="preserve">The State </w:t>
      </w:r>
      <w:r w:rsidR="00E5208A" w:rsidRPr="00F1445B">
        <w:rPr>
          <w:rFonts w:ascii="Cambria" w:hAnsi="Cambria"/>
          <w:sz w:val="20"/>
          <w:szCs w:val="20"/>
        </w:rPr>
        <w:t xml:space="preserve">also </w:t>
      </w:r>
      <w:r w:rsidR="00274933" w:rsidRPr="00F1445B">
        <w:rPr>
          <w:rFonts w:ascii="Cambria" w:hAnsi="Cambria"/>
          <w:sz w:val="20"/>
          <w:szCs w:val="20"/>
        </w:rPr>
        <w:t xml:space="preserve">noted that it was in the process of implementation </w:t>
      </w:r>
      <w:r w:rsidR="00CD7B33" w:rsidRPr="00F1445B">
        <w:rPr>
          <w:rFonts w:ascii="Cambria" w:hAnsi="Cambria"/>
          <w:sz w:val="20"/>
          <w:szCs w:val="20"/>
        </w:rPr>
        <w:t>of the National Policy and Second Plan of Gender Equality and Equity</w:t>
      </w:r>
      <w:r w:rsidR="001300BD" w:rsidRPr="00F1445B">
        <w:rPr>
          <w:rFonts w:ascii="Cambria" w:hAnsi="Cambria"/>
          <w:sz w:val="20"/>
          <w:szCs w:val="20"/>
        </w:rPr>
        <w:t xml:space="preserve"> of Honduras 2010-2022 (PIEGH), which sets out strategic objectives </w:t>
      </w:r>
      <w:r w:rsidR="00A41E4B" w:rsidRPr="00F1445B">
        <w:rPr>
          <w:rFonts w:ascii="Cambria" w:hAnsi="Cambria"/>
          <w:sz w:val="20"/>
          <w:szCs w:val="20"/>
        </w:rPr>
        <w:t xml:space="preserve">to address and combat stereotypes and social roles imposed on women, </w:t>
      </w:r>
      <w:r w:rsidR="00784091" w:rsidRPr="00F1445B">
        <w:rPr>
          <w:rFonts w:ascii="Cambria" w:hAnsi="Cambria"/>
          <w:sz w:val="20"/>
          <w:szCs w:val="20"/>
        </w:rPr>
        <w:t xml:space="preserve">including </w:t>
      </w:r>
      <w:r w:rsidR="003737CD" w:rsidRPr="00F1445B">
        <w:rPr>
          <w:rFonts w:ascii="Cambria" w:hAnsi="Cambria"/>
          <w:sz w:val="20"/>
          <w:szCs w:val="20"/>
        </w:rPr>
        <w:t>in academic circles, in order to delegitimize these practices.</w:t>
      </w:r>
      <w:r w:rsidR="00DE5EBC" w:rsidRPr="00F1445B">
        <w:rPr>
          <w:rFonts w:ascii="Cambria" w:hAnsi="Cambria"/>
          <w:sz w:val="20"/>
          <w:szCs w:val="20"/>
          <w:vertAlign w:val="superscript"/>
        </w:rPr>
        <w:footnoteReference w:id="155"/>
      </w:r>
      <w:r w:rsidR="00085D3B" w:rsidRPr="00F1445B">
        <w:rPr>
          <w:rFonts w:ascii="Cambria" w:hAnsi="Cambria"/>
          <w:sz w:val="20"/>
          <w:szCs w:val="20"/>
        </w:rPr>
        <w:t xml:space="preserve"> The Commission emphasizes </w:t>
      </w:r>
      <w:r w:rsidR="00E27E68" w:rsidRPr="00F1445B">
        <w:rPr>
          <w:rFonts w:ascii="Cambria" w:hAnsi="Cambria"/>
          <w:sz w:val="20"/>
          <w:szCs w:val="20"/>
        </w:rPr>
        <w:t>the need to move forward in the eradication of gender stereotypes existing in Honduran society, and perpetrated in law enforcement, as a key strategy</w:t>
      </w:r>
      <w:r w:rsidR="00CC61B9" w:rsidRPr="00F1445B">
        <w:rPr>
          <w:rFonts w:ascii="Cambria" w:hAnsi="Cambria"/>
          <w:sz w:val="20"/>
          <w:szCs w:val="20"/>
        </w:rPr>
        <w:t xml:space="preserve"> to prevent and respond to violence against women. </w:t>
      </w:r>
    </w:p>
    <w:p w:rsidR="007152D1" w:rsidRPr="00F1445B" w:rsidRDefault="007152D1" w:rsidP="00B649D0">
      <w:pPr>
        <w:pStyle w:val="ColorfulList-Accent11"/>
        <w:tabs>
          <w:tab w:val="left" w:pos="720"/>
          <w:tab w:val="left" w:pos="1440"/>
        </w:tabs>
        <w:ind w:left="0" w:firstLine="720"/>
        <w:rPr>
          <w:sz w:val="20"/>
          <w:szCs w:val="20"/>
        </w:rPr>
      </w:pPr>
    </w:p>
    <w:p w:rsidR="007152D1" w:rsidRPr="00F1445B" w:rsidRDefault="00720A2C"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The IACHR is also troubled about the continued existence of judicial barriers and practices to Honduran women </w:t>
      </w:r>
      <w:r w:rsidR="00ED0984" w:rsidRPr="00F1445B">
        <w:rPr>
          <w:rFonts w:ascii="Cambria" w:hAnsi="Cambria"/>
          <w:sz w:val="20"/>
          <w:szCs w:val="20"/>
        </w:rPr>
        <w:t>being able to fully exercise their sexual and reproductive rights. In this regard, the United Nations Committee on Economic, Social and Cultural Rights</w:t>
      </w:r>
      <w:r w:rsidR="000036B0" w:rsidRPr="00F1445B">
        <w:rPr>
          <w:rFonts w:ascii="Cambria" w:hAnsi="Cambria"/>
          <w:sz w:val="20"/>
          <w:szCs w:val="20"/>
        </w:rPr>
        <w:t xml:space="preserve"> expressed its concern in 2016 over “the criminalization of abortion without exception, as well as the negative impact </w:t>
      </w:r>
      <w:r w:rsidR="000F36FC" w:rsidRPr="00F1445B">
        <w:rPr>
          <w:rFonts w:ascii="Cambria" w:hAnsi="Cambria"/>
          <w:sz w:val="20"/>
          <w:szCs w:val="20"/>
        </w:rPr>
        <w:t xml:space="preserve">that the prohibition of the use and distribution of </w:t>
      </w:r>
      <w:r w:rsidR="004D4234" w:rsidRPr="00F1445B">
        <w:rPr>
          <w:rFonts w:ascii="Cambria" w:hAnsi="Cambria"/>
          <w:sz w:val="20"/>
          <w:szCs w:val="20"/>
        </w:rPr>
        <w:t xml:space="preserve">emergency </w:t>
      </w:r>
      <w:r w:rsidR="000F36FC" w:rsidRPr="00F1445B">
        <w:rPr>
          <w:rFonts w:ascii="Cambria" w:hAnsi="Cambria"/>
          <w:sz w:val="20"/>
          <w:szCs w:val="20"/>
        </w:rPr>
        <w:t>contraception</w:t>
      </w:r>
      <w:r w:rsidR="00110F0B" w:rsidRPr="00F1445B">
        <w:rPr>
          <w:rFonts w:ascii="Cambria" w:hAnsi="Cambria"/>
          <w:sz w:val="20"/>
          <w:szCs w:val="20"/>
        </w:rPr>
        <w:t xml:space="preserve"> has on exercising </w:t>
      </w:r>
      <w:r w:rsidR="00E045C2" w:rsidRPr="00F1445B">
        <w:rPr>
          <w:rFonts w:ascii="Cambria" w:hAnsi="Cambria"/>
          <w:sz w:val="20"/>
          <w:szCs w:val="20"/>
        </w:rPr>
        <w:t xml:space="preserve">the right to </w:t>
      </w:r>
      <w:r w:rsidR="00331D05" w:rsidRPr="00F1445B">
        <w:rPr>
          <w:rFonts w:ascii="Cambria" w:hAnsi="Cambria"/>
          <w:sz w:val="20"/>
          <w:szCs w:val="20"/>
        </w:rPr>
        <w:t>sexual and reproductive health by women and teenage girls.</w:t>
      </w:r>
      <w:r w:rsidR="00070EF9" w:rsidRPr="00F1445B">
        <w:rPr>
          <w:rFonts w:ascii="Cambria" w:hAnsi="Cambria"/>
          <w:sz w:val="20"/>
          <w:szCs w:val="20"/>
        </w:rPr>
        <w:t>”</w:t>
      </w:r>
      <w:r w:rsidR="00DE5EBC" w:rsidRPr="00F1445B">
        <w:rPr>
          <w:rFonts w:ascii="Cambria" w:hAnsi="Cambria"/>
          <w:sz w:val="20"/>
          <w:szCs w:val="20"/>
          <w:vertAlign w:val="superscript"/>
        </w:rPr>
        <w:footnoteReference w:id="156"/>
      </w:r>
      <w:r w:rsidR="00D35108" w:rsidRPr="00F1445B">
        <w:rPr>
          <w:rFonts w:ascii="Cambria" w:hAnsi="Cambria"/>
          <w:sz w:val="20"/>
          <w:szCs w:val="20"/>
        </w:rPr>
        <w:t xml:space="preserve"> On this score, the Committee against Torture has also voice</w:t>
      </w:r>
      <w:r w:rsidR="00AC5F8F" w:rsidRPr="00F1445B">
        <w:rPr>
          <w:rFonts w:ascii="Cambria" w:hAnsi="Cambria"/>
          <w:sz w:val="20"/>
          <w:szCs w:val="20"/>
        </w:rPr>
        <w:t>d</w:t>
      </w:r>
      <w:r w:rsidR="00D35108" w:rsidRPr="00F1445B">
        <w:rPr>
          <w:rFonts w:ascii="Cambria" w:hAnsi="Cambria"/>
          <w:sz w:val="20"/>
          <w:szCs w:val="20"/>
        </w:rPr>
        <w:t xml:space="preserve"> its concern this year over restrictions on abortion, particularly in cases of victims of rape.</w:t>
      </w:r>
      <w:r w:rsidR="00DE5EBC" w:rsidRPr="00F1445B">
        <w:rPr>
          <w:rFonts w:ascii="Cambria" w:hAnsi="Cambria"/>
          <w:sz w:val="20"/>
          <w:szCs w:val="20"/>
          <w:vertAlign w:val="superscript"/>
        </w:rPr>
        <w:footnoteReference w:id="157"/>
      </w:r>
    </w:p>
    <w:p w:rsidR="007152D1" w:rsidRPr="00F1445B" w:rsidRDefault="007152D1" w:rsidP="00B649D0">
      <w:pPr>
        <w:pStyle w:val="ColorfulList-Accent11"/>
        <w:tabs>
          <w:tab w:val="left" w:pos="720"/>
          <w:tab w:val="left" w:pos="1440"/>
        </w:tabs>
        <w:ind w:left="0" w:firstLine="720"/>
        <w:rPr>
          <w:sz w:val="20"/>
          <w:szCs w:val="20"/>
        </w:rPr>
      </w:pPr>
    </w:p>
    <w:p w:rsidR="007152D1" w:rsidRPr="00F1445B" w:rsidRDefault="00C40475"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The IACHR </w:t>
      </w:r>
      <w:r w:rsidR="00E45EA9" w:rsidRPr="00F1445B">
        <w:rPr>
          <w:rFonts w:ascii="Cambria" w:hAnsi="Cambria"/>
          <w:sz w:val="20"/>
          <w:szCs w:val="20"/>
        </w:rPr>
        <w:t>notes that this circumstance ha</w:t>
      </w:r>
      <w:r w:rsidR="00921CBF" w:rsidRPr="00F1445B">
        <w:rPr>
          <w:rFonts w:ascii="Cambria" w:hAnsi="Cambria"/>
          <w:sz w:val="20"/>
          <w:szCs w:val="20"/>
        </w:rPr>
        <w:t xml:space="preserve">s placed Honduran women at risk, because the clandestine practice can </w:t>
      </w:r>
      <w:r w:rsidR="00076B6A" w:rsidRPr="00F1445B">
        <w:rPr>
          <w:rFonts w:ascii="Cambria" w:hAnsi="Cambria"/>
          <w:sz w:val="20"/>
          <w:szCs w:val="20"/>
        </w:rPr>
        <w:t xml:space="preserve">lead </w:t>
      </w:r>
      <w:r w:rsidR="009F5E5B" w:rsidRPr="00F1445B">
        <w:rPr>
          <w:rFonts w:ascii="Cambria" w:hAnsi="Cambria"/>
          <w:sz w:val="20"/>
          <w:szCs w:val="20"/>
        </w:rPr>
        <w:t xml:space="preserve">women </w:t>
      </w:r>
      <w:r w:rsidR="00921CBF" w:rsidRPr="00F1445B">
        <w:rPr>
          <w:rFonts w:ascii="Cambria" w:hAnsi="Cambria"/>
          <w:sz w:val="20"/>
          <w:szCs w:val="20"/>
        </w:rPr>
        <w:t xml:space="preserve">to seek </w:t>
      </w:r>
      <w:r w:rsidR="00037904" w:rsidRPr="00F1445B">
        <w:rPr>
          <w:rFonts w:ascii="Cambria" w:hAnsi="Cambria"/>
          <w:sz w:val="20"/>
          <w:szCs w:val="20"/>
        </w:rPr>
        <w:t xml:space="preserve">services that are </w:t>
      </w:r>
      <w:r w:rsidR="00921CBF" w:rsidRPr="00F1445B">
        <w:rPr>
          <w:rFonts w:ascii="Cambria" w:hAnsi="Cambria"/>
          <w:sz w:val="20"/>
          <w:szCs w:val="20"/>
        </w:rPr>
        <w:t xml:space="preserve">unsafe to their health and lives, especially in the case of girls and adolescents. </w:t>
      </w:r>
      <w:r w:rsidR="00D32CA2" w:rsidRPr="00417EE4">
        <w:rPr>
          <w:rFonts w:ascii="Cambria" w:hAnsi="Cambria"/>
          <w:sz w:val="20"/>
          <w:szCs w:val="20"/>
        </w:rPr>
        <w:t>In its comments on the draft version of this report</w:t>
      </w:r>
      <w:r w:rsidR="00355D50" w:rsidRPr="00417EE4">
        <w:rPr>
          <w:rFonts w:ascii="Cambria" w:hAnsi="Cambria"/>
          <w:sz w:val="20"/>
          <w:szCs w:val="20"/>
        </w:rPr>
        <w:t xml:space="preserve">, </w:t>
      </w:r>
      <w:r w:rsidR="00D32CA2" w:rsidRPr="00417EE4">
        <w:rPr>
          <w:rFonts w:ascii="Cambria" w:hAnsi="Cambria"/>
          <w:sz w:val="20"/>
          <w:szCs w:val="20"/>
        </w:rPr>
        <w:t>the State indicated that the Honduran legislation establishes that when there is a risk to the life of a woman, abortion is not criminalized therefore, lega</w:t>
      </w:r>
      <w:r w:rsidR="00417EE4">
        <w:rPr>
          <w:rFonts w:ascii="Cambria" w:hAnsi="Cambria"/>
          <w:sz w:val="20"/>
          <w:szCs w:val="20"/>
        </w:rPr>
        <w:t>l</w:t>
      </w:r>
      <w:r w:rsidR="00D32CA2" w:rsidRPr="00417EE4">
        <w:rPr>
          <w:rFonts w:ascii="Cambria" w:hAnsi="Cambria"/>
          <w:sz w:val="20"/>
          <w:szCs w:val="20"/>
        </w:rPr>
        <w:t>ly, there are exceptions to perform an abortion</w:t>
      </w:r>
      <w:r w:rsidR="00355D50" w:rsidRPr="00417EE4">
        <w:rPr>
          <w:rStyle w:val="FootnoteReference"/>
          <w:rFonts w:ascii="Cambria" w:hAnsi="Cambria"/>
          <w:sz w:val="20"/>
          <w:szCs w:val="20"/>
          <w:lang w:val="es-ES"/>
        </w:rPr>
        <w:footnoteReference w:id="158"/>
      </w:r>
      <w:r w:rsidR="00355D50" w:rsidRPr="00417EE4">
        <w:rPr>
          <w:rFonts w:ascii="Cambria" w:hAnsi="Cambria"/>
          <w:sz w:val="20"/>
          <w:szCs w:val="20"/>
        </w:rPr>
        <w:t>.</w:t>
      </w:r>
      <w:r w:rsidR="00355D50" w:rsidRPr="00D32CA2">
        <w:rPr>
          <w:rFonts w:ascii="Cambria" w:hAnsi="Cambria"/>
          <w:sz w:val="20"/>
          <w:szCs w:val="20"/>
        </w:rPr>
        <w:t xml:space="preserve"> </w:t>
      </w:r>
      <w:r w:rsidR="00187799" w:rsidRPr="00F1445B">
        <w:rPr>
          <w:rFonts w:ascii="Cambria" w:hAnsi="Cambria"/>
          <w:sz w:val="20"/>
          <w:szCs w:val="20"/>
        </w:rPr>
        <w:t>According to the Center for Women’s Rights, in 2015, there were 32,544 pregnant adolescent girls</w:t>
      </w:r>
      <w:r w:rsidR="00E5330F" w:rsidRPr="00F1445B">
        <w:rPr>
          <w:rFonts w:ascii="Cambria" w:hAnsi="Cambria"/>
          <w:sz w:val="20"/>
          <w:szCs w:val="20"/>
        </w:rPr>
        <w:t xml:space="preserve"> from ages 10-19</w:t>
      </w:r>
      <w:r w:rsidR="006807E4" w:rsidRPr="00F1445B">
        <w:rPr>
          <w:rFonts w:ascii="Cambria" w:hAnsi="Cambria"/>
          <w:sz w:val="20"/>
          <w:szCs w:val="20"/>
        </w:rPr>
        <w:t>,</w:t>
      </w:r>
      <w:r w:rsidR="00E5330F" w:rsidRPr="00F1445B">
        <w:rPr>
          <w:rFonts w:ascii="Cambria" w:hAnsi="Cambria"/>
          <w:sz w:val="20"/>
          <w:szCs w:val="20"/>
        </w:rPr>
        <w:t xml:space="preserve"> who went to public hospitals, of whom 184 were </w:t>
      </w:r>
      <w:r w:rsidR="00CD3836" w:rsidRPr="00F1445B">
        <w:rPr>
          <w:rFonts w:ascii="Cambria" w:hAnsi="Cambria"/>
          <w:sz w:val="20"/>
          <w:szCs w:val="20"/>
        </w:rPr>
        <w:t>10 to 13 year</w:t>
      </w:r>
      <w:r w:rsidR="00820F0E" w:rsidRPr="00F1445B">
        <w:rPr>
          <w:rFonts w:ascii="Cambria" w:hAnsi="Cambria"/>
          <w:sz w:val="20"/>
          <w:szCs w:val="20"/>
        </w:rPr>
        <w:t>s of age</w:t>
      </w:r>
      <w:r w:rsidR="006D5771" w:rsidRPr="00F1445B">
        <w:rPr>
          <w:rFonts w:ascii="Cambria" w:hAnsi="Cambria"/>
          <w:sz w:val="20"/>
          <w:szCs w:val="20"/>
        </w:rPr>
        <w:t xml:space="preserve"> and, consequently, </w:t>
      </w:r>
      <w:r w:rsidR="0079118D" w:rsidRPr="00F1445B">
        <w:rPr>
          <w:rFonts w:ascii="Cambria" w:hAnsi="Cambria"/>
          <w:sz w:val="20"/>
          <w:szCs w:val="20"/>
        </w:rPr>
        <w:t xml:space="preserve">their pregnancies </w:t>
      </w:r>
      <w:r w:rsidR="00A8348B" w:rsidRPr="00F1445B">
        <w:rPr>
          <w:rFonts w:ascii="Cambria" w:hAnsi="Cambria"/>
          <w:sz w:val="20"/>
          <w:szCs w:val="20"/>
        </w:rPr>
        <w:t>were the result of rape.</w:t>
      </w:r>
      <w:r w:rsidR="00DE5EBC" w:rsidRPr="00F1445B">
        <w:rPr>
          <w:rFonts w:ascii="Cambria" w:hAnsi="Cambria"/>
          <w:sz w:val="20"/>
          <w:szCs w:val="20"/>
          <w:vertAlign w:val="superscript"/>
        </w:rPr>
        <w:footnoteReference w:id="159"/>
      </w:r>
      <w:r w:rsidR="00820F0E" w:rsidRPr="00F1445B">
        <w:rPr>
          <w:rFonts w:ascii="Cambria" w:hAnsi="Cambria"/>
          <w:sz w:val="20"/>
          <w:szCs w:val="20"/>
        </w:rPr>
        <w:t xml:space="preserve"> On this issue,</w:t>
      </w:r>
      <w:r w:rsidR="00001923" w:rsidRPr="00F1445B">
        <w:rPr>
          <w:rFonts w:ascii="Cambria" w:hAnsi="Cambria"/>
          <w:sz w:val="20"/>
          <w:szCs w:val="20"/>
        </w:rPr>
        <w:t xml:space="preserve"> civil society </w:t>
      </w:r>
      <w:r w:rsidR="00CC56E4" w:rsidRPr="00F1445B">
        <w:rPr>
          <w:rFonts w:ascii="Cambria" w:hAnsi="Cambria"/>
          <w:sz w:val="20"/>
          <w:szCs w:val="20"/>
        </w:rPr>
        <w:t>organizations</w:t>
      </w:r>
      <w:r w:rsidR="00001923" w:rsidRPr="00F1445B">
        <w:rPr>
          <w:rFonts w:ascii="Cambria" w:hAnsi="Cambria"/>
          <w:sz w:val="20"/>
          <w:szCs w:val="20"/>
        </w:rPr>
        <w:t xml:space="preserve"> contend that access to emergency contraception is particularly important to victims and survivors of sexual violence,</w:t>
      </w:r>
      <w:r w:rsidR="00331362" w:rsidRPr="00F1445B">
        <w:rPr>
          <w:rFonts w:ascii="Cambria" w:hAnsi="Cambria"/>
          <w:sz w:val="20"/>
          <w:szCs w:val="20"/>
        </w:rPr>
        <w:t xml:space="preserve"> given that an unwanted pregnancy </w:t>
      </w:r>
      <w:r w:rsidR="00996702" w:rsidRPr="00F1445B">
        <w:rPr>
          <w:rFonts w:ascii="Cambria" w:hAnsi="Cambria"/>
          <w:sz w:val="20"/>
          <w:szCs w:val="20"/>
        </w:rPr>
        <w:t xml:space="preserve">arising </w:t>
      </w:r>
      <w:r w:rsidR="00331362" w:rsidRPr="00F1445B">
        <w:rPr>
          <w:rFonts w:ascii="Cambria" w:hAnsi="Cambria"/>
          <w:sz w:val="20"/>
          <w:szCs w:val="20"/>
        </w:rPr>
        <w:t>from a rape</w:t>
      </w:r>
      <w:r w:rsidR="0022496E" w:rsidRPr="00F1445B">
        <w:rPr>
          <w:rFonts w:ascii="Cambria" w:hAnsi="Cambria"/>
          <w:sz w:val="20"/>
          <w:szCs w:val="20"/>
        </w:rPr>
        <w:t xml:space="preserve"> can reinforce the trauma of the rape itself and have further consequences on the health and lives of the</w:t>
      </w:r>
      <w:r w:rsidR="00244FB5" w:rsidRPr="00F1445B">
        <w:rPr>
          <w:rFonts w:ascii="Cambria" w:hAnsi="Cambria"/>
          <w:sz w:val="20"/>
          <w:szCs w:val="20"/>
        </w:rPr>
        <w:t xml:space="preserve"> women.</w:t>
      </w:r>
      <w:r w:rsidR="00DE5EBC" w:rsidRPr="00F1445B">
        <w:rPr>
          <w:rStyle w:val="FootnoteReference"/>
          <w:rFonts w:ascii="Cambria" w:hAnsi="Cambria"/>
          <w:sz w:val="20"/>
          <w:szCs w:val="20"/>
        </w:rPr>
        <w:footnoteReference w:id="160"/>
      </w:r>
      <w:r w:rsidR="00DE5EBC" w:rsidRPr="00F1445B">
        <w:rPr>
          <w:rFonts w:ascii="Cambria" w:hAnsi="Cambria"/>
          <w:sz w:val="20"/>
          <w:szCs w:val="20"/>
        </w:rPr>
        <w:t xml:space="preserve"> </w:t>
      </w:r>
      <w:r w:rsidR="007542DB" w:rsidRPr="00F1445B">
        <w:rPr>
          <w:rFonts w:ascii="Cambria" w:hAnsi="Cambria"/>
          <w:sz w:val="20"/>
          <w:szCs w:val="20"/>
        </w:rPr>
        <w:t>Civil society organizations</w:t>
      </w:r>
      <w:r w:rsidR="00EF1D0A" w:rsidRPr="00F1445B">
        <w:rPr>
          <w:rFonts w:ascii="Cambria" w:hAnsi="Cambria"/>
          <w:sz w:val="20"/>
          <w:szCs w:val="20"/>
        </w:rPr>
        <w:t xml:space="preserve"> </w:t>
      </w:r>
      <w:r w:rsidR="00A66C01" w:rsidRPr="00F1445B">
        <w:rPr>
          <w:rFonts w:ascii="Cambria" w:hAnsi="Cambria"/>
          <w:sz w:val="20"/>
          <w:szCs w:val="20"/>
        </w:rPr>
        <w:t xml:space="preserve">point out that this prohibition </w:t>
      </w:r>
      <w:r w:rsidR="006B2951" w:rsidRPr="00F1445B">
        <w:rPr>
          <w:rFonts w:ascii="Cambria" w:hAnsi="Cambria"/>
          <w:sz w:val="20"/>
          <w:szCs w:val="20"/>
        </w:rPr>
        <w:t xml:space="preserve">is even more serious </w:t>
      </w:r>
      <w:r w:rsidR="00C720DE" w:rsidRPr="00F1445B">
        <w:rPr>
          <w:rFonts w:ascii="Cambria" w:hAnsi="Cambria"/>
          <w:sz w:val="20"/>
          <w:szCs w:val="20"/>
        </w:rPr>
        <w:t xml:space="preserve">after seeing </w:t>
      </w:r>
      <w:r w:rsidR="00426F8C" w:rsidRPr="00F1445B">
        <w:rPr>
          <w:rFonts w:ascii="Cambria" w:hAnsi="Cambria"/>
          <w:sz w:val="20"/>
          <w:szCs w:val="20"/>
        </w:rPr>
        <w:t xml:space="preserve">preliminary records of </w:t>
      </w:r>
      <w:r w:rsidR="004D0CF0" w:rsidRPr="00F1445B">
        <w:rPr>
          <w:rFonts w:ascii="Cambria" w:hAnsi="Cambria"/>
          <w:sz w:val="20"/>
          <w:szCs w:val="20"/>
        </w:rPr>
        <w:t>Doctors without Border’s, which establish that 14% of women</w:t>
      </w:r>
      <w:r w:rsidR="00426F8C" w:rsidRPr="00F1445B">
        <w:rPr>
          <w:rFonts w:ascii="Cambria" w:hAnsi="Cambria"/>
          <w:sz w:val="20"/>
          <w:szCs w:val="20"/>
        </w:rPr>
        <w:t xml:space="preserve"> in Tegucigalpa in 2015</w:t>
      </w:r>
      <w:r w:rsidR="00664FD2" w:rsidRPr="00F1445B">
        <w:rPr>
          <w:rFonts w:ascii="Cambria" w:hAnsi="Cambria"/>
          <w:sz w:val="20"/>
          <w:szCs w:val="20"/>
        </w:rPr>
        <w:t>,</w:t>
      </w:r>
      <w:r w:rsidR="004D0CF0" w:rsidRPr="00F1445B">
        <w:rPr>
          <w:rFonts w:ascii="Cambria" w:hAnsi="Cambria"/>
          <w:sz w:val="20"/>
          <w:szCs w:val="20"/>
        </w:rPr>
        <w:t xml:space="preserve"> who were treated for rape</w:t>
      </w:r>
      <w:r w:rsidR="00CA0BDA" w:rsidRPr="00F1445B">
        <w:rPr>
          <w:rFonts w:ascii="Cambria" w:hAnsi="Cambria"/>
          <w:sz w:val="20"/>
          <w:szCs w:val="20"/>
        </w:rPr>
        <w:t>,</w:t>
      </w:r>
      <w:r w:rsidR="004D0CF0" w:rsidRPr="00F1445B">
        <w:rPr>
          <w:rFonts w:ascii="Cambria" w:hAnsi="Cambria"/>
          <w:sz w:val="20"/>
          <w:szCs w:val="20"/>
        </w:rPr>
        <w:t xml:space="preserve"> </w:t>
      </w:r>
      <w:r w:rsidR="007A58EE" w:rsidRPr="00F1445B">
        <w:rPr>
          <w:rFonts w:ascii="Cambria" w:hAnsi="Cambria"/>
          <w:sz w:val="20"/>
          <w:szCs w:val="20"/>
        </w:rPr>
        <w:t xml:space="preserve">had </w:t>
      </w:r>
      <w:r w:rsidR="004D0CF0" w:rsidRPr="00F1445B">
        <w:rPr>
          <w:rFonts w:ascii="Cambria" w:hAnsi="Cambria"/>
          <w:sz w:val="20"/>
          <w:szCs w:val="20"/>
        </w:rPr>
        <w:t>a positive</w:t>
      </w:r>
      <w:r w:rsidR="007B7480" w:rsidRPr="00F1445B">
        <w:rPr>
          <w:rFonts w:ascii="Cambria" w:hAnsi="Cambria"/>
          <w:sz w:val="20"/>
          <w:szCs w:val="20"/>
        </w:rPr>
        <w:t xml:space="preserve"> pregnancy test result.</w:t>
      </w:r>
      <w:r w:rsidR="00DE5EBC" w:rsidRPr="00F1445B">
        <w:rPr>
          <w:rStyle w:val="FootnoteReference"/>
          <w:rFonts w:ascii="Cambria" w:hAnsi="Cambria"/>
          <w:sz w:val="20"/>
          <w:szCs w:val="20"/>
        </w:rPr>
        <w:footnoteReference w:id="161"/>
      </w:r>
      <w:r w:rsidR="00DE5EBC" w:rsidRPr="00F1445B">
        <w:rPr>
          <w:rFonts w:ascii="Cambria" w:hAnsi="Cambria"/>
          <w:sz w:val="20"/>
          <w:szCs w:val="20"/>
        </w:rPr>
        <w:t xml:space="preserve"> </w:t>
      </w:r>
    </w:p>
    <w:p w:rsidR="007152D1" w:rsidRPr="00F1445B" w:rsidRDefault="007152D1" w:rsidP="00B649D0">
      <w:pPr>
        <w:tabs>
          <w:tab w:val="left" w:pos="720"/>
          <w:tab w:val="left" w:pos="1440"/>
        </w:tabs>
        <w:spacing w:after="0" w:line="240" w:lineRule="auto"/>
        <w:ind w:firstLine="720"/>
        <w:jc w:val="both"/>
        <w:rPr>
          <w:rFonts w:ascii="Cambria" w:hAnsi="Cambria"/>
          <w:sz w:val="20"/>
          <w:szCs w:val="20"/>
        </w:rPr>
      </w:pPr>
    </w:p>
    <w:p w:rsidR="00F152DD" w:rsidRPr="00F1445B" w:rsidRDefault="00664A7A"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Furthermore, in the report </w:t>
      </w:r>
      <w:r w:rsidRPr="00F1445B">
        <w:rPr>
          <w:rFonts w:ascii="Cambria" w:hAnsi="Cambria"/>
          <w:i/>
          <w:sz w:val="20"/>
          <w:szCs w:val="20"/>
        </w:rPr>
        <w:t xml:space="preserve">Situation of Human Rights in Honduras, </w:t>
      </w:r>
      <w:r w:rsidRPr="00F1445B">
        <w:rPr>
          <w:rFonts w:ascii="Cambria" w:hAnsi="Cambria"/>
          <w:sz w:val="20"/>
          <w:szCs w:val="20"/>
        </w:rPr>
        <w:t>the Commission expressed its concern over the infor</w:t>
      </w:r>
      <w:r w:rsidR="004579BA" w:rsidRPr="00F1445B">
        <w:rPr>
          <w:rFonts w:ascii="Cambria" w:hAnsi="Cambria"/>
          <w:sz w:val="20"/>
          <w:szCs w:val="20"/>
        </w:rPr>
        <w:t>mation it received regarding a</w:t>
      </w:r>
      <w:r w:rsidRPr="00F1445B">
        <w:rPr>
          <w:rFonts w:ascii="Cambria" w:hAnsi="Cambria"/>
          <w:sz w:val="20"/>
          <w:szCs w:val="20"/>
        </w:rPr>
        <w:t xml:space="preserve"> lack of response from the Honduran State to </w:t>
      </w:r>
      <w:r w:rsidR="003041AF" w:rsidRPr="00F1445B">
        <w:rPr>
          <w:rFonts w:ascii="Cambria" w:hAnsi="Cambria"/>
          <w:sz w:val="20"/>
          <w:szCs w:val="20"/>
        </w:rPr>
        <w:t>reports of violations of</w:t>
      </w:r>
      <w:r w:rsidRPr="00F1445B">
        <w:rPr>
          <w:rFonts w:ascii="Cambria" w:hAnsi="Cambria"/>
          <w:sz w:val="20"/>
          <w:szCs w:val="20"/>
        </w:rPr>
        <w:t xml:space="preserve"> the right to work and </w:t>
      </w:r>
      <w:r w:rsidR="00600D74" w:rsidRPr="00F1445B">
        <w:rPr>
          <w:rFonts w:ascii="Cambria" w:hAnsi="Cambria"/>
          <w:sz w:val="20"/>
          <w:szCs w:val="20"/>
        </w:rPr>
        <w:t xml:space="preserve">to </w:t>
      </w:r>
      <w:r w:rsidRPr="00F1445B">
        <w:rPr>
          <w:rFonts w:ascii="Cambria" w:hAnsi="Cambria"/>
          <w:sz w:val="20"/>
          <w:szCs w:val="20"/>
        </w:rPr>
        <w:t>health by private companies.</w:t>
      </w:r>
      <w:r w:rsidR="00E1428A" w:rsidRPr="00F1445B">
        <w:rPr>
          <w:rFonts w:ascii="Cambria" w:hAnsi="Cambria"/>
          <w:sz w:val="20"/>
          <w:szCs w:val="20"/>
          <w:vertAlign w:val="superscript"/>
        </w:rPr>
        <w:footnoteReference w:id="162"/>
      </w:r>
      <w:r w:rsidR="00E1428A" w:rsidRPr="00F1445B">
        <w:rPr>
          <w:rFonts w:ascii="Cambria" w:hAnsi="Cambria"/>
          <w:sz w:val="20"/>
          <w:szCs w:val="20"/>
        </w:rPr>
        <w:t xml:space="preserve">  </w:t>
      </w:r>
      <w:r w:rsidR="00351EF9" w:rsidRPr="00F1445B">
        <w:rPr>
          <w:rFonts w:ascii="Cambria" w:hAnsi="Cambria"/>
          <w:sz w:val="20"/>
          <w:szCs w:val="20"/>
        </w:rPr>
        <w:t xml:space="preserve">Specifically, the IACHR noted with concern working environments at clothing factories and </w:t>
      </w:r>
      <w:r w:rsidR="00351EF9" w:rsidRPr="00F1445B">
        <w:rPr>
          <w:rFonts w:ascii="Cambria" w:hAnsi="Cambria"/>
          <w:i/>
          <w:sz w:val="20"/>
          <w:szCs w:val="20"/>
        </w:rPr>
        <w:t>maquilas</w:t>
      </w:r>
      <w:r w:rsidR="004579BA" w:rsidRPr="00F1445B">
        <w:rPr>
          <w:rFonts w:ascii="Cambria" w:hAnsi="Cambria"/>
          <w:i/>
          <w:sz w:val="20"/>
          <w:szCs w:val="20"/>
        </w:rPr>
        <w:t xml:space="preserve"> </w:t>
      </w:r>
      <w:r w:rsidR="004579BA" w:rsidRPr="00F1445B">
        <w:rPr>
          <w:rFonts w:ascii="Cambria" w:hAnsi="Cambria"/>
          <w:sz w:val="20"/>
          <w:szCs w:val="20"/>
        </w:rPr>
        <w:t xml:space="preserve">and how such conditions are </w:t>
      </w:r>
      <w:r w:rsidR="00032280" w:rsidRPr="00F1445B">
        <w:rPr>
          <w:rFonts w:ascii="Cambria" w:hAnsi="Cambria"/>
          <w:sz w:val="20"/>
          <w:szCs w:val="20"/>
        </w:rPr>
        <w:t>causing high rates of depression and anxiety in women workers,</w:t>
      </w:r>
      <w:r w:rsidR="00DE5EBC" w:rsidRPr="00F1445B">
        <w:rPr>
          <w:rFonts w:ascii="Cambria" w:hAnsi="Cambria"/>
          <w:sz w:val="20"/>
          <w:szCs w:val="20"/>
          <w:vertAlign w:val="superscript"/>
        </w:rPr>
        <w:footnoteReference w:id="163"/>
      </w:r>
      <w:r w:rsidR="00C52D5D" w:rsidRPr="00F1445B">
        <w:rPr>
          <w:rFonts w:ascii="Cambria" w:hAnsi="Cambria"/>
          <w:sz w:val="20"/>
          <w:szCs w:val="20"/>
        </w:rPr>
        <w:t xml:space="preserve"> as well as </w:t>
      </w:r>
      <w:r w:rsidR="00CE7CF5" w:rsidRPr="00F1445B">
        <w:rPr>
          <w:rFonts w:ascii="Cambria" w:hAnsi="Cambria"/>
          <w:sz w:val="20"/>
          <w:szCs w:val="20"/>
        </w:rPr>
        <w:t xml:space="preserve">ergonomic risk factors, which in many instances, lead to </w:t>
      </w:r>
      <w:r w:rsidR="00AA50E5" w:rsidRPr="00F1445B">
        <w:rPr>
          <w:rFonts w:ascii="Cambria" w:hAnsi="Cambria"/>
          <w:sz w:val="20"/>
          <w:szCs w:val="20"/>
        </w:rPr>
        <w:t xml:space="preserve">occupational </w:t>
      </w:r>
      <w:r w:rsidR="00CE7CF5" w:rsidRPr="00F1445B">
        <w:rPr>
          <w:rFonts w:ascii="Cambria" w:hAnsi="Cambria"/>
          <w:sz w:val="20"/>
          <w:szCs w:val="20"/>
        </w:rPr>
        <w:t>diseases, such as symptoms of musculoskeletal disorders and/or workplace accidents.</w:t>
      </w:r>
      <w:r w:rsidR="00DE5EBC" w:rsidRPr="00F1445B">
        <w:rPr>
          <w:rFonts w:ascii="Cambria" w:hAnsi="Cambria"/>
          <w:sz w:val="20"/>
          <w:szCs w:val="20"/>
          <w:vertAlign w:val="superscript"/>
        </w:rPr>
        <w:footnoteReference w:id="164"/>
      </w:r>
      <w:r w:rsidR="00D82195" w:rsidRPr="00F1445B">
        <w:rPr>
          <w:rFonts w:ascii="Cambria" w:hAnsi="Cambria"/>
          <w:sz w:val="20"/>
          <w:szCs w:val="20"/>
        </w:rPr>
        <w:t xml:space="preserve"> This information was reaffirmed by the organization CODEMUH, which reported to the IACHR that illegal work schedules, low salaries as well as exposure to the above-mentioned risk factors are still present. </w:t>
      </w:r>
    </w:p>
    <w:p w:rsidR="00F152DD" w:rsidRPr="00F1445B" w:rsidRDefault="00F152DD" w:rsidP="00B649D0">
      <w:pPr>
        <w:tabs>
          <w:tab w:val="left" w:pos="720"/>
          <w:tab w:val="left" w:pos="1440"/>
        </w:tabs>
        <w:spacing w:after="0" w:line="240" w:lineRule="auto"/>
        <w:ind w:firstLine="720"/>
        <w:jc w:val="both"/>
        <w:rPr>
          <w:rFonts w:ascii="Cambria" w:hAnsi="Cambria"/>
          <w:sz w:val="20"/>
          <w:szCs w:val="20"/>
        </w:rPr>
      </w:pPr>
    </w:p>
    <w:p w:rsidR="007152D1" w:rsidRPr="00F1445B" w:rsidRDefault="00BE7DCD"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lastRenderedPageBreak/>
        <w:t xml:space="preserve">In its report submitted to the Commission, the Honduran State </w:t>
      </w:r>
      <w:r w:rsidR="003A5D7B" w:rsidRPr="00F1445B">
        <w:rPr>
          <w:rFonts w:ascii="Cambria" w:hAnsi="Cambria"/>
          <w:sz w:val="20"/>
          <w:szCs w:val="20"/>
        </w:rPr>
        <w:t xml:space="preserve">noted that in order to improve occupational health and reduce </w:t>
      </w:r>
      <w:r w:rsidR="00491B42" w:rsidRPr="00F1445B">
        <w:rPr>
          <w:rFonts w:ascii="Cambria" w:hAnsi="Cambria"/>
          <w:sz w:val="20"/>
          <w:szCs w:val="20"/>
        </w:rPr>
        <w:t xml:space="preserve">risks on the job, the Secretariat of Labor and Social Security (STSS) has been working to implement </w:t>
      </w:r>
      <w:r w:rsidR="00A036A3" w:rsidRPr="00F1445B">
        <w:rPr>
          <w:rFonts w:ascii="Cambria" w:hAnsi="Cambria"/>
          <w:sz w:val="20"/>
          <w:szCs w:val="20"/>
        </w:rPr>
        <w:t>a workplace HIV policy</w:t>
      </w:r>
      <w:r w:rsidR="00FD7B44" w:rsidRPr="00F1445B">
        <w:rPr>
          <w:rFonts w:ascii="Cambria" w:hAnsi="Cambria"/>
          <w:sz w:val="20"/>
          <w:szCs w:val="20"/>
        </w:rPr>
        <w:t xml:space="preserve"> through the General Directorate of Social Welfare in coordination with civil society organizations, a program of minimum wage enhancements for 2015-2018</w:t>
      </w:r>
      <w:r w:rsidR="00A35C54" w:rsidRPr="00F1445B">
        <w:rPr>
          <w:rFonts w:ascii="Cambria" w:hAnsi="Cambria"/>
          <w:sz w:val="20"/>
          <w:szCs w:val="20"/>
        </w:rPr>
        <w:t>, and signing an agreement to promote investment, job protection, health care and access to housing</w:t>
      </w:r>
      <w:r w:rsidR="00F1506B" w:rsidRPr="00F1445B">
        <w:rPr>
          <w:rFonts w:ascii="Cambria" w:hAnsi="Cambria"/>
          <w:sz w:val="20"/>
          <w:szCs w:val="20"/>
        </w:rPr>
        <w:t xml:space="preserve"> </w:t>
      </w:r>
      <w:r w:rsidR="00BE45F1" w:rsidRPr="00F1445B">
        <w:rPr>
          <w:rFonts w:ascii="Cambria" w:hAnsi="Cambria"/>
          <w:sz w:val="20"/>
          <w:szCs w:val="20"/>
        </w:rPr>
        <w:t xml:space="preserve">for the workers of the Honduran </w:t>
      </w:r>
      <w:r w:rsidR="00595FE0" w:rsidRPr="00F1445B">
        <w:rPr>
          <w:rFonts w:ascii="Cambria" w:hAnsi="Cambria"/>
          <w:sz w:val="20"/>
          <w:szCs w:val="20"/>
        </w:rPr>
        <w:t>garment</w:t>
      </w:r>
      <w:r w:rsidR="00262204" w:rsidRPr="00F1445B">
        <w:rPr>
          <w:rFonts w:ascii="Cambria" w:hAnsi="Cambria"/>
          <w:sz w:val="20"/>
          <w:szCs w:val="20"/>
        </w:rPr>
        <w:t xml:space="preserve"> </w:t>
      </w:r>
      <w:r w:rsidR="00BE45F1" w:rsidRPr="00F1445B">
        <w:rPr>
          <w:rFonts w:ascii="Cambria" w:hAnsi="Cambria"/>
          <w:i/>
          <w:sz w:val="20"/>
          <w:szCs w:val="20"/>
        </w:rPr>
        <w:t>maquiladora</w:t>
      </w:r>
      <w:r w:rsidR="00BE45F1" w:rsidRPr="00F1445B">
        <w:rPr>
          <w:rFonts w:ascii="Cambria" w:hAnsi="Cambria"/>
          <w:sz w:val="20"/>
          <w:szCs w:val="20"/>
        </w:rPr>
        <w:t xml:space="preserve"> industry.</w:t>
      </w:r>
      <w:r w:rsidR="00DE5EBC" w:rsidRPr="00F1445B">
        <w:rPr>
          <w:rFonts w:ascii="Cambria" w:hAnsi="Cambria"/>
          <w:sz w:val="20"/>
          <w:szCs w:val="20"/>
          <w:vertAlign w:val="superscript"/>
        </w:rPr>
        <w:footnoteReference w:id="165"/>
      </w:r>
      <w:r w:rsidR="00BE45F1" w:rsidRPr="00F1445B">
        <w:rPr>
          <w:rFonts w:ascii="Cambria" w:hAnsi="Cambria"/>
          <w:sz w:val="20"/>
          <w:szCs w:val="20"/>
        </w:rPr>
        <w:t xml:space="preserve"> </w:t>
      </w:r>
      <w:r w:rsidR="00D061A7" w:rsidRPr="00F1445B">
        <w:rPr>
          <w:rFonts w:ascii="Cambria" w:hAnsi="Cambria"/>
          <w:sz w:val="20"/>
          <w:szCs w:val="20"/>
        </w:rPr>
        <w:t xml:space="preserve">The State also reported that routine inspections are being conducted </w:t>
      </w:r>
      <w:r w:rsidR="00D061A7" w:rsidRPr="00F1445B">
        <w:rPr>
          <w:rFonts w:ascii="Cambria" w:hAnsi="Cambria"/>
          <w:i/>
          <w:sz w:val="20"/>
          <w:szCs w:val="20"/>
        </w:rPr>
        <w:t>ex officio</w:t>
      </w:r>
      <w:r w:rsidR="009B6E66" w:rsidRPr="00F1445B">
        <w:rPr>
          <w:rFonts w:ascii="Cambria" w:hAnsi="Cambria"/>
          <w:sz w:val="20"/>
          <w:szCs w:val="20"/>
        </w:rPr>
        <w:t xml:space="preserve"> </w:t>
      </w:r>
      <w:r w:rsidR="009833F5" w:rsidRPr="00F1445B">
        <w:rPr>
          <w:rFonts w:ascii="Cambria" w:hAnsi="Cambria"/>
          <w:sz w:val="20"/>
          <w:szCs w:val="20"/>
        </w:rPr>
        <w:t xml:space="preserve">of the </w:t>
      </w:r>
      <w:r w:rsidR="009833F5" w:rsidRPr="00F1445B">
        <w:rPr>
          <w:rFonts w:ascii="Cambria" w:hAnsi="Cambria"/>
          <w:i/>
          <w:sz w:val="20"/>
          <w:szCs w:val="20"/>
        </w:rPr>
        <w:t xml:space="preserve">maquila </w:t>
      </w:r>
      <w:r w:rsidR="009833F5" w:rsidRPr="00F1445B">
        <w:rPr>
          <w:rFonts w:ascii="Cambria" w:hAnsi="Cambria"/>
          <w:sz w:val="20"/>
          <w:szCs w:val="20"/>
        </w:rPr>
        <w:t>plants in a general away in order to</w:t>
      </w:r>
      <w:r w:rsidR="004F6CBC" w:rsidRPr="00F1445B">
        <w:rPr>
          <w:rFonts w:ascii="Cambria" w:hAnsi="Cambria"/>
          <w:sz w:val="20"/>
          <w:szCs w:val="20"/>
        </w:rPr>
        <w:t xml:space="preserve"> bring these plants into compliance</w:t>
      </w:r>
      <w:r w:rsidR="009833F5" w:rsidRPr="00F1445B">
        <w:rPr>
          <w:rFonts w:ascii="Cambria" w:hAnsi="Cambria"/>
          <w:sz w:val="20"/>
          <w:szCs w:val="20"/>
        </w:rPr>
        <w:t xml:space="preserve"> with labor standards currently in force in the country. </w:t>
      </w:r>
      <w:r w:rsidR="00D37D99" w:rsidRPr="00F1445B">
        <w:rPr>
          <w:rFonts w:ascii="Cambria" w:hAnsi="Cambria"/>
          <w:sz w:val="20"/>
          <w:szCs w:val="20"/>
        </w:rPr>
        <w:t xml:space="preserve">In particular, over the past two years, 62 inspections have been conducted in the </w:t>
      </w:r>
      <w:r w:rsidR="00D37D99" w:rsidRPr="00F1445B">
        <w:rPr>
          <w:rFonts w:ascii="Cambria" w:hAnsi="Cambria"/>
          <w:i/>
          <w:sz w:val="20"/>
          <w:szCs w:val="20"/>
        </w:rPr>
        <w:t xml:space="preserve">maquila </w:t>
      </w:r>
      <w:r w:rsidR="00D37D99" w:rsidRPr="00F1445B">
        <w:rPr>
          <w:rFonts w:ascii="Cambria" w:hAnsi="Cambria"/>
          <w:sz w:val="20"/>
          <w:szCs w:val="20"/>
        </w:rPr>
        <w:t>sector, which have led to a decrease in worker grievances and changes in the behavior of the factories</w:t>
      </w:r>
      <w:r w:rsidR="00DB4C6F" w:rsidRPr="00F1445B">
        <w:rPr>
          <w:rFonts w:ascii="Cambria" w:hAnsi="Cambria"/>
          <w:sz w:val="20"/>
          <w:szCs w:val="20"/>
        </w:rPr>
        <w:t xml:space="preserve"> to make them comply</w:t>
      </w:r>
      <w:r w:rsidR="00D37D99" w:rsidRPr="00F1445B">
        <w:rPr>
          <w:rFonts w:ascii="Cambria" w:hAnsi="Cambria"/>
          <w:sz w:val="20"/>
          <w:szCs w:val="20"/>
        </w:rPr>
        <w:t xml:space="preserve"> with labor laws.</w:t>
      </w:r>
      <w:r w:rsidR="00DE5EBC" w:rsidRPr="00F1445B">
        <w:rPr>
          <w:rFonts w:ascii="Cambria" w:hAnsi="Cambria"/>
          <w:sz w:val="20"/>
          <w:szCs w:val="20"/>
          <w:vertAlign w:val="superscript"/>
        </w:rPr>
        <w:footnoteReference w:id="166"/>
      </w:r>
      <w:r w:rsidR="00DE5EBC" w:rsidRPr="00F1445B">
        <w:rPr>
          <w:rFonts w:ascii="Cambria" w:hAnsi="Cambria"/>
          <w:sz w:val="20"/>
          <w:szCs w:val="20"/>
        </w:rPr>
        <w:t xml:space="preserve"> </w:t>
      </w:r>
    </w:p>
    <w:p w:rsidR="007152D1" w:rsidRPr="00F1445B" w:rsidRDefault="007152D1" w:rsidP="00B649D0">
      <w:pPr>
        <w:tabs>
          <w:tab w:val="left" w:pos="720"/>
          <w:tab w:val="left" w:pos="1440"/>
        </w:tabs>
        <w:spacing w:after="0" w:line="240" w:lineRule="auto"/>
        <w:ind w:firstLine="720"/>
        <w:jc w:val="both"/>
        <w:rPr>
          <w:rFonts w:ascii="Cambria" w:hAnsi="Cambria"/>
          <w:sz w:val="20"/>
          <w:szCs w:val="20"/>
        </w:rPr>
      </w:pPr>
    </w:p>
    <w:p w:rsidR="007152D1" w:rsidRPr="00F1445B" w:rsidRDefault="00262204"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In this regard, the IACHR takes note of the concern expressed by the United Nations Committee on Economic, Social and Cultural Rights this year</w:t>
      </w:r>
      <w:r w:rsidR="0049336A" w:rsidRPr="00F1445B">
        <w:rPr>
          <w:rFonts w:ascii="Cambria" w:hAnsi="Cambria"/>
          <w:sz w:val="20"/>
          <w:szCs w:val="20"/>
        </w:rPr>
        <w:t xml:space="preserve"> over the precariousness of working conditions of women in</w:t>
      </w:r>
      <w:r w:rsidR="00EA3058" w:rsidRPr="00F1445B">
        <w:rPr>
          <w:rFonts w:ascii="Cambria" w:hAnsi="Cambria"/>
          <w:sz w:val="20"/>
          <w:szCs w:val="20"/>
        </w:rPr>
        <w:t xml:space="preserve"> some sectors, low wages, lack of</w:t>
      </w:r>
      <w:r w:rsidR="0049336A" w:rsidRPr="00F1445B">
        <w:rPr>
          <w:rFonts w:ascii="Cambria" w:hAnsi="Cambria"/>
          <w:sz w:val="20"/>
          <w:szCs w:val="20"/>
        </w:rPr>
        <w:t xml:space="preserve"> job security, and their </w:t>
      </w:r>
      <w:r w:rsidR="007073E9" w:rsidRPr="00F1445B">
        <w:rPr>
          <w:rFonts w:ascii="Cambria" w:hAnsi="Cambria"/>
          <w:sz w:val="20"/>
          <w:szCs w:val="20"/>
        </w:rPr>
        <w:t>ongoing exposure to exploitation</w:t>
      </w:r>
      <w:r w:rsidR="005E3A03" w:rsidRPr="00F1445B">
        <w:rPr>
          <w:rFonts w:ascii="Cambria" w:hAnsi="Cambria"/>
          <w:sz w:val="20"/>
          <w:szCs w:val="20"/>
        </w:rPr>
        <w:t xml:space="preserve"> and violence.</w:t>
      </w:r>
      <w:r w:rsidR="00DE5EBC" w:rsidRPr="00F1445B">
        <w:rPr>
          <w:rFonts w:ascii="Cambria" w:hAnsi="Cambria"/>
          <w:sz w:val="20"/>
          <w:szCs w:val="20"/>
          <w:vertAlign w:val="superscript"/>
        </w:rPr>
        <w:footnoteReference w:id="167"/>
      </w:r>
      <w:r w:rsidR="00DE5EBC" w:rsidRPr="00F1445B">
        <w:rPr>
          <w:rFonts w:ascii="Cambria" w:hAnsi="Cambria"/>
          <w:sz w:val="20"/>
          <w:szCs w:val="20"/>
        </w:rPr>
        <w:t xml:space="preserve"> </w:t>
      </w:r>
    </w:p>
    <w:p w:rsidR="007152D1" w:rsidRPr="00F1445B" w:rsidRDefault="007152D1" w:rsidP="00B649D0">
      <w:pPr>
        <w:pStyle w:val="ColorfulList-Accent11"/>
        <w:tabs>
          <w:tab w:val="left" w:pos="720"/>
          <w:tab w:val="left" w:pos="1440"/>
        </w:tabs>
        <w:ind w:left="0" w:firstLine="720"/>
        <w:rPr>
          <w:sz w:val="20"/>
          <w:szCs w:val="20"/>
        </w:rPr>
      </w:pPr>
    </w:p>
    <w:p w:rsidR="007152D1" w:rsidRPr="00F1445B" w:rsidRDefault="003C6D29"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This Commission reiterates </w:t>
      </w:r>
      <w:r w:rsidR="001D49C1" w:rsidRPr="00F1445B">
        <w:rPr>
          <w:rFonts w:ascii="Cambria" w:hAnsi="Cambria"/>
          <w:sz w:val="20"/>
          <w:szCs w:val="20"/>
        </w:rPr>
        <w:t xml:space="preserve">its recommendations </w:t>
      </w:r>
      <w:r w:rsidR="00110E3E" w:rsidRPr="00F1445B">
        <w:rPr>
          <w:rFonts w:ascii="Cambria" w:hAnsi="Cambria"/>
          <w:sz w:val="20"/>
          <w:szCs w:val="20"/>
        </w:rPr>
        <w:t xml:space="preserve">that the State needs to adopt prompt measures to improve working conditions </w:t>
      </w:r>
      <w:r w:rsidR="00085340" w:rsidRPr="00F1445B">
        <w:rPr>
          <w:rFonts w:ascii="Cambria" w:hAnsi="Cambria"/>
          <w:sz w:val="20"/>
          <w:szCs w:val="20"/>
        </w:rPr>
        <w:t xml:space="preserve">of women, particularly in the </w:t>
      </w:r>
      <w:r w:rsidR="00085340" w:rsidRPr="00F1445B">
        <w:rPr>
          <w:rFonts w:ascii="Cambria" w:hAnsi="Cambria"/>
          <w:i/>
          <w:sz w:val="20"/>
          <w:szCs w:val="20"/>
        </w:rPr>
        <w:t xml:space="preserve">maquilas </w:t>
      </w:r>
      <w:r w:rsidR="00085340" w:rsidRPr="00F1445B">
        <w:rPr>
          <w:rFonts w:ascii="Cambria" w:hAnsi="Cambria"/>
          <w:sz w:val="20"/>
          <w:szCs w:val="20"/>
        </w:rPr>
        <w:t xml:space="preserve">and garment sectors; reinforce </w:t>
      </w:r>
      <w:r w:rsidR="003A565B" w:rsidRPr="00F1445B">
        <w:rPr>
          <w:rFonts w:ascii="Cambria" w:hAnsi="Cambria"/>
          <w:sz w:val="20"/>
          <w:szCs w:val="20"/>
        </w:rPr>
        <w:t>the mandate and capacity of labor inspectors to</w:t>
      </w:r>
      <w:r w:rsidR="005A16E2" w:rsidRPr="00F1445B">
        <w:rPr>
          <w:rFonts w:ascii="Cambria" w:hAnsi="Cambria"/>
          <w:sz w:val="20"/>
          <w:szCs w:val="20"/>
        </w:rPr>
        <w:t xml:space="preserve"> carry out effective oversight duties of working conditions at these work facilities; as well as establish effective mechanisms to report abuses and explo</w:t>
      </w:r>
      <w:r w:rsidR="00F864B3" w:rsidRPr="00F1445B">
        <w:rPr>
          <w:rFonts w:ascii="Cambria" w:hAnsi="Cambria"/>
          <w:sz w:val="20"/>
          <w:szCs w:val="20"/>
        </w:rPr>
        <w:t>itation, taking into account that these</w:t>
      </w:r>
      <w:r w:rsidR="005A16E2" w:rsidRPr="00F1445B">
        <w:rPr>
          <w:rFonts w:ascii="Cambria" w:hAnsi="Cambria"/>
          <w:sz w:val="20"/>
          <w:szCs w:val="20"/>
        </w:rPr>
        <w:t xml:space="preserve"> women </w:t>
      </w:r>
      <w:r w:rsidR="00F864B3" w:rsidRPr="00F1445B">
        <w:rPr>
          <w:rFonts w:ascii="Cambria" w:hAnsi="Cambria"/>
          <w:sz w:val="20"/>
          <w:szCs w:val="20"/>
        </w:rPr>
        <w:t xml:space="preserve">working in the garment </w:t>
      </w:r>
      <w:r w:rsidR="00F864B3" w:rsidRPr="00F1445B">
        <w:rPr>
          <w:rFonts w:ascii="Cambria" w:hAnsi="Cambria"/>
          <w:i/>
          <w:sz w:val="20"/>
          <w:szCs w:val="20"/>
        </w:rPr>
        <w:t xml:space="preserve">maquila </w:t>
      </w:r>
      <w:r w:rsidR="00F864B3" w:rsidRPr="00F1445B">
        <w:rPr>
          <w:rFonts w:ascii="Cambria" w:hAnsi="Cambria"/>
          <w:sz w:val="20"/>
          <w:szCs w:val="20"/>
        </w:rPr>
        <w:t xml:space="preserve">factories are vulnerable. </w:t>
      </w:r>
      <w:r w:rsidR="00B77B9B" w:rsidRPr="00F1445B">
        <w:rPr>
          <w:rFonts w:ascii="Cambria" w:hAnsi="Cambria"/>
          <w:sz w:val="20"/>
          <w:szCs w:val="20"/>
        </w:rPr>
        <w:t>The Commission also reiterates its other recommendations and urges the Honduran State to continue to implement the public policies it has adopted</w:t>
      </w:r>
      <w:r w:rsidR="00DE5EBC" w:rsidRPr="00F1445B">
        <w:rPr>
          <w:rFonts w:ascii="Cambria" w:hAnsi="Cambria"/>
          <w:sz w:val="20"/>
          <w:szCs w:val="20"/>
        </w:rPr>
        <w:t>,</w:t>
      </w:r>
      <w:r w:rsidR="00B77B9B" w:rsidRPr="00F1445B">
        <w:rPr>
          <w:rFonts w:ascii="Cambria" w:hAnsi="Cambria"/>
          <w:sz w:val="20"/>
          <w:szCs w:val="20"/>
        </w:rPr>
        <w:t xml:space="preserve"> and </w:t>
      </w:r>
      <w:r w:rsidR="00BE076A" w:rsidRPr="00F1445B">
        <w:rPr>
          <w:rFonts w:ascii="Cambria" w:hAnsi="Cambria"/>
          <w:sz w:val="20"/>
          <w:szCs w:val="20"/>
        </w:rPr>
        <w:t xml:space="preserve">promptly </w:t>
      </w:r>
      <w:r w:rsidR="00B77B9B" w:rsidRPr="00F1445B">
        <w:rPr>
          <w:rFonts w:ascii="Cambria" w:hAnsi="Cambria"/>
          <w:sz w:val="20"/>
          <w:szCs w:val="20"/>
        </w:rPr>
        <w:t xml:space="preserve">take the </w:t>
      </w:r>
      <w:r w:rsidR="00BE076A" w:rsidRPr="00F1445B">
        <w:rPr>
          <w:rFonts w:ascii="Cambria" w:hAnsi="Cambria"/>
          <w:sz w:val="20"/>
          <w:szCs w:val="20"/>
        </w:rPr>
        <w:t xml:space="preserve">necessary measures </w:t>
      </w:r>
      <w:r w:rsidR="00962270" w:rsidRPr="00F1445B">
        <w:rPr>
          <w:rFonts w:ascii="Cambria" w:hAnsi="Cambria"/>
          <w:sz w:val="20"/>
          <w:szCs w:val="20"/>
        </w:rPr>
        <w:t xml:space="preserve">to move forward in overcoming the serious situation of violence against women and the high rate of impunity thereof. </w:t>
      </w:r>
    </w:p>
    <w:p w:rsidR="00820A30" w:rsidRPr="00F1445B" w:rsidRDefault="00820A30" w:rsidP="00820A30">
      <w:pPr>
        <w:tabs>
          <w:tab w:val="left" w:pos="720"/>
          <w:tab w:val="left" w:pos="1440"/>
        </w:tabs>
        <w:spacing w:after="0" w:line="240" w:lineRule="auto"/>
        <w:jc w:val="both"/>
        <w:rPr>
          <w:rFonts w:ascii="Cambria" w:hAnsi="Cambria"/>
          <w:sz w:val="20"/>
          <w:szCs w:val="20"/>
        </w:rPr>
      </w:pPr>
    </w:p>
    <w:p w:rsidR="00820A30" w:rsidRPr="00F1445B" w:rsidRDefault="00181EF8" w:rsidP="00820A30">
      <w:pPr>
        <w:pStyle w:val="Heading3"/>
        <w:rPr>
          <w:lang w:val="en-US"/>
        </w:rPr>
      </w:pPr>
      <w:bookmarkStart w:id="5" w:name="_Toc442405545"/>
      <w:bookmarkStart w:id="6" w:name="_Toc442409489"/>
      <w:r w:rsidRPr="00F1445B">
        <w:rPr>
          <w:lang w:val="en-US"/>
        </w:rPr>
        <w:t xml:space="preserve">Rights of Indigenous Peoples and Afrodescendants </w:t>
      </w:r>
      <w:bookmarkEnd w:id="5"/>
      <w:bookmarkEnd w:id="6"/>
    </w:p>
    <w:p w:rsidR="00820A30" w:rsidRPr="00F1445B" w:rsidRDefault="00820A30" w:rsidP="00820A30">
      <w:pPr>
        <w:spacing w:after="0" w:line="240" w:lineRule="auto"/>
        <w:ind w:left="720"/>
        <w:rPr>
          <w:lang w:eastAsia="x-none"/>
        </w:rPr>
      </w:pPr>
    </w:p>
    <w:p w:rsidR="00EF73F8" w:rsidRPr="00553BE0" w:rsidRDefault="00EF73F8" w:rsidP="00553BE0">
      <w:pPr>
        <w:pStyle w:val="Parrnumerado"/>
        <w:numPr>
          <w:ilvl w:val="0"/>
          <w:numId w:val="32"/>
        </w:numPr>
        <w:shd w:val="clear" w:color="auto" w:fill="D9D9D9" w:themeFill="background1" w:themeFillShade="D9"/>
        <w:spacing w:after="0"/>
        <w:rPr>
          <w:rFonts w:cs="Times New Roman"/>
          <w:shd w:val="clear" w:color="auto" w:fill="auto"/>
          <w:lang w:val="es-ES"/>
        </w:rPr>
      </w:pPr>
      <w:r w:rsidRPr="00553BE0">
        <w:rPr>
          <w:rFonts w:cs="Times New Roman"/>
          <w:shd w:val="clear" w:color="auto" w:fill="auto"/>
          <w:lang w:val="es-ES"/>
        </w:rPr>
        <w:t xml:space="preserve">Further its efforts to protect the effective enjoyment of the right to territory of indigenous peoples and their members, as a first step in safeguarding their basic rights, bearing in mind the particular importance that inter-American human rights law has assigned to the territorial rights of indigenous peoples and the central role that ancestral territories play in respecting and upholding their rights. </w:t>
      </w:r>
    </w:p>
    <w:p w:rsidR="00EF73F8" w:rsidRPr="00553BE0" w:rsidRDefault="00EF73F8" w:rsidP="00553BE0">
      <w:pPr>
        <w:pStyle w:val="Parrnumerado"/>
        <w:numPr>
          <w:ilvl w:val="0"/>
          <w:numId w:val="32"/>
        </w:numPr>
        <w:shd w:val="clear" w:color="auto" w:fill="D9D9D9" w:themeFill="background1" w:themeFillShade="D9"/>
        <w:spacing w:after="0"/>
        <w:rPr>
          <w:rFonts w:cs="Times New Roman"/>
          <w:shd w:val="clear" w:color="auto" w:fill="auto"/>
          <w:lang w:val="es-ES"/>
        </w:rPr>
      </w:pPr>
      <w:r w:rsidRPr="00553BE0">
        <w:rPr>
          <w:rFonts w:cs="Times New Roman"/>
          <w:shd w:val="clear" w:color="auto" w:fill="auto"/>
          <w:lang w:val="es-ES"/>
        </w:rPr>
        <w:t xml:space="preserve">Strengthen its actions aimed at establishing—within a reasonable time and with the indigenous peoples’ full participation—the legislative, administrative, or other measures necessary to enforce the right of consultation and prior, free, and informed consent, in accordance with the applicable international standards; amend those provisions that hinder its full and free exercise; and refrain from adopting provisions that undermine that right. </w:t>
      </w:r>
    </w:p>
    <w:p w:rsidR="00EF73F8" w:rsidRPr="00553BE0" w:rsidRDefault="00EF73F8" w:rsidP="00553BE0">
      <w:pPr>
        <w:pStyle w:val="Parrnumerado"/>
        <w:numPr>
          <w:ilvl w:val="0"/>
          <w:numId w:val="32"/>
        </w:numPr>
        <w:shd w:val="clear" w:color="auto" w:fill="D9D9D9" w:themeFill="background1" w:themeFillShade="D9"/>
        <w:spacing w:after="0"/>
        <w:rPr>
          <w:rFonts w:cs="Times New Roman"/>
          <w:shd w:val="clear" w:color="auto" w:fill="auto"/>
          <w:lang w:val="es-ES"/>
        </w:rPr>
      </w:pPr>
      <w:r w:rsidRPr="00553BE0">
        <w:rPr>
          <w:rFonts w:cs="Times New Roman"/>
          <w:shd w:val="clear" w:color="auto" w:fill="auto"/>
          <w:lang w:val="es-ES"/>
        </w:rPr>
        <w:t>Step up its actions to respect and guarantee land rights, and adopt the state measures necessary to meet the obligation of carrying out the prior, free, and informed consultation of indigenous peoples regarding projects underway on their lands and territories and that affect their natural resources, taking into consideration the special relationship that exists between such peoples and their lands and natural resources.</w:t>
      </w:r>
    </w:p>
    <w:p w:rsidR="00EF73F8" w:rsidRPr="00553BE0" w:rsidRDefault="00EF73F8" w:rsidP="00553BE0">
      <w:pPr>
        <w:pStyle w:val="Parrnumerado"/>
        <w:numPr>
          <w:ilvl w:val="0"/>
          <w:numId w:val="32"/>
        </w:numPr>
        <w:shd w:val="clear" w:color="auto" w:fill="D9D9D9" w:themeFill="background1" w:themeFillShade="D9"/>
        <w:spacing w:after="0"/>
        <w:rPr>
          <w:rFonts w:cs="Times New Roman"/>
          <w:shd w:val="clear" w:color="auto" w:fill="auto"/>
          <w:lang w:val="es-ES"/>
        </w:rPr>
      </w:pPr>
      <w:r w:rsidRPr="00553BE0">
        <w:rPr>
          <w:rFonts w:cs="Times New Roman"/>
          <w:shd w:val="clear" w:color="auto" w:fill="auto"/>
          <w:lang w:val="es-ES"/>
        </w:rPr>
        <w:t>Take the steps necessary to assign an adequate budget to the state agency responsible for monitoring the rights of indigenous and Afro-Honduran peoples. Implement public policies according to their needs and concerns in consultation with them.</w:t>
      </w:r>
    </w:p>
    <w:p w:rsidR="00EF73F8" w:rsidRPr="00553BE0" w:rsidRDefault="00EF73F8" w:rsidP="00553BE0">
      <w:pPr>
        <w:pStyle w:val="Parrnumerado"/>
        <w:numPr>
          <w:ilvl w:val="0"/>
          <w:numId w:val="32"/>
        </w:numPr>
        <w:shd w:val="clear" w:color="auto" w:fill="D9D9D9" w:themeFill="background1" w:themeFillShade="D9"/>
        <w:spacing w:after="0"/>
        <w:rPr>
          <w:rFonts w:cs="Times New Roman"/>
          <w:shd w:val="clear" w:color="auto" w:fill="auto"/>
          <w:lang w:val="es-ES"/>
        </w:rPr>
      </w:pPr>
      <w:r w:rsidRPr="00553BE0">
        <w:rPr>
          <w:rFonts w:cs="Times New Roman"/>
          <w:shd w:val="clear" w:color="auto" w:fill="auto"/>
          <w:lang w:val="es-ES"/>
        </w:rPr>
        <w:lastRenderedPageBreak/>
        <w:t xml:space="preserve">Address the education, nutrition, health, and maternal health needs of indigenous and Afro-descendant peoples. </w:t>
      </w:r>
    </w:p>
    <w:p w:rsidR="00EF73F8" w:rsidRPr="00553BE0" w:rsidRDefault="00EF73F8" w:rsidP="00553BE0">
      <w:pPr>
        <w:pStyle w:val="Parrnumerado"/>
        <w:numPr>
          <w:ilvl w:val="0"/>
          <w:numId w:val="32"/>
        </w:numPr>
        <w:shd w:val="clear" w:color="auto" w:fill="D9D9D9" w:themeFill="background1" w:themeFillShade="D9"/>
        <w:spacing w:after="0"/>
        <w:rPr>
          <w:rFonts w:cs="Times New Roman"/>
          <w:shd w:val="clear" w:color="auto" w:fill="auto"/>
          <w:lang w:val="es-ES"/>
        </w:rPr>
      </w:pPr>
      <w:r w:rsidRPr="00553BE0">
        <w:rPr>
          <w:rFonts w:cs="Times New Roman"/>
          <w:shd w:val="clear" w:color="auto" w:fill="auto"/>
          <w:lang w:val="es-ES"/>
        </w:rPr>
        <w:t>In relation to Miskito divers, review the underwater fishing law of 2001 considering the divers needs. Implement urgent supervision mechanisms for companies dedicated to submarine fishing. Provide a hyperbaric chamber in La Mosquitia.</w:t>
      </w:r>
    </w:p>
    <w:p w:rsidR="00EF73F8" w:rsidRPr="00553BE0" w:rsidRDefault="00EF73F8" w:rsidP="00553BE0">
      <w:pPr>
        <w:pStyle w:val="Parrnumerado"/>
        <w:numPr>
          <w:ilvl w:val="0"/>
          <w:numId w:val="32"/>
        </w:numPr>
        <w:shd w:val="clear" w:color="auto" w:fill="D9D9D9" w:themeFill="background1" w:themeFillShade="D9"/>
        <w:spacing w:after="0"/>
        <w:rPr>
          <w:rFonts w:cs="Times New Roman"/>
          <w:shd w:val="clear" w:color="auto" w:fill="auto"/>
          <w:lang w:val="es-ES"/>
        </w:rPr>
      </w:pPr>
      <w:r w:rsidRPr="00553BE0">
        <w:rPr>
          <w:rFonts w:cs="Times New Roman"/>
          <w:shd w:val="clear" w:color="auto" w:fill="auto"/>
          <w:lang w:val="es-ES"/>
        </w:rPr>
        <w:t>Take immediate steps to ensure that the activities carried out by the Police and National Army in the context of the defense of indigenous peoples and communities, their ancestral territories, and the exercise of their rights are in accordance with their functions within a democratic system and with the applicable inter-American standards.</w:t>
      </w:r>
    </w:p>
    <w:p w:rsidR="00820A30" w:rsidRPr="00F1445B" w:rsidRDefault="00820A30" w:rsidP="00820A30">
      <w:pPr>
        <w:tabs>
          <w:tab w:val="left" w:pos="720"/>
          <w:tab w:val="left" w:pos="1440"/>
        </w:tabs>
        <w:spacing w:after="0" w:line="240" w:lineRule="auto"/>
        <w:ind w:left="720"/>
        <w:jc w:val="both"/>
        <w:rPr>
          <w:rFonts w:ascii="Cambria" w:hAnsi="Cambria"/>
          <w:sz w:val="20"/>
          <w:szCs w:val="20"/>
        </w:rPr>
      </w:pPr>
    </w:p>
    <w:p w:rsidR="007152D1" w:rsidRPr="00F1445B" w:rsidRDefault="00120C99"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In its report </w:t>
      </w:r>
      <w:r w:rsidRPr="00F1445B">
        <w:rPr>
          <w:rFonts w:ascii="Cambria" w:hAnsi="Cambria"/>
          <w:i/>
          <w:sz w:val="20"/>
          <w:szCs w:val="20"/>
        </w:rPr>
        <w:t>Situation of Human Rights in Honduras</w:t>
      </w:r>
      <w:r w:rsidRPr="00F1445B">
        <w:rPr>
          <w:rFonts w:ascii="Cambria" w:hAnsi="Cambria"/>
          <w:sz w:val="20"/>
          <w:szCs w:val="20"/>
        </w:rPr>
        <w:t xml:space="preserve">, the Commission expressed </w:t>
      </w:r>
      <w:r w:rsidR="00B844EB" w:rsidRPr="00F1445B">
        <w:rPr>
          <w:rFonts w:ascii="Cambria" w:hAnsi="Cambria"/>
          <w:sz w:val="20"/>
          <w:szCs w:val="20"/>
        </w:rPr>
        <w:t xml:space="preserve">its concern over the situation of indigenous peoples and Afrodescendants in Honduras, in particular, the violence stemming to a great extent from </w:t>
      </w:r>
      <w:r w:rsidR="00197BA0" w:rsidRPr="00F1445B">
        <w:rPr>
          <w:rFonts w:ascii="Cambria" w:hAnsi="Cambria"/>
          <w:sz w:val="20"/>
          <w:szCs w:val="20"/>
        </w:rPr>
        <w:t xml:space="preserve">the struggle for land and territory, which is further exacerbated by </w:t>
      </w:r>
      <w:r w:rsidR="005104B5" w:rsidRPr="00F1445B">
        <w:rPr>
          <w:rFonts w:ascii="Cambria" w:hAnsi="Cambria"/>
          <w:sz w:val="20"/>
          <w:szCs w:val="20"/>
        </w:rPr>
        <w:t xml:space="preserve">the </w:t>
      </w:r>
      <w:r w:rsidR="00197BA0" w:rsidRPr="00F1445B">
        <w:rPr>
          <w:rFonts w:ascii="Cambria" w:hAnsi="Cambria"/>
          <w:sz w:val="20"/>
          <w:szCs w:val="20"/>
        </w:rPr>
        <w:t>conditions of inequality and discrimination,</w:t>
      </w:r>
      <w:r w:rsidR="003A0352" w:rsidRPr="00F1445B">
        <w:rPr>
          <w:rFonts w:ascii="Cambria" w:hAnsi="Cambria"/>
          <w:sz w:val="20"/>
          <w:szCs w:val="20"/>
        </w:rPr>
        <w:t xml:space="preserve"> in which these groups live and the consequent barriers faced by them </w:t>
      </w:r>
      <w:r w:rsidR="009F1AA6" w:rsidRPr="00F1445B">
        <w:rPr>
          <w:rFonts w:ascii="Cambria" w:hAnsi="Cambria"/>
          <w:sz w:val="20"/>
          <w:szCs w:val="20"/>
        </w:rPr>
        <w:t>in their access to justice.</w:t>
      </w:r>
      <w:r w:rsidR="00DE5EBC" w:rsidRPr="00F1445B">
        <w:rPr>
          <w:rFonts w:ascii="Cambria" w:hAnsi="Cambria"/>
          <w:sz w:val="20"/>
          <w:szCs w:val="20"/>
          <w:vertAlign w:val="superscript"/>
        </w:rPr>
        <w:footnoteReference w:id="168"/>
      </w:r>
      <w:r w:rsidR="000312EA" w:rsidRPr="00F1445B">
        <w:rPr>
          <w:rFonts w:ascii="Cambria" w:hAnsi="Cambria"/>
          <w:sz w:val="20"/>
          <w:szCs w:val="20"/>
        </w:rPr>
        <w:t xml:space="preserve"> </w:t>
      </w:r>
      <w:r w:rsidR="006D3B95" w:rsidRPr="00F1445B">
        <w:rPr>
          <w:rFonts w:ascii="Cambria" w:hAnsi="Cambria"/>
          <w:sz w:val="20"/>
          <w:szCs w:val="20"/>
        </w:rPr>
        <w:t xml:space="preserve">Additionally, the IACHR has voiced concern over information provided by civil society organizations noting that there is no legislation or regulation </w:t>
      </w:r>
      <w:r w:rsidR="005619C2" w:rsidRPr="00F1445B">
        <w:rPr>
          <w:rFonts w:ascii="Cambria" w:hAnsi="Cambria"/>
          <w:sz w:val="20"/>
          <w:szCs w:val="20"/>
        </w:rPr>
        <w:t xml:space="preserve">putting </w:t>
      </w:r>
      <w:r w:rsidR="006D3B95" w:rsidRPr="00F1445B">
        <w:rPr>
          <w:rFonts w:ascii="Cambria" w:hAnsi="Cambria"/>
          <w:sz w:val="20"/>
          <w:szCs w:val="20"/>
        </w:rPr>
        <w:t xml:space="preserve">into effect the rights recognized in International Labor Organization </w:t>
      </w:r>
      <w:r w:rsidR="007371DD" w:rsidRPr="00F1445B">
        <w:rPr>
          <w:rFonts w:ascii="Cambria" w:hAnsi="Cambria"/>
          <w:sz w:val="20"/>
          <w:szCs w:val="20"/>
        </w:rPr>
        <w:t xml:space="preserve">(hereinafter, “ILO”) </w:t>
      </w:r>
      <w:r w:rsidR="006D3B95" w:rsidRPr="00F1445B">
        <w:rPr>
          <w:rFonts w:ascii="Cambria" w:hAnsi="Cambria"/>
          <w:sz w:val="20"/>
          <w:szCs w:val="20"/>
        </w:rPr>
        <w:t>Convention 169</w:t>
      </w:r>
      <w:r w:rsidR="007371DD" w:rsidRPr="00F1445B">
        <w:rPr>
          <w:rFonts w:ascii="Cambria" w:hAnsi="Cambria"/>
          <w:sz w:val="20"/>
          <w:szCs w:val="20"/>
        </w:rPr>
        <w:t>, ratified by the State in 1994.</w:t>
      </w:r>
      <w:r w:rsidR="00DE5EBC" w:rsidRPr="00F1445B">
        <w:rPr>
          <w:rFonts w:ascii="Cambria" w:hAnsi="Cambria"/>
          <w:sz w:val="20"/>
          <w:szCs w:val="20"/>
          <w:vertAlign w:val="superscript"/>
        </w:rPr>
        <w:footnoteReference w:id="169"/>
      </w:r>
      <w:r w:rsidR="006B2621" w:rsidRPr="00F1445B">
        <w:rPr>
          <w:rFonts w:ascii="Cambria" w:hAnsi="Cambria"/>
          <w:sz w:val="20"/>
          <w:szCs w:val="20"/>
        </w:rPr>
        <w:t xml:space="preserve"> </w:t>
      </w:r>
      <w:r w:rsidR="009E2C05" w:rsidRPr="00F1445B">
        <w:rPr>
          <w:rFonts w:ascii="Cambria" w:hAnsi="Cambria"/>
          <w:sz w:val="20"/>
          <w:szCs w:val="20"/>
        </w:rPr>
        <w:t xml:space="preserve"> Based on the information received by the IACHR, the Law of Employment Zones and Economic Development (ZEDES), allegedly placed the Garifuna people </w:t>
      </w:r>
      <w:r w:rsidR="00FA35A7" w:rsidRPr="00F1445B">
        <w:rPr>
          <w:rFonts w:ascii="Cambria" w:hAnsi="Cambria"/>
          <w:sz w:val="20"/>
          <w:szCs w:val="20"/>
        </w:rPr>
        <w:t xml:space="preserve">at imminent risk of </w:t>
      </w:r>
      <w:r w:rsidR="0082759D" w:rsidRPr="00F1445B">
        <w:rPr>
          <w:rFonts w:ascii="Cambria" w:hAnsi="Cambria"/>
          <w:sz w:val="20"/>
          <w:szCs w:val="20"/>
        </w:rPr>
        <w:t xml:space="preserve">being expelled </w:t>
      </w:r>
      <w:r w:rsidR="003245D4" w:rsidRPr="00F1445B">
        <w:rPr>
          <w:rFonts w:ascii="Cambria" w:hAnsi="Cambria"/>
          <w:sz w:val="20"/>
          <w:szCs w:val="20"/>
        </w:rPr>
        <w:t xml:space="preserve">from the northern coast of Honduras, among other risks, through the creation of “model cities,” </w:t>
      </w:r>
      <w:r w:rsidR="00420F12" w:rsidRPr="00F1445B">
        <w:rPr>
          <w:rFonts w:ascii="Cambria" w:hAnsi="Cambria"/>
          <w:sz w:val="20"/>
          <w:szCs w:val="20"/>
        </w:rPr>
        <w:t xml:space="preserve">five of which would envelope Garifuna communities, </w:t>
      </w:r>
      <w:r w:rsidR="003109CE" w:rsidRPr="00F1445B">
        <w:rPr>
          <w:rFonts w:ascii="Cambria" w:hAnsi="Cambria"/>
          <w:sz w:val="20"/>
          <w:szCs w:val="20"/>
        </w:rPr>
        <w:t xml:space="preserve">who </w:t>
      </w:r>
      <w:r w:rsidR="00420F12" w:rsidRPr="00F1445B">
        <w:rPr>
          <w:rFonts w:ascii="Cambria" w:hAnsi="Cambria"/>
          <w:sz w:val="20"/>
          <w:szCs w:val="20"/>
        </w:rPr>
        <w:t xml:space="preserve">were not </w:t>
      </w:r>
      <w:r w:rsidR="00B146E3" w:rsidRPr="00F1445B">
        <w:rPr>
          <w:rFonts w:ascii="Cambria" w:hAnsi="Cambria"/>
          <w:sz w:val="20"/>
          <w:szCs w:val="20"/>
        </w:rPr>
        <w:t xml:space="preserve">first </w:t>
      </w:r>
      <w:r w:rsidR="00420F12" w:rsidRPr="00F1445B">
        <w:rPr>
          <w:rFonts w:ascii="Cambria" w:hAnsi="Cambria"/>
          <w:sz w:val="20"/>
          <w:szCs w:val="20"/>
        </w:rPr>
        <w:t>consulted about the project.</w:t>
      </w:r>
      <w:r w:rsidR="00DE5EBC" w:rsidRPr="00F1445B">
        <w:rPr>
          <w:rFonts w:ascii="Cambria" w:hAnsi="Cambria"/>
          <w:sz w:val="20"/>
          <w:szCs w:val="20"/>
          <w:vertAlign w:val="superscript"/>
        </w:rPr>
        <w:footnoteReference w:id="170"/>
      </w:r>
    </w:p>
    <w:p w:rsidR="007152D1" w:rsidRPr="00F1445B" w:rsidRDefault="007152D1" w:rsidP="00B649D0">
      <w:pPr>
        <w:tabs>
          <w:tab w:val="left" w:pos="720"/>
          <w:tab w:val="left" w:pos="1440"/>
        </w:tabs>
        <w:spacing w:after="0" w:line="240" w:lineRule="auto"/>
        <w:ind w:firstLine="720"/>
        <w:jc w:val="both"/>
        <w:rPr>
          <w:rFonts w:ascii="Cambria" w:hAnsi="Cambria"/>
          <w:sz w:val="20"/>
          <w:szCs w:val="20"/>
        </w:rPr>
      </w:pPr>
    </w:p>
    <w:p w:rsidR="007152D1" w:rsidRPr="00F1445B" w:rsidRDefault="002E5462"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The IACHR recognizes and hails the hand over in April 2016 of 11 </w:t>
      </w:r>
      <w:r w:rsidR="001B4C44" w:rsidRPr="00F1445B">
        <w:rPr>
          <w:rFonts w:ascii="Cambria" w:hAnsi="Cambria"/>
          <w:sz w:val="20"/>
          <w:szCs w:val="20"/>
        </w:rPr>
        <w:t xml:space="preserve">territorial </w:t>
      </w:r>
      <w:r w:rsidRPr="00F1445B">
        <w:rPr>
          <w:rFonts w:ascii="Cambria" w:hAnsi="Cambria"/>
          <w:sz w:val="20"/>
          <w:szCs w:val="20"/>
        </w:rPr>
        <w:t>titles to as many Territorial Councils of the Misquito Peo</w:t>
      </w:r>
      <w:r w:rsidR="000773FD" w:rsidRPr="00F1445B">
        <w:rPr>
          <w:rFonts w:ascii="Cambria" w:hAnsi="Cambria"/>
          <w:sz w:val="20"/>
          <w:szCs w:val="20"/>
        </w:rPr>
        <w:t xml:space="preserve">ple, totaling </w:t>
      </w:r>
      <w:r w:rsidRPr="00F1445B">
        <w:rPr>
          <w:rFonts w:ascii="Cambria" w:hAnsi="Cambria"/>
          <w:sz w:val="20"/>
          <w:szCs w:val="20"/>
        </w:rPr>
        <w:t>more than 1 million hectares of land,</w:t>
      </w:r>
      <w:r w:rsidR="00DE5EBC" w:rsidRPr="00F1445B">
        <w:rPr>
          <w:rFonts w:ascii="Cambria" w:hAnsi="Cambria"/>
          <w:sz w:val="20"/>
          <w:szCs w:val="20"/>
          <w:vertAlign w:val="superscript"/>
        </w:rPr>
        <w:footnoteReference w:id="171"/>
      </w:r>
      <w:r w:rsidR="00DE5EBC" w:rsidRPr="00F1445B">
        <w:rPr>
          <w:rFonts w:ascii="Cambria" w:hAnsi="Cambria"/>
          <w:sz w:val="20"/>
          <w:szCs w:val="20"/>
        </w:rPr>
        <w:t xml:space="preserve"> </w:t>
      </w:r>
      <w:r w:rsidR="000076EC" w:rsidRPr="00F1445B">
        <w:rPr>
          <w:rFonts w:ascii="Cambria" w:hAnsi="Cambria"/>
          <w:sz w:val="20"/>
          <w:szCs w:val="20"/>
        </w:rPr>
        <w:t xml:space="preserve">as well as inter-agency efforts to create, by Executive Decision, the Inter-Agency Commission that will be directly empowered to carry out </w:t>
      </w:r>
      <w:r w:rsidR="00070F40" w:rsidRPr="00F1445B">
        <w:rPr>
          <w:rFonts w:ascii="Cambria" w:hAnsi="Cambria"/>
          <w:sz w:val="20"/>
          <w:szCs w:val="20"/>
        </w:rPr>
        <w:t>the different operative items</w:t>
      </w:r>
      <w:r w:rsidR="00886091" w:rsidRPr="00F1445B">
        <w:rPr>
          <w:rFonts w:ascii="Cambria" w:hAnsi="Cambria"/>
          <w:sz w:val="20"/>
          <w:szCs w:val="20"/>
        </w:rPr>
        <w:t xml:space="preserve"> of the judgments of the cases of the </w:t>
      </w:r>
      <w:r w:rsidR="00886091" w:rsidRPr="00F1445B">
        <w:rPr>
          <w:rFonts w:ascii="Cambria" w:hAnsi="Cambria"/>
          <w:i/>
          <w:sz w:val="20"/>
          <w:szCs w:val="20"/>
        </w:rPr>
        <w:t xml:space="preserve">Garifuna Community of Punta Piedra </w:t>
      </w:r>
      <w:r w:rsidR="00886091" w:rsidRPr="00F1445B">
        <w:rPr>
          <w:rFonts w:ascii="Cambria" w:hAnsi="Cambria"/>
          <w:sz w:val="20"/>
          <w:szCs w:val="20"/>
        </w:rPr>
        <w:t>and</w:t>
      </w:r>
      <w:r w:rsidR="00886091" w:rsidRPr="00F1445B">
        <w:rPr>
          <w:rFonts w:ascii="Cambria" w:hAnsi="Cambria"/>
          <w:i/>
          <w:sz w:val="20"/>
          <w:szCs w:val="20"/>
        </w:rPr>
        <w:t xml:space="preserve"> Garifuna Community of Triunfo de la Cruz</w:t>
      </w:r>
      <w:r w:rsidR="00886091" w:rsidRPr="00F1445B">
        <w:rPr>
          <w:rFonts w:ascii="Cambria" w:hAnsi="Cambria"/>
          <w:sz w:val="20"/>
          <w:szCs w:val="20"/>
        </w:rPr>
        <w:t>.</w:t>
      </w:r>
      <w:r w:rsidR="00DE5EBC" w:rsidRPr="00F1445B">
        <w:rPr>
          <w:rFonts w:ascii="Cambria" w:hAnsi="Cambria"/>
          <w:sz w:val="20"/>
          <w:szCs w:val="20"/>
          <w:vertAlign w:val="superscript"/>
        </w:rPr>
        <w:footnoteReference w:id="172"/>
      </w:r>
      <w:r w:rsidR="005929B5" w:rsidRPr="00F1445B">
        <w:rPr>
          <w:rFonts w:ascii="Cambria" w:hAnsi="Cambria"/>
          <w:sz w:val="20"/>
          <w:szCs w:val="20"/>
        </w:rPr>
        <w:t xml:space="preserve"> The Commission also takes note of the information submitted by the State indicating that two legislative bills have been introduced in the National Congress</w:t>
      </w:r>
      <w:r w:rsidR="009C20C2" w:rsidRPr="00F1445B">
        <w:rPr>
          <w:rFonts w:ascii="Cambria" w:hAnsi="Cambria"/>
          <w:sz w:val="20"/>
          <w:szCs w:val="20"/>
        </w:rPr>
        <w:t xml:space="preserve"> to establish the procedures </w:t>
      </w:r>
      <w:r w:rsidR="006761FA" w:rsidRPr="00F1445B">
        <w:rPr>
          <w:rFonts w:ascii="Cambria" w:hAnsi="Cambria"/>
          <w:sz w:val="20"/>
          <w:szCs w:val="20"/>
        </w:rPr>
        <w:t xml:space="preserve">that must be followed so that consultations </w:t>
      </w:r>
      <w:r w:rsidR="00DC2FE0" w:rsidRPr="00F1445B">
        <w:rPr>
          <w:rFonts w:ascii="Cambria" w:hAnsi="Cambria"/>
          <w:sz w:val="20"/>
          <w:szCs w:val="20"/>
        </w:rPr>
        <w:t xml:space="preserve">are </w:t>
      </w:r>
      <w:r w:rsidR="006761FA" w:rsidRPr="00F1445B">
        <w:rPr>
          <w:rFonts w:ascii="Cambria" w:hAnsi="Cambria"/>
          <w:sz w:val="20"/>
          <w:szCs w:val="20"/>
        </w:rPr>
        <w:t xml:space="preserve">defined </w:t>
      </w:r>
      <w:r w:rsidR="00DC2FE0" w:rsidRPr="00F1445B">
        <w:rPr>
          <w:rFonts w:ascii="Cambria" w:hAnsi="Cambria"/>
          <w:sz w:val="20"/>
          <w:szCs w:val="20"/>
        </w:rPr>
        <w:t xml:space="preserve">under their purview and the mechanisms are realized. </w:t>
      </w:r>
      <w:r w:rsidR="003149F9" w:rsidRPr="00F1445B">
        <w:rPr>
          <w:rFonts w:ascii="Cambria" w:hAnsi="Cambria"/>
          <w:sz w:val="20"/>
          <w:szCs w:val="20"/>
        </w:rPr>
        <w:t xml:space="preserve"> According to the account of the State, in order to progress in the subject matter and successfully complete a statute on prior, free and informed consultation, in line with international standards and the particular needs of the peoples, a process has been promo</w:t>
      </w:r>
      <w:r w:rsidR="001C34D7" w:rsidRPr="00F1445B">
        <w:rPr>
          <w:rFonts w:ascii="Cambria" w:hAnsi="Cambria"/>
          <w:sz w:val="20"/>
          <w:szCs w:val="20"/>
        </w:rPr>
        <w:t>ted with the support of the ILO,</w:t>
      </w:r>
      <w:r w:rsidR="00355D50">
        <w:rPr>
          <w:rStyle w:val="FootnoteReference"/>
          <w:rFonts w:ascii="Cambria" w:hAnsi="Cambria"/>
          <w:sz w:val="20"/>
          <w:szCs w:val="20"/>
        </w:rPr>
        <w:footnoteReference w:id="173"/>
      </w:r>
      <w:r w:rsidR="001C34D7" w:rsidRPr="00F1445B">
        <w:rPr>
          <w:rFonts w:ascii="Cambria" w:hAnsi="Cambria"/>
          <w:sz w:val="20"/>
          <w:szCs w:val="20"/>
        </w:rPr>
        <w:t xml:space="preserve"> which will be conducting </w:t>
      </w:r>
      <w:r w:rsidR="00CF41B6" w:rsidRPr="00F1445B">
        <w:rPr>
          <w:rFonts w:ascii="Cambria" w:hAnsi="Cambria"/>
          <w:sz w:val="20"/>
          <w:szCs w:val="20"/>
        </w:rPr>
        <w:t xml:space="preserve">extensive outreach </w:t>
      </w:r>
      <w:r w:rsidR="00F906DA" w:rsidRPr="00F1445B">
        <w:rPr>
          <w:rFonts w:ascii="Cambria" w:hAnsi="Cambria"/>
          <w:sz w:val="20"/>
          <w:szCs w:val="20"/>
        </w:rPr>
        <w:t>meetings with the peoples and a number of state actors.</w:t>
      </w:r>
      <w:r w:rsidR="00DE5EBC" w:rsidRPr="00F1445B">
        <w:rPr>
          <w:rFonts w:ascii="Cambria" w:hAnsi="Cambria"/>
          <w:sz w:val="20"/>
          <w:szCs w:val="20"/>
          <w:vertAlign w:val="superscript"/>
        </w:rPr>
        <w:footnoteReference w:id="174"/>
      </w:r>
    </w:p>
    <w:p w:rsidR="007152D1" w:rsidRPr="00F1445B" w:rsidRDefault="007152D1" w:rsidP="00B649D0">
      <w:pPr>
        <w:tabs>
          <w:tab w:val="left" w:pos="720"/>
          <w:tab w:val="left" w:pos="1440"/>
        </w:tabs>
        <w:spacing w:after="0" w:line="240" w:lineRule="auto"/>
        <w:ind w:firstLine="720"/>
        <w:jc w:val="both"/>
        <w:rPr>
          <w:rFonts w:ascii="Cambria" w:hAnsi="Cambria"/>
          <w:sz w:val="20"/>
          <w:szCs w:val="20"/>
        </w:rPr>
      </w:pPr>
    </w:p>
    <w:p w:rsidR="007152D1" w:rsidRPr="00F1445B" w:rsidRDefault="00DD7DC5"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T</w:t>
      </w:r>
      <w:r w:rsidR="000C35E3" w:rsidRPr="00F1445B">
        <w:rPr>
          <w:rFonts w:ascii="Cambria" w:hAnsi="Cambria"/>
          <w:sz w:val="20"/>
          <w:szCs w:val="20"/>
        </w:rPr>
        <w:t xml:space="preserve">he IACHR stresses the need for the right to prior, free and informed consultation and </w:t>
      </w:r>
      <w:r w:rsidR="00F6061C" w:rsidRPr="00F1445B">
        <w:rPr>
          <w:rFonts w:ascii="Cambria" w:hAnsi="Cambria"/>
          <w:sz w:val="20"/>
          <w:szCs w:val="20"/>
        </w:rPr>
        <w:t xml:space="preserve">consent </w:t>
      </w:r>
      <w:r w:rsidR="009E279E" w:rsidRPr="00F1445B">
        <w:rPr>
          <w:rFonts w:ascii="Cambria" w:hAnsi="Cambria"/>
          <w:sz w:val="20"/>
          <w:szCs w:val="20"/>
        </w:rPr>
        <w:t xml:space="preserve">to </w:t>
      </w:r>
      <w:r w:rsidR="00F6061C" w:rsidRPr="00F1445B">
        <w:rPr>
          <w:rFonts w:ascii="Cambria" w:hAnsi="Cambria"/>
          <w:sz w:val="20"/>
          <w:szCs w:val="20"/>
        </w:rPr>
        <w:t>be</w:t>
      </w:r>
      <w:r w:rsidR="00790CFD" w:rsidRPr="00F1445B">
        <w:rPr>
          <w:rFonts w:ascii="Cambria" w:hAnsi="Cambria"/>
          <w:sz w:val="20"/>
          <w:szCs w:val="20"/>
        </w:rPr>
        <w:t xml:space="preserve"> realized with</w:t>
      </w:r>
      <w:r w:rsidR="00CD6914" w:rsidRPr="00F1445B">
        <w:rPr>
          <w:rFonts w:ascii="Cambria" w:hAnsi="Cambria"/>
          <w:sz w:val="20"/>
          <w:szCs w:val="20"/>
        </w:rPr>
        <w:t>in</w:t>
      </w:r>
      <w:r w:rsidR="008A2F01" w:rsidRPr="00F1445B">
        <w:rPr>
          <w:rFonts w:ascii="Cambria" w:hAnsi="Cambria"/>
          <w:sz w:val="20"/>
          <w:szCs w:val="20"/>
        </w:rPr>
        <w:t xml:space="preserve"> a reasonable period of time, with the full participation of indigenous peoples. </w:t>
      </w:r>
      <w:r w:rsidR="002357B6" w:rsidRPr="00F1445B">
        <w:rPr>
          <w:rFonts w:ascii="Cambria" w:hAnsi="Cambria"/>
          <w:sz w:val="20"/>
          <w:szCs w:val="20"/>
        </w:rPr>
        <w:t>In relation to the draft legislative bills that the State reported it was working on, this Commission shares the concern expressed</w:t>
      </w:r>
      <w:r w:rsidR="00A42ED6" w:rsidRPr="00F1445B">
        <w:rPr>
          <w:rFonts w:ascii="Cambria" w:hAnsi="Cambria"/>
          <w:sz w:val="20"/>
          <w:szCs w:val="20"/>
        </w:rPr>
        <w:t xml:space="preserve"> by the United Nations Committee on Economic, Social and Cultural Rights in 2016 regarding the lack of adequate participation</w:t>
      </w:r>
      <w:r w:rsidR="00E01911" w:rsidRPr="00F1445B">
        <w:rPr>
          <w:rFonts w:ascii="Cambria" w:hAnsi="Cambria"/>
          <w:sz w:val="20"/>
          <w:szCs w:val="20"/>
        </w:rPr>
        <w:t xml:space="preserve"> </w:t>
      </w:r>
      <w:r w:rsidR="00993960" w:rsidRPr="00F1445B">
        <w:rPr>
          <w:rFonts w:ascii="Cambria" w:hAnsi="Cambria"/>
          <w:sz w:val="20"/>
          <w:szCs w:val="20"/>
        </w:rPr>
        <w:t>by indigenous peoples in the drafting thereof.</w:t>
      </w:r>
      <w:r w:rsidR="00DE5EBC" w:rsidRPr="00F1445B">
        <w:rPr>
          <w:rFonts w:ascii="Cambria" w:hAnsi="Cambria"/>
          <w:sz w:val="20"/>
          <w:szCs w:val="20"/>
          <w:vertAlign w:val="superscript"/>
        </w:rPr>
        <w:footnoteReference w:id="175"/>
      </w:r>
      <w:r w:rsidR="00DE5EBC" w:rsidRPr="00F1445B">
        <w:rPr>
          <w:rFonts w:ascii="Cambria" w:hAnsi="Cambria"/>
          <w:sz w:val="20"/>
          <w:szCs w:val="20"/>
        </w:rPr>
        <w:t xml:space="preserve"> </w:t>
      </w:r>
      <w:r w:rsidR="00ED7066" w:rsidRPr="00F1445B">
        <w:rPr>
          <w:rFonts w:ascii="Cambria" w:hAnsi="Cambria"/>
          <w:sz w:val="20"/>
          <w:szCs w:val="20"/>
        </w:rPr>
        <w:t>Moreover</w:t>
      </w:r>
      <w:r w:rsidR="00FD26BF" w:rsidRPr="00F1445B">
        <w:rPr>
          <w:rFonts w:ascii="Cambria" w:hAnsi="Cambria"/>
          <w:sz w:val="20"/>
          <w:szCs w:val="20"/>
        </w:rPr>
        <w:t>, following her visit to Honduras in 2016, the United Nations Rapporteur on the Rights of Indigenous Peoples noted</w:t>
      </w:r>
      <w:r w:rsidR="00104267" w:rsidRPr="00F1445B">
        <w:rPr>
          <w:rFonts w:ascii="Cambria" w:hAnsi="Cambria"/>
          <w:sz w:val="20"/>
          <w:szCs w:val="20"/>
        </w:rPr>
        <w:t xml:space="preserve"> the</w:t>
      </w:r>
      <w:r w:rsidR="00FD26BF" w:rsidRPr="00F1445B">
        <w:rPr>
          <w:rFonts w:ascii="Cambria" w:hAnsi="Cambria"/>
          <w:sz w:val="20"/>
          <w:szCs w:val="20"/>
        </w:rPr>
        <w:t xml:space="preserve"> </w:t>
      </w:r>
      <w:r w:rsidR="0067216B" w:rsidRPr="00F1445B">
        <w:rPr>
          <w:rFonts w:ascii="Cambria" w:hAnsi="Cambria"/>
          <w:sz w:val="20"/>
          <w:szCs w:val="20"/>
        </w:rPr>
        <w:t>little or total lack of aw</w:t>
      </w:r>
      <w:r w:rsidR="009C3251" w:rsidRPr="00F1445B">
        <w:rPr>
          <w:rFonts w:ascii="Cambria" w:hAnsi="Cambria"/>
          <w:sz w:val="20"/>
          <w:szCs w:val="20"/>
        </w:rPr>
        <w:t>areness about</w:t>
      </w:r>
      <w:r w:rsidR="0067216B" w:rsidRPr="00F1445B">
        <w:rPr>
          <w:rFonts w:ascii="Cambria" w:hAnsi="Cambria"/>
          <w:sz w:val="20"/>
          <w:szCs w:val="20"/>
        </w:rPr>
        <w:t xml:space="preserve"> these legislative initiatives by </w:t>
      </w:r>
      <w:r w:rsidR="0008194D" w:rsidRPr="00F1445B">
        <w:rPr>
          <w:rFonts w:ascii="Cambria" w:hAnsi="Cambria"/>
          <w:sz w:val="20"/>
          <w:szCs w:val="20"/>
        </w:rPr>
        <w:t xml:space="preserve">the </w:t>
      </w:r>
      <w:r w:rsidR="0067216B" w:rsidRPr="00F1445B">
        <w:rPr>
          <w:rFonts w:ascii="Cambria" w:hAnsi="Cambria"/>
          <w:sz w:val="20"/>
          <w:szCs w:val="20"/>
        </w:rPr>
        <w:t>indigenous representatives an</w:t>
      </w:r>
      <w:r w:rsidR="007926FE" w:rsidRPr="00F1445B">
        <w:rPr>
          <w:rFonts w:ascii="Cambria" w:hAnsi="Cambria"/>
          <w:sz w:val="20"/>
          <w:szCs w:val="20"/>
        </w:rPr>
        <w:t xml:space="preserve">d State officials, who </w:t>
      </w:r>
      <w:r w:rsidR="0008194D" w:rsidRPr="00F1445B">
        <w:rPr>
          <w:rFonts w:ascii="Cambria" w:hAnsi="Cambria"/>
          <w:sz w:val="20"/>
          <w:szCs w:val="20"/>
        </w:rPr>
        <w:t>she met with</w:t>
      </w:r>
      <w:r w:rsidR="007926FE" w:rsidRPr="00F1445B">
        <w:rPr>
          <w:rFonts w:ascii="Cambria" w:hAnsi="Cambria"/>
          <w:sz w:val="20"/>
          <w:szCs w:val="20"/>
        </w:rPr>
        <w:t>,</w:t>
      </w:r>
      <w:r w:rsidR="0008194D" w:rsidRPr="00F1445B">
        <w:rPr>
          <w:rFonts w:ascii="Cambria" w:hAnsi="Cambria"/>
          <w:sz w:val="20"/>
          <w:szCs w:val="20"/>
        </w:rPr>
        <w:t xml:space="preserve"> and voiced her concern that indigenous organizations had publically rejected the above-mentioned draft law of consultation</w:t>
      </w:r>
      <w:r w:rsidR="00D5297A" w:rsidRPr="00F1445B">
        <w:rPr>
          <w:rFonts w:ascii="Cambria" w:hAnsi="Cambria"/>
          <w:sz w:val="20"/>
          <w:szCs w:val="20"/>
        </w:rPr>
        <w:t xml:space="preserve"> because it was not widely consulted with all </w:t>
      </w:r>
      <w:r w:rsidR="00CC56E4" w:rsidRPr="00F1445B">
        <w:rPr>
          <w:rFonts w:ascii="Cambria" w:hAnsi="Cambria"/>
          <w:sz w:val="20"/>
          <w:szCs w:val="20"/>
        </w:rPr>
        <w:t>indigenous</w:t>
      </w:r>
      <w:r w:rsidR="004F20E4" w:rsidRPr="00F1445B">
        <w:rPr>
          <w:rFonts w:ascii="Cambria" w:hAnsi="Cambria"/>
          <w:sz w:val="20"/>
          <w:szCs w:val="20"/>
        </w:rPr>
        <w:t xml:space="preserve"> organizations of the country</w:t>
      </w:r>
      <w:r w:rsidR="005D3DAF" w:rsidRPr="00F1445B">
        <w:rPr>
          <w:rFonts w:ascii="Cambria" w:hAnsi="Cambria"/>
          <w:sz w:val="20"/>
          <w:szCs w:val="20"/>
        </w:rPr>
        <w:t xml:space="preserve">. </w:t>
      </w:r>
      <w:r w:rsidR="005068BD" w:rsidRPr="00F1445B">
        <w:rPr>
          <w:rFonts w:ascii="Cambria" w:hAnsi="Cambria"/>
          <w:sz w:val="20"/>
          <w:szCs w:val="20"/>
        </w:rPr>
        <w:t>Accordingly, several indigenous organizations have introduced their own legislative bills on prior consultation.</w:t>
      </w:r>
      <w:r w:rsidR="00DE5EBC" w:rsidRPr="00F1445B">
        <w:rPr>
          <w:rFonts w:ascii="Cambria" w:hAnsi="Cambria"/>
          <w:sz w:val="20"/>
          <w:szCs w:val="20"/>
          <w:vertAlign w:val="superscript"/>
        </w:rPr>
        <w:footnoteReference w:id="176"/>
      </w:r>
    </w:p>
    <w:p w:rsidR="007152D1" w:rsidRPr="00F1445B" w:rsidRDefault="007152D1" w:rsidP="00B649D0">
      <w:pPr>
        <w:tabs>
          <w:tab w:val="left" w:pos="720"/>
          <w:tab w:val="left" w:pos="1440"/>
        </w:tabs>
        <w:spacing w:after="0" w:line="240" w:lineRule="auto"/>
        <w:ind w:firstLine="720"/>
        <w:jc w:val="both"/>
        <w:rPr>
          <w:rFonts w:ascii="Cambria" w:hAnsi="Cambria"/>
          <w:sz w:val="20"/>
          <w:szCs w:val="20"/>
        </w:rPr>
      </w:pPr>
    </w:p>
    <w:p w:rsidR="007152D1" w:rsidRPr="00F1445B" w:rsidRDefault="00B11641"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A member</w:t>
      </w:r>
      <w:r w:rsidR="00BE5FAE" w:rsidRPr="00F1445B">
        <w:rPr>
          <w:rFonts w:ascii="Cambria" w:hAnsi="Cambria"/>
          <w:sz w:val="20"/>
          <w:szCs w:val="20"/>
        </w:rPr>
        <w:t xml:space="preserve"> of civil society, the Center for the Study of</w:t>
      </w:r>
      <w:r w:rsidR="00D74583" w:rsidRPr="00F1445B">
        <w:rPr>
          <w:rFonts w:ascii="Cambria" w:hAnsi="Cambria"/>
          <w:sz w:val="20"/>
          <w:szCs w:val="20"/>
        </w:rPr>
        <w:t xml:space="preserve"> Democracy </w:t>
      </w:r>
      <w:r w:rsidR="00DE5EBC" w:rsidRPr="00F1445B">
        <w:rPr>
          <w:rFonts w:ascii="Cambria" w:hAnsi="Cambria"/>
          <w:sz w:val="20"/>
          <w:szCs w:val="20"/>
        </w:rPr>
        <w:t>(CESPAD)</w:t>
      </w:r>
      <w:r w:rsidR="002275BF" w:rsidRPr="00F1445B">
        <w:rPr>
          <w:rFonts w:ascii="Cambria" w:hAnsi="Cambria"/>
          <w:sz w:val="20"/>
          <w:szCs w:val="20"/>
        </w:rPr>
        <w:t xml:space="preserve">, also </w:t>
      </w:r>
      <w:r w:rsidR="00FD0A12" w:rsidRPr="00F1445B">
        <w:rPr>
          <w:rFonts w:ascii="Cambria" w:hAnsi="Cambria"/>
          <w:sz w:val="20"/>
          <w:szCs w:val="20"/>
        </w:rPr>
        <w:t xml:space="preserve">denounced that </w:t>
      </w:r>
      <w:r w:rsidR="002275BF" w:rsidRPr="00F1445B">
        <w:rPr>
          <w:rFonts w:ascii="Cambria" w:hAnsi="Cambria"/>
          <w:sz w:val="20"/>
          <w:szCs w:val="20"/>
        </w:rPr>
        <w:t xml:space="preserve">the Law of Consultation the government is working on does not have the consent of the native and </w:t>
      </w:r>
      <w:r w:rsidR="00613AAA" w:rsidRPr="00F1445B">
        <w:rPr>
          <w:rFonts w:ascii="Cambria" w:hAnsi="Cambria"/>
          <w:sz w:val="20"/>
          <w:szCs w:val="20"/>
        </w:rPr>
        <w:t>non-</w:t>
      </w:r>
      <w:r w:rsidR="002275BF" w:rsidRPr="00F1445B">
        <w:rPr>
          <w:rFonts w:ascii="Cambria" w:hAnsi="Cambria"/>
          <w:sz w:val="20"/>
          <w:szCs w:val="20"/>
        </w:rPr>
        <w:t xml:space="preserve">native </w:t>
      </w:r>
      <w:r w:rsidR="00243929" w:rsidRPr="00F1445B">
        <w:rPr>
          <w:rFonts w:ascii="Cambria" w:hAnsi="Cambria"/>
          <w:sz w:val="20"/>
          <w:szCs w:val="20"/>
        </w:rPr>
        <w:t xml:space="preserve">groups of the country, and </w:t>
      </w:r>
      <w:r w:rsidR="006C79FE" w:rsidRPr="00F1445B">
        <w:rPr>
          <w:rFonts w:ascii="Cambria" w:hAnsi="Cambria"/>
          <w:sz w:val="20"/>
          <w:szCs w:val="20"/>
        </w:rPr>
        <w:t xml:space="preserve">that </w:t>
      </w:r>
      <w:r w:rsidR="00344742" w:rsidRPr="00F1445B">
        <w:rPr>
          <w:rFonts w:ascii="Cambria" w:hAnsi="Cambria"/>
          <w:sz w:val="20"/>
          <w:szCs w:val="20"/>
        </w:rPr>
        <w:t>these groups</w:t>
      </w:r>
      <w:r w:rsidR="00243929" w:rsidRPr="00F1445B">
        <w:rPr>
          <w:rFonts w:ascii="Cambria" w:hAnsi="Cambria"/>
          <w:sz w:val="20"/>
          <w:szCs w:val="20"/>
        </w:rPr>
        <w:t xml:space="preserve"> were left out of the drafting process</w:t>
      </w:r>
      <w:r w:rsidR="00DE5EBC" w:rsidRPr="00F1445B">
        <w:rPr>
          <w:rFonts w:ascii="Cambria" w:hAnsi="Cambria"/>
          <w:sz w:val="20"/>
          <w:szCs w:val="20"/>
        </w:rPr>
        <w:t>.</w:t>
      </w:r>
      <w:r w:rsidR="00355D50">
        <w:rPr>
          <w:rStyle w:val="FootnoteReference"/>
          <w:rFonts w:ascii="Cambria" w:hAnsi="Cambria"/>
          <w:sz w:val="20"/>
          <w:szCs w:val="20"/>
        </w:rPr>
        <w:footnoteReference w:id="177"/>
      </w:r>
      <w:r w:rsidR="00DE5EBC" w:rsidRPr="00F1445B">
        <w:rPr>
          <w:rFonts w:ascii="Cambria" w:hAnsi="Cambria"/>
          <w:sz w:val="20"/>
          <w:szCs w:val="20"/>
        </w:rPr>
        <w:t xml:space="preserve"> </w:t>
      </w:r>
      <w:r w:rsidR="009E6462" w:rsidRPr="00F1445B">
        <w:rPr>
          <w:rFonts w:ascii="Cambria" w:hAnsi="Cambria"/>
          <w:sz w:val="20"/>
          <w:szCs w:val="20"/>
        </w:rPr>
        <w:t>CESPAD also asked the State of Honduras to refrain from continuing with the process of creation of the Law of Consultation, because it is a document that was not consulted nor does it have the approval of the native and no</w:t>
      </w:r>
      <w:r w:rsidR="005D01D9" w:rsidRPr="00F1445B">
        <w:rPr>
          <w:rFonts w:ascii="Cambria" w:hAnsi="Cambria"/>
          <w:sz w:val="20"/>
          <w:szCs w:val="20"/>
        </w:rPr>
        <w:t>n-native indigenous groups and, as such, undermines the right to</w:t>
      </w:r>
      <w:r w:rsidR="009E6462" w:rsidRPr="00F1445B">
        <w:rPr>
          <w:rFonts w:ascii="Cambria" w:hAnsi="Cambria"/>
          <w:sz w:val="20"/>
          <w:szCs w:val="20"/>
        </w:rPr>
        <w:t xml:space="preserve"> self-determination of the communities. </w:t>
      </w:r>
      <w:r w:rsidR="00887DF8" w:rsidRPr="00F1445B">
        <w:rPr>
          <w:rFonts w:ascii="Cambria" w:hAnsi="Cambria"/>
          <w:sz w:val="20"/>
          <w:szCs w:val="20"/>
        </w:rPr>
        <w:t>The Center also asked the inter-agency technical committee of ILO Convention 169, which was created by the government and is made up of 19 government institutions,</w:t>
      </w:r>
      <w:r w:rsidR="00E0159B" w:rsidRPr="00F1445B">
        <w:rPr>
          <w:rFonts w:ascii="Cambria" w:hAnsi="Cambria"/>
          <w:sz w:val="20"/>
          <w:szCs w:val="20"/>
        </w:rPr>
        <w:t xml:space="preserve"> to</w:t>
      </w:r>
      <w:r w:rsidR="00887DF8" w:rsidRPr="00F1445B">
        <w:rPr>
          <w:rFonts w:ascii="Cambria" w:hAnsi="Cambria"/>
          <w:sz w:val="20"/>
          <w:szCs w:val="20"/>
        </w:rPr>
        <w:t xml:space="preserve"> </w:t>
      </w:r>
      <w:r w:rsidR="00190A85" w:rsidRPr="00F1445B">
        <w:rPr>
          <w:rFonts w:ascii="Cambria" w:hAnsi="Cambria"/>
          <w:sz w:val="20"/>
          <w:szCs w:val="20"/>
        </w:rPr>
        <w:t xml:space="preserve">proceed to </w:t>
      </w:r>
      <w:r w:rsidR="00642A3E" w:rsidRPr="00F1445B">
        <w:rPr>
          <w:rFonts w:ascii="Cambria" w:hAnsi="Cambria"/>
          <w:sz w:val="20"/>
          <w:szCs w:val="20"/>
        </w:rPr>
        <w:t xml:space="preserve">request </w:t>
      </w:r>
      <w:r w:rsidR="00B9185D" w:rsidRPr="00F1445B">
        <w:rPr>
          <w:rFonts w:ascii="Cambria" w:hAnsi="Cambria"/>
          <w:sz w:val="20"/>
          <w:szCs w:val="20"/>
        </w:rPr>
        <w:t xml:space="preserve">the </w:t>
      </w:r>
      <w:r w:rsidR="00642A3E" w:rsidRPr="00F1445B">
        <w:rPr>
          <w:rFonts w:ascii="Cambria" w:hAnsi="Cambria"/>
          <w:sz w:val="20"/>
          <w:szCs w:val="20"/>
        </w:rPr>
        <w:t>lifting of the blocking of the draft Law on Free, Prior and Informed Consultation, which was written by the Observatory of Indigenous Peoples and Blacks of Honduras</w:t>
      </w:r>
      <w:r w:rsidR="00262490" w:rsidRPr="00F1445B">
        <w:rPr>
          <w:rFonts w:ascii="Cambria" w:hAnsi="Cambria"/>
          <w:sz w:val="20"/>
          <w:szCs w:val="20"/>
        </w:rPr>
        <w:t xml:space="preserve"> (ODHPINH)</w:t>
      </w:r>
      <w:r w:rsidR="00DE5EBC" w:rsidRPr="00F1445B">
        <w:rPr>
          <w:rFonts w:ascii="Cambria" w:hAnsi="Cambria"/>
          <w:sz w:val="20"/>
          <w:szCs w:val="20"/>
        </w:rPr>
        <w:t xml:space="preserve">; </w:t>
      </w:r>
      <w:r w:rsidR="00642A3E" w:rsidRPr="00F1445B">
        <w:rPr>
          <w:rFonts w:ascii="Cambria" w:hAnsi="Cambria"/>
          <w:sz w:val="20"/>
          <w:szCs w:val="20"/>
        </w:rPr>
        <w:t xml:space="preserve">and that it proceed to approve the Law of Free, Prior and Informed Consultation </w:t>
      </w:r>
      <w:r w:rsidR="00891F26" w:rsidRPr="00F1445B">
        <w:rPr>
          <w:rFonts w:ascii="Cambria" w:hAnsi="Cambria"/>
          <w:sz w:val="20"/>
          <w:szCs w:val="20"/>
        </w:rPr>
        <w:t xml:space="preserve">drafted by the ODHPINH, the content of which was created in keeping with the needs and realities </w:t>
      </w:r>
      <w:r w:rsidR="00517CC2" w:rsidRPr="00F1445B">
        <w:rPr>
          <w:rFonts w:ascii="Cambria" w:hAnsi="Cambria"/>
          <w:sz w:val="20"/>
          <w:szCs w:val="20"/>
        </w:rPr>
        <w:t>of the native and non-native indigenous groups of the country.</w:t>
      </w:r>
      <w:r w:rsidR="00DE5EBC" w:rsidRPr="00F1445B">
        <w:rPr>
          <w:rFonts w:ascii="Cambria" w:hAnsi="Cambria"/>
          <w:sz w:val="20"/>
          <w:szCs w:val="20"/>
          <w:vertAlign w:val="superscript"/>
        </w:rPr>
        <w:footnoteReference w:id="178"/>
      </w:r>
    </w:p>
    <w:p w:rsidR="007152D1" w:rsidRPr="00F1445B" w:rsidRDefault="007152D1" w:rsidP="00B649D0">
      <w:pPr>
        <w:tabs>
          <w:tab w:val="left" w:pos="720"/>
          <w:tab w:val="left" w:pos="1440"/>
        </w:tabs>
        <w:spacing w:after="0" w:line="240" w:lineRule="auto"/>
        <w:ind w:firstLine="720"/>
        <w:jc w:val="both"/>
        <w:rPr>
          <w:rFonts w:ascii="Cambria" w:hAnsi="Cambria"/>
          <w:sz w:val="20"/>
          <w:szCs w:val="20"/>
        </w:rPr>
      </w:pPr>
    </w:p>
    <w:p w:rsidR="007D120C" w:rsidRDefault="00676DD2" w:rsidP="007D120C">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This Commission takes not</w:t>
      </w:r>
      <w:r w:rsidR="00F444C3" w:rsidRPr="00F1445B">
        <w:rPr>
          <w:rFonts w:ascii="Cambria" w:hAnsi="Cambria"/>
          <w:sz w:val="20"/>
          <w:szCs w:val="20"/>
        </w:rPr>
        <w:t>e</w:t>
      </w:r>
      <w:r w:rsidRPr="00F1445B">
        <w:rPr>
          <w:rFonts w:ascii="Cambria" w:hAnsi="Cambria"/>
          <w:sz w:val="20"/>
          <w:szCs w:val="20"/>
        </w:rPr>
        <w:t xml:space="preserve"> of the State’s report on progress in recognizing the right to territory of indigenous peoples, as well as the process of granting title to several communities, among other ones, </w:t>
      </w:r>
      <w:r w:rsidR="007B41C7" w:rsidRPr="00F1445B">
        <w:rPr>
          <w:rFonts w:ascii="Cambria" w:hAnsi="Cambria"/>
          <w:sz w:val="20"/>
          <w:szCs w:val="20"/>
        </w:rPr>
        <w:t>the Misquito, Garifuna and</w:t>
      </w:r>
      <w:r w:rsidR="00750752" w:rsidRPr="00F1445B">
        <w:rPr>
          <w:rFonts w:ascii="Cambria" w:hAnsi="Cambria"/>
          <w:sz w:val="20"/>
          <w:szCs w:val="20"/>
        </w:rPr>
        <w:t xml:space="preserve"> Pech peoples.</w:t>
      </w:r>
      <w:r w:rsidR="00DE5EBC" w:rsidRPr="00F1445B">
        <w:rPr>
          <w:rFonts w:ascii="Cambria" w:hAnsi="Cambria"/>
          <w:sz w:val="20"/>
          <w:szCs w:val="20"/>
          <w:vertAlign w:val="superscript"/>
        </w:rPr>
        <w:footnoteReference w:id="179"/>
      </w:r>
      <w:r w:rsidR="00C45A6E" w:rsidRPr="00F1445B">
        <w:rPr>
          <w:rFonts w:ascii="Cambria" w:hAnsi="Cambria"/>
          <w:sz w:val="20"/>
          <w:szCs w:val="20"/>
        </w:rPr>
        <w:t xml:space="preserve"> </w:t>
      </w:r>
      <w:r w:rsidR="00601F35" w:rsidRPr="00F1445B">
        <w:rPr>
          <w:rFonts w:ascii="Cambria" w:hAnsi="Cambria"/>
          <w:sz w:val="20"/>
          <w:szCs w:val="20"/>
        </w:rPr>
        <w:t xml:space="preserve"> The IACHR also views with concern the statement of the United Nations Special Rapporteur that indigenous representatives</w:t>
      </w:r>
      <w:r w:rsidR="00DE5EBC" w:rsidRPr="00F1445B">
        <w:rPr>
          <w:rFonts w:ascii="Cambria" w:hAnsi="Cambria"/>
          <w:sz w:val="20"/>
          <w:szCs w:val="20"/>
        </w:rPr>
        <w:t xml:space="preserve"> </w:t>
      </w:r>
      <w:r w:rsidR="00987850" w:rsidRPr="00F1445B">
        <w:rPr>
          <w:rFonts w:ascii="Cambria" w:hAnsi="Cambria"/>
          <w:sz w:val="20"/>
          <w:szCs w:val="20"/>
        </w:rPr>
        <w:t xml:space="preserve">reported </w:t>
      </w:r>
      <w:r w:rsidR="00462530" w:rsidRPr="00F1445B">
        <w:rPr>
          <w:rFonts w:ascii="Cambria" w:hAnsi="Cambria"/>
          <w:sz w:val="20"/>
          <w:szCs w:val="20"/>
        </w:rPr>
        <w:t xml:space="preserve">that </w:t>
      </w:r>
      <w:r w:rsidR="00723CB8" w:rsidRPr="00F1445B">
        <w:rPr>
          <w:rFonts w:ascii="Cambria" w:hAnsi="Cambria"/>
          <w:sz w:val="20"/>
          <w:szCs w:val="20"/>
        </w:rPr>
        <w:t xml:space="preserve">still pending were </w:t>
      </w:r>
      <w:r w:rsidR="00987850" w:rsidRPr="00F1445B">
        <w:rPr>
          <w:rFonts w:ascii="Cambria" w:hAnsi="Cambria"/>
          <w:sz w:val="20"/>
          <w:szCs w:val="20"/>
        </w:rPr>
        <w:t xml:space="preserve">requests for title, </w:t>
      </w:r>
      <w:r w:rsidR="00583D85" w:rsidRPr="00F1445B">
        <w:rPr>
          <w:rFonts w:ascii="Cambria" w:hAnsi="Cambria"/>
          <w:sz w:val="20"/>
          <w:szCs w:val="20"/>
        </w:rPr>
        <w:t xml:space="preserve">such </w:t>
      </w:r>
      <w:r w:rsidR="00987850" w:rsidRPr="00F1445B">
        <w:rPr>
          <w:rFonts w:ascii="Cambria" w:hAnsi="Cambria"/>
          <w:sz w:val="20"/>
          <w:szCs w:val="20"/>
        </w:rPr>
        <w:t xml:space="preserve">as in the case of the Nahua and Pech communities in Olancho, as well as </w:t>
      </w:r>
      <w:r w:rsidR="00DA5AAB" w:rsidRPr="00F1445B">
        <w:rPr>
          <w:rFonts w:ascii="Cambria" w:hAnsi="Cambria"/>
          <w:sz w:val="20"/>
          <w:szCs w:val="20"/>
        </w:rPr>
        <w:t xml:space="preserve">a </w:t>
      </w:r>
      <w:r w:rsidR="00987850" w:rsidRPr="00F1445B">
        <w:rPr>
          <w:rFonts w:ascii="Cambria" w:hAnsi="Cambria"/>
          <w:sz w:val="20"/>
          <w:szCs w:val="20"/>
        </w:rPr>
        <w:t xml:space="preserve">request for expansion </w:t>
      </w:r>
      <w:r w:rsidR="00D37A76" w:rsidRPr="00F1445B">
        <w:rPr>
          <w:rFonts w:ascii="Cambria" w:hAnsi="Cambria"/>
          <w:sz w:val="20"/>
          <w:szCs w:val="20"/>
        </w:rPr>
        <w:t>of title by the Ga</w:t>
      </w:r>
      <w:r w:rsidR="00CC56E4" w:rsidRPr="00F1445B">
        <w:rPr>
          <w:rFonts w:ascii="Cambria" w:hAnsi="Cambria"/>
          <w:sz w:val="20"/>
          <w:szCs w:val="20"/>
        </w:rPr>
        <w:t>rifuna, Tolupanes, Tawahka and P</w:t>
      </w:r>
      <w:r w:rsidR="00D37A76" w:rsidRPr="00F1445B">
        <w:rPr>
          <w:rFonts w:ascii="Cambria" w:hAnsi="Cambria"/>
          <w:sz w:val="20"/>
          <w:szCs w:val="20"/>
        </w:rPr>
        <w:t xml:space="preserve">ech communities to include their </w:t>
      </w:r>
      <w:r w:rsidR="004400D9" w:rsidRPr="00F1445B">
        <w:rPr>
          <w:rFonts w:ascii="Cambria" w:hAnsi="Cambria"/>
          <w:sz w:val="20"/>
          <w:szCs w:val="20"/>
        </w:rPr>
        <w:t>functional habitat</w:t>
      </w:r>
      <w:r w:rsidR="004F221B" w:rsidRPr="00F1445B">
        <w:rPr>
          <w:rFonts w:ascii="Cambria" w:hAnsi="Cambria"/>
          <w:sz w:val="20"/>
          <w:szCs w:val="20"/>
        </w:rPr>
        <w:t>s</w:t>
      </w:r>
      <w:r w:rsidR="004400D9" w:rsidRPr="00F1445B">
        <w:rPr>
          <w:rFonts w:ascii="Cambria" w:hAnsi="Cambria"/>
          <w:sz w:val="20"/>
          <w:szCs w:val="20"/>
        </w:rPr>
        <w:t>.</w:t>
      </w:r>
      <w:r w:rsidR="00DE5EBC" w:rsidRPr="00F1445B">
        <w:rPr>
          <w:rFonts w:ascii="Cambria" w:hAnsi="Cambria"/>
          <w:sz w:val="20"/>
          <w:szCs w:val="20"/>
          <w:vertAlign w:val="superscript"/>
        </w:rPr>
        <w:footnoteReference w:id="180"/>
      </w:r>
      <w:r w:rsidR="00DC7000" w:rsidRPr="00F1445B">
        <w:rPr>
          <w:rFonts w:ascii="Cambria" w:hAnsi="Cambria"/>
          <w:sz w:val="20"/>
          <w:szCs w:val="20"/>
        </w:rPr>
        <w:t xml:space="preserve"> </w:t>
      </w:r>
      <w:r w:rsidR="008E1446" w:rsidRPr="00F1445B">
        <w:rPr>
          <w:rFonts w:ascii="Cambria" w:hAnsi="Cambria"/>
          <w:sz w:val="20"/>
          <w:szCs w:val="20"/>
        </w:rPr>
        <w:lastRenderedPageBreak/>
        <w:t xml:space="preserve">These indigenous representatives </w:t>
      </w:r>
      <w:r w:rsidR="00920D46" w:rsidRPr="00F1445B">
        <w:rPr>
          <w:rFonts w:ascii="Cambria" w:hAnsi="Cambria"/>
          <w:sz w:val="20"/>
          <w:szCs w:val="20"/>
        </w:rPr>
        <w:t xml:space="preserve">denounced that even though they have title to their lands, </w:t>
      </w:r>
      <w:r w:rsidR="006027F5" w:rsidRPr="00F1445B">
        <w:rPr>
          <w:rFonts w:ascii="Cambria" w:hAnsi="Cambria"/>
          <w:sz w:val="20"/>
          <w:szCs w:val="20"/>
        </w:rPr>
        <w:t xml:space="preserve">they face </w:t>
      </w:r>
      <w:r w:rsidR="00116353" w:rsidRPr="00F1445B">
        <w:rPr>
          <w:rFonts w:ascii="Cambria" w:hAnsi="Cambria"/>
          <w:sz w:val="20"/>
          <w:szCs w:val="20"/>
        </w:rPr>
        <w:t xml:space="preserve">hostile </w:t>
      </w:r>
      <w:r w:rsidR="006027F5" w:rsidRPr="00F1445B">
        <w:rPr>
          <w:rFonts w:ascii="Cambria" w:hAnsi="Cambria"/>
          <w:sz w:val="20"/>
          <w:szCs w:val="20"/>
        </w:rPr>
        <w:t>claims</w:t>
      </w:r>
      <w:r w:rsidR="00C43EDE" w:rsidRPr="00F1445B">
        <w:rPr>
          <w:rFonts w:ascii="Cambria" w:hAnsi="Cambria"/>
          <w:sz w:val="20"/>
          <w:szCs w:val="20"/>
        </w:rPr>
        <w:t xml:space="preserve"> of private individuals, who seek to break up the indigenous land through judicial and administrative proceedings and purchase of land, illegally sold to them by indigenous</w:t>
      </w:r>
      <w:r w:rsidR="00F34AE9" w:rsidRPr="00F1445B">
        <w:rPr>
          <w:rFonts w:ascii="Cambria" w:hAnsi="Cambria"/>
          <w:sz w:val="20"/>
          <w:szCs w:val="20"/>
        </w:rPr>
        <w:t xml:space="preserve"> individuals</w:t>
      </w:r>
      <w:r w:rsidR="00C43EDE" w:rsidRPr="00F1445B">
        <w:rPr>
          <w:rFonts w:ascii="Cambria" w:hAnsi="Cambria"/>
          <w:sz w:val="20"/>
          <w:szCs w:val="20"/>
        </w:rPr>
        <w:t xml:space="preserve">. </w:t>
      </w:r>
      <w:r w:rsidR="005C7DAA" w:rsidRPr="00F1445B">
        <w:rPr>
          <w:rFonts w:ascii="Cambria" w:hAnsi="Cambria"/>
          <w:sz w:val="20"/>
          <w:szCs w:val="20"/>
        </w:rPr>
        <w:t xml:space="preserve">According to the report of Special Rapporteur, some municipal authorities </w:t>
      </w:r>
      <w:r w:rsidR="00BF694F" w:rsidRPr="00F1445B">
        <w:rPr>
          <w:rFonts w:ascii="Cambria" w:hAnsi="Cambria"/>
          <w:sz w:val="20"/>
          <w:szCs w:val="20"/>
        </w:rPr>
        <w:t xml:space="preserve">have been involved in illegal sales of indigenous lands and have approved or participated in logging, mining and farming activities on those lands. </w:t>
      </w:r>
      <w:r w:rsidR="006E70DD" w:rsidRPr="00F1445B">
        <w:rPr>
          <w:rFonts w:ascii="Cambria" w:hAnsi="Cambria"/>
          <w:sz w:val="20"/>
          <w:szCs w:val="20"/>
        </w:rPr>
        <w:t>The communities facing this type of problem include the Lenca de Lepaterique and Llanos de la Candelaria communities, and several Tolupanes tribes in Yoro who have own</w:t>
      </w:r>
      <w:r w:rsidR="0095188E" w:rsidRPr="00F1445B">
        <w:rPr>
          <w:rFonts w:ascii="Cambria" w:hAnsi="Cambria"/>
          <w:sz w:val="20"/>
          <w:szCs w:val="20"/>
        </w:rPr>
        <w:t>ed</w:t>
      </w:r>
      <w:r w:rsidR="006E70DD" w:rsidRPr="00F1445B">
        <w:rPr>
          <w:rFonts w:ascii="Cambria" w:hAnsi="Cambria"/>
          <w:sz w:val="20"/>
          <w:szCs w:val="20"/>
        </w:rPr>
        <w:t xml:space="preserve"> title since the 19</w:t>
      </w:r>
      <w:r w:rsidR="006E70DD" w:rsidRPr="00F1445B">
        <w:rPr>
          <w:rFonts w:ascii="Cambria" w:hAnsi="Cambria"/>
          <w:sz w:val="20"/>
          <w:szCs w:val="20"/>
          <w:vertAlign w:val="superscript"/>
        </w:rPr>
        <w:t>th</w:t>
      </w:r>
      <w:r w:rsidR="006E70DD" w:rsidRPr="00F1445B">
        <w:rPr>
          <w:rFonts w:ascii="Cambria" w:hAnsi="Cambria"/>
          <w:sz w:val="20"/>
          <w:szCs w:val="20"/>
        </w:rPr>
        <w:t xml:space="preserve"> Century; in La Mosquitia, this issue is also linked to drug trafficking and money laundering activities.</w:t>
      </w:r>
      <w:r w:rsidR="00DE5EBC" w:rsidRPr="00F1445B">
        <w:rPr>
          <w:rFonts w:ascii="Cambria" w:hAnsi="Cambria"/>
          <w:sz w:val="20"/>
          <w:szCs w:val="20"/>
          <w:vertAlign w:val="superscript"/>
        </w:rPr>
        <w:footnoteReference w:id="181"/>
      </w:r>
    </w:p>
    <w:p w:rsidR="007D120C" w:rsidRPr="00E945B2" w:rsidRDefault="007D120C" w:rsidP="007D120C">
      <w:pPr>
        <w:tabs>
          <w:tab w:val="left" w:pos="720"/>
          <w:tab w:val="left" w:pos="1440"/>
        </w:tabs>
        <w:spacing w:after="0" w:line="240" w:lineRule="auto"/>
        <w:ind w:left="720"/>
        <w:jc w:val="both"/>
        <w:rPr>
          <w:rFonts w:ascii="Cambria" w:hAnsi="Cambria"/>
          <w:sz w:val="20"/>
          <w:szCs w:val="20"/>
        </w:rPr>
      </w:pPr>
    </w:p>
    <w:p w:rsidR="00E945B2" w:rsidRPr="004809CB" w:rsidRDefault="00E945B2" w:rsidP="00E945B2">
      <w:pPr>
        <w:numPr>
          <w:ilvl w:val="0"/>
          <w:numId w:val="2"/>
        </w:numPr>
        <w:tabs>
          <w:tab w:val="left" w:pos="720"/>
          <w:tab w:val="left" w:pos="1440"/>
        </w:tabs>
        <w:spacing w:after="0" w:line="240" w:lineRule="auto"/>
        <w:ind w:left="0" w:firstLine="720"/>
        <w:jc w:val="both"/>
        <w:rPr>
          <w:rFonts w:ascii="Cambria" w:hAnsi="Cambria"/>
          <w:sz w:val="20"/>
          <w:szCs w:val="20"/>
        </w:rPr>
      </w:pPr>
      <w:r w:rsidRPr="004809CB">
        <w:rPr>
          <w:rFonts w:ascii="Cambria" w:hAnsi="Cambria"/>
          <w:sz w:val="20"/>
          <w:szCs w:val="20"/>
        </w:rPr>
        <w:t>In the case of Garífuna communities, at the hearing on “Situation of Indigenous people and the right to consultation in Honduras” held on December 1 2</w:t>
      </w:r>
      <w:r w:rsidR="004809CB" w:rsidRPr="004809CB">
        <w:rPr>
          <w:rFonts w:ascii="Cambria" w:hAnsi="Cambria"/>
          <w:sz w:val="20"/>
          <w:szCs w:val="20"/>
        </w:rPr>
        <w:t xml:space="preserve">016, civil society organizations </w:t>
      </w:r>
      <w:r w:rsidRPr="004809CB">
        <w:rPr>
          <w:rFonts w:ascii="Cambria" w:hAnsi="Cambria"/>
          <w:sz w:val="20"/>
          <w:szCs w:val="20"/>
        </w:rPr>
        <w:t>indicated that Garifuna communities remain victims of ilegal appropriation of their territories and that women, men and entire communities have been criminalized by usurpation and to strip them of their lands. They reported that there were 15 tax requirements against Garifuna in La Ceiba, 12 tax requirements in Trujillo courts and 6 tax requi</w:t>
      </w:r>
      <w:r w:rsidR="004809CB" w:rsidRPr="004809CB">
        <w:rPr>
          <w:rFonts w:ascii="Cambria" w:hAnsi="Cambria"/>
          <w:sz w:val="20"/>
          <w:szCs w:val="20"/>
        </w:rPr>
        <w:t>r</w:t>
      </w:r>
      <w:r w:rsidRPr="004809CB">
        <w:rPr>
          <w:rFonts w:ascii="Cambria" w:hAnsi="Cambria"/>
          <w:sz w:val="20"/>
          <w:szCs w:val="20"/>
        </w:rPr>
        <w:t>ements in the Tela courts against members of Garifuna communities</w:t>
      </w:r>
      <w:r w:rsidRPr="004809CB">
        <w:rPr>
          <w:rStyle w:val="FootnoteReference"/>
          <w:rFonts w:ascii="Cambria" w:hAnsi="Cambria"/>
          <w:sz w:val="20"/>
          <w:szCs w:val="20"/>
          <w:lang w:val="es-ES"/>
        </w:rPr>
        <w:footnoteReference w:id="182"/>
      </w:r>
      <w:r w:rsidRPr="004809CB">
        <w:rPr>
          <w:rFonts w:ascii="Cambria" w:hAnsi="Cambria"/>
          <w:sz w:val="20"/>
          <w:szCs w:val="20"/>
        </w:rPr>
        <w:t>.</w:t>
      </w:r>
    </w:p>
    <w:p w:rsidR="007152D1" w:rsidRPr="004809CB" w:rsidRDefault="007152D1" w:rsidP="00B649D0">
      <w:pPr>
        <w:tabs>
          <w:tab w:val="left" w:pos="720"/>
          <w:tab w:val="left" w:pos="1440"/>
        </w:tabs>
        <w:spacing w:after="0" w:line="240" w:lineRule="auto"/>
        <w:ind w:firstLine="720"/>
        <w:jc w:val="both"/>
        <w:rPr>
          <w:rFonts w:ascii="Cambria" w:hAnsi="Cambria"/>
          <w:sz w:val="20"/>
          <w:szCs w:val="20"/>
        </w:rPr>
      </w:pPr>
    </w:p>
    <w:p w:rsidR="007152D1" w:rsidRPr="00F1445B" w:rsidRDefault="00511253"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4809CB">
        <w:rPr>
          <w:rFonts w:ascii="Cambria" w:hAnsi="Cambria"/>
          <w:sz w:val="20"/>
          <w:szCs w:val="20"/>
        </w:rPr>
        <w:t xml:space="preserve">According to the report of the Special Rapporteur, clearing title to the territory is an extremely urgent matter to resolve the presence of third parties on titled lands; the members of the Miskita de Auka community reported </w:t>
      </w:r>
      <w:r w:rsidR="006F68BB" w:rsidRPr="004809CB">
        <w:rPr>
          <w:rFonts w:ascii="Cambria" w:hAnsi="Cambria"/>
          <w:sz w:val="20"/>
          <w:szCs w:val="20"/>
        </w:rPr>
        <w:t xml:space="preserve">third parties on their lands who obtained titles and other permits granted illegally by municipal authorities or through illegal sales. </w:t>
      </w:r>
      <w:r w:rsidR="00612473" w:rsidRPr="004809CB">
        <w:rPr>
          <w:rFonts w:ascii="Cambria" w:hAnsi="Cambria"/>
          <w:sz w:val="20"/>
          <w:szCs w:val="20"/>
        </w:rPr>
        <w:t>Because of cattle raising activities and drug trafficking of third parties, their forest</w:t>
      </w:r>
      <w:r w:rsidR="00AC5B8D" w:rsidRPr="004809CB">
        <w:rPr>
          <w:rFonts w:ascii="Cambria" w:hAnsi="Cambria"/>
          <w:sz w:val="20"/>
          <w:szCs w:val="20"/>
        </w:rPr>
        <w:t>s</w:t>
      </w:r>
      <w:r w:rsidR="00612473" w:rsidRPr="004809CB">
        <w:rPr>
          <w:rFonts w:ascii="Cambria" w:hAnsi="Cambria"/>
          <w:sz w:val="20"/>
          <w:szCs w:val="20"/>
        </w:rPr>
        <w:t xml:space="preserve"> have been denuded and their members are unable to gain access to their traditional farming and hunting sites and this exposes them to </w:t>
      </w:r>
      <w:r w:rsidR="00B947C6" w:rsidRPr="004809CB">
        <w:rPr>
          <w:rFonts w:ascii="Cambria" w:hAnsi="Cambria"/>
          <w:sz w:val="20"/>
          <w:szCs w:val="20"/>
        </w:rPr>
        <w:t xml:space="preserve">a situation of food insecurity </w:t>
      </w:r>
      <w:r w:rsidR="0072618E" w:rsidRPr="004809CB">
        <w:rPr>
          <w:rFonts w:ascii="Cambria" w:hAnsi="Cambria"/>
          <w:sz w:val="20"/>
          <w:szCs w:val="20"/>
        </w:rPr>
        <w:t>and</w:t>
      </w:r>
      <w:r w:rsidR="0072618E" w:rsidRPr="00F1445B">
        <w:rPr>
          <w:rFonts w:ascii="Cambria" w:hAnsi="Cambria"/>
          <w:sz w:val="20"/>
          <w:szCs w:val="20"/>
        </w:rPr>
        <w:t xml:space="preserve"> prob</w:t>
      </w:r>
      <w:r w:rsidR="00617FEF" w:rsidRPr="00F1445B">
        <w:rPr>
          <w:rFonts w:ascii="Cambria" w:hAnsi="Cambria"/>
          <w:sz w:val="20"/>
          <w:szCs w:val="20"/>
        </w:rPr>
        <w:t>lems of health, on top of death threats against community leaders.</w:t>
      </w:r>
      <w:r w:rsidR="00DE5EBC" w:rsidRPr="00F1445B">
        <w:rPr>
          <w:rFonts w:ascii="Cambria" w:hAnsi="Cambria"/>
          <w:sz w:val="20"/>
          <w:szCs w:val="20"/>
          <w:vertAlign w:val="superscript"/>
        </w:rPr>
        <w:footnoteReference w:id="183"/>
      </w:r>
      <w:r w:rsidR="00DE5EBC" w:rsidRPr="00F1445B">
        <w:rPr>
          <w:rFonts w:ascii="Cambria" w:hAnsi="Cambria"/>
          <w:sz w:val="20"/>
          <w:szCs w:val="20"/>
        </w:rPr>
        <w:t xml:space="preserve"> </w:t>
      </w:r>
    </w:p>
    <w:p w:rsidR="007152D1" w:rsidRPr="00F1445B" w:rsidRDefault="007152D1" w:rsidP="00B649D0">
      <w:pPr>
        <w:pStyle w:val="ColorfulList-Accent11"/>
        <w:tabs>
          <w:tab w:val="left" w:pos="720"/>
          <w:tab w:val="left" w:pos="1440"/>
        </w:tabs>
        <w:ind w:left="0" w:firstLine="720"/>
        <w:rPr>
          <w:sz w:val="20"/>
          <w:szCs w:val="20"/>
        </w:rPr>
      </w:pPr>
    </w:p>
    <w:p w:rsidR="007152D1" w:rsidRPr="00F1445B" w:rsidRDefault="00A535FC"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On the other hand, the IACHR is pleased with the information </w:t>
      </w:r>
      <w:r w:rsidR="00E65FF6" w:rsidRPr="00F1445B">
        <w:rPr>
          <w:rFonts w:ascii="Cambria" w:hAnsi="Cambria"/>
          <w:sz w:val="20"/>
          <w:szCs w:val="20"/>
        </w:rPr>
        <w:t xml:space="preserve">provided by the State that the Secretariat of Health will provide comprehensive coverage to indigenous </w:t>
      </w:r>
      <w:r w:rsidR="00DC4125" w:rsidRPr="00F1445B">
        <w:rPr>
          <w:rFonts w:ascii="Cambria" w:hAnsi="Cambria"/>
          <w:sz w:val="20"/>
          <w:szCs w:val="20"/>
        </w:rPr>
        <w:t xml:space="preserve">peoples </w:t>
      </w:r>
      <w:r w:rsidR="00E65FF6" w:rsidRPr="00F1445B">
        <w:rPr>
          <w:rFonts w:ascii="Cambria" w:hAnsi="Cambria"/>
          <w:sz w:val="20"/>
          <w:szCs w:val="20"/>
        </w:rPr>
        <w:t>and Afro-Honduran</w:t>
      </w:r>
      <w:r w:rsidR="00DC4125" w:rsidRPr="00F1445B">
        <w:rPr>
          <w:rFonts w:ascii="Cambria" w:hAnsi="Cambria"/>
          <w:sz w:val="20"/>
          <w:szCs w:val="20"/>
        </w:rPr>
        <w:t>s</w:t>
      </w:r>
      <w:r w:rsidR="00E65FF6" w:rsidRPr="00F1445B">
        <w:rPr>
          <w:rFonts w:ascii="Cambria" w:hAnsi="Cambria"/>
          <w:sz w:val="20"/>
          <w:szCs w:val="20"/>
        </w:rPr>
        <w:t xml:space="preserve"> through community outreach visits of Primary Health Care Teams, as well as that in 2016 a new health care facility was opened </w:t>
      </w:r>
      <w:r w:rsidR="0005211F" w:rsidRPr="00F1445B">
        <w:rPr>
          <w:rFonts w:ascii="Cambria" w:hAnsi="Cambria"/>
          <w:sz w:val="20"/>
          <w:szCs w:val="20"/>
        </w:rPr>
        <w:t xml:space="preserve">in </w:t>
      </w:r>
      <w:r w:rsidR="00685337" w:rsidRPr="00F1445B">
        <w:rPr>
          <w:rFonts w:ascii="Cambria" w:hAnsi="Cambria"/>
          <w:sz w:val="20"/>
          <w:szCs w:val="20"/>
        </w:rPr>
        <w:t>Montaña de la Flor in order to provide care to the Tolupan people.</w:t>
      </w:r>
      <w:r w:rsidR="00DE5EBC" w:rsidRPr="00F1445B">
        <w:rPr>
          <w:rFonts w:ascii="Cambria" w:hAnsi="Cambria"/>
          <w:sz w:val="20"/>
          <w:szCs w:val="20"/>
          <w:vertAlign w:val="superscript"/>
        </w:rPr>
        <w:footnoteReference w:id="184"/>
      </w:r>
      <w:r w:rsidR="00592BE0" w:rsidRPr="00F1445B">
        <w:rPr>
          <w:rFonts w:ascii="Cambria" w:hAnsi="Cambria"/>
          <w:sz w:val="20"/>
          <w:szCs w:val="20"/>
        </w:rPr>
        <w:t xml:space="preserve"> Notwithstanding, </w:t>
      </w:r>
      <w:r w:rsidR="002A6EDC" w:rsidRPr="00F1445B">
        <w:rPr>
          <w:rFonts w:ascii="Cambria" w:hAnsi="Cambria"/>
          <w:sz w:val="20"/>
          <w:szCs w:val="20"/>
        </w:rPr>
        <w:t xml:space="preserve">the Commission regrets that the State has not submitted detailed information on </w:t>
      </w:r>
      <w:r w:rsidR="00864CBB" w:rsidRPr="00F1445B">
        <w:rPr>
          <w:rFonts w:ascii="Cambria" w:hAnsi="Cambria"/>
          <w:sz w:val="20"/>
          <w:szCs w:val="20"/>
        </w:rPr>
        <w:t>the progress made in meeting the needs in the area of education, nutrition and mater</w:t>
      </w:r>
      <w:r w:rsidR="00DC4125" w:rsidRPr="00F1445B">
        <w:rPr>
          <w:rFonts w:ascii="Cambria" w:hAnsi="Cambria"/>
          <w:sz w:val="20"/>
          <w:szCs w:val="20"/>
        </w:rPr>
        <w:t>n</w:t>
      </w:r>
      <w:r w:rsidR="00864CBB" w:rsidRPr="00F1445B">
        <w:rPr>
          <w:rFonts w:ascii="Cambria" w:hAnsi="Cambria"/>
          <w:sz w:val="20"/>
          <w:szCs w:val="20"/>
        </w:rPr>
        <w:t xml:space="preserve">al health of indigenous peoples and Afrodescendants, as recommended in the report on the </w:t>
      </w:r>
      <w:r w:rsidR="00864CBB" w:rsidRPr="00F1445B">
        <w:rPr>
          <w:rFonts w:ascii="Cambria" w:hAnsi="Cambria"/>
          <w:i/>
          <w:sz w:val="20"/>
          <w:szCs w:val="20"/>
        </w:rPr>
        <w:t>Situation of Human Rights in Honduras</w:t>
      </w:r>
      <w:r w:rsidR="00DE5EBC" w:rsidRPr="00F1445B">
        <w:rPr>
          <w:rFonts w:ascii="Cambria" w:hAnsi="Cambria"/>
          <w:sz w:val="20"/>
          <w:szCs w:val="20"/>
        </w:rPr>
        <w:t xml:space="preserve">. </w:t>
      </w:r>
    </w:p>
    <w:p w:rsidR="007152D1" w:rsidRPr="00F1445B" w:rsidRDefault="007152D1" w:rsidP="00B649D0">
      <w:pPr>
        <w:pStyle w:val="ColorfulList-Accent11"/>
        <w:tabs>
          <w:tab w:val="left" w:pos="720"/>
          <w:tab w:val="left" w:pos="1440"/>
        </w:tabs>
        <w:ind w:left="0" w:firstLine="720"/>
        <w:rPr>
          <w:sz w:val="20"/>
          <w:szCs w:val="20"/>
        </w:rPr>
      </w:pPr>
    </w:p>
    <w:p w:rsidR="007152D1" w:rsidRPr="00F1445B" w:rsidRDefault="007027B6"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417EE4">
        <w:rPr>
          <w:rFonts w:ascii="Cambria" w:hAnsi="Cambria"/>
          <w:sz w:val="20"/>
          <w:szCs w:val="20"/>
        </w:rPr>
        <w:t>Likewise</w:t>
      </w:r>
      <w:r w:rsidR="008840D0" w:rsidRPr="00417EE4">
        <w:rPr>
          <w:rFonts w:ascii="Cambria" w:hAnsi="Cambria"/>
          <w:sz w:val="20"/>
          <w:szCs w:val="20"/>
        </w:rPr>
        <w:t>, the status of the right to</w:t>
      </w:r>
      <w:r w:rsidR="00B8116D" w:rsidRPr="00417EE4">
        <w:rPr>
          <w:rFonts w:ascii="Cambria" w:hAnsi="Cambria"/>
          <w:sz w:val="20"/>
          <w:szCs w:val="20"/>
        </w:rPr>
        <w:t xml:space="preserve"> education and to health of indigenous peoples and Afro-Hondurans was also cause of concern to the United Nations Special Rapporteur</w:t>
      </w:r>
      <w:r w:rsidR="007D120C" w:rsidRPr="00417EE4">
        <w:rPr>
          <w:rFonts w:ascii="Cambria" w:hAnsi="Cambria"/>
          <w:sz w:val="20"/>
          <w:szCs w:val="20"/>
        </w:rPr>
        <w:t xml:space="preserve"> </w:t>
      </w:r>
      <w:r w:rsidR="00D32CA2" w:rsidRPr="00417EE4">
        <w:rPr>
          <w:rFonts w:ascii="Cambria" w:hAnsi="Cambria"/>
          <w:sz w:val="20"/>
          <w:szCs w:val="20"/>
        </w:rPr>
        <w:t>on the Rights of Indigenous Peoples</w:t>
      </w:r>
      <w:r w:rsidR="00B8116D" w:rsidRPr="00417EE4">
        <w:rPr>
          <w:rFonts w:ascii="Cambria" w:hAnsi="Cambria"/>
          <w:sz w:val="20"/>
          <w:szCs w:val="20"/>
        </w:rPr>
        <w:t xml:space="preserve">. </w:t>
      </w:r>
      <w:r w:rsidR="00CE0ACF" w:rsidRPr="00417EE4">
        <w:rPr>
          <w:rFonts w:ascii="Cambria" w:hAnsi="Cambria"/>
          <w:sz w:val="20"/>
          <w:szCs w:val="20"/>
        </w:rPr>
        <w:t xml:space="preserve"> Regarding indigenous peoples, her report notes that indigenous representatives </w:t>
      </w:r>
      <w:r w:rsidR="0002280C" w:rsidRPr="00417EE4">
        <w:rPr>
          <w:rFonts w:ascii="Cambria" w:hAnsi="Cambria"/>
          <w:sz w:val="20"/>
          <w:szCs w:val="20"/>
        </w:rPr>
        <w:t>stated that there remained</w:t>
      </w:r>
      <w:r w:rsidR="00CE0ACF" w:rsidRPr="00417EE4">
        <w:rPr>
          <w:rFonts w:ascii="Cambria" w:hAnsi="Cambria"/>
          <w:sz w:val="20"/>
          <w:szCs w:val="20"/>
        </w:rPr>
        <w:t xml:space="preserve"> problems with the education provided in their communities</w:t>
      </w:r>
      <w:r w:rsidR="004716B6" w:rsidRPr="00417EE4">
        <w:rPr>
          <w:rFonts w:ascii="Cambria" w:hAnsi="Cambria"/>
          <w:sz w:val="20"/>
          <w:szCs w:val="20"/>
        </w:rPr>
        <w:t>,</w:t>
      </w:r>
      <w:r w:rsidR="00CE0ACF" w:rsidRPr="00417EE4">
        <w:rPr>
          <w:rFonts w:ascii="Cambria" w:hAnsi="Cambria"/>
          <w:sz w:val="20"/>
          <w:szCs w:val="20"/>
        </w:rPr>
        <w:t xml:space="preserve"> because </w:t>
      </w:r>
      <w:r w:rsidR="00395E96" w:rsidRPr="00417EE4">
        <w:rPr>
          <w:rFonts w:ascii="Cambria" w:hAnsi="Cambria"/>
          <w:sz w:val="20"/>
          <w:szCs w:val="20"/>
        </w:rPr>
        <w:t xml:space="preserve">of a shortage </w:t>
      </w:r>
      <w:r w:rsidR="0090687E" w:rsidRPr="00417EE4">
        <w:rPr>
          <w:rFonts w:ascii="Cambria" w:hAnsi="Cambria"/>
          <w:sz w:val="20"/>
          <w:szCs w:val="20"/>
        </w:rPr>
        <w:t>of school supplies</w:t>
      </w:r>
      <w:r w:rsidR="00DE5EBC" w:rsidRPr="00417EE4">
        <w:rPr>
          <w:rFonts w:ascii="Cambria" w:hAnsi="Cambria"/>
          <w:sz w:val="20"/>
          <w:szCs w:val="20"/>
        </w:rPr>
        <w:t>,</w:t>
      </w:r>
      <w:r w:rsidR="00E85915" w:rsidRPr="00417EE4">
        <w:rPr>
          <w:rFonts w:ascii="Cambria" w:hAnsi="Cambria"/>
          <w:sz w:val="20"/>
          <w:szCs w:val="20"/>
        </w:rPr>
        <w:t xml:space="preserve"> staff and infrastructure</w:t>
      </w:r>
      <w:r w:rsidR="0090687E" w:rsidRPr="00417EE4">
        <w:rPr>
          <w:rFonts w:ascii="Cambria" w:hAnsi="Cambria"/>
          <w:sz w:val="20"/>
          <w:szCs w:val="20"/>
        </w:rPr>
        <w:t xml:space="preserve"> and in particular</w:t>
      </w:r>
      <w:r w:rsidR="001924E0" w:rsidRPr="00417EE4">
        <w:rPr>
          <w:rFonts w:ascii="Cambria" w:hAnsi="Cambria"/>
          <w:sz w:val="20"/>
          <w:szCs w:val="20"/>
        </w:rPr>
        <w:t>,</w:t>
      </w:r>
      <w:r w:rsidR="0090687E" w:rsidRPr="00417EE4">
        <w:rPr>
          <w:rFonts w:ascii="Cambria" w:hAnsi="Cambria"/>
          <w:sz w:val="20"/>
          <w:szCs w:val="20"/>
        </w:rPr>
        <w:t xml:space="preserve"> in La Mosquitia, </w:t>
      </w:r>
      <w:r w:rsidR="00EF66CB" w:rsidRPr="00417EE4">
        <w:rPr>
          <w:rFonts w:ascii="Cambria" w:hAnsi="Cambria"/>
          <w:sz w:val="20"/>
          <w:szCs w:val="20"/>
        </w:rPr>
        <w:t xml:space="preserve">they emphasized </w:t>
      </w:r>
      <w:r w:rsidR="0090687E" w:rsidRPr="00417EE4">
        <w:rPr>
          <w:rFonts w:ascii="Cambria" w:hAnsi="Cambria"/>
          <w:sz w:val="20"/>
          <w:szCs w:val="20"/>
        </w:rPr>
        <w:t>th</w:t>
      </w:r>
      <w:r w:rsidR="00E85915" w:rsidRPr="00417EE4">
        <w:rPr>
          <w:rFonts w:ascii="Cambria" w:hAnsi="Cambria"/>
          <w:sz w:val="20"/>
          <w:szCs w:val="20"/>
        </w:rPr>
        <w:t>e state</w:t>
      </w:r>
      <w:r w:rsidR="002D01E3" w:rsidRPr="00417EE4">
        <w:rPr>
          <w:rFonts w:ascii="Cambria" w:hAnsi="Cambria"/>
          <w:sz w:val="20"/>
          <w:szCs w:val="20"/>
        </w:rPr>
        <w:t xml:space="preserve"> of disrepair of schoolhouses</w:t>
      </w:r>
      <w:r w:rsidR="0090687E" w:rsidRPr="00417EE4">
        <w:rPr>
          <w:rFonts w:ascii="Cambria" w:hAnsi="Cambria"/>
          <w:sz w:val="20"/>
          <w:szCs w:val="20"/>
        </w:rPr>
        <w:t xml:space="preserve"> and the lack of secondary and higher educa</w:t>
      </w:r>
      <w:r w:rsidR="001924E0" w:rsidRPr="00417EE4">
        <w:rPr>
          <w:rFonts w:ascii="Cambria" w:hAnsi="Cambria"/>
          <w:sz w:val="20"/>
          <w:szCs w:val="20"/>
        </w:rPr>
        <w:t>tion facilities</w:t>
      </w:r>
      <w:r w:rsidR="0090687E" w:rsidRPr="00417EE4">
        <w:rPr>
          <w:rFonts w:ascii="Cambria" w:hAnsi="Cambria"/>
          <w:sz w:val="20"/>
          <w:szCs w:val="20"/>
        </w:rPr>
        <w:t>.</w:t>
      </w:r>
      <w:r w:rsidR="00DE5EBC" w:rsidRPr="00417EE4">
        <w:rPr>
          <w:rFonts w:ascii="Cambria" w:hAnsi="Cambria"/>
          <w:sz w:val="20"/>
          <w:szCs w:val="20"/>
          <w:vertAlign w:val="superscript"/>
        </w:rPr>
        <w:footnoteReference w:id="185"/>
      </w:r>
      <w:r w:rsidR="00DE5EBC" w:rsidRPr="00417EE4">
        <w:rPr>
          <w:rFonts w:ascii="Cambria" w:hAnsi="Cambria"/>
          <w:sz w:val="20"/>
          <w:szCs w:val="20"/>
        </w:rPr>
        <w:t xml:space="preserve"> </w:t>
      </w:r>
      <w:r w:rsidR="00BF1F71" w:rsidRPr="00417EE4">
        <w:rPr>
          <w:rFonts w:ascii="Cambria" w:hAnsi="Cambria"/>
          <w:sz w:val="20"/>
          <w:szCs w:val="20"/>
        </w:rPr>
        <w:t xml:space="preserve"> As for health, the report </w:t>
      </w:r>
      <w:r w:rsidR="00B44F10" w:rsidRPr="00417EE4">
        <w:rPr>
          <w:rFonts w:ascii="Cambria" w:hAnsi="Cambria"/>
          <w:sz w:val="20"/>
          <w:szCs w:val="20"/>
        </w:rPr>
        <w:t>indicates</w:t>
      </w:r>
      <w:r w:rsidR="00B44F10" w:rsidRPr="00F1445B">
        <w:rPr>
          <w:rFonts w:ascii="Cambria" w:hAnsi="Cambria"/>
          <w:sz w:val="20"/>
          <w:szCs w:val="20"/>
        </w:rPr>
        <w:t xml:space="preserve"> that chronic malnutrition affects 38% of </w:t>
      </w:r>
      <w:r w:rsidR="00A46343" w:rsidRPr="00F1445B">
        <w:rPr>
          <w:rFonts w:ascii="Cambria" w:hAnsi="Cambria"/>
          <w:sz w:val="20"/>
          <w:szCs w:val="20"/>
        </w:rPr>
        <w:t>the</w:t>
      </w:r>
      <w:r w:rsidR="004074CA" w:rsidRPr="00F1445B">
        <w:rPr>
          <w:rFonts w:ascii="Cambria" w:hAnsi="Cambria"/>
          <w:sz w:val="20"/>
          <w:szCs w:val="20"/>
        </w:rPr>
        <w:t xml:space="preserve"> </w:t>
      </w:r>
      <w:r w:rsidR="00B44F10" w:rsidRPr="00F1445B">
        <w:rPr>
          <w:rFonts w:ascii="Cambria" w:hAnsi="Cambria"/>
          <w:sz w:val="20"/>
          <w:szCs w:val="20"/>
        </w:rPr>
        <w:t xml:space="preserve">indigenous </w:t>
      </w:r>
      <w:r w:rsidR="00A46343" w:rsidRPr="00F1445B">
        <w:rPr>
          <w:rFonts w:ascii="Cambria" w:hAnsi="Cambria"/>
          <w:sz w:val="20"/>
          <w:szCs w:val="20"/>
        </w:rPr>
        <w:t xml:space="preserve">child population </w:t>
      </w:r>
      <w:r w:rsidR="004074CA" w:rsidRPr="00F1445B">
        <w:rPr>
          <w:rFonts w:ascii="Cambria" w:hAnsi="Cambria"/>
          <w:sz w:val="20"/>
          <w:szCs w:val="20"/>
        </w:rPr>
        <w:t xml:space="preserve">under </w:t>
      </w:r>
      <w:r w:rsidR="00A46343" w:rsidRPr="00F1445B">
        <w:rPr>
          <w:rFonts w:ascii="Cambria" w:hAnsi="Cambria"/>
          <w:sz w:val="20"/>
          <w:szCs w:val="20"/>
        </w:rPr>
        <w:t xml:space="preserve">the age of </w:t>
      </w:r>
      <w:r w:rsidR="004074CA" w:rsidRPr="00F1445B">
        <w:rPr>
          <w:rFonts w:ascii="Cambria" w:hAnsi="Cambria"/>
          <w:sz w:val="20"/>
          <w:szCs w:val="20"/>
        </w:rPr>
        <w:t>5 years</w:t>
      </w:r>
      <w:r w:rsidR="00D968EC" w:rsidRPr="00F1445B">
        <w:rPr>
          <w:rFonts w:ascii="Cambria" w:hAnsi="Cambria"/>
          <w:sz w:val="20"/>
          <w:szCs w:val="20"/>
        </w:rPr>
        <w:t>; a</w:t>
      </w:r>
      <w:r w:rsidR="00B44F10" w:rsidRPr="00F1445B">
        <w:rPr>
          <w:rFonts w:ascii="Cambria" w:hAnsi="Cambria"/>
          <w:sz w:val="20"/>
          <w:szCs w:val="20"/>
        </w:rPr>
        <w:t xml:space="preserve">mong Lenca, Tolupan and Chorti children, the rate is higher than 55%, </w:t>
      </w:r>
      <w:r w:rsidR="00A46343" w:rsidRPr="00F1445B">
        <w:rPr>
          <w:rFonts w:ascii="Cambria" w:hAnsi="Cambria"/>
          <w:sz w:val="20"/>
          <w:szCs w:val="20"/>
        </w:rPr>
        <w:t xml:space="preserve">as compared to the national average of </w:t>
      </w:r>
      <w:r w:rsidR="000A7B44" w:rsidRPr="00F1445B">
        <w:rPr>
          <w:rFonts w:ascii="Cambria" w:hAnsi="Cambria"/>
          <w:sz w:val="20"/>
          <w:szCs w:val="20"/>
        </w:rPr>
        <w:t xml:space="preserve">30%. </w:t>
      </w:r>
      <w:r w:rsidR="004074CA" w:rsidRPr="00F1445B">
        <w:rPr>
          <w:rFonts w:ascii="Cambria" w:hAnsi="Cambria"/>
          <w:sz w:val="20"/>
          <w:szCs w:val="20"/>
        </w:rPr>
        <w:t xml:space="preserve"> </w:t>
      </w:r>
      <w:r w:rsidR="004074CA" w:rsidRPr="00F1445B">
        <w:rPr>
          <w:rFonts w:ascii="Cambria" w:hAnsi="Cambria"/>
          <w:sz w:val="20"/>
          <w:szCs w:val="20"/>
        </w:rPr>
        <w:lastRenderedPageBreak/>
        <w:t xml:space="preserve">The Special Rapporteur also heard </w:t>
      </w:r>
      <w:r w:rsidR="00357903" w:rsidRPr="00F1445B">
        <w:rPr>
          <w:rFonts w:ascii="Cambria" w:hAnsi="Cambria"/>
          <w:sz w:val="20"/>
          <w:szCs w:val="20"/>
        </w:rPr>
        <w:t xml:space="preserve">testimony about the lack of health care facilities on indigenous territories, and socioeconomic factors which </w:t>
      </w:r>
      <w:r w:rsidR="00D968EC" w:rsidRPr="00F1445B">
        <w:rPr>
          <w:rFonts w:ascii="Cambria" w:hAnsi="Cambria"/>
          <w:sz w:val="20"/>
          <w:szCs w:val="20"/>
        </w:rPr>
        <w:t xml:space="preserve">hinder </w:t>
      </w:r>
      <w:r w:rsidR="00357903" w:rsidRPr="00F1445B">
        <w:rPr>
          <w:rFonts w:ascii="Cambria" w:hAnsi="Cambria"/>
          <w:sz w:val="20"/>
          <w:szCs w:val="20"/>
        </w:rPr>
        <w:t xml:space="preserve">access to health. </w:t>
      </w:r>
      <w:r w:rsidR="00F87A2D" w:rsidRPr="00F1445B">
        <w:rPr>
          <w:rFonts w:ascii="Cambria" w:hAnsi="Cambria"/>
          <w:sz w:val="20"/>
          <w:szCs w:val="20"/>
        </w:rPr>
        <w:t xml:space="preserve">In La </w:t>
      </w:r>
      <w:r w:rsidR="00DE5EBC" w:rsidRPr="00F1445B">
        <w:rPr>
          <w:rFonts w:ascii="Cambria" w:hAnsi="Cambria"/>
          <w:sz w:val="20"/>
          <w:szCs w:val="20"/>
        </w:rPr>
        <w:t xml:space="preserve">Mosquitia, </w:t>
      </w:r>
      <w:r w:rsidR="00F87A2D" w:rsidRPr="00F1445B">
        <w:rPr>
          <w:rFonts w:ascii="Cambria" w:hAnsi="Cambria"/>
          <w:sz w:val="20"/>
          <w:szCs w:val="20"/>
        </w:rPr>
        <w:t xml:space="preserve">for example, indigenous representatives testified that the lack of staffing and adequate medical care </w:t>
      </w:r>
      <w:r w:rsidR="001511B3" w:rsidRPr="00F1445B">
        <w:rPr>
          <w:rFonts w:ascii="Cambria" w:hAnsi="Cambria"/>
          <w:sz w:val="20"/>
          <w:szCs w:val="20"/>
        </w:rPr>
        <w:t>in the regio</w:t>
      </w:r>
      <w:r w:rsidR="00BE1E66" w:rsidRPr="00F1445B">
        <w:rPr>
          <w:rFonts w:ascii="Cambria" w:hAnsi="Cambria"/>
          <w:sz w:val="20"/>
          <w:szCs w:val="20"/>
        </w:rPr>
        <w:t>n has resulted in increased</w:t>
      </w:r>
      <w:r w:rsidR="008437A0" w:rsidRPr="00F1445B">
        <w:rPr>
          <w:rFonts w:ascii="Cambria" w:hAnsi="Cambria"/>
          <w:sz w:val="20"/>
          <w:szCs w:val="20"/>
        </w:rPr>
        <w:t xml:space="preserve"> maternal mortality and in the number of </w:t>
      </w:r>
      <w:r w:rsidR="001511B3" w:rsidRPr="00F1445B">
        <w:rPr>
          <w:rFonts w:ascii="Cambria" w:hAnsi="Cambria"/>
          <w:sz w:val="20"/>
          <w:szCs w:val="20"/>
        </w:rPr>
        <w:t xml:space="preserve">people </w:t>
      </w:r>
      <w:r w:rsidR="008437A0" w:rsidRPr="00F1445B">
        <w:rPr>
          <w:rFonts w:ascii="Cambria" w:hAnsi="Cambria"/>
          <w:sz w:val="20"/>
          <w:szCs w:val="20"/>
        </w:rPr>
        <w:t>who had simply resigned themselves to dying because they could not</w:t>
      </w:r>
      <w:r w:rsidR="001511B3" w:rsidRPr="00F1445B">
        <w:rPr>
          <w:rFonts w:ascii="Cambria" w:hAnsi="Cambria"/>
          <w:sz w:val="20"/>
          <w:szCs w:val="20"/>
        </w:rPr>
        <w:t xml:space="preserve"> afford </w:t>
      </w:r>
      <w:r w:rsidR="00F008CE" w:rsidRPr="00F1445B">
        <w:rPr>
          <w:rFonts w:ascii="Cambria" w:hAnsi="Cambria"/>
          <w:sz w:val="20"/>
          <w:szCs w:val="20"/>
        </w:rPr>
        <w:t xml:space="preserve">the costs of </w:t>
      </w:r>
      <w:r w:rsidR="001511B3" w:rsidRPr="00F1445B">
        <w:rPr>
          <w:rFonts w:ascii="Cambria" w:hAnsi="Cambria"/>
          <w:sz w:val="20"/>
          <w:szCs w:val="20"/>
        </w:rPr>
        <w:t xml:space="preserve">transportation and medical treatment </w:t>
      </w:r>
      <w:r w:rsidR="00673ACB" w:rsidRPr="00F1445B">
        <w:rPr>
          <w:rFonts w:ascii="Cambria" w:hAnsi="Cambria"/>
          <w:sz w:val="20"/>
          <w:szCs w:val="20"/>
        </w:rPr>
        <w:t>in distant</w:t>
      </w:r>
      <w:r w:rsidR="00FD1171" w:rsidRPr="00F1445B">
        <w:rPr>
          <w:rFonts w:ascii="Cambria" w:hAnsi="Cambria"/>
          <w:sz w:val="20"/>
          <w:szCs w:val="20"/>
        </w:rPr>
        <w:t xml:space="preserve"> population centers.</w:t>
      </w:r>
      <w:r w:rsidR="00DE5EBC" w:rsidRPr="00F1445B">
        <w:rPr>
          <w:rFonts w:ascii="Cambria" w:hAnsi="Cambria"/>
          <w:sz w:val="20"/>
          <w:szCs w:val="20"/>
          <w:vertAlign w:val="superscript"/>
        </w:rPr>
        <w:footnoteReference w:id="186"/>
      </w:r>
    </w:p>
    <w:p w:rsidR="007152D1" w:rsidRPr="00F1445B" w:rsidRDefault="007152D1" w:rsidP="00B649D0">
      <w:pPr>
        <w:tabs>
          <w:tab w:val="left" w:pos="720"/>
          <w:tab w:val="left" w:pos="1440"/>
        </w:tabs>
        <w:spacing w:after="0" w:line="240" w:lineRule="auto"/>
        <w:ind w:firstLine="720"/>
        <w:jc w:val="both"/>
        <w:rPr>
          <w:rFonts w:ascii="Cambria" w:hAnsi="Cambria"/>
          <w:sz w:val="20"/>
          <w:szCs w:val="20"/>
        </w:rPr>
      </w:pPr>
    </w:p>
    <w:p w:rsidR="007152D1" w:rsidRPr="00F1445B" w:rsidRDefault="00145DCE"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Civil society organizations </w:t>
      </w:r>
      <w:r w:rsidR="00A32C0A" w:rsidRPr="00F1445B">
        <w:rPr>
          <w:rFonts w:ascii="Cambria" w:hAnsi="Cambria"/>
          <w:sz w:val="20"/>
          <w:szCs w:val="20"/>
        </w:rPr>
        <w:t xml:space="preserve">note </w:t>
      </w:r>
      <w:r w:rsidRPr="00F1445B">
        <w:rPr>
          <w:rFonts w:ascii="Cambria" w:hAnsi="Cambria"/>
          <w:sz w:val="20"/>
          <w:szCs w:val="20"/>
        </w:rPr>
        <w:t xml:space="preserve">that life expectancy among native peoples of Honduras is 36 years for women and 43 years for men, </w:t>
      </w:r>
      <w:r w:rsidR="006D25AC" w:rsidRPr="00F1445B">
        <w:rPr>
          <w:rFonts w:ascii="Cambria" w:hAnsi="Cambria"/>
          <w:sz w:val="20"/>
          <w:szCs w:val="20"/>
        </w:rPr>
        <w:t xml:space="preserve">which stands </w:t>
      </w:r>
      <w:r w:rsidRPr="00F1445B">
        <w:rPr>
          <w:rFonts w:ascii="Cambria" w:hAnsi="Cambria"/>
          <w:sz w:val="20"/>
          <w:szCs w:val="20"/>
        </w:rPr>
        <w:t>w</w:t>
      </w:r>
      <w:r w:rsidR="002B31B4" w:rsidRPr="00F1445B">
        <w:rPr>
          <w:rFonts w:ascii="Cambria" w:hAnsi="Cambria"/>
          <w:sz w:val="20"/>
          <w:szCs w:val="20"/>
        </w:rPr>
        <w:t xml:space="preserve">ay below the national averages of </w:t>
      </w:r>
      <w:r w:rsidRPr="00F1445B">
        <w:rPr>
          <w:rFonts w:ascii="Cambria" w:hAnsi="Cambria"/>
          <w:sz w:val="20"/>
          <w:szCs w:val="20"/>
        </w:rPr>
        <w:t>72.47 years for women and 69.03 years for men.</w:t>
      </w:r>
      <w:r w:rsidR="008659D5" w:rsidRPr="00F1445B">
        <w:rPr>
          <w:rStyle w:val="FootnoteReference"/>
          <w:rFonts w:ascii="Cambria" w:hAnsi="Cambria"/>
          <w:sz w:val="20"/>
          <w:szCs w:val="20"/>
        </w:rPr>
        <w:footnoteReference w:id="187"/>
      </w:r>
      <w:r w:rsidR="00DE5EBC" w:rsidRPr="00F1445B">
        <w:rPr>
          <w:rFonts w:ascii="Cambria" w:hAnsi="Cambria"/>
          <w:sz w:val="20"/>
          <w:szCs w:val="20"/>
        </w:rPr>
        <w:t xml:space="preserve"> </w:t>
      </w:r>
      <w:r w:rsidR="00957FA1" w:rsidRPr="00F1445B">
        <w:rPr>
          <w:rFonts w:ascii="Cambria" w:hAnsi="Cambria"/>
          <w:sz w:val="20"/>
          <w:szCs w:val="20"/>
        </w:rPr>
        <w:t xml:space="preserve"> According to these organizations, 95% of the indigenous population under </w:t>
      </w:r>
      <w:r w:rsidR="00912190" w:rsidRPr="00F1445B">
        <w:rPr>
          <w:rFonts w:ascii="Cambria" w:hAnsi="Cambria"/>
          <w:sz w:val="20"/>
          <w:szCs w:val="20"/>
        </w:rPr>
        <w:t xml:space="preserve">the age of </w:t>
      </w:r>
      <w:r w:rsidR="00957FA1" w:rsidRPr="00F1445B">
        <w:rPr>
          <w:rFonts w:ascii="Cambria" w:hAnsi="Cambria"/>
          <w:sz w:val="20"/>
          <w:szCs w:val="20"/>
        </w:rPr>
        <w:t xml:space="preserve">14 </w:t>
      </w:r>
      <w:r w:rsidR="005A6B50" w:rsidRPr="00F1445B">
        <w:rPr>
          <w:rFonts w:ascii="Cambria" w:hAnsi="Cambria"/>
          <w:sz w:val="20"/>
          <w:szCs w:val="20"/>
        </w:rPr>
        <w:t xml:space="preserve">suffers from malnutrition and </w:t>
      </w:r>
      <w:r w:rsidR="00022B8D" w:rsidRPr="00F1445B">
        <w:rPr>
          <w:rFonts w:ascii="Cambria" w:hAnsi="Cambria"/>
          <w:sz w:val="20"/>
          <w:szCs w:val="20"/>
        </w:rPr>
        <w:t xml:space="preserve">the </w:t>
      </w:r>
      <w:r w:rsidR="00FA7A8B" w:rsidRPr="00F1445B">
        <w:rPr>
          <w:rFonts w:ascii="Cambria" w:hAnsi="Cambria"/>
          <w:sz w:val="20"/>
          <w:szCs w:val="20"/>
        </w:rPr>
        <w:t xml:space="preserve">average </w:t>
      </w:r>
      <w:r w:rsidR="00022B8D" w:rsidRPr="00F1445B">
        <w:rPr>
          <w:rFonts w:ascii="Cambria" w:hAnsi="Cambria"/>
          <w:sz w:val="20"/>
          <w:szCs w:val="20"/>
        </w:rPr>
        <w:t>education</w:t>
      </w:r>
      <w:r w:rsidR="00C474F1" w:rsidRPr="00F1445B">
        <w:rPr>
          <w:rFonts w:ascii="Cambria" w:hAnsi="Cambria"/>
          <w:sz w:val="20"/>
          <w:szCs w:val="20"/>
        </w:rPr>
        <w:t xml:space="preserve"> level</w:t>
      </w:r>
      <w:r w:rsidR="00022B8D" w:rsidRPr="00F1445B">
        <w:rPr>
          <w:rFonts w:ascii="Cambria" w:hAnsi="Cambria"/>
          <w:sz w:val="20"/>
          <w:szCs w:val="20"/>
        </w:rPr>
        <w:t xml:space="preserve"> </w:t>
      </w:r>
      <w:r w:rsidR="00FE3F2E" w:rsidRPr="00F1445B">
        <w:rPr>
          <w:rFonts w:ascii="Cambria" w:hAnsi="Cambria"/>
          <w:sz w:val="20"/>
          <w:szCs w:val="20"/>
        </w:rPr>
        <w:t xml:space="preserve">of native peoples of Honduras </w:t>
      </w:r>
      <w:r w:rsidR="00CD46C2" w:rsidRPr="00F1445B">
        <w:rPr>
          <w:rFonts w:ascii="Cambria" w:hAnsi="Cambria"/>
          <w:sz w:val="20"/>
          <w:szCs w:val="20"/>
        </w:rPr>
        <w:t xml:space="preserve">is </w:t>
      </w:r>
      <w:r w:rsidR="00EB596C" w:rsidRPr="00F1445B">
        <w:rPr>
          <w:rFonts w:ascii="Cambria" w:hAnsi="Cambria"/>
          <w:sz w:val="20"/>
          <w:szCs w:val="20"/>
        </w:rPr>
        <w:t xml:space="preserve">4.64 years of </w:t>
      </w:r>
      <w:r w:rsidR="00391A9D" w:rsidRPr="00F1445B">
        <w:rPr>
          <w:rFonts w:ascii="Cambria" w:hAnsi="Cambria"/>
          <w:sz w:val="20"/>
          <w:szCs w:val="20"/>
        </w:rPr>
        <w:t xml:space="preserve">schooling </w:t>
      </w:r>
      <w:r w:rsidR="00EB596C" w:rsidRPr="00F1445B">
        <w:rPr>
          <w:rFonts w:ascii="Cambria" w:hAnsi="Cambria"/>
          <w:sz w:val="20"/>
          <w:szCs w:val="20"/>
        </w:rPr>
        <w:t xml:space="preserve">among </w:t>
      </w:r>
      <w:r w:rsidR="00B54E6C" w:rsidRPr="00F1445B">
        <w:rPr>
          <w:rFonts w:ascii="Cambria" w:hAnsi="Cambria"/>
          <w:sz w:val="20"/>
          <w:szCs w:val="20"/>
        </w:rPr>
        <w:t>the population of 15 to 19 year-</w:t>
      </w:r>
      <w:r w:rsidR="00EB596C" w:rsidRPr="00F1445B">
        <w:rPr>
          <w:rFonts w:ascii="Cambria" w:hAnsi="Cambria"/>
          <w:sz w:val="20"/>
          <w:szCs w:val="20"/>
        </w:rPr>
        <w:t xml:space="preserve">olds. According to the organizations, </w:t>
      </w:r>
      <w:r w:rsidR="003978C0" w:rsidRPr="00F1445B">
        <w:rPr>
          <w:rFonts w:ascii="Cambria" w:hAnsi="Cambria"/>
          <w:sz w:val="20"/>
          <w:szCs w:val="20"/>
        </w:rPr>
        <w:t xml:space="preserve">39.1% of </w:t>
      </w:r>
      <w:r w:rsidR="00506124" w:rsidRPr="00F1445B">
        <w:rPr>
          <w:rFonts w:ascii="Cambria" w:hAnsi="Cambria"/>
          <w:sz w:val="20"/>
          <w:szCs w:val="20"/>
        </w:rPr>
        <w:t>women age</w:t>
      </w:r>
      <w:r w:rsidR="008759C0" w:rsidRPr="00F1445B">
        <w:rPr>
          <w:rFonts w:ascii="Cambria" w:hAnsi="Cambria"/>
          <w:sz w:val="20"/>
          <w:szCs w:val="20"/>
        </w:rPr>
        <w:t xml:space="preserve"> 15 to 24 </w:t>
      </w:r>
      <w:r w:rsidR="00494C56" w:rsidRPr="00F1445B">
        <w:rPr>
          <w:rFonts w:ascii="Cambria" w:hAnsi="Cambria"/>
          <w:sz w:val="20"/>
          <w:szCs w:val="20"/>
        </w:rPr>
        <w:t xml:space="preserve">of </w:t>
      </w:r>
      <w:r w:rsidR="008759C0" w:rsidRPr="00F1445B">
        <w:rPr>
          <w:rFonts w:ascii="Cambria" w:hAnsi="Cambria"/>
          <w:sz w:val="20"/>
          <w:szCs w:val="20"/>
        </w:rPr>
        <w:t xml:space="preserve">the </w:t>
      </w:r>
      <w:r w:rsidR="00494C56" w:rsidRPr="00F1445B">
        <w:rPr>
          <w:rFonts w:ascii="Cambria" w:hAnsi="Cambria"/>
          <w:sz w:val="20"/>
          <w:szCs w:val="20"/>
        </w:rPr>
        <w:t>native Honduran peoples are mothers</w:t>
      </w:r>
      <w:r w:rsidR="00AA432E" w:rsidRPr="00F1445B">
        <w:rPr>
          <w:rFonts w:ascii="Cambria" w:hAnsi="Cambria"/>
          <w:sz w:val="20"/>
          <w:szCs w:val="20"/>
        </w:rPr>
        <w:t xml:space="preserve"> and 77% of these mothers have no marital tie. </w:t>
      </w:r>
      <w:r w:rsidR="00506124" w:rsidRPr="00F1445B">
        <w:rPr>
          <w:rFonts w:ascii="Cambria" w:hAnsi="Cambria"/>
          <w:sz w:val="20"/>
          <w:szCs w:val="20"/>
        </w:rPr>
        <w:t xml:space="preserve"> </w:t>
      </w:r>
      <w:r w:rsidR="006B1194" w:rsidRPr="00F1445B">
        <w:rPr>
          <w:rFonts w:ascii="Cambria" w:hAnsi="Cambria"/>
          <w:sz w:val="20"/>
          <w:szCs w:val="20"/>
        </w:rPr>
        <w:t xml:space="preserve">93.9% of </w:t>
      </w:r>
      <w:r w:rsidR="00810205" w:rsidRPr="00F1445B">
        <w:rPr>
          <w:rFonts w:ascii="Cambria" w:hAnsi="Cambria"/>
          <w:sz w:val="20"/>
          <w:szCs w:val="20"/>
        </w:rPr>
        <w:t xml:space="preserve">these young mothers have fallen behind in their education and 22% </w:t>
      </w:r>
      <w:r w:rsidR="007D20F1" w:rsidRPr="00F1445B">
        <w:rPr>
          <w:rFonts w:ascii="Cambria" w:hAnsi="Cambria"/>
          <w:sz w:val="20"/>
          <w:szCs w:val="20"/>
        </w:rPr>
        <w:t xml:space="preserve">have never officially or formally </w:t>
      </w:r>
      <w:r w:rsidR="00506124" w:rsidRPr="00F1445B">
        <w:rPr>
          <w:rFonts w:ascii="Cambria" w:hAnsi="Cambria"/>
          <w:sz w:val="20"/>
          <w:szCs w:val="20"/>
        </w:rPr>
        <w:t>been educated.</w:t>
      </w:r>
      <w:r w:rsidR="007D20F1" w:rsidRPr="00F1445B">
        <w:rPr>
          <w:rFonts w:ascii="Cambria" w:hAnsi="Cambria"/>
          <w:sz w:val="20"/>
          <w:szCs w:val="20"/>
        </w:rPr>
        <w:t xml:space="preserve"> Additionally, illiteracy rates among the </w:t>
      </w:r>
      <w:r w:rsidR="00506124" w:rsidRPr="00F1445B">
        <w:rPr>
          <w:rFonts w:ascii="Cambria" w:hAnsi="Cambria"/>
          <w:sz w:val="20"/>
          <w:szCs w:val="20"/>
        </w:rPr>
        <w:t xml:space="preserve">native peoples </w:t>
      </w:r>
      <w:r w:rsidR="003D6D38" w:rsidRPr="00F1445B">
        <w:rPr>
          <w:rFonts w:ascii="Cambria" w:hAnsi="Cambria"/>
          <w:sz w:val="20"/>
          <w:szCs w:val="20"/>
        </w:rPr>
        <w:t>population of 15 to 24 year old</w:t>
      </w:r>
      <w:r w:rsidR="007D20F1" w:rsidRPr="00F1445B">
        <w:rPr>
          <w:rFonts w:ascii="Cambria" w:hAnsi="Cambria"/>
          <w:sz w:val="20"/>
          <w:szCs w:val="20"/>
        </w:rPr>
        <w:t xml:space="preserve"> stands at 17.1%, while </w:t>
      </w:r>
      <w:r w:rsidR="004D40D9" w:rsidRPr="00F1445B">
        <w:rPr>
          <w:rFonts w:ascii="Cambria" w:hAnsi="Cambria"/>
          <w:sz w:val="20"/>
          <w:szCs w:val="20"/>
        </w:rPr>
        <w:t xml:space="preserve">this same segment of the </w:t>
      </w:r>
      <w:r w:rsidR="00613736" w:rsidRPr="00F1445B">
        <w:rPr>
          <w:rFonts w:ascii="Cambria" w:hAnsi="Cambria"/>
          <w:sz w:val="20"/>
          <w:szCs w:val="20"/>
        </w:rPr>
        <w:t xml:space="preserve">mestizo </w:t>
      </w:r>
      <w:r w:rsidR="00331AD6" w:rsidRPr="00F1445B">
        <w:rPr>
          <w:rFonts w:ascii="Cambria" w:hAnsi="Cambria"/>
          <w:sz w:val="20"/>
          <w:szCs w:val="20"/>
        </w:rPr>
        <w:t xml:space="preserve">youth </w:t>
      </w:r>
      <w:r w:rsidR="00037268" w:rsidRPr="00F1445B">
        <w:rPr>
          <w:rFonts w:ascii="Cambria" w:hAnsi="Cambria"/>
          <w:sz w:val="20"/>
          <w:szCs w:val="20"/>
        </w:rPr>
        <w:t>population</w:t>
      </w:r>
      <w:r w:rsidR="0084101B" w:rsidRPr="00F1445B">
        <w:rPr>
          <w:rFonts w:ascii="Cambria" w:hAnsi="Cambria"/>
          <w:sz w:val="20"/>
          <w:szCs w:val="20"/>
        </w:rPr>
        <w:t xml:space="preserve"> </w:t>
      </w:r>
      <w:r w:rsidR="004D40D9" w:rsidRPr="00F1445B">
        <w:rPr>
          <w:rFonts w:ascii="Cambria" w:hAnsi="Cambria"/>
          <w:sz w:val="20"/>
          <w:szCs w:val="20"/>
        </w:rPr>
        <w:t>stands at only 10.6%.</w:t>
      </w:r>
      <w:r w:rsidR="00DE5EBC" w:rsidRPr="00F1445B">
        <w:rPr>
          <w:rStyle w:val="FootnoteReference"/>
          <w:rFonts w:ascii="Cambria" w:hAnsi="Cambria"/>
          <w:sz w:val="20"/>
          <w:szCs w:val="20"/>
        </w:rPr>
        <w:footnoteReference w:id="188"/>
      </w:r>
    </w:p>
    <w:p w:rsidR="007152D1" w:rsidRPr="00F1445B" w:rsidRDefault="007152D1" w:rsidP="00B649D0">
      <w:pPr>
        <w:pStyle w:val="ColorfulList-Accent11"/>
        <w:tabs>
          <w:tab w:val="left" w:pos="720"/>
          <w:tab w:val="left" w:pos="1440"/>
        </w:tabs>
        <w:ind w:left="0" w:firstLine="720"/>
        <w:rPr>
          <w:sz w:val="20"/>
          <w:szCs w:val="20"/>
        </w:rPr>
      </w:pPr>
    </w:p>
    <w:p w:rsidR="0009567A" w:rsidRPr="00F1445B" w:rsidRDefault="0036421A"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The IACHR regrets that the State has</w:t>
      </w:r>
      <w:r w:rsidR="00E756D3" w:rsidRPr="00F1445B">
        <w:rPr>
          <w:rFonts w:ascii="Cambria" w:hAnsi="Cambria"/>
          <w:sz w:val="20"/>
          <w:szCs w:val="20"/>
        </w:rPr>
        <w:t xml:space="preserve"> not made information available </w:t>
      </w:r>
      <w:r w:rsidR="005A6454" w:rsidRPr="00F1445B">
        <w:rPr>
          <w:rFonts w:ascii="Cambria" w:hAnsi="Cambria"/>
          <w:sz w:val="20"/>
          <w:szCs w:val="20"/>
        </w:rPr>
        <w:t xml:space="preserve">regarding the recommendation </w:t>
      </w:r>
      <w:r w:rsidR="00081C4B" w:rsidRPr="00F1445B">
        <w:rPr>
          <w:rFonts w:ascii="Cambria" w:hAnsi="Cambria"/>
          <w:sz w:val="20"/>
          <w:szCs w:val="20"/>
        </w:rPr>
        <w:t>to take immediate steps to ensure that the activities carried out by the Police and National Army in the context of the defense of indigenous peoples and communities, their ancestral territories, and the exercise of their rights are in acco</w:t>
      </w:r>
      <w:r w:rsidR="00971114" w:rsidRPr="00F1445B">
        <w:rPr>
          <w:rFonts w:ascii="Cambria" w:hAnsi="Cambria"/>
          <w:sz w:val="20"/>
          <w:szCs w:val="20"/>
        </w:rPr>
        <w:t xml:space="preserve">rdance with their </w:t>
      </w:r>
      <w:r w:rsidR="003F1507" w:rsidRPr="00F1445B">
        <w:rPr>
          <w:rFonts w:ascii="Cambria" w:hAnsi="Cambria"/>
          <w:sz w:val="20"/>
          <w:szCs w:val="20"/>
        </w:rPr>
        <w:t xml:space="preserve">duties </w:t>
      </w:r>
      <w:r w:rsidR="00081C4B" w:rsidRPr="00F1445B">
        <w:rPr>
          <w:rFonts w:ascii="Cambria" w:hAnsi="Cambria"/>
          <w:sz w:val="20"/>
          <w:szCs w:val="20"/>
        </w:rPr>
        <w:t>in a democratic system and wi</w:t>
      </w:r>
      <w:r w:rsidR="00971114" w:rsidRPr="00F1445B">
        <w:rPr>
          <w:rFonts w:ascii="Cambria" w:hAnsi="Cambria"/>
          <w:sz w:val="20"/>
          <w:szCs w:val="20"/>
        </w:rPr>
        <w:t>th the applicable I</w:t>
      </w:r>
      <w:r w:rsidR="00081C4B" w:rsidRPr="00F1445B">
        <w:rPr>
          <w:rFonts w:ascii="Cambria" w:hAnsi="Cambria"/>
          <w:sz w:val="20"/>
          <w:szCs w:val="20"/>
        </w:rPr>
        <w:t>nter-American standards</w:t>
      </w:r>
      <w:r w:rsidR="00DE5EBC" w:rsidRPr="00F1445B">
        <w:rPr>
          <w:rFonts w:ascii="Cambria" w:hAnsi="Cambria"/>
          <w:sz w:val="20"/>
          <w:szCs w:val="20"/>
        </w:rPr>
        <w:t xml:space="preserve">. </w:t>
      </w:r>
      <w:r w:rsidR="00D564BF" w:rsidRPr="00F1445B">
        <w:rPr>
          <w:rFonts w:ascii="Cambria" w:hAnsi="Cambria"/>
          <w:sz w:val="20"/>
          <w:szCs w:val="20"/>
        </w:rPr>
        <w:t>Moreover</w:t>
      </w:r>
      <w:r w:rsidR="000F0937" w:rsidRPr="00F1445B">
        <w:rPr>
          <w:rFonts w:ascii="Cambria" w:hAnsi="Cambria"/>
          <w:sz w:val="20"/>
          <w:szCs w:val="20"/>
        </w:rPr>
        <w:t xml:space="preserve">, </w:t>
      </w:r>
      <w:r w:rsidR="00D564BF" w:rsidRPr="00F1445B">
        <w:rPr>
          <w:rFonts w:ascii="Cambria" w:hAnsi="Cambria"/>
          <w:sz w:val="20"/>
          <w:szCs w:val="20"/>
        </w:rPr>
        <w:t xml:space="preserve">given </w:t>
      </w:r>
      <w:r w:rsidR="000F0937" w:rsidRPr="00F1445B">
        <w:rPr>
          <w:rFonts w:ascii="Cambria" w:hAnsi="Cambria"/>
          <w:sz w:val="20"/>
          <w:szCs w:val="20"/>
        </w:rPr>
        <w:t xml:space="preserve">the </w:t>
      </w:r>
      <w:r w:rsidR="00D564BF" w:rsidRPr="00F1445B">
        <w:rPr>
          <w:rFonts w:ascii="Cambria" w:hAnsi="Cambria"/>
          <w:sz w:val="20"/>
          <w:szCs w:val="20"/>
        </w:rPr>
        <w:t xml:space="preserve">strong </w:t>
      </w:r>
      <w:r w:rsidR="002A35C4" w:rsidRPr="00F1445B">
        <w:rPr>
          <w:rFonts w:ascii="Cambria" w:hAnsi="Cambria"/>
          <w:sz w:val="20"/>
          <w:szCs w:val="20"/>
        </w:rPr>
        <w:t xml:space="preserve">presence of the army and </w:t>
      </w:r>
      <w:r w:rsidR="00700298" w:rsidRPr="00F1445B">
        <w:rPr>
          <w:rFonts w:ascii="Cambria" w:hAnsi="Cambria"/>
          <w:sz w:val="20"/>
          <w:szCs w:val="20"/>
        </w:rPr>
        <w:t xml:space="preserve">the </w:t>
      </w:r>
      <w:r w:rsidR="002A35C4" w:rsidRPr="00F1445B">
        <w:rPr>
          <w:rFonts w:ascii="Cambria" w:hAnsi="Cambria"/>
          <w:sz w:val="20"/>
          <w:szCs w:val="20"/>
        </w:rPr>
        <w:t xml:space="preserve">military police in the country, </w:t>
      </w:r>
      <w:r w:rsidR="00C15208" w:rsidRPr="00F1445B">
        <w:rPr>
          <w:rFonts w:ascii="Cambria" w:hAnsi="Cambria"/>
          <w:sz w:val="20"/>
          <w:szCs w:val="20"/>
        </w:rPr>
        <w:t xml:space="preserve">evidence received </w:t>
      </w:r>
      <w:r w:rsidR="002A35C4" w:rsidRPr="00F1445B">
        <w:rPr>
          <w:rFonts w:ascii="Cambria" w:hAnsi="Cambria"/>
          <w:sz w:val="20"/>
          <w:szCs w:val="20"/>
        </w:rPr>
        <w:t xml:space="preserve">about collusion </w:t>
      </w:r>
      <w:r w:rsidR="00C15208" w:rsidRPr="00F1445B">
        <w:rPr>
          <w:rFonts w:ascii="Cambria" w:hAnsi="Cambria"/>
          <w:sz w:val="20"/>
          <w:szCs w:val="20"/>
        </w:rPr>
        <w:t xml:space="preserve">by </w:t>
      </w:r>
      <w:r w:rsidR="002A35C4" w:rsidRPr="00F1445B">
        <w:rPr>
          <w:rFonts w:ascii="Cambria" w:hAnsi="Cambria"/>
          <w:sz w:val="20"/>
          <w:szCs w:val="20"/>
        </w:rPr>
        <w:t xml:space="preserve">police and military forces </w:t>
      </w:r>
      <w:r w:rsidR="00C15208" w:rsidRPr="00F1445B">
        <w:rPr>
          <w:rFonts w:ascii="Cambria" w:hAnsi="Cambria"/>
          <w:sz w:val="20"/>
          <w:szCs w:val="20"/>
        </w:rPr>
        <w:t xml:space="preserve">with </w:t>
      </w:r>
      <w:r w:rsidR="002A35C4" w:rsidRPr="00F1445B">
        <w:rPr>
          <w:rFonts w:ascii="Cambria" w:hAnsi="Cambria"/>
          <w:sz w:val="20"/>
          <w:szCs w:val="20"/>
        </w:rPr>
        <w:t xml:space="preserve">private </w:t>
      </w:r>
      <w:r w:rsidR="00C15208" w:rsidRPr="00F1445B">
        <w:rPr>
          <w:rFonts w:ascii="Cambria" w:hAnsi="Cambria"/>
          <w:sz w:val="20"/>
          <w:szCs w:val="20"/>
        </w:rPr>
        <w:t xml:space="preserve">or business </w:t>
      </w:r>
      <w:r w:rsidR="002A35C4" w:rsidRPr="00F1445B">
        <w:rPr>
          <w:rFonts w:ascii="Cambria" w:hAnsi="Cambria"/>
          <w:sz w:val="20"/>
          <w:szCs w:val="20"/>
        </w:rPr>
        <w:t xml:space="preserve">interests, </w:t>
      </w:r>
      <w:r w:rsidR="00C15208" w:rsidRPr="00F1445B">
        <w:rPr>
          <w:rFonts w:ascii="Cambria" w:hAnsi="Cambria"/>
          <w:sz w:val="20"/>
          <w:szCs w:val="20"/>
        </w:rPr>
        <w:t xml:space="preserve">and even with </w:t>
      </w:r>
      <w:r w:rsidR="002A35C4" w:rsidRPr="00F1445B">
        <w:rPr>
          <w:rFonts w:ascii="Cambria" w:hAnsi="Cambria"/>
          <w:sz w:val="20"/>
          <w:szCs w:val="20"/>
        </w:rPr>
        <w:t xml:space="preserve">organized </w:t>
      </w:r>
      <w:r w:rsidR="00007E25" w:rsidRPr="00F1445B">
        <w:rPr>
          <w:rFonts w:ascii="Cambria" w:hAnsi="Cambria"/>
          <w:sz w:val="20"/>
          <w:szCs w:val="20"/>
        </w:rPr>
        <w:t>crime on indigenous territorie</w:t>
      </w:r>
      <w:r w:rsidR="002A35C4" w:rsidRPr="00F1445B">
        <w:rPr>
          <w:rFonts w:ascii="Cambria" w:hAnsi="Cambria"/>
          <w:sz w:val="20"/>
          <w:szCs w:val="20"/>
        </w:rPr>
        <w:t>s</w:t>
      </w:r>
      <w:r w:rsidR="00A6786B" w:rsidRPr="00F1445B">
        <w:rPr>
          <w:rFonts w:ascii="Cambria" w:hAnsi="Cambria"/>
          <w:sz w:val="20"/>
          <w:szCs w:val="20"/>
        </w:rPr>
        <w:t xml:space="preserve"> is troubling.  All of this</w:t>
      </w:r>
      <w:r w:rsidR="002A35C4" w:rsidRPr="00F1445B">
        <w:rPr>
          <w:rFonts w:ascii="Cambria" w:hAnsi="Cambria"/>
          <w:sz w:val="20"/>
          <w:szCs w:val="20"/>
        </w:rPr>
        <w:t xml:space="preserve"> exacerbates the violence and impunity </w:t>
      </w:r>
      <w:r w:rsidR="00323DAA" w:rsidRPr="00F1445B">
        <w:rPr>
          <w:rFonts w:ascii="Cambria" w:hAnsi="Cambria"/>
          <w:sz w:val="20"/>
          <w:szCs w:val="20"/>
        </w:rPr>
        <w:t xml:space="preserve">endured </w:t>
      </w:r>
      <w:r w:rsidR="002A35C4" w:rsidRPr="00F1445B">
        <w:rPr>
          <w:rFonts w:ascii="Cambria" w:hAnsi="Cambria"/>
          <w:sz w:val="20"/>
          <w:szCs w:val="20"/>
        </w:rPr>
        <w:t>by indigenous</w:t>
      </w:r>
      <w:r w:rsidR="000716C4" w:rsidRPr="00F1445B">
        <w:rPr>
          <w:rFonts w:ascii="Cambria" w:hAnsi="Cambria"/>
          <w:sz w:val="20"/>
          <w:szCs w:val="20"/>
        </w:rPr>
        <w:t xml:space="preserve"> people.</w:t>
      </w:r>
      <w:r w:rsidR="00DE5EBC" w:rsidRPr="00F1445B">
        <w:rPr>
          <w:rFonts w:ascii="Cambria" w:hAnsi="Cambria"/>
          <w:sz w:val="20"/>
          <w:szCs w:val="20"/>
          <w:vertAlign w:val="superscript"/>
        </w:rPr>
        <w:footnoteReference w:id="189"/>
      </w:r>
      <w:r w:rsidR="000716C4" w:rsidRPr="00F1445B">
        <w:rPr>
          <w:rFonts w:ascii="Cambria" w:hAnsi="Cambria"/>
          <w:sz w:val="20"/>
          <w:szCs w:val="20"/>
        </w:rPr>
        <w:t xml:space="preserve"> </w:t>
      </w:r>
      <w:r w:rsidR="00DE5EBC" w:rsidRPr="00F1445B">
        <w:rPr>
          <w:rFonts w:ascii="Cambria" w:hAnsi="Cambria"/>
          <w:sz w:val="20"/>
          <w:szCs w:val="20"/>
        </w:rPr>
        <w:t xml:space="preserve"> </w:t>
      </w:r>
      <w:r w:rsidR="004B0752" w:rsidRPr="00F1445B">
        <w:rPr>
          <w:rFonts w:ascii="Cambria" w:hAnsi="Cambria"/>
          <w:sz w:val="20"/>
          <w:szCs w:val="20"/>
        </w:rPr>
        <w:t xml:space="preserve"> </w:t>
      </w:r>
      <w:r w:rsidR="00E27189" w:rsidRPr="00F1445B">
        <w:rPr>
          <w:rFonts w:ascii="Cambria" w:hAnsi="Cambria"/>
          <w:sz w:val="20"/>
          <w:szCs w:val="20"/>
        </w:rPr>
        <w:t>In this same vein</w:t>
      </w:r>
      <w:r w:rsidR="00016D76" w:rsidRPr="00F1445B">
        <w:rPr>
          <w:rFonts w:ascii="Cambria" w:hAnsi="Cambria"/>
          <w:sz w:val="20"/>
          <w:szCs w:val="20"/>
        </w:rPr>
        <w:t xml:space="preserve">, civil society organizations </w:t>
      </w:r>
      <w:r w:rsidR="001D013D" w:rsidRPr="00F1445B">
        <w:rPr>
          <w:rFonts w:ascii="Cambria" w:hAnsi="Cambria"/>
          <w:sz w:val="20"/>
          <w:szCs w:val="20"/>
        </w:rPr>
        <w:t>have continually</w:t>
      </w:r>
      <w:r w:rsidR="00164D32" w:rsidRPr="00F1445B">
        <w:rPr>
          <w:rFonts w:ascii="Cambria" w:hAnsi="Cambria"/>
          <w:sz w:val="20"/>
          <w:szCs w:val="20"/>
        </w:rPr>
        <w:t xml:space="preserve"> denounce</w:t>
      </w:r>
      <w:r w:rsidR="001D013D" w:rsidRPr="00F1445B">
        <w:rPr>
          <w:rFonts w:ascii="Cambria" w:hAnsi="Cambria"/>
          <w:sz w:val="20"/>
          <w:szCs w:val="20"/>
        </w:rPr>
        <w:t>d</w:t>
      </w:r>
      <w:r w:rsidR="00164D32" w:rsidRPr="00F1445B">
        <w:rPr>
          <w:rFonts w:ascii="Cambria" w:hAnsi="Cambria"/>
          <w:sz w:val="20"/>
          <w:szCs w:val="20"/>
        </w:rPr>
        <w:t xml:space="preserve"> the </w:t>
      </w:r>
      <w:r w:rsidR="001D013D" w:rsidRPr="00F1445B">
        <w:rPr>
          <w:rFonts w:ascii="Cambria" w:hAnsi="Cambria"/>
          <w:sz w:val="20"/>
          <w:szCs w:val="20"/>
        </w:rPr>
        <w:t xml:space="preserve">State </w:t>
      </w:r>
      <w:r w:rsidR="000129AD" w:rsidRPr="00F1445B">
        <w:rPr>
          <w:rFonts w:ascii="Cambria" w:hAnsi="Cambria"/>
          <w:sz w:val="20"/>
          <w:szCs w:val="20"/>
        </w:rPr>
        <w:t>security forces and the Army</w:t>
      </w:r>
      <w:r w:rsidR="00164D32" w:rsidRPr="00F1445B">
        <w:rPr>
          <w:rFonts w:ascii="Cambria" w:hAnsi="Cambria"/>
          <w:sz w:val="20"/>
          <w:szCs w:val="20"/>
        </w:rPr>
        <w:t xml:space="preserve"> overstepping the</w:t>
      </w:r>
      <w:r w:rsidR="000129AD" w:rsidRPr="00F1445B">
        <w:rPr>
          <w:rFonts w:ascii="Cambria" w:hAnsi="Cambria"/>
          <w:sz w:val="20"/>
          <w:szCs w:val="20"/>
        </w:rPr>
        <w:t xml:space="preserve"> </w:t>
      </w:r>
      <w:r w:rsidR="0015562B" w:rsidRPr="00F1445B">
        <w:rPr>
          <w:rFonts w:ascii="Cambria" w:hAnsi="Cambria"/>
          <w:sz w:val="20"/>
          <w:szCs w:val="20"/>
        </w:rPr>
        <w:t xml:space="preserve">limits of their </w:t>
      </w:r>
      <w:r w:rsidR="000129AD" w:rsidRPr="00F1445B">
        <w:rPr>
          <w:rFonts w:ascii="Cambria" w:hAnsi="Cambria"/>
          <w:sz w:val="20"/>
          <w:szCs w:val="20"/>
        </w:rPr>
        <w:t xml:space="preserve">duties </w:t>
      </w:r>
      <w:r w:rsidR="005B02A9" w:rsidRPr="00F1445B">
        <w:rPr>
          <w:rFonts w:ascii="Cambria" w:hAnsi="Cambria"/>
          <w:sz w:val="20"/>
          <w:szCs w:val="20"/>
        </w:rPr>
        <w:t>in contexts of social protest and indigenous peoples defending their territories. On May 10, 2016, the Civic Council of People’s and Indigenous Organizations of Honduras (COPINH) announce</w:t>
      </w:r>
      <w:r w:rsidR="008E65C1" w:rsidRPr="00F1445B">
        <w:rPr>
          <w:rFonts w:ascii="Cambria" w:hAnsi="Cambria"/>
          <w:sz w:val="20"/>
          <w:szCs w:val="20"/>
        </w:rPr>
        <w:t>d in a communiqué</w:t>
      </w:r>
      <w:r w:rsidR="005B02A9" w:rsidRPr="00F1445B">
        <w:rPr>
          <w:rFonts w:ascii="Cambria" w:hAnsi="Cambria"/>
          <w:sz w:val="20"/>
          <w:szCs w:val="20"/>
        </w:rPr>
        <w:t xml:space="preserve"> that </w:t>
      </w:r>
      <w:r w:rsidR="00F20B9B" w:rsidRPr="00F1445B">
        <w:rPr>
          <w:rFonts w:ascii="Cambria" w:hAnsi="Cambria"/>
          <w:sz w:val="20"/>
          <w:szCs w:val="20"/>
        </w:rPr>
        <w:t xml:space="preserve">after </w:t>
      </w:r>
      <w:r w:rsidR="009C5ED5" w:rsidRPr="00F1445B">
        <w:rPr>
          <w:rFonts w:ascii="Cambria" w:hAnsi="Cambria"/>
          <w:sz w:val="20"/>
          <w:szCs w:val="20"/>
        </w:rPr>
        <w:t xml:space="preserve">a </w:t>
      </w:r>
      <w:r w:rsidR="00F20B9B" w:rsidRPr="00F1445B">
        <w:rPr>
          <w:rFonts w:ascii="Cambria" w:hAnsi="Cambria"/>
          <w:sz w:val="20"/>
          <w:szCs w:val="20"/>
        </w:rPr>
        <w:t xml:space="preserve">mobilization effort </w:t>
      </w:r>
      <w:r w:rsidR="005B02A9" w:rsidRPr="00F1445B">
        <w:rPr>
          <w:rFonts w:ascii="Cambria" w:hAnsi="Cambria"/>
          <w:sz w:val="20"/>
          <w:szCs w:val="20"/>
        </w:rPr>
        <w:t xml:space="preserve">to demand </w:t>
      </w:r>
      <w:r w:rsidR="00F425E6" w:rsidRPr="00F1445B">
        <w:rPr>
          <w:rFonts w:ascii="Cambria" w:hAnsi="Cambria"/>
          <w:sz w:val="20"/>
          <w:szCs w:val="20"/>
        </w:rPr>
        <w:t>the cancellation and withdrawal of</w:t>
      </w:r>
      <w:r w:rsidR="00FB65DE" w:rsidRPr="00F1445B">
        <w:rPr>
          <w:rFonts w:ascii="Cambria" w:hAnsi="Cambria"/>
          <w:sz w:val="20"/>
          <w:szCs w:val="20"/>
        </w:rPr>
        <w:t xml:space="preserve"> the Agua Zarca Hydroelectric project, DESA company, and the presence of military forces on Lenca territory in general and</w:t>
      </w:r>
      <w:r w:rsidR="00BD5113" w:rsidRPr="00F1445B">
        <w:rPr>
          <w:rFonts w:ascii="Cambria" w:hAnsi="Cambria"/>
          <w:sz w:val="20"/>
          <w:szCs w:val="20"/>
        </w:rPr>
        <w:t>,</w:t>
      </w:r>
      <w:r w:rsidR="00FB65DE" w:rsidRPr="00F1445B">
        <w:rPr>
          <w:rFonts w:ascii="Cambria" w:hAnsi="Cambria"/>
          <w:sz w:val="20"/>
          <w:szCs w:val="20"/>
        </w:rPr>
        <w:t xml:space="preserve"> in </w:t>
      </w:r>
      <w:r w:rsidR="00DE5EBC" w:rsidRPr="00F1445B">
        <w:rPr>
          <w:rFonts w:ascii="Cambria" w:hAnsi="Cambria"/>
          <w:sz w:val="20"/>
          <w:szCs w:val="20"/>
        </w:rPr>
        <w:t>Rio Gualcarque</w:t>
      </w:r>
      <w:r w:rsidR="00BD5113" w:rsidRPr="00F1445B">
        <w:rPr>
          <w:rFonts w:ascii="Cambria" w:hAnsi="Cambria"/>
          <w:sz w:val="20"/>
          <w:szCs w:val="20"/>
        </w:rPr>
        <w:t>,</w:t>
      </w:r>
      <w:r w:rsidR="00DE5EBC" w:rsidRPr="00F1445B">
        <w:rPr>
          <w:rFonts w:ascii="Cambria" w:hAnsi="Cambria"/>
          <w:sz w:val="20"/>
          <w:szCs w:val="20"/>
        </w:rPr>
        <w:t xml:space="preserve"> </w:t>
      </w:r>
      <w:r w:rsidR="00FB65DE" w:rsidRPr="00F1445B">
        <w:rPr>
          <w:rFonts w:ascii="Cambria" w:hAnsi="Cambria"/>
          <w:sz w:val="20"/>
          <w:szCs w:val="20"/>
        </w:rPr>
        <w:t xml:space="preserve">in particular, </w:t>
      </w:r>
      <w:r w:rsidR="00821DFD" w:rsidRPr="00F1445B">
        <w:rPr>
          <w:rFonts w:ascii="Cambria" w:hAnsi="Cambria"/>
          <w:sz w:val="20"/>
          <w:szCs w:val="20"/>
        </w:rPr>
        <w:t>these indigenous peoples</w:t>
      </w:r>
      <w:r w:rsidR="006F64FF" w:rsidRPr="00F1445B">
        <w:rPr>
          <w:rFonts w:ascii="Cambria" w:hAnsi="Cambria"/>
          <w:sz w:val="20"/>
          <w:szCs w:val="20"/>
        </w:rPr>
        <w:t xml:space="preserve"> were the target of </w:t>
      </w:r>
      <w:r w:rsidR="002D3205" w:rsidRPr="00F1445B">
        <w:rPr>
          <w:rFonts w:ascii="Cambria" w:hAnsi="Cambria"/>
          <w:sz w:val="20"/>
          <w:szCs w:val="20"/>
        </w:rPr>
        <w:t xml:space="preserve">disproportionate </w:t>
      </w:r>
      <w:r w:rsidR="007207CC" w:rsidRPr="00F1445B">
        <w:rPr>
          <w:rFonts w:ascii="Cambria" w:hAnsi="Cambria"/>
          <w:sz w:val="20"/>
          <w:szCs w:val="20"/>
        </w:rPr>
        <w:t xml:space="preserve">actions </w:t>
      </w:r>
      <w:r w:rsidR="00165470" w:rsidRPr="00F1445B">
        <w:rPr>
          <w:rFonts w:ascii="Cambria" w:hAnsi="Cambria"/>
          <w:sz w:val="20"/>
          <w:szCs w:val="20"/>
        </w:rPr>
        <w:t>taken by the security forces.</w:t>
      </w:r>
      <w:r w:rsidR="00DE5EBC" w:rsidRPr="00F1445B">
        <w:rPr>
          <w:rFonts w:ascii="Cambria" w:hAnsi="Cambria"/>
          <w:sz w:val="20"/>
          <w:szCs w:val="20"/>
          <w:vertAlign w:val="superscript"/>
        </w:rPr>
        <w:footnoteReference w:id="190"/>
      </w:r>
      <w:r w:rsidR="00DE5EBC" w:rsidRPr="00F1445B">
        <w:rPr>
          <w:rFonts w:ascii="Cambria" w:hAnsi="Cambria"/>
          <w:sz w:val="20"/>
          <w:szCs w:val="20"/>
        </w:rPr>
        <w:t xml:space="preserve"> </w:t>
      </w:r>
    </w:p>
    <w:p w:rsidR="000D5636" w:rsidRPr="00F1445B" w:rsidRDefault="000D5636" w:rsidP="00B649D0">
      <w:pPr>
        <w:tabs>
          <w:tab w:val="left" w:pos="720"/>
          <w:tab w:val="left" w:pos="1440"/>
        </w:tabs>
        <w:spacing w:after="0" w:line="240" w:lineRule="auto"/>
        <w:ind w:firstLine="720"/>
        <w:jc w:val="both"/>
        <w:rPr>
          <w:rFonts w:ascii="Cambria" w:hAnsi="Cambria"/>
          <w:sz w:val="20"/>
          <w:szCs w:val="20"/>
        </w:rPr>
      </w:pPr>
    </w:p>
    <w:p w:rsidR="000D5636" w:rsidRPr="00F1445B" w:rsidRDefault="004D03E5"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color w:val="000000"/>
          <w:sz w:val="20"/>
          <w:szCs w:val="20"/>
        </w:rPr>
        <w:t xml:space="preserve">The IACHR reiterates the need to make a greater effort to protect the effective enjoyment of </w:t>
      </w:r>
      <w:r w:rsidR="00833EC3" w:rsidRPr="00F1445B">
        <w:rPr>
          <w:rFonts w:ascii="Cambria" w:hAnsi="Cambria"/>
          <w:color w:val="000000"/>
          <w:sz w:val="20"/>
          <w:szCs w:val="20"/>
        </w:rPr>
        <w:t xml:space="preserve">the right to territory of indigenous peoples and </w:t>
      </w:r>
      <w:r w:rsidR="00D3582D" w:rsidRPr="00F1445B">
        <w:rPr>
          <w:rFonts w:ascii="Cambria" w:hAnsi="Cambria"/>
          <w:color w:val="000000"/>
          <w:sz w:val="20"/>
          <w:szCs w:val="20"/>
        </w:rPr>
        <w:t xml:space="preserve">their </w:t>
      </w:r>
      <w:r w:rsidR="0064700F" w:rsidRPr="00F1445B">
        <w:rPr>
          <w:rFonts w:ascii="Cambria" w:hAnsi="Cambria"/>
          <w:color w:val="000000"/>
          <w:sz w:val="20"/>
          <w:szCs w:val="20"/>
        </w:rPr>
        <w:t>members</w:t>
      </w:r>
      <w:r w:rsidR="00833EC3" w:rsidRPr="00F1445B">
        <w:rPr>
          <w:rFonts w:ascii="Cambria" w:hAnsi="Cambria"/>
          <w:color w:val="000000"/>
          <w:sz w:val="20"/>
          <w:szCs w:val="20"/>
        </w:rPr>
        <w:t xml:space="preserve"> as a first step to </w:t>
      </w:r>
      <w:r w:rsidR="00884355" w:rsidRPr="00F1445B">
        <w:rPr>
          <w:rFonts w:ascii="Cambria" w:hAnsi="Cambria"/>
          <w:color w:val="000000"/>
          <w:sz w:val="20"/>
          <w:szCs w:val="20"/>
        </w:rPr>
        <w:t xml:space="preserve">safeguard </w:t>
      </w:r>
      <w:r w:rsidR="00AB4F9E" w:rsidRPr="00F1445B">
        <w:rPr>
          <w:rFonts w:ascii="Cambria" w:hAnsi="Cambria"/>
          <w:color w:val="000000"/>
          <w:sz w:val="20"/>
          <w:szCs w:val="20"/>
        </w:rPr>
        <w:t xml:space="preserve">their fundamental rights. </w:t>
      </w:r>
      <w:r w:rsidR="0032070B" w:rsidRPr="00F1445B">
        <w:rPr>
          <w:rFonts w:ascii="Cambria" w:hAnsi="Cambria"/>
          <w:color w:val="000000"/>
          <w:sz w:val="20"/>
          <w:szCs w:val="20"/>
        </w:rPr>
        <w:t xml:space="preserve">In particular, the Commission </w:t>
      </w:r>
      <w:r w:rsidR="00A27575" w:rsidRPr="00F1445B">
        <w:rPr>
          <w:rFonts w:ascii="Cambria" w:hAnsi="Cambria"/>
          <w:color w:val="000000"/>
          <w:sz w:val="20"/>
          <w:szCs w:val="20"/>
        </w:rPr>
        <w:t xml:space="preserve">stresses the importance for the State of Honduras to adopt as soon as possible the necessary legislative, administrative and other kinds of measures in order to </w:t>
      </w:r>
      <w:r w:rsidR="00AA4843" w:rsidRPr="00F1445B">
        <w:rPr>
          <w:rFonts w:ascii="Cambria" w:hAnsi="Cambria"/>
          <w:color w:val="000000"/>
          <w:sz w:val="20"/>
          <w:szCs w:val="20"/>
        </w:rPr>
        <w:t>provide for the right to prior, free and informed consultation and</w:t>
      </w:r>
      <w:r w:rsidR="0032070B" w:rsidRPr="00F1445B">
        <w:rPr>
          <w:rFonts w:ascii="Cambria" w:hAnsi="Cambria"/>
          <w:color w:val="000000"/>
          <w:sz w:val="20"/>
          <w:szCs w:val="20"/>
        </w:rPr>
        <w:t xml:space="preserve"> </w:t>
      </w:r>
      <w:r w:rsidR="00814AB7" w:rsidRPr="00F1445B">
        <w:rPr>
          <w:rFonts w:ascii="Cambria" w:hAnsi="Cambria"/>
          <w:color w:val="000000"/>
          <w:sz w:val="20"/>
          <w:szCs w:val="20"/>
        </w:rPr>
        <w:t>consent, in keeping with international standards on the subject matter</w:t>
      </w:r>
      <w:r w:rsidR="00D51CAC" w:rsidRPr="00F1445B">
        <w:rPr>
          <w:rFonts w:ascii="Cambria" w:hAnsi="Cambria"/>
          <w:color w:val="000000"/>
          <w:sz w:val="20"/>
          <w:szCs w:val="20"/>
        </w:rPr>
        <w:t>,</w:t>
      </w:r>
      <w:r w:rsidR="00814AB7" w:rsidRPr="00F1445B">
        <w:rPr>
          <w:rFonts w:ascii="Cambria" w:hAnsi="Cambria"/>
          <w:color w:val="000000"/>
          <w:sz w:val="20"/>
          <w:szCs w:val="20"/>
        </w:rPr>
        <w:t xml:space="preserve"> as well as to amend any provisions of law or regulations that hinder </w:t>
      </w:r>
      <w:r w:rsidR="004F6980" w:rsidRPr="00F1445B">
        <w:rPr>
          <w:rFonts w:ascii="Cambria" w:hAnsi="Cambria"/>
          <w:color w:val="000000"/>
          <w:sz w:val="20"/>
          <w:szCs w:val="20"/>
        </w:rPr>
        <w:t>the</w:t>
      </w:r>
      <w:r w:rsidR="002456A3" w:rsidRPr="00F1445B">
        <w:rPr>
          <w:rFonts w:ascii="Cambria" w:hAnsi="Cambria"/>
          <w:color w:val="000000"/>
          <w:sz w:val="20"/>
          <w:szCs w:val="20"/>
        </w:rPr>
        <w:t xml:space="preserve"> </w:t>
      </w:r>
      <w:r w:rsidR="004F6980" w:rsidRPr="00F1445B">
        <w:rPr>
          <w:rFonts w:ascii="Cambria" w:hAnsi="Cambria"/>
          <w:color w:val="000000"/>
          <w:sz w:val="20"/>
          <w:szCs w:val="20"/>
        </w:rPr>
        <w:t xml:space="preserve">full and free exercise thereof. </w:t>
      </w:r>
      <w:r w:rsidR="004D2E38" w:rsidRPr="00F1445B">
        <w:rPr>
          <w:rFonts w:ascii="Cambria" w:hAnsi="Cambria"/>
          <w:color w:val="000000"/>
          <w:sz w:val="20"/>
          <w:szCs w:val="20"/>
        </w:rPr>
        <w:t xml:space="preserve">Furthermore, the IACHR reiterates its other recommendations to the State of Honduras to improve </w:t>
      </w:r>
      <w:r w:rsidR="004D2E38" w:rsidRPr="00F1445B">
        <w:rPr>
          <w:rFonts w:ascii="Cambria" w:hAnsi="Cambria"/>
          <w:color w:val="000000"/>
          <w:sz w:val="20"/>
          <w:szCs w:val="20"/>
        </w:rPr>
        <w:lastRenderedPageBreak/>
        <w:t xml:space="preserve">the situation of indigenous peoples and Afro-Hondurans, by meeting their needs in the areas of education, nutrition, health and maternal health. </w:t>
      </w:r>
    </w:p>
    <w:p w:rsidR="00F75BC8" w:rsidRPr="00F1445B" w:rsidRDefault="00F75BC8" w:rsidP="00F75BC8">
      <w:pPr>
        <w:tabs>
          <w:tab w:val="left" w:pos="720"/>
          <w:tab w:val="left" w:pos="1440"/>
        </w:tabs>
        <w:spacing w:after="0" w:line="240" w:lineRule="auto"/>
        <w:jc w:val="both"/>
        <w:rPr>
          <w:rFonts w:ascii="Cambria" w:hAnsi="Cambria"/>
          <w:sz w:val="20"/>
          <w:szCs w:val="20"/>
        </w:rPr>
      </w:pPr>
    </w:p>
    <w:p w:rsidR="0009567A" w:rsidRPr="00F1445B" w:rsidRDefault="00E63855" w:rsidP="003E08B9">
      <w:pPr>
        <w:pStyle w:val="Heading3"/>
        <w:rPr>
          <w:lang w:val="en-US"/>
        </w:rPr>
      </w:pPr>
      <w:bookmarkStart w:id="7" w:name="_Toc442405546"/>
      <w:bookmarkStart w:id="8" w:name="_Toc442409490"/>
      <w:r w:rsidRPr="00F1445B">
        <w:rPr>
          <w:lang w:val="en-US"/>
        </w:rPr>
        <w:t xml:space="preserve">Rights of LGBT Persons </w:t>
      </w:r>
      <w:bookmarkEnd w:id="7"/>
      <w:bookmarkEnd w:id="8"/>
    </w:p>
    <w:p w:rsidR="00820A30" w:rsidRPr="00F1445B" w:rsidRDefault="00820A30" w:rsidP="00820A30">
      <w:pPr>
        <w:spacing w:after="0" w:line="240" w:lineRule="auto"/>
        <w:rPr>
          <w:lang w:eastAsia="x-none"/>
        </w:rPr>
      </w:pPr>
    </w:p>
    <w:p w:rsidR="00EF73F8" w:rsidRPr="00553BE0" w:rsidRDefault="00EF73F8" w:rsidP="00553BE0">
      <w:pPr>
        <w:pStyle w:val="Parrnumerado"/>
        <w:numPr>
          <w:ilvl w:val="0"/>
          <w:numId w:val="32"/>
        </w:numPr>
        <w:shd w:val="clear" w:color="auto" w:fill="D9D9D9" w:themeFill="background1" w:themeFillShade="D9"/>
        <w:spacing w:after="0"/>
        <w:rPr>
          <w:rFonts w:cs="Times New Roman"/>
          <w:shd w:val="clear" w:color="auto" w:fill="auto"/>
          <w:lang w:val="es-ES"/>
        </w:rPr>
      </w:pPr>
      <w:r w:rsidRPr="00553BE0">
        <w:rPr>
          <w:rFonts w:cs="Times New Roman"/>
          <w:shd w:val="clear" w:color="auto" w:fill="auto"/>
          <w:lang w:val="es-ES"/>
        </w:rPr>
        <w:t>Conduct</w:t>
      </w:r>
      <w:r w:rsidR="0022357D" w:rsidRPr="00553BE0">
        <w:rPr>
          <w:rFonts w:cs="Times New Roman"/>
          <w:shd w:val="clear" w:color="auto" w:fill="auto"/>
          <w:lang w:val="es-ES"/>
        </w:rPr>
        <w:t>ing</w:t>
      </w:r>
      <w:r w:rsidRPr="00553BE0">
        <w:rPr>
          <w:rFonts w:cs="Times New Roman"/>
          <w:shd w:val="clear" w:color="auto" w:fill="auto"/>
          <w:lang w:val="es-ES"/>
        </w:rPr>
        <w:t xml:space="preserve"> exhaustive investigations with all due diligence to prosecute and punish the people responsible for killings and other acts of violence against LGBT people. In investigating killings and other acts of violence against LGBT people, the State must explore lines of investigation that examine whether the crimes were committed by reason of the victim’s real or perceived sexual orientation and/or gender identity.</w:t>
      </w:r>
    </w:p>
    <w:p w:rsidR="00EF73F8" w:rsidRPr="00553BE0" w:rsidRDefault="00EF73F8" w:rsidP="00553BE0">
      <w:pPr>
        <w:pStyle w:val="Parrnumerado"/>
        <w:numPr>
          <w:ilvl w:val="0"/>
          <w:numId w:val="32"/>
        </w:numPr>
        <w:shd w:val="clear" w:color="auto" w:fill="D9D9D9" w:themeFill="background1" w:themeFillShade="D9"/>
        <w:spacing w:after="0"/>
        <w:rPr>
          <w:rFonts w:cs="Times New Roman"/>
          <w:shd w:val="clear" w:color="auto" w:fill="auto"/>
          <w:lang w:val="es-ES"/>
        </w:rPr>
      </w:pPr>
      <w:r w:rsidRPr="00553BE0">
        <w:rPr>
          <w:rFonts w:cs="Times New Roman"/>
          <w:shd w:val="clear" w:color="auto" w:fill="auto"/>
          <w:lang w:val="es-ES"/>
        </w:rPr>
        <w:t xml:space="preserve">Address the underlying causes of violence based on prejudice toward the sexual orientation and gender identity or expression of people who defy the gender rules established by society. This includes adopting policies and conducting public campaigns to promote awareness and respect for the human rights of LGBT people in all sectors, including education, health, and the family, in order to combat the prejudices that underpin violence related to sexual orientation and gender identity or expression. </w:t>
      </w:r>
    </w:p>
    <w:p w:rsidR="00EF73F8" w:rsidRPr="00553BE0" w:rsidRDefault="00EF73F8" w:rsidP="00553BE0">
      <w:pPr>
        <w:pStyle w:val="Parrnumerado"/>
        <w:numPr>
          <w:ilvl w:val="0"/>
          <w:numId w:val="32"/>
        </w:numPr>
        <w:shd w:val="clear" w:color="auto" w:fill="D9D9D9" w:themeFill="background1" w:themeFillShade="D9"/>
        <w:spacing w:after="0"/>
        <w:rPr>
          <w:rFonts w:cs="Times New Roman"/>
          <w:shd w:val="clear" w:color="auto" w:fill="auto"/>
          <w:lang w:val="es-ES"/>
        </w:rPr>
      </w:pPr>
      <w:r w:rsidRPr="00553BE0">
        <w:rPr>
          <w:rFonts w:cs="Times New Roman"/>
          <w:shd w:val="clear" w:color="auto" w:fill="auto"/>
          <w:lang w:val="es-ES"/>
        </w:rPr>
        <w:t>Produce statistics and official records of violence against LGBT and intersex people, in order to promote public policies for protecting their human rights.</w:t>
      </w:r>
    </w:p>
    <w:p w:rsidR="00EF73F8" w:rsidRPr="00553BE0" w:rsidRDefault="00EF73F8" w:rsidP="00553BE0">
      <w:pPr>
        <w:pStyle w:val="Parrnumerado"/>
        <w:numPr>
          <w:ilvl w:val="0"/>
          <w:numId w:val="32"/>
        </w:numPr>
        <w:shd w:val="clear" w:color="auto" w:fill="D9D9D9" w:themeFill="background1" w:themeFillShade="D9"/>
        <w:spacing w:after="0"/>
        <w:rPr>
          <w:rFonts w:cs="Times New Roman"/>
          <w:shd w:val="clear" w:color="auto" w:fill="auto"/>
          <w:lang w:val="es-ES"/>
        </w:rPr>
      </w:pPr>
      <w:r w:rsidRPr="00553BE0">
        <w:rPr>
          <w:rFonts w:cs="Times New Roman"/>
          <w:shd w:val="clear" w:color="auto" w:fill="auto"/>
          <w:lang w:val="es-ES"/>
        </w:rPr>
        <w:t xml:space="preserve">Adopt a gender-identity law or similar measures to allow the full recognition of the identity of trans people. </w:t>
      </w:r>
    </w:p>
    <w:p w:rsidR="00EF73F8" w:rsidRPr="00553BE0" w:rsidRDefault="00EF73F8" w:rsidP="00553BE0">
      <w:pPr>
        <w:pStyle w:val="Parrnumerado"/>
        <w:numPr>
          <w:ilvl w:val="0"/>
          <w:numId w:val="32"/>
        </w:numPr>
        <w:shd w:val="clear" w:color="auto" w:fill="D9D9D9" w:themeFill="background1" w:themeFillShade="D9"/>
        <w:spacing w:after="0"/>
        <w:rPr>
          <w:rFonts w:cs="Times New Roman"/>
          <w:shd w:val="clear" w:color="auto" w:fill="auto"/>
          <w:lang w:val="es-ES"/>
        </w:rPr>
      </w:pPr>
      <w:r w:rsidRPr="00553BE0">
        <w:rPr>
          <w:rFonts w:cs="Times New Roman"/>
          <w:shd w:val="clear" w:color="auto" w:fill="auto"/>
          <w:lang w:val="es-ES"/>
        </w:rPr>
        <w:t>Adopt a differentiated approach to ensure the rights to life and integrity of LGBT people and of defenders of LGBT people’s human rights, given that they are particularly vulnerable to violence from State agents as well as private parties.</w:t>
      </w:r>
    </w:p>
    <w:p w:rsidR="00EF73F8" w:rsidRPr="00553BE0" w:rsidRDefault="00EF73F8" w:rsidP="00553BE0">
      <w:pPr>
        <w:pStyle w:val="Parrnumerado"/>
        <w:numPr>
          <w:ilvl w:val="0"/>
          <w:numId w:val="32"/>
        </w:numPr>
        <w:shd w:val="clear" w:color="auto" w:fill="D9D9D9" w:themeFill="background1" w:themeFillShade="D9"/>
        <w:spacing w:after="0"/>
        <w:rPr>
          <w:rFonts w:cs="Times New Roman"/>
          <w:shd w:val="clear" w:color="auto" w:fill="auto"/>
          <w:lang w:val="es-ES"/>
        </w:rPr>
      </w:pPr>
      <w:r w:rsidRPr="00553BE0">
        <w:rPr>
          <w:rFonts w:cs="Times New Roman"/>
          <w:shd w:val="clear" w:color="auto" w:fill="auto"/>
          <w:lang w:val="es-ES"/>
        </w:rPr>
        <w:t xml:space="preserve">Progress with the adoption of legislative measures, public policies, and the like that afford effective protection to the defenders of the rights of LGBT and intersex people. </w:t>
      </w:r>
    </w:p>
    <w:p w:rsidR="00820A30" w:rsidRPr="00F1445B" w:rsidRDefault="00820A30" w:rsidP="00820A30">
      <w:pPr>
        <w:tabs>
          <w:tab w:val="left" w:pos="720"/>
          <w:tab w:val="left" w:pos="1440"/>
        </w:tabs>
        <w:spacing w:after="0" w:line="240" w:lineRule="auto"/>
        <w:ind w:left="720"/>
        <w:jc w:val="both"/>
        <w:rPr>
          <w:rFonts w:ascii="Cambria" w:hAnsi="Cambria"/>
          <w:sz w:val="20"/>
          <w:szCs w:val="20"/>
        </w:rPr>
      </w:pPr>
    </w:p>
    <w:p w:rsidR="0009567A" w:rsidRPr="00F1445B" w:rsidRDefault="008F3214"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In its report </w:t>
      </w:r>
      <w:r w:rsidRPr="00F1445B">
        <w:rPr>
          <w:rFonts w:ascii="Cambria" w:hAnsi="Cambria"/>
          <w:i/>
          <w:sz w:val="20"/>
          <w:szCs w:val="20"/>
        </w:rPr>
        <w:t xml:space="preserve">Situation of Human Rights in Honduras, </w:t>
      </w:r>
      <w:r w:rsidRPr="00F1445B">
        <w:rPr>
          <w:rFonts w:ascii="Cambria" w:hAnsi="Cambria"/>
          <w:sz w:val="20"/>
          <w:szCs w:val="20"/>
        </w:rPr>
        <w:t xml:space="preserve">the IACHR examined the situation of violence and discrimination faced by LGBT persons in Honduras, as well as the high </w:t>
      </w:r>
      <w:r w:rsidR="00F443EC" w:rsidRPr="00F1445B">
        <w:rPr>
          <w:rFonts w:ascii="Cambria" w:hAnsi="Cambria"/>
          <w:sz w:val="20"/>
          <w:szCs w:val="20"/>
        </w:rPr>
        <w:t xml:space="preserve">incidence of violence against defenders of LGBT persons’ human rights, and the rates of impunity and failure to investigate </w:t>
      </w:r>
      <w:r w:rsidR="00C914F2" w:rsidRPr="00F1445B">
        <w:rPr>
          <w:rFonts w:ascii="Cambria" w:hAnsi="Cambria"/>
          <w:sz w:val="20"/>
          <w:szCs w:val="20"/>
        </w:rPr>
        <w:t xml:space="preserve">surrounding these crimes. </w:t>
      </w:r>
      <w:r w:rsidR="001B3D4A" w:rsidRPr="00F1445B">
        <w:rPr>
          <w:rFonts w:ascii="Cambria" w:hAnsi="Cambria"/>
          <w:sz w:val="20"/>
          <w:szCs w:val="20"/>
        </w:rPr>
        <w:t xml:space="preserve"> The Commission also issued specific recommendations </w:t>
      </w:r>
      <w:r w:rsidR="00DC0656" w:rsidRPr="00F1445B">
        <w:rPr>
          <w:rFonts w:ascii="Cambria" w:hAnsi="Cambria"/>
          <w:sz w:val="20"/>
          <w:szCs w:val="20"/>
        </w:rPr>
        <w:t>on the human rights of LGBT persons</w:t>
      </w:r>
      <w:r w:rsidR="0009567A" w:rsidRPr="00F1445B">
        <w:rPr>
          <w:rFonts w:ascii="Cambria" w:hAnsi="Cambria"/>
          <w:sz w:val="20"/>
          <w:szCs w:val="20"/>
        </w:rPr>
        <w:t xml:space="preserve">. </w:t>
      </w:r>
    </w:p>
    <w:p w:rsidR="0009567A" w:rsidRPr="00F1445B" w:rsidRDefault="0009567A" w:rsidP="00B649D0">
      <w:pPr>
        <w:tabs>
          <w:tab w:val="left" w:pos="720"/>
          <w:tab w:val="left" w:pos="1440"/>
        </w:tabs>
        <w:spacing w:after="0" w:line="240" w:lineRule="auto"/>
        <w:ind w:firstLine="720"/>
        <w:jc w:val="both"/>
        <w:rPr>
          <w:rFonts w:ascii="Cambria" w:hAnsi="Cambria"/>
          <w:sz w:val="20"/>
          <w:szCs w:val="20"/>
        </w:rPr>
      </w:pPr>
    </w:p>
    <w:p w:rsidR="007D120C" w:rsidRPr="00417EE4" w:rsidRDefault="005D6340" w:rsidP="007D120C">
      <w:pPr>
        <w:numPr>
          <w:ilvl w:val="0"/>
          <w:numId w:val="2"/>
        </w:numPr>
        <w:tabs>
          <w:tab w:val="left" w:pos="720"/>
          <w:tab w:val="left" w:pos="1440"/>
        </w:tabs>
        <w:spacing w:after="0" w:line="240" w:lineRule="auto"/>
        <w:ind w:left="0" w:firstLine="720"/>
        <w:jc w:val="both"/>
        <w:rPr>
          <w:rFonts w:ascii="Cambria" w:hAnsi="Cambria"/>
          <w:sz w:val="20"/>
          <w:szCs w:val="20"/>
        </w:rPr>
      </w:pPr>
      <w:r w:rsidRPr="00417EE4">
        <w:rPr>
          <w:rFonts w:ascii="Cambria" w:hAnsi="Cambria"/>
          <w:sz w:val="20"/>
          <w:szCs w:val="20"/>
        </w:rPr>
        <w:t>In this report, the Comm</w:t>
      </w:r>
      <w:r w:rsidR="00787A1B" w:rsidRPr="00417EE4">
        <w:rPr>
          <w:rFonts w:ascii="Cambria" w:hAnsi="Cambria"/>
          <w:sz w:val="20"/>
          <w:szCs w:val="20"/>
        </w:rPr>
        <w:t>ission highlig</w:t>
      </w:r>
      <w:r w:rsidR="00071F89" w:rsidRPr="00417EE4">
        <w:rPr>
          <w:rFonts w:ascii="Cambria" w:hAnsi="Cambria"/>
          <w:sz w:val="20"/>
          <w:szCs w:val="20"/>
        </w:rPr>
        <w:t>hted progress made by Honduras i</w:t>
      </w:r>
      <w:r w:rsidR="00787A1B" w:rsidRPr="00417EE4">
        <w:rPr>
          <w:rFonts w:ascii="Cambria" w:hAnsi="Cambria"/>
          <w:sz w:val="20"/>
          <w:szCs w:val="20"/>
        </w:rPr>
        <w:t xml:space="preserve">n some areas, in particular, training of public officials to combat stereotypes and discrimination against LGBT persons, adoption of measures </w:t>
      </w:r>
      <w:r w:rsidR="0076008B" w:rsidRPr="00417EE4">
        <w:rPr>
          <w:rFonts w:ascii="Cambria" w:hAnsi="Cambria"/>
          <w:sz w:val="20"/>
          <w:szCs w:val="20"/>
        </w:rPr>
        <w:t>to reduce impunity</w:t>
      </w:r>
      <w:r w:rsidR="0007087B" w:rsidRPr="00417EE4">
        <w:rPr>
          <w:rFonts w:ascii="Cambria" w:hAnsi="Cambria"/>
          <w:sz w:val="20"/>
          <w:szCs w:val="20"/>
        </w:rPr>
        <w:t xml:space="preserve"> levels</w:t>
      </w:r>
      <w:r w:rsidR="0076008B" w:rsidRPr="00417EE4">
        <w:rPr>
          <w:rFonts w:ascii="Cambria" w:hAnsi="Cambria"/>
          <w:sz w:val="20"/>
          <w:szCs w:val="20"/>
        </w:rPr>
        <w:t xml:space="preserve">, and </w:t>
      </w:r>
      <w:r w:rsidR="00245A99" w:rsidRPr="00417EE4">
        <w:rPr>
          <w:rFonts w:ascii="Cambria" w:hAnsi="Cambria"/>
          <w:sz w:val="20"/>
          <w:szCs w:val="20"/>
        </w:rPr>
        <w:t xml:space="preserve">the </w:t>
      </w:r>
      <w:r w:rsidR="0076008B" w:rsidRPr="00417EE4">
        <w:rPr>
          <w:rFonts w:ascii="Cambria" w:hAnsi="Cambria"/>
          <w:sz w:val="20"/>
          <w:szCs w:val="20"/>
        </w:rPr>
        <w:t xml:space="preserve">appointment of officials to provide specialized </w:t>
      </w:r>
      <w:r w:rsidR="000B42D5" w:rsidRPr="00417EE4">
        <w:rPr>
          <w:rFonts w:ascii="Cambria" w:hAnsi="Cambria"/>
          <w:sz w:val="20"/>
          <w:szCs w:val="20"/>
        </w:rPr>
        <w:t>service to LGBT persons</w:t>
      </w:r>
      <w:r w:rsidR="0009567A" w:rsidRPr="00417EE4">
        <w:rPr>
          <w:rFonts w:ascii="Cambria" w:hAnsi="Cambria"/>
          <w:sz w:val="20"/>
          <w:szCs w:val="20"/>
        </w:rPr>
        <w:t xml:space="preserve">. </w:t>
      </w:r>
      <w:r w:rsidR="00EC05A7" w:rsidRPr="00417EE4">
        <w:rPr>
          <w:rFonts w:ascii="Cambria" w:hAnsi="Cambria"/>
          <w:sz w:val="20"/>
          <w:szCs w:val="20"/>
        </w:rPr>
        <w:t xml:space="preserve">Notwithstanding, the IACHR notices troubling situations </w:t>
      </w:r>
      <w:r w:rsidR="005159C9" w:rsidRPr="00417EE4">
        <w:rPr>
          <w:rFonts w:ascii="Cambria" w:hAnsi="Cambria"/>
          <w:sz w:val="20"/>
          <w:szCs w:val="20"/>
        </w:rPr>
        <w:t xml:space="preserve">of </w:t>
      </w:r>
      <w:r w:rsidR="00EC05A7" w:rsidRPr="00417EE4">
        <w:rPr>
          <w:rFonts w:ascii="Cambria" w:hAnsi="Cambria"/>
          <w:sz w:val="20"/>
          <w:szCs w:val="20"/>
        </w:rPr>
        <w:t>violations</w:t>
      </w:r>
      <w:r w:rsidR="005159C9" w:rsidRPr="00417EE4">
        <w:rPr>
          <w:rFonts w:ascii="Cambria" w:hAnsi="Cambria"/>
          <w:sz w:val="20"/>
          <w:szCs w:val="20"/>
        </w:rPr>
        <w:t xml:space="preserve"> of the human rights of LGBT persons in Honduras, stemming from the violence and discrimination</w:t>
      </w:r>
      <w:r w:rsidR="003D2423" w:rsidRPr="00417EE4">
        <w:rPr>
          <w:rFonts w:ascii="Cambria" w:hAnsi="Cambria"/>
          <w:sz w:val="20"/>
          <w:szCs w:val="20"/>
        </w:rPr>
        <w:t xml:space="preserve"> based on their sexual orientation, identity or gender expression, whether real or perceived, or for being human rights defenders. </w:t>
      </w:r>
      <w:r w:rsidR="007D120C" w:rsidRPr="00417EE4">
        <w:rPr>
          <w:rFonts w:asciiTheme="minorHAnsi" w:hAnsiTheme="minorHAnsi"/>
          <w:sz w:val="20"/>
          <w:szCs w:val="20"/>
          <w:lang w:val="es-ES"/>
        </w:rPr>
        <w:t>En la audiencia sobre “Situación de la justicia y las personas defensoras de derechos humanos en Honduras” realizada el 1 de diciembre de 2016 en Panamá, las organizaciones de la sociedad civil participantes señalaron que de cada 5 personas LGBT asesinadas en Centroamérica 3 son de Honduras. Según el Observatorio de la organización Catrachas, de 2009 hasta julio de 2016 se han registrado 224 muertes violentas contra personas LGBT. Asimismo, indicaron que de todos los casos de muerte violenta registrados del 2009 hasta la fecha solo el 33% habría sido judicializado</w:t>
      </w:r>
      <w:r w:rsidR="007D120C" w:rsidRPr="00417EE4">
        <w:rPr>
          <w:rStyle w:val="FootnoteReference"/>
          <w:rFonts w:ascii="Cambria" w:hAnsi="Cambria"/>
          <w:sz w:val="20"/>
          <w:szCs w:val="20"/>
          <w:lang w:val="es-ES"/>
        </w:rPr>
        <w:footnoteReference w:id="191"/>
      </w:r>
      <w:r w:rsidR="007D120C" w:rsidRPr="00417EE4">
        <w:rPr>
          <w:rFonts w:ascii="Cambria" w:hAnsi="Cambria"/>
          <w:sz w:val="20"/>
          <w:szCs w:val="20"/>
          <w:lang w:val="es-ES"/>
        </w:rPr>
        <w:t xml:space="preserve">. </w:t>
      </w:r>
      <w:r w:rsidR="00D32CA2" w:rsidRPr="00417EE4">
        <w:rPr>
          <w:rFonts w:ascii="Cambria" w:hAnsi="Cambria"/>
          <w:sz w:val="20"/>
          <w:szCs w:val="20"/>
        </w:rPr>
        <w:t>In its comments on the draft version of this report</w:t>
      </w:r>
      <w:r w:rsidR="007D120C" w:rsidRPr="00417EE4">
        <w:rPr>
          <w:rFonts w:ascii="Cambria" w:hAnsi="Cambria"/>
          <w:sz w:val="20"/>
          <w:szCs w:val="20"/>
        </w:rPr>
        <w:t>,</w:t>
      </w:r>
      <w:r w:rsidR="00D32CA2" w:rsidRPr="00417EE4">
        <w:rPr>
          <w:rFonts w:ascii="Cambria" w:hAnsi="Cambria"/>
          <w:sz w:val="20"/>
          <w:szCs w:val="20"/>
        </w:rPr>
        <w:t xml:space="preserve"> </w:t>
      </w:r>
      <w:r w:rsidR="003C025F" w:rsidRPr="00417EE4">
        <w:rPr>
          <w:rFonts w:ascii="Cambria" w:hAnsi="Cambria"/>
          <w:sz w:val="20"/>
          <w:szCs w:val="20"/>
        </w:rPr>
        <w:t xml:space="preserve">the State informed that the caseload of cases regarding LGBTI persons from 2008 to 2016 in the center south west area comprise a total of </w:t>
      </w:r>
      <w:r w:rsidR="007D120C" w:rsidRPr="00417EE4">
        <w:rPr>
          <w:rFonts w:ascii="Cambria" w:hAnsi="Cambria"/>
          <w:sz w:val="20"/>
          <w:szCs w:val="20"/>
        </w:rPr>
        <w:t>98 cas</w:t>
      </w:r>
      <w:r w:rsidR="003C025F" w:rsidRPr="00417EE4">
        <w:rPr>
          <w:rFonts w:ascii="Cambria" w:hAnsi="Cambria"/>
          <w:sz w:val="20"/>
          <w:szCs w:val="20"/>
        </w:rPr>
        <w:t>e</w:t>
      </w:r>
      <w:r w:rsidR="007D120C" w:rsidRPr="00417EE4">
        <w:rPr>
          <w:rFonts w:ascii="Cambria" w:hAnsi="Cambria"/>
          <w:sz w:val="20"/>
          <w:szCs w:val="20"/>
        </w:rPr>
        <w:t xml:space="preserve">s </w:t>
      </w:r>
      <w:r w:rsidR="003C025F" w:rsidRPr="00417EE4">
        <w:rPr>
          <w:rFonts w:ascii="Cambria" w:hAnsi="Cambria"/>
          <w:sz w:val="20"/>
          <w:szCs w:val="20"/>
        </w:rPr>
        <w:t>under</w:t>
      </w:r>
      <w:r w:rsidR="007D120C" w:rsidRPr="00417EE4">
        <w:rPr>
          <w:rFonts w:ascii="Cambria" w:hAnsi="Cambria"/>
          <w:sz w:val="20"/>
          <w:szCs w:val="20"/>
        </w:rPr>
        <w:t xml:space="preserve"> investiga</w:t>
      </w:r>
      <w:r w:rsidR="003C025F" w:rsidRPr="00417EE4">
        <w:rPr>
          <w:rFonts w:ascii="Cambria" w:hAnsi="Cambria"/>
          <w:sz w:val="20"/>
          <w:szCs w:val="20"/>
        </w:rPr>
        <w:t>tion</w:t>
      </w:r>
      <w:r w:rsidR="007D120C" w:rsidRPr="00417EE4">
        <w:rPr>
          <w:rFonts w:ascii="Cambria" w:hAnsi="Cambria"/>
          <w:sz w:val="20"/>
          <w:szCs w:val="20"/>
        </w:rPr>
        <w:t xml:space="preserve">, 27 </w:t>
      </w:r>
      <w:r w:rsidR="003C025F" w:rsidRPr="00417EE4">
        <w:rPr>
          <w:rFonts w:ascii="Cambria" w:hAnsi="Cambria"/>
          <w:sz w:val="20"/>
          <w:szCs w:val="20"/>
        </w:rPr>
        <w:t>judicialized cases</w:t>
      </w:r>
      <w:r w:rsidR="007D120C" w:rsidRPr="00417EE4">
        <w:rPr>
          <w:rFonts w:ascii="Cambria" w:hAnsi="Cambria"/>
          <w:sz w:val="20"/>
          <w:szCs w:val="20"/>
        </w:rPr>
        <w:t xml:space="preserve">, 11 </w:t>
      </w:r>
      <w:r w:rsidR="003C025F" w:rsidRPr="00417EE4">
        <w:rPr>
          <w:rFonts w:ascii="Cambria" w:hAnsi="Cambria"/>
          <w:sz w:val="20"/>
          <w:szCs w:val="20"/>
        </w:rPr>
        <w:t xml:space="preserve">condenatory sentences and </w:t>
      </w:r>
      <w:r w:rsidR="007D120C" w:rsidRPr="00417EE4">
        <w:rPr>
          <w:rFonts w:ascii="Cambria" w:hAnsi="Cambria"/>
          <w:sz w:val="20"/>
          <w:szCs w:val="20"/>
        </w:rPr>
        <w:t xml:space="preserve">6 </w:t>
      </w:r>
      <w:r w:rsidR="003C025F" w:rsidRPr="00417EE4">
        <w:rPr>
          <w:rFonts w:ascii="Cambria" w:hAnsi="Cambria"/>
          <w:sz w:val="20"/>
          <w:szCs w:val="20"/>
        </w:rPr>
        <w:t>aquittals</w:t>
      </w:r>
      <w:r w:rsidR="007D120C" w:rsidRPr="00417EE4">
        <w:rPr>
          <w:rStyle w:val="FootnoteReference"/>
          <w:rFonts w:ascii="Cambria" w:hAnsi="Cambria"/>
          <w:sz w:val="20"/>
          <w:szCs w:val="20"/>
          <w:lang w:val="es-ES"/>
        </w:rPr>
        <w:footnoteReference w:id="192"/>
      </w:r>
      <w:r w:rsidR="007D120C" w:rsidRPr="00417EE4">
        <w:rPr>
          <w:rFonts w:ascii="Cambria" w:hAnsi="Cambria"/>
          <w:sz w:val="20"/>
          <w:szCs w:val="20"/>
        </w:rPr>
        <w:t>.</w:t>
      </w:r>
    </w:p>
    <w:p w:rsidR="0009567A" w:rsidRPr="003C025F" w:rsidRDefault="0009567A" w:rsidP="00B649D0">
      <w:pPr>
        <w:tabs>
          <w:tab w:val="left" w:pos="720"/>
          <w:tab w:val="left" w:pos="1440"/>
        </w:tabs>
        <w:spacing w:after="0" w:line="240" w:lineRule="auto"/>
        <w:ind w:firstLine="720"/>
        <w:jc w:val="both"/>
        <w:rPr>
          <w:rFonts w:ascii="Cambria" w:hAnsi="Cambria"/>
          <w:sz w:val="20"/>
          <w:szCs w:val="20"/>
        </w:rPr>
      </w:pPr>
    </w:p>
    <w:p w:rsidR="0009567A" w:rsidRPr="00F1445B" w:rsidRDefault="0067693F"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lastRenderedPageBreak/>
        <w:t xml:space="preserve">The Inter-American Commission takes note of the information provided by civil society organizations citing that during 2016 there was a high rate of murders of LGBT persons, mostly </w:t>
      </w:r>
      <w:r w:rsidR="00221BE0" w:rsidRPr="00F1445B">
        <w:rPr>
          <w:rFonts w:ascii="Cambria" w:hAnsi="Cambria"/>
          <w:sz w:val="20"/>
          <w:szCs w:val="20"/>
        </w:rPr>
        <w:t xml:space="preserve">concentrated </w:t>
      </w:r>
      <w:r w:rsidRPr="00F1445B">
        <w:rPr>
          <w:rFonts w:ascii="Cambria" w:hAnsi="Cambria"/>
          <w:sz w:val="20"/>
          <w:szCs w:val="20"/>
        </w:rPr>
        <w:t xml:space="preserve">in the cities of </w:t>
      </w:r>
      <w:r w:rsidR="0009567A" w:rsidRPr="00F1445B">
        <w:rPr>
          <w:rFonts w:ascii="Cambria" w:hAnsi="Cambria"/>
          <w:sz w:val="20"/>
          <w:szCs w:val="20"/>
        </w:rPr>
        <w:t xml:space="preserve">Tegucigalpa, San Pedro de </w:t>
      </w:r>
      <w:r w:rsidRPr="00F1445B">
        <w:rPr>
          <w:rFonts w:ascii="Cambria" w:hAnsi="Cambria"/>
          <w:sz w:val="20"/>
          <w:szCs w:val="20"/>
        </w:rPr>
        <w:t>Sula and</w:t>
      </w:r>
      <w:r w:rsidR="0009567A" w:rsidRPr="00F1445B">
        <w:rPr>
          <w:rFonts w:ascii="Cambria" w:hAnsi="Cambria"/>
          <w:sz w:val="20"/>
          <w:szCs w:val="20"/>
        </w:rPr>
        <w:t xml:space="preserve"> La Ceiba</w:t>
      </w:r>
      <w:r w:rsidR="00085055" w:rsidRPr="00F1445B">
        <w:rPr>
          <w:rFonts w:ascii="Cambria" w:hAnsi="Cambria"/>
          <w:sz w:val="20"/>
          <w:szCs w:val="20"/>
        </w:rPr>
        <w:t>.</w:t>
      </w:r>
      <w:r w:rsidR="0009567A" w:rsidRPr="00F1445B">
        <w:rPr>
          <w:rStyle w:val="FootnoteReference"/>
          <w:rFonts w:ascii="Cambria" w:hAnsi="Cambria"/>
          <w:sz w:val="20"/>
          <w:szCs w:val="20"/>
        </w:rPr>
        <w:footnoteReference w:id="193"/>
      </w:r>
      <w:r w:rsidR="00093FC7" w:rsidRPr="00F1445B">
        <w:rPr>
          <w:rFonts w:ascii="Cambria" w:hAnsi="Cambria"/>
          <w:sz w:val="20"/>
          <w:szCs w:val="20"/>
        </w:rPr>
        <w:t xml:space="preserve">  On this topic</w:t>
      </w:r>
      <w:r w:rsidR="008166FB" w:rsidRPr="00F1445B">
        <w:rPr>
          <w:rFonts w:ascii="Cambria" w:hAnsi="Cambria"/>
          <w:sz w:val="20"/>
          <w:szCs w:val="20"/>
        </w:rPr>
        <w:t xml:space="preserve">, the information received indicates that over the course of this year, the most oft-used weapon </w:t>
      </w:r>
      <w:r w:rsidR="00961F72" w:rsidRPr="00F1445B">
        <w:rPr>
          <w:rFonts w:ascii="Cambria" w:hAnsi="Cambria"/>
          <w:sz w:val="20"/>
          <w:szCs w:val="20"/>
        </w:rPr>
        <w:t xml:space="preserve">in the violent killings of the gay population was blade weapons </w:t>
      </w:r>
      <w:r w:rsidR="007E6050" w:rsidRPr="00F1445B">
        <w:rPr>
          <w:rFonts w:ascii="Cambria" w:hAnsi="Cambria"/>
          <w:sz w:val="20"/>
          <w:szCs w:val="20"/>
        </w:rPr>
        <w:t>or other blunt objects</w:t>
      </w:r>
      <w:r w:rsidR="00C9759D" w:rsidRPr="00F1445B">
        <w:rPr>
          <w:rFonts w:ascii="Cambria" w:hAnsi="Cambria"/>
          <w:sz w:val="20"/>
          <w:szCs w:val="20"/>
        </w:rPr>
        <w:t>.</w:t>
      </w:r>
      <w:r w:rsidR="0009567A" w:rsidRPr="00F1445B">
        <w:rPr>
          <w:rStyle w:val="FootnoteReference"/>
          <w:rFonts w:ascii="Cambria" w:hAnsi="Cambria"/>
          <w:sz w:val="20"/>
          <w:szCs w:val="20"/>
        </w:rPr>
        <w:footnoteReference w:id="194"/>
      </w:r>
      <w:r w:rsidR="001E79E1" w:rsidRPr="00F1445B">
        <w:rPr>
          <w:rFonts w:ascii="Cambria" w:hAnsi="Cambria"/>
          <w:sz w:val="20"/>
          <w:szCs w:val="20"/>
        </w:rPr>
        <w:t xml:space="preserve"> Over 2016, civil society organizations documented </w:t>
      </w:r>
      <w:r w:rsidR="00FC7E5B" w:rsidRPr="00F1445B">
        <w:rPr>
          <w:rFonts w:ascii="Cambria" w:hAnsi="Cambria"/>
          <w:sz w:val="20"/>
          <w:szCs w:val="20"/>
        </w:rPr>
        <w:t>nine murders of LGBT persons, three of which were gay men, five were trans persons, and one lesbian.</w:t>
      </w:r>
      <w:r w:rsidR="0009567A" w:rsidRPr="00F1445B">
        <w:rPr>
          <w:rStyle w:val="FootnoteReference"/>
          <w:rFonts w:ascii="Cambria" w:hAnsi="Cambria"/>
          <w:sz w:val="20"/>
          <w:szCs w:val="20"/>
        </w:rPr>
        <w:footnoteReference w:id="195"/>
      </w:r>
      <w:r w:rsidR="00997318" w:rsidRPr="00F1445B">
        <w:rPr>
          <w:rFonts w:ascii="Cambria" w:hAnsi="Cambria"/>
          <w:sz w:val="20"/>
          <w:szCs w:val="20"/>
        </w:rPr>
        <w:t xml:space="preserve"> </w:t>
      </w:r>
      <w:r w:rsidR="008C43E5" w:rsidRPr="00F1445B">
        <w:rPr>
          <w:rFonts w:ascii="Cambria" w:hAnsi="Cambria"/>
          <w:sz w:val="20"/>
          <w:szCs w:val="20"/>
        </w:rPr>
        <w:t xml:space="preserve">As for lesbian and bisexual women, the Commission was informed that it is extremely difficult to gather information on these violent deaths, and </w:t>
      </w:r>
      <w:r w:rsidR="00D47B87" w:rsidRPr="00F1445B">
        <w:rPr>
          <w:rFonts w:ascii="Cambria" w:hAnsi="Cambria"/>
          <w:sz w:val="20"/>
          <w:szCs w:val="20"/>
        </w:rPr>
        <w:t>no official s</w:t>
      </w:r>
      <w:r w:rsidR="009049A9" w:rsidRPr="00F1445B">
        <w:rPr>
          <w:rFonts w:ascii="Cambria" w:hAnsi="Cambria"/>
          <w:sz w:val="20"/>
          <w:szCs w:val="20"/>
        </w:rPr>
        <w:t>tatistics exist on these crimes.</w:t>
      </w:r>
      <w:r w:rsidR="0009567A" w:rsidRPr="00F1445B">
        <w:rPr>
          <w:rStyle w:val="FootnoteReference"/>
          <w:rFonts w:ascii="Cambria" w:hAnsi="Cambria"/>
          <w:sz w:val="20"/>
          <w:szCs w:val="20"/>
        </w:rPr>
        <w:footnoteReference w:id="196"/>
      </w:r>
      <w:r w:rsidR="0009567A" w:rsidRPr="00F1445B">
        <w:rPr>
          <w:rFonts w:ascii="Cambria" w:hAnsi="Cambria"/>
          <w:sz w:val="20"/>
          <w:szCs w:val="20"/>
        </w:rPr>
        <w:t xml:space="preserve">  </w:t>
      </w:r>
    </w:p>
    <w:p w:rsidR="0009567A" w:rsidRPr="00F1445B" w:rsidRDefault="0009567A" w:rsidP="00B649D0">
      <w:pPr>
        <w:tabs>
          <w:tab w:val="left" w:pos="720"/>
          <w:tab w:val="left" w:pos="1440"/>
        </w:tabs>
        <w:spacing w:after="0" w:line="240" w:lineRule="auto"/>
        <w:ind w:firstLine="720"/>
        <w:jc w:val="both"/>
        <w:rPr>
          <w:rFonts w:ascii="Cambria" w:hAnsi="Cambria"/>
          <w:sz w:val="20"/>
          <w:szCs w:val="20"/>
        </w:rPr>
      </w:pPr>
    </w:p>
    <w:p w:rsidR="0009567A" w:rsidRPr="00F1445B" w:rsidRDefault="00255A84"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Civil society organizations also told the IACHR that </w:t>
      </w:r>
      <w:r w:rsidR="0022357D" w:rsidRPr="00F1445B">
        <w:rPr>
          <w:rFonts w:ascii="Cambria" w:hAnsi="Cambria"/>
          <w:sz w:val="20"/>
          <w:szCs w:val="20"/>
        </w:rPr>
        <w:t>Trans</w:t>
      </w:r>
      <w:r w:rsidRPr="00F1445B">
        <w:rPr>
          <w:rFonts w:ascii="Cambria" w:hAnsi="Cambria"/>
          <w:sz w:val="20"/>
          <w:szCs w:val="20"/>
        </w:rPr>
        <w:t xml:space="preserve"> persons face constant physical assaults, acts of </w:t>
      </w:r>
      <w:r w:rsidR="00037268" w:rsidRPr="00F1445B">
        <w:rPr>
          <w:rFonts w:ascii="Cambria" w:hAnsi="Cambria"/>
          <w:sz w:val="20"/>
          <w:szCs w:val="20"/>
        </w:rPr>
        <w:t>torture</w:t>
      </w:r>
      <w:r w:rsidRPr="00F1445B">
        <w:rPr>
          <w:rFonts w:ascii="Cambria" w:hAnsi="Cambria"/>
          <w:sz w:val="20"/>
          <w:szCs w:val="20"/>
        </w:rPr>
        <w:t xml:space="preserve">, threats, </w:t>
      </w:r>
      <w:r w:rsidRPr="00F1445B">
        <w:rPr>
          <w:rFonts w:ascii="Cambria" w:hAnsi="Cambria"/>
          <w:i/>
          <w:sz w:val="20"/>
          <w:szCs w:val="20"/>
        </w:rPr>
        <w:t xml:space="preserve">inter alia, </w:t>
      </w:r>
      <w:r w:rsidRPr="00F1445B">
        <w:rPr>
          <w:rFonts w:ascii="Cambria" w:hAnsi="Cambria"/>
          <w:sz w:val="20"/>
          <w:szCs w:val="20"/>
        </w:rPr>
        <w:t>perpetrated with extreme violence and viciousness.</w:t>
      </w:r>
      <w:r w:rsidR="0009567A" w:rsidRPr="00F1445B">
        <w:rPr>
          <w:rStyle w:val="FootnoteReference"/>
          <w:rFonts w:ascii="Cambria" w:hAnsi="Cambria"/>
          <w:sz w:val="20"/>
          <w:szCs w:val="20"/>
        </w:rPr>
        <w:footnoteReference w:id="197"/>
      </w:r>
      <w:r w:rsidR="00DE3365" w:rsidRPr="00F1445B">
        <w:rPr>
          <w:rFonts w:ascii="Cambria" w:hAnsi="Cambria"/>
          <w:sz w:val="20"/>
          <w:szCs w:val="20"/>
        </w:rPr>
        <w:t xml:space="preserve"> </w:t>
      </w:r>
      <w:r w:rsidR="002A69F4" w:rsidRPr="00F1445B">
        <w:rPr>
          <w:rFonts w:ascii="Cambria" w:hAnsi="Cambria"/>
          <w:sz w:val="20"/>
          <w:szCs w:val="20"/>
        </w:rPr>
        <w:t xml:space="preserve">According to a study conducted by </w:t>
      </w:r>
      <w:r w:rsidR="002A7DE8" w:rsidRPr="00F1445B">
        <w:rPr>
          <w:rFonts w:ascii="Cambria" w:hAnsi="Cambria"/>
          <w:sz w:val="20"/>
          <w:szCs w:val="20"/>
        </w:rPr>
        <w:t>Redlactrans</w:t>
      </w:r>
      <w:r w:rsidR="0009567A" w:rsidRPr="00F1445B">
        <w:rPr>
          <w:rFonts w:ascii="Cambria" w:hAnsi="Cambria"/>
          <w:sz w:val="20"/>
          <w:szCs w:val="20"/>
        </w:rPr>
        <w:t xml:space="preserve">, 89% </w:t>
      </w:r>
      <w:r w:rsidR="002A69F4" w:rsidRPr="00F1445B">
        <w:rPr>
          <w:rFonts w:ascii="Cambria" w:hAnsi="Cambria"/>
          <w:sz w:val="20"/>
          <w:szCs w:val="20"/>
        </w:rPr>
        <w:t>of report</w:t>
      </w:r>
      <w:r w:rsidR="003817C1" w:rsidRPr="00F1445B">
        <w:rPr>
          <w:rFonts w:ascii="Cambria" w:hAnsi="Cambria"/>
          <w:sz w:val="20"/>
          <w:szCs w:val="20"/>
        </w:rPr>
        <w:t xml:space="preserve">ed cases involve violent crimes, such as rape or sexual abuse </w:t>
      </w:r>
      <w:r w:rsidR="0009567A" w:rsidRPr="00F1445B">
        <w:rPr>
          <w:rFonts w:ascii="Cambria" w:hAnsi="Cambria"/>
          <w:sz w:val="20"/>
          <w:szCs w:val="20"/>
        </w:rPr>
        <w:t xml:space="preserve">(3%), </w:t>
      </w:r>
      <w:r w:rsidR="005947C2" w:rsidRPr="00F1445B">
        <w:rPr>
          <w:rFonts w:ascii="Cambria" w:hAnsi="Cambria"/>
          <w:sz w:val="20"/>
          <w:szCs w:val="20"/>
        </w:rPr>
        <w:t xml:space="preserve">physical assaults </w:t>
      </w:r>
      <w:r w:rsidR="0009567A" w:rsidRPr="00F1445B">
        <w:rPr>
          <w:rFonts w:ascii="Cambria" w:hAnsi="Cambria"/>
          <w:sz w:val="20"/>
          <w:szCs w:val="20"/>
        </w:rPr>
        <w:t xml:space="preserve">(32%), </w:t>
      </w:r>
      <w:r w:rsidR="005947C2" w:rsidRPr="00F1445B">
        <w:rPr>
          <w:rFonts w:ascii="Cambria" w:hAnsi="Cambria"/>
          <w:sz w:val="20"/>
          <w:szCs w:val="20"/>
        </w:rPr>
        <w:t xml:space="preserve">murders </w:t>
      </w:r>
      <w:r w:rsidR="0009567A" w:rsidRPr="00F1445B">
        <w:rPr>
          <w:rFonts w:ascii="Cambria" w:hAnsi="Cambria"/>
          <w:sz w:val="20"/>
          <w:szCs w:val="20"/>
        </w:rPr>
        <w:t xml:space="preserve">(29%), </w:t>
      </w:r>
      <w:r w:rsidR="002B0563" w:rsidRPr="00F1445B">
        <w:rPr>
          <w:rFonts w:ascii="Cambria" w:hAnsi="Cambria"/>
          <w:sz w:val="20"/>
          <w:szCs w:val="20"/>
        </w:rPr>
        <w:t>intimidation</w:t>
      </w:r>
      <w:r w:rsidR="0009567A" w:rsidRPr="00F1445B">
        <w:rPr>
          <w:rFonts w:ascii="Cambria" w:hAnsi="Cambria"/>
          <w:sz w:val="20"/>
          <w:szCs w:val="20"/>
        </w:rPr>
        <w:t>,</w:t>
      </w:r>
      <w:r w:rsidR="002B0563" w:rsidRPr="00F1445B">
        <w:rPr>
          <w:rFonts w:ascii="Cambria" w:hAnsi="Cambria"/>
          <w:sz w:val="20"/>
          <w:szCs w:val="20"/>
        </w:rPr>
        <w:t xml:space="preserve"> threats and harassment </w:t>
      </w:r>
      <w:r w:rsidR="0009567A" w:rsidRPr="00F1445B">
        <w:rPr>
          <w:rFonts w:ascii="Cambria" w:hAnsi="Cambria"/>
          <w:sz w:val="20"/>
          <w:szCs w:val="20"/>
        </w:rPr>
        <w:t>(25</w:t>
      </w:r>
      <w:r w:rsidR="007E147B" w:rsidRPr="00F1445B">
        <w:rPr>
          <w:rFonts w:ascii="Cambria" w:hAnsi="Cambria"/>
          <w:sz w:val="20"/>
          <w:szCs w:val="20"/>
        </w:rPr>
        <w:t>%</w:t>
      </w:r>
      <w:r w:rsidR="0009567A" w:rsidRPr="00F1445B">
        <w:rPr>
          <w:rFonts w:ascii="Cambria" w:hAnsi="Cambria"/>
          <w:sz w:val="20"/>
          <w:szCs w:val="20"/>
        </w:rPr>
        <w:t>)</w:t>
      </w:r>
      <w:r w:rsidR="00D107A2" w:rsidRPr="00F1445B">
        <w:rPr>
          <w:rFonts w:ascii="Cambria" w:hAnsi="Cambria"/>
          <w:sz w:val="20"/>
          <w:szCs w:val="20"/>
        </w:rPr>
        <w:t>,</w:t>
      </w:r>
      <w:r w:rsidR="0009567A" w:rsidRPr="00F1445B">
        <w:rPr>
          <w:rStyle w:val="FootnoteReference"/>
          <w:rFonts w:ascii="Cambria" w:hAnsi="Cambria"/>
          <w:sz w:val="20"/>
          <w:szCs w:val="20"/>
        </w:rPr>
        <w:footnoteReference w:id="198"/>
      </w:r>
      <w:r w:rsidR="00D107A2" w:rsidRPr="00F1445B">
        <w:rPr>
          <w:rFonts w:ascii="Cambria" w:hAnsi="Cambria"/>
          <w:sz w:val="20"/>
          <w:szCs w:val="20"/>
        </w:rPr>
        <w:t xml:space="preserve"> and the remaining </w:t>
      </w:r>
      <w:r w:rsidR="0009567A" w:rsidRPr="00F1445B">
        <w:rPr>
          <w:rFonts w:ascii="Cambria" w:hAnsi="Cambria"/>
          <w:sz w:val="20"/>
          <w:szCs w:val="20"/>
        </w:rPr>
        <w:t>11%</w:t>
      </w:r>
      <w:r w:rsidR="00D107A2" w:rsidRPr="00F1445B">
        <w:rPr>
          <w:rFonts w:ascii="Cambria" w:hAnsi="Cambria"/>
          <w:sz w:val="20"/>
          <w:szCs w:val="20"/>
        </w:rPr>
        <w:t>, they noted, are related to discrimination in access to health services.</w:t>
      </w:r>
      <w:r w:rsidR="0009567A" w:rsidRPr="00F1445B">
        <w:rPr>
          <w:rStyle w:val="FootnoteReference"/>
          <w:rFonts w:ascii="Cambria" w:hAnsi="Cambria"/>
          <w:sz w:val="20"/>
          <w:szCs w:val="20"/>
        </w:rPr>
        <w:footnoteReference w:id="199"/>
      </w:r>
      <w:r w:rsidR="00ED2679" w:rsidRPr="00F1445B">
        <w:rPr>
          <w:rFonts w:ascii="Cambria" w:hAnsi="Cambria"/>
          <w:sz w:val="20"/>
          <w:szCs w:val="20"/>
        </w:rPr>
        <w:t xml:space="preserve"> </w:t>
      </w:r>
      <w:r w:rsidR="00FC5475" w:rsidRPr="00F1445B">
        <w:rPr>
          <w:rFonts w:ascii="Cambria" w:hAnsi="Cambria"/>
          <w:sz w:val="20"/>
          <w:szCs w:val="20"/>
        </w:rPr>
        <w:t xml:space="preserve">They also stated that 75% of these cases were reported to the competent authorities and only 29% received a response after </w:t>
      </w:r>
      <w:r w:rsidR="00AF44CC" w:rsidRPr="00F1445B">
        <w:rPr>
          <w:rFonts w:ascii="Cambria" w:hAnsi="Cambria"/>
          <w:sz w:val="20"/>
          <w:szCs w:val="20"/>
        </w:rPr>
        <w:t>the complaint was filed</w:t>
      </w:r>
      <w:r w:rsidR="00FC5475" w:rsidRPr="00F1445B">
        <w:rPr>
          <w:rFonts w:ascii="Cambria" w:hAnsi="Cambria"/>
          <w:sz w:val="20"/>
          <w:szCs w:val="20"/>
        </w:rPr>
        <w:t>.</w:t>
      </w:r>
      <w:r w:rsidR="0009567A" w:rsidRPr="00F1445B">
        <w:rPr>
          <w:rStyle w:val="FootnoteReference"/>
          <w:rFonts w:ascii="Cambria" w:hAnsi="Cambria"/>
          <w:sz w:val="20"/>
          <w:szCs w:val="20"/>
        </w:rPr>
        <w:footnoteReference w:id="200"/>
      </w:r>
      <w:r w:rsidR="0009567A" w:rsidRPr="00F1445B">
        <w:rPr>
          <w:rFonts w:ascii="Cambria" w:hAnsi="Cambria"/>
          <w:sz w:val="20"/>
          <w:szCs w:val="20"/>
        </w:rPr>
        <w:t xml:space="preserve"> </w:t>
      </w:r>
    </w:p>
    <w:p w:rsidR="004B0752" w:rsidRPr="00F1445B" w:rsidRDefault="004B0752" w:rsidP="00B649D0">
      <w:pPr>
        <w:tabs>
          <w:tab w:val="left" w:pos="720"/>
          <w:tab w:val="left" w:pos="1440"/>
        </w:tabs>
        <w:spacing w:after="0" w:line="240" w:lineRule="auto"/>
        <w:ind w:firstLine="720"/>
        <w:jc w:val="both"/>
        <w:rPr>
          <w:rFonts w:ascii="Cambria" w:hAnsi="Cambria"/>
          <w:sz w:val="20"/>
          <w:szCs w:val="20"/>
        </w:rPr>
      </w:pPr>
    </w:p>
    <w:p w:rsidR="0009567A" w:rsidRPr="00F1445B" w:rsidRDefault="00BF7209"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The Commission also learned fro</w:t>
      </w:r>
      <w:r w:rsidR="00547A8C" w:rsidRPr="00F1445B">
        <w:rPr>
          <w:rFonts w:ascii="Cambria" w:hAnsi="Cambria"/>
          <w:sz w:val="20"/>
          <w:szCs w:val="20"/>
        </w:rPr>
        <w:t>m</w:t>
      </w:r>
      <w:r w:rsidRPr="00F1445B">
        <w:rPr>
          <w:rFonts w:ascii="Cambria" w:hAnsi="Cambria"/>
          <w:sz w:val="20"/>
          <w:szCs w:val="20"/>
        </w:rPr>
        <w:t xml:space="preserve"> civil society organizations during the public hearing held on April 5, 2016 as part of the 157</w:t>
      </w:r>
      <w:r w:rsidRPr="00F1445B">
        <w:rPr>
          <w:rFonts w:ascii="Cambria" w:hAnsi="Cambria"/>
          <w:sz w:val="20"/>
          <w:szCs w:val="20"/>
          <w:vertAlign w:val="superscript"/>
        </w:rPr>
        <w:t>th</w:t>
      </w:r>
      <w:r w:rsidRPr="00F1445B">
        <w:rPr>
          <w:rFonts w:ascii="Cambria" w:hAnsi="Cambria"/>
          <w:sz w:val="20"/>
          <w:szCs w:val="20"/>
        </w:rPr>
        <w:t xml:space="preserve"> </w:t>
      </w:r>
      <w:r w:rsidR="005A5B17" w:rsidRPr="00F1445B">
        <w:rPr>
          <w:rFonts w:ascii="Cambria" w:hAnsi="Cambria"/>
          <w:sz w:val="20"/>
          <w:szCs w:val="20"/>
        </w:rPr>
        <w:t>period of sessions that a</w:t>
      </w:r>
      <w:r w:rsidR="0062271D" w:rsidRPr="00F1445B">
        <w:rPr>
          <w:rFonts w:ascii="Cambria" w:hAnsi="Cambria"/>
          <w:sz w:val="20"/>
          <w:szCs w:val="20"/>
        </w:rPr>
        <w:t xml:space="preserve"> climate of discrimination against LGBT pers</w:t>
      </w:r>
      <w:r w:rsidR="001A5ED7" w:rsidRPr="00F1445B">
        <w:rPr>
          <w:rFonts w:ascii="Cambria" w:hAnsi="Cambria"/>
          <w:sz w:val="20"/>
          <w:szCs w:val="20"/>
        </w:rPr>
        <w:t>ons is still pervasive throughout</w:t>
      </w:r>
      <w:r w:rsidR="0062271D" w:rsidRPr="00F1445B">
        <w:rPr>
          <w:rFonts w:ascii="Cambria" w:hAnsi="Cambria"/>
          <w:sz w:val="20"/>
          <w:szCs w:val="20"/>
        </w:rPr>
        <w:t xml:space="preserve"> the country</w:t>
      </w:r>
      <w:r w:rsidR="000D4B0A" w:rsidRPr="00F1445B">
        <w:rPr>
          <w:rFonts w:ascii="Cambria" w:hAnsi="Cambria"/>
          <w:sz w:val="20"/>
          <w:szCs w:val="20"/>
        </w:rPr>
        <w:t xml:space="preserve">, </w:t>
      </w:r>
      <w:r w:rsidR="007E2A48" w:rsidRPr="00F1445B">
        <w:rPr>
          <w:rFonts w:ascii="Cambria" w:hAnsi="Cambria"/>
          <w:sz w:val="20"/>
          <w:szCs w:val="20"/>
        </w:rPr>
        <w:t xml:space="preserve">and that it </w:t>
      </w:r>
      <w:r w:rsidR="000D4B0A" w:rsidRPr="00F1445B">
        <w:rPr>
          <w:rFonts w:ascii="Cambria" w:hAnsi="Cambria"/>
          <w:sz w:val="20"/>
          <w:szCs w:val="20"/>
        </w:rPr>
        <w:t>is conducive to prejudice-based violence.</w:t>
      </w:r>
      <w:r w:rsidR="0009567A" w:rsidRPr="00F1445B">
        <w:rPr>
          <w:rStyle w:val="FootnoteReference"/>
          <w:rFonts w:ascii="Cambria" w:hAnsi="Cambria" w:cs="Cambria"/>
          <w:sz w:val="20"/>
          <w:szCs w:val="20"/>
        </w:rPr>
        <w:footnoteReference w:id="201"/>
      </w:r>
      <w:r w:rsidR="0009567A" w:rsidRPr="00F1445B">
        <w:rPr>
          <w:rFonts w:ascii="Cambria" w:hAnsi="Cambria" w:cs="Cambria"/>
          <w:sz w:val="20"/>
          <w:szCs w:val="20"/>
        </w:rPr>
        <w:t xml:space="preserve"> </w:t>
      </w:r>
    </w:p>
    <w:p w:rsidR="0009567A" w:rsidRPr="00F1445B" w:rsidRDefault="0009567A" w:rsidP="00B649D0">
      <w:pPr>
        <w:tabs>
          <w:tab w:val="left" w:pos="720"/>
          <w:tab w:val="left" w:pos="1440"/>
        </w:tabs>
        <w:spacing w:after="0" w:line="240" w:lineRule="auto"/>
        <w:ind w:firstLine="720"/>
        <w:jc w:val="both"/>
        <w:rPr>
          <w:rFonts w:ascii="Cambria" w:hAnsi="Cambria"/>
          <w:sz w:val="20"/>
          <w:szCs w:val="20"/>
        </w:rPr>
      </w:pPr>
    </w:p>
    <w:p w:rsidR="0009567A" w:rsidRPr="00F1445B" w:rsidRDefault="006A7968"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C</w:t>
      </w:r>
      <w:r w:rsidR="00DD3E12" w:rsidRPr="00F1445B">
        <w:rPr>
          <w:rFonts w:ascii="Cambria" w:hAnsi="Cambria"/>
          <w:sz w:val="20"/>
          <w:szCs w:val="20"/>
        </w:rPr>
        <w:t xml:space="preserve">ivil society organizations </w:t>
      </w:r>
      <w:r w:rsidR="00D5513D" w:rsidRPr="00F1445B">
        <w:rPr>
          <w:rFonts w:ascii="Cambria" w:hAnsi="Cambria"/>
          <w:sz w:val="20"/>
          <w:szCs w:val="20"/>
        </w:rPr>
        <w:t xml:space="preserve">also </w:t>
      </w:r>
      <w:r w:rsidR="00130206" w:rsidRPr="00F1445B">
        <w:rPr>
          <w:rFonts w:ascii="Cambria" w:hAnsi="Cambria"/>
          <w:sz w:val="20"/>
          <w:szCs w:val="20"/>
        </w:rPr>
        <w:t>reported to the Commission that the militarizatio</w:t>
      </w:r>
      <w:r w:rsidR="00BC1E72" w:rsidRPr="00F1445B">
        <w:rPr>
          <w:rFonts w:ascii="Cambria" w:hAnsi="Cambria"/>
          <w:sz w:val="20"/>
          <w:szCs w:val="20"/>
        </w:rPr>
        <w:t xml:space="preserve">n of security and law enforcement </w:t>
      </w:r>
      <w:r w:rsidR="008024B0" w:rsidRPr="00F1445B">
        <w:rPr>
          <w:rFonts w:ascii="Cambria" w:hAnsi="Cambria"/>
          <w:sz w:val="20"/>
          <w:szCs w:val="20"/>
        </w:rPr>
        <w:t>has led to increased violence and discrimination against LGBT persons.</w:t>
      </w:r>
      <w:r w:rsidR="0009567A" w:rsidRPr="00F1445B">
        <w:rPr>
          <w:rStyle w:val="FootnoteReference"/>
          <w:rFonts w:ascii="Cambria" w:hAnsi="Cambria"/>
          <w:sz w:val="20"/>
          <w:szCs w:val="20"/>
        </w:rPr>
        <w:footnoteReference w:id="202"/>
      </w:r>
      <w:r w:rsidR="00FE0E49" w:rsidRPr="00F1445B">
        <w:rPr>
          <w:rFonts w:ascii="Cambria" w:hAnsi="Cambria"/>
          <w:sz w:val="20"/>
          <w:szCs w:val="20"/>
        </w:rPr>
        <w:t xml:space="preserve"> </w:t>
      </w:r>
      <w:r w:rsidR="007C72D6" w:rsidRPr="00F1445B">
        <w:rPr>
          <w:rFonts w:ascii="Cambria" w:hAnsi="Cambria"/>
          <w:sz w:val="20"/>
          <w:szCs w:val="20"/>
        </w:rPr>
        <w:t>T</w:t>
      </w:r>
      <w:r w:rsidR="003E1143" w:rsidRPr="00F1445B">
        <w:rPr>
          <w:rFonts w:ascii="Cambria" w:hAnsi="Cambria"/>
          <w:sz w:val="20"/>
          <w:szCs w:val="20"/>
        </w:rPr>
        <w:t xml:space="preserve">hey </w:t>
      </w:r>
      <w:r w:rsidR="00BE71AA" w:rsidRPr="00F1445B">
        <w:rPr>
          <w:rFonts w:ascii="Cambria" w:hAnsi="Cambria"/>
          <w:sz w:val="20"/>
          <w:szCs w:val="20"/>
        </w:rPr>
        <w:t>noted that</w:t>
      </w:r>
      <w:r w:rsidR="00162BA3" w:rsidRPr="00F1445B">
        <w:rPr>
          <w:rFonts w:ascii="Cambria" w:hAnsi="Cambria"/>
          <w:sz w:val="20"/>
          <w:szCs w:val="20"/>
        </w:rPr>
        <w:t xml:space="preserve"> it is common for</w:t>
      </w:r>
      <w:r w:rsidR="00BE71AA" w:rsidRPr="00F1445B">
        <w:rPr>
          <w:rFonts w:ascii="Cambria" w:hAnsi="Cambria"/>
          <w:sz w:val="20"/>
          <w:szCs w:val="20"/>
        </w:rPr>
        <w:t xml:space="preserve"> </w:t>
      </w:r>
      <w:r w:rsidR="00734CE3" w:rsidRPr="00F1445B">
        <w:rPr>
          <w:rFonts w:ascii="Cambria" w:hAnsi="Cambria"/>
          <w:sz w:val="20"/>
          <w:szCs w:val="20"/>
        </w:rPr>
        <w:t xml:space="preserve">police </w:t>
      </w:r>
      <w:r w:rsidR="00D7407B" w:rsidRPr="00F1445B">
        <w:rPr>
          <w:rFonts w:ascii="Cambria" w:hAnsi="Cambria"/>
          <w:sz w:val="20"/>
          <w:szCs w:val="20"/>
        </w:rPr>
        <w:t>to patrol</w:t>
      </w:r>
      <w:r w:rsidR="00BE71AA" w:rsidRPr="00F1445B">
        <w:rPr>
          <w:rFonts w:ascii="Cambria" w:hAnsi="Cambria"/>
          <w:sz w:val="20"/>
          <w:szCs w:val="20"/>
        </w:rPr>
        <w:t xml:space="preserve"> in areas of concentration of LGBT persons and w</w:t>
      </w:r>
      <w:r w:rsidR="00EE4B0C" w:rsidRPr="00F1445B">
        <w:rPr>
          <w:rFonts w:ascii="Cambria" w:hAnsi="Cambria"/>
          <w:sz w:val="20"/>
          <w:szCs w:val="20"/>
        </w:rPr>
        <w:t>h</w:t>
      </w:r>
      <w:r w:rsidR="00BE71AA" w:rsidRPr="00F1445B">
        <w:rPr>
          <w:rFonts w:ascii="Cambria" w:hAnsi="Cambria"/>
          <w:sz w:val="20"/>
          <w:szCs w:val="20"/>
        </w:rPr>
        <w:t xml:space="preserve">ere </w:t>
      </w:r>
      <w:r w:rsidR="0022357D">
        <w:rPr>
          <w:rFonts w:ascii="Cambria" w:hAnsi="Cambria"/>
          <w:sz w:val="20"/>
          <w:szCs w:val="20"/>
        </w:rPr>
        <w:t>t</w:t>
      </w:r>
      <w:r w:rsidR="0022357D" w:rsidRPr="00F1445B">
        <w:rPr>
          <w:rFonts w:ascii="Cambria" w:hAnsi="Cambria"/>
          <w:sz w:val="20"/>
          <w:szCs w:val="20"/>
        </w:rPr>
        <w:t>rans</w:t>
      </w:r>
      <w:r w:rsidR="00BE71AA" w:rsidRPr="00F1445B">
        <w:rPr>
          <w:rFonts w:ascii="Cambria" w:hAnsi="Cambria"/>
          <w:sz w:val="20"/>
          <w:szCs w:val="20"/>
        </w:rPr>
        <w:t xml:space="preserve"> persons serve as sex workers.</w:t>
      </w:r>
      <w:r w:rsidR="0009567A" w:rsidRPr="00F1445B">
        <w:rPr>
          <w:rStyle w:val="FootnoteReference"/>
          <w:rFonts w:ascii="Cambria" w:hAnsi="Cambria"/>
          <w:sz w:val="20"/>
          <w:szCs w:val="20"/>
        </w:rPr>
        <w:footnoteReference w:id="203"/>
      </w:r>
      <w:r w:rsidR="0009567A" w:rsidRPr="00F1445B">
        <w:rPr>
          <w:rFonts w:ascii="Cambria" w:hAnsi="Cambria"/>
          <w:sz w:val="20"/>
          <w:szCs w:val="20"/>
        </w:rPr>
        <w:t xml:space="preserve"> </w:t>
      </w:r>
      <w:r w:rsidR="0021060F" w:rsidRPr="00F1445B">
        <w:rPr>
          <w:rFonts w:ascii="Cambria" w:hAnsi="Cambria"/>
          <w:sz w:val="20"/>
          <w:szCs w:val="20"/>
        </w:rPr>
        <w:t>In this regard, they alleged that trans women are extor</w:t>
      </w:r>
      <w:r w:rsidR="008647EC" w:rsidRPr="00F1445B">
        <w:rPr>
          <w:rFonts w:ascii="Cambria" w:hAnsi="Cambria"/>
          <w:sz w:val="20"/>
          <w:szCs w:val="20"/>
        </w:rPr>
        <w:t xml:space="preserve">ted by military </w:t>
      </w:r>
      <w:r w:rsidR="0091705A" w:rsidRPr="00F1445B">
        <w:rPr>
          <w:rFonts w:ascii="Cambria" w:hAnsi="Cambria"/>
          <w:sz w:val="20"/>
          <w:szCs w:val="20"/>
        </w:rPr>
        <w:t xml:space="preserve">and </w:t>
      </w:r>
      <w:r w:rsidR="008647EC" w:rsidRPr="00F1445B">
        <w:rPr>
          <w:rFonts w:ascii="Cambria" w:hAnsi="Cambria"/>
          <w:sz w:val="20"/>
          <w:szCs w:val="20"/>
        </w:rPr>
        <w:t>police officers and</w:t>
      </w:r>
      <w:r w:rsidR="0021060F" w:rsidRPr="00F1445B">
        <w:rPr>
          <w:rFonts w:ascii="Cambria" w:hAnsi="Cambria"/>
          <w:sz w:val="20"/>
          <w:szCs w:val="20"/>
        </w:rPr>
        <w:t xml:space="preserve"> are subjected to physical assault, threats, and arbitrary detentions </w:t>
      </w:r>
      <w:r w:rsidR="008647EC" w:rsidRPr="00F1445B">
        <w:rPr>
          <w:rFonts w:ascii="Cambria" w:hAnsi="Cambria"/>
          <w:sz w:val="20"/>
          <w:szCs w:val="20"/>
        </w:rPr>
        <w:t>by them.</w:t>
      </w:r>
      <w:r w:rsidR="0009567A" w:rsidRPr="00F1445B">
        <w:rPr>
          <w:rStyle w:val="FootnoteReference"/>
          <w:rFonts w:ascii="Cambria" w:hAnsi="Cambria"/>
          <w:sz w:val="20"/>
          <w:szCs w:val="20"/>
        </w:rPr>
        <w:footnoteReference w:id="204"/>
      </w:r>
      <w:r w:rsidR="008647EC" w:rsidRPr="00F1445B">
        <w:rPr>
          <w:rFonts w:ascii="Cambria" w:hAnsi="Cambria"/>
          <w:sz w:val="20"/>
          <w:szCs w:val="20"/>
        </w:rPr>
        <w:t xml:space="preserve"> Th</w:t>
      </w:r>
      <w:r w:rsidR="00AB66A2" w:rsidRPr="00F1445B">
        <w:rPr>
          <w:rFonts w:ascii="Cambria" w:hAnsi="Cambria"/>
          <w:sz w:val="20"/>
          <w:szCs w:val="20"/>
        </w:rPr>
        <w:t xml:space="preserve">ey also claimed that State </w:t>
      </w:r>
      <w:r w:rsidR="00D56216" w:rsidRPr="00F1445B">
        <w:rPr>
          <w:rFonts w:ascii="Cambria" w:hAnsi="Cambria"/>
          <w:sz w:val="20"/>
          <w:szCs w:val="20"/>
        </w:rPr>
        <w:t>authorities fail to protect trans women sex workers</w:t>
      </w:r>
      <w:r w:rsidR="00AB66A2" w:rsidRPr="00F1445B">
        <w:rPr>
          <w:rFonts w:ascii="Cambria" w:hAnsi="Cambria"/>
          <w:sz w:val="20"/>
          <w:szCs w:val="20"/>
        </w:rPr>
        <w:t xml:space="preserve"> from violence and </w:t>
      </w:r>
      <w:r w:rsidR="00037268" w:rsidRPr="00F1445B">
        <w:rPr>
          <w:rFonts w:ascii="Cambria" w:hAnsi="Cambria"/>
          <w:sz w:val="20"/>
          <w:szCs w:val="20"/>
        </w:rPr>
        <w:t>extortion</w:t>
      </w:r>
      <w:r w:rsidR="00AB66A2" w:rsidRPr="00F1445B">
        <w:rPr>
          <w:rFonts w:ascii="Cambria" w:hAnsi="Cambria"/>
          <w:sz w:val="20"/>
          <w:szCs w:val="20"/>
        </w:rPr>
        <w:t xml:space="preserve"> </w:t>
      </w:r>
      <w:r w:rsidR="00D56216" w:rsidRPr="00F1445B">
        <w:rPr>
          <w:rFonts w:ascii="Cambria" w:hAnsi="Cambria"/>
          <w:sz w:val="20"/>
          <w:szCs w:val="20"/>
        </w:rPr>
        <w:t>in areas over</w:t>
      </w:r>
      <w:r w:rsidR="00FD592F" w:rsidRPr="00F1445B">
        <w:rPr>
          <w:rFonts w:ascii="Cambria" w:hAnsi="Cambria"/>
          <w:sz w:val="20"/>
          <w:szCs w:val="20"/>
        </w:rPr>
        <w:t xml:space="preserve">taken by organized crime groups, who </w:t>
      </w:r>
      <w:r w:rsidR="00CB3C7C" w:rsidRPr="00F1445B">
        <w:rPr>
          <w:rFonts w:ascii="Cambria" w:hAnsi="Cambria"/>
          <w:sz w:val="20"/>
          <w:szCs w:val="20"/>
        </w:rPr>
        <w:t xml:space="preserve">according to reports force them to </w:t>
      </w:r>
      <w:r w:rsidR="00052014" w:rsidRPr="00F1445B">
        <w:rPr>
          <w:rFonts w:ascii="Cambria" w:hAnsi="Cambria"/>
          <w:sz w:val="20"/>
          <w:szCs w:val="20"/>
        </w:rPr>
        <w:t xml:space="preserve">get involved in drug dealing in order to be </w:t>
      </w:r>
      <w:r w:rsidR="00052014" w:rsidRPr="00F1445B">
        <w:rPr>
          <w:rFonts w:ascii="Cambria" w:hAnsi="Cambria"/>
          <w:sz w:val="20"/>
          <w:szCs w:val="20"/>
        </w:rPr>
        <w:lastRenderedPageBreak/>
        <w:t xml:space="preserve">allowed to </w:t>
      </w:r>
      <w:r w:rsidR="00E97C15" w:rsidRPr="00F1445B">
        <w:rPr>
          <w:rFonts w:ascii="Cambria" w:hAnsi="Cambria"/>
          <w:sz w:val="20"/>
          <w:szCs w:val="20"/>
        </w:rPr>
        <w:t xml:space="preserve">continue working in these areas. </w:t>
      </w:r>
      <w:r w:rsidR="00B43EC5" w:rsidRPr="00F1445B">
        <w:rPr>
          <w:rFonts w:ascii="Cambria" w:hAnsi="Cambria"/>
          <w:sz w:val="20"/>
          <w:szCs w:val="20"/>
        </w:rPr>
        <w:t xml:space="preserve">Based on information </w:t>
      </w:r>
      <w:r w:rsidR="00F60808" w:rsidRPr="00F1445B">
        <w:rPr>
          <w:rFonts w:ascii="Cambria" w:hAnsi="Cambria"/>
          <w:sz w:val="20"/>
          <w:szCs w:val="20"/>
        </w:rPr>
        <w:t xml:space="preserve">submitted to the IACHR by civil society organizations, </w:t>
      </w:r>
      <w:r w:rsidR="00745EA5" w:rsidRPr="00F1445B">
        <w:rPr>
          <w:rFonts w:ascii="Cambria" w:hAnsi="Cambria"/>
          <w:sz w:val="20"/>
          <w:szCs w:val="20"/>
        </w:rPr>
        <w:t xml:space="preserve">this situation is exacerbated by a climate of impunity, which according to </w:t>
      </w:r>
      <w:r w:rsidR="00A654B1" w:rsidRPr="00F1445B">
        <w:rPr>
          <w:rFonts w:ascii="Cambria" w:hAnsi="Cambria"/>
          <w:sz w:val="20"/>
          <w:szCs w:val="20"/>
        </w:rPr>
        <w:t xml:space="preserve">these organizations </w:t>
      </w:r>
      <w:r w:rsidR="00745EA5" w:rsidRPr="00F1445B">
        <w:rPr>
          <w:rFonts w:ascii="Cambria" w:hAnsi="Cambria"/>
          <w:sz w:val="20"/>
          <w:szCs w:val="20"/>
        </w:rPr>
        <w:t>stands at 80% nationwide.</w:t>
      </w:r>
      <w:r w:rsidR="0009567A" w:rsidRPr="00F1445B">
        <w:rPr>
          <w:rStyle w:val="FootnoteReference"/>
          <w:rFonts w:ascii="Cambria" w:hAnsi="Cambria"/>
          <w:sz w:val="20"/>
          <w:szCs w:val="20"/>
        </w:rPr>
        <w:footnoteReference w:id="205"/>
      </w:r>
      <w:r w:rsidR="0009567A" w:rsidRPr="00F1445B">
        <w:rPr>
          <w:rFonts w:ascii="Cambria" w:hAnsi="Cambria"/>
          <w:sz w:val="20"/>
          <w:szCs w:val="20"/>
        </w:rPr>
        <w:t xml:space="preserve"> </w:t>
      </w:r>
    </w:p>
    <w:p w:rsidR="0009567A" w:rsidRPr="00F1445B" w:rsidRDefault="0009567A" w:rsidP="00B649D0">
      <w:pPr>
        <w:tabs>
          <w:tab w:val="left" w:pos="720"/>
          <w:tab w:val="left" w:pos="1440"/>
        </w:tabs>
        <w:spacing w:after="0" w:line="240" w:lineRule="auto"/>
        <w:ind w:firstLine="720"/>
        <w:jc w:val="both"/>
        <w:rPr>
          <w:rFonts w:ascii="Cambria" w:hAnsi="Cambria"/>
          <w:sz w:val="20"/>
          <w:szCs w:val="20"/>
        </w:rPr>
      </w:pPr>
    </w:p>
    <w:p w:rsidR="0009567A" w:rsidRPr="00F1445B" w:rsidRDefault="00C12C6E"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The Commission takes note of the information sub</w:t>
      </w:r>
      <w:r w:rsidR="00F00BA9" w:rsidRPr="00F1445B">
        <w:rPr>
          <w:rFonts w:ascii="Cambria" w:hAnsi="Cambria"/>
          <w:sz w:val="20"/>
          <w:szCs w:val="20"/>
        </w:rPr>
        <w:t>mitted by the State of Honduras</w:t>
      </w:r>
      <w:r w:rsidRPr="00F1445B">
        <w:rPr>
          <w:rFonts w:ascii="Cambria" w:hAnsi="Cambria"/>
          <w:sz w:val="20"/>
          <w:szCs w:val="20"/>
        </w:rPr>
        <w:t xml:space="preserve"> </w:t>
      </w:r>
      <w:r w:rsidR="00B534B1" w:rsidRPr="00F1445B">
        <w:rPr>
          <w:rFonts w:ascii="Cambria" w:hAnsi="Cambria"/>
          <w:sz w:val="20"/>
          <w:szCs w:val="20"/>
        </w:rPr>
        <w:t xml:space="preserve">that the National Human Rights Commission </w:t>
      </w:r>
      <w:r w:rsidR="0009567A" w:rsidRPr="00F1445B">
        <w:rPr>
          <w:rFonts w:ascii="Cambria" w:hAnsi="Cambria"/>
          <w:sz w:val="20"/>
          <w:szCs w:val="20"/>
        </w:rPr>
        <w:t xml:space="preserve">(“CONADEH”) </w:t>
      </w:r>
      <w:r w:rsidR="00B534B1" w:rsidRPr="00F1445B">
        <w:rPr>
          <w:rFonts w:ascii="Cambria" w:hAnsi="Cambria"/>
          <w:sz w:val="20"/>
          <w:szCs w:val="20"/>
        </w:rPr>
        <w:t>nationwide responded to 73 complaints of human rights violations filed by LGBT persons or groups.</w:t>
      </w:r>
      <w:r w:rsidR="0009567A" w:rsidRPr="00F1445B">
        <w:rPr>
          <w:rStyle w:val="FootnoteReference"/>
          <w:rFonts w:ascii="Cambria" w:hAnsi="Cambria"/>
          <w:sz w:val="20"/>
          <w:szCs w:val="20"/>
        </w:rPr>
        <w:footnoteReference w:id="206"/>
      </w:r>
      <w:r w:rsidR="00F00BA9" w:rsidRPr="00F1445B">
        <w:rPr>
          <w:rFonts w:ascii="Cambria" w:hAnsi="Cambria"/>
          <w:sz w:val="20"/>
          <w:szCs w:val="20"/>
        </w:rPr>
        <w:t xml:space="preserve"> </w:t>
      </w:r>
      <w:r w:rsidR="0009567A" w:rsidRPr="00F1445B">
        <w:rPr>
          <w:rFonts w:ascii="Cambria" w:hAnsi="Cambria"/>
          <w:sz w:val="20"/>
          <w:szCs w:val="20"/>
        </w:rPr>
        <w:t xml:space="preserve"> </w:t>
      </w:r>
      <w:r w:rsidR="00795352" w:rsidRPr="00F1445B">
        <w:rPr>
          <w:rFonts w:ascii="Cambria" w:hAnsi="Cambria"/>
          <w:sz w:val="20"/>
          <w:szCs w:val="20"/>
        </w:rPr>
        <w:t>The State also reported to the IACHR that it has continued to conduct surveillance, promotion and protection and defense of the human rights of LGBT persons</w:t>
      </w:r>
      <w:r w:rsidR="0022357D">
        <w:rPr>
          <w:rFonts w:ascii="Cambria" w:hAnsi="Cambria"/>
          <w:sz w:val="20"/>
          <w:szCs w:val="20"/>
        </w:rPr>
        <w:t>.</w:t>
      </w:r>
      <w:r w:rsidR="0009567A" w:rsidRPr="00F1445B">
        <w:rPr>
          <w:rStyle w:val="FootnoteReference"/>
          <w:rFonts w:ascii="Cambria" w:hAnsi="Cambria"/>
          <w:sz w:val="20"/>
          <w:szCs w:val="20"/>
        </w:rPr>
        <w:footnoteReference w:id="207"/>
      </w:r>
      <w:r w:rsidR="004A7B2A" w:rsidRPr="00F1445B">
        <w:rPr>
          <w:rFonts w:ascii="Cambria" w:hAnsi="Cambria"/>
          <w:sz w:val="20"/>
          <w:szCs w:val="20"/>
        </w:rPr>
        <w:t xml:space="preserve"> The Commission commends the State’s initiative to conduct 224 training sessions </w:t>
      </w:r>
      <w:r w:rsidR="002F562C" w:rsidRPr="00F1445B">
        <w:rPr>
          <w:rFonts w:ascii="Cambria" w:hAnsi="Cambria"/>
          <w:sz w:val="20"/>
          <w:szCs w:val="20"/>
        </w:rPr>
        <w:t xml:space="preserve">aimed at </w:t>
      </w:r>
      <w:r w:rsidR="004A7B2A" w:rsidRPr="00F1445B">
        <w:rPr>
          <w:rFonts w:ascii="Cambria" w:hAnsi="Cambria"/>
          <w:sz w:val="20"/>
          <w:szCs w:val="20"/>
        </w:rPr>
        <w:t>public servants and policemen on issues relating to human rights of sexual diversity, which were</w:t>
      </w:r>
      <w:r w:rsidR="000054E0" w:rsidRPr="00F1445B">
        <w:rPr>
          <w:rFonts w:ascii="Cambria" w:hAnsi="Cambria"/>
          <w:sz w:val="20"/>
          <w:szCs w:val="20"/>
        </w:rPr>
        <w:t xml:space="preserve"> attended by</w:t>
      </w:r>
      <w:r w:rsidR="004A7B2A" w:rsidRPr="00F1445B">
        <w:rPr>
          <w:rFonts w:ascii="Cambria" w:hAnsi="Cambria"/>
          <w:sz w:val="20"/>
          <w:szCs w:val="20"/>
        </w:rPr>
        <w:t xml:space="preserve"> 1,457 men and 1,862 women.</w:t>
      </w:r>
      <w:r w:rsidR="0009567A" w:rsidRPr="00F1445B">
        <w:rPr>
          <w:rStyle w:val="FootnoteReference"/>
          <w:rFonts w:ascii="Cambria" w:hAnsi="Cambria"/>
          <w:sz w:val="20"/>
          <w:szCs w:val="20"/>
        </w:rPr>
        <w:footnoteReference w:id="208"/>
      </w:r>
    </w:p>
    <w:p w:rsidR="0009567A" w:rsidRPr="00F1445B" w:rsidRDefault="0009567A" w:rsidP="00B649D0">
      <w:pPr>
        <w:tabs>
          <w:tab w:val="left" w:pos="720"/>
          <w:tab w:val="left" w:pos="1440"/>
        </w:tabs>
        <w:spacing w:after="0" w:line="240" w:lineRule="auto"/>
        <w:ind w:firstLine="720"/>
        <w:jc w:val="both"/>
        <w:rPr>
          <w:rFonts w:ascii="Cambria" w:hAnsi="Cambria"/>
          <w:sz w:val="20"/>
          <w:szCs w:val="20"/>
        </w:rPr>
      </w:pPr>
    </w:p>
    <w:p w:rsidR="004B0752" w:rsidRPr="00F1445B" w:rsidRDefault="00582178"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Likewise, the Commission welcomes the creation of </w:t>
      </w:r>
      <w:r w:rsidR="00CF049D" w:rsidRPr="00F1445B">
        <w:rPr>
          <w:rFonts w:ascii="Cambria" w:hAnsi="Cambria"/>
          <w:sz w:val="20"/>
          <w:szCs w:val="20"/>
        </w:rPr>
        <w:t>Office of the Ombudsman for Sexual Diversity, which according to the information provided by the State, promotes issues closely tied to the enjoyment of human rights</w:t>
      </w:r>
      <w:r w:rsidR="00973ED0" w:rsidRPr="00F1445B">
        <w:rPr>
          <w:rFonts w:ascii="Cambria" w:hAnsi="Cambria"/>
          <w:sz w:val="20"/>
          <w:szCs w:val="20"/>
        </w:rPr>
        <w:t xml:space="preserve"> of LGBT persons, including training </w:t>
      </w:r>
      <w:r w:rsidR="006967A4" w:rsidRPr="00F1445B">
        <w:rPr>
          <w:rFonts w:ascii="Cambria" w:hAnsi="Cambria"/>
          <w:sz w:val="20"/>
          <w:szCs w:val="20"/>
        </w:rPr>
        <w:t xml:space="preserve">National, Military and Municipal Police members, with a view toward reducing </w:t>
      </w:r>
      <w:r w:rsidR="00F7601F" w:rsidRPr="00F1445B">
        <w:rPr>
          <w:rFonts w:ascii="Cambria" w:hAnsi="Cambria"/>
          <w:sz w:val="20"/>
          <w:szCs w:val="20"/>
        </w:rPr>
        <w:t xml:space="preserve">the stigma </w:t>
      </w:r>
      <w:r w:rsidR="006967A4" w:rsidRPr="00F1445B">
        <w:rPr>
          <w:rFonts w:ascii="Cambria" w:hAnsi="Cambria"/>
          <w:sz w:val="20"/>
          <w:szCs w:val="20"/>
        </w:rPr>
        <w:t>and discrimination</w:t>
      </w:r>
      <w:r w:rsidR="00F7601F" w:rsidRPr="00F1445B">
        <w:rPr>
          <w:rFonts w:ascii="Cambria" w:hAnsi="Cambria"/>
          <w:sz w:val="20"/>
          <w:szCs w:val="20"/>
        </w:rPr>
        <w:t xml:space="preserve">, improving citizen security and strengthening </w:t>
      </w:r>
      <w:r w:rsidR="00BB7E50" w:rsidRPr="00F1445B">
        <w:rPr>
          <w:rFonts w:ascii="Cambria" w:hAnsi="Cambria"/>
          <w:sz w:val="20"/>
          <w:szCs w:val="20"/>
        </w:rPr>
        <w:t xml:space="preserve">local groups on </w:t>
      </w:r>
      <w:r w:rsidR="00E33158" w:rsidRPr="00F1445B">
        <w:rPr>
          <w:rFonts w:ascii="Cambria" w:hAnsi="Cambria"/>
          <w:sz w:val="20"/>
          <w:szCs w:val="20"/>
        </w:rPr>
        <w:t xml:space="preserve">the topics of inclusive growth </w:t>
      </w:r>
      <w:r w:rsidR="002B544D" w:rsidRPr="00F1445B">
        <w:rPr>
          <w:rFonts w:ascii="Cambria" w:hAnsi="Cambria"/>
          <w:sz w:val="20"/>
          <w:szCs w:val="20"/>
        </w:rPr>
        <w:t xml:space="preserve">and appropriation of rights; participation in the review and proposal for changes and the creation of </w:t>
      </w:r>
      <w:r w:rsidR="002A093B" w:rsidRPr="00F1445B">
        <w:rPr>
          <w:rFonts w:ascii="Cambria" w:hAnsi="Cambria"/>
          <w:sz w:val="20"/>
          <w:szCs w:val="20"/>
        </w:rPr>
        <w:t xml:space="preserve">legal provisions to support the enjoyment of rights by LGBT persons, monitoring </w:t>
      </w:r>
      <w:r w:rsidR="0005237F" w:rsidRPr="00F1445B">
        <w:rPr>
          <w:rFonts w:ascii="Cambria" w:hAnsi="Cambria"/>
          <w:sz w:val="20"/>
          <w:szCs w:val="20"/>
        </w:rPr>
        <w:t xml:space="preserve">and advising on complaints and reports filed by this </w:t>
      </w:r>
      <w:r w:rsidR="00BB7E50" w:rsidRPr="00F1445B">
        <w:rPr>
          <w:rFonts w:ascii="Cambria" w:hAnsi="Cambria"/>
          <w:sz w:val="20"/>
          <w:szCs w:val="20"/>
        </w:rPr>
        <w:t>of</w:t>
      </w:r>
      <w:r w:rsidR="0005237F" w:rsidRPr="00F1445B">
        <w:rPr>
          <w:rFonts w:ascii="Cambria" w:hAnsi="Cambria"/>
          <w:sz w:val="20"/>
          <w:szCs w:val="20"/>
        </w:rPr>
        <w:t xml:space="preserve"> segment of the population.</w:t>
      </w:r>
      <w:r w:rsidR="0009567A" w:rsidRPr="00F1445B">
        <w:rPr>
          <w:rStyle w:val="FootnoteReference"/>
          <w:rFonts w:ascii="Cambria" w:hAnsi="Cambria"/>
          <w:sz w:val="20"/>
          <w:szCs w:val="20"/>
        </w:rPr>
        <w:footnoteReference w:id="209"/>
      </w:r>
      <w:r w:rsidR="000A63DF" w:rsidRPr="00F1445B">
        <w:rPr>
          <w:rFonts w:ascii="Cambria" w:hAnsi="Cambria"/>
          <w:sz w:val="20"/>
          <w:szCs w:val="20"/>
        </w:rPr>
        <w:t xml:space="preserve"> </w:t>
      </w:r>
      <w:r w:rsidR="00770181" w:rsidRPr="00F1445B">
        <w:rPr>
          <w:rFonts w:ascii="Cambria" w:hAnsi="Cambria"/>
          <w:sz w:val="20"/>
          <w:szCs w:val="20"/>
        </w:rPr>
        <w:t xml:space="preserve">The Commission has not received information </w:t>
      </w:r>
      <w:r w:rsidR="00A364C3" w:rsidRPr="00F1445B">
        <w:rPr>
          <w:rFonts w:ascii="Cambria" w:hAnsi="Cambria"/>
          <w:sz w:val="20"/>
          <w:szCs w:val="20"/>
        </w:rPr>
        <w:t xml:space="preserve">from civil society on this Office of the Ombudsman. </w:t>
      </w:r>
    </w:p>
    <w:p w:rsidR="0009567A" w:rsidRPr="00F1445B" w:rsidRDefault="0009567A" w:rsidP="00B649D0">
      <w:pPr>
        <w:tabs>
          <w:tab w:val="left" w:pos="720"/>
          <w:tab w:val="left" w:pos="1440"/>
        </w:tabs>
        <w:spacing w:after="0" w:line="240" w:lineRule="auto"/>
        <w:ind w:firstLine="720"/>
        <w:jc w:val="both"/>
        <w:rPr>
          <w:rFonts w:ascii="Cambria" w:hAnsi="Cambria"/>
          <w:sz w:val="20"/>
          <w:szCs w:val="20"/>
        </w:rPr>
      </w:pPr>
    </w:p>
    <w:p w:rsidR="0009567A" w:rsidRPr="00F1445B" w:rsidRDefault="0043136A"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T</w:t>
      </w:r>
      <w:r w:rsidR="000C7C40" w:rsidRPr="00F1445B">
        <w:rPr>
          <w:rFonts w:ascii="Cambria" w:hAnsi="Cambria"/>
          <w:sz w:val="20"/>
          <w:szCs w:val="20"/>
        </w:rPr>
        <w:t xml:space="preserve">he State also reported </w:t>
      </w:r>
      <w:r w:rsidR="00E153C4" w:rsidRPr="00F1445B">
        <w:rPr>
          <w:rFonts w:ascii="Cambria" w:hAnsi="Cambria"/>
          <w:sz w:val="20"/>
          <w:szCs w:val="20"/>
        </w:rPr>
        <w:t xml:space="preserve">that the Secretariat for Development and Social Inclusion </w:t>
      </w:r>
      <w:r w:rsidR="0009567A" w:rsidRPr="00F1445B">
        <w:rPr>
          <w:rFonts w:ascii="Cambria" w:hAnsi="Cambria"/>
          <w:sz w:val="20"/>
          <w:szCs w:val="20"/>
        </w:rPr>
        <w:t xml:space="preserve">(“SEDIS”) </w:t>
      </w:r>
      <w:r w:rsidR="00663E8C" w:rsidRPr="00F1445B">
        <w:rPr>
          <w:rFonts w:ascii="Cambria" w:hAnsi="Cambria"/>
          <w:sz w:val="20"/>
          <w:szCs w:val="20"/>
        </w:rPr>
        <w:t xml:space="preserve">launched a campaign in May </w:t>
      </w:r>
      <w:r w:rsidR="0009567A" w:rsidRPr="00F1445B">
        <w:rPr>
          <w:rFonts w:ascii="Cambria" w:hAnsi="Cambria"/>
          <w:sz w:val="20"/>
          <w:szCs w:val="20"/>
        </w:rPr>
        <w:t>2016</w:t>
      </w:r>
      <w:r w:rsidR="00F13837" w:rsidRPr="00F1445B">
        <w:rPr>
          <w:rFonts w:ascii="Cambria" w:hAnsi="Cambria"/>
          <w:sz w:val="20"/>
          <w:szCs w:val="20"/>
        </w:rPr>
        <w:t>, in the context of the International Day against Homophobia, Biphobia and Transphobia, with a view toward sensitizing the general populace on the subject.</w:t>
      </w:r>
      <w:r w:rsidR="0009567A" w:rsidRPr="00F1445B">
        <w:rPr>
          <w:rStyle w:val="FootnoteReference"/>
          <w:rFonts w:ascii="Cambria" w:hAnsi="Cambria"/>
          <w:sz w:val="20"/>
          <w:szCs w:val="20"/>
        </w:rPr>
        <w:footnoteReference w:id="210"/>
      </w:r>
    </w:p>
    <w:p w:rsidR="0009567A" w:rsidRPr="00F1445B" w:rsidRDefault="0009567A" w:rsidP="00B649D0">
      <w:pPr>
        <w:tabs>
          <w:tab w:val="left" w:pos="720"/>
          <w:tab w:val="left" w:pos="1440"/>
        </w:tabs>
        <w:spacing w:after="0" w:line="240" w:lineRule="auto"/>
        <w:ind w:firstLine="720"/>
        <w:jc w:val="both"/>
        <w:rPr>
          <w:rFonts w:ascii="Cambria" w:hAnsi="Cambria"/>
          <w:sz w:val="20"/>
          <w:szCs w:val="20"/>
        </w:rPr>
      </w:pPr>
    </w:p>
    <w:p w:rsidR="0009567A" w:rsidRPr="00F1445B" w:rsidRDefault="0016179C"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As for amending the Criminal Code, the State reported that the Secretariat for Human Rights, Justice, Interior and </w:t>
      </w:r>
      <w:r w:rsidR="00037268" w:rsidRPr="00F1445B">
        <w:rPr>
          <w:rFonts w:ascii="Cambria" w:hAnsi="Cambria"/>
          <w:sz w:val="20"/>
          <w:szCs w:val="20"/>
        </w:rPr>
        <w:t>Decentralization</w:t>
      </w:r>
      <w:r w:rsidRPr="00F1445B">
        <w:rPr>
          <w:rFonts w:ascii="Cambria" w:hAnsi="Cambria"/>
          <w:sz w:val="20"/>
          <w:szCs w:val="20"/>
        </w:rPr>
        <w:t xml:space="preserve"> </w:t>
      </w:r>
      <w:r w:rsidR="0009567A" w:rsidRPr="00F1445B">
        <w:rPr>
          <w:rFonts w:ascii="Cambria" w:hAnsi="Cambria"/>
          <w:sz w:val="20"/>
          <w:szCs w:val="20"/>
        </w:rPr>
        <w:t>(“</w:t>
      </w:r>
      <w:r w:rsidR="0009567A" w:rsidRPr="00F1445B">
        <w:rPr>
          <w:rFonts w:ascii="Cambria" w:hAnsi="Cambria"/>
          <w:color w:val="000000"/>
          <w:sz w:val="20"/>
          <w:szCs w:val="20"/>
        </w:rPr>
        <w:t xml:space="preserve">SDHJGD”) </w:t>
      </w:r>
      <w:r w:rsidR="00225FB6" w:rsidRPr="00F1445B">
        <w:rPr>
          <w:rFonts w:ascii="Cambria" w:hAnsi="Cambria"/>
          <w:color w:val="000000"/>
          <w:sz w:val="20"/>
          <w:szCs w:val="20"/>
        </w:rPr>
        <w:t xml:space="preserve">has been </w:t>
      </w:r>
      <w:r w:rsidR="00D333D5" w:rsidRPr="00F1445B">
        <w:rPr>
          <w:rFonts w:ascii="Cambria" w:hAnsi="Cambria"/>
          <w:color w:val="000000"/>
          <w:sz w:val="20"/>
          <w:szCs w:val="20"/>
        </w:rPr>
        <w:t xml:space="preserve">monitoring </w:t>
      </w:r>
      <w:r w:rsidR="00225FB6" w:rsidRPr="00F1445B">
        <w:rPr>
          <w:rFonts w:ascii="Cambria" w:hAnsi="Cambria"/>
          <w:color w:val="000000"/>
          <w:sz w:val="20"/>
          <w:szCs w:val="20"/>
        </w:rPr>
        <w:t xml:space="preserve">the process </w:t>
      </w:r>
      <w:r w:rsidR="00E36E29" w:rsidRPr="00F1445B">
        <w:rPr>
          <w:rFonts w:ascii="Cambria" w:hAnsi="Cambria"/>
          <w:color w:val="000000"/>
          <w:sz w:val="20"/>
          <w:szCs w:val="20"/>
        </w:rPr>
        <w:t xml:space="preserve">of drafting the new Criminal Code in order to ensure </w:t>
      </w:r>
      <w:r w:rsidR="004C461D" w:rsidRPr="00F1445B">
        <w:rPr>
          <w:rFonts w:ascii="Cambria" w:hAnsi="Cambria"/>
          <w:color w:val="000000"/>
          <w:sz w:val="20"/>
          <w:szCs w:val="20"/>
        </w:rPr>
        <w:t>that the gains achieved in the area of criminal prosecution of discrimination based on sexual orientation and gender identity</w:t>
      </w:r>
      <w:r w:rsidR="00161981" w:rsidRPr="00F1445B">
        <w:rPr>
          <w:rFonts w:ascii="Cambria" w:hAnsi="Cambria"/>
          <w:color w:val="000000"/>
          <w:sz w:val="20"/>
          <w:szCs w:val="20"/>
        </w:rPr>
        <w:t xml:space="preserve"> is preserved in this body of law.</w:t>
      </w:r>
      <w:r w:rsidR="0009567A" w:rsidRPr="00F1445B">
        <w:rPr>
          <w:rStyle w:val="FootnoteReference"/>
          <w:rFonts w:ascii="Cambria" w:hAnsi="Cambria"/>
          <w:color w:val="000000"/>
          <w:sz w:val="20"/>
          <w:szCs w:val="20"/>
        </w:rPr>
        <w:footnoteReference w:id="211"/>
      </w:r>
    </w:p>
    <w:p w:rsidR="0009567A" w:rsidRPr="00F1445B" w:rsidRDefault="0009567A" w:rsidP="00B649D0">
      <w:pPr>
        <w:tabs>
          <w:tab w:val="left" w:pos="720"/>
          <w:tab w:val="left" w:pos="1440"/>
        </w:tabs>
        <w:spacing w:after="0" w:line="240" w:lineRule="auto"/>
        <w:ind w:firstLine="720"/>
        <w:jc w:val="both"/>
        <w:rPr>
          <w:rFonts w:ascii="Cambria" w:hAnsi="Cambria"/>
          <w:sz w:val="20"/>
          <w:szCs w:val="20"/>
        </w:rPr>
      </w:pPr>
    </w:p>
    <w:p w:rsidR="0009567A" w:rsidRPr="00F1445B" w:rsidRDefault="0093779F"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As for production </w:t>
      </w:r>
      <w:r w:rsidR="00236D98" w:rsidRPr="00F1445B">
        <w:rPr>
          <w:rFonts w:ascii="Cambria" w:hAnsi="Cambria"/>
          <w:sz w:val="20"/>
          <w:szCs w:val="20"/>
        </w:rPr>
        <w:t xml:space="preserve">of data </w:t>
      </w:r>
      <w:r w:rsidRPr="00F1445B">
        <w:rPr>
          <w:rFonts w:ascii="Cambria" w:hAnsi="Cambria"/>
          <w:sz w:val="20"/>
          <w:szCs w:val="20"/>
        </w:rPr>
        <w:t xml:space="preserve">and official registers on violence, the Commission has received information from civil society organizations indicating that no </w:t>
      </w:r>
      <w:r w:rsidR="00B56109" w:rsidRPr="00F1445B">
        <w:rPr>
          <w:rFonts w:ascii="Cambria" w:hAnsi="Cambria"/>
          <w:sz w:val="20"/>
          <w:szCs w:val="20"/>
        </w:rPr>
        <w:t xml:space="preserve">nationwide </w:t>
      </w:r>
      <w:r w:rsidRPr="00F1445B">
        <w:rPr>
          <w:rFonts w:ascii="Cambria" w:hAnsi="Cambria"/>
          <w:sz w:val="20"/>
          <w:szCs w:val="20"/>
        </w:rPr>
        <w:t>systematic register</w:t>
      </w:r>
      <w:r w:rsidR="00B56109" w:rsidRPr="00F1445B">
        <w:rPr>
          <w:rFonts w:ascii="Cambria" w:hAnsi="Cambria"/>
          <w:sz w:val="20"/>
          <w:szCs w:val="20"/>
        </w:rPr>
        <w:t xml:space="preserve"> on assaults on </w:t>
      </w:r>
      <w:r w:rsidR="00B56109" w:rsidRPr="00F1445B">
        <w:rPr>
          <w:rFonts w:ascii="Cambria" w:hAnsi="Cambria"/>
          <w:sz w:val="20"/>
          <w:szCs w:val="20"/>
        </w:rPr>
        <w:lastRenderedPageBreak/>
        <w:t>LGBT persons exists.</w:t>
      </w:r>
      <w:r w:rsidR="0009567A" w:rsidRPr="00F1445B">
        <w:rPr>
          <w:rStyle w:val="FootnoteReference"/>
          <w:rFonts w:ascii="Cambria" w:hAnsi="Cambria"/>
          <w:sz w:val="20"/>
          <w:szCs w:val="20"/>
        </w:rPr>
        <w:footnoteReference w:id="212"/>
      </w:r>
      <w:r w:rsidR="00404F7F" w:rsidRPr="00F1445B">
        <w:rPr>
          <w:rFonts w:ascii="Cambria" w:hAnsi="Cambria"/>
          <w:sz w:val="20"/>
          <w:szCs w:val="20"/>
        </w:rPr>
        <w:t xml:space="preserve"> Notwithstanding, the IACHR takes not</w:t>
      </w:r>
      <w:r w:rsidR="00B0196C" w:rsidRPr="00F1445B">
        <w:rPr>
          <w:rFonts w:ascii="Cambria" w:hAnsi="Cambria"/>
          <w:sz w:val="20"/>
          <w:szCs w:val="20"/>
        </w:rPr>
        <w:t>e</w:t>
      </w:r>
      <w:r w:rsidR="00404F7F" w:rsidRPr="00F1445B">
        <w:rPr>
          <w:rFonts w:ascii="Cambria" w:hAnsi="Cambria"/>
          <w:sz w:val="20"/>
          <w:szCs w:val="20"/>
        </w:rPr>
        <w:t xml:space="preserve"> that, according to the State, the Office of the Special Prosecutor for Human Rights</w:t>
      </w:r>
      <w:r w:rsidR="002A43BB" w:rsidRPr="00F1445B">
        <w:rPr>
          <w:rFonts w:ascii="Cambria" w:hAnsi="Cambria"/>
          <w:sz w:val="20"/>
          <w:szCs w:val="20"/>
        </w:rPr>
        <w:t xml:space="preserve"> (FEDH)</w:t>
      </w:r>
      <w:r w:rsidR="00404F7F" w:rsidRPr="00F1445B">
        <w:rPr>
          <w:rFonts w:ascii="Cambria" w:hAnsi="Cambria"/>
          <w:sz w:val="20"/>
          <w:szCs w:val="20"/>
        </w:rPr>
        <w:t xml:space="preserve"> in </w:t>
      </w:r>
      <w:r w:rsidR="0098549A" w:rsidRPr="00F1445B">
        <w:rPr>
          <w:rFonts w:ascii="Cambria" w:hAnsi="Cambria"/>
          <w:sz w:val="20"/>
          <w:szCs w:val="20"/>
        </w:rPr>
        <w:t>Tegucigalpa and</w:t>
      </w:r>
      <w:r w:rsidR="0009567A" w:rsidRPr="00F1445B">
        <w:rPr>
          <w:rFonts w:ascii="Cambria" w:hAnsi="Cambria"/>
          <w:sz w:val="20"/>
          <w:szCs w:val="20"/>
        </w:rPr>
        <w:t xml:space="preserve"> Comayaguela </w:t>
      </w:r>
      <w:r w:rsidR="00617251" w:rsidRPr="00F1445B">
        <w:rPr>
          <w:rFonts w:ascii="Cambria" w:hAnsi="Cambria"/>
          <w:sz w:val="20"/>
          <w:szCs w:val="20"/>
        </w:rPr>
        <w:t>keep a register of complaints filed by LGBT persons.</w:t>
      </w:r>
      <w:r w:rsidR="0009567A" w:rsidRPr="00F1445B">
        <w:rPr>
          <w:rStyle w:val="FootnoteReference"/>
          <w:rFonts w:ascii="Cambria" w:hAnsi="Cambria"/>
          <w:sz w:val="20"/>
          <w:szCs w:val="20"/>
        </w:rPr>
        <w:footnoteReference w:id="213"/>
      </w:r>
    </w:p>
    <w:p w:rsidR="0009567A" w:rsidRPr="00F1445B" w:rsidRDefault="0009567A" w:rsidP="00B649D0">
      <w:pPr>
        <w:tabs>
          <w:tab w:val="left" w:pos="720"/>
          <w:tab w:val="left" w:pos="1440"/>
        </w:tabs>
        <w:spacing w:after="0" w:line="240" w:lineRule="auto"/>
        <w:ind w:firstLine="720"/>
        <w:jc w:val="both"/>
        <w:rPr>
          <w:rFonts w:ascii="Cambria" w:hAnsi="Cambria"/>
          <w:sz w:val="20"/>
          <w:szCs w:val="20"/>
        </w:rPr>
      </w:pPr>
    </w:p>
    <w:p w:rsidR="0009567A" w:rsidRPr="00F1445B" w:rsidRDefault="002A43BB"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For its part, the State reported to the IACHR that the FEDH appointed a prosecutor to the courts as the liaison between the Attorney General of the Republic and LGBT organizations, whose job it is to monitor all complaints nationwide in which the victim or aggrieved party considers herself or </w:t>
      </w:r>
      <w:r w:rsidR="00037268" w:rsidRPr="00F1445B">
        <w:rPr>
          <w:rFonts w:ascii="Cambria" w:hAnsi="Cambria"/>
          <w:sz w:val="20"/>
          <w:szCs w:val="20"/>
        </w:rPr>
        <w:t>himself</w:t>
      </w:r>
      <w:r w:rsidRPr="00F1445B">
        <w:rPr>
          <w:rFonts w:ascii="Cambria" w:hAnsi="Cambria"/>
          <w:sz w:val="20"/>
          <w:szCs w:val="20"/>
        </w:rPr>
        <w:t xml:space="preserve"> a lesbian, gay, bisexual and/or trans person and, at the same time, produce statistical data on the </w:t>
      </w:r>
      <w:r w:rsidR="004D1200" w:rsidRPr="00F1445B">
        <w:rPr>
          <w:rFonts w:ascii="Cambria" w:hAnsi="Cambria"/>
          <w:sz w:val="20"/>
          <w:szCs w:val="20"/>
        </w:rPr>
        <w:t xml:space="preserve">criminal incident perpetrated </w:t>
      </w:r>
      <w:r w:rsidR="00037268" w:rsidRPr="00F1445B">
        <w:rPr>
          <w:rFonts w:ascii="Cambria" w:hAnsi="Cambria"/>
          <w:sz w:val="20"/>
          <w:szCs w:val="20"/>
        </w:rPr>
        <w:t>against</w:t>
      </w:r>
      <w:r w:rsidR="008B3029" w:rsidRPr="00F1445B">
        <w:rPr>
          <w:rFonts w:ascii="Cambria" w:hAnsi="Cambria"/>
          <w:sz w:val="20"/>
          <w:szCs w:val="20"/>
        </w:rPr>
        <w:t xml:space="preserve"> </w:t>
      </w:r>
      <w:r w:rsidRPr="00F1445B">
        <w:rPr>
          <w:rFonts w:ascii="Cambria" w:hAnsi="Cambria"/>
          <w:sz w:val="20"/>
          <w:szCs w:val="20"/>
        </w:rPr>
        <w:t>the LGBT persons.</w:t>
      </w:r>
      <w:r w:rsidR="0009567A" w:rsidRPr="00F1445B">
        <w:rPr>
          <w:rStyle w:val="FootnoteReference"/>
          <w:rFonts w:ascii="Cambria" w:hAnsi="Cambria"/>
          <w:sz w:val="20"/>
          <w:szCs w:val="20"/>
        </w:rPr>
        <w:footnoteReference w:id="214"/>
      </w:r>
    </w:p>
    <w:p w:rsidR="0009567A" w:rsidRPr="00F1445B" w:rsidRDefault="0009567A" w:rsidP="00B649D0">
      <w:pPr>
        <w:tabs>
          <w:tab w:val="left" w:pos="720"/>
          <w:tab w:val="left" w:pos="1440"/>
        </w:tabs>
        <w:spacing w:after="0" w:line="240" w:lineRule="auto"/>
        <w:ind w:firstLine="720"/>
        <w:jc w:val="both"/>
        <w:rPr>
          <w:rFonts w:ascii="Cambria" w:hAnsi="Cambria"/>
          <w:sz w:val="20"/>
          <w:szCs w:val="20"/>
        </w:rPr>
      </w:pPr>
    </w:p>
    <w:p w:rsidR="0009567A" w:rsidRPr="00F1445B" w:rsidRDefault="00AB2183"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Regarding production</w:t>
      </w:r>
      <w:r w:rsidR="00606DA2" w:rsidRPr="00F1445B">
        <w:rPr>
          <w:rFonts w:ascii="Cambria" w:hAnsi="Cambria"/>
          <w:sz w:val="20"/>
          <w:szCs w:val="20"/>
        </w:rPr>
        <w:t xml:space="preserve"> of data</w:t>
      </w:r>
      <w:r w:rsidRPr="00F1445B">
        <w:rPr>
          <w:rFonts w:ascii="Cambria" w:hAnsi="Cambria"/>
          <w:sz w:val="20"/>
          <w:szCs w:val="20"/>
        </w:rPr>
        <w:t xml:space="preserve"> and official registers on violence against LGBT persons, </w:t>
      </w:r>
      <w:r w:rsidR="003405BA" w:rsidRPr="00F1445B">
        <w:rPr>
          <w:rFonts w:ascii="Cambria" w:hAnsi="Cambria"/>
          <w:sz w:val="20"/>
          <w:szCs w:val="20"/>
        </w:rPr>
        <w:t xml:space="preserve">civil society organizations </w:t>
      </w:r>
      <w:r w:rsidR="008C2E7A" w:rsidRPr="00F1445B">
        <w:rPr>
          <w:rFonts w:ascii="Cambria" w:hAnsi="Cambria"/>
          <w:sz w:val="20"/>
          <w:szCs w:val="20"/>
        </w:rPr>
        <w:t xml:space="preserve">have expressed concern to the Commission over the failure to enact a law on gender identity to ensure the right of all </w:t>
      </w:r>
      <w:r w:rsidR="008D273A" w:rsidRPr="00F1445B">
        <w:rPr>
          <w:rFonts w:ascii="Cambria" w:hAnsi="Cambria"/>
          <w:sz w:val="20"/>
          <w:szCs w:val="20"/>
        </w:rPr>
        <w:t xml:space="preserve">trans </w:t>
      </w:r>
      <w:r w:rsidR="008C2E7A" w:rsidRPr="00F1445B">
        <w:rPr>
          <w:rFonts w:ascii="Cambria" w:hAnsi="Cambria"/>
          <w:sz w:val="20"/>
          <w:szCs w:val="20"/>
        </w:rPr>
        <w:t>persons</w:t>
      </w:r>
      <w:r w:rsidR="0047493C" w:rsidRPr="00F1445B">
        <w:rPr>
          <w:rFonts w:ascii="Cambria" w:hAnsi="Cambria"/>
          <w:sz w:val="20"/>
          <w:szCs w:val="20"/>
        </w:rPr>
        <w:t xml:space="preserve"> to rectify his or her identification documentation through a simple administrative</w:t>
      </w:r>
      <w:r w:rsidR="008C2E7A" w:rsidRPr="00F1445B">
        <w:rPr>
          <w:rFonts w:ascii="Cambria" w:hAnsi="Cambria"/>
          <w:sz w:val="20"/>
          <w:szCs w:val="20"/>
        </w:rPr>
        <w:t xml:space="preserve"> </w:t>
      </w:r>
      <w:r w:rsidR="0047493C" w:rsidRPr="00F1445B">
        <w:rPr>
          <w:rFonts w:ascii="Cambria" w:hAnsi="Cambria"/>
          <w:sz w:val="20"/>
          <w:szCs w:val="20"/>
        </w:rPr>
        <w:t xml:space="preserve">procedure that does </w:t>
      </w:r>
      <w:r w:rsidR="005B4665" w:rsidRPr="00F1445B">
        <w:rPr>
          <w:rFonts w:ascii="Cambria" w:hAnsi="Cambria"/>
          <w:sz w:val="20"/>
          <w:szCs w:val="20"/>
        </w:rPr>
        <w:t xml:space="preserve">not </w:t>
      </w:r>
      <w:r w:rsidR="00037268" w:rsidRPr="00F1445B">
        <w:rPr>
          <w:rFonts w:ascii="Cambria" w:hAnsi="Cambria"/>
          <w:sz w:val="20"/>
          <w:szCs w:val="20"/>
        </w:rPr>
        <w:t>patholo</w:t>
      </w:r>
      <w:r w:rsidR="0047493C" w:rsidRPr="00F1445B">
        <w:rPr>
          <w:rFonts w:ascii="Cambria" w:hAnsi="Cambria"/>
          <w:sz w:val="20"/>
          <w:szCs w:val="20"/>
        </w:rPr>
        <w:t xml:space="preserve">gize </w:t>
      </w:r>
      <w:r w:rsidR="006B507C" w:rsidRPr="00F1445B">
        <w:rPr>
          <w:rFonts w:ascii="Cambria" w:hAnsi="Cambria"/>
          <w:sz w:val="20"/>
          <w:szCs w:val="20"/>
        </w:rPr>
        <w:t>trans identity.</w:t>
      </w:r>
      <w:r w:rsidR="0009567A" w:rsidRPr="00F1445B">
        <w:rPr>
          <w:rStyle w:val="FootnoteReference"/>
          <w:rFonts w:ascii="Cambria" w:hAnsi="Cambria" w:cs="Cambria"/>
          <w:sz w:val="20"/>
          <w:szCs w:val="20"/>
        </w:rPr>
        <w:footnoteReference w:id="215"/>
      </w:r>
      <w:r w:rsidR="00FD3EED" w:rsidRPr="00F1445B">
        <w:rPr>
          <w:rFonts w:ascii="Cambria" w:hAnsi="Cambria" w:cs="Cambria"/>
          <w:sz w:val="20"/>
          <w:szCs w:val="20"/>
        </w:rPr>
        <w:t xml:space="preserve"> In this regard, these organizations have reported that the failure to legally recognize trans persons is one of the main reasons to account for the situation of </w:t>
      </w:r>
      <w:r w:rsidR="00470F07" w:rsidRPr="00F1445B">
        <w:rPr>
          <w:rFonts w:ascii="Cambria" w:hAnsi="Cambria" w:cs="Cambria"/>
          <w:sz w:val="20"/>
          <w:szCs w:val="20"/>
        </w:rPr>
        <w:t>poverty</w:t>
      </w:r>
      <w:r w:rsidR="00FD3EED" w:rsidRPr="00F1445B">
        <w:rPr>
          <w:rFonts w:ascii="Cambria" w:hAnsi="Cambria" w:cs="Cambria"/>
          <w:sz w:val="20"/>
          <w:szCs w:val="20"/>
        </w:rPr>
        <w:t xml:space="preserve"> and consistent exclusion, margina</w:t>
      </w:r>
      <w:r w:rsidR="00DD606E" w:rsidRPr="00F1445B">
        <w:rPr>
          <w:rFonts w:ascii="Cambria" w:hAnsi="Cambria" w:cs="Cambria"/>
          <w:sz w:val="20"/>
          <w:szCs w:val="20"/>
        </w:rPr>
        <w:t>lization and discrimination they</w:t>
      </w:r>
      <w:r w:rsidR="00FD3EED" w:rsidRPr="00F1445B">
        <w:rPr>
          <w:rFonts w:ascii="Cambria" w:hAnsi="Cambria" w:cs="Cambria"/>
          <w:sz w:val="20"/>
          <w:szCs w:val="20"/>
        </w:rPr>
        <w:t xml:space="preserve"> confront.</w:t>
      </w:r>
      <w:r w:rsidR="0009567A" w:rsidRPr="00F1445B">
        <w:rPr>
          <w:rStyle w:val="FootnoteReference"/>
          <w:rFonts w:ascii="Cambria" w:hAnsi="Cambria" w:cs="Cambria"/>
          <w:sz w:val="20"/>
          <w:szCs w:val="20"/>
        </w:rPr>
        <w:footnoteReference w:id="216"/>
      </w:r>
      <w:r w:rsidR="000028ED" w:rsidRPr="00F1445B">
        <w:rPr>
          <w:rFonts w:ascii="Cambria" w:hAnsi="Cambria" w:cs="Cambria"/>
          <w:sz w:val="20"/>
          <w:szCs w:val="20"/>
        </w:rPr>
        <w:t xml:space="preserve"> Particularly, they claimed that the failure to recognize </w:t>
      </w:r>
      <w:r w:rsidR="00F70E26" w:rsidRPr="00F1445B">
        <w:rPr>
          <w:rFonts w:ascii="Cambria" w:hAnsi="Cambria" w:cs="Cambria"/>
          <w:sz w:val="20"/>
          <w:szCs w:val="20"/>
        </w:rPr>
        <w:t>gende</w:t>
      </w:r>
      <w:r w:rsidR="00AE7A0D" w:rsidRPr="00F1445B">
        <w:rPr>
          <w:rFonts w:ascii="Cambria" w:hAnsi="Cambria" w:cs="Cambria"/>
          <w:sz w:val="20"/>
          <w:szCs w:val="20"/>
        </w:rPr>
        <w:t xml:space="preserve">r identity and preclusion from gaining access to </w:t>
      </w:r>
      <w:r w:rsidR="00B0638C" w:rsidRPr="00F1445B">
        <w:rPr>
          <w:rFonts w:ascii="Cambria" w:hAnsi="Cambria" w:cs="Cambria"/>
          <w:sz w:val="20"/>
          <w:szCs w:val="20"/>
        </w:rPr>
        <w:t xml:space="preserve">individual identification documents </w:t>
      </w:r>
      <w:r w:rsidR="00394AA7" w:rsidRPr="00F1445B">
        <w:rPr>
          <w:rFonts w:ascii="Cambria" w:hAnsi="Cambria" w:cs="Cambria"/>
          <w:sz w:val="20"/>
          <w:szCs w:val="20"/>
        </w:rPr>
        <w:t xml:space="preserve">to reflect gender </w:t>
      </w:r>
      <w:r w:rsidR="00470F07" w:rsidRPr="00F1445B">
        <w:rPr>
          <w:rFonts w:ascii="Cambria" w:hAnsi="Cambria" w:cs="Cambria"/>
          <w:sz w:val="20"/>
          <w:szCs w:val="20"/>
        </w:rPr>
        <w:t>identity</w:t>
      </w:r>
      <w:r w:rsidR="00394AA7" w:rsidRPr="00F1445B">
        <w:rPr>
          <w:rFonts w:ascii="Cambria" w:hAnsi="Cambria" w:cs="Cambria"/>
          <w:sz w:val="20"/>
          <w:szCs w:val="20"/>
        </w:rPr>
        <w:t xml:space="preserve"> “keeps trans women invisible in official registers and systems and in a situation of greater vulnerability.</w:t>
      </w:r>
      <w:r w:rsidR="0009567A" w:rsidRPr="00F1445B">
        <w:rPr>
          <w:rFonts w:ascii="Cambria" w:hAnsi="Cambria" w:cs="Cambria"/>
          <w:sz w:val="20"/>
          <w:szCs w:val="20"/>
        </w:rPr>
        <w:t>”</w:t>
      </w:r>
      <w:r w:rsidR="0009567A" w:rsidRPr="00F1445B">
        <w:rPr>
          <w:rStyle w:val="FootnoteReference"/>
          <w:rFonts w:ascii="Cambria" w:hAnsi="Cambria" w:cs="Cambria"/>
          <w:sz w:val="20"/>
          <w:szCs w:val="20"/>
        </w:rPr>
        <w:footnoteReference w:id="217"/>
      </w:r>
    </w:p>
    <w:p w:rsidR="004B0752" w:rsidRPr="00F1445B" w:rsidRDefault="004B0752" w:rsidP="00B649D0">
      <w:pPr>
        <w:tabs>
          <w:tab w:val="left" w:pos="720"/>
          <w:tab w:val="left" w:pos="1440"/>
        </w:tabs>
        <w:spacing w:after="0" w:line="240" w:lineRule="auto"/>
        <w:ind w:firstLine="720"/>
        <w:jc w:val="both"/>
        <w:rPr>
          <w:rFonts w:ascii="Cambria" w:hAnsi="Cambria"/>
          <w:sz w:val="20"/>
          <w:szCs w:val="20"/>
        </w:rPr>
      </w:pPr>
    </w:p>
    <w:p w:rsidR="0009567A" w:rsidRPr="00F1445B" w:rsidRDefault="006951D2"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The Commission </w:t>
      </w:r>
      <w:r w:rsidR="00DB2583" w:rsidRPr="00F1445B">
        <w:rPr>
          <w:rFonts w:ascii="Cambria" w:hAnsi="Cambria"/>
          <w:sz w:val="20"/>
          <w:szCs w:val="20"/>
        </w:rPr>
        <w:t>hails</w:t>
      </w:r>
      <w:r w:rsidR="00F81D90" w:rsidRPr="00F1445B">
        <w:rPr>
          <w:rFonts w:ascii="Cambria" w:hAnsi="Cambria"/>
          <w:sz w:val="20"/>
          <w:szCs w:val="20"/>
        </w:rPr>
        <w:t xml:space="preserve"> the initiative of Deputies to C</w:t>
      </w:r>
      <w:r w:rsidR="00DB2583" w:rsidRPr="00F1445B">
        <w:rPr>
          <w:rFonts w:ascii="Cambria" w:hAnsi="Cambria"/>
          <w:sz w:val="20"/>
          <w:szCs w:val="20"/>
        </w:rPr>
        <w:t xml:space="preserve">ongress Doris </w:t>
      </w:r>
      <w:r w:rsidR="00DB2583" w:rsidRPr="00F1445B">
        <w:rPr>
          <w:rFonts w:ascii="Cambria" w:hAnsi="Cambria"/>
          <w:color w:val="000000"/>
          <w:sz w:val="20"/>
          <w:szCs w:val="20"/>
        </w:rPr>
        <w:t>Gutiérrez and</w:t>
      </w:r>
      <w:r w:rsidR="0009567A" w:rsidRPr="00F1445B">
        <w:rPr>
          <w:rFonts w:ascii="Cambria" w:hAnsi="Cambria"/>
          <w:color w:val="000000"/>
          <w:sz w:val="20"/>
          <w:szCs w:val="20"/>
        </w:rPr>
        <w:t xml:space="preserve"> Beatriz Valle</w:t>
      </w:r>
      <w:r w:rsidR="00895AC0" w:rsidRPr="00F1445B">
        <w:rPr>
          <w:rFonts w:ascii="Cambria" w:hAnsi="Cambria"/>
          <w:color w:val="000000"/>
          <w:sz w:val="20"/>
          <w:szCs w:val="20"/>
        </w:rPr>
        <w:t xml:space="preserve"> to </w:t>
      </w:r>
      <w:r w:rsidR="00F71669" w:rsidRPr="00F1445B">
        <w:rPr>
          <w:rFonts w:ascii="Cambria" w:hAnsi="Cambria"/>
          <w:color w:val="000000"/>
          <w:sz w:val="20"/>
          <w:szCs w:val="20"/>
        </w:rPr>
        <w:t xml:space="preserve">welcome </w:t>
      </w:r>
      <w:r w:rsidR="00895AC0" w:rsidRPr="00F1445B">
        <w:rPr>
          <w:rFonts w:ascii="Cambria" w:hAnsi="Cambria"/>
          <w:color w:val="000000"/>
          <w:sz w:val="20"/>
          <w:szCs w:val="20"/>
        </w:rPr>
        <w:t xml:space="preserve">a proposed Law on Gender Identity and provide </w:t>
      </w:r>
      <w:r w:rsidR="00A07467" w:rsidRPr="00F1445B">
        <w:rPr>
          <w:rFonts w:ascii="Cambria" w:hAnsi="Cambria"/>
          <w:color w:val="000000"/>
          <w:sz w:val="20"/>
          <w:szCs w:val="20"/>
        </w:rPr>
        <w:t>support</w:t>
      </w:r>
      <w:r w:rsidR="00585A4B" w:rsidRPr="00F1445B">
        <w:rPr>
          <w:rFonts w:ascii="Cambria" w:hAnsi="Cambria"/>
          <w:color w:val="000000"/>
          <w:sz w:val="20"/>
          <w:szCs w:val="20"/>
        </w:rPr>
        <w:t xml:space="preserve"> to </w:t>
      </w:r>
      <w:r w:rsidR="00C56DDC" w:rsidRPr="00F1445B">
        <w:rPr>
          <w:rFonts w:ascii="Cambria" w:hAnsi="Cambria"/>
          <w:color w:val="000000"/>
          <w:sz w:val="20"/>
          <w:szCs w:val="20"/>
        </w:rPr>
        <w:t xml:space="preserve">introduce </w:t>
      </w:r>
      <w:r w:rsidR="00F76623" w:rsidRPr="00F1445B">
        <w:rPr>
          <w:rFonts w:ascii="Cambria" w:hAnsi="Cambria"/>
          <w:color w:val="000000"/>
          <w:sz w:val="20"/>
          <w:szCs w:val="20"/>
        </w:rPr>
        <w:t>this legislative bill before the National Congress.</w:t>
      </w:r>
      <w:r w:rsidR="0009567A" w:rsidRPr="00F1445B">
        <w:rPr>
          <w:rStyle w:val="FootnoteReference"/>
          <w:rFonts w:ascii="Cambria" w:hAnsi="Cambria"/>
          <w:color w:val="000000"/>
          <w:sz w:val="20"/>
          <w:szCs w:val="20"/>
        </w:rPr>
        <w:footnoteReference w:id="218"/>
      </w:r>
      <w:r w:rsidR="0072261C" w:rsidRPr="00F1445B">
        <w:rPr>
          <w:rFonts w:ascii="Cambria" w:hAnsi="Cambria"/>
          <w:color w:val="000000"/>
          <w:sz w:val="20"/>
          <w:szCs w:val="20"/>
        </w:rPr>
        <w:t xml:space="preserve">  The IACHR received information on this topic</w:t>
      </w:r>
      <w:r w:rsidR="00B82D06" w:rsidRPr="00F1445B">
        <w:rPr>
          <w:rFonts w:ascii="Cambria" w:hAnsi="Cambria"/>
          <w:color w:val="000000"/>
          <w:sz w:val="20"/>
          <w:szCs w:val="20"/>
        </w:rPr>
        <w:t xml:space="preserve"> to the effect that the proposed law was spearheaded by civil society organizations </w:t>
      </w:r>
      <w:r w:rsidR="003A2A73" w:rsidRPr="00F1445B">
        <w:rPr>
          <w:rFonts w:ascii="Cambria" w:hAnsi="Cambria"/>
          <w:color w:val="000000"/>
          <w:sz w:val="20"/>
          <w:szCs w:val="20"/>
        </w:rPr>
        <w:t>and</w:t>
      </w:r>
      <w:r w:rsidR="003354B8" w:rsidRPr="00F1445B">
        <w:rPr>
          <w:rFonts w:ascii="Cambria" w:hAnsi="Cambria"/>
          <w:color w:val="000000"/>
          <w:sz w:val="20"/>
          <w:szCs w:val="20"/>
        </w:rPr>
        <w:t xml:space="preserve"> that</w:t>
      </w:r>
      <w:r w:rsidR="003A2A73" w:rsidRPr="00F1445B">
        <w:rPr>
          <w:rFonts w:ascii="Cambria" w:hAnsi="Cambria"/>
          <w:color w:val="000000"/>
          <w:sz w:val="20"/>
          <w:szCs w:val="20"/>
        </w:rPr>
        <w:t xml:space="preserve"> </w:t>
      </w:r>
      <w:r w:rsidR="00624173" w:rsidRPr="00F1445B">
        <w:rPr>
          <w:rFonts w:ascii="Cambria" w:hAnsi="Cambria"/>
          <w:color w:val="000000"/>
          <w:sz w:val="20"/>
          <w:szCs w:val="20"/>
        </w:rPr>
        <w:t xml:space="preserve">it </w:t>
      </w:r>
      <w:r w:rsidR="00D968D6" w:rsidRPr="00F1445B">
        <w:rPr>
          <w:rFonts w:ascii="Cambria" w:hAnsi="Cambria"/>
          <w:color w:val="000000"/>
          <w:sz w:val="20"/>
          <w:szCs w:val="20"/>
        </w:rPr>
        <w:t xml:space="preserve">stipulates </w:t>
      </w:r>
      <w:r w:rsidR="00624173" w:rsidRPr="00F1445B">
        <w:rPr>
          <w:rFonts w:ascii="Cambria" w:hAnsi="Cambria"/>
          <w:color w:val="000000"/>
          <w:sz w:val="20"/>
          <w:szCs w:val="20"/>
        </w:rPr>
        <w:t>that</w:t>
      </w:r>
      <w:r w:rsidR="00B55F7F" w:rsidRPr="00F1445B">
        <w:rPr>
          <w:rFonts w:ascii="Cambria" w:hAnsi="Cambria"/>
          <w:color w:val="000000"/>
          <w:sz w:val="20"/>
          <w:szCs w:val="20"/>
        </w:rPr>
        <w:t xml:space="preserve"> gender identity</w:t>
      </w:r>
      <w:r w:rsidR="00F42490" w:rsidRPr="00F1445B">
        <w:rPr>
          <w:rFonts w:ascii="Cambria" w:hAnsi="Cambria"/>
          <w:color w:val="000000"/>
          <w:sz w:val="20"/>
          <w:szCs w:val="20"/>
        </w:rPr>
        <w:t xml:space="preserve"> is consistent with “the internal and individual experience of the gender as each person feels it, which may or may not match the sex assigned at the time of birth;” and it proposes the creation of a Gender Identity Office.</w:t>
      </w:r>
      <w:r w:rsidR="0009567A" w:rsidRPr="00F1445B">
        <w:rPr>
          <w:rStyle w:val="FootnoteReference"/>
          <w:rFonts w:ascii="Cambria" w:hAnsi="Cambria"/>
          <w:color w:val="000000"/>
          <w:sz w:val="20"/>
          <w:szCs w:val="20"/>
        </w:rPr>
        <w:footnoteReference w:id="219"/>
      </w:r>
    </w:p>
    <w:p w:rsidR="0009567A" w:rsidRPr="00F1445B" w:rsidRDefault="0009567A" w:rsidP="00B649D0">
      <w:pPr>
        <w:tabs>
          <w:tab w:val="left" w:pos="720"/>
          <w:tab w:val="left" w:pos="1440"/>
        </w:tabs>
        <w:spacing w:after="0" w:line="240" w:lineRule="auto"/>
        <w:ind w:firstLine="720"/>
        <w:jc w:val="both"/>
        <w:rPr>
          <w:rFonts w:ascii="Cambria" w:hAnsi="Cambria"/>
          <w:sz w:val="20"/>
          <w:szCs w:val="20"/>
        </w:rPr>
      </w:pPr>
    </w:p>
    <w:p w:rsidR="0009567A" w:rsidRPr="00F1445B" w:rsidRDefault="002908A3"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For its part, the State reported to the Commission that the CONADEH is supporting the review of the draft Gender Identity Law</w:t>
      </w:r>
      <w:r w:rsidR="0013526E" w:rsidRPr="00F1445B">
        <w:rPr>
          <w:rFonts w:ascii="Cambria" w:hAnsi="Cambria"/>
          <w:sz w:val="20"/>
          <w:szCs w:val="20"/>
        </w:rPr>
        <w:t xml:space="preserve">, as well as promoting </w:t>
      </w:r>
      <w:r w:rsidR="0069439D" w:rsidRPr="00F1445B">
        <w:rPr>
          <w:rFonts w:ascii="Cambria" w:hAnsi="Cambria"/>
          <w:sz w:val="20"/>
          <w:szCs w:val="20"/>
        </w:rPr>
        <w:t xml:space="preserve">review and adjustments </w:t>
      </w:r>
      <w:r w:rsidR="008E3E64" w:rsidRPr="00F1445B">
        <w:rPr>
          <w:rFonts w:ascii="Cambria" w:hAnsi="Cambria"/>
          <w:sz w:val="20"/>
          <w:szCs w:val="20"/>
        </w:rPr>
        <w:t xml:space="preserve">to the Law of National Register of Persons, in order to </w:t>
      </w:r>
      <w:r w:rsidR="008556E2" w:rsidRPr="00F1445B">
        <w:rPr>
          <w:rFonts w:ascii="Cambria" w:hAnsi="Cambria"/>
          <w:sz w:val="20"/>
          <w:szCs w:val="20"/>
        </w:rPr>
        <w:t>make sure that the needs of trans persons are taken into account.</w:t>
      </w:r>
      <w:r w:rsidR="0009567A" w:rsidRPr="00F1445B">
        <w:rPr>
          <w:rStyle w:val="FootnoteReference"/>
          <w:rFonts w:ascii="Cambria" w:hAnsi="Cambria"/>
          <w:sz w:val="20"/>
          <w:szCs w:val="20"/>
        </w:rPr>
        <w:footnoteReference w:id="220"/>
      </w:r>
      <w:r w:rsidR="00A2286A" w:rsidRPr="00F1445B">
        <w:rPr>
          <w:rFonts w:ascii="Cambria" w:hAnsi="Cambria"/>
          <w:sz w:val="20"/>
          <w:szCs w:val="20"/>
        </w:rPr>
        <w:t xml:space="preserve"> The IACHR also commends the State for its initiative to enter into partnerships with civil society organizations to </w:t>
      </w:r>
      <w:r w:rsidR="005C21C2" w:rsidRPr="00F1445B">
        <w:rPr>
          <w:rFonts w:ascii="Cambria" w:hAnsi="Cambria"/>
          <w:sz w:val="20"/>
          <w:szCs w:val="20"/>
        </w:rPr>
        <w:t>change the procedural steps required to change photographs on the identification document.</w:t>
      </w:r>
      <w:r w:rsidR="0009567A" w:rsidRPr="00F1445B">
        <w:rPr>
          <w:rStyle w:val="FootnoteReference"/>
          <w:rFonts w:ascii="Cambria" w:hAnsi="Cambria"/>
          <w:sz w:val="20"/>
          <w:szCs w:val="20"/>
        </w:rPr>
        <w:footnoteReference w:id="221"/>
      </w:r>
      <w:r w:rsidR="0009567A" w:rsidRPr="00F1445B">
        <w:rPr>
          <w:rFonts w:ascii="Cambria" w:hAnsi="Cambria"/>
          <w:sz w:val="20"/>
          <w:szCs w:val="20"/>
        </w:rPr>
        <w:t xml:space="preserve"> </w:t>
      </w:r>
    </w:p>
    <w:p w:rsidR="0009567A" w:rsidRPr="00F1445B" w:rsidRDefault="0009567A" w:rsidP="00B649D0">
      <w:pPr>
        <w:tabs>
          <w:tab w:val="left" w:pos="720"/>
          <w:tab w:val="left" w:pos="1440"/>
        </w:tabs>
        <w:spacing w:after="0" w:line="240" w:lineRule="auto"/>
        <w:ind w:firstLine="720"/>
        <w:jc w:val="both"/>
        <w:rPr>
          <w:rFonts w:ascii="Cambria" w:hAnsi="Cambria"/>
          <w:sz w:val="20"/>
          <w:szCs w:val="20"/>
        </w:rPr>
      </w:pPr>
    </w:p>
    <w:p w:rsidR="0009567A" w:rsidRPr="00F1445B" w:rsidRDefault="00D02EE8"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lastRenderedPageBreak/>
        <w:t xml:space="preserve">Additionally, the Commission notes that the pattern of violence </w:t>
      </w:r>
      <w:r w:rsidR="00D25FBE" w:rsidRPr="00F1445B">
        <w:rPr>
          <w:rFonts w:ascii="Cambria" w:hAnsi="Cambria"/>
          <w:sz w:val="20"/>
          <w:szCs w:val="20"/>
        </w:rPr>
        <w:t>perpetrated against defenders of LGBT persons’</w:t>
      </w:r>
      <w:r w:rsidR="00711C4B" w:rsidRPr="00F1445B">
        <w:rPr>
          <w:rFonts w:ascii="Cambria" w:hAnsi="Cambria"/>
          <w:sz w:val="20"/>
          <w:szCs w:val="20"/>
        </w:rPr>
        <w:t xml:space="preserve"> </w:t>
      </w:r>
      <w:r w:rsidR="00D25FBE" w:rsidRPr="00F1445B">
        <w:rPr>
          <w:rFonts w:ascii="Cambria" w:hAnsi="Cambria"/>
          <w:sz w:val="20"/>
          <w:szCs w:val="20"/>
        </w:rPr>
        <w:t>human rights</w:t>
      </w:r>
      <w:r w:rsidR="00EE24A8" w:rsidRPr="00F1445B">
        <w:rPr>
          <w:rFonts w:ascii="Cambria" w:hAnsi="Cambria"/>
          <w:sz w:val="20"/>
          <w:szCs w:val="20"/>
        </w:rPr>
        <w:t xml:space="preserve"> </w:t>
      </w:r>
      <w:r w:rsidR="00E3118C" w:rsidRPr="00F1445B">
        <w:rPr>
          <w:rFonts w:ascii="Cambria" w:hAnsi="Cambria"/>
          <w:sz w:val="20"/>
          <w:szCs w:val="20"/>
        </w:rPr>
        <w:t>in Honduras was the subject of two press releases in 2016.</w:t>
      </w:r>
      <w:r w:rsidR="0009567A" w:rsidRPr="00F1445B">
        <w:rPr>
          <w:rStyle w:val="FootnoteReference"/>
          <w:rFonts w:ascii="Cambria" w:hAnsi="Cambria"/>
          <w:sz w:val="20"/>
          <w:szCs w:val="20"/>
        </w:rPr>
        <w:footnoteReference w:id="222"/>
      </w:r>
      <w:r w:rsidR="00F670C3" w:rsidRPr="00F1445B">
        <w:rPr>
          <w:rFonts w:ascii="Cambria" w:hAnsi="Cambria"/>
          <w:sz w:val="20"/>
          <w:szCs w:val="20"/>
        </w:rPr>
        <w:t xml:space="preserve"> On this score, civil society organizations have apprised the IACHR </w:t>
      </w:r>
      <w:r w:rsidR="0033224A" w:rsidRPr="00F1445B">
        <w:rPr>
          <w:rFonts w:ascii="Cambria" w:hAnsi="Cambria"/>
          <w:sz w:val="20"/>
          <w:szCs w:val="20"/>
        </w:rPr>
        <w:t xml:space="preserve">about the </w:t>
      </w:r>
      <w:r w:rsidR="00444231" w:rsidRPr="00F1445B">
        <w:rPr>
          <w:rFonts w:ascii="Cambria" w:hAnsi="Cambria"/>
          <w:sz w:val="20"/>
          <w:szCs w:val="20"/>
        </w:rPr>
        <w:t xml:space="preserve">delicate security situation </w:t>
      </w:r>
      <w:r w:rsidR="00062278" w:rsidRPr="00F1445B">
        <w:rPr>
          <w:rFonts w:ascii="Cambria" w:hAnsi="Cambria"/>
          <w:sz w:val="20"/>
          <w:szCs w:val="20"/>
        </w:rPr>
        <w:t xml:space="preserve">faced by defenders of LGBT persons’ human rights. </w:t>
      </w:r>
      <w:r w:rsidR="00154532" w:rsidRPr="00F1445B">
        <w:rPr>
          <w:rFonts w:ascii="Cambria" w:hAnsi="Cambria"/>
          <w:sz w:val="20"/>
          <w:szCs w:val="20"/>
        </w:rPr>
        <w:t xml:space="preserve">Civil society organizations also noted that in January 2016, seven security incidents against members of the </w:t>
      </w:r>
      <w:r w:rsidR="0009567A" w:rsidRPr="00F1445B">
        <w:rPr>
          <w:rFonts w:ascii="Cambria" w:hAnsi="Cambria"/>
          <w:sz w:val="20"/>
          <w:szCs w:val="20"/>
        </w:rPr>
        <w:t>Asociación Arcoíris</w:t>
      </w:r>
      <w:r w:rsidR="00154532" w:rsidRPr="00F1445B">
        <w:rPr>
          <w:rFonts w:ascii="Cambria" w:hAnsi="Cambria"/>
          <w:sz w:val="20"/>
          <w:szCs w:val="20"/>
        </w:rPr>
        <w:t xml:space="preserve"> have been reported.</w:t>
      </w:r>
      <w:r w:rsidR="0009567A" w:rsidRPr="00F1445B">
        <w:rPr>
          <w:rStyle w:val="FootnoteReference"/>
          <w:rFonts w:ascii="Cambria" w:hAnsi="Cambria"/>
          <w:sz w:val="20"/>
          <w:szCs w:val="20"/>
        </w:rPr>
        <w:footnoteReference w:id="223"/>
      </w:r>
    </w:p>
    <w:p w:rsidR="0009567A" w:rsidRPr="00F1445B" w:rsidRDefault="0009567A" w:rsidP="00B649D0">
      <w:pPr>
        <w:tabs>
          <w:tab w:val="left" w:pos="720"/>
          <w:tab w:val="left" w:pos="1440"/>
        </w:tabs>
        <w:spacing w:after="0" w:line="240" w:lineRule="auto"/>
        <w:ind w:firstLine="720"/>
        <w:jc w:val="both"/>
        <w:rPr>
          <w:rFonts w:ascii="Cambria" w:hAnsi="Cambria"/>
          <w:sz w:val="20"/>
          <w:szCs w:val="20"/>
        </w:rPr>
      </w:pPr>
    </w:p>
    <w:p w:rsidR="0009567A" w:rsidRPr="00F1445B" w:rsidRDefault="00C4219E"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In turn, the IACHR received information about the murder of 24-year-old </w:t>
      </w:r>
      <w:r w:rsidR="0009567A" w:rsidRPr="00F1445B">
        <w:rPr>
          <w:rFonts w:ascii="Cambria" w:hAnsi="Cambria"/>
          <w:sz w:val="20"/>
          <w:szCs w:val="20"/>
        </w:rPr>
        <w:t>Paola Barraza</w:t>
      </w:r>
      <w:r w:rsidR="00F65FEF" w:rsidRPr="00F1445B">
        <w:rPr>
          <w:rFonts w:ascii="Cambria" w:hAnsi="Cambria"/>
          <w:sz w:val="20"/>
          <w:szCs w:val="20"/>
        </w:rPr>
        <w:t>, a trans human rights defender and</w:t>
      </w:r>
      <w:r w:rsidRPr="00F1445B">
        <w:rPr>
          <w:rFonts w:ascii="Cambria" w:hAnsi="Cambria"/>
          <w:sz w:val="20"/>
          <w:szCs w:val="20"/>
        </w:rPr>
        <w:t xml:space="preserve"> member of the board of directors of the LGBT </w:t>
      </w:r>
      <w:r w:rsidR="0009567A" w:rsidRPr="00F1445B">
        <w:rPr>
          <w:rFonts w:ascii="Cambria" w:hAnsi="Cambria"/>
          <w:sz w:val="20"/>
          <w:szCs w:val="20"/>
        </w:rPr>
        <w:t>Asociación Arcoíris</w:t>
      </w:r>
      <w:r w:rsidRPr="00F1445B">
        <w:rPr>
          <w:rFonts w:ascii="Cambria" w:hAnsi="Cambria"/>
          <w:sz w:val="20"/>
          <w:szCs w:val="20"/>
        </w:rPr>
        <w:t>.</w:t>
      </w:r>
      <w:r w:rsidR="0009567A" w:rsidRPr="00F1445B">
        <w:rPr>
          <w:rStyle w:val="FootnoteReference"/>
          <w:rFonts w:ascii="Cambria" w:hAnsi="Cambria"/>
          <w:sz w:val="20"/>
          <w:szCs w:val="20"/>
        </w:rPr>
        <w:footnoteReference w:id="224"/>
      </w:r>
      <w:r w:rsidR="002611D6" w:rsidRPr="00F1445B">
        <w:rPr>
          <w:rFonts w:ascii="Cambria" w:hAnsi="Cambria"/>
          <w:sz w:val="20"/>
          <w:szCs w:val="20"/>
        </w:rPr>
        <w:t xml:space="preserve"> </w:t>
      </w:r>
      <w:r w:rsidR="007F7031" w:rsidRPr="00F1445B">
        <w:rPr>
          <w:rFonts w:ascii="Cambria" w:hAnsi="Cambria"/>
          <w:sz w:val="20"/>
          <w:szCs w:val="20"/>
        </w:rPr>
        <w:t xml:space="preserve">It was also reported that two members of the organization </w:t>
      </w:r>
      <w:r w:rsidR="0009567A" w:rsidRPr="00F1445B">
        <w:rPr>
          <w:rFonts w:ascii="Cambria" w:hAnsi="Cambria"/>
          <w:sz w:val="20"/>
          <w:szCs w:val="20"/>
        </w:rPr>
        <w:t xml:space="preserve">APUVIMEH </w:t>
      </w:r>
      <w:r w:rsidR="00260473" w:rsidRPr="00F1445B">
        <w:rPr>
          <w:rFonts w:ascii="Cambria" w:hAnsi="Cambria"/>
          <w:sz w:val="20"/>
          <w:szCs w:val="20"/>
        </w:rPr>
        <w:t>were</w:t>
      </w:r>
      <w:r w:rsidR="007F7031" w:rsidRPr="00F1445B">
        <w:rPr>
          <w:rFonts w:ascii="Cambria" w:hAnsi="Cambria"/>
          <w:sz w:val="20"/>
          <w:szCs w:val="20"/>
        </w:rPr>
        <w:t xml:space="preserve"> murdered in September 2015 because of their activism.</w:t>
      </w:r>
      <w:r w:rsidR="0009567A" w:rsidRPr="00F1445B">
        <w:rPr>
          <w:rStyle w:val="FootnoteReference"/>
          <w:rFonts w:ascii="Cambria" w:hAnsi="Cambria"/>
          <w:sz w:val="20"/>
          <w:szCs w:val="20"/>
        </w:rPr>
        <w:footnoteReference w:id="225"/>
      </w:r>
      <w:r w:rsidR="00174796" w:rsidRPr="00F1445B">
        <w:rPr>
          <w:rFonts w:ascii="Cambria" w:hAnsi="Cambria"/>
          <w:sz w:val="20"/>
          <w:szCs w:val="20"/>
        </w:rPr>
        <w:t xml:space="preserve"> </w:t>
      </w:r>
      <w:r w:rsidR="009C1DF9" w:rsidRPr="00F1445B">
        <w:rPr>
          <w:rFonts w:ascii="Cambria" w:hAnsi="Cambria"/>
          <w:sz w:val="20"/>
          <w:szCs w:val="20"/>
        </w:rPr>
        <w:t xml:space="preserve">Civil society organizations </w:t>
      </w:r>
      <w:r w:rsidR="00260473" w:rsidRPr="00F1445B">
        <w:rPr>
          <w:rFonts w:ascii="Cambria" w:hAnsi="Cambria"/>
          <w:sz w:val="20"/>
          <w:szCs w:val="20"/>
        </w:rPr>
        <w:t>told the IACHR that these deaths were</w:t>
      </w:r>
      <w:r w:rsidR="0050182A" w:rsidRPr="00F1445B">
        <w:rPr>
          <w:rFonts w:ascii="Cambria" w:hAnsi="Cambria"/>
          <w:sz w:val="20"/>
          <w:szCs w:val="20"/>
        </w:rPr>
        <w:t xml:space="preserve"> not investigated </w:t>
      </w:r>
      <w:r w:rsidR="00D05B22" w:rsidRPr="00F1445B">
        <w:rPr>
          <w:rFonts w:ascii="Cambria" w:hAnsi="Cambria"/>
          <w:sz w:val="20"/>
          <w:szCs w:val="20"/>
        </w:rPr>
        <w:t>by the State.</w:t>
      </w:r>
      <w:r w:rsidR="0009567A" w:rsidRPr="00F1445B">
        <w:rPr>
          <w:rStyle w:val="FootnoteReference"/>
          <w:rFonts w:ascii="Cambria" w:hAnsi="Cambria"/>
          <w:sz w:val="20"/>
          <w:szCs w:val="20"/>
        </w:rPr>
        <w:footnoteReference w:id="226"/>
      </w:r>
      <w:r w:rsidR="00AE3D84" w:rsidRPr="00F1445B">
        <w:rPr>
          <w:rFonts w:ascii="Cambria" w:hAnsi="Cambria"/>
          <w:sz w:val="20"/>
          <w:szCs w:val="20"/>
        </w:rPr>
        <w:t xml:space="preserve">  </w:t>
      </w:r>
      <w:r w:rsidR="002F5C14" w:rsidRPr="00F1445B">
        <w:rPr>
          <w:rFonts w:ascii="Cambria" w:hAnsi="Cambria"/>
          <w:sz w:val="20"/>
          <w:szCs w:val="20"/>
        </w:rPr>
        <w:t>Accordingly, the IACHR condemned the murder of</w:t>
      </w:r>
      <w:r w:rsidR="0009567A" w:rsidRPr="00F1445B">
        <w:rPr>
          <w:rFonts w:ascii="Cambria" w:hAnsi="Cambria" w:cs="Arial"/>
          <w:sz w:val="20"/>
          <w:szCs w:val="20"/>
        </w:rPr>
        <w:t xml:space="preserve"> René Martínez, </w:t>
      </w:r>
      <w:r w:rsidR="00774BAE" w:rsidRPr="00F1445B">
        <w:rPr>
          <w:rFonts w:ascii="Cambria" w:hAnsi="Cambria" w:cs="Arial"/>
          <w:sz w:val="20"/>
          <w:szCs w:val="20"/>
        </w:rPr>
        <w:t xml:space="preserve">defender of human rights of LGBT persons in </w:t>
      </w:r>
      <w:r w:rsidR="0009567A" w:rsidRPr="00F1445B">
        <w:rPr>
          <w:rFonts w:ascii="Cambria" w:hAnsi="Cambria" w:cs="Arial"/>
          <w:sz w:val="20"/>
          <w:szCs w:val="20"/>
        </w:rPr>
        <w:t>San Pedro Sula</w:t>
      </w:r>
      <w:r w:rsidR="009553A0" w:rsidRPr="00F1445B">
        <w:rPr>
          <w:rFonts w:ascii="Cambria" w:hAnsi="Cambria" w:cs="Arial"/>
          <w:sz w:val="20"/>
          <w:szCs w:val="20"/>
        </w:rPr>
        <w:t>.</w:t>
      </w:r>
      <w:r w:rsidR="0009567A" w:rsidRPr="00F1445B">
        <w:rPr>
          <w:rStyle w:val="FootnoteReference"/>
          <w:rFonts w:ascii="Cambria" w:hAnsi="Cambria" w:cs="Arial"/>
          <w:sz w:val="20"/>
          <w:szCs w:val="20"/>
        </w:rPr>
        <w:footnoteReference w:id="227"/>
      </w:r>
      <w:r w:rsidR="009553A0" w:rsidRPr="00F1445B">
        <w:rPr>
          <w:rFonts w:ascii="Cambria" w:hAnsi="Cambria" w:cs="Arial"/>
          <w:sz w:val="20"/>
          <w:szCs w:val="20"/>
        </w:rPr>
        <w:t xml:space="preserve"> </w:t>
      </w:r>
      <w:r w:rsidR="00CF0938" w:rsidRPr="00F1445B">
        <w:rPr>
          <w:rFonts w:ascii="Cambria" w:hAnsi="Cambria" w:cs="Arial"/>
          <w:sz w:val="20"/>
          <w:szCs w:val="20"/>
        </w:rPr>
        <w:t>According to the information received, the body of</w:t>
      </w:r>
      <w:r w:rsidR="0009567A" w:rsidRPr="00F1445B">
        <w:rPr>
          <w:rFonts w:ascii="Cambria" w:hAnsi="Cambria" w:cs="Arial"/>
          <w:sz w:val="20"/>
          <w:szCs w:val="20"/>
        </w:rPr>
        <w:t xml:space="preserve"> René Martínez </w:t>
      </w:r>
      <w:r w:rsidR="00CF0938" w:rsidRPr="00F1445B">
        <w:rPr>
          <w:rFonts w:ascii="Cambria" w:hAnsi="Cambria" w:cs="Arial"/>
          <w:sz w:val="20"/>
          <w:szCs w:val="20"/>
        </w:rPr>
        <w:t xml:space="preserve">was </w:t>
      </w:r>
      <w:r w:rsidR="00470F07" w:rsidRPr="00F1445B">
        <w:rPr>
          <w:rFonts w:ascii="Cambria" w:hAnsi="Cambria" w:cs="Arial"/>
          <w:sz w:val="20"/>
          <w:szCs w:val="20"/>
        </w:rPr>
        <w:t>identified</w:t>
      </w:r>
      <w:r w:rsidR="00CF0938" w:rsidRPr="00F1445B">
        <w:rPr>
          <w:rFonts w:ascii="Cambria" w:hAnsi="Cambria" w:cs="Arial"/>
          <w:sz w:val="20"/>
          <w:szCs w:val="20"/>
        </w:rPr>
        <w:t xml:space="preserve"> on June 3, 2016 in the morgue of </w:t>
      </w:r>
      <w:r w:rsidR="0009567A" w:rsidRPr="00F1445B">
        <w:rPr>
          <w:rFonts w:ascii="Cambria" w:hAnsi="Cambria" w:cs="Arial"/>
          <w:sz w:val="20"/>
          <w:szCs w:val="20"/>
        </w:rPr>
        <w:t xml:space="preserve">San Pedro Sula, </w:t>
      </w:r>
      <w:r w:rsidR="005C2C90" w:rsidRPr="00F1445B">
        <w:rPr>
          <w:rFonts w:ascii="Cambria" w:hAnsi="Cambria" w:cs="Arial"/>
          <w:sz w:val="20"/>
          <w:szCs w:val="20"/>
        </w:rPr>
        <w:t>with sign</w:t>
      </w:r>
      <w:r w:rsidR="00051B20" w:rsidRPr="00F1445B">
        <w:rPr>
          <w:rFonts w:ascii="Cambria" w:hAnsi="Cambria" w:cs="Arial"/>
          <w:sz w:val="20"/>
          <w:szCs w:val="20"/>
        </w:rPr>
        <w:t>s of strangling and asphyxia</w:t>
      </w:r>
      <w:r w:rsidR="005C2C90" w:rsidRPr="00F1445B">
        <w:rPr>
          <w:rFonts w:ascii="Cambria" w:hAnsi="Cambria" w:cs="Arial"/>
          <w:sz w:val="20"/>
          <w:szCs w:val="20"/>
        </w:rPr>
        <w:t>.</w:t>
      </w:r>
      <w:r w:rsidR="006E12A3" w:rsidRPr="00F1445B">
        <w:rPr>
          <w:rFonts w:ascii="Cambria" w:hAnsi="Cambria" w:cs="Arial"/>
          <w:sz w:val="20"/>
          <w:szCs w:val="20"/>
        </w:rPr>
        <w:t xml:space="preserve"> </w:t>
      </w:r>
      <w:r w:rsidR="008C6055" w:rsidRPr="00F1445B">
        <w:rPr>
          <w:rFonts w:ascii="Cambria" w:hAnsi="Cambria" w:cs="Arial"/>
          <w:sz w:val="20"/>
          <w:szCs w:val="20"/>
        </w:rPr>
        <w:t>Along the same lines, the United Nations Committee on Economic, Social and Cultural Rights</w:t>
      </w:r>
      <w:r w:rsidR="003E4705" w:rsidRPr="00F1445B">
        <w:rPr>
          <w:rFonts w:ascii="Cambria" w:hAnsi="Cambria" w:cs="Arial"/>
          <w:sz w:val="20"/>
          <w:szCs w:val="20"/>
        </w:rPr>
        <w:t xml:space="preserve"> expressed its deep concern over the discrediting, threats and, especially the murder of </w:t>
      </w:r>
      <w:r w:rsidR="0009567A" w:rsidRPr="00F1445B">
        <w:rPr>
          <w:rFonts w:ascii="Cambria" w:hAnsi="Cambria"/>
          <w:sz w:val="20"/>
          <w:szCs w:val="20"/>
        </w:rPr>
        <w:t>René Martínez</w:t>
      </w:r>
      <w:r w:rsidR="003E4705" w:rsidRPr="00F1445B">
        <w:rPr>
          <w:rFonts w:ascii="Cambria" w:hAnsi="Cambria"/>
          <w:sz w:val="20"/>
          <w:szCs w:val="20"/>
        </w:rPr>
        <w:t>.</w:t>
      </w:r>
      <w:r w:rsidR="0009567A" w:rsidRPr="00F1445B">
        <w:rPr>
          <w:rStyle w:val="FootnoteReference"/>
          <w:rFonts w:ascii="Cambria" w:hAnsi="Cambria"/>
          <w:sz w:val="20"/>
          <w:szCs w:val="20"/>
        </w:rPr>
        <w:footnoteReference w:id="228"/>
      </w:r>
      <w:r w:rsidR="00480E48" w:rsidRPr="00F1445B">
        <w:rPr>
          <w:rFonts w:ascii="Cambria" w:hAnsi="Cambria"/>
          <w:sz w:val="20"/>
          <w:szCs w:val="20"/>
        </w:rPr>
        <w:t xml:space="preserve"> It also was brought to the attention of the IACHR</w:t>
      </w:r>
      <w:r w:rsidR="00C443B6" w:rsidRPr="00F1445B">
        <w:rPr>
          <w:rFonts w:ascii="Cambria" w:hAnsi="Cambria"/>
          <w:sz w:val="20"/>
          <w:szCs w:val="20"/>
        </w:rPr>
        <w:t xml:space="preserve"> that state agents assaulted LGBT human rights defenders.</w:t>
      </w:r>
      <w:r w:rsidR="002A7DE8" w:rsidRPr="00F1445B">
        <w:rPr>
          <w:rStyle w:val="FootnoteReference"/>
          <w:rFonts w:ascii="Cambria" w:hAnsi="Cambria"/>
          <w:sz w:val="20"/>
          <w:szCs w:val="20"/>
        </w:rPr>
        <w:footnoteReference w:id="229"/>
      </w:r>
    </w:p>
    <w:p w:rsidR="0009567A" w:rsidRPr="00F1445B" w:rsidRDefault="0009567A" w:rsidP="00B649D0">
      <w:pPr>
        <w:tabs>
          <w:tab w:val="left" w:pos="720"/>
          <w:tab w:val="left" w:pos="1440"/>
        </w:tabs>
        <w:spacing w:after="0" w:line="240" w:lineRule="auto"/>
        <w:ind w:firstLine="720"/>
        <w:jc w:val="both"/>
        <w:rPr>
          <w:rFonts w:ascii="Cambria" w:hAnsi="Cambria"/>
          <w:sz w:val="20"/>
          <w:szCs w:val="20"/>
        </w:rPr>
      </w:pPr>
    </w:p>
    <w:p w:rsidR="0009567A" w:rsidRPr="00F1445B" w:rsidRDefault="00D8278B"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cs="Arial"/>
          <w:sz w:val="20"/>
          <w:szCs w:val="20"/>
        </w:rPr>
        <w:t xml:space="preserve">In addition, the Commission received information </w:t>
      </w:r>
      <w:r w:rsidR="00B578F5" w:rsidRPr="00F1445B">
        <w:rPr>
          <w:rFonts w:ascii="Cambria" w:hAnsi="Cambria" w:cs="Arial"/>
          <w:sz w:val="20"/>
          <w:szCs w:val="20"/>
        </w:rPr>
        <w:t>to the effect that since 2009</w:t>
      </w:r>
      <w:r w:rsidR="00A419FA" w:rsidRPr="00F1445B">
        <w:rPr>
          <w:rFonts w:ascii="Cambria" w:hAnsi="Cambria" w:cs="Arial"/>
          <w:sz w:val="20"/>
          <w:szCs w:val="20"/>
        </w:rPr>
        <w:t xml:space="preserve"> </w:t>
      </w:r>
      <w:r w:rsidR="00972A61" w:rsidRPr="00F1445B">
        <w:rPr>
          <w:rFonts w:ascii="Cambria" w:hAnsi="Cambria" w:cs="Arial"/>
          <w:sz w:val="20"/>
          <w:szCs w:val="20"/>
        </w:rPr>
        <w:t xml:space="preserve">to November 2015, </w:t>
      </w:r>
      <w:r w:rsidR="00F74E3A" w:rsidRPr="00F1445B">
        <w:rPr>
          <w:rFonts w:ascii="Cambria" w:hAnsi="Cambria" w:cs="Arial"/>
          <w:sz w:val="20"/>
          <w:szCs w:val="20"/>
        </w:rPr>
        <w:t xml:space="preserve">there have been reported </w:t>
      </w:r>
      <w:r w:rsidR="00972A61" w:rsidRPr="00F1445B">
        <w:rPr>
          <w:rFonts w:ascii="Cambria" w:hAnsi="Cambria" w:cs="Arial"/>
          <w:sz w:val="20"/>
          <w:szCs w:val="20"/>
        </w:rPr>
        <w:t xml:space="preserve">more than 200 cases of violent deaths against members of organizations that promote </w:t>
      </w:r>
      <w:r w:rsidR="00E607C5" w:rsidRPr="00F1445B">
        <w:rPr>
          <w:rFonts w:ascii="Cambria" w:hAnsi="Cambria" w:cs="Arial"/>
          <w:sz w:val="20"/>
          <w:szCs w:val="20"/>
        </w:rPr>
        <w:t xml:space="preserve">the rights of LGBT persons in Honduras, </w:t>
      </w:r>
      <w:r w:rsidR="004824E9" w:rsidRPr="00F1445B">
        <w:rPr>
          <w:rFonts w:ascii="Cambria" w:hAnsi="Cambria" w:cs="Arial"/>
          <w:sz w:val="20"/>
          <w:szCs w:val="20"/>
        </w:rPr>
        <w:t>of which only 33 have been prosecuted.</w:t>
      </w:r>
      <w:r w:rsidR="0009567A" w:rsidRPr="00F1445B">
        <w:rPr>
          <w:rStyle w:val="FootnoteReference"/>
          <w:rFonts w:ascii="Cambria" w:hAnsi="Cambria"/>
          <w:sz w:val="20"/>
          <w:szCs w:val="20"/>
        </w:rPr>
        <w:footnoteReference w:id="230"/>
      </w:r>
    </w:p>
    <w:p w:rsidR="0009567A" w:rsidRPr="00F1445B" w:rsidRDefault="0009567A" w:rsidP="00B649D0">
      <w:pPr>
        <w:tabs>
          <w:tab w:val="left" w:pos="720"/>
          <w:tab w:val="left" w:pos="1440"/>
        </w:tabs>
        <w:spacing w:after="0" w:line="240" w:lineRule="auto"/>
        <w:ind w:firstLine="720"/>
        <w:jc w:val="both"/>
        <w:rPr>
          <w:rFonts w:ascii="Cambria" w:hAnsi="Cambria"/>
          <w:sz w:val="20"/>
          <w:szCs w:val="20"/>
        </w:rPr>
      </w:pPr>
    </w:p>
    <w:p w:rsidR="0009567A" w:rsidRPr="00F1445B" w:rsidRDefault="005430D4"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Civil society organizations also claimed that the Honduran State </w:t>
      </w:r>
      <w:r w:rsidR="00F05081" w:rsidRPr="00F1445B">
        <w:rPr>
          <w:rFonts w:ascii="Cambria" w:hAnsi="Cambria"/>
          <w:sz w:val="20"/>
          <w:szCs w:val="20"/>
        </w:rPr>
        <w:t>did not comply with the protection measure</w:t>
      </w:r>
      <w:r w:rsidR="004F0DC3" w:rsidRPr="00F1445B">
        <w:rPr>
          <w:rFonts w:ascii="Cambria" w:hAnsi="Cambria"/>
          <w:sz w:val="20"/>
          <w:szCs w:val="20"/>
        </w:rPr>
        <w:t xml:space="preserve">s granted through the precautionary measures </w:t>
      </w:r>
      <w:r w:rsidR="005C79DB" w:rsidRPr="00F1445B">
        <w:rPr>
          <w:rFonts w:ascii="Cambria" w:hAnsi="Cambria"/>
          <w:sz w:val="20"/>
          <w:szCs w:val="20"/>
        </w:rPr>
        <w:t xml:space="preserve">system because, as </w:t>
      </w:r>
      <w:r w:rsidR="00184648" w:rsidRPr="00F1445B">
        <w:rPr>
          <w:rFonts w:ascii="Cambria" w:hAnsi="Cambria"/>
          <w:sz w:val="20"/>
          <w:szCs w:val="20"/>
        </w:rPr>
        <w:t>they contend</w:t>
      </w:r>
      <w:r w:rsidR="00220E2F" w:rsidRPr="00F1445B">
        <w:rPr>
          <w:rFonts w:ascii="Cambria" w:hAnsi="Cambria"/>
          <w:sz w:val="20"/>
          <w:szCs w:val="20"/>
        </w:rPr>
        <w:t xml:space="preserve">, </w:t>
      </w:r>
      <w:r w:rsidR="00184648" w:rsidRPr="00F1445B">
        <w:rPr>
          <w:rFonts w:ascii="Cambria" w:hAnsi="Cambria"/>
          <w:sz w:val="20"/>
          <w:szCs w:val="20"/>
        </w:rPr>
        <w:t>the police patrols are not carried out systematically, the telep</w:t>
      </w:r>
      <w:r w:rsidR="00895740" w:rsidRPr="00F1445B">
        <w:rPr>
          <w:rFonts w:ascii="Cambria" w:hAnsi="Cambria"/>
          <w:sz w:val="20"/>
          <w:szCs w:val="20"/>
        </w:rPr>
        <w:t xml:space="preserve">hone links do not work, and posting of </w:t>
      </w:r>
      <w:r w:rsidR="004F77E8" w:rsidRPr="00F1445B">
        <w:rPr>
          <w:rFonts w:ascii="Cambria" w:hAnsi="Cambria"/>
          <w:sz w:val="20"/>
          <w:szCs w:val="20"/>
        </w:rPr>
        <w:t>preventive police is ineffectual</w:t>
      </w:r>
      <w:r w:rsidR="00184648" w:rsidRPr="00F1445B">
        <w:rPr>
          <w:rFonts w:ascii="Cambria" w:hAnsi="Cambria"/>
          <w:sz w:val="20"/>
          <w:szCs w:val="20"/>
        </w:rPr>
        <w:t>.</w:t>
      </w:r>
      <w:r w:rsidR="0009567A" w:rsidRPr="00F1445B">
        <w:rPr>
          <w:rStyle w:val="FootnoteReference"/>
          <w:rFonts w:ascii="Cambria" w:hAnsi="Cambria"/>
          <w:sz w:val="20"/>
          <w:szCs w:val="20"/>
        </w:rPr>
        <w:footnoteReference w:id="231"/>
      </w:r>
      <w:r w:rsidR="00FF66C1" w:rsidRPr="00F1445B">
        <w:rPr>
          <w:rFonts w:ascii="Cambria" w:hAnsi="Cambria"/>
          <w:sz w:val="20"/>
          <w:szCs w:val="20"/>
        </w:rPr>
        <w:t xml:space="preserve"> They </w:t>
      </w:r>
      <w:r w:rsidR="002770C7" w:rsidRPr="00F1445B">
        <w:rPr>
          <w:rFonts w:ascii="Cambria" w:hAnsi="Cambria"/>
          <w:sz w:val="20"/>
          <w:szCs w:val="20"/>
        </w:rPr>
        <w:t xml:space="preserve">further </w:t>
      </w:r>
      <w:r w:rsidR="00FF66C1" w:rsidRPr="00F1445B">
        <w:rPr>
          <w:rFonts w:ascii="Cambria" w:hAnsi="Cambria"/>
          <w:sz w:val="20"/>
          <w:szCs w:val="20"/>
        </w:rPr>
        <w:t xml:space="preserve">reported that there is no </w:t>
      </w:r>
      <w:r w:rsidR="00BA7F55" w:rsidRPr="00F1445B">
        <w:rPr>
          <w:rFonts w:ascii="Cambria" w:hAnsi="Cambria"/>
          <w:sz w:val="20"/>
          <w:szCs w:val="20"/>
        </w:rPr>
        <w:t xml:space="preserve">implementation </w:t>
      </w:r>
      <w:r w:rsidR="00FF66C1" w:rsidRPr="00F1445B">
        <w:rPr>
          <w:rFonts w:ascii="Cambria" w:hAnsi="Cambria"/>
          <w:sz w:val="20"/>
          <w:szCs w:val="20"/>
        </w:rPr>
        <w:t xml:space="preserve">protocol in place </w:t>
      </w:r>
      <w:r w:rsidR="00A7016F" w:rsidRPr="00F1445B">
        <w:rPr>
          <w:rFonts w:ascii="Cambria" w:hAnsi="Cambria"/>
          <w:sz w:val="20"/>
          <w:szCs w:val="20"/>
        </w:rPr>
        <w:t>that meets the ne</w:t>
      </w:r>
      <w:r w:rsidR="008F741C" w:rsidRPr="00F1445B">
        <w:rPr>
          <w:rFonts w:ascii="Cambria" w:hAnsi="Cambria"/>
          <w:sz w:val="20"/>
          <w:szCs w:val="20"/>
        </w:rPr>
        <w:t>eds of the beneficiar</w:t>
      </w:r>
      <w:r w:rsidR="00A7016F" w:rsidRPr="00F1445B">
        <w:rPr>
          <w:rFonts w:ascii="Cambria" w:hAnsi="Cambria"/>
          <w:sz w:val="20"/>
          <w:szCs w:val="20"/>
        </w:rPr>
        <w:t xml:space="preserve">ies. </w:t>
      </w:r>
      <w:r w:rsidR="00727CC9" w:rsidRPr="00F1445B">
        <w:rPr>
          <w:rFonts w:ascii="Cambria" w:hAnsi="Cambria"/>
          <w:sz w:val="20"/>
          <w:szCs w:val="20"/>
        </w:rPr>
        <w:t xml:space="preserve">The IACHR has granted several precautionary measures </w:t>
      </w:r>
      <w:r w:rsidR="00AA1F0F" w:rsidRPr="00F1445B">
        <w:rPr>
          <w:rFonts w:ascii="Cambria" w:hAnsi="Cambria"/>
          <w:sz w:val="20"/>
          <w:szCs w:val="20"/>
        </w:rPr>
        <w:t xml:space="preserve">on behalf of </w:t>
      </w:r>
      <w:r w:rsidR="00470F07" w:rsidRPr="00F1445B">
        <w:rPr>
          <w:rFonts w:ascii="Cambria" w:hAnsi="Cambria"/>
          <w:sz w:val="20"/>
          <w:szCs w:val="20"/>
        </w:rPr>
        <w:t>defenders</w:t>
      </w:r>
      <w:r w:rsidR="00AA1F0F" w:rsidRPr="00F1445B">
        <w:rPr>
          <w:rFonts w:ascii="Cambria" w:hAnsi="Cambria"/>
          <w:sz w:val="20"/>
          <w:szCs w:val="20"/>
        </w:rPr>
        <w:t xml:space="preserve"> of LGBT persons and reiterates its call to the State </w:t>
      </w:r>
      <w:r w:rsidR="00655358" w:rsidRPr="00F1445B">
        <w:rPr>
          <w:rFonts w:ascii="Cambria" w:hAnsi="Cambria"/>
          <w:sz w:val="20"/>
          <w:szCs w:val="20"/>
        </w:rPr>
        <w:t xml:space="preserve">to step up efforts to implement them </w:t>
      </w:r>
      <w:r w:rsidR="00DB0F40" w:rsidRPr="00F1445B">
        <w:rPr>
          <w:rFonts w:ascii="Cambria" w:hAnsi="Cambria"/>
          <w:sz w:val="20"/>
          <w:szCs w:val="20"/>
        </w:rPr>
        <w:t>effectively.</w:t>
      </w:r>
      <w:r w:rsidR="00F55E2F" w:rsidRPr="00F1445B">
        <w:rPr>
          <w:rStyle w:val="FootnoteReference"/>
          <w:rFonts w:ascii="Cambria" w:hAnsi="Cambria"/>
          <w:sz w:val="20"/>
          <w:szCs w:val="20"/>
        </w:rPr>
        <w:footnoteReference w:id="232"/>
      </w:r>
    </w:p>
    <w:p w:rsidR="0009567A" w:rsidRPr="00F1445B" w:rsidRDefault="0009567A" w:rsidP="00B649D0">
      <w:pPr>
        <w:tabs>
          <w:tab w:val="left" w:pos="720"/>
          <w:tab w:val="left" w:pos="1440"/>
        </w:tabs>
        <w:spacing w:after="0" w:line="240" w:lineRule="auto"/>
        <w:ind w:firstLine="720"/>
        <w:jc w:val="both"/>
        <w:rPr>
          <w:rFonts w:ascii="Cambria" w:hAnsi="Cambria"/>
          <w:sz w:val="20"/>
          <w:szCs w:val="20"/>
        </w:rPr>
      </w:pPr>
    </w:p>
    <w:p w:rsidR="0009567A" w:rsidRPr="00F1445B" w:rsidRDefault="00111D45"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cs="Arial"/>
          <w:sz w:val="20"/>
          <w:szCs w:val="20"/>
        </w:rPr>
        <w:t>The Commission notes that the State of Honduras did not report on the status of the processes of investigation into the deaths of defenders of the h</w:t>
      </w:r>
      <w:r w:rsidR="00E04252" w:rsidRPr="00F1445B">
        <w:rPr>
          <w:rFonts w:ascii="Cambria" w:hAnsi="Cambria" w:cs="Arial"/>
          <w:sz w:val="20"/>
          <w:szCs w:val="20"/>
        </w:rPr>
        <w:t>uman rights of LGBT persons, nor</w:t>
      </w:r>
      <w:r w:rsidRPr="00F1445B">
        <w:rPr>
          <w:rFonts w:ascii="Cambria" w:hAnsi="Cambria" w:cs="Arial"/>
          <w:sz w:val="20"/>
          <w:szCs w:val="20"/>
        </w:rPr>
        <w:t xml:space="preserve"> did it describe what measures it took to prevent recurrence of these crimes and to </w:t>
      </w:r>
      <w:r w:rsidR="00606D81" w:rsidRPr="00F1445B">
        <w:rPr>
          <w:rFonts w:ascii="Cambria" w:hAnsi="Cambria" w:cs="Arial"/>
          <w:sz w:val="20"/>
          <w:szCs w:val="20"/>
        </w:rPr>
        <w:t xml:space="preserve">trigger </w:t>
      </w:r>
      <w:r w:rsidRPr="00F1445B">
        <w:rPr>
          <w:rFonts w:ascii="Cambria" w:hAnsi="Cambria" w:cs="Arial"/>
          <w:sz w:val="20"/>
          <w:szCs w:val="20"/>
        </w:rPr>
        <w:t xml:space="preserve">protection mechanisms </w:t>
      </w:r>
      <w:r w:rsidR="00496BF3" w:rsidRPr="00F1445B">
        <w:rPr>
          <w:rFonts w:ascii="Cambria" w:hAnsi="Cambria" w:cs="Arial"/>
          <w:sz w:val="20"/>
          <w:szCs w:val="20"/>
        </w:rPr>
        <w:t xml:space="preserve">against potential threats, to which </w:t>
      </w:r>
      <w:r w:rsidR="00374FFA" w:rsidRPr="00F1445B">
        <w:rPr>
          <w:rFonts w:ascii="Cambria" w:hAnsi="Cambria" w:cs="Arial"/>
          <w:sz w:val="20"/>
          <w:szCs w:val="20"/>
        </w:rPr>
        <w:t>the defender</w:t>
      </w:r>
      <w:r w:rsidR="00601DCE" w:rsidRPr="00F1445B">
        <w:rPr>
          <w:rFonts w:ascii="Cambria" w:hAnsi="Cambria" w:cs="Arial"/>
          <w:sz w:val="20"/>
          <w:szCs w:val="20"/>
        </w:rPr>
        <w:t>(</w:t>
      </w:r>
      <w:r w:rsidR="00374FFA" w:rsidRPr="00F1445B">
        <w:rPr>
          <w:rFonts w:ascii="Cambria" w:hAnsi="Cambria" w:cs="Arial"/>
          <w:sz w:val="20"/>
          <w:szCs w:val="20"/>
        </w:rPr>
        <w:t>s</w:t>
      </w:r>
      <w:r w:rsidR="00601DCE" w:rsidRPr="00F1445B">
        <w:rPr>
          <w:rFonts w:ascii="Cambria" w:hAnsi="Cambria" w:cs="Arial"/>
          <w:sz w:val="20"/>
          <w:szCs w:val="20"/>
        </w:rPr>
        <w:t>)</w:t>
      </w:r>
      <w:r w:rsidR="00374FFA" w:rsidRPr="00F1445B">
        <w:rPr>
          <w:rFonts w:ascii="Cambria" w:hAnsi="Cambria" w:cs="Arial"/>
          <w:sz w:val="20"/>
          <w:szCs w:val="20"/>
        </w:rPr>
        <w:t xml:space="preserve"> could be subjected. </w:t>
      </w:r>
    </w:p>
    <w:p w:rsidR="0009567A" w:rsidRPr="00F1445B" w:rsidRDefault="0009567A" w:rsidP="00B649D0">
      <w:pPr>
        <w:tabs>
          <w:tab w:val="left" w:pos="720"/>
          <w:tab w:val="left" w:pos="1440"/>
        </w:tabs>
        <w:spacing w:after="0" w:line="240" w:lineRule="auto"/>
        <w:ind w:firstLine="720"/>
        <w:jc w:val="both"/>
        <w:rPr>
          <w:rFonts w:ascii="Cambria" w:hAnsi="Cambria"/>
          <w:sz w:val="20"/>
          <w:szCs w:val="20"/>
        </w:rPr>
      </w:pPr>
    </w:p>
    <w:p w:rsidR="0009567A" w:rsidRPr="00F1445B" w:rsidRDefault="00F25B2C"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cs="Arial"/>
          <w:sz w:val="20"/>
          <w:szCs w:val="20"/>
        </w:rPr>
        <w:t xml:space="preserve">The Commission is pleased at the initiatives taken and </w:t>
      </w:r>
      <w:r w:rsidR="00E04252" w:rsidRPr="00F1445B">
        <w:rPr>
          <w:rFonts w:ascii="Cambria" w:hAnsi="Cambria" w:cs="Arial"/>
          <w:sz w:val="20"/>
          <w:szCs w:val="20"/>
        </w:rPr>
        <w:t xml:space="preserve">the </w:t>
      </w:r>
      <w:r w:rsidRPr="00F1445B">
        <w:rPr>
          <w:rFonts w:ascii="Cambria" w:hAnsi="Cambria" w:cs="Arial"/>
          <w:sz w:val="20"/>
          <w:szCs w:val="20"/>
        </w:rPr>
        <w:t>advancement made by the</w:t>
      </w:r>
      <w:r w:rsidR="00702665" w:rsidRPr="00F1445B">
        <w:rPr>
          <w:rFonts w:ascii="Cambria" w:hAnsi="Cambria" w:cs="Arial"/>
          <w:sz w:val="20"/>
          <w:szCs w:val="20"/>
        </w:rPr>
        <w:t xml:space="preserve"> State of Honduras in recognizing the rights of LGBT persons, especially </w:t>
      </w:r>
      <w:r w:rsidR="008D70A6" w:rsidRPr="00F1445B">
        <w:rPr>
          <w:rFonts w:ascii="Cambria" w:hAnsi="Cambria" w:cs="Arial"/>
          <w:sz w:val="20"/>
          <w:szCs w:val="20"/>
        </w:rPr>
        <w:t xml:space="preserve">training public officials on the subject, creating the Office of the Ombudsman of Sexual Diversity, </w:t>
      </w:r>
      <w:r w:rsidR="006E3A63" w:rsidRPr="00F1445B">
        <w:rPr>
          <w:rFonts w:ascii="Cambria" w:hAnsi="Cambria" w:cs="Arial"/>
          <w:sz w:val="20"/>
          <w:szCs w:val="20"/>
        </w:rPr>
        <w:t xml:space="preserve">support </w:t>
      </w:r>
      <w:r w:rsidR="009457DF" w:rsidRPr="00F1445B">
        <w:rPr>
          <w:rFonts w:ascii="Cambria" w:hAnsi="Cambria" w:cs="Arial"/>
          <w:sz w:val="20"/>
          <w:szCs w:val="20"/>
        </w:rPr>
        <w:t xml:space="preserve">for the review </w:t>
      </w:r>
      <w:r w:rsidR="00BC349F" w:rsidRPr="00F1445B">
        <w:rPr>
          <w:rFonts w:ascii="Cambria" w:hAnsi="Cambria" w:cs="Arial"/>
          <w:sz w:val="20"/>
          <w:szCs w:val="20"/>
        </w:rPr>
        <w:t xml:space="preserve">of the Law on Gender Identity, changes to the Law of the National Identification Register of Persons, </w:t>
      </w:r>
      <w:r w:rsidR="00202F01" w:rsidRPr="00F1445B">
        <w:rPr>
          <w:rFonts w:ascii="Cambria" w:hAnsi="Cambria" w:cs="Arial"/>
          <w:sz w:val="20"/>
          <w:szCs w:val="20"/>
        </w:rPr>
        <w:t xml:space="preserve">and efforts to address the high rates of impunity </w:t>
      </w:r>
      <w:r w:rsidR="00F74705" w:rsidRPr="00F1445B">
        <w:rPr>
          <w:rFonts w:ascii="Cambria" w:hAnsi="Cambria" w:cs="Arial"/>
          <w:sz w:val="20"/>
          <w:szCs w:val="20"/>
        </w:rPr>
        <w:t xml:space="preserve">in acts of violence against persons because of their sexual orientation and gender identity, either real or perceived. </w:t>
      </w:r>
      <w:r w:rsidR="00DE526D" w:rsidRPr="00F1445B">
        <w:rPr>
          <w:rFonts w:ascii="Cambria" w:hAnsi="Cambria"/>
          <w:sz w:val="20"/>
          <w:szCs w:val="20"/>
        </w:rPr>
        <w:t>Notwithstanding, the IACHR views with concern th</w:t>
      </w:r>
      <w:r w:rsidR="007B64DE" w:rsidRPr="00F1445B">
        <w:rPr>
          <w:rFonts w:ascii="Cambria" w:hAnsi="Cambria"/>
          <w:sz w:val="20"/>
          <w:szCs w:val="20"/>
        </w:rPr>
        <w:t xml:space="preserve">e context of systematic violence </w:t>
      </w:r>
      <w:r w:rsidR="00DE526D" w:rsidRPr="00F1445B">
        <w:rPr>
          <w:rFonts w:ascii="Cambria" w:hAnsi="Cambria"/>
          <w:sz w:val="20"/>
          <w:szCs w:val="20"/>
        </w:rPr>
        <w:t xml:space="preserve">against defenders of the rights of LGBT persons </w:t>
      </w:r>
      <w:r w:rsidR="00AF57AC" w:rsidRPr="00F1445B">
        <w:rPr>
          <w:rFonts w:ascii="Cambria" w:hAnsi="Cambria"/>
          <w:sz w:val="20"/>
          <w:szCs w:val="20"/>
        </w:rPr>
        <w:t>and the high rates of violence that LGBT persons living in Honduras face, which takes place in a context of alleged impunity and failure</w:t>
      </w:r>
      <w:r w:rsidR="00937BCF" w:rsidRPr="00F1445B">
        <w:rPr>
          <w:rFonts w:ascii="Cambria" w:hAnsi="Cambria"/>
          <w:sz w:val="20"/>
          <w:szCs w:val="20"/>
        </w:rPr>
        <w:t xml:space="preserve"> of the competent </w:t>
      </w:r>
      <w:r w:rsidR="00470F07" w:rsidRPr="00F1445B">
        <w:rPr>
          <w:rFonts w:ascii="Cambria" w:hAnsi="Cambria"/>
          <w:sz w:val="20"/>
          <w:szCs w:val="20"/>
        </w:rPr>
        <w:t>authorities</w:t>
      </w:r>
      <w:r w:rsidR="00AF57AC" w:rsidRPr="00F1445B">
        <w:rPr>
          <w:rFonts w:ascii="Cambria" w:hAnsi="Cambria"/>
          <w:sz w:val="20"/>
          <w:szCs w:val="20"/>
        </w:rPr>
        <w:t xml:space="preserve"> to investigate</w:t>
      </w:r>
      <w:r w:rsidR="0009567A" w:rsidRPr="00F1445B">
        <w:rPr>
          <w:rFonts w:ascii="Cambria" w:hAnsi="Cambria"/>
          <w:sz w:val="20"/>
          <w:szCs w:val="20"/>
        </w:rPr>
        <w:t xml:space="preserve">. </w:t>
      </w:r>
    </w:p>
    <w:p w:rsidR="0009567A" w:rsidRPr="00F1445B" w:rsidRDefault="0009567A" w:rsidP="00B649D0">
      <w:pPr>
        <w:tabs>
          <w:tab w:val="left" w:pos="720"/>
          <w:tab w:val="left" w:pos="1440"/>
        </w:tabs>
        <w:spacing w:after="0" w:line="240" w:lineRule="auto"/>
        <w:ind w:firstLine="720"/>
        <w:jc w:val="both"/>
        <w:rPr>
          <w:rFonts w:ascii="Cambria" w:hAnsi="Cambria"/>
          <w:sz w:val="20"/>
          <w:szCs w:val="20"/>
        </w:rPr>
      </w:pPr>
    </w:p>
    <w:p w:rsidR="0009567A" w:rsidRPr="00F1445B" w:rsidRDefault="004E61B4"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Based on all of the </w:t>
      </w:r>
      <w:r w:rsidR="00470F07" w:rsidRPr="00F1445B">
        <w:rPr>
          <w:rFonts w:ascii="Cambria" w:hAnsi="Cambria"/>
          <w:sz w:val="20"/>
          <w:szCs w:val="20"/>
        </w:rPr>
        <w:t>preceding</w:t>
      </w:r>
      <w:r w:rsidRPr="00F1445B">
        <w:rPr>
          <w:rFonts w:ascii="Cambria" w:hAnsi="Cambria"/>
          <w:sz w:val="20"/>
          <w:szCs w:val="20"/>
        </w:rPr>
        <w:t>, the Commission urges the Honduran State to continue to work to adopt measures aimed at ensuring effective resp</w:t>
      </w:r>
      <w:r w:rsidR="009830AE" w:rsidRPr="00F1445B">
        <w:rPr>
          <w:rFonts w:ascii="Cambria" w:hAnsi="Cambria"/>
          <w:sz w:val="20"/>
          <w:szCs w:val="20"/>
        </w:rPr>
        <w:t xml:space="preserve">ect and, consequently, the exercise </w:t>
      </w:r>
      <w:r w:rsidRPr="00F1445B">
        <w:rPr>
          <w:rFonts w:ascii="Cambria" w:hAnsi="Cambria"/>
          <w:sz w:val="20"/>
          <w:szCs w:val="20"/>
        </w:rPr>
        <w:t xml:space="preserve">of the human rights of LGBT persons. </w:t>
      </w:r>
      <w:r w:rsidR="00470F07" w:rsidRPr="00F1445B">
        <w:rPr>
          <w:rFonts w:ascii="Cambria" w:hAnsi="Cambria"/>
          <w:sz w:val="20"/>
          <w:szCs w:val="20"/>
        </w:rPr>
        <w:t>Additionally</w:t>
      </w:r>
      <w:r w:rsidR="00922474" w:rsidRPr="00F1445B">
        <w:rPr>
          <w:rFonts w:ascii="Cambria" w:hAnsi="Cambria"/>
          <w:sz w:val="20"/>
          <w:szCs w:val="20"/>
        </w:rPr>
        <w:t xml:space="preserve">, the IACHR calls on the State to implement urgent measures, in consultation with the defenders of the rights of LGBT persons, to address </w:t>
      </w:r>
      <w:r w:rsidR="00E06F21" w:rsidRPr="00F1445B">
        <w:rPr>
          <w:rFonts w:ascii="Cambria" w:hAnsi="Cambria"/>
          <w:sz w:val="20"/>
          <w:szCs w:val="20"/>
        </w:rPr>
        <w:t xml:space="preserve">the </w:t>
      </w:r>
      <w:r w:rsidR="00922474" w:rsidRPr="00F1445B">
        <w:rPr>
          <w:rFonts w:ascii="Cambria" w:hAnsi="Cambria"/>
          <w:sz w:val="20"/>
          <w:szCs w:val="20"/>
        </w:rPr>
        <w:t xml:space="preserve">high rates of violence faced by them. </w:t>
      </w:r>
    </w:p>
    <w:p w:rsidR="00820A30" w:rsidRPr="00F1445B" w:rsidRDefault="00820A30" w:rsidP="00820A30">
      <w:pPr>
        <w:tabs>
          <w:tab w:val="left" w:pos="720"/>
          <w:tab w:val="left" w:pos="1440"/>
        </w:tabs>
        <w:spacing w:after="0" w:line="240" w:lineRule="auto"/>
        <w:jc w:val="both"/>
        <w:rPr>
          <w:rFonts w:ascii="Cambria" w:hAnsi="Cambria"/>
          <w:sz w:val="20"/>
          <w:szCs w:val="20"/>
        </w:rPr>
      </w:pPr>
    </w:p>
    <w:p w:rsidR="00820A30" w:rsidRPr="00F1445B" w:rsidRDefault="00BB7157" w:rsidP="00820A30">
      <w:pPr>
        <w:pStyle w:val="Heading3"/>
        <w:rPr>
          <w:lang w:val="en-US"/>
        </w:rPr>
      </w:pPr>
      <w:bookmarkStart w:id="9" w:name="_Toc442405547"/>
      <w:bookmarkStart w:id="10" w:name="_Toc442409491"/>
      <w:r w:rsidRPr="00F1445B">
        <w:rPr>
          <w:lang w:val="en-US"/>
        </w:rPr>
        <w:t>Rights of Children and Adolescents</w:t>
      </w:r>
      <w:bookmarkEnd w:id="9"/>
      <w:bookmarkEnd w:id="10"/>
    </w:p>
    <w:p w:rsidR="00820A30" w:rsidRPr="00F1445B" w:rsidRDefault="00820A30" w:rsidP="00820A30">
      <w:pPr>
        <w:spacing w:after="0" w:line="240" w:lineRule="auto"/>
        <w:rPr>
          <w:lang w:eastAsia="x-none"/>
        </w:rPr>
      </w:pPr>
    </w:p>
    <w:p w:rsidR="00EF73F8" w:rsidRPr="00553BE0" w:rsidRDefault="00EF73F8" w:rsidP="00553BE0">
      <w:pPr>
        <w:pStyle w:val="Parrnumerado"/>
        <w:numPr>
          <w:ilvl w:val="0"/>
          <w:numId w:val="32"/>
        </w:numPr>
        <w:shd w:val="clear" w:color="auto" w:fill="D9D9D9" w:themeFill="background1" w:themeFillShade="D9"/>
        <w:spacing w:after="0"/>
        <w:rPr>
          <w:rFonts w:cs="Times New Roman"/>
          <w:shd w:val="clear" w:color="auto" w:fill="auto"/>
          <w:lang w:val="es-ES"/>
        </w:rPr>
      </w:pPr>
      <w:r w:rsidRPr="00553BE0">
        <w:rPr>
          <w:rFonts w:cs="Times New Roman"/>
          <w:shd w:val="clear" w:color="auto" w:fill="auto"/>
          <w:lang w:val="es-ES"/>
        </w:rPr>
        <w:t>Establish a System of Promotion and Protection for the rights of children and adolescents in the three level of government for the implementation and coordination of public policies, with an emphasis on the local level, which guarantee the right to life free of violence and prevent forced migrations of this sector. The coordinated effort will help to address the structural causes of violence by means of legal, political, administrative, social and cultural measures. For this purpose, provide the DINAF with the necessary resources to execute its mandate. Evaluate how it is functioning and possible areas that require strengthening in coordination with civil society organizations.</w:t>
      </w:r>
    </w:p>
    <w:p w:rsidR="00EF73F8" w:rsidRPr="00553BE0" w:rsidRDefault="00EF73F8" w:rsidP="00553BE0">
      <w:pPr>
        <w:pStyle w:val="Parrnumerado"/>
        <w:numPr>
          <w:ilvl w:val="0"/>
          <w:numId w:val="32"/>
        </w:numPr>
        <w:shd w:val="clear" w:color="auto" w:fill="D9D9D9" w:themeFill="background1" w:themeFillShade="D9"/>
        <w:spacing w:after="0"/>
        <w:rPr>
          <w:rFonts w:cs="Times New Roman"/>
          <w:shd w:val="clear" w:color="auto" w:fill="auto"/>
          <w:lang w:val="es-ES"/>
        </w:rPr>
      </w:pPr>
      <w:r w:rsidRPr="00553BE0">
        <w:rPr>
          <w:rFonts w:cs="Times New Roman"/>
          <w:shd w:val="clear" w:color="auto" w:fill="auto"/>
          <w:lang w:val="es-ES"/>
        </w:rPr>
        <w:t xml:space="preserve">Strengthen the capacity to protect and defend the rights of children and adolescents, in particular by providing judges, prosecutors, and defenders who are specialized in the topic to lift the obstacles that prevent effective access to justice by children and adolescents. </w:t>
      </w:r>
    </w:p>
    <w:p w:rsidR="00EF73F8" w:rsidRPr="00553BE0" w:rsidRDefault="00EF73F8" w:rsidP="00553BE0">
      <w:pPr>
        <w:pStyle w:val="Parrnumerado"/>
        <w:numPr>
          <w:ilvl w:val="0"/>
          <w:numId w:val="32"/>
        </w:numPr>
        <w:shd w:val="clear" w:color="auto" w:fill="D9D9D9" w:themeFill="background1" w:themeFillShade="D9"/>
        <w:spacing w:after="0"/>
        <w:rPr>
          <w:rFonts w:cs="Times New Roman"/>
          <w:shd w:val="clear" w:color="auto" w:fill="auto"/>
          <w:lang w:val="es-ES"/>
        </w:rPr>
      </w:pPr>
      <w:r w:rsidRPr="00553BE0">
        <w:rPr>
          <w:rFonts w:cs="Times New Roman"/>
          <w:shd w:val="clear" w:color="auto" w:fill="auto"/>
          <w:lang w:val="es-ES"/>
        </w:rPr>
        <w:t xml:space="preserve">Develop the necessary skills to provide opportunities and training for the neediest children, through the agencies specializing in the rights and needs of children, as a further step in this process. </w:t>
      </w:r>
    </w:p>
    <w:p w:rsidR="00EF73F8" w:rsidRPr="00553BE0" w:rsidRDefault="00EF73F8" w:rsidP="00553BE0">
      <w:pPr>
        <w:pStyle w:val="Parrnumerado"/>
        <w:numPr>
          <w:ilvl w:val="0"/>
          <w:numId w:val="32"/>
        </w:numPr>
        <w:shd w:val="clear" w:color="auto" w:fill="D9D9D9" w:themeFill="background1" w:themeFillShade="D9"/>
        <w:spacing w:after="0"/>
        <w:rPr>
          <w:rFonts w:cs="Times New Roman"/>
          <w:shd w:val="clear" w:color="auto" w:fill="auto"/>
          <w:lang w:val="es-ES"/>
        </w:rPr>
      </w:pPr>
      <w:r w:rsidRPr="00553BE0">
        <w:rPr>
          <w:rFonts w:cs="Times New Roman"/>
          <w:shd w:val="clear" w:color="auto" w:fill="auto"/>
          <w:lang w:val="es-ES"/>
        </w:rPr>
        <w:t>Adopt safety and control measures necessary to guarantee the life and integrity of children and adolescents deprived of their liberty, particularly those who are exposed to generalized violence by gangs or maras.</w:t>
      </w:r>
    </w:p>
    <w:p w:rsidR="00EF73F8" w:rsidRPr="00553BE0" w:rsidRDefault="00EF73F8" w:rsidP="00553BE0">
      <w:pPr>
        <w:pStyle w:val="Parrnumerado"/>
        <w:numPr>
          <w:ilvl w:val="0"/>
          <w:numId w:val="32"/>
        </w:numPr>
        <w:shd w:val="clear" w:color="auto" w:fill="D9D9D9" w:themeFill="background1" w:themeFillShade="D9"/>
        <w:spacing w:after="0"/>
        <w:rPr>
          <w:rFonts w:cs="Times New Roman"/>
          <w:shd w:val="clear" w:color="auto" w:fill="auto"/>
          <w:lang w:val="es-ES"/>
        </w:rPr>
      </w:pPr>
      <w:r w:rsidRPr="00553BE0">
        <w:rPr>
          <w:rFonts w:cs="Times New Roman"/>
          <w:shd w:val="clear" w:color="auto" w:fill="auto"/>
          <w:lang w:val="es-ES"/>
        </w:rPr>
        <w:t>Ensure the rehabilitation centres’ conditions meet at least the basic international standards on human rights.</w:t>
      </w:r>
    </w:p>
    <w:p w:rsidR="00EF73F8" w:rsidRPr="00553BE0" w:rsidRDefault="00EF73F8" w:rsidP="00553BE0">
      <w:pPr>
        <w:pStyle w:val="Parrnumerado"/>
        <w:numPr>
          <w:ilvl w:val="0"/>
          <w:numId w:val="32"/>
        </w:numPr>
        <w:shd w:val="clear" w:color="auto" w:fill="D9D9D9" w:themeFill="background1" w:themeFillShade="D9"/>
        <w:spacing w:after="0"/>
        <w:rPr>
          <w:rFonts w:cs="Times New Roman"/>
          <w:shd w:val="clear" w:color="auto" w:fill="auto"/>
          <w:lang w:val="es-ES"/>
        </w:rPr>
      </w:pPr>
      <w:r w:rsidRPr="00553BE0">
        <w:rPr>
          <w:rFonts w:cs="Times New Roman"/>
          <w:shd w:val="clear" w:color="auto" w:fill="auto"/>
          <w:lang w:val="es-ES"/>
        </w:rPr>
        <w:t>Appoint specialized judges in the enforcement of judgments in juvenile jurisdiction, who systematically monitor the human rights situation in these establishments.</w:t>
      </w:r>
    </w:p>
    <w:p w:rsidR="00820A30" w:rsidRPr="00F1445B" w:rsidRDefault="00820A30" w:rsidP="00B649D0">
      <w:pPr>
        <w:tabs>
          <w:tab w:val="left" w:pos="720"/>
          <w:tab w:val="left" w:pos="1440"/>
        </w:tabs>
        <w:spacing w:after="0" w:line="240" w:lineRule="auto"/>
        <w:ind w:left="720"/>
        <w:jc w:val="both"/>
        <w:rPr>
          <w:rFonts w:ascii="Cambria" w:hAnsi="Cambria"/>
          <w:sz w:val="20"/>
          <w:szCs w:val="20"/>
        </w:rPr>
      </w:pPr>
    </w:p>
    <w:p w:rsidR="007152D1" w:rsidRPr="00F1445B" w:rsidRDefault="00E32F5E"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In its report </w:t>
      </w:r>
      <w:r w:rsidRPr="00F1445B">
        <w:rPr>
          <w:rFonts w:ascii="Cambria" w:hAnsi="Cambria"/>
          <w:i/>
          <w:sz w:val="20"/>
          <w:szCs w:val="20"/>
        </w:rPr>
        <w:t xml:space="preserve">Situation of Human Rights in Honduras, </w:t>
      </w:r>
      <w:r w:rsidRPr="00F1445B">
        <w:rPr>
          <w:rFonts w:ascii="Cambria" w:hAnsi="Cambria"/>
          <w:sz w:val="20"/>
          <w:szCs w:val="20"/>
        </w:rPr>
        <w:t xml:space="preserve">the Commission wrote that the context of violence and insecurity existing in Honduras places children and adolescents in a particularly vulnerable position, especially if we take into account that children represent 48% of the country’s total population. </w:t>
      </w:r>
      <w:r w:rsidR="00722578" w:rsidRPr="00F1445B">
        <w:rPr>
          <w:rFonts w:ascii="Cambria" w:hAnsi="Cambria"/>
          <w:sz w:val="20"/>
          <w:szCs w:val="20"/>
        </w:rPr>
        <w:t xml:space="preserve">This report </w:t>
      </w:r>
      <w:r w:rsidR="005F41FB" w:rsidRPr="00F1445B">
        <w:rPr>
          <w:rFonts w:ascii="Cambria" w:hAnsi="Cambria"/>
          <w:sz w:val="20"/>
          <w:szCs w:val="20"/>
        </w:rPr>
        <w:t xml:space="preserve">noted that 1,031 children, adolescents and young adults (ages 18 to 23) lost their lives violently in the </w:t>
      </w:r>
      <w:r w:rsidR="005F41FB" w:rsidRPr="00F1445B">
        <w:rPr>
          <w:rFonts w:ascii="Cambria" w:hAnsi="Cambria"/>
          <w:sz w:val="20"/>
          <w:szCs w:val="20"/>
        </w:rPr>
        <w:lastRenderedPageBreak/>
        <w:t>country from January to December 2014.</w:t>
      </w:r>
      <w:r w:rsidR="00DE5EBC" w:rsidRPr="00F1445B">
        <w:rPr>
          <w:rFonts w:ascii="Cambria" w:hAnsi="Cambria"/>
          <w:sz w:val="20"/>
          <w:szCs w:val="20"/>
          <w:vertAlign w:val="superscript"/>
        </w:rPr>
        <w:footnoteReference w:id="233"/>
      </w:r>
      <w:r w:rsidR="00D7731C" w:rsidRPr="00F1445B">
        <w:rPr>
          <w:rFonts w:ascii="Cambria" w:hAnsi="Cambria"/>
          <w:sz w:val="20"/>
          <w:szCs w:val="20"/>
        </w:rPr>
        <w:t xml:space="preserve"> In light of this situation, the Inter-American Commission raised concern over a particularly fragile institutional structure of the Honduran State with regard to protection and promotion of the rights of children and adolescents.</w:t>
      </w:r>
      <w:r w:rsidR="00DE5EBC" w:rsidRPr="00F1445B">
        <w:rPr>
          <w:rFonts w:ascii="Cambria" w:hAnsi="Cambria"/>
          <w:sz w:val="20"/>
          <w:szCs w:val="20"/>
          <w:vertAlign w:val="superscript"/>
        </w:rPr>
        <w:footnoteReference w:id="234"/>
      </w:r>
      <w:r w:rsidR="00EB2E39" w:rsidRPr="00F1445B">
        <w:rPr>
          <w:rFonts w:ascii="Cambria" w:hAnsi="Cambria"/>
          <w:sz w:val="20"/>
          <w:szCs w:val="20"/>
        </w:rPr>
        <w:t xml:space="preserve"> Likewise, the Commission expressed deep concern over conditions observed at the Center for Rehabilitation of Children and Adolescents Renaciendo. During its visit to this facility, the delegation ascertained that after the violent riot, which took place in July 2012, the facilities are </w:t>
      </w:r>
      <w:r w:rsidR="00653D6B" w:rsidRPr="00F1445B">
        <w:rPr>
          <w:rFonts w:ascii="Cambria" w:hAnsi="Cambria"/>
          <w:sz w:val="20"/>
          <w:szCs w:val="20"/>
        </w:rPr>
        <w:t xml:space="preserve">still </w:t>
      </w:r>
      <w:r w:rsidR="00EB2E39" w:rsidRPr="00F1445B">
        <w:rPr>
          <w:rFonts w:ascii="Cambria" w:hAnsi="Cambria"/>
          <w:sz w:val="20"/>
          <w:szCs w:val="20"/>
        </w:rPr>
        <w:t>in highly deplorable conditions.</w:t>
      </w:r>
      <w:r w:rsidR="00DE5EBC" w:rsidRPr="00F1445B">
        <w:rPr>
          <w:rFonts w:ascii="Cambria" w:hAnsi="Cambria"/>
          <w:sz w:val="20"/>
          <w:szCs w:val="20"/>
          <w:vertAlign w:val="superscript"/>
        </w:rPr>
        <w:footnoteReference w:id="235"/>
      </w:r>
    </w:p>
    <w:p w:rsidR="007152D1" w:rsidRPr="00F1445B" w:rsidRDefault="007152D1" w:rsidP="00B649D0">
      <w:pPr>
        <w:tabs>
          <w:tab w:val="left" w:pos="720"/>
          <w:tab w:val="left" w:pos="1440"/>
        </w:tabs>
        <w:spacing w:after="0" w:line="240" w:lineRule="auto"/>
        <w:ind w:firstLine="720"/>
        <w:jc w:val="both"/>
        <w:rPr>
          <w:rFonts w:ascii="Cambria" w:hAnsi="Cambria"/>
          <w:sz w:val="20"/>
          <w:szCs w:val="20"/>
        </w:rPr>
      </w:pPr>
    </w:p>
    <w:p w:rsidR="007152D1" w:rsidRPr="00F1445B" w:rsidRDefault="00B23F54"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The IACHR recognizes the steps forward taken by the Honduran State with regard to the situation of human rights of children and adolescents, as well as an improvement in the indicators </w:t>
      </w:r>
      <w:r w:rsidR="004624A6" w:rsidRPr="00F1445B">
        <w:rPr>
          <w:rFonts w:ascii="Cambria" w:hAnsi="Cambria"/>
          <w:sz w:val="20"/>
          <w:szCs w:val="20"/>
        </w:rPr>
        <w:t xml:space="preserve">in the areas of health and education. </w:t>
      </w:r>
      <w:r w:rsidR="00AA0597" w:rsidRPr="00F1445B">
        <w:rPr>
          <w:rFonts w:ascii="Cambria" w:hAnsi="Cambria"/>
          <w:sz w:val="20"/>
          <w:szCs w:val="20"/>
        </w:rPr>
        <w:t xml:space="preserve">It is </w:t>
      </w:r>
      <w:r w:rsidR="00DF7C7B" w:rsidRPr="00F1445B">
        <w:rPr>
          <w:rFonts w:ascii="Cambria" w:hAnsi="Cambria"/>
          <w:sz w:val="20"/>
          <w:szCs w:val="20"/>
        </w:rPr>
        <w:t xml:space="preserve">also </w:t>
      </w:r>
      <w:r w:rsidR="00AA0597" w:rsidRPr="00F1445B">
        <w:rPr>
          <w:rFonts w:ascii="Cambria" w:hAnsi="Cambria"/>
          <w:sz w:val="20"/>
          <w:szCs w:val="20"/>
        </w:rPr>
        <w:t xml:space="preserve">pleased at the decrease in </w:t>
      </w:r>
      <w:r w:rsidR="00E720A5" w:rsidRPr="00F1445B">
        <w:rPr>
          <w:rFonts w:ascii="Cambria" w:hAnsi="Cambria"/>
          <w:sz w:val="20"/>
          <w:szCs w:val="20"/>
        </w:rPr>
        <w:t xml:space="preserve">the number </w:t>
      </w:r>
      <w:r w:rsidR="00EF4565" w:rsidRPr="00F1445B">
        <w:rPr>
          <w:rFonts w:ascii="Cambria" w:hAnsi="Cambria"/>
          <w:sz w:val="20"/>
          <w:szCs w:val="20"/>
        </w:rPr>
        <w:t xml:space="preserve">of </w:t>
      </w:r>
      <w:r w:rsidR="00AA0597" w:rsidRPr="00F1445B">
        <w:rPr>
          <w:rFonts w:ascii="Cambria" w:hAnsi="Cambria"/>
          <w:sz w:val="20"/>
          <w:szCs w:val="20"/>
        </w:rPr>
        <w:t xml:space="preserve">complaints by children and adolescents in conflict with the law, </w:t>
      </w:r>
      <w:r w:rsidR="0086347D" w:rsidRPr="00F1445B">
        <w:rPr>
          <w:rFonts w:ascii="Cambria" w:hAnsi="Cambria"/>
          <w:sz w:val="20"/>
          <w:szCs w:val="20"/>
        </w:rPr>
        <w:t xml:space="preserve">which from 2014 to 2015 had reached 1,026, while in the first 8 months of 2016, dropped to 210, </w:t>
      </w:r>
      <w:r w:rsidR="00FC5528" w:rsidRPr="00F1445B">
        <w:rPr>
          <w:rFonts w:ascii="Cambria" w:hAnsi="Cambria"/>
          <w:sz w:val="20"/>
          <w:szCs w:val="20"/>
        </w:rPr>
        <w:t xml:space="preserve">representing </w:t>
      </w:r>
      <w:r w:rsidR="0086347D" w:rsidRPr="00F1445B">
        <w:rPr>
          <w:rFonts w:ascii="Cambria" w:hAnsi="Cambria"/>
          <w:sz w:val="20"/>
          <w:szCs w:val="20"/>
        </w:rPr>
        <w:t>a de</w:t>
      </w:r>
      <w:r w:rsidR="00653C51" w:rsidRPr="00F1445B">
        <w:rPr>
          <w:rFonts w:ascii="Cambria" w:hAnsi="Cambria"/>
          <w:sz w:val="20"/>
          <w:szCs w:val="20"/>
        </w:rPr>
        <w:t xml:space="preserve">crease of </w:t>
      </w:r>
      <w:r w:rsidR="00DE5EBC" w:rsidRPr="00F1445B">
        <w:rPr>
          <w:rFonts w:ascii="Cambria" w:hAnsi="Cambria"/>
          <w:sz w:val="20"/>
          <w:szCs w:val="20"/>
        </w:rPr>
        <w:t>70%</w:t>
      </w:r>
      <w:r w:rsidR="005276AD" w:rsidRPr="00F1445B">
        <w:rPr>
          <w:rFonts w:ascii="Cambria" w:hAnsi="Cambria"/>
          <w:sz w:val="20"/>
          <w:szCs w:val="20"/>
        </w:rPr>
        <w:t>.</w:t>
      </w:r>
      <w:r w:rsidR="00DE5EBC" w:rsidRPr="00F1445B">
        <w:rPr>
          <w:rFonts w:ascii="Cambria" w:hAnsi="Cambria"/>
          <w:sz w:val="20"/>
          <w:szCs w:val="20"/>
          <w:vertAlign w:val="superscript"/>
        </w:rPr>
        <w:footnoteReference w:id="236"/>
      </w:r>
      <w:r w:rsidR="001079E7" w:rsidRPr="00F1445B">
        <w:rPr>
          <w:rFonts w:ascii="Cambria" w:hAnsi="Cambria"/>
          <w:sz w:val="20"/>
          <w:szCs w:val="20"/>
        </w:rPr>
        <w:t xml:space="preserve"> </w:t>
      </w:r>
      <w:r w:rsidR="00EA3387" w:rsidRPr="00F1445B">
        <w:rPr>
          <w:rFonts w:ascii="Cambria" w:hAnsi="Cambria"/>
          <w:sz w:val="20"/>
          <w:szCs w:val="20"/>
        </w:rPr>
        <w:t xml:space="preserve">In particular, this Commission views as positive the information it received from the Honduran State </w:t>
      </w:r>
      <w:r w:rsidR="00F13C02" w:rsidRPr="00F1445B">
        <w:rPr>
          <w:rFonts w:ascii="Cambria" w:hAnsi="Cambria"/>
          <w:sz w:val="20"/>
          <w:szCs w:val="20"/>
        </w:rPr>
        <w:t xml:space="preserve">indicating </w:t>
      </w:r>
      <w:r w:rsidR="00027DE4" w:rsidRPr="00F1445B">
        <w:rPr>
          <w:rFonts w:ascii="Cambria" w:hAnsi="Cambria"/>
          <w:sz w:val="20"/>
          <w:szCs w:val="20"/>
        </w:rPr>
        <w:t>that, through the Office of the Undersecretary for Social Integration of the SEDIS, the Executive Branch is implementing the Comprehensive Care and Social Protection Project for children in situation of vulnerability, poverty, intrafamily violence, unaccompanied migrants</w:t>
      </w:r>
      <w:r w:rsidR="00110D68" w:rsidRPr="00F1445B">
        <w:rPr>
          <w:rFonts w:ascii="Cambria" w:hAnsi="Cambria"/>
          <w:sz w:val="20"/>
          <w:szCs w:val="20"/>
        </w:rPr>
        <w:t xml:space="preserve"> and </w:t>
      </w:r>
      <w:r w:rsidR="004B2435" w:rsidRPr="00F1445B">
        <w:rPr>
          <w:rFonts w:ascii="Cambria" w:hAnsi="Cambria"/>
          <w:sz w:val="20"/>
          <w:szCs w:val="20"/>
        </w:rPr>
        <w:t xml:space="preserve">children </w:t>
      </w:r>
      <w:r w:rsidR="00110D68" w:rsidRPr="00F1445B">
        <w:rPr>
          <w:rFonts w:ascii="Cambria" w:hAnsi="Cambria"/>
          <w:sz w:val="20"/>
          <w:szCs w:val="20"/>
        </w:rPr>
        <w:t>at social risk</w:t>
      </w:r>
      <w:r w:rsidR="005627C8" w:rsidRPr="00F1445B">
        <w:rPr>
          <w:rFonts w:ascii="Cambria" w:hAnsi="Cambria"/>
          <w:sz w:val="20"/>
          <w:szCs w:val="20"/>
        </w:rPr>
        <w:t xml:space="preserve">, in order to provide opportunities </w:t>
      </w:r>
      <w:r w:rsidR="007B48D2" w:rsidRPr="00F1445B">
        <w:rPr>
          <w:rFonts w:ascii="Cambria" w:hAnsi="Cambria"/>
          <w:sz w:val="20"/>
          <w:szCs w:val="20"/>
        </w:rPr>
        <w:t xml:space="preserve">through </w:t>
      </w:r>
      <w:r w:rsidR="00BE308D" w:rsidRPr="00F1445B">
        <w:rPr>
          <w:rFonts w:ascii="Cambria" w:hAnsi="Cambria"/>
          <w:sz w:val="20"/>
          <w:szCs w:val="20"/>
        </w:rPr>
        <w:t xml:space="preserve">the creation of Daycare Centers that operate in the major cities of the country, such as </w:t>
      </w:r>
      <w:r w:rsidR="00DE5EBC" w:rsidRPr="00F1445B">
        <w:rPr>
          <w:rFonts w:ascii="Cambria" w:hAnsi="Cambria"/>
          <w:sz w:val="20"/>
          <w:szCs w:val="20"/>
        </w:rPr>
        <w:t xml:space="preserve">La Ceiba, Distrito Central, San Pedro Sula, Copán.  </w:t>
      </w:r>
      <w:r w:rsidR="00250A96" w:rsidRPr="00F1445B">
        <w:rPr>
          <w:rFonts w:ascii="Cambria" w:hAnsi="Cambria"/>
          <w:sz w:val="20"/>
          <w:szCs w:val="20"/>
        </w:rPr>
        <w:t>This project has three components to it, which are:</w:t>
      </w:r>
      <w:r w:rsidR="00DE5EBC" w:rsidRPr="00F1445B">
        <w:rPr>
          <w:rFonts w:ascii="Cambria" w:hAnsi="Cambria"/>
          <w:sz w:val="20"/>
          <w:szCs w:val="20"/>
        </w:rPr>
        <w:t xml:space="preserve"> a)</w:t>
      </w:r>
      <w:r w:rsidR="00737309" w:rsidRPr="00F1445B">
        <w:rPr>
          <w:rFonts w:ascii="Cambria" w:hAnsi="Cambria"/>
          <w:sz w:val="20"/>
          <w:szCs w:val="20"/>
        </w:rPr>
        <w:t xml:space="preserve"> provide</w:t>
      </w:r>
      <w:r w:rsidR="00DE5EBC" w:rsidRPr="00F1445B">
        <w:rPr>
          <w:rFonts w:ascii="Cambria" w:hAnsi="Cambria"/>
          <w:sz w:val="20"/>
          <w:szCs w:val="20"/>
        </w:rPr>
        <w:t xml:space="preserve"> </w:t>
      </w:r>
      <w:r w:rsidR="00895A5E" w:rsidRPr="00F1445B">
        <w:rPr>
          <w:rFonts w:ascii="Cambria" w:hAnsi="Cambria"/>
          <w:sz w:val="20"/>
          <w:szCs w:val="20"/>
        </w:rPr>
        <w:t>comprehensive care and social protection to children living in a situation of vulnerability</w:t>
      </w:r>
      <w:r w:rsidR="00DE5EBC" w:rsidRPr="00F1445B">
        <w:rPr>
          <w:rFonts w:ascii="Cambria" w:hAnsi="Cambria"/>
          <w:sz w:val="20"/>
          <w:szCs w:val="20"/>
        </w:rPr>
        <w:t xml:space="preserve">; b) </w:t>
      </w:r>
      <w:r w:rsidR="005D573C" w:rsidRPr="00F1445B">
        <w:rPr>
          <w:rFonts w:ascii="Cambria" w:hAnsi="Cambria"/>
          <w:sz w:val="20"/>
          <w:szCs w:val="20"/>
        </w:rPr>
        <w:t xml:space="preserve">provide comprehensive care to young people and women experiencing a situation of vulnerability, intrafamily violence and social risk and </w:t>
      </w:r>
      <w:r w:rsidR="00DE5EBC" w:rsidRPr="00F1445B">
        <w:rPr>
          <w:rFonts w:ascii="Cambria" w:hAnsi="Cambria"/>
          <w:sz w:val="20"/>
          <w:szCs w:val="20"/>
        </w:rPr>
        <w:t xml:space="preserve">c) </w:t>
      </w:r>
      <w:r w:rsidR="007C77EB" w:rsidRPr="00F1445B">
        <w:rPr>
          <w:rFonts w:ascii="Cambria" w:hAnsi="Cambria"/>
          <w:sz w:val="20"/>
          <w:szCs w:val="20"/>
        </w:rPr>
        <w:t xml:space="preserve">implementation of a strategy of </w:t>
      </w:r>
      <w:r w:rsidR="009300FE" w:rsidRPr="00F1445B">
        <w:rPr>
          <w:rFonts w:ascii="Cambria" w:hAnsi="Cambria"/>
          <w:sz w:val="20"/>
          <w:szCs w:val="20"/>
        </w:rPr>
        <w:t>sensitization and education of ch</w:t>
      </w:r>
      <w:r w:rsidR="00A73DA1" w:rsidRPr="00F1445B">
        <w:rPr>
          <w:rFonts w:ascii="Cambria" w:hAnsi="Cambria"/>
          <w:sz w:val="20"/>
          <w:szCs w:val="20"/>
        </w:rPr>
        <w:t>ildren, young people and women o</w:t>
      </w:r>
      <w:r w:rsidR="009300FE" w:rsidRPr="00F1445B">
        <w:rPr>
          <w:rFonts w:ascii="Cambria" w:hAnsi="Cambria"/>
          <w:sz w:val="20"/>
          <w:szCs w:val="20"/>
        </w:rPr>
        <w:t>n life skills, values and spirituality.</w:t>
      </w:r>
      <w:r w:rsidR="00DE5EBC" w:rsidRPr="00F1445B">
        <w:rPr>
          <w:rFonts w:ascii="Cambria" w:hAnsi="Cambria"/>
          <w:sz w:val="20"/>
          <w:szCs w:val="20"/>
          <w:vertAlign w:val="superscript"/>
        </w:rPr>
        <w:footnoteReference w:id="237"/>
      </w:r>
    </w:p>
    <w:p w:rsidR="007152D1" w:rsidRPr="00F1445B" w:rsidRDefault="007152D1" w:rsidP="00B649D0">
      <w:pPr>
        <w:tabs>
          <w:tab w:val="left" w:pos="720"/>
          <w:tab w:val="left" w:pos="1440"/>
        </w:tabs>
        <w:spacing w:after="0" w:line="240" w:lineRule="auto"/>
        <w:ind w:firstLine="720"/>
        <w:jc w:val="both"/>
        <w:rPr>
          <w:rFonts w:ascii="Cambria" w:hAnsi="Cambria"/>
          <w:sz w:val="20"/>
          <w:szCs w:val="20"/>
        </w:rPr>
      </w:pPr>
    </w:p>
    <w:p w:rsidR="007152D1" w:rsidRPr="00F1445B" w:rsidRDefault="003D573D"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The Commission also</w:t>
      </w:r>
      <w:r w:rsidR="001F6D1C" w:rsidRPr="00F1445B">
        <w:rPr>
          <w:rFonts w:ascii="Cambria" w:hAnsi="Cambria"/>
          <w:sz w:val="20"/>
          <w:szCs w:val="20"/>
        </w:rPr>
        <w:t xml:space="preserve"> recognizes that in July 2016, the Government of Honduras entered into the PRONIÑEZ agreement with the Government of Canada, which will be implemented over a period of 6 years from 2016 to 20121 and will benefit 470,240 families and 866,714 children and adolescents in 35 </w:t>
      </w:r>
      <w:r w:rsidR="00883E25" w:rsidRPr="00F1445B">
        <w:rPr>
          <w:rFonts w:ascii="Cambria" w:hAnsi="Cambria"/>
          <w:sz w:val="20"/>
          <w:szCs w:val="20"/>
        </w:rPr>
        <w:t xml:space="preserve">pilot </w:t>
      </w:r>
      <w:r w:rsidR="001F6D1C" w:rsidRPr="00F1445B">
        <w:rPr>
          <w:rFonts w:ascii="Cambria" w:hAnsi="Cambria"/>
          <w:sz w:val="20"/>
          <w:szCs w:val="20"/>
        </w:rPr>
        <w:t>municipalities</w:t>
      </w:r>
      <w:r w:rsidR="004B65E1" w:rsidRPr="00F1445B">
        <w:rPr>
          <w:rFonts w:ascii="Cambria" w:hAnsi="Cambria"/>
          <w:sz w:val="20"/>
          <w:szCs w:val="20"/>
        </w:rPr>
        <w:t xml:space="preserve">. Based on information from the Honduran State, the program will be implemented </w:t>
      </w:r>
      <w:r w:rsidR="004861F2" w:rsidRPr="00F1445B">
        <w:rPr>
          <w:rFonts w:ascii="Cambria" w:hAnsi="Cambria"/>
          <w:sz w:val="20"/>
          <w:szCs w:val="20"/>
        </w:rPr>
        <w:t xml:space="preserve">in coordination by the Office of Children, Adolescents and Family (hereinafter “DINAF”) together with </w:t>
      </w:r>
      <w:r w:rsidR="00EB69CD" w:rsidRPr="00F1445B">
        <w:rPr>
          <w:rFonts w:ascii="Cambria" w:hAnsi="Cambria"/>
          <w:sz w:val="20"/>
          <w:szCs w:val="20"/>
        </w:rPr>
        <w:t xml:space="preserve">local governments in order to strengthen local protection systems for the rights of children and adolescents in Honduras. </w:t>
      </w:r>
      <w:r w:rsidR="00911F62" w:rsidRPr="00F1445B">
        <w:rPr>
          <w:rFonts w:ascii="Cambria" w:hAnsi="Cambria"/>
          <w:sz w:val="20"/>
          <w:szCs w:val="20"/>
        </w:rPr>
        <w:t>Among other components, this program seeks to enhance the specialized criminal justice system response, increase capacity of public institution</w:t>
      </w:r>
      <w:r w:rsidR="00B23BD9" w:rsidRPr="00F1445B">
        <w:rPr>
          <w:rFonts w:ascii="Cambria" w:hAnsi="Cambria"/>
          <w:sz w:val="20"/>
          <w:szCs w:val="20"/>
        </w:rPr>
        <w:t>s</w:t>
      </w:r>
      <w:r w:rsidR="00911F62" w:rsidRPr="00F1445B">
        <w:rPr>
          <w:rFonts w:ascii="Cambria" w:hAnsi="Cambria"/>
          <w:sz w:val="20"/>
          <w:szCs w:val="20"/>
        </w:rPr>
        <w:t xml:space="preserve"> for implementation of the comprehensive protection model for children, empower children by making them aware of their rights and the mechanisms to exercise them, as well as the organizations and community networks for the development of protective settings in the family and </w:t>
      </w:r>
      <w:r w:rsidR="002F2E11" w:rsidRPr="00F1445B">
        <w:rPr>
          <w:rFonts w:ascii="Cambria" w:hAnsi="Cambria"/>
          <w:sz w:val="20"/>
          <w:szCs w:val="20"/>
        </w:rPr>
        <w:t xml:space="preserve">the </w:t>
      </w:r>
      <w:r w:rsidR="00911F62" w:rsidRPr="00F1445B">
        <w:rPr>
          <w:rFonts w:ascii="Cambria" w:hAnsi="Cambria"/>
          <w:sz w:val="20"/>
          <w:szCs w:val="20"/>
        </w:rPr>
        <w:t>community of the prioritized municipalities.</w:t>
      </w:r>
      <w:r w:rsidR="00DE5EBC" w:rsidRPr="00F1445B">
        <w:rPr>
          <w:rFonts w:ascii="Cambria" w:hAnsi="Cambria"/>
          <w:sz w:val="20"/>
          <w:szCs w:val="20"/>
          <w:vertAlign w:val="superscript"/>
        </w:rPr>
        <w:footnoteReference w:id="238"/>
      </w:r>
    </w:p>
    <w:p w:rsidR="007152D1" w:rsidRPr="00F1445B" w:rsidRDefault="007152D1" w:rsidP="00B649D0">
      <w:pPr>
        <w:pStyle w:val="ColorfulList-Accent11"/>
        <w:tabs>
          <w:tab w:val="left" w:pos="720"/>
          <w:tab w:val="left" w:pos="1440"/>
        </w:tabs>
        <w:ind w:left="0" w:firstLine="720"/>
        <w:rPr>
          <w:sz w:val="20"/>
          <w:szCs w:val="20"/>
        </w:rPr>
      </w:pPr>
    </w:p>
    <w:p w:rsidR="007152D1" w:rsidRPr="00F1445B" w:rsidRDefault="00D5481B"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Notwithstanding, the IACHR reiterates its concern over the difficulties faced by DINAF, in particular, with regard to a lack of sufficient resources to effectively function and the coordi</w:t>
      </w:r>
      <w:r w:rsidR="00A814ED" w:rsidRPr="00F1445B">
        <w:rPr>
          <w:rFonts w:ascii="Cambria" w:hAnsi="Cambria"/>
          <w:sz w:val="20"/>
          <w:szCs w:val="20"/>
        </w:rPr>
        <w:t>nation with</w:t>
      </w:r>
      <w:r w:rsidR="00F643F3" w:rsidRPr="00F1445B">
        <w:rPr>
          <w:rFonts w:ascii="Cambria" w:hAnsi="Cambria"/>
          <w:sz w:val="20"/>
          <w:szCs w:val="20"/>
        </w:rPr>
        <w:t xml:space="preserve"> the relevant</w:t>
      </w:r>
      <w:r w:rsidR="00C26272" w:rsidRPr="00F1445B">
        <w:rPr>
          <w:rFonts w:ascii="Cambria" w:hAnsi="Cambria"/>
          <w:sz w:val="20"/>
          <w:szCs w:val="20"/>
        </w:rPr>
        <w:t xml:space="preserve"> governmental and non-</w:t>
      </w:r>
      <w:r w:rsidR="00A814ED" w:rsidRPr="00F1445B">
        <w:rPr>
          <w:rFonts w:ascii="Cambria" w:hAnsi="Cambria"/>
          <w:sz w:val="20"/>
          <w:szCs w:val="20"/>
        </w:rPr>
        <w:t>governmental entities</w:t>
      </w:r>
      <w:r w:rsidR="00C26272" w:rsidRPr="00F1445B">
        <w:rPr>
          <w:rFonts w:ascii="Cambria" w:hAnsi="Cambria"/>
          <w:sz w:val="20"/>
          <w:szCs w:val="20"/>
        </w:rPr>
        <w:t xml:space="preserve">. This concern </w:t>
      </w:r>
      <w:r w:rsidR="00C70EFC" w:rsidRPr="00F1445B">
        <w:rPr>
          <w:rFonts w:ascii="Cambria" w:hAnsi="Cambria"/>
          <w:sz w:val="20"/>
          <w:szCs w:val="20"/>
        </w:rPr>
        <w:t xml:space="preserve">has also been expressed by the United </w:t>
      </w:r>
      <w:r w:rsidR="00C70EFC" w:rsidRPr="00F1445B">
        <w:rPr>
          <w:rFonts w:ascii="Cambria" w:hAnsi="Cambria"/>
          <w:sz w:val="20"/>
          <w:szCs w:val="20"/>
        </w:rPr>
        <w:lastRenderedPageBreak/>
        <w:t>Nations Committee on the Rights of the Child</w:t>
      </w:r>
      <w:r w:rsidR="00BB11A5" w:rsidRPr="00F1445B">
        <w:rPr>
          <w:rFonts w:ascii="Cambria" w:hAnsi="Cambria"/>
          <w:sz w:val="20"/>
          <w:szCs w:val="20"/>
        </w:rPr>
        <w:t>, in its concluding observations.</w:t>
      </w:r>
      <w:r w:rsidR="00DE5EBC" w:rsidRPr="00F1445B">
        <w:rPr>
          <w:rFonts w:ascii="Cambria" w:hAnsi="Cambria"/>
          <w:sz w:val="20"/>
          <w:szCs w:val="20"/>
          <w:vertAlign w:val="superscript"/>
        </w:rPr>
        <w:footnoteReference w:id="239"/>
      </w:r>
      <w:r w:rsidR="003F6724" w:rsidRPr="00F1445B">
        <w:rPr>
          <w:rFonts w:ascii="Cambria" w:hAnsi="Cambria"/>
          <w:sz w:val="20"/>
          <w:szCs w:val="20"/>
        </w:rPr>
        <w:t xml:space="preserve"> This Committee</w:t>
      </w:r>
      <w:r w:rsidR="00177A46" w:rsidRPr="00F1445B">
        <w:rPr>
          <w:rFonts w:ascii="Cambria" w:hAnsi="Cambria"/>
          <w:sz w:val="20"/>
          <w:szCs w:val="20"/>
        </w:rPr>
        <w:t xml:space="preserve"> instructed the Honduran State to allocate sufficient human and technical resources to the Office of Children, Adolescents and Family to complete the process of institutional reform and for the effective functioning thereof; </w:t>
      </w:r>
      <w:r w:rsidR="00DB6B15" w:rsidRPr="00F1445B">
        <w:rPr>
          <w:rFonts w:ascii="Cambria" w:hAnsi="Cambria"/>
          <w:sz w:val="20"/>
          <w:szCs w:val="20"/>
        </w:rPr>
        <w:t xml:space="preserve">as well as to guarantee </w:t>
      </w:r>
      <w:r w:rsidR="002D22B2" w:rsidRPr="00F1445B">
        <w:rPr>
          <w:rFonts w:ascii="Cambria" w:hAnsi="Cambria"/>
          <w:sz w:val="20"/>
          <w:szCs w:val="20"/>
        </w:rPr>
        <w:t>broad participation of entities and organizations that work on behalf of the rights of the child; and to request technical cooperation from the United Nations Children’s Fund (hereinafter “UNICEF”) in this process.</w:t>
      </w:r>
      <w:r w:rsidR="00DE5EBC" w:rsidRPr="00F1445B">
        <w:rPr>
          <w:rFonts w:ascii="Cambria" w:hAnsi="Cambria"/>
          <w:sz w:val="20"/>
          <w:szCs w:val="20"/>
          <w:vertAlign w:val="superscript"/>
        </w:rPr>
        <w:footnoteReference w:id="240"/>
      </w:r>
      <w:r w:rsidR="007D34FD" w:rsidRPr="00F1445B">
        <w:rPr>
          <w:rFonts w:ascii="Cambria" w:hAnsi="Cambria"/>
          <w:sz w:val="20"/>
          <w:szCs w:val="20"/>
        </w:rPr>
        <w:t xml:space="preserve"> According to civil society organizations, with the funds allocated, DINAF </w:t>
      </w:r>
      <w:r w:rsidR="00995D66" w:rsidRPr="00F1445B">
        <w:rPr>
          <w:rFonts w:ascii="Cambria" w:hAnsi="Cambria"/>
          <w:sz w:val="20"/>
          <w:szCs w:val="20"/>
        </w:rPr>
        <w:t xml:space="preserve">will barely be able to perform the duty it was created for, much less be able fund the programs and services that were subcontracted out through the municipal </w:t>
      </w:r>
      <w:r w:rsidR="00CB6075" w:rsidRPr="00F1445B">
        <w:rPr>
          <w:rFonts w:ascii="Cambria" w:hAnsi="Cambria"/>
          <w:sz w:val="20"/>
          <w:szCs w:val="20"/>
        </w:rPr>
        <w:t>governments</w:t>
      </w:r>
      <w:r w:rsidR="00995D66" w:rsidRPr="00F1445B">
        <w:rPr>
          <w:rFonts w:ascii="Cambria" w:hAnsi="Cambria"/>
          <w:sz w:val="20"/>
          <w:szCs w:val="20"/>
        </w:rPr>
        <w:t>, churches and non-governmental organizations.</w:t>
      </w:r>
      <w:r w:rsidR="00DE5EBC" w:rsidRPr="00F1445B">
        <w:rPr>
          <w:rFonts w:ascii="Cambria" w:hAnsi="Cambria"/>
          <w:sz w:val="20"/>
          <w:szCs w:val="20"/>
          <w:vertAlign w:val="superscript"/>
        </w:rPr>
        <w:footnoteReference w:id="241"/>
      </w:r>
      <w:r w:rsidR="00483C38" w:rsidRPr="00F1445B">
        <w:rPr>
          <w:rFonts w:ascii="Cambria" w:hAnsi="Cambria"/>
          <w:sz w:val="20"/>
          <w:szCs w:val="20"/>
        </w:rPr>
        <w:t xml:space="preserve"> </w:t>
      </w:r>
    </w:p>
    <w:p w:rsidR="007152D1" w:rsidRPr="00F1445B" w:rsidRDefault="007152D1" w:rsidP="00B649D0">
      <w:pPr>
        <w:pStyle w:val="ColorfulList-Accent11"/>
        <w:tabs>
          <w:tab w:val="left" w:pos="720"/>
          <w:tab w:val="left" w:pos="1440"/>
        </w:tabs>
        <w:ind w:left="0" w:firstLine="720"/>
        <w:rPr>
          <w:sz w:val="20"/>
          <w:szCs w:val="20"/>
        </w:rPr>
      </w:pPr>
    </w:p>
    <w:p w:rsidR="007152D1" w:rsidRPr="00F1445B" w:rsidRDefault="00E86467"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As for building </w:t>
      </w:r>
      <w:r w:rsidR="000E7F23" w:rsidRPr="00F1445B">
        <w:rPr>
          <w:rFonts w:ascii="Cambria" w:hAnsi="Cambria"/>
          <w:sz w:val="20"/>
          <w:szCs w:val="20"/>
        </w:rPr>
        <w:t xml:space="preserve">the </w:t>
      </w:r>
      <w:r w:rsidRPr="00F1445B">
        <w:rPr>
          <w:rFonts w:ascii="Cambria" w:hAnsi="Cambria"/>
          <w:sz w:val="20"/>
          <w:szCs w:val="20"/>
        </w:rPr>
        <w:t xml:space="preserve">capacity to protect and defend the rights of children and adolescents and access to justice, the State reports that </w:t>
      </w:r>
      <w:r w:rsidR="008F58A3" w:rsidRPr="00F1445B">
        <w:rPr>
          <w:rFonts w:ascii="Cambria" w:hAnsi="Cambria"/>
          <w:sz w:val="20"/>
          <w:szCs w:val="20"/>
        </w:rPr>
        <w:t xml:space="preserve">through the National Office of the Ombudsman for Children and Adolescents of the </w:t>
      </w:r>
      <w:r w:rsidR="00DE5EBC" w:rsidRPr="00F1445B">
        <w:rPr>
          <w:rFonts w:ascii="Cambria" w:hAnsi="Cambria"/>
          <w:sz w:val="20"/>
          <w:szCs w:val="20"/>
        </w:rPr>
        <w:t xml:space="preserve">CONADEH, </w:t>
      </w:r>
      <w:r w:rsidR="008F58A3" w:rsidRPr="00F1445B">
        <w:rPr>
          <w:rFonts w:ascii="Cambria" w:hAnsi="Cambria"/>
          <w:sz w:val="20"/>
          <w:szCs w:val="20"/>
        </w:rPr>
        <w:t xml:space="preserve">and with the support of </w:t>
      </w:r>
      <w:r w:rsidR="00DE5EBC" w:rsidRPr="00F1445B">
        <w:rPr>
          <w:rFonts w:ascii="Cambria" w:hAnsi="Cambria"/>
          <w:sz w:val="20"/>
          <w:szCs w:val="20"/>
        </w:rPr>
        <w:t xml:space="preserve">UNICEF, </w:t>
      </w:r>
      <w:r w:rsidR="008F58A3" w:rsidRPr="00F1445B">
        <w:rPr>
          <w:rFonts w:ascii="Cambria" w:hAnsi="Cambria"/>
          <w:sz w:val="20"/>
          <w:szCs w:val="20"/>
        </w:rPr>
        <w:t xml:space="preserve">14 training courses were conducted in </w:t>
      </w:r>
      <w:r w:rsidR="00DE5EBC" w:rsidRPr="00F1445B">
        <w:rPr>
          <w:rFonts w:ascii="Cambria" w:hAnsi="Cambria"/>
          <w:sz w:val="20"/>
          <w:szCs w:val="20"/>
        </w:rPr>
        <w:t xml:space="preserve">Francisco Morazán, Yoro, Intibucá, </w:t>
      </w:r>
      <w:r w:rsidR="000D7137" w:rsidRPr="00F1445B">
        <w:rPr>
          <w:rFonts w:ascii="Cambria" w:hAnsi="Cambria"/>
          <w:sz w:val="20"/>
          <w:szCs w:val="20"/>
        </w:rPr>
        <w:t>Lempira, Choluteca, El Paraíso and</w:t>
      </w:r>
      <w:r w:rsidR="00DE5EBC" w:rsidRPr="00F1445B">
        <w:rPr>
          <w:rFonts w:ascii="Cambria" w:hAnsi="Cambria"/>
          <w:sz w:val="20"/>
          <w:szCs w:val="20"/>
        </w:rPr>
        <w:t xml:space="preserve"> Olancho, </w:t>
      </w:r>
      <w:r w:rsidR="00B12071" w:rsidRPr="00F1445B">
        <w:rPr>
          <w:rFonts w:ascii="Cambria" w:hAnsi="Cambria"/>
          <w:sz w:val="20"/>
          <w:szCs w:val="20"/>
        </w:rPr>
        <w:t>to educate Municipal Commissioners, department and district directors of ed</w:t>
      </w:r>
      <w:r w:rsidR="00D23167" w:rsidRPr="00F1445B">
        <w:rPr>
          <w:rFonts w:ascii="Cambria" w:hAnsi="Cambria"/>
          <w:sz w:val="20"/>
          <w:szCs w:val="20"/>
        </w:rPr>
        <w:t xml:space="preserve">ucation, </w:t>
      </w:r>
      <w:r w:rsidR="003C390F" w:rsidRPr="00F1445B">
        <w:rPr>
          <w:rFonts w:ascii="Cambria" w:hAnsi="Cambria"/>
          <w:sz w:val="20"/>
          <w:szCs w:val="20"/>
        </w:rPr>
        <w:t xml:space="preserve">to teach </w:t>
      </w:r>
      <w:r w:rsidR="00241CDD" w:rsidRPr="00F1445B">
        <w:rPr>
          <w:rFonts w:ascii="Cambria" w:hAnsi="Cambria"/>
          <w:sz w:val="20"/>
          <w:szCs w:val="20"/>
        </w:rPr>
        <w:t>them about</w:t>
      </w:r>
      <w:r w:rsidR="0094114E" w:rsidRPr="00F1445B">
        <w:rPr>
          <w:rFonts w:ascii="Cambria" w:hAnsi="Cambria"/>
          <w:sz w:val="20"/>
          <w:szCs w:val="20"/>
        </w:rPr>
        <w:t xml:space="preserve"> the rights of the child, reforms regarding children and families and the procedure to file complaints with CONADEH, successfully training </w:t>
      </w:r>
      <w:r w:rsidR="001E0E0F" w:rsidRPr="00F1445B">
        <w:rPr>
          <w:rFonts w:ascii="Cambria" w:hAnsi="Cambria"/>
          <w:sz w:val="20"/>
          <w:szCs w:val="20"/>
        </w:rPr>
        <w:t xml:space="preserve">540 public officials in those Departments </w:t>
      </w:r>
      <w:r w:rsidR="0094114E" w:rsidRPr="00F1445B">
        <w:rPr>
          <w:rFonts w:ascii="Cambria" w:hAnsi="Cambria"/>
          <w:sz w:val="20"/>
          <w:szCs w:val="20"/>
        </w:rPr>
        <w:t xml:space="preserve">by the end of 2015. </w:t>
      </w:r>
      <w:r w:rsidR="00241CDD" w:rsidRPr="00F1445B">
        <w:rPr>
          <w:rFonts w:ascii="Cambria" w:hAnsi="Cambria"/>
          <w:sz w:val="20"/>
          <w:szCs w:val="20"/>
        </w:rPr>
        <w:t>In that same setting, CONADEH has given training to children to teach them</w:t>
      </w:r>
      <w:r w:rsidR="00E07985" w:rsidRPr="00F1445B">
        <w:rPr>
          <w:rFonts w:ascii="Cambria" w:hAnsi="Cambria"/>
          <w:sz w:val="20"/>
          <w:szCs w:val="20"/>
        </w:rPr>
        <w:t xml:space="preserve"> about their rights and instill a culture of </w:t>
      </w:r>
      <w:r w:rsidR="005E4F89" w:rsidRPr="00F1445B">
        <w:rPr>
          <w:rFonts w:ascii="Cambria" w:hAnsi="Cambria"/>
          <w:sz w:val="20"/>
          <w:szCs w:val="20"/>
        </w:rPr>
        <w:t xml:space="preserve">lodging </w:t>
      </w:r>
      <w:r w:rsidR="00E07985" w:rsidRPr="00F1445B">
        <w:rPr>
          <w:rFonts w:ascii="Cambria" w:hAnsi="Cambria"/>
          <w:sz w:val="20"/>
          <w:szCs w:val="20"/>
        </w:rPr>
        <w:t>complaints</w:t>
      </w:r>
      <w:r w:rsidR="005E4F89" w:rsidRPr="00F1445B">
        <w:rPr>
          <w:rFonts w:ascii="Cambria" w:hAnsi="Cambria"/>
          <w:sz w:val="20"/>
          <w:szCs w:val="20"/>
        </w:rPr>
        <w:t>, when warranted</w:t>
      </w:r>
      <w:r w:rsidR="00E07985" w:rsidRPr="00F1445B">
        <w:rPr>
          <w:rFonts w:ascii="Cambria" w:hAnsi="Cambria"/>
          <w:sz w:val="20"/>
          <w:szCs w:val="20"/>
        </w:rPr>
        <w:t>. Of the</w:t>
      </w:r>
      <w:r w:rsidR="00163E72" w:rsidRPr="00F1445B">
        <w:rPr>
          <w:rFonts w:ascii="Cambria" w:hAnsi="Cambria"/>
          <w:sz w:val="20"/>
          <w:szCs w:val="20"/>
        </w:rPr>
        <w:t xml:space="preserve"> total of</w:t>
      </w:r>
      <w:r w:rsidR="00E07985" w:rsidRPr="00F1445B">
        <w:rPr>
          <w:rFonts w:ascii="Cambria" w:hAnsi="Cambria"/>
          <w:sz w:val="20"/>
          <w:szCs w:val="20"/>
        </w:rPr>
        <w:t xml:space="preserve"> 35,783 persons trained in 2015,</w:t>
      </w:r>
      <w:r w:rsidR="00163E72" w:rsidRPr="00F1445B">
        <w:rPr>
          <w:rFonts w:ascii="Cambria" w:hAnsi="Cambria"/>
          <w:sz w:val="20"/>
          <w:szCs w:val="20"/>
        </w:rPr>
        <w:t xml:space="preserve"> 3,201 </w:t>
      </w:r>
      <w:r w:rsidR="005742B4" w:rsidRPr="00F1445B">
        <w:rPr>
          <w:rFonts w:ascii="Cambria" w:hAnsi="Cambria"/>
          <w:sz w:val="20"/>
          <w:szCs w:val="20"/>
        </w:rPr>
        <w:t xml:space="preserve">of them </w:t>
      </w:r>
      <w:r w:rsidR="00163E72" w:rsidRPr="00F1445B">
        <w:rPr>
          <w:rFonts w:ascii="Cambria" w:hAnsi="Cambria"/>
          <w:sz w:val="20"/>
          <w:szCs w:val="20"/>
        </w:rPr>
        <w:t>were children and adolescents</w:t>
      </w:r>
      <w:r w:rsidR="00E07985" w:rsidRPr="00F1445B">
        <w:rPr>
          <w:rFonts w:ascii="Cambria" w:hAnsi="Cambria"/>
          <w:sz w:val="20"/>
          <w:szCs w:val="20"/>
        </w:rPr>
        <w:t>.</w:t>
      </w:r>
      <w:r w:rsidR="00DE5EBC" w:rsidRPr="00F1445B">
        <w:rPr>
          <w:rFonts w:ascii="Cambria" w:hAnsi="Cambria"/>
          <w:sz w:val="20"/>
          <w:szCs w:val="20"/>
          <w:vertAlign w:val="superscript"/>
        </w:rPr>
        <w:footnoteReference w:id="242"/>
      </w:r>
      <w:r w:rsidR="00A40452" w:rsidRPr="00F1445B">
        <w:rPr>
          <w:rFonts w:ascii="Cambria" w:hAnsi="Cambria"/>
          <w:sz w:val="20"/>
          <w:szCs w:val="20"/>
        </w:rPr>
        <w:t xml:space="preserve"> In this regard, CONADEH notes that in 2015, 1,819 complaints or reports were rec</w:t>
      </w:r>
      <w:r w:rsidR="002F1ADB" w:rsidRPr="00F1445B">
        <w:rPr>
          <w:rFonts w:ascii="Cambria" w:hAnsi="Cambria"/>
          <w:sz w:val="20"/>
          <w:szCs w:val="20"/>
        </w:rPr>
        <w:t>eived from the total population</w:t>
      </w:r>
      <w:r w:rsidR="00A40452" w:rsidRPr="00F1445B">
        <w:rPr>
          <w:rFonts w:ascii="Cambria" w:hAnsi="Cambria"/>
          <w:sz w:val="20"/>
          <w:szCs w:val="20"/>
        </w:rPr>
        <w:t xml:space="preserve"> for alleged violations of the rights of children </w:t>
      </w:r>
      <w:r w:rsidR="00CB6075" w:rsidRPr="00F1445B">
        <w:rPr>
          <w:rFonts w:ascii="Cambria" w:hAnsi="Cambria"/>
          <w:sz w:val="20"/>
          <w:szCs w:val="20"/>
        </w:rPr>
        <w:t>nationwide</w:t>
      </w:r>
      <w:r w:rsidR="00A40452" w:rsidRPr="00F1445B">
        <w:rPr>
          <w:rFonts w:ascii="Cambria" w:hAnsi="Cambria"/>
          <w:sz w:val="20"/>
          <w:szCs w:val="20"/>
        </w:rPr>
        <w:t xml:space="preserve">. </w:t>
      </w:r>
      <w:r w:rsidR="007C661D" w:rsidRPr="00F1445B">
        <w:rPr>
          <w:rFonts w:ascii="Cambria" w:hAnsi="Cambria"/>
          <w:sz w:val="20"/>
          <w:szCs w:val="20"/>
        </w:rPr>
        <w:t xml:space="preserve">These </w:t>
      </w:r>
      <w:r w:rsidR="00452FCF" w:rsidRPr="00F1445B">
        <w:rPr>
          <w:rFonts w:ascii="Cambria" w:hAnsi="Cambria"/>
          <w:sz w:val="20"/>
          <w:szCs w:val="20"/>
        </w:rPr>
        <w:t>complaints were linked to violations of the r</w:t>
      </w:r>
      <w:r w:rsidR="00284772" w:rsidRPr="00F1445B">
        <w:rPr>
          <w:rFonts w:ascii="Cambria" w:hAnsi="Cambria"/>
          <w:sz w:val="20"/>
          <w:szCs w:val="20"/>
        </w:rPr>
        <w:t xml:space="preserve">ight to life, humane treatment and </w:t>
      </w:r>
      <w:r w:rsidR="00452FCF" w:rsidRPr="00F1445B">
        <w:rPr>
          <w:rFonts w:ascii="Cambria" w:hAnsi="Cambria"/>
          <w:sz w:val="20"/>
          <w:szCs w:val="20"/>
        </w:rPr>
        <w:t>education, among other ones.</w:t>
      </w:r>
      <w:r w:rsidR="00DE5EBC" w:rsidRPr="00F1445B">
        <w:rPr>
          <w:rFonts w:ascii="Cambria" w:hAnsi="Cambria"/>
          <w:sz w:val="20"/>
          <w:szCs w:val="20"/>
          <w:vertAlign w:val="superscript"/>
        </w:rPr>
        <w:footnoteReference w:id="243"/>
      </w:r>
      <w:r w:rsidR="00DE5EBC" w:rsidRPr="00F1445B">
        <w:rPr>
          <w:rFonts w:ascii="Cambria" w:hAnsi="Cambria"/>
          <w:sz w:val="20"/>
          <w:szCs w:val="20"/>
        </w:rPr>
        <w:t xml:space="preserve"> </w:t>
      </w:r>
    </w:p>
    <w:p w:rsidR="007152D1" w:rsidRPr="00F1445B" w:rsidRDefault="007152D1" w:rsidP="00B649D0">
      <w:pPr>
        <w:tabs>
          <w:tab w:val="left" w:pos="720"/>
          <w:tab w:val="left" w:pos="1440"/>
        </w:tabs>
        <w:spacing w:after="0" w:line="240" w:lineRule="auto"/>
        <w:ind w:firstLine="720"/>
        <w:jc w:val="both"/>
        <w:rPr>
          <w:rFonts w:ascii="Cambria" w:hAnsi="Cambria"/>
          <w:sz w:val="20"/>
          <w:szCs w:val="20"/>
        </w:rPr>
      </w:pPr>
    </w:p>
    <w:p w:rsidR="00CE5FF9" w:rsidRPr="00F1445B" w:rsidRDefault="005D27FE"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Even though it recognizes the training and outreach efforts described above, this Commission reiterates the importance for judges, prosecutors and defense attorneys to be specialized in the subject matter, in order to move forward in removing the obstacles hindering effective access to justice for children and adolescents. </w:t>
      </w:r>
    </w:p>
    <w:p w:rsidR="0031229A" w:rsidRPr="00F1445B" w:rsidRDefault="0031229A" w:rsidP="00B649D0">
      <w:pPr>
        <w:tabs>
          <w:tab w:val="left" w:pos="720"/>
          <w:tab w:val="left" w:pos="1440"/>
        </w:tabs>
        <w:spacing w:after="0" w:line="240" w:lineRule="auto"/>
        <w:ind w:firstLine="720"/>
        <w:jc w:val="both"/>
        <w:rPr>
          <w:rFonts w:ascii="Cambria" w:hAnsi="Cambria"/>
          <w:sz w:val="20"/>
          <w:szCs w:val="20"/>
        </w:rPr>
      </w:pPr>
    </w:p>
    <w:p w:rsidR="00CE5FF9" w:rsidRPr="00F1445B" w:rsidRDefault="00C4413D"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The</w:t>
      </w:r>
      <w:r w:rsidR="00377B56" w:rsidRPr="00F1445B">
        <w:rPr>
          <w:rFonts w:ascii="Cambria" w:hAnsi="Cambria"/>
          <w:sz w:val="20"/>
          <w:szCs w:val="20"/>
        </w:rPr>
        <w:t xml:space="preserve"> Inter-American Commission also</w:t>
      </w:r>
      <w:r w:rsidR="007E352B" w:rsidRPr="00F1445B">
        <w:rPr>
          <w:rFonts w:ascii="Cambria" w:hAnsi="Cambria"/>
          <w:sz w:val="20"/>
          <w:szCs w:val="20"/>
        </w:rPr>
        <w:t xml:space="preserve"> </w:t>
      </w:r>
      <w:r w:rsidR="009C7EB4" w:rsidRPr="00F1445B">
        <w:rPr>
          <w:rFonts w:ascii="Cambria" w:hAnsi="Cambria"/>
          <w:sz w:val="20"/>
          <w:szCs w:val="20"/>
        </w:rPr>
        <w:t>reiterate</w:t>
      </w:r>
      <w:r w:rsidR="00377B56" w:rsidRPr="00F1445B">
        <w:rPr>
          <w:rFonts w:ascii="Cambria" w:hAnsi="Cambria"/>
          <w:sz w:val="20"/>
          <w:szCs w:val="20"/>
        </w:rPr>
        <w:t>s</w:t>
      </w:r>
      <w:r w:rsidR="009C7EB4" w:rsidRPr="00F1445B">
        <w:rPr>
          <w:rFonts w:ascii="Cambria" w:hAnsi="Cambria"/>
          <w:sz w:val="20"/>
          <w:szCs w:val="20"/>
        </w:rPr>
        <w:t xml:space="preserve"> its concern over the situation of adolescents deprived of liberty. </w:t>
      </w:r>
      <w:r w:rsidR="005746B4" w:rsidRPr="00F1445B">
        <w:rPr>
          <w:rFonts w:ascii="Cambria" w:hAnsi="Cambria"/>
          <w:sz w:val="20"/>
          <w:szCs w:val="20"/>
        </w:rPr>
        <w:t>A</w:t>
      </w:r>
      <w:r w:rsidR="00C27CC8" w:rsidRPr="00F1445B">
        <w:rPr>
          <w:rFonts w:ascii="Cambria" w:hAnsi="Cambria"/>
          <w:sz w:val="20"/>
          <w:szCs w:val="20"/>
        </w:rPr>
        <w:t xml:space="preserve">s a result of the monitoring </w:t>
      </w:r>
      <w:r w:rsidR="002561CF" w:rsidRPr="00F1445B">
        <w:rPr>
          <w:rFonts w:ascii="Cambria" w:hAnsi="Cambria"/>
          <w:sz w:val="20"/>
          <w:szCs w:val="20"/>
        </w:rPr>
        <w:t xml:space="preserve">at </w:t>
      </w:r>
      <w:r w:rsidR="0052715C" w:rsidRPr="00F1445B">
        <w:rPr>
          <w:rFonts w:ascii="Cambria" w:hAnsi="Cambria"/>
          <w:sz w:val="20"/>
          <w:szCs w:val="20"/>
        </w:rPr>
        <w:t xml:space="preserve">child </w:t>
      </w:r>
      <w:r w:rsidR="002561CF" w:rsidRPr="00F1445B">
        <w:rPr>
          <w:rFonts w:ascii="Cambria" w:hAnsi="Cambria"/>
          <w:sz w:val="20"/>
          <w:szCs w:val="20"/>
        </w:rPr>
        <w:t xml:space="preserve">protection and </w:t>
      </w:r>
      <w:r w:rsidR="005746B4" w:rsidRPr="00F1445B">
        <w:rPr>
          <w:rFonts w:ascii="Cambria" w:hAnsi="Cambria"/>
          <w:sz w:val="20"/>
          <w:szCs w:val="20"/>
        </w:rPr>
        <w:t xml:space="preserve">live-in detention </w:t>
      </w:r>
      <w:r w:rsidR="00CC4B45" w:rsidRPr="00F1445B">
        <w:rPr>
          <w:rFonts w:ascii="Cambria" w:hAnsi="Cambria"/>
          <w:sz w:val="20"/>
          <w:szCs w:val="20"/>
        </w:rPr>
        <w:t>facilities</w:t>
      </w:r>
      <w:r w:rsidR="005746B4" w:rsidRPr="00F1445B">
        <w:rPr>
          <w:rFonts w:ascii="Cambria" w:hAnsi="Cambria"/>
          <w:sz w:val="20"/>
          <w:szCs w:val="20"/>
        </w:rPr>
        <w:t xml:space="preserve">, the MNP-CONAPREV has voiced concern that juveniles in conflict with the law under the age of 18 are deprived of liberty in maximum security cells, with the restrictions </w:t>
      </w:r>
      <w:r w:rsidR="00921BEE" w:rsidRPr="00F1445B">
        <w:rPr>
          <w:rFonts w:ascii="Cambria" w:hAnsi="Cambria"/>
          <w:sz w:val="20"/>
          <w:szCs w:val="20"/>
        </w:rPr>
        <w:t xml:space="preserve">inherent to a facility of this type, </w:t>
      </w:r>
      <w:r w:rsidR="00C47C94" w:rsidRPr="00F1445B">
        <w:rPr>
          <w:rFonts w:ascii="Cambria" w:hAnsi="Cambria"/>
          <w:sz w:val="20"/>
          <w:szCs w:val="20"/>
        </w:rPr>
        <w:t xml:space="preserve">which </w:t>
      </w:r>
      <w:r w:rsidR="00575D16" w:rsidRPr="00F1445B">
        <w:rPr>
          <w:rFonts w:ascii="Cambria" w:hAnsi="Cambria"/>
          <w:sz w:val="20"/>
          <w:szCs w:val="20"/>
        </w:rPr>
        <w:t>would run</w:t>
      </w:r>
      <w:r w:rsidR="00C47C94" w:rsidRPr="00F1445B">
        <w:rPr>
          <w:rFonts w:ascii="Cambria" w:hAnsi="Cambria"/>
          <w:sz w:val="20"/>
          <w:szCs w:val="20"/>
        </w:rPr>
        <w:t xml:space="preserve"> </w:t>
      </w:r>
      <w:r w:rsidR="00575D16" w:rsidRPr="00F1445B">
        <w:rPr>
          <w:rFonts w:ascii="Cambria" w:hAnsi="Cambria"/>
          <w:sz w:val="20"/>
          <w:szCs w:val="20"/>
        </w:rPr>
        <w:t xml:space="preserve">contrary to the provisions of the Code of Children and Adolescents as well as the international obligations </w:t>
      </w:r>
      <w:r w:rsidR="009D5D8B" w:rsidRPr="00F1445B">
        <w:rPr>
          <w:rFonts w:ascii="Cambria" w:hAnsi="Cambria"/>
          <w:sz w:val="20"/>
          <w:szCs w:val="20"/>
        </w:rPr>
        <w:t xml:space="preserve">undertaken </w:t>
      </w:r>
      <w:r w:rsidR="00C27652" w:rsidRPr="00F1445B">
        <w:rPr>
          <w:rFonts w:ascii="Cambria" w:hAnsi="Cambria"/>
          <w:sz w:val="20"/>
          <w:szCs w:val="20"/>
        </w:rPr>
        <w:t>by the State of Honduras</w:t>
      </w:r>
      <w:r w:rsidR="00874D3A" w:rsidRPr="00F1445B">
        <w:rPr>
          <w:rFonts w:ascii="Cambria" w:hAnsi="Cambria"/>
          <w:sz w:val="20"/>
          <w:szCs w:val="20"/>
        </w:rPr>
        <w:t>.</w:t>
      </w:r>
      <w:r w:rsidR="00DE5EBC" w:rsidRPr="00F1445B">
        <w:rPr>
          <w:rFonts w:ascii="Cambria" w:hAnsi="Cambria"/>
          <w:sz w:val="20"/>
          <w:szCs w:val="20"/>
          <w:vertAlign w:val="superscript"/>
        </w:rPr>
        <w:footnoteReference w:id="244"/>
      </w:r>
      <w:r w:rsidR="00DB1107" w:rsidRPr="00F1445B">
        <w:rPr>
          <w:rFonts w:ascii="Cambria" w:hAnsi="Cambria"/>
          <w:sz w:val="20"/>
          <w:szCs w:val="20"/>
        </w:rPr>
        <w:t xml:space="preserve"> The</w:t>
      </w:r>
      <w:r w:rsidR="00DE5EBC" w:rsidRPr="00F1445B">
        <w:rPr>
          <w:rFonts w:ascii="Cambria" w:hAnsi="Cambria"/>
          <w:sz w:val="20"/>
          <w:szCs w:val="20"/>
        </w:rPr>
        <w:t xml:space="preserve"> MNP-CONAPREV </w:t>
      </w:r>
      <w:r w:rsidR="00DB1107" w:rsidRPr="00F1445B">
        <w:rPr>
          <w:rFonts w:ascii="Cambria" w:hAnsi="Cambria"/>
          <w:sz w:val="20"/>
          <w:szCs w:val="20"/>
        </w:rPr>
        <w:t xml:space="preserve">also noted with alarm the substantial increase in the population of adolescents in conflict with the law, </w:t>
      </w:r>
      <w:r w:rsidR="00345BFC" w:rsidRPr="00F1445B">
        <w:rPr>
          <w:rFonts w:ascii="Cambria" w:hAnsi="Cambria"/>
          <w:sz w:val="20"/>
          <w:szCs w:val="20"/>
        </w:rPr>
        <w:t xml:space="preserve">for whom the measure of </w:t>
      </w:r>
      <w:r w:rsidR="006C1919" w:rsidRPr="00F1445B">
        <w:rPr>
          <w:rFonts w:ascii="Cambria" w:hAnsi="Cambria"/>
          <w:sz w:val="20"/>
          <w:szCs w:val="20"/>
        </w:rPr>
        <w:t xml:space="preserve">live-in detention has ceased to be the exception and become the </w:t>
      </w:r>
      <w:r w:rsidR="00A61576" w:rsidRPr="00F1445B">
        <w:rPr>
          <w:rFonts w:ascii="Cambria" w:hAnsi="Cambria"/>
          <w:sz w:val="20"/>
          <w:szCs w:val="20"/>
        </w:rPr>
        <w:t>first optio</w:t>
      </w:r>
      <w:r w:rsidR="00074050" w:rsidRPr="00F1445B">
        <w:rPr>
          <w:rFonts w:ascii="Cambria" w:hAnsi="Cambria"/>
          <w:sz w:val="20"/>
          <w:szCs w:val="20"/>
        </w:rPr>
        <w:t>n, giving rise to demand for spa</w:t>
      </w:r>
      <w:r w:rsidR="00A61576" w:rsidRPr="00F1445B">
        <w:rPr>
          <w:rFonts w:ascii="Cambria" w:hAnsi="Cambria"/>
          <w:sz w:val="20"/>
          <w:szCs w:val="20"/>
        </w:rPr>
        <w:t>ce and care</w:t>
      </w:r>
      <w:r w:rsidR="00D543ED" w:rsidRPr="00F1445B">
        <w:rPr>
          <w:rFonts w:ascii="Cambria" w:hAnsi="Cambria"/>
          <w:sz w:val="20"/>
          <w:szCs w:val="20"/>
        </w:rPr>
        <w:t>,</w:t>
      </w:r>
      <w:r w:rsidR="00A61576" w:rsidRPr="00F1445B">
        <w:rPr>
          <w:rFonts w:ascii="Cambria" w:hAnsi="Cambria"/>
          <w:sz w:val="20"/>
          <w:szCs w:val="20"/>
        </w:rPr>
        <w:t xml:space="preserve"> which goes substantially beyond the available capacity at juvenile</w:t>
      </w:r>
      <w:r w:rsidR="00F37F7C" w:rsidRPr="00F1445B">
        <w:rPr>
          <w:rFonts w:ascii="Cambria" w:hAnsi="Cambria"/>
          <w:sz w:val="20"/>
          <w:szCs w:val="20"/>
        </w:rPr>
        <w:t xml:space="preserve"> offender</w:t>
      </w:r>
      <w:r w:rsidR="00A61576" w:rsidRPr="00F1445B">
        <w:rPr>
          <w:rFonts w:ascii="Cambria" w:hAnsi="Cambria"/>
          <w:sz w:val="20"/>
          <w:szCs w:val="20"/>
        </w:rPr>
        <w:t xml:space="preserve"> facilities</w:t>
      </w:r>
      <w:r w:rsidR="000D5D6C" w:rsidRPr="00F1445B">
        <w:rPr>
          <w:rFonts w:ascii="Cambria" w:hAnsi="Cambria"/>
          <w:sz w:val="20"/>
          <w:szCs w:val="20"/>
        </w:rPr>
        <w:t xml:space="preserve"> in the country.</w:t>
      </w:r>
      <w:r w:rsidR="00D543ED" w:rsidRPr="00F1445B">
        <w:rPr>
          <w:rFonts w:ascii="Cambria" w:hAnsi="Cambria"/>
          <w:sz w:val="20"/>
          <w:szCs w:val="20"/>
        </w:rPr>
        <w:t xml:space="preserve"> Consequently, </w:t>
      </w:r>
      <w:r w:rsidR="00D543ED" w:rsidRPr="00F1445B">
        <w:rPr>
          <w:rFonts w:ascii="Cambria" w:hAnsi="Cambria"/>
          <w:sz w:val="20"/>
          <w:szCs w:val="20"/>
        </w:rPr>
        <w:lastRenderedPageBreak/>
        <w:t>adequate tre</w:t>
      </w:r>
      <w:r w:rsidR="00E60275" w:rsidRPr="00F1445B">
        <w:rPr>
          <w:rFonts w:ascii="Cambria" w:hAnsi="Cambria"/>
          <w:sz w:val="20"/>
          <w:szCs w:val="20"/>
        </w:rPr>
        <w:t xml:space="preserve">atment is not provided for </w:t>
      </w:r>
      <w:r w:rsidR="00D543ED" w:rsidRPr="00F1445B">
        <w:rPr>
          <w:rFonts w:ascii="Cambria" w:hAnsi="Cambria"/>
          <w:sz w:val="20"/>
          <w:szCs w:val="20"/>
        </w:rPr>
        <w:t>reeducation and reintegration into society.</w:t>
      </w:r>
      <w:r w:rsidR="00DE5EBC" w:rsidRPr="00F1445B">
        <w:rPr>
          <w:rFonts w:ascii="Cambria" w:hAnsi="Cambria"/>
          <w:sz w:val="20"/>
          <w:szCs w:val="20"/>
          <w:vertAlign w:val="superscript"/>
        </w:rPr>
        <w:footnoteReference w:id="245"/>
      </w:r>
      <w:r w:rsidR="002F6EC6" w:rsidRPr="00F1445B">
        <w:rPr>
          <w:rFonts w:ascii="Cambria" w:hAnsi="Cambria"/>
          <w:sz w:val="20"/>
          <w:szCs w:val="20"/>
        </w:rPr>
        <w:t xml:space="preserve"> This concern has been shared by the United Nations Committee against Torture</w:t>
      </w:r>
      <w:r w:rsidR="00BD1596" w:rsidRPr="00F1445B">
        <w:rPr>
          <w:rFonts w:ascii="Cambria" w:hAnsi="Cambria"/>
          <w:sz w:val="20"/>
          <w:szCs w:val="20"/>
        </w:rPr>
        <w:t xml:space="preserve">, which </w:t>
      </w:r>
      <w:r w:rsidR="00890687" w:rsidRPr="00F1445B">
        <w:rPr>
          <w:rFonts w:ascii="Cambria" w:hAnsi="Cambria"/>
          <w:sz w:val="20"/>
          <w:szCs w:val="20"/>
        </w:rPr>
        <w:t>called attention to the increase in the number of adolescents at live-in detention centers, 90% of whom are serving time in these institutions for belonging to the ‘</w:t>
      </w:r>
      <w:r w:rsidR="00890687" w:rsidRPr="00F1445B">
        <w:rPr>
          <w:rFonts w:ascii="Cambria" w:hAnsi="Cambria"/>
          <w:i/>
          <w:sz w:val="20"/>
          <w:szCs w:val="20"/>
        </w:rPr>
        <w:t xml:space="preserve">maras’ </w:t>
      </w:r>
      <w:r w:rsidR="00890687" w:rsidRPr="00F1445B">
        <w:rPr>
          <w:rFonts w:ascii="Cambria" w:hAnsi="Cambria"/>
          <w:sz w:val="20"/>
          <w:szCs w:val="20"/>
        </w:rPr>
        <w:t xml:space="preserve">or youth gangs and urged the State to </w:t>
      </w:r>
      <w:r w:rsidR="00381CA6" w:rsidRPr="00F1445B">
        <w:rPr>
          <w:rFonts w:ascii="Cambria" w:hAnsi="Cambria"/>
          <w:sz w:val="20"/>
          <w:szCs w:val="20"/>
        </w:rPr>
        <w:t xml:space="preserve">fully abide by the United Nations </w:t>
      </w:r>
      <w:r w:rsidR="005505D4" w:rsidRPr="00F1445B">
        <w:rPr>
          <w:rFonts w:ascii="Cambria" w:hAnsi="Cambria"/>
          <w:sz w:val="20"/>
          <w:szCs w:val="20"/>
        </w:rPr>
        <w:t xml:space="preserve">Standard </w:t>
      </w:r>
      <w:r w:rsidR="00381CA6" w:rsidRPr="00F1445B">
        <w:rPr>
          <w:rFonts w:ascii="Cambria" w:hAnsi="Cambria"/>
          <w:sz w:val="20"/>
          <w:szCs w:val="20"/>
        </w:rPr>
        <w:t>Minimum Rules for the Administration of Juvenile Justice (Beijing Rules).</w:t>
      </w:r>
      <w:r w:rsidR="00DE5EBC" w:rsidRPr="00F1445B">
        <w:rPr>
          <w:rFonts w:ascii="Cambria" w:hAnsi="Cambria"/>
          <w:sz w:val="20"/>
          <w:szCs w:val="20"/>
          <w:vertAlign w:val="superscript"/>
        </w:rPr>
        <w:footnoteReference w:id="246"/>
      </w:r>
      <w:r w:rsidR="00DE5EBC" w:rsidRPr="00F1445B">
        <w:rPr>
          <w:rFonts w:ascii="Cambria" w:hAnsi="Cambria"/>
          <w:sz w:val="20"/>
          <w:szCs w:val="20"/>
        </w:rPr>
        <w:t xml:space="preserve"> </w:t>
      </w:r>
      <w:r w:rsidR="00483C38" w:rsidRPr="00F1445B">
        <w:rPr>
          <w:rFonts w:ascii="Cambria" w:hAnsi="Cambria"/>
          <w:sz w:val="20"/>
          <w:szCs w:val="20"/>
        </w:rPr>
        <w:t xml:space="preserve"> </w:t>
      </w:r>
    </w:p>
    <w:p w:rsidR="00CE5FF9" w:rsidRPr="00F1445B" w:rsidRDefault="00CE5FF9" w:rsidP="00B649D0">
      <w:pPr>
        <w:tabs>
          <w:tab w:val="left" w:pos="720"/>
          <w:tab w:val="left" w:pos="1440"/>
        </w:tabs>
        <w:spacing w:after="0" w:line="240" w:lineRule="auto"/>
        <w:ind w:firstLine="720"/>
        <w:jc w:val="both"/>
        <w:rPr>
          <w:rFonts w:ascii="Cambria" w:hAnsi="Cambria"/>
          <w:sz w:val="20"/>
          <w:szCs w:val="20"/>
        </w:rPr>
      </w:pPr>
    </w:p>
    <w:p w:rsidR="0031229A" w:rsidRPr="00F1445B" w:rsidRDefault="00024D4C"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The State wrote in its report to the IACHR that </w:t>
      </w:r>
      <w:r w:rsidR="00473C1B" w:rsidRPr="00F1445B">
        <w:rPr>
          <w:rFonts w:ascii="Cambria" w:hAnsi="Cambria"/>
          <w:sz w:val="20"/>
          <w:szCs w:val="20"/>
        </w:rPr>
        <w:t xml:space="preserve">one of the security and control measures </w:t>
      </w:r>
      <w:r w:rsidR="00DB6D46" w:rsidRPr="00F1445B">
        <w:rPr>
          <w:rFonts w:ascii="Cambria" w:hAnsi="Cambria"/>
          <w:sz w:val="20"/>
          <w:szCs w:val="20"/>
        </w:rPr>
        <w:t xml:space="preserve">that has been adopted </w:t>
      </w:r>
      <w:r w:rsidR="00473C1B" w:rsidRPr="00F1445B">
        <w:rPr>
          <w:rFonts w:ascii="Cambria" w:hAnsi="Cambria"/>
          <w:sz w:val="20"/>
          <w:szCs w:val="20"/>
        </w:rPr>
        <w:t xml:space="preserve">to ensure the lives and safety of adolescents </w:t>
      </w:r>
      <w:r w:rsidR="00051CF9" w:rsidRPr="00F1445B">
        <w:rPr>
          <w:rFonts w:ascii="Cambria" w:hAnsi="Cambria"/>
          <w:sz w:val="20"/>
          <w:szCs w:val="20"/>
        </w:rPr>
        <w:t xml:space="preserve">vis-à-vis </w:t>
      </w:r>
      <w:r w:rsidR="00473C1B" w:rsidRPr="00F1445B">
        <w:rPr>
          <w:rFonts w:ascii="Cambria" w:hAnsi="Cambria"/>
          <w:sz w:val="20"/>
          <w:szCs w:val="20"/>
        </w:rPr>
        <w:t>the violence caused</w:t>
      </w:r>
      <w:r w:rsidR="00AE58B2" w:rsidRPr="00F1445B">
        <w:rPr>
          <w:rFonts w:ascii="Cambria" w:hAnsi="Cambria"/>
          <w:sz w:val="20"/>
          <w:szCs w:val="20"/>
        </w:rPr>
        <w:t xml:space="preserve"> by gangs or maras at </w:t>
      </w:r>
      <w:r w:rsidR="00473C1B" w:rsidRPr="00F1445B">
        <w:rPr>
          <w:rFonts w:ascii="Cambria" w:hAnsi="Cambria"/>
          <w:sz w:val="20"/>
          <w:szCs w:val="20"/>
        </w:rPr>
        <w:t xml:space="preserve">detention centers, </w:t>
      </w:r>
      <w:r w:rsidR="00A25D8F" w:rsidRPr="00F1445B">
        <w:rPr>
          <w:rFonts w:ascii="Cambria" w:hAnsi="Cambria"/>
          <w:sz w:val="20"/>
          <w:szCs w:val="20"/>
        </w:rPr>
        <w:t xml:space="preserve">includes segregating </w:t>
      </w:r>
      <w:r w:rsidR="00A73DA0" w:rsidRPr="00F1445B">
        <w:rPr>
          <w:rFonts w:ascii="Cambria" w:hAnsi="Cambria"/>
          <w:sz w:val="20"/>
          <w:szCs w:val="20"/>
        </w:rPr>
        <w:t xml:space="preserve">inmates in different </w:t>
      </w:r>
      <w:r w:rsidR="0051381A" w:rsidRPr="00F1445B">
        <w:rPr>
          <w:rFonts w:ascii="Cambria" w:hAnsi="Cambria"/>
          <w:sz w:val="20"/>
          <w:szCs w:val="20"/>
        </w:rPr>
        <w:t>modules or</w:t>
      </w:r>
      <w:r w:rsidR="005A7291" w:rsidRPr="00F1445B">
        <w:rPr>
          <w:rFonts w:ascii="Cambria" w:hAnsi="Cambria"/>
          <w:sz w:val="20"/>
          <w:szCs w:val="20"/>
        </w:rPr>
        <w:t xml:space="preserve"> cell blocks based on orientation or </w:t>
      </w:r>
      <w:r w:rsidR="003D7CA2" w:rsidRPr="00F1445B">
        <w:rPr>
          <w:rFonts w:ascii="Cambria" w:hAnsi="Cambria"/>
          <w:sz w:val="20"/>
          <w:szCs w:val="20"/>
        </w:rPr>
        <w:t>social group</w:t>
      </w:r>
      <w:r w:rsidR="005C6CAD" w:rsidRPr="00F1445B">
        <w:rPr>
          <w:rFonts w:ascii="Cambria" w:hAnsi="Cambria"/>
          <w:sz w:val="20"/>
          <w:szCs w:val="20"/>
        </w:rPr>
        <w:t xml:space="preserve">, and implementation of </w:t>
      </w:r>
      <w:r w:rsidR="00497754" w:rsidRPr="00F1445B">
        <w:rPr>
          <w:rFonts w:ascii="Cambria" w:hAnsi="Cambria"/>
          <w:sz w:val="20"/>
          <w:szCs w:val="20"/>
        </w:rPr>
        <w:t>measures of control through the network of specialized prison guards</w:t>
      </w:r>
      <w:r w:rsidR="00510652" w:rsidRPr="00F1445B">
        <w:rPr>
          <w:rFonts w:ascii="Cambria" w:hAnsi="Cambria"/>
          <w:sz w:val="20"/>
          <w:szCs w:val="20"/>
        </w:rPr>
        <w:t xml:space="preserve">. The State further noted that there is ongoing oversight and support from the entities in charge of </w:t>
      </w:r>
      <w:r w:rsidR="00495FCE" w:rsidRPr="00F1445B">
        <w:rPr>
          <w:rFonts w:ascii="Cambria" w:hAnsi="Cambria"/>
          <w:sz w:val="20"/>
          <w:szCs w:val="20"/>
        </w:rPr>
        <w:t xml:space="preserve">safeguarding </w:t>
      </w:r>
      <w:r w:rsidR="000E11AF" w:rsidRPr="00F1445B">
        <w:rPr>
          <w:rFonts w:ascii="Cambria" w:hAnsi="Cambria"/>
          <w:sz w:val="20"/>
          <w:szCs w:val="20"/>
        </w:rPr>
        <w:t>the rights of adolescents</w:t>
      </w:r>
      <w:r w:rsidR="006572A9" w:rsidRPr="00F1445B">
        <w:rPr>
          <w:rFonts w:ascii="Cambria" w:hAnsi="Cambria"/>
          <w:sz w:val="20"/>
          <w:szCs w:val="20"/>
        </w:rPr>
        <w:t xml:space="preserve"> </w:t>
      </w:r>
      <w:r w:rsidR="00F53047" w:rsidRPr="00F1445B">
        <w:rPr>
          <w:rFonts w:ascii="Cambria" w:hAnsi="Cambria"/>
          <w:sz w:val="20"/>
          <w:szCs w:val="20"/>
        </w:rPr>
        <w:t>at detention facilities such as CONADEH and the MNP-CONAPREV, as well as that every Pedago</w:t>
      </w:r>
      <w:r w:rsidR="0064115D" w:rsidRPr="00F1445B">
        <w:rPr>
          <w:rFonts w:ascii="Cambria" w:hAnsi="Cambria"/>
          <w:sz w:val="20"/>
          <w:szCs w:val="20"/>
        </w:rPr>
        <w:t>gic Center has an infrastructure</w:t>
      </w:r>
      <w:r w:rsidR="00F53047" w:rsidRPr="00F1445B">
        <w:rPr>
          <w:rFonts w:ascii="Cambria" w:hAnsi="Cambria"/>
          <w:sz w:val="20"/>
          <w:szCs w:val="20"/>
        </w:rPr>
        <w:t xml:space="preserve"> section charged with providing maintenance on each module where adolescents are housed.</w:t>
      </w:r>
      <w:r w:rsidR="00CE5FF9" w:rsidRPr="00F1445B">
        <w:rPr>
          <w:rFonts w:ascii="Cambria" w:hAnsi="Cambria"/>
          <w:sz w:val="20"/>
          <w:szCs w:val="20"/>
          <w:vertAlign w:val="superscript"/>
        </w:rPr>
        <w:footnoteReference w:id="247"/>
      </w:r>
    </w:p>
    <w:p w:rsidR="0031229A" w:rsidRPr="00F1445B" w:rsidRDefault="0031229A" w:rsidP="00B649D0">
      <w:pPr>
        <w:tabs>
          <w:tab w:val="left" w:pos="720"/>
          <w:tab w:val="left" w:pos="1440"/>
        </w:tabs>
        <w:spacing w:after="0" w:line="240" w:lineRule="auto"/>
        <w:ind w:firstLine="720"/>
        <w:jc w:val="both"/>
        <w:rPr>
          <w:rFonts w:ascii="Cambria" w:hAnsi="Cambria"/>
          <w:sz w:val="20"/>
          <w:szCs w:val="20"/>
        </w:rPr>
      </w:pPr>
    </w:p>
    <w:p w:rsidR="0031229A" w:rsidRPr="00F1445B" w:rsidRDefault="008C271C"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color w:val="000000"/>
          <w:sz w:val="20"/>
          <w:szCs w:val="20"/>
        </w:rPr>
        <w:t xml:space="preserve">The IACHR expresses its deep concern over the situation of children and adolescents in conflict with the law and deprived of liberty, and urges the State of Honduras to adopt the necessary measures of security and control </w:t>
      </w:r>
      <w:r w:rsidR="004765FF" w:rsidRPr="00F1445B">
        <w:rPr>
          <w:rFonts w:ascii="Cambria" w:hAnsi="Cambria"/>
          <w:color w:val="000000"/>
          <w:sz w:val="20"/>
          <w:szCs w:val="20"/>
        </w:rPr>
        <w:t>to ensure the lives and safety of children and adolescents deprived of liberty, in particular, those who ar</w:t>
      </w:r>
      <w:r w:rsidR="00E66C7A" w:rsidRPr="00F1445B">
        <w:rPr>
          <w:rFonts w:ascii="Cambria" w:hAnsi="Cambria"/>
          <w:color w:val="000000"/>
          <w:sz w:val="20"/>
          <w:szCs w:val="20"/>
        </w:rPr>
        <w:t xml:space="preserve">e exposed to widespread violence </w:t>
      </w:r>
      <w:r w:rsidR="00020B35" w:rsidRPr="00F1445B">
        <w:rPr>
          <w:rFonts w:ascii="Cambria" w:hAnsi="Cambria"/>
          <w:color w:val="000000"/>
          <w:sz w:val="20"/>
          <w:szCs w:val="20"/>
        </w:rPr>
        <w:t xml:space="preserve">by gangs or maras, as well as reiterating its recommendations to appoint </w:t>
      </w:r>
      <w:r w:rsidR="00E92EF0" w:rsidRPr="00F1445B">
        <w:rPr>
          <w:rFonts w:ascii="Cambria" w:hAnsi="Cambria"/>
          <w:color w:val="000000"/>
          <w:sz w:val="20"/>
          <w:szCs w:val="20"/>
        </w:rPr>
        <w:t xml:space="preserve">judges </w:t>
      </w:r>
      <w:r w:rsidR="00020B35" w:rsidRPr="00F1445B">
        <w:rPr>
          <w:rFonts w:ascii="Cambria" w:hAnsi="Cambria"/>
          <w:color w:val="000000"/>
          <w:sz w:val="20"/>
          <w:szCs w:val="20"/>
        </w:rPr>
        <w:t xml:space="preserve">specialized </w:t>
      </w:r>
      <w:r w:rsidR="00E92EF0" w:rsidRPr="00F1445B">
        <w:rPr>
          <w:rFonts w:ascii="Cambria" w:hAnsi="Cambria"/>
          <w:color w:val="000000"/>
          <w:sz w:val="20"/>
          <w:szCs w:val="20"/>
        </w:rPr>
        <w:t xml:space="preserve">in </w:t>
      </w:r>
      <w:r w:rsidR="00EF2EEC" w:rsidRPr="00F1445B">
        <w:rPr>
          <w:rFonts w:ascii="Cambria" w:hAnsi="Cambria"/>
          <w:color w:val="000000"/>
          <w:sz w:val="20"/>
          <w:szCs w:val="20"/>
        </w:rPr>
        <w:t xml:space="preserve">juvenile </w:t>
      </w:r>
      <w:r w:rsidR="00E92EF0" w:rsidRPr="00F1445B">
        <w:rPr>
          <w:rFonts w:ascii="Cambria" w:hAnsi="Cambria"/>
          <w:color w:val="000000"/>
          <w:sz w:val="20"/>
          <w:szCs w:val="20"/>
        </w:rPr>
        <w:t>sentence execution</w:t>
      </w:r>
      <w:r w:rsidR="00F7747E" w:rsidRPr="00F1445B">
        <w:rPr>
          <w:rFonts w:ascii="Cambria" w:hAnsi="Cambria"/>
          <w:color w:val="000000"/>
          <w:sz w:val="20"/>
          <w:szCs w:val="20"/>
        </w:rPr>
        <w:t xml:space="preserve">, who are systematically in charge of monitoring </w:t>
      </w:r>
      <w:r w:rsidR="00D20FCB" w:rsidRPr="00F1445B">
        <w:rPr>
          <w:rFonts w:ascii="Cambria" w:hAnsi="Cambria"/>
          <w:color w:val="000000"/>
          <w:sz w:val="20"/>
          <w:szCs w:val="20"/>
        </w:rPr>
        <w:t xml:space="preserve">human rights situation at these facilities. </w:t>
      </w:r>
      <w:r w:rsidR="009E118C" w:rsidRPr="00F1445B">
        <w:rPr>
          <w:rFonts w:ascii="Cambria" w:hAnsi="Cambria"/>
          <w:color w:val="000000"/>
          <w:sz w:val="20"/>
          <w:szCs w:val="20"/>
        </w:rPr>
        <w:t xml:space="preserve">The IACHR </w:t>
      </w:r>
      <w:r w:rsidR="001D02C2" w:rsidRPr="00F1445B">
        <w:rPr>
          <w:rFonts w:ascii="Cambria" w:hAnsi="Cambria"/>
          <w:color w:val="000000"/>
          <w:sz w:val="20"/>
          <w:szCs w:val="20"/>
        </w:rPr>
        <w:t xml:space="preserve">further </w:t>
      </w:r>
      <w:r w:rsidR="001A43CD" w:rsidRPr="00F1445B">
        <w:rPr>
          <w:rFonts w:ascii="Cambria" w:hAnsi="Cambria"/>
          <w:color w:val="000000"/>
          <w:sz w:val="20"/>
          <w:szCs w:val="20"/>
        </w:rPr>
        <w:t>emphasizes</w:t>
      </w:r>
      <w:r w:rsidR="00F01647" w:rsidRPr="00F1445B">
        <w:rPr>
          <w:rFonts w:ascii="Cambria" w:hAnsi="Cambria"/>
          <w:color w:val="000000"/>
          <w:sz w:val="20"/>
          <w:szCs w:val="20"/>
        </w:rPr>
        <w:t xml:space="preserve"> </w:t>
      </w:r>
      <w:r w:rsidR="00021CCE" w:rsidRPr="00F1445B">
        <w:rPr>
          <w:rFonts w:ascii="Cambria" w:hAnsi="Cambria"/>
          <w:color w:val="000000"/>
          <w:sz w:val="20"/>
          <w:szCs w:val="20"/>
        </w:rPr>
        <w:t xml:space="preserve">the importance of the DINAF being provided the necessary resources to be able to fulfill its mandate. </w:t>
      </w:r>
      <w:r w:rsidR="001A43CD" w:rsidRPr="00F1445B">
        <w:rPr>
          <w:rFonts w:ascii="Cambria" w:hAnsi="Cambria"/>
          <w:color w:val="000000"/>
          <w:sz w:val="20"/>
          <w:szCs w:val="20"/>
        </w:rPr>
        <w:t xml:space="preserve"> </w:t>
      </w:r>
    </w:p>
    <w:p w:rsidR="00820A30" w:rsidRPr="00F1445B" w:rsidRDefault="00820A30" w:rsidP="00820A30">
      <w:pPr>
        <w:tabs>
          <w:tab w:val="left" w:pos="720"/>
          <w:tab w:val="left" w:pos="1440"/>
        </w:tabs>
        <w:spacing w:after="0" w:line="240" w:lineRule="auto"/>
        <w:jc w:val="both"/>
        <w:rPr>
          <w:rFonts w:ascii="Cambria" w:hAnsi="Cambria"/>
          <w:sz w:val="20"/>
          <w:szCs w:val="20"/>
        </w:rPr>
      </w:pPr>
    </w:p>
    <w:p w:rsidR="007152D1" w:rsidRPr="00F1445B" w:rsidRDefault="0043330A" w:rsidP="003E08B9">
      <w:pPr>
        <w:pStyle w:val="Heading3"/>
        <w:rPr>
          <w:lang w:val="en-US"/>
        </w:rPr>
      </w:pPr>
      <w:bookmarkStart w:id="11" w:name="_Toc442405548"/>
      <w:bookmarkStart w:id="12" w:name="_Toc442409492"/>
      <w:r w:rsidRPr="00F1445B">
        <w:rPr>
          <w:lang w:val="en-US"/>
        </w:rPr>
        <w:t xml:space="preserve">Rights of migrants, asylum seekers, refugees and internally displaced persons </w:t>
      </w:r>
      <w:bookmarkEnd w:id="11"/>
      <w:bookmarkEnd w:id="12"/>
    </w:p>
    <w:p w:rsidR="00820A30" w:rsidRPr="00F1445B" w:rsidRDefault="00820A30" w:rsidP="00820A30">
      <w:pPr>
        <w:spacing w:after="0" w:line="240" w:lineRule="auto"/>
        <w:rPr>
          <w:lang w:eastAsia="x-none"/>
        </w:rPr>
      </w:pPr>
    </w:p>
    <w:p w:rsidR="00EF73F8" w:rsidRPr="00553BE0" w:rsidRDefault="00EF73F8" w:rsidP="00553BE0">
      <w:pPr>
        <w:pStyle w:val="Parrnumerado"/>
        <w:numPr>
          <w:ilvl w:val="0"/>
          <w:numId w:val="32"/>
        </w:numPr>
        <w:shd w:val="clear" w:color="auto" w:fill="D9D9D9" w:themeFill="background1" w:themeFillShade="D9"/>
        <w:spacing w:after="0"/>
        <w:rPr>
          <w:rFonts w:cs="Times New Roman"/>
          <w:shd w:val="clear" w:color="auto" w:fill="auto"/>
          <w:lang w:val="es-ES"/>
        </w:rPr>
      </w:pPr>
      <w:r w:rsidRPr="00553BE0">
        <w:rPr>
          <w:rFonts w:cs="Times New Roman"/>
          <w:shd w:val="clear" w:color="auto" w:fill="auto"/>
          <w:lang w:val="es-ES"/>
        </w:rPr>
        <w:t xml:space="preserve">Adopt the policies and measures necessary to deal with the factors whereby people are forced to migrate from Honduras. In this regard, it is particularly important that such problems as inequality, poverty, and violence are addressed. </w:t>
      </w:r>
    </w:p>
    <w:p w:rsidR="00EF73F8" w:rsidRPr="00553BE0" w:rsidRDefault="00EF73F8" w:rsidP="00553BE0">
      <w:pPr>
        <w:pStyle w:val="Parrnumerado"/>
        <w:numPr>
          <w:ilvl w:val="0"/>
          <w:numId w:val="32"/>
        </w:numPr>
        <w:shd w:val="clear" w:color="auto" w:fill="D9D9D9" w:themeFill="background1" w:themeFillShade="D9"/>
        <w:spacing w:after="0"/>
        <w:rPr>
          <w:rFonts w:cs="Times New Roman"/>
          <w:shd w:val="clear" w:color="auto" w:fill="auto"/>
          <w:lang w:val="es-ES"/>
        </w:rPr>
      </w:pPr>
      <w:r w:rsidRPr="00553BE0">
        <w:rPr>
          <w:rFonts w:cs="Times New Roman"/>
          <w:shd w:val="clear" w:color="auto" w:fill="auto"/>
          <w:lang w:val="es-ES"/>
        </w:rPr>
        <w:t>Develop regional instruments and mechanisms to combat the criminal activities of transnational criminal organizations involved in migrant abductions, trafficking in persons, and migrant smuggling.</w:t>
      </w:r>
    </w:p>
    <w:p w:rsidR="00EF73F8" w:rsidRPr="00553BE0" w:rsidRDefault="00EF73F8" w:rsidP="00553BE0">
      <w:pPr>
        <w:pStyle w:val="Parrnumerado"/>
        <w:numPr>
          <w:ilvl w:val="0"/>
          <w:numId w:val="32"/>
        </w:numPr>
        <w:shd w:val="clear" w:color="auto" w:fill="D9D9D9" w:themeFill="background1" w:themeFillShade="D9"/>
        <w:spacing w:after="0"/>
        <w:rPr>
          <w:rFonts w:cs="Times New Roman"/>
          <w:shd w:val="clear" w:color="auto" w:fill="auto"/>
          <w:lang w:val="es-ES"/>
        </w:rPr>
      </w:pPr>
      <w:r w:rsidRPr="00553BE0">
        <w:rPr>
          <w:rFonts w:cs="Times New Roman"/>
          <w:shd w:val="clear" w:color="auto" w:fill="auto"/>
          <w:lang w:val="es-ES"/>
        </w:rPr>
        <w:t xml:space="preserve">Increase the DINAF’s human, administrative, and financial resources so that its officers can provide returnee children and adolescents with comprehensive attention, in accordance with its obligations under the Protocol on Repatriation. </w:t>
      </w:r>
    </w:p>
    <w:p w:rsidR="00EF73F8" w:rsidRPr="00553BE0" w:rsidRDefault="00EF73F8" w:rsidP="00553BE0">
      <w:pPr>
        <w:pStyle w:val="Parrnumerado"/>
        <w:numPr>
          <w:ilvl w:val="0"/>
          <w:numId w:val="32"/>
        </w:numPr>
        <w:shd w:val="clear" w:color="auto" w:fill="D9D9D9" w:themeFill="background1" w:themeFillShade="D9"/>
        <w:spacing w:after="0"/>
        <w:rPr>
          <w:rFonts w:cs="Times New Roman"/>
          <w:shd w:val="clear" w:color="auto" w:fill="auto"/>
          <w:lang w:val="es-ES"/>
        </w:rPr>
      </w:pPr>
      <w:r w:rsidRPr="00553BE0">
        <w:rPr>
          <w:rFonts w:cs="Times New Roman"/>
          <w:shd w:val="clear" w:color="auto" w:fill="auto"/>
          <w:lang w:val="es-ES"/>
        </w:rPr>
        <w:t xml:space="preserve">Improve its mechanisms and capacity for detecting trafficking victims and survivors and people who might be vulnerable to trafficking. </w:t>
      </w:r>
    </w:p>
    <w:p w:rsidR="00EF73F8" w:rsidRPr="002E351C" w:rsidRDefault="00EF73F8" w:rsidP="002E351C">
      <w:pPr>
        <w:pStyle w:val="Parrnumerado"/>
        <w:numPr>
          <w:ilvl w:val="0"/>
          <w:numId w:val="32"/>
        </w:numPr>
        <w:shd w:val="clear" w:color="auto" w:fill="D9D9D9" w:themeFill="background1" w:themeFillShade="D9"/>
        <w:spacing w:after="0"/>
        <w:rPr>
          <w:rFonts w:cs="Times New Roman"/>
          <w:shd w:val="clear" w:color="auto" w:fill="auto"/>
          <w:lang w:val="es-ES"/>
        </w:rPr>
      </w:pPr>
      <w:r w:rsidRPr="002E351C">
        <w:rPr>
          <w:rFonts w:cs="Times New Roman"/>
          <w:shd w:val="clear" w:color="auto" w:fill="auto"/>
          <w:lang w:val="es-ES"/>
        </w:rPr>
        <w:t xml:space="preserve">Develop education and job training programs and ensure that repatriated children have access to them. </w:t>
      </w:r>
    </w:p>
    <w:p w:rsidR="00EF73F8" w:rsidRPr="00553BE0" w:rsidRDefault="00EF73F8" w:rsidP="00553BE0">
      <w:pPr>
        <w:pStyle w:val="Parrnumerado"/>
        <w:numPr>
          <w:ilvl w:val="0"/>
          <w:numId w:val="32"/>
        </w:numPr>
        <w:shd w:val="clear" w:color="auto" w:fill="D9D9D9" w:themeFill="background1" w:themeFillShade="D9"/>
        <w:spacing w:after="0"/>
        <w:rPr>
          <w:rFonts w:cs="Times New Roman"/>
          <w:shd w:val="clear" w:color="auto" w:fill="auto"/>
          <w:lang w:val="es-ES"/>
        </w:rPr>
      </w:pPr>
      <w:r w:rsidRPr="00553BE0">
        <w:rPr>
          <w:rFonts w:cs="Times New Roman"/>
          <w:shd w:val="clear" w:color="auto" w:fill="auto"/>
          <w:lang w:val="es-ES"/>
        </w:rPr>
        <w:t xml:space="preserve">Implement reintegration programs for adult Honduran migrants in all the departments and municipalities where repatriated migrants are to be found. For repatriated Honduran migrants with disabilities, ensure that they are given the social services that they need, including health care, together with other education programs so they can acquire training in other skills that will enable them to contribute to society anew and enjoy a decent life. </w:t>
      </w:r>
    </w:p>
    <w:p w:rsidR="00EF73F8" w:rsidRPr="00553BE0" w:rsidRDefault="00EF73F8" w:rsidP="00553BE0">
      <w:pPr>
        <w:pStyle w:val="Parrnumerado"/>
        <w:numPr>
          <w:ilvl w:val="0"/>
          <w:numId w:val="32"/>
        </w:numPr>
        <w:shd w:val="clear" w:color="auto" w:fill="D9D9D9" w:themeFill="background1" w:themeFillShade="D9"/>
        <w:spacing w:after="0"/>
        <w:rPr>
          <w:rFonts w:cs="Times New Roman"/>
          <w:shd w:val="clear" w:color="auto" w:fill="auto"/>
          <w:lang w:val="es-ES"/>
        </w:rPr>
      </w:pPr>
      <w:r w:rsidRPr="00553BE0">
        <w:rPr>
          <w:rFonts w:cs="Times New Roman"/>
          <w:shd w:val="clear" w:color="auto" w:fill="auto"/>
          <w:lang w:val="es-ES"/>
        </w:rPr>
        <w:lastRenderedPageBreak/>
        <w:t>As regards disappeared and unlocatable migrants and unidentified remains, the Honduran State must implement a national mechanism to facilitate the exchange of forensic information on the unidentified remains of Hondurans who have disappeared in Mexico or the United States with other similar mechanisms that exist in such countries as Mexico or the United States, together with any others that may be created. This national mechanism must be integrated with a similar regional mechanism to allow forensic information to be exchanged between the countries of Central and North America. The management of both mechanisms must involve representatives of civil society.</w:t>
      </w:r>
    </w:p>
    <w:p w:rsidR="00EF73F8" w:rsidRPr="00553BE0" w:rsidRDefault="00EF73F8" w:rsidP="00553BE0">
      <w:pPr>
        <w:pStyle w:val="Parrnumerado"/>
        <w:numPr>
          <w:ilvl w:val="0"/>
          <w:numId w:val="32"/>
        </w:numPr>
        <w:shd w:val="clear" w:color="auto" w:fill="D9D9D9" w:themeFill="background1" w:themeFillShade="D9"/>
        <w:spacing w:after="0"/>
        <w:rPr>
          <w:rFonts w:cs="Times New Roman"/>
          <w:shd w:val="clear" w:color="auto" w:fill="auto"/>
          <w:lang w:val="es-ES"/>
        </w:rPr>
      </w:pPr>
      <w:r w:rsidRPr="00553BE0">
        <w:rPr>
          <w:rFonts w:cs="Times New Roman"/>
          <w:shd w:val="clear" w:color="auto" w:fill="auto"/>
          <w:lang w:val="es-ES"/>
        </w:rPr>
        <w:t>Prepare a national diagnostic assessment to examine internal displacement in Honduras and, subsequently, to adopt a national policy and the measures necessary to respond in accordance with the applicable international standards, in particular the Guiding Principles on Internal Displacement.</w:t>
      </w:r>
    </w:p>
    <w:p w:rsidR="00EF73F8" w:rsidRPr="00553BE0" w:rsidRDefault="00EF73F8" w:rsidP="00553BE0">
      <w:pPr>
        <w:pStyle w:val="Parrnumerado"/>
        <w:numPr>
          <w:ilvl w:val="0"/>
          <w:numId w:val="32"/>
        </w:numPr>
        <w:shd w:val="clear" w:color="auto" w:fill="D9D9D9" w:themeFill="background1" w:themeFillShade="D9"/>
        <w:spacing w:after="0"/>
        <w:rPr>
          <w:rFonts w:cs="Times New Roman"/>
          <w:shd w:val="clear" w:color="auto" w:fill="auto"/>
          <w:lang w:val="es-ES"/>
        </w:rPr>
      </w:pPr>
      <w:r w:rsidRPr="00553BE0">
        <w:rPr>
          <w:rFonts w:cs="Times New Roman"/>
          <w:shd w:val="clear" w:color="auto" w:fill="auto"/>
          <w:lang w:val="es-ES"/>
        </w:rPr>
        <w:t>Enact specific legislation at the national level to deal with internal displacement, in accordance with the Guiding Principles on Internal Displacement.</w:t>
      </w:r>
    </w:p>
    <w:p w:rsidR="00EF73F8" w:rsidRPr="00553BE0" w:rsidRDefault="00EF73F8" w:rsidP="00553BE0">
      <w:pPr>
        <w:pStyle w:val="Parrnumerado"/>
        <w:numPr>
          <w:ilvl w:val="0"/>
          <w:numId w:val="32"/>
        </w:numPr>
        <w:shd w:val="clear" w:color="auto" w:fill="D9D9D9" w:themeFill="background1" w:themeFillShade="D9"/>
        <w:spacing w:after="0"/>
        <w:rPr>
          <w:rFonts w:cs="Times New Roman"/>
          <w:shd w:val="clear" w:color="auto" w:fill="auto"/>
          <w:lang w:val="es-ES"/>
        </w:rPr>
      </w:pPr>
      <w:r w:rsidRPr="00553BE0">
        <w:rPr>
          <w:rFonts w:cs="Times New Roman"/>
          <w:shd w:val="clear" w:color="auto" w:fill="auto"/>
          <w:lang w:val="es-ES"/>
        </w:rPr>
        <w:t>The Commission reiterates its call for the region’s states—in particular, the United States, Mexico, and other Central American countries that Honduran migrants cross—to adopt, in conjunction with Honduras:</w:t>
      </w:r>
    </w:p>
    <w:p w:rsidR="00EF73F8" w:rsidRPr="002E351C" w:rsidRDefault="00EF73F8" w:rsidP="002E351C">
      <w:pPr>
        <w:pStyle w:val="Parrnumerado"/>
        <w:numPr>
          <w:ilvl w:val="1"/>
          <w:numId w:val="32"/>
        </w:numPr>
        <w:shd w:val="clear" w:color="auto" w:fill="D9D9D9" w:themeFill="background1" w:themeFillShade="D9"/>
        <w:spacing w:after="0"/>
        <w:rPr>
          <w:rFonts w:cs="Times New Roman"/>
          <w:shd w:val="clear" w:color="auto" w:fill="auto"/>
          <w:lang w:val="es-ES"/>
        </w:rPr>
      </w:pPr>
      <w:r w:rsidRPr="002E351C">
        <w:rPr>
          <w:rFonts w:cs="Times New Roman"/>
          <w:shd w:val="clear" w:color="auto" w:fill="auto"/>
          <w:lang w:val="es-ES"/>
        </w:rPr>
        <w:t>All the policies, laws, and practices necessary to guarantee the right to safe and orderly</w:t>
      </w:r>
      <w:r w:rsidRPr="00F1445B">
        <w:t xml:space="preserve"> </w:t>
      </w:r>
      <w:r w:rsidRPr="002E351C">
        <w:rPr>
          <w:rFonts w:cs="Times New Roman"/>
          <w:shd w:val="clear" w:color="auto" w:fill="auto"/>
          <w:lang w:val="es-ES"/>
        </w:rPr>
        <w:t>migration and to comply with their other international obligations as regards protecting the human rights of migrants who leave, cross, or enter their territories; and</w:t>
      </w:r>
    </w:p>
    <w:p w:rsidR="00EF73F8" w:rsidRPr="002E351C" w:rsidRDefault="00EF73F8" w:rsidP="00E71A80">
      <w:pPr>
        <w:pStyle w:val="Parrnumerado"/>
        <w:numPr>
          <w:ilvl w:val="1"/>
          <w:numId w:val="32"/>
        </w:numPr>
        <w:shd w:val="clear" w:color="auto" w:fill="D9D9D9" w:themeFill="background1" w:themeFillShade="D9"/>
        <w:rPr>
          <w:rFonts w:cs="Times New Roman"/>
          <w:shd w:val="clear" w:color="auto" w:fill="auto"/>
          <w:lang w:val="es-ES"/>
        </w:rPr>
      </w:pPr>
      <w:r w:rsidRPr="002E351C">
        <w:rPr>
          <w:rFonts w:cs="Times New Roman"/>
          <w:shd w:val="clear" w:color="auto" w:fill="auto"/>
          <w:lang w:val="es-ES"/>
        </w:rPr>
        <w:t>Take joint responsibility of States in managing migratory flows which can under no circumstances lead to the failure of those states to comply with their human rights obligations toward people under their jurisdiction.</w:t>
      </w:r>
    </w:p>
    <w:p w:rsidR="007152D1" w:rsidRPr="00F1445B" w:rsidRDefault="00F81DC6"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In the report </w:t>
      </w:r>
      <w:r w:rsidRPr="00F1445B">
        <w:rPr>
          <w:rFonts w:ascii="Cambria" w:hAnsi="Cambria"/>
          <w:i/>
          <w:sz w:val="20"/>
          <w:szCs w:val="20"/>
        </w:rPr>
        <w:t xml:space="preserve">Situation of Human Rights in Honduras, </w:t>
      </w:r>
      <w:r w:rsidRPr="00F1445B">
        <w:rPr>
          <w:rFonts w:ascii="Cambria" w:hAnsi="Cambria"/>
          <w:sz w:val="20"/>
          <w:szCs w:val="20"/>
        </w:rPr>
        <w:t xml:space="preserve">the IACHR </w:t>
      </w:r>
      <w:r w:rsidR="003C5C36" w:rsidRPr="00F1445B">
        <w:rPr>
          <w:rFonts w:ascii="Cambria" w:hAnsi="Cambria"/>
          <w:sz w:val="20"/>
          <w:szCs w:val="20"/>
        </w:rPr>
        <w:t xml:space="preserve">expresses its </w:t>
      </w:r>
      <w:r w:rsidR="001F7005" w:rsidRPr="00F1445B">
        <w:rPr>
          <w:rFonts w:ascii="Cambria" w:hAnsi="Cambria"/>
          <w:sz w:val="20"/>
          <w:szCs w:val="20"/>
        </w:rPr>
        <w:t xml:space="preserve">concern over the factors forcing migrants to leave </w:t>
      </w:r>
      <w:r w:rsidRPr="00F1445B">
        <w:rPr>
          <w:rFonts w:ascii="Cambria" w:hAnsi="Cambria"/>
          <w:sz w:val="20"/>
          <w:szCs w:val="20"/>
        </w:rPr>
        <w:t xml:space="preserve">Honduras, </w:t>
      </w:r>
      <w:r w:rsidRPr="00F1445B">
        <w:rPr>
          <w:rFonts w:ascii="Cambria" w:hAnsi="Cambria"/>
          <w:i/>
          <w:sz w:val="20"/>
          <w:szCs w:val="20"/>
        </w:rPr>
        <w:t xml:space="preserve">inter alia, </w:t>
      </w:r>
      <w:r w:rsidRPr="00F1445B">
        <w:rPr>
          <w:rFonts w:ascii="Cambria" w:hAnsi="Cambria"/>
          <w:sz w:val="20"/>
          <w:szCs w:val="20"/>
        </w:rPr>
        <w:t xml:space="preserve">the high </w:t>
      </w:r>
      <w:r w:rsidR="008E4D05" w:rsidRPr="00F1445B">
        <w:rPr>
          <w:rFonts w:ascii="Cambria" w:hAnsi="Cambria"/>
          <w:sz w:val="20"/>
          <w:szCs w:val="20"/>
        </w:rPr>
        <w:t xml:space="preserve">levels </w:t>
      </w:r>
      <w:r w:rsidRPr="00F1445B">
        <w:rPr>
          <w:rFonts w:ascii="Cambria" w:hAnsi="Cambria"/>
          <w:sz w:val="20"/>
          <w:szCs w:val="20"/>
        </w:rPr>
        <w:t xml:space="preserve">of inequality, poverty, violence, lack of opportunities and the </w:t>
      </w:r>
      <w:r w:rsidR="00611187" w:rsidRPr="00F1445B">
        <w:rPr>
          <w:rFonts w:ascii="Cambria" w:hAnsi="Cambria"/>
          <w:sz w:val="20"/>
          <w:szCs w:val="20"/>
        </w:rPr>
        <w:t xml:space="preserve">effects of high-impact </w:t>
      </w:r>
      <w:r w:rsidRPr="00F1445B">
        <w:rPr>
          <w:rFonts w:ascii="Cambria" w:hAnsi="Cambria"/>
          <w:sz w:val="20"/>
          <w:szCs w:val="20"/>
        </w:rPr>
        <w:t xml:space="preserve">natural disasters. </w:t>
      </w:r>
      <w:r w:rsidR="00717198" w:rsidRPr="00F1445B">
        <w:rPr>
          <w:rFonts w:ascii="Cambria" w:hAnsi="Cambria"/>
          <w:sz w:val="20"/>
          <w:szCs w:val="20"/>
        </w:rPr>
        <w:t>In particular, the Commission has noted that</w:t>
      </w:r>
      <w:r w:rsidR="00622E5B" w:rsidRPr="00F1445B">
        <w:rPr>
          <w:rFonts w:ascii="Cambria" w:hAnsi="Cambria"/>
          <w:sz w:val="20"/>
          <w:szCs w:val="20"/>
        </w:rPr>
        <w:t xml:space="preserve"> the situation of widespread violence occurring in many areas of Honduras in recent years has led to a significant increase in the number of Honduran asylum seekers and refugees in other countries of the region.</w:t>
      </w:r>
      <w:r w:rsidR="00DE5EBC" w:rsidRPr="00F1445B">
        <w:rPr>
          <w:rFonts w:ascii="Cambria" w:hAnsi="Cambria"/>
          <w:sz w:val="20"/>
          <w:szCs w:val="20"/>
          <w:vertAlign w:val="superscript"/>
        </w:rPr>
        <w:footnoteReference w:id="248"/>
      </w:r>
      <w:r w:rsidR="00DE5EBC" w:rsidRPr="00F1445B">
        <w:rPr>
          <w:rFonts w:ascii="Cambria" w:hAnsi="Cambria"/>
          <w:sz w:val="20"/>
          <w:szCs w:val="20"/>
        </w:rPr>
        <w:t xml:space="preserve"> </w:t>
      </w:r>
      <w:r w:rsidR="003C5C36" w:rsidRPr="00F1445B">
        <w:rPr>
          <w:rFonts w:ascii="Cambria" w:hAnsi="Cambria"/>
          <w:sz w:val="20"/>
          <w:szCs w:val="20"/>
        </w:rPr>
        <w:t>This Commission also raises concern</w:t>
      </w:r>
      <w:r w:rsidR="00737093" w:rsidRPr="00F1445B">
        <w:rPr>
          <w:rFonts w:ascii="Cambria" w:hAnsi="Cambria"/>
          <w:sz w:val="20"/>
          <w:szCs w:val="20"/>
        </w:rPr>
        <w:t xml:space="preserve"> about the various forms of violence to which migrants are exposed in transit through other countries. </w:t>
      </w:r>
      <w:r w:rsidR="00EB39F9" w:rsidRPr="00F1445B">
        <w:rPr>
          <w:rFonts w:ascii="Cambria" w:hAnsi="Cambria"/>
          <w:sz w:val="20"/>
          <w:szCs w:val="20"/>
        </w:rPr>
        <w:t>In this regard the Commission notes that during recent years, around 400 Honduran migrants have been reported missing on</w:t>
      </w:r>
      <w:r w:rsidR="002F45A2" w:rsidRPr="00F1445B">
        <w:rPr>
          <w:rFonts w:ascii="Cambria" w:hAnsi="Cambria"/>
          <w:sz w:val="20"/>
          <w:szCs w:val="20"/>
        </w:rPr>
        <w:t xml:space="preserve"> their way to the United States and no</w:t>
      </w:r>
      <w:r w:rsidR="00EB39F9" w:rsidRPr="00F1445B">
        <w:rPr>
          <w:rFonts w:ascii="Cambria" w:hAnsi="Cambria"/>
          <w:sz w:val="20"/>
          <w:szCs w:val="20"/>
        </w:rPr>
        <w:t xml:space="preserve"> official measure </w:t>
      </w:r>
      <w:r w:rsidR="002F45A2" w:rsidRPr="00F1445B">
        <w:rPr>
          <w:rFonts w:ascii="Cambria" w:hAnsi="Cambria"/>
          <w:sz w:val="20"/>
          <w:szCs w:val="20"/>
        </w:rPr>
        <w:t xml:space="preserve">has been taken </w:t>
      </w:r>
      <w:r w:rsidR="00EB39F9" w:rsidRPr="00F1445B">
        <w:rPr>
          <w:rFonts w:ascii="Cambria" w:hAnsi="Cambria"/>
          <w:sz w:val="20"/>
          <w:szCs w:val="20"/>
        </w:rPr>
        <w:t xml:space="preserve">to search for these individuals or even </w:t>
      </w:r>
      <w:r w:rsidR="009C5970" w:rsidRPr="00F1445B">
        <w:rPr>
          <w:rFonts w:ascii="Cambria" w:hAnsi="Cambria"/>
          <w:sz w:val="20"/>
          <w:szCs w:val="20"/>
        </w:rPr>
        <w:t xml:space="preserve">to </w:t>
      </w:r>
      <w:r w:rsidR="00EB39F9" w:rsidRPr="00F1445B">
        <w:rPr>
          <w:rFonts w:ascii="Cambria" w:hAnsi="Cambria"/>
          <w:sz w:val="20"/>
          <w:szCs w:val="20"/>
        </w:rPr>
        <w:t xml:space="preserve">establish a technical team to discover and identify their remains. </w:t>
      </w:r>
      <w:r w:rsidR="007669F6" w:rsidRPr="00F1445B">
        <w:rPr>
          <w:rFonts w:ascii="Cambria" w:hAnsi="Cambria"/>
          <w:sz w:val="20"/>
          <w:szCs w:val="20"/>
        </w:rPr>
        <w:t>As such, another situation of deep concern to the Commission has to do with the precarious situation and</w:t>
      </w:r>
      <w:r w:rsidR="00990665" w:rsidRPr="00F1445B">
        <w:rPr>
          <w:rFonts w:ascii="Cambria" w:hAnsi="Cambria"/>
          <w:sz w:val="20"/>
          <w:szCs w:val="20"/>
        </w:rPr>
        <w:t xml:space="preserve"> lack of public assistance for returning</w:t>
      </w:r>
      <w:r w:rsidR="007669F6" w:rsidRPr="00F1445B">
        <w:rPr>
          <w:rFonts w:ascii="Cambria" w:hAnsi="Cambria"/>
          <w:sz w:val="20"/>
          <w:szCs w:val="20"/>
        </w:rPr>
        <w:t xml:space="preserve"> migrants who face special needs and challenges, such as minors, individuals who are under threat, and persons with disabilities, in many cases disabilities they acquired in transit to the United States, for example.</w:t>
      </w:r>
      <w:r w:rsidR="00DE5EBC" w:rsidRPr="00F1445B">
        <w:rPr>
          <w:rFonts w:ascii="Cambria" w:hAnsi="Cambria"/>
          <w:sz w:val="20"/>
          <w:szCs w:val="20"/>
          <w:vertAlign w:val="superscript"/>
        </w:rPr>
        <w:footnoteReference w:id="249"/>
      </w:r>
    </w:p>
    <w:p w:rsidR="007152D1" w:rsidRPr="00F1445B" w:rsidRDefault="007152D1" w:rsidP="00B649D0">
      <w:pPr>
        <w:tabs>
          <w:tab w:val="left" w:pos="720"/>
          <w:tab w:val="left" w:pos="1440"/>
        </w:tabs>
        <w:spacing w:after="0" w:line="240" w:lineRule="auto"/>
        <w:ind w:firstLine="720"/>
        <w:jc w:val="both"/>
        <w:rPr>
          <w:rFonts w:ascii="Cambria" w:hAnsi="Cambria"/>
          <w:sz w:val="20"/>
          <w:szCs w:val="20"/>
        </w:rPr>
      </w:pPr>
    </w:p>
    <w:p w:rsidR="007152D1" w:rsidRPr="00F1445B" w:rsidRDefault="00451563"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As for the factors forcing migrants to leave Honduras, the State reported to the IACHR that in order to combat the problems of poverty, through the Healthy Housing Program</w:t>
      </w:r>
      <w:r w:rsidR="00BD272C" w:rsidRPr="00F1445B">
        <w:rPr>
          <w:rFonts w:ascii="Cambria" w:hAnsi="Cambria"/>
          <w:sz w:val="20"/>
          <w:szCs w:val="20"/>
        </w:rPr>
        <w:t xml:space="preserve"> (</w:t>
      </w:r>
      <w:r w:rsidR="00BD272C" w:rsidRPr="00F1445B">
        <w:rPr>
          <w:rFonts w:ascii="Cambria" w:hAnsi="Cambria"/>
          <w:i/>
          <w:sz w:val="20"/>
          <w:szCs w:val="20"/>
        </w:rPr>
        <w:t>Programa Vivienda Saludable</w:t>
      </w:r>
      <w:r w:rsidR="00BD272C" w:rsidRPr="00F1445B">
        <w:rPr>
          <w:rFonts w:ascii="Cambria" w:hAnsi="Cambria"/>
          <w:sz w:val="20"/>
          <w:szCs w:val="20"/>
        </w:rPr>
        <w:t xml:space="preserve">), from 2014 to June 2015, a total of </w:t>
      </w:r>
      <w:r w:rsidR="00A503AF" w:rsidRPr="00F1445B">
        <w:rPr>
          <w:rFonts w:ascii="Cambria" w:hAnsi="Cambria"/>
          <w:sz w:val="20"/>
          <w:szCs w:val="20"/>
        </w:rPr>
        <w:t xml:space="preserve">193,280 families </w:t>
      </w:r>
      <w:r w:rsidR="00E33EA1" w:rsidRPr="00F1445B">
        <w:rPr>
          <w:rFonts w:ascii="Cambria" w:hAnsi="Cambria"/>
          <w:sz w:val="20"/>
          <w:szCs w:val="20"/>
        </w:rPr>
        <w:t xml:space="preserve">living in extreme poverty </w:t>
      </w:r>
      <w:r w:rsidR="001B04DF" w:rsidRPr="00F1445B">
        <w:rPr>
          <w:rFonts w:ascii="Cambria" w:hAnsi="Cambria"/>
          <w:sz w:val="20"/>
          <w:szCs w:val="20"/>
        </w:rPr>
        <w:t xml:space="preserve">have benefitted from the construction and handover of 1,866 housing units; 16,183 healthy roves; 43,704 healthy floors; 24,255 </w:t>
      </w:r>
      <w:r w:rsidR="00D504F0" w:rsidRPr="00F1445B">
        <w:rPr>
          <w:rFonts w:ascii="Cambria" w:hAnsi="Cambria"/>
          <w:sz w:val="20"/>
          <w:szCs w:val="20"/>
        </w:rPr>
        <w:t xml:space="preserve">latrines (outhouses); </w:t>
      </w:r>
      <w:r w:rsidR="005670C9" w:rsidRPr="00F1445B">
        <w:rPr>
          <w:rFonts w:ascii="Cambria" w:hAnsi="Cambria"/>
          <w:sz w:val="20"/>
          <w:szCs w:val="20"/>
        </w:rPr>
        <w:t xml:space="preserve">26,105 sinks; 37,272 </w:t>
      </w:r>
      <w:r w:rsidR="00CB6075" w:rsidRPr="00F1445B">
        <w:rPr>
          <w:rFonts w:ascii="Cambria" w:hAnsi="Cambria"/>
          <w:sz w:val="20"/>
          <w:szCs w:val="20"/>
        </w:rPr>
        <w:t>Eco stoves</w:t>
      </w:r>
      <w:r w:rsidR="005670C9" w:rsidRPr="00F1445B">
        <w:rPr>
          <w:rFonts w:ascii="Cambria" w:hAnsi="Cambria"/>
          <w:sz w:val="20"/>
          <w:szCs w:val="20"/>
        </w:rPr>
        <w:t xml:space="preserve"> and 43,895 water filters.</w:t>
      </w:r>
      <w:r w:rsidR="008A2887" w:rsidRPr="00F1445B">
        <w:rPr>
          <w:rFonts w:ascii="Cambria" w:hAnsi="Cambria"/>
          <w:sz w:val="20"/>
          <w:szCs w:val="20"/>
        </w:rPr>
        <w:t xml:space="preserve"> Additionally, at the close of </w:t>
      </w:r>
      <w:r w:rsidR="005670C9" w:rsidRPr="00F1445B">
        <w:rPr>
          <w:rFonts w:ascii="Cambria" w:hAnsi="Cambria"/>
          <w:sz w:val="20"/>
          <w:szCs w:val="20"/>
        </w:rPr>
        <w:t>2015, the State program Better Life (</w:t>
      </w:r>
      <w:r w:rsidR="005670C9" w:rsidRPr="00F1445B">
        <w:rPr>
          <w:rFonts w:ascii="Cambria" w:hAnsi="Cambria"/>
          <w:i/>
          <w:sz w:val="20"/>
          <w:szCs w:val="20"/>
        </w:rPr>
        <w:t>Vida Mejor</w:t>
      </w:r>
      <w:r w:rsidR="005670C9" w:rsidRPr="00F1445B">
        <w:rPr>
          <w:rFonts w:ascii="Cambria" w:hAnsi="Cambria"/>
          <w:sz w:val="20"/>
          <w:szCs w:val="20"/>
        </w:rPr>
        <w:t xml:space="preserve">) successfully completed delivery of </w:t>
      </w:r>
      <w:r w:rsidR="008A2887" w:rsidRPr="00F1445B">
        <w:rPr>
          <w:rFonts w:ascii="Cambria" w:hAnsi="Cambria"/>
          <w:sz w:val="20"/>
          <w:szCs w:val="20"/>
        </w:rPr>
        <w:t>160,700 heal</w:t>
      </w:r>
      <w:r w:rsidR="00492FFA" w:rsidRPr="00F1445B">
        <w:rPr>
          <w:rFonts w:ascii="Cambria" w:hAnsi="Cambria"/>
          <w:sz w:val="20"/>
          <w:szCs w:val="20"/>
        </w:rPr>
        <w:t>thy houses</w:t>
      </w:r>
      <w:r w:rsidR="008B257D" w:rsidRPr="00F1445B">
        <w:rPr>
          <w:rFonts w:ascii="Cambria" w:hAnsi="Cambria"/>
          <w:sz w:val="20"/>
          <w:szCs w:val="20"/>
        </w:rPr>
        <w:t xml:space="preserve"> as well as </w:t>
      </w:r>
      <w:r w:rsidR="00633217" w:rsidRPr="00F1445B">
        <w:rPr>
          <w:rFonts w:ascii="Cambria" w:hAnsi="Cambria"/>
          <w:sz w:val="20"/>
          <w:szCs w:val="20"/>
        </w:rPr>
        <w:t>helped to start</w:t>
      </w:r>
      <w:r w:rsidR="008B257D" w:rsidRPr="00F1445B">
        <w:rPr>
          <w:rFonts w:ascii="Cambria" w:hAnsi="Cambria"/>
          <w:sz w:val="20"/>
          <w:szCs w:val="20"/>
        </w:rPr>
        <w:t xml:space="preserve"> 7000 microenterprises. </w:t>
      </w:r>
      <w:r w:rsidR="00B877F8" w:rsidRPr="00F1445B">
        <w:rPr>
          <w:rFonts w:ascii="Cambria" w:hAnsi="Cambria"/>
          <w:sz w:val="20"/>
          <w:szCs w:val="20"/>
        </w:rPr>
        <w:t xml:space="preserve">The State also reported that in the </w:t>
      </w:r>
      <w:r w:rsidR="004A028F" w:rsidRPr="00F1445B">
        <w:rPr>
          <w:rFonts w:ascii="Cambria" w:hAnsi="Cambria"/>
          <w:sz w:val="20"/>
          <w:szCs w:val="20"/>
        </w:rPr>
        <w:t>first quarter of 2016, delivery was carried out of</w:t>
      </w:r>
      <w:r w:rsidR="00B877F8" w:rsidRPr="00F1445B">
        <w:rPr>
          <w:rFonts w:ascii="Cambria" w:hAnsi="Cambria"/>
          <w:sz w:val="20"/>
          <w:szCs w:val="20"/>
        </w:rPr>
        <w:t xml:space="preserve"> 57 </w:t>
      </w:r>
      <w:r w:rsidR="00635A98" w:rsidRPr="00F1445B">
        <w:rPr>
          <w:rFonts w:ascii="Cambria" w:hAnsi="Cambria"/>
          <w:sz w:val="20"/>
          <w:szCs w:val="20"/>
        </w:rPr>
        <w:t xml:space="preserve">whole </w:t>
      </w:r>
      <w:r w:rsidR="00B877F8" w:rsidRPr="00F1445B">
        <w:rPr>
          <w:rFonts w:ascii="Cambria" w:hAnsi="Cambria"/>
          <w:sz w:val="20"/>
          <w:szCs w:val="20"/>
        </w:rPr>
        <w:t>houses</w:t>
      </w:r>
      <w:r w:rsidR="004A028F" w:rsidRPr="00F1445B">
        <w:rPr>
          <w:rFonts w:ascii="Cambria" w:hAnsi="Cambria"/>
          <w:sz w:val="20"/>
          <w:szCs w:val="20"/>
        </w:rPr>
        <w:t>, 72</w:t>
      </w:r>
      <w:r w:rsidR="00A25D34" w:rsidRPr="00F1445B">
        <w:rPr>
          <w:rFonts w:ascii="Cambria" w:hAnsi="Cambria"/>
          <w:sz w:val="20"/>
          <w:szCs w:val="20"/>
        </w:rPr>
        <w:t>2</w:t>
      </w:r>
      <w:r w:rsidR="00E476BD" w:rsidRPr="00F1445B">
        <w:rPr>
          <w:rFonts w:ascii="Cambria" w:hAnsi="Cambria"/>
          <w:sz w:val="20"/>
          <w:szCs w:val="20"/>
        </w:rPr>
        <w:t xml:space="preserve"> </w:t>
      </w:r>
      <w:r w:rsidR="004557FE" w:rsidRPr="00F1445B">
        <w:rPr>
          <w:rFonts w:ascii="Cambria" w:hAnsi="Cambria"/>
          <w:sz w:val="20"/>
          <w:szCs w:val="20"/>
        </w:rPr>
        <w:t>healthy floors, 100 decent roof</w:t>
      </w:r>
      <w:r w:rsidR="00E476BD" w:rsidRPr="00F1445B">
        <w:rPr>
          <w:rFonts w:ascii="Cambria" w:hAnsi="Cambria"/>
          <w:sz w:val="20"/>
          <w:szCs w:val="20"/>
        </w:rPr>
        <w:t>s</w:t>
      </w:r>
      <w:r w:rsidR="004A028F" w:rsidRPr="00F1445B">
        <w:rPr>
          <w:rFonts w:ascii="Cambria" w:hAnsi="Cambria"/>
          <w:sz w:val="20"/>
          <w:szCs w:val="20"/>
        </w:rPr>
        <w:t xml:space="preserve">, 873 healthy sinks, 27 decent filters, 1,627 </w:t>
      </w:r>
      <w:r w:rsidR="00CB6075" w:rsidRPr="00F1445B">
        <w:rPr>
          <w:rFonts w:ascii="Cambria" w:hAnsi="Cambria"/>
          <w:sz w:val="20"/>
          <w:szCs w:val="20"/>
        </w:rPr>
        <w:t>Eco stoves</w:t>
      </w:r>
      <w:r w:rsidR="004A028F" w:rsidRPr="00F1445B">
        <w:rPr>
          <w:rFonts w:ascii="Cambria" w:hAnsi="Cambria"/>
          <w:sz w:val="20"/>
          <w:szCs w:val="20"/>
        </w:rPr>
        <w:t xml:space="preserve"> and 441 latrines.</w:t>
      </w:r>
      <w:r w:rsidR="00DE5EBC" w:rsidRPr="00F1445B">
        <w:rPr>
          <w:rFonts w:ascii="Cambria" w:hAnsi="Cambria"/>
          <w:sz w:val="20"/>
          <w:szCs w:val="20"/>
          <w:vertAlign w:val="superscript"/>
        </w:rPr>
        <w:footnoteReference w:id="250"/>
      </w:r>
      <w:r w:rsidR="00512C83" w:rsidRPr="00F1445B">
        <w:rPr>
          <w:rFonts w:ascii="Cambria" w:hAnsi="Cambria"/>
          <w:sz w:val="20"/>
          <w:szCs w:val="20"/>
        </w:rPr>
        <w:t xml:space="preserve"> </w:t>
      </w:r>
      <w:r w:rsidR="00DE5EBC" w:rsidRPr="00F1445B">
        <w:rPr>
          <w:rFonts w:ascii="Cambria" w:hAnsi="Cambria"/>
          <w:sz w:val="20"/>
          <w:szCs w:val="20"/>
        </w:rPr>
        <w:t xml:space="preserve"> </w:t>
      </w:r>
      <w:r w:rsidR="00913358" w:rsidRPr="00F1445B">
        <w:rPr>
          <w:rFonts w:ascii="Cambria" w:hAnsi="Cambria"/>
          <w:sz w:val="20"/>
          <w:szCs w:val="20"/>
        </w:rPr>
        <w:t xml:space="preserve">The IAHR commends the Honduran State on its efforts to </w:t>
      </w:r>
      <w:r w:rsidR="00913358" w:rsidRPr="00F1445B">
        <w:rPr>
          <w:rFonts w:ascii="Cambria" w:hAnsi="Cambria"/>
          <w:sz w:val="20"/>
          <w:szCs w:val="20"/>
        </w:rPr>
        <w:lastRenderedPageBreak/>
        <w:t xml:space="preserve">combat the cause </w:t>
      </w:r>
      <w:r w:rsidR="00AA361D" w:rsidRPr="00F1445B">
        <w:rPr>
          <w:rFonts w:ascii="Cambria" w:hAnsi="Cambria"/>
          <w:sz w:val="20"/>
          <w:szCs w:val="20"/>
        </w:rPr>
        <w:t xml:space="preserve">of </w:t>
      </w:r>
      <w:r w:rsidR="00913358" w:rsidRPr="00F1445B">
        <w:rPr>
          <w:rFonts w:ascii="Cambria" w:hAnsi="Cambria"/>
          <w:sz w:val="20"/>
          <w:szCs w:val="20"/>
        </w:rPr>
        <w:t>migration, in particular</w:t>
      </w:r>
      <w:r w:rsidR="004B16EB" w:rsidRPr="00F1445B">
        <w:rPr>
          <w:rFonts w:ascii="Cambria" w:hAnsi="Cambria"/>
          <w:sz w:val="20"/>
          <w:szCs w:val="20"/>
        </w:rPr>
        <w:t>, poverty, through the Healthy</w:t>
      </w:r>
      <w:r w:rsidR="00913358" w:rsidRPr="00F1445B">
        <w:rPr>
          <w:rFonts w:ascii="Cambria" w:hAnsi="Cambria"/>
          <w:sz w:val="20"/>
          <w:szCs w:val="20"/>
        </w:rPr>
        <w:t xml:space="preserve"> House and Better Life programs.  However, it reiterates its concern over the factors forcing people to migrate from Honduras and reiterates the importance of </w:t>
      </w:r>
      <w:r w:rsidR="0098552B" w:rsidRPr="00F1445B">
        <w:rPr>
          <w:rFonts w:ascii="Cambria" w:hAnsi="Cambria"/>
          <w:sz w:val="20"/>
          <w:szCs w:val="20"/>
        </w:rPr>
        <w:t xml:space="preserve">addressing issues such as inequality and violence in such a way as to overcome the government welfare </w:t>
      </w:r>
      <w:r w:rsidR="002F3EA0" w:rsidRPr="00F1445B">
        <w:rPr>
          <w:rFonts w:ascii="Cambria" w:hAnsi="Cambria"/>
          <w:sz w:val="20"/>
          <w:szCs w:val="20"/>
        </w:rPr>
        <w:t xml:space="preserve">approach </w:t>
      </w:r>
      <w:r w:rsidR="0098552B" w:rsidRPr="00F1445B">
        <w:rPr>
          <w:rFonts w:ascii="Cambria" w:hAnsi="Cambria"/>
          <w:sz w:val="20"/>
          <w:szCs w:val="20"/>
        </w:rPr>
        <w:t>and develop a comprehensive</w:t>
      </w:r>
      <w:r w:rsidR="00A212E5" w:rsidRPr="00F1445B">
        <w:rPr>
          <w:rFonts w:ascii="Cambria" w:hAnsi="Cambria"/>
          <w:sz w:val="20"/>
          <w:szCs w:val="20"/>
        </w:rPr>
        <w:t>, inter-agency</w:t>
      </w:r>
      <w:r w:rsidR="0098552B" w:rsidRPr="00F1445B">
        <w:rPr>
          <w:rFonts w:ascii="Cambria" w:hAnsi="Cambria"/>
          <w:sz w:val="20"/>
          <w:szCs w:val="20"/>
        </w:rPr>
        <w:t xml:space="preserve"> policy</w:t>
      </w:r>
      <w:r w:rsidR="00A212E5" w:rsidRPr="00F1445B">
        <w:rPr>
          <w:rFonts w:ascii="Cambria" w:hAnsi="Cambria"/>
          <w:sz w:val="20"/>
          <w:szCs w:val="20"/>
        </w:rPr>
        <w:t xml:space="preserve"> with</w:t>
      </w:r>
      <w:r w:rsidR="008B6C18" w:rsidRPr="00F1445B">
        <w:rPr>
          <w:rFonts w:ascii="Cambria" w:hAnsi="Cambria"/>
          <w:sz w:val="20"/>
          <w:szCs w:val="20"/>
        </w:rPr>
        <w:t xml:space="preserve"> </w:t>
      </w:r>
      <w:r w:rsidR="00590A36" w:rsidRPr="00F1445B">
        <w:rPr>
          <w:rFonts w:ascii="Cambria" w:hAnsi="Cambria"/>
          <w:sz w:val="20"/>
          <w:szCs w:val="20"/>
        </w:rPr>
        <w:t xml:space="preserve">a human rights approach to address all of the structural causes of migration. </w:t>
      </w:r>
      <w:r w:rsidR="00A212E5" w:rsidRPr="00F1445B">
        <w:rPr>
          <w:rFonts w:ascii="Cambria" w:hAnsi="Cambria"/>
          <w:sz w:val="20"/>
          <w:szCs w:val="20"/>
        </w:rPr>
        <w:t xml:space="preserve">  </w:t>
      </w:r>
    </w:p>
    <w:p w:rsidR="007152D1" w:rsidRPr="00F1445B" w:rsidRDefault="007152D1" w:rsidP="00B649D0">
      <w:pPr>
        <w:tabs>
          <w:tab w:val="left" w:pos="720"/>
          <w:tab w:val="left" w:pos="1440"/>
        </w:tabs>
        <w:spacing w:after="0" w:line="240" w:lineRule="auto"/>
        <w:ind w:firstLine="720"/>
        <w:jc w:val="both"/>
        <w:rPr>
          <w:rFonts w:ascii="Cambria" w:hAnsi="Cambria"/>
          <w:sz w:val="20"/>
          <w:szCs w:val="20"/>
        </w:rPr>
      </w:pPr>
    </w:p>
    <w:p w:rsidR="007152D1" w:rsidRPr="00F1445B" w:rsidRDefault="00E2634D"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In this regard, the CONADEH </w:t>
      </w:r>
      <w:r w:rsidR="00E253C7" w:rsidRPr="00F1445B">
        <w:rPr>
          <w:rFonts w:ascii="Cambria" w:hAnsi="Cambria"/>
          <w:sz w:val="20"/>
          <w:szCs w:val="20"/>
        </w:rPr>
        <w:t>report</w:t>
      </w:r>
      <w:r w:rsidR="003C1DA8" w:rsidRPr="00F1445B">
        <w:rPr>
          <w:rFonts w:ascii="Cambria" w:hAnsi="Cambria"/>
          <w:sz w:val="20"/>
          <w:szCs w:val="20"/>
        </w:rPr>
        <w:t>ed</w:t>
      </w:r>
      <w:r w:rsidR="00E253C7" w:rsidRPr="00F1445B">
        <w:rPr>
          <w:rFonts w:ascii="Cambria" w:hAnsi="Cambria"/>
          <w:sz w:val="20"/>
          <w:szCs w:val="20"/>
        </w:rPr>
        <w:t xml:space="preserve"> that many Hondurans are </w:t>
      </w:r>
      <w:r w:rsidR="00403CAA" w:rsidRPr="00F1445B">
        <w:rPr>
          <w:rFonts w:ascii="Cambria" w:hAnsi="Cambria"/>
          <w:sz w:val="20"/>
          <w:szCs w:val="20"/>
        </w:rPr>
        <w:t xml:space="preserve">currently </w:t>
      </w:r>
      <w:r w:rsidR="00E253C7" w:rsidRPr="00F1445B">
        <w:rPr>
          <w:rFonts w:ascii="Cambria" w:hAnsi="Cambria"/>
          <w:sz w:val="20"/>
          <w:szCs w:val="20"/>
        </w:rPr>
        <w:t xml:space="preserve">being internally displaced and/or are emigrating to other countries because they are victims of violence, threats and intimidation, murders of family members, </w:t>
      </w:r>
      <w:r w:rsidR="00CB6075" w:rsidRPr="00F1445B">
        <w:rPr>
          <w:rFonts w:ascii="Cambria" w:hAnsi="Cambria"/>
          <w:sz w:val="20"/>
          <w:szCs w:val="20"/>
        </w:rPr>
        <w:t>extortions</w:t>
      </w:r>
      <w:r w:rsidR="00E253C7" w:rsidRPr="00F1445B">
        <w:rPr>
          <w:rFonts w:ascii="Cambria" w:hAnsi="Cambria"/>
          <w:sz w:val="20"/>
          <w:szCs w:val="20"/>
        </w:rPr>
        <w:t xml:space="preserve">, rape and homicide of women and girls, and uncertainty and widespread insecurity, often as a result of illegal activities of gangs or marras and/or organized crime. </w:t>
      </w:r>
      <w:r w:rsidR="00635522" w:rsidRPr="00F1445B">
        <w:rPr>
          <w:rFonts w:ascii="Cambria" w:hAnsi="Cambria"/>
          <w:sz w:val="20"/>
          <w:szCs w:val="20"/>
        </w:rPr>
        <w:t>Recognizing the efforts of the Go</w:t>
      </w:r>
      <w:r w:rsidR="00CE50B5" w:rsidRPr="00F1445B">
        <w:rPr>
          <w:rFonts w:ascii="Cambria" w:hAnsi="Cambria"/>
          <w:sz w:val="20"/>
          <w:szCs w:val="20"/>
        </w:rPr>
        <w:t>vernment in taking back returned</w:t>
      </w:r>
      <w:r w:rsidR="00635522" w:rsidRPr="00F1445B">
        <w:rPr>
          <w:rFonts w:ascii="Cambria" w:hAnsi="Cambria"/>
          <w:sz w:val="20"/>
          <w:szCs w:val="20"/>
        </w:rPr>
        <w:t xml:space="preserve"> migrants, CONADEH </w:t>
      </w:r>
      <w:r w:rsidR="00815DB8" w:rsidRPr="00F1445B">
        <w:rPr>
          <w:rFonts w:ascii="Cambria" w:hAnsi="Cambria"/>
          <w:sz w:val="20"/>
          <w:szCs w:val="20"/>
        </w:rPr>
        <w:t>note</w:t>
      </w:r>
      <w:r w:rsidR="003C1DA8" w:rsidRPr="00F1445B">
        <w:rPr>
          <w:rFonts w:ascii="Cambria" w:hAnsi="Cambria"/>
          <w:sz w:val="20"/>
          <w:szCs w:val="20"/>
        </w:rPr>
        <w:t>d</w:t>
      </w:r>
      <w:r w:rsidR="00815DB8" w:rsidRPr="00F1445B">
        <w:rPr>
          <w:rFonts w:ascii="Cambria" w:hAnsi="Cambria"/>
          <w:sz w:val="20"/>
          <w:szCs w:val="20"/>
        </w:rPr>
        <w:t xml:space="preserve"> </w:t>
      </w:r>
      <w:r w:rsidR="00635522" w:rsidRPr="00F1445B">
        <w:rPr>
          <w:rFonts w:ascii="Cambria" w:hAnsi="Cambria"/>
          <w:sz w:val="20"/>
          <w:szCs w:val="20"/>
        </w:rPr>
        <w:t>that these efforts are inadequate: the process of intake is slow, most staff</w:t>
      </w:r>
      <w:r w:rsidR="00DE4AE8" w:rsidRPr="00F1445B">
        <w:rPr>
          <w:rFonts w:ascii="Cambria" w:hAnsi="Cambria"/>
          <w:sz w:val="20"/>
          <w:szCs w:val="20"/>
        </w:rPr>
        <w:t xml:space="preserve"> </w:t>
      </w:r>
      <w:r w:rsidR="00951D18" w:rsidRPr="00F1445B">
        <w:rPr>
          <w:rFonts w:ascii="Cambria" w:hAnsi="Cambria"/>
          <w:sz w:val="20"/>
          <w:szCs w:val="20"/>
        </w:rPr>
        <w:t>working at the ce</w:t>
      </w:r>
      <w:r w:rsidR="00DE4AE8" w:rsidRPr="00F1445B">
        <w:rPr>
          <w:rFonts w:ascii="Cambria" w:hAnsi="Cambria"/>
          <w:sz w:val="20"/>
          <w:szCs w:val="20"/>
        </w:rPr>
        <w:t>nter are volunteers and have no</w:t>
      </w:r>
      <w:r w:rsidR="00951D18" w:rsidRPr="00F1445B">
        <w:rPr>
          <w:rFonts w:ascii="Cambria" w:hAnsi="Cambria"/>
          <w:sz w:val="20"/>
          <w:szCs w:val="20"/>
        </w:rPr>
        <w:t xml:space="preserve"> human rights training and, therefore, there is concern that the migrants are not receiving </w:t>
      </w:r>
      <w:r w:rsidR="00F31237" w:rsidRPr="00F1445B">
        <w:rPr>
          <w:rFonts w:ascii="Cambria" w:hAnsi="Cambria"/>
          <w:sz w:val="20"/>
          <w:szCs w:val="20"/>
        </w:rPr>
        <w:t>adequate treatment upon their return to the country.</w:t>
      </w:r>
      <w:r w:rsidR="00DE5EBC" w:rsidRPr="00F1445B">
        <w:rPr>
          <w:rFonts w:ascii="Cambria" w:hAnsi="Cambria"/>
          <w:sz w:val="20"/>
          <w:szCs w:val="20"/>
          <w:vertAlign w:val="superscript"/>
        </w:rPr>
        <w:footnoteReference w:id="251"/>
      </w:r>
    </w:p>
    <w:p w:rsidR="007152D1" w:rsidRPr="00F1445B" w:rsidRDefault="007152D1" w:rsidP="00B649D0">
      <w:pPr>
        <w:pStyle w:val="ColorfulList-Accent11"/>
        <w:tabs>
          <w:tab w:val="left" w:pos="720"/>
          <w:tab w:val="left" w:pos="1440"/>
        </w:tabs>
        <w:ind w:left="0" w:firstLine="720"/>
        <w:rPr>
          <w:sz w:val="20"/>
          <w:szCs w:val="20"/>
        </w:rPr>
      </w:pPr>
    </w:p>
    <w:p w:rsidR="007152D1" w:rsidRPr="00F1445B" w:rsidRDefault="00595FA1"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The United Nations Committee on the Protection of the Rights of All Migrant Workers and </w:t>
      </w:r>
      <w:r w:rsidR="00CF6319" w:rsidRPr="00F1445B">
        <w:rPr>
          <w:rFonts w:ascii="Cambria" w:hAnsi="Cambria"/>
          <w:sz w:val="20"/>
          <w:szCs w:val="20"/>
        </w:rPr>
        <w:t>Member</w:t>
      </w:r>
      <w:r w:rsidR="007B176A" w:rsidRPr="00F1445B">
        <w:rPr>
          <w:rFonts w:ascii="Cambria" w:hAnsi="Cambria"/>
          <w:sz w:val="20"/>
          <w:szCs w:val="20"/>
        </w:rPr>
        <w:t>s</w:t>
      </w:r>
      <w:r w:rsidR="00CF6319" w:rsidRPr="00F1445B">
        <w:rPr>
          <w:rFonts w:ascii="Cambria" w:hAnsi="Cambria"/>
          <w:sz w:val="20"/>
          <w:szCs w:val="20"/>
        </w:rPr>
        <w:t xml:space="preserve"> of their </w:t>
      </w:r>
      <w:r w:rsidRPr="00F1445B">
        <w:rPr>
          <w:rFonts w:ascii="Cambria" w:hAnsi="Cambria"/>
          <w:sz w:val="20"/>
          <w:szCs w:val="20"/>
        </w:rPr>
        <w:t>Families</w:t>
      </w:r>
      <w:r w:rsidR="00992B9F" w:rsidRPr="00F1445B">
        <w:rPr>
          <w:rFonts w:ascii="Cambria" w:hAnsi="Cambria"/>
          <w:sz w:val="20"/>
          <w:szCs w:val="20"/>
        </w:rPr>
        <w:t xml:space="preserve"> </w:t>
      </w:r>
      <w:r w:rsidR="00573D21" w:rsidRPr="00F1445B">
        <w:rPr>
          <w:rFonts w:ascii="Cambria" w:hAnsi="Cambria"/>
          <w:sz w:val="20"/>
          <w:szCs w:val="20"/>
        </w:rPr>
        <w:t xml:space="preserve">also </w:t>
      </w:r>
      <w:r w:rsidR="008372FF" w:rsidRPr="00F1445B">
        <w:rPr>
          <w:rFonts w:ascii="Cambria" w:hAnsi="Cambria"/>
          <w:sz w:val="20"/>
          <w:szCs w:val="20"/>
        </w:rPr>
        <w:t xml:space="preserve">voiced its concern over the high levels of poverty, unemployment, informal employment and inequality, as well as the high rate of homicides and different forms of violence (social, gender, intrafamily, institutional violence), land conflicts, discrimination against Afrodescendants, indigenous peoples and LGTBI persons, </w:t>
      </w:r>
      <w:r w:rsidR="002B033D" w:rsidRPr="00F1445B">
        <w:rPr>
          <w:rFonts w:ascii="Cambria" w:hAnsi="Cambria"/>
          <w:sz w:val="20"/>
          <w:szCs w:val="20"/>
        </w:rPr>
        <w:t xml:space="preserve">as well as </w:t>
      </w:r>
      <w:r w:rsidR="00054985" w:rsidRPr="00F1445B">
        <w:rPr>
          <w:rFonts w:ascii="Cambria" w:hAnsi="Cambria"/>
          <w:sz w:val="20"/>
          <w:szCs w:val="20"/>
        </w:rPr>
        <w:t xml:space="preserve">attempts at family </w:t>
      </w:r>
      <w:r w:rsidR="00CB6075" w:rsidRPr="00F1445B">
        <w:rPr>
          <w:rFonts w:ascii="Cambria" w:hAnsi="Cambria"/>
          <w:sz w:val="20"/>
          <w:szCs w:val="20"/>
        </w:rPr>
        <w:t>reunification</w:t>
      </w:r>
      <w:r w:rsidR="00054985" w:rsidRPr="00F1445B">
        <w:rPr>
          <w:rFonts w:ascii="Cambria" w:hAnsi="Cambria"/>
          <w:sz w:val="20"/>
          <w:szCs w:val="20"/>
        </w:rPr>
        <w:t xml:space="preserve"> and </w:t>
      </w:r>
      <w:r w:rsidR="002B033D" w:rsidRPr="00F1445B">
        <w:rPr>
          <w:rFonts w:ascii="Cambria" w:hAnsi="Cambria"/>
          <w:sz w:val="20"/>
          <w:szCs w:val="20"/>
        </w:rPr>
        <w:t xml:space="preserve">the need for </w:t>
      </w:r>
      <w:r w:rsidR="00D47086" w:rsidRPr="00F1445B">
        <w:rPr>
          <w:rFonts w:ascii="Cambria" w:hAnsi="Cambria"/>
          <w:sz w:val="20"/>
          <w:szCs w:val="20"/>
        </w:rPr>
        <w:t>a</w:t>
      </w:r>
      <w:r w:rsidR="00264610" w:rsidRPr="00F1445B">
        <w:rPr>
          <w:rFonts w:ascii="Cambria" w:hAnsi="Cambria"/>
          <w:sz w:val="20"/>
          <w:szCs w:val="20"/>
        </w:rPr>
        <w:t xml:space="preserve"> labor </w:t>
      </w:r>
      <w:r w:rsidR="002B033D" w:rsidRPr="00F1445B">
        <w:rPr>
          <w:rFonts w:ascii="Cambria" w:hAnsi="Cambria"/>
          <w:sz w:val="20"/>
          <w:szCs w:val="20"/>
        </w:rPr>
        <w:t xml:space="preserve">in the destination country, particularly in the informal </w:t>
      </w:r>
      <w:r w:rsidR="004561D3" w:rsidRPr="00F1445B">
        <w:rPr>
          <w:rFonts w:ascii="Cambria" w:hAnsi="Cambria"/>
          <w:sz w:val="20"/>
          <w:szCs w:val="20"/>
        </w:rPr>
        <w:t>sector, as causes for migration</w:t>
      </w:r>
      <w:r w:rsidR="00DE5EBC" w:rsidRPr="00F1445B">
        <w:rPr>
          <w:rFonts w:ascii="Cambria" w:hAnsi="Cambria"/>
          <w:sz w:val="20"/>
          <w:szCs w:val="20"/>
        </w:rPr>
        <w:t xml:space="preserve">. </w:t>
      </w:r>
      <w:r w:rsidR="007A0C50" w:rsidRPr="00F1445B">
        <w:rPr>
          <w:rFonts w:ascii="Cambria" w:hAnsi="Cambria"/>
          <w:sz w:val="20"/>
          <w:szCs w:val="20"/>
        </w:rPr>
        <w:t xml:space="preserve">In this regard, the Committee noted </w:t>
      </w:r>
      <w:r w:rsidR="00B823C8" w:rsidRPr="00F1445B">
        <w:rPr>
          <w:rFonts w:ascii="Cambria" w:hAnsi="Cambria"/>
          <w:sz w:val="20"/>
          <w:szCs w:val="20"/>
        </w:rPr>
        <w:t xml:space="preserve">the lack of a comprehensive policy </w:t>
      </w:r>
      <w:r w:rsidR="00C06C7A" w:rsidRPr="00F1445B">
        <w:rPr>
          <w:rFonts w:ascii="Cambria" w:hAnsi="Cambria"/>
          <w:sz w:val="20"/>
          <w:szCs w:val="20"/>
        </w:rPr>
        <w:t xml:space="preserve">aimed at turning the situation </w:t>
      </w:r>
      <w:r w:rsidR="00DA2BC4" w:rsidRPr="00F1445B">
        <w:rPr>
          <w:rFonts w:ascii="Cambria" w:hAnsi="Cambria"/>
          <w:sz w:val="20"/>
          <w:szCs w:val="20"/>
        </w:rPr>
        <w:t>around with regard to</w:t>
      </w:r>
      <w:r w:rsidR="00C06C7A" w:rsidRPr="00F1445B">
        <w:rPr>
          <w:rFonts w:ascii="Cambria" w:hAnsi="Cambria"/>
          <w:sz w:val="20"/>
          <w:szCs w:val="20"/>
        </w:rPr>
        <w:t xml:space="preserve"> these causes and </w:t>
      </w:r>
      <w:r w:rsidR="004C5D6F" w:rsidRPr="00F1445B">
        <w:rPr>
          <w:rFonts w:ascii="Cambria" w:hAnsi="Cambria"/>
          <w:sz w:val="20"/>
          <w:szCs w:val="20"/>
        </w:rPr>
        <w:t xml:space="preserve">the </w:t>
      </w:r>
      <w:r w:rsidR="00C06C7A" w:rsidRPr="00F1445B">
        <w:rPr>
          <w:rFonts w:ascii="Cambria" w:hAnsi="Cambria"/>
          <w:sz w:val="20"/>
          <w:szCs w:val="20"/>
        </w:rPr>
        <w:t xml:space="preserve">limited attention these causes have received on the regional agenda on migration and recommended the State to develop </w:t>
      </w:r>
      <w:r w:rsidR="00D34D9D" w:rsidRPr="00F1445B">
        <w:rPr>
          <w:rFonts w:ascii="Cambria" w:hAnsi="Cambria"/>
          <w:sz w:val="20"/>
          <w:szCs w:val="20"/>
        </w:rPr>
        <w:t>a comprehensive, inter-institutional policy with a rights approach in order to address all of the structural causes of migration.</w:t>
      </w:r>
      <w:r w:rsidR="00DE5EBC" w:rsidRPr="00F1445B">
        <w:rPr>
          <w:rFonts w:ascii="Cambria" w:hAnsi="Cambria"/>
          <w:sz w:val="20"/>
          <w:szCs w:val="20"/>
          <w:vertAlign w:val="superscript"/>
        </w:rPr>
        <w:footnoteReference w:id="252"/>
      </w:r>
    </w:p>
    <w:p w:rsidR="007152D1" w:rsidRPr="00F1445B" w:rsidRDefault="007152D1" w:rsidP="00B649D0">
      <w:pPr>
        <w:pStyle w:val="ColorfulList-Accent11"/>
        <w:tabs>
          <w:tab w:val="left" w:pos="720"/>
          <w:tab w:val="left" w:pos="1440"/>
        </w:tabs>
        <w:ind w:left="0" w:firstLine="720"/>
        <w:rPr>
          <w:sz w:val="20"/>
          <w:szCs w:val="20"/>
        </w:rPr>
      </w:pPr>
    </w:p>
    <w:p w:rsidR="007152D1" w:rsidRPr="00F1445B" w:rsidRDefault="00DC00E2"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In addition, the United Nations Special Rapporteur on the human rights of internally displaced persons asserted in 2016 that even though the causes for internal displace</w:t>
      </w:r>
      <w:r w:rsidR="00F87BD5" w:rsidRPr="00F1445B">
        <w:rPr>
          <w:rFonts w:ascii="Cambria" w:hAnsi="Cambria"/>
          <w:sz w:val="20"/>
          <w:szCs w:val="20"/>
        </w:rPr>
        <w:t>ment in Honduras a</w:t>
      </w:r>
      <w:r w:rsidRPr="00F1445B">
        <w:rPr>
          <w:rFonts w:ascii="Cambria" w:hAnsi="Cambria"/>
          <w:sz w:val="20"/>
          <w:szCs w:val="20"/>
        </w:rPr>
        <w:t xml:space="preserve">re quite different from </w:t>
      </w:r>
      <w:r w:rsidR="006E5FA8" w:rsidRPr="00F1445B">
        <w:rPr>
          <w:rFonts w:ascii="Cambria" w:hAnsi="Cambria"/>
          <w:sz w:val="20"/>
          <w:szCs w:val="20"/>
        </w:rPr>
        <w:t xml:space="preserve">the causes related to conflicts or disasters observed </w:t>
      </w:r>
      <w:r w:rsidRPr="00F1445B">
        <w:rPr>
          <w:rFonts w:ascii="Cambria" w:hAnsi="Cambria"/>
          <w:sz w:val="20"/>
          <w:szCs w:val="20"/>
        </w:rPr>
        <w:t xml:space="preserve">in other countries experiencing </w:t>
      </w:r>
      <w:r w:rsidR="00541824" w:rsidRPr="00F1445B">
        <w:rPr>
          <w:rFonts w:ascii="Cambria" w:hAnsi="Cambria"/>
          <w:sz w:val="20"/>
          <w:szCs w:val="20"/>
        </w:rPr>
        <w:t xml:space="preserve">internal displacement, </w:t>
      </w:r>
      <w:r w:rsidR="00B3425F" w:rsidRPr="00F1445B">
        <w:rPr>
          <w:rFonts w:ascii="Cambria" w:hAnsi="Cambria"/>
          <w:sz w:val="20"/>
          <w:szCs w:val="20"/>
        </w:rPr>
        <w:t>the repercussions on the lives of those affected are no less catastrophic.</w:t>
      </w:r>
      <w:r w:rsidR="004D67C1" w:rsidRPr="00F1445B">
        <w:rPr>
          <w:rStyle w:val="FootnoteReference"/>
          <w:rFonts w:ascii="Cambria" w:hAnsi="Cambria"/>
          <w:sz w:val="20"/>
          <w:szCs w:val="20"/>
        </w:rPr>
        <w:footnoteReference w:id="253"/>
      </w:r>
      <w:r w:rsidR="003534E5" w:rsidRPr="00F1445B">
        <w:rPr>
          <w:rFonts w:ascii="Cambria" w:hAnsi="Cambria"/>
          <w:sz w:val="20"/>
          <w:szCs w:val="20"/>
        </w:rPr>
        <w:t xml:space="preserve">  On his visit to Honduras, m</w:t>
      </w:r>
      <w:r w:rsidR="00D84A43" w:rsidRPr="00F1445B">
        <w:rPr>
          <w:rFonts w:ascii="Cambria" w:hAnsi="Cambria"/>
          <w:sz w:val="20"/>
          <w:szCs w:val="20"/>
        </w:rPr>
        <w:t xml:space="preserve">embers of several communities described to the Rapporteur </w:t>
      </w:r>
      <w:r w:rsidR="005C5EC2" w:rsidRPr="00F1445B">
        <w:rPr>
          <w:rFonts w:ascii="Cambria" w:hAnsi="Cambria"/>
          <w:sz w:val="20"/>
          <w:szCs w:val="20"/>
        </w:rPr>
        <w:t xml:space="preserve">situations of violence, threats and intimidation, </w:t>
      </w:r>
      <w:r w:rsidR="00B26ACA" w:rsidRPr="00F1445B">
        <w:rPr>
          <w:rFonts w:ascii="Cambria" w:hAnsi="Cambria"/>
          <w:sz w:val="20"/>
          <w:szCs w:val="20"/>
        </w:rPr>
        <w:t xml:space="preserve">killings </w:t>
      </w:r>
      <w:r w:rsidR="00EF1837" w:rsidRPr="00F1445B">
        <w:rPr>
          <w:rFonts w:ascii="Cambria" w:hAnsi="Cambria"/>
          <w:sz w:val="20"/>
          <w:szCs w:val="20"/>
        </w:rPr>
        <w:t xml:space="preserve">of family members, </w:t>
      </w:r>
      <w:r w:rsidR="00CB6075" w:rsidRPr="00F1445B">
        <w:rPr>
          <w:rFonts w:ascii="Cambria" w:hAnsi="Cambria"/>
          <w:sz w:val="20"/>
          <w:szCs w:val="20"/>
        </w:rPr>
        <w:t>extortions</w:t>
      </w:r>
      <w:r w:rsidR="00EF1837" w:rsidRPr="00F1445B">
        <w:rPr>
          <w:rFonts w:ascii="Cambria" w:hAnsi="Cambria"/>
          <w:sz w:val="20"/>
          <w:szCs w:val="20"/>
        </w:rPr>
        <w:t>, sexual violence, murder of women and girls and a</w:t>
      </w:r>
      <w:r w:rsidR="00997641" w:rsidRPr="00F1445B">
        <w:rPr>
          <w:rFonts w:ascii="Cambria" w:hAnsi="Cambria"/>
          <w:sz w:val="20"/>
          <w:szCs w:val="20"/>
        </w:rPr>
        <w:t xml:space="preserve"> climate of fear and insecurity, </w:t>
      </w:r>
      <w:r w:rsidR="00EA5AFB" w:rsidRPr="00F1445B">
        <w:rPr>
          <w:rFonts w:ascii="Cambria" w:hAnsi="Cambria"/>
          <w:sz w:val="20"/>
          <w:szCs w:val="20"/>
        </w:rPr>
        <w:t xml:space="preserve">frequently </w:t>
      </w:r>
      <w:r w:rsidR="00380425" w:rsidRPr="00F1445B">
        <w:rPr>
          <w:rFonts w:ascii="Cambria" w:hAnsi="Cambria"/>
          <w:sz w:val="20"/>
          <w:szCs w:val="20"/>
        </w:rPr>
        <w:t xml:space="preserve">as a consequence </w:t>
      </w:r>
      <w:r w:rsidR="0083218A" w:rsidRPr="00F1445B">
        <w:rPr>
          <w:rFonts w:ascii="Cambria" w:hAnsi="Cambria"/>
          <w:sz w:val="20"/>
          <w:szCs w:val="20"/>
        </w:rPr>
        <w:t xml:space="preserve">of the activities </w:t>
      </w:r>
      <w:r w:rsidR="003534E5" w:rsidRPr="00F1445B">
        <w:rPr>
          <w:rFonts w:ascii="Cambria" w:hAnsi="Cambria"/>
          <w:sz w:val="20"/>
          <w:szCs w:val="20"/>
        </w:rPr>
        <w:t>of the gangs known as maras and, therefore, they were forced to lea</w:t>
      </w:r>
      <w:r w:rsidR="0071396B" w:rsidRPr="00F1445B">
        <w:rPr>
          <w:rFonts w:ascii="Cambria" w:hAnsi="Cambria"/>
          <w:sz w:val="20"/>
          <w:szCs w:val="20"/>
        </w:rPr>
        <w:t>v</w:t>
      </w:r>
      <w:r w:rsidR="003534E5" w:rsidRPr="00F1445B">
        <w:rPr>
          <w:rFonts w:ascii="Cambria" w:hAnsi="Cambria"/>
          <w:sz w:val="20"/>
          <w:szCs w:val="20"/>
        </w:rPr>
        <w:t>e their homes and head to other areas of the country or, after exhausting all of their options in Honduras, to seek refuge outside of the country</w:t>
      </w:r>
      <w:r w:rsidR="00632824" w:rsidRPr="00F1445B">
        <w:rPr>
          <w:rFonts w:ascii="Cambria" w:hAnsi="Cambria"/>
          <w:sz w:val="20"/>
          <w:szCs w:val="20"/>
        </w:rPr>
        <w:t>. Many described a climate of effects similar to those experienced in some situations of armed conflict.</w:t>
      </w:r>
      <w:r w:rsidR="00DE5EBC" w:rsidRPr="00F1445B">
        <w:rPr>
          <w:rStyle w:val="FootnoteReference"/>
          <w:rFonts w:ascii="Cambria" w:hAnsi="Cambria"/>
          <w:sz w:val="20"/>
          <w:szCs w:val="20"/>
        </w:rPr>
        <w:footnoteReference w:id="254"/>
      </w:r>
    </w:p>
    <w:p w:rsidR="007152D1" w:rsidRPr="00F1445B" w:rsidRDefault="007152D1" w:rsidP="00B649D0">
      <w:pPr>
        <w:pStyle w:val="ColorfulList-Accent11"/>
        <w:tabs>
          <w:tab w:val="left" w:pos="720"/>
          <w:tab w:val="left" w:pos="1440"/>
        </w:tabs>
        <w:ind w:left="0" w:firstLine="720"/>
        <w:rPr>
          <w:sz w:val="20"/>
          <w:szCs w:val="20"/>
        </w:rPr>
      </w:pPr>
    </w:p>
    <w:p w:rsidR="007152D1" w:rsidRPr="00F1445B" w:rsidRDefault="00B7029D"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Civil society organizations have also claimed that there are </w:t>
      </w:r>
      <w:r w:rsidR="00A33462" w:rsidRPr="00F1445B">
        <w:rPr>
          <w:rFonts w:ascii="Cambria" w:hAnsi="Cambria"/>
          <w:sz w:val="20"/>
          <w:szCs w:val="20"/>
        </w:rPr>
        <w:t xml:space="preserve">migration </w:t>
      </w:r>
      <w:r w:rsidRPr="00F1445B">
        <w:rPr>
          <w:rFonts w:ascii="Cambria" w:hAnsi="Cambria"/>
          <w:sz w:val="20"/>
          <w:szCs w:val="20"/>
        </w:rPr>
        <w:t>situatio</w:t>
      </w:r>
      <w:r w:rsidR="00A33462" w:rsidRPr="00F1445B">
        <w:rPr>
          <w:rFonts w:ascii="Cambria" w:hAnsi="Cambria"/>
          <w:sz w:val="20"/>
          <w:szCs w:val="20"/>
        </w:rPr>
        <w:t xml:space="preserve">ns affecting most directly children and adolescents, </w:t>
      </w:r>
      <w:r w:rsidR="009B5A1F" w:rsidRPr="00F1445B">
        <w:rPr>
          <w:rFonts w:ascii="Cambria" w:hAnsi="Cambria"/>
          <w:sz w:val="20"/>
          <w:szCs w:val="20"/>
        </w:rPr>
        <w:t xml:space="preserve">given the fact that they are targets, for example, of the criminal groups and, even of arbitrary practices of the security forces of the State. </w:t>
      </w:r>
      <w:r w:rsidR="00C31CBA" w:rsidRPr="00F1445B">
        <w:rPr>
          <w:rFonts w:ascii="Cambria" w:hAnsi="Cambria"/>
          <w:sz w:val="20"/>
          <w:szCs w:val="20"/>
        </w:rPr>
        <w:t xml:space="preserve"> As such, the organization Cas</w:t>
      </w:r>
      <w:r w:rsidR="00BC168A" w:rsidRPr="00F1445B">
        <w:rPr>
          <w:rFonts w:ascii="Cambria" w:hAnsi="Cambria"/>
          <w:sz w:val="20"/>
          <w:szCs w:val="20"/>
        </w:rPr>
        <w:t>a</w:t>
      </w:r>
      <w:r w:rsidR="00C31CBA" w:rsidRPr="00F1445B">
        <w:rPr>
          <w:rFonts w:ascii="Cambria" w:hAnsi="Cambria"/>
          <w:sz w:val="20"/>
          <w:szCs w:val="20"/>
        </w:rPr>
        <w:t xml:space="preserve"> Alianza assert</w:t>
      </w:r>
      <w:r w:rsidR="00AA53B3" w:rsidRPr="00F1445B">
        <w:rPr>
          <w:rFonts w:ascii="Cambria" w:hAnsi="Cambria"/>
          <w:sz w:val="20"/>
          <w:szCs w:val="20"/>
        </w:rPr>
        <w:t>s</w:t>
      </w:r>
      <w:r w:rsidR="00C31CBA" w:rsidRPr="00F1445B">
        <w:rPr>
          <w:rFonts w:ascii="Cambria" w:hAnsi="Cambria"/>
          <w:sz w:val="20"/>
          <w:szCs w:val="20"/>
        </w:rPr>
        <w:t xml:space="preserve"> that most child and adolescent</w:t>
      </w:r>
      <w:r w:rsidR="001E2184" w:rsidRPr="00F1445B">
        <w:rPr>
          <w:rFonts w:ascii="Cambria" w:hAnsi="Cambria"/>
          <w:sz w:val="20"/>
          <w:szCs w:val="20"/>
        </w:rPr>
        <w:t xml:space="preserve"> migrants </w:t>
      </w:r>
      <w:r w:rsidR="00A902E3" w:rsidRPr="00F1445B">
        <w:rPr>
          <w:rFonts w:ascii="Cambria" w:hAnsi="Cambria"/>
          <w:sz w:val="20"/>
          <w:szCs w:val="20"/>
        </w:rPr>
        <w:t xml:space="preserve">are fleeing a vulnerable situation in Honduras rather than </w:t>
      </w:r>
      <w:r w:rsidR="00C807B5" w:rsidRPr="00F1445B">
        <w:rPr>
          <w:rFonts w:ascii="Cambria" w:hAnsi="Cambria"/>
          <w:sz w:val="20"/>
          <w:szCs w:val="20"/>
        </w:rPr>
        <w:t xml:space="preserve">pursuing </w:t>
      </w:r>
      <w:r w:rsidR="00616229" w:rsidRPr="00F1445B">
        <w:rPr>
          <w:rFonts w:ascii="Cambria" w:hAnsi="Cambria"/>
          <w:sz w:val="20"/>
          <w:szCs w:val="20"/>
        </w:rPr>
        <w:t xml:space="preserve">a better life in the United States. </w:t>
      </w:r>
      <w:r w:rsidR="00295AF7" w:rsidRPr="00F1445B">
        <w:rPr>
          <w:rFonts w:ascii="Cambria" w:hAnsi="Cambria"/>
          <w:sz w:val="20"/>
          <w:szCs w:val="20"/>
        </w:rPr>
        <w:t xml:space="preserve">One of the main reasons </w:t>
      </w:r>
      <w:r w:rsidR="00185D68" w:rsidRPr="00F1445B">
        <w:rPr>
          <w:rFonts w:ascii="Cambria" w:hAnsi="Cambria"/>
          <w:sz w:val="20"/>
          <w:szCs w:val="20"/>
        </w:rPr>
        <w:t>to migrate</w:t>
      </w:r>
      <w:r w:rsidR="00295AF7" w:rsidRPr="00F1445B">
        <w:rPr>
          <w:rFonts w:ascii="Cambria" w:hAnsi="Cambria"/>
          <w:sz w:val="20"/>
          <w:szCs w:val="20"/>
        </w:rPr>
        <w:t xml:space="preserve"> is related to violence. </w:t>
      </w:r>
      <w:r w:rsidR="00CA6F7F" w:rsidRPr="00F1445B">
        <w:rPr>
          <w:rFonts w:ascii="Cambria" w:hAnsi="Cambria"/>
          <w:sz w:val="20"/>
          <w:szCs w:val="20"/>
        </w:rPr>
        <w:t xml:space="preserve">In support of this, 65% of children and adolescents interviewed in a survey stated </w:t>
      </w:r>
      <w:r w:rsidR="00E760B9" w:rsidRPr="00F1445B">
        <w:rPr>
          <w:rFonts w:ascii="Cambria" w:hAnsi="Cambria"/>
          <w:sz w:val="20"/>
          <w:szCs w:val="20"/>
        </w:rPr>
        <w:t xml:space="preserve">that </w:t>
      </w:r>
      <w:r w:rsidR="00584B4E" w:rsidRPr="00F1445B">
        <w:rPr>
          <w:rFonts w:ascii="Cambria" w:hAnsi="Cambria"/>
          <w:sz w:val="20"/>
          <w:szCs w:val="20"/>
        </w:rPr>
        <w:t xml:space="preserve">their main reason for </w:t>
      </w:r>
      <w:r w:rsidR="00584B4E" w:rsidRPr="00F1445B">
        <w:rPr>
          <w:rFonts w:ascii="Cambria" w:hAnsi="Cambria"/>
          <w:sz w:val="20"/>
          <w:szCs w:val="20"/>
        </w:rPr>
        <w:lastRenderedPageBreak/>
        <w:t>deciding to migrate was to escape the situations of violence in their communities.</w:t>
      </w:r>
      <w:r w:rsidR="004D67C1" w:rsidRPr="00F1445B">
        <w:rPr>
          <w:rStyle w:val="FootnoteReference"/>
          <w:rFonts w:ascii="Cambria" w:hAnsi="Cambria"/>
          <w:sz w:val="20"/>
          <w:szCs w:val="20"/>
        </w:rPr>
        <w:footnoteReference w:id="255"/>
      </w:r>
      <w:r w:rsidR="008966ED" w:rsidRPr="00F1445B">
        <w:rPr>
          <w:rFonts w:ascii="Cambria" w:hAnsi="Cambria"/>
          <w:sz w:val="20"/>
          <w:szCs w:val="20"/>
        </w:rPr>
        <w:t xml:space="preserve">  The most </w:t>
      </w:r>
      <w:r w:rsidR="00CB6075" w:rsidRPr="00F1445B">
        <w:rPr>
          <w:rFonts w:ascii="Cambria" w:hAnsi="Cambria"/>
          <w:sz w:val="20"/>
          <w:szCs w:val="20"/>
        </w:rPr>
        <w:t>prevalent</w:t>
      </w:r>
      <w:r w:rsidR="008966ED" w:rsidRPr="00F1445B">
        <w:rPr>
          <w:rFonts w:ascii="Cambria" w:hAnsi="Cambria"/>
          <w:sz w:val="20"/>
          <w:szCs w:val="20"/>
        </w:rPr>
        <w:t xml:space="preserve"> situations included death threats by criminal groups, crime triggered by confrontations between maras and gangs, common crime, and intrafamily violence.</w:t>
      </w:r>
      <w:r w:rsidR="00DE5EBC" w:rsidRPr="00F1445B">
        <w:rPr>
          <w:rStyle w:val="FootnoteReference"/>
          <w:rFonts w:ascii="Cambria" w:hAnsi="Cambria"/>
          <w:sz w:val="20"/>
          <w:szCs w:val="20"/>
        </w:rPr>
        <w:footnoteReference w:id="256"/>
      </w:r>
    </w:p>
    <w:p w:rsidR="007152D1" w:rsidRPr="00F1445B" w:rsidRDefault="007152D1" w:rsidP="00B649D0">
      <w:pPr>
        <w:pStyle w:val="ColorfulList-Accent11"/>
        <w:tabs>
          <w:tab w:val="left" w:pos="720"/>
          <w:tab w:val="left" w:pos="1440"/>
        </w:tabs>
        <w:ind w:left="0" w:firstLine="720"/>
        <w:rPr>
          <w:sz w:val="20"/>
          <w:szCs w:val="20"/>
        </w:rPr>
      </w:pPr>
    </w:p>
    <w:p w:rsidR="00D930DC" w:rsidRPr="00F1445B" w:rsidRDefault="004C1F3D"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As for kidnapping, human smuggling and </w:t>
      </w:r>
      <w:r w:rsidR="00987BA6" w:rsidRPr="00F1445B">
        <w:rPr>
          <w:rFonts w:ascii="Cambria" w:hAnsi="Cambria"/>
          <w:sz w:val="20"/>
          <w:szCs w:val="20"/>
        </w:rPr>
        <w:t xml:space="preserve">human </w:t>
      </w:r>
      <w:r w:rsidRPr="00F1445B">
        <w:rPr>
          <w:rFonts w:ascii="Cambria" w:hAnsi="Cambria"/>
          <w:sz w:val="20"/>
          <w:szCs w:val="20"/>
        </w:rPr>
        <w:t>trafficking, in its report to the IACHR, the State notes that the National Women’s Institute (INAM) formed a partnership with the Inter-Agency Commission against the Sexual Exploitation and Trafficking of Persons (CICEST)</w:t>
      </w:r>
      <w:r w:rsidR="002948FB" w:rsidRPr="00F1445B">
        <w:rPr>
          <w:rFonts w:ascii="Cambria" w:hAnsi="Cambria"/>
          <w:sz w:val="20"/>
          <w:szCs w:val="20"/>
        </w:rPr>
        <w:t xml:space="preserve"> with a view toward </w:t>
      </w:r>
      <w:r w:rsidR="00C842D4" w:rsidRPr="00F1445B">
        <w:rPr>
          <w:rFonts w:ascii="Cambria" w:hAnsi="Cambria"/>
          <w:sz w:val="20"/>
          <w:szCs w:val="20"/>
        </w:rPr>
        <w:t xml:space="preserve">strengthening </w:t>
      </w:r>
      <w:r w:rsidR="0064114F" w:rsidRPr="00F1445B">
        <w:rPr>
          <w:rFonts w:ascii="Cambria" w:hAnsi="Cambria"/>
          <w:sz w:val="20"/>
          <w:szCs w:val="20"/>
        </w:rPr>
        <w:t xml:space="preserve">the area combating human trafficking in 10 priority </w:t>
      </w:r>
      <w:r w:rsidR="00CB6075" w:rsidRPr="00F1445B">
        <w:rPr>
          <w:rFonts w:ascii="Cambria" w:hAnsi="Cambria"/>
          <w:sz w:val="20"/>
          <w:szCs w:val="20"/>
        </w:rPr>
        <w:t>target</w:t>
      </w:r>
      <w:r w:rsidR="0064114F" w:rsidRPr="00F1445B">
        <w:rPr>
          <w:rFonts w:ascii="Cambria" w:hAnsi="Cambria"/>
          <w:sz w:val="20"/>
          <w:szCs w:val="20"/>
        </w:rPr>
        <w:t xml:space="preserve"> municipalities.  According to CICEST data, in 2015 there were 40 com</w:t>
      </w:r>
      <w:r w:rsidR="00861959" w:rsidRPr="00F1445B">
        <w:rPr>
          <w:rFonts w:ascii="Cambria" w:hAnsi="Cambria"/>
          <w:sz w:val="20"/>
          <w:szCs w:val="20"/>
        </w:rPr>
        <w:t xml:space="preserve">plaints filed, which are </w:t>
      </w:r>
      <w:r w:rsidR="00B217BB" w:rsidRPr="00F1445B">
        <w:rPr>
          <w:rFonts w:ascii="Cambria" w:hAnsi="Cambria"/>
          <w:sz w:val="20"/>
          <w:szCs w:val="20"/>
        </w:rPr>
        <w:t xml:space="preserve">in the process of investigation, of which 18 were for human trafficking and 22 for commercial sexual exploitation. </w:t>
      </w:r>
      <w:r w:rsidR="00301960" w:rsidRPr="00F1445B">
        <w:rPr>
          <w:rFonts w:ascii="Cambria" w:hAnsi="Cambria"/>
          <w:sz w:val="20"/>
          <w:szCs w:val="20"/>
        </w:rPr>
        <w:t>There were 15 convictions, of which 8 were for human trafficking and 7, for commercial sexual exploitation and 6,690 persons received sensitivity training</w:t>
      </w:r>
      <w:r w:rsidR="006F4D3F" w:rsidRPr="00F1445B">
        <w:rPr>
          <w:rFonts w:ascii="Cambria" w:hAnsi="Cambria"/>
          <w:sz w:val="20"/>
          <w:szCs w:val="20"/>
        </w:rPr>
        <w:t xml:space="preserve"> on the subject matter.</w:t>
      </w:r>
      <w:r w:rsidR="00DE5EBC" w:rsidRPr="00F1445B">
        <w:rPr>
          <w:rFonts w:ascii="Cambria" w:hAnsi="Cambria"/>
          <w:sz w:val="20"/>
          <w:szCs w:val="20"/>
          <w:vertAlign w:val="superscript"/>
        </w:rPr>
        <w:footnoteReference w:id="257"/>
      </w:r>
      <w:r w:rsidR="006F4D3F" w:rsidRPr="00F1445B">
        <w:rPr>
          <w:rFonts w:ascii="Cambria" w:hAnsi="Cambria"/>
          <w:sz w:val="20"/>
          <w:szCs w:val="20"/>
        </w:rPr>
        <w:t xml:space="preserve"> </w:t>
      </w:r>
      <w:r w:rsidR="00630BFD" w:rsidRPr="00F1445B">
        <w:rPr>
          <w:rFonts w:ascii="Cambria" w:hAnsi="Cambria"/>
          <w:sz w:val="20"/>
          <w:szCs w:val="20"/>
        </w:rPr>
        <w:t xml:space="preserve">The Commission also takes note </w:t>
      </w:r>
      <w:r w:rsidR="006E442D" w:rsidRPr="00F1445B">
        <w:rPr>
          <w:rFonts w:ascii="Cambria" w:hAnsi="Cambria"/>
          <w:sz w:val="20"/>
          <w:szCs w:val="20"/>
        </w:rPr>
        <w:t xml:space="preserve">of the information submitted by the State on the Unit </w:t>
      </w:r>
      <w:r w:rsidR="006E7041" w:rsidRPr="00F1445B">
        <w:rPr>
          <w:rFonts w:ascii="Cambria" w:hAnsi="Cambria"/>
          <w:sz w:val="20"/>
          <w:szCs w:val="20"/>
        </w:rPr>
        <w:t xml:space="preserve">against Commercial Sexual Exploitation and </w:t>
      </w:r>
      <w:r w:rsidR="00906CA2" w:rsidRPr="00F1445B">
        <w:rPr>
          <w:rFonts w:ascii="Cambria" w:hAnsi="Cambria"/>
          <w:sz w:val="20"/>
          <w:szCs w:val="20"/>
        </w:rPr>
        <w:t>Trafficking in Persons, which operates under the Ministry of Public Prosecution and is made up of 2 prosecutors, 2 analysts, 6 investigators and 4 agents of the Technical Criminal Investigation Agency.</w:t>
      </w:r>
      <w:r w:rsidR="00DE5EBC" w:rsidRPr="00F1445B">
        <w:rPr>
          <w:rFonts w:ascii="Cambria" w:hAnsi="Cambria"/>
          <w:sz w:val="20"/>
          <w:szCs w:val="20"/>
          <w:vertAlign w:val="superscript"/>
        </w:rPr>
        <w:footnoteReference w:id="258"/>
      </w:r>
      <w:r w:rsidR="00D3284D" w:rsidRPr="00F1445B">
        <w:rPr>
          <w:rFonts w:ascii="Cambria" w:hAnsi="Cambria"/>
          <w:sz w:val="20"/>
          <w:szCs w:val="20"/>
        </w:rPr>
        <w:t xml:space="preserve"> The State reports that for </w:t>
      </w:r>
      <w:r w:rsidR="005830F1" w:rsidRPr="00F1445B">
        <w:rPr>
          <w:rFonts w:ascii="Cambria" w:hAnsi="Cambria"/>
          <w:sz w:val="20"/>
          <w:szCs w:val="20"/>
        </w:rPr>
        <w:t xml:space="preserve">migrant </w:t>
      </w:r>
      <w:r w:rsidR="00D3284D" w:rsidRPr="00F1445B">
        <w:rPr>
          <w:rFonts w:ascii="Cambria" w:hAnsi="Cambria"/>
          <w:sz w:val="20"/>
          <w:szCs w:val="20"/>
        </w:rPr>
        <w:t>abduction</w:t>
      </w:r>
      <w:r w:rsidR="00FD3672" w:rsidRPr="00F1445B">
        <w:rPr>
          <w:rFonts w:ascii="Cambria" w:hAnsi="Cambria"/>
          <w:sz w:val="20"/>
          <w:szCs w:val="20"/>
        </w:rPr>
        <w:t>s</w:t>
      </w:r>
      <w:r w:rsidR="00D3284D" w:rsidRPr="00F1445B">
        <w:rPr>
          <w:rFonts w:ascii="Cambria" w:hAnsi="Cambria"/>
          <w:sz w:val="20"/>
          <w:szCs w:val="20"/>
        </w:rPr>
        <w:t>,</w:t>
      </w:r>
      <w:r w:rsidR="00FD3672" w:rsidRPr="00F1445B">
        <w:rPr>
          <w:rFonts w:ascii="Cambria" w:hAnsi="Cambria"/>
          <w:sz w:val="20"/>
          <w:szCs w:val="20"/>
        </w:rPr>
        <w:t xml:space="preserve"> it does not have a register of complaints within the Office of the Special Prosecutor against Organized Crime.</w:t>
      </w:r>
      <w:r w:rsidR="00DE5EBC" w:rsidRPr="00F1445B">
        <w:rPr>
          <w:rStyle w:val="FootnoteReference"/>
          <w:rFonts w:ascii="Cambria" w:hAnsi="Cambria"/>
          <w:sz w:val="20"/>
          <w:szCs w:val="20"/>
        </w:rPr>
        <w:footnoteReference w:id="259"/>
      </w:r>
    </w:p>
    <w:p w:rsidR="00137243" w:rsidRPr="00F1445B" w:rsidRDefault="00137243" w:rsidP="00B649D0">
      <w:pPr>
        <w:tabs>
          <w:tab w:val="left" w:pos="720"/>
          <w:tab w:val="left" w:pos="1440"/>
        </w:tabs>
        <w:spacing w:after="0" w:line="240" w:lineRule="auto"/>
        <w:ind w:firstLine="720"/>
        <w:jc w:val="both"/>
        <w:rPr>
          <w:rFonts w:ascii="Cambria" w:hAnsi="Cambria"/>
          <w:sz w:val="20"/>
          <w:szCs w:val="20"/>
        </w:rPr>
      </w:pPr>
    </w:p>
    <w:p w:rsidR="00467479" w:rsidRPr="00F1445B" w:rsidRDefault="002450A8"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Regarding reintegration programs for returning Honduran migrants</w:t>
      </w:r>
      <w:r w:rsidR="006929F0" w:rsidRPr="00F1445B">
        <w:rPr>
          <w:rFonts w:ascii="Cambria" w:hAnsi="Cambria"/>
          <w:sz w:val="20"/>
          <w:szCs w:val="20"/>
        </w:rPr>
        <w:t xml:space="preserve">, the State reported that the Office of Assistance for Returning Migrants has taken over the management of </w:t>
      </w:r>
      <w:r w:rsidR="00F7438E" w:rsidRPr="00F1445B">
        <w:rPr>
          <w:rFonts w:ascii="Cambria" w:hAnsi="Cambria"/>
          <w:sz w:val="20"/>
          <w:szCs w:val="20"/>
        </w:rPr>
        <w:t>the “Belen” Center for the Care of Migrant Children and Families</w:t>
      </w:r>
      <w:r w:rsidR="00567B2C" w:rsidRPr="00F1445B">
        <w:rPr>
          <w:rFonts w:ascii="Cambria" w:hAnsi="Cambria"/>
          <w:sz w:val="20"/>
          <w:szCs w:val="20"/>
        </w:rPr>
        <w:t xml:space="preserve">, which is in charge of </w:t>
      </w:r>
      <w:r w:rsidR="00CD4A08" w:rsidRPr="00F1445B">
        <w:rPr>
          <w:rFonts w:ascii="Cambria" w:hAnsi="Cambria"/>
          <w:sz w:val="20"/>
          <w:szCs w:val="20"/>
        </w:rPr>
        <w:t>intak</w:t>
      </w:r>
      <w:r w:rsidR="00AA797B" w:rsidRPr="00F1445B">
        <w:rPr>
          <w:rFonts w:ascii="Cambria" w:hAnsi="Cambria"/>
          <w:sz w:val="20"/>
          <w:szCs w:val="20"/>
        </w:rPr>
        <w:t>e</w:t>
      </w:r>
      <w:r w:rsidR="00CD4A08" w:rsidRPr="00F1445B">
        <w:rPr>
          <w:rFonts w:ascii="Cambria" w:hAnsi="Cambria"/>
          <w:sz w:val="20"/>
          <w:szCs w:val="20"/>
        </w:rPr>
        <w:t xml:space="preserve"> of returning</w:t>
      </w:r>
      <w:r w:rsidR="00567B2C" w:rsidRPr="00F1445B">
        <w:rPr>
          <w:rFonts w:ascii="Cambria" w:hAnsi="Cambria"/>
          <w:sz w:val="20"/>
          <w:szCs w:val="20"/>
        </w:rPr>
        <w:t xml:space="preserve"> </w:t>
      </w:r>
      <w:r w:rsidR="00CD4A08" w:rsidRPr="00F1445B">
        <w:rPr>
          <w:rFonts w:ascii="Cambria" w:hAnsi="Cambria"/>
          <w:sz w:val="20"/>
          <w:szCs w:val="20"/>
        </w:rPr>
        <w:t xml:space="preserve">children, adolescents and </w:t>
      </w:r>
      <w:r w:rsidR="00002955" w:rsidRPr="00F1445B">
        <w:rPr>
          <w:rFonts w:ascii="Cambria" w:hAnsi="Cambria"/>
          <w:sz w:val="20"/>
          <w:szCs w:val="20"/>
        </w:rPr>
        <w:t>families from the United States, Mexico and Gu</w:t>
      </w:r>
      <w:r w:rsidR="00A772FC" w:rsidRPr="00F1445B">
        <w:rPr>
          <w:rFonts w:ascii="Cambria" w:hAnsi="Cambria"/>
          <w:sz w:val="20"/>
          <w:szCs w:val="20"/>
        </w:rPr>
        <w:t>atemala, and whose overhaul</w:t>
      </w:r>
      <w:r w:rsidR="00002955" w:rsidRPr="00F1445B">
        <w:rPr>
          <w:rFonts w:ascii="Cambria" w:hAnsi="Cambria"/>
          <w:sz w:val="20"/>
          <w:szCs w:val="20"/>
        </w:rPr>
        <w:t xml:space="preserve"> was made possible by support from the International Organi</w:t>
      </w:r>
      <w:r w:rsidR="00D10BDC" w:rsidRPr="00F1445B">
        <w:rPr>
          <w:rFonts w:ascii="Cambria" w:hAnsi="Cambria"/>
          <w:sz w:val="20"/>
          <w:szCs w:val="20"/>
        </w:rPr>
        <w:t xml:space="preserve">zation for Migration, </w:t>
      </w:r>
      <w:r w:rsidR="002C6048" w:rsidRPr="00F1445B">
        <w:rPr>
          <w:rFonts w:ascii="Cambria" w:hAnsi="Cambria"/>
          <w:sz w:val="20"/>
          <w:szCs w:val="20"/>
        </w:rPr>
        <w:t xml:space="preserve">in keeping with international standards and existing needs. </w:t>
      </w:r>
      <w:r w:rsidR="002D5B0A" w:rsidRPr="00F1445B">
        <w:rPr>
          <w:rFonts w:ascii="Cambria" w:hAnsi="Cambria"/>
          <w:sz w:val="20"/>
          <w:szCs w:val="20"/>
        </w:rPr>
        <w:t xml:space="preserve">The reopening ceremony was conducted in February of this year. </w:t>
      </w:r>
      <w:r w:rsidR="00EC51B4" w:rsidRPr="00F1445B">
        <w:rPr>
          <w:rFonts w:ascii="Cambria" w:hAnsi="Cambria"/>
          <w:sz w:val="20"/>
          <w:szCs w:val="20"/>
        </w:rPr>
        <w:t xml:space="preserve">According to the Honduran State, this </w:t>
      </w:r>
      <w:r w:rsidR="005F2476" w:rsidRPr="00F1445B">
        <w:rPr>
          <w:rFonts w:ascii="Cambria" w:hAnsi="Cambria"/>
          <w:sz w:val="20"/>
          <w:szCs w:val="20"/>
        </w:rPr>
        <w:t xml:space="preserve">Center </w:t>
      </w:r>
      <w:r w:rsidR="00F93969" w:rsidRPr="00F1445B">
        <w:rPr>
          <w:rFonts w:ascii="Cambria" w:hAnsi="Cambria"/>
          <w:sz w:val="20"/>
          <w:szCs w:val="20"/>
        </w:rPr>
        <w:t>has achie</w:t>
      </w:r>
      <w:r w:rsidR="00EE74D7" w:rsidRPr="00F1445B">
        <w:rPr>
          <w:rFonts w:ascii="Cambria" w:hAnsi="Cambria"/>
          <w:sz w:val="20"/>
          <w:szCs w:val="20"/>
        </w:rPr>
        <w:t>ved an optimal level of service, which is the first step for successful reintegration.</w:t>
      </w:r>
      <w:r w:rsidR="00DE5EBC" w:rsidRPr="00F1445B">
        <w:rPr>
          <w:rFonts w:ascii="Cambria" w:hAnsi="Cambria"/>
          <w:sz w:val="20"/>
          <w:szCs w:val="20"/>
          <w:vertAlign w:val="superscript"/>
        </w:rPr>
        <w:footnoteReference w:id="260"/>
      </w:r>
      <w:r w:rsidR="00DE5EBC" w:rsidRPr="00F1445B">
        <w:rPr>
          <w:rFonts w:ascii="Cambria" w:hAnsi="Cambria"/>
          <w:sz w:val="20"/>
          <w:szCs w:val="20"/>
        </w:rPr>
        <w:t xml:space="preserve"> </w:t>
      </w:r>
      <w:r w:rsidR="00CB6075" w:rsidRPr="00F1445B">
        <w:rPr>
          <w:rFonts w:ascii="Cambria" w:hAnsi="Cambria"/>
          <w:sz w:val="20"/>
          <w:szCs w:val="20"/>
        </w:rPr>
        <w:t>Additionally, Returning Migrant Service C</w:t>
      </w:r>
      <w:r w:rsidR="00E83135" w:rsidRPr="00F1445B">
        <w:rPr>
          <w:rFonts w:ascii="Cambria" w:hAnsi="Cambria"/>
          <w:sz w:val="20"/>
          <w:szCs w:val="20"/>
        </w:rPr>
        <w:t>enters (CAMR)</w:t>
      </w:r>
      <w:r w:rsidR="00734840" w:rsidRPr="00F1445B">
        <w:rPr>
          <w:rStyle w:val="FootnoteReference"/>
          <w:rFonts w:ascii="Cambria" w:hAnsi="Cambria"/>
          <w:sz w:val="20"/>
          <w:szCs w:val="20"/>
        </w:rPr>
        <w:footnoteReference w:id="261"/>
      </w:r>
      <w:r w:rsidR="00DE5EBC" w:rsidRPr="00F1445B">
        <w:rPr>
          <w:rFonts w:ascii="Cambria" w:hAnsi="Cambria"/>
          <w:sz w:val="20"/>
          <w:szCs w:val="20"/>
        </w:rPr>
        <w:t xml:space="preserve"> </w:t>
      </w:r>
      <w:r w:rsidR="00E83135" w:rsidRPr="00F1445B">
        <w:rPr>
          <w:rFonts w:ascii="Cambria" w:hAnsi="Cambria"/>
          <w:sz w:val="20"/>
          <w:szCs w:val="20"/>
        </w:rPr>
        <w:t xml:space="preserve">provide returning </w:t>
      </w:r>
      <w:r w:rsidR="00080FA1" w:rsidRPr="00F1445B">
        <w:rPr>
          <w:rFonts w:ascii="Cambria" w:hAnsi="Cambria"/>
          <w:sz w:val="20"/>
          <w:szCs w:val="20"/>
        </w:rPr>
        <w:t xml:space="preserve">disadvantaged </w:t>
      </w:r>
      <w:r w:rsidR="00E83135" w:rsidRPr="00F1445B">
        <w:rPr>
          <w:rFonts w:ascii="Cambria" w:hAnsi="Cambria"/>
          <w:sz w:val="20"/>
          <w:szCs w:val="20"/>
        </w:rPr>
        <w:t xml:space="preserve">Honduran migrants </w:t>
      </w:r>
      <w:r w:rsidR="00080FA1" w:rsidRPr="00F1445B">
        <w:rPr>
          <w:rFonts w:ascii="Cambria" w:hAnsi="Cambria"/>
          <w:sz w:val="20"/>
          <w:szCs w:val="20"/>
        </w:rPr>
        <w:t xml:space="preserve">from the United States of America and from Mexico </w:t>
      </w:r>
      <w:r w:rsidR="009E20E9" w:rsidRPr="00F1445B">
        <w:rPr>
          <w:rFonts w:ascii="Cambria" w:hAnsi="Cambria"/>
          <w:sz w:val="20"/>
          <w:szCs w:val="20"/>
        </w:rPr>
        <w:t>transportation services to their home towns, food, shelter, free telephone calls and snacks.</w:t>
      </w:r>
      <w:r w:rsidR="00DE5EBC" w:rsidRPr="00F1445B">
        <w:rPr>
          <w:rStyle w:val="FootnoteReference"/>
          <w:rFonts w:ascii="Cambria" w:hAnsi="Cambria"/>
          <w:sz w:val="20"/>
          <w:szCs w:val="20"/>
        </w:rPr>
        <w:footnoteReference w:id="262"/>
      </w:r>
      <w:r w:rsidR="002C5F5D" w:rsidRPr="00F1445B">
        <w:rPr>
          <w:rFonts w:ascii="Cambria" w:hAnsi="Cambria"/>
          <w:sz w:val="20"/>
          <w:szCs w:val="20"/>
        </w:rPr>
        <w:t xml:space="preserve"> </w:t>
      </w:r>
      <w:r w:rsidR="00072359" w:rsidRPr="00F1445B">
        <w:rPr>
          <w:rFonts w:ascii="Cambria" w:hAnsi="Cambria"/>
          <w:sz w:val="20"/>
          <w:szCs w:val="20"/>
        </w:rPr>
        <w:t>The State has also coordinated with the Commission for the Support of Returning Migrants with Disabilities, a support package for ret</w:t>
      </w:r>
      <w:r w:rsidR="007C5524" w:rsidRPr="00F1445B">
        <w:rPr>
          <w:rFonts w:ascii="Cambria" w:hAnsi="Cambria"/>
          <w:sz w:val="20"/>
          <w:szCs w:val="20"/>
        </w:rPr>
        <w:t>urning Hondurans with disabilities</w:t>
      </w:r>
      <w:r w:rsidR="00072359" w:rsidRPr="00F1445B">
        <w:rPr>
          <w:rFonts w:ascii="Cambria" w:hAnsi="Cambria"/>
          <w:sz w:val="20"/>
          <w:szCs w:val="20"/>
        </w:rPr>
        <w:t xml:space="preserve"> in order to ensure their reintegration.</w:t>
      </w:r>
      <w:r w:rsidR="00DE5EBC" w:rsidRPr="00F1445B">
        <w:rPr>
          <w:rFonts w:ascii="Cambria" w:hAnsi="Cambria"/>
          <w:sz w:val="20"/>
          <w:szCs w:val="20"/>
          <w:vertAlign w:val="superscript"/>
        </w:rPr>
        <w:footnoteReference w:id="263"/>
      </w:r>
    </w:p>
    <w:p w:rsidR="00467479" w:rsidRPr="00F1445B" w:rsidRDefault="00467479" w:rsidP="00B649D0">
      <w:pPr>
        <w:tabs>
          <w:tab w:val="left" w:pos="720"/>
          <w:tab w:val="left" w:pos="1440"/>
        </w:tabs>
        <w:spacing w:after="0" w:line="240" w:lineRule="auto"/>
        <w:ind w:firstLine="720"/>
        <w:jc w:val="both"/>
        <w:rPr>
          <w:rFonts w:ascii="Cambria" w:hAnsi="Cambria"/>
          <w:sz w:val="20"/>
          <w:szCs w:val="20"/>
        </w:rPr>
      </w:pPr>
    </w:p>
    <w:p w:rsidR="00D930DC" w:rsidRPr="00F1445B" w:rsidRDefault="007E68AA"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Likewise, the United Nations Committee on the Protection of the Rights of All Migrant Workers and their Family Members urged the State in 2016 to set up its efforts to </w:t>
      </w:r>
      <w:r w:rsidR="00D733DC" w:rsidRPr="00F1445B">
        <w:rPr>
          <w:rFonts w:ascii="Cambria" w:hAnsi="Cambria"/>
          <w:sz w:val="20"/>
          <w:szCs w:val="20"/>
        </w:rPr>
        <w:t xml:space="preserve">overhaul </w:t>
      </w:r>
      <w:r w:rsidR="00066567" w:rsidRPr="00F1445B">
        <w:rPr>
          <w:rFonts w:ascii="Cambria" w:hAnsi="Cambria"/>
          <w:sz w:val="20"/>
          <w:szCs w:val="20"/>
        </w:rPr>
        <w:t xml:space="preserve">support programs to returning Honduran migrant workers </w:t>
      </w:r>
      <w:r w:rsidR="00980BC1" w:rsidRPr="00F1445B">
        <w:rPr>
          <w:rFonts w:ascii="Cambria" w:hAnsi="Cambria"/>
          <w:sz w:val="20"/>
          <w:szCs w:val="20"/>
        </w:rPr>
        <w:t>to bring these programs</w:t>
      </w:r>
      <w:r w:rsidR="00D733DC" w:rsidRPr="00F1445B">
        <w:rPr>
          <w:rFonts w:ascii="Cambria" w:hAnsi="Cambria"/>
          <w:sz w:val="20"/>
          <w:szCs w:val="20"/>
        </w:rPr>
        <w:t xml:space="preserve"> in line with </w:t>
      </w:r>
      <w:r w:rsidR="00B47324" w:rsidRPr="00F1445B">
        <w:rPr>
          <w:rFonts w:ascii="Cambria" w:hAnsi="Cambria"/>
          <w:sz w:val="20"/>
          <w:szCs w:val="20"/>
        </w:rPr>
        <w:t xml:space="preserve">the principles of the </w:t>
      </w:r>
      <w:r w:rsidR="00830B6A" w:rsidRPr="00F1445B">
        <w:rPr>
          <w:rFonts w:ascii="Cambria" w:hAnsi="Cambria"/>
          <w:sz w:val="20"/>
          <w:szCs w:val="20"/>
        </w:rPr>
        <w:t xml:space="preserve">international Convention </w:t>
      </w:r>
      <w:r w:rsidR="00FE1B39" w:rsidRPr="00F1445B">
        <w:rPr>
          <w:rFonts w:ascii="Cambria" w:hAnsi="Cambria"/>
          <w:sz w:val="20"/>
          <w:szCs w:val="20"/>
        </w:rPr>
        <w:t>on the protection of the rights of all migrant workers and their family members for the</w:t>
      </w:r>
      <w:r w:rsidR="001E13D1" w:rsidRPr="00F1445B">
        <w:rPr>
          <w:rFonts w:ascii="Cambria" w:hAnsi="Cambria"/>
          <w:sz w:val="20"/>
          <w:szCs w:val="20"/>
        </w:rPr>
        <w:t>ir sustainable</w:t>
      </w:r>
      <w:r w:rsidR="00FE1B39" w:rsidRPr="00F1445B">
        <w:rPr>
          <w:rFonts w:ascii="Cambria" w:hAnsi="Cambria"/>
          <w:sz w:val="20"/>
          <w:szCs w:val="20"/>
        </w:rPr>
        <w:t xml:space="preserve"> </w:t>
      </w:r>
      <w:r w:rsidR="009C234C" w:rsidRPr="00F1445B">
        <w:rPr>
          <w:rFonts w:ascii="Cambria" w:hAnsi="Cambria"/>
          <w:sz w:val="20"/>
          <w:szCs w:val="20"/>
        </w:rPr>
        <w:t xml:space="preserve">reintegration into the economic, social and cultural fabric of Honduras, as well as the strengthening of </w:t>
      </w:r>
      <w:r w:rsidR="00430913" w:rsidRPr="00F1445B">
        <w:rPr>
          <w:rFonts w:ascii="Cambria" w:hAnsi="Cambria"/>
          <w:sz w:val="20"/>
          <w:szCs w:val="20"/>
        </w:rPr>
        <w:t xml:space="preserve">measures for effective </w:t>
      </w:r>
      <w:r w:rsidR="001F10B4" w:rsidRPr="00F1445B">
        <w:rPr>
          <w:rFonts w:ascii="Cambria" w:hAnsi="Cambria"/>
          <w:sz w:val="20"/>
          <w:szCs w:val="20"/>
        </w:rPr>
        <w:t xml:space="preserve">reintegration </w:t>
      </w:r>
      <w:r w:rsidR="00312C8D" w:rsidRPr="00F1445B">
        <w:rPr>
          <w:rFonts w:ascii="Cambria" w:hAnsi="Cambria"/>
          <w:sz w:val="20"/>
          <w:szCs w:val="20"/>
        </w:rPr>
        <w:t>of migrant workers</w:t>
      </w:r>
      <w:r w:rsidR="001E13D1" w:rsidRPr="00F1445B">
        <w:rPr>
          <w:rFonts w:ascii="Cambria" w:hAnsi="Cambria"/>
          <w:sz w:val="20"/>
          <w:szCs w:val="20"/>
        </w:rPr>
        <w:t>,</w:t>
      </w:r>
      <w:r w:rsidR="00312C8D" w:rsidRPr="00F1445B">
        <w:rPr>
          <w:rFonts w:ascii="Cambria" w:hAnsi="Cambria"/>
          <w:sz w:val="20"/>
          <w:szCs w:val="20"/>
        </w:rPr>
        <w:t xml:space="preserve"> who return with a disability, including through access to a decent job with employment security and production of information about t</w:t>
      </w:r>
      <w:r w:rsidR="00132758" w:rsidRPr="00F1445B">
        <w:rPr>
          <w:rFonts w:ascii="Cambria" w:hAnsi="Cambria"/>
          <w:sz w:val="20"/>
          <w:szCs w:val="20"/>
        </w:rPr>
        <w:t>he impact of existing prog</w:t>
      </w:r>
      <w:r w:rsidR="00312C8D" w:rsidRPr="00F1445B">
        <w:rPr>
          <w:rFonts w:ascii="Cambria" w:hAnsi="Cambria"/>
          <w:sz w:val="20"/>
          <w:szCs w:val="20"/>
        </w:rPr>
        <w:t>rams.</w:t>
      </w:r>
      <w:r w:rsidR="00DE5EBC" w:rsidRPr="00F1445B">
        <w:rPr>
          <w:rStyle w:val="FootnoteReference"/>
          <w:rFonts w:ascii="Cambria" w:hAnsi="Cambria"/>
          <w:sz w:val="20"/>
          <w:szCs w:val="20"/>
        </w:rPr>
        <w:footnoteReference w:id="264"/>
      </w:r>
    </w:p>
    <w:p w:rsidR="00D930DC" w:rsidRPr="00F1445B" w:rsidRDefault="00D930DC" w:rsidP="00B649D0">
      <w:pPr>
        <w:tabs>
          <w:tab w:val="left" w:pos="720"/>
          <w:tab w:val="left" w:pos="1440"/>
        </w:tabs>
        <w:spacing w:after="0" w:line="240" w:lineRule="auto"/>
        <w:ind w:firstLine="720"/>
        <w:jc w:val="both"/>
        <w:rPr>
          <w:rFonts w:ascii="Cambria" w:hAnsi="Cambria"/>
          <w:sz w:val="20"/>
          <w:szCs w:val="20"/>
        </w:rPr>
      </w:pPr>
    </w:p>
    <w:p w:rsidR="00FF3076" w:rsidRPr="00F1445B" w:rsidRDefault="000F4E82"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color w:val="000000"/>
          <w:sz w:val="20"/>
          <w:szCs w:val="20"/>
        </w:rPr>
        <w:t xml:space="preserve">The Inter-American Commission reiterates all of the recommendations issued about migrants, asylum seekers, refugees and forced internal displacement. </w:t>
      </w:r>
      <w:r w:rsidR="00A87E61" w:rsidRPr="00F1445B">
        <w:rPr>
          <w:rFonts w:ascii="Cambria" w:hAnsi="Cambria"/>
          <w:color w:val="000000"/>
          <w:sz w:val="20"/>
          <w:szCs w:val="20"/>
        </w:rPr>
        <w:t xml:space="preserve"> In particular, this Commission underscores the importance </w:t>
      </w:r>
      <w:r w:rsidR="00842981" w:rsidRPr="00F1445B">
        <w:rPr>
          <w:rFonts w:ascii="Cambria" w:hAnsi="Cambria"/>
          <w:color w:val="000000"/>
          <w:sz w:val="20"/>
          <w:szCs w:val="20"/>
        </w:rPr>
        <w:t>to adopt policies and measures</w:t>
      </w:r>
      <w:r w:rsidR="000F5887" w:rsidRPr="00F1445B">
        <w:rPr>
          <w:rFonts w:ascii="Cambria" w:hAnsi="Cambria"/>
          <w:color w:val="000000"/>
          <w:sz w:val="20"/>
          <w:szCs w:val="20"/>
        </w:rPr>
        <w:t>,</w:t>
      </w:r>
      <w:r w:rsidR="00842981" w:rsidRPr="00F1445B">
        <w:rPr>
          <w:rFonts w:ascii="Cambria" w:hAnsi="Cambria"/>
          <w:color w:val="000000"/>
          <w:sz w:val="20"/>
          <w:szCs w:val="20"/>
        </w:rPr>
        <w:t xml:space="preserve"> </w:t>
      </w:r>
      <w:r w:rsidR="00065C4E" w:rsidRPr="00F1445B">
        <w:rPr>
          <w:rFonts w:ascii="Cambria" w:hAnsi="Cambria"/>
          <w:color w:val="000000"/>
          <w:sz w:val="20"/>
          <w:szCs w:val="20"/>
        </w:rPr>
        <w:t>as required</w:t>
      </w:r>
      <w:r w:rsidR="006F4321" w:rsidRPr="00F1445B">
        <w:rPr>
          <w:rFonts w:ascii="Cambria" w:hAnsi="Cambria"/>
          <w:color w:val="000000"/>
          <w:sz w:val="20"/>
          <w:szCs w:val="20"/>
        </w:rPr>
        <w:t xml:space="preserve">, in order </w:t>
      </w:r>
      <w:r w:rsidR="00771ACA" w:rsidRPr="00F1445B">
        <w:rPr>
          <w:rFonts w:ascii="Cambria" w:hAnsi="Cambria"/>
          <w:color w:val="000000"/>
          <w:sz w:val="20"/>
          <w:szCs w:val="20"/>
        </w:rPr>
        <w:t xml:space="preserve">to address the factors forcing persons to migrate from Honduras, especially by addressing </w:t>
      </w:r>
      <w:r w:rsidR="00155B49" w:rsidRPr="00F1445B">
        <w:rPr>
          <w:rFonts w:ascii="Cambria" w:hAnsi="Cambria"/>
          <w:color w:val="000000"/>
          <w:sz w:val="20"/>
          <w:szCs w:val="20"/>
        </w:rPr>
        <w:t xml:space="preserve">the issues of inequality, poverty and violence. </w:t>
      </w:r>
    </w:p>
    <w:p w:rsidR="00D678B1" w:rsidRPr="00F1445B" w:rsidRDefault="00D678B1" w:rsidP="00D678B1">
      <w:pPr>
        <w:tabs>
          <w:tab w:val="left" w:pos="720"/>
          <w:tab w:val="left" w:pos="1440"/>
        </w:tabs>
        <w:spacing w:after="0" w:line="240" w:lineRule="auto"/>
        <w:jc w:val="both"/>
        <w:rPr>
          <w:rFonts w:ascii="Cambria" w:hAnsi="Cambria"/>
          <w:sz w:val="20"/>
          <w:szCs w:val="20"/>
        </w:rPr>
      </w:pPr>
    </w:p>
    <w:p w:rsidR="007152D1" w:rsidRPr="00F1445B" w:rsidRDefault="007152D1" w:rsidP="003E08B9">
      <w:pPr>
        <w:pStyle w:val="Heading3"/>
        <w:rPr>
          <w:lang w:val="en-US"/>
        </w:rPr>
      </w:pPr>
      <w:bookmarkStart w:id="13" w:name="_Toc442405549"/>
      <w:bookmarkStart w:id="14" w:name="_Toc442409493"/>
      <w:r w:rsidRPr="00F1445B">
        <w:rPr>
          <w:lang w:val="en-US"/>
        </w:rPr>
        <w:t>Bajo Aguán</w:t>
      </w:r>
      <w:bookmarkEnd w:id="13"/>
      <w:bookmarkEnd w:id="14"/>
    </w:p>
    <w:p w:rsidR="00D678B1" w:rsidRPr="00F1445B" w:rsidRDefault="00D678B1" w:rsidP="00D678B1">
      <w:pPr>
        <w:spacing w:after="0" w:line="240" w:lineRule="auto"/>
        <w:rPr>
          <w:lang w:eastAsia="x-none"/>
        </w:rPr>
      </w:pPr>
    </w:p>
    <w:p w:rsidR="00EF73F8" w:rsidRPr="00553BE0" w:rsidRDefault="00EF73F8" w:rsidP="00553BE0">
      <w:pPr>
        <w:pStyle w:val="Parrnumerado"/>
        <w:numPr>
          <w:ilvl w:val="0"/>
          <w:numId w:val="32"/>
        </w:numPr>
        <w:shd w:val="clear" w:color="auto" w:fill="D9D9D9" w:themeFill="background1" w:themeFillShade="D9"/>
        <w:spacing w:after="0"/>
        <w:rPr>
          <w:rFonts w:cs="Times New Roman"/>
          <w:shd w:val="clear" w:color="auto" w:fill="auto"/>
          <w:lang w:val="es-ES"/>
        </w:rPr>
      </w:pPr>
      <w:r w:rsidRPr="00553BE0">
        <w:rPr>
          <w:rFonts w:cs="Times New Roman"/>
          <w:shd w:val="clear" w:color="auto" w:fill="auto"/>
          <w:lang w:val="es-ES"/>
        </w:rPr>
        <w:t>Step up its efforts to resolve the land conflict in Bajo Aguán. To this end, the State must take steps to resolve the causes of the conflict and apply the principle of equality and nondiscrimination, in order to address the obstacles and barriers to the exercise, respect, and upholding of the economic, social, and cultural rights of the campesino communities of Bajo Aguán.</w:t>
      </w:r>
    </w:p>
    <w:p w:rsidR="00EF73F8" w:rsidRPr="00553BE0" w:rsidRDefault="00EF73F8" w:rsidP="00553BE0">
      <w:pPr>
        <w:pStyle w:val="Parrnumerado"/>
        <w:numPr>
          <w:ilvl w:val="0"/>
          <w:numId w:val="32"/>
        </w:numPr>
        <w:shd w:val="clear" w:color="auto" w:fill="D9D9D9" w:themeFill="background1" w:themeFillShade="D9"/>
        <w:spacing w:after="0"/>
        <w:rPr>
          <w:rFonts w:cs="Times New Roman"/>
          <w:shd w:val="clear" w:color="auto" w:fill="auto"/>
          <w:lang w:val="es-ES"/>
        </w:rPr>
      </w:pPr>
      <w:r w:rsidRPr="00553BE0">
        <w:rPr>
          <w:rFonts w:cs="Times New Roman"/>
          <w:shd w:val="clear" w:color="auto" w:fill="auto"/>
          <w:lang w:val="es-ES"/>
        </w:rPr>
        <w:t>Conduct serious and effective investigations into the killings and other human rights violations committed in Bajo Aguán.</w:t>
      </w:r>
    </w:p>
    <w:p w:rsidR="00EF73F8" w:rsidRPr="00553BE0" w:rsidRDefault="00EF73F8" w:rsidP="00553BE0">
      <w:pPr>
        <w:pStyle w:val="Parrnumerado"/>
        <w:numPr>
          <w:ilvl w:val="0"/>
          <w:numId w:val="32"/>
        </w:numPr>
        <w:shd w:val="clear" w:color="auto" w:fill="D9D9D9" w:themeFill="background1" w:themeFillShade="D9"/>
        <w:spacing w:after="0"/>
        <w:rPr>
          <w:rFonts w:cs="Times New Roman"/>
          <w:shd w:val="clear" w:color="auto" w:fill="auto"/>
          <w:lang w:val="es-ES"/>
        </w:rPr>
      </w:pPr>
      <w:r w:rsidRPr="00553BE0">
        <w:rPr>
          <w:rFonts w:cs="Times New Roman"/>
          <w:shd w:val="clear" w:color="auto" w:fill="auto"/>
          <w:lang w:val="es-ES"/>
        </w:rPr>
        <w:t xml:space="preserve">Guarantee respect for the rights of children and youths, in particular their right to education and to health, by equipping schools and health facilities with adequate staffs and budgets, with personnel who are trained in dealing with campesino communities. </w:t>
      </w:r>
    </w:p>
    <w:p w:rsidR="00D678B1" w:rsidRPr="00F1445B" w:rsidRDefault="00D678B1" w:rsidP="00D678B1">
      <w:pPr>
        <w:tabs>
          <w:tab w:val="left" w:pos="720"/>
          <w:tab w:val="left" w:pos="1440"/>
        </w:tabs>
        <w:spacing w:after="0" w:line="240" w:lineRule="auto"/>
        <w:ind w:left="720"/>
        <w:jc w:val="both"/>
        <w:rPr>
          <w:rFonts w:ascii="Cambria" w:hAnsi="Cambria"/>
          <w:sz w:val="20"/>
          <w:szCs w:val="20"/>
        </w:rPr>
      </w:pPr>
    </w:p>
    <w:p w:rsidR="003D14B3" w:rsidRPr="00F1445B" w:rsidRDefault="007B69D4"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rPr>
        <w:t xml:space="preserve">Regarding the situation in </w:t>
      </w:r>
      <w:r w:rsidR="002547D1" w:rsidRPr="00F1445B">
        <w:rPr>
          <w:rFonts w:ascii="Cambria" w:hAnsi="Cambria"/>
          <w:sz w:val="20"/>
        </w:rPr>
        <w:t xml:space="preserve">Bajo Aguán, </w:t>
      </w:r>
      <w:r w:rsidRPr="00F1445B">
        <w:rPr>
          <w:rFonts w:ascii="Cambria" w:hAnsi="Cambria"/>
          <w:sz w:val="20"/>
        </w:rPr>
        <w:t>at the hearing on t</w:t>
      </w:r>
      <w:r w:rsidR="001E13D1" w:rsidRPr="00F1445B">
        <w:rPr>
          <w:rFonts w:ascii="Cambria" w:hAnsi="Cambria"/>
          <w:sz w:val="20"/>
        </w:rPr>
        <w:t xml:space="preserve">he “Human Rights Situation in </w:t>
      </w:r>
      <w:r w:rsidR="004A51D0" w:rsidRPr="00F1445B">
        <w:rPr>
          <w:rFonts w:ascii="Cambria" w:hAnsi="Cambria"/>
          <w:sz w:val="20"/>
        </w:rPr>
        <w:t xml:space="preserve">Bajo Aguán - </w:t>
      </w:r>
      <w:r w:rsidR="003004D1" w:rsidRPr="00F1445B">
        <w:rPr>
          <w:rFonts w:ascii="Cambria" w:hAnsi="Cambria"/>
          <w:sz w:val="20"/>
        </w:rPr>
        <w:t xml:space="preserve">Honduras” </w:t>
      </w:r>
      <w:r w:rsidRPr="00F1445B">
        <w:rPr>
          <w:rFonts w:ascii="Cambria" w:hAnsi="Cambria"/>
          <w:sz w:val="20"/>
        </w:rPr>
        <w:t xml:space="preserve">held in March </w:t>
      </w:r>
      <w:r w:rsidR="003004D1" w:rsidRPr="00F1445B">
        <w:rPr>
          <w:rFonts w:ascii="Cambria" w:hAnsi="Cambria"/>
          <w:sz w:val="20"/>
        </w:rPr>
        <w:t xml:space="preserve">2016, </w:t>
      </w:r>
      <w:r w:rsidR="000C21D6" w:rsidRPr="00F1445B">
        <w:rPr>
          <w:rFonts w:ascii="Cambria" w:hAnsi="Cambria"/>
          <w:sz w:val="20"/>
        </w:rPr>
        <w:t xml:space="preserve">participating </w:t>
      </w:r>
      <w:r w:rsidRPr="00F1445B">
        <w:rPr>
          <w:rFonts w:ascii="Cambria" w:hAnsi="Cambria"/>
          <w:sz w:val="20"/>
        </w:rPr>
        <w:t xml:space="preserve">civil society organizations </w:t>
      </w:r>
      <w:r w:rsidR="00AE414B" w:rsidRPr="00F1445B">
        <w:rPr>
          <w:rFonts w:ascii="Cambria" w:hAnsi="Cambria"/>
          <w:sz w:val="20"/>
        </w:rPr>
        <w:t>noted that the land conflict situation in the region had escalated</w:t>
      </w:r>
      <w:r w:rsidR="00297784" w:rsidRPr="00F1445B">
        <w:rPr>
          <w:rFonts w:ascii="Cambria" w:hAnsi="Cambria"/>
          <w:sz w:val="20"/>
        </w:rPr>
        <w:t xml:space="preserve">. </w:t>
      </w:r>
      <w:r w:rsidR="004A51D0" w:rsidRPr="00F1445B">
        <w:rPr>
          <w:rFonts w:ascii="Cambria" w:hAnsi="Cambria"/>
          <w:sz w:val="20"/>
        </w:rPr>
        <w:t>From 2010 to</w:t>
      </w:r>
      <w:r w:rsidR="003004D1" w:rsidRPr="00F1445B">
        <w:rPr>
          <w:rFonts w:ascii="Cambria" w:hAnsi="Cambria"/>
          <w:sz w:val="20"/>
        </w:rPr>
        <w:t xml:space="preserve"> 2016, </w:t>
      </w:r>
      <w:r w:rsidR="00917F9B" w:rsidRPr="00F1445B">
        <w:rPr>
          <w:rFonts w:ascii="Cambria" w:hAnsi="Cambria"/>
          <w:sz w:val="20"/>
        </w:rPr>
        <w:t xml:space="preserve">the Committee </w:t>
      </w:r>
      <w:r w:rsidR="00A40B86" w:rsidRPr="00F1445B">
        <w:rPr>
          <w:rFonts w:ascii="Cambria" w:hAnsi="Cambria"/>
          <w:sz w:val="20"/>
        </w:rPr>
        <w:t xml:space="preserve">of </w:t>
      </w:r>
      <w:r w:rsidR="00C83817" w:rsidRPr="00F1445B">
        <w:rPr>
          <w:rFonts w:ascii="Cambria" w:hAnsi="Cambria"/>
          <w:sz w:val="20"/>
        </w:rPr>
        <w:t>Rela</w:t>
      </w:r>
      <w:r w:rsidR="00635CD4" w:rsidRPr="00F1445B">
        <w:rPr>
          <w:rFonts w:ascii="Cambria" w:hAnsi="Cambria"/>
          <w:sz w:val="20"/>
        </w:rPr>
        <w:t>t</w:t>
      </w:r>
      <w:r w:rsidR="00C83817" w:rsidRPr="00F1445B">
        <w:rPr>
          <w:rFonts w:ascii="Cambria" w:hAnsi="Cambria"/>
          <w:sz w:val="20"/>
        </w:rPr>
        <w:t>iv</w:t>
      </w:r>
      <w:r w:rsidR="00635CD4" w:rsidRPr="00F1445B">
        <w:rPr>
          <w:rFonts w:ascii="Cambria" w:hAnsi="Cambria"/>
          <w:sz w:val="20"/>
        </w:rPr>
        <w:t xml:space="preserve">es </w:t>
      </w:r>
      <w:r w:rsidR="00A40B86" w:rsidRPr="00F1445B">
        <w:rPr>
          <w:rFonts w:ascii="Cambria" w:hAnsi="Cambria"/>
          <w:sz w:val="20"/>
        </w:rPr>
        <w:t xml:space="preserve">of </w:t>
      </w:r>
      <w:r w:rsidR="00635CD4" w:rsidRPr="00F1445B">
        <w:rPr>
          <w:rFonts w:ascii="Cambria" w:hAnsi="Cambria"/>
          <w:sz w:val="20"/>
        </w:rPr>
        <w:t xml:space="preserve">the </w:t>
      </w:r>
      <w:r w:rsidR="00A40B86" w:rsidRPr="00F1445B">
        <w:rPr>
          <w:rFonts w:ascii="Cambria" w:hAnsi="Cambria"/>
          <w:sz w:val="20"/>
        </w:rPr>
        <w:t xml:space="preserve">Disappeared in Honduras </w:t>
      </w:r>
      <w:r w:rsidR="003004D1" w:rsidRPr="00F1445B">
        <w:rPr>
          <w:rFonts w:ascii="Cambria" w:hAnsi="Cambria"/>
          <w:sz w:val="20"/>
        </w:rPr>
        <w:t xml:space="preserve">(COFADEH) </w:t>
      </w:r>
      <w:r w:rsidR="003A4C3C" w:rsidRPr="00F1445B">
        <w:rPr>
          <w:rFonts w:ascii="Cambria" w:hAnsi="Cambria"/>
          <w:sz w:val="20"/>
        </w:rPr>
        <w:t xml:space="preserve">documented the criminalization of around 700 persons, and in the past year, 6 violent assaults </w:t>
      </w:r>
      <w:r w:rsidR="001E666D" w:rsidRPr="00F1445B">
        <w:rPr>
          <w:rFonts w:ascii="Cambria" w:hAnsi="Cambria"/>
          <w:sz w:val="20"/>
        </w:rPr>
        <w:t>on human rights defenders, 3 ki</w:t>
      </w:r>
      <w:r w:rsidR="00405849" w:rsidRPr="00F1445B">
        <w:rPr>
          <w:rFonts w:ascii="Cambria" w:hAnsi="Cambria"/>
          <w:sz w:val="20"/>
        </w:rPr>
        <w:t>dnappings, 16 cases of surveillance and following</w:t>
      </w:r>
      <w:r w:rsidR="001B5B19" w:rsidRPr="00F1445B">
        <w:rPr>
          <w:rFonts w:ascii="Cambria" w:hAnsi="Cambria"/>
          <w:sz w:val="20"/>
        </w:rPr>
        <w:t xml:space="preserve">, 5 cases of military infiltrators in the land defense movement, and in the past two years, there have been 16 evictions </w:t>
      </w:r>
      <w:r w:rsidR="00896D34" w:rsidRPr="00F1445B">
        <w:rPr>
          <w:rFonts w:ascii="Cambria" w:hAnsi="Cambria"/>
          <w:sz w:val="20"/>
        </w:rPr>
        <w:t xml:space="preserve">of campesino </w:t>
      </w:r>
      <w:r w:rsidR="006551AF" w:rsidRPr="00F1445B">
        <w:rPr>
          <w:rFonts w:ascii="Cambria" w:hAnsi="Cambria"/>
          <w:sz w:val="20"/>
        </w:rPr>
        <w:t xml:space="preserve">and </w:t>
      </w:r>
      <w:r w:rsidR="00896D34" w:rsidRPr="00F1445B">
        <w:rPr>
          <w:rFonts w:ascii="Cambria" w:hAnsi="Cambria"/>
          <w:sz w:val="20"/>
        </w:rPr>
        <w:t>garífuna families.</w:t>
      </w:r>
      <w:r w:rsidR="003004D1" w:rsidRPr="00F1445B">
        <w:rPr>
          <w:rStyle w:val="FootnoteReference"/>
          <w:rFonts w:ascii="Cambria" w:hAnsi="Cambria"/>
          <w:sz w:val="20"/>
          <w:szCs w:val="20"/>
        </w:rPr>
        <w:footnoteReference w:id="265"/>
      </w:r>
      <w:r w:rsidR="004F4081" w:rsidRPr="00F1445B">
        <w:rPr>
          <w:rFonts w:ascii="Cambria" w:hAnsi="Cambria"/>
          <w:sz w:val="20"/>
          <w:szCs w:val="20"/>
        </w:rPr>
        <w:t xml:space="preserve"> </w:t>
      </w:r>
      <w:r w:rsidR="00EF7BEF" w:rsidRPr="00F1445B">
        <w:rPr>
          <w:rFonts w:ascii="Cambria" w:hAnsi="Cambria"/>
          <w:sz w:val="20"/>
          <w:szCs w:val="20"/>
        </w:rPr>
        <w:t>The petitioning organizations contended that women</w:t>
      </w:r>
      <w:r w:rsidR="00E307A0" w:rsidRPr="00F1445B">
        <w:rPr>
          <w:rFonts w:ascii="Cambria" w:hAnsi="Cambria"/>
          <w:sz w:val="20"/>
          <w:szCs w:val="20"/>
        </w:rPr>
        <w:t xml:space="preserve"> defenders</w:t>
      </w:r>
      <w:r w:rsidR="00EF7BEF" w:rsidRPr="00F1445B">
        <w:rPr>
          <w:rFonts w:ascii="Cambria" w:hAnsi="Cambria"/>
          <w:sz w:val="20"/>
          <w:szCs w:val="20"/>
        </w:rPr>
        <w:t xml:space="preserve"> in particular </w:t>
      </w:r>
      <w:r w:rsidR="00B436A1" w:rsidRPr="00F1445B">
        <w:rPr>
          <w:rFonts w:ascii="Cambria" w:hAnsi="Cambria"/>
          <w:sz w:val="20"/>
          <w:szCs w:val="20"/>
        </w:rPr>
        <w:t xml:space="preserve">are subjected to </w:t>
      </w:r>
      <w:r w:rsidR="007C0D2C" w:rsidRPr="00F1445B">
        <w:rPr>
          <w:rFonts w:ascii="Cambria" w:hAnsi="Cambria"/>
          <w:sz w:val="20"/>
          <w:szCs w:val="20"/>
        </w:rPr>
        <w:t xml:space="preserve">certain types of violence and forms of exclusion </w:t>
      </w:r>
      <w:r w:rsidR="006B423C" w:rsidRPr="00F1445B">
        <w:rPr>
          <w:rFonts w:ascii="Cambria" w:hAnsi="Cambria"/>
          <w:sz w:val="20"/>
          <w:szCs w:val="20"/>
        </w:rPr>
        <w:t xml:space="preserve">and rejection, because they </w:t>
      </w:r>
      <w:r w:rsidR="0092394F" w:rsidRPr="00F1445B">
        <w:rPr>
          <w:rFonts w:ascii="Cambria" w:hAnsi="Cambria"/>
          <w:sz w:val="20"/>
          <w:szCs w:val="20"/>
        </w:rPr>
        <w:t>c</w:t>
      </w:r>
      <w:r w:rsidR="001A69A2" w:rsidRPr="00F1445B">
        <w:rPr>
          <w:rFonts w:ascii="Cambria" w:hAnsi="Cambria"/>
          <w:sz w:val="20"/>
          <w:szCs w:val="20"/>
        </w:rPr>
        <w:t xml:space="preserve">all into question </w:t>
      </w:r>
      <w:r w:rsidR="009F7125" w:rsidRPr="00F1445B">
        <w:rPr>
          <w:rFonts w:ascii="Cambria" w:hAnsi="Cambria"/>
          <w:sz w:val="20"/>
          <w:szCs w:val="20"/>
        </w:rPr>
        <w:t xml:space="preserve">accepted </w:t>
      </w:r>
      <w:r w:rsidR="006B423C" w:rsidRPr="00F1445B">
        <w:rPr>
          <w:rFonts w:ascii="Cambria" w:hAnsi="Cambria"/>
          <w:sz w:val="20"/>
          <w:szCs w:val="20"/>
        </w:rPr>
        <w:t>sociocultural norms, traditions, perceptions and stereotypes</w:t>
      </w:r>
      <w:r w:rsidR="00AD5311" w:rsidRPr="00F1445B">
        <w:rPr>
          <w:rFonts w:ascii="Cambria" w:hAnsi="Cambria"/>
          <w:sz w:val="20"/>
          <w:szCs w:val="20"/>
        </w:rPr>
        <w:t xml:space="preserve"> regardin</w:t>
      </w:r>
      <w:r w:rsidR="00A2431C" w:rsidRPr="00F1445B">
        <w:rPr>
          <w:rFonts w:ascii="Cambria" w:hAnsi="Cambria"/>
          <w:sz w:val="20"/>
          <w:szCs w:val="20"/>
        </w:rPr>
        <w:t>g</w:t>
      </w:r>
      <w:r w:rsidR="00AD5311" w:rsidRPr="00F1445B">
        <w:rPr>
          <w:rFonts w:ascii="Cambria" w:hAnsi="Cambria"/>
          <w:sz w:val="20"/>
          <w:szCs w:val="20"/>
        </w:rPr>
        <w:t xml:space="preserve"> femininity. </w:t>
      </w:r>
      <w:r w:rsidR="00E62600" w:rsidRPr="00F1445B">
        <w:rPr>
          <w:rFonts w:ascii="Cambria" w:hAnsi="Cambria"/>
          <w:sz w:val="20"/>
          <w:szCs w:val="20"/>
        </w:rPr>
        <w:t xml:space="preserve">For example, they claimed that women’s rights defenders are intimidated </w:t>
      </w:r>
      <w:r w:rsidR="00057640" w:rsidRPr="00F1445B">
        <w:rPr>
          <w:rFonts w:ascii="Cambria" w:hAnsi="Cambria"/>
          <w:sz w:val="20"/>
          <w:szCs w:val="20"/>
        </w:rPr>
        <w:t>and their children and families are threate</w:t>
      </w:r>
      <w:r w:rsidR="00B144B4" w:rsidRPr="00F1445B">
        <w:rPr>
          <w:rFonts w:ascii="Cambria" w:hAnsi="Cambria"/>
          <w:sz w:val="20"/>
          <w:szCs w:val="20"/>
        </w:rPr>
        <w:t>ned, and that many</w:t>
      </w:r>
      <w:r w:rsidR="00057640" w:rsidRPr="00F1445B">
        <w:rPr>
          <w:rFonts w:ascii="Cambria" w:hAnsi="Cambria"/>
          <w:sz w:val="20"/>
          <w:szCs w:val="20"/>
        </w:rPr>
        <w:t xml:space="preserve"> </w:t>
      </w:r>
      <w:r w:rsidR="000722A5" w:rsidRPr="00F1445B">
        <w:rPr>
          <w:rFonts w:ascii="Cambria" w:hAnsi="Cambria"/>
          <w:sz w:val="20"/>
          <w:szCs w:val="20"/>
        </w:rPr>
        <w:t xml:space="preserve">women </w:t>
      </w:r>
      <w:r w:rsidR="00057640" w:rsidRPr="00F1445B">
        <w:rPr>
          <w:rFonts w:ascii="Cambria" w:hAnsi="Cambria"/>
          <w:sz w:val="20"/>
          <w:szCs w:val="20"/>
        </w:rPr>
        <w:t>defenders have been the victims of rape or other forms of sexual violence.</w:t>
      </w:r>
      <w:r w:rsidR="003D14B3" w:rsidRPr="00F1445B">
        <w:rPr>
          <w:rStyle w:val="FootnoteReference"/>
          <w:rFonts w:ascii="Cambria" w:hAnsi="Cambria"/>
          <w:sz w:val="20"/>
          <w:szCs w:val="20"/>
        </w:rPr>
        <w:footnoteReference w:id="266"/>
      </w:r>
      <w:r w:rsidR="003D14B3" w:rsidRPr="00F1445B">
        <w:rPr>
          <w:rFonts w:ascii="Cambria" w:hAnsi="Cambria"/>
          <w:sz w:val="20"/>
          <w:szCs w:val="20"/>
        </w:rPr>
        <w:t xml:space="preserve">  </w:t>
      </w:r>
    </w:p>
    <w:p w:rsidR="003D14B3" w:rsidRPr="00F1445B" w:rsidRDefault="003D14B3" w:rsidP="00B649D0">
      <w:pPr>
        <w:tabs>
          <w:tab w:val="left" w:pos="720"/>
          <w:tab w:val="left" w:pos="1440"/>
        </w:tabs>
        <w:spacing w:after="0" w:line="240" w:lineRule="auto"/>
        <w:ind w:firstLine="720"/>
        <w:jc w:val="both"/>
        <w:rPr>
          <w:rFonts w:ascii="Cambria" w:hAnsi="Cambria"/>
          <w:sz w:val="20"/>
          <w:szCs w:val="20"/>
        </w:rPr>
      </w:pPr>
    </w:p>
    <w:p w:rsidR="00255873" w:rsidRPr="00F1445B" w:rsidRDefault="00BA6416"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rPr>
        <w:t>The petitioners also asked the State to address structural problems</w:t>
      </w:r>
      <w:r w:rsidR="00D775CE" w:rsidRPr="00F1445B">
        <w:rPr>
          <w:rFonts w:ascii="Cambria" w:hAnsi="Cambria"/>
          <w:sz w:val="20"/>
        </w:rPr>
        <w:t>, which jeopardize the lives and safety of human rights defenders in the area of Bajo Aguán</w:t>
      </w:r>
      <w:r w:rsidR="00174BFB" w:rsidRPr="00F1445B">
        <w:rPr>
          <w:rFonts w:ascii="Cambria" w:hAnsi="Cambria"/>
          <w:sz w:val="20"/>
        </w:rPr>
        <w:t xml:space="preserve">; to proceed to enact the draft bill of the Law on integrated agrarian transformation with a gender approach; to demilitarize </w:t>
      </w:r>
      <w:r w:rsidR="009E31A3" w:rsidRPr="00F1445B">
        <w:rPr>
          <w:rFonts w:ascii="Cambria" w:hAnsi="Cambria"/>
          <w:sz w:val="20"/>
        </w:rPr>
        <w:t xml:space="preserve">the area of Bajo Aguán and to install an office of the </w:t>
      </w:r>
      <w:r w:rsidR="00CB6075" w:rsidRPr="00F1445B">
        <w:rPr>
          <w:rFonts w:ascii="Cambria" w:hAnsi="Cambria"/>
          <w:sz w:val="20"/>
        </w:rPr>
        <w:t>ombudsman</w:t>
      </w:r>
      <w:r w:rsidR="009E31A3" w:rsidRPr="00F1445B">
        <w:rPr>
          <w:rFonts w:ascii="Cambria" w:hAnsi="Cambria"/>
          <w:sz w:val="20"/>
        </w:rPr>
        <w:t xml:space="preserve"> to provide legal assistance to campesinos who have been </w:t>
      </w:r>
      <w:r w:rsidR="009E31A3" w:rsidRPr="00F1445B">
        <w:rPr>
          <w:rFonts w:ascii="Cambria" w:hAnsi="Cambria"/>
          <w:sz w:val="20"/>
        </w:rPr>
        <w:lastRenderedPageBreak/>
        <w:t>criminalized.</w:t>
      </w:r>
      <w:r w:rsidR="002547D1" w:rsidRPr="00F1445B">
        <w:rPr>
          <w:rStyle w:val="FootnoteReference"/>
          <w:rFonts w:ascii="Cambria" w:hAnsi="Cambria"/>
          <w:sz w:val="20"/>
        </w:rPr>
        <w:footnoteReference w:id="267"/>
      </w:r>
      <w:r w:rsidR="00AF159E" w:rsidRPr="00F1445B">
        <w:rPr>
          <w:rFonts w:ascii="Cambria" w:hAnsi="Cambria"/>
          <w:sz w:val="20"/>
        </w:rPr>
        <w:t xml:space="preserve"> Based on information made available to the IACHR by CEJIL in October 2016, agrarian conflict in Aguán has still not been addressed. </w:t>
      </w:r>
      <w:r w:rsidR="00EE671F" w:rsidRPr="00F1445B">
        <w:rPr>
          <w:rFonts w:ascii="Cambria" w:hAnsi="Cambria"/>
          <w:sz w:val="20"/>
        </w:rPr>
        <w:t xml:space="preserve">CEJIL noted that the Agrarian Institution is mostly focused on titling </w:t>
      </w:r>
      <w:r w:rsidR="001A2A52" w:rsidRPr="00F1445B">
        <w:rPr>
          <w:rFonts w:ascii="Cambria" w:hAnsi="Cambria"/>
          <w:sz w:val="20"/>
        </w:rPr>
        <w:t>individual property of small producers and collecting debts owed to the State for titles granted in favor of the interests of th</w:t>
      </w:r>
      <w:r w:rsidR="0079448F" w:rsidRPr="00F1445B">
        <w:rPr>
          <w:rFonts w:ascii="Cambria" w:hAnsi="Cambria"/>
          <w:sz w:val="20"/>
        </w:rPr>
        <w:t>e landholders and their farms.</w:t>
      </w:r>
      <w:r w:rsidR="00255873" w:rsidRPr="00F1445B">
        <w:rPr>
          <w:rStyle w:val="FootnoteReference"/>
          <w:rFonts w:ascii="Cambria" w:hAnsi="Cambria"/>
          <w:sz w:val="20"/>
        </w:rPr>
        <w:footnoteReference w:id="268"/>
      </w:r>
    </w:p>
    <w:p w:rsidR="0067676A" w:rsidRPr="00F1445B" w:rsidRDefault="0067676A" w:rsidP="00B649D0">
      <w:pPr>
        <w:tabs>
          <w:tab w:val="left" w:pos="720"/>
          <w:tab w:val="left" w:pos="1440"/>
        </w:tabs>
        <w:spacing w:after="0" w:line="240" w:lineRule="auto"/>
        <w:ind w:firstLine="720"/>
        <w:jc w:val="both"/>
        <w:rPr>
          <w:rFonts w:ascii="Cambria" w:hAnsi="Cambria"/>
          <w:sz w:val="20"/>
          <w:szCs w:val="20"/>
        </w:rPr>
      </w:pPr>
    </w:p>
    <w:p w:rsidR="0067676A" w:rsidRPr="00F1445B" w:rsidRDefault="004A170B"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rPr>
        <w:t xml:space="preserve">For its part, the State reported to the Commission that through the Ministry of Public Prosecution the Unit of Violent Deaths of Bajo Aguán was created, which has been successful at building a consensus </w:t>
      </w:r>
      <w:r w:rsidR="009D7C1B" w:rsidRPr="00F1445B">
        <w:rPr>
          <w:rFonts w:ascii="Cambria" w:hAnsi="Cambria"/>
          <w:sz w:val="20"/>
        </w:rPr>
        <w:t xml:space="preserve">with the different </w:t>
      </w:r>
      <w:r w:rsidR="00EF743B" w:rsidRPr="00F1445B">
        <w:rPr>
          <w:rFonts w:ascii="Cambria" w:hAnsi="Cambria"/>
          <w:sz w:val="20"/>
        </w:rPr>
        <w:t xml:space="preserve">police, military and civilian authorities of the area, as well as </w:t>
      </w:r>
      <w:r w:rsidR="00143023" w:rsidRPr="00F1445B">
        <w:rPr>
          <w:rFonts w:ascii="Cambria" w:hAnsi="Cambria"/>
          <w:sz w:val="20"/>
        </w:rPr>
        <w:t>campesino groups and human rights defense entities</w:t>
      </w:r>
      <w:r w:rsidR="0068777B" w:rsidRPr="00F1445B">
        <w:rPr>
          <w:rFonts w:ascii="Cambria" w:hAnsi="Cambria"/>
          <w:sz w:val="20"/>
        </w:rPr>
        <w:t xml:space="preserve">, </w:t>
      </w:r>
      <w:r w:rsidR="009663D0" w:rsidRPr="00F1445B">
        <w:rPr>
          <w:rFonts w:ascii="Cambria" w:hAnsi="Cambria"/>
          <w:sz w:val="20"/>
        </w:rPr>
        <w:t xml:space="preserve">on </w:t>
      </w:r>
      <w:r w:rsidR="00143023" w:rsidRPr="00F1445B">
        <w:rPr>
          <w:rFonts w:ascii="Cambria" w:hAnsi="Cambria"/>
          <w:sz w:val="20"/>
        </w:rPr>
        <w:t xml:space="preserve">“points of vital importance such as respect for </w:t>
      </w:r>
      <w:r w:rsidR="00CB6075" w:rsidRPr="00F1445B">
        <w:rPr>
          <w:rFonts w:ascii="Cambria" w:hAnsi="Cambria"/>
          <w:sz w:val="20"/>
        </w:rPr>
        <w:t>guarantees</w:t>
      </w:r>
      <w:r w:rsidR="00143023" w:rsidRPr="00F1445B">
        <w:rPr>
          <w:rFonts w:ascii="Cambria" w:hAnsi="Cambria"/>
          <w:sz w:val="20"/>
        </w:rPr>
        <w:t xml:space="preserve"> and individual and collective rights of campesinos</w:t>
      </w:r>
      <w:r w:rsidR="004A48FC" w:rsidRPr="00F1445B">
        <w:rPr>
          <w:rFonts w:ascii="Cambria" w:hAnsi="Cambria"/>
          <w:sz w:val="20"/>
        </w:rPr>
        <w:t xml:space="preserve">, </w:t>
      </w:r>
      <w:r w:rsidR="00774BAF" w:rsidRPr="00F1445B">
        <w:rPr>
          <w:rFonts w:ascii="Cambria" w:hAnsi="Cambria"/>
          <w:sz w:val="20"/>
        </w:rPr>
        <w:t xml:space="preserve">[and] </w:t>
      </w:r>
      <w:r w:rsidR="004A48FC" w:rsidRPr="00F1445B">
        <w:rPr>
          <w:rFonts w:ascii="Cambria" w:hAnsi="Cambria"/>
          <w:sz w:val="20"/>
        </w:rPr>
        <w:t>this has caused rates of crimes against life linked to the conflict to decrease to almost zero.</w:t>
      </w:r>
      <w:r w:rsidR="0067676A" w:rsidRPr="00F1445B">
        <w:rPr>
          <w:rFonts w:ascii="Cambria" w:hAnsi="Cambria"/>
          <w:sz w:val="20"/>
        </w:rPr>
        <w:t>”</w:t>
      </w:r>
      <w:r w:rsidR="0067676A" w:rsidRPr="00F1445B">
        <w:rPr>
          <w:rStyle w:val="FootnoteReference"/>
          <w:rFonts w:ascii="Cambria" w:hAnsi="Cambria"/>
          <w:sz w:val="20"/>
        </w:rPr>
        <w:footnoteReference w:id="269"/>
      </w:r>
      <w:r w:rsidR="00FC57EB" w:rsidRPr="00F1445B">
        <w:rPr>
          <w:rFonts w:ascii="Cambria" w:hAnsi="Cambria"/>
          <w:sz w:val="20"/>
        </w:rPr>
        <w:t xml:space="preserve"> According to the State, the Unit has successfully prosecuted cases –</w:t>
      </w:r>
      <w:r w:rsidR="00FC57EB" w:rsidRPr="00417EE4">
        <w:rPr>
          <w:rFonts w:ascii="Cambria" w:hAnsi="Cambria"/>
          <w:sz w:val="20"/>
        </w:rPr>
        <w:t xml:space="preserve">though no number was provided- for which, it claimed, </w:t>
      </w:r>
      <w:r w:rsidR="00EB1D8F" w:rsidRPr="00417EE4">
        <w:rPr>
          <w:rFonts w:ascii="Cambria" w:hAnsi="Cambria"/>
          <w:sz w:val="20"/>
        </w:rPr>
        <w:t>5</w:t>
      </w:r>
      <w:r w:rsidR="00FC57EB" w:rsidRPr="00417EE4">
        <w:rPr>
          <w:rFonts w:ascii="Cambria" w:hAnsi="Cambria"/>
          <w:sz w:val="20"/>
        </w:rPr>
        <w:t xml:space="preserve"> convictions have been secured and the other cases</w:t>
      </w:r>
      <w:r w:rsidR="00FC57EB" w:rsidRPr="00F1445B">
        <w:rPr>
          <w:rFonts w:ascii="Cambria" w:hAnsi="Cambria"/>
          <w:sz w:val="20"/>
        </w:rPr>
        <w:t xml:space="preserve"> related to the conflict are still under investigation. </w:t>
      </w:r>
      <w:r w:rsidR="00CD432B" w:rsidRPr="00F1445B">
        <w:rPr>
          <w:rFonts w:ascii="Cambria" w:hAnsi="Cambria"/>
          <w:sz w:val="20"/>
        </w:rPr>
        <w:t xml:space="preserve">Additionally, </w:t>
      </w:r>
      <w:r w:rsidR="00C77831" w:rsidRPr="00F1445B">
        <w:rPr>
          <w:rFonts w:ascii="Cambria" w:hAnsi="Cambria"/>
          <w:sz w:val="20"/>
        </w:rPr>
        <w:t>a rotation of shifts has been created in the courts so the court is in session every single day without exception.</w:t>
      </w:r>
      <w:r w:rsidR="0067676A" w:rsidRPr="00F1445B">
        <w:rPr>
          <w:rStyle w:val="FootnoteReference"/>
          <w:rFonts w:ascii="Cambria" w:hAnsi="Cambria"/>
          <w:sz w:val="20"/>
        </w:rPr>
        <w:footnoteReference w:id="270"/>
      </w:r>
      <w:r w:rsidR="00B260D6" w:rsidRPr="00F1445B">
        <w:rPr>
          <w:rFonts w:ascii="Cambria" w:hAnsi="Cambria"/>
          <w:sz w:val="20"/>
        </w:rPr>
        <w:t xml:space="preserve"> The State also </w:t>
      </w:r>
      <w:r w:rsidR="004550D8" w:rsidRPr="00F1445B">
        <w:rPr>
          <w:rFonts w:ascii="Cambria" w:hAnsi="Cambria"/>
          <w:sz w:val="20"/>
        </w:rPr>
        <w:t xml:space="preserve">reported that even though </w:t>
      </w:r>
      <w:r w:rsidR="00377B91" w:rsidRPr="00F1445B">
        <w:rPr>
          <w:rFonts w:ascii="Cambria" w:hAnsi="Cambria"/>
          <w:sz w:val="20"/>
        </w:rPr>
        <w:t xml:space="preserve">efforts are being made </w:t>
      </w:r>
      <w:r w:rsidR="0070635A" w:rsidRPr="00F1445B">
        <w:rPr>
          <w:rFonts w:ascii="Cambria" w:hAnsi="Cambria"/>
          <w:sz w:val="20"/>
        </w:rPr>
        <w:t xml:space="preserve">to comply with its due diligence obligations, </w:t>
      </w:r>
      <w:r w:rsidR="00D669C1" w:rsidRPr="00F1445B">
        <w:rPr>
          <w:rFonts w:ascii="Cambria" w:hAnsi="Cambria"/>
          <w:sz w:val="20"/>
        </w:rPr>
        <w:t>some family members do</w:t>
      </w:r>
      <w:r w:rsidR="00D245D7" w:rsidRPr="00F1445B">
        <w:rPr>
          <w:rFonts w:ascii="Cambria" w:hAnsi="Cambria"/>
          <w:sz w:val="20"/>
        </w:rPr>
        <w:t xml:space="preserve"> not help in attempts to uncover the truth of crimes. For example, it contended that next of kin do not provide statements to the competent authorities or do not cooperate in order to be able to conduct exhumations </w:t>
      </w:r>
      <w:r w:rsidR="00112C95" w:rsidRPr="00F1445B">
        <w:rPr>
          <w:rFonts w:ascii="Cambria" w:hAnsi="Cambria"/>
          <w:sz w:val="20"/>
        </w:rPr>
        <w:t>to identify the victims</w:t>
      </w:r>
      <w:r w:rsidR="00984F92" w:rsidRPr="00F1445B">
        <w:rPr>
          <w:rFonts w:ascii="Cambria" w:hAnsi="Cambria"/>
          <w:sz w:val="20"/>
        </w:rPr>
        <w:t>’</w:t>
      </w:r>
      <w:r w:rsidR="00112C95" w:rsidRPr="00F1445B">
        <w:rPr>
          <w:rFonts w:ascii="Cambria" w:hAnsi="Cambria"/>
          <w:sz w:val="20"/>
        </w:rPr>
        <w:t xml:space="preserve"> remains.</w:t>
      </w:r>
      <w:r w:rsidR="0067676A" w:rsidRPr="00F1445B">
        <w:rPr>
          <w:rStyle w:val="FootnoteReference"/>
          <w:rFonts w:ascii="Cambria" w:hAnsi="Cambria"/>
          <w:sz w:val="20"/>
        </w:rPr>
        <w:footnoteReference w:id="271"/>
      </w:r>
    </w:p>
    <w:p w:rsidR="000940D5" w:rsidRPr="00F1445B" w:rsidRDefault="000940D5" w:rsidP="00B649D0">
      <w:pPr>
        <w:tabs>
          <w:tab w:val="left" w:pos="720"/>
          <w:tab w:val="left" w:pos="1440"/>
        </w:tabs>
        <w:spacing w:after="0" w:line="240" w:lineRule="auto"/>
        <w:ind w:firstLine="720"/>
        <w:jc w:val="both"/>
        <w:rPr>
          <w:rFonts w:ascii="Cambria" w:hAnsi="Cambria"/>
          <w:sz w:val="20"/>
          <w:szCs w:val="20"/>
        </w:rPr>
      </w:pPr>
    </w:p>
    <w:p w:rsidR="0067676A" w:rsidRPr="00F1445B" w:rsidRDefault="00057708"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The IACHR takes into account that because of the situation of violence, conflict and impunity in many instances, the affected persons</w:t>
      </w:r>
      <w:r w:rsidR="00343217" w:rsidRPr="00F1445B">
        <w:rPr>
          <w:rFonts w:ascii="Cambria" w:hAnsi="Cambria"/>
          <w:sz w:val="20"/>
          <w:szCs w:val="20"/>
        </w:rPr>
        <w:t xml:space="preserve"> may be jeopardizing their lives or safety </w:t>
      </w:r>
      <w:r w:rsidR="00651FD5" w:rsidRPr="00F1445B">
        <w:rPr>
          <w:rFonts w:ascii="Cambria" w:hAnsi="Cambria"/>
          <w:sz w:val="20"/>
          <w:szCs w:val="20"/>
        </w:rPr>
        <w:t>with their statements while no effective means of protection are available</w:t>
      </w:r>
      <w:r w:rsidR="000E63FE" w:rsidRPr="00F1445B">
        <w:rPr>
          <w:rFonts w:ascii="Cambria" w:hAnsi="Cambria"/>
          <w:sz w:val="20"/>
          <w:szCs w:val="20"/>
        </w:rPr>
        <w:t xml:space="preserve"> and this situation </w:t>
      </w:r>
      <w:r w:rsidR="00F82900" w:rsidRPr="00F1445B">
        <w:rPr>
          <w:rFonts w:ascii="Cambria" w:hAnsi="Cambria"/>
          <w:sz w:val="20"/>
          <w:szCs w:val="20"/>
        </w:rPr>
        <w:t xml:space="preserve">leads </w:t>
      </w:r>
      <w:r w:rsidR="00A77150" w:rsidRPr="00F1445B">
        <w:rPr>
          <w:rFonts w:ascii="Cambria" w:hAnsi="Cambria"/>
          <w:sz w:val="20"/>
          <w:szCs w:val="20"/>
        </w:rPr>
        <w:t>to d</w:t>
      </w:r>
      <w:r w:rsidR="00F82900" w:rsidRPr="00F1445B">
        <w:rPr>
          <w:rFonts w:ascii="Cambria" w:hAnsi="Cambria"/>
          <w:sz w:val="20"/>
          <w:szCs w:val="20"/>
        </w:rPr>
        <w:t xml:space="preserve">istrust </w:t>
      </w:r>
      <w:r w:rsidR="00361795" w:rsidRPr="00F1445B">
        <w:rPr>
          <w:rFonts w:ascii="Cambria" w:hAnsi="Cambria"/>
          <w:sz w:val="20"/>
          <w:szCs w:val="20"/>
        </w:rPr>
        <w:t>of the authorities</w:t>
      </w:r>
      <w:r w:rsidR="000940D5" w:rsidRPr="00F1445B">
        <w:rPr>
          <w:rFonts w:ascii="Cambria" w:hAnsi="Cambria"/>
          <w:sz w:val="20"/>
          <w:szCs w:val="20"/>
        </w:rPr>
        <w:t xml:space="preserve">. </w:t>
      </w:r>
      <w:r w:rsidR="00361795" w:rsidRPr="00F1445B">
        <w:rPr>
          <w:rFonts w:ascii="Cambria" w:hAnsi="Cambria"/>
          <w:sz w:val="20"/>
          <w:szCs w:val="20"/>
        </w:rPr>
        <w:t>The State must provide the necessary guarantees so that the affected persons are able to test</w:t>
      </w:r>
      <w:r w:rsidR="00313962" w:rsidRPr="00F1445B">
        <w:rPr>
          <w:rFonts w:ascii="Cambria" w:hAnsi="Cambria"/>
          <w:sz w:val="20"/>
          <w:szCs w:val="20"/>
        </w:rPr>
        <w:t>ify with</w:t>
      </w:r>
      <w:r w:rsidR="00744663" w:rsidRPr="00F1445B">
        <w:rPr>
          <w:rFonts w:ascii="Cambria" w:hAnsi="Cambria"/>
          <w:sz w:val="20"/>
          <w:szCs w:val="20"/>
        </w:rPr>
        <w:t>out</w:t>
      </w:r>
      <w:r w:rsidR="00313962" w:rsidRPr="00F1445B">
        <w:rPr>
          <w:rFonts w:ascii="Cambria" w:hAnsi="Cambria"/>
          <w:sz w:val="20"/>
          <w:szCs w:val="20"/>
        </w:rPr>
        <w:t xml:space="preserve"> any risk</w:t>
      </w:r>
      <w:r w:rsidR="00361795" w:rsidRPr="00F1445B">
        <w:rPr>
          <w:rFonts w:ascii="Cambria" w:hAnsi="Cambria"/>
          <w:sz w:val="20"/>
          <w:szCs w:val="20"/>
        </w:rPr>
        <w:t xml:space="preserve">. </w:t>
      </w:r>
      <w:r w:rsidR="00402A14" w:rsidRPr="00F1445B">
        <w:rPr>
          <w:rFonts w:ascii="Cambria" w:hAnsi="Cambria"/>
          <w:sz w:val="20"/>
          <w:szCs w:val="20"/>
        </w:rPr>
        <w:t xml:space="preserve">Additionally, </w:t>
      </w:r>
      <w:r w:rsidR="00706CE9" w:rsidRPr="00F1445B">
        <w:rPr>
          <w:rFonts w:ascii="Cambria" w:hAnsi="Cambria"/>
          <w:sz w:val="20"/>
          <w:szCs w:val="20"/>
        </w:rPr>
        <w:t xml:space="preserve">the State </w:t>
      </w:r>
      <w:r w:rsidR="00A81383" w:rsidRPr="00F1445B">
        <w:rPr>
          <w:rFonts w:ascii="Cambria" w:hAnsi="Cambria"/>
          <w:sz w:val="20"/>
          <w:szCs w:val="20"/>
        </w:rPr>
        <w:t xml:space="preserve">must </w:t>
      </w:r>
      <w:r w:rsidR="005101EF" w:rsidRPr="00F1445B">
        <w:rPr>
          <w:rFonts w:ascii="Cambria" w:hAnsi="Cambria"/>
          <w:sz w:val="20"/>
          <w:szCs w:val="20"/>
        </w:rPr>
        <w:t xml:space="preserve">promote </w:t>
      </w:r>
      <w:r w:rsidR="004B381A" w:rsidRPr="00F1445B">
        <w:rPr>
          <w:rFonts w:ascii="Cambria" w:hAnsi="Cambria"/>
          <w:sz w:val="20"/>
          <w:szCs w:val="20"/>
        </w:rPr>
        <w:t>investigation</w:t>
      </w:r>
      <w:r w:rsidR="00402A14" w:rsidRPr="00F1445B">
        <w:rPr>
          <w:rFonts w:ascii="Cambria" w:hAnsi="Cambria"/>
          <w:sz w:val="20"/>
          <w:szCs w:val="20"/>
        </w:rPr>
        <w:t xml:space="preserve"> and determine </w:t>
      </w:r>
      <w:r w:rsidR="007C5E02" w:rsidRPr="00F1445B">
        <w:rPr>
          <w:rFonts w:ascii="Cambria" w:hAnsi="Cambria"/>
          <w:sz w:val="20"/>
          <w:szCs w:val="20"/>
        </w:rPr>
        <w:t xml:space="preserve">the </w:t>
      </w:r>
      <w:r w:rsidR="0009028F" w:rsidRPr="00F1445B">
        <w:rPr>
          <w:rFonts w:ascii="Cambria" w:hAnsi="Cambria"/>
          <w:sz w:val="20"/>
          <w:szCs w:val="20"/>
        </w:rPr>
        <w:t>appropriate liability</w:t>
      </w:r>
      <w:r w:rsidR="005101EF" w:rsidRPr="00F1445B">
        <w:rPr>
          <w:rFonts w:ascii="Cambria" w:hAnsi="Cambria"/>
          <w:sz w:val="20"/>
          <w:szCs w:val="20"/>
        </w:rPr>
        <w:t xml:space="preserve"> so that crimes of violence do not </w:t>
      </w:r>
      <w:r w:rsidR="004E62A8" w:rsidRPr="00F1445B">
        <w:rPr>
          <w:rFonts w:ascii="Cambria" w:hAnsi="Cambria"/>
          <w:sz w:val="20"/>
          <w:szCs w:val="20"/>
        </w:rPr>
        <w:t>go unpunished.</w:t>
      </w:r>
    </w:p>
    <w:p w:rsidR="007152D1" w:rsidRPr="00F1445B" w:rsidRDefault="007152D1" w:rsidP="00B649D0">
      <w:pPr>
        <w:pStyle w:val="ColorfulList-Accent11"/>
        <w:tabs>
          <w:tab w:val="left" w:pos="720"/>
          <w:tab w:val="left" w:pos="1440"/>
        </w:tabs>
        <w:ind w:left="0" w:firstLine="720"/>
        <w:rPr>
          <w:sz w:val="20"/>
        </w:rPr>
      </w:pPr>
    </w:p>
    <w:p w:rsidR="007152D1" w:rsidRPr="00F1445B" w:rsidRDefault="00E0193E"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rPr>
        <w:t xml:space="preserve">The State </w:t>
      </w:r>
      <w:r w:rsidR="003C1DA8" w:rsidRPr="00F1445B">
        <w:rPr>
          <w:rFonts w:ascii="Cambria" w:hAnsi="Cambria"/>
          <w:sz w:val="20"/>
        </w:rPr>
        <w:t>informed the IACHR</w:t>
      </w:r>
      <w:r w:rsidRPr="00F1445B">
        <w:rPr>
          <w:rFonts w:ascii="Cambria" w:hAnsi="Cambria"/>
          <w:sz w:val="20"/>
        </w:rPr>
        <w:t xml:space="preserve"> that since the Violent Deaths Unit of Bajo Aguan was created until September </w:t>
      </w:r>
      <w:r w:rsidR="00BB116D" w:rsidRPr="00F1445B">
        <w:rPr>
          <w:rFonts w:ascii="Cambria" w:hAnsi="Cambria"/>
          <w:sz w:val="20"/>
        </w:rPr>
        <w:t>2015 that</w:t>
      </w:r>
      <w:r w:rsidRPr="00F1445B">
        <w:rPr>
          <w:rFonts w:ascii="Cambria" w:hAnsi="Cambria"/>
          <w:sz w:val="20"/>
        </w:rPr>
        <w:t xml:space="preserve"> no deaths had occurred in the area. </w:t>
      </w:r>
      <w:r w:rsidR="005A44B0" w:rsidRPr="00F1445B">
        <w:rPr>
          <w:rFonts w:ascii="Cambria" w:hAnsi="Cambria"/>
          <w:sz w:val="20"/>
        </w:rPr>
        <w:t xml:space="preserve">From </w:t>
      </w:r>
      <w:r w:rsidR="00F56A7B" w:rsidRPr="00F1445B">
        <w:rPr>
          <w:rFonts w:ascii="Cambria" w:hAnsi="Cambria"/>
          <w:sz w:val="20"/>
        </w:rPr>
        <w:t xml:space="preserve">September 2015 </w:t>
      </w:r>
      <w:r w:rsidR="002F08CB" w:rsidRPr="00F1445B">
        <w:rPr>
          <w:rFonts w:ascii="Cambria" w:hAnsi="Cambria"/>
          <w:sz w:val="20"/>
        </w:rPr>
        <w:t xml:space="preserve">until </w:t>
      </w:r>
      <w:r w:rsidR="00F56A7B" w:rsidRPr="00F1445B">
        <w:rPr>
          <w:rFonts w:ascii="Cambria" w:hAnsi="Cambria"/>
          <w:sz w:val="20"/>
        </w:rPr>
        <w:t xml:space="preserve">April 2016, </w:t>
      </w:r>
      <w:r w:rsidR="00060F82" w:rsidRPr="00F1445B">
        <w:rPr>
          <w:rFonts w:ascii="Cambria" w:hAnsi="Cambria"/>
          <w:sz w:val="20"/>
        </w:rPr>
        <w:t>there have been two deaths in</w:t>
      </w:r>
      <w:r w:rsidR="00F56A7B" w:rsidRPr="00F1445B">
        <w:rPr>
          <w:rFonts w:ascii="Cambria" w:hAnsi="Cambria"/>
          <w:sz w:val="20"/>
        </w:rPr>
        <w:t xml:space="preserve"> Aguan, of which one case </w:t>
      </w:r>
      <w:r w:rsidR="00D32342" w:rsidRPr="00F1445B">
        <w:rPr>
          <w:rFonts w:ascii="Cambria" w:hAnsi="Cambria"/>
          <w:sz w:val="20"/>
        </w:rPr>
        <w:t xml:space="preserve">is </w:t>
      </w:r>
      <w:r w:rsidR="00F56A7B" w:rsidRPr="00F1445B">
        <w:rPr>
          <w:rFonts w:ascii="Cambria" w:hAnsi="Cambria"/>
          <w:sz w:val="20"/>
        </w:rPr>
        <w:t>under investigation and the other is being prosecuted.</w:t>
      </w:r>
      <w:r w:rsidR="00860DFE" w:rsidRPr="00F1445B">
        <w:rPr>
          <w:rStyle w:val="FootnoteReference"/>
          <w:rFonts w:ascii="Cambria" w:hAnsi="Cambria"/>
          <w:sz w:val="20"/>
        </w:rPr>
        <w:footnoteReference w:id="272"/>
      </w:r>
      <w:r w:rsidR="006B5E8D" w:rsidRPr="00F1445B">
        <w:rPr>
          <w:rFonts w:ascii="Cambria" w:hAnsi="Cambria"/>
          <w:sz w:val="20"/>
        </w:rPr>
        <w:t xml:space="preserve"> </w:t>
      </w:r>
      <w:r w:rsidR="00A52A25" w:rsidRPr="00F1445B">
        <w:rPr>
          <w:rFonts w:ascii="Cambria" w:hAnsi="Cambria"/>
          <w:sz w:val="20"/>
        </w:rPr>
        <w:t>The State also reported tha</w:t>
      </w:r>
      <w:r w:rsidR="00E10AD0" w:rsidRPr="00F1445B">
        <w:rPr>
          <w:rFonts w:ascii="Cambria" w:hAnsi="Cambria"/>
          <w:sz w:val="20"/>
        </w:rPr>
        <w:t xml:space="preserve">t the Violent Deaths Unit en </w:t>
      </w:r>
      <w:r w:rsidR="00A52A25" w:rsidRPr="00F1445B">
        <w:rPr>
          <w:rFonts w:ascii="Cambria" w:hAnsi="Cambria"/>
          <w:sz w:val="20"/>
        </w:rPr>
        <w:t xml:space="preserve">Aguan </w:t>
      </w:r>
      <w:r w:rsidR="0052122A" w:rsidRPr="00F1445B">
        <w:rPr>
          <w:rFonts w:ascii="Cambria" w:hAnsi="Cambria"/>
          <w:sz w:val="20"/>
        </w:rPr>
        <w:t>is handling</w:t>
      </w:r>
      <w:r w:rsidR="00A52A25" w:rsidRPr="00F1445B">
        <w:rPr>
          <w:rFonts w:ascii="Cambria" w:hAnsi="Cambria"/>
          <w:sz w:val="20"/>
        </w:rPr>
        <w:t xml:space="preserve"> a total of 121 cases of which 24 c</w:t>
      </w:r>
      <w:r w:rsidR="004D6883" w:rsidRPr="00F1445B">
        <w:rPr>
          <w:rFonts w:ascii="Cambria" w:hAnsi="Cambria"/>
          <w:sz w:val="20"/>
        </w:rPr>
        <w:t>omplaints have been forwarded by the</w:t>
      </w:r>
      <w:r w:rsidR="00A52A25" w:rsidRPr="00F1445B">
        <w:rPr>
          <w:rFonts w:ascii="Cambria" w:hAnsi="Cambria"/>
          <w:sz w:val="20"/>
        </w:rPr>
        <w:t xml:space="preserve"> Permanent Ob</w:t>
      </w:r>
      <w:r w:rsidR="00CD76B4" w:rsidRPr="00F1445B">
        <w:rPr>
          <w:rFonts w:ascii="Cambria" w:hAnsi="Cambria"/>
          <w:sz w:val="20"/>
        </w:rPr>
        <w:t xml:space="preserve">servatory on Human Rights of Bajo </w:t>
      </w:r>
      <w:r w:rsidR="00A52A25" w:rsidRPr="00F1445B">
        <w:rPr>
          <w:rFonts w:ascii="Cambria" w:hAnsi="Cambria"/>
          <w:sz w:val="20"/>
        </w:rPr>
        <w:t xml:space="preserve">Aguan. </w:t>
      </w:r>
      <w:r w:rsidR="00B76088" w:rsidRPr="00F1445B">
        <w:rPr>
          <w:rFonts w:ascii="Cambria" w:hAnsi="Cambria"/>
          <w:sz w:val="20"/>
        </w:rPr>
        <w:t xml:space="preserve">According to </w:t>
      </w:r>
      <w:r w:rsidR="003C1DA8" w:rsidRPr="00F1445B">
        <w:rPr>
          <w:rFonts w:ascii="Cambria" w:hAnsi="Cambria"/>
          <w:sz w:val="20"/>
        </w:rPr>
        <w:t>the State</w:t>
      </w:r>
      <w:r w:rsidR="00B76088" w:rsidRPr="00F1445B">
        <w:rPr>
          <w:rFonts w:ascii="Cambria" w:hAnsi="Cambria"/>
          <w:sz w:val="20"/>
        </w:rPr>
        <w:t xml:space="preserve">, there are two cases with a conviction, 19 people have been arrested and there are outstanding arrest orders for 23 persons. </w:t>
      </w:r>
    </w:p>
    <w:p w:rsidR="00255873" w:rsidRPr="00F1445B" w:rsidRDefault="00255873" w:rsidP="00B649D0">
      <w:pPr>
        <w:tabs>
          <w:tab w:val="left" w:pos="720"/>
          <w:tab w:val="left" w:pos="1440"/>
        </w:tabs>
        <w:spacing w:after="0" w:line="240" w:lineRule="auto"/>
        <w:ind w:firstLine="720"/>
        <w:jc w:val="both"/>
        <w:rPr>
          <w:rFonts w:ascii="Cambria" w:hAnsi="Cambria"/>
          <w:sz w:val="20"/>
          <w:szCs w:val="20"/>
        </w:rPr>
      </w:pPr>
    </w:p>
    <w:p w:rsidR="00255873" w:rsidRPr="00F1445B" w:rsidRDefault="00C20F96"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Because the figures provided by the State are older, they don’t include the murders committed against </w:t>
      </w:r>
      <w:r w:rsidR="00037D1A" w:rsidRPr="00F1445B">
        <w:rPr>
          <w:rFonts w:ascii="Cambria" w:hAnsi="Cambria"/>
          <w:sz w:val="20"/>
          <w:szCs w:val="20"/>
        </w:rPr>
        <w:t>José Ángel Flores and</w:t>
      </w:r>
      <w:r w:rsidR="00255873" w:rsidRPr="00F1445B">
        <w:rPr>
          <w:rFonts w:ascii="Cambria" w:hAnsi="Cambria"/>
          <w:sz w:val="20"/>
          <w:szCs w:val="20"/>
        </w:rPr>
        <w:t xml:space="preserve"> Silmer Dionisio George, </w:t>
      </w:r>
      <w:r w:rsidR="00DC7D85" w:rsidRPr="00F1445B">
        <w:rPr>
          <w:rFonts w:ascii="Cambria" w:hAnsi="Cambria"/>
          <w:sz w:val="20"/>
          <w:szCs w:val="20"/>
        </w:rPr>
        <w:t xml:space="preserve">President and member, respectively, of the Unified Campesino Movement of El Aguan (MUCA). </w:t>
      </w:r>
      <w:r w:rsidR="00192F78" w:rsidRPr="00F1445B">
        <w:rPr>
          <w:rFonts w:ascii="Cambria" w:hAnsi="Cambria"/>
          <w:sz w:val="20"/>
          <w:szCs w:val="20"/>
        </w:rPr>
        <w:t xml:space="preserve">Both of these men were beneficiaries of precautionary measures </w:t>
      </w:r>
      <w:r w:rsidR="00291671" w:rsidRPr="00F1445B">
        <w:rPr>
          <w:rFonts w:ascii="Cambria" w:hAnsi="Cambria"/>
          <w:sz w:val="20"/>
          <w:szCs w:val="20"/>
        </w:rPr>
        <w:t xml:space="preserve">granted by the IACHR on May 8, 2014 and had reported repeatedly and publically the serious situation of risk </w:t>
      </w:r>
      <w:r w:rsidR="00F7353B" w:rsidRPr="00F1445B">
        <w:rPr>
          <w:rFonts w:ascii="Cambria" w:hAnsi="Cambria"/>
          <w:sz w:val="20"/>
          <w:szCs w:val="20"/>
        </w:rPr>
        <w:t xml:space="preserve">they were facing. </w:t>
      </w:r>
      <w:r w:rsidR="008B17DE" w:rsidRPr="00F1445B">
        <w:rPr>
          <w:rFonts w:ascii="Cambria" w:hAnsi="Cambria"/>
          <w:sz w:val="20"/>
          <w:szCs w:val="20"/>
        </w:rPr>
        <w:t>Through a press release</w:t>
      </w:r>
      <w:r w:rsidR="008A2CCE" w:rsidRPr="00F1445B">
        <w:rPr>
          <w:rFonts w:ascii="Cambria" w:hAnsi="Cambria"/>
          <w:sz w:val="20"/>
          <w:szCs w:val="20"/>
        </w:rPr>
        <w:t xml:space="preserve"> dated November 3, 2016, the IACHR repudiated </w:t>
      </w:r>
      <w:r w:rsidR="00683357" w:rsidRPr="00F1445B">
        <w:rPr>
          <w:rFonts w:ascii="Cambria" w:hAnsi="Cambria"/>
          <w:sz w:val="20"/>
          <w:szCs w:val="20"/>
        </w:rPr>
        <w:t xml:space="preserve">this killing and urged Honduras to adopt the necessary measures </w:t>
      </w:r>
      <w:r w:rsidR="00275CE4" w:rsidRPr="00F1445B">
        <w:rPr>
          <w:rFonts w:ascii="Cambria" w:hAnsi="Cambria"/>
          <w:sz w:val="20"/>
          <w:szCs w:val="20"/>
        </w:rPr>
        <w:t xml:space="preserve">to ensure the right to life, integrity and </w:t>
      </w:r>
      <w:r w:rsidR="00275CE4" w:rsidRPr="00F1445B">
        <w:rPr>
          <w:rFonts w:ascii="Cambria" w:hAnsi="Cambria"/>
          <w:sz w:val="20"/>
          <w:szCs w:val="20"/>
        </w:rPr>
        <w:lastRenderedPageBreak/>
        <w:t xml:space="preserve">security of </w:t>
      </w:r>
      <w:r w:rsidR="00542EC1" w:rsidRPr="00F1445B">
        <w:rPr>
          <w:rFonts w:ascii="Cambria" w:hAnsi="Cambria"/>
          <w:sz w:val="20"/>
          <w:szCs w:val="20"/>
        </w:rPr>
        <w:t>all human rights defenders in the country.</w:t>
      </w:r>
      <w:r w:rsidR="00675780" w:rsidRPr="00F1445B">
        <w:rPr>
          <w:rStyle w:val="FootnoteReference"/>
          <w:rFonts w:ascii="Cambria" w:hAnsi="Cambria"/>
          <w:sz w:val="20"/>
          <w:szCs w:val="20"/>
        </w:rPr>
        <w:footnoteReference w:id="273"/>
      </w:r>
      <w:r w:rsidR="00541D48" w:rsidRPr="00F1445B">
        <w:rPr>
          <w:rFonts w:ascii="Cambria" w:hAnsi="Cambria"/>
          <w:sz w:val="20"/>
          <w:szCs w:val="20"/>
        </w:rPr>
        <w:t xml:space="preserve"> The IACHR took note of the letter sent by the Permanent Mission of Honduras to the Organization of American States (OAS), expressing </w:t>
      </w:r>
      <w:r w:rsidR="00376978" w:rsidRPr="00F1445B">
        <w:rPr>
          <w:rFonts w:ascii="Cambria" w:hAnsi="Cambria"/>
          <w:sz w:val="20"/>
          <w:szCs w:val="20"/>
        </w:rPr>
        <w:t xml:space="preserve">its condemnation of the killing of both defenders and noting the steps taken to investigate </w:t>
      </w:r>
      <w:r w:rsidR="00CB6075" w:rsidRPr="00F1445B">
        <w:rPr>
          <w:rFonts w:ascii="Cambria" w:hAnsi="Cambria"/>
          <w:sz w:val="20"/>
          <w:szCs w:val="20"/>
        </w:rPr>
        <w:t>these</w:t>
      </w:r>
      <w:r w:rsidR="00376978" w:rsidRPr="00F1445B">
        <w:rPr>
          <w:rFonts w:ascii="Cambria" w:hAnsi="Cambria"/>
          <w:sz w:val="20"/>
          <w:szCs w:val="20"/>
        </w:rPr>
        <w:t xml:space="preserve"> crimes and urged the State to I</w:t>
      </w:r>
      <w:r w:rsidR="00685856" w:rsidRPr="00F1445B">
        <w:rPr>
          <w:rFonts w:ascii="Cambria" w:hAnsi="Cambria"/>
          <w:sz w:val="20"/>
          <w:szCs w:val="20"/>
        </w:rPr>
        <w:t xml:space="preserve">nvestigate, prosecute and punish those responsible. </w:t>
      </w:r>
    </w:p>
    <w:p w:rsidR="007152D1" w:rsidRPr="00F1445B" w:rsidRDefault="007152D1" w:rsidP="00B649D0">
      <w:pPr>
        <w:pStyle w:val="ColorfulList-Accent11"/>
        <w:tabs>
          <w:tab w:val="left" w:pos="720"/>
          <w:tab w:val="left" w:pos="1440"/>
        </w:tabs>
        <w:ind w:left="0" w:firstLine="720"/>
        <w:rPr>
          <w:sz w:val="20"/>
        </w:rPr>
      </w:pPr>
    </w:p>
    <w:p w:rsidR="007152D1" w:rsidRPr="00F1445B" w:rsidRDefault="005D48EF"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rPr>
        <w:t xml:space="preserve">According to the State, the Secretariat for Human Rights is continuing to work with the Inter-Agency Committee for the Prevention and Alternative Resolution </w:t>
      </w:r>
      <w:r w:rsidR="00117A55" w:rsidRPr="00F1445B">
        <w:rPr>
          <w:rFonts w:ascii="Cambria" w:hAnsi="Cambria"/>
          <w:sz w:val="20"/>
        </w:rPr>
        <w:t xml:space="preserve">of Conflict with a Human Rights Approach. </w:t>
      </w:r>
      <w:r w:rsidR="00A1347A" w:rsidRPr="00F1445B">
        <w:rPr>
          <w:rFonts w:ascii="Cambria" w:hAnsi="Cambria"/>
          <w:sz w:val="20"/>
        </w:rPr>
        <w:t>In May 2016, a training workshop was provided to 35 persons including public servants and civil society organizations on the early warning system and alternative social conflict resolution with a human rights-based approach.</w:t>
      </w:r>
      <w:r w:rsidR="008F6856" w:rsidRPr="00F1445B">
        <w:rPr>
          <w:rStyle w:val="FootnoteReference"/>
          <w:rFonts w:ascii="Cambria" w:hAnsi="Cambria"/>
          <w:sz w:val="20"/>
        </w:rPr>
        <w:footnoteReference w:id="274"/>
      </w:r>
      <w:r w:rsidR="003B1D56" w:rsidRPr="00F1445B">
        <w:rPr>
          <w:rFonts w:ascii="Cambria" w:hAnsi="Cambria"/>
          <w:sz w:val="20"/>
        </w:rPr>
        <w:t xml:space="preserve"> </w:t>
      </w:r>
      <w:r w:rsidR="00840D78" w:rsidRPr="00F1445B">
        <w:rPr>
          <w:rFonts w:ascii="Cambria" w:hAnsi="Cambria"/>
          <w:sz w:val="20"/>
        </w:rPr>
        <w:t xml:space="preserve">With respect to health </w:t>
      </w:r>
      <w:r w:rsidR="002E7B45" w:rsidRPr="00F1445B">
        <w:rPr>
          <w:rFonts w:ascii="Cambria" w:hAnsi="Cambria"/>
          <w:sz w:val="20"/>
        </w:rPr>
        <w:t xml:space="preserve">care </w:t>
      </w:r>
      <w:r w:rsidR="00840D78" w:rsidRPr="00F1445B">
        <w:rPr>
          <w:rFonts w:ascii="Cambria" w:hAnsi="Cambria"/>
          <w:sz w:val="20"/>
        </w:rPr>
        <w:t>services</w:t>
      </w:r>
      <w:r w:rsidR="00E10A8C" w:rsidRPr="00F1445B">
        <w:rPr>
          <w:rFonts w:ascii="Cambria" w:hAnsi="Cambria"/>
          <w:sz w:val="20"/>
        </w:rPr>
        <w:t xml:space="preserve">, the State reported that the SESAL is in the process of reorganization of its health care services through the implementation of a new National Health Care Model, which includes greater coordination </w:t>
      </w:r>
      <w:r w:rsidR="00707618" w:rsidRPr="00F1445B">
        <w:rPr>
          <w:rFonts w:ascii="Cambria" w:hAnsi="Cambria"/>
          <w:sz w:val="20"/>
        </w:rPr>
        <w:t>of services with the community in order to make access to selected h</w:t>
      </w:r>
      <w:r w:rsidR="00520AA7" w:rsidRPr="00F1445B">
        <w:rPr>
          <w:rFonts w:ascii="Cambria" w:hAnsi="Cambria"/>
          <w:sz w:val="20"/>
        </w:rPr>
        <w:t xml:space="preserve">ealth care benefits universal and defined by consensus. </w:t>
      </w:r>
      <w:r w:rsidR="00B7574B" w:rsidRPr="00F1445B">
        <w:rPr>
          <w:rFonts w:ascii="Cambria" w:hAnsi="Cambria"/>
          <w:sz w:val="20"/>
        </w:rPr>
        <w:t xml:space="preserve">Additionally, the Secretariat of Health through </w:t>
      </w:r>
      <w:r w:rsidR="00DA711D" w:rsidRPr="00F1445B">
        <w:rPr>
          <w:rFonts w:ascii="Cambria" w:hAnsi="Cambria"/>
          <w:sz w:val="20"/>
        </w:rPr>
        <w:t>the Health Regions have been determining the need for new health care facilities</w:t>
      </w:r>
      <w:r w:rsidR="005C48C8" w:rsidRPr="00F1445B">
        <w:rPr>
          <w:rFonts w:ascii="Cambria" w:hAnsi="Cambria"/>
          <w:sz w:val="20"/>
        </w:rPr>
        <w:t xml:space="preserve"> based on a situational analysis </w:t>
      </w:r>
      <w:r w:rsidR="0099606C" w:rsidRPr="00F1445B">
        <w:rPr>
          <w:rFonts w:ascii="Cambria" w:hAnsi="Cambria"/>
          <w:sz w:val="20"/>
        </w:rPr>
        <w:t xml:space="preserve">to meet the needs of the population pursuant to ethnic group and </w:t>
      </w:r>
      <w:r w:rsidR="008627C9" w:rsidRPr="00F1445B">
        <w:rPr>
          <w:rFonts w:ascii="Cambria" w:hAnsi="Cambria"/>
          <w:sz w:val="20"/>
        </w:rPr>
        <w:t>inter</w:t>
      </w:r>
      <w:r w:rsidR="0099606C" w:rsidRPr="00F1445B">
        <w:rPr>
          <w:rFonts w:ascii="Cambria" w:hAnsi="Cambria"/>
          <w:sz w:val="20"/>
        </w:rPr>
        <w:t>cultural</w:t>
      </w:r>
      <w:r w:rsidR="008627C9" w:rsidRPr="00F1445B">
        <w:rPr>
          <w:rFonts w:ascii="Cambria" w:hAnsi="Cambria"/>
          <w:sz w:val="20"/>
        </w:rPr>
        <w:t>ity</w:t>
      </w:r>
      <w:r w:rsidR="0099606C" w:rsidRPr="00F1445B">
        <w:rPr>
          <w:rFonts w:ascii="Cambria" w:hAnsi="Cambria"/>
          <w:sz w:val="20"/>
        </w:rPr>
        <w:t>.</w:t>
      </w:r>
      <w:r w:rsidR="008F6856" w:rsidRPr="00F1445B">
        <w:rPr>
          <w:rStyle w:val="FootnoteReference"/>
          <w:rFonts w:ascii="Cambria" w:hAnsi="Cambria"/>
          <w:sz w:val="20"/>
        </w:rPr>
        <w:footnoteReference w:id="275"/>
      </w:r>
    </w:p>
    <w:p w:rsidR="00304D85" w:rsidRPr="00F1445B" w:rsidRDefault="00304D85" w:rsidP="00B649D0">
      <w:pPr>
        <w:tabs>
          <w:tab w:val="left" w:pos="720"/>
          <w:tab w:val="left" w:pos="1440"/>
        </w:tabs>
        <w:spacing w:after="0" w:line="240" w:lineRule="auto"/>
        <w:ind w:firstLine="720"/>
        <w:jc w:val="both"/>
        <w:rPr>
          <w:rFonts w:ascii="Cambria" w:hAnsi="Cambria"/>
          <w:sz w:val="20"/>
          <w:szCs w:val="20"/>
        </w:rPr>
      </w:pPr>
    </w:p>
    <w:p w:rsidR="009A5953" w:rsidRPr="00F1445B" w:rsidRDefault="00930135"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rPr>
        <w:t xml:space="preserve">Based on the foregoing, the IACHR urges the State to comply with the recommendations set forth, in particular, with regard to </w:t>
      </w:r>
      <w:r w:rsidR="00CB6075" w:rsidRPr="00F1445B">
        <w:rPr>
          <w:rFonts w:ascii="Cambria" w:hAnsi="Cambria"/>
          <w:sz w:val="20"/>
        </w:rPr>
        <w:t>stepping</w:t>
      </w:r>
      <w:r w:rsidR="00932543" w:rsidRPr="00F1445B">
        <w:rPr>
          <w:rFonts w:ascii="Cambria" w:hAnsi="Cambria"/>
          <w:sz w:val="20"/>
        </w:rPr>
        <w:t xml:space="preserve"> up its efforts to resolve the land conflict in Bajo Aguán</w:t>
      </w:r>
      <w:r w:rsidR="009A5953" w:rsidRPr="00F1445B">
        <w:rPr>
          <w:rFonts w:ascii="Cambria" w:hAnsi="Cambria"/>
          <w:sz w:val="20"/>
          <w:szCs w:val="20"/>
        </w:rPr>
        <w:t xml:space="preserve">. </w:t>
      </w:r>
      <w:r w:rsidR="00827C65" w:rsidRPr="00F1445B">
        <w:rPr>
          <w:rFonts w:ascii="Cambria" w:hAnsi="Cambria"/>
          <w:sz w:val="20"/>
          <w:szCs w:val="20"/>
        </w:rPr>
        <w:t xml:space="preserve">Furthermore, it calls upon the State to investigate the killings and other human rights violations committed in the area. </w:t>
      </w:r>
      <w:r w:rsidR="001116C5" w:rsidRPr="00F1445B">
        <w:rPr>
          <w:rFonts w:ascii="Cambria" w:hAnsi="Cambria"/>
          <w:sz w:val="20"/>
          <w:szCs w:val="20"/>
        </w:rPr>
        <w:t xml:space="preserve">As the IACHR stated in its recommendations, the starting point must be adoption of measures to resolve the cause of the conflict and apply the principle of equality and non-discrimination, in order to address the obstacles and barriers in the exercise, respect and guarantees of economic, social and cultural rights of campesino communities of Bajo Aguan. </w:t>
      </w:r>
      <w:r w:rsidR="00595D91" w:rsidRPr="00F1445B">
        <w:rPr>
          <w:rFonts w:ascii="Cambria" w:hAnsi="Cambria"/>
          <w:sz w:val="20"/>
          <w:szCs w:val="20"/>
        </w:rPr>
        <w:t xml:space="preserve">It includes ensuring the right to education and health of the population. </w:t>
      </w:r>
    </w:p>
    <w:p w:rsidR="00D678B1" w:rsidRPr="00F1445B" w:rsidRDefault="00D678B1" w:rsidP="00D678B1">
      <w:pPr>
        <w:tabs>
          <w:tab w:val="left" w:pos="720"/>
          <w:tab w:val="left" w:pos="1440"/>
        </w:tabs>
        <w:spacing w:after="0" w:line="240" w:lineRule="auto"/>
        <w:jc w:val="both"/>
        <w:rPr>
          <w:rFonts w:ascii="Cambria" w:hAnsi="Cambria"/>
          <w:sz w:val="20"/>
          <w:szCs w:val="20"/>
        </w:rPr>
      </w:pPr>
    </w:p>
    <w:p w:rsidR="007152D1" w:rsidRPr="00F1445B" w:rsidRDefault="008F1039" w:rsidP="003E08B9">
      <w:pPr>
        <w:pStyle w:val="Heading3"/>
        <w:rPr>
          <w:lang w:val="en-US"/>
        </w:rPr>
      </w:pPr>
      <w:bookmarkStart w:id="15" w:name="_Toc442409494"/>
      <w:r w:rsidRPr="00F1445B">
        <w:rPr>
          <w:lang w:val="en-US"/>
        </w:rPr>
        <w:t xml:space="preserve">Rights of Persons Deprived of Liberty </w:t>
      </w:r>
      <w:bookmarkEnd w:id="15"/>
    </w:p>
    <w:p w:rsidR="00D678B1" w:rsidRPr="00F1445B" w:rsidRDefault="00D678B1" w:rsidP="00D678B1">
      <w:pPr>
        <w:spacing w:after="0" w:line="240" w:lineRule="auto"/>
        <w:rPr>
          <w:lang w:eastAsia="x-none"/>
        </w:rPr>
      </w:pPr>
    </w:p>
    <w:p w:rsidR="00EF73F8" w:rsidRPr="00553BE0" w:rsidRDefault="00EF73F8" w:rsidP="00553BE0">
      <w:pPr>
        <w:pStyle w:val="Parrnumerado"/>
        <w:numPr>
          <w:ilvl w:val="0"/>
          <w:numId w:val="32"/>
        </w:numPr>
        <w:shd w:val="clear" w:color="auto" w:fill="D9D9D9" w:themeFill="background1" w:themeFillShade="D9"/>
        <w:spacing w:after="0"/>
        <w:rPr>
          <w:rFonts w:cs="Times New Roman"/>
          <w:shd w:val="clear" w:color="auto" w:fill="auto"/>
          <w:lang w:val="es-ES"/>
        </w:rPr>
      </w:pPr>
      <w:r w:rsidRPr="00553BE0">
        <w:rPr>
          <w:rFonts w:cs="Times New Roman"/>
          <w:shd w:val="clear" w:color="auto" w:fill="auto"/>
          <w:lang w:val="es-ES"/>
        </w:rPr>
        <w:t xml:space="preserve">The IACHR reiterates to the State the series of recommendations it formulated in the Report on the Situation of Persons Deprived of Liberty in Honduras. Also, in light to the nature of the context and its complementarity, the IACHR urges the State to fully comply with the Inter-American Court’s decision in the case Pacheco Teruel and others. In this decision the Court ordered the implementation of a series of measures of general scope to be applied to the Prison System. Its compliance is essential to guarantee the life and integrity of the persons deprived of liberty in situations of emergency. </w:t>
      </w:r>
    </w:p>
    <w:p w:rsidR="00EF73F8" w:rsidRPr="00553BE0" w:rsidRDefault="00EF73F8" w:rsidP="00553BE0">
      <w:pPr>
        <w:pStyle w:val="Parrnumerado"/>
        <w:numPr>
          <w:ilvl w:val="0"/>
          <w:numId w:val="32"/>
        </w:numPr>
        <w:shd w:val="clear" w:color="auto" w:fill="D9D9D9" w:themeFill="background1" w:themeFillShade="D9"/>
        <w:spacing w:after="0"/>
        <w:rPr>
          <w:rFonts w:cs="Times New Roman"/>
          <w:shd w:val="clear" w:color="auto" w:fill="auto"/>
          <w:lang w:val="es-ES"/>
        </w:rPr>
      </w:pPr>
      <w:r w:rsidRPr="00553BE0">
        <w:rPr>
          <w:rFonts w:cs="Times New Roman"/>
          <w:shd w:val="clear" w:color="auto" w:fill="auto"/>
          <w:lang w:val="es-ES"/>
        </w:rPr>
        <w:t xml:space="preserve">Adopt the administrative, legal, and judicial measures necessary—for either the short, medium, or long terms—to stabilize and reduce the growth in the prison population, in accordance with the remarks made in this chapter. </w:t>
      </w:r>
    </w:p>
    <w:p w:rsidR="00EF73F8" w:rsidRPr="00553BE0" w:rsidRDefault="00EF73F8" w:rsidP="00553BE0">
      <w:pPr>
        <w:pStyle w:val="Parrnumerado"/>
        <w:numPr>
          <w:ilvl w:val="0"/>
          <w:numId w:val="32"/>
        </w:numPr>
        <w:shd w:val="clear" w:color="auto" w:fill="D9D9D9" w:themeFill="background1" w:themeFillShade="D9"/>
        <w:spacing w:after="0"/>
        <w:rPr>
          <w:rFonts w:cs="Times New Roman"/>
          <w:shd w:val="clear" w:color="auto" w:fill="auto"/>
          <w:lang w:val="es-ES"/>
        </w:rPr>
      </w:pPr>
      <w:r w:rsidRPr="00553BE0">
        <w:rPr>
          <w:rFonts w:cs="Times New Roman"/>
          <w:shd w:val="clear" w:color="auto" w:fill="auto"/>
          <w:lang w:val="es-ES"/>
        </w:rPr>
        <w:t xml:space="preserve">Review, amend, or, if applicable, repeal Decree 65-2013, which establishes obligatory preventive custody for 21 offenses, in accordance with the relevant international obligations assumed by the State and the applicable international standards. </w:t>
      </w:r>
    </w:p>
    <w:p w:rsidR="00EF73F8" w:rsidRPr="00553BE0" w:rsidRDefault="00EF73F8" w:rsidP="00553BE0">
      <w:pPr>
        <w:pStyle w:val="Parrnumerado"/>
        <w:numPr>
          <w:ilvl w:val="0"/>
          <w:numId w:val="32"/>
        </w:numPr>
        <w:shd w:val="clear" w:color="auto" w:fill="D9D9D9" w:themeFill="background1" w:themeFillShade="D9"/>
        <w:spacing w:after="0"/>
        <w:rPr>
          <w:rFonts w:cs="Times New Roman"/>
          <w:shd w:val="clear" w:color="auto" w:fill="auto"/>
          <w:lang w:val="es-ES"/>
        </w:rPr>
      </w:pPr>
      <w:r w:rsidRPr="00553BE0">
        <w:rPr>
          <w:rFonts w:cs="Times New Roman"/>
          <w:shd w:val="clear" w:color="auto" w:fill="auto"/>
          <w:lang w:val="es-ES"/>
        </w:rPr>
        <w:t xml:space="preserve">Adopt, with resolve and on an urgent basis, the measures necessary to reassert internal control over all prison facilities, so that it is the State that controls internal security at prisons and all those prison administration functions that cannot be delegated to the inmates. Accordingly, the Commission emphatically urges the State to eradicate once and for all the practice of delegating disciplinary authority to inmates, particularly the power to impose sanctions. </w:t>
      </w:r>
    </w:p>
    <w:p w:rsidR="00EF73F8" w:rsidRPr="00553BE0" w:rsidRDefault="00EF73F8" w:rsidP="00553BE0">
      <w:pPr>
        <w:pStyle w:val="Parrnumerado"/>
        <w:numPr>
          <w:ilvl w:val="0"/>
          <w:numId w:val="32"/>
        </w:numPr>
        <w:shd w:val="clear" w:color="auto" w:fill="D9D9D9" w:themeFill="background1" w:themeFillShade="D9"/>
        <w:spacing w:after="0"/>
        <w:rPr>
          <w:rFonts w:cs="Times New Roman"/>
          <w:shd w:val="clear" w:color="auto" w:fill="auto"/>
          <w:lang w:val="es-ES"/>
        </w:rPr>
      </w:pPr>
      <w:r w:rsidRPr="00553BE0">
        <w:rPr>
          <w:rFonts w:cs="Times New Roman"/>
          <w:shd w:val="clear" w:color="auto" w:fill="auto"/>
          <w:lang w:val="es-ES"/>
        </w:rPr>
        <w:lastRenderedPageBreak/>
        <w:t xml:space="preserve">Ensure the effective separation of men and women inmates, particularly at the San Pedro Sula National Penitentiary and the Progreso Penal Center. In addition, take the steps necessary to keep remand prisoners and convicts separate. </w:t>
      </w:r>
    </w:p>
    <w:p w:rsidR="00EF73F8" w:rsidRPr="00553BE0" w:rsidRDefault="00EF73F8" w:rsidP="00553BE0">
      <w:pPr>
        <w:pStyle w:val="Parrnumerado"/>
        <w:numPr>
          <w:ilvl w:val="0"/>
          <w:numId w:val="32"/>
        </w:numPr>
        <w:shd w:val="clear" w:color="auto" w:fill="D9D9D9" w:themeFill="background1" w:themeFillShade="D9"/>
        <w:spacing w:after="0"/>
        <w:rPr>
          <w:rFonts w:cs="Times New Roman"/>
          <w:shd w:val="clear" w:color="auto" w:fill="auto"/>
          <w:lang w:val="es-ES"/>
        </w:rPr>
      </w:pPr>
      <w:r w:rsidRPr="00553BE0">
        <w:rPr>
          <w:rFonts w:cs="Times New Roman"/>
          <w:shd w:val="clear" w:color="auto" w:fill="auto"/>
          <w:lang w:val="es-ES"/>
        </w:rPr>
        <w:t xml:space="preserve">Establish a strategy for removing the armed forces from prison duty that clearly and transparently defines the specific objectives sought through the use of this exceptional measure. </w:t>
      </w:r>
    </w:p>
    <w:p w:rsidR="00EF73F8" w:rsidRPr="00553BE0" w:rsidRDefault="00EF73F8" w:rsidP="00553BE0">
      <w:pPr>
        <w:pStyle w:val="Parrnumerado"/>
        <w:numPr>
          <w:ilvl w:val="0"/>
          <w:numId w:val="32"/>
        </w:numPr>
        <w:shd w:val="clear" w:color="auto" w:fill="D9D9D9" w:themeFill="background1" w:themeFillShade="D9"/>
        <w:spacing w:after="0"/>
        <w:rPr>
          <w:rFonts w:cs="Times New Roman"/>
          <w:shd w:val="clear" w:color="auto" w:fill="auto"/>
          <w:lang w:val="es-ES"/>
        </w:rPr>
      </w:pPr>
      <w:r w:rsidRPr="00553BE0">
        <w:rPr>
          <w:rFonts w:cs="Times New Roman"/>
          <w:shd w:val="clear" w:color="auto" w:fill="auto"/>
          <w:lang w:val="es-ES"/>
        </w:rPr>
        <w:t>Allow, without any unnecessary or arbitrary restrictions, the entry of the CONAPREV, the National Commissioner for Human Rights, sentence oversight judges, and officials of the Secretariat of the Interior, Human Rights, Justice, and Decentralization to all the country’s detention centers, in particular to the detention facilities that have been set up on bases of the armed forces.</w:t>
      </w:r>
    </w:p>
    <w:p w:rsidR="00EF73F8" w:rsidRPr="00553BE0" w:rsidRDefault="00EF73F8" w:rsidP="00553BE0">
      <w:pPr>
        <w:pStyle w:val="Parrnumerado"/>
        <w:numPr>
          <w:ilvl w:val="0"/>
          <w:numId w:val="32"/>
        </w:numPr>
        <w:shd w:val="clear" w:color="auto" w:fill="D9D9D9" w:themeFill="background1" w:themeFillShade="D9"/>
        <w:spacing w:after="0"/>
        <w:rPr>
          <w:rFonts w:cs="Times New Roman"/>
          <w:shd w:val="clear" w:color="auto" w:fill="auto"/>
          <w:lang w:val="es-ES"/>
        </w:rPr>
      </w:pPr>
      <w:r w:rsidRPr="00553BE0">
        <w:rPr>
          <w:rFonts w:cs="Times New Roman"/>
          <w:shd w:val="clear" w:color="auto" w:fill="auto"/>
          <w:lang w:val="es-ES"/>
        </w:rPr>
        <w:t>Conduct a diligent, prompt, and impartial investigation of the events that occurred at the Comayagua National Penitentiary on February 14, 2012; provide suitable medical and psychological attention to the surviving inmates and to the families of those who lost their lives in the fire; and provide the victims and their next-of-kin with redress.</w:t>
      </w:r>
    </w:p>
    <w:p w:rsidR="00EF73F8" w:rsidRPr="00553BE0" w:rsidRDefault="00EF73F8" w:rsidP="00553BE0">
      <w:pPr>
        <w:pStyle w:val="Parrnumerado"/>
        <w:numPr>
          <w:ilvl w:val="0"/>
          <w:numId w:val="32"/>
        </w:numPr>
        <w:shd w:val="clear" w:color="auto" w:fill="D9D9D9" w:themeFill="background1" w:themeFillShade="D9"/>
        <w:spacing w:after="0"/>
        <w:rPr>
          <w:rFonts w:cs="Times New Roman"/>
          <w:shd w:val="clear" w:color="auto" w:fill="auto"/>
          <w:lang w:val="es-ES"/>
        </w:rPr>
      </w:pPr>
      <w:r w:rsidRPr="00553BE0">
        <w:rPr>
          <w:rFonts w:cs="Times New Roman"/>
          <w:shd w:val="clear" w:color="auto" w:fill="auto"/>
          <w:lang w:val="es-ES"/>
        </w:rPr>
        <w:t>Equip the National Torture Prevention Mechanism (CONAPREV) with the resources, tools, and institutional support necessary for that agency, created pursuant to an international treaty, to be able to discharge its mandate effectively.</w:t>
      </w:r>
    </w:p>
    <w:p w:rsidR="00EF73F8" w:rsidRPr="00553BE0" w:rsidRDefault="00EF73F8" w:rsidP="00553BE0">
      <w:pPr>
        <w:pStyle w:val="Parrnumerado"/>
        <w:numPr>
          <w:ilvl w:val="0"/>
          <w:numId w:val="32"/>
        </w:numPr>
        <w:shd w:val="clear" w:color="auto" w:fill="D9D9D9" w:themeFill="background1" w:themeFillShade="D9"/>
        <w:spacing w:after="0"/>
        <w:rPr>
          <w:rFonts w:cs="Times New Roman"/>
          <w:shd w:val="clear" w:color="auto" w:fill="auto"/>
          <w:lang w:val="es-ES"/>
        </w:rPr>
      </w:pPr>
      <w:r w:rsidRPr="00553BE0">
        <w:rPr>
          <w:rFonts w:cs="Times New Roman"/>
          <w:shd w:val="clear" w:color="auto" w:fill="auto"/>
          <w:lang w:val="es-ES"/>
        </w:rPr>
        <w:t>Ratify the Inter-American Convention to Prevent and Punish Torture, to which Honduras has been a signatory since March 11, 1986.</w:t>
      </w:r>
    </w:p>
    <w:p w:rsidR="00424220" w:rsidRPr="00F1445B" w:rsidRDefault="00424220" w:rsidP="00B649D0">
      <w:pPr>
        <w:tabs>
          <w:tab w:val="left" w:pos="720"/>
          <w:tab w:val="left" w:pos="1440"/>
        </w:tabs>
        <w:spacing w:after="0" w:line="240" w:lineRule="auto"/>
        <w:ind w:left="720"/>
        <w:jc w:val="both"/>
        <w:rPr>
          <w:rFonts w:ascii="Cambria" w:hAnsi="Cambria"/>
          <w:sz w:val="20"/>
          <w:szCs w:val="20"/>
        </w:rPr>
      </w:pPr>
    </w:p>
    <w:p w:rsidR="007152D1" w:rsidRPr="00F1445B" w:rsidRDefault="00AE1549"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In the report </w:t>
      </w:r>
      <w:r w:rsidRPr="00F1445B">
        <w:rPr>
          <w:rFonts w:ascii="Cambria" w:hAnsi="Cambria"/>
          <w:i/>
          <w:sz w:val="20"/>
          <w:szCs w:val="20"/>
        </w:rPr>
        <w:t xml:space="preserve">Situation of Human Rights in </w:t>
      </w:r>
      <w:r w:rsidRPr="00F1445B">
        <w:rPr>
          <w:rFonts w:ascii="Cambria" w:hAnsi="Cambria"/>
          <w:sz w:val="20"/>
          <w:szCs w:val="20"/>
        </w:rPr>
        <w:t xml:space="preserve">Honduras, the IACHR raised </w:t>
      </w:r>
      <w:r w:rsidR="00B01583" w:rsidRPr="00F1445B">
        <w:rPr>
          <w:rFonts w:ascii="Cambria" w:hAnsi="Cambria"/>
          <w:sz w:val="20"/>
          <w:szCs w:val="20"/>
        </w:rPr>
        <w:t xml:space="preserve">concern over some of the most serious problems faced by the Honduran prison system, such as the </w:t>
      </w:r>
      <w:r w:rsidR="005C1491" w:rsidRPr="00F1445B">
        <w:rPr>
          <w:rFonts w:ascii="Cambria" w:hAnsi="Cambria"/>
          <w:sz w:val="20"/>
          <w:szCs w:val="20"/>
        </w:rPr>
        <w:t xml:space="preserve">dangerous </w:t>
      </w:r>
      <w:r w:rsidR="00EA6823" w:rsidRPr="00F1445B">
        <w:rPr>
          <w:rFonts w:ascii="Cambria" w:hAnsi="Cambria"/>
          <w:sz w:val="20"/>
          <w:szCs w:val="20"/>
        </w:rPr>
        <w:t xml:space="preserve">delegation of internal control of prison facilities to </w:t>
      </w:r>
      <w:r w:rsidR="00AD34DF" w:rsidRPr="00F1445B">
        <w:rPr>
          <w:rFonts w:ascii="Cambria" w:hAnsi="Cambria"/>
          <w:sz w:val="20"/>
          <w:szCs w:val="20"/>
        </w:rPr>
        <w:t xml:space="preserve">the </w:t>
      </w:r>
      <w:r w:rsidR="00EA6823" w:rsidRPr="00F1445B">
        <w:rPr>
          <w:rFonts w:ascii="Cambria" w:hAnsi="Cambria"/>
          <w:sz w:val="20"/>
          <w:szCs w:val="20"/>
        </w:rPr>
        <w:t>inmates themselves (uncontrolled self</w:t>
      </w:r>
      <w:r w:rsidR="00A23CDA" w:rsidRPr="00F1445B">
        <w:rPr>
          <w:rFonts w:ascii="Cambria" w:hAnsi="Cambria"/>
          <w:sz w:val="20"/>
          <w:szCs w:val="20"/>
        </w:rPr>
        <w:t>-</w:t>
      </w:r>
      <w:r w:rsidR="00D0292C" w:rsidRPr="00F1445B">
        <w:rPr>
          <w:rFonts w:ascii="Cambria" w:hAnsi="Cambria"/>
          <w:sz w:val="20"/>
          <w:szCs w:val="20"/>
        </w:rPr>
        <w:t>govern</w:t>
      </w:r>
      <w:r w:rsidR="00FB21F2" w:rsidRPr="00F1445B">
        <w:rPr>
          <w:rFonts w:ascii="Cambria" w:hAnsi="Cambria"/>
          <w:sz w:val="20"/>
          <w:szCs w:val="20"/>
        </w:rPr>
        <w:t>ance</w:t>
      </w:r>
      <w:r w:rsidR="00EA6823" w:rsidRPr="00F1445B">
        <w:rPr>
          <w:rFonts w:ascii="Cambria" w:hAnsi="Cambria"/>
          <w:sz w:val="20"/>
          <w:szCs w:val="20"/>
        </w:rPr>
        <w:t xml:space="preserve">) and the correlative lack of responsible management by authorities, </w:t>
      </w:r>
      <w:r w:rsidR="00C76BA4" w:rsidRPr="00F1445B">
        <w:rPr>
          <w:rFonts w:ascii="Cambria" w:hAnsi="Cambria"/>
          <w:sz w:val="20"/>
          <w:szCs w:val="20"/>
        </w:rPr>
        <w:t xml:space="preserve">overcrowding, deplorable conditions </w:t>
      </w:r>
      <w:r w:rsidR="004E442D" w:rsidRPr="00F1445B">
        <w:rPr>
          <w:rFonts w:ascii="Cambria" w:hAnsi="Cambria"/>
          <w:sz w:val="20"/>
          <w:szCs w:val="20"/>
        </w:rPr>
        <w:t xml:space="preserve">of </w:t>
      </w:r>
      <w:r w:rsidR="004D1C35" w:rsidRPr="00F1445B">
        <w:rPr>
          <w:rFonts w:ascii="Cambria" w:hAnsi="Cambria"/>
          <w:sz w:val="20"/>
          <w:szCs w:val="20"/>
        </w:rPr>
        <w:t>i</w:t>
      </w:r>
      <w:r w:rsidR="007E4AF3" w:rsidRPr="00F1445B">
        <w:rPr>
          <w:rFonts w:ascii="Cambria" w:hAnsi="Cambria"/>
          <w:sz w:val="20"/>
          <w:szCs w:val="20"/>
        </w:rPr>
        <w:t xml:space="preserve">mprisonment and the failure to </w:t>
      </w:r>
      <w:r w:rsidR="00FE7CDB" w:rsidRPr="00F1445B">
        <w:rPr>
          <w:rFonts w:ascii="Cambria" w:hAnsi="Cambria"/>
          <w:sz w:val="20"/>
          <w:szCs w:val="20"/>
        </w:rPr>
        <w:t xml:space="preserve">differentiate between </w:t>
      </w:r>
      <w:r w:rsidR="00560562" w:rsidRPr="00F1445B">
        <w:rPr>
          <w:rFonts w:ascii="Cambria" w:hAnsi="Cambria"/>
          <w:sz w:val="20"/>
          <w:szCs w:val="20"/>
        </w:rPr>
        <w:t xml:space="preserve">categories of persons deprived of liberty, including </w:t>
      </w:r>
      <w:r w:rsidR="00F45A1B" w:rsidRPr="00F1445B">
        <w:rPr>
          <w:rFonts w:ascii="Cambria" w:hAnsi="Cambria"/>
          <w:sz w:val="20"/>
          <w:szCs w:val="20"/>
        </w:rPr>
        <w:t>the failure to separate</w:t>
      </w:r>
      <w:r w:rsidR="00560562" w:rsidRPr="00F1445B">
        <w:rPr>
          <w:rFonts w:ascii="Cambria" w:hAnsi="Cambria"/>
          <w:sz w:val="20"/>
          <w:szCs w:val="20"/>
        </w:rPr>
        <w:t xml:space="preserve"> </w:t>
      </w:r>
      <w:r w:rsidR="00B7153B" w:rsidRPr="00F1445B">
        <w:rPr>
          <w:rFonts w:ascii="Cambria" w:hAnsi="Cambria"/>
          <w:sz w:val="20"/>
          <w:szCs w:val="20"/>
        </w:rPr>
        <w:t>men from women at some prison facilities</w:t>
      </w:r>
      <w:r w:rsidR="000E3E21" w:rsidRPr="00F1445B">
        <w:rPr>
          <w:rFonts w:ascii="Cambria" w:hAnsi="Cambria"/>
          <w:sz w:val="20"/>
          <w:szCs w:val="20"/>
        </w:rPr>
        <w:t xml:space="preserve">. </w:t>
      </w:r>
      <w:r w:rsidR="00AB4BB0" w:rsidRPr="00F1445B">
        <w:rPr>
          <w:rFonts w:ascii="Cambria" w:hAnsi="Cambria"/>
          <w:sz w:val="20"/>
          <w:szCs w:val="20"/>
        </w:rPr>
        <w:t>The Commission also noted the sharp rise in the</w:t>
      </w:r>
      <w:r w:rsidR="00DF3A6B" w:rsidRPr="00F1445B">
        <w:rPr>
          <w:rFonts w:ascii="Cambria" w:hAnsi="Cambria"/>
          <w:sz w:val="20"/>
          <w:szCs w:val="20"/>
        </w:rPr>
        <w:t xml:space="preserve"> overall</w:t>
      </w:r>
      <w:r w:rsidR="00AB4BB0" w:rsidRPr="00F1445B">
        <w:rPr>
          <w:rFonts w:ascii="Cambria" w:hAnsi="Cambria"/>
          <w:sz w:val="20"/>
          <w:szCs w:val="20"/>
        </w:rPr>
        <w:t xml:space="preserve"> inmate population, the progressive use of </w:t>
      </w:r>
      <w:r w:rsidR="001E60ED" w:rsidRPr="00F1445B">
        <w:rPr>
          <w:rFonts w:ascii="Cambria" w:hAnsi="Cambria"/>
          <w:sz w:val="20"/>
          <w:szCs w:val="20"/>
        </w:rPr>
        <w:t>the Armed Forces for security</w:t>
      </w:r>
      <w:r w:rsidR="00AB4BB0" w:rsidRPr="00F1445B">
        <w:rPr>
          <w:rFonts w:ascii="Cambria" w:hAnsi="Cambria"/>
          <w:sz w:val="20"/>
          <w:szCs w:val="20"/>
        </w:rPr>
        <w:t xml:space="preserve"> duties</w:t>
      </w:r>
      <w:r w:rsidR="001E60ED" w:rsidRPr="00F1445B">
        <w:rPr>
          <w:rFonts w:ascii="Cambria" w:hAnsi="Cambria"/>
          <w:sz w:val="20"/>
          <w:szCs w:val="20"/>
        </w:rPr>
        <w:t xml:space="preserve"> at prisons</w:t>
      </w:r>
      <w:r w:rsidR="00AB4BB0" w:rsidRPr="00F1445B">
        <w:rPr>
          <w:rFonts w:ascii="Cambria" w:hAnsi="Cambria"/>
          <w:sz w:val="20"/>
          <w:szCs w:val="20"/>
        </w:rPr>
        <w:t xml:space="preserve">, </w:t>
      </w:r>
      <w:r w:rsidR="00554314" w:rsidRPr="00F1445B">
        <w:rPr>
          <w:rFonts w:ascii="Cambria" w:hAnsi="Cambria"/>
          <w:sz w:val="20"/>
          <w:szCs w:val="20"/>
        </w:rPr>
        <w:t xml:space="preserve">the </w:t>
      </w:r>
      <w:r w:rsidR="00E63A80" w:rsidRPr="00F1445B">
        <w:rPr>
          <w:rFonts w:ascii="Cambria" w:hAnsi="Cambria"/>
          <w:sz w:val="20"/>
          <w:szCs w:val="20"/>
        </w:rPr>
        <w:t xml:space="preserve">high proportion </w:t>
      </w:r>
      <w:r w:rsidR="004C34CE" w:rsidRPr="00F1445B">
        <w:rPr>
          <w:rFonts w:ascii="Cambria" w:hAnsi="Cambria"/>
          <w:sz w:val="20"/>
          <w:szCs w:val="20"/>
        </w:rPr>
        <w:t xml:space="preserve">of unconvicted inmates, the situation of children and adolescents </w:t>
      </w:r>
      <w:r w:rsidR="00DD78F4" w:rsidRPr="00F1445B">
        <w:rPr>
          <w:rFonts w:ascii="Cambria" w:hAnsi="Cambria"/>
          <w:sz w:val="20"/>
          <w:szCs w:val="20"/>
        </w:rPr>
        <w:t xml:space="preserve">deprived of liberty and the lack </w:t>
      </w:r>
      <w:r w:rsidR="00857EE6" w:rsidRPr="00F1445B">
        <w:rPr>
          <w:rFonts w:ascii="Cambria" w:hAnsi="Cambria"/>
          <w:sz w:val="20"/>
          <w:szCs w:val="20"/>
        </w:rPr>
        <w:t xml:space="preserve">of </w:t>
      </w:r>
      <w:r w:rsidR="003854D9" w:rsidRPr="00F1445B">
        <w:rPr>
          <w:rFonts w:ascii="Cambria" w:hAnsi="Cambria"/>
          <w:sz w:val="20"/>
          <w:szCs w:val="20"/>
        </w:rPr>
        <w:t xml:space="preserve">expeditiousness and effectiveness in the investigations of the fire of </w:t>
      </w:r>
      <w:r w:rsidR="00DE5EBC" w:rsidRPr="00F1445B">
        <w:rPr>
          <w:rFonts w:ascii="Cambria" w:hAnsi="Cambria"/>
          <w:sz w:val="20"/>
          <w:szCs w:val="20"/>
        </w:rPr>
        <w:t>Comayagua</w:t>
      </w:r>
      <w:r w:rsidR="001B7353" w:rsidRPr="00F1445B">
        <w:rPr>
          <w:rFonts w:ascii="Cambria" w:hAnsi="Cambria"/>
          <w:sz w:val="20"/>
          <w:szCs w:val="20"/>
        </w:rPr>
        <w:t>.</w:t>
      </w:r>
      <w:r w:rsidR="00DE5EBC" w:rsidRPr="00F1445B">
        <w:rPr>
          <w:rFonts w:ascii="Cambria" w:hAnsi="Cambria"/>
          <w:sz w:val="20"/>
          <w:szCs w:val="20"/>
          <w:vertAlign w:val="superscript"/>
        </w:rPr>
        <w:footnoteReference w:id="276"/>
      </w:r>
      <w:r w:rsidR="00DE5EBC" w:rsidRPr="00F1445B">
        <w:rPr>
          <w:rFonts w:ascii="Cambria" w:hAnsi="Cambria"/>
          <w:sz w:val="20"/>
          <w:szCs w:val="20"/>
        </w:rPr>
        <w:t xml:space="preserve"> </w:t>
      </w:r>
    </w:p>
    <w:p w:rsidR="007152D1" w:rsidRPr="00F1445B" w:rsidRDefault="007152D1" w:rsidP="00B649D0">
      <w:pPr>
        <w:pStyle w:val="ColorfulList-Accent11"/>
        <w:tabs>
          <w:tab w:val="left" w:pos="720"/>
          <w:tab w:val="left" w:pos="1440"/>
        </w:tabs>
        <w:ind w:left="0" w:firstLine="720"/>
        <w:rPr>
          <w:sz w:val="20"/>
          <w:szCs w:val="20"/>
        </w:rPr>
      </w:pPr>
    </w:p>
    <w:p w:rsidR="0084628C" w:rsidRPr="00F1445B" w:rsidRDefault="0066501B"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The Commission </w:t>
      </w:r>
      <w:r w:rsidR="00CF0C1C" w:rsidRPr="00F1445B">
        <w:rPr>
          <w:rFonts w:ascii="Cambria" w:hAnsi="Cambria"/>
          <w:sz w:val="20"/>
          <w:szCs w:val="20"/>
        </w:rPr>
        <w:t xml:space="preserve">hails the legislative and administrative measures </w:t>
      </w:r>
      <w:r w:rsidR="005F4DA9" w:rsidRPr="00F1445B">
        <w:rPr>
          <w:rFonts w:ascii="Cambria" w:hAnsi="Cambria"/>
          <w:sz w:val="20"/>
          <w:szCs w:val="20"/>
        </w:rPr>
        <w:t xml:space="preserve">adopted by </w:t>
      </w:r>
      <w:r w:rsidR="00CF0C1C" w:rsidRPr="00F1445B">
        <w:rPr>
          <w:rFonts w:ascii="Cambria" w:hAnsi="Cambria"/>
          <w:sz w:val="20"/>
          <w:szCs w:val="20"/>
        </w:rPr>
        <w:t>the State of Honduras to</w:t>
      </w:r>
      <w:r w:rsidR="005F4DA9" w:rsidRPr="00F1445B">
        <w:rPr>
          <w:rFonts w:ascii="Cambria" w:hAnsi="Cambria"/>
          <w:sz w:val="20"/>
          <w:szCs w:val="20"/>
        </w:rPr>
        <w:t xml:space="preserve"> address the country’s grave prison situation</w:t>
      </w:r>
      <w:r w:rsidR="00033FD5" w:rsidRPr="00F1445B">
        <w:rPr>
          <w:rFonts w:ascii="Cambria" w:hAnsi="Cambria"/>
          <w:sz w:val="20"/>
          <w:szCs w:val="20"/>
        </w:rPr>
        <w:t>,</w:t>
      </w:r>
      <w:r w:rsidR="005F4DA9" w:rsidRPr="00F1445B">
        <w:rPr>
          <w:rFonts w:ascii="Cambria" w:hAnsi="Cambria"/>
          <w:sz w:val="20"/>
          <w:szCs w:val="20"/>
        </w:rPr>
        <w:t xml:space="preserve"> as well as </w:t>
      </w:r>
      <w:r w:rsidR="00033FD5" w:rsidRPr="00F1445B">
        <w:rPr>
          <w:rFonts w:ascii="Cambria" w:hAnsi="Cambria"/>
          <w:sz w:val="20"/>
          <w:szCs w:val="20"/>
        </w:rPr>
        <w:t xml:space="preserve">the </w:t>
      </w:r>
      <w:r w:rsidR="005F4DA9" w:rsidRPr="00F1445B">
        <w:rPr>
          <w:rFonts w:ascii="Cambria" w:hAnsi="Cambria"/>
          <w:sz w:val="20"/>
          <w:szCs w:val="20"/>
        </w:rPr>
        <w:t>investigation and prosecution undertaken into the prison fire that broke out at Comayagua Peniten</w:t>
      </w:r>
      <w:r w:rsidR="00530430" w:rsidRPr="00F1445B">
        <w:rPr>
          <w:rFonts w:ascii="Cambria" w:hAnsi="Cambria"/>
          <w:sz w:val="20"/>
          <w:szCs w:val="20"/>
        </w:rPr>
        <w:t>t</w:t>
      </w:r>
      <w:r w:rsidR="005F4DA9" w:rsidRPr="00F1445B">
        <w:rPr>
          <w:rFonts w:ascii="Cambria" w:hAnsi="Cambria"/>
          <w:sz w:val="20"/>
          <w:szCs w:val="20"/>
        </w:rPr>
        <w:t xml:space="preserve">iary. </w:t>
      </w:r>
      <w:r w:rsidR="00F1171C" w:rsidRPr="00F1445B">
        <w:rPr>
          <w:rFonts w:ascii="Cambria" w:hAnsi="Cambria"/>
          <w:sz w:val="20"/>
          <w:szCs w:val="20"/>
        </w:rPr>
        <w:t xml:space="preserve">The Honduran State </w:t>
      </w:r>
      <w:r w:rsidR="00196619" w:rsidRPr="00F1445B">
        <w:rPr>
          <w:rFonts w:ascii="Cambria" w:hAnsi="Cambria"/>
          <w:sz w:val="20"/>
          <w:szCs w:val="20"/>
        </w:rPr>
        <w:t xml:space="preserve">reported that formal charges were brought against the former director of the prison facility </w:t>
      </w:r>
      <w:r w:rsidR="001065A4" w:rsidRPr="00F1445B">
        <w:rPr>
          <w:rFonts w:ascii="Cambria" w:hAnsi="Cambria"/>
          <w:sz w:val="20"/>
          <w:szCs w:val="20"/>
        </w:rPr>
        <w:t>and the guard responsible for carrying the keys, who</w:t>
      </w:r>
      <w:r w:rsidR="00FB14CD" w:rsidRPr="00F1445B">
        <w:rPr>
          <w:rFonts w:ascii="Cambria" w:hAnsi="Cambria"/>
          <w:sz w:val="20"/>
          <w:szCs w:val="20"/>
        </w:rPr>
        <w:t xml:space="preserve"> decided to not open the blocks, both</w:t>
      </w:r>
      <w:r w:rsidR="0080502C" w:rsidRPr="00F1445B">
        <w:rPr>
          <w:rFonts w:ascii="Cambria" w:hAnsi="Cambria"/>
          <w:sz w:val="20"/>
          <w:szCs w:val="20"/>
        </w:rPr>
        <w:t xml:space="preserve"> being charged with</w:t>
      </w:r>
      <w:r w:rsidR="00FB14CD" w:rsidRPr="00F1445B">
        <w:rPr>
          <w:rFonts w:ascii="Cambria" w:hAnsi="Cambria"/>
          <w:sz w:val="20"/>
          <w:szCs w:val="20"/>
        </w:rPr>
        <w:t xml:space="preserve"> the crimes of negligent homicide and</w:t>
      </w:r>
      <w:r w:rsidR="00D567C1" w:rsidRPr="00F1445B">
        <w:rPr>
          <w:rFonts w:ascii="Cambria" w:hAnsi="Cambria"/>
          <w:sz w:val="20"/>
          <w:szCs w:val="20"/>
        </w:rPr>
        <w:t xml:space="preserve"> </w:t>
      </w:r>
      <w:r w:rsidR="00540C6E" w:rsidRPr="00F1445B">
        <w:rPr>
          <w:rFonts w:ascii="Cambria" w:hAnsi="Cambria"/>
          <w:sz w:val="20"/>
          <w:szCs w:val="20"/>
        </w:rPr>
        <w:t xml:space="preserve">dereliction of </w:t>
      </w:r>
      <w:r w:rsidR="00FE7A15" w:rsidRPr="00F1445B">
        <w:rPr>
          <w:rFonts w:ascii="Cambria" w:hAnsi="Cambria"/>
          <w:sz w:val="20"/>
          <w:szCs w:val="20"/>
        </w:rPr>
        <w:t>duty</w:t>
      </w:r>
      <w:r w:rsidR="00335BED" w:rsidRPr="00F1445B">
        <w:rPr>
          <w:rFonts w:ascii="Cambria" w:hAnsi="Cambria"/>
          <w:sz w:val="20"/>
          <w:szCs w:val="20"/>
        </w:rPr>
        <w:t xml:space="preserve">; as well as against </w:t>
      </w:r>
      <w:r w:rsidR="005778A7" w:rsidRPr="00F1445B">
        <w:rPr>
          <w:rFonts w:ascii="Cambria" w:hAnsi="Cambria"/>
          <w:sz w:val="20"/>
          <w:szCs w:val="20"/>
        </w:rPr>
        <w:t xml:space="preserve">two </w:t>
      </w:r>
      <w:r w:rsidR="00335BED" w:rsidRPr="00F1445B">
        <w:rPr>
          <w:rFonts w:ascii="Cambria" w:hAnsi="Cambria"/>
          <w:sz w:val="20"/>
          <w:szCs w:val="20"/>
        </w:rPr>
        <w:t>external supervisors</w:t>
      </w:r>
      <w:r w:rsidR="005778A7" w:rsidRPr="00F1445B">
        <w:rPr>
          <w:rFonts w:ascii="Cambria" w:hAnsi="Cambria"/>
          <w:sz w:val="20"/>
          <w:szCs w:val="20"/>
        </w:rPr>
        <w:t>,</w:t>
      </w:r>
      <w:r w:rsidR="00335BED" w:rsidRPr="00F1445B">
        <w:rPr>
          <w:rFonts w:ascii="Cambria" w:hAnsi="Cambria"/>
          <w:sz w:val="20"/>
          <w:szCs w:val="20"/>
        </w:rPr>
        <w:t xml:space="preserve"> </w:t>
      </w:r>
      <w:r w:rsidR="00B7497F" w:rsidRPr="00F1445B">
        <w:rPr>
          <w:rFonts w:ascii="Cambria" w:hAnsi="Cambria"/>
          <w:sz w:val="20"/>
          <w:szCs w:val="20"/>
        </w:rPr>
        <w:t>also</w:t>
      </w:r>
      <w:r w:rsidR="00DD5095" w:rsidRPr="00F1445B">
        <w:rPr>
          <w:rFonts w:ascii="Cambria" w:hAnsi="Cambria"/>
          <w:sz w:val="20"/>
          <w:szCs w:val="20"/>
        </w:rPr>
        <w:t xml:space="preserve"> charged with</w:t>
      </w:r>
      <w:r w:rsidR="00335BED" w:rsidRPr="00F1445B">
        <w:rPr>
          <w:rFonts w:ascii="Cambria" w:hAnsi="Cambria"/>
          <w:sz w:val="20"/>
          <w:szCs w:val="20"/>
        </w:rPr>
        <w:t xml:space="preserve"> the crime of </w:t>
      </w:r>
      <w:r w:rsidR="00FE7A15" w:rsidRPr="00F1445B">
        <w:rPr>
          <w:rFonts w:ascii="Cambria" w:hAnsi="Cambria"/>
          <w:sz w:val="20"/>
          <w:szCs w:val="20"/>
        </w:rPr>
        <w:t>dereliction of duty</w:t>
      </w:r>
      <w:r w:rsidR="00885DA6" w:rsidRPr="00F1445B">
        <w:rPr>
          <w:rFonts w:ascii="Cambria" w:hAnsi="Cambria"/>
          <w:sz w:val="20"/>
          <w:szCs w:val="20"/>
        </w:rPr>
        <w:t xml:space="preserve">. </w:t>
      </w:r>
      <w:r w:rsidR="00253A5A" w:rsidRPr="00F1445B">
        <w:rPr>
          <w:rFonts w:ascii="Cambria" w:hAnsi="Cambria"/>
          <w:sz w:val="20"/>
          <w:szCs w:val="20"/>
        </w:rPr>
        <w:t>The IACHR takes not</w:t>
      </w:r>
      <w:r w:rsidR="00E00CD7" w:rsidRPr="00F1445B">
        <w:rPr>
          <w:rFonts w:ascii="Cambria" w:hAnsi="Cambria"/>
          <w:sz w:val="20"/>
          <w:szCs w:val="20"/>
        </w:rPr>
        <w:t>e</w:t>
      </w:r>
      <w:r w:rsidR="00253A5A" w:rsidRPr="00F1445B">
        <w:rPr>
          <w:rFonts w:ascii="Cambria" w:hAnsi="Cambria"/>
          <w:sz w:val="20"/>
          <w:szCs w:val="20"/>
        </w:rPr>
        <w:t xml:space="preserve"> of the friendly settlement agreement </w:t>
      </w:r>
      <w:r w:rsidR="00FB5375" w:rsidRPr="00F1445B">
        <w:rPr>
          <w:rFonts w:ascii="Cambria" w:hAnsi="Cambria"/>
          <w:sz w:val="20"/>
          <w:szCs w:val="20"/>
        </w:rPr>
        <w:t xml:space="preserve">reached </w:t>
      </w:r>
      <w:r w:rsidR="00253A5A" w:rsidRPr="00F1445B">
        <w:rPr>
          <w:rFonts w:ascii="Cambria" w:hAnsi="Cambria"/>
          <w:sz w:val="20"/>
          <w:szCs w:val="20"/>
        </w:rPr>
        <w:t>between the State and the representatives of the victims of the fire</w:t>
      </w:r>
      <w:r w:rsidR="00837B24" w:rsidRPr="00F1445B">
        <w:rPr>
          <w:rFonts w:ascii="Cambria" w:hAnsi="Cambria"/>
          <w:sz w:val="20"/>
          <w:szCs w:val="20"/>
        </w:rPr>
        <w:t xml:space="preserve"> of</w:t>
      </w:r>
      <w:r w:rsidR="00CD0E99" w:rsidRPr="00F1445B">
        <w:rPr>
          <w:rFonts w:ascii="Cambria" w:hAnsi="Cambria"/>
          <w:sz w:val="20"/>
          <w:szCs w:val="20"/>
        </w:rPr>
        <w:t xml:space="preserve"> February 14, 2012</w:t>
      </w:r>
      <w:r w:rsidR="00FE54B1" w:rsidRPr="00F1445B">
        <w:rPr>
          <w:rFonts w:ascii="Cambria" w:hAnsi="Cambria"/>
          <w:sz w:val="20"/>
          <w:szCs w:val="20"/>
        </w:rPr>
        <w:t xml:space="preserve">, </w:t>
      </w:r>
      <w:r w:rsidR="002A3F3E" w:rsidRPr="00F1445B">
        <w:rPr>
          <w:rFonts w:ascii="Cambria" w:hAnsi="Cambria"/>
          <w:sz w:val="20"/>
          <w:szCs w:val="20"/>
        </w:rPr>
        <w:t xml:space="preserve">which </w:t>
      </w:r>
      <w:r w:rsidR="00E00CD7" w:rsidRPr="00F1445B">
        <w:rPr>
          <w:rFonts w:ascii="Cambria" w:hAnsi="Cambria"/>
          <w:sz w:val="20"/>
          <w:szCs w:val="20"/>
        </w:rPr>
        <w:t xml:space="preserve">provides for </w:t>
      </w:r>
      <w:r w:rsidR="00A155D1" w:rsidRPr="00F1445B">
        <w:rPr>
          <w:rFonts w:ascii="Cambria" w:hAnsi="Cambria"/>
          <w:sz w:val="20"/>
          <w:szCs w:val="20"/>
        </w:rPr>
        <w:t xml:space="preserve">monetary </w:t>
      </w:r>
      <w:r w:rsidR="00E00CD7" w:rsidRPr="00F1445B">
        <w:rPr>
          <w:rFonts w:ascii="Cambria" w:hAnsi="Cambria"/>
          <w:sz w:val="20"/>
          <w:szCs w:val="20"/>
        </w:rPr>
        <w:t>compensation</w:t>
      </w:r>
      <w:r w:rsidR="00520372" w:rsidRPr="00F1445B">
        <w:rPr>
          <w:rFonts w:ascii="Cambria" w:hAnsi="Cambria"/>
          <w:sz w:val="20"/>
          <w:szCs w:val="20"/>
        </w:rPr>
        <w:t xml:space="preserve"> </w:t>
      </w:r>
      <w:r w:rsidR="00436878" w:rsidRPr="00F1445B">
        <w:rPr>
          <w:rFonts w:ascii="Cambria" w:hAnsi="Cambria"/>
          <w:sz w:val="20"/>
          <w:szCs w:val="20"/>
        </w:rPr>
        <w:t xml:space="preserve">of </w:t>
      </w:r>
      <w:r w:rsidR="00C42FD2" w:rsidRPr="00F1445B">
        <w:rPr>
          <w:rFonts w:ascii="Cambria" w:hAnsi="Cambria"/>
          <w:sz w:val="20"/>
          <w:szCs w:val="20"/>
        </w:rPr>
        <w:t>around 72 million lampiras, construction of 360 healthy housing units, incorporation into the social protection system of ‘Better Life’ (</w:t>
      </w:r>
      <w:r w:rsidR="00C42FD2" w:rsidRPr="00F1445B">
        <w:rPr>
          <w:rFonts w:ascii="Cambria" w:hAnsi="Cambria"/>
          <w:i/>
          <w:sz w:val="20"/>
          <w:szCs w:val="20"/>
        </w:rPr>
        <w:t>Vida Mejor</w:t>
      </w:r>
      <w:r w:rsidR="00C42FD2" w:rsidRPr="00F1445B">
        <w:rPr>
          <w:rFonts w:ascii="Cambria" w:hAnsi="Cambria"/>
          <w:sz w:val="20"/>
          <w:szCs w:val="20"/>
        </w:rPr>
        <w:t>), scholarships</w:t>
      </w:r>
      <w:r w:rsidR="005A3758" w:rsidRPr="00F1445B">
        <w:rPr>
          <w:rFonts w:ascii="Cambria" w:hAnsi="Cambria"/>
          <w:sz w:val="20"/>
          <w:szCs w:val="20"/>
        </w:rPr>
        <w:t xml:space="preserve"> for the victims’ children to attend school, among other things.</w:t>
      </w:r>
      <w:r w:rsidR="0028342E" w:rsidRPr="00F1445B">
        <w:rPr>
          <w:rFonts w:ascii="Cambria" w:hAnsi="Cambria"/>
          <w:sz w:val="20"/>
          <w:szCs w:val="20"/>
          <w:vertAlign w:val="superscript"/>
        </w:rPr>
        <w:footnoteReference w:id="277"/>
      </w:r>
      <w:r w:rsidR="00F119D5" w:rsidRPr="00F1445B">
        <w:rPr>
          <w:rFonts w:ascii="Cambria" w:hAnsi="Cambria"/>
          <w:sz w:val="20"/>
          <w:szCs w:val="20"/>
        </w:rPr>
        <w:t xml:space="preserve"> In its 2015 Country Report, the IACHR </w:t>
      </w:r>
      <w:r w:rsidR="00AF3A0B" w:rsidRPr="00F1445B">
        <w:rPr>
          <w:rFonts w:ascii="Cambria" w:hAnsi="Cambria"/>
          <w:sz w:val="20"/>
          <w:szCs w:val="20"/>
        </w:rPr>
        <w:t xml:space="preserve">noted that the case was being </w:t>
      </w:r>
      <w:r w:rsidR="00CB6075" w:rsidRPr="00F1445B">
        <w:rPr>
          <w:rFonts w:ascii="Cambria" w:hAnsi="Cambria"/>
          <w:sz w:val="20"/>
          <w:szCs w:val="20"/>
        </w:rPr>
        <w:t>heard</w:t>
      </w:r>
      <w:r w:rsidR="00AF3A0B" w:rsidRPr="00F1445B">
        <w:rPr>
          <w:rFonts w:ascii="Cambria" w:hAnsi="Cambria"/>
          <w:sz w:val="20"/>
          <w:szCs w:val="20"/>
        </w:rPr>
        <w:t xml:space="preserve"> by competent authorities and reiterates the State’s obligation to investigate</w:t>
      </w:r>
      <w:r w:rsidR="00277CEF" w:rsidRPr="00F1445B">
        <w:rPr>
          <w:rFonts w:ascii="Cambria" w:hAnsi="Cambria"/>
          <w:sz w:val="20"/>
          <w:szCs w:val="20"/>
        </w:rPr>
        <w:t xml:space="preserve"> </w:t>
      </w:r>
      <w:r w:rsidR="00AF3A0B" w:rsidRPr="00F1445B">
        <w:rPr>
          <w:rFonts w:ascii="Cambria" w:hAnsi="Cambria"/>
          <w:sz w:val="20"/>
          <w:szCs w:val="20"/>
        </w:rPr>
        <w:t>with due diligence</w:t>
      </w:r>
      <w:r w:rsidR="00446DE8" w:rsidRPr="00F1445B">
        <w:rPr>
          <w:rFonts w:ascii="Cambria" w:hAnsi="Cambria"/>
          <w:sz w:val="20"/>
          <w:szCs w:val="20"/>
        </w:rPr>
        <w:t xml:space="preserve"> this fire that took place at Comayagua more than four years ago. </w:t>
      </w:r>
      <w:r w:rsidR="00AF3A0B" w:rsidRPr="00F1445B">
        <w:rPr>
          <w:rFonts w:ascii="Cambria" w:hAnsi="Cambria"/>
          <w:sz w:val="20"/>
          <w:szCs w:val="20"/>
        </w:rPr>
        <w:t xml:space="preserve"> </w:t>
      </w:r>
      <w:r w:rsidR="0084628C" w:rsidRPr="00F1445B">
        <w:rPr>
          <w:rFonts w:ascii="Cambria" w:hAnsi="Cambria"/>
          <w:sz w:val="20"/>
          <w:szCs w:val="20"/>
        </w:rPr>
        <w:t xml:space="preserve"> </w:t>
      </w:r>
    </w:p>
    <w:p w:rsidR="0028342E" w:rsidRPr="00F1445B" w:rsidRDefault="0028342E" w:rsidP="00B649D0">
      <w:pPr>
        <w:tabs>
          <w:tab w:val="left" w:pos="720"/>
          <w:tab w:val="left" w:pos="1440"/>
        </w:tabs>
        <w:spacing w:after="0" w:line="240" w:lineRule="auto"/>
        <w:ind w:firstLine="720"/>
        <w:jc w:val="both"/>
        <w:rPr>
          <w:rFonts w:ascii="Cambria" w:hAnsi="Cambria"/>
          <w:sz w:val="20"/>
          <w:szCs w:val="20"/>
        </w:rPr>
      </w:pPr>
    </w:p>
    <w:p w:rsidR="007152D1" w:rsidRPr="00F1445B" w:rsidRDefault="00544966"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Nonetheless, the IACHR regrets that the State of Honduras </w:t>
      </w:r>
      <w:r w:rsidR="00A614D6" w:rsidRPr="00F1445B">
        <w:rPr>
          <w:rFonts w:ascii="Cambria" w:hAnsi="Cambria"/>
          <w:sz w:val="20"/>
          <w:szCs w:val="20"/>
        </w:rPr>
        <w:t xml:space="preserve">has been </w:t>
      </w:r>
      <w:r w:rsidR="00A82E5F" w:rsidRPr="00F1445B">
        <w:rPr>
          <w:rFonts w:ascii="Cambria" w:hAnsi="Cambria"/>
          <w:sz w:val="20"/>
          <w:szCs w:val="20"/>
        </w:rPr>
        <w:t>un</w:t>
      </w:r>
      <w:r w:rsidR="00A614D6" w:rsidRPr="00F1445B">
        <w:rPr>
          <w:rFonts w:ascii="Cambria" w:hAnsi="Cambria"/>
          <w:sz w:val="20"/>
          <w:szCs w:val="20"/>
        </w:rPr>
        <w:t xml:space="preserve">able to </w:t>
      </w:r>
      <w:r w:rsidR="00987E28" w:rsidRPr="00F1445B">
        <w:rPr>
          <w:rFonts w:ascii="Cambria" w:hAnsi="Cambria"/>
          <w:sz w:val="20"/>
          <w:szCs w:val="20"/>
        </w:rPr>
        <w:t xml:space="preserve">provide information about several of the recommendations included in the report </w:t>
      </w:r>
      <w:r w:rsidR="00987E28" w:rsidRPr="00F1445B">
        <w:rPr>
          <w:rFonts w:ascii="Cambria" w:hAnsi="Cambria"/>
          <w:i/>
          <w:sz w:val="20"/>
          <w:szCs w:val="20"/>
        </w:rPr>
        <w:t>Situation of Human Rights in Honduras</w:t>
      </w:r>
      <w:r w:rsidR="00987E28" w:rsidRPr="00F1445B">
        <w:rPr>
          <w:rFonts w:ascii="Cambria" w:hAnsi="Cambria"/>
          <w:sz w:val="20"/>
          <w:szCs w:val="20"/>
        </w:rPr>
        <w:t xml:space="preserve">, </w:t>
      </w:r>
      <w:r w:rsidR="00720E5B" w:rsidRPr="00F1445B">
        <w:rPr>
          <w:rFonts w:ascii="Cambria" w:hAnsi="Cambria"/>
          <w:sz w:val="20"/>
          <w:szCs w:val="20"/>
        </w:rPr>
        <w:t xml:space="preserve">among other ones, regarding the adoption of measures to </w:t>
      </w:r>
      <w:r w:rsidR="00C40EF0" w:rsidRPr="00F1445B">
        <w:rPr>
          <w:rFonts w:ascii="Cambria" w:hAnsi="Cambria"/>
          <w:sz w:val="20"/>
          <w:szCs w:val="20"/>
        </w:rPr>
        <w:t xml:space="preserve">regain </w:t>
      </w:r>
      <w:r w:rsidR="00720E5B" w:rsidRPr="00F1445B">
        <w:rPr>
          <w:rFonts w:ascii="Cambria" w:hAnsi="Cambria"/>
          <w:sz w:val="20"/>
          <w:szCs w:val="20"/>
        </w:rPr>
        <w:t>internal control over prison facilities, to effectively segregate</w:t>
      </w:r>
      <w:r w:rsidR="00D82723" w:rsidRPr="00F1445B">
        <w:rPr>
          <w:rFonts w:ascii="Cambria" w:hAnsi="Cambria"/>
          <w:sz w:val="20"/>
          <w:szCs w:val="20"/>
        </w:rPr>
        <w:t xml:space="preserve"> female from male inmates, </w:t>
      </w:r>
      <w:r w:rsidR="00CB6075" w:rsidRPr="00F1445B">
        <w:rPr>
          <w:rFonts w:ascii="Cambria" w:hAnsi="Cambria"/>
          <w:sz w:val="20"/>
          <w:szCs w:val="20"/>
        </w:rPr>
        <w:t>equipping</w:t>
      </w:r>
      <w:r w:rsidR="00720E5B" w:rsidRPr="00F1445B">
        <w:rPr>
          <w:rFonts w:ascii="Cambria" w:hAnsi="Cambria"/>
          <w:sz w:val="20"/>
          <w:szCs w:val="20"/>
        </w:rPr>
        <w:t xml:space="preserve"> the National Mechanism for the </w:t>
      </w:r>
      <w:r w:rsidR="00CB6075" w:rsidRPr="00F1445B">
        <w:rPr>
          <w:rFonts w:ascii="Cambria" w:hAnsi="Cambria"/>
          <w:sz w:val="20"/>
          <w:szCs w:val="20"/>
        </w:rPr>
        <w:lastRenderedPageBreak/>
        <w:t>Prevention</w:t>
      </w:r>
      <w:r w:rsidR="00720E5B" w:rsidRPr="00F1445B">
        <w:rPr>
          <w:rFonts w:ascii="Cambria" w:hAnsi="Cambria"/>
          <w:sz w:val="20"/>
          <w:szCs w:val="20"/>
        </w:rPr>
        <w:t xml:space="preserve"> of</w:t>
      </w:r>
      <w:r w:rsidR="00614A75" w:rsidRPr="00F1445B">
        <w:rPr>
          <w:rFonts w:ascii="Cambria" w:hAnsi="Cambria"/>
          <w:sz w:val="20"/>
          <w:szCs w:val="20"/>
        </w:rPr>
        <w:t xml:space="preserve"> Torture (CONAPREV) with the res</w:t>
      </w:r>
      <w:r w:rsidR="00DC36BC" w:rsidRPr="00F1445B">
        <w:rPr>
          <w:rFonts w:ascii="Cambria" w:hAnsi="Cambria"/>
          <w:sz w:val="20"/>
          <w:szCs w:val="20"/>
        </w:rPr>
        <w:t>ourc</w:t>
      </w:r>
      <w:r w:rsidR="00720E5B" w:rsidRPr="00F1445B">
        <w:rPr>
          <w:rFonts w:ascii="Cambria" w:hAnsi="Cambria"/>
          <w:sz w:val="20"/>
          <w:szCs w:val="20"/>
        </w:rPr>
        <w:t xml:space="preserve">es, means and institutional support required for it to properly function, or regarding </w:t>
      </w:r>
      <w:r w:rsidR="006F5080" w:rsidRPr="00F1445B">
        <w:rPr>
          <w:rFonts w:ascii="Cambria" w:hAnsi="Cambria"/>
          <w:sz w:val="20"/>
          <w:szCs w:val="20"/>
        </w:rPr>
        <w:t xml:space="preserve">any </w:t>
      </w:r>
      <w:r w:rsidR="00720E5B" w:rsidRPr="00F1445B">
        <w:rPr>
          <w:rFonts w:ascii="Cambria" w:hAnsi="Cambria"/>
          <w:sz w:val="20"/>
          <w:szCs w:val="20"/>
        </w:rPr>
        <w:t xml:space="preserve">steps taken toward ratification of the Inter-American Convention to Prevent and Punish Torture, of which </w:t>
      </w:r>
      <w:r w:rsidR="00CB6075" w:rsidRPr="00F1445B">
        <w:rPr>
          <w:rFonts w:ascii="Cambria" w:hAnsi="Cambria"/>
          <w:sz w:val="20"/>
          <w:szCs w:val="20"/>
        </w:rPr>
        <w:t>Honduras</w:t>
      </w:r>
      <w:r w:rsidR="00720E5B" w:rsidRPr="00F1445B">
        <w:rPr>
          <w:rFonts w:ascii="Cambria" w:hAnsi="Cambria"/>
          <w:sz w:val="20"/>
          <w:szCs w:val="20"/>
        </w:rPr>
        <w:t xml:space="preserve"> has been a signatory since </w:t>
      </w:r>
      <w:r w:rsidR="001422EC" w:rsidRPr="00F1445B">
        <w:rPr>
          <w:rFonts w:ascii="Cambria" w:hAnsi="Cambria"/>
          <w:sz w:val="20"/>
          <w:szCs w:val="20"/>
        </w:rPr>
        <w:t>March 11, 1986</w:t>
      </w:r>
      <w:r w:rsidR="00DE5EBC" w:rsidRPr="00F1445B">
        <w:rPr>
          <w:rFonts w:ascii="Cambria" w:hAnsi="Cambria"/>
          <w:sz w:val="20"/>
          <w:szCs w:val="20"/>
        </w:rPr>
        <w:t>.</w:t>
      </w:r>
    </w:p>
    <w:p w:rsidR="007152D1" w:rsidRPr="00F1445B" w:rsidRDefault="007152D1" w:rsidP="00B649D0">
      <w:pPr>
        <w:pStyle w:val="ColorfulList-Accent11"/>
        <w:tabs>
          <w:tab w:val="left" w:pos="720"/>
          <w:tab w:val="left" w:pos="1440"/>
        </w:tabs>
        <w:ind w:left="0" w:firstLine="720"/>
        <w:rPr>
          <w:sz w:val="20"/>
          <w:szCs w:val="20"/>
        </w:rPr>
      </w:pPr>
    </w:p>
    <w:p w:rsidR="007152D1" w:rsidRPr="00F1445B" w:rsidRDefault="00442639"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In its report to the Commission</w:t>
      </w:r>
      <w:r w:rsidR="00603039" w:rsidRPr="00F1445B">
        <w:rPr>
          <w:rFonts w:ascii="Cambria" w:hAnsi="Cambria"/>
          <w:sz w:val="20"/>
          <w:szCs w:val="20"/>
        </w:rPr>
        <w:t xml:space="preserve">, the Honduran State </w:t>
      </w:r>
      <w:r w:rsidR="006A1407" w:rsidRPr="00F1445B">
        <w:rPr>
          <w:rFonts w:ascii="Cambria" w:hAnsi="Cambria"/>
          <w:sz w:val="20"/>
          <w:szCs w:val="20"/>
        </w:rPr>
        <w:t xml:space="preserve">claimed that the new Criminal Code it </w:t>
      </w:r>
      <w:r w:rsidR="00E707B0" w:rsidRPr="00F1445B">
        <w:rPr>
          <w:rFonts w:ascii="Cambria" w:hAnsi="Cambria"/>
          <w:sz w:val="20"/>
          <w:szCs w:val="20"/>
        </w:rPr>
        <w:t xml:space="preserve">is </w:t>
      </w:r>
      <w:r w:rsidR="006A1407" w:rsidRPr="00F1445B">
        <w:rPr>
          <w:rFonts w:ascii="Cambria" w:hAnsi="Cambria"/>
          <w:sz w:val="20"/>
          <w:szCs w:val="20"/>
        </w:rPr>
        <w:t xml:space="preserve">currently </w:t>
      </w:r>
      <w:r w:rsidR="00E707B0" w:rsidRPr="00F1445B">
        <w:rPr>
          <w:rFonts w:ascii="Cambria" w:hAnsi="Cambria"/>
          <w:sz w:val="20"/>
          <w:szCs w:val="20"/>
        </w:rPr>
        <w:t>drafting</w:t>
      </w:r>
      <w:r w:rsidR="006A1407" w:rsidRPr="00F1445B">
        <w:rPr>
          <w:rFonts w:ascii="Cambria" w:hAnsi="Cambria"/>
          <w:sz w:val="20"/>
          <w:szCs w:val="20"/>
        </w:rPr>
        <w:t xml:space="preserve"> </w:t>
      </w:r>
      <w:r w:rsidR="002A23F1" w:rsidRPr="00F1445B">
        <w:rPr>
          <w:rFonts w:ascii="Cambria" w:hAnsi="Cambria"/>
          <w:sz w:val="20"/>
          <w:szCs w:val="20"/>
        </w:rPr>
        <w:t xml:space="preserve">adopts a new prison policy </w:t>
      </w:r>
      <w:r w:rsidR="00374F46" w:rsidRPr="00F1445B">
        <w:rPr>
          <w:rFonts w:ascii="Cambria" w:hAnsi="Cambria"/>
          <w:sz w:val="20"/>
          <w:szCs w:val="20"/>
        </w:rPr>
        <w:t xml:space="preserve">providing for </w:t>
      </w:r>
      <w:r w:rsidR="003C1A00" w:rsidRPr="00F1445B">
        <w:rPr>
          <w:rFonts w:ascii="Cambria" w:hAnsi="Cambria"/>
          <w:sz w:val="20"/>
          <w:szCs w:val="20"/>
        </w:rPr>
        <w:t xml:space="preserve">punishments other than prison terms and the decriminalization of first time offenders of minor crimes or misdemeanors </w:t>
      </w:r>
      <w:r w:rsidR="0034558A" w:rsidRPr="00F1445B">
        <w:rPr>
          <w:rFonts w:ascii="Cambria" w:hAnsi="Cambria"/>
          <w:sz w:val="20"/>
          <w:szCs w:val="20"/>
        </w:rPr>
        <w:t xml:space="preserve">through suspended sentences, probation, </w:t>
      </w:r>
      <w:r w:rsidR="00B4218E" w:rsidRPr="00F1445B">
        <w:rPr>
          <w:rFonts w:ascii="Cambria" w:hAnsi="Cambria"/>
          <w:sz w:val="20"/>
          <w:szCs w:val="20"/>
        </w:rPr>
        <w:t xml:space="preserve">alternatives </w:t>
      </w:r>
      <w:r w:rsidR="0034558A" w:rsidRPr="00F1445B">
        <w:rPr>
          <w:rFonts w:ascii="Cambria" w:hAnsi="Cambria"/>
          <w:sz w:val="20"/>
          <w:szCs w:val="20"/>
        </w:rPr>
        <w:t>to incarceration or</w:t>
      </w:r>
      <w:r w:rsidR="00C82D78" w:rsidRPr="00F1445B">
        <w:rPr>
          <w:rFonts w:ascii="Cambria" w:hAnsi="Cambria"/>
          <w:sz w:val="20"/>
          <w:szCs w:val="20"/>
        </w:rPr>
        <w:t xml:space="preserve"> plea bargains</w:t>
      </w:r>
      <w:r w:rsidR="0034558A" w:rsidRPr="00F1445B">
        <w:rPr>
          <w:rFonts w:ascii="Cambria" w:hAnsi="Cambria"/>
          <w:sz w:val="20"/>
          <w:szCs w:val="20"/>
        </w:rPr>
        <w:t>, whereby a</w:t>
      </w:r>
      <w:r w:rsidR="00B8579B" w:rsidRPr="00F1445B">
        <w:rPr>
          <w:rFonts w:ascii="Cambria" w:hAnsi="Cambria"/>
          <w:sz w:val="20"/>
          <w:szCs w:val="20"/>
        </w:rPr>
        <w:t xml:space="preserve"> reduction of a</w:t>
      </w:r>
      <w:r w:rsidR="0034558A" w:rsidRPr="00F1445B">
        <w:rPr>
          <w:rFonts w:ascii="Cambria" w:hAnsi="Cambria"/>
          <w:sz w:val="20"/>
          <w:szCs w:val="20"/>
        </w:rPr>
        <w:t xml:space="preserve"> prison sentence</w:t>
      </w:r>
      <w:r w:rsidR="00C763F4" w:rsidRPr="00F1445B">
        <w:rPr>
          <w:rFonts w:ascii="Cambria" w:hAnsi="Cambria"/>
          <w:sz w:val="20"/>
          <w:szCs w:val="20"/>
        </w:rPr>
        <w:t xml:space="preserve"> is granted </w:t>
      </w:r>
      <w:r w:rsidR="003458FF" w:rsidRPr="00F1445B">
        <w:rPr>
          <w:rFonts w:ascii="Cambria" w:hAnsi="Cambria"/>
          <w:sz w:val="20"/>
          <w:szCs w:val="20"/>
        </w:rPr>
        <w:t xml:space="preserve">when the defendant cooperates with the entities of operation of justice in identifying </w:t>
      </w:r>
      <w:r w:rsidR="00352420" w:rsidRPr="00F1445B">
        <w:rPr>
          <w:rFonts w:ascii="Cambria" w:hAnsi="Cambria"/>
          <w:sz w:val="20"/>
          <w:szCs w:val="20"/>
        </w:rPr>
        <w:t xml:space="preserve">other criminals and </w:t>
      </w:r>
      <w:r w:rsidR="002A6759" w:rsidRPr="00F1445B">
        <w:rPr>
          <w:rFonts w:ascii="Cambria" w:hAnsi="Cambria"/>
          <w:sz w:val="20"/>
          <w:szCs w:val="20"/>
        </w:rPr>
        <w:t>does not commit any</w:t>
      </w:r>
      <w:r w:rsidR="00DC3C7C" w:rsidRPr="00F1445B">
        <w:rPr>
          <w:rFonts w:ascii="Cambria" w:hAnsi="Cambria"/>
          <w:sz w:val="20"/>
          <w:szCs w:val="20"/>
        </w:rPr>
        <w:t xml:space="preserve"> other crimes.</w:t>
      </w:r>
      <w:r w:rsidR="00DE5EBC" w:rsidRPr="00F1445B">
        <w:rPr>
          <w:rFonts w:ascii="Cambria" w:hAnsi="Cambria"/>
          <w:sz w:val="20"/>
          <w:szCs w:val="20"/>
          <w:vertAlign w:val="superscript"/>
        </w:rPr>
        <w:footnoteReference w:id="278"/>
      </w:r>
      <w:r w:rsidR="00476E8D" w:rsidRPr="00F1445B">
        <w:rPr>
          <w:rFonts w:ascii="Cambria" w:hAnsi="Cambria"/>
          <w:sz w:val="20"/>
          <w:szCs w:val="20"/>
        </w:rPr>
        <w:t xml:space="preserve"> The IACHR commends the State</w:t>
      </w:r>
      <w:r w:rsidR="000512D8" w:rsidRPr="00F1445B">
        <w:rPr>
          <w:rFonts w:ascii="Cambria" w:hAnsi="Cambria"/>
          <w:sz w:val="20"/>
          <w:szCs w:val="20"/>
        </w:rPr>
        <w:t xml:space="preserve"> of Honduras</w:t>
      </w:r>
      <w:r w:rsidR="00476E8D" w:rsidRPr="00F1445B">
        <w:rPr>
          <w:rFonts w:ascii="Cambria" w:hAnsi="Cambria"/>
          <w:sz w:val="20"/>
          <w:szCs w:val="20"/>
        </w:rPr>
        <w:t xml:space="preserve"> for providing the information</w:t>
      </w:r>
      <w:r w:rsidR="002C7A10" w:rsidRPr="00F1445B">
        <w:rPr>
          <w:rFonts w:ascii="Cambria" w:hAnsi="Cambria"/>
          <w:sz w:val="20"/>
          <w:szCs w:val="20"/>
        </w:rPr>
        <w:t xml:space="preserve"> on approval of Legislative Decree </w:t>
      </w:r>
      <w:r w:rsidR="00DE5EBC" w:rsidRPr="00F1445B">
        <w:rPr>
          <w:rFonts w:ascii="Cambria" w:hAnsi="Cambria"/>
          <w:sz w:val="20"/>
          <w:szCs w:val="20"/>
        </w:rPr>
        <w:t xml:space="preserve">No. 100-2016 </w:t>
      </w:r>
      <w:r w:rsidR="00460078" w:rsidRPr="00F1445B">
        <w:rPr>
          <w:rFonts w:ascii="Cambria" w:hAnsi="Cambria"/>
          <w:sz w:val="20"/>
          <w:szCs w:val="20"/>
        </w:rPr>
        <w:t xml:space="preserve">of July </w:t>
      </w:r>
      <w:r w:rsidR="00DE5EBC" w:rsidRPr="00F1445B">
        <w:rPr>
          <w:rFonts w:ascii="Cambria" w:hAnsi="Cambria"/>
          <w:sz w:val="20"/>
          <w:szCs w:val="20"/>
        </w:rPr>
        <w:t>27</w:t>
      </w:r>
      <w:r w:rsidR="00460078" w:rsidRPr="00F1445B">
        <w:rPr>
          <w:rFonts w:ascii="Cambria" w:hAnsi="Cambria"/>
          <w:sz w:val="20"/>
          <w:szCs w:val="20"/>
        </w:rPr>
        <w:t>,</w:t>
      </w:r>
      <w:r w:rsidR="00DE5EBC" w:rsidRPr="00F1445B">
        <w:rPr>
          <w:rFonts w:ascii="Cambria" w:hAnsi="Cambria"/>
          <w:sz w:val="20"/>
          <w:szCs w:val="20"/>
        </w:rPr>
        <w:t xml:space="preserve"> 2016</w:t>
      </w:r>
      <w:r w:rsidR="00EF0741" w:rsidRPr="00F1445B">
        <w:rPr>
          <w:rFonts w:ascii="Cambria" w:hAnsi="Cambria"/>
          <w:sz w:val="20"/>
          <w:szCs w:val="20"/>
        </w:rPr>
        <w:t xml:space="preserve">, </w:t>
      </w:r>
      <w:r w:rsidR="00AF5B78" w:rsidRPr="00F1445B">
        <w:rPr>
          <w:rFonts w:ascii="Cambria" w:hAnsi="Cambria"/>
          <w:sz w:val="20"/>
          <w:szCs w:val="20"/>
        </w:rPr>
        <w:t>amending paragraph</w:t>
      </w:r>
      <w:r w:rsidR="00E707B0" w:rsidRPr="00F1445B">
        <w:rPr>
          <w:rFonts w:ascii="Cambria" w:hAnsi="Cambria"/>
          <w:sz w:val="20"/>
          <w:szCs w:val="20"/>
        </w:rPr>
        <w:t>s</w:t>
      </w:r>
      <w:r w:rsidR="00AF5B78" w:rsidRPr="00F1445B">
        <w:rPr>
          <w:rFonts w:ascii="Cambria" w:hAnsi="Cambria"/>
          <w:sz w:val="20"/>
          <w:szCs w:val="20"/>
        </w:rPr>
        <w:t xml:space="preserve"> four and seven, as well as deleting </w:t>
      </w:r>
      <w:r w:rsidR="00B53A1C" w:rsidRPr="00F1445B">
        <w:rPr>
          <w:rFonts w:ascii="Cambria" w:hAnsi="Cambria"/>
          <w:sz w:val="20"/>
          <w:szCs w:val="20"/>
        </w:rPr>
        <w:t>paragraph six of Article 184 of the Code of Criminal Procedure on</w:t>
      </w:r>
      <w:r w:rsidR="00AE5BC1" w:rsidRPr="00F1445B">
        <w:rPr>
          <w:rFonts w:ascii="Cambria" w:hAnsi="Cambria"/>
          <w:sz w:val="20"/>
          <w:szCs w:val="20"/>
        </w:rPr>
        <w:t xml:space="preserve"> the subject of</w:t>
      </w:r>
      <w:r w:rsidR="00B53A1C" w:rsidRPr="00F1445B">
        <w:rPr>
          <w:rFonts w:ascii="Cambria" w:hAnsi="Cambria"/>
          <w:sz w:val="20"/>
          <w:szCs w:val="20"/>
        </w:rPr>
        <w:t xml:space="preserve"> preventive detention. </w:t>
      </w:r>
      <w:r w:rsidR="00A22FA1" w:rsidRPr="00F1445B">
        <w:rPr>
          <w:rFonts w:ascii="Cambria" w:hAnsi="Cambria"/>
          <w:sz w:val="20"/>
          <w:szCs w:val="20"/>
        </w:rPr>
        <w:t xml:space="preserve"> Under this amendment, the number of persons in preventive detention wo</w:t>
      </w:r>
      <w:r w:rsidR="002C56E2" w:rsidRPr="00F1445B">
        <w:rPr>
          <w:rFonts w:ascii="Cambria" w:hAnsi="Cambria"/>
          <w:sz w:val="20"/>
          <w:szCs w:val="20"/>
        </w:rPr>
        <w:t>uld be decreased and judges would</w:t>
      </w:r>
      <w:r w:rsidR="00A22FA1" w:rsidRPr="00F1445B">
        <w:rPr>
          <w:rFonts w:ascii="Cambria" w:hAnsi="Cambria"/>
          <w:sz w:val="20"/>
          <w:szCs w:val="20"/>
        </w:rPr>
        <w:t xml:space="preserve"> be af</w:t>
      </w:r>
      <w:r w:rsidR="003C2BA5" w:rsidRPr="00F1445B">
        <w:rPr>
          <w:rFonts w:ascii="Cambria" w:hAnsi="Cambria"/>
          <w:sz w:val="20"/>
          <w:szCs w:val="20"/>
        </w:rPr>
        <w:t>forded greater leeway to apply</w:t>
      </w:r>
      <w:r w:rsidR="00A22FA1" w:rsidRPr="00F1445B">
        <w:rPr>
          <w:rFonts w:ascii="Cambria" w:hAnsi="Cambria"/>
          <w:sz w:val="20"/>
          <w:szCs w:val="20"/>
        </w:rPr>
        <w:t xml:space="preserve"> precautionary measures that</w:t>
      </w:r>
      <w:r w:rsidR="00543871" w:rsidRPr="00F1445B">
        <w:rPr>
          <w:rFonts w:ascii="Cambria" w:hAnsi="Cambria"/>
          <w:sz w:val="20"/>
          <w:szCs w:val="20"/>
        </w:rPr>
        <w:t xml:space="preserve"> are</w:t>
      </w:r>
      <w:r w:rsidR="00904845" w:rsidRPr="00F1445B">
        <w:rPr>
          <w:rFonts w:ascii="Cambria" w:hAnsi="Cambria"/>
          <w:sz w:val="20"/>
          <w:szCs w:val="20"/>
        </w:rPr>
        <w:t xml:space="preserve"> </w:t>
      </w:r>
      <w:r w:rsidR="00CB6075" w:rsidRPr="00F1445B">
        <w:rPr>
          <w:rFonts w:ascii="Cambria" w:hAnsi="Cambria"/>
          <w:sz w:val="20"/>
          <w:szCs w:val="20"/>
        </w:rPr>
        <w:t>proportional</w:t>
      </w:r>
      <w:r w:rsidR="00904845" w:rsidRPr="00F1445B">
        <w:rPr>
          <w:rFonts w:ascii="Cambria" w:hAnsi="Cambria"/>
          <w:sz w:val="20"/>
          <w:szCs w:val="20"/>
        </w:rPr>
        <w:t xml:space="preserve"> to the particular circumstances </w:t>
      </w:r>
      <w:r w:rsidR="00E67723" w:rsidRPr="00F1445B">
        <w:rPr>
          <w:rFonts w:ascii="Cambria" w:hAnsi="Cambria"/>
          <w:sz w:val="20"/>
          <w:szCs w:val="20"/>
        </w:rPr>
        <w:t xml:space="preserve">in order </w:t>
      </w:r>
      <w:r w:rsidR="00876F2B" w:rsidRPr="00F1445B">
        <w:rPr>
          <w:rFonts w:ascii="Cambria" w:hAnsi="Cambria"/>
          <w:sz w:val="20"/>
          <w:szCs w:val="20"/>
        </w:rPr>
        <w:t xml:space="preserve">to ensure </w:t>
      </w:r>
      <w:r w:rsidR="000F661D" w:rsidRPr="00F1445B">
        <w:rPr>
          <w:rFonts w:ascii="Cambria" w:hAnsi="Cambria"/>
          <w:sz w:val="20"/>
          <w:szCs w:val="20"/>
        </w:rPr>
        <w:t>the presence of the defendant at</w:t>
      </w:r>
      <w:r w:rsidR="00876F2B" w:rsidRPr="00F1445B">
        <w:rPr>
          <w:rFonts w:ascii="Cambria" w:hAnsi="Cambria"/>
          <w:sz w:val="20"/>
          <w:szCs w:val="20"/>
        </w:rPr>
        <w:t xml:space="preserve"> the trial proceedings </w:t>
      </w:r>
      <w:r w:rsidR="00FA1D1C" w:rsidRPr="00F1445B">
        <w:rPr>
          <w:rFonts w:ascii="Cambria" w:hAnsi="Cambria"/>
          <w:sz w:val="20"/>
          <w:szCs w:val="20"/>
        </w:rPr>
        <w:t>and</w:t>
      </w:r>
      <w:r w:rsidR="000F661D" w:rsidRPr="00F1445B">
        <w:rPr>
          <w:rFonts w:ascii="Cambria" w:hAnsi="Cambria"/>
          <w:sz w:val="20"/>
          <w:szCs w:val="20"/>
        </w:rPr>
        <w:t xml:space="preserve"> </w:t>
      </w:r>
      <w:r w:rsidR="00CB6075" w:rsidRPr="00F1445B">
        <w:rPr>
          <w:rFonts w:ascii="Cambria" w:hAnsi="Cambria"/>
          <w:sz w:val="20"/>
          <w:szCs w:val="20"/>
        </w:rPr>
        <w:t xml:space="preserve">to obtain </w:t>
      </w:r>
      <w:r w:rsidR="000F661D" w:rsidRPr="00F1445B">
        <w:rPr>
          <w:rFonts w:ascii="Cambria" w:hAnsi="Cambria"/>
          <w:sz w:val="20"/>
          <w:szCs w:val="20"/>
        </w:rPr>
        <w:t>sources of evidence</w:t>
      </w:r>
      <w:r w:rsidR="00CB6075" w:rsidRPr="00F1445B">
        <w:rPr>
          <w:rFonts w:ascii="Cambria" w:hAnsi="Cambria"/>
          <w:sz w:val="20"/>
          <w:szCs w:val="20"/>
        </w:rPr>
        <w:t xml:space="preserve"> in a more normal way</w:t>
      </w:r>
      <w:r w:rsidR="000F661D" w:rsidRPr="00F1445B">
        <w:rPr>
          <w:rFonts w:ascii="Cambria" w:hAnsi="Cambria"/>
          <w:sz w:val="20"/>
          <w:szCs w:val="20"/>
        </w:rPr>
        <w:t>.</w:t>
      </w:r>
      <w:r w:rsidR="00DE5EBC" w:rsidRPr="00F1445B">
        <w:rPr>
          <w:rFonts w:ascii="Cambria" w:hAnsi="Cambria"/>
          <w:sz w:val="20"/>
          <w:szCs w:val="20"/>
          <w:vertAlign w:val="superscript"/>
        </w:rPr>
        <w:footnoteReference w:id="279"/>
      </w:r>
    </w:p>
    <w:p w:rsidR="007152D1" w:rsidRPr="00F1445B" w:rsidRDefault="007152D1" w:rsidP="00B649D0">
      <w:pPr>
        <w:tabs>
          <w:tab w:val="left" w:pos="720"/>
          <w:tab w:val="left" w:pos="1440"/>
        </w:tabs>
        <w:spacing w:after="0" w:line="240" w:lineRule="auto"/>
        <w:ind w:firstLine="720"/>
        <w:jc w:val="both"/>
        <w:rPr>
          <w:rFonts w:ascii="Cambria" w:hAnsi="Cambria"/>
          <w:sz w:val="20"/>
          <w:szCs w:val="20"/>
        </w:rPr>
      </w:pPr>
    </w:p>
    <w:p w:rsidR="007152D1" w:rsidRPr="00F1445B" w:rsidRDefault="00DB21BE"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Notwithstanding the recognition of the </w:t>
      </w:r>
      <w:r w:rsidR="00783D5F" w:rsidRPr="00F1445B">
        <w:rPr>
          <w:rFonts w:ascii="Cambria" w:hAnsi="Cambria"/>
          <w:sz w:val="20"/>
          <w:szCs w:val="20"/>
        </w:rPr>
        <w:t xml:space="preserve">efforts described above, the Inter-American Commission continues to be concerned over the serious prison situation in the country, especially over the high levels of overcrowding and the conditions of </w:t>
      </w:r>
      <w:r w:rsidR="00AB1975" w:rsidRPr="00F1445B">
        <w:rPr>
          <w:rFonts w:ascii="Cambria" w:hAnsi="Cambria"/>
          <w:sz w:val="20"/>
          <w:szCs w:val="20"/>
        </w:rPr>
        <w:t xml:space="preserve">inmates deprived of </w:t>
      </w:r>
      <w:r w:rsidR="00783D5F" w:rsidRPr="00F1445B">
        <w:rPr>
          <w:rFonts w:ascii="Cambria" w:hAnsi="Cambria"/>
          <w:sz w:val="20"/>
          <w:szCs w:val="20"/>
        </w:rPr>
        <w:t>liberty</w:t>
      </w:r>
      <w:r w:rsidR="002E343B" w:rsidRPr="00F1445B">
        <w:rPr>
          <w:rFonts w:ascii="Cambria" w:hAnsi="Cambria"/>
          <w:sz w:val="20"/>
          <w:szCs w:val="20"/>
        </w:rPr>
        <w:t>.</w:t>
      </w:r>
      <w:r w:rsidR="00A72040" w:rsidRPr="00F1445B">
        <w:rPr>
          <w:rFonts w:ascii="Cambria" w:hAnsi="Cambria"/>
          <w:sz w:val="20"/>
          <w:szCs w:val="20"/>
        </w:rPr>
        <w:t xml:space="preserve"> Similarly</w:t>
      </w:r>
      <w:r w:rsidR="00AB1975" w:rsidRPr="00F1445B">
        <w:rPr>
          <w:rFonts w:ascii="Cambria" w:hAnsi="Cambria"/>
          <w:sz w:val="20"/>
          <w:szCs w:val="20"/>
        </w:rPr>
        <w:t xml:space="preserve">, the </w:t>
      </w:r>
      <w:r w:rsidR="002D5990" w:rsidRPr="00F1445B">
        <w:rPr>
          <w:rFonts w:ascii="Cambria" w:hAnsi="Cambria"/>
          <w:sz w:val="20"/>
          <w:szCs w:val="20"/>
        </w:rPr>
        <w:t xml:space="preserve">United Nations </w:t>
      </w:r>
      <w:r w:rsidR="00AB1975" w:rsidRPr="00F1445B">
        <w:rPr>
          <w:rFonts w:ascii="Cambria" w:hAnsi="Cambria"/>
          <w:sz w:val="20"/>
          <w:szCs w:val="20"/>
        </w:rPr>
        <w:t>Committee against Torture</w:t>
      </w:r>
      <w:r w:rsidR="00481E43" w:rsidRPr="00F1445B">
        <w:rPr>
          <w:rFonts w:ascii="Cambria" w:hAnsi="Cambria"/>
          <w:sz w:val="20"/>
          <w:szCs w:val="20"/>
        </w:rPr>
        <w:t xml:space="preserve"> also </w:t>
      </w:r>
      <w:r w:rsidR="00030D6B" w:rsidRPr="00F1445B">
        <w:rPr>
          <w:rFonts w:ascii="Cambria" w:hAnsi="Cambria"/>
          <w:sz w:val="20"/>
          <w:szCs w:val="20"/>
        </w:rPr>
        <w:t>voiced its concern over the difficult conditions in which persons deprived of liberty are held in Honduran jails, in particular</w:t>
      </w:r>
      <w:r w:rsidR="00377DA0" w:rsidRPr="00F1445B">
        <w:rPr>
          <w:rFonts w:ascii="Cambria" w:hAnsi="Cambria"/>
          <w:sz w:val="20"/>
          <w:szCs w:val="20"/>
        </w:rPr>
        <w:t>,</w:t>
      </w:r>
      <w:r w:rsidR="00030D6B" w:rsidRPr="00F1445B">
        <w:rPr>
          <w:rFonts w:ascii="Cambria" w:hAnsi="Cambria"/>
          <w:sz w:val="20"/>
          <w:szCs w:val="20"/>
        </w:rPr>
        <w:t xml:space="preserve"> issues stemming from overcrowding.</w:t>
      </w:r>
      <w:r w:rsidR="00DE5EBC" w:rsidRPr="00F1445B">
        <w:rPr>
          <w:rFonts w:ascii="Cambria" w:hAnsi="Cambria"/>
          <w:sz w:val="20"/>
          <w:szCs w:val="20"/>
          <w:vertAlign w:val="superscript"/>
        </w:rPr>
        <w:footnoteReference w:id="280"/>
      </w:r>
      <w:r w:rsidR="00DE5EBC" w:rsidRPr="00F1445B">
        <w:rPr>
          <w:rFonts w:ascii="Cambria" w:hAnsi="Cambria"/>
          <w:sz w:val="20"/>
          <w:szCs w:val="20"/>
        </w:rPr>
        <w:t xml:space="preserve"> </w:t>
      </w:r>
    </w:p>
    <w:p w:rsidR="007152D1" w:rsidRPr="00F1445B" w:rsidRDefault="007152D1" w:rsidP="00B649D0">
      <w:pPr>
        <w:pStyle w:val="ColorfulList-Accent11"/>
        <w:tabs>
          <w:tab w:val="left" w:pos="720"/>
          <w:tab w:val="left" w:pos="1440"/>
        </w:tabs>
        <w:ind w:left="0" w:firstLine="720"/>
        <w:rPr>
          <w:sz w:val="20"/>
          <w:szCs w:val="20"/>
        </w:rPr>
      </w:pPr>
    </w:p>
    <w:p w:rsidR="007152D1" w:rsidRPr="00F1445B" w:rsidRDefault="008F7856"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The annual report to the Nation </w:t>
      </w:r>
      <w:r w:rsidR="00117A6F" w:rsidRPr="00F1445B">
        <w:rPr>
          <w:rFonts w:ascii="Cambria" w:hAnsi="Cambria"/>
          <w:sz w:val="20"/>
          <w:szCs w:val="20"/>
        </w:rPr>
        <w:t xml:space="preserve">of </w:t>
      </w:r>
      <w:r w:rsidRPr="00F1445B">
        <w:rPr>
          <w:rFonts w:ascii="Cambria" w:hAnsi="Cambria"/>
          <w:sz w:val="20"/>
          <w:szCs w:val="20"/>
        </w:rPr>
        <w:t xml:space="preserve">the National Mechanism </w:t>
      </w:r>
      <w:r w:rsidR="006B5350" w:rsidRPr="00F1445B">
        <w:rPr>
          <w:rFonts w:ascii="Cambria" w:hAnsi="Cambria"/>
          <w:sz w:val="20"/>
          <w:szCs w:val="20"/>
        </w:rPr>
        <w:t xml:space="preserve">for the Prevention of Torture </w:t>
      </w:r>
      <w:r w:rsidR="00DE5EBC" w:rsidRPr="00F1445B">
        <w:rPr>
          <w:rFonts w:ascii="Cambria" w:hAnsi="Cambria"/>
          <w:sz w:val="20"/>
          <w:szCs w:val="20"/>
        </w:rPr>
        <w:t xml:space="preserve">(MNP-CONAPREV) </w:t>
      </w:r>
      <w:r w:rsidR="000E40C7" w:rsidRPr="00F1445B">
        <w:rPr>
          <w:rFonts w:ascii="Cambria" w:hAnsi="Cambria"/>
          <w:sz w:val="20"/>
          <w:szCs w:val="20"/>
        </w:rPr>
        <w:t xml:space="preserve">notes that the </w:t>
      </w:r>
      <w:r w:rsidR="003B36C7" w:rsidRPr="00F1445B">
        <w:rPr>
          <w:rFonts w:ascii="Cambria" w:hAnsi="Cambria"/>
          <w:sz w:val="20"/>
          <w:szCs w:val="20"/>
        </w:rPr>
        <w:t xml:space="preserve">issue of overcrowded prisons is still present in </w:t>
      </w:r>
      <w:r w:rsidR="000E40C7" w:rsidRPr="00F1445B">
        <w:rPr>
          <w:rFonts w:ascii="Cambria" w:hAnsi="Cambria"/>
          <w:sz w:val="20"/>
          <w:szCs w:val="20"/>
        </w:rPr>
        <w:t>2015</w:t>
      </w:r>
      <w:r w:rsidR="002E1AAA" w:rsidRPr="00F1445B">
        <w:rPr>
          <w:rFonts w:ascii="Cambria" w:hAnsi="Cambria"/>
          <w:sz w:val="20"/>
          <w:szCs w:val="20"/>
        </w:rPr>
        <w:t xml:space="preserve">, and </w:t>
      </w:r>
      <w:r w:rsidR="00BB13DB" w:rsidRPr="00F1445B">
        <w:rPr>
          <w:rFonts w:ascii="Cambria" w:hAnsi="Cambria"/>
          <w:sz w:val="20"/>
          <w:szCs w:val="20"/>
        </w:rPr>
        <w:t xml:space="preserve">is </w:t>
      </w:r>
      <w:r w:rsidR="002E1AAA" w:rsidRPr="00F1445B">
        <w:rPr>
          <w:rFonts w:ascii="Cambria" w:hAnsi="Cambria"/>
          <w:sz w:val="20"/>
          <w:szCs w:val="20"/>
        </w:rPr>
        <w:t xml:space="preserve">being </w:t>
      </w:r>
      <w:r w:rsidR="006C53DC" w:rsidRPr="00F1445B">
        <w:rPr>
          <w:rFonts w:ascii="Cambria" w:hAnsi="Cambria"/>
          <w:sz w:val="20"/>
          <w:szCs w:val="20"/>
        </w:rPr>
        <w:t xml:space="preserve">further exacerbated by an </w:t>
      </w:r>
      <w:r w:rsidR="004C2F1E" w:rsidRPr="00F1445B">
        <w:rPr>
          <w:rFonts w:ascii="Cambria" w:hAnsi="Cambria"/>
          <w:sz w:val="20"/>
          <w:szCs w:val="20"/>
        </w:rPr>
        <w:t xml:space="preserve">increase in some </w:t>
      </w:r>
      <w:r w:rsidR="00C822B1" w:rsidRPr="00F1445B">
        <w:rPr>
          <w:rFonts w:ascii="Cambria" w:hAnsi="Cambria"/>
          <w:sz w:val="20"/>
          <w:szCs w:val="20"/>
        </w:rPr>
        <w:t>on</w:t>
      </w:r>
      <w:r w:rsidR="00B87204" w:rsidRPr="00F1445B">
        <w:rPr>
          <w:rFonts w:ascii="Cambria" w:hAnsi="Cambria"/>
          <w:sz w:val="20"/>
          <w:szCs w:val="20"/>
        </w:rPr>
        <w:t xml:space="preserve"> 1,000</w:t>
      </w:r>
      <w:r w:rsidR="006C53DC" w:rsidRPr="00F1445B">
        <w:rPr>
          <w:rFonts w:ascii="Cambria" w:hAnsi="Cambria"/>
          <w:sz w:val="20"/>
          <w:szCs w:val="20"/>
        </w:rPr>
        <w:t xml:space="preserve"> </w:t>
      </w:r>
      <w:r w:rsidR="00E95094" w:rsidRPr="00F1445B">
        <w:rPr>
          <w:rFonts w:ascii="Cambria" w:hAnsi="Cambria"/>
          <w:sz w:val="20"/>
          <w:szCs w:val="20"/>
        </w:rPr>
        <w:t xml:space="preserve">new </w:t>
      </w:r>
      <w:r w:rsidR="006C53DC" w:rsidRPr="00F1445B">
        <w:rPr>
          <w:rFonts w:ascii="Cambria" w:hAnsi="Cambria"/>
          <w:sz w:val="20"/>
          <w:szCs w:val="20"/>
        </w:rPr>
        <w:t>inmates</w:t>
      </w:r>
      <w:r w:rsidR="004044A1" w:rsidRPr="00F1445B">
        <w:rPr>
          <w:rFonts w:ascii="Cambria" w:hAnsi="Cambria"/>
          <w:sz w:val="20"/>
          <w:szCs w:val="20"/>
        </w:rPr>
        <w:t xml:space="preserve">, </w:t>
      </w:r>
      <w:r w:rsidR="0082504A" w:rsidRPr="00F1445B">
        <w:rPr>
          <w:rFonts w:ascii="Cambria" w:hAnsi="Cambria"/>
          <w:sz w:val="20"/>
          <w:szCs w:val="20"/>
        </w:rPr>
        <w:t>growing needs</w:t>
      </w:r>
      <w:r w:rsidR="00912717" w:rsidRPr="00F1445B">
        <w:rPr>
          <w:rFonts w:ascii="Cambria" w:hAnsi="Cambria"/>
          <w:sz w:val="20"/>
          <w:szCs w:val="20"/>
        </w:rPr>
        <w:t xml:space="preserve"> of the prison population</w:t>
      </w:r>
      <w:r w:rsidR="0082504A" w:rsidRPr="00F1445B">
        <w:rPr>
          <w:rFonts w:ascii="Cambria" w:hAnsi="Cambria"/>
          <w:sz w:val="20"/>
          <w:szCs w:val="20"/>
        </w:rPr>
        <w:t xml:space="preserve"> for education, food, </w:t>
      </w:r>
      <w:r w:rsidR="00496C4C" w:rsidRPr="00F1445B">
        <w:rPr>
          <w:rFonts w:ascii="Cambria" w:hAnsi="Cambria"/>
          <w:sz w:val="20"/>
          <w:szCs w:val="20"/>
        </w:rPr>
        <w:t>infrastructure and health</w:t>
      </w:r>
      <w:r w:rsidR="00180D33" w:rsidRPr="00F1445B">
        <w:rPr>
          <w:rFonts w:ascii="Cambria" w:hAnsi="Cambria"/>
          <w:sz w:val="20"/>
          <w:szCs w:val="20"/>
        </w:rPr>
        <w:t xml:space="preserve">, as well as needs of </w:t>
      </w:r>
      <w:r w:rsidR="00F9505D" w:rsidRPr="00F1445B">
        <w:rPr>
          <w:rFonts w:ascii="Cambria" w:hAnsi="Cambria"/>
          <w:sz w:val="20"/>
          <w:szCs w:val="20"/>
        </w:rPr>
        <w:t xml:space="preserve">inmates’ </w:t>
      </w:r>
      <w:r w:rsidR="00180D33" w:rsidRPr="00F1445B">
        <w:rPr>
          <w:rFonts w:ascii="Cambria" w:hAnsi="Cambria"/>
          <w:sz w:val="20"/>
          <w:szCs w:val="20"/>
        </w:rPr>
        <w:t>family members</w:t>
      </w:r>
      <w:r w:rsidR="00F9505D" w:rsidRPr="00F1445B">
        <w:rPr>
          <w:rFonts w:ascii="Cambria" w:hAnsi="Cambria"/>
          <w:sz w:val="20"/>
          <w:szCs w:val="20"/>
        </w:rPr>
        <w:t>,</w:t>
      </w:r>
      <w:r w:rsidR="009027AE" w:rsidRPr="00F1445B">
        <w:rPr>
          <w:rFonts w:ascii="Cambria" w:hAnsi="Cambria"/>
          <w:sz w:val="20"/>
          <w:szCs w:val="20"/>
        </w:rPr>
        <w:t xml:space="preserve"> who visit </w:t>
      </w:r>
      <w:r w:rsidR="00321CB1" w:rsidRPr="00F1445B">
        <w:rPr>
          <w:rFonts w:ascii="Cambria" w:hAnsi="Cambria"/>
          <w:sz w:val="20"/>
          <w:szCs w:val="20"/>
        </w:rPr>
        <w:t xml:space="preserve">their loved ones. </w:t>
      </w:r>
      <w:r w:rsidR="00FE34B7" w:rsidRPr="00F1445B">
        <w:rPr>
          <w:rFonts w:ascii="Cambria" w:hAnsi="Cambria"/>
          <w:sz w:val="20"/>
          <w:szCs w:val="20"/>
        </w:rPr>
        <w:t xml:space="preserve">According to this agency, these conditions also reflect a </w:t>
      </w:r>
      <w:r w:rsidR="00436E3B" w:rsidRPr="00F1445B">
        <w:rPr>
          <w:rFonts w:ascii="Cambria" w:hAnsi="Cambria"/>
          <w:sz w:val="20"/>
          <w:szCs w:val="20"/>
        </w:rPr>
        <w:t xml:space="preserve">pervasive </w:t>
      </w:r>
      <w:r w:rsidR="00354F0C" w:rsidRPr="00F1445B">
        <w:rPr>
          <w:rFonts w:ascii="Cambria" w:hAnsi="Cambria"/>
          <w:sz w:val="20"/>
          <w:szCs w:val="20"/>
        </w:rPr>
        <w:t>system of self-governance</w:t>
      </w:r>
      <w:r w:rsidR="00A208B6" w:rsidRPr="00F1445B">
        <w:rPr>
          <w:rFonts w:ascii="Cambria" w:hAnsi="Cambria"/>
          <w:sz w:val="20"/>
          <w:szCs w:val="20"/>
        </w:rPr>
        <w:t xml:space="preserve"> inside </w:t>
      </w:r>
      <w:r w:rsidR="007C701B" w:rsidRPr="00F1445B">
        <w:rPr>
          <w:rFonts w:ascii="Cambria" w:hAnsi="Cambria"/>
          <w:sz w:val="20"/>
          <w:szCs w:val="20"/>
        </w:rPr>
        <w:t xml:space="preserve">prison facilities, the presence of different types of weapons and acts of violence both </w:t>
      </w:r>
      <w:r w:rsidR="000F1742" w:rsidRPr="00F1445B">
        <w:rPr>
          <w:rFonts w:ascii="Cambria" w:hAnsi="Cambria"/>
          <w:sz w:val="20"/>
          <w:szCs w:val="20"/>
        </w:rPr>
        <w:t xml:space="preserve">among </w:t>
      </w:r>
      <w:r w:rsidR="007C701B" w:rsidRPr="00F1445B">
        <w:rPr>
          <w:rFonts w:ascii="Cambria" w:hAnsi="Cambria"/>
          <w:sz w:val="20"/>
          <w:szCs w:val="20"/>
        </w:rPr>
        <w:t xml:space="preserve">inmates and between </w:t>
      </w:r>
      <w:r w:rsidR="00C757DB" w:rsidRPr="00F1445B">
        <w:rPr>
          <w:rFonts w:ascii="Cambria" w:hAnsi="Cambria"/>
          <w:sz w:val="20"/>
          <w:szCs w:val="20"/>
        </w:rPr>
        <w:t>inmates and members of the State security forces.</w:t>
      </w:r>
      <w:r w:rsidR="00DE5EBC" w:rsidRPr="00F1445B">
        <w:rPr>
          <w:rFonts w:ascii="Cambria" w:hAnsi="Cambria"/>
          <w:sz w:val="20"/>
          <w:szCs w:val="20"/>
          <w:vertAlign w:val="superscript"/>
        </w:rPr>
        <w:footnoteReference w:id="281"/>
      </w:r>
      <w:r w:rsidR="00DE5EBC" w:rsidRPr="00F1445B">
        <w:rPr>
          <w:rFonts w:ascii="Cambria" w:hAnsi="Cambria"/>
          <w:sz w:val="20"/>
          <w:szCs w:val="20"/>
        </w:rPr>
        <w:t xml:space="preserve"> </w:t>
      </w:r>
    </w:p>
    <w:p w:rsidR="007152D1" w:rsidRPr="00F1445B" w:rsidRDefault="007152D1" w:rsidP="00B649D0">
      <w:pPr>
        <w:pStyle w:val="ColorfulList-Accent11"/>
        <w:tabs>
          <w:tab w:val="left" w:pos="720"/>
          <w:tab w:val="left" w:pos="1440"/>
        </w:tabs>
        <w:ind w:left="0" w:firstLine="720"/>
        <w:rPr>
          <w:sz w:val="20"/>
          <w:szCs w:val="20"/>
        </w:rPr>
      </w:pPr>
    </w:p>
    <w:p w:rsidR="007152D1" w:rsidRPr="00F1445B" w:rsidRDefault="00880C81"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The IACHR notes that</w:t>
      </w:r>
      <w:r w:rsidR="00E336A9" w:rsidRPr="00F1445B">
        <w:rPr>
          <w:rFonts w:ascii="Cambria" w:hAnsi="Cambria"/>
          <w:sz w:val="20"/>
          <w:szCs w:val="20"/>
        </w:rPr>
        <w:t>,</w:t>
      </w:r>
      <w:r w:rsidRPr="00F1445B">
        <w:rPr>
          <w:rFonts w:ascii="Cambria" w:hAnsi="Cambria"/>
          <w:sz w:val="20"/>
          <w:szCs w:val="20"/>
        </w:rPr>
        <w:t xml:space="preserve"> based on the reports of the </w:t>
      </w:r>
      <w:r w:rsidR="00DE5EBC" w:rsidRPr="00F1445B">
        <w:rPr>
          <w:rFonts w:ascii="Cambria" w:hAnsi="Cambria"/>
          <w:sz w:val="20"/>
          <w:szCs w:val="20"/>
        </w:rPr>
        <w:t>MNP-CONAPREV</w:t>
      </w:r>
      <w:r w:rsidR="00006DBD" w:rsidRPr="00F1445B">
        <w:rPr>
          <w:rFonts w:ascii="Cambria" w:hAnsi="Cambria"/>
          <w:sz w:val="20"/>
          <w:szCs w:val="20"/>
        </w:rPr>
        <w:t>,</w:t>
      </w:r>
      <w:r w:rsidR="00DE5EBC" w:rsidRPr="00F1445B">
        <w:rPr>
          <w:rFonts w:ascii="Cambria" w:hAnsi="Cambria"/>
          <w:sz w:val="20"/>
          <w:szCs w:val="20"/>
        </w:rPr>
        <w:t xml:space="preserve"> </w:t>
      </w:r>
      <w:r w:rsidRPr="00F1445B">
        <w:rPr>
          <w:rFonts w:ascii="Cambria" w:hAnsi="Cambria"/>
          <w:sz w:val="20"/>
          <w:szCs w:val="20"/>
        </w:rPr>
        <w:t xml:space="preserve">following visits to several different prison facilities of the country, </w:t>
      </w:r>
      <w:r w:rsidR="00D54B6F" w:rsidRPr="00F1445B">
        <w:rPr>
          <w:rFonts w:ascii="Cambria" w:hAnsi="Cambria"/>
          <w:sz w:val="20"/>
          <w:szCs w:val="20"/>
        </w:rPr>
        <w:t xml:space="preserve">these </w:t>
      </w:r>
      <w:r w:rsidRPr="00F1445B">
        <w:rPr>
          <w:rFonts w:ascii="Cambria" w:hAnsi="Cambria"/>
          <w:sz w:val="20"/>
          <w:szCs w:val="20"/>
        </w:rPr>
        <w:t xml:space="preserve">facilities continue </w:t>
      </w:r>
      <w:r w:rsidR="006504F7" w:rsidRPr="00F1445B">
        <w:rPr>
          <w:rFonts w:ascii="Cambria" w:hAnsi="Cambria"/>
          <w:sz w:val="20"/>
          <w:szCs w:val="20"/>
        </w:rPr>
        <w:t xml:space="preserve">to be extremely overcrowded. </w:t>
      </w:r>
      <w:r w:rsidR="003D7DB9" w:rsidRPr="00F1445B">
        <w:rPr>
          <w:rFonts w:ascii="Cambria" w:hAnsi="Cambria"/>
          <w:sz w:val="20"/>
          <w:szCs w:val="20"/>
        </w:rPr>
        <w:t xml:space="preserve">According to </w:t>
      </w:r>
      <w:r w:rsidR="00E336A9" w:rsidRPr="00F1445B">
        <w:rPr>
          <w:rFonts w:ascii="Cambria" w:hAnsi="Cambria"/>
          <w:sz w:val="20"/>
          <w:szCs w:val="20"/>
        </w:rPr>
        <w:t xml:space="preserve">this </w:t>
      </w:r>
      <w:r w:rsidR="003D7DB9" w:rsidRPr="00F1445B">
        <w:rPr>
          <w:rFonts w:ascii="Cambria" w:hAnsi="Cambria"/>
          <w:sz w:val="20"/>
          <w:szCs w:val="20"/>
        </w:rPr>
        <w:t>organization, the prison of</w:t>
      </w:r>
      <w:r w:rsidR="00DE5EBC" w:rsidRPr="00F1445B">
        <w:rPr>
          <w:rFonts w:ascii="Cambria" w:hAnsi="Cambria"/>
          <w:sz w:val="20"/>
          <w:szCs w:val="20"/>
        </w:rPr>
        <w:t xml:space="preserve"> La Esperanza </w:t>
      </w:r>
      <w:r w:rsidR="007E15F9" w:rsidRPr="00F1445B">
        <w:rPr>
          <w:rFonts w:ascii="Cambria" w:hAnsi="Cambria"/>
          <w:sz w:val="20"/>
          <w:szCs w:val="20"/>
        </w:rPr>
        <w:t xml:space="preserve">holds </w:t>
      </w:r>
      <w:r w:rsidR="003D7DB9" w:rsidRPr="00F1445B">
        <w:rPr>
          <w:rFonts w:ascii="Cambria" w:hAnsi="Cambria"/>
          <w:sz w:val="20"/>
          <w:szCs w:val="20"/>
        </w:rPr>
        <w:t>358 person</w:t>
      </w:r>
      <w:r w:rsidR="00DE5EBC" w:rsidRPr="00F1445B">
        <w:rPr>
          <w:rFonts w:ascii="Cambria" w:hAnsi="Cambria"/>
          <w:sz w:val="20"/>
          <w:szCs w:val="20"/>
        </w:rPr>
        <w:t>s</w:t>
      </w:r>
      <w:r w:rsidR="00817CA2" w:rsidRPr="00F1445B">
        <w:rPr>
          <w:rFonts w:ascii="Cambria" w:hAnsi="Cambria"/>
          <w:sz w:val="20"/>
          <w:szCs w:val="20"/>
        </w:rPr>
        <w:t>,</w:t>
      </w:r>
      <w:r w:rsidR="00DE5EBC" w:rsidRPr="00F1445B">
        <w:rPr>
          <w:rFonts w:ascii="Cambria" w:hAnsi="Cambria"/>
          <w:sz w:val="20"/>
          <w:szCs w:val="20"/>
        </w:rPr>
        <w:t xml:space="preserve"> </w:t>
      </w:r>
      <w:r w:rsidR="00425CE4" w:rsidRPr="00F1445B">
        <w:rPr>
          <w:rFonts w:ascii="Cambria" w:hAnsi="Cambria"/>
          <w:sz w:val="20"/>
          <w:szCs w:val="20"/>
        </w:rPr>
        <w:t>though its maximum capacity is only 70 inmates;</w:t>
      </w:r>
      <w:r w:rsidR="00DE5EBC" w:rsidRPr="00F1445B">
        <w:rPr>
          <w:rFonts w:ascii="Cambria" w:hAnsi="Cambria"/>
          <w:sz w:val="20"/>
          <w:szCs w:val="20"/>
          <w:vertAlign w:val="superscript"/>
        </w:rPr>
        <w:footnoteReference w:id="282"/>
      </w:r>
      <w:r w:rsidR="007E15F9" w:rsidRPr="00F1445B">
        <w:rPr>
          <w:rFonts w:ascii="Cambria" w:hAnsi="Cambria"/>
          <w:sz w:val="20"/>
          <w:szCs w:val="20"/>
        </w:rPr>
        <w:t xml:space="preserve"> </w:t>
      </w:r>
      <w:r w:rsidR="003D574C" w:rsidRPr="00F1445B">
        <w:rPr>
          <w:rFonts w:ascii="Cambria" w:hAnsi="Cambria"/>
          <w:sz w:val="20"/>
          <w:szCs w:val="20"/>
        </w:rPr>
        <w:t xml:space="preserve">the prison facility of </w:t>
      </w:r>
      <w:r w:rsidR="00DE5EBC" w:rsidRPr="00F1445B">
        <w:rPr>
          <w:rFonts w:ascii="Cambria" w:hAnsi="Cambria"/>
          <w:sz w:val="20"/>
          <w:szCs w:val="20"/>
        </w:rPr>
        <w:t xml:space="preserve">El Yoro </w:t>
      </w:r>
      <w:r w:rsidR="003D574C" w:rsidRPr="00F1445B">
        <w:rPr>
          <w:rFonts w:ascii="Cambria" w:hAnsi="Cambria"/>
          <w:sz w:val="20"/>
          <w:szCs w:val="20"/>
        </w:rPr>
        <w:t xml:space="preserve">holds </w:t>
      </w:r>
      <w:r w:rsidR="00DE5EBC" w:rsidRPr="00F1445B">
        <w:rPr>
          <w:rFonts w:ascii="Cambria" w:hAnsi="Cambria"/>
          <w:sz w:val="20"/>
          <w:szCs w:val="20"/>
        </w:rPr>
        <w:t>215 in</w:t>
      </w:r>
      <w:r w:rsidR="003D574C" w:rsidRPr="00F1445B">
        <w:rPr>
          <w:rFonts w:ascii="Cambria" w:hAnsi="Cambria"/>
          <w:sz w:val="20"/>
          <w:szCs w:val="20"/>
        </w:rPr>
        <w:t xml:space="preserve">mates </w:t>
      </w:r>
      <w:r w:rsidR="007E0019" w:rsidRPr="00F1445B">
        <w:rPr>
          <w:rFonts w:ascii="Cambria" w:hAnsi="Cambria"/>
          <w:sz w:val="20"/>
          <w:szCs w:val="20"/>
        </w:rPr>
        <w:t xml:space="preserve">with a </w:t>
      </w:r>
      <w:r w:rsidR="004B6F99" w:rsidRPr="00F1445B">
        <w:rPr>
          <w:rFonts w:ascii="Cambria" w:hAnsi="Cambria"/>
          <w:sz w:val="20"/>
          <w:szCs w:val="20"/>
        </w:rPr>
        <w:t>maximum capacity of</w:t>
      </w:r>
      <w:r w:rsidR="003D574C" w:rsidRPr="00F1445B">
        <w:rPr>
          <w:rFonts w:ascii="Cambria" w:hAnsi="Cambria"/>
          <w:sz w:val="20"/>
          <w:szCs w:val="20"/>
        </w:rPr>
        <w:t xml:space="preserve"> 12</w:t>
      </w:r>
      <w:r w:rsidR="0064526D" w:rsidRPr="00F1445B">
        <w:rPr>
          <w:rFonts w:ascii="Cambria" w:hAnsi="Cambria"/>
          <w:sz w:val="20"/>
          <w:szCs w:val="20"/>
        </w:rPr>
        <w:t>0</w:t>
      </w:r>
      <w:r w:rsidR="003D574C" w:rsidRPr="00F1445B">
        <w:rPr>
          <w:rFonts w:ascii="Cambria" w:hAnsi="Cambria"/>
          <w:sz w:val="20"/>
          <w:szCs w:val="20"/>
        </w:rPr>
        <w:t>;</w:t>
      </w:r>
      <w:r w:rsidR="00DE5EBC" w:rsidRPr="00F1445B">
        <w:rPr>
          <w:rFonts w:ascii="Cambria" w:hAnsi="Cambria"/>
          <w:sz w:val="20"/>
          <w:szCs w:val="20"/>
          <w:vertAlign w:val="superscript"/>
        </w:rPr>
        <w:footnoteReference w:id="283"/>
      </w:r>
      <w:r w:rsidR="00807C7E" w:rsidRPr="00F1445B">
        <w:rPr>
          <w:rFonts w:ascii="Cambria" w:hAnsi="Cambria"/>
          <w:sz w:val="20"/>
          <w:szCs w:val="20"/>
        </w:rPr>
        <w:t xml:space="preserve"> </w:t>
      </w:r>
      <w:r w:rsidR="00EF5030" w:rsidRPr="00F1445B">
        <w:rPr>
          <w:rFonts w:ascii="Cambria" w:hAnsi="Cambria"/>
          <w:sz w:val="20"/>
          <w:szCs w:val="20"/>
        </w:rPr>
        <w:t>and</w:t>
      </w:r>
      <w:r w:rsidR="00F23050" w:rsidRPr="00F1445B">
        <w:rPr>
          <w:rFonts w:ascii="Cambria" w:hAnsi="Cambria"/>
          <w:sz w:val="20"/>
          <w:szCs w:val="20"/>
        </w:rPr>
        <w:t xml:space="preserve"> the Marcala Prison holds 182 inmates with a maximum capacity of 62.</w:t>
      </w:r>
      <w:r w:rsidR="00DE5EBC" w:rsidRPr="00F1445B">
        <w:rPr>
          <w:rFonts w:ascii="Cambria" w:hAnsi="Cambria"/>
          <w:sz w:val="20"/>
          <w:szCs w:val="20"/>
          <w:vertAlign w:val="superscript"/>
        </w:rPr>
        <w:footnoteReference w:id="284"/>
      </w:r>
      <w:r w:rsidR="00975F9E" w:rsidRPr="00F1445B">
        <w:rPr>
          <w:rFonts w:ascii="Cambria" w:hAnsi="Cambria"/>
          <w:sz w:val="20"/>
          <w:szCs w:val="20"/>
        </w:rPr>
        <w:t xml:space="preserve"> The Santa Rosa prison facility </w:t>
      </w:r>
      <w:r w:rsidR="00CA1960" w:rsidRPr="00F1445B">
        <w:rPr>
          <w:rFonts w:ascii="Cambria" w:hAnsi="Cambria"/>
          <w:sz w:val="20"/>
          <w:szCs w:val="20"/>
        </w:rPr>
        <w:t xml:space="preserve">has 27 cells which house 682 men and 25 women, </w:t>
      </w:r>
      <w:r w:rsidR="00911284" w:rsidRPr="00F1445B">
        <w:rPr>
          <w:rFonts w:ascii="Cambria" w:hAnsi="Cambria"/>
          <w:sz w:val="20"/>
          <w:szCs w:val="20"/>
        </w:rPr>
        <w:t>totaling 703 perso</w:t>
      </w:r>
      <w:r w:rsidR="00626099" w:rsidRPr="00F1445B">
        <w:rPr>
          <w:rFonts w:ascii="Cambria" w:hAnsi="Cambria"/>
          <w:sz w:val="20"/>
          <w:szCs w:val="20"/>
        </w:rPr>
        <w:t xml:space="preserve">ns deprived of liberty, </w:t>
      </w:r>
      <w:r w:rsidR="00CA1960" w:rsidRPr="00F1445B">
        <w:rPr>
          <w:rFonts w:ascii="Cambria" w:hAnsi="Cambria"/>
          <w:sz w:val="20"/>
          <w:szCs w:val="20"/>
        </w:rPr>
        <w:t>of which</w:t>
      </w:r>
      <w:r w:rsidR="00652E39" w:rsidRPr="00F1445B">
        <w:rPr>
          <w:rFonts w:ascii="Cambria" w:hAnsi="Cambria"/>
          <w:sz w:val="20"/>
          <w:szCs w:val="20"/>
        </w:rPr>
        <w:t xml:space="preserve"> only</w:t>
      </w:r>
      <w:r w:rsidR="00CA1960" w:rsidRPr="00F1445B">
        <w:rPr>
          <w:rFonts w:ascii="Cambria" w:hAnsi="Cambria"/>
          <w:sz w:val="20"/>
          <w:szCs w:val="20"/>
        </w:rPr>
        <w:t xml:space="preserve"> two cells are used to hold women. This situation of overcrowding and overpopulation runs counter to minimum </w:t>
      </w:r>
      <w:r w:rsidR="00CA1960" w:rsidRPr="00F1445B">
        <w:rPr>
          <w:rFonts w:ascii="Cambria" w:hAnsi="Cambria"/>
          <w:sz w:val="20"/>
          <w:szCs w:val="20"/>
        </w:rPr>
        <w:lastRenderedPageBreak/>
        <w:t xml:space="preserve">standards </w:t>
      </w:r>
      <w:r w:rsidR="008E70EE" w:rsidRPr="00F1445B">
        <w:rPr>
          <w:rFonts w:ascii="Cambria" w:hAnsi="Cambria"/>
          <w:sz w:val="20"/>
          <w:szCs w:val="20"/>
        </w:rPr>
        <w:t xml:space="preserve">of </w:t>
      </w:r>
      <w:r w:rsidR="00034816" w:rsidRPr="00F1445B">
        <w:rPr>
          <w:rFonts w:ascii="Cambria" w:hAnsi="Cambria"/>
          <w:sz w:val="20"/>
          <w:szCs w:val="20"/>
        </w:rPr>
        <w:t xml:space="preserve">lodging, </w:t>
      </w:r>
      <w:r w:rsidR="00A315EC" w:rsidRPr="00F1445B">
        <w:rPr>
          <w:rFonts w:ascii="Cambria" w:hAnsi="Cambria"/>
          <w:sz w:val="20"/>
          <w:szCs w:val="20"/>
        </w:rPr>
        <w:t>affecting the overall q</w:t>
      </w:r>
      <w:r w:rsidR="00AF742E" w:rsidRPr="00F1445B">
        <w:rPr>
          <w:rFonts w:ascii="Cambria" w:hAnsi="Cambria"/>
          <w:sz w:val="20"/>
          <w:szCs w:val="20"/>
        </w:rPr>
        <w:t xml:space="preserve">uality </w:t>
      </w:r>
      <w:r w:rsidR="00912FA1" w:rsidRPr="00F1445B">
        <w:rPr>
          <w:rFonts w:ascii="Cambria" w:hAnsi="Cambria"/>
          <w:sz w:val="20"/>
          <w:szCs w:val="20"/>
        </w:rPr>
        <w:t>of lif</w:t>
      </w:r>
      <w:r w:rsidR="002A6888" w:rsidRPr="00F1445B">
        <w:rPr>
          <w:rFonts w:ascii="Cambria" w:hAnsi="Cambria"/>
          <w:sz w:val="20"/>
          <w:szCs w:val="20"/>
        </w:rPr>
        <w:t>e of the inmate population. The</w:t>
      </w:r>
      <w:r w:rsidR="00912FA1" w:rsidRPr="00F1445B">
        <w:rPr>
          <w:rFonts w:ascii="Cambria" w:hAnsi="Cambria"/>
          <w:sz w:val="20"/>
          <w:szCs w:val="20"/>
        </w:rPr>
        <w:t xml:space="preserve"> situation </w:t>
      </w:r>
      <w:r w:rsidR="002A6888" w:rsidRPr="00F1445B">
        <w:rPr>
          <w:rFonts w:ascii="Cambria" w:hAnsi="Cambria"/>
          <w:sz w:val="20"/>
          <w:szCs w:val="20"/>
        </w:rPr>
        <w:t>at thi</w:t>
      </w:r>
      <w:r w:rsidR="006741B4" w:rsidRPr="00F1445B">
        <w:rPr>
          <w:rFonts w:ascii="Cambria" w:hAnsi="Cambria"/>
          <w:sz w:val="20"/>
          <w:szCs w:val="20"/>
        </w:rPr>
        <w:t>s faci</w:t>
      </w:r>
      <w:r w:rsidR="001A7E06" w:rsidRPr="00F1445B">
        <w:rPr>
          <w:rFonts w:ascii="Cambria" w:hAnsi="Cambria"/>
          <w:sz w:val="20"/>
          <w:szCs w:val="20"/>
        </w:rPr>
        <w:t xml:space="preserve">lity is </w:t>
      </w:r>
      <w:r w:rsidR="00737CAA" w:rsidRPr="00F1445B">
        <w:rPr>
          <w:rFonts w:ascii="Cambria" w:hAnsi="Cambria"/>
          <w:sz w:val="20"/>
          <w:szCs w:val="20"/>
        </w:rPr>
        <w:t xml:space="preserve">causing </w:t>
      </w:r>
      <w:r w:rsidR="001A7E06" w:rsidRPr="00F1445B">
        <w:rPr>
          <w:rFonts w:ascii="Cambria" w:hAnsi="Cambria"/>
          <w:sz w:val="20"/>
          <w:szCs w:val="20"/>
        </w:rPr>
        <w:t>behavior</w:t>
      </w:r>
      <w:r w:rsidR="00737CAA" w:rsidRPr="00F1445B">
        <w:rPr>
          <w:rFonts w:ascii="Cambria" w:hAnsi="Cambria"/>
          <w:sz w:val="20"/>
          <w:szCs w:val="20"/>
        </w:rPr>
        <w:t>al and emotional</w:t>
      </w:r>
      <w:r w:rsidR="00F04294" w:rsidRPr="00F1445B">
        <w:rPr>
          <w:rFonts w:ascii="Cambria" w:hAnsi="Cambria"/>
          <w:sz w:val="20"/>
          <w:szCs w:val="20"/>
        </w:rPr>
        <w:t xml:space="preserve"> disturbances</w:t>
      </w:r>
      <w:r w:rsidR="00737CAA" w:rsidRPr="00F1445B">
        <w:rPr>
          <w:rFonts w:ascii="Cambria" w:hAnsi="Cambria"/>
          <w:sz w:val="20"/>
          <w:szCs w:val="20"/>
        </w:rPr>
        <w:t>, which can trigger</w:t>
      </w:r>
      <w:r w:rsidR="00830BA5" w:rsidRPr="00F1445B">
        <w:rPr>
          <w:rFonts w:ascii="Cambria" w:hAnsi="Cambria"/>
          <w:sz w:val="20"/>
          <w:szCs w:val="20"/>
        </w:rPr>
        <w:t xml:space="preserve"> </w:t>
      </w:r>
      <w:r w:rsidR="000C7BB2" w:rsidRPr="00F1445B">
        <w:rPr>
          <w:rFonts w:ascii="Cambria" w:hAnsi="Cambria"/>
          <w:sz w:val="20"/>
          <w:szCs w:val="20"/>
        </w:rPr>
        <w:t xml:space="preserve">at any moment </w:t>
      </w:r>
      <w:r w:rsidR="00830BA5" w:rsidRPr="00F1445B">
        <w:rPr>
          <w:rFonts w:ascii="Cambria" w:hAnsi="Cambria"/>
          <w:sz w:val="20"/>
          <w:szCs w:val="20"/>
        </w:rPr>
        <w:t>conflicts among the persons deprived of liberty there.</w:t>
      </w:r>
      <w:r w:rsidR="00DE5EBC" w:rsidRPr="00F1445B">
        <w:rPr>
          <w:rFonts w:ascii="Cambria" w:hAnsi="Cambria"/>
          <w:sz w:val="20"/>
          <w:szCs w:val="20"/>
          <w:vertAlign w:val="superscript"/>
        </w:rPr>
        <w:footnoteReference w:id="285"/>
      </w:r>
      <w:r w:rsidR="00562F98" w:rsidRPr="00F1445B">
        <w:rPr>
          <w:rFonts w:ascii="Cambria" w:hAnsi="Cambria"/>
          <w:sz w:val="20"/>
          <w:szCs w:val="20"/>
        </w:rPr>
        <w:t xml:space="preserve"> On its visit from January 6 to</w:t>
      </w:r>
      <w:r w:rsidR="00A67AFB" w:rsidRPr="00F1445B">
        <w:rPr>
          <w:rFonts w:ascii="Cambria" w:hAnsi="Cambria"/>
          <w:sz w:val="20"/>
          <w:szCs w:val="20"/>
        </w:rPr>
        <w:t xml:space="preserve"> </w:t>
      </w:r>
      <w:r w:rsidR="00562F98" w:rsidRPr="00F1445B">
        <w:rPr>
          <w:rFonts w:ascii="Cambria" w:hAnsi="Cambria"/>
          <w:sz w:val="20"/>
          <w:szCs w:val="20"/>
        </w:rPr>
        <w:t>8, 2016</w:t>
      </w:r>
      <w:r w:rsidR="0025458E" w:rsidRPr="00F1445B">
        <w:rPr>
          <w:rFonts w:ascii="Cambria" w:hAnsi="Cambria"/>
          <w:sz w:val="20"/>
          <w:szCs w:val="20"/>
        </w:rPr>
        <w:t>,</w:t>
      </w:r>
      <w:r w:rsidR="00562F98" w:rsidRPr="00F1445B">
        <w:rPr>
          <w:rFonts w:ascii="Cambria" w:hAnsi="Cambria"/>
          <w:sz w:val="20"/>
          <w:szCs w:val="20"/>
        </w:rPr>
        <w:t xml:space="preserve"> to the prison of Trujillo, Colon, the </w:t>
      </w:r>
      <w:r w:rsidR="00DE5EBC" w:rsidRPr="00F1445B">
        <w:rPr>
          <w:rFonts w:ascii="Cambria" w:hAnsi="Cambria"/>
          <w:sz w:val="20"/>
          <w:szCs w:val="20"/>
        </w:rPr>
        <w:t xml:space="preserve">MNP-CONAPREV </w:t>
      </w:r>
      <w:r w:rsidR="00973047" w:rsidRPr="00F1445B">
        <w:rPr>
          <w:rFonts w:ascii="Cambria" w:hAnsi="Cambria"/>
          <w:sz w:val="20"/>
          <w:szCs w:val="20"/>
        </w:rPr>
        <w:t xml:space="preserve">remarked about the </w:t>
      </w:r>
      <w:r w:rsidR="00010521" w:rsidRPr="00F1445B">
        <w:rPr>
          <w:rFonts w:ascii="Cambria" w:hAnsi="Cambria"/>
          <w:sz w:val="20"/>
          <w:szCs w:val="20"/>
        </w:rPr>
        <w:t xml:space="preserve">high </w:t>
      </w:r>
      <w:r w:rsidR="008F2D20" w:rsidRPr="00F1445B">
        <w:rPr>
          <w:rFonts w:ascii="Cambria" w:hAnsi="Cambria"/>
          <w:sz w:val="20"/>
          <w:szCs w:val="20"/>
        </w:rPr>
        <w:t xml:space="preserve">level of overcrowding, after </w:t>
      </w:r>
      <w:r w:rsidR="00973047" w:rsidRPr="00F1445B">
        <w:rPr>
          <w:rFonts w:ascii="Cambria" w:hAnsi="Cambria"/>
          <w:sz w:val="20"/>
          <w:szCs w:val="20"/>
        </w:rPr>
        <w:t xml:space="preserve">observing </w:t>
      </w:r>
      <w:r w:rsidR="00646954" w:rsidRPr="00F1445B">
        <w:rPr>
          <w:rFonts w:ascii="Cambria" w:hAnsi="Cambria"/>
          <w:sz w:val="20"/>
          <w:szCs w:val="20"/>
        </w:rPr>
        <w:t xml:space="preserve">that 391 persons deprived of liberty </w:t>
      </w:r>
      <w:r w:rsidR="00042E65" w:rsidRPr="00F1445B">
        <w:rPr>
          <w:rFonts w:ascii="Cambria" w:hAnsi="Cambria"/>
          <w:sz w:val="20"/>
          <w:szCs w:val="20"/>
        </w:rPr>
        <w:t xml:space="preserve">at the facility are divided up into seven cells, built </w:t>
      </w:r>
      <w:r w:rsidR="00EF1BAC" w:rsidRPr="00F1445B">
        <w:rPr>
          <w:rFonts w:ascii="Cambria" w:hAnsi="Cambria"/>
          <w:sz w:val="20"/>
          <w:szCs w:val="20"/>
        </w:rPr>
        <w:t>“</w:t>
      </w:r>
      <w:r w:rsidR="00042E65" w:rsidRPr="00F1445B">
        <w:rPr>
          <w:rFonts w:ascii="Cambria" w:hAnsi="Cambria"/>
          <w:sz w:val="20"/>
          <w:szCs w:val="20"/>
        </w:rPr>
        <w:t>in an area of 214 meters</w:t>
      </w:r>
      <w:r w:rsidR="00EF1BAC" w:rsidRPr="00F1445B">
        <w:rPr>
          <w:rFonts w:ascii="Cambria" w:hAnsi="Cambria"/>
          <w:sz w:val="20"/>
          <w:szCs w:val="20"/>
        </w:rPr>
        <w:t xml:space="preserve"> of construction</w:t>
      </w:r>
      <w:r w:rsidR="00042E65" w:rsidRPr="00F1445B">
        <w:rPr>
          <w:rFonts w:ascii="Cambria" w:hAnsi="Cambria"/>
          <w:sz w:val="20"/>
          <w:szCs w:val="20"/>
        </w:rPr>
        <w:t>.</w:t>
      </w:r>
      <w:r w:rsidR="00EF1BAC" w:rsidRPr="00F1445B">
        <w:rPr>
          <w:rFonts w:ascii="Cambria" w:hAnsi="Cambria"/>
          <w:sz w:val="20"/>
          <w:szCs w:val="20"/>
        </w:rPr>
        <w:t>”</w:t>
      </w:r>
      <w:r w:rsidR="00DE5EBC" w:rsidRPr="00F1445B">
        <w:rPr>
          <w:rFonts w:ascii="Cambria" w:hAnsi="Cambria"/>
          <w:sz w:val="20"/>
          <w:szCs w:val="20"/>
          <w:vertAlign w:val="superscript"/>
        </w:rPr>
        <w:footnoteReference w:id="286"/>
      </w:r>
      <w:r w:rsidR="00DE5EBC" w:rsidRPr="00F1445B">
        <w:rPr>
          <w:rFonts w:ascii="Cambria" w:hAnsi="Cambria"/>
          <w:sz w:val="20"/>
          <w:szCs w:val="20"/>
        </w:rPr>
        <w:t xml:space="preserve"> </w:t>
      </w:r>
    </w:p>
    <w:p w:rsidR="007152D1" w:rsidRPr="00F1445B" w:rsidRDefault="007152D1" w:rsidP="00B649D0">
      <w:pPr>
        <w:tabs>
          <w:tab w:val="left" w:pos="720"/>
          <w:tab w:val="left" w:pos="1440"/>
        </w:tabs>
        <w:spacing w:after="0" w:line="240" w:lineRule="auto"/>
        <w:ind w:firstLine="720"/>
        <w:jc w:val="both"/>
        <w:rPr>
          <w:rFonts w:ascii="Cambria" w:hAnsi="Cambria"/>
          <w:sz w:val="20"/>
          <w:szCs w:val="20"/>
        </w:rPr>
      </w:pPr>
    </w:p>
    <w:p w:rsidR="007152D1" w:rsidRPr="00F1445B" w:rsidRDefault="00EF1BAC"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Civil society organizations </w:t>
      </w:r>
      <w:r w:rsidR="00BC5446" w:rsidRPr="00F1445B">
        <w:rPr>
          <w:rFonts w:ascii="Cambria" w:hAnsi="Cambria"/>
          <w:sz w:val="20"/>
          <w:szCs w:val="20"/>
        </w:rPr>
        <w:t xml:space="preserve">contend </w:t>
      </w:r>
      <w:r w:rsidRPr="00F1445B">
        <w:rPr>
          <w:rFonts w:ascii="Cambria" w:hAnsi="Cambria"/>
          <w:sz w:val="20"/>
          <w:szCs w:val="20"/>
        </w:rPr>
        <w:t>that prison overpopulation is the product of accelerated growth in the use of preventive detention, even though there are other types of measures</w:t>
      </w:r>
      <w:r w:rsidR="00DD45B7" w:rsidRPr="00F1445B">
        <w:rPr>
          <w:rFonts w:ascii="Cambria" w:hAnsi="Cambria"/>
          <w:sz w:val="20"/>
          <w:szCs w:val="20"/>
        </w:rPr>
        <w:t>,</w:t>
      </w:r>
      <w:r w:rsidR="00BC0A40" w:rsidRPr="00F1445B">
        <w:rPr>
          <w:rFonts w:ascii="Cambria" w:hAnsi="Cambria"/>
          <w:sz w:val="20"/>
          <w:szCs w:val="20"/>
        </w:rPr>
        <w:t xml:space="preserve"> which could be used in </w:t>
      </w:r>
      <w:r w:rsidR="00EB2E79" w:rsidRPr="00F1445B">
        <w:rPr>
          <w:rFonts w:ascii="Cambria" w:hAnsi="Cambria"/>
          <w:sz w:val="20"/>
          <w:szCs w:val="20"/>
        </w:rPr>
        <w:t>its stead</w:t>
      </w:r>
      <w:r w:rsidR="00BC0A40" w:rsidRPr="00F1445B">
        <w:rPr>
          <w:rFonts w:ascii="Cambria" w:hAnsi="Cambria"/>
          <w:sz w:val="20"/>
          <w:szCs w:val="20"/>
        </w:rPr>
        <w:t>.</w:t>
      </w:r>
      <w:r w:rsidR="00DE5EBC" w:rsidRPr="00F1445B">
        <w:rPr>
          <w:rFonts w:ascii="Cambria" w:hAnsi="Cambria"/>
          <w:sz w:val="20"/>
          <w:szCs w:val="20"/>
          <w:vertAlign w:val="superscript"/>
        </w:rPr>
        <w:footnoteReference w:id="287"/>
      </w:r>
      <w:r w:rsidR="00DC504E" w:rsidRPr="00F1445B">
        <w:rPr>
          <w:rFonts w:ascii="Cambria" w:hAnsi="Cambria"/>
          <w:sz w:val="20"/>
          <w:szCs w:val="20"/>
        </w:rPr>
        <w:t xml:space="preserve"> The organizations note </w:t>
      </w:r>
      <w:r w:rsidR="00670FC4" w:rsidRPr="00F1445B">
        <w:rPr>
          <w:rFonts w:ascii="Cambria" w:hAnsi="Cambria"/>
          <w:sz w:val="20"/>
          <w:szCs w:val="20"/>
        </w:rPr>
        <w:t xml:space="preserve">that </w:t>
      </w:r>
      <w:r w:rsidR="00DC504E" w:rsidRPr="00F1445B">
        <w:rPr>
          <w:rFonts w:ascii="Cambria" w:hAnsi="Cambria"/>
          <w:sz w:val="20"/>
          <w:szCs w:val="20"/>
        </w:rPr>
        <w:t xml:space="preserve">the population of people deprived of liberty at detention and </w:t>
      </w:r>
      <w:r w:rsidR="00670FC4" w:rsidRPr="00F1445B">
        <w:rPr>
          <w:rFonts w:ascii="Cambria" w:hAnsi="Cambria"/>
          <w:sz w:val="20"/>
          <w:szCs w:val="20"/>
        </w:rPr>
        <w:t>prison facilities has increased from 44%</w:t>
      </w:r>
      <w:r w:rsidR="00DD45B7" w:rsidRPr="00F1445B">
        <w:rPr>
          <w:rFonts w:ascii="Cambria" w:hAnsi="Cambria"/>
          <w:sz w:val="20"/>
          <w:szCs w:val="20"/>
        </w:rPr>
        <w:t xml:space="preserve"> over capacity</w:t>
      </w:r>
      <w:r w:rsidR="00670FC4" w:rsidRPr="00F1445B">
        <w:rPr>
          <w:rFonts w:ascii="Cambria" w:hAnsi="Cambria"/>
          <w:sz w:val="20"/>
          <w:szCs w:val="20"/>
        </w:rPr>
        <w:t xml:space="preserve"> in 2012 to 82%</w:t>
      </w:r>
      <w:r w:rsidR="0052418B" w:rsidRPr="00F1445B">
        <w:rPr>
          <w:rFonts w:ascii="Cambria" w:hAnsi="Cambria"/>
          <w:sz w:val="20"/>
          <w:szCs w:val="20"/>
        </w:rPr>
        <w:t xml:space="preserve"> over capacity</w:t>
      </w:r>
      <w:r w:rsidR="00670FC4" w:rsidRPr="00F1445B">
        <w:rPr>
          <w:rFonts w:ascii="Cambria" w:hAnsi="Cambria"/>
          <w:sz w:val="20"/>
          <w:szCs w:val="20"/>
        </w:rPr>
        <w:t xml:space="preserve"> in 2014. </w:t>
      </w:r>
      <w:r w:rsidR="00330717" w:rsidRPr="00F1445B">
        <w:rPr>
          <w:rFonts w:ascii="Cambria" w:hAnsi="Cambria"/>
          <w:sz w:val="20"/>
          <w:szCs w:val="20"/>
        </w:rPr>
        <w:t xml:space="preserve">As of December </w:t>
      </w:r>
      <w:r w:rsidR="00DE5EBC" w:rsidRPr="00F1445B">
        <w:rPr>
          <w:rFonts w:ascii="Cambria" w:hAnsi="Cambria"/>
          <w:sz w:val="20"/>
          <w:szCs w:val="20"/>
        </w:rPr>
        <w:t>14</w:t>
      </w:r>
      <w:r w:rsidR="00330717" w:rsidRPr="00F1445B">
        <w:rPr>
          <w:rFonts w:ascii="Cambria" w:hAnsi="Cambria"/>
          <w:sz w:val="20"/>
          <w:szCs w:val="20"/>
        </w:rPr>
        <w:t>,</w:t>
      </w:r>
      <w:r w:rsidR="00DE5EBC" w:rsidRPr="00F1445B">
        <w:rPr>
          <w:rFonts w:ascii="Cambria" w:hAnsi="Cambria"/>
          <w:sz w:val="20"/>
          <w:szCs w:val="20"/>
        </w:rPr>
        <w:t xml:space="preserve"> 2015, </w:t>
      </w:r>
      <w:r w:rsidR="00DD45B7" w:rsidRPr="00F1445B">
        <w:rPr>
          <w:rFonts w:ascii="Cambria" w:hAnsi="Cambria"/>
          <w:sz w:val="20"/>
          <w:szCs w:val="20"/>
        </w:rPr>
        <w:t>based on data from the Secretariat for Human Rights, Justice, Interior and Decentraliza</w:t>
      </w:r>
      <w:r w:rsidR="00FF4A9F" w:rsidRPr="00F1445B">
        <w:rPr>
          <w:rFonts w:ascii="Cambria" w:hAnsi="Cambria"/>
          <w:sz w:val="20"/>
          <w:szCs w:val="20"/>
        </w:rPr>
        <w:t xml:space="preserve">tion, the prison population stood at </w:t>
      </w:r>
      <w:r w:rsidR="00DD45B7" w:rsidRPr="00F1445B">
        <w:rPr>
          <w:rFonts w:ascii="Cambria" w:hAnsi="Cambria"/>
          <w:sz w:val="20"/>
          <w:szCs w:val="20"/>
        </w:rPr>
        <w:t>16,100 inmates</w:t>
      </w:r>
      <w:r w:rsidR="00762953" w:rsidRPr="00F1445B">
        <w:rPr>
          <w:rFonts w:ascii="Cambria" w:hAnsi="Cambria"/>
          <w:sz w:val="20"/>
          <w:szCs w:val="20"/>
        </w:rPr>
        <w:t xml:space="preserve"> over a</w:t>
      </w:r>
      <w:r w:rsidR="00FF4A9F" w:rsidRPr="00F1445B">
        <w:rPr>
          <w:rFonts w:ascii="Cambria" w:hAnsi="Cambria"/>
          <w:sz w:val="20"/>
          <w:szCs w:val="20"/>
        </w:rPr>
        <w:t xml:space="preserve"> maximum capacity of 10,502,</w:t>
      </w:r>
      <w:r w:rsidR="005D49A6" w:rsidRPr="00F1445B">
        <w:rPr>
          <w:rFonts w:ascii="Cambria" w:hAnsi="Cambria"/>
          <w:sz w:val="20"/>
          <w:szCs w:val="20"/>
        </w:rPr>
        <w:t xml:space="preserve"> which works out to</w:t>
      </w:r>
      <w:r w:rsidR="005513D2" w:rsidRPr="00F1445B">
        <w:rPr>
          <w:rFonts w:ascii="Cambria" w:hAnsi="Cambria"/>
          <w:sz w:val="20"/>
          <w:szCs w:val="20"/>
        </w:rPr>
        <w:t xml:space="preserve"> a rate of</w:t>
      </w:r>
      <w:r w:rsidR="005D49A6" w:rsidRPr="00F1445B">
        <w:rPr>
          <w:rFonts w:ascii="Cambria" w:hAnsi="Cambria"/>
          <w:sz w:val="20"/>
          <w:szCs w:val="20"/>
        </w:rPr>
        <w:t xml:space="preserve"> 65% </w:t>
      </w:r>
      <w:r w:rsidR="00C0407B" w:rsidRPr="00F1445B">
        <w:rPr>
          <w:rFonts w:ascii="Cambria" w:hAnsi="Cambria"/>
          <w:sz w:val="20"/>
          <w:szCs w:val="20"/>
        </w:rPr>
        <w:t xml:space="preserve">of </w:t>
      </w:r>
      <w:r w:rsidR="005D49A6" w:rsidRPr="00F1445B">
        <w:rPr>
          <w:rFonts w:ascii="Cambria" w:hAnsi="Cambria"/>
          <w:sz w:val="20"/>
          <w:szCs w:val="20"/>
        </w:rPr>
        <w:t xml:space="preserve">overcrowding. </w:t>
      </w:r>
      <w:r w:rsidR="000F4412" w:rsidRPr="00F1445B">
        <w:rPr>
          <w:rFonts w:ascii="Cambria" w:hAnsi="Cambria"/>
          <w:sz w:val="20"/>
          <w:szCs w:val="20"/>
        </w:rPr>
        <w:t>The organizations</w:t>
      </w:r>
      <w:r w:rsidR="004E2839" w:rsidRPr="00F1445B">
        <w:rPr>
          <w:rFonts w:ascii="Cambria" w:hAnsi="Cambria"/>
          <w:sz w:val="20"/>
          <w:szCs w:val="20"/>
        </w:rPr>
        <w:t xml:space="preserve"> report, in particular, </w:t>
      </w:r>
      <w:r w:rsidR="00450A48" w:rsidRPr="00F1445B">
        <w:rPr>
          <w:rFonts w:ascii="Cambria" w:hAnsi="Cambria"/>
          <w:sz w:val="20"/>
          <w:szCs w:val="20"/>
        </w:rPr>
        <w:t xml:space="preserve">that </w:t>
      </w:r>
      <w:r w:rsidR="004E2839" w:rsidRPr="00F1445B">
        <w:rPr>
          <w:rFonts w:ascii="Cambria" w:hAnsi="Cambria"/>
          <w:sz w:val="20"/>
          <w:szCs w:val="20"/>
        </w:rPr>
        <w:t xml:space="preserve">the serious situation at prison facilities </w:t>
      </w:r>
      <w:r w:rsidR="00530EC8" w:rsidRPr="00F1445B">
        <w:rPr>
          <w:rFonts w:ascii="Cambria" w:hAnsi="Cambria"/>
          <w:sz w:val="20"/>
          <w:szCs w:val="20"/>
        </w:rPr>
        <w:t xml:space="preserve">with the </w:t>
      </w:r>
      <w:r w:rsidR="00957926" w:rsidRPr="00F1445B">
        <w:rPr>
          <w:rFonts w:ascii="Cambria" w:hAnsi="Cambria"/>
          <w:sz w:val="20"/>
          <w:szCs w:val="20"/>
        </w:rPr>
        <w:t>highest concentration of inmate population</w:t>
      </w:r>
      <w:r w:rsidR="00996BF7" w:rsidRPr="00F1445B">
        <w:rPr>
          <w:rFonts w:ascii="Cambria" w:hAnsi="Cambria"/>
          <w:sz w:val="20"/>
          <w:szCs w:val="20"/>
        </w:rPr>
        <w:t>, such as t</w:t>
      </w:r>
      <w:r w:rsidR="00465B02" w:rsidRPr="00F1445B">
        <w:rPr>
          <w:rFonts w:ascii="Cambria" w:hAnsi="Cambria"/>
          <w:sz w:val="20"/>
          <w:szCs w:val="20"/>
        </w:rPr>
        <w:t>he National Penitentiary of San</w:t>
      </w:r>
      <w:r w:rsidR="00996BF7" w:rsidRPr="00F1445B">
        <w:rPr>
          <w:rFonts w:ascii="Cambria" w:hAnsi="Cambria"/>
          <w:sz w:val="20"/>
          <w:szCs w:val="20"/>
        </w:rPr>
        <w:t xml:space="preserve"> Pedro Sula, where the fire broke out</w:t>
      </w:r>
      <w:r w:rsidR="009B4CE0" w:rsidRPr="00F1445B">
        <w:rPr>
          <w:rFonts w:ascii="Cambria" w:hAnsi="Cambria"/>
          <w:sz w:val="20"/>
          <w:szCs w:val="20"/>
        </w:rPr>
        <w:t xml:space="preserve"> and</w:t>
      </w:r>
      <w:r w:rsidR="00996BF7" w:rsidRPr="00F1445B">
        <w:rPr>
          <w:rFonts w:ascii="Cambria" w:hAnsi="Cambria"/>
          <w:sz w:val="20"/>
          <w:szCs w:val="20"/>
        </w:rPr>
        <w:t xml:space="preserve"> gave rise to the </w:t>
      </w:r>
      <w:r w:rsidR="006F378E" w:rsidRPr="00F1445B">
        <w:rPr>
          <w:rFonts w:ascii="Cambria" w:hAnsi="Cambria"/>
          <w:sz w:val="20"/>
          <w:szCs w:val="20"/>
        </w:rPr>
        <w:t>IA Court of HR</w:t>
      </w:r>
      <w:r w:rsidR="00FB08E7" w:rsidRPr="00F1445B">
        <w:rPr>
          <w:rFonts w:ascii="Cambria" w:hAnsi="Cambria"/>
          <w:sz w:val="20"/>
          <w:szCs w:val="20"/>
        </w:rPr>
        <w:t xml:space="preserve"> case </w:t>
      </w:r>
      <w:r w:rsidR="00996BF7" w:rsidRPr="00F1445B">
        <w:rPr>
          <w:rFonts w:ascii="Cambria" w:hAnsi="Cambria"/>
          <w:sz w:val="20"/>
          <w:szCs w:val="20"/>
        </w:rPr>
        <w:t>of Pac</w:t>
      </w:r>
      <w:r w:rsidR="00996BF7" w:rsidRPr="00F1445B">
        <w:rPr>
          <w:rFonts w:ascii="Cambria" w:hAnsi="Cambria"/>
          <w:i/>
          <w:sz w:val="20"/>
          <w:szCs w:val="20"/>
        </w:rPr>
        <w:t>heco Teruel</w:t>
      </w:r>
      <w:r w:rsidR="00FB08E7" w:rsidRPr="00F1445B">
        <w:rPr>
          <w:rFonts w:ascii="Cambria" w:hAnsi="Cambria"/>
          <w:i/>
          <w:sz w:val="20"/>
          <w:szCs w:val="20"/>
        </w:rPr>
        <w:t xml:space="preserve"> v. Honduras</w:t>
      </w:r>
      <w:r w:rsidR="00996BF7" w:rsidRPr="00F1445B">
        <w:rPr>
          <w:rFonts w:ascii="Cambria" w:hAnsi="Cambria"/>
          <w:sz w:val="20"/>
          <w:szCs w:val="20"/>
        </w:rPr>
        <w:t xml:space="preserve">, </w:t>
      </w:r>
      <w:r w:rsidR="003E2941" w:rsidRPr="00F1445B">
        <w:rPr>
          <w:rFonts w:ascii="Cambria" w:hAnsi="Cambria"/>
          <w:sz w:val="20"/>
          <w:szCs w:val="20"/>
        </w:rPr>
        <w:t>is 300% over maximum capacity.</w:t>
      </w:r>
      <w:r w:rsidR="0028342E" w:rsidRPr="00F1445B">
        <w:rPr>
          <w:rStyle w:val="FootnoteReference"/>
          <w:rFonts w:ascii="Cambria" w:hAnsi="Cambria"/>
          <w:sz w:val="20"/>
          <w:szCs w:val="20"/>
        </w:rPr>
        <w:footnoteReference w:id="288"/>
      </w:r>
      <w:r w:rsidR="00E62523" w:rsidRPr="00F1445B">
        <w:rPr>
          <w:rFonts w:ascii="Cambria" w:hAnsi="Cambria"/>
          <w:sz w:val="20"/>
          <w:szCs w:val="20"/>
        </w:rPr>
        <w:t xml:space="preserve">  Moreover</w:t>
      </w:r>
      <w:r w:rsidR="00312CE7" w:rsidRPr="00F1445B">
        <w:rPr>
          <w:rFonts w:ascii="Cambria" w:hAnsi="Cambria"/>
          <w:sz w:val="20"/>
          <w:szCs w:val="20"/>
        </w:rPr>
        <w:t xml:space="preserve">, other smaller prison facilities have reached an overcrowding rate of as much as </w:t>
      </w:r>
      <w:r w:rsidR="000602BB" w:rsidRPr="00F1445B">
        <w:rPr>
          <w:rFonts w:ascii="Cambria" w:hAnsi="Cambria"/>
          <w:sz w:val="20"/>
          <w:szCs w:val="20"/>
        </w:rPr>
        <w:t>494% (for example, the Santa Barbara prison</w:t>
      </w:r>
      <w:r w:rsidR="00DE5EBC" w:rsidRPr="00F1445B">
        <w:rPr>
          <w:rFonts w:ascii="Cambria" w:hAnsi="Cambria"/>
          <w:sz w:val="20"/>
          <w:szCs w:val="20"/>
        </w:rPr>
        <w:t>)</w:t>
      </w:r>
      <w:r w:rsidR="00C573DA" w:rsidRPr="00F1445B">
        <w:rPr>
          <w:rFonts w:ascii="Cambria" w:hAnsi="Cambria"/>
          <w:sz w:val="20"/>
          <w:szCs w:val="20"/>
        </w:rPr>
        <w:t>.</w:t>
      </w:r>
      <w:r w:rsidR="00DE5EBC" w:rsidRPr="00F1445B">
        <w:rPr>
          <w:rFonts w:ascii="Cambria" w:hAnsi="Cambria"/>
          <w:sz w:val="20"/>
          <w:szCs w:val="20"/>
          <w:vertAlign w:val="superscript"/>
        </w:rPr>
        <w:footnoteReference w:id="289"/>
      </w:r>
    </w:p>
    <w:p w:rsidR="007152D1" w:rsidRPr="00F1445B" w:rsidRDefault="007152D1" w:rsidP="00B649D0">
      <w:pPr>
        <w:tabs>
          <w:tab w:val="left" w:pos="720"/>
          <w:tab w:val="left" w:pos="1440"/>
        </w:tabs>
        <w:spacing w:after="0" w:line="240" w:lineRule="auto"/>
        <w:ind w:firstLine="720"/>
        <w:jc w:val="both"/>
        <w:rPr>
          <w:rFonts w:ascii="Cambria" w:hAnsi="Cambria"/>
          <w:sz w:val="20"/>
          <w:szCs w:val="20"/>
        </w:rPr>
      </w:pPr>
    </w:p>
    <w:p w:rsidR="007152D1" w:rsidRPr="00F1445B" w:rsidRDefault="006C4AE5"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Regarding the </w:t>
      </w:r>
      <w:r w:rsidR="00F56DD5" w:rsidRPr="00F1445B">
        <w:rPr>
          <w:rFonts w:ascii="Cambria" w:hAnsi="Cambria"/>
          <w:sz w:val="20"/>
          <w:szCs w:val="20"/>
        </w:rPr>
        <w:t xml:space="preserve">role of the Armed Forces at </w:t>
      </w:r>
      <w:r w:rsidRPr="00F1445B">
        <w:rPr>
          <w:rFonts w:ascii="Cambria" w:hAnsi="Cambria"/>
          <w:sz w:val="20"/>
          <w:szCs w:val="20"/>
        </w:rPr>
        <w:t xml:space="preserve">prisons, in its report </w:t>
      </w:r>
      <w:r w:rsidRPr="00F1445B">
        <w:rPr>
          <w:rFonts w:ascii="Cambria" w:hAnsi="Cambria"/>
          <w:i/>
          <w:sz w:val="20"/>
          <w:szCs w:val="20"/>
        </w:rPr>
        <w:t xml:space="preserve">Situation of Human Rights in Honduras, </w:t>
      </w:r>
      <w:r w:rsidRPr="00F1445B">
        <w:rPr>
          <w:rFonts w:ascii="Cambria" w:hAnsi="Cambria"/>
          <w:sz w:val="20"/>
          <w:szCs w:val="20"/>
        </w:rPr>
        <w:t xml:space="preserve">the IACHR called attention to the ongoing process of </w:t>
      </w:r>
      <w:r w:rsidR="00C6007A" w:rsidRPr="00F1445B">
        <w:rPr>
          <w:rFonts w:ascii="Cambria" w:hAnsi="Cambria"/>
          <w:sz w:val="20"/>
          <w:szCs w:val="20"/>
        </w:rPr>
        <w:t xml:space="preserve">use of the military for </w:t>
      </w:r>
      <w:r w:rsidRPr="00F1445B">
        <w:rPr>
          <w:rFonts w:ascii="Cambria" w:hAnsi="Cambria"/>
          <w:sz w:val="20"/>
          <w:szCs w:val="20"/>
        </w:rPr>
        <w:t>public security</w:t>
      </w:r>
      <w:r w:rsidR="00C6007A" w:rsidRPr="00F1445B">
        <w:rPr>
          <w:rFonts w:ascii="Cambria" w:hAnsi="Cambria"/>
          <w:sz w:val="20"/>
          <w:szCs w:val="20"/>
        </w:rPr>
        <w:t xml:space="preserve"> duties</w:t>
      </w:r>
      <w:r w:rsidR="005B0FF3" w:rsidRPr="00F1445B">
        <w:rPr>
          <w:rFonts w:ascii="Cambria" w:hAnsi="Cambria"/>
          <w:sz w:val="20"/>
          <w:szCs w:val="20"/>
        </w:rPr>
        <w:t>,</w:t>
      </w:r>
      <w:r w:rsidRPr="00F1445B">
        <w:rPr>
          <w:rFonts w:ascii="Cambria" w:hAnsi="Cambria"/>
          <w:sz w:val="20"/>
          <w:szCs w:val="20"/>
        </w:rPr>
        <w:t xml:space="preserve"> in g</w:t>
      </w:r>
      <w:r w:rsidR="005B529D" w:rsidRPr="00F1445B">
        <w:rPr>
          <w:rFonts w:ascii="Cambria" w:hAnsi="Cambria"/>
          <w:sz w:val="20"/>
          <w:szCs w:val="20"/>
        </w:rPr>
        <w:t>eneral, and for</w:t>
      </w:r>
      <w:r w:rsidRPr="00F1445B">
        <w:rPr>
          <w:rFonts w:ascii="Cambria" w:hAnsi="Cambria"/>
          <w:sz w:val="20"/>
          <w:szCs w:val="20"/>
        </w:rPr>
        <w:t xml:space="preserve"> prison guard duties, in particular. </w:t>
      </w:r>
      <w:r w:rsidR="00A52986" w:rsidRPr="00F1445B">
        <w:rPr>
          <w:rFonts w:ascii="Cambria" w:hAnsi="Cambria"/>
          <w:sz w:val="20"/>
          <w:szCs w:val="20"/>
        </w:rPr>
        <w:t>I</w:t>
      </w:r>
      <w:r w:rsidR="00195D8F" w:rsidRPr="00F1445B">
        <w:rPr>
          <w:rFonts w:ascii="Cambria" w:hAnsi="Cambria"/>
          <w:sz w:val="20"/>
          <w:szCs w:val="20"/>
        </w:rPr>
        <w:t xml:space="preserve">ssues </w:t>
      </w:r>
      <w:r w:rsidR="00A52986" w:rsidRPr="00F1445B">
        <w:rPr>
          <w:rFonts w:ascii="Cambria" w:hAnsi="Cambria"/>
          <w:sz w:val="20"/>
          <w:szCs w:val="20"/>
        </w:rPr>
        <w:t xml:space="preserve">raised </w:t>
      </w:r>
      <w:r w:rsidR="00195D8F" w:rsidRPr="00F1445B">
        <w:rPr>
          <w:rFonts w:ascii="Cambria" w:hAnsi="Cambria"/>
          <w:sz w:val="20"/>
          <w:szCs w:val="20"/>
        </w:rPr>
        <w:t>by the report include the use of Army troops in security tasks at prison facilities, including juvenile facilities, as was observed by the IACHR delegation on its country visit.</w:t>
      </w:r>
      <w:r w:rsidR="00DE5EBC" w:rsidRPr="00F1445B">
        <w:rPr>
          <w:rFonts w:ascii="Cambria" w:hAnsi="Cambria"/>
          <w:sz w:val="20"/>
          <w:szCs w:val="20"/>
          <w:vertAlign w:val="superscript"/>
        </w:rPr>
        <w:footnoteReference w:id="290"/>
      </w:r>
      <w:r w:rsidR="0053094F" w:rsidRPr="00F1445B">
        <w:rPr>
          <w:rFonts w:ascii="Cambria" w:hAnsi="Cambria"/>
          <w:sz w:val="20"/>
          <w:szCs w:val="20"/>
        </w:rPr>
        <w:t xml:space="preserve"> The State highlights in its report to the Commission</w:t>
      </w:r>
      <w:r w:rsidR="00BB2712" w:rsidRPr="00F1445B">
        <w:rPr>
          <w:rFonts w:ascii="Cambria" w:hAnsi="Cambria"/>
          <w:sz w:val="20"/>
          <w:szCs w:val="20"/>
        </w:rPr>
        <w:t xml:space="preserve"> the approval of the General Regulations to the Law of the National Penitentiary System under Executive Decision No. </w:t>
      </w:r>
      <w:r w:rsidR="00DE5EBC" w:rsidRPr="00F1445B">
        <w:rPr>
          <w:rFonts w:ascii="Cambria" w:hAnsi="Cambria"/>
          <w:sz w:val="20"/>
          <w:szCs w:val="20"/>
        </w:rPr>
        <w:t xml:space="preserve">322-2014, </w:t>
      </w:r>
      <w:r w:rsidR="002D0115" w:rsidRPr="00F1445B">
        <w:rPr>
          <w:rFonts w:ascii="Cambria" w:hAnsi="Cambria"/>
          <w:sz w:val="20"/>
          <w:szCs w:val="20"/>
        </w:rPr>
        <w:t xml:space="preserve">the Special Regulations </w:t>
      </w:r>
      <w:r w:rsidR="0004528C" w:rsidRPr="00F1445B">
        <w:rPr>
          <w:rFonts w:ascii="Cambria" w:hAnsi="Cambria"/>
          <w:sz w:val="20"/>
          <w:szCs w:val="20"/>
        </w:rPr>
        <w:t xml:space="preserve">of the </w:t>
      </w:r>
      <w:r w:rsidR="00CC2FF1" w:rsidRPr="00F1445B">
        <w:rPr>
          <w:rFonts w:ascii="Cambria" w:hAnsi="Cambria"/>
          <w:sz w:val="20"/>
          <w:szCs w:val="20"/>
        </w:rPr>
        <w:t>Penitentiary</w:t>
      </w:r>
      <w:r w:rsidR="006418A6" w:rsidRPr="00F1445B">
        <w:rPr>
          <w:rFonts w:ascii="Cambria" w:hAnsi="Cambria"/>
          <w:sz w:val="20"/>
          <w:szCs w:val="20"/>
        </w:rPr>
        <w:t xml:space="preserve"> Off</w:t>
      </w:r>
      <w:r w:rsidR="00E65B27" w:rsidRPr="00F1445B">
        <w:rPr>
          <w:rFonts w:ascii="Cambria" w:hAnsi="Cambria"/>
          <w:sz w:val="20"/>
          <w:szCs w:val="20"/>
        </w:rPr>
        <w:t>icer Career</w:t>
      </w:r>
      <w:r w:rsidR="00B16407" w:rsidRPr="00F1445B">
        <w:rPr>
          <w:rFonts w:ascii="Cambria" w:hAnsi="Cambria"/>
          <w:sz w:val="20"/>
          <w:szCs w:val="20"/>
        </w:rPr>
        <w:t>,</w:t>
      </w:r>
      <w:r w:rsidR="00E65B27" w:rsidRPr="00F1445B">
        <w:rPr>
          <w:rFonts w:ascii="Cambria" w:hAnsi="Cambria"/>
          <w:sz w:val="20"/>
          <w:szCs w:val="20"/>
        </w:rPr>
        <w:t xml:space="preserve"> </w:t>
      </w:r>
      <w:r w:rsidR="003F64C6" w:rsidRPr="00F1445B">
        <w:rPr>
          <w:rFonts w:ascii="Cambria" w:hAnsi="Cambria"/>
          <w:sz w:val="20"/>
          <w:szCs w:val="20"/>
        </w:rPr>
        <w:t xml:space="preserve">issued </w:t>
      </w:r>
      <w:r w:rsidR="00E65B27" w:rsidRPr="00F1445B">
        <w:rPr>
          <w:rFonts w:ascii="Cambria" w:hAnsi="Cambria"/>
          <w:sz w:val="20"/>
          <w:szCs w:val="20"/>
        </w:rPr>
        <w:t xml:space="preserve">under Executive Decree </w:t>
      </w:r>
      <w:r w:rsidR="00DE5EBC" w:rsidRPr="00F1445B">
        <w:rPr>
          <w:rFonts w:ascii="Cambria" w:hAnsi="Cambria"/>
          <w:sz w:val="20"/>
          <w:szCs w:val="20"/>
        </w:rPr>
        <w:t xml:space="preserve">No. 1-2015 </w:t>
      </w:r>
      <w:r w:rsidR="00E65B27" w:rsidRPr="00F1445B">
        <w:rPr>
          <w:rFonts w:ascii="Cambria" w:hAnsi="Cambria"/>
          <w:sz w:val="20"/>
          <w:szCs w:val="20"/>
        </w:rPr>
        <w:t xml:space="preserve">of November 12, 2015, </w:t>
      </w:r>
      <w:r w:rsidR="00540CFF" w:rsidRPr="00F1445B">
        <w:rPr>
          <w:rFonts w:ascii="Cambria" w:hAnsi="Cambria"/>
          <w:sz w:val="20"/>
          <w:szCs w:val="20"/>
        </w:rPr>
        <w:t xml:space="preserve">and the Disciplinary Regulations for persons deprived of liberty, </w:t>
      </w:r>
      <w:r w:rsidR="000A1BE3" w:rsidRPr="00F1445B">
        <w:rPr>
          <w:rFonts w:ascii="Cambria" w:hAnsi="Cambria"/>
          <w:sz w:val="20"/>
          <w:szCs w:val="20"/>
        </w:rPr>
        <w:t xml:space="preserve">issued </w:t>
      </w:r>
      <w:r w:rsidR="00540CFF" w:rsidRPr="00F1445B">
        <w:rPr>
          <w:rFonts w:ascii="Cambria" w:hAnsi="Cambria"/>
          <w:sz w:val="20"/>
          <w:szCs w:val="20"/>
        </w:rPr>
        <w:t xml:space="preserve">under Executive Decision </w:t>
      </w:r>
      <w:r w:rsidR="00DE5EBC" w:rsidRPr="00F1445B">
        <w:rPr>
          <w:rFonts w:ascii="Cambria" w:hAnsi="Cambria"/>
          <w:sz w:val="20"/>
          <w:szCs w:val="20"/>
        </w:rPr>
        <w:t xml:space="preserve">No.2-2015 </w:t>
      </w:r>
      <w:r w:rsidR="000A77D0" w:rsidRPr="00F1445B">
        <w:rPr>
          <w:rFonts w:ascii="Cambria" w:hAnsi="Cambria"/>
          <w:sz w:val="20"/>
          <w:szCs w:val="20"/>
        </w:rPr>
        <w:t xml:space="preserve">of November </w:t>
      </w:r>
      <w:r w:rsidR="00DE5EBC" w:rsidRPr="00F1445B">
        <w:rPr>
          <w:rFonts w:ascii="Cambria" w:hAnsi="Cambria"/>
          <w:sz w:val="20"/>
          <w:szCs w:val="20"/>
        </w:rPr>
        <w:t>12</w:t>
      </w:r>
      <w:r w:rsidR="000A77D0" w:rsidRPr="00F1445B">
        <w:rPr>
          <w:rFonts w:ascii="Cambria" w:hAnsi="Cambria"/>
          <w:sz w:val="20"/>
          <w:szCs w:val="20"/>
        </w:rPr>
        <w:t>,</w:t>
      </w:r>
      <w:r w:rsidR="00DE5EBC" w:rsidRPr="00F1445B">
        <w:rPr>
          <w:rFonts w:ascii="Cambria" w:hAnsi="Cambria"/>
          <w:sz w:val="20"/>
          <w:szCs w:val="20"/>
        </w:rPr>
        <w:t xml:space="preserve"> 2015, </w:t>
      </w:r>
      <w:r w:rsidR="00ED7226" w:rsidRPr="00F1445B">
        <w:rPr>
          <w:rFonts w:ascii="Cambria" w:hAnsi="Cambria"/>
          <w:sz w:val="20"/>
          <w:szCs w:val="20"/>
        </w:rPr>
        <w:t>which flesh out the Law of the National Penitentiary System. In this law</w:t>
      </w:r>
      <w:r w:rsidR="008B492D" w:rsidRPr="00F1445B">
        <w:rPr>
          <w:rFonts w:ascii="Cambria" w:hAnsi="Cambria"/>
          <w:sz w:val="20"/>
          <w:szCs w:val="20"/>
        </w:rPr>
        <w:t>, one</w:t>
      </w:r>
      <w:r w:rsidR="00196472" w:rsidRPr="00F1445B">
        <w:rPr>
          <w:rFonts w:ascii="Cambria" w:hAnsi="Cambria"/>
          <w:sz w:val="20"/>
          <w:szCs w:val="20"/>
        </w:rPr>
        <w:t xml:space="preserve"> specific</w:t>
      </w:r>
      <w:r w:rsidR="00ED7226" w:rsidRPr="00F1445B">
        <w:rPr>
          <w:rFonts w:ascii="Cambria" w:hAnsi="Cambria"/>
          <w:sz w:val="20"/>
          <w:szCs w:val="20"/>
        </w:rPr>
        <w:t xml:space="preserve"> chapter </w:t>
      </w:r>
      <w:r w:rsidR="00983E98" w:rsidRPr="00F1445B">
        <w:rPr>
          <w:rFonts w:ascii="Cambria" w:hAnsi="Cambria"/>
          <w:sz w:val="20"/>
          <w:szCs w:val="20"/>
        </w:rPr>
        <w:t>is devoted to regulation of</w:t>
      </w:r>
      <w:r w:rsidR="008B492D" w:rsidRPr="00F1445B">
        <w:rPr>
          <w:rFonts w:ascii="Cambria" w:hAnsi="Cambria"/>
          <w:sz w:val="20"/>
          <w:szCs w:val="20"/>
        </w:rPr>
        <w:t xml:space="preserve"> </w:t>
      </w:r>
      <w:r w:rsidR="00757500" w:rsidRPr="00F1445B">
        <w:rPr>
          <w:rFonts w:ascii="Cambria" w:hAnsi="Cambria"/>
          <w:sz w:val="20"/>
          <w:szCs w:val="20"/>
        </w:rPr>
        <w:t>career personnel of</w:t>
      </w:r>
      <w:r w:rsidR="00073CD1" w:rsidRPr="00F1445B">
        <w:rPr>
          <w:rFonts w:ascii="Cambria" w:hAnsi="Cambria"/>
          <w:sz w:val="20"/>
          <w:szCs w:val="20"/>
        </w:rPr>
        <w:t xml:space="preserve"> the prison service, </w:t>
      </w:r>
      <w:r w:rsidR="005E7EAA" w:rsidRPr="00F1445B">
        <w:rPr>
          <w:rFonts w:ascii="Cambria" w:hAnsi="Cambria"/>
          <w:sz w:val="20"/>
          <w:szCs w:val="20"/>
        </w:rPr>
        <w:t>providing that</w:t>
      </w:r>
      <w:r w:rsidR="00073CD1" w:rsidRPr="00F1445B">
        <w:rPr>
          <w:rFonts w:ascii="Cambria" w:hAnsi="Cambria"/>
          <w:sz w:val="20"/>
          <w:szCs w:val="20"/>
        </w:rPr>
        <w:t xml:space="preserve"> persons either on active duty or discharged from the police or military </w:t>
      </w:r>
      <w:r w:rsidR="00EA6215" w:rsidRPr="00F1445B">
        <w:rPr>
          <w:rFonts w:ascii="Cambria" w:hAnsi="Cambria"/>
          <w:sz w:val="20"/>
          <w:szCs w:val="20"/>
        </w:rPr>
        <w:t>are</w:t>
      </w:r>
      <w:r w:rsidR="00065413" w:rsidRPr="00F1445B">
        <w:rPr>
          <w:rFonts w:ascii="Cambria" w:hAnsi="Cambria"/>
          <w:sz w:val="20"/>
          <w:szCs w:val="20"/>
        </w:rPr>
        <w:t xml:space="preserve"> ineligible from serving at</w:t>
      </w:r>
      <w:r w:rsidR="00E21914" w:rsidRPr="00F1445B">
        <w:rPr>
          <w:rFonts w:ascii="Cambria" w:hAnsi="Cambria"/>
          <w:sz w:val="20"/>
          <w:szCs w:val="20"/>
        </w:rPr>
        <w:t xml:space="preserve"> prisons</w:t>
      </w:r>
      <w:r w:rsidR="00073CD1" w:rsidRPr="00F1445B">
        <w:rPr>
          <w:rFonts w:ascii="Cambria" w:hAnsi="Cambria"/>
          <w:sz w:val="20"/>
          <w:szCs w:val="20"/>
        </w:rPr>
        <w:t>.</w:t>
      </w:r>
      <w:r w:rsidR="00DE5EBC" w:rsidRPr="00F1445B">
        <w:rPr>
          <w:rFonts w:ascii="Cambria" w:hAnsi="Cambria"/>
          <w:sz w:val="20"/>
          <w:szCs w:val="20"/>
          <w:vertAlign w:val="superscript"/>
        </w:rPr>
        <w:footnoteReference w:id="291"/>
      </w:r>
    </w:p>
    <w:p w:rsidR="007152D1" w:rsidRPr="00F1445B" w:rsidRDefault="007152D1" w:rsidP="00B649D0">
      <w:pPr>
        <w:tabs>
          <w:tab w:val="left" w:pos="720"/>
          <w:tab w:val="left" w:pos="1440"/>
        </w:tabs>
        <w:spacing w:after="0" w:line="240" w:lineRule="auto"/>
        <w:ind w:firstLine="720"/>
        <w:jc w:val="both"/>
        <w:rPr>
          <w:rFonts w:ascii="Cambria" w:hAnsi="Cambria"/>
          <w:sz w:val="20"/>
          <w:szCs w:val="20"/>
        </w:rPr>
      </w:pPr>
    </w:p>
    <w:p w:rsidR="007152D1" w:rsidRPr="00F1445B" w:rsidRDefault="00D10612"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Notwithstanding, the IACHR takes note of information it received from international, p</w:t>
      </w:r>
      <w:r w:rsidR="00191013" w:rsidRPr="00F1445B">
        <w:rPr>
          <w:rFonts w:ascii="Cambria" w:hAnsi="Cambria"/>
          <w:sz w:val="20"/>
          <w:szCs w:val="20"/>
        </w:rPr>
        <w:t xml:space="preserve">ublic and civil society organizations claiming that despite the ineligibility </w:t>
      </w:r>
      <w:r w:rsidR="00C6345F" w:rsidRPr="00F1445B">
        <w:rPr>
          <w:rFonts w:ascii="Cambria" w:hAnsi="Cambria"/>
          <w:sz w:val="20"/>
          <w:szCs w:val="20"/>
        </w:rPr>
        <w:t xml:space="preserve">of military members from entering the penitentiary service, the Armed Forces continue to participate in security tasks at prison facilities. </w:t>
      </w:r>
      <w:r w:rsidR="006864B9" w:rsidRPr="00F1445B">
        <w:rPr>
          <w:rFonts w:ascii="Cambria" w:hAnsi="Cambria"/>
          <w:sz w:val="20"/>
          <w:szCs w:val="20"/>
        </w:rPr>
        <w:t xml:space="preserve">In this regard, </w:t>
      </w:r>
      <w:r w:rsidR="0076153E" w:rsidRPr="00F1445B">
        <w:rPr>
          <w:rFonts w:ascii="Cambria" w:hAnsi="Cambria"/>
          <w:sz w:val="20"/>
          <w:szCs w:val="20"/>
        </w:rPr>
        <w:t xml:space="preserve">the United Nations Committee against Torture </w:t>
      </w:r>
      <w:r w:rsidR="004F6D31" w:rsidRPr="00F1445B">
        <w:rPr>
          <w:rFonts w:ascii="Cambria" w:hAnsi="Cambria"/>
          <w:sz w:val="20"/>
          <w:szCs w:val="20"/>
        </w:rPr>
        <w:t xml:space="preserve">has </w:t>
      </w:r>
      <w:r w:rsidR="007E7C3D" w:rsidRPr="00F1445B">
        <w:rPr>
          <w:rFonts w:ascii="Cambria" w:hAnsi="Cambria"/>
          <w:sz w:val="20"/>
          <w:szCs w:val="20"/>
        </w:rPr>
        <w:t xml:space="preserve">said that even though it takes note of the approval in 2012 of the Law of the National Penitentiary System and the drafting of the National Penitentiary Policy, </w:t>
      </w:r>
      <w:r w:rsidR="00695B8B" w:rsidRPr="00F1445B">
        <w:rPr>
          <w:rFonts w:ascii="Cambria" w:hAnsi="Cambria"/>
          <w:sz w:val="20"/>
          <w:szCs w:val="20"/>
        </w:rPr>
        <w:t xml:space="preserve">it views with concern that the Armed Forces and the police have taken on the control and management of </w:t>
      </w:r>
      <w:r w:rsidR="00695B8B" w:rsidRPr="00F1445B">
        <w:rPr>
          <w:rFonts w:ascii="Cambria" w:hAnsi="Cambria"/>
          <w:sz w:val="20"/>
          <w:szCs w:val="20"/>
        </w:rPr>
        <w:lastRenderedPageBreak/>
        <w:t xml:space="preserve">prison facilities, which nonetheless, in some instances present situations of self-governance, as well as </w:t>
      </w:r>
      <w:r w:rsidR="00F335E9" w:rsidRPr="00F1445B">
        <w:rPr>
          <w:rFonts w:ascii="Cambria" w:hAnsi="Cambria"/>
          <w:sz w:val="20"/>
          <w:szCs w:val="20"/>
        </w:rPr>
        <w:t xml:space="preserve">concern over the fact that </w:t>
      </w:r>
      <w:r w:rsidR="000A034B" w:rsidRPr="00F1445B">
        <w:rPr>
          <w:rFonts w:ascii="Cambria" w:hAnsi="Cambria"/>
          <w:sz w:val="20"/>
          <w:szCs w:val="20"/>
        </w:rPr>
        <w:t xml:space="preserve">preventive detention facilities have been set up </w:t>
      </w:r>
      <w:r w:rsidR="00566821" w:rsidRPr="00F1445B">
        <w:rPr>
          <w:rFonts w:ascii="Cambria" w:hAnsi="Cambria"/>
          <w:sz w:val="20"/>
          <w:szCs w:val="20"/>
        </w:rPr>
        <w:t>on</w:t>
      </w:r>
      <w:r w:rsidR="005E258D" w:rsidRPr="00F1445B">
        <w:rPr>
          <w:rFonts w:ascii="Cambria" w:hAnsi="Cambria"/>
          <w:sz w:val="20"/>
          <w:szCs w:val="20"/>
        </w:rPr>
        <w:t xml:space="preserve"> military </w:t>
      </w:r>
      <w:r w:rsidR="00566821" w:rsidRPr="00F1445B">
        <w:rPr>
          <w:rFonts w:ascii="Cambria" w:hAnsi="Cambria"/>
          <w:sz w:val="20"/>
          <w:szCs w:val="20"/>
        </w:rPr>
        <w:t xml:space="preserve">bases </w:t>
      </w:r>
      <w:r w:rsidR="005E258D" w:rsidRPr="00F1445B">
        <w:rPr>
          <w:rFonts w:ascii="Cambria" w:hAnsi="Cambria"/>
          <w:sz w:val="20"/>
          <w:szCs w:val="20"/>
        </w:rPr>
        <w:t>for defendants charged with common crimes.</w:t>
      </w:r>
      <w:r w:rsidR="00DE5EBC" w:rsidRPr="00F1445B">
        <w:rPr>
          <w:rFonts w:ascii="Cambria" w:hAnsi="Cambria"/>
          <w:sz w:val="20"/>
          <w:szCs w:val="20"/>
          <w:vertAlign w:val="superscript"/>
        </w:rPr>
        <w:footnoteReference w:id="292"/>
      </w:r>
      <w:r w:rsidR="00B72B47" w:rsidRPr="00F1445B">
        <w:rPr>
          <w:rFonts w:ascii="Cambria" w:hAnsi="Cambria"/>
          <w:sz w:val="20"/>
          <w:szCs w:val="20"/>
        </w:rPr>
        <w:t xml:space="preserve"> In its annual report, </w:t>
      </w:r>
      <w:r w:rsidR="00DE5EBC" w:rsidRPr="00F1445B">
        <w:rPr>
          <w:rFonts w:ascii="Cambria" w:hAnsi="Cambria"/>
          <w:sz w:val="20"/>
          <w:szCs w:val="20"/>
        </w:rPr>
        <w:t xml:space="preserve">MNP-CONAPREV </w:t>
      </w:r>
      <w:r w:rsidR="00555C91" w:rsidRPr="00F1445B">
        <w:rPr>
          <w:rFonts w:ascii="Cambria" w:hAnsi="Cambria"/>
          <w:sz w:val="20"/>
          <w:szCs w:val="20"/>
        </w:rPr>
        <w:t>writes that</w:t>
      </w:r>
      <w:r w:rsidR="00385064" w:rsidRPr="00F1445B">
        <w:rPr>
          <w:rFonts w:ascii="Cambria" w:hAnsi="Cambria"/>
          <w:sz w:val="20"/>
          <w:szCs w:val="20"/>
        </w:rPr>
        <w:t xml:space="preserve"> </w:t>
      </w:r>
      <w:r w:rsidR="00592CE3" w:rsidRPr="00F1445B">
        <w:rPr>
          <w:rFonts w:ascii="Cambria" w:hAnsi="Cambria"/>
          <w:sz w:val="20"/>
          <w:szCs w:val="20"/>
        </w:rPr>
        <w:t>under the Armed Forces’</w:t>
      </w:r>
      <w:r w:rsidR="00385064" w:rsidRPr="00F1445B">
        <w:rPr>
          <w:rFonts w:ascii="Cambria" w:hAnsi="Cambria"/>
          <w:sz w:val="20"/>
          <w:szCs w:val="20"/>
        </w:rPr>
        <w:t xml:space="preserve"> mandate to carry out duties of public security, in exercising this role, </w:t>
      </w:r>
      <w:r w:rsidR="007A78FB" w:rsidRPr="00F1445B">
        <w:rPr>
          <w:rFonts w:ascii="Cambria" w:hAnsi="Cambria"/>
          <w:sz w:val="20"/>
          <w:szCs w:val="20"/>
        </w:rPr>
        <w:t xml:space="preserve">problems </w:t>
      </w:r>
      <w:r w:rsidR="00555C91" w:rsidRPr="00F1445B">
        <w:rPr>
          <w:rFonts w:ascii="Cambria" w:hAnsi="Cambria"/>
          <w:sz w:val="20"/>
          <w:szCs w:val="20"/>
        </w:rPr>
        <w:t xml:space="preserve">of abuse of force </w:t>
      </w:r>
      <w:r w:rsidR="00BB26DD" w:rsidRPr="00F1445B">
        <w:rPr>
          <w:rFonts w:ascii="Cambria" w:hAnsi="Cambria"/>
          <w:sz w:val="20"/>
          <w:szCs w:val="20"/>
        </w:rPr>
        <w:t>have arisen among the members</w:t>
      </w:r>
      <w:r w:rsidR="00621113" w:rsidRPr="00F1445B">
        <w:rPr>
          <w:rFonts w:ascii="Cambria" w:hAnsi="Cambria"/>
          <w:sz w:val="20"/>
          <w:szCs w:val="20"/>
        </w:rPr>
        <w:t xml:space="preserve"> </w:t>
      </w:r>
      <w:r w:rsidR="005C6666" w:rsidRPr="00F1445B">
        <w:rPr>
          <w:rFonts w:ascii="Cambria" w:hAnsi="Cambria"/>
          <w:sz w:val="20"/>
          <w:szCs w:val="20"/>
        </w:rPr>
        <w:t xml:space="preserve">the </w:t>
      </w:r>
      <w:r w:rsidR="00592CE3" w:rsidRPr="00F1445B">
        <w:rPr>
          <w:rFonts w:ascii="Cambria" w:hAnsi="Cambria"/>
          <w:sz w:val="20"/>
          <w:szCs w:val="20"/>
        </w:rPr>
        <w:t xml:space="preserve">military forces </w:t>
      </w:r>
      <w:r w:rsidR="003F70CD" w:rsidRPr="00F1445B">
        <w:rPr>
          <w:rFonts w:ascii="Cambria" w:hAnsi="Cambria"/>
          <w:sz w:val="20"/>
          <w:szCs w:val="20"/>
        </w:rPr>
        <w:t>assigned to prison guard duties</w:t>
      </w:r>
      <w:r w:rsidR="00817A7A" w:rsidRPr="00F1445B">
        <w:rPr>
          <w:rFonts w:ascii="Cambria" w:hAnsi="Cambria"/>
          <w:sz w:val="20"/>
          <w:szCs w:val="20"/>
        </w:rPr>
        <w:t>, in addition to other problems.</w:t>
      </w:r>
      <w:r w:rsidR="00FD4E66" w:rsidRPr="00F1445B">
        <w:rPr>
          <w:rFonts w:ascii="Cambria" w:hAnsi="Cambria"/>
          <w:sz w:val="20"/>
          <w:szCs w:val="20"/>
        </w:rPr>
        <w:t xml:space="preserve">  The report</w:t>
      </w:r>
      <w:r w:rsidR="00120F14" w:rsidRPr="00F1445B">
        <w:rPr>
          <w:rFonts w:ascii="Cambria" w:hAnsi="Cambria"/>
          <w:sz w:val="20"/>
          <w:szCs w:val="20"/>
        </w:rPr>
        <w:t xml:space="preserve"> specifically points out a complaint against members of the Armed Forces for a physical assault on a detainee in the city of </w:t>
      </w:r>
      <w:r w:rsidR="00DE5EBC" w:rsidRPr="00F1445B">
        <w:rPr>
          <w:rFonts w:ascii="Cambria" w:hAnsi="Cambria"/>
          <w:sz w:val="20"/>
          <w:szCs w:val="20"/>
        </w:rPr>
        <w:t>Tegucigalpa</w:t>
      </w:r>
      <w:r w:rsidR="00473CFC" w:rsidRPr="00F1445B">
        <w:rPr>
          <w:rFonts w:ascii="Cambria" w:hAnsi="Cambria"/>
          <w:sz w:val="20"/>
          <w:szCs w:val="20"/>
        </w:rPr>
        <w:t>.</w:t>
      </w:r>
      <w:r w:rsidR="00DE5EBC" w:rsidRPr="00F1445B">
        <w:rPr>
          <w:rFonts w:ascii="Cambria" w:hAnsi="Cambria"/>
          <w:sz w:val="20"/>
          <w:szCs w:val="20"/>
          <w:vertAlign w:val="superscript"/>
        </w:rPr>
        <w:footnoteReference w:id="293"/>
      </w:r>
      <w:r w:rsidR="00473CFC" w:rsidRPr="00F1445B">
        <w:rPr>
          <w:rFonts w:ascii="Cambria" w:hAnsi="Cambria"/>
          <w:sz w:val="20"/>
          <w:szCs w:val="20"/>
        </w:rPr>
        <w:t xml:space="preserve"> It further notes that there are 4 preventive detention facilities</w:t>
      </w:r>
      <w:r w:rsidR="00610468" w:rsidRPr="00F1445B">
        <w:rPr>
          <w:rFonts w:ascii="Cambria" w:hAnsi="Cambria"/>
          <w:sz w:val="20"/>
          <w:szCs w:val="20"/>
        </w:rPr>
        <w:t xml:space="preserve">, which operate </w:t>
      </w:r>
      <w:r w:rsidR="00DD0EF0" w:rsidRPr="00F1445B">
        <w:rPr>
          <w:rFonts w:ascii="Cambria" w:hAnsi="Cambria"/>
          <w:sz w:val="20"/>
          <w:szCs w:val="20"/>
        </w:rPr>
        <w:t xml:space="preserve">on </w:t>
      </w:r>
      <w:r w:rsidR="00610468" w:rsidRPr="00F1445B">
        <w:rPr>
          <w:rFonts w:ascii="Cambria" w:hAnsi="Cambria"/>
          <w:sz w:val="20"/>
          <w:szCs w:val="20"/>
        </w:rPr>
        <w:t>three military bat</w:t>
      </w:r>
      <w:r w:rsidR="004B07EB" w:rsidRPr="00F1445B">
        <w:rPr>
          <w:rFonts w:ascii="Cambria" w:hAnsi="Cambria"/>
          <w:sz w:val="20"/>
          <w:szCs w:val="20"/>
        </w:rPr>
        <w:t>tal</w:t>
      </w:r>
      <w:r w:rsidR="00610468" w:rsidRPr="00F1445B">
        <w:rPr>
          <w:rFonts w:ascii="Cambria" w:hAnsi="Cambria"/>
          <w:sz w:val="20"/>
          <w:szCs w:val="20"/>
        </w:rPr>
        <w:t>i</w:t>
      </w:r>
      <w:r w:rsidR="00486E5A" w:rsidRPr="00F1445B">
        <w:rPr>
          <w:rFonts w:ascii="Cambria" w:hAnsi="Cambria"/>
          <w:sz w:val="20"/>
          <w:szCs w:val="20"/>
        </w:rPr>
        <w:t>on</w:t>
      </w:r>
      <w:r w:rsidR="00B33451" w:rsidRPr="00F1445B">
        <w:rPr>
          <w:rFonts w:ascii="Cambria" w:hAnsi="Cambria"/>
          <w:sz w:val="20"/>
          <w:szCs w:val="20"/>
        </w:rPr>
        <w:t xml:space="preserve"> bases</w:t>
      </w:r>
      <w:r w:rsidR="00FA281D" w:rsidRPr="00F1445B">
        <w:rPr>
          <w:rFonts w:ascii="Cambria" w:hAnsi="Cambria"/>
          <w:sz w:val="20"/>
          <w:szCs w:val="20"/>
        </w:rPr>
        <w:t xml:space="preserve"> and one</w:t>
      </w:r>
      <w:r w:rsidR="00610468" w:rsidRPr="00F1445B">
        <w:rPr>
          <w:rFonts w:ascii="Cambria" w:hAnsi="Cambria"/>
          <w:sz w:val="20"/>
          <w:szCs w:val="20"/>
        </w:rPr>
        <w:t xml:space="preserve"> special national police command</w:t>
      </w:r>
      <w:r w:rsidR="009A0027" w:rsidRPr="00F1445B">
        <w:rPr>
          <w:rFonts w:ascii="Cambria" w:hAnsi="Cambria"/>
          <w:sz w:val="20"/>
          <w:szCs w:val="20"/>
        </w:rPr>
        <w:t xml:space="preserve"> post</w:t>
      </w:r>
      <w:r w:rsidR="00610468" w:rsidRPr="00F1445B">
        <w:rPr>
          <w:rFonts w:ascii="Cambria" w:hAnsi="Cambria"/>
          <w:sz w:val="20"/>
          <w:szCs w:val="20"/>
        </w:rPr>
        <w:t>.</w:t>
      </w:r>
      <w:r w:rsidR="00DE5EBC" w:rsidRPr="00F1445B">
        <w:rPr>
          <w:rFonts w:ascii="Cambria" w:hAnsi="Cambria"/>
          <w:sz w:val="20"/>
          <w:szCs w:val="20"/>
          <w:vertAlign w:val="superscript"/>
        </w:rPr>
        <w:footnoteReference w:id="294"/>
      </w:r>
    </w:p>
    <w:p w:rsidR="00FF3076" w:rsidRPr="00F1445B" w:rsidRDefault="00FF3076" w:rsidP="00B649D0">
      <w:pPr>
        <w:tabs>
          <w:tab w:val="left" w:pos="720"/>
          <w:tab w:val="left" w:pos="1440"/>
        </w:tabs>
        <w:spacing w:after="0" w:line="240" w:lineRule="auto"/>
        <w:ind w:firstLine="720"/>
        <w:jc w:val="both"/>
        <w:rPr>
          <w:rFonts w:ascii="Cambria" w:hAnsi="Cambria"/>
          <w:sz w:val="20"/>
          <w:szCs w:val="20"/>
        </w:rPr>
      </w:pPr>
    </w:p>
    <w:p w:rsidR="007152D1" w:rsidRPr="00F1445B" w:rsidRDefault="001A0571"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Civil society organizations note that even though the decision authorizes the creation of preventive detention facilities on military premises, i</w:t>
      </w:r>
      <w:r w:rsidR="00E76517" w:rsidRPr="00F1445B">
        <w:rPr>
          <w:rFonts w:ascii="Cambria" w:hAnsi="Cambria"/>
          <w:sz w:val="20"/>
          <w:szCs w:val="20"/>
        </w:rPr>
        <w:t xml:space="preserve">t provides that said facilities are to </w:t>
      </w:r>
      <w:r w:rsidRPr="00F1445B">
        <w:rPr>
          <w:rFonts w:ascii="Cambria" w:hAnsi="Cambria"/>
          <w:sz w:val="20"/>
          <w:szCs w:val="20"/>
        </w:rPr>
        <w:t>be guarded by penitentiary officers or</w:t>
      </w:r>
      <w:r w:rsidR="000B6DB2" w:rsidRPr="00F1445B">
        <w:rPr>
          <w:rFonts w:ascii="Cambria" w:hAnsi="Cambria"/>
          <w:sz w:val="20"/>
          <w:szCs w:val="20"/>
        </w:rPr>
        <w:t xml:space="preserve"> personnel</w:t>
      </w:r>
      <w:r w:rsidRPr="00F1445B">
        <w:rPr>
          <w:rFonts w:ascii="Cambria" w:hAnsi="Cambria"/>
          <w:sz w:val="20"/>
          <w:szCs w:val="20"/>
        </w:rPr>
        <w:t xml:space="preserve">. </w:t>
      </w:r>
      <w:r w:rsidR="00DE5EBC" w:rsidRPr="00F1445B">
        <w:rPr>
          <w:rFonts w:ascii="Cambria" w:hAnsi="Cambria"/>
          <w:sz w:val="20"/>
          <w:szCs w:val="20"/>
        </w:rPr>
        <w:t xml:space="preserve">CONAPREV </w:t>
      </w:r>
      <w:r w:rsidRPr="00F1445B">
        <w:rPr>
          <w:rFonts w:ascii="Cambria" w:hAnsi="Cambria"/>
          <w:sz w:val="20"/>
          <w:szCs w:val="20"/>
        </w:rPr>
        <w:t>and the Center for the Prevention, Treatment and Rehabilitation of Victims of Torture (CPTRT) itself have established that it is military members who are guarding the detainees</w:t>
      </w:r>
      <w:r w:rsidR="00045F55" w:rsidRPr="00F1445B">
        <w:rPr>
          <w:rFonts w:ascii="Cambria" w:hAnsi="Cambria"/>
          <w:sz w:val="20"/>
          <w:szCs w:val="20"/>
        </w:rPr>
        <w:t xml:space="preserve"> at these facilities</w:t>
      </w:r>
      <w:r w:rsidRPr="00F1445B">
        <w:rPr>
          <w:rFonts w:ascii="Cambria" w:hAnsi="Cambria"/>
          <w:sz w:val="20"/>
          <w:szCs w:val="20"/>
        </w:rPr>
        <w:t>.</w:t>
      </w:r>
      <w:r w:rsidR="00DE5EBC" w:rsidRPr="00F1445B">
        <w:rPr>
          <w:rFonts w:ascii="Cambria" w:hAnsi="Cambria"/>
          <w:sz w:val="20"/>
          <w:szCs w:val="20"/>
          <w:vertAlign w:val="superscript"/>
        </w:rPr>
        <w:footnoteReference w:id="295"/>
      </w:r>
      <w:r w:rsidR="00A94898" w:rsidRPr="00F1445B">
        <w:rPr>
          <w:rFonts w:ascii="Cambria" w:hAnsi="Cambria"/>
          <w:sz w:val="20"/>
          <w:szCs w:val="20"/>
        </w:rPr>
        <w:t xml:space="preserve"> Based on a communiqué of </w:t>
      </w:r>
      <w:r w:rsidR="00DE5EBC" w:rsidRPr="00F1445B">
        <w:rPr>
          <w:rFonts w:ascii="Cambria" w:hAnsi="Cambria"/>
          <w:sz w:val="20"/>
          <w:szCs w:val="20"/>
        </w:rPr>
        <w:t xml:space="preserve">CONAPREV, </w:t>
      </w:r>
      <w:r w:rsidR="00A94898" w:rsidRPr="00F1445B">
        <w:rPr>
          <w:rFonts w:ascii="Cambria" w:hAnsi="Cambria"/>
          <w:sz w:val="20"/>
          <w:szCs w:val="20"/>
        </w:rPr>
        <w:t xml:space="preserve">in April </w:t>
      </w:r>
      <w:r w:rsidR="00DE5EBC" w:rsidRPr="00F1445B">
        <w:rPr>
          <w:rFonts w:ascii="Cambria" w:hAnsi="Cambria"/>
          <w:sz w:val="20"/>
          <w:szCs w:val="20"/>
        </w:rPr>
        <w:t xml:space="preserve">2015, </w:t>
      </w:r>
      <w:r w:rsidR="00855B9E" w:rsidRPr="00F1445B">
        <w:rPr>
          <w:rFonts w:ascii="Cambria" w:hAnsi="Cambria"/>
          <w:sz w:val="20"/>
          <w:szCs w:val="20"/>
        </w:rPr>
        <w:t xml:space="preserve">there were a total of 102 persons deprived of liberty </w:t>
      </w:r>
      <w:r w:rsidR="00086581" w:rsidRPr="00F1445B">
        <w:rPr>
          <w:rFonts w:ascii="Cambria" w:hAnsi="Cambria"/>
          <w:sz w:val="20"/>
          <w:szCs w:val="20"/>
        </w:rPr>
        <w:t xml:space="preserve">at the four preventive detention </w:t>
      </w:r>
      <w:r w:rsidR="00CA3253" w:rsidRPr="00F1445B">
        <w:rPr>
          <w:rFonts w:ascii="Cambria" w:hAnsi="Cambria"/>
          <w:sz w:val="20"/>
          <w:szCs w:val="20"/>
        </w:rPr>
        <w:t xml:space="preserve">mentioned above, but civil society organizations estimate that the number is currently </w:t>
      </w:r>
      <w:r w:rsidR="006B7979" w:rsidRPr="00F1445B">
        <w:rPr>
          <w:rFonts w:ascii="Cambria" w:hAnsi="Cambria"/>
          <w:sz w:val="20"/>
          <w:szCs w:val="20"/>
        </w:rPr>
        <w:t xml:space="preserve">much </w:t>
      </w:r>
      <w:r w:rsidR="00CA3253" w:rsidRPr="00F1445B">
        <w:rPr>
          <w:rFonts w:ascii="Cambria" w:hAnsi="Cambria"/>
          <w:sz w:val="20"/>
          <w:szCs w:val="20"/>
        </w:rPr>
        <w:t>higher.</w:t>
      </w:r>
      <w:r w:rsidR="00DE5EBC" w:rsidRPr="00F1445B">
        <w:rPr>
          <w:rFonts w:ascii="Cambria" w:hAnsi="Cambria"/>
          <w:sz w:val="20"/>
          <w:szCs w:val="20"/>
          <w:vertAlign w:val="superscript"/>
        </w:rPr>
        <w:footnoteReference w:id="296"/>
      </w:r>
      <w:r w:rsidR="00F10927" w:rsidRPr="00F1445B">
        <w:rPr>
          <w:rFonts w:ascii="Cambria" w:hAnsi="Cambria"/>
          <w:sz w:val="20"/>
          <w:szCs w:val="20"/>
        </w:rPr>
        <w:t xml:space="preserve">  In its annual report to the Nation, the </w:t>
      </w:r>
      <w:r w:rsidR="00DE5EBC" w:rsidRPr="00F1445B">
        <w:rPr>
          <w:rFonts w:ascii="Cambria" w:hAnsi="Cambria"/>
          <w:sz w:val="20"/>
          <w:szCs w:val="20"/>
        </w:rPr>
        <w:t xml:space="preserve">MNP-CONAPREV </w:t>
      </w:r>
      <w:r w:rsidR="00B74E8C" w:rsidRPr="00F1445B">
        <w:rPr>
          <w:rFonts w:ascii="Cambria" w:hAnsi="Cambria"/>
          <w:sz w:val="20"/>
          <w:szCs w:val="20"/>
        </w:rPr>
        <w:t xml:space="preserve">recommended </w:t>
      </w:r>
      <w:r w:rsidR="00E9759A" w:rsidRPr="00F1445B">
        <w:rPr>
          <w:rFonts w:ascii="Cambria" w:hAnsi="Cambria"/>
          <w:sz w:val="20"/>
          <w:szCs w:val="20"/>
        </w:rPr>
        <w:t>that</w:t>
      </w:r>
      <w:r w:rsidR="00C70956" w:rsidRPr="00F1445B">
        <w:rPr>
          <w:rFonts w:ascii="Cambria" w:hAnsi="Cambria"/>
          <w:sz w:val="20"/>
          <w:szCs w:val="20"/>
        </w:rPr>
        <w:t xml:space="preserve"> the E</w:t>
      </w:r>
      <w:r w:rsidR="00E9759A" w:rsidRPr="00F1445B">
        <w:rPr>
          <w:rFonts w:ascii="Cambria" w:hAnsi="Cambria"/>
          <w:sz w:val="20"/>
          <w:szCs w:val="20"/>
        </w:rPr>
        <w:t>xecutive Branch of Government should</w:t>
      </w:r>
      <w:r w:rsidR="00C70956" w:rsidRPr="00F1445B">
        <w:rPr>
          <w:rFonts w:ascii="Cambria" w:hAnsi="Cambria"/>
          <w:sz w:val="20"/>
          <w:szCs w:val="20"/>
        </w:rPr>
        <w:t xml:space="preserve"> resume</w:t>
      </w:r>
      <w:r w:rsidR="0090386E" w:rsidRPr="00F1445B">
        <w:rPr>
          <w:rFonts w:ascii="Cambria" w:hAnsi="Cambria"/>
          <w:sz w:val="20"/>
          <w:szCs w:val="20"/>
        </w:rPr>
        <w:t xml:space="preserve"> </w:t>
      </w:r>
      <w:r w:rsidR="00211DED" w:rsidRPr="00F1445B">
        <w:rPr>
          <w:rFonts w:ascii="Cambria" w:hAnsi="Cambria"/>
          <w:sz w:val="20"/>
          <w:szCs w:val="20"/>
        </w:rPr>
        <w:t>the process of transitioning from military and police control o</w:t>
      </w:r>
      <w:r w:rsidR="0072459F" w:rsidRPr="00F1445B">
        <w:rPr>
          <w:rFonts w:ascii="Cambria" w:hAnsi="Cambria"/>
          <w:sz w:val="20"/>
          <w:szCs w:val="20"/>
        </w:rPr>
        <w:t>ver prisons to civilian control until completing it and maki</w:t>
      </w:r>
      <w:r w:rsidR="00FC5AEB" w:rsidRPr="00F1445B">
        <w:rPr>
          <w:rFonts w:ascii="Cambria" w:hAnsi="Cambria"/>
          <w:sz w:val="20"/>
          <w:szCs w:val="20"/>
        </w:rPr>
        <w:t>ng sure prisons</w:t>
      </w:r>
      <w:r w:rsidR="00E014C9" w:rsidRPr="00F1445B">
        <w:rPr>
          <w:rFonts w:ascii="Cambria" w:hAnsi="Cambria"/>
          <w:sz w:val="20"/>
          <w:szCs w:val="20"/>
        </w:rPr>
        <w:t xml:space="preserve"> operate</w:t>
      </w:r>
      <w:r w:rsidR="00432C16" w:rsidRPr="00F1445B">
        <w:rPr>
          <w:rFonts w:ascii="Cambria" w:hAnsi="Cambria"/>
          <w:sz w:val="20"/>
          <w:szCs w:val="20"/>
        </w:rPr>
        <w:t xml:space="preserve"> effectively, including </w:t>
      </w:r>
      <w:r w:rsidR="00CE14FB" w:rsidRPr="00F1445B">
        <w:rPr>
          <w:rFonts w:ascii="Cambria" w:hAnsi="Cambria"/>
          <w:sz w:val="20"/>
          <w:szCs w:val="20"/>
        </w:rPr>
        <w:t>compliance with obligations by</w:t>
      </w:r>
      <w:r w:rsidR="005668D4" w:rsidRPr="00F1445B">
        <w:rPr>
          <w:rFonts w:ascii="Cambria" w:hAnsi="Cambria"/>
          <w:sz w:val="20"/>
          <w:szCs w:val="20"/>
        </w:rPr>
        <w:t xml:space="preserve"> properly enforcing the Nationa</w:t>
      </w:r>
      <w:r w:rsidR="001B1326" w:rsidRPr="00F1445B">
        <w:rPr>
          <w:rFonts w:ascii="Cambria" w:hAnsi="Cambria"/>
          <w:sz w:val="20"/>
          <w:szCs w:val="20"/>
        </w:rPr>
        <w:t>l</w:t>
      </w:r>
      <w:r w:rsidR="005668D4" w:rsidRPr="00F1445B">
        <w:rPr>
          <w:rFonts w:ascii="Cambria" w:hAnsi="Cambria"/>
          <w:sz w:val="20"/>
          <w:szCs w:val="20"/>
        </w:rPr>
        <w:t xml:space="preserve"> Penitentiary System Law and the general regulation thereof, and vetting and hiri</w:t>
      </w:r>
      <w:r w:rsidR="000D2AC0" w:rsidRPr="00F1445B">
        <w:rPr>
          <w:rFonts w:ascii="Cambria" w:hAnsi="Cambria"/>
          <w:sz w:val="20"/>
          <w:szCs w:val="20"/>
        </w:rPr>
        <w:t>ng the necessary technical personnel</w:t>
      </w:r>
      <w:r w:rsidR="005668D4" w:rsidRPr="00F1445B">
        <w:rPr>
          <w:rFonts w:ascii="Cambria" w:hAnsi="Cambria"/>
          <w:sz w:val="20"/>
          <w:szCs w:val="20"/>
        </w:rPr>
        <w:t>.</w:t>
      </w:r>
      <w:r w:rsidR="00DE5EBC" w:rsidRPr="00F1445B">
        <w:rPr>
          <w:rFonts w:ascii="Cambria" w:hAnsi="Cambria"/>
          <w:sz w:val="20"/>
          <w:szCs w:val="20"/>
          <w:vertAlign w:val="superscript"/>
        </w:rPr>
        <w:footnoteReference w:id="297"/>
      </w:r>
    </w:p>
    <w:p w:rsidR="007152D1" w:rsidRPr="00F1445B" w:rsidRDefault="007152D1" w:rsidP="00B649D0">
      <w:pPr>
        <w:tabs>
          <w:tab w:val="left" w:pos="720"/>
          <w:tab w:val="left" w:pos="1440"/>
        </w:tabs>
        <w:spacing w:after="0" w:line="240" w:lineRule="auto"/>
        <w:ind w:firstLine="720"/>
        <w:jc w:val="both"/>
        <w:rPr>
          <w:rFonts w:ascii="Cambria" w:hAnsi="Cambria"/>
          <w:sz w:val="20"/>
          <w:szCs w:val="20"/>
        </w:rPr>
      </w:pPr>
    </w:p>
    <w:p w:rsidR="007152D1" w:rsidRPr="00F1445B" w:rsidRDefault="0084711B"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For its part, the State reported to this Commission that</w:t>
      </w:r>
      <w:r w:rsidR="00DE5EBC" w:rsidRPr="00F1445B">
        <w:rPr>
          <w:rFonts w:ascii="Cambria" w:hAnsi="Cambria"/>
          <w:sz w:val="20"/>
          <w:szCs w:val="20"/>
        </w:rPr>
        <w:t xml:space="preserve"> CONADEH </w:t>
      </w:r>
      <w:r w:rsidRPr="00F1445B">
        <w:rPr>
          <w:rFonts w:ascii="Cambria" w:hAnsi="Cambria"/>
          <w:sz w:val="20"/>
          <w:szCs w:val="20"/>
        </w:rPr>
        <w:t xml:space="preserve">conducts monthly inspections of prisons at different </w:t>
      </w:r>
      <w:r w:rsidR="003207CC" w:rsidRPr="00F1445B">
        <w:rPr>
          <w:rFonts w:ascii="Cambria" w:hAnsi="Cambria"/>
          <w:sz w:val="20"/>
          <w:szCs w:val="20"/>
        </w:rPr>
        <w:t xml:space="preserve">modules, both in the women’s and the men’s blocks, </w:t>
      </w:r>
      <w:r w:rsidR="00236B0A" w:rsidRPr="00F1445B">
        <w:rPr>
          <w:rFonts w:ascii="Cambria" w:hAnsi="Cambria"/>
          <w:sz w:val="20"/>
          <w:szCs w:val="20"/>
        </w:rPr>
        <w:t>just as it does in the modu</w:t>
      </w:r>
      <w:r w:rsidR="004860EE" w:rsidRPr="00F1445B">
        <w:rPr>
          <w:rFonts w:ascii="Cambria" w:hAnsi="Cambria"/>
          <w:sz w:val="20"/>
          <w:szCs w:val="20"/>
        </w:rPr>
        <w:t>l</w:t>
      </w:r>
      <w:r w:rsidR="00236B0A" w:rsidRPr="00F1445B">
        <w:rPr>
          <w:rFonts w:ascii="Cambria" w:hAnsi="Cambria"/>
          <w:sz w:val="20"/>
          <w:szCs w:val="20"/>
        </w:rPr>
        <w:t xml:space="preserve">es where the prison clinics operate; and that in the first quarter </w:t>
      </w:r>
      <w:r w:rsidR="00414138" w:rsidRPr="00F1445B">
        <w:rPr>
          <w:rFonts w:ascii="Cambria" w:hAnsi="Cambria"/>
          <w:sz w:val="20"/>
          <w:szCs w:val="20"/>
        </w:rPr>
        <w:t xml:space="preserve">of 2016, the Secretariat </w:t>
      </w:r>
      <w:r w:rsidR="00495129" w:rsidRPr="00F1445B">
        <w:rPr>
          <w:rFonts w:ascii="Cambria" w:hAnsi="Cambria"/>
          <w:sz w:val="20"/>
          <w:szCs w:val="20"/>
        </w:rPr>
        <w:t>for Human Rights, Justice, Interio</w:t>
      </w:r>
      <w:r w:rsidR="00FA20FB" w:rsidRPr="00F1445B">
        <w:rPr>
          <w:rFonts w:ascii="Cambria" w:hAnsi="Cambria"/>
          <w:sz w:val="20"/>
          <w:szCs w:val="20"/>
        </w:rPr>
        <w:t>r and Decentralization (SDHJGD) monitored four inspections in person</w:t>
      </w:r>
      <w:r w:rsidR="00E35498" w:rsidRPr="00F1445B">
        <w:rPr>
          <w:rFonts w:ascii="Cambria" w:hAnsi="Cambria"/>
          <w:sz w:val="20"/>
          <w:szCs w:val="20"/>
        </w:rPr>
        <w:t xml:space="preserve">; three visits to the Penitentiary Annex at the </w:t>
      </w:r>
      <w:r w:rsidR="00B32B84" w:rsidRPr="00F1445B">
        <w:rPr>
          <w:rFonts w:ascii="Cambria" w:hAnsi="Cambria"/>
          <w:sz w:val="20"/>
          <w:szCs w:val="20"/>
        </w:rPr>
        <w:t xml:space="preserve">Second </w:t>
      </w:r>
      <w:r w:rsidR="000F68DA" w:rsidRPr="00F1445B">
        <w:rPr>
          <w:rFonts w:ascii="Cambria" w:hAnsi="Cambria"/>
          <w:sz w:val="20"/>
          <w:szCs w:val="20"/>
        </w:rPr>
        <w:t xml:space="preserve">Special </w:t>
      </w:r>
      <w:r w:rsidR="00B32B84" w:rsidRPr="00F1445B">
        <w:rPr>
          <w:rFonts w:ascii="Cambria" w:hAnsi="Cambria"/>
          <w:sz w:val="20"/>
          <w:szCs w:val="20"/>
        </w:rPr>
        <w:t>Air Transport Tactical Bat</w:t>
      </w:r>
      <w:r w:rsidR="008B0211" w:rsidRPr="00F1445B">
        <w:rPr>
          <w:rFonts w:ascii="Cambria" w:hAnsi="Cambria"/>
          <w:sz w:val="20"/>
          <w:szCs w:val="20"/>
        </w:rPr>
        <w:t>tal</w:t>
      </w:r>
      <w:r w:rsidR="00B32B84" w:rsidRPr="00F1445B">
        <w:rPr>
          <w:rFonts w:ascii="Cambria" w:hAnsi="Cambria"/>
          <w:sz w:val="20"/>
          <w:szCs w:val="20"/>
        </w:rPr>
        <w:t>ion</w:t>
      </w:r>
      <w:r w:rsidR="00606B78" w:rsidRPr="00F1445B">
        <w:rPr>
          <w:rFonts w:ascii="Cambria" w:hAnsi="Cambria"/>
          <w:sz w:val="20"/>
          <w:szCs w:val="20"/>
        </w:rPr>
        <w:t>, in Tamará Francisco Morazan and a visit to the Penitentiary Annex at the</w:t>
      </w:r>
      <w:r w:rsidR="00B32B84" w:rsidRPr="00F1445B">
        <w:rPr>
          <w:rFonts w:ascii="Cambria" w:hAnsi="Cambria"/>
          <w:sz w:val="20"/>
          <w:szCs w:val="20"/>
        </w:rPr>
        <w:t xml:space="preserve"> </w:t>
      </w:r>
      <w:r w:rsidR="008B0211" w:rsidRPr="00F1445B">
        <w:rPr>
          <w:rFonts w:ascii="Cambria" w:hAnsi="Cambria"/>
          <w:sz w:val="20"/>
          <w:szCs w:val="20"/>
        </w:rPr>
        <w:t>First Battal</w:t>
      </w:r>
      <w:r w:rsidR="00E35498" w:rsidRPr="00F1445B">
        <w:rPr>
          <w:rFonts w:ascii="Cambria" w:hAnsi="Cambria"/>
          <w:sz w:val="20"/>
          <w:szCs w:val="20"/>
        </w:rPr>
        <w:t xml:space="preserve">ion of the Infantry. </w:t>
      </w:r>
      <w:r w:rsidR="00D838E1" w:rsidRPr="00F1445B">
        <w:rPr>
          <w:rFonts w:ascii="Cambria" w:hAnsi="Cambria"/>
          <w:sz w:val="20"/>
          <w:szCs w:val="20"/>
        </w:rPr>
        <w:t>Recommendations are drawn up, based on these inspections, and are forwarded to the National Penitentiary Institute (INP)</w:t>
      </w:r>
      <w:r w:rsidR="003D0474" w:rsidRPr="00F1445B">
        <w:rPr>
          <w:rFonts w:ascii="Cambria" w:hAnsi="Cambria"/>
          <w:sz w:val="20"/>
          <w:szCs w:val="20"/>
        </w:rPr>
        <w:t>.</w:t>
      </w:r>
      <w:r w:rsidR="00DE5EBC" w:rsidRPr="00F1445B">
        <w:rPr>
          <w:rFonts w:ascii="Cambria" w:hAnsi="Cambria"/>
          <w:sz w:val="20"/>
          <w:szCs w:val="20"/>
          <w:vertAlign w:val="superscript"/>
        </w:rPr>
        <w:footnoteReference w:id="298"/>
      </w:r>
      <w:r w:rsidR="003D0474" w:rsidRPr="00F1445B">
        <w:rPr>
          <w:rFonts w:ascii="Cambria" w:hAnsi="Cambria"/>
          <w:sz w:val="20"/>
          <w:szCs w:val="20"/>
        </w:rPr>
        <w:t xml:space="preserve"> In its annual report, the CONADEH </w:t>
      </w:r>
      <w:r w:rsidR="002E2C73" w:rsidRPr="00F1445B">
        <w:rPr>
          <w:rFonts w:ascii="Cambria" w:hAnsi="Cambria"/>
          <w:sz w:val="20"/>
          <w:szCs w:val="20"/>
        </w:rPr>
        <w:t xml:space="preserve">asserts that it takes part as a consistent observer of the work of the </w:t>
      </w:r>
      <w:r w:rsidR="00D10003" w:rsidRPr="00F1445B">
        <w:rPr>
          <w:rFonts w:ascii="Cambria" w:hAnsi="Cambria"/>
          <w:sz w:val="20"/>
          <w:szCs w:val="20"/>
        </w:rPr>
        <w:t xml:space="preserve">MPN-CONAPREV, in addition to </w:t>
      </w:r>
      <w:r w:rsidR="005566AE" w:rsidRPr="00F1445B">
        <w:rPr>
          <w:rFonts w:ascii="Cambria" w:hAnsi="Cambria"/>
          <w:sz w:val="20"/>
          <w:szCs w:val="20"/>
        </w:rPr>
        <w:t xml:space="preserve">conducting </w:t>
      </w:r>
      <w:r w:rsidR="00767396" w:rsidRPr="00F1445B">
        <w:rPr>
          <w:rFonts w:ascii="Cambria" w:hAnsi="Cambria"/>
          <w:sz w:val="20"/>
          <w:szCs w:val="20"/>
        </w:rPr>
        <w:t>inspections at the country’s detention and prison facilities.</w:t>
      </w:r>
      <w:r w:rsidR="00DE5EBC" w:rsidRPr="00F1445B">
        <w:rPr>
          <w:rFonts w:ascii="Cambria" w:hAnsi="Cambria"/>
          <w:sz w:val="20"/>
          <w:szCs w:val="20"/>
          <w:vertAlign w:val="superscript"/>
        </w:rPr>
        <w:footnoteReference w:id="299"/>
      </w:r>
      <w:r w:rsidR="00743AFC" w:rsidRPr="00F1445B">
        <w:rPr>
          <w:rFonts w:ascii="Cambria" w:hAnsi="Cambria"/>
          <w:sz w:val="20"/>
          <w:szCs w:val="20"/>
        </w:rPr>
        <w:t xml:space="preserve"> In this report, CONADEH states that it has verified </w:t>
      </w:r>
      <w:r w:rsidR="00746795" w:rsidRPr="00F1445B">
        <w:rPr>
          <w:rFonts w:ascii="Cambria" w:hAnsi="Cambria"/>
          <w:sz w:val="20"/>
          <w:szCs w:val="20"/>
        </w:rPr>
        <w:t xml:space="preserve">on those visits </w:t>
      </w:r>
      <w:r w:rsidR="00743AFC" w:rsidRPr="00F1445B">
        <w:rPr>
          <w:rFonts w:ascii="Cambria" w:hAnsi="Cambria"/>
          <w:sz w:val="20"/>
          <w:szCs w:val="20"/>
        </w:rPr>
        <w:t>that little has changed with regard to priso</w:t>
      </w:r>
      <w:r w:rsidR="00EA6EDF" w:rsidRPr="00F1445B">
        <w:rPr>
          <w:rFonts w:ascii="Cambria" w:hAnsi="Cambria"/>
          <w:sz w:val="20"/>
          <w:szCs w:val="20"/>
        </w:rPr>
        <w:t xml:space="preserve">n facilities and the issues appear </w:t>
      </w:r>
      <w:r w:rsidR="00743AFC" w:rsidRPr="00F1445B">
        <w:rPr>
          <w:rFonts w:ascii="Cambria" w:hAnsi="Cambria"/>
          <w:sz w:val="20"/>
          <w:szCs w:val="20"/>
        </w:rPr>
        <w:t xml:space="preserve">to </w:t>
      </w:r>
      <w:r w:rsidR="00EA6EDF" w:rsidRPr="00F1445B">
        <w:rPr>
          <w:rFonts w:ascii="Cambria" w:hAnsi="Cambria"/>
          <w:sz w:val="20"/>
          <w:szCs w:val="20"/>
        </w:rPr>
        <w:t>becoming</w:t>
      </w:r>
      <w:r w:rsidR="00D845DB" w:rsidRPr="00F1445B">
        <w:rPr>
          <w:rFonts w:ascii="Cambria" w:hAnsi="Cambria"/>
          <w:sz w:val="20"/>
          <w:szCs w:val="20"/>
        </w:rPr>
        <w:t xml:space="preserve"> more serious</w:t>
      </w:r>
      <w:r w:rsidR="00774A31" w:rsidRPr="00F1445B">
        <w:rPr>
          <w:rFonts w:ascii="Cambria" w:hAnsi="Cambria"/>
          <w:sz w:val="20"/>
          <w:szCs w:val="20"/>
        </w:rPr>
        <w:t xml:space="preserve">, </w:t>
      </w:r>
      <w:r w:rsidR="00CB1FBC" w:rsidRPr="00F1445B">
        <w:rPr>
          <w:rFonts w:ascii="Cambria" w:hAnsi="Cambria"/>
          <w:sz w:val="20"/>
          <w:szCs w:val="20"/>
        </w:rPr>
        <w:t xml:space="preserve">inasmuch as it is public knowledge that </w:t>
      </w:r>
      <w:r w:rsidR="002F223C" w:rsidRPr="00F1445B">
        <w:rPr>
          <w:rFonts w:ascii="Cambria" w:hAnsi="Cambria"/>
          <w:sz w:val="20"/>
          <w:szCs w:val="20"/>
        </w:rPr>
        <w:t xml:space="preserve">inmates are involved in </w:t>
      </w:r>
      <w:r w:rsidR="00CB1FBC" w:rsidRPr="00F1445B">
        <w:rPr>
          <w:rFonts w:ascii="Cambria" w:hAnsi="Cambria"/>
          <w:sz w:val="20"/>
          <w:szCs w:val="20"/>
        </w:rPr>
        <w:t>organized crime activities</w:t>
      </w:r>
      <w:r w:rsidR="007A0210" w:rsidRPr="00F1445B">
        <w:rPr>
          <w:rFonts w:ascii="Cambria" w:hAnsi="Cambria"/>
          <w:sz w:val="20"/>
          <w:szCs w:val="20"/>
        </w:rPr>
        <w:t xml:space="preserve">, such as </w:t>
      </w:r>
      <w:r w:rsidR="0052080D" w:rsidRPr="00F1445B">
        <w:rPr>
          <w:rFonts w:ascii="Cambria" w:hAnsi="Cambria"/>
          <w:sz w:val="20"/>
          <w:szCs w:val="20"/>
        </w:rPr>
        <w:t>extortions</w:t>
      </w:r>
      <w:r w:rsidR="007A0210" w:rsidRPr="00F1445B">
        <w:rPr>
          <w:rFonts w:ascii="Cambria" w:hAnsi="Cambria"/>
          <w:sz w:val="20"/>
          <w:szCs w:val="20"/>
        </w:rPr>
        <w:t>, kidnappings, murder for hire, among other ones, standing as proof of the poor governance at these prison facilities.</w:t>
      </w:r>
      <w:r w:rsidR="00DE5EBC" w:rsidRPr="00F1445B">
        <w:rPr>
          <w:rFonts w:ascii="Cambria" w:hAnsi="Cambria"/>
          <w:sz w:val="20"/>
          <w:szCs w:val="20"/>
          <w:vertAlign w:val="superscript"/>
        </w:rPr>
        <w:footnoteReference w:id="300"/>
      </w:r>
      <w:r w:rsidR="00DE5EBC" w:rsidRPr="00F1445B">
        <w:rPr>
          <w:rFonts w:ascii="Cambria" w:hAnsi="Cambria"/>
          <w:sz w:val="20"/>
          <w:szCs w:val="20"/>
        </w:rPr>
        <w:t xml:space="preserve"> </w:t>
      </w:r>
    </w:p>
    <w:p w:rsidR="007152D1" w:rsidRPr="00F1445B" w:rsidRDefault="007152D1" w:rsidP="00B649D0">
      <w:pPr>
        <w:tabs>
          <w:tab w:val="left" w:pos="720"/>
          <w:tab w:val="left" w:pos="1440"/>
        </w:tabs>
        <w:spacing w:after="0" w:line="240" w:lineRule="auto"/>
        <w:ind w:firstLine="720"/>
        <w:jc w:val="both"/>
        <w:rPr>
          <w:rFonts w:ascii="Cambria" w:hAnsi="Cambria"/>
          <w:sz w:val="20"/>
          <w:szCs w:val="20"/>
        </w:rPr>
      </w:pPr>
    </w:p>
    <w:p w:rsidR="007152D1" w:rsidRPr="00F1445B" w:rsidRDefault="00A77A11"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This Commission also deems it necessary for the national torture prevention mechanism to be endowed with the necessary resources to </w:t>
      </w:r>
      <w:r w:rsidR="005717D9" w:rsidRPr="00F1445B">
        <w:rPr>
          <w:rFonts w:ascii="Cambria" w:hAnsi="Cambria"/>
          <w:sz w:val="20"/>
          <w:szCs w:val="20"/>
        </w:rPr>
        <w:t>perform its duties</w:t>
      </w:r>
      <w:r w:rsidR="009845D2" w:rsidRPr="00F1445B">
        <w:rPr>
          <w:rFonts w:ascii="Cambria" w:hAnsi="Cambria"/>
          <w:sz w:val="20"/>
          <w:szCs w:val="20"/>
        </w:rPr>
        <w:t>,</w:t>
      </w:r>
      <w:r w:rsidR="005717D9" w:rsidRPr="00F1445B">
        <w:rPr>
          <w:rFonts w:ascii="Cambria" w:hAnsi="Cambria"/>
          <w:sz w:val="20"/>
          <w:szCs w:val="20"/>
        </w:rPr>
        <w:t xml:space="preserve"> as well as </w:t>
      </w:r>
      <w:r w:rsidR="002255B3" w:rsidRPr="00F1445B">
        <w:rPr>
          <w:rFonts w:ascii="Cambria" w:hAnsi="Cambria"/>
          <w:sz w:val="20"/>
          <w:szCs w:val="20"/>
        </w:rPr>
        <w:t xml:space="preserve">equip </w:t>
      </w:r>
      <w:r w:rsidR="00794158" w:rsidRPr="00F1445B">
        <w:rPr>
          <w:rFonts w:ascii="Cambria" w:hAnsi="Cambria"/>
          <w:sz w:val="20"/>
          <w:szCs w:val="20"/>
        </w:rPr>
        <w:t xml:space="preserve">the necessary mechanisms </w:t>
      </w:r>
      <w:r w:rsidR="00E653C6" w:rsidRPr="00F1445B">
        <w:rPr>
          <w:rFonts w:ascii="Cambria" w:hAnsi="Cambria"/>
          <w:sz w:val="20"/>
          <w:szCs w:val="20"/>
        </w:rPr>
        <w:t xml:space="preserve">to </w:t>
      </w:r>
      <w:r w:rsidR="00E653C6" w:rsidRPr="00F1445B">
        <w:rPr>
          <w:rFonts w:ascii="Cambria" w:hAnsi="Cambria"/>
          <w:sz w:val="20"/>
          <w:szCs w:val="20"/>
        </w:rPr>
        <w:lastRenderedPageBreak/>
        <w:t xml:space="preserve">ensure its autonomy and independence. </w:t>
      </w:r>
      <w:r w:rsidR="002378AF" w:rsidRPr="00F1445B">
        <w:rPr>
          <w:rFonts w:ascii="Cambria" w:hAnsi="Cambria"/>
          <w:sz w:val="20"/>
          <w:szCs w:val="20"/>
        </w:rPr>
        <w:t>The</w:t>
      </w:r>
      <w:r w:rsidR="00DE5EBC" w:rsidRPr="00F1445B">
        <w:rPr>
          <w:rFonts w:ascii="Cambria" w:hAnsi="Cambria"/>
          <w:sz w:val="20"/>
          <w:szCs w:val="20"/>
        </w:rPr>
        <w:t xml:space="preserve"> MNP-CONPAREV </w:t>
      </w:r>
      <w:r w:rsidR="00020960" w:rsidRPr="00F1445B">
        <w:rPr>
          <w:rFonts w:ascii="Cambria" w:hAnsi="Cambria"/>
          <w:sz w:val="20"/>
          <w:szCs w:val="20"/>
        </w:rPr>
        <w:t xml:space="preserve">has stated that its current </w:t>
      </w:r>
      <w:r w:rsidR="001D054A" w:rsidRPr="00F1445B">
        <w:rPr>
          <w:rFonts w:ascii="Cambria" w:hAnsi="Cambria"/>
          <w:sz w:val="20"/>
          <w:szCs w:val="20"/>
        </w:rPr>
        <w:t xml:space="preserve">budget allocation considerably constrains the operations it is able to conduct, </w:t>
      </w:r>
      <w:r w:rsidR="00A165C7" w:rsidRPr="00F1445B">
        <w:rPr>
          <w:rFonts w:ascii="Cambria" w:hAnsi="Cambria"/>
          <w:sz w:val="20"/>
          <w:szCs w:val="20"/>
        </w:rPr>
        <w:t xml:space="preserve">mainly </w:t>
      </w:r>
      <w:r w:rsidR="00953719" w:rsidRPr="00F1445B">
        <w:rPr>
          <w:rFonts w:ascii="Cambria" w:hAnsi="Cambria"/>
          <w:sz w:val="20"/>
          <w:szCs w:val="20"/>
        </w:rPr>
        <w:t>its ability to follow</w:t>
      </w:r>
      <w:r w:rsidR="001D054A" w:rsidRPr="00F1445B">
        <w:rPr>
          <w:rFonts w:ascii="Cambria" w:hAnsi="Cambria"/>
          <w:sz w:val="20"/>
          <w:szCs w:val="20"/>
        </w:rPr>
        <w:t xml:space="preserve"> </w:t>
      </w:r>
      <w:r w:rsidR="00953719" w:rsidRPr="00F1445B">
        <w:rPr>
          <w:rFonts w:ascii="Cambria" w:hAnsi="Cambria"/>
          <w:sz w:val="20"/>
          <w:szCs w:val="20"/>
        </w:rPr>
        <w:t xml:space="preserve">the </w:t>
      </w:r>
      <w:r w:rsidR="001D054A" w:rsidRPr="00F1445B">
        <w:rPr>
          <w:rFonts w:ascii="Cambria" w:hAnsi="Cambria"/>
          <w:sz w:val="20"/>
          <w:szCs w:val="20"/>
        </w:rPr>
        <w:t>strategic and operational planning</w:t>
      </w:r>
      <w:r w:rsidR="00953719" w:rsidRPr="00F1445B">
        <w:rPr>
          <w:rFonts w:ascii="Cambria" w:hAnsi="Cambria"/>
          <w:sz w:val="20"/>
          <w:szCs w:val="20"/>
        </w:rPr>
        <w:t xml:space="preserve"> </w:t>
      </w:r>
      <w:r w:rsidR="009472FF" w:rsidRPr="00F1445B">
        <w:rPr>
          <w:rFonts w:ascii="Cambria" w:hAnsi="Cambria"/>
          <w:sz w:val="20"/>
          <w:szCs w:val="20"/>
        </w:rPr>
        <w:t>of its mandate:</w:t>
      </w:r>
      <w:r w:rsidR="00A165C7" w:rsidRPr="00F1445B">
        <w:rPr>
          <w:rFonts w:ascii="Cambria" w:hAnsi="Cambria"/>
          <w:sz w:val="20"/>
          <w:szCs w:val="20"/>
        </w:rPr>
        <w:t xml:space="preserve"> torture prevention. </w:t>
      </w:r>
      <w:r w:rsidR="00CE5B66" w:rsidRPr="00F1445B">
        <w:rPr>
          <w:rFonts w:ascii="Cambria" w:hAnsi="Cambria"/>
          <w:sz w:val="20"/>
          <w:szCs w:val="20"/>
        </w:rPr>
        <w:t>With the approved budget amount, it is unable to ensure the hiring of a minimum team of technical specialists</w:t>
      </w:r>
      <w:r w:rsidR="00276B75" w:rsidRPr="00F1445B">
        <w:rPr>
          <w:rFonts w:ascii="Cambria" w:hAnsi="Cambria"/>
          <w:sz w:val="20"/>
          <w:szCs w:val="20"/>
        </w:rPr>
        <w:t xml:space="preserve"> (Medicine, Social Work, Psychology, Pedagogy, Planning) </w:t>
      </w:r>
      <w:r w:rsidR="00372C95" w:rsidRPr="00F1445B">
        <w:rPr>
          <w:rFonts w:ascii="Cambria" w:hAnsi="Cambria"/>
          <w:sz w:val="20"/>
          <w:szCs w:val="20"/>
        </w:rPr>
        <w:t xml:space="preserve">or </w:t>
      </w:r>
      <w:r w:rsidR="009E77B7" w:rsidRPr="00F1445B">
        <w:rPr>
          <w:rFonts w:ascii="Cambria" w:hAnsi="Cambria"/>
          <w:sz w:val="20"/>
          <w:szCs w:val="20"/>
        </w:rPr>
        <w:t xml:space="preserve">to </w:t>
      </w:r>
      <w:r w:rsidR="00372C95" w:rsidRPr="00F1445B">
        <w:rPr>
          <w:rFonts w:ascii="Cambria" w:hAnsi="Cambria"/>
          <w:sz w:val="20"/>
          <w:szCs w:val="20"/>
        </w:rPr>
        <w:t xml:space="preserve">maintain the regional office created in the city of </w:t>
      </w:r>
      <w:r w:rsidR="0069379A" w:rsidRPr="00F1445B">
        <w:rPr>
          <w:rFonts w:ascii="Cambria" w:hAnsi="Cambria"/>
          <w:sz w:val="20"/>
          <w:szCs w:val="20"/>
        </w:rPr>
        <w:t xml:space="preserve">San Pedro Sula, </w:t>
      </w:r>
      <w:r w:rsidR="00FA1F8D" w:rsidRPr="00F1445B">
        <w:rPr>
          <w:rFonts w:ascii="Cambria" w:hAnsi="Cambria"/>
          <w:sz w:val="20"/>
          <w:szCs w:val="20"/>
        </w:rPr>
        <w:t xml:space="preserve">or </w:t>
      </w:r>
      <w:r w:rsidR="0051729B" w:rsidRPr="00F1445B">
        <w:rPr>
          <w:rFonts w:ascii="Cambria" w:hAnsi="Cambria"/>
          <w:sz w:val="20"/>
          <w:szCs w:val="20"/>
        </w:rPr>
        <w:t>even effectively</w:t>
      </w:r>
      <w:r w:rsidR="009E77B7" w:rsidRPr="00F1445B">
        <w:rPr>
          <w:rFonts w:ascii="Cambria" w:hAnsi="Cambria"/>
          <w:sz w:val="20"/>
          <w:szCs w:val="20"/>
        </w:rPr>
        <w:t xml:space="preserve"> conduct </w:t>
      </w:r>
      <w:r w:rsidR="007127EC" w:rsidRPr="00F1445B">
        <w:rPr>
          <w:rFonts w:ascii="Cambria" w:hAnsi="Cambria"/>
          <w:sz w:val="20"/>
          <w:szCs w:val="20"/>
        </w:rPr>
        <w:t xml:space="preserve">a </w:t>
      </w:r>
      <w:r w:rsidR="009E77B7" w:rsidRPr="00F1445B">
        <w:rPr>
          <w:rFonts w:ascii="Cambria" w:hAnsi="Cambria"/>
          <w:sz w:val="20"/>
          <w:szCs w:val="20"/>
        </w:rPr>
        <w:t>minimum</w:t>
      </w:r>
      <w:r w:rsidR="007127EC" w:rsidRPr="00F1445B">
        <w:rPr>
          <w:rFonts w:ascii="Cambria" w:hAnsi="Cambria"/>
          <w:sz w:val="20"/>
          <w:szCs w:val="20"/>
        </w:rPr>
        <w:t xml:space="preserve"> of</w:t>
      </w:r>
      <w:r w:rsidR="009E77B7" w:rsidRPr="00F1445B">
        <w:rPr>
          <w:rFonts w:ascii="Cambria" w:hAnsi="Cambria"/>
          <w:sz w:val="20"/>
          <w:szCs w:val="20"/>
        </w:rPr>
        <w:t xml:space="preserve"> monitoring of the Local Prevention Boards created in four cities of the country.</w:t>
      </w:r>
      <w:r w:rsidR="00DE5EBC" w:rsidRPr="00F1445B">
        <w:rPr>
          <w:rFonts w:ascii="Cambria" w:hAnsi="Cambria"/>
          <w:sz w:val="20"/>
          <w:szCs w:val="20"/>
          <w:vertAlign w:val="superscript"/>
        </w:rPr>
        <w:footnoteReference w:id="301"/>
      </w:r>
    </w:p>
    <w:p w:rsidR="007152D1" w:rsidRPr="00F1445B" w:rsidRDefault="007152D1" w:rsidP="00B649D0">
      <w:pPr>
        <w:pStyle w:val="ColorfulList-Accent11"/>
        <w:tabs>
          <w:tab w:val="left" w:pos="720"/>
          <w:tab w:val="left" w:pos="1440"/>
        </w:tabs>
        <w:ind w:left="0" w:firstLine="720"/>
        <w:rPr>
          <w:sz w:val="20"/>
          <w:szCs w:val="20"/>
        </w:rPr>
      </w:pPr>
    </w:p>
    <w:p w:rsidR="007152D1" w:rsidRPr="00F1445B" w:rsidRDefault="00845740"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Civil society organizations </w:t>
      </w:r>
      <w:r w:rsidR="000D3CFD" w:rsidRPr="00F1445B">
        <w:rPr>
          <w:rFonts w:ascii="Cambria" w:hAnsi="Cambria"/>
          <w:sz w:val="20"/>
          <w:szCs w:val="20"/>
        </w:rPr>
        <w:t xml:space="preserve">note that in order to expand the geographic scope of its work, the </w:t>
      </w:r>
      <w:r w:rsidR="00DE5EBC" w:rsidRPr="00F1445B">
        <w:rPr>
          <w:rFonts w:ascii="Cambria" w:hAnsi="Cambria"/>
          <w:sz w:val="20"/>
          <w:szCs w:val="20"/>
        </w:rPr>
        <w:t xml:space="preserve">MNP-CONAPREV </w:t>
      </w:r>
      <w:r w:rsidR="0020676C" w:rsidRPr="00F1445B">
        <w:rPr>
          <w:rFonts w:ascii="Cambria" w:hAnsi="Cambria"/>
          <w:sz w:val="20"/>
          <w:szCs w:val="20"/>
        </w:rPr>
        <w:t>launched</w:t>
      </w:r>
      <w:r w:rsidR="000303C9" w:rsidRPr="00F1445B">
        <w:rPr>
          <w:rFonts w:ascii="Cambria" w:hAnsi="Cambria"/>
          <w:sz w:val="20"/>
          <w:szCs w:val="20"/>
        </w:rPr>
        <w:t xml:space="preserve"> </w:t>
      </w:r>
      <w:r w:rsidR="0020676C" w:rsidRPr="00F1445B">
        <w:rPr>
          <w:rFonts w:ascii="Cambria" w:hAnsi="Cambria"/>
          <w:sz w:val="20"/>
          <w:szCs w:val="20"/>
        </w:rPr>
        <w:t>an initiative</w:t>
      </w:r>
      <w:r w:rsidR="006D0E4C" w:rsidRPr="00F1445B">
        <w:rPr>
          <w:rFonts w:ascii="Cambria" w:hAnsi="Cambria"/>
          <w:sz w:val="20"/>
          <w:szCs w:val="20"/>
        </w:rPr>
        <w:t xml:space="preserve"> </w:t>
      </w:r>
      <w:r w:rsidR="00BD5B46" w:rsidRPr="00F1445B">
        <w:rPr>
          <w:rFonts w:ascii="Cambria" w:hAnsi="Cambria"/>
          <w:sz w:val="20"/>
          <w:szCs w:val="20"/>
        </w:rPr>
        <w:t>in 2015</w:t>
      </w:r>
      <w:r w:rsidR="0020676C" w:rsidRPr="00F1445B">
        <w:rPr>
          <w:rFonts w:ascii="Cambria" w:hAnsi="Cambria"/>
          <w:sz w:val="20"/>
          <w:szCs w:val="20"/>
        </w:rPr>
        <w:t xml:space="preserve"> to establish local torture prevention committees</w:t>
      </w:r>
      <w:r w:rsidR="0070209E" w:rsidRPr="00F1445B">
        <w:rPr>
          <w:rFonts w:ascii="Cambria" w:hAnsi="Cambria"/>
          <w:sz w:val="20"/>
          <w:szCs w:val="20"/>
        </w:rPr>
        <w:t xml:space="preserve"> in different regions of the country. </w:t>
      </w:r>
      <w:r w:rsidR="005715C1" w:rsidRPr="00F1445B">
        <w:rPr>
          <w:rFonts w:ascii="Cambria" w:hAnsi="Cambria"/>
          <w:sz w:val="20"/>
          <w:szCs w:val="20"/>
        </w:rPr>
        <w:t>The purpose of these committees</w:t>
      </w:r>
      <w:r w:rsidR="007360AB" w:rsidRPr="00F1445B">
        <w:rPr>
          <w:rFonts w:ascii="Cambria" w:hAnsi="Cambria"/>
          <w:sz w:val="20"/>
          <w:szCs w:val="20"/>
        </w:rPr>
        <w:t xml:space="preserve"> is to strengthen </w:t>
      </w:r>
      <w:r w:rsidR="00967088" w:rsidRPr="00F1445B">
        <w:rPr>
          <w:rFonts w:ascii="Cambria" w:hAnsi="Cambria"/>
          <w:sz w:val="20"/>
          <w:szCs w:val="20"/>
        </w:rPr>
        <w:t xml:space="preserve">the work of the </w:t>
      </w:r>
      <w:r w:rsidR="00DE5EBC" w:rsidRPr="00F1445B">
        <w:rPr>
          <w:rFonts w:ascii="Cambria" w:hAnsi="Cambria"/>
          <w:sz w:val="20"/>
          <w:szCs w:val="20"/>
        </w:rPr>
        <w:t xml:space="preserve">MNP-CONAPREV </w:t>
      </w:r>
      <w:r w:rsidR="000350EB" w:rsidRPr="00F1445B">
        <w:rPr>
          <w:rFonts w:ascii="Cambria" w:hAnsi="Cambria"/>
          <w:sz w:val="20"/>
          <w:szCs w:val="20"/>
        </w:rPr>
        <w:t xml:space="preserve">with respect to </w:t>
      </w:r>
      <w:r w:rsidR="0052080D" w:rsidRPr="00F1445B">
        <w:rPr>
          <w:rFonts w:ascii="Cambria" w:hAnsi="Cambria"/>
          <w:sz w:val="20"/>
          <w:szCs w:val="20"/>
        </w:rPr>
        <w:t>monitoring</w:t>
      </w:r>
      <w:r w:rsidR="000350EB" w:rsidRPr="00F1445B">
        <w:rPr>
          <w:rFonts w:ascii="Cambria" w:hAnsi="Cambria"/>
          <w:sz w:val="20"/>
          <w:szCs w:val="20"/>
        </w:rPr>
        <w:t xml:space="preserve"> visits and to help with putting into effect at the local level the recommendations issued by said organization</w:t>
      </w:r>
      <w:r w:rsidR="00502E06" w:rsidRPr="00F1445B">
        <w:rPr>
          <w:rFonts w:ascii="Cambria" w:hAnsi="Cambria"/>
          <w:sz w:val="20"/>
          <w:szCs w:val="20"/>
        </w:rPr>
        <w:t xml:space="preserve">. </w:t>
      </w:r>
      <w:r w:rsidR="00ED0CCB" w:rsidRPr="00F1445B">
        <w:rPr>
          <w:rFonts w:ascii="Cambria" w:hAnsi="Cambria"/>
          <w:sz w:val="20"/>
          <w:szCs w:val="20"/>
        </w:rPr>
        <w:t>Nonetheless, two of these local committees are operating only through the support of external funding for 2016.</w:t>
      </w:r>
      <w:r w:rsidR="00DE5EBC" w:rsidRPr="00F1445B">
        <w:rPr>
          <w:rFonts w:ascii="Cambria" w:hAnsi="Cambria"/>
          <w:sz w:val="20"/>
          <w:szCs w:val="20"/>
          <w:vertAlign w:val="superscript"/>
        </w:rPr>
        <w:footnoteReference w:id="302"/>
      </w:r>
      <w:r w:rsidR="00F1775F" w:rsidRPr="00F1445B">
        <w:rPr>
          <w:rFonts w:ascii="Cambria" w:hAnsi="Cambria"/>
          <w:sz w:val="20"/>
          <w:szCs w:val="20"/>
        </w:rPr>
        <w:t xml:space="preserve"> The Committee against Torture has also expressed its concern over the information received by CONAPREV-MNP</w:t>
      </w:r>
      <w:r w:rsidR="00F21F7B" w:rsidRPr="00F1445B">
        <w:rPr>
          <w:rFonts w:ascii="Cambria" w:hAnsi="Cambria"/>
          <w:sz w:val="20"/>
          <w:szCs w:val="20"/>
        </w:rPr>
        <w:t xml:space="preserve"> itself</w:t>
      </w:r>
      <w:r w:rsidR="00DE5EBC" w:rsidRPr="00F1445B">
        <w:rPr>
          <w:rFonts w:ascii="Cambria" w:hAnsi="Cambria"/>
          <w:sz w:val="20"/>
          <w:szCs w:val="20"/>
        </w:rPr>
        <w:t xml:space="preserve"> </w:t>
      </w:r>
      <w:r w:rsidR="005701A5" w:rsidRPr="00F1445B">
        <w:rPr>
          <w:rFonts w:ascii="Cambria" w:hAnsi="Cambria"/>
          <w:sz w:val="20"/>
          <w:szCs w:val="20"/>
        </w:rPr>
        <w:t xml:space="preserve">indicating </w:t>
      </w:r>
      <w:r w:rsidR="00590E4C" w:rsidRPr="00F1445B">
        <w:rPr>
          <w:rFonts w:ascii="Cambria" w:hAnsi="Cambria"/>
          <w:sz w:val="20"/>
          <w:szCs w:val="20"/>
        </w:rPr>
        <w:t xml:space="preserve">that the allocated funding is inadequate for normal operation of the institution. </w:t>
      </w:r>
      <w:r w:rsidR="00695389" w:rsidRPr="00F1445B">
        <w:rPr>
          <w:rFonts w:ascii="Cambria" w:hAnsi="Cambria"/>
          <w:sz w:val="20"/>
          <w:szCs w:val="20"/>
        </w:rPr>
        <w:t>T</w:t>
      </w:r>
      <w:r w:rsidR="0058642F" w:rsidRPr="00F1445B">
        <w:rPr>
          <w:rFonts w:ascii="Cambria" w:hAnsi="Cambria"/>
          <w:sz w:val="20"/>
          <w:szCs w:val="20"/>
        </w:rPr>
        <w:t xml:space="preserve">he Committee </w:t>
      </w:r>
      <w:r w:rsidR="00695389" w:rsidRPr="00F1445B">
        <w:rPr>
          <w:rFonts w:ascii="Cambria" w:hAnsi="Cambria"/>
          <w:sz w:val="20"/>
          <w:szCs w:val="20"/>
        </w:rPr>
        <w:t xml:space="preserve">also raises the point that current system of selection and appointment of the three experts making up CONAPREV does not seem to </w:t>
      </w:r>
      <w:r w:rsidR="000C367A" w:rsidRPr="00F1445B">
        <w:rPr>
          <w:rFonts w:ascii="Cambria" w:hAnsi="Cambria"/>
          <w:sz w:val="20"/>
          <w:szCs w:val="20"/>
        </w:rPr>
        <w:t>include the necessary procedures to ensure functional independence and an absence of conflicts of interests of the candidates.</w:t>
      </w:r>
      <w:r w:rsidR="00DE5EBC" w:rsidRPr="00F1445B">
        <w:rPr>
          <w:rFonts w:ascii="Cambria" w:hAnsi="Cambria"/>
          <w:sz w:val="20"/>
          <w:szCs w:val="20"/>
          <w:vertAlign w:val="superscript"/>
        </w:rPr>
        <w:footnoteReference w:id="303"/>
      </w:r>
      <w:r w:rsidR="00DE5EBC" w:rsidRPr="00F1445B">
        <w:rPr>
          <w:rFonts w:ascii="Cambria" w:hAnsi="Cambria"/>
          <w:sz w:val="20"/>
          <w:szCs w:val="20"/>
        </w:rPr>
        <w:t xml:space="preserve"> </w:t>
      </w:r>
    </w:p>
    <w:p w:rsidR="007152D1" w:rsidRPr="00F1445B" w:rsidRDefault="007152D1" w:rsidP="00B649D0">
      <w:pPr>
        <w:pStyle w:val="ColorfulList-Accent11"/>
        <w:tabs>
          <w:tab w:val="left" w:pos="720"/>
          <w:tab w:val="left" w:pos="1440"/>
        </w:tabs>
        <w:ind w:left="0" w:firstLine="720"/>
        <w:rPr>
          <w:sz w:val="20"/>
          <w:szCs w:val="20"/>
        </w:rPr>
      </w:pPr>
    </w:p>
    <w:p w:rsidR="007152D1" w:rsidRPr="00F1445B" w:rsidRDefault="0049243D"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The IACHR regrets that the State has not provided information on the steps it has taken to provide for the segregation of men from women inmates. </w:t>
      </w:r>
      <w:r w:rsidR="00C6559E" w:rsidRPr="00F1445B">
        <w:rPr>
          <w:rFonts w:ascii="Cambria" w:hAnsi="Cambria"/>
          <w:sz w:val="20"/>
          <w:szCs w:val="20"/>
        </w:rPr>
        <w:t xml:space="preserve">The IACHR reiterates the </w:t>
      </w:r>
      <w:r w:rsidR="0052080D" w:rsidRPr="00F1445B">
        <w:rPr>
          <w:rFonts w:ascii="Cambria" w:hAnsi="Cambria"/>
          <w:sz w:val="20"/>
          <w:szCs w:val="20"/>
        </w:rPr>
        <w:t>importance</w:t>
      </w:r>
      <w:r w:rsidR="00A556EC" w:rsidRPr="00F1445B">
        <w:rPr>
          <w:rFonts w:ascii="Cambria" w:hAnsi="Cambria"/>
          <w:sz w:val="20"/>
          <w:szCs w:val="20"/>
        </w:rPr>
        <w:t xml:space="preserve"> of advancing in this regard. This concern was also</w:t>
      </w:r>
      <w:r w:rsidR="00C6559E" w:rsidRPr="00F1445B">
        <w:rPr>
          <w:rFonts w:ascii="Cambria" w:hAnsi="Cambria"/>
          <w:sz w:val="20"/>
          <w:szCs w:val="20"/>
        </w:rPr>
        <w:t xml:space="preserve"> raised by the United Nations Committee against Torture in its concluding observations </w:t>
      </w:r>
      <w:r w:rsidR="00643D9D" w:rsidRPr="00F1445B">
        <w:rPr>
          <w:rFonts w:ascii="Cambria" w:hAnsi="Cambria"/>
          <w:sz w:val="20"/>
          <w:szCs w:val="20"/>
        </w:rPr>
        <w:t>to the State of Honduras.</w:t>
      </w:r>
      <w:r w:rsidR="00DE5EBC" w:rsidRPr="00F1445B">
        <w:rPr>
          <w:rFonts w:ascii="Cambria" w:hAnsi="Cambria"/>
          <w:sz w:val="20"/>
          <w:szCs w:val="20"/>
          <w:vertAlign w:val="superscript"/>
        </w:rPr>
        <w:footnoteReference w:id="304"/>
      </w:r>
      <w:r w:rsidR="008B7741" w:rsidRPr="00F1445B">
        <w:rPr>
          <w:rFonts w:ascii="Cambria" w:hAnsi="Cambria"/>
          <w:sz w:val="20"/>
          <w:szCs w:val="20"/>
        </w:rPr>
        <w:t xml:space="preserve"> </w:t>
      </w:r>
      <w:r w:rsidR="00B1761F" w:rsidRPr="00F1445B">
        <w:rPr>
          <w:rFonts w:ascii="Cambria" w:hAnsi="Cambria"/>
          <w:sz w:val="20"/>
          <w:szCs w:val="20"/>
        </w:rPr>
        <w:t xml:space="preserve"> </w:t>
      </w:r>
      <w:r w:rsidR="00DE5EBC" w:rsidRPr="00F1445B">
        <w:rPr>
          <w:rFonts w:ascii="Cambria" w:hAnsi="Cambria"/>
          <w:sz w:val="20"/>
          <w:szCs w:val="20"/>
        </w:rPr>
        <w:t xml:space="preserve"> </w:t>
      </w:r>
      <w:r w:rsidR="006A3589" w:rsidRPr="00F1445B">
        <w:rPr>
          <w:rFonts w:ascii="Cambria" w:hAnsi="Cambria"/>
          <w:sz w:val="20"/>
          <w:szCs w:val="20"/>
        </w:rPr>
        <w:t xml:space="preserve">On this score, </w:t>
      </w:r>
      <w:r w:rsidR="00DE5EBC" w:rsidRPr="00F1445B">
        <w:rPr>
          <w:rFonts w:ascii="Cambria" w:hAnsi="Cambria"/>
          <w:sz w:val="20"/>
          <w:szCs w:val="20"/>
        </w:rPr>
        <w:t xml:space="preserve">CONAPREV-MNP </w:t>
      </w:r>
      <w:r w:rsidR="006A3589" w:rsidRPr="00F1445B">
        <w:rPr>
          <w:rFonts w:ascii="Cambria" w:hAnsi="Cambria"/>
          <w:sz w:val="20"/>
          <w:szCs w:val="20"/>
        </w:rPr>
        <w:t xml:space="preserve">emphasized </w:t>
      </w:r>
      <w:r w:rsidR="00C106E6" w:rsidRPr="00F1445B">
        <w:rPr>
          <w:rFonts w:ascii="Cambria" w:hAnsi="Cambria"/>
          <w:sz w:val="20"/>
          <w:szCs w:val="20"/>
        </w:rPr>
        <w:t xml:space="preserve">that it is urgent </w:t>
      </w:r>
      <w:r w:rsidR="00BE726F" w:rsidRPr="00F1445B">
        <w:rPr>
          <w:rFonts w:ascii="Cambria" w:hAnsi="Cambria"/>
          <w:sz w:val="20"/>
          <w:szCs w:val="20"/>
        </w:rPr>
        <w:t xml:space="preserve">for </w:t>
      </w:r>
      <w:r w:rsidR="00C106E6" w:rsidRPr="00F1445B">
        <w:rPr>
          <w:rFonts w:ascii="Cambria" w:hAnsi="Cambria"/>
          <w:sz w:val="20"/>
          <w:szCs w:val="20"/>
        </w:rPr>
        <w:t xml:space="preserve">eight women deprived of liberty at the El Trujillo prison facility </w:t>
      </w:r>
      <w:r w:rsidR="00753DD2" w:rsidRPr="00F1445B">
        <w:rPr>
          <w:rFonts w:ascii="Cambria" w:hAnsi="Cambria"/>
          <w:sz w:val="20"/>
          <w:szCs w:val="20"/>
        </w:rPr>
        <w:t>to be removed, inasmuch as they are highly vulnerable, at risk of being victims of sexual assault by the male inmate population, as they remain in direct contact with the men. One of these women is under evaluation by CONAPREV, bec</w:t>
      </w:r>
      <w:r w:rsidR="001B02E3" w:rsidRPr="00F1445B">
        <w:rPr>
          <w:rFonts w:ascii="Cambria" w:hAnsi="Cambria"/>
          <w:sz w:val="20"/>
          <w:szCs w:val="20"/>
        </w:rPr>
        <w:t>ause she was the victim of a sex</w:t>
      </w:r>
      <w:r w:rsidR="00753DD2" w:rsidRPr="00F1445B">
        <w:rPr>
          <w:rFonts w:ascii="Cambria" w:hAnsi="Cambria"/>
          <w:sz w:val="20"/>
          <w:szCs w:val="20"/>
        </w:rPr>
        <w:t>ual assau</w:t>
      </w:r>
      <w:r w:rsidR="000D7D96" w:rsidRPr="00F1445B">
        <w:rPr>
          <w:rFonts w:ascii="Cambria" w:hAnsi="Cambria"/>
          <w:sz w:val="20"/>
          <w:szCs w:val="20"/>
        </w:rPr>
        <w:t>lt, leading to mental disorders and</w:t>
      </w:r>
      <w:r w:rsidR="00753DD2" w:rsidRPr="00F1445B">
        <w:rPr>
          <w:rFonts w:ascii="Cambria" w:hAnsi="Cambria"/>
          <w:sz w:val="20"/>
          <w:szCs w:val="20"/>
        </w:rPr>
        <w:t xml:space="preserve"> pregnancy, </w:t>
      </w:r>
      <w:r w:rsidR="00000809" w:rsidRPr="00F1445B">
        <w:rPr>
          <w:rFonts w:ascii="Cambria" w:hAnsi="Cambria"/>
          <w:sz w:val="20"/>
          <w:szCs w:val="20"/>
        </w:rPr>
        <w:t>and the decision was made, allegedly with the consent of her mother, to sterilize her</w:t>
      </w:r>
      <w:r w:rsidR="00793DD1" w:rsidRPr="00F1445B">
        <w:rPr>
          <w:rFonts w:ascii="Cambria" w:hAnsi="Cambria"/>
          <w:sz w:val="20"/>
          <w:szCs w:val="20"/>
        </w:rPr>
        <w:t>. The claim that her mother gav</w:t>
      </w:r>
      <w:r w:rsidR="00BF2775" w:rsidRPr="00F1445B">
        <w:rPr>
          <w:rFonts w:ascii="Cambria" w:hAnsi="Cambria"/>
          <w:sz w:val="20"/>
          <w:szCs w:val="20"/>
        </w:rPr>
        <w:t>e consent has yet to be confirmed.</w:t>
      </w:r>
      <w:r w:rsidR="00DE5EBC" w:rsidRPr="00F1445B">
        <w:rPr>
          <w:rFonts w:ascii="Cambria" w:hAnsi="Cambria"/>
          <w:sz w:val="20"/>
          <w:szCs w:val="20"/>
          <w:vertAlign w:val="superscript"/>
        </w:rPr>
        <w:footnoteReference w:id="305"/>
      </w:r>
      <w:r w:rsidR="005656E7" w:rsidRPr="00F1445B">
        <w:rPr>
          <w:rFonts w:ascii="Cambria" w:hAnsi="Cambria"/>
          <w:sz w:val="20"/>
          <w:szCs w:val="20"/>
        </w:rPr>
        <w:t xml:space="preserve"> </w:t>
      </w:r>
      <w:r w:rsidR="00B712BE" w:rsidRPr="00F1445B">
        <w:rPr>
          <w:rFonts w:ascii="Cambria" w:hAnsi="Cambria"/>
          <w:sz w:val="20"/>
          <w:szCs w:val="20"/>
        </w:rPr>
        <w:t xml:space="preserve"> Complaints of s</w:t>
      </w:r>
      <w:r w:rsidR="00B47621" w:rsidRPr="00F1445B">
        <w:rPr>
          <w:rFonts w:ascii="Cambria" w:hAnsi="Cambria"/>
          <w:sz w:val="20"/>
          <w:szCs w:val="20"/>
        </w:rPr>
        <w:t xml:space="preserve">imilar situations of </w:t>
      </w:r>
      <w:r w:rsidR="00B712BE" w:rsidRPr="00F1445B">
        <w:rPr>
          <w:rFonts w:ascii="Cambria" w:hAnsi="Cambria"/>
          <w:sz w:val="20"/>
          <w:szCs w:val="20"/>
        </w:rPr>
        <w:t>failure to segregate opposite sexes, among other complaints, have been made at the prison facilities of Yoro</w:t>
      </w:r>
      <w:r w:rsidR="00193D53" w:rsidRPr="00F1445B">
        <w:rPr>
          <w:rFonts w:ascii="Cambria" w:hAnsi="Cambria"/>
          <w:sz w:val="20"/>
          <w:szCs w:val="20"/>
        </w:rPr>
        <w:t>,</w:t>
      </w:r>
      <w:r w:rsidR="00DE5EBC" w:rsidRPr="00F1445B">
        <w:rPr>
          <w:rFonts w:ascii="Cambria" w:hAnsi="Cambria"/>
          <w:sz w:val="20"/>
          <w:szCs w:val="20"/>
          <w:vertAlign w:val="superscript"/>
        </w:rPr>
        <w:footnoteReference w:id="306"/>
      </w:r>
      <w:r w:rsidR="00B712BE" w:rsidRPr="00F1445B">
        <w:rPr>
          <w:rFonts w:ascii="Cambria" w:hAnsi="Cambria"/>
          <w:sz w:val="20"/>
          <w:szCs w:val="20"/>
        </w:rPr>
        <w:t xml:space="preserve"> or at the Marcala Prison Center.</w:t>
      </w:r>
      <w:r w:rsidR="00DE5EBC" w:rsidRPr="00F1445B">
        <w:rPr>
          <w:rFonts w:ascii="Cambria" w:hAnsi="Cambria"/>
          <w:sz w:val="20"/>
          <w:szCs w:val="20"/>
          <w:vertAlign w:val="superscript"/>
        </w:rPr>
        <w:footnoteReference w:id="307"/>
      </w:r>
    </w:p>
    <w:p w:rsidR="00CA434C" w:rsidRPr="00F1445B" w:rsidRDefault="00CA434C" w:rsidP="00B649D0">
      <w:pPr>
        <w:tabs>
          <w:tab w:val="left" w:pos="720"/>
          <w:tab w:val="left" w:pos="1440"/>
        </w:tabs>
        <w:spacing w:after="0" w:line="240" w:lineRule="auto"/>
        <w:ind w:firstLine="720"/>
        <w:jc w:val="both"/>
        <w:rPr>
          <w:rFonts w:ascii="Cambria" w:hAnsi="Cambria"/>
          <w:sz w:val="20"/>
          <w:szCs w:val="20"/>
        </w:rPr>
      </w:pPr>
    </w:p>
    <w:p w:rsidR="00104B70" w:rsidRPr="00F1445B" w:rsidRDefault="000620DE"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color w:val="000000"/>
          <w:sz w:val="20"/>
          <w:szCs w:val="20"/>
        </w:rPr>
        <w:t xml:space="preserve">This Commission reiterates its recommendation to the State of Honduras to fully comply with the order of the Inter-American Court in its judgment in the case of Pacheco Teruel et al, </w:t>
      </w:r>
      <w:r w:rsidR="00F30489" w:rsidRPr="00F1445B">
        <w:rPr>
          <w:rFonts w:ascii="Cambria" w:hAnsi="Cambria"/>
          <w:color w:val="000000"/>
          <w:sz w:val="20"/>
          <w:szCs w:val="20"/>
        </w:rPr>
        <w:t xml:space="preserve">as to the part of this judgment pertaining to </w:t>
      </w:r>
      <w:r w:rsidR="00087371" w:rsidRPr="00F1445B">
        <w:rPr>
          <w:rFonts w:ascii="Cambria" w:hAnsi="Cambria"/>
          <w:color w:val="000000"/>
          <w:sz w:val="20"/>
          <w:szCs w:val="20"/>
        </w:rPr>
        <w:t xml:space="preserve">the prison system. </w:t>
      </w:r>
      <w:r w:rsidR="007E21B5" w:rsidRPr="00F1445B">
        <w:rPr>
          <w:rFonts w:ascii="Cambria" w:hAnsi="Cambria"/>
          <w:color w:val="000000"/>
          <w:sz w:val="20"/>
          <w:szCs w:val="20"/>
        </w:rPr>
        <w:t xml:space="preserve">The IACHR also </w:t>
      </w:r>
      <w:r w:rsidR="00D007AF" w:rsidRPr="00F1445B">
        <w:rPr>
          <w:rFonts w:ascii="Cambria" w:hAnsi="Cambria"/>
          <w:color w:val="000000"/>
          <w:sz w:val="20"/>
          <w:szCs w:val="20"/>
        </w:rPr>
        <w:t xml:space="preserve">stresses the importance for the State to continue to adopt every measure necessary to reduce the prison population, as well as </w:t>
      </w:r>
      <w:r w:rsidR="00FC43EF" w:rsidRPr="00F1445B">
        <w:rPr>
          <w:rFonts w:ascii="Cambria" w:hAnsi="Cambria"/>
          <w:color w:val="000000"/>
          <w:sz w:val="20"/>
          <w:szCs w:val="20"/>
        </w:rPr>
        <w:t xml:space="preserve">to regain internal control of all prison facilities, ensure the effective segregation of female from male inmates, and convicted </w:t>
      </w:r>
      <w:r w:rsidR="00FC43EF" w:rsidRPr="00F1445B">
        <w:rPr>
          <w:rFonts w:ascii="Cambria" w:hAnsi="Cambria"/>
          <w:color w:val="000000"/>
          <w:sz w:val="20"/>
          <w:szCs w:val="20"/>
        </w:rPr>
        <w:lastRenderedPageBreak/>
        <w:t xml:space="preserve">from non-convicted inmates, and </w:t>
      </w:r>
      <w:r w:rsidR="00030E83" w:rsidRPr="00F1445B">
        <w:rPr>
          <w:rFonts w:ascii="Cambria" w:hAnsi="Cambria"/>
          <w:color w:val="000000"/>
          <w:sz w:val="20"/>
          <w:szCs w:val="20"/>
        </w:rPr>
        <w:t xml:space="preserve">equip </w:t>
      </w:r>
      <w:r w:rsidR="00FC43EF" w:rsidRPr="00F1445B">
        <w:rPr>
          <w:rFonts w:ascii="Cambria" w:hAnsi="Cambria"/>
          <w:color w:val="000000"/>
          <w:sz w:val="20"/>
          <w:szCs w:val="20"/>
        </w:rPr>
        <w:t xml:space="preserve">the </w:t>
      </w:r>
      <w:r w:rsidR="001C4ECC" w:rsidRPr="00F1445B">
        <w:rPr>
          <w:rFonts w:ascii="Cambria" w:hAnsi="Cambria"/>
          <w:color w:val="000000"/>
          <w:sz w:val="20"/>
          <w:szCs w:val="20"/>
        </w:rPr>
        <w:t xml:space="preserve">National Torture Prevention Mechanism </w:t>
      </w:r>
      <w:r w:rsidR="00DA4574" w:rsidRPr="00F1445B">
        <w:rPr>
          <w:rFonts w:ascii="Cambria" w:hAnsi="Cambria"/>
          <w:color w:val="000000"/>
          <w:sz w:val="20"/>
          <w:szCs w:val="20"/>
        </w:rPr>
        <w:t xml:space="preserve">with the necessary resources so it is able to carry out its mandate of visits to </w:t>
      </w:r>
      <w:r w:rsidR="004F2D24" w:rsidRPr="00F1445B">
        <w:rPr>
          <w:rFonts w:ascii="Cambria" w:hAnsi="Cambria"/>
          <w:color w:val="000000"/>
          <w:sz w:val="20"/>
          <w:szCs w:val="20"/>
        </w:rPr>
        <w:t xml:space="preserve">facilities where persons are deprived of liberty. </w:t>
      </w:r>
    </w:p>
    <w:p w:rsidR="00D678B1" w:rsidRPr="00F1445B" w:rsidRDefault="00D678B1" w:rsidP="00D678B1">
      <w:pPr>
        <w:tabs>
          <w:tab w:val="left" w:pos="720"/>
          <w:tab w:val="left" w:pos="1440"/>
        </w:tabs>
        <w:spacing w:after="0" w:line="240" w:lineRule="auto"/>
        <w:jc w:val="both"/>
        <w:rPr>
          <w:rFonts w:ascii="Cambria" w:hAnsi="Cambria"/>
          <w:sz w:val="20"/>
          <w:szCs w:val="20"/>
        </w:rPr>
      </w:pPr>
    </w:p>
    <w:p w:rsidR="00104B70" w:rsidRPr="00F1445B" w:rsidRDefault="00EF02AA" w:rsidP="00AC6232">
      <w:pPr>
        <w:pStyle w:val="Heading3"/>
        <w:rPr>
          <w:lang w:val="en-US"/>
        </w:rPr>
      </w:pPr>
      <w:bookmarkStart w:id="16" w:name="_Toc442405550"/>
      <w:bookmarkStart w:id="17" w:name="_Toc442409495"/>
      <w:r w:rsidRPr="00F1445B">
        <w:rPr>
          <w:lang w:val="en-US"/>
        </w:rPr>
        <w:t xml:space="preserve">Right to Freedom of Expression </w:t>
      </w:r>
      <w:bookmarkEnd w:id="16"/>
      <w:bookmarkEnd w:id="17"/>
    </w:p>
    <w:p w:rsidR="00D678B1" w:rsidRPr="00F1445B" w:rsidRDefault="00D678B1" w:rsidP="00D678B1">
      <w:pPr>
        <w:spacing w:after="0" w:line="240" w:lineRule="auto"/>
        <w:rPr>
          <w:lang w:eastAsia="x-none"/>
        </w:rPr>
      </w:pPr>
    </w:p>
    <w:p w:rsidR="00EF73F8" w:rsidRPr="00DF3032" w:rsidRDefault="00EF73F8" w:rsidP="00DF3032">
      <w:pPr>
        <w:pStyle w:val="Parrnumerado"/>
        <w:numPr>
          <w:ilvl w:val="0"/>
          <w:numId w:val="32"/>
        </w:numPr>
        <w:shd w:val="clear" w:color="auto" w:fill="D9D9D9" w:themeFill="background1" w:themeFillShade="D9"/>
        <w:spacing w:after="0"/>
        <w:rPr>
          <w:rFonts w:cs="Times New Roman"/>
          <w:shd w:val="clear" w:color="auto" w:fill="auto"/>
          <w:lang w:val="es-ES"/>
        </w:rPr>
      </w:pPr>
      <w:r w:rsidRPr="00DF3032">
        <w:rPr>
          <w:rFonts w:cs="Times New Roman"/>
          <w:shd w:val="clear" w:color="auto" w:fill="auto"/>
          <w:lang w:val="es-ES"/>
        </w:rPr>
        <w:t>Adopt a public discourse that helps prevent violence against journalists, including recognizing reporting work and publicly condemning killings and all physical violence against journalists, and refraining from all statements that could raise risk levels for media workers.</w:t>
      </w:r>
    </w:p>
    <w:p w:rsidR="00EF73F8" w:rsidRPr="00DF3032" w:rsidRDefault="00EF73F8" w:rsidP="00DF3032">
      <w:pPr>
        <w:pStyle w:val="Parrnumerado"/>
        <w:numPr>
          <w:ilvl w:val="0"/>
          <w:numId w:val="32"/>
        </w:numPr>
        <w:shd w:val="clear" w:color="auto" w:fill="D9D9D9" w:themeFill="background1" w:themeFillShade="D9"/>
        <w:spacing w:after="0"/>
        <w:rPr>
          <w:rFonts w:cs="Times New Roman"/>
          <w:shd w:val="clear" w:color="auto" w:fill="auto"/>
          <w:lang w:val="es-ES"/>
        </w:rPr>
      </w:pPr>
      <w:r w:rsidRPr="00DF3032">
        <w:rPr>
          <w:rFonts w:cs="Times New Roman"/>
          <w:shd w:val="clear" w:color="auto" w:fill="auto"/>
          <w:lang w:val="es-ES"/>
        </w:rPr>
        <w:t>Adopt training and education programs and formulate and implement guidelines and manuals for public officials—in particular, for the police and security forces—on respect toward the media, including those specifically related to gender issues.</w:t>
      </w:r>
    </w:p>
    <w:p w:rsidR="00EF73F8" w:rsidRPr="00DF3032" w:rsidRDefault="00EF73F8" w:rsidP="00DF3032">
      <w:pPr>
        <w:pStyle w:val="Parrnumerado"/>
        <w:numPr>
          <w:ilvl w:val="0"/>
          <w:numId w:val="32"/>
        </w:numPr>
        <w:shd w:val="clear" w:color="auto" w:fill="D9D9D9" w:themeFill="background1" w:themeFillShade="D9"/>
        <w:spacing w:after="0"/>
        <w:rPr>
          <w:rFonts w:cs="Times New Roman"/>
          <w:shd w:val="clear" w:color="auto" w:fill="auto"/>
          <w:lang w:val="es-ES"/>
        </w:rPr>
      </w:pPr>
      <w:r w:rsidRPr="00DF3032">
        <w:rPr>
          <w:rFonts w:cs="Times New Roman"/>
          <w:shd w:val="clear" w:color="auto" w:fill="auto"/>
          <w:lang w:val="es-ES"/>
        </w:rPr>
        <w:t>Ensure that effective and specific protective measures are adopted, on an urgent basis, to ensure the security of those who are at particular risk on account of their exercise of the right of free expression, regardless of whether the threats are made by state agents or private citizens. Those measures must guarantee journalists the possibility of continuing to pursue their professional activities and exercise their right of free expression.</w:t>
      </w:r>
    </w:p>
    <w:p w:rsidR="00EF73F8" w:rsidRPr="00DF3032" w:rsidRDefault="00EF73F8" w:rsidP="00DF3032">
      <w:pPr>
        <w:pStyle w:val="Parrnumerado"/>
        <w:numPr>
          <w:ilvl w:val="0"/>
          <w:numId w:val="32"/>
        </w:numPr>
        <w:shd w:val="clear" w:color="auto" w:fill="D9D9D9" w:themeFill="background1" w:themeFillShade="D9"/>
        <w:spacing w:after="0"/>
        <w:rPr>
          <w:rFonts w:cs="Times New Roman"/>
          <w:shd w:val="clear" w:color="auto" w:fill="auto"/>
          <w:lang w:val="es-ES"/>
        </w:rPr>
      </w:pPr>
      <w:r w:rsidRPr="00DF3032">
        <w:rPr>
          <w:rFonts w:cs="Times New Roman"/>
          <w:shd w:val="clear" w:color="auto" w:fill="auto"/>
          <w:lang w:val="es-ES"/>
        </w:rPr>
        <w:t>Take the steps necessary so that media workers who have been forced to relocate or go into exile because of the risks they face can safely return to their homes. Should the return of those individuals not be possible, the State must adopt measures so they can remain in the places they choose in decent conditions, with security measures, and with the economic support necessary to maintain their work and their family lives.</w:t>
      </w:r>
    </w:p>
    <w:p w:rsidR="00EF73F8" w:rsidRPr="00DF3032" w:rsidRDefault="00EF73F8" w:rsidP="00DF3032">
      <w:pPr>
        <w:pStyle w:val="Parrnumerado"/>
        <w:numPr>
          <w:ilvl w:val="0"/>
          <w:numId w:val="32"/>
        </w:numPr>
        <w:shd w:val="clear" w:color="auto" w:fill="D9D9D9" w:themeFill="background1" w:themeFillShade="D9"/>
        <w:spacing w:after="0"/>
        <w:rPr>
          <w:rFonts w:cs="Times New Roman"/>
          <w:shd w:val="clear" w:color="auto" w:fill="auto"/>
          <w:lang w:val="es-ES"/>
        </w:rPr>
      </w:pPr>
      <w:r w:rsidRPr="00DF3032">
        <w:rPr>
          <w:rFonts w:cs="Times New Roman"/>
          <w:shd w:val="clear" w:color="auto" w:fill="auto"/>
          <w:lang w:val="es-ES"/>
        </w:rPr>
        <w:t xml:space="preserve">Conduct diligent, impartial, and effective investigations into killings, attacks, threats, and acts of intimidation committed against journalists and media workers, in accordance with the content of this report. This assumes the existence of special investigation units and protocols, together with the identification and exhaustion of all possible criminal hypotheses linking the attack to the victim’s professional activities. </w:t>
      </w:r>
    </w:p>
    <w:p w:rsidR="00EF73F8" w:rsidRPr="00DF3032" w:rsidRDefault="00EF73F8" w:rsidP="00DF3032">
      <w:pPr>
        <w:pStyle w:val="Parrnumerado"/>
        <w:numPr>
          <w:ilvl w:val="0"/>
          <w:numId w:val="32"/>
        </w:numPr>
        <w:shd w:val="clear" w:color="auto" w:fill="D9D9D9" w:themeFill="background1" w:themeFillShade="D9"/>
        <w:spacing w:after="0"/>
        <w:rPr>
          <w:rFonts w:cs="Times New Roman"/>
          <w:shd w:val="clear" w:color="auto" w:fill="auto"/>
          <w:lang w:val="es-ES"/>
        </w:rPr>
      </w:pPr>
      <w:r w:rsidRPr="00DF3032">
        <w:rPr>
          <w:rFonts w:cs="Times New Roman"/>
          <w:shd w:val="clear" w:color="auto" w:fill="auto"/>
          <w:lang w:val="es-ES"/>
        </w:rPr>
        <w:t>Provide appropriate technical training and formulate and implement guidelines and manuals on crimes against freedom of expression, including those specifically related to gender issues, for the public officials charged with investigating and prosecuting such crimes, including police officers, prosecutors, and judges.</w:t>
      </w:r>
    </w:p>
    <w:p w:rsidR="00EF73F8" w:rsidRPr="00DF3032" w:rsidRDefault="00EF73F8" w:rsidP="00DF3032">
      <w:pPr>
        <w:pStyle w:val="Parrnumerado"/>
        <w:numPr>
          <w:ilvl w:val="0"/>
          <w:numId w:val="32"/>
        </w:numPr>
        <w:shd w:val="clear" w:color="auto" w:fill="D9D9D9" w:themeFill="background1" w:themeFillShade="D9"/>
        <w:spacing w:after="0"/>
        <w:rPr>
          <w:rFonts w:cs="Times New Roman"/>
          <w:shd w:val="clear" w:color="auto" w:fill="auto"/>
          <w:lang w:val="es-ES"/>
        </w:rPr>
      </w:pPr>
      <w:r w:rsidRPr="00DF3032">
        <w:rPr>
          <w:rFonts w:cs="Times New Roman"/>
          <w:shd w:val="clear" w:color="auto" w:fill="auto"/>
          <w:lang w:val="es-ES"/>
        </w:rPr>
        <w:t>Strengthen the Technical Criminal Investigation Agency of the Public Prosecution Service, equip it with sufficient human and material resources, and clearly define its competence in the investigation of crimes against freedom of expression.</w:t>
      </w:r>
    </w:p>
    <w:p w:rsidR="00EF73F8" w:rsidRPr="00DF3032" w:rsidRDefault="00EF73F8" w:rsidP="00DF3032">
      <w:pPr>
        <w:pStyle w:val="Parrnumerado"/>
        <w:numPr>
          <w:ilvl w:val="0"/>
          <w:numId w:val="32"/>
        </w:numPr>
        <w:shd w:val="clear" w:color="auto" w:fill="D9D9D9" w:themeFill="background1" w:themeFillShade="D9"/>
        <w:spacing w:after="0"/>
        <w:rPr>
          <w:rFonts w:cs="Times New Roman"/>
          <w:shd w:val="clear" w:color="auto" w:fill="auto"/>
          <w:lang w:val="es-ES"/>
        </w:rPr>
      </w:pPr>
      <w:r w:rsidRPr="00DF3032">
        <w:rPr>
          <w:rFonts w:cs="Times New Roman"/>
          <w:shd w:val="clear" w:color="auto" w:fill="auto"/>
          <w:lang w:val="es-ES"/>
        </w:rPr>
        <w:t xml:space="preserve">Prepare and maintain precise statistics on violence against journalists and the prosecution of those offenses, and create reliable indicators on the different factors that lead to violent or criminal acts. </w:t>
      </w:r>
    </w:p>
    <w:p w:rsidR="00EF73F8" w:rsidRPr="00DF3032" w:rsidRDefault="00EF73F8" w:rsidP="00DF3032">
      <w:pPr>
        <w:pStyle w:val="Parrnumerado"/>
        <w:numPr>
          <w:ilvl w:val="0"/>
          <w:numId w:val="32"/>
        </w:numPr>
        <w:shd w:val="clear" w:color="auto" w:fill="D9D9D9" w:themeFill="background1" w:themeFillShade="D9"/>
        <w:spacing w:after="0"/>
        <w:rPr>
          <w:rFonts w:cs="Times New Roman"/>
          <w:shd w:val="clear" w:color="auto" w:fill="auto"/>
          <w:lang w:val="es-ES"/>
        </w:rPr>
      </w:pPr>
      <w:r w:rsidRPr="00DF3032">
        <w:rPr>
          <w:rFonts w:cs="Times New Roman"/>
          <w:shd w:val="clear" w:color="auto" w:fill="auto"/>
          <w:lang w:val="es-ES"/>
        </w:rPr>
        <w:t>Continue working in concert with international human rights organizations on the formulation and implementation of effective measures to eradicate the impunity surrounding crimes against journalists and media workers.</w:t>
      </w:r>
    </w:p>
    <w:p w:rsidR="00D678B1" w:rsidRPr="00F1445B" w:rsidRDefault="00D678B1" w:rsidP="00B649D0">
      <w:pPr>
        <w:tabs>
          <w:tab w:val="left" w:pos="720"/>
          <w:tab w:val="left" w:pos="1440"/>
        </w:tabs>
        <w:spacing w:after="0" w:line="240" w:lineRule="auto"/>
        <w:ind w:left="720"/>
        <w:jc w:val="both"/>
        <w:rPr>
          <w:rFonts w:ascii="Cambria" w:hAnsi="Cambria"/>
          <w:sz w:val="20"/>
          <w:szCs w:val="20"/>
        </w:rPr>
      </w:pPr>
    </w:p>
    <w:p w:rsidR="00104B70" w:rsidRPr="00F1445B" w:rsidRDefault="00196BB5" w:rsidP="00B649D0">
      <w:pPr>
        <w:tabs>
          <w:tab w:val="left" w:pos="720"/>
          <w:tab w:val="left" w:pos="1440"/>
        </w:tabs>
        <w:spacing w:after="0" w:line="240" w:lineRule="auto"/>
        <w:ind w:firstLine="706"/>
        <w:jc w:val="both"/>
        <w:rPr>
          <w:rFonts w:ascii="Cambria" w:hAnsi="Cambria"/>
          <w:b/>
          <w:sz w:val="20"/>
          <w:szCs w:val="20"/>
        </w:rPr>
      </w:pPr>
      <w:r w:rsidRPr="00F1445B">
        <w:rPr>
          <w:rFonts w:ascii="Cambria" w:hAnsi="Cambria"/>
          <w:b/>
          <w:sz w:val="20"/>
          <w:szCs w:val="20"/>
        </w:rPr>
        <w:t>Killings</w:t>
      </w:r>
    </w:p>
    <w:p w:rsidR="00D678B1" w:rsidRPr="00F1445B" w:rsidRDefault="00D678B1" w:rsidP="00B649D0">
      <w:pPr>
        <w:tabs>
          <w:tab w:val="left" w:pos="720"/>
          <w:tab w:val="left" w:pos="1440"/>
        </w:tabs>
        <w:spacing w:after="0" w:line="240" w:lineRule="auto"/>
        <w:ind w:firstLine="706"/>
        <w:jc w:val="both"/>
        <w:rPr>
          <w:rFonts w:ascii="Cambria" w:hAnsi="Cambria"/>
          <w:b/>
          <w:sz w:val="20"/>
          <w:szCs w:val="20"/>
        </w:rPr>
      </w:pPr>
    </w:p>
    <w:p w:rsidR="00104B70" w:rsidRPr="00F1445B" w:rsidRDefault="00EF709B"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Student </w:t>
      </w:r>
      <w:r w:rsidR="00104B70" w:rsidRPr="00F1445B">
        <w:rPr>
          <w:rFonts w:ascii="Cambria" w:hAnsi="Cambria"/>
          <w:sz w:val="20"/>
          <w:szCs w:val="20"/>
        </w:rPr>
        <w:t xml:space="preserve">Jairo Ramírez, </w:t>
      </w:r>
      <w:r w:rsidR="00ED07AC" w:rsidRPr="00F1445B">
        <w:rPr>
          <w:rFonts w:ascii="Cambria" w:hAnsi="Cambria"/>
          <w:sz w:val="20"/>
          <w:szCs w:val="20"/>
        </w:rPr>
        <w:t xml:space="preserve">of the National Agricultural University was abducted by a group of unknown individuals on March 3 and was found dead a few days later, in Catacamas, Department of Olancho. </w:t>
      </w:r>
      <w:r w:rsidR="000D691B" w:rsidRPr="00F1445B">
        <w:rPr>
          <w:rFonts w:ascii="Cambria" w:hAnsi="Cambria"/>
          <w:sz w:val="20"/>
          <w:szCs w:val="20"/>
        </w:rPr>
        <w:t xml:space="preserve"> While the motives of the crime are unknown, the organization</w:t>
      </w:r>
      <w:r w:rsidR="00E35296" w:rsidRPr="00F1445B">
        <w:rPr>
          <w:rFonts w:ascii="Cambria" w:hAnsi="Cambria"/>
          <w:sz w:val="20"/>
          <w:szCs w:val="20"/>
        </w:rPr>
        <w:t xml:space="preserve"> Committee for Free Expression or</w:t>
      </w:r>
      <w:r w:rsidR="000D691B" w:rsidRPr="00F1445B">
        <w:rPr>
          <w:rFonts w:ascii="Cambria" w:hAnsi="Cambria"/>
          <w:sz w:val="20"/>
          <w:szCs w:val="20"/>
        </w:rPr>
        <w:t xml:space="preserve"> </w:t>
      </w:r>
      <w:r w:rsidR="00104B70" w:rsidRPr="00F1445B">
        <w:rPr>
          <w:rFonts w:ascii="Cambria" w:hAnsi="Cambria"/>
          <w:sz w:val="20"/>
          <w:szCs w:val="20"/>
        </w:rPr>
        <w:t xml:space="preserve">C-Libre </w:t>
      </w:r>
      <w:r w:rsidR="000D691B" w:rsidRPr="00F1445B">
        <w:rPr>
          <w:rFonts w:ascii="Cambria" w:hAnsi="Cambria"/>
          <w:sz w:val="20"/>
          <w:szCs w:val="20"/>
        </w:rPr>
        <w:t xml:space="preserve">reported </w:t>
      </w:r>
      <w:r w:rsidR="0094535C" w:rsidRPr="00F1445B">
        <w:rPr>
          <w:rFonts w:ascii="Cambria" w:hAnsi="Cambria"/>
          <w:sz w:val="20"/>
          <w:szCs w:val="20"/>
        </w:rPr>
        <w:t xml:space="preserve">that the abduction occurred shortly after the student took part in a protest over the killing of environmentalist </w:t>
      </w:r>
      <w:r w:rsidR="00104B70" w:rsidRPr="00F1445B">
        <w:rPr>
          <w:rFonts w:ascii="Cambria" w:hAnsi="Cambria"/>
          <w:sz w:val="20"/>
          <w:szCs w:val="20"/>
        </w:rPr>
        <w:t>Berta Cáceres</w:t>
      </w:r>
      <w:r w:rsidR="00637720" w:rsidRPr="00F1445B">
        <w:rPr>
          <w:rFonts w:ascii="Cambria" w:hAnsi="Cambria"/>
          <w:sz w:val="20"/>
          <w:szCs w:val="20"/>
        </w:rPr>
        <w:t>.</w:t>
      </w:r>
      <w:r w:rsidR="00104B70" w:rsidRPr="00F1445B">
        <w:rPr>
          <w:rStyle w:val="FootnoteReference"/>
          <w:rFonts w:ascii="Cambria" w:hAnsi="Cambria"/>
          <w:sz w:val="20"/>
          <w:szCs w:val="20"/>
        </w:rPr>
        <w:footnoteReference w:id="308"/>
      </w:r>
      <w:r w:rsidR="00104B70" w:rsidRPr="00F1445B">
        <w:rPr>
          <w:rFonts w:ascii="Cambria" w:hAnsi="Cambria"/>
          <w:sz w:val="20"/>
          <w:szCs w:val="20"/>
        </w:rPr>
        <w:t xml:space="preserve"> </w:t>
      </w:r>
    </w:p>
    <w:p w:rsidR="00104B70" w:rsidRPr="00F1445B" w:rsidRDefault="00104B70" w:rsidP="00B649D0">
      <w:pPr>
        <w:tabs>
          <w:tab w:val="left" w:pos="720"/>
          <w:tab w:val="left" w:pos="1440"/>
        </w:tabs>
        <w:spacing w:after="0" w:line="240" w:lineRule="auto"/>
        <w:ind w:firstLine="720"/>
        <w:jc w:val="both"/>
        <w:rPr>
          <w:rFonts w:ascii="Cambria" w:hAnsi="Cambria"/>
          <w:sz w:val="20"/>
          <w:szCs w:val="20"/>
        </w:rPr>
      </w:pPr>
    </w:p>
    <w:p w:rsidR="00104B70" w:rsidRPr="00F1445B" w:rsidRDefault="00047524"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On June </w:t>
      </w:r>
      <w:r w:rsidR="00104B70" w:rsidRPr="00F1445B">
        <w:rPr>
          <w:rFonts w:ascii="Cambria" w:hAnsi="Cambria"/>
          <w:sz w:val="20"/>
          <w:szCs w:val="20"/>
        </w:rPr>
        <w:t>16</w:t>
      </w:r>
      <w:r w:rsidR="007B456A" w:rsidRPr="00F1445B">
        <w:rPr>
          <w:rFonts w:ascii="Cambria" w:hAnsi="Cambria"/>
          <w:sz w:val="20"/>
          <w:szCs w:val="20"/>
        </w:rPr>
        <w:t>,</w:t>
      </w:r>
      <w:r w:rsidRPr="00F1445B">
        <w:rPr>
          <w:rFonts w:ascii="Cambria" w:hAnsi="Cambria"/>
          <w:sz w:val="20"/>
          <w:szCs w:val="20"/>
        </w:rPr>
        <w:t xml:space="preserve"> photographer and television producer Dorian Hernández was murdered in the community of </w:t>
      </w:r>
      <w:r w:rsidR="00743175" w:rsidRPr="00F1445B">
        <w:rPr>
          <w:rFonts w:ascii="Cambria" w:hAnsi="Cambria"/>
          <w:sz w:val="20"/>
          <w:szCs w:val="20"/>
        </w:rPr>
        <w:t>Lepaera, D</w:t>
      </w:r>
      <w:r w:rsidR="00E90189" w:rsidRPr="00F1445B">
        <w:rPr>
          <w:rFonts w:ascii="Cambria" w:hAnsi="Cambria"/>
          <w:sz w:val="20"/>
          <w:szCs w:val="20"/>
        </w:rPr>
        <w:t>epart</w:t>
      </w:r>
      <w:r w:rsidR="0071647A" w:rsidRPr="00F1445B">
        <w:rPr>
          <w:rFonts w:ascii="Cambria" w:hAnsi="Cambria"/>
          <w:sz w:val="20"/>
          <w:szCs w:val="20"/>
        </w:rPr>
        <w:t>ment of</w:t>
      </w:r>
      <w:r w:rsidR="00104B70" w:rsidRPr="00F1445B">
        <w:rPr>
          <w:rFonts w:ascii="Cambria" w:hAnsi="Cambria"/>
          <w:sz w:val="20"/>
          <w:szCs w:val="20"/>
        </w:rPr>
        <w:t xml:space="preserve"> Lempira. Hernández </w:t>
      </w:r>
      <w:r w:rsidR="00AB11ED" w:rsidRPr="00F1445B">
        <w:rPr>
          <w:rFonts w:ascii="Cambria" w:hAnsi="Cambria"/>
          <w:sz w:val="20"/>
          <w:szCs w:val="20"/>
        </w:rPr>
        <w:t xml:space="preserve">had worked as a producer at </w:t>
      </w:r>
      <w:r w:rsidR="00104B70" w:rsidRPr="00F1445B">
        <w:rPr>
          <w:rFonts w:ascii="Cambria" w:hAnsi="Cambria"/>
          <w:i/>
          <w:sz w:val="20"/>
          <w:szCs w:val="20"/>
        </w:rPr>
        <w:t>GRT</w:t>
      </w:r>
      <w:r w:rsidR="00AB11ED" w:rsidRPr="00F1445B">
        <w:rPr>
          <w:rFonts w:ascii="Cambria" w:hAnsi="Cambria"/>
          <w:sz w:val="20"/>
          <w:szCs w:val="20"/>
        </w:rPr>
        <w:t xml:space="preserve"> and</w:t>
      </w:r>
      <w:r w:rsidR="00104B70" w:rsidRPr="00F1445B">
        <w:rPr>
          <w:rFonts w:ascii="Cambria" w:hAnsi="Cambria"/>
          <w:sz w:val="20"/>
          <w:szCs w:val="20"/>
        </w:rPr>
        <w:t xml:space="preserve"> </w:t>
      </w:r>
      <w:r w:rsidR="00104B70" w:rsidRPr="00F1445B">
        <w:rPr>
          <w:rFonts w:ascii="Cambria" w:hAnsi="Cambria"/>
          <w:i/>
          <w:sz w:val="20"/>
          <w:szCs w:val="20"/>
        </w:rPr>
        <w:t>Copán TV</w:t>
      </w:r>
      <w:r w:rsidR="00AB11ED" w:rsidRPr="00F1445B">
        <w:rPr>
          <w:rFonts w:ascii="Cambria" w:hAnsi="Cambria"/>
          <w:sz w:val="20"/>
          <w:szCs w:val="20"/>
        </w:rPr>
        <w:t xml:space="preserve"> </w:t>
      </w:r>
      <w:r w:rsidR="00AB11ED" w:rsidRPr="00F1445B">
        <w:rPr>
          <w:rFonts w:ascii="Cambria" w:hAnsi="Cambria"/>
          <w:sz w:val="20"/>
          <w:szCs w:val="20"/>
        </w:rPr>
        <w:lastRenderedPageBreak/>
        <w:t xml:space="preserve">television </w:t>
      </w:r>
      <w:r w:rsidR="007870C7" w:rsidRPr="00F1445B">
        <w:rPr>
          <w:rFonts w:ascii="Cambria" w:hAnsi="Cambria"/>
          <w:sz w:val="20"/>
          <w:szCs w:val="20"/>
        </w:rPr>
        <w:t>channels</w:t>
      </w:r>
      <w:r w:rsidR="00104B70" w:rsidRPr="00F1445B">
        <w:rPr>
          <w:rFonts w:ascii="Cambria" w:hAnsi="Cambria"/>
          <w:sz w:val="20"/>
          <w:szCs w:val="20"/>
        </w:rPr>
        <w:t xml:space="preserve">. </w:t>
      </w:r>
      <w:r w:rsidR="00210E51" w:rsidRPr="00F1445B">
        <w:rPr>
          <w:rFonts w:ascii="Cambria" w:hAnsi="Cambria"/>
          <w:sz w:val="20"/>
          <w:szCs w:val="20"/>
        </w:rPr>
        <w:t xml:space="preserve">His body was found roadside, </w:t>
      </w:r>
      <w:r w:rsidR="00465817" w:rsidRPr="00F1445B">
        <w:rPr>
          <w:rFonts w:ascii="Cambria" w:hAnsi="Cambria"/>
          <w:sz w:val="20"/>
          <w:szCs w:val="20"/>
        </w:rPr>
        <w:t>and had been shot several times.</w:t>
      </w:r>
      <w:r w:rsidR="00210E51" w:rsidRPr="00F1445B">
        <w:rPr>
          <w:rFonts w:ascii="Cambria" w:hAnsi="Cambria"/>
          <w:sz w:val="20"/>
          <w:szCs w:val="20"/>
        </w:rPr>
        <w:t xml:space="preserve"> </w:t>
      </w:r>
      <w:r w:rsidR="006D5AE0" w:rsidRPr="00F1445B">
        <w:rPr>
          <w:rFonts w:ascii="Cambria" w:hAnsi="Cambria"/>
          <w:sz w:val="20"/>
          <w:szCs w:val="20"/>
        </w:rPr>
        <w:t>The motives for the murder are unknown.</w:t>
      </w:r>
      <w:r w:rsidR="00104B70" w:rsidRPr="00F1445B">
        <w:rPr>
          <w:rStyle w:val="FootnoteReference"/>
          <w:rFonts w:ascii="Cambria" w:hAnsi="Cambria"/>
          <w:sz w:val="20"/>
          <w:szCs w:val="20"/>
        </w:rPr>
        <w:footnoteReference w:id="309"/>
      </w:r>
      <w:r w:rsidR="006D5AE0" w:rsidRPr="00F1445B">
        <w:rPr>
          <w:rFonts w:ascii="Cambria" w:hAnsi="Cambria"/>
          <w:sz w:val="20"/>
          <w:szCs w:val="20"/>
        </w:rPr>
        <w:t xml:space="preserve"> On June </w:t>
      </w:r>
      <w:r w:rsidR="00104B70" w:rsidRPr="00F1445B">
        <w:rPr>
          <w:rFonts w:ascii="Cambria" w:hAnsi="Cambria"/>
          <w:sz w:val="20"/>
          <w:szCs w:val="20"/>
        </w:rPr>
        <w:t>19</w:t>
      </w:r>
      <w:r w:rsidR="006D5AE0" w:rsidRPr="00F1445B">
        <w:rPr>
          <w:rFonts w:ascii="Cambria" w:hAnsi="Cambria"/>
          <w:sz w:val="20"/>
          <w:szCs w:val="20"/>
        </w:rPr>
        <w:t xml:space="preserve">, in the municipality of </w:t>
      </w:r>
      <w:r w:rsidR="00364B3B" w:rsidRPr="00F1445B">
        <w:rPr>
          <w:rFonts w:ascii="Cambria" w:hAnsi="Cambria"/>
          <w:sz w:val="20"/>
          <w:szCs w:val="20"/>
        </w:rPr>
        <w:t>Morazán, i</w:t>
      </w:r>
      <w:r w:rsidR="00104B70" w:rsidRPr="00F1445B">
        <w:rPr>
          <w:rFonts w:ascii="Cambria" w:hAnsi="Cambria"/>
          <w:sz w:val="20"/>
          <w:szCs w:val="20"/>
        </w:rPr>
        <w:t xml:space="preserve">n Yoro, </w:t>
      </w:r>
      <w:r w:rsidR="009C7AE3" w:rsidRPr="00F1445B">
        <w:rPr>
          <w:rFonts w:ascii="Cambria" w:hAnsi="Cambria"/>
          <w:sz w:val="20"/>
          <w:szCs w:val="20"/>
        </w:rPr>
        <w:t xml:space="preserve">the lifeless body of TV broadcaster Elmer Cruz, host of programs on </w:t>
      </w:r>
      <w:r w:rsidR="00104B70" w:rsidRPr="00F1445B">
        <w:rPr>
          <w:rFonts w:ascii="Cambria" w:hAnsi="Cambria"/>
          <w:i/>
          <w:sz w:val="20"/>
          <w:szCs w:val="20"/>
        </w:rPr>
        <w:t>Tele Morazán 10</w:t>
      </w:r>
      <w:r w:rsidR="009C7AE3" w:rsidRPr="00F1445B">
        <w:rPr>
          <w:rFonts w:ascii="Cambria" w:hAnsi="Cambria"/>
          <w:sz w:val="20"/>
          <w:szCs w:val="20"/>
        </w:rPr>
        <w:t xml:space="preserve"> and</w:t>
      </w:r>
      <w:r w:rsidR="00104B70" w:rsidRPr="00F1445B">
        <w:rPr>
          <w:rFonts w:ascii="Cambria" w:hAnsi="Cambria"/>
          <w:sz w:val="20"/>
          <w:szCs w:val="20"/>
        </w:rPr>
        <w:t xml:space="preserve"> </w:t>
      </w:r>
      <w:r w:rsidR="00104B70" w:rsidRPr="00F1445B">
        <w:rPr>
          <w:rFonts w:ascii="Cambria" w:hAnsi="Cambria"/>
          <w:i/>
          <w:sz w:val="20"/>
          <w:szCs w:val="20"/>
        </w:rPr>
        <w:t>Max TV 22</w:t>
      </w:r>
      <w:r w:rsidR="009C7AE3" w:rsidRPr="00F1445B">
        <w:rPr>
          <w:rFonts w:ascii="Cambria" w:hAnsi="Cambria"/>
          <w:i/>
          <w:sz w:val="20"/>
          <w:szCs w:val="20"/>
        </w:rPr>
        <w:t xml:space="preserve"> </w:t>
      </w:r>
      <w:r w:rsidR="009C7AE3" w:rsidRPr="00F1445B">
        <w:rPr>
          <w:rFonts w:ascii="Cambria" w:hAnsi="Cambria"/>
          <w:sz w:val="20"/>
          <w:szCs w:val="20"/>
        </w:rPr>
        <w:t>was found</w:t>
      </w:r>
      <w:r w:rsidR="00104B70" w:rsidRPr="00F1445B">
        <w:rPr>
          <w:rFonts w:ascii="Cambria" w:hAnsi="Cambria"/>
          <w:sz w:val="20"/>
          <w:szCs w:val="20"/>
        </w:rPr>
        <w:t xml:space="preserve">. Cruz </w:t>
      </w:r>
      <w:r w:rsidR="0080479A" w:rsidRPr="00F1445B">
        <w:rPr>
          <w:rFonts w:ascii="Cambria" w:hAnsi="Cambria"/>
          <w:sz w:val="20"/>
          <w:szCs w:val="20"/>
        </w:rPr>
        <w:t>had been shot in</w:t>
      </w:r>
      <w:r w:rsidR="004E66A1" w:rsidRPr="00F1445B">
        <w:rPr>
          <w:rFonts w:ascii="Cambria" w:hAnsi="Cambria"/>
          <w:sz w:val="20"/>
          <w:szCs w:val="20"/>
        </w:rPr>
        <w:t xml:space="preserve"> his head. </w:t>
      </w:r>
      <w:r w:rsidR="00646331" w:rsidRPr="00F1445B">
        <w:rPr>
          <w:rFonts w:ascii="Cambria" w:hAnsi="Cambria"/>
          <w:sz w:val="20"/>
          <w:szCs w:val="20"/>
        </w:rPr>
        <w:t>The motives for the crime are also unknown, although the Police did rule out the motive of robbery.</w:t>
      </w:r>
      <w:r w:rsidR="00104B70" w:rsidRPr="00F1445B">
        <w:rPr>
          <w:rStyle w:val="FootnoteReference"/>
          <w:rFonts w:ascii="Cambria" w:hAnsi="Cambria"/>
          <w:sz w:val="20"/>
          <w:szCs w:val="20"/>
        </w:rPr>
        <w:footnoteReference w:id="310"/>
      </w:r>
      <w:r w:rsidR="002313F2" w:rsidRPr="00F1445B">
        <w:rPr>
          <w:rFonts w:ascii="Cambria" w:hAnsi="Cambria"/>
          <w:sz w:val="20"/>
          <w:szCs w:val="20"/>
        </w:rPr>
        <w:t xml:space="preserve"> On July </w:t>
      </w:r>
      <w:r w:rsidR="00104B70" w:rsidRPr="00F1445B">
        <w:rPr>
          <w:rFonts w:ascii="Cambria" w:hAnsi="Cambria"/>
          <w:sz w:val="20"/>
          <w:szCs w:val="20"/>
        </w:rPr>
        <w:t>5</w:t>
      </w:r>
      <w:r w:rsidR="002313F2" w:rsidRPr="00F1445B">
        <w:rPr>
          <w:rFonts w:ascii="Cambria" w:hAnsi="Cambria"/>
          <w:sz w:val="20"/>
          <w:szCs w:val="20"/>
        </w:rPr>
        <w:t xml:space="preserve">, </w:t>
      </w:r>
      <w:r w:rsidR="00104B70" w:rsidRPr="00F1445B">
        <w:rPr>
          <w:rFonts w:ascii="Cambria" w:hAnsi="Cambria"/>
          <w:sz w:val="20"/>
          <w:szCs w:val="20"/>
        </w:rPr>
        <w:t xml:space="preserve">Henry Roberto Reyes Salazar, </w:t>
      </w:r>
      <w:r w:rsidR="002313F2" w:rsidRPr="00F1445B">
        <w:rPr>
          <w:rFonts w:ascii="Cambria" w:hAnsi="Cambria"/>
          <w:sz w:val="20"/>
          <w:szCs w:val="20"/>
        </w:rPr>
        <w:t xml:space="preserve">radio announcer for </w:t>
      </w:r>
      <w:r w:rsidR="00104B70" w:rsidRPr="00F1445B">
        <w:rPr>
          <w:rFonts w:ascii="Cambria" w:hAnsi="Cambria"/>
          <w:i/>
          <w:sz w:val="20"/>
          <w:szCs w:val="20"/>
        </w:rPr>
        <w:t>Estéreo Control 100.7 FM</w:t>
      </w:r>
      <w:r w:rsidR="00104B70" w:rsidRPr="00F1445B">
        <w:rPr>
          <w:rFonts w:ascii="Cambria" w:hAnsi="Cambria"/>
          <w:sz w:val="20"/>
          <w:szCs w:val="20"/>
        </w:rPr>
        <w:t xml:space="preserve">, </w:t>
      </w:r>
      <w:r w:rsidR="002313F2" w:rsidRPr="00F1445B">
        <w:rPr>
          <w:rFonts w:ascii="Cambria" w:hAnsi="Cambria"/>
          <w:sz w:val="20"/>
          <w:szCs w:val="20"/>
        </w:rPr>
        <w:t xml:space="preserve">of the municipality of </w:t>
      </w:r>
      <w:r w:rsidR="00104B70" w:rsidRPr="00F1445B">
        <w:rPr>
          <w:rFonts w:ascii="Cambria" w:hAnsi="Cambria"/>
          <w:sz w:val="20"/>
          <w:szCs w:val="20"/>
        </w:rPr>
        <w:t xml:space="preserve">Jesús de </w:t>
      </w:r>
      <w:r w:rsidR="002313F2" w:rsidRPr="00F1445B">
        <w:rPr>
          <w:rFonts w:ascii="Cambria" w:hAnsi="Cambria"/>
          <w:sz w:val="20"/>
          <w:szCs w:val="20"/>
        </w:rPr>
        <w:t>Otoro, i</w:t>
      </w:r>
      <w:r w:rsidR="00104B70" w:rsidRPr="00F1445B">
        <w:rPr>
          <w:rFonts w:ascii="Cambria" w:hAnsi="Cambria"/>
          <w:sz w:val="20"/>
          <w:szCs w:val="20"/>
        </w:rPr>
        <w:t xml:space="preserve">n </w:t>
      </w:r>
      <w:r w:rsidR="002313F2" w:rsidRPr="00F1445B">
        <w:rPr>
          <w:rFonts w:ascii="Cambria" w:hAnsi="Cambria"/>
          <w:sz w:val="20"/>
          <w:szCs w:val="20"/>
        </w:rPr>
        <w:t xml:space="preserve">the Department of </w:t>
      </w:r>
      <w:r w:rsidR="00104B70" w:rsidRPr="00F1445B">
        <w:rPr>
          <w:rFonts w:ascii="Cambria" w:hAnsi="Cambria"/>
          <w:sz w:val="20"/>
          <w:szCs w:val="20"/>
        </w:rPr>
        <w:t>Intibucá</w:t>
      </w:r>
      <w:r w:rsidR="00C96C5B" w:rsidRPr="00F1445B">
        <w:rPr>
          <w:rFonts w:ascii="Cambria" w:hAnsi="Cambria"/>
          <w:sz w:val="20"/>
          <w:szCs w:val="20"/>
        </w:rPr>
        <w:t>,</w:t>
      </w:r>
      <w:r w:rsidR="002313F2" w:rsidRPr="00F1445B">
        <w:rPr>
          <w:rFonts w:ascii="Cambria" w:hAnsi="Cambria"/>
          <w:sz w:val="20"/>
          <w:szCs w:val="20"/>
        </w:rPr>
        <w:t xml:space="preserve"> was</w:t>
      </w:r>
      <w:r w:rsidR="007100EE" w:rsidRPr="00F1445B">
        <w:rPr>
          <w:rFonts w:ascii="Cambria" w:hAnsi="Cambria"/>
          <w:sz w:val="20"/>
          <w:szCs w:val="20"/>
        </w:rPr>
        <w:t xml:space="preserve"> murdered</w:t>
      </w:r>
      <w:r w:rsidR="00104B70" w:rsidRPr="00F1445B">
        <w:rPr>
          <w:rFonts w:ascii="Cambria" w:hAnsi="Cambria"/>
          <w:sz w:val="20"/>
          <w:szCs w:val="20"/>
        </w:rPr>
        <w:t xml:space="preserve">. </w:t>
      </w:r>
      <w:r w:rsidR="00C96C5B" w:rsidRPr="00F1445B">
        <w:rPr>
          <w:rFonts w:ascii="Cambria" w:hAnsi="Cambria"/>
          <w:sz w:val="20"/>
          <w:szCs w:val="20"/>
        </w:rPr>
        <w:t>Based on Police investigations, the radio host was shot wit</w:t>
      </w:r>
      <w:r w:rsidR="00BB12D1" w:rsidRPr="00F1445B">
        <w:rPr>
          <w:rFonts w:ascii="Cambria" w:hAnsi="Cambria"/>
          <w:sz w:val="20"/>
          <w:szCs w:val="20"/>
        </w:rPr>
        <w:t>h a firearm by unknown suspects, who allegedly assaulted him to steal his motorcycle.</w:t>
      </w:r>
      <w:r w:rsidR="00104B70" w:rsidRPr="00F1445B">
        <w:rPr>
          <w:rStyle w:val="FootnoteReference"/>
          <w:rFonts w:ascii="Cambria" w:hAnsi="Cambria"/>
          <w:sz w:val="20"/>
          <w:szCs w:val="20"/>
        </w:rPr>
        <w:footnoteReference w:id="311"/>
      </w:r>
    </w:p>
    <w:p w:rsidR="00104B70" w:rsidRPr="00F1445B" w:rsidRDefault="00104B70" w:rsidP="00B649D0">
      <w:pPr>
        <w:tabs>
          <w:tab w:val="left" w:pos="720"/>
          <w:tab w:val="left" w:pos="1440"/>
        </w:tabs>
        <w:spacing w:after="0" w:line="240" w:lineRule="auto"/>
        <w:ind w:firstLine="720"/>
        <w:jc w:val="both"/>
        <w:rPr>
          <w:rFonts w:ascii="Cambria" w:hAnsi="Cambria"/>
          <w:sz w:val="20"/>
          <w:szCs w:val="20"/>
        </w:rPr>
      </w:pPr>
    </w:p>
    <w:p w:rsidR="00104B70" w:rsidRPr="00F1445B" w:rsidRDefault="00BD2BBD"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To the Inter-American Commission</w:t>
      </w:r>
      <w:r w:rsidR="001E4A19" w:rsidRPr="00F1445B">
        <w:rPr>
          <w:rFonts w:ascii="Cambria" w:hAnsi="Cambria"/>
          <w:sz w:val="20"/>
          <w:szCs w:val="20"/>
        </w:rPr>
        <w:t>,</w:t>
      </w:r>
      <w:r w:rsidRPr="00F1445B">
        <w:rPr>
          <w:rFonts w:ascii="Cambria" w:hAnsi="Cambria"/>
          <w:sz w:val="20"/>
          <w:szCs w:val="20"/>
        </w:rPr>
        <w:t xml:space="preserve"> it is essential </w:t>
      </w:r>
      <w:r w:rsidR="00B45400" w:rsidRPr="00F1445B">
        <w:rPr>
          <w:rFonts w:ascii="Cambria" w:hAnsi="Cambria"/>
          <w:sz w:val="20"/>
          <w:szCs w:val="20"/>
        </w:rPr>
        <w:t xml:space="preserve">for </w:t>
      </w:r>
      <w:r w:rsidRPr="00F1445B">
        <w:rPr>
          <w:rFonts w:ascii="Cambria" w:hAnsi="Cambria"/>
          <w:sz w:val="20"/>
          <w:szCs w:val="20"/>
        </w:rPr>
        <w:t xml:space="preserve">the Honduran State </w:t>
      </w:r>
      <w:r w:rsidR="00B45400" w:rsidRPr="00F1445B">
        <w:rPr>
          <w:rFonts w:ascii="Cambria" w:hAnsi="Cambria"/>
          <w:sz w:val="20"/>
          <w:szCs w:val="20"/>
        </w:rPr>
        <w:t xml:space="preserve">to </w:t>
      </w:r>
      <w:r w:rsidRPr="00F1445B">
        <w:rPr>
          <w:rFonts w:ascii="Cambria" w:hAnsi="Cambria"/>
          <w:sz w:val="20"/>
          <w:szCs w:val="20"/>
        </w:rPr>
        <w:t xml:space="preserve">thoroughly, effectively and impartially </w:t>
      </w:r>
      <w:r w:rsidR="00356FF7" w:rsidRPr="00F1445B">
        <w:rPr>
          <w:rFonts w:ascii="Cambria" w:hAnsi="Cambria"/>
          <w:sz w:val="20"/>
          <w:szCs w:val="20"/>
        </w:rPr>
        <w:t xml:space="preserve">investigate </w:t>
      </w:r>
      <w:r w:rsidRPr="00F1445B">
        <w:rPr>
          <w:rFonts w:ascii="Cambria" w:hAnsi="Cambria"/>
          <w:sz w:val="20"/>
          <w:szCs w:val="20"/>
        </w:rPr>
        <w:t xml:space="preserve">these crimes that affect Honduran society as a whole, uncover the motives thereof and determine through judicial proceedings what link the crimes could have to journalistic activity and freedom of expression. </w:t>
      </w:r>
      <w:r w:rsidR="000E4E91" w:rsidRPr="00F1445B">
        <w:rPr>
          <w:rFonts w:ascii="Cambria" w:hAnsi="Cambria"/>
          <w:sz w:val="20"/>
          <w:szCs w:val="20"/>
        </w:rPr>
        <w:t xml:space="preserve">The authorities </w:t>
      </w:r>
      <w:r w:rsidR="00036E54" w:rsidRPr="00F1445B">
        <w:rPr>
          <w:rFonts w:ascii="Cambria" w:hAnsi="Cambria"/>
          <w:sz w:val="20"/>
          <w:szCs w:val="20"/>
        </w:rPr>
        <w:t xml:space="preserve">must not </w:t>
      </w:r>
      <w:r w:rsidR="0043377A" w:rsidRPr="00F1445B">
        <w:rPr>
          <w:rFonts w:ascii="Cambria" w:hAnsi="Cambria"/>
          <w:sz w:val="20"/>
          <w:szCs w:val="20"/>
        </w:rPr>
        <w:t>rule out the practice of journalism as a motive of the murder and/or assaults</w:t>
      </w:r>
      <w:r w:rsidR="00E11A2E" w:rsidRPr="00F1445B">
        <w:rPr>
          <w:rFonts w:ascii="Cambria" w:hAnsi="Cambria"/>
          <w:sz w:val="20"/>
          <w:szCs w:val="20"/>
        </w:rPr>
        <w:t>,</w:t>
      </w:r>
      <w:r w:rsidR="00ED0EE0" w:rsidRPr="00F1445B">
        <w:rPr>
          <w:rFonts w:ascii="Cambria" w:hAnsi="Cambria"/>
          <w:sz w:val="20"/>
          <w:szCs w:val="20"/>
        </w:rPr>
        <w:t xml:space="preserve"> prior to completing the</w:t>
      </w:r>
      <w:r w:rsidR="00E11A2E" w:rsidRPr="00F1445B">
        <w:rPr>
          <w:rFonts w:ascii="Cambria" w:hAnsi="Cambria"/>
          <w:sz w:val="20"/>
          <w:szCs w:val="20"/>
        </w:rPr>
        <w:t>ir</w:t>
      </w:r>
      <w:r w:rsidR="0043377A" w:rsidRPr="00F1445B">
        <w:rPr>
          <w:rFonts w:ascii="Cambria" w:hAnsi="Cambria"/>
          <w:sz w:val="20"/>
          <w:szCs w:val="20"/>
        </w:rPr>
        <w:t xml:space="preserve"> investigation. </w:t>
      </w:r>
      <w:r w:rsidR="007123EF" w:rsidRPr="00F1445B">
        <w:rPr>
          <w:rFonts w:ascii="Cambria" w:hAnsi="Cambria"/>
          <w:sz w:val="20"/>
          <w:szCs w:val="20"/>
        </w:rPr>
        <w:t>To leave out logical lines of investigation</w:t>
      </w:r>
      <w:r w:rsidR="00BA7B79" w:rsidRPr="00F1445B">
        <w:rPr>
          <w:rFonts w:ascii="Cambria" w:hAnsi="Cambria"/>
          <w:sz w:val="20"/>
          <w:szCs w:val="20"/>
        </w:rPr>
        <w:t>,</w:t>
      </w:r>
      <w:r w:rsidR="007123EF" w:rsidRPr="00F1445B">
        <w:rPr>
          <w:rFonts w:ascii="Cambria" w:hAnsi="Cambria"/>
          <w:sz w:val="20"/>
          <w:szCs w:val="20"/>
        </w:rPr>
        <w:t xml:space="preserve"> or </w:t>
      </w:r>
      <w:r w:rsidR="00F55ED7" w:rsidRPr="00F1445B">
        <w:rPr>
          <w:rFonts w:ascii="Cambria" w:hAnsi="Cambria"/>
          <w:sz w:val="20"/>
          <w:szCs w:val="20"/>
        </w:rPr>
        <w:t xml:space="preserve">exhibit </w:t>
      </w:r>
      <w:r w:rsidR="007123EF" w:rsidRPr="00F1445B">
        <w:rPr>
          <w:rFonts w:ascii="Cambria" w:hAnsi="Cambria"/>
          <w:sz w:val="20"/>
          <w:szCs w:val="20"/>
        </w:rPr>
        <w:t>a lack of diligence in gathering evidence about this</w:t>
      </w:r>
      <w:r w:rsidR="00BA7B79" w:rsidRPr="00F1445B">
        <w:rPr>
          <w:rFonts w:ascii="Cambria" w:hAnsi="Cambria"/>
          <w:sz w:val="20"/>
          <w:szCs w:val="20"/>
        </w:rPr>
        <w:t>,</w:t>
      </w:r>
      <w:r w:rsidR="007123EF" w:rsidRPr="00F1445B">
        <w:rPr>
          <w:rFonts w:ascii="Cambria" w:hAnsi="Cambria"/>
          <w:sz w:val="20"/>
          <w:szCs w:val="20"/>
        </w:rPr>
        <w:t xml:space="preserve"> can have serious repe</w:t>
      </w:r>
      <w:r w:rsidR="00BA7B79" w:rsidRPr="00F1445B">
        <w:rPr>
          <w:rFonts w:ascii="Cambria" w:hAnsi="Cambria"/>
          <w:sz w:val="20"/>
          <w:szCs w:val="20"/>
        </w:rPr>
        <w:t>rcussions o</w:t>
      </w:r>
      <w:r w:rsidR="007123EF" w:rsidRPr="00F1445B">
        <w:rPr>
          <w:rFonts w:ascii="Cambria" w:hAnsi="Cambria"/>
          <w:sz w:val="20"/>
          <w:szCs w:val="20"/>
        </w:rPr>
        <w:t xml:space="preserve">n the course </w:t>
      </w:r>
      <w:r w:rsidR="009B68BC" w:rsidRPr="00F1445B">
        <w:rPr>
          <w:rFonts w:ascii="Cambria" w:hAnsi="Cambria"/>
          <w:sz w:val="20"/>
          <w:szCs w:val="20"/>
        </w:rPr>
        <w:t>of the proceedings at the stage</w:t>
      </w:r>
      <w:r w:rsidR="007123EF" w:rsidRPr="00F1445B">
        <w:rPr>
          <w:rFonts w:ascii="Cambria" w:hAnsi="Cambria"/>
          <w:sz w:val="20"/>
          <w:szCs w:val="20"/>
        </w:rPr>
        <w:t xml:space="preserve"> of formal accusation or the trial</w:t>
      </w:r>
      <w:r w:rsidR="00CD53F6" w:rsidRPr="00F1445B">
        <w:rPr>
          <w:rFonts w:ascii="Cambria" w:hAnsi="Cambria"/>
          <w:sz w:val="20"/>
          <w:szCs w:val="20"/>
        </w:rPr>
        <w:t xml:space="preserve"> itself</w:t>
      </w:r>
      <w:r w:rsidR="007123EF" w:rsidRPr="00F1445B">
        <w:rPr>
          <w:rFonts w:ascii="Cambria" w:hAnsi="Cambria"/>
          <w:sz w:val="20"/>
          <w:szCs w:val="20"/>
        </w:rPr>
        <w:t>.</w:t>
      </w:r>
      <w:r w:rsidR="00104B70" w:rsidRPr="00F1445B">
        <w:rPr>
          <w:rStyle w:val="FootnoteReference"/>
          <w:sz w:val="20"/>
          <w:szCs w:val="20"/>
        </w:rPr>
        <w:footnoteReference w:id="312"/>
      </w:r>
      <w:r w:rsidR="0031685F" w:rsidRPr="00F1445B">
        <w:rPr>
          <w:rFonts w:ascii="Cambria" w:hAnsi="Cambria"/>
          <w:sz w:val="20"/>
          <w:szCs w:val="20"/>
        </w:rPr>
        <w:t xml:space="preserve">  To not</w:t>
      </w:r>
      <w:r w:rsidR="003507AF" w:rsidRPr="00F1445B">
        <w:rPr>
          <w:rFonts w:ascii="Cambria" w:hAnsi="Cambria"/>
          <w:sz w:val="20"/>
          <w:szCs w:val="20"/>
        </w:rPr>
        <w:t xml:space="preserve"> thoroughly exhaust</w:t>
      </w:r>
      <w:r w:rsidR="00A40FED" w:rsidRPr="00F1445B">
        <w:rPr>
          <w:rFonts w:ascii="Cambria" w:hAnsi="Cambria"/>
          <w:sz w:val="20"/>
          <w:szCs w:val="20"/>
        </w:rPr>
        <w:t xml:space="preserve"> </w:t>
      </w:r>
      <w:r w:rsidR="00ED0EE0" w:rsidRPr="00F1445B">
        <w:rPr>
          <w:rFonts w:ascii="Cambria" w:hAnsi="Cambria"/>
          <w:sz w:val="20"/>
          <w:szCs w:val="20"/>
        </w:rPr>
        <w:t>the lines</w:t>
      </w:r>
      <w:r w:rsidR="00040110" w:rsidRPr="00F1445B">
        <w:rPr>
          <w:rFonts w:ascii="Cambria" w:hAnsi="Cambria"/>
          <w:sz w:val="20"/>
          <w:szCs w:val="20"/>
        </w:rPr>
        <w:t xml:space="preserve"> </w:t>
      </w:r>
      <w:r w:rsidR="00AE0C94" w:rsidRPr="00F1445B">
        <w:rPr>
          <w:rFonts w:ascii="Cambria" w:hAnsi="Cambria"/>
          <w:sz w:val="20"/>
          <w:szCs w:val="20"/>
        </w:rPr>
        <w:t xml:space="preserve">of investigation </w:t>
      </w:r>
      <w:r w:rsidR="00F11B06" w:rsidRPr="00F1445B">
        <w:rPr>
          <w:rFonts w:ascii="Cambria" w:hAnsi="Cambria"/>
          <w:sz w:val="20"/>
          <w:szCs w:val="20"/>
        </w:rPr>
        <w:t xml:space="preserve">can particularly </w:t>
      </w:r>
      <w:r w:rsidR="0052080D" w:rsidRPr="00F1445B">
        <w:rPr>
          <w:rFonts w:ascii="Cambria" w:hAnsi="Cambria"/>
          <w:sz w:val="20"/>
          <w:szCs w:val="20"/>
        </w:rPr>
        <w:t>lead</w:t>
      </w:r>
      <w:r w:rsidR="00F11B06" w:rsidRPr="00F1445B">
        <w:rPr>
          <w:rFonts w:ascii="Cambria" w:hAnsi="Cambria"/>
          <w:sz w:val="20"/>
          <w:szCs w:val="20"/>
        </w:rPr>
        <w:t xml:space="preserve"> to failing to </w:t>
      </w:r>
      <w:r w:rsidR="009610DA" w:rsidRPr="00F1445B">
        <w:rPr>
          <w:rFonts w:ascii="Cambria" w:hAnsi="Cambria"/>
          <w:sz w:val="20"/>
          <w:szCs w:val="20"/>
        </w:rPr>
        <w:t>identify</w:t>
      </w:r>
      <w:r w:rsidR="00AE0C94" w:rsidRPr="00F1445B">
        <w:rPr>
          <w:rFonts w:ascii="Cambria" w:hAnsi="Cambria"/>
          <w:sz w:val="20"/>
          <w:szCs w:val="20"/>
        </w:rPr>
        <w:t xml:space="preserve"> the mastermind</w:t>
      </w:r>
      <w:r w:rsidR="00D15324" w:rsidRPr="00F1445B">
        <w:rPr>
          <w:rFonts w:ascii="Cambria" w:hAnsi="Cambria"/>
          <w:sz w:val="20"/>
          <w:szCs w:val="20"/>
        </w:rPr>
        <w:t>(</w:t>
      </w:r>
      <w:r w:rsidR="00AE0C94" w:rsidRPr="00F1445B">
        <w:rPr>
          <w:rFonts w:ascii="Cambria" w:hAnsi="Cambria"/>
          <w:sz w:val="20"/>
          <w:szCs w:val="20"/>
        </w:rPr>
        <w:t>s</w:t>
      </w:r>
      <w:r w:rsidR="00D15324" w:rsidRPr="00F1445B">
        <w:rPr>
          <w:rFonts w:ascii="Cambria" w:hAnsi="Cambria"/>
          <w:sz w:val="20"/>
          <w:szCs w:val="20"/>
        </w:rPr>
        <w:t>)</w:t>
      </w:r>
      <w:r w:rsidR="00AE0C94" w:rsidRPr="00F1445B">
        <w:rPr>
          <w:rFonts w:ascii="Cambria" w:hAnsi="Cambria"/>
          <w:sz w:val="20"/>
          <w:szCs w:val="20"/>
        </w:rPr>
        <w:t xml:space="preserve"> behind the crime.</w:t>
      </w:r>
      <w:r w:rsidR="00104B70" w:rsidRPr="00F1445B">
        <w:rPr>
          <w:rStyle w:val="FootnoteReference"/>
          <w:sz w:val="20"/>
          <w:szCs w:val="20"/>
        </w:rPr>
        <w:footnoteReference w:id="313"/>
      </w:r>
    </w:p>
    <w:p w:rsidR="00104B70" w:rsidRPr="00F1445B" w:rsidRDefault="00104B70" w:rsidP="00B649D0">
      <w:pPr>
        <w:tabs>
          <w:tab w:val="left" w:pos="720"/>
          <w:tab w:val="left" w:pos="1440"/>
        </w:tabs>
        <w:spacing w:after="0" w:line="240" w:lineRule="auto"/>
        <w:ind w:firstLine="720"/>
        <w:jc w:val="both"/>
        <w:rPr>
          <w:rFonts w:ascii="Cambria" w:hAnsi="Cambria"/>
          <w:sz w:val="20"/>
          <w:szCs w:val="20"/>
        </w:rPr>
      </w:pPr>
    </w:p>
    <w:p w:rsidR="00104B70" w:rsidRPr="00F1445B" w:rsidRDefault="000D60F5"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The IACHR and its Office of the Special Rapporteur recall that state officials must </w:t>
      </w:r>
      <w:r w:rsidR="0052080D" w:rsidRPr="00F1445B">
        <w:rPr>
          <w:rFonts w:ascii="Cambria" w:hAnsi="Cambria"/>
          <w:sz w:val="20"/>
          <w:szCs w:val="20"/>
        </w:rPr>
        <w:t>unequivocally</w:t>
      </w:r>
      <w:r w:rsidR="005C1D64" w:rsidRPr="00F1445B">
        <w:rPr>
          <w:rFonts w:ascii="Cambria" w:hAnsi="Cambria"/>
          <w:sz w:val="20"/>
          <w:szCs w:val="20"/>
        </w:rPr>
        <w:t xml:space="preserve"> </w:t>
      </w:r>
      <w:r w:rsidRPr="00F1445B">
        <w:rPr>
          <w:rFonts w:ascii="Cambria" w:hAnsi="Cambria"/>
          <w:sz w:val="20"/>
          <w:szCs w:val="20"/>
        </w:rPr>
        <w:t xml:space="preserve">repudiate </w:t>
      </w:r>
      <w:r w:rsidR="00275710" w:rsidRPr="00F1445B">
        <w:rPr>
          <w:rFonts w:ascii="Cambria" w:hAnsi="Cambria"/>
          <w:sz w:val="20"/>
          <w:szCs w:val="20"/>
        </w:rPr>
        <w:t xml:space="preserve">attacks perpetrated as retaliation for the exercise of freedom of expression, and must refrain from making statements that could heighten the vulnerability </w:t>
      </w:r>
      <w:r w:rsidR="00A12AA2" w:rsidRPr="00F1445B">
        <w:rPr>
          <w:rFonts w:ascii="Cambria" w:hAnsi="Cambria"/>
          <w:sz w:val="20"/>
          <w:szCs w:val="20"/>
        </w:rPr>
        <w:t xml:space="preserve">of those </w:t>
      </w:r>
      <w:r w:rsidR="00D961AF" w:rsidRPr="00F1445B">
        <w:rPr>
          <w:rFonts w:ascii="Cambria" w:hAnsi="Cambria"/>
          <w:sz w:val="20"/>
          <w:szCs w:val="20"/>
        </w:rPr>
        <w:t xml:space="preserve">being persecuted for exercising their right to </w:t>
      </w:r>
      <w:r w:rsidR="00E12D27" w:rsidRPr="00F1445B">
        <w:rPr>
          <w:rFonts w:ascii="Cambria" w:hAnsi="Cambria"/>
          <w:sz w:val="20"/>
          <w:szCs w:val="20"/>
        </w:rPr>
        <w:t xml:space="preserve">freedom of expression. </w:t>
      </w:r>
      <w:r w:rsidR="00AC27E3" w:rsidRPr="00F1445B">
        <w:rPr>
          <w:rFonts w:ascii="Cambria" w:hAnsi="Cambria"/>
          <w:sz w:val="20"/>
          <w:szCs w:val="20"/>
        </w:rPr>
        <w:t xml:space="preserve">States must clearly reflect in their legal systems and practices that crimes against freedom of expression are especially serious, inasmuch as they </w:t>
      </w:r>
      <w:r w:rsidR="00026C0A" w:rsidRPr="00F1445B">
        <w:rPr>
          <w:rFonts w:ascii="Cambria" w:hAnsi="Cambria"/>
          <w:sz w:val="20"/>
          <w:szCs w:val="20"/>
        </w:rPr>
        <w:t xml:space="preserve">undermine </w:t>
      </w:r>
      <w:r w:rsidR="00AC27E3" w:rsidRPr="00F1445B">
        <w:rPr>
          <w:rFonts w:ascii="Cambria" w:hAnsi="Cambria"/>
          <w:sz w:val="20"/>
          <w:szCs w:val="20"/>
        </w:rPr>
        <w:t>all fundamental right</w:t>
      </w:r>
      <w:r w:rsidR="00026C0A" w:rsidRPr="00F1445B">
        <w:rPr>
          <w:rFonts w:ascii="Cambria" w:hAnsi="Cambria"/>
          <w:sz w:val="20"/>
          <w:szCs w:val="20"/>
        </w:rPr>
        <w:t>s</w:t>
      </w:r>
      <w:r w:rsidR="00AC27E3" w:rsidRPr="00F1445B">
        <w:rPr>
          <w:rFonts w:ascii="Cambria" w:hAnsi="Cambria"/>
          <w:sz w:val="20"/>
          <w:szCs w:val="20"/>
        </w:rPr>
        <w:t>.</w:t>
      </w:r>
      <w:r w:rsidR="00104B70" w:rsidRPr="00F1445B">
        <w:rPr>
          <w:rStyle w:val="FootnoteReference"/>
          <w:sz w:val="20"/>
          <w:szCs w:val="20"/>
          <w:lang w:eastAsia="es-ES_tradnl"/>
        </w:rPr>
        <w:footnoteReference w:id="314"/>
      </w:r>
      <w:r w:rsidR="00104B70" w:rsidRPr="00F1445B">
        <w:rPr>
          <w:rFonts w:ascii="Cambria" w:hAnsi="Cambria" w:cs="Tahoma"/>
          <w:sz w:val="20"/>
          <w:szCs w:val="20"/>
          <w:lang w:eastAsia="es-ES_tradnl"/>
        </w:rPr>
        <w:t xml:space="preserve"> </w:t>
      </w:r>
    </w:p>
    <w:p w:rsidR="00104B70" w:rsidRPr="00F1445B" w:rsidRDefault="00104B70" w:rsidP="00B649D0">
      <w:pPr>
        <w:tabs>
          <w:tab w:val="left" w:pos="720"/>
          <w:tab w:val="left" w:pos="1440"/>
        </w:tabs>
        <w:spacing w:after="0" w:line="240" w:lineRule="auto"/>
        <w:ind w:left="1080"/>
        <w:jc w:val="both"/>
        <w:rPr>
          <w:rFonts w:ascii="Cambria" w:hAnsi="Cambria"/>
          <w:sz w:val="20"/>
          <w:szCs w:val="20"/>
        </w:rPr>
      </w:pPr>
    </w:p>
    <w:p w:rsidR="003E0BB8" w:rsidRDefault="003E0BB8">
      <w:pPr>
        <w:spacing w:after="0" w:line="240" w:lineRule="auto"/>
        <w:rPr>
          <w:rFonts w:ascii="Cambria" w:hAnsi="Cambria"/>
          <w:b/>
          <w:sz w:val="20"/>
          <w:szCs w:val="20"/>
        </w:rPr>
      </w:pPr>
      <w:r>
        <w:rPr>
          <w:rFonts w:ascii="Cambria" w:hAnsi="Cambria"/>
          <w:b/>
          <w:sz w:val="20"/>
          <w:szCs w:val="20"/>
        </w:rPr>
        <w:br w:type="page"/>
      </w:r>
    </w:p>
    <w:p w:rsidR="00104B70" w:rsidRPr="00F1445B" w:rsidRDefault="00BA126F" w:rsidP="00B649D0">
      <w:pPr>
        <w:tabs>
          <w:tab w:val="left" w:pos="720"/>
          <w:tab w:val="left" w:pos="1440"/>
        </w:tabs>
        <w:spacing w:after="0" w:line="240" w:lineRule="auto"/>
        <w:ind w:firstLine="706"/>
        <w:jc w:val="both"/>
        <w:rPr>
          <w:rFonts w:ascii="Cambria" w:hAnsi="Cambria"/>
          <w:b/>
          <w:sz w:val="20"/>
          <w:szCs w:val="20"/>
        </w:rPr>
      </w:pPr>
      <w:r w:rsidRPr="00F1445B">
        <w:rPr>
          <w:rFonts w:ascii="Cambria" w:hAnsi="Cambria"/>
          <w:b/>
          <w:sz w:val="20"/>
          <w:szCs w:val="20"/>
        </w:rPr>
        <w:lastRenderedPageBreak/>
        <w:t>Assaults, threats and intimidation against journalists and the media</w:t>
      </w:r>
    </w:p>
    <w:p w:rsidR="00D678B1" w:rsidRPr="00F1445B" w:rsidRDefault="00D678B1" w:rsidP="00B649D0">
      <w:pPr>
        <w:tabs>
          <w:tab w:val="left" w:pos="720"/>
          <w:tab w:val="left" w:pos="1440"/>
        </w:tabs>
        <w:spacing w:after="0" w:line="240" w:lineRule="auto"/>
        <w:ind w:firstLine="706"/>
        <w:jc w:val="both"/>
        <w:rPr>
          <w:rFonts w:ascii="Cambria" w:hAnsi="Cambria"/>
          <w:b/>
          <w:sz w:val="20"/>
          <w:szCs w:val="20"/>
        </w:rPr>
      </w:pPr>
    </w:p>
    <w:p w:rsidR="00BD7768" w:rsidRPr="00F1445B" w:rsidRDefault="0073353B"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On December </w:t>
      </w:r>
      <w:r w:rsidR="00104B70" w:rsidRPr="00F1445B">
        <w:rPr>
          <w:rFonts w:ascii="Cambria" w:hAnsi="Cambria"/>
          <w:sz w:val="20"/>
          <w:szCs w:val="20"/>
        </w:rPr>
        <w:t>2</w:t>
      </w:r>
      <w:r w:rsidRPr="00F1445B">
        <w:rPr>
          <w:rFonts w:ascii="Cambria" w:hAnsi="Cambria"/>
          <w:sz w:val="20"/>
          <w:szCs w:val="20"/>
        </w:rPr>
        <w:t>,</w:t>
      </w:r>
      <w:r w:rsidR="00104B70" w:rsidRPr="00F1445B">
        <w:rPr>
          <w:rFonts w:ascii="Cambria" w:hAnsi="Cambria"/>
          <w:sz w:val="20"/>
          <w:szCs w:val="20"/>
        </w:rPr>
        <w:t xml:space="preserve"> 2015</w:t>
      </w:r>
      <w:r w:rsidR="004A46A1" w:rsidRPr="00F1445B">
        <w:rPr>
          <w:rFonts w:ascii="Cambria" w:hAnsi="Cambria"/>
          <w:sz w:val="20"/>
          <w:szCs w:val="20"/>
        </w:rPr>
        <w:t xml:space="preserve">, journalist </w:t>
      </w:r>
      <w:r w:rsidR="00104B70" w:rsidRPr="00F1445B">
        <w:rPr>
          <w:rFonts w:ascii="Cambria" w:hAnsi="Cambria"/>
          <w:sz w:val="20"/>
          <w:szCs w:val="20"/>
        </w:rPr>
        <w:t xml:space="preserve">Ernesto Alonso Rojas, </w:t>
      </w:r>
      <w:r w:rsidR="004A46A1" w:rsidRPr="00F1445B">
        <w:rPr>
          <w:rFonts w:ascii="Cambria" w:hAnsi="Cambria"/>
          <w:sz w:val="20"/>
          <w:szCs w:val="20"/>
        </w:rPr>
        <w:t xml:space="preserve">Channel </w:t>
      </w:r>
      <w:r w:rsidR="004A46A1" w:rsidRPr="00F1445B">
        <w:rPr>
          <w:rFonts w:ascii="Cambria" w:hAnsi="Cambria"/>
          <w:i/>
          <w:sz w:val="20"/>
          <w:szCs w:val="20"/>
        </w:rPr>
        <w:t xml:space="preserve">HCH </w:t>
      </w:r>
      <w:r w:rsidR="004A46A1" w:rsidRPr="00F1445B">
        <w:rPr>
          <w:rFonts w:ascii="Cambria" w:hAnsi="Cambria"/>
          <w:sz w:val="20"/>
          <w:szCs w:val="20"/>
        </w:rPr>
        <w:t>correspondent in</w:t>
      </w:r>
      <w:r w:rsidR="00104B70" w:rsidRPr="00F1445B">
        <w:rPr>
          <w:rFonts w:ascii="Cambria" w:hAnsi="Cambria"/>
          <w:sz w:val="20"/>
          <w:szCs w:val="20"/>
        </w:rPr>
        <w:t xml:space="preserve"> San Pedro Sula, </w:t>
      </w:r>
      <w:r w:rsidR="000B797A" w:rsidRPr="00F1445B">
        <w:rPr>
          <w:rFonts w:ascii="Cambria" w:hAnsi="Cambria"/>
          <w:sz w:val="20"/>
          <w:szCs w:val="20"/>
        </w:rPr>
        <w:t>was the victim of journalistic equipment theft.</w:t>
      </w:r>
      <w:r w:rsidR="00104B70" w:rsidRPr="00F1445B">
        <w:rPr>
          <w:rStyle w:val="FootnoteReference"/>
          <w:rFonts w:ascii="Cambria" w:hAnsi="Cambria"/>
          <w:sz w:val="20"/>
          <w:szCs w:val="20"/>
        </w:rPr>
        <w:footnoteReference w:id="315"/>
      </w:r>
      <w:r w:rsidR="00855C75" w:rsidRPr="00F1445B">
        <w:rPr>
          <w:rFonts w:ascii="Cambria" w:hAnsi="Cambria"/>
          <w:sz w:val="20"/>
          <w:szCs w:val="20"/>
        </w:rPr>
        <w:t xml:space="preserve"> On December </w:t>
      </w:r>
      <w:r w:rsidR="00104B70" w:rsidRPr="00F1445B">
        <w:rPr>
          <w:rFonts w:ascii="Cambria" w:hAnsi="Cambria"/>
          <w:sz w:val="20"/>
          <w:szCs w:val="20"/>
        </w:rPr>
        <w:t>6</w:t>
      </w:r>
      <w:r w:rsidR="00855C75" w:rsidRPr="00F1445B">
        <w:rPr>
          <w:rFonts w:ascii="Cambria" w:hAnsi="Cambria"/>
          <w:sz w:val="20"/>
          <w:szCs w:val="20"/>
        </w:rPr>
        <w:t>,</w:t>
      </w:r>
      <w:r w:rsidR="007D056D" w:rsidRPr="00F1445B">
        <w:rPr>
          <w:rFonts w:ascii="Cambria" w:hAnsi="Cambria"/>
          <w:sz w:val="20"/>
          <w:szCs w:val="20"/>
        </w:rPr>
        <w:t xml:space="preserve"> 2015, unknown individuals allegedly ransacked the car of journalist Elsa Oseguera, also from TV channel </w:t>
      </w:r>
      <w:r w:rsidR="007D056D" w:rsidRPr="00F1445B">
        <w:rPr>
          <w:rFonts w:ascii="Cambria" w:hAnsi="Cambria"/>
          <w:i/>
          <w:sz w:val="20"/>
          <w:szCs w:val="20"/>
        </w:rPr>
        <w:t xml:space="preserve">HCH, </w:t>
      </w:r>
      <w:r w:rsidR="007D056D" w:rsidRPr="00F1445B">
        <w:rPr>
          <w:rFonts w:ascii="Cambria" w:hAnsi="Cambria"/>
          <w:sz w:val="20"/>
          <w:szCs w:val="20"/>
        </w:rPr>
        <w:t xml:space="preserve">and left her a note with a death threat. </w:t>
      </w:r>
      <w:r w:rsidR="004D6067" w:rsidRPr="00F1445B">
        <w:rPr>
          <w:rFonts w:ascii="Cambria" w:hAnsi="Cambria"/>
          <w:sz w:val="20"/>
          <w:szCs w:val="20"/>
        </w:rPr>
        <w:t xml:space="preserve">The director of the channel, </w:t>
      </w:r>
      <w:r w:rsidR="00104B70" w:rsidRPr="00F1445B">
        <w:rPr>
          <w:rFonts w:ascii="Cambria" w:hAnsi="Cambria"/>
          <w:sz w:val="20"/>
          <w:szCs w:val="20"/>
        </w:rPr>
        <w:t xml:space="preserve">Eduardo Maldonado, </w:t>
      </w:r>
      <w:r w:rsidR="004D6067" w:rsidRPr="00F1445B">
        <w:rPr>
          <w:rFonts w:ascii="Cambria" w:hAnsi="Cambria"/>
          <w:sz w:val="20"/>
          <w:szCs w:val="20"/>
        </w:rPr>
        <w:t>reported that Oseguera had re</w:t>
      </w:r>
      <w:r w:rsidR="00245C9A" w:rsidRPr="00F1445B">
        <w:rPr>
          <w:rFonts w:ascii="Cambria" w:hAnsi="Cambria"/>
          <w:sz w:val="20"/>
          <w:szCs w:val="20"/>
        </w:rPr>
        <w:t>ceived death threats previously</w:t>
      </w:r>
      <w:r w:rsidR="004D6067" w:rsidRPr="00F1445B">
        <w:rPr>
          <w:rFonts w:ascii="Cambria" w:hAnsi="Cambria"/>
          <w:sz w:val="20"/>
          <w:szCs w:val="20"/>
        </w:rPr>
        <w:t xml:space="preserve"> and had recently been transferred from San Pedro Sula to</w:t>
      </w:r>
      <w:r w:rsidR="00104B70" w:rsidRPr="00F1445B">
        <w:rPr>
          <w:rFonts w:ascii="Cambria" w:hAnsi="Cambria"/>
          <w:sz w:val="20"/>
          <w:szCs w:val="20"/>
        </w:rPr>
        <w:t xml:space="preserve"> Tegucigalpa </w:t>
      </w:r>
      <w:r w:rsidR="003610D7" w:rsidRPr="00F1445B">
        <w:rPr>
          <w:rFonts w:ascii="Cambria" w:hAnsi="Cambria"/>
          <w:sz w:val="20"/>
          <w:szCs w:val="20"/>
        </w:rPr>
        <w:t xml:space="preserve">for </w:t>
      </w:r>
      <w:r w:rsidR="00B54A14" w:rsidRPr="00F1445B">
        <w:rPr>
          <w:rFonts w:ascii="Cambria" w:hAnsi="Cambria"/>
          <w:sz w:val="20"/>
          <w:szCs w:val="20"/>
        </w:rPr>
        <w:t>reasons of personal safety</w:t>
      </w:r>
      <w:r w:rsidR="003610D7" w:rsidRPr="00F1445B">
        <w:rPr>
          <w:rFonts w:ascii="Cambria" w:hAnsi="Cambria"/>
          <w:sz w:val="20"/>
          <w:szCs w:val="20"/>
        </w:rPr>
        <w:t>.</w:t>
      </w:r>
      <w:r w:rsidR="00104B70" w:rsidRPr="00F1445B">
        <w:rPr>
          <w:rStyle w:val="FootnoteReference"/>
          <w:rFonts w:ascii="Cambria" w:hAnsi="Cambria"/>
          <w:sz w:val="20"/>
          <w:szCs w:val="20"/>
        </w:rPr>
        <w:footnoteReference w:id="316"/>
      </w:r>
      <w:r w:rsidR="00104B70" w:rsidRPr="00F1445B">
        <w:rPr>
          <w:rFonts w:ascii="Cambria" w:hAnsi="Cambria"/>
          <w:sz w:val="20"/>
          <w:szCs w:val="20"/>
        </w:rPr>
        <w:t xml:space="preserve"> </w:t>
      </w:r>
    </w:p>
    <w:p w:rsidR="00BD7768" w:rsidRPr="00F1445B" w:rsidRDefault="00BD7768" w:rsidP="00B649D0">
      <w:pPr>
        <w:tabs>
          <w:tab w:val="left" w:pos="720"/>
          <w:tab w:val="left" w:pos="1440"/>
        </w:tabs>
        <w:spacing w:after="0" w:line="240" w:lineRule="auto"/>
        <w:ind w:firstLine="720"/>
        <w:jc w:val="both"/>
        <w:rPr>
          <w:rFonts w:ascii="Cambria" w:hAnsi="Cambria"/>
          <w:sz w:val="20"/>
          <w:szCs w:val="20"/>
        </w:rPr>
      </w:pPr>
    </w:p>
    <w:p w:rsidR="00BD7768" w:rsidRPr="00F1445B" w:rsidRDefault="00C86408"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Journalist of </w:t>
      </w:r>
      <w:r w:rsidR="00104B70" w:rsidRPr="00F1445B">
        <w:rPr>
          <w:rFonts w:ascii="Cambria" w:hAnsi="Cambria"/>
          <w:i/>
          <w:sz w:val="20"/>
          <w:szCs w:val="20"/>
        </w:rPr>
        <w:t>Canal 36</w:t>
      </w:r>
      <w:r w:rsidR="00104B70" w:rsidRPr="00F1445B">
        <w:rPr>
          <w:rFonts w:ascii="Cambria" w:hAnsi="Cambria"/>
          <w:sz w:val="20"/>
          <w:szCs w:val="20"/>
        </w:rPr>
        <w:t xml:space="preserve"> Ely Vallejo </w:t>
      </w:r>
      <w:r w:rsidRPr="00F1445B">
        <w:rPr>
          <w:rFonts w:ascii="Cambria" w:hAnsi="Cambria"/>
          <w:sz w:val="20"/>
          <w:szCs w:val="20"/>
        </w:rPr>
        <w:t xml:space="preserve">reported that on January </w:t>
      </w:r>
      <w:r w:rsidR="00104B70" w:rsidRPr="00F1445B">
        <w:rPr>
          <w:rFonts w:ascii="Cambria" w:hAnsi="Cambria"/>
          <w:sz w:val="20"/>
          <w:szCs w:val="20"/>
        </w:rPr>
        <w:t>28</w:t>
      </w:r>
      <w:r w:rsidRPr="00F1445B">
        <w:rPr>
          <w:rFonts w:ascii="Cambria" w:hAnsi="Cambria"/>
          <w:sz w:val="20"/>
          <w:szCs w:val="20"/>
        </w:rPr>
        <w:t xml:space="preserve">, agents of the Police Investigation Office (DPI) prevented her from doing her job </w:t>
      </w:r>
      <w:r w:rsidR="00A822E6" w:rsidRPr="00F1445B">
        <w:rPr>
          <w:rFonts w:ascii="Cambria" w:hAnsi="Cambria"/>
          <w:sz w:val="20"/>
          <w:szCs w:val="20"/>
        </w:rPr>
        <w:t xml:space="preserve">and </w:t>
      </w:r>
      <w:r w:rsidR="007C6A52" w:rsidRPr="00F1445B">
        <w:rPr>
          <w:rFonts w:ascii="Cambria" w:hAnsi="Cambria"/>
          <w:sz w:val="20"/>
          <w:szCs w:val="20"/>
        </w:rPr>
        <w:t>from recording a police operation.</w:t>
      </w:r>
      <w:r w:rsidR="00104B70" w:rsidRPr="00F1445B">
        <w:rPr>
          <w:rStyle w:val="FootnoteReference"/>
          <w:rFonts w:ascii="Cambria" w:hAnsi="Cambria"/>
          <w:sz w:val="20"/>
          <w:szCs w:val="20"/>
        </w:rPr>
        <w:footnoteReference w:id="317"/>
      </w:r>
    </w:p>
    <w:p w:rsidR="00BD7768" w:rsidRPr="00F1445B" w:rsidRDefault="00BD7768" w:rsidP="00B649D0">
      <w:pPr>
        <w:tabs>
          <w:tab w:val="left" w:pos="720"/>
          <w:tab w:val="left" w:pos="1440"/>
        </w:tabs>
        <w:spacing w:after="0" w:line="240" w:lineRule="auto"/>
        <w:ind w:firstLine="720"/>
        <w:jc w:val="both"/>
        <w:rPr>
          <w:rFonts w:ascii="Cambria" w:hAnsi="Cambria"/>
          <w:sz w:val="20"/>
          <w:szCs w:val="20"/>
        </w:rPr>
      </w:pPr>
    </w:p>
    <w:p w:rsidR="00BD7768" w:rsidRPr="00F1445B" w:rsidRDefault="00AC23B9"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Radio broadcasters </w:t>
      </w:r>
      <w:r w:rsidR="00054D63" w:rsidRPr="00F1445B">
        <w:rPr>
          <w:rFonts w:ascii="Cambria" w:hAnsi="Cambria"/>
          <w:sz w:val="20"/>
          <w:szCs w:val="20"/>
        </w:rPr>
        <w:t>Rolando Gutiérrez and</w:t>
      </w:r>
      <w:r w:rsidRPr="00F1445B">
        <w:rPr>
          <w:rFonts w:ascii="Cambria" w:hAnsi="Cambria"/>
          <w:sz w:val="20"/>
          <w:szCs w:val="20"/>
        </w:rPr>
        <w:t xml:space="preserve"> Selvin Milla</w:t>
      </w:r>
      <w:r w:rsidR="00104B70" w:rsidRPr="00F1445B">
        <w:rPr>
          <w:rFonts w:ascii="Cambria" w:hAnsi="Cambria"/>
          <w:sz w:val="20"/>
          <w:szCs w:val="20"/>
        </w:rPr>
        <w:t xml:space="preserve"> </w:t>
      </w:r>
      <w:r w:rsidR="001F66C2" w:rsidRPr="00F1445B">
        <w:rPr>
          <w:rFonts w:ascii="Cambria" w:hAnsi="Cambria"/>
          <w:sz w:val="20"/>
          <w:szCs w:val="20"/>
        </w:rPr>
        <w:t xml:space="preserve">of community radio stations </w:t>
      </w:r>
      <w:r w:rsidR="00104B70" w:rsidRPr="00F1445B">
        <w:rPr>
          <w:rFonts w:ascii="Cambria" w:hAnsi="Cambria"/>
          <w:i/>
          <w:sz w:val="20"/>
          <w:szCs w:val="20"/>
        </w:rPr>
        <w:t>Voz Lenca</w:t>
      </w:r>
      <w:r w:rsidR="001F66C2" w:rsidRPr="00F1445B">
        <w:rPr>
          <w:rFonts w:ascii="Cambria" w:hAnsi="Cambria"/>
          <w:sz w:val="20"/>
          <w:szCs w:val="20"/>
        </w:rPr>
        <w:t xml:space="preserve"> and</w:t>
      </w:r>
      <w:r w:rsidR="00104B70" w:rsidRPr="00F1445B">
        <w:rPr>
          <w:rFonts w:ascii="Cambria" w:hAnsi="Cambria"/>
          <w:sz w:val="20"/>
          <w:szCs w:val="20"/>
        </w:rPr>
        <w:t xml:space="preserve"> </w:t>
      </w:r>
      <w:r w:rsidR="00104B70" w:rsidRPr="00F1445B">
        <w:rPr>
          <w:rFonts w:ascii="Cambria" w:hAnsi="Cambria"/>
          <w:i/>
          <w:sz w:val="20"/>
          <w:szCs w:val="20"/>
        </w:rPr>
        <w:t>Radio Guarajambala</w:t>
      </w:r>
      <w:r w:rsidR="00104B70" w:rsidRPr="00F1445B">
        <w:rPr>
          <w:rFonts w:ascii="Cambria" w:hAnsi="Cambria"/>
          <w:sz w:val="20"/>
          <w:szCs w:val="20"/>
        </w:rPr>
        <w:t xml:space="preserve"> </w:t>
      </w:r>
      <w:r w:rsidR="00184445" w:rsidRPr="00F1445B">
        <w:rPr>
          <w:rFonts w:ascii="Cambria" w:hAnsi="Cambria"/>
          <w:sz w:val="20"/>
          <w:szCs w:val="20"/>
        </w:rPr>
        <w:t xml:space="preserve">were assaulted, temporarily arrested and </w:t>
      </w:r>
      <w:r w:rsidR="00723420" w:rsidRPr="00F1445B">
        <w:rPr>
          <w:rFonts w:ascii="Cambria" w:hAnsi="Cambria"/>
          <w:sz w:val="20"/>
          <w:szCs w:val="20"/>
        </w:rPr>
        <w:t xml:space="preserve">robbed </w:t>
      </w:r>
      <w:r w:rsidR="00184445" w:rsidRPr="00F1445B">
        <w:rPr>
          <w:rFonts w:ascii="Cambria" w:hAnsi="Cambria"/>
          <w:sz w:val="20"/>
          <w:szCs w:val="20"/>
        </w:rPr>
        <w:t xml:space="preserve">of their work materials by military members of the Presidential Honor Guard on February 4, while covering First Lady Ana Garcia at Valero Meza school in La Esperanza, Department of </w:t>
      </w:r>
      <w:r w:rsidR="00104B70" w:rsidRPr="00F1445B">
        <w:rPr>
          <w:rFonts w:ascii="Cambria" w:hAnsi="Cambria"/>
          <w:sz w:val="20"/>
          <w:szCs w:val="20"/>
        </w:rPr>
        <w:t xml:space="preserve">Intibucá. </w:t>
      </w:r>
      <w:r w:rsidR="00C1234F" w:rsidRPr="00F1445B">
        <w:rPr>
          <w:rFonts w:ascii="Cambria" w:hAnsi="Cambria"/>
          <w:sz w:val="20"/>
          <w:szCs w:val="20"/>
        </w:rPr>
        <w:t>Based on available information, the broadcasters were arrested for violating Article 100 of the Law of Policing and Social C</w:t>
      </w:r>
      <w:r w:rsidR="00944FA6" w:rsidRPr="00F1445B">
        <w:rPr>
          <w:rFonts w:ascii="Cambria" w:hAnsi="Cambria"/>
          <w:sz w:val="20"/>
          <w:szCs w:val="20"/>
        </w:rPr>
        <w:t>oexistence, which establishes that anyone who is found “wa</w:t>
      </w:r>
      <w:r w:rsidR="00D51693" w:rsidRPr="00F1445B">
        <w:rPr>
          <w:rFonts w:ascii="Cambria" w:hAnsi="Cambria"/>
          <w:sz w:val="20"/>
          <w:szCs w:val="20"/>
        </w:rPr>
        <w:t xml:space="preserve">ndering suspiciously, if he </w:t>
      </w:r>
      <w:r w:rsidR="00944FA6" w:rsidRPr="00F1445B">
        <w:rPr>
          <w:rFonts w:ascii="Cambria" w:hAnsi="Cambria"/>
          <w:sz w:val="20"/>
          <w:szCs w:val="20"/>
        </w:rPr>
        <w:t xml:space="preserve">does not give a reason for his presence, will be taken to the police station, in order to be identified and will be subjected to surveillance in defense of society,” </w:t>
      </w:r>
      <w:r w:rsidR="00FC3BA0" w:rsidRPr="00F1445B">
        <w:rPr>
          <w:rFonts w:ascii="Cambria" w:hAnsi="Cambria"/>
          <w:sz w:val="20"/>
          <w:szCs w:val="20"/>
        </w:rPr>
        <w:t>the organization C-Libre reported.</w:t>
      </w:r>
      <w:r w:rsidR="00104B70" w:rsidRPr="00F1445B">
        <w:rPr>
          <w:rStyle w:val="FootnoteReference"/>
          <w:rFonts w:ascii="Cambria" w:hAnsi="Cambria"/>
          <w:sz w:val="20"/>
          <w:szCs w:val="20"/>
        </w:rPr>
        <w:footnoteReference w:id="318"/>
      </w:r>
      <w:r w:rsidR="00104B70" w:rsidRPr="00F1445B">
        <w:rPr>
          <w:rFonts w:ascii="Cambria" w:hAnsi="Cambria"/>
          <w:sz w:val="20"/>
          <w:szCs w:val="20"/>
        </w:rPr>
        <w:t xml:space="preserve"> </w:t>
      </w:r>
    </w:p>
    <w:p w:rsidR="00BD7768" w:rsidRPr="00F1445B" w:rsidRDefault="00BD7768" w:rsidP="00B649D0">
      <w:pPr>
        <w:tabs>
          <w:tab w:val="left" w:pos="720"/>
          <w:tab w:val="left" w:pos="1440"/>
        </w:tabs>
        <w:spacing w:after="0" w:line="240" w:lineRule="auto"/>
        <w:ind w:firstLine="720"/>
        <w:jc w:val="both"/>
        <w:rPr>
          <w:rFonts w:ascii="Cambria" w:hAnsi="Cambria"/>
          <w:sz w:val="20"/>
          <w:szCs w:val="20"/>
        </w:rPr>
      </w:pPr>
    </w:p>
    <w:p w:rsidR="00BD7768" w:rsidRPr="00F1445B" w:rsidRDefault="00761675"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The Civic Council of Popular</w:t>
      </w:r>
      <w:r w:rsidR="00A31C8E" w:rsidRPr="00F1445B">
        <w:rPr>
          <w:rFonts w:ascii="Cambria" w:hAnsi="Cambria"/>
          <w:sz w:val="20"/>
          <w:szCs w:val="20"/>
        </w:rPr>
        <w:t xml:space="preserve"> and Indigenous Or</w:t>
      </w:r>
      <w:r w:rsidR="000E4936" w:rsidRPr="00F1445B">
        <w:rPr>
          <w:rFonts w:ascii="Cambria" w:hAnsi="Cambria"/>
          <w:sz w:val="20"/>
          <w:szCs w:val="20"/>
        </w:rPr>
        <w:t xml:space="preserve">ganizations of Honduras </w:t>
      </w:r>
      <w:r w:rsidR="00104B70" w:rsidRPr="00F1445B">
        <w:rPr>
          <w:rFonts w:ascii="Cambria" w:hAnsi="Cambria"/>
          <w:sz w:val="20"/>
          <w:szCs w:val="20"/>
        </w:rPr>
        <w:t xml:space="preserve">(COPINH) </w:t>
      </w:r>
      <w:r w:rsidR="00CD130F" w:rsidRPr="00F1445B">
        <w:rPr>
          <w:rFonts w:ascii="Cambria" w:hAnsi="Cambria"/>
          <w:sz w:val="20"/>
          <w:szCs w:val="20"/>
        </w:rPr>
        <w:t xml:space="preserve">denounced in March that the workers of community radio stations </w:t>
      </w:r>
      <w:r w:rsidR="00104B70" w:rsidRPr="00F1445B">
        <w:rPr>
          <w:rFonts w:ascii="Cambria" w:hAnsi="Cambria"/>
          <w:i/>
          <w:sz w:val="20"/>
          <w:szCs w:val="20"/>
        </w:rPr>
        <w:t>La Voz Lenca</w:t>
      </w:r>
      <w:r w:rsidR="00104B70" w:rsidRPr="00F1445B">
        <w:rPr>
          <w:rFonts w:ascii="Cambria" w:hAnsi="Cambria"/>
          <w:sz w:val="20"/>
          <w:szCs w:val="20"/>
        </w:rPr>
        <w:t xml:space="preserve">, </w:t>
      </w:r>
      <w:r w:rsidR="00104B70" w:rsidRPr="00F1445B">
        <w:rPr>
          <w:rFonts w:ascii="Cambria" w:hAnsi="Cambria"/>
          <w:i/>
          <w:sz w:val="20"/>
          <w:szCs w:val="20"/>
        </w:rPr>
        <w:t>Guarajambala</w:t>
      </w:r>
      <w:r w:rsidR="00104B70" w:rsidRPr="00F1445B">
        <w:rPr>
          <w:rFonts w:ascii="Cambria" w:hAnsi="Cambria"/>
          <w:sz w:val="20"/>
          <w:szCs w:val="20"/>
        </w:rPr>
        <w:t xml:space="preserve">, </w:t>
      </w:r>
      <w:r w:rsidR="00104B70" w:rsidRPr="00F1445B">
        <w:rPr>
          <w:rFonts w:ascii="Cambria" w:hAnsi="Cambria"/>
          <w:i/>
          <w:sz w:val="20"/>
          <w:szCs w:val="20"/>
        </w:rPr>
        <w:t>La Voz Lenca en FM</w:t>
      </w:r>
      <w:r w:rsidR="00104B70" w:rsidRPr="00F1445B">
        <w:rPr>
          <w:rFonts w:ascii="Cambria" w:hAnsi="Cambria"/>
          <w:sz w:val="20"/>
          <w:szCs w:val="20"/>
        </w:rPr>
        <w:t xml:space="preserve">, </w:t>
      </w:r>
      <w:r w:rsidR="00104B70" w:rsidRPr="00F1445B">
        <w:rPr>
          <w:rFonts w:ascii="Cambria" w:hAnsi="Cambria"/>
          <w:i/>
          <w:sz w:val="20"/>
          <w:szCs w:val="20"/>
        </w:rPr>
        <w:t>La Voz del Gualcarque</w:t>
      </w:r>
      <w:r w:rsidR="00E26396" w:rsidRPr="00F1445B">
        <w:rPr>
          <w:rFonts w:ascii="Cambria" w:hAnsi="Cambria"/>
          <w:sz w:val="20"/>
          <w:szCs w:val="20"/>
        </w:rPr>
        <w:t xml:space="preserve"> and</w:t>
      </w:r>
      <w:r w:rsidR="00104B70" w:rsidRPr="00F1445B">
        <w:rPr>
          <w:rFonts w:ascii="Cambria" w:hAnsi="Cambria"/>
          <w:sz w:val="20"/>
          <w:szCs w:val="20"/>
        </w:rPr>
        <w:t xml:space="preserve"> </w:t>
      </w:r>
      <w:r w:rsidR="00104B70" w:rsidRPr="00F1445B">
        <w:rPr>
          <w:rFonts w:ascii="Cambria" w:hAnsi="Cambria"/>
          <w:i/>
          <w:sz w:val="20"/>
          <w:szCs w:val="20"/>
        </w:rPr>
        <w:t>La Voz de Puca Opalaca</w:t>
      </w:r>
      <w:r w:rsidR="00104B70" w:rsidRPr="00F1445B">
        <w:rPr>
          <w:rFonts w:ascii="Cambria" w:hAnsi="Cambria"/>
          <w:sz w:val="20"/>
          <w:szCs w:val="20"/>
        </w:rPr>
        <w:t xml:space="preserve"> </w:t>
      </w:r>
      <w:r w:rsidR="00533177" w:rsidRPr="00F1445B">
        <w:rPr>
          <w:rFonts w:ascii="Cambria" w:hAnsi="Cambria"/>
          <w:sz w:val="20"/>
          <w:szCs w:val="20"/>
        </w:rPr>
        <w:t>had been the victims of harassment by the Police, who systematically block them from doing their jobs as journalists.</w:t>
      </w:r>
      <w:r w:rsidR="00104B70" w:rsidRPr="00F1445B">
        <w:rPr>
          <w:rStyle w:val="FootnoteReference"/>
          <w:rFonts w:ascii="Cambria" w:hAnsi="Cambria"/>
          <w:sz w:val="20"/>
          <w:szCs w:val="20"/>
        </w:rPr>
        <w:footnoteReference w:id="319"/>
      </w:r>
      <w:r w:rsidR="00104B70" w:rsidRPr="00F1445B">
        <w:rPr>
          <w:rFonts w:ascii="Cambria" w:hAnsi="Cambria"/>
          <w:sz w:val="20"/>
          <w:szCs w:val="20"/>
        </w:rPr>
        <w:t xml:space="preserve"> </w:t>
      </w:r>
    </w:p>
    <w:p w:rsidR="00BD7768" w:rsidRPr="00F1445B" w:rsidRDefault="00BD7768" w:rsidP="00B649D0">
      <w:pPr>
        <w:tabs>
          <w:tab w:val="left" w:pos="720"/>
          <w:tab w:val="left" w:pos="1440"/>
        </w:tabs>
        <w:spacing w:after="0" w:line="240" w:lineRule="auto"/>
        <w:ind w:firstLine="720"/>
        <w:jc w:val="both"/>
        <w:rPr>
          <w:rFonts w:ascii="Cambria" w:hAnsi="Cambria"/>
          <w:sz w:val="20"/>
          <w:szCs w:val="20"/>
        </w:rPr>
      </w:pPr>
    </w:p>
    <w:p w:rsidR="00BD7768" w:rsidRPr="00F1445B" w:rsidRDefault="002018E0"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According to available information, o</w:t>
      </w:r>
      <w:r w:rsidR="003E2E5B" w:rsidRPr="00F1445B">
        <w:rPr>
          <w:rFonts w:ascii="Cambria" w:hAnsi="Cambria"/>
          <w:sz w:val="20"/>
          <w:szCs w:val="20"/>
        </w:rPr>
        <w:t xml:space="preserve">n March </w:t>
      </w:r>
      <w:r w:rsidR="00104B70" w:rsidRPr="00F1445B">
        <w:rPr>
          <w:rFonts w:ascii="Cambria" w:hAnsi="Cambria"/>
          <w:sz w:val="20"/>
          <w:szCs w:val="20"/>
        </w:rPr>
        <w:t>12</w:t>
      </w:r>
      <w:r w:rsidR="003E2E5B" w:rsidRPr="00F1445B">
        <w:rPr>
          <w:rFonts w:ascii="Cambria" w:hAnsi="Cambria"/>
          <w:sz w:val="20"/>
          <w:szCs w:val="20"/>
        </w:rPr>
        <w:t xml:space="preserve"> journalist </w:t>
      </w:r>
      <w:r w:rsidR="00B27F5D" w:rsidRPr="00F1445B">
        <w:rPr>
          <w:rFonts w:ascii="Cambria" w:hAnsi="Cambria"/>
          <w:sz w:val="20"/>
          <w:szCs w:val="20"/>
        </w:rPr>
        <w:t>Cesar Obando Flores of</w:t>
      </w:r>
      <w:r w:rsidR="00104B70" w:rsidRPr="00F1445B">
        <w:rPr>
          <w:rFonts w:ascii="Cambria" w:hAnsi="Cambria"/>
          <w:sz w:val="20"/>
          <w:szCs w:val="20"/>
        </w:rPr>
        <w:t xml:space="preserve"> </w:t>
      </w:r>
      <w:r w:rsidR="00104B70" w:rsidRPr="00F1445B">
        <w:rPr>
          <w:rFonts w:ascii="Cambria" w:hAnsi="Cambria"/>
          <w:i/>
          <w:sz w:val="20"/>
          <w:szCs w:val="20"/>
        </w:rPr>
        <w:t>Radio Popular del Aguán</w:t>
      </w:r>
      <w:r w:rsidR="00104B70" w:rsidRPr="00F1445B">
        <w:rPr>
          <w:rFonts w:ascii="Cambria" w:hAnsi="Cambria"/>
          <w:sz w:val="20"/>
          <w:szCs w:val="20"/>
        </w:rPr>
        <w:t xml:space="preserve">, </w:t>
      </w:r>
      <w:r w:rsidR="00104B70" w:rsidRPr="00F1445B">
        <w:rPr>
          <w:rFonts w:ascii="Cambria" w:hAnsi="Cambria"/>
          <w:i/>
          <w:sz w:val="20"/>
          <w:szCs w:val="20"/>
        </w:rPr>
        <w:t>Canal 37</w:t>
      </w:r>
      <w:r w:rsidR="00001AB9" w:rsidRPr="00F1445B">
        <w:rPr>
          <w:rFonts w:ascii="Cambria" w:hAnsi="Cambria"/>
          <w:sz w:val="20"/>
          <w:szCs w:val="20"/>
        </w:rPr>
        <w:t xml:space="preserve"> and</w:t>
      </w:r>
      <w:r w:rsidR="00104B70" w:rsidRPr="00F1445B">
        <w:rPr>
          <w:rFonts w:ascii="Cambria" w:hAnsi="Cambria"/>
          <w:sz w:val="20"/>
          <w:szCs w:val="20"/>
        </w:rPr>
        <w:t xml:space="preserve"> </w:t>
      </w:r>
      <w:r w:rsidR="00104B70" w:rsidRPr="00F1445B">
        <w:rPr>
          <w:rFonts w:ascii="Cambria" w:hAnsi="Cambria"/>
          <w:i/>
          <w:sz w:val="20"/>
          <w:szCs w:val="20"/>
        </w:rPr>
        <w:t>Radio Progreso</w:t>
      </w:r>
      <w:r w:rsidR="00104B70" w:rsidRPr="00F1445B">
        <w:rPr>
          <w:rFonts w:ascii="Cambria" w:hAnsi="Cambria"/>
          <w:sz w:val="20"/>
          <w:szCs w:val="20"/>
        </w:rPr>
        <w:t xml:space="preserve"> </w:t>
      </w:r>
      <w:r w:rsidR="0024599D" w:rsidRPr="00F1445B">
        <w:rPr>
          <w:rFonts w:ascii="Cambria" w:hAnsi="Cambria"/>
          <w:sz w:val="20"/>
          <w:szCs w:val="20"/>
        </w:rPr>
        <w:t>were harassed and prevented from doing their job by members o</w:t>
      </w:r>
      <w:r w:rsidR="007160F4" w:rsidRPr="00F1445B">
        <w:rPr>
          <w:rFonts w:ascii="Cambria" w:hAnsi="Cambria"/>
          <w:sz w:val="20"/>
          <w:szCs w:val="20"/>
        </w:rPr>
        <w:t xml:space="preserve">f the Municipal Police </w:t>
      </w:r>
      <w:r w:rsidR="006D29D3" w:rsidRPr="00F1445B">
        <w:rPr>
          <w:rFonts w:ascii="Cambria" w:hAnsi="Cambria"/>
          <w:sz w:val="20"/>
          <w:szCs w:val="20"/>
        </w:rPr>
        <w:t xml:space="preserve">of Tocoa </w:t>
      </w:r>
      <w:r w:rsidR="007160F4" w:rsidRPr="00F1445B">
        <w:rPr>
          <w:rFonts w:ascii="Cambria" w:hAnsi="Cambria"/>
          <w:sz w:val="20"/>
          <w:szCs w:val="20"/>
        </w:rPr>
        <w:t>and the M</w:t>
      </w:r>
      <w:r w:rsidR="0024599D" w:rsidRPr="00F1445B">
        <w:rPr>
          <w:rFonts w:ascii="Cambria" w:hAnsi="Cambria"/>
          <w:sz w:val="20"/>
          <w:szCs w:val="20"/>
        </w:rPr>
        <w:t>ilitary Police</w:t>
      </w:r>
      <w:r w:rsidR="008D01D0" w:rsidRPr="00F1445B">
        <w:rPr>
          <w:rFonts w:ascii="Cambria" w:hAnsi="Cambria"/>
          <w:sz w:val="20"/>
          <w:szCs w:val="20"/>
        </w:rPr>
        <w:t>,</w:t>
      </w:r>
      <w:r w:rsidR="0024599D" w:rsidRPr="00F1445B">
        <w:rPr>
          <w:rFonts w:ascii="Cambria" w:hAnsi="Cambria"/>
          <w:sz w:val="20"/>
          <w:szCs w:val="20"/>
        </w:rPr>
        <w:t xml:space="preserve"> </w:t>
      </w:r>
      <w:r w:rsidR="00B36C47" w:rsidRPr="00F1445B">
        <w:rPr>
          <w:rFonts w:ascii="Cambria" w:hAnsi="Cambria"/>
          <w:sz w:val="20"/>
          <w:szCs w:val="20"/>
        </w:rPr>
        <w:t xml:space="preserve">while </w:t>
      </w:r>
      <w:r w:rsidR="003E67CE" w:rsidRPr="00F1445B">
        <w:rPr>
          <w:rFonts w:ascii="Cambria" w:hAnsi="Cambria"/>
          <w:sz w:val="20"/>
          <w:szCs w:val="20"/>
        </w:rPr>
        <w:t xml:space="preserve">he was </w:t>
      </w:r>
      <w:r w:rsidR="00B36C47" w:rsidRPr="00F1445B">
        <w:rPr>
          <w:rFonts w:ascii="Cambria" w:hAnsi="Cambria"/>
          <w:sz w:val="20"/>
          <w:szCs w:val="20"/>
        </w:rPr>
        <w:t xml:space="preserve">covering the presentation of the result of an audit conducted by the Superior Tribunal of Audits on the municipality of </w:t>
      </w:r>
      <w:r w:rsidR="00C11B6C" w:rsidRPr="00F1445B">
        <w:rPr>
          <w:rFonts w:ascii="Cambria" w:hAnsi="Cambria"/>
          <w:sz w:val="20"/>
          <w:szCs w:val="20"/>
        </w:rPr>
        <w:t>Tocoa, Colon.</w:t>
      </w:r>
      <w:r w:rsidR="00104B70" w:rsidRPr="00F1445B">
        <w:rPr>
          <w:rStyle w:val="FootnoteReference"/>
          <w:rFonts w:ascii="Cambria" w:hAnsi="Cambria"/>
          <w:sz w:val="20"/>
          <w:szCs w:val="20"/>
        </w:rPr>
        <w:footnoteReference w:id="320"/>
      </w:r>
      <w:r w:rsidR="003E67CE" w:rsidRPr="00F1445B">
        <w:rPr>
          <w:rFonts w:ascii="Cambria" w:hAnsi="Cambria"/>
          <w:sz w:val="20"/>
          <w:szCs w:val="20"/>
        </w:rPr>
        <w:t xml:space="preserve">  Two days later, </w:t>
      </w:r>
      <w:r w:rsidR="00764482" w:rsidRPr="00F1445B">
        <w:rPr>
          <w:rFonts w:ascii="Cambria" w:hAnsi="Cambria"/>
          <w:sz w:val="20"/>
          <w:szCs w:val="20"/>
        </w:rPr>
        <w:t>he was the victim of threats and had to seek refuge at the headquarters</w:t>
      </w:r>
      <w:r w:rsidR="00E10848" w:rsidRPr="00F1445B">
        <w:rPr>
          <w:rFonts w:ascii="Cambria" w:hAnsi="Cambria"/>
          <w:sz w:val="20"/>
          <w:szCs w:val="20"/>
        </w:rPr>
        <w:t xml:space="preserve"> of the Coordinator for </w:t>
      </w:r>
      <w:r w:rsidR="00E10848" w:rsidRPr="00F1445B">
        <w:rPr>
          <w:rFonts w:ascii="Cambria" w:hAnsi="Cambria"/>
          <w:sz w:val="20"/>
          <w:szCs w:val="20"/>
        </w:rPr>
        <w:lastRenderedPageBreak/>
        <w:t>Popular</w:t>
      </w:r>
      <w:r w:rsidR="00764482" w:rsidRPr="00F1445B">
        <w:rPr>
          <w:rFonts w:ascii="Cambria" w:hAnsi="Cambria"/>
          <w:sz w:val="20"/>
          <w:szCs w:val="20"/>
        </w:rPr>
        <w:t xml:space="preserve"> Organizations of Aguan. </w:t>
      </w:r>
      <w:r w:rsidR="006D097C" w:rsidRPr="00F1445B">
        <w:rPr>
          <w:rFonts w:ascii="Cambria" w:hAnsi="Cambria"/>
          <w:sz w:val="20"/>
          <w:szCs w:val="20"/>
        </w:rPr>
        <w:t xml:space="preserve">Flores has reported on alleged irregularities in the municipality of </w:t>
      </w:r>
      <w:r w:rsidR="00650259" w:rsidRPr="00F1445B">
        <w:rPr>
          <w:rFonts w:ascii="Cambria" w:hAnsi="Cambria"/>
          <w:sz w:val="20"/>
          <w:szCs w:val="20"/>
        </w:rPr>
        <w:t xml:space="preserve">Tocoa and </w:t>
      </w:r>
      <w:r w:rsidR="00925331" w:rsidRPr="00F1445B">
        <w:rPr>
          <w:rFonts w:ascii="Cambria" w:hAnsi="Cambria"/>
          <w:sz w:val="20"/>
          <w:szCs w:val="20"/>
        </w:rPr>
        <w:t xml:space="preserve">on </w:t>
      </w:r>
      <w:r w:rsidR="00650259" w:rsidRPr="00F1445B">
        <w:rPr>
          <w:rFonts w:ascii="Cambria" w:hAnsi="Cambria"/>
          <w:sz w:val="20"/>
          <w:szCs w:val="20"/>
        </w:rPr>
        <w:t>mining related issues.</w:t>
      </w:r>
      <w:r w:rsidR="00104B70" w:rsidRPr="00F1445B">
        <w:rPr>
          <w:rStyle w:val="FootnoteReference"/>
          <w:rFonts w:ascii="Cambria" w:hAnsi="Cambria"/>
          <w:sz w:val="20"/>
          <w:szCs w:val="20"/>
        </w:rPr>
        <w:footnoteReference w:id="321"/>
      </w:r>
      <w:r w:rsidR="0055529C" w:rsidRPr="00F1445B">
        <w:rPr>
          <w:rFonts w:ascii="Cambria" w:hAnsi="Cambria"/>
          <w:sz w:val="20"/>
          <w:szCs w:val="20"/>
        </w:rPr>
        <w:t xml:space="preserve"> </w:t>
      </w:r>
    </w:p>
    <w:p w:rsidR="00BD7768" w:rsidRPr="00F1445B" w:rsidRDefault="00BD7768" w:rsidP="00B649D0">
      <w:pPr>
        <w:tabs>
          <w:tab w:val="left" w:pos="720"/>
          <w:tab w:val="left" w:pos="1440"/>
        </w:tabs>
        <w:spacing w:after="0" w:line="240" w:lineRule="auto"/>
        <w:ind w:firstLine="720"/>
        <w:jc w:val="both"/>
        <w:rPr>
          <w:rFonts w:ascii="Cambria" w:hAnsi="Cambria"/>
          <w:sz w:val="20"/>
          <w:szCs w:val="20"/>
        </w:rPr>
      </w:pPr>
    </w:p>
    <w:p w:rsidR="00BD7768" w:rsidRPr="00F1445B" w:rsidRDefault="00137920"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On April </w:t>
      </w:r>
      <w:r w:rsidR="00104B70" w:rsidRPr="00F1445B">
        <w:rPr>
          <w:rFonts w:ascii="Cambria" w:hAnsi="Cambria"/>
          <w:sz w:val="20"/>
          <w:szCs w:val="20"/>
        </w:rPr>
        <w:t>11</w:t>
      </w:r>
      <w:r w:rsidR="001075B4" w:rsidRPr="00F1445B">
        <w:rPr>
          <w:rFonts w:ascii="Cambria" w:hAnsi="Cambria"/>
          <w:sz w:val="20"/>
          <w:szCs w:val="20"/>
        </w:rPr>
        <w:t>, j</w:t>
      </w:r>
      <w:r w:rsidRPr="00F1445B">
        <w:rPr>
          <w:rFonts w:ascii="Cambria" w:hAnsi="Cambria"/>
          <w:sz w:val="20"/>
          <w:szCs w:val="20"/>
        </w:rPr>
        <w:t xml:space="preserve">ournalist </w:t>
      </w:r>
      <w:r w:rsidR="00104B70" w:rsidRPr="00F1445B">
        <w:rPr>
          <w:rFonts w:ascii="Cambria" w:hAnsi="Cambria"/>
          <w:sz w:val="20"/>
          <w:szCs w:val="20"/>
        </w:rPr>
        <w:t xml:space="preserve">Gerardo Torres, </w:t>
      </w:r>
      <w:r w:rsidRPr="00F1445B">
        <w:rPr>
          <w:rFonts w:ascii="Cambria" w:hAnsi="Cambria"/>
          <w:sz w:val="20"/>
          <w:szCs w:val="20"/>
        </w:rPr>
        <w:t xml:space="preserve">correspondent of the international network of Venezuela </w:t>
      </w:r>
      <w:r w:rsidR="00104B70" w:rsidRPr="00F1445B">
        <w:rPr>
          <w:rFonts w:ascii="Cambria" w:hAnsi="Cambria"/>
          <w:i/>
          <w:sz w:val="20"/>
          <w:szCs w:val="20"/>
        </w:rPr>
        <w:t>Telesur</w:t>
      </w:r>
      <w:r w:rsidR="00104B70" w:rsidRPr="00F1445B">
        <w:rPr>
          <w:rFonts w:ascii="Cambria" w:hAnsi="Cambria"/>
          <w:sz w:val="20"/>
          <w:szCs w:val="20"/>
        </w:rPr>
        <w:t xml:space="preserve">, </w:t>
      </w:r>
      <w:r w:rsidRPr="00F1445B">
        <w:rPr>
          <w:rFonts w:ascii="Cambria" w:hAnsi="Cambria"/>
          <w:sz w:val="20"/>
          <w:szCs w:val="20"/>
        </w:rPr>
        <w:t xml:space="preserve">was approached and intimidated by two unknown individuals on a </w:t>
      </w:r>
      <w:r w:rsidR="00D37842" w:rsidRPr="00F1445B">
        <w:rPr>
          <w:rFonts w:ascii="Cambria" w:hAnsi="Cambria"/>
          <w:sz w:val="20"/>
          <w:szCs w:val="20"/>
        </w:rPr>
        <w:t>motorcycle.</w:t>
      </w:r>
      <w:r w:rsidR="00104B70" w:rsidRPr="00F1445B">
        <w:rPr>
          <w:rStyle w:val="FootnoteReference"/>
          <w:rFonts w:ascii="Cambria" w:hAnsi="Cambria"/>
          <w:sz w:val="20"/>
          <w:szCs w:val="20"/>
        </w:rPr>
        <w:footnoteReference w:id="322"/>
      </w:r>
      <w:r w:rsidR="00104B70" w:rsidRPr="00F1445B">
        <w:rPr>
          <w:rFonts w:ascii="Cambria" w:hAnsi="Cambria"/>
          <w:sz w:val="20"/>
          <w:szCs w:val="20"/>
        </w:rPr>
        <w:t xml:space="preserve"> </w:t>
      </w:r>
    </w:p>
    <w:p w:rsidR="00BD7768" w:rsidRPr="00F1445B" w:rsidRDefault="00BD7768" w:rsidP="00B649D0">
      <w:pPr>
        <w:tabs>
          <w:tab w:val="left" w:pos="720"/>
          <w:tab w:val="left" w:pos="1440"/>
        </w:tabs>
        <w:spacing w:after="0" w:line="240" w:lineRule="auto"/>
        <w:ind w:firstLine="720"/>
        <w:jc w:val="both"/>
        <w:rPr>
          <w:rFonts w:ascii="Cambria" w:hAnsi="Cambria"/>
          <w:sz w:val="20"/>
          <w:szCs w:val="20"/>
        </w:rPr>
      </w:pPr>
    </w:p>
    <w:p w:rsidR="00BD7768" w:rsidRPr="00F1445B" w:rsidRDefault="00AE5E20"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Journalist </w:t>
      </w:r>
      <w:r w:rsidR="00104B70" w:rsidRPr="00F1445B">
        <w:rPr>
          <w:rFonts w:ascii="Cambria" w:hAnsi="Cambria"/>
          <w:sz w:val="20"/>
          <w:szCs w:val="20"/>
        </w:rPr>
        <w:t xml:space="preserve">Marcos Escobar, </w:t>
      </w:r>
      <w:r w:rsidR="009F3454" w:rsidRPr="00F1445B">
        <w:rPr>
          <w:rFonts w:ascii="Cambria" w:hAnsi="Cambria"/>
          <w:sz w:val="20"/>
          <w:szCs w:val="20"/>
        </w:rPr>
        <w:t xml:space="preserve">member of the Alert Network to Protect Journalists and Social Communicators, left the country on May 8, allegedly out of fear of retaliation after receiving threats </w:t>
      </w:r>
      <w:r w:rsidR="00842448" w:rsidRPr="00F1445B">
        <w:rPr>
          <w:rFonts w:ascii="Cambria" w:hAnsi="Cambria"/>
          <w:sz w:val="20"/>
          <w:szCs w:val="20"/>
        </w:rPr>
        <w:t xml:space="preserve">and </w:t>
      </w:r>
      <w:r w:rsidR="00AF2B44" w:rsidRPr="00F1445B">
        <w:rPr>
          <w:rFonts w:ascii="Cambria" w:hAnsi="Cambria"/>
          <w:sz w:val="20"/>
          <w:szCs w:val="20"/>
        </w:rPr>
        <w:t>warning</w:t>
      </w:r>
      <w:r w:rsidR="00842448" w:rsidRPr="00F1445B">
        <w:rPr>
          <w:rFonts w:ascii="Cambria" w:hAnsi="Cambria"/>
          <w:sz w:val="20"/>
          <w:szCs w:val="20"/>
        </w:rPr>
        <w:t>s</w:t>
      </w:r>
      <w:r w:rsidR="00AF2B44" w:rsidRPr="00F1445B">
        <w:rPr>
          <w:rFonts w:ascii="Cambria" w:hAnsi="Cambria"/>
          <w:sz w:val="20"/>
          <w:szCs w:val="20"/>
        </w:rPr>
        <w:t xml:space="preserve"> </w:t>
      </w:r>
      <w:r w:rsidR="003C1DA8" w:rsidRPr="00F1445B">
        <w:rPr>
          <w:rFonts w:ascii="Cambria" w:hAnsi="Cambria"/>
          <w:sz w:val="20"/>
          <w:szCs w:val="20"/>
        </w:rPr>
        <w:t xml:space="preserve">allegedly </w:t>
      </w:r>
      <w:r w:rsidR="00AF2B44" w:rsidRPr="00F1445B">
        <w:rPr>
          <w:rFonts w:ascii="Cambria" w:hAnsi="Cambria"/>
          <w:sz w:val="20"/>
          <w:szCs w:val="20"/>
        </w:rPr>
        <w:t xml:space="preserve">on behalf of </w:t>
      </w:r>
      <w:r w:rsidR="003C1DA8" w:rsidRPr="00F1445B">
        <w:rPr>
          <w:rFonts w:ascii="Cambria" w:hAnsi="Cambria"/>
          <w:sz w:val="20"/>
          <w:szCs w:val="20"/>
        </w:rPr>
        <w:t xml:space="preserve">a </w:t>
      </w:r>
      <w:r w:rsidR="00AF2B44" w:rsidRPr="00F1445B">
        <w:rPr>
          <w:rFonts w:ascii="Cambria" w:hAnsi="Cambria"/>
          <w:sz w:val="20"/>
          <w:szCs w:val="20"/>
        </w:rPr>
        <w:t xml:space="preserve">Deputy. </w:t>
      </w:r>
      <w:r w:rsidR="00030EC8" w:rsidRPr="00F1445B">
        <w:rPr>
          <w:rFonts w:ascii="Cambria" w:hAnsi="Cambria"/>
          <w:sz w:val="20"/>
          <w:szCs w:val="20"/>
        </w:rPr>
        <w:t xml:space="preserve">Days earlier, on his program </w:t>
      </w:r>
      <w:r w:rsidR="00F54793" w:rsidRPr="00F1445B">
        <w:rPr>
          <w:rFonts w:ascii="Cambria" w:hAnsi="Cambria"/>
          <w:sz w:val="20"/>
          <w:szCs w:val="20"/>
        </w:rPr>
        <w:t xml:space="preserve">via </w:t>
      </w:r>
      <w:r w:rsidR="00104B70" w:rsidRPr="00F1445B">
        <w:rPr>
          <w:rFonts w:ascii="Cambria" w:hAnsi="Cambria"/>
          <w:i/>
          <w:sz w:val="20"/>
          <w:szCs w:val="20"/>
        </w:rPr>
        <w:t>Canal 33</w:t>
      </w:r>
      <w:r w:rsidR="00104B70" w:rsidRPr="00F1445B">
        <w:rPr>
          <w:rFonts w:ascii="Cambria" w:hAnsi="Cambria"/>
          <w:sz w:val="20"/>
          <w:szCs w:val="20"/>
        </w:rPr>
        <w:t xml:space="preserve">, </w:t>
      </w:r>
      <w:r w:rsidR="00F54793" w:rsidRPr="00F1445B">
        <w:rPr>
          <w:rFonts w:ascii="Cambria" w:hAnsi="Cambria"/>
          <w:sz w:val="20"/>
          <w:szCs w:val="20"/>
        </w:rPr>
        <w:t xml:space="preserve">of </w:t>
      </w:r>
      <w:r w:rsidR="00104B70" w:rsidRPr="00F1445B">
        <w:rPr>
          <w:rFonts w:ascii="Cambria" w:hAnsi="Cambria"/>
          <w:sz w:val="20"/>
          <w:szCs w:val="20"/>
        </w:rPr>
        <w:t xml:space="preserve">Catacamas, Olancho, </w:t>
      </w:r>
      <w:r w:rsidR="00F54793" w:rsidRPr="00F1445B">
        <w:rPr>
          <w:rFonts w:ascii="Cambria" w:hAnsi="Cambria"/>
          <w:sz w:val="20"/>
          <w:szCs w:val="20"/>
        </w:rPr>
        <w:t xml:space="preserve">the reporter had </w:t>
      </w:r>
      <w:r w:rsidR="002E2A4D" w:rsidRPr="00F1445B">
        <w:rPr>
          <w:rFonts w:ascii="Cambria" w:hAnsi="Cambria"/>
          <w:sz w:val="20"/>
          <w:szCs w:val="20"/>
        </w:rPr>
        <w:t xml:space="preserve">called into question </w:t>
      </w:r>
      <w:r w:rsidR="0039664D" w:rsidRPr="00F1445B">
        <w:rPr>
          <w:rFonts w:ascii="Cambria" w:hAnsi="Cambria"/>
          <w:sz w:val="20"/>
          <w:szCs w:val="20"/>
        </w:rPr>
        <w:t xml:space="preserve">deeds </w:t>
      </w:r>
      <w:r w:rsidR="00F54793" w:rsidRPr="00F1445B">
        <w:rPr>
          <w:rFonts w:ascii="Cambria" w:hAnsi="Cambria"/>
          <w:sz w:val="20"/>
          <w:szCs w:val="20"/>
        </w:rPr>
        <w:t>of the deputy.</w:t>
      </w:r>
      <w:r w:rsidR="00104B70" w:rsidRPr="00F1445B">
        <w:rPr>
          <w:rStyle w:val="FootnoteReference"/>
          <w:rFonts w:ascii="Cambria" w:hAnsi="Cambria"/>
          <w:sz w:val="20"/>
          <w:szCs w:val="20"/>
        </w:rPr>
        <w:footnoteReference w:id="323"/>
      </w:r>
    </w:p>
    <w:p w:rsidR="00BD7768" w:rsidRPr="00F1445B" w:rsidRDefault="00BD7768" w:rsidP="00B649D0">
      <w:pPr>
        <w:tabs>
          <w:tab w:val="left" w:pos="720"/>
          <w:tab w:val="left" w:pos="1440"/>
        </w:tabs>
        <w:spacing w:after="0" w:line="240" w:lineRule="auto"/>
        <w:ind w:firstLine="720"/>
        <w:jc w:val="both"/>
        <w:rPr>
          <w:rFonts w:ascii="Cambria" w:hAnsi="Cambria"/>
          <w:sz w:val="20"/>
          <w:szCs w:val="20"/>
        </w:rPr>
      </w:pPr>
    </w:p>
    <w:p w:rsidR="00BD7768" w:rsidRPr="00F1445B" w:rsidRDefault="003808A3"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On May </w:t>
      </w:r>
      <w:r w:rsidR="00104B70" w:rsidRPr="00F1445B">
        <w:rPr>
          <w:rFonts w:ascii="Cambria" w:hAnsi="Cambria"/>
          <w:sz w:val="20"/>
          <w:szCs w:val="20"/>
        </w:rPr>
        <w:t>2</w:t>
      </w:r>
      <w:r w:rsidR="00525FE7" w:rsidRPr="00F1445B">
        <w:rPr>
          <w:rFonts w:ascii="Cambria" w:hAnsi="Cambria"/>
          <w:sz w:val="20"/>
          <w:szCs w:val="20"/>
        </w:rPr>
        <w:t>,</w:t>
      </w:r>
      <w:r w:rsidRPr="00F1445B">
        <w:rPr>
          <w:rFonts w:ascii="Cambria" w:hAnsi="Cambria"/>
          <w:sz w:val="20"/>
          <w:szCs w:val="20"/>
        </w:rPr>
        <w:t xml:space="preserve"> journalist</w:t>
      </w:r>
      <w:r w:rsidR="00104B70" w:rsidRPr="00F1445B">
        <w:rPr>
          <w:rFonts w:ascii="Cambria" w:hAnsi="Cambria"/>
          <w:sz w:val="20"/>
          <w:szCs w:val="20"/>
        </w:rPr>
        <w:t xml:space="preserve"> Félix Molina, director </w:t>
      </w:r>
      <w:r w:rsidR="00333375" w:rsidRPr="00F1445B">
        <w:rPr>
          <w:rFonts w:ascii="Cambria" w:hAnsi="Cambria"/>
          <w:sz w:val="20"/>
          <w:szCs w:val="20"/>
        </w:rPr>
        <w:t xml:space="preserve">of the </w:t>
      </w:r>
      <w:r w:rsidR="00104B70" w:rsidRPr="00F1445B">
        <w:rPr>
          <w:rFonts w:ascii="Cambria" w:hAnsi="Cambria"/>
          <w:sz w:val="20"/>
          <w:szCs w:val="20"/>
        </w:rPr>
        <w:t xml:space="preserve">Asociación Alternativas en Comunicación (Alter-Eco) </w:t>
      </w:r>
      <w:r w:rsidR="00333375" w:rsidRPr="00F1445B">
        <w:rPr>
          <w:rFonts w:ascii="Cambria" w:hAnsi="Cambria"/>
          <w:sz w:val="20"/>
          <w:szCs w:val="20"/>
        </w:rPr>
        <w:t xml:space="preserve">and host of a radio program called </w:t>
      </w:r>
      <w:r w:rsidR="00104B70" w:rsidRPr="00F1445B">
        <w:rPr>
          <w:rFonts w:ascii="Cambria" w:hAnsi="Cambria"/>
          <w:sz w:val="20"/>
          <w:szCs w:val="20"/>
        </w:rPr>
        <w:t xml:space="preserve">“Resistencia”, </w:t>
      </w:r>
      <w:r w:rsidR="00793A8A" w:rsidRPr="00F1445B">
        <w:rPr>
          <w:rFonts w:ascii="Cambria" w:hAnsi="Cambria"/>
          <w:sz w:val="20"/>
          <w:szCs w:val="20"/>
        </w:rPr>
        <w:t xml:space="preserve">broadcast by </w:t>
      </w:r>
      <w:r w:rsidR="00104B70" w:rsidRPr="00F1445B">
        <w:rPr>
          <w:rFonts w:ascii="Cambria" w:hAnsi="Cambria"/>
          <w:i/>
          <w:sz w:val="20"/>
          <w:szCs w:val="20"/>
        </w:rPr>
        <w:t>Radio Globo</w:t>
      </w:r>
      <w:r w:rsidR="008A259C" w:rsidRPr="00F1445B">
        <w:rPr>
          <w:rFonts w:ascii="Cambria" w:hAnsi="Cambria"/>
          <w:sz w:val="20"/>
          <w:szCs w:val="20"/>
        </w:rPr>
        <w:t xml:space="preserve"> and</w:t>
      </w:r>
      <w:r w:rsidR="00104B70" w:rsidRPr="00F1445B">
        <w:rPr>
          <w:rFonts w:ascii="Cambria" w:hAnsi="Cambria"/>
          <w:sz w:val="20"/>
          <w:szCs w:val="20"/>
        </w:rPr>
        <w:t xml:space="preserve"> </w:t>
      </w:r>
      <w:r w:rsidR="00104B70" w:rsidRPr="00F1445B">
        <w:rPr>
          <w:rFonts w:ascii="Cambria" w:hAnsi="Cambria"/>
          <w:i/>
          <w:sz w:val="20"/>
          <w:szCs w:val="20"/>
        </w:rPr>
        <w:t>Radio Progreso</w:t>
      </w:r>
      <w:r w:rsidR="00104B70" w:rsidRPr="00F1445B">
        <w:rPr>
          <w:rFonts w:ascii="Cambria" w:hAnsi="Cambria"/>
          <w:sz w:val="20"/>
          <w:szCs w:val="20"/>
        </w:rPr>
        <w:t xml:space="preserve">, </w:t>
      </w:r>
      <w:r w:rsidR="007E178B" w:rsidRPr="00F1445B">
        <w:rPr>
          <w:rFonts w:ascii="Cambria" w:hAnsi="Cambria"/>
          <w:sz w:val="20"/>
          <w:szCs w:val="20"/>
        </w:rPr>
        <w:t xml:space="preserve">was attacked </w:t>
      </w:r>
      <w:r w:rsidR="007F561A" w:rsidRPr="00F1445B">
        <w:rPr>
          <w:rFonts w:ascii="Cambria" w:hAnsi="Cambria"/>
          <w:sz w:val="20"/>
          <w:szCs w:val="20"/>
        </w:rPr>
        <w:t>by armed individuals</w:t>
      </w:r>
      <w:r w:rsidR="008B6E97" w:rsidRPr="00F1445B">
        <w:rPr>
          <w:rFonts w:ascii="Cambria" w:hAnsi="Cambria"/>
          <w:sz w:val="20"/>
          <w:szCs w:val="20"/>
        </w:rPr>
        <w:t>.</w:t>
      </w:r>
      <w:r w:rsidR="00104B70" w:rsidRPr="00F1445B">
        <w:rPr>
          <w:rFonts w:ascii="Cambria" w:hAnsi="Cambria"/>
          <w:sz w:val="20"/>
          <w:szCs w:val="20"/>
        </w:rPr>
        <w:t xml:space="preserve"> Molina </w:t>
      </w:r>
      <w:r w:rsidR="0085664B" w:rsidRPr="00F1445B">
        <w:rPr>
          <w:rFonts w:ascii="Cambria" w:hAnsi="Cambria"/>
          <w:sz w:val="20"/>
          <w:szCs w:val="20"/>
        </w:rPr>
        <w:t>was wounded by several gunshots</w:t>
      </w:r>
      <w:r w:rsidR="004E5713" w:rsidRPr="00F1445B">
        <w:rPr>
          <w:rFonts w:ascii="Cambria" w:hAnsi="Cambria"/>
          <w:sz w:val="20"/>
          <w:szCs w:val="20"/>
        </w:rPr>
        <w:t xml:space="preserve"> on both legs after being </w:t>
      </w:r>
      <w:r w:rsidR="001D3580" w:rsidRPr="00F1445B">
        <w:rPr>
          <w:rFonts w:ascii="Cambria" w:hAnsi="Cambria"/>
          <w:sz w:val="20"/>
          <w:szCs w:val="20"/>
        </w:rPr>
        <w:t xml:space="preserve">shot at </w:t>
      </w:r>
      <w:r w:rsidR="004E5713" w:rsidRPr="00F1445B">
        <w:rPr>
          <w:rFonts w:ascii="Cambria" w:hAnsi="Cambria"/>
          <w:sz w:val="20"/>
          <w:szCs w:val="20"/>
        </w:rPr>
        <w:t xml:space="preserve">by two unknown individuals, while he was riding in a taxi. </w:t>
      </w:r>
      <w:r w:rsidR="00551E47" w:rsidRPr="00F1445B">
        <w:rPr>
          <w:rFonts w:ascii="Cambria" w:hAnsi="Cambria"/>
          <w:sz w:val="20"/>
          <w:szCs w:val="20"/>
        </w:rPr>
        <w:t xml:space="preserve">Hours earlier, two individuals had attempted to </w:t>
      </w:r>
      <w:r w:rsidR="00324381" w:rsidRPr="00F1445B">
        <w:rPr>
          <w:rFonts w:ascii="Cambria" w:hAnsi="Cambria"/>
          <w:sz w:val="20"/>
          <w:szCs w:val="20"/>
        </w:rPr>
        <w:t xml:space="preserve">shot </w:t>
      </w:r>
      <w:r w:rsidR="00551E47" w:rsidRPr="00F1445B">
        <w:rPr>
          <w:rFonts w:ascii="Cambria" w:hAnsi="Cambria"/>
          <w:sz w:val="20"/>
          <w:szCs w:val="20"/>
        </w:rPr>
        <w:t xml:space="preserve">him when he was in another taxi. </w:t>
      </w:r>
      <w:r w:rsidR="002F1309" w:rsidRPr="00F1445B">
        <w:rPr>
          <w:rFonts w:ascii="Cambria" w:hAnsi="Cambria"/>
          <w:sz w:val="20"/>
          <w:szCs w:val="20"/>
        </w:rPr>
        <w:t>That day, the journalist publically denounced the alleged link of politicians</w:t>
      </w:r>
      <w:r w:rsidR="00104B70" w:rsidRPr="00F1445B">
        <w:rPr>
          <w:rFonts w:ascii="Cambria" w:hAnsi="Cambria"/>
          <w:sz w:val="20"/>
          <w:szCs w:val="20"/>
        </w:rPr>
        <w:t>,</w:t>
      </w:r>
      <w:r w:rsidR="002F1309" w:rsidRPr="00F1445B">
        <w:rPr>
          <w:rFonts w:ascii="Cambria" w:hAnsi="Cambria"/>
          <w:sz w:val="20"/>
          <w:szCs w:val="20"/>
        </w:rPr>
        <w:t xml:space="preserve"> businessmen and members of the military to the Agua Zarca hydroelectric project on the</w:t>
      </w:r>
      <w:r w:rsidR="00104B70" w:rsidRPr="00F1445B">
        <w:rPr>
          <w:rFonts w:ascii="Cambria" w:hAnsi="Cambria"/>
          <w:sz w:val="20"/>
          <w:szCs w:val="20"/>
        </w:rPr>
        <w:t xml:space="preserve"> Gualcarque</w:t>
      </w:r>
      <w:r w:rsidR="002F1309" w:rsidRPr="00F1445B">
        <w:rPr>
          <w:rFonts w:ascii="Cambria" w:hAnsi="Cambria"/>
          <w:sz w:val="20"/>
          <w:szCs w:val="20"/>
        </w:rPr>
        <w:t xml:space="preserve"> River</w:t>
      </w:r>
      <w:r w:rsidR="00104B70" w:rsidRPr="00F1445B">
        <w:rPr>
          <w:rFonts w:ascii="Cambria" w:hAnsi="Cambria"/>
          <w:sz w:val="20"/>
          <w:szCs w:val="20"/>
        </w:rPr>
        <w:t>,</w:t>
      </w:r>
      <w:r w:rsidR="002F1309" w:rsidRPr="00F1445B">
        <w:rPr>
          <w:rFonts w:ascii="Cambria" w:hAnsi="Cambria"/>
          <w:sz w:val="20"/>
          <w:szCs w:val="20"/>
        </w:rPr>
        <w:t xml:space="preserve"> and to the</w:t>
      </w:r>
      <w:r w:rsidR="00DB7AE1" w:rsidRPr="00F1445B">
        <w:rPr>
          <w:rFonts w:ascii="Cambria" w:hAnsi="Cambria"/>
          <w:sz w:val="20"/>
          <w:szCs w:val="20"/>
        </w:rPr>
        <w:t xml:space="preserve"> murder of indigenous activist </w:t>
      </w:r>
      <w:r w:rsidR="00104B70" w:rsidRPr="00F1445B">
        <w:rPr>
          <w:rFonts w:ascii="Cambria" w:hAnsi="Cambria"/>
          <w:sz w:val="20"/>
          <w:szCs w:val="20"/>
        </w:rPr>
        <w:t xml:space="preserve">Berta Cáceres, </w:t>
      </w:r>
      <w:r w:rsidR="00DB7AE1" w:rsidRPr="00F1445B">
        <w:rPr>
          <w:rFonts w:ascii="Cambria" w:hAnsi="Cambria"/>
          <w:sz w:val="20"/>
          <w:szCs w:val="20"/>
        </w:rPr>
        <w:t>this past March 3.</w:t>
      </w:r>
      <w:r w:rsidR="00104B70" w:rsidRPr="00F1445B">
        <w:rPr>
          <w:rStyle w:val="FootnoteReference"/>
          <w:rFonts w:ascii="Cambria" w:hAnsi="Cambria"/>
          <w:sz w:val="20"/>
          <w:szCs w:val="20"/>
        </w:rPr>
        <w:footnoteReference w:id="324"/>
      </w:r>
    </w:p>
    <w:p w:rsidR="00BD7768" w:rsidRPr="00F1445B" w:rsidRDefault="00BD7768" w:rsidP="00B649D0">
      <w:pPr>
        <w:tabs>
          <w:tab w:val="left" w:pos="720"/>
          <w:tab w:val="left" w:pos="1440"/>
        </w:tabs>
        <w:spacing w:after="0" w:line="240" w:lineRule="auto"/>
        <w:ind w:firstLine="720"/>
        <w:jc w:val="both"/>
        <w:rPr>
          <w:rFonts w:ascii="Cambria" w:hAnsi="Cambria"/>
          <w:sz w:val="20"/>
          <w:szCs w:val="20"/>
        </w:rPr>
      </w:pPr>
    </w:p>
    <w:p w:rsidR="00BD7768" w:rsidRPr="00F1445B" w:rsidRDefault="00E26683"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In May, unidentified individuals threatened journalist Oscar Ortiz and cameraman Luis Jorge Torres, of </w:t>
      </w:r>
      <w:r w:rsidR="00104B70" w:rsidRPr="00F1445B">
        <w:rPr>
          <w:rFonts w:ascii="Cambria" w:hAnsi="Cambria"/>
          <w:i/>
          <w:sz w:val="20"/>
          <w:szCs w:val="20"/>
        </w:rPr>
        <w:t>TV Azteca Honduras</w:t>
      </w:r>
      <w:r w:rsidR="00104B70" w:rsidRPr="00F1445B">
        <w:rPr>
          <w:rFonts w:ascii="Cambria" w:hAnsi="Cambria"/>
          <w:sz w:val="20"/>
          <w:szCs w:val="20"/>
        </w:rPr>
        <w:t>,</w:t>
      </w:r>
      <w:r w:rsidRPr="00F1445B">
        <w:rPr>
          <w:rFonts w:ascii="Cambria" w:hAnsi="Cambria"/>
          <w:sz w:val="20"/>
          <w:szCs w:val="20"/>
        </w:rPr>
        <w:t xml:space="preserve"> with guns and took </w:t>
      </w:r>
      <w:r w:rsidR="00CE54BA" w:rsidRPr="00F1445B">
        <w:rPr>
          <w:rFonts w:ascii="Cambria" w:hAnsi="Cambria"/>
          <w:sz w:val="20"/>
          <w:szCs w:val="20"/>
        </w:rPr>
        <w:t xml:space="preserve">away from them </w:t>
      </w:r>
      <w:r w:rsidRPr="00F1445B">
        <w:rPr>
          <w:rFonts w:ascii="Cambria" w:hAnsi="Cambria"/>
          <w:sz w:val="20"/>
          <w:szCs w:val="20"/>
        </w:rPr>
        <w:t>the vehicle they were riding in</w:t>
      </w:r>
      <w:r w:rsidR="00DC414E" w:rsidRPr="00F1445B">
        <w:rPr>
          <w:rFonts w:ascii="Cambria" w:hAnsi="Cambria"/>
          <w:sz w:val="20"/>
          <w:szCs w:val="20"/>
        </w:rPr>
        <w:t xml:space="preserve">, </w:t>
      </w:r>
      <w:r w:rsidR="003317C7" w:rsidRPr="00F1445B">
        <w:rPr>
          <w:rFonts w:ascii="Cambria" w:hAnsi="Cambria"/>
          <w:sz w:val="20"/>
          <w:szCs w:val="20"/>
        </w:rPr>
        <w:t>their video camera and their cell phones.</w:t>
      </w:r>
      <w:r w:rsidR="00104B70" w:rsidRPr="00F1445B">
        <w:rPr>
          <w:rStyle w:val="FootnoteReference"/>
          <w:rFonts w:ascii="Cambria" w:hAnsi="Cambria"/>
          <w:sz w:val="20"/>
          <w:szCs w:val="20"/>
        </w:rPr>
        <w:footnoteReference w:id="325"/>
      </w:r>
    </w:p>
    <w:p w:rsidR="00BD7768" w:rsidRPr="00F1445B" w:rsidRDefault="00BD7768" w:rsidP="00B649D0">
      <w:pPr>
        <w:tabs>
          <w:tab w:val="left" w:pos="720"/>
          <w:tab w:val="left" w:pos="1440"/>
        </w:tabs>
        <w:spacing w:after="0" w:line="240" w:lineRule="auto"/>
        <w:ind w:firstLine="720"/>
        <w:jc w:val="both"/>
        <w:rPr>
          <w:rFonts w:ascii="Cambria" w:hAnsi="Cambria"/>
          <w:sz w:val="20"/>
          <w:szCs w:val="20"/>
        </w:rPr>
      </w:pPr>
    </w:p>
    <w:p w:rsidR="00BD7768" w:rsidRPr="00F1445B" w:rsidRDefault="00C24368"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On June </w:t>
      </w:r>
      <w:r w:rsidR="00104B70" w:rsidRPr="00F1445B">
        <w:rPr>
          <w:rFonts w:ascii="Cambria" w:hAnsi="Cambria"/>
          <w:sz w:val="20"/>
          <w:szCs w:val="20"/>
        </w:rPr>
        <w:t>1</w:t>
      </w:r>
      <w:r w:rsidR="0008773B" w:rsidRPr="00F1445B">
        <w:rPr>
          <w:rFonts w:ascii="Cambria" w:hAnsi="Cambria"/>
          <w:sz w:val="20"/>
          <w:szCs w:val="20"/>
        </w:rPr>
        <w:t>,</w:t>
      </w:r>
      <w:r w:rsidRPr="00F1445B">
        <w:rPr>
          <w:rFonts w:ascii="Cambria" w:hAnsi="Cambria"/>
          <w:sz w:val="20"/>
          <w:szCs w:val="20"/>
        </w:rPr>
        <w:t xml:space="preserve"> journalist</w:t>
      </w:r>
      <w:r w:rsidR="005D2579" w:rsidRPr="00F1445B">
        <w:rPr>
          <w:rFonts w:ascii="Cambria" w:hAnsi="Cambria"/>
          <w:sz w:val="20"/>
          <w:szCs w:val="20"/>
        </w:rPr>
        <w:t xml:space="preserve"> Digna Aguilar</w:t>
      </w:r>
      <w:r w:rsidR="00104B70" w:rsidRPr="00F1445B">
        <w:rPr>
          <w:rFonts w:ascii="Cambria" w:hAnsi="Cambria"/>
          <w:sz w:val="20"/>
          <w:szCs w:val="20"/>
        </w:rPr>
        <w:t xml:space="preserve"> </w:t>
      </w:r>
      <w:r w:rsidRPr="00F1445B">
        <w:rPr>
          <w:rFonts w:ascii="Cambria" w:hAnsi="Cambria"/>
          <w:sz w:val="20"/>
          <w:szCs w:val="20"/>
        </w:rPr>
        <w:t xml:space="preserve">of the daily newspaper </w:t>
      </w:r>
      <w:r w:rsidR="00104B70" w:rsidRPr="00F1445B">
        <w:rPr>
          <w:rFonts w:ascii="Cambria" w:hAnsi="Cambria"/>
          <w:i/>
          <w:sz w:val="20"/>
          <w:szCs w:val="20"/>
        </w:rPr>
        <w:t>El Heraldo</w:t>
      </w:r>
      <w:r w:rsidR="00104B70" w:rsidRPr="00F1445B">
        <w:rPr>
          <w:rFonts w:ascii="Cambria" w:hAnsi="Cambria"/>
          <w:sz w:val="20"/>
          <w:szCs w:val="20"/>
        </w:rPr>
        <w:t xml:space="preserve"> </w:t>
      </w:r>
      <w:r w:rsidR="00270D89" w:rsidRPr="00F1445B">
        <w:rPr>
          <w:rFonts w:ascii="Cambria" w:hAnsi="Cambria"/>
          <w:sz w:val="20"/>
          <w:szCs w:val="20"/>
        </w:rPr>
        <w:t xml:space="preserve">left the country because of </w:t>
      </w:r>
      <w:r w:rsidR="0052080D" w:rsidRPr="00F1445B">
        <w:rPr>
          <w:rFonts w:ascii="Cambria" w:hAnsi="Cambria"/>
          <w:sz w:val="20"/>
          <w:szCs w:val="20"/>
        </w:rPr>
        <w:t>alleged</w:t>
      </w:r>
      <w:r w:rsidR="00270D89" w:rsidRPr="00F1445B">
        <w:rPr>
          <w:rFonts w:ascii="Cambria" w:hAnsi="Cambria"/>
          <w:sz w:val="20"/>
          <w:szCs w:val="20"/>
        </w:rPr>
        <w:t xml:space="preserve"> death th</w:t>
      </w:r>
      <w:r w:rsidR="000C19A3" w:rsidRPr="00F1445B">
        <w:rPr>
          <w:rFonts w:ascii="Cambria" w:hAnsi="Cambria"/>
          <w:sz w:val="20"/>
          <w:szCs w:val="20"/>
        </w:rPr>
        <w:t xml:space="preserve">reats </w:t>
      </w:r>
      <w:r w:rsidR="0052080D" w:rsidRPr="00F1445B">
        <w:rPr>
          <w:rFonts w:ascii="Cambria" w:hAnsi="Cambria"/>
          <w:sz w:val="20"/>
          <w:szCs w:val="20"/>
        </w:rPr>
        <w:t>against</w:t>
      </w:r>
      <w:r w:rsidR="000C19A3" w:rsidRPr="00F1445B">
        <w:rPr>
          <w:rFonts w:ascii="Cambria" w:hAnsi="Cambria"/>
          <w:sz w:val="20"/>
          <w:szCs w:val="20"/>
        </w:rPr>
        <w:t xml:space="preserve"> her and her family</w:t>
      </w:r>
      <w:r w:rsidR="00104B70" w:rsidRPr="00F1445B">
        <w:rPr>
          <w:rFonts w:ascii="Cambria" w:hAnsi="Cambria"/>
          <w:sz w:val="20"/>
          <w:szCs w:val="20"/>
        </w:rPr>
        <w:t>.</w:t>
      </w:r>
      <w:r w:rsidR="00EF33A6" w:rsidRPr="00F1445B">
        <w:rPr>
          <w:rFonts w:ascii="Cambria" w:hAnsi="Cambria"/>
          <w:sz w:val="20"/>
          <w:szCs w:val="20"/>
        </w:rPr>
        <w:t xml:space="preserve"> According to information disclosed by the media, the broadcaster left the country with the collaboration of the State, through the Secretariat of Defense and Human Rights, as part of a precautionary measure, after learning that hers and her children’s lives were at risk. The threats against Aguilar </w:t>
      </w:r>
      <w:r w:rsidR="0021063A" w:rsidRPr="00F1445B">
        <w:rPr>
          <w:rFonts w:ascii="Cambria" w:hAnsi="Cambria"/>
          <w:sz w:val="20"/>
          <w:szCs w:val="20"/>
        </w:rPr>
        <w:t>are allegedly related to information published by the newspaper on police-related issues.</w:t>
      </w:r>
      <w:r w:rsidR="00104B70" w:rsidRPr="00F1445B">
        <w:rPr>
          <w:rStyle w:val="FootnoteReference"/>
          <w:rFonts w:ascii="Cambria" w:hAnsi="Cambria"/>
          <w:sz w:val="20"/>
          <w:szCs w:val="20"/>
        </w:rPr>
        <w:footnoteReference w:id="326"/>
      </w:r>
      <w:r w:rsidR="00104B70" w:rsidRPr="00F1445B">
        <w:rPr>
          <w:rFonts w:ascii="Cambria" w:hAnsi="Cambria"/>
          <w:sz w:val="20"/>
          <w:szCs w:val="20"/>
        </w:rPr>
        <w:t xml:space="preserve"> </w:t>
      </w:r>
    </w:p>
    <w:p w:rsidR="00BD7768" w:rsidRPr="00F1445B" w:rsidRDefault="00BD7768" w:rsidP="00B649D0">
      <w:pPr>
        <w:tabs>
          <w:tab w:val="left" w:pos="720"/>
          <w:tab w:val="left" w:pos="1440"/>
        </w:tabs>
        <w:spacing w:after="0" w:line="240" w:lineRule="auto"/>
        <w:ind w:firstLine="720"/>
        <w:jc w:val="both"/>
        <w:rPr>
          <w:rFonts w:ascii="Cambria" w:hAnsi="Cambria"/>
          <w:sz w:val="20"/>
          <w:szCs w:val="20"/>
        </w:rPr>
      </w:pPr>
    </w:p>
    <w:p w:rsidR="00BD7768" w:rsidRPr="00F1445B" w:rsidRDefault="00F94B03"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lastRenderedPageBreak/>
        <w:t xml:space="preserve">On June </w:t>
      </w:r>
      <w:r w:rsidR="00104B70" w:rsidRPr="00F1445B">
        <w:rPr>
          <w:rFonts w:ascii="Cambria" w:hAnsi="Cambria"/>
          <w:sz w:val="20"/>
          <w:szCs w:val="20"/>
        </w:rPr>
        <w:t>9</w:t>
      </w:r>
      <w:r w:rsidRPr="00F1445B">
        <w:rPr>
          <w:rFonts w:ascii="Cambria" w:hAnsi="Cambria"/>
          <w:sz w:val="20"/>
          <w:szCs w:val="20"/>
        </w:rPr>
        <w:t>, cameraman</w:t>
      </w:r>
      <w:r w:rsidR="00104B70" w:rsidRPr="00F1445B">
        <w:rPr>
          <w:rFonts w:ascii="Cambria" w:hAnsi="Cambria"/>
          <w:sz w:val="20"/>
          <w:szCs w:val="20"/>
        </w:rPr>
        <w:t xml:space="preserve"> Juan Carlos</w:t>
      </w:r>
      <w:r w:rsidR="0094065D" w:rsidRPr="00F1445B">
        <w:rPr>
          <w:rFonts w:ascii="Cambria" w:hAnsi="Cambria"/>
          <w:sz w:val="20"/>
          <w:szCs w:val="20"/>
        </w:rPr>
        <w:t xml:space="preserve"> Álvarez</w:t>
      </w:r>
      <w:r w:rsidR="00104B70" w:rsidRPr="00F1445B">
        <w:rPr>
          <w:rFonts w:ascii="Cambria" w:hAnsi="Cambria"/>
          <w:sz w:val="20"/>
          <w:szCs w:val="20"/>
        </w:rPr>
        <w:t xml:space="preserve"> </w:t>
      </w:r>
      <w:r w:rsidRPr="00F1445B">
        <w:rPr>
          <w:rFonts w:ascii="Cambria" w:hAnsi="Cambria"/>
          <w:sz w:val="20"/>
          <w:szCs w:val="20"/>
        </w:rPr>
        <w:t xml:space="preserve">of the television station </w:t>
      </w:r>
      <w:r w:rsidR="00104B70" w:rsidRPr="00F1445B">
        <w:rPr>
          <w:rFonts w:ascii="Cambria" w:hAnsi="Cambria"/>
          <w:i/>
          <w:sz w:val="20"/>
          <w:szCs w:val="20"/>
        </w:rPr>
        <w:t>Mundo TV</w:t>
      </w:r>
      <w:r w:rsidR="00104B70" w:rsidRPr="00F1445B">
        <w:rPr>
          <w:rFonts w:ascii="Cambria" w:hAnsi="Cambria"/>
          <w:sz w:val="20"/>
          <w:szCs w:val="20"/>
        </w:rPr>
        <w:t xml:space="preserve"> </w:t>
      </w:r>
      <w:r w:rsidRPr="00F1445B">
        <w:rPr>
          <w:rFonts w:ascii="Cambria" w:hAnsi="Cambria"/>
          <w:sz w:val="20"/>
          <w:szCs w:val="20"/>
        </w:rPr>
        <w:t>was assaulted and attacked with firearms</w:t>
      </w:r>
      <w:r w:rsidR="00B6611B" w:rsidRPr="00F1445B">
        <w:rPr>
          <w:rFonts w:ascii="Cambria" w:hAnsi="Cambria"/>
          <w:sz w:val="20"/>
          <w:szCs w:val="20"/>
        </w:rPr>
        <w:t>,</w:t>
      </w:r>
      <w:r w:rsidRPr="00F1445B">
        <w:rPr>
          <w:rFonts w:ascii="Cambria" w:hAnsi="Cambria"/>
          <w:sz w:val="20"/>
          <w:szCs w:val="20"/>
        </w:rPr>
        <w:t xml:space="preserve"> while he was on his way to work in a taxi. The motive of the attack </w:t>
      </w:r>
      <w:r w:rsidR="00DA1A44" w:rsidRPr="00F1445B">
        <w:rPr>
          <w:rFonts w:ascii="Cambria" w:hAnsi="Cambria"/>
          <w:sz w:val="20"/>
          <w:szCs w:val="20"/>
        </w:rPr>
        <w:t>was allegedly robbery, though i</w:t>
      </w:r>
      <w:r w:rsidR="00E723BA" w:rsidRPr="00F1445B">
        <w:rPr>
          <w:rFonts w:ascii="Cambria" w:hAnsi="Cambria"/>
          <w:sz w:val="20"/>
          <w:szCs w:val="20"/>
        </w:rPr>
        <w:t xml:space="preserve">t was not ruled out that the motive could have been </w:t>
      </w:r>
      <w:r w:rsidR="00DA1A44" w:rsidRPr="00F1445B">
        <w:rPr>
          <w:rFonts w:ascii="Cambria" w:hAnsi="Cambria"/>
          <w:sz w:val="20"/>
          <w:szCs w:val="20"/>
        </w:rPr>
        <w:t>retaliation for his work.</w:t>
      </w:r>
      <w:r w:rsidR="00104B70" w:rsidRPr="00F1445B">
        <w:rPr>
          <w:rStyle w:val="FootnoteReference"/>
          <w:rFonts w:ascii="Cambria" w:hAnsi="Cambria"/>
          <w:sz w:val="20"/>
          <w:szCs w:val="20"/>
        </w:rPr>
        <w:footnoteReference w:id="327"/>
      </w:r>
      <w:r w:rsidR="00104B70" w:rsidRPr="00F1445B">
        <w:rPr>
          <w:rFonts w:ascii="Cambria" w:hAnsi="Cambria"/>
          <w:sz w:val="20"/>
          <w:szCs w:val="20"/>
        </w:rPr>
        <w:t xml:space="preserve"> </w:t>
      </w:r>
    </w:p>
    <w:p w:rsidR="00BD7768" w:rsidRPr="00F1445B" w:rsidRDefault="00BD7768" w:rsidP="00B649D0">
      <w:pPr>
        <w:tabs>
          <w:tab w:val="left" w:pos="720"/>
          <w:tab w:val="left" w:pos="1440"/>
        </w:tabs>
        <w:spacing w:after="0" w:line="240" w:lineRule="auto"/>
        <w:ind w:firstLine="720"/>
        <w:jc w:val="both"/>
        <w:rPr>
          <w:rFonts w:ascii="Cambria" w:hAnsi="Cambria"/>
          <w:sz w:val="20"/>
          <w:szCs w:val="20"/>
        </w:rPr>
      </w:pPr>
    </w:p>
    <w:p w:rsidR="00BD7768" w:rsidRPr="00F1445B" w:rsidRDefault="0035255E"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Also</w:t>
      </w:r>
      <w:r w:rsidR="00AE673F" w:rsidRPr="00F1445B">
        <w:rPr>
          <w:rFonts w:ascii="Cambria" w:hAnsi="Cambria"/>
          <w:sz w:val="20"/>
          <w:szCs w:val="20"/>
        </w:rPr>
        <w:t xml:space="preserve"> on June 9, journalist </w:t>
      </w:r>
      <w:r w:rsidR="00004DF4" w:rsidRPr="00F1445B">
        <w:rPr>
          <w:rFonts w:ascii="Cambria" w:hAnsi="Cambria"/>
          <w:sz w:val="20"/>
          <w:szCs w:val="20"/>
        </w:rPr>
        <w:t>Benjamín Zepeda Carranza</w:t>
      </w:r>
      <w:r w:rsidR="00104B70" w:rsidRPr="00F1445B">
        <w:rPr>
          <w:rFonts w:ascii="Cambria" w:hAnsi="Cambria"/>
          <w:sz w:val="20"/>
          <w:szCs w:val="20"/>
        </w:rPr>
        <w:t xml:space="preserve"> </w:t>
      </w:r>
      <w:r w:rsidR="006B5E72" w:rsidRPr="00F1445B">
        <w:rPr>
          <w:rFonts w:ascii="Cambria" w:hAnsi="Cambria"/>
          <w:sz w:val="20"/>
          <w:szCs w:val="20"/>
        </w:rPr>
        <w:t xml:space="preserve">of </w:t>
      </w:r>
      <w:r w:rsidR="00104B70" w:rsidRPr="00F1445B">
        <w:rPr>
          <w:rFonts w:ascii="Cambria" w:hAnsi="Cambria"/>
          <w:i/>
          <w:sz w:val="20"/>
          <w:szCs w:val="20"/>
        </w:rPr>
        <w:t>Globo TV</w:t>
      </w:r>
      <w:r w:rsidR="00104B70" w:rsidRPr="00F1445B">
        <w:rPr>
          <w:rFonts w:ascii="Cambria" w:hAnsi="Cambria"/>
          <w:sz w:val="20"/>
          <w:szCs w:val="20"/>
        </w:rPr>
        <w:t xml:space="preserve"> </w:t>
      </w:r>
      <w:r w:rsidR="006B5E72" w:rsidRPr="00F1445B">
        <w:rPr>
          <w:rFonts w:ascii="Cambria" w:hAnsi="Cambria"/>
          <w:sz w:val="20"/>
          <w:szCs w:val="20"/>
        </w:rPr>
        <w:t xml:space="preserve">was assaulted by a police officer of the National Transit Directorate while he was traveling in a public bus, in </w:t>
      </w:r>
      <w:r w:rsidR="00104B70" w:rsidRPr="00F1445B">
        <w:rPr>
          <w:rFonts w:ascii="Cambria" w:hAnsi="Cambria"/>
          <w:sz w:val="20"/>
          <w:szCs w:val="20"/>
        </w:rPr>
        <w:t xml:space="preserve">Tegucigalpa. </w:t>
      </w:r>
      <w:r w:rsidR="003C2654" w:rsidRPr="00F1445B">
        <w:rPr>
          <w:rFonts w:ascii="Cambria" w:hAnsi="Cambria"/>
          <w:sz w:val="20"/>
          <w:szCs w:val="20"/>
        </w:rPr>
        <w:t xml:space="preserve">According to </w:t>
      </w:r>
      <w:r w:rsidR="00FD7AA3" w:rsidRPr="00F1445B">
        <w:rPr>
          <w:rFonts w:ascii="Cambria" w:hAnsi="Cambria"/>
          <w:sz w:val="20"/>
          <w:szCs w:val="20"/>
        </w:rPr>
        <w:t>reports, the journalist recorded how the police assaulted the</w:t>
      </w:r>
      <w:r w:rsidR="00F905A7" w:rsidRPr="00F1445B">
        <w:rPr>
          <w:rFonts w:ascii="Cambria" w:hAnsi="Cambria"/>
          <w:sz w:val="20"/>
          <w:szCs w:val="20"/>
        </w:rPr>
        <w:t xml:space="preserve"> bus driver</w:t>
      </w:r>
      <w:r w:rsidR="00745977" w:rsidRPr="00F1445B">
        <w:rPr>
          <w:rFonts w:ascii="Cambria" w:hAnsi="Cambria"/>
          <w:sz w:val="20"/>
          <w:szCs w:val="20"/>
        </w:rPr>
        <w:t xml:space="preserve"> and in retaliation, the officer grabbed </w:t>
      </w:r>
      <w:r w:rsidR="00F905A7" w:rsidRPr="00F1445B">
        <w:rPr>
          <w:rFonts w:ascii="Cambria" w:hAnsi="Cambria"/>
          <w:sz w:val="20"/>
          <w:szCs w:val="20"/>
        </w:rPr>
        <w:t>Mr. Zepeda</w:t>
      </w:r>
      <w:r w:rsidR="00D87065" w:rsidRPr="00F1445B">
        <w:rPr>
          <w:rFonts w:ascii="Cambria" w:hAnsi="Cambria"/>
          <w:sz w:val="20"/>
          <w:szCs w:val="20"/>
        </w:rPr>
        <w:t xml:space="preserve"> by the nec</w:t>
      </w:r>
      <w:r w:rsidR="00745977" w:rsidRPr="00F1445B">
        <w:rPr>
          <w:rFonts w:ascii="Cambria" w:hAnsi="Cambria"/>
          <w:sz w:val="20"/>
          <w:szCs w:val="20"/>
        </w:rPr>
        <w:t>k and</w:t>
      </w:r>
      <w:r w:rsidR="00813286" w:rsidRPr="00F1445B">
        <w:rPr>
          <w:rFonts w:ascii="Cambria" w:hAnsi="Cambria"/>
          <w:sz w:val="20"/>
          <w:szCs w:val="20"/>
        </w:rPr>
        <w:t xml:space="preserve"> </w:t>
      </w:r>
      <w:r w:rsidR="001144E8" w:rsidRPr="00F1445B">
        <w:rPr>
          <w:rFonts w:ascii="Cambria" w:hAnsi="Cambria"/>
          <w:sz w:val="20"/>
          <w:szCs w:val="20"/>
        </w:rPr>
        <w:t xml:space="preserve">physically assaulted him, warning him not to film. </w:t>
      </w:r>
      <w:r w:rsidR="00CD5891" w:rsidRPr="00F1445B">
        <w:rPr>
          <w:rFonts w:ascii="Cambria" w:hAnsi="Cambria"/>
          <w:sz w:val="20"/>
          <w:szCs w:val="20"/>
        </w:rPr>
        <w:t xml:space="preserve">The journalist </w:t>
      </w:r>
      <w:r w:rsidR="00BE58AD" w:rsidRPr="00F1445B">
        <w:rPr>
          <w:rFonts w:ascii="Cambria" w:hAnsi="Cambria"/>
          <w:sz w:val="20"/>
          <w:szCs w:val="20"/>
        </w:rPr>
        <w:t xml:space="preserve">reported the incident to </w:t>
      </w:r>
      <w:r w:rsidR="0052080D" w:rsidRPr="00F1445B">
        <w:rPr>
          <w:rFonts w:ascii="Cambria" w:hAnsi="Cambria"/>
          <w:sz w:val="20"/>
          <w:szCs w:val="20"/>
        </w:rPr>
        <w:t>Director</w:t>
      </w:r>
      <w:r w:rsidR="00BE58AD" w:rsidRPr="00F1445B">
        <w:rPr>
          <w:rFonts w:ascii="Cambria" w:hAnsi="Cambria"/>
          <w:sz w:val="20"/>
          <w:szCs w:val="20"/>
        </w:rPr>
        <w:t xml:space="preserve"> of Traffic Leonel Sauceda, who </w:t>
      </w:r>
      <w:r w:rsidR="00B400C8" w:rsidRPr="00F1445B">
        <w:rPr>
          <w:rFonts w:ascii="Cambria" w:hAnsi="Cambria"/>
          <w:sz w:val="20"/>
          <w:szCs w:val="20"/>
        </w:rPr>
        <w:t>had assured him that he would take administrative actions to punish the conduct of the officer.</w:t>
      </w:r>
      <w:r w:rsidR="00104B70" w:rsidRPr="00F1445B">
        <w:rPr>
          <w:rStyle w:val="FootnoteReference"/>
          <w:rFonts w:ascii="Cambria" w:hAnsi="Cambria"/>
          <w:sz w:val="20"/>
          <w:szCs w:val="20"/>
        </w:rPr>
        <w:footnoteReference w:id="328"/>
      </w:r>
      <w:r w:rsidR="00104B70" w:rsidRPr="00F1445B">
        <w:rPr>
          <w:rFonts w:ascii="Cambria" w:hAnsi="Cambria"/>
          <w:sz w:val="20"/>
          <w:szCs w:val="20"/>
        </w:rPr>
        <w:t xml:space="preserve"> </w:t>
      </w:r>
    </w:p>
    <w:p w:rsidR="00BD7768" w:rsidRPr="00F1445B" w:rsidRDefault="00BD7768" w:rsidP="00B649D0">
      <w:pPr>
        <w:tabs>
          <w:tab w:val="left" w:pos="720"/>
          <w:tab w:val="left" w:pos="1440"/>
        </w:tabs>
        <w:spacing w:after="0" w:line="240" w:lineRule="auto"/>
        <w:ind w:firstLine="720"/>
        <w:jc w:val="both"/>
        <w:rPr>
          <w:rFonts w:ascii="Cambria" w:hAnsi="Cambria"/>
          <w:sz w:val="20"/>
          <w:szCs w:val="20"/>
        </w:rPr>
      </w:pPr>
    </w:p>
    <w:p w:rsidR="00BD7768" w:rsidRPr="00F1445B" w:rsidRDefault="002E2A2C"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On June </w:t>
      </w:r>
      <w:r w:rsidR="00104B70" w:rsidRPr="00F1445B">
        <w:rPr>
          <w:rFonts w:ascii="Cambria" w:hAnsi="Cambria"/>
          <w:sz w:val="20"/>
          <w:szCs w:val="20"/>
        </w:rPr>
        <w:t>11</w:t>
      </w:r>
      <w:r w:rsidRPr="00F1445B">
        <w:rPr>
          <w:rFonts w:ascii="Cambria" w:hAnsi="Cambria"/>
          <w:sz w:val="20"/>
          <w:szCs w:val="20"/>
        </w:rPr>
        <w:t xml:space="preserve">, members of the Military </w:t>
      </w:r>
      <w:r w:rsidR="00072F1E" w:rsidRPr="00F1445B">
        <w:rPr>
          <w:rFonts w:ascii="Cambria" w:hAnsi="Cambria"/>
          <w:sz w:val="20"/>
          <w:szCs w:val="20"/>
        </w:rPr>
        <w:t xml:space="preserve">Police and National Police </w:t>
      </w:r>
      <w:r w:rsidR="003F0E7F" w:rsidRPr="00F1445B">
        <w:rPr>
          <w:rFonts w:ascii="Cambria" w:hAnsi="Cambria"/>
          <w:sz w:val="20"/>
          <w:szCs w:val="20"/>
        </w:rPr>
        <w:t xml:space="preserve">assaulted journalists </w:t>
      </w:r>
      <w:r w:rsidR="003B0D3A" w:rsidRPr="00F1445B">
        <w:rPr>
          <w:rFonts w:ascii="Cambria" w:hAnsi="Cambria"/>
          <w:sz w:val="20"/>
          <w:szCs w:val="20"/>
        </w:rPr>
        <w:t>Igmer Gerardo Chavez</w:t>
      </w:r>
      <w:r w:rsidR="00C43E92" w:rsidRPr="00F1445B">
        <w:rPr>
          <w:rFonts w:ascii="Cambria" w:hAnsi="Cambria"/>
          <w:sz w:val="20"/>
          <w:szCs w:val="20"/>
        </w:rPr>
        <w:t xml:space="preserve"> of </w:t>
      </w:r>
      <w:r w:rsidR="00104B70" w:rsidRPr="00F1445B">
        <w:rPr>
          <w:rFonts w:ascii="Cambria" w:hAnsi="Cambria"/>
          <w:i/>
          <w:sz w:val="20"/>
          <w:szCs w:val="20"/>
        </w:rPr>
        <w:t>Radio Progreso</w:t>
      </w:r>
      <w:r w:rsidR="00C43E92" w:rsidRPr="00F1445B">
        <w:rPr>
          <w:rFonts w:ascii="Cambria" w:hAnsi="Cambria"/>
          <w:sz w:val="20"/>
          <w:szCs w:val="20"/>
        </w:rPr>
        <w:t xml:space="preserve"> and</w:t>
      </w:r>
      <w:r w:rsidR="00062900" w:rsidRPr="00F1445B">
        <w:rPr>
          <w:rFonts w:ascii="Cambria" w:hAnsi="Cambria"/>
          <w:sz w:val="20"/>
          <w:szCs w:val="20"/>
        </w:rPr>
        <w:t xml:space="preserve"> Linda Donaire and</w:t>
      </w:r>
      <w:r w:rsidR="003B0D3A" w:rsidRPr="00F1445B">
        <w:rPr>
          <w:rFonts w:ascii="Cambria" w:hAnsi="Cambria"/>
          <w:sz w:val="20"/>
          <w:szCs w:val="20"/>
        </w:rPr>
        <w:t xml:space="preserve"> Víctor Ordóñez</w:t>
      </w:r>
      <w:r w:rsidR="00104B70" w:rsidRPr="00F1445B">
        <w:rPr>
          <w:rFonts w:ascii="Cambria" w:hAnsi="Cambria"/>
          <w:sz w:val="20"/>
          <w:szCs w:val="20"/>
        </w:rPr>
        <w:t xml:space="preserve"> </w:t>
      </w:r>
      <w:r w:rsidR="00830820" w:rsidRPr="00F1445B">
        <w:rPr>
          <w:rFonts w:ascii="Cambria" w:hAnsi="Cambria"/>
          <w:sz w:val="20"/>
          <w:szCs w:val="20"/>
        </w:rPr>
        <w:t xml:space="preserve">of the daily newspaper </w:t>
      </w:r>
      <w:r w:rsidR="00104B70" w:rsidRPr="00F1445B">
        <w:rPr>
          <w:rFonts w:ascii="Cambria" w:hAnsi="Cambria"/>
          <w:i/>
          <w:sz w:val="20"/>
          <w:szCs w:val="20"/>
        </w:rPr>
        <w:t>Libertad Digital</w:t>
      </w:r>
      <w:r w:rsidR="00104B70" w:rsidRPr="00F1445B">
        <w:rPr>
          <w:rFonts w:ascii="Cambria" w:hAnsi="Cambria"/>
          <w:sz w:val="20"/>
          <w:szCs w:val="20"/>
        </w:rPr>
        <w:t xml:space="preserve">, </w:t>
      </w:r>
      <w:r w:rsidR="003B0D3A" w:rsidRPr="00F1445B">
        <w:rPr>
          <w:rFonts w:ascii="Cambria" w:hAnsi="Cambria"/>
          <w:sz w:val="20"/>
          <w:szCs w:val="20"/>
        </w:rPr>
        <w:t>beating them</w:t>
      </w:r>
      <w:r w:rsidR="00830820" w:rsidRPr="00F1445B">
        <w:rPr>
          <w:rFonts w:ascii="Cambria" w:hAnsi="Cambria"/>
          <w:sz w:val="20"/>
          <w:szCs w:val="20"/>
        </w:rPr>
        <w:t xml:space="preserve"> while they were covering a demonstration of neighborhood residents against the installation of a toll booth in the municipality of San Manuel, Department of Cortés.</w:t>
      </w:r>
      <w:r w:rsidR="00104B70" w:rsidRPr="00F1445B">
        <w:rPr>
          <w:rStyle w:val="FootnoteReference"/>
          <w:rFonts w:ascii="Cambria" w:hAnsi="Cambria"/>
          <w:sz w:val="20"/>
          <w:szCs w:val="20"/>
        </w:rPr>
        <w:footnoteReference w:id="329"/>
      </w:r>
    </w:p>
    <w:p w:rsidR="00784266" w:rsidRPr="00F1445B" w:rsidRDefault="00784266" w:rsidP="00B649D0">
      <w:pPr>
        <w:tabs>
          <w:tab w:val="left" w:pos="720"/>
          <w:tab w:val="left" w:pos="1440"/>
        </w:tabs>
        <w:spacing w:after="0" w:line="240" w:lineRule="auto"/>
        <w:ind w:firstLine="720"/>
        <w:jc w:val="both"/>
        <w:rPr>
          <w:rFonts w:ascii="Cambria" w:hAnsi="Cambria"/>
          <w:sz w:val="20"/>
          <w:szCs w:val="20"/>
        </w:rPr>
      </w:pPr>
    </w:p>
    <w:p w:rsidR="00BD7768" w:rsidRPr="00F1445B" w:rsidRDefault="00DE1E5C"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On July 13, sports reporter</w:t>
      </w:r>
      <w:r w:rsidR="00104B70" w:rsidRPr="00F1445B">
        <w:rPr>
          <w:rFonts w:ascii="Cambria" w:hAnsi="Cambria"/>
          <w:sz w:val="20"/>
          <w:szCs w:val="20"/>
        </w:rPr>
        <w:t xml:space="preserve"> Rudy Urbina, </w:t>
      </w:r>
      <w:r w:rsidRPr="00F1445B">
        <w:rPr>
          <w:rFonts w:ascii="Cambria" w:hAnsi="Cambria"/>
          <w:sz w:val="20"/>
          <w:szCs w:val="20"/>
        </w:rPr>
        <w:t xml:space="preserve">who works at </w:t>
      </w:r>
      <w:r w:rsidR="00104B70" w:rsidRPr="00F1445B">
        <w:rPr>
          <w:rFonts w:ascii="Cambria" w:hAnsi="Cambria"/>
          <w:i/>
          <w:sz w:val="20"/>
          <w:szCs w:val="20"/>
        </w:rPr>
        <w:t>Radio América</w:t>
      </w:r>
      <w:r w:rsidRPr="00F1445B">
        <w:rPr>
          <w:rFonts w:ascii="Cambria" w:hAnsi="Cambria"/>
          <w:sz w:val="20"/>
          <w:szCs w:val="20"/>
        </w:rPr>
        <w:t xml:space="preserve"> and at the daily newspaper </w:t>
      </w:r>
      <w:r w:rsidR="00104B70" w:rsidRPr="00F1445B">
        <w:rPr>
          <w:rFonts w:ascii="Cambria" w:hAnsi="Cambria"/>
          <w:i/>
          <w:sz w:val="20"/>
          <w:szCs w:val="20"/>
        </w:rPr>
        <w:t>La Tribuna</w:t>
      </w:r>
      <w:r w:rsidR="00104B70" w:rsidRPr="00F1445B">
        <w:rPr>
          <w:rFonts w:ascii="Cambria" w:hAnsi="Cambria"/>
          <w:sz w:val="20"/>
          <w:szCs w:val="20"/>
        </w:rPr>
        <w:t xml:space="preserve">, </w:t>
      </w:r>
      <w:r w:rsidRPr="00F1445B">
        <w:rPr>
          <w:rFonts w:ascii="Cambria" w:hAnsi="Cambria"/>
          <w:sz w:val="20"/>
          <w:szCs w:val="20"/>
        </w:rPr>
        <w:t>was assaulted by two unidentified individuals, who fired guns at him from a vehicle and wounded him in his right arm.</w:t>
      </w:r>
      <w:r w:rsidR="00104B70" w:rsidRPr="00F1445B">
        <w:rPr>
          <w:rStyle w:val="FootnoteReference"/>
          <w:rFonts w:ascii="Cambria" w:hAnsi="Cambria"/>
          <w:sz w:val="20"/>
          <w:szCs w:val="20"/>
        </w:rPr>
        <w:footnoteReference w:id="330"/>
      </w:r>
    </w:p>
    <w:p w:rsidR="00BD7768" w:rsidRPr="00F1445B" w:rsidRDefault="00BD7768" w:rsidP="00B649D0">
      <w:pPr>
        <w:tabs>
          <w:tab w:val="left" w:pos="720"/>
          <w:tab w:val="left" w:pos="1440"/>
        </w:tabs>
        <w:spacing w:after="0" w:line="240" w:lineRule="auto"/>
        <w:ind w:firstLine="720"/>
        <w:jc w:val="both"/>
        <w:rPr>
          <w:rFonts w:ascii="Cambria" w:hAnsi="Cambria"/>
          <w:sz w:val="20"/>
          <w:szCs w:val="20"/>
        </w:rPr>
      </w:pPr>
    </w:p>
    <w:p w:rsidR="00BD7768" w:rsidRPr="00F1445B" w:rsidRDefault="00412ABB"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On July </w:t>
      </w:r>
      <w:r w:rsidR="00104B70" w:rsidRPr="00F1445B">
        <w:rPr>
          <w:rFonts w:ascii="Cambria" w:hAnsi="Cambria"/>
          <w:sz w:val="20"/>
          <w:szCs w:val="20"/>
        </w:rPr>
        <w:t>27</w:t>
      </w:r>
      <w:r w:rsidRPr="00F1445B">
        <w:rPr>
          <w:rFonts w:ascii="Cambria" w:hAnsi="Cambria"/>
          <w:sz w:val="20"/>
          <w:szCs w:val="20"/>
        </w:rPr>
        <w:t>,</w:t>
      </w:r>
      <w:r w:rsidR="00104B70" w:rsidRPr="00F1445B">
        <w:rPr>
          <w:rFonts w:ascii="Cambria" w:hAnsi="Cambria"/>
          <w:sz w:val="20"/>
          <w:szCs w:val="20"/>
        </w:rPr>
        <w:t xml:space="preserve"> </w:t>
      </w:r>
      <w:r w:rsidRPr="00F1445B">
        <w:rPr>
          <w:rFonts w:ascii="Cambria" w:hAnsi="Cambria"/>
          <w:sz w:val="20"/>
          <w:szCs w:val="20"/>
        </w:rPr>
        <w:t xml:space="preserve">the daily newspaper </w:t>
      </w:r>
      <w:r w:rsidR="00104B70" w:rsidRPr="00F1445B">
        <w:rPr>
          <w:rFonts w:ascii="Cambria" w:hAnsi="Cambria"/>
          <w:i/>
          <w:sz w:val="20"/>
          <w:szCs w:val="20"/>
        </w:rPr>
        <w:t>El Libertador</w:t>
      </w:r>
      <w:r w:rsidR="00104B70" w:rsidRPr="00F1445B">
        <w:rPr>
          <w:rFonts w:ascii="Cambria" w:hAnsi="Cambria"/>
          <w:sz w:val="20"/>
          <w:szCs w:val="20"/>
        </w:rPr>
        <w:t xml:space="preserve"> </w:t>
      </w:r>
      <w:r w:rsidRPr="00F1445B">
        <w:rPr>
          <w:rFonts w:ascii="Cambria" w:hAnsi="Cambria"/>
          <w:sz w:val="20"/>
          <w:szCs w:val="20"/>
        </w:rPr>
        <w:t>was the victim of theft of journalistic materials and equipment. According to the complaint of the media outlet, during the early morning hours, unidentified individuals broke into their offic</w:t>
      </w:r>
      <w:r w:rsidR="00E479B1" w:rsidRPr="00F1445B">
        <w:rPr>
          <w:rFonts w:ascii="Cambria" w:hAnsi="Cambria"/>
          <w:sz w:val="20"/>
          <w:szCs w:val="20"/>
        </w:rPr>
        <w:t>es and stole equipment where</w:t>
      </w:r>
      <w:r w:rsidRPr="00F1445B">
        <w:rPr>
          <w:rFonts w:ascii="Cambria" w:hAnsi="Cambria"/>
          <w:sz w:val="20"/>
          <w:szCs w:val="20"/>
        </w:rPr>
        <w:t xml:space="preserve"> information was stored. </w:t>
      </w:r>
      <w:r w:rsidR="00603C20" w:rsidRPr="00F1445B">
        <w:rPr>
          <w:rFonts w:ascii="Cambria" w:hAnsi="Cambria"/>
          <w:sz w:val="20"/>
          <w:szCs w:val="20"/>
        </w:rPr>
        <w:t xml:space="preserve">The perpetrators of the robbery did not take any other property of great value that was in the offices and, therefore, the newspaper company has claimed that their intent was to take possession of information about the media company </w:t>
      </w:r>
      <w:r w:rsidR="00D23583" w:rsidRPr="00F1445B">
        <w:rPr>
          <w:rFonts w:ascii="Cambria" w:hAnsi="Cambria"/>
          <w:sz w:val="20"/>
          <w:szCs w:val="20"/>
        </w:rPr>
        <w:t xml:space="preserve">and its investigations. </w:t>
      </w:r>
      <w:r w:rsidR="001E5438" w:rsidRPr="00F1445B">
        <w:rPr>
          <w:rFonts w:ascii="Cambria" w:hAnsi="Cambria"/>
          <w:sz w:val="20"/>
          <w:szCs w:val="20"/>
        </w:rPr>
        <w:t>The stolen objects included three professional cameras, two laptops and a table, three cell phones,</w:t>
      </w:r>
      <w:r w:rsidR="00A44094" w:rsidRPr="00F1445B">
        <w:rPr>
          <w:rFonts w:ascii="Cambria" w:hAnsi="Cambria"/>
          <w:sz w:val="20"/>
          <w:szCs w:val="20"/>
        </w:rPr>
        <w:t xml:space="preserve"> two external hard drives, four</w:t>
      </w:r>
      <w:r w:rsidR="001E5438" w:rsidRPr="00F1445B">
        <w:rPr>
          <w:rFonts w:ascii="Cambria" w:hAnsi="Cambria"/>
          <w:sz w:val="20"/>
          <w:szCs w:val="20"/>
        </w:rPr>
        <w:t xml:space="preserve"> storage devices (USBs), and two camera lenses. </w:t>
      </w:r>
      <w:r w:rsidR="00F50134" w:rsidRPr="00F1445B">
        <w:rPr>
          <w:rFonts w:ascii="Cambria" w:hAnsi="Cambria"/>
          <w:sz w:val="20"/>
          <w:szCs w:val="20"/>
        </w:rPr>
        <w:t xml:space="preserve">The newspaper denounced that in its 13 </w:t>
      </w:r>
      <w:r w:rsidR="00BD6506" w:rsidRPr="00F1445B">
        <w:rPr>
          <w:rFonts w:ascii="Cambria" w:hAnsi="Cambria"/>
          <w:sz w:val="20"/>
          <w:szCs w:val="20"/>
        </w:rPr>
        <w:t xml:space="preserve">years </w:t>
      </w:r>
      <w:r w:rsidR="0078408E" w:rsidRPr="00F1445B">
        <w:rPr>
          <w:rFonts w:ascii="Cambria" w:hAnsi="Cambria"/>
          <w:sz w:val="20"/>
          <w:szCs w:val="20"/>
        </w:rPr>
        <w:t xml:space="preserve">in existence, </w:t>
      </w:r>
      <w:r w:rsidR="00F50134" w:rsidRPr="00F1445B">
        <w:rPr>
          <w:rFonts w:ascii="Cambria" w:hAnsi="Cambria"/>
          <w:sz w:val="20"/>
          <w:szCs w:val="20"/>
        </w:rPr>
        <w:t>it had been the target of several attacks and threats against its journalists.</w:t>
      </w:r>
      <w:r w:rsidR="00104B70" w:rsidRPr="00F1445B">
        <w:rPr>
          <w:rStyle w:val="FootnoteReference"/>
          <w:rFonts w:ascii="Cambria" w:hAnsi="Cambria"/>
          <w:sz w:val="20"/>
          <w:szCs w:val="20"/>
        </w:rPr>
        <w:footnoteReference w:id="331"/>
      </w:r>
    </w:p>
    <w:p w:rsidR="00BD7768" w:rsidRPr="00F1445B" w:rsidRDefault="00BD7768" w:rsidP="00B649D0">
      <w:pPr>
        <w:tabs>
          <w:tab w:val="left" w:pos="720"/>
          <w:tab w:val="left" w:pos="1440"/>
        </w:tabs>
        <w:spacing w:after="0" w:line="240" w:lineRule="auto"/>
        <w:ind w:firstLine="720"/>
        <w:jc w:val="both"/>
        <w:rPr>
          <w:rFonts w:ascii="Cambria" w:hAnsi="Cambria"/>
          <w:sz w:val="20"/>
          <w:szCs w:val="20"/>
        </w:rPr>
      </w:pPr>
    </w:p>
    <w:p w:rsidR="00BD7768" w:rsidRPr="00F1445B" w:rsidRDefault="00A44144"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Journalist and human rights defender </w:t>
      </w:r>
      <w:r w:rsidR="00104B70" w:rsidRPr="00F1445B">
        <w:rPr>
          <w:rFonts w:ascii="Cambria" w:hAnsi="Cambria"/>
          <w:sz w:val="20"/>
          <w:szCs w:val="20"/>
        </w:rPr>
        <w:t xml:space="preserve">Milthon Robles, </w:t>
      </w:r>
      <w:r w:rsidRPr="00F1445B">
        <w:rPr>
          <w:rFonts w:ascii="Cambria" w:hAnsi="Cambria"/>
          <w:sz w:val="20"/>
          <w:szCs w:val="20"/>
        </w:rPr>
        <w:t xml:space="preserve">correspondent of the web site </w:t>
      </w:r>
      <w:r w:rsidR="00104B70" w:rsidRPr="00F1445B">
        <w:rPr>
          <w:rFonts w:ascii="Cambria" w:hAnsi="Cambria"/>
          <w:i/>
          <w:sz w:val="20"/>
          <w:szCs w:val="20"/>
        </w:rPr>
        <w:t>Criterio.hn</w:t>
      </w:r>
      <w:r w:rsidR="00104B70" w:rsidRPr="00F1445B">
        <w:rPr>
          <w:rFonts w:ascii="Cambria" w:hAnsi="Cambria"/>
          <w:sz w:val="20"/>
          <w:szCs w:val="20"/>
        </w:rPr>
        <w:t xml:space="preserve">, </w:t>
      </w:r>
      <w:r w:rsidRPr="00F1445B">
        <w:rPr>
          <w:rFonts w:ascii="Cambria" w:hAnsi="Cambria"/>
          <w:sz w:val="20"/>
          <w:szCs w:val="20"/>
        </w:rPr>
        <w:t xml:space="preserve">reported that he was the victim of an attempt on his life on August 21, when an unidentified individual attempted to run him over. </w:t>
      </w:r>
      <w:r w:rsidR="0098726E" w:rsidRPr="00F1445B">
        <w:rPr>
          <w:rFonts w:ascii="Cambria" w:hAnsi="Cambria"/>
          <w:sz w:val="20"/>
          <w:szCs w:val="20"/>
        </w:rPr>
        <w:t xml:space="preserve">The incident took place in </w:t>
      </w:r>
      <w:r w:rsidR="00104B70" w:rsidRPr="00F1445B">
        <w:rPr>
          <w:rFonts w:ascii="Cambria" w:hAnsi="Cambria"/>
          <w:sz w:val="20"/>
          <w:szCs w:val="20"/>
        </w:rPr>
        <w:t xml:space="preserve">San Pedro Sula, </w:t>
      </w:r>
      <w:r w:rsidR="0098726E" w:rsidRPr="00F1445B">
        <w:rPr>
          <w:rFonts w:ascii="Cambria" w:hAnsi="Cambria"/>
          <w:sz w:val="20"/>
          <w:szCs w:val="20"/>
        </w:rPr>
        <w:t xml:space="preserve">Department of </w:t>
      </w:r>
      <w:r w:rsidR="00104B70" w:rsidRPr="00F1445B">
        <w:rPr>
          <w:rFonts w:ascii="Cambria" w:hAnsi="Cambria"/>
          <w:sz w:val="20"/>
          <w:szCs w:val="20"/>
        </w:rPr>
        <w:t>Cortés</w:t>
      </w:r>
      <w:r w:rsidR="00EE359D" w:rsidRPr="00F1445B">
        <w:rPr>
          <w:rFonts w:ascii="Cambria" w:hAnsi="Cambria"/>
          <w:sz w:val="20"/>
          <w:szCs w:val="20"/>
        </w:rPr>
        <w:t>.</w:t>
      </w:r>
      <w:r w:rsidR="00104B70" w:rsidRPr="00F1445B">
        <w:rPr>
          <w:rStyle w:val="FootnoteReference"/>
          <w:rFonts w:ascii="Cambria" w:hAnsi="Cambria"/>
          <w:sz w:val="20"/>
          <w:szCs w:val="20"/>
        </w:rPr>
        <w:footnoteReference w:id="332"/>
      </w:r>
      <w:r w:rsidR="00FE0BE4" w:rsidRPr="00F1445B">
        <w:rPr>
          <w:rFonts w:ascii="Cambria" w:hAnsi="Cambria"/>
          <w:sz w:val="20"/>
          <w:szCs w:val="20"/>
        </w:rPr>
        <w:t xml:space="preserve"> On September </w:t>
      </w:r>
      <w:r w:rsidR="00104B70" w:rsidRPr="00F1445B">
        <w:rPr>
          <w:rFonts w:ascii="Cambria" w:hAnsi="Cambria"/>
          <w:sz w:val="20"/>
          <w:szCs w:val="20"/>
        </w:rPr>
        <w:t>3</w:t>
      </w:r>
      <w:r w:rsidR="00FE0BE4" w:rsidRPr="00F1445B">
        <w:rPr>
          <w:rFonts w:ascii="Cambria" w:hAnsi="Cambria"/>
          <w:sz w:val="20"/>
          <w:szCs w:val="20"/>
        </w:rPr>
        <w:t xml:space="preserve">, the journalist was threatened with a firearm by a person who was driving in the same automobile that had tried to run him over. </w:t>
      </w:r>
      <w:r w:rsidR="00B449E5" w:rsidRPr="00F1445B">
        <w:rPr>
          <w:rFonts w:ascii="Cambria" w:hAnsi="Cambria"/>
          <w:sz w:val="20"/>
          <w:szCs w:val="20"/>
        </w:rPr>
        <w:t xml:space="preserve">According to </w:t>
      </w:r>
      <w:r w:rsidR="00E75E68" w:rsidRPr="00F1445B">
        <w:rPr>
          <w:rFonts w:ascii="Cambria" w:hAnsi="Cambria"/>
          <w:sz w:val="20"/>
          <w:szCs w:val="20"/>
        </w:rPr>
        <w:t xml:space="preserve">reports from the organization Reporters Without </w:t>
      </w:r>
      <w:r w:rsidR="00E75E68" w:rsidRPr="00F1445B">
        <w:rPr>
          <w:rFonts w:ascii="Cambria" w:hAnsi="Cambria"/>
          <w:sz w:val="20"/>
          <w:szCs w:val="20"/>
        </w:rPr>
        <w:lastRenderedPageBreak/>
        <w:t xml:space="preserve">Borders, </w:t>
      </w:r>
      <w:r w:rsidR="00752640" w:rsidRPr="00F1445B">
        <w:rPr>
          <w:rFonts w:ascii="Cambria" w:hAnsi="Cambria"/>
          <w:sz w:val="20"/>
          <w:szCs w:val="20"/>
        </w:rPr>
        <w:t>the attacks occurred after the journalist had investigated the “war taxes</w:t>
      </w:r>
      <w:r w:rsidR="00EC17DF" w:rsidRPr="00F1445B">
        <w:rPr>
          <w:rFonts w:ascii="Cambria" w:hAnsi="Cambria"/>
          <w:sz w:val="20"/>
          <w:szCs w:val="20"/>
        </w:rPr>
        <w:t>,</w:t>
      </w:r>
      <w:r w:rsidR="00752640" w:rsidRPr="00F1445B">
        <w:rPr>
          <w:rFonts w:ascii="Cambria" w:hAnsi="Cambria"/>
          <w:sz w:val="20"/>
          <w:szCs w:val="20"/>
        </w:rPr>
        <w:t xml:space="preserve">” that are collected by local criminal groups and </w:t>
      </w:r>
      <w:r w:rsidR="00480E17" w:rsidRPr="00F1445B">
        <w:rPr>
          <w:rFonts w:ascii="Cambria" w:hAnsi="Cambria"/>
          <w:sz w:val="20"/>
          <w:szCs w:val="20"/>
        </w:rPr>
        <w:t>had implicated local government officials.</w:t>
      </w:r>
      <w:r w:rsidR="00104B70" w:rsidRPr="00F1445B">
        <w:rPr>
          <w:rStyle w:val="FootnoteReference"/>
          <w:rFonts w:ascii="Cambria" w:hAnsi="Cambria"/>
          <w:sz w:val="20"/>
          <w:szCs w:val="20"/>
        </w:rPr>
        <w:footnoteReference w:id="333"/>
      </w:r>
      <w:r w:rsidR="00104B70" w:rsidRPr="00F1445B">
        <w:rPr>
          <w:rFonts w:ascii="Cambria" w:hAnsi="Cambria"/>
          <w:sz w:val="20"/>
          <w:szCs w:val="20"/>
        </w:rPr>
        <w:t xml:space="preserve"> </w:t>
      </w:r>
    </w:p>
    <w:p w:rsidR="00BD7768" w:rsidRPr="00F1445B" w:rsidRDefault="00BD7768" w:rsidP="00B649D0">
      <w:pPr>
        <w:tabs>
          <w:tab w:val="left" w:pos="720"/>
          <w:tab w:val="left" w:pos="1440"/>
        </w:tabs>
        <w:spacing w:after="0" w:line="240" w:lineRule="auto"/>
        <w:ind w:firstLine="720"/>
        <w:jc w:val="both"/>
        <w:rPr>
          <w:rFonts w:ascii="Cambria" w:hAnsi="Cambria"/>
          <w:sz w:val="20"/>
          <w:szCs w:val="20"/>
        </w:rPr>
      </w:pPr>
    </w:p>
    <w:p w:rsidR="00BD7768" w:rsidRPr="00F1445B" w:rsidRDefault="00D66992"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According to several press outlets, in September, journalist Leonel Juarez, host of the program </w:t>
      </w:r>
      <w:r w:rsidR="00104B70" w:rsidRPr="00F1445B">
        <w:rPr>
          <w:rFonts w:ascii="Cambria" w:hAnsi="Cambria"/>
          <w:sz w:val="20"/>
          <w:szCs w:val="20"/>
        </w:rPr>
        <w:t>“Juárez informa</w:t>
      </w:r>
      <w:r w:rsidRPr="00F1445B">
        <w:rPr>
          <w:rFonts w:ascii="Cambria" w:hAnsi="Cambria"/>
          <w:sz w:val="20"/>
          <w:szCs w:val="20"/>
        </w:rPr>
        <w:t>” of television channel</w:t>
      </w:r>
      <w:r w:rsidR="00104B70" w:rsidRPr="00F1445B">
        <w:rPr>
          <w:rFonts w:ascii="Cambria" w:hAnsi="Cambria"/>
          <w:sz w:val="20"/>
          <w:szCs w:val="20"/>
        </w:rPr>
        <w:t xml:space="preserve"> </w:t>
      </w:r>
      <w:r w:rsidR="00104B70" w:rsidRPr="00F1445B">
        <w:rPr>
          <w:rFonts w:ascii="Cambria" w:hAnsi="Cambria"/>
          <w:i/>
          <w:sz w:val="20"/>
          <w:szCs w:val="20"/>
        </w:rPr>
        <w:t>TV Centro</w:t>
      </w:r>
      <w:r w:rsidR="00790E60" w:rsidRPr="00F1445B">
        <w:rPr>
          <w:rFonts w:ascii="Cambria" w:hAnsi="Cambria"/>
          <w:sz w:val="20"/>
          <w:szCs w:val="20"/>
        </w:rPr>
        <w:t>,</w:t>
      </w:r>
      <w:r w:rsidR="00104B70" w:rsidRPr="00F1445B">
        <w:rPr>
          <w:rFonts w:ascii="Cambria" w:hAnsi="Cambria"/>
          <w:sz w:val="20"/>
          <w:szCs w:val="20"/>
        </w:rPr>
        <w:t xml:space="preserve"> </w:t>
      </w:r>
      <w:r w:rsidR="00790E60" w:rsidRPr="00F1445B">
        <w:rPr>
          <w:rFonts w:ascii="Cambria" w:hAnsi="Cambria"/>
          <w:sz w:val="20"/>
          <w:szCs w:val="20"/>
        </w:rPr>
        <w:t>was forced to take</w:t>
      </w:r>
      <w:r w:rsidRPr="00F1445B">
        <w:rPr>
          <w:rFonts w:ascii="Cambria" w:hAnsi="Cambria"/>
          <w:sz w:val="20"/>
          <w:szCs w:val="20"/>
        </w:rPr>
        <w:t xml:space="preserve"> his television program </w:t>
      </w:r>
      <w:r w:rsidR="00790E60" w:rsidRPr="00F1445B">
        <w:rPr>
          <w:rFonts w:ascii="Cambria" w:hAnsi="Cambria"/>
          <w:sz w:val="20"/>
          <w:szCs w:val="20"/>
        </w:rPr>
        <w:t xml:space="preserve">off the air </w:t>
      </w:r>
      <w:r w:rsidR="0029160C" w:rsidRPr="00F1445B">
        <w:rPr>
          <w:rFonts w:ascii="Cambria" w:hAnsi="Cambria"/>
          <w:sz w:val="20"/>
          <w:szCs w:val="20"/>
        </w:rPr>
        <w:t xml:space="preserve">and leave the city of Siguatepeque, in the Department of </w:t>
      </w:r>
      <w:r w:rsidR="0062456E" w:rsidRPr="00F1445B">
        <w:rPr>
          <w:rFonts w:ascii="Cambria" w:hAnsi="Cambria"/>
          <w:sz w:val="20"/>
          <w:szCs w:val="20"/>
        </w:rPr>
        <w:t xml:space="preserve">Comayagua, </w:t>
      </w:r>
      <w:r w:rsidR="008C0E7B" w:rsidRPr="00F1445B">
        <w:rPr>
          <w:rFonts w:ascii="Cambria" w:hAnsi="Cambria"/>
          <w:sz w:val="20"/>
          <w:szCs w:val="20"/>
        </w:rPr>
        <w:t xml:space="preserve">under alleged pressure from Mayor </w:t>
      </w:r>
      <w:r w:rsidR="00104B70" w:rsidRPr="00F1445B">
        <w:rPr>
          <w:rFonts w:ascii="Cambria" w:hAnsi="Cambria"/>
          <w:sz w:val="20"/>
          <w:szCs w:val="20"/>
        </w:rPr>
        <w:t xml:space="preserve">Juan Carlos Morales. </w:t>
      </w:r>
      <w:r w:rsidR="00BA561F" w:rsidRPr="00F1445B">
        <w:rPr>
          <w:rFonts w:ascii="Cambria" w:hAnsi="Cambria"/>
          <w:sz w:val="20"/>
          <w:szCs w:val="20"/>
        </w:rPr>
        <w:t xml:space="preserve">According to the complaint of the journalist, as a result of his criticism </w:t>
      </w:r>
      <w:r w:rsidR="008E112B" w:rsidRPr="00F1445B">
        <w:rPr>
          <w:rFonts w:ascii="Cambria" w:hAnsi="Cambria"/>
          <w:sz w:val="20"/>
          <w:szCs w:val="20"/>
        </w:rPr>
        <w:t xml:space="preserve">of </w:t>
      </w:r>
      <w:r w:rsidR="00BA561F" w:rsidRPr="00F1445B">
        <w:rPr>
          <w:rFonts w:ascii="Cambria" w:hAnsi="Cambria"/>
          <w:sz w:val="20"/>
          <w:szCs w:val="20"/>
        </w:rPr>
        <w:t>the mayor, he was the victim of threats and of a smear campaign allegedly orchestrated by the mayor.</w:t>
      </w:r>
      <w:r w:rsidR="00104B70" w:rsidRPr="00F1445B">
        <w:rPr>
          <w:rStyle w:val="FootnoteReference"/>
          <w:rFonts w:ascii="Cambria" w:hAnsi="Cambria"/>
          <w:sz w:val="20"/>
          <w:szCs w:val="20"/>
        </w:rPr>
        <w:footnoteReference w:id="334"/>
      </w:r>
      <w:r w:rsidR="004C430E" w:rsidRPr="00F1445B">
        <w:rPr>
          <w:rFonts w:ascii="Cambria" w:hAnsi="Cambria"/>
          <w:sz w:val="20"/>
          <w:szCs w:val="20"/>
        </w:rPr>
        <w:t xml:space="preserve"> Additionally, journalists  </w:t>
      </w:r>
      <w:r w:rsidR="00104B70" w:rsidRPr="00F1445B">
        <w:rPr>
          <w:rFonts w:ascii="Cambria" w:hAnsi="Cambria"/>
          <w:sz w:val="20"/>
          <w:szCs w:val="20"/>
        </w:rPr>
        <w:t xml:space="preserve">Anselmo Rubio, </w:t>
      </w:r>
      <w:r w:rsidR="001D2ED5" w:rsidRPr="00F1445B">
        <w:rPr>
          <w:rFonts w:ascii="Cambria" w:hAnsi="Cambria"/>
          <w:sz w:val="20"/>
          <w:szCs w:val="20"/>
        </w:rPr>
        <w:t xml:space="preserve">host of </w:t>
      </w:r>
      <w:r w:rsidR="00104B70" w:rsidRPr="00F1445B">
        <w:rPr>
          <w:rFonts w:ascii="Cambria" w:hAnsi="Cambria"/>
          <w:i/>
          <w:sz w:val="20"/>
          <w:szCs w:val="20"/>
        </w:rPr>
        <w:t>Libre Opinión TV</w:t>
      </w:r>
      <w:r w:rsidR="001D2ED5" w:rsidRPr="00F1445B">
        <w:rPr>
          <w:rFonts w:ascii="Cambria" w:hAnsi="Cambria"/>
          <w:sz w:val="20"/>
          <w:szCs w:val="20"/>
        </w:rPr>
        <w:t>, and</w:t>
      </w:r>
      <w:r w:rsidR="00275051" w:rsidRPr="00F1445B">
        <w:rPr>
          <w:rFonts w:ascii="Cambria" w:hAnsi="Cambria"/>
          <w:sz w:val="20"/>
          <w:szCs w:val="20"/>
        </w:rPr>
        <w:t xml:space="preserve"> Walter Ulloa Bueso, radio host of local radio station </w:t>
      </w:r>
      <w:r w:rsidR="00104B70" w:rsidRPr="00F1445B">
        <w:rPr>
          <w:rFonts w:ascii="Cambria" w:hAnsi="Cambria"/>
          <w:i/>
          <w:sz w:val="20"/>
          <w:szCs w:val="20"/>
        </w:rPr>
        <w:t>Estéreo Cielo</w:t>
      </w:r>
      <w:r w:rsidR="00104B70" w:rsidRPr="00F1445B">
        <w:rPr>
          <w:rFonts w:ascii="Cambria" w:hAnsi="Cambria"/>
          <w:sz w:val="20"/>
          <w:szCs w:val="20"/>
        </w:rPr>
        <w:t xml:space="preserve">, </w:t>
      </w:r>
      <w:r w:rsidR="00E11450" w:rsidRPr="00F1445B">
        <w:rPr>
          <w:rFonts w:ascii="Cambria" w:hAnsi="Cambria"/>
          <w:sz w:val="20"/>
          <w:szCs w:val="20"/>
        </w:rPr>
        <w:t xml:space="preserve">have </w:t>
      </w:r>
      <w:r w:rsidR="003E62A0" w:rsidRPr="00F1445B">
        <w:rPr>
          <w:rFonts w:ascii="Cambria" w:hAnsi="Cambria"/>
          <w:sz w:val="20"/>
          <w:szCs w:val="20"/>
        </w:rPr>
        <w:t>been victims of similar harassment in apparent retaliation for reporting negative information about the mayor.</w:t>
      </w:r>
      <w:r w:rsidR="00104B70" w:rsidRPr="00F1445B">
        <w:rPr>
          <w:rStyle w:val="FootnoteReference"/>
          <w:rFonts w:ascii="Cambria" w:hAnsi="Cambria"/>
          <w:sz w:val="20"/>
          <w:szCs w:val="20"/>
        </w:rPr>
        <w:footnoteReference w:id="335"/>
      </w:r>
      <w:r w:rsidR="00104B70" w:rsidRPr="00F1445B">
        <w:rPr>
          <w:rFonts w:ascii="Cambria" w:hAnsi="Cambria"/>
          <w:sz w:val="20"/>
          <w:szCs w:val="20"/>
        </w:rPr>
        <w:t xml:space="preserve">  </w:t>
      </w:r>
    </w:p>
    <w:p w:rsidR="00BD7768" w:rsidRPr="00F1445B" w:rsidRDefault="00BD7768" w:rsidP="00B649D0">
      <w:pPr>
        <w:tabs>
          <w:tab w:val="left" w:pos="720"/>
          <w:tab w:val="left" w:pos="1440"/>
        </w:tabs>
        <w:spacing w:after="0" w:line="240" w:lineRule="auto"/>
        <w:ind w:firstLine="720"/>
        <w:jc w:val="both"/>
        <w:rPr>
          <w:rFonts w:ascii="Cambria" w:hAnsi="Cambria"/>
          <w:sz w:val="20"/>
          <w:szCs w:val="20"/>
        </w:rPr>
      </w:pPr>
    </w:p>
    <w:p w:rsidR="00BD7768" w:rsidRPr="00F1445B" w:rsidRDefault="002242E7"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On September </w:t>
      </w:r>
      <w:r w:rsidR="00104B70" w:rsidRPr="00F1445B">
        <w:rPr>
          <w:rFonts w:ascii="Cambria" w:hAnsi="Cambria"/>
          <w:sz w:val="20"/>
          <w:szCs w:val="20"/>
        </w:rPr>
        <w:t>19</w:t>
      </w:r>
      <w:r w:rsidRPr="00F1445B">
        <w:rPr>
          <w:rFonts w:ascii="Cambria" w:hAnsi="Cambria"/>
          <w:sz w:val="20"/>
          <w:szCs w:val="20"/>
        </w:rPr>
        <w:t>, in the neighborhood of Miramontes of</w:t>
      </w:r>
      <w:r w:rsidR="00104B70" w:rsidRPr="00F1445B">
        <w:rPr>
          <w:rFonts w:ascii="Cambria" w:hAnsi="Cambria"/>
          <w:sz w:val="20"/>
          <w:szCs w:val="20"/>
        </w:rPr>
        <w:t xml:space="preserve"> Tegucigalpa, </w:t>
      </w:r>
      <w:r w:rsidR="00AA3F43" w:rsidRPr="00F1445B">
        <w:rPr>
          <w:rFonts w:ascii="Cambria" w:hAnsi="Cambria"/>
          <w:sz w:val="20"/>
          <w:szCs w:val="20"/>
        </w:rPr>
        <w:t xml:space="preserve">unidentified individuals threatened journalist </w:t>
      </w:r>
      <w:r w:rsidR="00104B70" w:rsidRPr="00F1445B">
        <w:rPr>
          <w:rFonts w:ascii="Cambria" w:hAnsi="Cambria"/>
          <w:sz w:val="20"/>
          <w:szCs w:val="20"/>
        </w:rPr>
        <w:t xml:space="preserve">Belinda Rodríguez </w:t>
      </w:r>
      <w:r w:rsidR="00AA3F43" w:rsidRPr="00F1445B">
        <w:rPr>
          <w:rFonts w:ascii="Cambria" w:hAnsi="Cambria"/>
          <w:sz w:val="20"/>
          <w:szCs w:val="20"/>
        </w:rPr>
        <w:t>with a gun and stole her vehicle.</w:t>
      </w:r>
      <w:r w:rsidR="00104B70" w:rsidRPr="00F1445B">
        <w:rPr>
          <w:rStyle w:val="FootnoteReference"/>
          <w:rFonts w:ascii="Cambria" w:hAnsi="Cambria"/>
          <w:sz w:val="20"/>
          <w:szCs w:val="20"/>
        </w:rPr>
        <w:footnoteReference w:id="336"/>
      </w:r>
      <w:r w:rsidR="00AA3F43" w:rsidRPr="00F1445B">
        <w:rPr>
          <w:rFonts w:ascii="Cambria" w:hAnsi="Cambria"/>
          <w:sz w:val="20"/>
          <w:szCs w:val="20"/>
        </w:rPr>
        <w:t xml:space="preserve"> On September </w:t>
      </w:r>
      <w:r w:rsidR="00104B70" w:rsidRPr="00F1445B">
        <w:rPr>
          <w:rFonts w:ascii="Cambria" w:hAnsi="Cambria"/>
          <w:sz w:val="20"/>
          <w:szCs w:val="20"/>
        </w:rPr>
        <w:t>29</w:t>
      </w:r>
      <w:r w:rsidR="00AA3F43" w:rsidRPr="00F1445B">
        <w:rPr>
          <w:rFonts w:ascii="Cambria" w:hAnsi="Cambria"/>
          <w:sz w:val="20"/>
          <w:szCs w:val="20"/>
        </w:rPr>
        <w:t>,</w:t>
      </w:r>
      <w:r w:rsidR="00104B70" w:rsidRPr="00F1445B">
        <w:rPr>
          <w:rFonts w:ascii="Cambria" w:hAnsi="Cambria"/>
          <w:sz w:val="20"/>
          <w:szCs w:val="20"/>
        </w:rPr>
        <w:t xml:space="preserve"> </w:t>
      </w:r>
      <w:r w:rsidR="00AA3F43" w:rsidRPr="00F1445B">
        <w:rPr>
          <w:rFonts w:ascii="Cambria" w:hAnsi="Cambria"/>
          <w:sz w:val="20"/>
          <w:szCs w:val="20"/>
        </w:rPr>
        <w:t xml:space="preserve">journalist of </w:t>
      </w:r>
      <w:r w:rsidR="00104B70" w:rsidRPr="00F1445B">
        <w:rPr>
          <w:rFonts w:ascii="Cambria" w:hAnsi="Cambria"/>
          <w:i/>
          <w:sz w:val="20"/>
          <w:szCs w:val="20"/>
        </w:rPr>
        <w:t>Canal 11</w:t>
      </w:r>
      <w:r w:rsidR="00B90694" w:rsidRPr="00F1445B">
        <w:rPr>
          <w:rFonts w:ascii="Cambria" w:hAnsi="Cambria"/>
          <w:sz w:val="20"/>
          <w:szCs w:val="20"/>
        </w:rPr>
        <w:t xml:space="preserve"> Guillermo Paz Manueles</w:t>
      </w:r>
      <w:r w:rsidR="00104B70" w:rsidRPr="00F1445B">
        <w:rPr>
          <w:rFonts w:ascii="Cambria" w:hAnsi="Cambria"/>
          <w:sz w:val="20"/>
          <w:szCs w:val="20"/>
        </w:rPr>
        <w:t xml:space="preserve"> </w:t>
      </w:r>
      <w:r w:rsidR="00AA3F43" w:rsidRPr="00F1445B">
        <w:rPr>
          <w:rFonts w:ascii="Cambria" w:hAnsi="Cambria"/>
          <w:sz w:val="20"/>
          <w:szCs w:val="20"/>
        </w:rPr>
        <w:t xml:space="preserve">was a victim of a robbery in the Las Colinas neighborhood of </w:t>
      </w:r>
      <w:r w:rsidR="00104B70" w:rsidRPr="00F1445B">
        <w:rPr>
          <w:rFonts w:ascii="Cambria" w:hAnsi="Cambria"/>
          <w:sz w:val="20"/>
          <w:szCs w:val="20"/>
        </w:rPr>
        <w:t xml:space="preserve">Tegucigalpa. </w:t>
      </w:r>
      <w:r w:rsidR="00853799" w:rsidRPr="00F1445B">
        <w:rPr>
          <w:rFonts w:ascii="Cambria" w:hAnsi="Cambria"/>
          <w:sz w:val="20"/>
          <w:szCs w:val="20"/>
        </w:rPr>
        <w:t>The assailants allegedly beat the journalist and stole his vehicle.</w:t>
      </w:r>
      <w:r w:rsidR="00104B70" w:rsidRPr="00F1445B">
        <w:rPr>
          <w:rStyle w:val="FootnoteReference"/>
          <w:rFonts w:ascii="Cambria" w:hAnsi="Cambria"/>
          <w:sz w:val="20"/>
          <w:szCs w:val="20"/>
        </w:rPr>
        <w:footnoteReference w:id="337"/>
      </w:r>
      <w:r w:rsidR="00104B70" w:rsidRPr="00F1445B">
        <w:rPr>
          <w:rFonts w:ascii="Cambria" w:hAnsi="Cambria"/>
          <w:sz w:val="20"/>
          <w:szCs w:val="20"/>
        </w:rPr>
        <w:t xml:space="preserve"> </w:t>
      </w:r>
    </w:p>
    <w:p w:rsidR="00BD7768" w:rsidRPr="00F1445B" w:rsidRDefault="00BD7768" w:rsidP="00B649D0">
      <w:pPr>
        <w:tabs>
          <w:tab w:val="left" w:pos="720"/>
          <w:tab w:val="left" w:pos="1440"/>
        </w:tabs>
        <w:spacing w:after="0" w:line="240" w:lineRule="auto"/>
        <w:ind w:firstLine="720"/>
        <w:jc w:val="both"/>
        <w:rPr>
          <w:rFonts w:ascii="Cambria" w:hAnsi="Cambria"/>
          <w:sz w:val="20"/>
          <w:szCs w:val="20"/>
        </w:rPr>
      </w:pPr>
    </w:p>
    <w:p w:rsidR="00BD7768" w:rsidRPr="00F1445B" w:rsidRDefault="00DB53D2"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On October </w:t>
      </w:r>
      <w:r w:rsidR="00104B70" w:rsidRPr="00F1445B">
        <w:rPr>
          <w:rFonts w:ascii="Cambria" w:hAnsi="Cambria"/>
          <w:sz w:val="20"/>
          <w:szCs w:val="20"/>
        </w:rPr>
        <w:t>19</w:t>
      </w:r>
      <w:r w:rsidRPr="00F1445B">
        <w:rPr>
          <w:rFonts w:ascii="Cambria" w:hAnsi="Cambria"/>
          <w:sz w:val="20"/>
          <w:szCs w:val="20"/>
        </w:rPr>
        <w:t>,</w:t>
      </w:r>
      <w:r w:rsidR="00104B70" w:rsidRPr="00F1445B">
        <w:rPr>
          <w:rFonts w:ascii="Cambria" w:hAnsi="Cambria"/>
          <w:sz w:val="20"/>
          <w:szCs w:val="20"/>
        </w:rPr>
        <w:t xml:space="preserve"> </w:t>
      </w:r>
      <w:r w:rsidR="008173C0" w:rsidRPr="00F1445B">
        <w:rPr>
          <w:rFonts w:ascii="Cambria" w:hAnsi="Cambria"/>
          <w:sz w:val="20"/>
          <w:szCs w:val="20"/>
        </w:rPr>
        <w:t xml:space="preserve">journalist </w:t>
      </w:r>
      <w:r w:rsidR="00104B70" w:rsidRPr="00F1445B">
        <w:rPr>
          <w:rFonts w:ascii="Cambria" w:hAnsi="Cambria"/>
          <w:sz w:val="20"/>
          <w:szCs w:val="20"/>
        </w:rPr>
        <w:t xml:space="preserve">Ricardo Matute </w:t>
      </w:r>
      <w:r w:rsidR="008173C0" w:rsidRPr="00F1445B">
        <w:rPr>
          <w:rFonts w:ascii="Cambria" w:hAnsi="Cambria"/>
          <w:sz w:val="20"/>
          <w:szCs w:val="20"/>
        </w:rPr>
        <w:t xml:space="preserve">was shot while he was covering a traffic accident on a highway in the area of San Pedro Sula. </w:t>
      </w:r>
      <w:r w:rsidR="00E86377" w:rsidRPr="00F1445B">
        <w:rPr>
          <w:rFonts w:ascii="Cambria" w:hAnsi="Cambria"/>
          <w:sz w:val="20"/>
          <w:szCs w:val="20"/>
        </w:rPr>
        <w:t xml:space="preserve">Based on available information, Matute and another two members of the </w:t>
      </w:r>
      <w:r w:rsidR="00325A37" w:rsidRPr="00F1445B">
        <w:rPr>
          <w:rFonts w:ascii="Cambria" w:hAnsi="Cambria"/>
          <w:sz w:val="20"/>
          <w:szCs w:val="20"/>
        </w:rPr>
        <w:t xml:space="preserve">morning </w:t>
      </w:r>
      <w:r w:rsidR="00E86377" w:rsidRPr="00F1445B">
        <w:rPr>
          <w:rFonts w:ascii="Cambria" w:hAnsi="Cambria"/>
          <w:sz w:val="20"/>
          <w:szCs w:val="20"/>
        </w:rPr>
        <w:t xml:space="preserve">news team of news “TN5 </w:t>
      </w:r>
      <w:r w:rsidR="00104B70" w:rsidRPr="00F1445B">
        <w:rPr>
          <w:rFonts w:ascii="Cambria" w:hAnsi="Cambria"/>
          <w:sz w:val="20"/>
          <w:szCs w:val="20"/>
        </w:rPr>
        <w:t>Matutino</w:t>
      </w:r>
      <w:r w:rsidR="007C7E4B" w:rsidRPr="00F1445B">
        <w:rPr>
          <w:rFonts w:ascii="Cambria" w:hAnsi="Cambria"/>
          <w:sz w:val="20"/>
          <w:szCs w:val="20"/>
        </w:rPr>
        <w:t>,” of</w:t>
      </w:r>
      <w:r w:rsidR="00104B70" w:rsidRPr="00F1445B">
        <w:rPr>
          <w:rFonts w:ascii="Cambria" w:hAnsi="Cambria"/>
          <w:sz w:val="20"/>
          <w:szCs w:val="20"/>
        </w:rPr>
        <w:t xml:space="preserve"> </w:t>
      </w:r>
      <w:r w:rsidR="00104B70" w:rsidRPr="00F1445B">
        <w:rPr>
          <w:rFonts w:ascii="Cambria" w:hAnsi="Cambria"/>
          <w:i/>
          <w:sz w:val="20"/>
          <w:szCs w:val="20"/>
        </w:rPr>
        <w:t>Televicentro</w:t>
      </w:r>
      <w:r w:rsidR="00104B70" w:rsidRPr="00F1445B">
        <w:rPr>
          <w:rFonts w:ascii="Cambria" w:hAnsi="Cambria"/>
          <w:sz w:val="20"/>
          <w:szCs w:val="20"/>
        </w:rPr>
        <w:t>,</w:t>
      </w:r>
      <w:r w:rsidR="00AE04DF" w:rsidRPr="00F1445B">
        <w:rPr>
          <w:rFonts w:ascii="Cambria" w:hAnsi="Cambria"/>
          <w:sz w:val="20"/>
          <w:szCs w:val="20"/>
        </w:rPr>
        <w:t xml:space="preserve"> were attack with gunfire by individuals who w</w:t>
      </w:r>
      <w:r w:rsidR="004F5AF7" w:rsidRPr="00F1445B">
        <w:rPr>
          <w:rFonts w:ascii="Cambria" w:hAnsi="Cambria"/>
          <w:sz w:val="20"/>
          <w:szCs w:val="20"/>
        </w:rPr>
        <w:t>ere riding in one of the cars that got into</w:t>
      </w:r>
      <w:r w:rsidR="00AE04DF" w:rsidRPr="00F1445B">
        <w:rPr>
          <w:rFonts w:ascii="Cambria" w:hAnsi="Cambria"/>
          <w:sz w:val="20"/>
          <w:szCs w:val="20"/>
        </w:rPr>
        <w:t xml:space="preserve"> the accident. The assailants fled in the car of the journalists, which was found later </w:t>
      </w:r>
      <w:r w:rsidR="002A2DA0" w:rsidRPr="00F1445B">
        <w:rPr>
          <w:rFonts w:ascii="Cambria" w:hAnsi="Cambria"/>
          <w:sz w:val="20"/>
          <w:szCs w:val="20"/>
        </w:rPr>
        <w:t xml:space="preserve">close to </w:t>
      </w:r>
      <w:r w:rsidR="00AE04DF" w:rsidRPr="00F1445B">
        <w:rPr>
          <w:rFonts w:ascii="Cambria" w:hAnsi="Cambria"/>
          <w:sz w:val="20"/>
          <w:szCs w:val="20"/>
        </w:rPr>
        <w:t>the site of the accident.</w:t>
      </w:r>
      <w:r w:rsidR="00104B70" w:rsidRPr="00F1445B">
        <w:rPr>
          <w:rStyle w:val="FootnoteReference"/>
          <w:rFonts w:ascii="Cambria" w:hAnsi="Cambria"/>
          <w:sz w:val="20"/>
          <w:szCs w:val="20"/>
        </w:rPr>
        <w:footnoteReference w:id="338"/>
      </w:r>
      <w:r w:rsidR="00104B70" w:rsidRPr="00F1445B">
        <w:rPr>
          <w:rFonts w:ascii="Cambria" w:hAnsi="Cambria"/>
          <w:sz w:val="20"/>
          <w:szCs w:val="20"/>
        </w:rPr>
        <w:t xml:space="preserve"> </w:t>
      </w:r>
    </w:p>
    <w:p w:rsidR="00BD7768" w:rsidRPr="00F1445B" w:rsidRDefault="00BD7768" w:rsidP="00B649D0">
      <w:pPr>
        <w:tabs>
          <w:tab w:val="left" w:pos="720"/>
          <w:tab w:val="left" w:pos="1440"/>
        </w:tabs>
        <w:spacing w:after="0" w:line="240" w:lineRule="auto"/>
        <w:ind w:firstLine="720"/>
        <w:jc w:val="both"/>
        <w:rPr>
          <w:rFonts w:ascii="Cambria" w:hAnsi="Cambria"/>
          <w:sz w:val="20"/>
          <w:szCs w:val="20"/>
        </w:rPr>
      </w:pPr>
    </w:p>
    <w:p w:rsidR="00BD7768" w:rsidRPr="00F1445B" w:rsidRDefault="00DC1EC8"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The IACHR reiterates its recommendation to the State to adopt a public discourse </w:t>
      </w:r>
      <w:r w:rsidR="00A33233" w:rsidRPr="00F1445B">
        <w:rPr>
          <w:rFonts w:ascii="Cambria" w:hAnsi="Cambria"/>
          <w:sz w:val="20"/>
          <w:szCs w:val="20"/>
        </w:rPr>
        <w:t>that helps prevent violence against journalists, including recognizing reporting work and publicly condemning killings and all physical violence against journalists, and refraining from all statements that could raise risk levels for media workers, and adopt training and education programs and formulate and implement guidelines and manuals for public officials—in particular, for the police and security forces—on respect toward the media, including those specifically related to gender issues</w:t>
      </w:r>
      <w:r w:rsidR="00104B70" w:rsidRPr="00F1445B">
        <w:rPr>
          <w:rFonts w:ascii="Cambria" w:hAnsi="Cambria"/>
          <w:sz w:val="20"/>
          <w:szCs w:val="20"/>
        </w:rPr>
        <w:t xml:space="preserve">. </w:t>
      </w:r>
    </w:p>
    <w:p w:rsidR="00BD7768" w:rsidRPr="00F1445B" w:rsidRDefault="00BD7768" w:rsidP="00B649D0">
      <w:pPr>
        <w:tabs>
          <w:tab w:val="left" w:pos="720"/>
          <w:tab w:val="left" w:pos="1440"/>
        </w:tabs>
        <w:spacing w:after="0" w:line="240" w:lineRule="auto"/>
        <w:ind w:firstLine="720"/>
        <w:jc w:val="both"/>
        <w:rPr>
          <w:rFonts w:ascii="Cambria" w:hAnsi="Cambria"/>
          <w:sz w:val="20"/>
          <w:szCs w:val="20"/>
        </w:rPr>
      </w:pPr>
    </w:p>
    <w:p w:rsidR="00BD7768" w:rsidRPr="00F1445B" w:rsidRDefault="004B54B9"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Additionally, it stresses that the State </w:t>
      </w:r>
      <w:r w:rsidR="008C1D31" w:rsidRPr="00F1445B">
        <w:rPr>
          <w:rFonts w:ascii="Cambria" w:hAnsi="Cambria"/>
          <w:sz w:val="20"/>
          <w:szCs w:val="20"/>
        </w:rPr>
        <w:t xml:space="preserve">must </w:t>
      </w:r>
      <w:r w:rsidR="003E1ECC" w:rsidRPr="00F1445B">
        <w:rPr>
          <w:rFonts w:ascii="Cambria" w:hAnsi="Cambria"/>
          <w:sz w:val="20"/>
          <w:szCs w:val="20"/>
        </w:rPr>
        <w:t>ensure that effective and specific protective measures are adopted, on an urgent basis, to ensure the security of those who are at particular risk on account of their exercise of the right of free expression, regardless of whether the threats are made by state agents or private citizens. Those measures must guarantee journalists the possibility of continuing to pursue their professional activities and exercise their right of free expression</w:t>
      </w:r>
      <w:r w:rsidR="00104B70" w:rsidRPr="00F1445B">
        <w:rPr>
          <w:rFonts w:ascii="Cambria" w:hAnsi="Cambria"/>
          <w:sz w:val="20"/>
          <w:szCs w:val="20"/>
        </w:rPr>
        <w:t xml:space="preserve">. </w:t>
      </w:r>
      <w:r w:rsidR="00AB10E8" w:rsidRPr="00F1445B">
        <w:rPr>
          <w:rFonts w:ascii="Cambria" w:hAnsi="Cambria"/>
          <w:sz w:val="20"/>
          <w:szCs w:val="20"/>
        </w:rPr>
        <w:t xml:space="preserve">Likewise, the State must </w:t>
      </w:r>
      <w:r w:rsidR="006D008E" w:rsidRPr="00F1445B">
        <w:rPr>
          <w:rFonts w:ascii="Cambria" w:hAnsi="Cambria"/>
          <w:sz w:val="20"/>
          <w:szCs w:val="20"/>
        </w:rPr>
        <w:t>t</w:t>
      </w:r>
      <w:r w:rsidR="00AB10E8" w:rsidRPr="00F1445B">
        <w:rPr>
          <w:rFonts w:ascii="Cambria" w:hAnsi="Cambria"/>
          <w:sz w:val="20"/>
          <w:szCs w:val="20"/>
        </w:rPr>
        <w:t xml:space="preserve">ake the steps necessary so that media workers who have been forced to relocate or go into exile because of the risks they </w:t>
      </w:r>
      <w:r w:rsidR="00AB10E8" w:rsidRPr="00F1445B">
        <w:rPr>
          <w:rFonts w:ascii="Cambria" w:hAnsi="Cambria"/>
          <w:sz w:val="20"/>
          <w:szCs w:val="20"/>
        </w:rPr>
        <w:lastRenderedPageBreak/>
        <w:t xml:space="preserve">face can safely return to their homes. Should the return of those individuals not be possible, the State must adopt measures so they can remain in the places they choose in decent conditions, with security measures, and with the economic support necessary to maintain their work and their family lives. </w:t>
      </w:r>
    </w:p>
    <w:p w:rsidR="00BD7768" w:rsidRPr="00F1445B" w:rsidRDefault="00BD7768" w:rsidP="00B649D0">
      <w:pPr>
        <w:tabs>
          <w:tab w:val="left" w:pos="720"/>
          <w:tab w:val="left" w:pos="1440"/>
        </w:tabs>
        <w:spacing w:after="0" w:line="240" w:lineRule="auto"/>
        <w:ind w:left="1080"/>
        <w:jc w:val="both"/>
        <w:rPr>
          <w:rFonts w:ascii="Cambria" w:hAnsi="Cambria"/>
          <w:sz w:val="20"/>
          <w:szCs w:val="20"/>
        </w:rPr>
      </w:pPr>
    </w:p>
    <w:p w:rsidR="00BD7768" w:rsidRPr="00F1445B" w:rsidRDefault="00326B1C" w:rsidP="00B649D0">
      <w:pPr>
        <w:tabs>
          <w:tab w:val="left" w:pos="720"/>
          <w:tab w:val="left" w:pos="1440"/>
        </w:tabs>
        <w:spacing w:after="0" w:line="240" w:lineRule="auto"/>
        <w:ind w:firstLine="706"/>
        <w:jc w:val="both"/>
        <w:rPr>
          <w:rFonts w:ascii="Cambria" w:hAnsi="Cambria"/>
          <w:b/>
          <w:sz w:val="20"/>
          <w:szCs w:val="20"/>
        </w:rPr>
      </w:pPr>
      <w:r w:rsidRPr="00F1445B">
        <w:rPr>
          <w:rFonts w:ascii="Cambria" w:hAnsi="Cambria"/>
          <w:b/>
          <w:sz w:val="20"/>
          <w:szCs w:val="20"/>
        </w:rPr>
        <w:t xml:space="preserve">Administration of Justice </w:t>
      </w:r>
    </w:p>
    <w:p w:rsidR="00D678B1" w:rsidRPr="00F1445B" w:rsidRDefault="00D678B1" w:rsidP="00B649D0">
      <w:pPr>
        <w:tabs>
          <w:tab w:val="left" w:pos="720"/>
          <w:tab w:val="left" w:pos="1440"/>
        </w:tabs>
        <w:spacing w:after="0" w:line="240" w:lineRule="auto"/>
        <w:ind w:firstLine="706"/>
        <w:jc w:val="both"/>
        <w:rPr>
          <w:rFonts w:ascii="Cambria" w:hAnsi="Cambria"/>
          <w:b/>
          <w:sz w:val="20"/>
          <w:szCs w:val="20"/>
        </w:rPr>
      </w:pPr>
    </w:p>
    <w:p w:rsidR="00BD7768" w:rsidRPr="00F1445B" w:rsidRDefault="007E1C3F"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cs="Cambria"/>
          <w:sz w:val="20"/>
          <w:szCs w:val="20"/>
        </w:rPr>
        <w:t>The IACHR has held on several opportunities that impunit</w:t>
      </w:r>
      <w:r w:rsidR="009F650E" w:rsidRPr="00F1445B">
        <w:rPr>
          <w:rFonts w:ascii="Cambria" w:hAnsi="Cambria" w:cs="Cambria"/>
          <w:sz w:val="20"/>
          <w:szCs w:val="20"/>
        </w:rPr>
        <w:t xml:space="preserve">y in crimes against journalists has </w:t>
      </w:r>
      <w:r w:rsidRPr="00F1445B">
        <w:rPr>
          <w:rFonts w:ascii="Cambria" w:hAnsi="Cambria" w:cs="Cambria"/>
          <w:sz w:val="20"/>
          <w:szCs w:val="20"/>
        </w:rPr>
        <w:t xml:space="preserve">a widespread chilling effect, which </w:t>
      </w:r>
      <w:r w:rsidR="00CB6DA4" w:rsidRPr="00F1445B">
        <w:rPr>
          <w:rFonts w:ascii="Cambria" w:hAnsi="Cambria" w:cs="Cambria"/>
          <w:sz w:val="20"/>
          <w:szCs w:val="20"/>
        </w:rPr>
        <w:t xml:space="preserve">restricts </w:t>
      </w:r>
      <w:r w:rsidR="003A1F06" w:rsidRPr="00F1445B">
        <w:rPr>
          <w:rFonts w:ascii="Cambria" w:hAnsi="Cambria" w:cs="Cambria"/>
          <w:sz w:val="20"/>
          <w:szCs w:val="20"/>
        </w:rPr>
        <w:t xml:space="preserve">people’s </w:t>
      </w:r>
      <w:r w:rsidR="00686DC5" w:rsidRPr="00F1445B">
        <w:rPr>
          <w:rFonts w:ascii="Cambria" w:hAnsi="Cambria" w:cs="Cambria"/>
          <w:sz w:val="20"/>
          <w:szCs w:val="20"/>
        </w:rPr>
        <w:t>freedom of expression, the</w:t>
      </w:r>
      <w:r w:rsidR="00CB6DA4" w:rsidRPr="00F1445B">
        <w:rPr>
          <w:rFonts w:ascii="Cambria" w:hAnsi="Cambria" w:cs="Cambria"/>
          <w:sz w:val="20"/>
          <w:szCs w:val="20"/>
        </w:rPr>
        <w:t xml:space="preserve"> right to </w:t>
      </w:r>
      <w:r w:rsidR="005A59E9" w:rsidRPr="00F1445B">
        <w:rPr>
          <w:rFonts w:ascii="Cambria" w:hAnsi="Cambria" w:cs="Cambria"/>
          <w:sz w:val="20"/>
          <w:szCs w:val="20"/>
        </w:rPr>
        <w:t xml:space="preserve">have </w:t>
      </w:r>
      <w:r w:rsidR="00CB6DA4" w:rsidRPr="00F1445B">
        <w:rPr>
          <w:rFonts w:ascii="Cambria" w:hAnsi="Cambria" w:cs="Cambria"/>
          <w:sz w:val="20"/>
          <w:szCs w:val="20"/>
        </w:rPr>
        <w:t xml:space="preserve">access to information and the </w:t>
      </w:r>
      <w:r w:rsidR="00007206" w:rsidRPr="00F1445B">
        <w:rPr>
          <w:rFonts w:ascii="Cambria" w:hAnsi="Cambria" w:cs="Cambria"/>
          <w:sz w:val="20"/>
          <w:szCs w:val="20"/>
        </w:rPr>
        <w:t xml:space="preserve">richness </w:t>
      </w:r>
      <w:r w:rsidR="007F5105" w:rsidRPr="00F1445B">
        <w:rPr>
          <w:rFonts w:ascii="Cambria" w:hAnsi="Cambria" w:cs="Cambria"/>
          <w:sz w:val="20"/>
          <w:szCs w:val="20"/>
        </w:rPr>
        <w:t xml:space="preserve">and </w:t>
      </w:r>
      <w:r w:rsidR="00EB093E" w:rsidRPr="00F1445B">
        <w:rPr>
          <w:rFonts w:ascii="Cambria" w:hAnsi="Cambria" w:cs="Cambria"/>
          <w:sz w:val="20"/>
          <w:szCs w:val="20"/>
        </w:rPr>
        <w:t>vigo</w:t>
      </w:r>
      <w:r w:rsidR="001104F2" w:rsidRPr="00F1445B">
        <w:rPr>
          <w:rFonts w:ascii="Cambria" w:hAnsi="Cambria" w:cs="Cambria"/>
          <w:sz w:val="20"/>
          <w:szCs w:val="20"/>
        </w:rPr>
        <w:t xml:space="preserve">r of public debate. </w:t>
      </w:r>
    </w:p>
    <w:p w:rsidR="00BD7768" w:rsidRPr="00F1445B" w:rsidRDefault="00BD7768" w:rsidP="00B649D0">
      <w:pPr>
        <w:tabs>
          <w:tab w:val="left" w:pos="720"/>
          <w:tab w:val="left" w:pos="1440"/>
        </w:tabs>
        <w:spacing w:after="0" w:line="240" w:lineRule="auto"/>
        <w:ind w:firstLine="720"/>
        <w:jc w:val="both"/>
        <w:rPr>
          <w:rFonts w:ascii="Cambria" w:hAnsi="Cambria"/>
          <w:sz w:val="20"/>
          <w:szCs w:val="20"/>
        </w:rPr>
      </w:pPr>
    </w:p>
    <w:p w:rsidR="00BD7768" w:rsidRPr="00F1445B" w:rsidRDefault="00546C01"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cs="Cambria"/>
          <w:sz w:val="20"/>
          <w:szCs w:val="20"/>
        </w:rPr>
        <w:t xml:space="preserve">In its 2015 country report, the IACHR and the Office of the Special Rapporteur </w:t>
      </w:r>
      <w:r w:rsidR="009631AC" w:rsidRPr="00F1445B">
        <w:rPr>
          <w:rFonts w:ascii="Cambria" w:hAnsi="Cambria" w:cs="Cambria"/>
          <w:sz w:val="20"/>
          <w:szCs w:val="20"/>
        </w:rPr>
        <w:t xml:space="preserve">voiced their concern, because according to information </w:t>
      </w:r>
      <w:r w:rsidR="00CB0723" w:rsidRPr="00F1445B">
        <w:rPr>
          <w:rFonts w:ascii="Cambria" w:hAnsi="Cambria" w:cs="Cambria"/>
          <w:sz w:val="20"/>
          <w:szCs w:val="20"/>
        </w:rPr>
        <w:t xml:space="preserve">provided </w:t>
      </w:r>
      <w:r w:rsidR="0026647B" w:rsidRPr="00F1445B">
        <w:rPr>
          <w:rFonts w:ascii="Cambria" w:hAnsi="Cambria" w:cs="Cambria"/>
          <w:sz w:val="20"/>
          <w:szCs w:val="20"/>
        </w:rPr>
        <w:t xml:space="preserve">by civil society organizations and CONADEH, nearly 96% of </w:t>
      </w:r>
      <w:r w:rsidR="00F02845" w:rsidRPr="00F1445B">
        <w:rPr>
          <w:rFonts w:ascii="Cambria" w:hAnsi="Cambria" w:cs="Cambria"/>
          <w:sz w:val="20"/>
          <w:szCs w:val="20"/>
        </w:rPr>
        <w:t xml:space="preserve">killings of </w:t>
      </w:r>
      <w:r w:rsidR="006419EF" w:rsidRPr="00F1445B">
        <w:rPr>
          <w:rFonts w:ascii="Cambria" w:hAnsi="Cambria" w:cs="Cambria"/>
          <w:sz w:val="20"/>
          <w:szCs w:val="20"/>
        </w:rPr>
        <w:t xml:space="preserve">journalists and media workers remain </w:t>
      </w:r>
      <w:r w:rsidR="009D4A3D" w:rsidRPr="00F1445B">
        <w:rPr>
          <w:rFonts w:ascii="Cambria" w:hAnsi="Cambria" w:cs="Cambria"/>
          <w:sz w:val="20"/>
          <w:szCs w:val="20"/>
        </w:rPr>
        <w:t>unpunished.</w:t>
      </w:r>
      <w:r w:rsidR="006419EF" w:rsidRPr="00F1445B">
        <w:rPr>
          <w:rFonts w:ascii="Cambria" w:hAnsi="Cambria" w:cs="Cambria"/>
          <w:sz w:val="20"/>
          <w:szCs w:val="20"/>
        </w:rPr>
        <w:t xml:space="preserve"> </w:t>
      </w:r>
      <w:r w:rsidR="003A2A3B" w:rsidRPr="00F1445B">
        <w:rPr>
          <w:rFonts w:ascii="Cambria" w:hAnsi="Cambria" w:cs="Cambria"/>
          <w:sz w:val="20"/>
          <w:szCs w:val="20"/>
        </w:rPr>
        <w:t xml:space="preserve">The IACHR also expressed its concern over the fact that in none of </w:t>
      </w:r>
      <w:r w:rsidR="00CA59C2" w:rsidRPr="00F1445B">
        <w:rPr>
          <w:rFonts w:ascii="Cambria" w:hAnsi="Cambria" w:cs="Cambria"/>
          <w:sz w:val="20"/>
          <w:szCs w:val="20"/>
        </w:rPr>
        <w:t>t</w:t>
      </w:r>
      <w:r w:rsidR="003A2A3B" w:rsidRPr="00F1445B">
        <w:rPr>
          <w:rFonts w:ascii="Cambria" w:hAnsi="Cambria" w:cs="Cambria"/>
          <w:sz w:val="20"/>
          <w:szCs w:val="20"/>
        </w:rPr>
        <w:t>hese cases</w:t>
      </w:r>
      <w:r w:rsidR="00500EE4" w:rsidRPr="00F1445B">
        <w:rPr>
          <w:rFonts w:ascii="Cambria" w:hAnsi="Cambria" w:cs="Cambria"/>
          <w:sz w:val="20"/>
          <w:szCs w:val="20"/>
        </w:rPr>
        <w:t xml:space="preserve"> </w:t>
      </w:r>
      <w:r w:rsidR="0065780D" w:rsidRPr="00F1445B">
        <w:rPr>
          <w:rFonts w:ascii="Cambria" w:hAnsi="Cambria" w:cs="Cambria"/>
          <w:sz w:val="20"/>
          <w:szCs w:val="20"/>
        </w:rPr>
        <w:t xml:space="preserve">any mastermind has been identified or convicted. </w:t>
      </w:r>
      <w:r w:rsidR="00BF6B8F" w:rsidRPr="00F1445B">
        <w:rPr>
          <w:rFonts w:ascii="Cambria" w:hAnsi="Cambria" w:cs="Cambria"/>
          <w:sz w:val="20"/>
          <w:szCs w:val="20"/>
        </w:rPr>
        <w:t xml:space="preserve">The IACHR has </w:t>
      </w:r>
      <w:r w:rsidR="008754D8" w:rsidRPr="00F1445B">
        <w:rPr>
          <w:rFonts w:ascii="Cambria" w:hAnsi="Cambria" w:cs="Cambria"/>
          <w:sz w:val="20"/>
          <w:szCs w:val="20"/>
        </w:rPr>
        <w:t xml:space="preserve">held that </w:t>
      </w:r>
      <w:r w:rsidR="00942191" w:rsidRPr="00F1445B">
        <w:rPr>
          <w:rFonts w:ascii="Cambria" w:hAnsi="Cambria" w:cs="Cambria"/>
          <w:sz w:val="20"/>
          <w:szCs w:val="20"/>
        </w:rPr>
        <w:t xml:space="preserve">States have the obligation to investigate </w:t>
      </w:r>
      <w:r w:rsidR="005E6068" w:rsidRPr="00F1445B">
        <w:rPr>
          <w:rFonts w:ascii="Cambria" w:hAnsi="Cambria" w:cs="Cambria"/>
          <w:sz w:val="20"/>
          <w:szCs w:val="20"/>
        </w:rPr>
        <w:t xml:space="preserve">and criminally punish </w:t>
      </w:r>
      <w:r w:rsidR="00A43012" w:rsidRPr="00F1445B">
        <w:rPr>
          <w:rFonts w:ascii="Cambria" w:hAnsi="Cambria" w:cs="Cambria"/>
          <w:sz w:val="20"/>
          <w:szCs w:val="20"/>
        </w:rPr>
        <w:t xml:space="preserve">everyone who participates </w:t>
      </w:r>
      <w:r w:rsidR="000655C8" w:rsidRPr="00F1445B">
        <w:rPr>
          <w:rFonts w:ascii="Cambria" w:hAnsi="Cambria" w:cs="Cambria"/>
          <w:sz w:val="20"/>
          <w:szCs w:val="20"/>
        </w:rPr>
        <w:t xml:space="preserve">in </w:t>
      </w:r>
      <w:r w:rsidR="00F60677" w:rsidRPr="00F1445B">
        <w:rPr>
          <w:rFonts w:ascii="Cambria" w:hAnsi="Cambria" w:cs="Cambria"/>
          <w:sz w:val="20"/>
          <w:szCs w:val="20"/>
        </w:rPr>
        <w:t xml:space="preserve">a </w:t>
      </w:r>
      <w:r w:rsidR="0054577B" w:rsidRPr="00F1445B">
        <w:rPr>
          <w:rFonts w:ascii="Cambria" w:hAnsi="Cambria" w:cs="Cambria"/>
          <w:sz w:val="20"/>
          <w:szCs w:val="20"/>
        </w:rPr>
        <w:t xml:space="preserve">crime, including </w:t>
      </w:r>
      <w:r w:rsidR="000655C8" w:rsidRPr="00F1445B">
        <w:rPr>
          <w:rFonts w:ascii="Cambria" w:hAnsi="Cambria" w:cs="Cambria"/>
          <w:sz w:val="20"/>
          <w:szCs w:val="20"/>
        </w:rPr>
        <w:t xml:space="preserve">masterminds, </w:t>
      </w:r>
      <w:r w:rsidR="00A43012" w:rsidRPr="00F1445B">
        <w:rPr>
          <w:rFonts w:ascii="Cambria" w:hAnsi="Cambria" w:cs="Cambria"/>
          <w:sz w:val="20"/>
          <w:szCs w:val="20"/>
        </w:rPr>
        <w:t xml:space="preserve">accomplices, collaborators and those who later participate in covering up the human rights violations committed. </w:t>
      </w:r>
      <w:r w:rsidR="00511270" w:rsidRPr="00F1445B">
        <w:rPr>
          <w:rFonts w:ascii="Cambria" w:hAnsi="Cambria" w:cs="Cambria"/>
          <w:sz w:val="20"/>
          <w:szCs w:val="20"/>
        </w:rPr>
        <w:t xml:space="preserve">States </w:t>
      </w:r>
      <w:r w:rsidR="00C008EA" w:rsidRPr="00F1445B">
        <w:rPr>
          <w:rFonts w:ascii="Cambria" w:hAnsi="Cambria" w:cs="Cambria"/>
          <w:sz w:val="20"/>
          <w:szCs w:val="20"/>
        </w:rPr>
        <w:t xml:space="preserve">must also investigate </w:t>
      </w:r>
      <w:r w:rsidR="0038323B" w:rsidRPr="00F1445B">
        <w:rPr>
          <w:rFonts w:ascii="Cambria" w:hAnsi="Cambria" w:cs="Cambria"/>
          <w:sz w:val="20"/>
          <w:szCs w:val="20"/>
        </w:rPr>
        <w:t xml:space="preserve">the structures </w:t>
      </w:r>
      <w:r w:rsidR="00511270" w:rsidRPr="00F1445B">
        <w:rPr>
          <w:rFonts w:ascii="Cambria" w:hAnsi="Cambria" w:cs="Cambria"/>
          <w:sz w:val="20"/>
          <w:szCs w:val="20"/>
        </w:rPr>
        <w:t xml:space="preserve">involved in the </w:t>
      </w:r>
      <w:r w:rsidR="0038323B" w:rsidRPr="00F1445B">
        <w:rPr>
          <w:rFonts w:ascii="Cambria" w:hAnsi="Cambria" w:cs="Cambria"/>
          <w:sz w:val="20"/>
          <w:szCs w:val="20"/>
        </w:rPr>
        <w:t xml:space="preserve">execution of the crimes or </w:t>
      </w:r>
      <w:r w:rsidR="00511270" w:rsidRPr="00F1445B">
        <w:rPr>
          <w:rFonts w:ascii="Cambria" w:hAnsi="Cambria" w:cs="Cambria"/>
          <w:sz w:val="20"/>
          <w:szCs w:val="20"/>
        </w:rPr>
        <w:t xml:space="preserve">the </w:t>
      </w:r>
      <w:r w:rsidR="0038323B" w:rsidRPr="00F1445B">
        <w:rPr>
          <w:rFonts w:ascii="Cambria" w:hAnsi="Cambria" w:cs="Cambria"/>
          <w:sz w:val="20"/>
          <w:szCs w:val="20"/>
        </w:rPr>
        <w:t>criminal structures to which the perpetrators belong.</w:t>
      </w:r>
      <w:r w:rsidR="00104B70" w:rsidRPr="00F1445B">
        <w:rPr>
          <w:rStyle w:val="FootnoteReference"/>
          <w:rFonts w:ascii="Cambria" w:hAnsi="Cambria" w:cs="Cambria"/>
          <w:sz w:val="20"/>
          <w:szCs w:val="20"/>
        </w:rPr>
        <w:footnoteReference w:id="339"/>
      </w:r>
      <w:r w:rsidR="00104B70" w:rsidRPr="00F1445B">
        <w:rPr>
          <w:rFonts w:ascii="Cambria" w:hAnsi="Cambria" w:cs="Cambria"/>
          <w:sz w:val="20"/>
          <w:szCs w:val="20"/>
        </w:rPr>
        <w:t xml:space="preserve"> </w:t>
      </w:r>
    </w:p>
    <w:p w:rsidR="00784266" w:rsidRPr="00F1445B" w:rsidRDefault="00784266" w:rsidP="00B649D0">
      <w:pPr>
        <w:tabs>
          <w:tab w:val="left" w:pos="720"/>
          <w:tab w:val="left" w:pos="1440"/>
        </w:tabs>
        <w:spacing w:after="0" w:line="240" w:lineRule="auto"/>
        <w:ind w:firstLine="720"/>
        <w:jc w:val="both"/>
        <w:rPr>
          <w:rFonts w:ascii="Cambria" w:hAnsi="Cambria"/>
          <w:sz w:val="20"/>
          <w:szCs w:val="20"/>
        </w:rPr>
      </w:pPr>
    </w:p>
    <w:p w:rsidR="00BD7768" w:rsidRPr="00F1445B" w:rsidRDefault="0019794D"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cs="Cambria"/>
          <w:sz w:val="20"/>
          <w:szCs w:val="20"/>
        </w:rPr>
        <w:t xml:space="preserve">In this regard, it emphasized that in adopting an adequate institutional framework </w:t>
      </w:r>
      <w:r w:rsidR="00953DA1" w:rsidRPr="00F1445B">
        <w:rPr>
          <w:rFonts w:ascii="Cambria" w:hAnsi="Cambria" w:cs="Cambria"/>
          <w:sz w:val="20"/>
          <w:szCs w:val="20"/>
        </w:rPr>
        <w:t xml:space="preserve">to </w:t>
      </w:r>
      <w:r w:rsidR="00E826C6" w:rsidRPr="00F1445B">
        <w:rPr>
          <w:rFonts w:ascii="Cambria" w:hAnsi="Cambria" w:cs="Cambria"/>
          <w:sz w:val="20"/>
          <w:szCs w:val="20"/>
        </w:rPr>
        <w:t xml:space="preserve">criminally </w:t>
      </w:r>
      <w:r w:rsidR="00953DA1" w:rsidRPr="00F1445B">
        <w:rPr>
          <w:rFonts w:ascii="Cambria" w:hAnsi="Cambria" w:cs="Cambria"/>
          <w:sz w:val="20"/>
          <w:szCs w:val="20"/>
        </w:rPr>
        <w:t>investigate, try and punish</w:t>
      </w:r>
      <w:r w:rsidR="009E6731" w:rsidRPr="00F1445B">
        <w:rPr>
          <w:rFonts w:ascii="Cambria" w:hAnsi="Cambria" w:cs="Cambria"/>
          <w:sz w:val="20"/>
          <w:szCs w:val="20"/>
        </w:rPr>
        <w:t xml:space="preserve"> crimes against journalists, the State has the duty to “clearly define the</w:t>
      </w:r>
      <w:r w:rsidR="00E92694" w:rsidRPr="00F1445B">
        <w:rPr>
          <w:rFonts w:ascii="Cambria" w:hAnsi="Cambria" w:cs="Cambria"/>
          <w:sz w:val="20"/>
          <w:szCs w:val="20"/>
        </w:rPr>
        <w:t xml:space="preserve"> formal competence of the authorities in charge of investigating and prosecuting these crimes.</w:t>
      </w:r>
      <w:r w:rsidR="00104B70" w:rsidRPr="00F1445B">
        <w:rPr>
          <w:rFonts w:ascii="Cambria" w:hAnsi="Cambria" w:cs="Cambria"/>
          <w:sz w:val="20"/>
          <w:szCs w:val="20"/>
        </w:rPr>
        <w:t>”</w:t>
      </w:r>
      <w:r w:rsidR="00104B70" w:rsidRPr="00F1445B">
        <w:rPr>
          <w:rStyle w:val="FootnoteReference"/>
          <w:rFonts w:ascii="Cambria" w:hAnsi="Cambria" w:cs="Cambria"/>
          <w:sz w:val="20"/>
          <w:szCs w:val="20"/>
        </w:rPr>
        <w:footnoteReference w:id="340"/>
      </w:r>
      <w:r w:rsidR="00C076BB" w:rsidRPr="00F1445B">
        <w:rPr>
          <w:rFonts w:ascii="Cambria" w:hAnsi="Cambria" w:cs="Cambria"/>
          <w:sz w:val="20"/>
          <w:szCs w:val="20"/>
        </w:rPr>
        <w:t xml:space="preserve"> The absence of clear rules of competence can give rise to delays and procedural </w:t>
      </w:r>
      <w:r w:rsidR="003B494D" w:rsidRPr="00F1445B">
        <w:rPr>
          <w:rFonts w:ascii="Cambria" w:hAnsi="Cambria" w:cs="Cambria"/>
          <w:sz w:val="20"/>
          <w:szCs w:val="20"/>
        </w:rPr>
        <w:t>errors, which can undermine investigations</w:t>
      </w:r>
      <w:r w:rsidR="00C37CAA" w:rsidRPr="00F1445B">
        <w:rPr>
          <w:rFonts w:ascii="Cambria" w:hAnsi="Cambria" w:cs="Cambria"/>
          <w:sz w:val="20"/>
          <w:szCs w:val="20"/>
        </w:rPr>
        <w:t xml:space="preserve"> and thus lead to impunity. </w:t>
      </w:r>
      <w:r w:rsidR="00FC45DB" w:rsidRPr="00F1445B">
        <w:rPr>
          <w:rFonts w:ascii="Cambria" w:hAnsi="Cambria" w:cs="Cambria"/>
          <w:sz w:val="20"/>
          <w:szCs w:val="20"/>
        </w:rPr>
        <w:t>Moreover, the authorities ultimately assigned to the investigation must be those who can act with the most autonomy and independence.</w:t>
      </w:r>
      <w:r w:rsidR="00104B70" w:rsidRPr="00F1445B">
        <w:rPr>
          <w:rStyle w:val="FootnoteReference"/>
          <w:rFonts w:ascii="Cambria" w:hAnsi="Cambria" w:cs="Cambria"/>
          <w:sz w:val="20"/>
          <w:szCs w:val="20"/>
        </w:rPr>
        <w:footnoteReference w:id="341"/>
      </w:r>
    </w:p>
    <w:p w:rsidR="00BD7768" w:rsidRPr="00F1445B" w:rsidRDefault="00BD7768" w:rsidP="00B649D0">
      <w:pPr>
        <w:tabs>
          <w:tab w:val="left" w:pos="720"/>
          <w:tab w:val="left" w:pos="1440"/>
        </w:tabs>
        <w:spacing w:after="0" w:line="240" w:lineRule="auto"/>
        <w:ind w:firstLine="720"/>
        <w:jc w:val="both"/>
        <w:rPr>
          <w:rFonts w:ascii="Cambria" w:hAnsi="Cambria"/>
          <w:sz w:val="20"/>
          <w:szCs w:val="20"/>
        </w:rPr>
      </w:pPr>
    </w:p>
    <w:p w:rsidR="00BD7768" w:rsidRPr="00F1445B" w:rsidRDefault="00060511"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cs="Cambria"/>
          <w:sz w:val="20"/>
          <w:szCs w:val="20"/>
        </w:rPr>
        <w:t>It is essential for</w:t>
      </w:r>
      <w:r w:rsidR="00366AB4" w:rsidRPr="00F1445B">
        <w:rPr>
          <w:rFonts w:ascii="Cambria" w:hAnsi="Cambria" w:cs="Cambria"/>
          <w:sz w:val="20"/>
          <w:szCs w:val="20"/>
        </w:rPr>
        <w:t xml:space="preserve"> all institutions involved in the criminal investigation </w:t>
      </w:r>
      <w:r w:rsidRPr="00F1445B">
        <w:rPr>
          <w:rFonts w:ascii="Cambria" w:hAnsi="Cambria" w:cs="Cambria"/>
          <w:sz w:val="20"/>
          <w:szCs w:val="20"/>
        </w:rPr>
        <w:t xml:space="preserve">to </w:t>
      </w:r>
      <w:r w:rsidR="00366AB4" w:rsidRPr="00F1445B">
        <w:rPr>
          <w:rFonts w:ascii="Cambria" w:hAnsi="Cambria" w:cs="Cambria"/>
          <w:sz w:val="20"/>
          <w:szCs w:val="20"/>
        </w:rPr>
        <w:t xml:space="preserve">have special protocols in place that require authorities to exhaust the line of investigation </w:t>
      </w:r>
      <w:r w:rsidR="00965E14" w:rsidRPr="00F1445B">
        <w:rPr>
          <w:rFonts w:ascii="Cambria" w:hAnsi="Cambria" w:cs="Cambria"/>
          <w:sz w:val="20"/>
          <w:szCs w:val="20"/>
        </w:rPr>
        <w:t xml:space="preserve">relating to practice of the profession in instances of crimes committed against journalists, as well as </w:t>
      </w:r>
      <w:r w:rsidR="009A38CE" w:rsidRPr="00F1445B">
        <w:rPr>
          <w:rFonts w:ascii="Cambria" w:hAnsi="Cambria" w:cs="Cambria"/>
          <w:sz w:val="20"/>
          <w:szCs w:val="20"/>
        </w:rPr>
        <w:t xml:space="preserve">to have </w:t>
      </w:r>
      <w:r w:rsidR="00EB31A2" w:rsidRPr="00F1445B">
        <w:rPr>
          <w:rFonts w:ascii="Cambria" w:hAnsi="Cambria" w:cs="Cambria"/>
          <w:sz w:val="20"/>
          <w:szCs w:val="20"/>
        </w:rPr>
        <w:t xml:space="preserve">available to them </w:t>
      </w:r>
      <w:r w:rsidR="00965E14" w:rsidRPr="00F1445B">
        <w:rPr>
          <w:rFonts w:ascii="Cambria" w:hAnsi="Cambria" w:cs="Cambria"/>
          <w:sz w:val="20"/>
          <w:szCs w:val="20"/>
        </w:rPr>
        <w:t>adequate resources and specialized staff in the inves</w:t>
      </w:r>
      <w:r w:rsidR="009651F1" w:rsidRPr="00F1445B">
        <w:rPr>
          <w:rFonts w:ascii="Cambria" w:hAnsi="Cambria" w:cs="Cambria"/>
          <w:sz w:val="20"/>
          <w:szCs w:val="20"/>
        </w:rPr>
        <w:t>tigation of these</w:t>
      </w:r>
      <w:r w:rsidR="00C8528A" w:rsidRPr="00F1445B">
        <w:rPr>
          <w:rFonts w:ascii="Cambria" w:hAnsi="Cambria" w:cs="Cambria"/>
          <w:sz w:val="20"/>
          <w:szCs w:val="20"/>
        </w:rPr>
        <w:t xml:space="preserve"> type</w:t>
      </w:r>
      <w:r w:rsidR="009651F1" w:rsidRPr="00F1445B">
        <w:rPr>
          <w:rFonts w:ascii="Cambria" w:hAnsi="Cambria" w:cs="Cambria"/>
          <w:sz w:val="20"/>
          <w:szCs w:val="20"/>
        </w:rPr>
        <w:t>s</w:t>
      </w:r>
      <w:r w:rsidR="00C8528A" w:rsidRPr="00F1445B">
        <w:rPr>
          <w:rFonts w:ascii="Cambria" w:hAnsi="Cambria" w:cs="Cambria"/>
          <w:sz w:val="20"/>
          <w:szCs w:val="20"/>
        </w:rPr>
        <w:t xml:space="preserve"> of matter</w:t>
      </w:r>
      <w:r w:rsidR="002070E7" w:rsidRPr="00F1445B">
        <w:rPr>
          <w:rFonts w:ascii="Cambria" w:hAnsi="Cambria" w:cs="Cambria"/>
          <w:sz w:val="20"/>
          <w:szCs w:val="20"/>
        </w:rPr>
        <w:t>s</w:t>
      </w:r>
      <w:r w:rsidR="00965E14" w:rsidRPr="00F1445B">
        <w:rPr>
          <w:rFonts w:ascii="Cambria" w:hAnsi="Cambria" w:cs="Cambria"/>
          <w:sz w:val="20"/>
          <w:szCs w:val="20"/>
        </w:rPr>
        <w:t xml:space="preserve">. </w:t>
      </w:r>
    </w:p>
    <w:p w:rsidR="00BD7768" w:rsidRPr="00F1445B" w:rsidRDefault="00BD7768" w:rsidP="00B649D0">
      <w:pPr>
        <w:tabs>
          <w:tab w:val="left" w:pos="720"/>
          <w:tab w:val="left" w:pos="1440"/>
        </w:tabs>
        <w:spacing w:after="0" w:line="240" w:lineRule="auto"/>
        <w:ind w:firstLine="720"/>
        <w:jc w:val="both"/>
        <w:rPr>
          <w:rFonts w:ascii="Cambria" w:hAnsi="Cambria"/>
          <w:sz w:val="20"/>
          <w:szCs w:val="20"/>
        </w:rPr>
      </w:pPr>
    </w:p>
    <w:p w:rsidR="00BD7768" w:rsidRPr="00F1445B" w:rsidRDefault="00EC41D8"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I</w:t>
      </w:r>
      <w:r w:rsidR="005E1758" w:rsidRPr="00F1445B">
        <w:rPr>
          <w:rFonts w:ascii="Cambria" w:hAnsi="Cambria"/>
          <w:sz w:val="20"/>
          <w:szCs w:val="20"/>
        </w:rPr>
        <w:t>n its report to follow up on the recommendations of the 2015 country report</w:t>
      </w:r>
      <w:r w:rsidRPr="00F1445B">
        <w:rPr>
          <w:rFonts w:ascii="Cambria" w:hAnsi="Cambria"/>
          <w:sz w:val="20"/>
          <w:szCs w:val="20"/>
        </w:rPr>
        <w:t xml:space="preserve">, the State </w:t>
      </w:r>
      <w:r w:rsidR="001F15B6" w:rsidRPr="00F1445B">
        <w:rPr>
          <w:rFonts w:ascii="Cambria" w:hAnsi="Cambria"/>
          <w:sz w:val="20"/>
          <w:szCs w:val="20"/>
        </w:rPr>
        <w:t xml:space="preserve">informed </w:t>
      </w:r>
      <w:r w:rsidRPr="00F1445B">
        <w:rPr>
          <w:rFonts w:ascii="Cambria" w:hAnsi="Cambria"/>
          <w:sz w:val="20"/>
          <w:szCs w:val="20"/>
        </w:rPr>
        <w:t>the IACHR</w:t>
      </w:r>
      <w:r w:rsidR="00056ADE" w:rsidRPr="00F1445B">
        <w:rPr>
          <w:rFonts w:ascii="Cambria" w:hAnsi="Cambria"/>
          <w:sz w:val="20"/>
          <w:szCs w:val="20"/>
        </w:rPr>
        <w:t xml:space="preserve"> about the Project for Capacity Building </w:t>
      </w:r>
      <w:r w:rsidR="001C3B8A" w:rsidRPr="00F1445B">
        <w:rPr>
          <w:rFonts w:ascii="Cambria" w:hAnsi="Cambria"/>
          <w:sz w:val="20"/>
          <w:szCs w:val="20"/>
        </w:rPr>
        <w:t>of the Office of the Special Prosecutor for Human Rights (FEDH)</w:t>
      </w:r>
      <w:r w:rsidR="00E76B33" w:rsidRPr="00F1445B">
        <w:rPr>
          <w:rFonts w:ascii="Cambria" w:hAnsi="Cambria"/>
          <w:sz w:val="20"/>
          <w:szCs w:val="20"/>
        </w:rPr>
        <w:t xml:space="preserve">, which </w:t>
      </w:r>
      <w:r w:rsidR="00E93F05" w:rsidRPr="00F1445B">
        <w:rPr>
          <w:rFonts w:ascii="Cambria" w:hAnsi="Cambria"/>
          <w:sz w:val="20"/>
          <w:szCs w:val="20"/>
        </w:rPr>
        <w:t>is being carried out</w:t>
      </w:r>
      <w:r w:rsidR="00D74FAB" w:rsidRPr="00F1445B">
        <w:rPr>
          <w:rFonts w:ascii="Cambria" w:hAnsi="Cambria"/>
          <w:sz w:val="20"/>
          <w:szCs w:val="20"/>
        </w:rPr>
        <w:t>,</w:t>
      </w:r>
      <w:r w:rsidR="008016E4" w:rsidRPr="00F1445B">
        <w:rPr>
          <w:rFonts w:ascii="Cambria" w:hAnsi="Cambria"/>
          <w:sz w:val="20"/>
          <w:szCs w:val="20"/>
        </w:rPr>
        <w:t xml:space="preserve"> with the support of the European Union, </w:t>
      </w:r>
      <w:r w:rsidR="00E76B33" w:rsidRPr="00F1445B">
        <w:rPr>
          <w:rFonts w:ascii="Cambria" w:hAnsi="Cambria"/>
          <w:sz w:val="20"/>
          <w:szCs w:val="20"/>
        </w:rPr>
        <w:t xml:space="preserve">in order to strengthen the ability to investigate. </w:t>
      </w:r>
      <w:r w:rsidR="00717A03" w:rsidRPr="00F1445B">
        <w:rPr>
          <w:rFonts w:ascii="Cambria" w:hAnsi="Cambria"/>
          <w:sz w:val="20"/>
          <w:szCs w:val="20"/>
        </w:rPr>
        <w:t xml:space="preserve">It </w:t>
      </w:r>
      <w:r w:rsidR="008B5782" w:rsidRPr="00F1445B">
        <w:rPr>
          <w:rFonts w:ascii="Cambria" w:hAnsi="Cambria"/>
          <w:sz w:val="20"/>
          <w:szCs w:val="20"/>
        </w:rPr>
        <w:t>also noted that the FEDH has one</w:t>
      </w:r>
      <w:r w:rsidR="00717A03" w:rsidRPr="00F1445B">
        <w:rPr>
          <w:rFonts w:ascii="Cambria" w:hAnsi="Cambria"/>
          <w:sz w:val="20"/>
          <w:szCs w:val="20"/>
        </w:rPr>
        <w:t xml:space="preserve"> </w:t>
      </w:r>
      <w:r w:rsidR="0060705B" w:rsidRPr="00F1445B">
        <w:rPr>
          <w:rFonts w:ascii="Cambria" w:hAnsi="Cambria"/>
          <w:sz w:val="20"/>
          <w:szCs w:val="20"/>
        </w:rPr>
        <w:t xml:space="preserve">deputy </w:t>
      </w:r>
      <w:r w:rsidR="00717A03" w:rsidRPr="00F1445B">
        <w:rPr>
          <w:rFonts w:ascii="Cambria" w:hAnsi="Cambria"/>
          <w:sz w:val="20"/>
          <w:szCs w:val="20"/>
        </w:rPr>
        <w:t>prosecutor in court</w:t>
      </w:r>
      <w:r w:rsidR="009464AF">
        <w:rPr>
          <w:rFonts w:ascii="Cambria" w:hAnsi="Cambria"/>
          <w:sz w:val="20"/>
          <w:szCs w:val="20"/>
        </w:rPr>
        <w:t>,</w:t>
      </w:r>
      <w:r w:rsidR="00E67FDE" w:rsidRPr="00F1445B">
        <w:rPr>
          <w:rFonts w:ascii="Cambria" w:hAnsi="Cambria"/>
          <w:sz w:val="20"/>
          <w:szCs w:val="20"/>
        </w:rPr>
        <w:t xml:space="preserve"> </w:t>
      </w:r>
      <w:r w:rsidR="00717A03" w:rsidRPr="00F1445B">
        <w:rPr>
          <w:rFonts w:ascii="Cambria" w:hAnsi="Cambria"/>
          <w:sz w:val="20"/>
          <w:szCs w:val="20"/>
        </w:rPr>
        <w:t xml:space="preserve">who is in charge of investigation of crimes committed against journalists </w:t>
      </w:r>
      <w:r w:rsidR="002C1954" w:rsidRPr="00F1445B">
        <w:rPr>
          <w:rFonts w:ascii="Cambria" w:hAnsi="Cambria"/>
          <w:sz w:val="20"/>
          <w:szCs w:val="20"/>
        </w:rPr>
        <w:t xml:space="preserve">and </w:t>
      </w:r>
      <w:r w:rsidR="00150A95" w:rsidRPr="00F1445B">
        <w:rPr>
          <w:rFonts w:ascii="Cambria" w:hAnsi="Cambria"/>
          <w:sz w:val="20"/>
          <w:szCs w:val="20"/>
        </w:rPr>
        <w:t>social communicators</w:t>
      </w:r>
      <w:r w:rsidR="005D3782" w:rsidRPr="00F1445B">
        <w:rPr>
          <w:rFonts w:ascii="Cambria" w:hAnsi="Cambria"/>
          <w:sz w:val="20"/>
          <w:szCs w:val="20"/>
        </w:rPr>
        <w:t xml:space="preserve"> and requests implementation of protection measures </w:t>
      </w:r>
      <w:r w:rsidR="00580CAB" w:rsidRPr="00F1445B">
        <w:rPr>
          <w:rFonts w:ascii="Cambria" w:hAnsi="Cambria"/>
          <w:sz w:val="20"/>
          <w:szCs w:val="20"/>
        </w:rPr>
        <w:t xml:space="preserve">for that group of citizens, which are agreed upon </w:t>
      </w:r>
      <w:r w:rsidR="00CB6A54" w:rsidRPr="00F1445B">
        <w:rPr>
          <w:rFonts w:ascii="Cambria" w:hAnsi="Cambria"/>
          <w:sz w:val="20"/>
          <w:szCs w:val="20"/>
        </w:rPr>
        <w:t>by con</w:t>
      </w:r>
      <w:r w:rsidR="00E67FDE" w:rsidRPr="00F1445B">
        <w:rPr>
          <w:rFonts w:ascii="Cambria" w:hAnsi="Cambria"/>
          <w:sz w:val="20"/>
          <w:szCs w:val="20"/>
        </w:rPr>
        <w:t>sen</w:t>
      </w:r>
      <w:r w:rsidR="00CB6A54" w:rsidRPr="00F1445B">
        <w:rPr>
          <w:rFonts w:ascii="Cambria" w:hAnsi="Cambria"/>
          <w:sz w:val="20"/>
          <w:szCs w:val="20"/>
        </w:rPr>
        <w:t xml:space="preserve">sus with the beneficiaries. </w:t>
      </w:r>
      <w:r w:rsidR="00E970A1" w:rsidRPr="00F1445B">
        <w:rPr>
          <w:rFonts w:ascii="Cambria" w:hAnsi="Cambria"/>
          <w:sz w:val="20"/>
          <w:szCs w:val="20"/>
        </w:rPr>
        <w:t xml:space="preserve">The State also reported that the Ministry of Public Prosecution (MP) trained journalists on the protocols and protection measures that help to reduce risk. </w:t>
      </w:r>
      <w:r w:rsidR="00C60551" w:rsidRPr="00F1445B">
        <w:rPr>
          <w:rFonts w:ascii="Cambria" w:hAnsi="Cambria"/>
          <w:sz w:val="20"/>
          <w:szCs w:val="20"/>
        </w:rPr>
        <w:t xml:space="preserve">As for impunity for crimes against journalists, the State indicated that the most recent data reflect that </w:t>
      </w:r>
      <w:r w:rsidR="00406D12" w:rsidRPr="00F1445B">
        <w:rPr>
          <w:rFonts w:ascii="Cambria" w:hAnsi="Cambria"/>
          <w:sz w:val="20"/>
          <w:szCs w:val="20"/>
        </w:rPr>
        <w:t>there are</w:t>
      </w:r>
      <w:r w:rsidR="00C60551" w:rsidRPr="00F1445B">
        <w:rPr>
          <w:rFonts w:ascii="Cambria" w:hAnsi="Cambria"/>
          <w:sz w:val="20"/>
          <w:szCs w:val="20"/>
        </w:rPr>
        <w:t xml:space="preserve"> currently</w:t>
      </w:r>
      <w:r w:rsidR="003C515A" w:rsidRPr="00F1445B">
        <w:rPr>
          <w:rFonts w:ascii="Cambria" w:hAnsi="Cambria"/>
          <w:sz w:val="20"/>
          <w:szCs w:val="20"/>
        </w:rPr>
        <w:t xml:space="preserve"> 54 complaints for killings of journalists and/or social communicators</w:t>
      </w:r>
      <w:r w:rsidR="005A5E36" w:rsidRPr="00F1445B">
        <w:rPr>
          <w:rFonts w:ascii="Cambria" w:hAnsi="Cambria"/>
          <w:sz w:val="20"/>
          <w:szCs w:val="20"/>
        </w:rPr>
        <w:t xml:space="preserve"> at the MP</w:t>
      </w:r>
      <w:r w:rsidR="003C515A" w:rsidRPr="00F1445B">
        <w:rPr>
          <w:rFonts w:ascii="Cambria" w:hAnsi="Cambria"/>
          <w:sz w:val="20"/>
          <w:szCs w:val="20"/>
        </w:rPr>
        <w:t xml:space="preserve">, of which 17 have been prosecuted and six convictions have been </w:t>
      </w:r>
      <w:r w:rsidR="008A1D50" w:rsidRPr="00F1445B">
        <w:rPr>
          <w:rFonts w:ascii="Cambria" w:hAnsi="Cambria"/>
          <w:sz w:val="20"/>
          <w:szCs w:val="20"/>
        </w:rPr>
        <w:t>obtained</w:t>
      </w:r>
      <w:r w:rsidR="003C515A" w:rsidRPr="00F1445B">
        <w:rPr>
          <w:rFonts w:ascii="Cambria" w:hAnsi="Cambria"/>
          <w:sz w:val="20"/>
          <w:szCs w:val="20"/>
        </w:rPr>
        <w:t xml:space="preserve">.  It also reported that the Office of the Special Prosecutor for Crimes against Life created and instituted special </w:t>
      </w:r>
      <w:r w:rsidR="00150A95" w:rsidRPr="00F1445B">
        <w:rPr>
          <w:rFonts w:ascii="Cambria" w:hAnsi="Cambria"/>
          <w:sz w:val="20"/>
          <w:szCs w:val="20"/>
        </w:rPr>
        <w:t xml:space="preserve">investigation protocols </w:t>
      </w:r>
      <w:r w:rsidR="007F022A" w:rsidRPr="00F1445B">
        <w:rPr>
          <w:rFonts w:ascii="Cambria" w:hAnsi="Cambria"/>
          <w:sz w:val="20"/>
          <w:szCs w:val="20"/>
        </w:rPr>
        <w:t>for c</w:t>
      </w:r>
      <w:r w:rsidR="00150A95" w:rsidRPr="00F1445B">
        <w:rPr>
          <w:rFonts w:ascii="Cambria" w:hAnsi="Cambria"/>
          <w:sz w:val="20"/>
          <w:szCs w:val="20"/>
        </w:rPr>
        <w:t>rim</w:t>
      </w:r>
      <w:r w:rsidR="007F022A" w:rsidRPr="00F1445B">
        <w:rPr>
          <w:rFonts w:ascii="Cambria" w:hAnsi="Cambria"/>
          <w:sz w:val="20"/>
          <w:szCs w:val="20"/>
        </w:rPr>
        <w:t>es against the lives and integrity of journalists.</w:t>
      </w:r>
      <w:r w:rsidR="00104B70" w:rsidRPr="00F1445B">
        <w:rPr>
          <w:rStyle w:val="FootnoteReference"/>
          <w:rFonts w:ascii="Cambria" w:hAnsi="Cambria"/>
          <w:sz w:val="20"/>
          <w:szCs w:val="20"/>
        </w:rPr>
        <w:footnoteReference w:id="342"/>
      </w:r>
    </w:p>
    <w:p w:rsidR="00BD7768" w:rsidRPr="00F1445B" w:rsidRDefault="00BD7768" w:rsidP="00B649D0">
      <w:pPr>
        <w:tabs>
          <w:tab w:val="left" w:pos="720"/>
          <w:tab w:val="left" w:pos="1440"/>
        </w:tabs>
        <w:spacing w:after="0" w:line="240" w:lineRule="auto"/>
        <w:ind w:firstLine="720"/>
        <w:jc w:val="both"/>
        <w:rPr>
          <w:rFonts w:ascii="Cambria" w:hAnsi="Cambria"/>
          <w:sz w:val="20"/>
          <w:szCs w:val="20"/>
        </w:rPr>
      </w:pPr>
    </w:p>
    <w:p w:rsidR="00BD7768" w:rsidRPr="00F1445B" w:rsidRDefault="0040312E"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cs="Cambria"/>
          <w:sz w:val="20"/>
          <w:szCs w:val="20"/>
        </w:rPr>
        <w:lastRenderedPageBreak/>
        <w:t>The IACHR and the Office of the Special Rapporteur have held that</w:t>
      </w:r>
      <w:r w:rsidR="00CD373A" w:rsidRPr="00F1445B">
        <w:rPr>
          <w:rFonts w:ascii="Cambria" w:hAnsi="Cambria" w:cs="Cambria"/>
          <w:sz w:val="20"/>
          <w:szCs w:val="20"/>
        </w:rPr>
        <w:t>,</w:t>
      </w:r>
      <w:r w:rsidRPr="00F1445B">
        <w:rPr>
          <w:rFonts w:ascii="Cambria" w:hAnsi="Cambria" w:cs="Cambria"/>
          <w:sz w:val="20"/>
          <w:szCs w:val="20"/>
        </w:rPr>
        <w:t xml:space="preserve"> as part of the comprehensive state policy to address violence against journalists</w:t>
      </w:r>
      <w:r w:rsidR="00CD373A" w:rsidRPr="00F1445B">
        <w:rPr>
          <w:rFonts w:ascii="Cambria" w:hAnsi="Cambria" w:cs="Cambria"/>
          <w:sz w:val="20"/>
          <w:szCs w:val="20"/>
        </w:rPr>
        <w:t>,</w:t>
      </w:r>
      <w:r w:rsidRPr="00F1445B">
        <w:rPr>
          <w:rFonts w:ascii="Cambria" w:hAnsi="Cambria" w:cs="Cambria"/>
          <w:sz w:val="20"/>
          <w:szCs w:val="20"/>
        </w:rPr>
        <w:t xml:space="preserve"> investigation, prosecution and punishment of those who commit these acts of violence</w:t>
      </w:r>
      <w:r w:rsidR="000B711A" w:rsidRPr="00F1445B">
        <w:rPr>
          <w:rFonts w:ascii="Cambria" w:hAnsi="Cambria" w:cs="Cambria"/>
          <w:sz w:val="20"/>
          <w:szCs w:val="20"/>
        </w:rPr>
        <w:t xml:space="preserve"> must be included</w:t>
      </w:r>
      <w:r w:rsidRPr="00F1445B">
        <w:rPr>
          <w:rFonts w:ascii="Cambria" w:hAnsi="Cambria" w:cs="Cambria"/>
          <w:sz w:val="20"/>
          <w:szCs w:val="20"/>
        </w:rPr>
        <w:t xml:space="preserve">. </w:t>
      </w:r>
      <w:r w:rsidR="00EE70D3" w:rsidRPr="00F1445B">
        <w:rPr>
          <w:rFonts w:ascii="Cambria" w:hAnsi="Cambria" w:cs="Cambria"/>
          <w:sz w:val="20"/>
          <w:szCs w:val="20"/>
        </w:rPr>
        <w:t>The Office of the Special Rapporteur has repeatedly urged States to “</w:t>
      </w:r>
      <w:r w:rsidR="00663321" w:rsidRPr="00F1445B">
        <w:rPr>
          <w:rFonts w:ascii="Cambria" w:hAnsi="Cambria" w:cs="Cambria"/>
          <w:sz w:val="20"/>
          <w:szCs w:val="20"/>
        </w:rPr>
        <w:t xml:space="preserve">carry out </w:t>
      </w:r>
      <w:r w:rsidR="00EE70D3" w:rsidRPr="00F1445B">
        <w:rPr>
          <w:rFonts w:ascii="Cambria" w:hAnsi="Cambria" w:cs="Cambria"/>
          <w:sz w:val="20"/>
          <w:szCs w:val="20"/>
        </w:rPr>
        <w:t xml:space="preserve">serious, impartial and effective investigations </w:t>
      </w:r>
      <w:r w:rsidR="007129D0" w:rsidRPr="00F1445B">
        <w:rPr>
          <w:rFonts w:ascii="Cambria" w:hAnsi="Cambria" w:cs="Cambria"/>
          <w:sz w:val="20"/>
          <w:szCs w:val="20"/>
        </w:rPr>
        <w:t xml:space="preserve">of </w:t>
      </w:r>
      <w:r w:rsidR="00EE70D3" w:rsidRPr="00F1445B">
        <w:rPr>
          <w:rFonts w:ascii="Cambria" w:hAnsi="Cambria" w:cs="Cambria"/>
          <w:sz w:val="20"/>
          <w:szCs w:val="20"/>
        </w:rPr>
        <w:t xml:space="preserve">murders, </w:t>
      </w:r>
      <w:r w:rsidR="00A8369E" w:rsidRPr="00F1445B">
        <w:rPr>
          <w:rFonts w:ascii="Cambria" w:hAnsi="Cambria" w:cs="Cambria"/>
          <w:sz w:val="20"/>
          <w:szCs w:val="20"/>
        </w:rPr>
        <w:t>attacks</w:t>
      </w:r>
      <w:r w:rsidR="00EE70D3" w:rsidRPr="00F1445B">
        <w:rPr>
          <w:rFonts w:ascii="Cambria" w:hAnsi="Cambria" w:cs="Cambria"/>
          <w:sz w:val="20"/>
          <w:szCs w:val="20"/>
        </w:rPr>
        <w:t xml:space="preserve">, threats and acts of intimidation committed against journalists </w:t>
      </w:r>
      <w:r w:rsidR="00FD3C93" w:rsidRPr="00F1445B">
        <w:rPr>
          <w:rFonts w:ascii="Cambria" w:hAnsi="Cambria" w:cs="Cambria"/>
          <w:sz w:val="20"/>
          <w:szCs w:val="20"/>
        </w:rPr>
        <w:t>and media workers.</w:t>
      </w:r>
      <w:r w:rsidR="00104B70" w:rsidRPr="00F1445B">
        <w:rPr>
          <w:rFonts w:ascii="Cambria" w:hAnsi="Cambria" w:cs="Cambria"/>
          <w:sz w:val="20"/>
          <w:szCs w:val="20"/>
        </w:rPr>
        <w:t>”</w:t>
      </w:r>
      <w:r w:rsidR="00104B70" w:rsidRPr="00F1445B">
        <w:rPr>
          <w:rStyle w:val="FootnoteReference"/>
          <w:rFonts w:ascii="Cambria" w:hAnsi="Cambria" w:cs="Cambria"/>
          <w:sz w:val="20"/>
          <w:szCs w:val="20"/>
        </w:rPr>
        <w:footnoteReference w:id="343"/>
      </w:r>
      <w:r w:rsidR="00E57F47" w:rsidRPr="00F1445B">
        <w:rPr>
          <w:rFonts w:ascii="Cambria" w:hAnsi="Cambria" w:cs="Cambria"/>
          <w:sz w:val="20"/>
          <w:szCs w:val="20"/>
        </w:rPr>
        <w:t xml:space="preserve"> The Inter-American Court has held that impunity</w:t>
      </w:r>
      <w:r w:rsidR="00104B70" w:rsidRPr="00F1445B">
        <w:rPr>
          <w:rStyle w:val="FootnoteReference"/>
          <w:rFonts w:ascii="Cambria" w:hAnsi="Cambria" w:cs="Cambria"/>
          <w:sz w:val="20"/>
          <w:szCs w:val="20"/>
        </w:rPr>
        <w:footnoteReference w:id="344"/>
      </w:r>
      <w:r w:rsidR="00104B70" w:rsidRPr="00F1445B">
        <w:rPr>
          <w:rFonts w:ascii="Cambria" w:hAnsi="Cambria" w:cs="Cambria"/>
          <w:sz w:val="20"/>
          <w:szCs w:val="20"/>
        </w:rPr>
        <w:t>—</w:t>
      </w:r>
      <w:r w:rsidR="0062074A" w:rsidRPr="00F1445B">
        <w:rPr>
          <w:rFonts w:ascii="Cambria" w:hAnsi="Cambria" w:cs="Cambria"/>
          <w:sz w:val="20"/>
          <w:szCs w:val="20"/>
        </w:rPr>
        <w:t>defined as the overall lack of investigation, tracking down, capture, prosecution and conviction</w:t>
      </w:r>
      <w:r w:rsidR="00104B70" w:rsidRPr="00F1445B">
        <w:rPr>
          <w:rFonts w:ascii="Cambria" w:hAnsi="Cambria" w:cs="Cambria"/>
          <w:sz w:val="20"/>
          <w:szCs w:val="20"/>
        </w:rPr>
        <w:t xml:space="preserve">— </w:t>
      </w:r>
      <w:r w:rsidR="0062074A" w:rsidRPr="00F1445B">
        <w:rPr>
          <w:rFonts w:ascii="Cambria" w:hAnsi="Cambria" w:cs="Cambria"/>
          <w:sz w:val="20"/>
          <w:szCs w:val="20"/>
        </w:rPr>
        <w:t xml:space="preserve">makes conditions ripe for chronic repetition </w:t>
      </w:r>
      <w:r w:rsidR="000F62F2" w:rsidRPr="00F1445B">
        <w:rPr>
          <w:rFonts w:ascii="Cambria" w:hAnsi="Cambria" w:cs="Cambria"/>
          <w:sz w:val="20"/>
          <w:szCs w:val="20"/>
        </w:rPr>
        <w:t>of human rights violations and total defenselessness of the victims and their family members.</w:t>
      </w:r>
      <w:r w:rsidR="00104B70" w:rsidRPr="00F1445B">
        <w:rPr>
          <w:rStyle w:val="FootnoteReference"/>
          <w:rFonts w:ascii="Cambria" w:hAnsi="Cambria" w:cs="Cambria"/>
          <w:sz w:val="20"/>
          <w:szCs w:val="20"/>
        </w:rPr>
        <w:footnoteReference w:id="345"/>
      </w:r>
      <w:r w:rsidR="00104B70" w:rsidRPr="00F1445B">
        <w:rPr>
          <w:rFonts w:ascii="Cambria" w:hAnsi="Cambria" w:cs="Cambria"/>
          <w:sz w:val="20"/>
          <w:szCs w:val="20"/>
        </w:rPr>
        <w:t xml:space="preserve"> </w:t>
      </w:r>
    </w:p>
    <w:p w:rsidR="00BD7768" w:rsidRPr="00F1445B" w:rsidRDefault="00BD7768" w:rsidP="00B649D0">
      <w:pPr>
        <w:tabs>
          <w:tab w:val="left" w:pos="720"/>
          <w:tab w:val="left" w:pos="1440"/>
        </w:tabs>
        <w:spacing w:after="0" w:line="240" w:lineRule="auto"/>
        <w:ind w:firstLine="720"/>
        <w:jc w:val="both"/>
        <w:rPr>
          <w:rFonts w:ascii="Cambria" w:hAnsi="Cambria"/>
          <w:sz w:val="20"/>
          <w:szCs w:val="20"/>
        </w:rPr>
      </w:pPr>
    </w:p>
    <w:p w:rsidR="00BD7768" w:rsidRPr="00F1445B" w:rsidRDefault="00013FC8"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The IACHR reiterates its recommendation to the State: </w:t>
      </w:r>
      <w:r w:rsidR="001F35BF" w:rsidRPr="00F1445B">
        <w:rPr>
          <w:rFonts w:ascii="Cambria" w:hAnsi="Cambria"/>
          <w:sz w:val="20"/>
          <w:szCs w:val="20"/>
        </w:rPr>
        <w:t>c</w:t>
      </w:r>
      <w:r w:rsidRPr="00F1445B">
        <w:rPr>
          <w:rFonts w:ascii="Cambria" w:hAnsi="Cambria"/>
          <w:sz w:val="20"/>
          <w:szCs w:val="20"/>
        </w:rPr>
        <w:t xml:space="preserve">onduct diligent, </w:t>
      </w:r>
      <w:r w:rsidR="009464AF" w:rsidRPr="00F1445B">
        <w:rPr>
          <w:rFonts w:ascii="Cambria" w:hAnsi="Cambria"/>
          <w:sz w:val="20"/>
          <w:szCs w:val="20"/>
        </w:rPr>
        <w:t>impartial</w:t>
      </w:r>
      <w:r w:rsidRPr="00F1445B">
        <w:rPr>
          <w:rFonts w:ascii="Cambria" w:hAnsi="Cambria"/>
          <w:sz w:val="20"/>
          <w:szCs w:val="20"/>
        </w:rPr>
        <w:t xml:space="preserve"> and effective investigations into killings, attacks, threats, and acts of intimidation committed against journalists and media workers, in accordance with the content of this report. This assumes the existence of special investigation units and protocols, together with the identification and exhaustion of all possible criminal hypotheses linking the attack to the victim’s professional activities. </w:t>
      </w:r>
      <w:r w:rsidR="006E5AF3" w:rsidRPr="00F1445B">
        <w:rPr>
          <w:rFonts w:ascii="Cambria" w:hAnsi="Cambria"/>
          <w:sz w:val="20"/>
          <w:szCs w:val="20"/>
        </w:rPr>
        <w:t xml:space="preserve">Additionally, the State must </w:t>
      </w:r>
      <w:r w:rsidR="00744BA8" w:rsidRPr="00F1445B">
        <w:rPr>
          <w:rFonts w:ascii="Cambria" w:hAnsi="Cambria"/>
          <w:sz w:val="20"/>
          <w:szCs w:val="20"/>
        </w:rPr>
        <w:t>promote the investigation, prosecution and conviction of the masterminds of murders of persons who are exercising the right to freedom of expression</w:t>
      </w:r>
      <w:r w:rsidR="00104B70" w:rsidRPr="00F1445B">
        <w:rPr>
          <w:rFonts w:ascii="Cambria" w:hAnsi="Cambria"/>
          <w:sz w:val="20"/>
          <w:szCs w:val="20"/>
        </w:rPr>
        <w:t xml:space="preserve">; </w:t>
      </w:r>
      <w:r w:rsidR="00744BA8" w:rsidRPr="00F1445B">
        <w:rPr>
          <w:rFonts w:ascii="Cambria" w:hAnsi="Cambria"/>
          <w:sz w:val="20"/>
          <w:szCs w:val="20"/>
        </w:rPr>
        <w:t>provide appropriate technical training and formulate and implement guidelines and manuals on crimes against freedom of expression, including those specifically related to gender issues, for the public officials charged with investigating and prosecuting such crimes, including police officers, prosecutors, and judges; strengthen the Technical Criminal Investigation</w:t>
      </w:r>
      <w:r w:rsidR="00A04A6A" w:rsidRPr="00F1445B">
        <w:rPr>
          <w:rFonts w:ascii="Cambria" w:hAnsi="Cambria"/>
          <w:sz w:val="20"/>
          <w:szCs w:val="20"/>
        </w:rPr>
        <w:t xml:space="preserve"> Agency</w:t>
      </w:r>
      <w:r w:rsidR="00744BA8" w:rsidRPr="00F1445B">
        <w:rPr>
          <w:rFonts w:ascii="Cambria" w:hAnsi="Cambria"/>
          <w:sz w:val="20"/>
          <w:szCs w:val="20"/>
        </w:rPr>
        <w:t xml:space="preserve"> of the Min</w:t>
      </w:r>
      <w:r w:rsidR="002A2A41" w:rsidRPr="00F1445B">
        <w:rPr>
          <w:rFonts w:ascii="Cambria" w:hAnsi="Cambria"/>
          <w:sz w:val="20"/>
          <w:szCs w:val="20"/>
        </w:rPr>
        <w:t>i</w:t>
      </w:r>
      <w:r w:rsidR="00744BA8" w:rsidRPr="00F1445B">
        <w:rPr>
          <w:rFonts w:ascii="Cambria" w:hAnsi="Cambria"/>
          <w:sz w:val="20"/>
          <w:szCs w:val="20"/>
        </w:rPr>
        <w:t xml:space="preserve">stry of Public Prosecution, </w:t>
      </w:r>
      <w:r w:rsidR="009B5A4A" w:rsidRPr="00F1445B">
        <w:rPr>
          <w:rFonts w:ascii="Cambria" w:hAnsi="Cambria"/>
          <w:sz w:val="20"/>
          <w:szCs w:val="20"/>
        </w:rPr>
        <w:t>equip</w:t>
      </w:r>
      <w:r w:rsidR="00BF0288" w:rsidRPr="00F1445B">
        <w:rPr>
          <w:rFonts w:ascii="Cambria" w:hAnsi="Cambria"/>
          <w:sz w:val="20"/>
          <w:szCs w:val="20"/>
        </w:rPr>
        <w:t xml:space="preserve"> </w:t>
      </w:r>
      <w:r w:rsidR="00744BA8" w:rsidRPr="00F1445B">
        <w:rPr>
          <w:rFonts w:ascii="Cambria" w:hAnsi="Cambria"/>
          <w:sz w:val="20"/>
          <w:szCs w:val="20"/>
        </w:rPr>
        <w:t xml:space="preserve">it with sufficient human and material resources and clearly define its legal authority with respect to </w:t>
      </w:r>
      <w:r w:rsidR="00FA52E6" w:rsidRPr="00F1445B">
        <w:rPr>
          <w:rFonts w:ascii="Cambria" w:hAnsi="Cambria"/>
          <w:sz w:val="20"/>
          <w:szCs w:val="20"/>
        </w:rPr>
        <w:t xml:space="preserve">the investigation of crimes against freedom of expression. </w:t>
      </w:r>
      <w:r w:rsidR="00B03BAD" w:rsidRPr="00F1445B">
        <w:rPr>
          <w:rFonts w:ascii="Cambria" w:hAnsi="Cambria"/>
          <w:sz w:val="20"/>
          <w:szCs w:val="20"/>
        </w:rPr>
        <w:t xml:space="preserve">Furthermore, all persons responsible for murders, assaults, threats and acts of intimidation based on the exercise </w:t>
      </w:r>
      <w:r w:rsidR="00990F20" w:rsidRPr="00F1445B">
        <w:rPr>
          <w:rFonts w:ascii="Cambria" w:hAnsi="Cambria"/>
          <w:sz w:val="20"/>
          <w:szCs w:val="20"/>
        </w:rPr>
        <w:t>of freedom of expression must be tried in i</w:t>
      </w:r>
      <w:r w:rsidR="00162CE2" w:rsidRPr="00F1445B">
        <w:rPr>
          <w:rFonts w:ascii="Cambria" w:hAnsi="Cambria"/>
          <w:sz w:val="20"/>
          <w:szCs w:val="20"/>
        </w:rPr>
        <w:t>mpartial and independent courts;</w:t>
      </w:r>
      <w:r w:rsidR="00990F20" w:rsidRPr="00F1445B">
        <w:rPr>
          <w:rFonts w:ascii="Cambria" w:hAnsi="Cambria"/>
          <w:sz w:val="20"/>
          <w:szCs w:val="20"/>
        </w:rPr>
        <w:t xml:space="preserve"> legal obstacles to investigation and punishment of said crimes must </w:t>
      </w:r>
      <w:r w:rsidR="00904140" w:rsidRPr="00F1445B">
        <w:rPr>
          <w:rFonts w:ascii="Cambria" w:hAnsi="Cambria"/>
          <w:sz w:val="20"/>
          <w:szCs w:val="20"/>
        </w:rPr>
        <w:t xml:space="preserve">be removed, </w:t>
      </w:r>
      <w:r w:rsidR="00162CE2" w:rsidRPr="00F1445B">
        <w:rPr>
          <w:rFonts w:ascii="Cambria" w:hAnsi="Cambria"/>
          <w:sz w:val="20"/>
          <w:szCs w:val="20"/>
        </w:rPr>
        <w:t xml:space="preserve">the victims and their next of kin must be ensured the most extensive participation possible </w:t>
      </w:r>
      <w:r w:rsidR="00B13255" w:rsidRPr="00F1445B">
        <w:rPr>
          <w:rFonts w:ascii="Cambria" w:hAnsi="Cambria"/>
          <w:sz w:val="20"/>
          <w:szCs w:val="20"/>
        </w:rPr>
        <w:t>in the investigation and court proceedings</w:t>
      </w:r>
      <w:r w:rsidR="00730A74" w:rsidRPr="00F1445B">
        <w:rPr>
          <w:rFonts w:ascii="Cambria" w:hAnsi="Cambria"/>
          <w:sz w:val="20"/>
          <w:szCs w:val="20"/>
        </w:rPr>
        <w:t>, adequate reparation must be provided</w:t>
      </w:r>
      <w:r w:rsidR="00DE46A8" w:rsidRPr="00F1445B">
        <w:rPr>
          <w:rFonts w:ascii="Cambria" w:hAnsi="Cambria"/>
          <w:sz w:val="20"/>
          <w:szCs w:val="20"/>
        </w:rPr>
        <w:t xml:space="preserve"> and gender barriers, which </w:t>
      </w:r>
      <w:r w:rsidR="00730A74" w:rsidRPr="00F1445B">
        <w:rPr>
          <w:rFonts w:ascii="Cambria" w:hAnsi="Cambria"/>
          <w:sz w:val="20"/>
          <w:szCs w:val="20"/>
        </w:rPr>
        <w:t>hamper access to justice must be</w:t>
      </w:r>
      <w:r w:rsidR="00DE46A8" w:rsidRPr="00F1445B">
        <w:rPr>
          <w:rFonts w:ascii="Cambria" w:hAnsi="Cambria"/>
          <w:sz w:val="20"/>
          <w:szCs w:val="20"/>
        </w:rPr>
        <w:t xml:space="preserve"> eliminated; accurate statistics on violence against journalists and prosecutions for these crimes must be </w:t>
      </w:r>
      <w:r w:rsidR="00E904E3" w:rsidRPr="00F1445B">
        <w:rPr>
          <w:rFonts w:ascii="Cambria" w:hAnsi="Cambria"/>
          <w:sz w:val="20"/>
          <w:szCs w:val="20"/>
        </w:rPr>
        <w:t>prepared and maintained</w:t>
      </w:r>
      <w:r w:rsidR="00DE46A8" w:rsidRPr="00F1445B">
        <w:rPr>
          <w:rFonts w:ascii="Cambria" w:hAnsi="Cambria"/>
          <w:sz w:val="20"/>
          <w:szCs w:val="20"/>
        </w:rPr>
        <w:t xml:space="preserve">, </w:t>
      </w:r>
      <w:r w:rsidR="001518FE" w:rsidRPr="00F1445B">
        <w:rPr>
          <w:rFonts w:ascii="Cambria" w:hAnsi="Cambria"/>
          <w:sz w:val="20"/>
          <w:szCs w:val="20"/>
        </w:rPr>
        <w:t xml:space="preserve">and </w:t>
      </w:r>
      <w:r w:rsidR="00DE46A8" w:rsidRPr="00F1445B">
        <w:rPr>
          <w:rFonts w:ascii="Cambria" w:hAnsi="Cambria"/>
          <w:sz w:val="20"/>
          <w:szCs w:val="20"/>
        </w:rPr>
        <w:t xml:space="preserve">reliable indicators on the different factors that fuel violent or criminal acts </w:t>
      </w:r>
      <w:r w:rsidR="00730A74" w:rsidRPr="00F1445B">
        <w:rPr>
          <w:rFonts w:ascii="Cambria" w:hAnsi="Cambria"/>
          <w:sz w:val="20"/>
          <w:szCs w:val="20"/>
        </w:rPr>
        <w:t xml:space="preserve"> </w:t>
      </w:r>
      <w:r w:rsidR="001518FE" w:rsidRPr="00F1445B">
        <w:rPr>
          <w:rFonts w:ascii="Cambria" w:hAnsi="Cambria"/>
          <w:sz w:val="20"/>
          <w:szCs w:val="20"/>
        </w:rPr>
        <w:t xml:space="preserve">must be created. </w:t>
      </w:r>
      <w:r w:rsidR="006C2041" w:rsidRPr="00F1445B">
        <w:rPr>
          <w:rFonts w:ascii="Cambria" w:hAnsi="Cambria"/>
          <w:sz w:val="20"/>
          <w:szCs w:val="20"/>
        </w:rPr>
        <w:t>Lastly, in the framework of the Unite</w:t>
      </w:r>
      <w:r w:rsidR="0096197E" w:rsidRPr="00F1445B">
        <w:rPr>
          <w:rFonts w:ascii="Cambria" w:hAnsi="Cambria"/>
          <w:sz w:val="20"/>
          <w:szCs w:val="20"/>
        </w:rPr>
        <w:t xml:space="preserve">d Nations Plan of Action on Safety </w:t>
      </w:r>
      <w:r w:rsidR="006C2041" w:rsidRPr="00F1445B">
        <w:rPr>
          <w:rFonts w:ascii="Cambria" w:hAnsi="Cambria"/>
          <w:sz w:val="20"/>
          <w:szCs w:val="20"/>
        </w:rPr>
        <w:t xml:space="preserve">of Journalists and the Issue of Impunity, the State must continue working </w:t>
      </w:r>
      <w:r w:rsidR="00163A73" w:rsidRPr="00F1445B">
        <w:rPr>
          <w:rFonts w:ascii="Cambria" w:hAnsi="Cambria"/>
          <w:sz w:val="20"/>
          <w:szCs w:val="20"/>
        </w:rPr>
        <w:t xml:space="preserve">jointly </w:t>
      </w:r>
      <w:r w:rsidR="006C2041" w:rsidRPr="00F1445B">
        <w:rPr>
          <w:rFonts w:ascii="Cambria" w:hAnsi="Cambria"/>
          <w:sz w:val="20"/>
          <w:szCs w:val="20"/>
        </w:rPr>
        <w:t xml:space="preserve">with international </w:t>
      </w:r>
      <w:r w:rsidR="009C600D" w:rsidRPr="00F1445B">
        <w:rPr>
          <w:rFonts w:ascii="Cambria" w:hAnsi="Cambria"/>
          <w:sz w:val="20"/>
          <w:szCs w:val="20"/>
        </w:rPr>
        <w:t xml:space="preserve">human rights promotion and protection </w:t>
      </w:r>
      <w:r w:rsidR="006C2041" w:rsidRPr="00F1445B">
        <w:rPr>
          <w:rFonts w:ascii="Cambria" w:hAnsi="Cambria"/>
          <w:sz w:val="20"/>
          <w:szCs w:val="20"/>
        </w:rPr>
        <w:t>organizations</w:t>
      </w:r>
      <w:r w:rsidR="009C600D" w:rsidRPr="00F1445B">
        <w:rPr>
          <w:rFonts w:ascii="Cambria" w:hAnsi="Cambria"/>
          <w:sz w:val="20"/>
          <w:szCs w:val="20"/>
        </w:rPr>
        <w:t xml:space="preserve"> on the creation and implementation of effective measures to eradicate </w:t>
      </w:r>
      <w:r w:rsidR="008C32B2" w:rsidRPr="00F1445B">
        <w:rPr>
          <w:rFonts w:ascii="Cambria" w:hAnsi="Cambria"/>
          <w:sz w:val="20"/>
          <w:szCs w:val="20"/>
        </w:rPr>
        <w:t>impunity for crimes against jo</w:t>
      </w:r>
      <w:r w:rsidR="00DA35AE" w:rsidRPr="00F1445B">
        <w:rPr>
          <w:rFonts w:ascii="Cambria" w:hAnsi="Cambria"/>
          <w:sz w:val="20"/>
          <w:szCs w:val="20"/>
        </w:rPr>
        <w:t>urnalists and communicators</w:t>
      </w:r>
      <w:r w:rsidR="008C32B2" w:rsidRPr="00F1445B">
        <w:rPr>
          <w:rFonts w:ascii="Cambria" w:hAnsi="Cambria"/>
          <w:sz w:val="20"/>
          <w:szCs w:val="20"/>
        </w:rPr>
        <w:t xml:space="preserve">. </w:t>
      </w:r>
      <w:r w:rsidR="006C2041" w:rsidRPr="00F1445B">
        <w:rPr>
          <w:rFonts w:ascii="Cambria" w:hAnsi="Cambria"/>
          <w:sz w:val="20"/>
          <w:szCs w:val="20"/>
        </w:rPr>
        <w:t xml:space="preserve"> </w:t>
      </w:r>
    </w:p>
    <w:p w:rsidR="00BD7768" w:rsidRPr="00F1445B" w:rsidRDefault="00BD7768" w:rsidP="00B649D0">
      <w:pPr>
        <w:tabs>
          <w:tab w:val="left" w:pos="720"/>
          <w:tab w:val="left" w:pos="1440"/>
        </w:tabs>
        <w:spacing w:after="0" w:line="240" w:lineRule="auto"/>
        <w:jc w:val="both"/>
        <w:rPr>
          <w:rFonts w:ascii="Cambria" w:hAnsi="Cambria"/>
          <w:sz w:val="20"/>
          <w:szCs w:val="20"/>
        </w:rPr>
      </w:pPr>
    </w:p>
    <w:p w:rsidR="00BD7768" w:rsidRPr="00F1445B" w:rsidRDefault="00091AC6" w:rsidP="00B649D0">
      <w:pPr>
        <w:tabs>
          <w:tab w:val="left" w:pos="720"/>
          <w:tab w:val="left" w:pos="1440"/>
        </w:tabs>
        <w:spacing w:after="0" w:line="240" w:lineRule="auto"/>
        <w:ind w:firstLine="706"/>
        <w:jc w:val="both"/>
        <w:rPr>
          <w:rFonts w:ascii="Cambria" w:hAnsi="Cambria"/>
          <w:b/>
          <w:sz w:val="20"/>
          <w:szCs w:val="20"/>
        </w:rPr>
      </w:pPr>
      <w:r w:rsidRPr="00F1445B">
        <w:rPr>
          <w:rFonts w:ascii="Cambria" w:hAnsi="Cambria"/>
          <w:b/>
          <w:sz w:val="20"/>
          <w:szCs w:val="20"/>
        </w:rPr>
        <w:t xml:space="preserve">Legal actions relating to the exercise of freedom of expression </w:t>
      </w:r>
    </w:p>
    <w:p w:rsidR="00D678B1" w:rsidRPr="00F1445B" w:rsidRDefault="00D678B1" w:rsidP="00B649D0">
      <w:pPr>
        <w:tabs>
          <w:tab w:val="left" w:pos="720"/>
          <w:tab w:val="left" w:pos="1440"/>
        </w:tabs>
        <w:spacing w:after="0" w:line="240" w:lineRule="auto"/>
        <w:ind w:firstLine="706"/>
        <w:jc w:val="both"/>
        <w:rPr>
          <w:rFonts w:ascii="Cambria" w:hAnsi="Cambria"/>
          <w:b/>
          <w:sz w:val="20"/>
          <w:szCs w:val="20"/>
        </w:rPr>
      </w:pPr>
    </w:p>
    <w:p w:rsidR="00BD7768" w:rsidRPr="00F1445B" w:rsidRDefault="00A639D4"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Over </w:t>
      </w:r>
      <w:r w:rsidR="0002524D" w:rsidRPr="00F1445B">
        <w:rPr>
          <w:rFonts w:ascii="Cambria" w:hAnsi="Cambria"/>
          <w:sz w:val="20"/>
          <w:szCs w:val="20"/>
        </w:rPr>
        <w:t xml:space="preserve">the course of </w:t>
      </w:r>
      <w:r w:rsidRPr="00F1445B">
        <w:rPr>
          <w:rFonts w:ascii="Cambria" w:hAnsi="Cambria"/>
          <w:sz w:val="20"/>
          <w:szCs w:val="20"/>
        </w:rPr>
        <w:t>2016, the IACHR and its Office of the Special</w:t>
      </w:r>
      <w:r w:rsidR="00FA1A3C" w:rsidRPr="00F1445B">
        <w:rPr>
          <w:rFonts w:ascii="Cambria" w:hAnsi="Cambria"/>
          <w:sz w:val="20"/>
          <w:szCs w:val="20"/>
        </w:rPr>
        <w:t xml:space="preserve"> Rapporteur continued to observe with concern the use of legal actions linked to the exercise of freedom of expression, particularly </w:t>
      </w:r>
      <w:r w:rsidR="009B553E" w:rsidRPr="00F1445B">
        <w:rPr>
          <w:rFonts w:ascii="Cambria" w:hAnsi="Cambria"/>
          <w:sz w:val="20"/>
          <w:szCs w:val="20"/>
        </w:rPr>
        <w:t xml:space="preserve">private </w:t>
      </w:r>
      <w:r w:rsidR="00FA1A3C" w:rsidRPr="00F1445B">
        <w:rPr>
          <w:rFonts w:ascii="Cambria" w:hAnsi="Cambria"/>
          <w:sz w:val="20"/>
          <w:szCs w:val="20"/>
        </w:rPr>
        <w:t xml:space="preserve">criminal </w:t>
      </w:r>
      <w:r w:rsidR="007034EB" w:rsidRPr="00F1445B">
        <w:rPr>
          <w:rFonts w:ascii="Cambria" w:hAnsi="Cambria"/>
          <w:sz w:val="20"/>
          <w:szCs w:val="20"/>
        </w:rPr>
        <w:t xml:space="preserve">actions for defamation </w:t>
      </w:r>
      <w:r w:rsidR="004F288E" w:rsidRPr="00F1445B">
        <w:rPr>
          <w:rFonts w:ascii="Cambria" w:hAnsi="Cambria"/>
          <w:sz w:val="20"/>
          <w:szCs w:val="20"/>
        </w:rPr>
        <w:t>of character and slander in Honduras</w:t>
      </w:r>
      <w:r w:rsidR="00104B70" w:rsidRPr="00F1445B">
        <w:rPr>
          <w:rFonts w:ascii="Cambria" w:hAnsi="Cambria"/>
          <w:sz w:val="20"/>
          <w:szCs w:val="20"/>
        </w:rPr>
        <w:t>.</w:t>
      </w:r>
      <w:r w:rsidR="002218BE" w:rsidRPr="00F1445B">
        <w:rPr>
          <w:rFonts w:ascii="Cambria" w:hAnsi="Cambria"/>
          <w:sz w:val="20"/>
          <w:szCs w:val="20"/>
        </w:rPr>
        <w:t xml:space="preserve"> Based on the information received, these </w:t>
      </w:r>
      <w:r w:rsidR="000D0F92" w:rsidRPr="00F1445B">
        <w:rPr>
          <w:rFonts w:ascii="Cambria" w:hAnsi="Cambria"/>
          <w:sz w:val="20"/>
          <w:szCs w:val="20"/>
        </w:rPr>
        <w:t xml:space="preserve">private </w:t>
      </w:r>
      <w:r w:rsidR="002218BE" w:rsidRPr="00F1445B">
        <w:rPr>
          <w:rFonts w:ascii="Cambria" w:hAnsi="Cambria"/>
          <w:sz w:val="20"/>
          <w:szCs w:val="20"/>
        </w:rPr>
        <w:t xml:space="preserve">criminal </w:t>
      </w:r>
      <w:r w:rsidR="000D0F92" w:rsidRPr="00F1445B">
        <w:rPr>
          <w:rFonts w:ascii="Cambria" w:hAnsi="Cambria"/>
          <w:sz w:val="20"/>
          <w:szCs w:val="20"/>
        </w:rPr>
        <w:t xml:space="preserve">charges </w:t>
      </w:r>
      <w:r w:rsidR="002218BE" w:rsidRPr="00F1445B">
        <w:rPr>
          <w:rFonts w:ascii="Cambria" w:hAnsi="Cambria"/>
          <w:sz w:val="20"/>
          <w:szCs w:val="20"/>
        </w:rPr>
        <w:t xml:space="preserve">are used to criminalize and punish statements criticizing public officials and regarding matters of public interest, which disproportionately undermines the work of journalists and human rights defenders. </w:t>
      </w:r>
      <w:r w:rsidR="00104B70" w:rsidRPr="00F1445B">
        <w:rPr>
          <w:rFonts w:ascii="Cambria" w:hAnsi="Cambria"/>
          <w:sz w:val="20"/>
          <w:szCs w:val="20"/>
        </w:rPr>
        <w:t xml:space="preserve"> </w:t>
      </w:r>
    </w:p>
    <w:p w:rsidR="00BD7768" w:rsidRPr="00F1445B" w:rsidRDefault="00BD7768" w:rsidP="00B649D0">
      <w:pPr>
        <w:tabs>
          <w:tab w:val="left" w:pos="720"/>
          <w:tab w:val="left" w:pos="1440"/>
        </w:tabs>
        <w:spacing w:after="0" w:line="240" w:lineRule="auto"/>
        <w:ind w:firstLine="720"/>
        <w:jc w:val="both"/>
        <w:rPr>
          <w:rFonts w:ascii="Cambria" w:hAnsi="Cambria"/>
          <w:sz w:val="20"/>
          <w:szCs w:val="20"/>
        </w:rPr>
      </w:pPr>
    </w:p>
    <w:p w:rsidR="00BD7768" w:rsidRPr="00F1445B" w:rsidRDefault="00DE4248"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Journalist </w:t>
      </w:r>
      <w:r w:rsidR="00104B70" w:rsidRPr="00F1445B">
        <w:rPr>
          <w:rFonts w:ascii="Cambria" w:hAnsi="Cambria"/>
          <w:sz w:val="20"/>
          <w:szCs w:val="20"/>
        </w:rPr>
        <w:t xml:space="preserve">Selvin Euceda </w:t>
      </w:r>
      <w:r w:rsidRPr="00F1445B">
        <w:rPr>
          <w:rFonts w:ascii="Cambria" w:hAnsi="Cambria"/>
          <w:sz w:val="20"/>
          <w:szCs w:val="20"/>
        </w:rPr>
        <w:t>was sued through a private criminal complaint</w:t>
      </w:r>
      <w:r w:rsidR="00EF6FE9" w:rsidRPr="00F1445B">
        <w:rPr>
          <w:rFonts w:ascii="Cambria" w:hAnsi="Cambria"/>
          <w:sz w:val="20"/>
          <w:szCs w:val="20"/>
        </w:rPr>
        <w:t xml:space="preserve"> by the president of the National Associatio</w:t>
      </w:r>
      <w:r w:rsidR="008A588E" w:rsidRPr="00F1445B">
        <w:rPr>
          <w:rFonts w:ascii="Cambria" w:hAnsi="Cambria"/>
          <w:sz w:val="20"/>
          <w:szCs w:val="20"/>
        </w:rPr>
        <w:t xml:space="preserve">n of Aquaculturists of Honduras, </w:t>
      </w:r>
      <w:r w:rsidR="00104B70" w:rsidRPr="00F1445B">
        <w:rPr>
          <w:rFonts w:ascii="Cambria" w:hAnsi="Cambria"/>
          <w:sz w:val="20"/>
          <w:szCs w:val="20"/>
        </w:rPr>
        <w:t xml:space="preserve">Javier Amador, </w:t>
      </w:r>
      <w:r w:rsidR="008A588E" w:rsidRPr="00F1445B">
        <w:rPr>
          <w:rFonts w:ascii="Cambria" w:hAnsi="Cambria"/>
          <w:sz w:val="20"/>
          <w:szCs w:val="20"/>
        </w:rPr>
        <w:t xml:space="preserve">after reporting on the program </w:t>
      </w:r>
      <w:r w:rsidR="00104B70" w:rsidRPr="00F1445B">
        <w:rPr>
          <w:rFonts w:ascii="Cambria" w:hAnsi="Cambria"/>
          <w:sz w:val="20"/>
          <w:szCs w:val="20"/>
        </w:rPr>
        <w:t>“Sin Censura”</w:t>
      </w:r>
      <w:r w:rsidR="008A588E" w:rsidRPr="00F1445B">
        <w:rPr>
          <w:rFonts w:ascii="Cambria" w:hAnsi="Cambria"/>
          <w:sz w:val="20"/>
          <w:szCs w:val="20"/>
        </w:rPr>
        <w:t xml:space="preserve"> [‘uncensored’] of the television station</w:t>
      </w:r>
      <w:r w:rsidR="00104B70" w:rsidRPr="00F1445B">
        <w:rPr>
          <w:rFonts w:ascii="Cambria" w:hAnsi="Cambria"/>
          <w:sz w:val="20"/>
          <w:szCs w:val="20"/>
        </w:rPr>
        <w:t xml:space="preserve"> </w:t>
      </w:r>
      <w:r w:rsidR="00104B70" w:rsidRPr="00F1445B">
        <w:rPr>
          <w:rFonts w:ascii="Cambria" w:hAnsi="Cambria"/>
          <w:i/>
          <w:sz w:val="20"/>
          <w:szCs w:val="20"/>
        </w:rPr>
        <w:t>Canal 45</w:t>
      </w:r>
      <w:r w:rsidR="008A588E" w:rsidRPr="00F1445B">
        <w:rPr>
          <w:rFonts w:ascii="Cambria" w:hAnsi="Cambria"/>
          <w:sz w:val="20"/>
          <w:szCs w:val="20"/>
        </w:rPr>
        <w:t xml:space="preserve">, in September </w:t>
      </w:r>
      <w:r w:rsidR="00104B70" w:rsidRPr="00F1445B">
        <w:rPr>
          <w:rFonts w:ascii="Cambria" w:hAnsi="Cambria"/>
          <w:sz w:val="20"/>
          <w:szCs w:val="20"/>
        </w:rPr>
        <w:t xml:space="preserve">2015, </w:t>
      </w:r>
      <w:r w:rsidR="008A588E" w:rsidRPr="00F1445B">
        <w:rPr>
          <w:rFonts w:ascii="Cambria" w:hAnsi="Cambria"/>
          <w:sz w:val="20"/>
          <w:szCs w:val="20"/>
        </w:rPr>
        <w:t>that a criminal compla</w:t>
      </w:r>
      <w:r w:rsidR="00B95B9A" w:rsidRPr="00F1445B">
        <w:rPr>
          <w:rFonts w:ascii="Cambria" w:hAnsi="Cambria"/>
          <w:sz w:val="20"/>
          <w:szCs w:val="20"/>
        </w:rPr>
        <w:t>int had been brought against Mr. Amador</w:t>
      </w:r>
      <w:r w:rsidR="008A588E" w:rsidRPr="00F1445B">
        <w:rPr>
          <w:rFonts w:ascii="Cambria" w:hAnsi="Cambria"/>
          <w:sz w:val="20"/>
          <w:szCs w:val="20"/>
        </w:rPr>
        <w:t xml:space="preserve"> for </w:t>
      </w:r>
      <w:r w:rsidR="0020464E" w:rsidRPr="00F1445B">
        <w:rPr>
          <w:rFonts w:ascii="Cambria" w:hAnsi="Cambria"/>
          <w:sz w:val="20"/>
          <w:szCs w:val="20"/>
        </w:rPr>
        <w:t>alleged embezzlement at the Office of Investigation of the Police (DPI). Amador demanded a public apology and payment for damages of 50,000 lempiras (a</w:t>
      </w:r>
      <w:r w:rsidR="009D3DBE" w:rsidRPr="00F1445B">
        <w:rPr>
          <w:rFonts w:ascii="Cambria" w:hAnsi="Cambria"/>
          <w:sz w:val="20"/>
          <w:szCs w:val="20"/>
        </w:rPr>
        <w:t>round $2,300 USD), and wants to</w:t>
      </w:r>
      <w:r w:rsidR="0020464E" w:rsidRPr="00F1445B">
        <w:rPr>
          <w:rFonts w:ascii="Cambria" w:hAnsi="Cambria"/>
          <w:sz w:val="20"/>
          <w:szCs w:val="20"/>
        </w:rPr>
        <w:t xml:space="preserve"> force the journalist to release the documents and the sources</w:t>
      </w:r>
      <w:r w:rsidR="00110BF4" w:rsidRPr="00F1445B">
        <w:rPr>
          <w:rFonts w:ascii="Cambria" w:hAnsi="Cambria"/>
          <w:sz w:val="20"/>
          <w:szCs w:val="20"/>
        </w:rPr>
        <w:t xml:space="preserve"> of</w:t>
      </w:r>
      <w:r w:rsidR="0020464E" w:rsidRPr="00F1445B">
        <w:rPr>
          <w:rFonts w:ascii="Cambria" w:hAnsi="Cambria"/>
          <w:sz w:val="20"/>
          <w:szCs w:val="20"/>
        </w:rPr>
        <w:t xml:space="preserve"> </w:t>
      </w:r>
      <w:r w:rsidR="00110BF4" w:rsidRPr="00F1445B">
        <w:rPr>
          <w:rFonts w:ascii="Cambria" w:hAnsi="Cambria"/>
          <w:sz w:val="20"/>
          <w:szCs w:val="20"/>
        </w:rPr>
        <w:t>the information.</w:t>
      </w:r>
      <w:r w:rsidR="00104B70" w:rsidRPr="00F1445B">
        <w:rPr>
          <w:rStyle w:val="FootnoteReference"/>
          <w:rFonts w:ascii="Cambria" w:hAnsi="Cambria"/>
          <w:sz w:val="20"/>
          <w:szCs w:val="20"/>
        </w:rPr>
        <w:footnoteReference w:id="346"/>
      </w:r>
      <w:r w:rsidR="006C07EE" w:rsidRPr="00F1445B">
        <w:rPr>
          <w:rFonts w:ascii="Cambria" w:hAnsi="Cambria"/>
          <w:sz w:val="20"/>
          <w:szCs w:val="20"/>
        </w:rPr>
        <w:t xml:space="preserve"> On April </w:t>
      </w:r>
      <w:r w:rsidR="00104B70" w:rsidRPr="00F1445B">
        <w:rPr>
          <w:rFonts w:ascii="Cambria" w:hAnsi="Cambria"/>
          <w:sz w:val="20"/>
          <w:szCs w:val="20"/>
        </w:rPr>
        <w:t>5</w:t>
      </w:r>
      <w:r w:rsidR="006C07EE" w:rsidRPr="00F1445B">
        <w:rPr>
          <w:rFonts w:ascii="Cambria" w:hAnsi="Cambria"/>
          <w:sz w:val="20"/>
          <w:szCs w:val="20"/>
        </w:rPr>
        <w:t xml:space="preserve">, a </w:t>
      </w:r>
      <w:r w:rsidR="005E4859" w:rsidRPr="00F1445B">
        <w:rPr>
          <w:rFonts w:ascii="Cambria" w:hAnsi="Cambria"/>
          <w:sz w:val="20"/>
          <w:szCs w:val="20"/>
        </w:rPr>
        <w:t xml:space="preserve">settlement </w:t>
      </w:r>
      <w:r w:rsidR="006C07EE" w:rsidRPr="00F1445B">
        <w:rPr>
          <w:rFonts w:ascii="Cambria" w:hAnsi="Cambria"/>
          <w:sz w:val="20"/>
          <w:szCs w:val="20"/>
        </w:rPr>
        <w:t>hearing was held, but the parties were unable to reach a</w:t>
      </w:r>
      <w:r w:rsidR="00692AC1" w:rsidRPr="00F1445B">
        <w:rPr>
          <w:rFonts w:ascii="Cambria" w:hAnsi="Cambria"/>
          <w:sz w:val="20"/>
          <w:szCs w:val="20"/>
        </w:rPr>
        <w:t>n agreement</w:t>
      </w:r>
      <w:r w:rsidR="006C07EE" w:rsidRPr="00F1445B">
        <w:rPr>
          <w:rFonts w:ascii="Cambria" w:hAnsi="Cambria"/>
          <w:sz w:val="20"/>
          <w:szCs w:val="20"/>
        </w:rPr>
        <w:t>.</w:t>
      </w:r>
      <w:r w:rsidR="00104B70" w:rsidRPr="00F1445B">
        <w:rPr>
          <w:rStyle w:val="FootnoteReference"/>
          <w:rFonts w:ascii="Cambria" w:hAnsi="Cambria"/>
          <w:sz w:val="20"/>
          <w:szCs w:val="20"/>
        </w:rPr>
        <w:footnoteReference w:id="347"/>
      </w:r>
      <w:r w:rsidR="00104B70" w:rsidRPr="00F1445B">
        <w:rPr>
          <w:rFonts w:ascii="Cambria" w:hAnsi="Cambria"/>
          <w:sz w:val="20"/>
          <w:szCs w:val="20"/>
        </w:rPr>
        <w:t xml:space="preserve">  </w:t>
      </w:r>
    </w:p>
    <w:p w:rsidR="00BD7768" w:rsidRPr="00F1445B" w:rsidRDefault="00BD7768" w:rsidP="00B649D0">
      <w:pPr>
        <w:tabs>
          <w:tab w:val="left" w:pos="720"/>
          <w:tab w:val="left" w:pos="1440"/>
        </w:tabs>
        <w:spacing w:after="0" w:line="240" w:lineRule="auto"/>
        <w:ind w:firstLine="720"/>
        <w:jc w:val="both"/>
        <w:rPr>
          <w:rFonts w:ascii="Cambria" w:hAnsi="Cambria"/>
          <w:sz w:val="20"/>
          <w:szCs w:val="20"/>
        </w:rPr>
      </w:pPr>
    </w:p>
    <w:p w:rsidR="00BD7768" w:rsidRPr="00F1445B" w:rsidRDefault="00560056"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On March </w:t>
      </w:r>
      <w:r w:rsidR="00104B70" w:rsidRPr="00F1445B">
        <w:rPr>
          <w:rFonts w:ascii="Cambria" w:hAnsi="Cambria"/>
          <w:sz w:val="20"/>
          <w:szCs w:val="20"/>
        </w:rPr>
        <w:t>14</w:t>
      </w:r>
      <w:r w:rsidRPr="00F1445B">
        <w:rPr>
          <w:rFonts w:ascii="Cambria" w:hAnsi="Cambria"/>
          <w:sz w:val="20"/>
          <w:szCs w:val="20"/>
        </w:rPr>
        <w:t xml:space="preserve">, </w:t>
      </w:r>
      <w:r w:rsidR="00463676" w:rsidRPr="00F1445B">
        <w:rPr>
          <w:rFonts w:ascii="Cambria" w:hAnsi="Cambria"/>
          <w:sz w:val="20"/>
          <w:szCs w:val="20"/>
        </w:rPr>
        <w:t xml:space="preserve">the </w:t>
      </w:r>
      <w:r w:rsidR="00AA7936" w:rsidRPr="00F1445B">
        <w:rPr>
          <w:rFonts w:ascii="Cambria" w:hAnsi="Cambria"/>
          <w:sz w:val="20"/>
          <w:szCs w:val="20"/>
        </w:rPr>
        <w:t xml:space="preserve">Fourth Chamber of the Sentencing Court </w:t>
      </w:r>
      <w:r w:rsidR="00F66E6D" w:rsidRPr="00F1445B">
        <w:rPr>
          <w:rFonts w:ascii="Cambria" w:hAnsi="Cambria"/>
          <w:sz w:val="20"/>
          <w:szCs w:val="20"/>
        </w:rPr>
        <w:t xml:space="preserve">sentenced </w:t>
      </w:r>
      <w:r w:rsidR="00AA7936" w:rsidRPr="00F1445B">
        <w:rPr>
          <w:rFonts w:ascii="Cambria" w:hAnsi="Cambria"/>
          <w:sz w:val="20"/>
          <w:szCs w:val="20"/>
        </w:rPr>
        <w:t xml:space="preserve">journalist </w:t>
      </w:r>
      <w:r w:rsidR="00104B70" w:rsidRPr="00F1445B">
        <w:rPr>
          <w:rFonts w:ascii="Cambria" w:hAnsi="Cambria"/>
          <w:sz w:val="20"/>
          <w:szCs w:val="20"/>
        </w:rPr>
        <w:t xml:space="preserve">David Romero Ellner, </w:t>
      </w:r>
      <w:r w:rsidR="00AA7936" w:rsidRPr="00F1445B">
        <w:rPr>
          <w:rFonts w:ascii="Cambria" w:hAnsi="Cambria"/>
          <w:sz w:val="20"/>
          <w:szCs w:val="20"/>
        </w:rPr>
        <w:t xml:space="preserve">Director of </w:t>
      </w:r>
      <w:r w:rsidR="00104B70" w:rsidRPr="00F1445B">
        <w:rPr>
          <w:rFonts w:ascii="Cambria" w:hAnsi="Cambria"/>
          <w:i/>
          <w:sz w:val="20"/>
          <w:szCs w:val="20"/>
        </w:rPr>
        <w:t>Radio Globo</w:t>
      </w:r>
      <w:r w:rsidR="00AA7936" w:rsidRPr="00F1445B">
        <w:rPr>
          <w:rFonts w:ascii="Cambria" w:hAnsi="Cambria"/>
          <w:sz w:val="20"/>
          <w:szCs w:val="20"/>
        </w:rPr>
        <w:t xml:space="preserve"> and</w:t>
      </w:r>
      <w:r w:rsidR="00104B70" w:rsidRPr="00F1445B">
        <w:rPr>
          <w:rFonts w:ascii="Cambria" w:hAnsi="Cambria"/>
          <w:sz w:val="20"/>
          <w:szCs w:val="20"/>
        </w:rPr>
        <w:t xml:space="preserve"> </w:t>
      </w:r>
      <w:r w:rsidR="00104B70" w:rsidRPr="00F1445B">
        <w:rPr>
          <w:rFonts w:ascii="Cambria" w:hAnsi="Cambria"/>
          <w:i/>
          <w:sz w:val="20"/>
          <w:szCs w:val="20"/>
        </w:rPr>
        <w:t>Globo TV</w:t>
      </w:r>
      <w:r w:rsidR="00104B70" w:rsidRPr="00F1445B">
        <w:rPr>
          <w:rFonts w:ascii="Cambria" w:hAnsi="Cambria"/>
          <w:sz w:val="20"/>
          <w:szCs w:val="20"/>
        </w:rPr>
        <w:t xml:space="preserve">, </w:t>
      </w:r>
      <w:r w:rsidR="00DE3D75" w:rsidRPr="00F1445B">
        <w:rPr>
          <w:rFonts w:ascii="Cambria" w:hAnsi="Cambria"/>
          <w:sz w:val="20"/>
          <w:szCs w:val="20"/>
        </w:rPr>
        <w:t xml:space="preserve">to </w:t>
      </w:r>
      <w:r w:rsidR="00104B70" w:rsidRPr="00F1445B">
        <w:rPr>
          <w:rFonts w:ascii="Cambria" w:hAnsi="Cambria"/>
          <w:sz w:val="20"/>
          <w:szCs w:val="20"/>
        </w:rPr>
        <w:t>a</w:t>
      </w:r>
      <w:r w:rsidR="00060CB3" w:rsidRPr="00F1445B">
        <w:rPr>
          <w:rFonts w:ascii="Cambria" w:hAnsi="Cambria"/>
          <w:sz w:val="20"/>
          <w:szCs w:val="20"/>
        </w:rPr>
        <w:t xml:space="preserve"> ten-</w:t>
      </w:r>
      <w:r w:rsidR="005C0210" w:rsidRPr="00F1445B">
        <w:rPr>
          <w:rFonts w:ascii="Cambria" w:hAnsi="Cambria"/>
          <w:sz w:val="20"/>
          <w:szCs w:val="20"/>
        </w:rPr>
        <w:t>year prison term for defamation of character in a</w:t>
      </w:r>
      <w:r w:rsidR="0047297B" w:rsidRPr="00F1445B">
        <w:rPr>
          <w:rFonts w:ascii="Cambria" w:hAnsi="Cambria"/>
          <w:sz w:val="20"/>
          <w:szCs w:val="20"/>
        </w:rPr>
        <w:t xml:space="preserve"> private criminal</w:t>
      </w:r>
      <w:r w:rsidR="005C0210" w:rsidRPr="00F1445B">
        <w:rPr>
          <w:rFonts w:ascii="Cambria" w:hAnsi="Cambria"/>
          <w:sz w:val="20"/>
          <w:szCs w:val="20"/>
        </w:rPr>
        <w:t xml:space="preserve"> lawsuit brought by former Honduran prosecutor Sonia Inez Gálvez i</w:t>
      </w:r>
      <w:r w:rsidR="00104B70" w:rsidRPr="00F1445B">
        <w:rPr>
          <w:rFonts w:ascii="Cambria" w:hAnsi="Cambria"/>
          <w:sz w:val="20"/>
          <w:szCs w:val="20"/>
        </w:rPr>
        <w:t xml:space="preserve">n </w:t>
      </w:r>
      <w:r w:rsidR="005C0210" w:rsidRPr="00F1445B">
        <w:rPr>
          <w:rFonts w:ascii="Cambria" w:hAnsi="Cambria"/>
          <w:sz w:val="20"/>
          <w:szCs w:val="20"/>
        </w:rPr>
        <w:t xml:space="preserve">August </w:t>
      </w:r>
      <w:r w:rsidR="00104B70" w:rsidRPr="00F1445B">
        <w:rPr>
          <w:rFonts w:ascii="Cambria" w:hAnsi="Cambria"/>
          <w:sz w:val="20"/>
          <w:szCs w:val="20"/>
        </w:rPr>
        <w:t>2014</w:t>
      </w:r>
      <w:r w:rsidR="00060CB3" w:rsidRPr="00F1445B">
        <w:rPr>
          <w:rFonts w:ascii="Cambria" w:hAnsi="Cambria"/>
          <w:sz w:val="20"/>
          <w:szCs w:val="20"/>
        </w:rPr>
        <w:t>.</w:t>
      </w:r>
      <w:r w:rsidR="00104B70" w:rsidRPr="00F1445B">
        <w:rPr>
          <w:rStyle w:val="FootnoteReference"/>
          <w:rFonts w:ascii="Cambria" w:hAnsi="Cambria"/>
          <w:sz w:val="20"/>
          <w:szCs w:val="20"/>
        </w:rPr>
        <w:footnoteReference w:id="348"/>
      </w:r>
      <w:r w:rsidR="00104B70" w:rsidRPr="00F1445B">
        <w:rPr>
          <w:rFonts w:ascii="Cambria" w:hAnsi="Cambria"/>
          <w:sz w:val="20"/>
          <w:szCs w:val="20"/>
        </w:rPr>
        <w:t xml:space="preserve"> </w:t>
      </w:r>
      <w:r w:rsidR="00EE2C86" w:rsidRPr="00F1445B">
        <w:rPr>
          <w:rFonts w:ascii="Cambria" w:hAnsi="Cambria"/>
          <w:sz w:val="20"/>
          <w:szCs w:val="20"/>
        </w:rPr>
        <w:t xml:space="preserve"> On November </w:t>
      </w:r>
      <w:r w:rsidR="00104B70" w:rsidRPr="00F1445B">
        <w:rPr>
          <w:rFonts w:ascii="Cambria" w:hAnsi="Cambria"/>
          <w:sz w:val="20"/>
          <w:szCs w:val="20"/>
        </w:rPr>
        <w:t>13</w:t>
      </w:r>
      <w:r w:rsidR="00EE2C86" w:rsidRPr="00F1445B">
        <w:rPr>
          <w:rFonts w:ascii="Cambria" w:hAnsi="Cambria"/>
          <w:sz w:val="20"/>
          <w:szCs w:val="20"/>
        </w:rPr>
        <w:t xml:space="preserve">, </w:t>
      </w:r>
      <w:r w:rsidR="00104B70" w:rsidRPr="00F1445B">
        <w:rPr>
          <w:rFonts w:ascii="Cambria" w:hAnsi="Cambria"/>
          <w:sz w:val="20"/>
          <w:szCs w:val="20"/>
        </w:rPr>
        <w:t>2015</w:t>
      </w:r>
      <w:r w:rsidR="00EE2C86" w:rsidRPr="00F1445B">
        <w:rPr>
          <w:rFonts w:ascii="Cambria" w:hAnsi="Cambria"/>
          <w:sz w:val="20"/>
          <w:szCs w:val="20"/>
        </w:rPr>
        <w:t xml:space="preserve">, the Court found </w:t>
      </w:r>
      <w:r w:rsidR="00104B70" w:rsidRPr="00F1445B">
        <w:rPr>
          <w:rFonts w:ascii="Cambria" w:hAnsi="Cambria"/>
          <w:sz w:val="20"/>
          <w:szCs w:val="20"/>
        </w:rPr>
        <w:t xml:space="preserve">Romero Ellner </w:t>
      </w:r>
      <w:r w:rsidR="00EE2C86" w:rsidRPr="00F1445B">
        <w:rPr>
          <w:rFonts w:ascii="Cambria" w:hAnsi="Cambria"/>
          <w:sz w:val="20"/>
          <w:szCs w:val="20"/>
        </w:rPr>
        <w:t xml:space="preserve">guilty of six of the fifteen charges leveled against him. </w:t>
      </w:r>
      <w:r w:rsidR="00104B70" w:rsidRPr="00F1445B">
        <w:rPr>
          <w:rFonts w:ascii="Cambria" w:hAnsi="Cambria"/>
          <w:sz w:val="20"/>
          <w:szCs w:val="20"/>
        </w:rPr>
        <w:t xml:space="preserve">Gálvez </w:t>
      </w:r>
      <w:r w:rsidR="001615E6" w:rsidRPr="00F1445B">
        <w:rPr>
          <w:rFonts w:ascii="Cambria" w:hAnsi="Cambria"/>
          <w:sz w:val="20"/>
          <w:szCs w:val="20"/>
        </w:rPr>
        <w:t xml:space="preserve">brought a private criminal action against Romero after the journalist had </w:t>
      </w:r>
      <w:r w:rsidR="00693F1B" w:rsidRPr="00F1445B">
        <w:rPr>
          <w:rFonts w:ascii="Cambria" w:hAnsi="Cambria"/>
          <w:sz w:val="20"/>
          <w:szCs w:val="20"/>
        </w:rPr>
        <w:t xml:space="preserve">affirmed that she and </w:t>
      </w:r>
      <w:r w:rsidR="00C94323" w:rsidRPr="00F1445B">
        <w:rPr>
          <w:rFonts w:ascii="Cambria" w:hAnsi="Cambria"/>
          <w:sz w:val="20"/>
          <w:szCs w:val="20"/>
        </w:rPr>
        <w:t>her husband, the Deputy Attorney G</w:t>
      </w:r>
      <w:r w:rsidR="00693F1B" w:rsidRPr="00F1445B">
        <w:rPr>
          <w:rFonts w:ascii="Cambria" w:hAnsi="Cambria"/>
          <w:sz w:val="20"/>
          <w:szCs w:val="20"/>
        </w:rPr>
        <w:t>eneral of the Ministry of Public Prosecution, were implicated in cases of corruption and influence</w:t>
      </w:r>
      <w:r w:rsidR="00E665BF" w:rsidRPr="00F1445B">
        <w:rPr>
          <w:rFonts w:ascii="Cambria" w:hAnsi="Cambria"/>
          <w:sz w:val="20"/>
          <w:szCs w:val="20"/>
        </w:rPr>
        <w:t xml:space="preserve"> peddling</w:t>
      </w:r>
      <w:r w:rsidR="00104B70" w:rsidRPr="00F1445B">
        <w:rPr>
          <w:rFonts w:ascii="Cambria" w:hAnsi="Cambria"/>
          <w:sz w:val="20"/>
          <w:szCs w:val="20"/>
        </w:rPr>
        <w:t xml:space="preserve">. </w:t>
      </w:r>
      <w:r w:rsidR="00DD60B8" w:rsidRPr="00F1445B">
        <w:rPr>
          <w:rFonts w:ascii="Cambria" w:hAnsi="Cambria"/>
          <w:sz w:val="20"/>
          <w:szCs w:val="20"/>
        </w:rPr>
        <w:t>According to the Galveze</w:t>
      </w:r>
      <w:r w:rsidR="003E2B05" w:rsidRPr="00F1445B">
        <w:rPr>
          <w:rFonts w:ascii="Cambria" w:hAnsi="Cambria"/>
          <w:sz w:val="20"/>
          <w:szCs w:val="20"/>
        </w:rPr>
        <w:t>s</w:t>
      </w:r>
      <w:r w:rsidR="00DD60B8" w:rsidRPr="00F1445B">
        <w:rPr>
          <w:rFonts w:ascii="Cambria" w:hAnsi="Cambria"/>
          <w:sz w:val="20"/>
          <w:szCs w:val="20"/>
        </w:rPr>
        <w:t>’</w:t>
      </w:r>
      <w:r w:rsidR="003E2B05" w:rsidRPr="00F1445B">
        <w:rPr>
          <w:rFonts w:ascii="Cambria" w:hAnsi="Cambria"/>
          <w:sz w:val="20"/>
          <w:szCs w:val="20"/>
        </w:rPr>
        <w:t xml:space="preserve"> story, Romero Ellner defamed and slandered her because 10 years ago she was the prosecutor in the case where he</w:t>
      </w:r>
      <w:r w:rsidR="00D06C07" w:rsidRPr="00F1445B">
        <w:rPr>
          <w:rFonts w:ascii="Cambria" w:hAnsi="Cambria"/>
          <w:sz w:val="20"/>
          <w:szCs w:val="20"/>
        </w:rPr>
        <w:t xml:space="preserve"> was convicted and sentenced </w:t>
      </w:r>
      <w:r w:rsidR="004319C7" w:rsidRPr="00F1445B">
        <w:rPr>
          <w:rFonts w:ascii="Cambria" w:hAnsi="Cambria"/>
          <w:sz w:val="20"/>
          <w:szCs w:val="20"/>
        </w:rPr>
        <w:t>to jail</w:t>
      </w:r>
      <w:r w:rsidR="005A3952" w:rsidRPr="00F1445B">
        <w:rPr>
          <w:rFonts w:ascii="Cambria" w:hAnsi="Cambria"/>
          <w:sz w:val="20"/>
          <w:szCs w:val="20"/>
        </w:rPr>
        <w:t xml:space="preserve"> for</w:t>
      </w:r>
      <w:r w:rsidR="004319C7" w:rsidRPr="00F1445B">
        <w:rPr>
          <w:rFonts w:ascii="Cambria" w:hAnsi="Cambria"/>
          <w:sz w:val="20"/>
          <w:szCs w:val="20"/>
        </w:rPr>
        <w:t xml:space="preserve"> raping his </w:t>
      </w:r>
      <w:r w:rsidR="00814A3A" w:rsidRPr="00F1445B">
        <w:rPr>
          <w:rFonts w:ascii="Cambria" w:hAnsi="Cambria"/>
          <w:sz w:val="20"/>
          <w:szCs w:val="20"/>
        </w:rPr>
        <w:t xml:space="preserve">own </w:t>
      </w:r>
      <w:r w:rsidR="004319C7" w:rsidRPr="00F1445B">
        <w:rPr>
          <w:rFonts w:ascii="Cambria" w:hAnsi="Cambria"/>
          <w:sz w:val="20"/>
          <w:szCs w:val="20"/>
        </w:rPr>
        <w:t>daughter.</w:t>
      </w:r>
      <w:r w:rsidR="00104B70" w:rsidRPr="00F1445B">
        <w:rPr>
          <w:rStyle w:val="FootnoteReference"/>
          <w:rFonts w:ascii="Cambria" w:hAnsi="Cambria"/>
          <w:sz w:val="20"/>
          <w:szCs w:val="20"/>
        </w:rPr>
        <w:footnoteReference w:id="349"/>
      </w:r>
      <w:r w:rsidR="004319C7" w:rsidRPr="00F1445B">
        <w:rPr>
          <w:rFonts w:ascii="Cambria" w:hAnsi="Cambria"/>
          <w:sz w:val="20"/>
          <w:szCs w:val="20"/>
        </w:rPr>
        <w:t xml:space="preserve"> On April </w:t>
      </w:r>
      <w:r w:rsidR="00104B70" w:rsidRPr="00F1445B">
        <w:rPr>
          <w:rFonts w:ascii="Cambria" w:hAnsi="Cambria"/>
          <w:sz w:val="20"/>
          <w:szCs w:val="20"/>
        </w:rPr>
        <w:t>15</w:t>
      </w:r>
      <w:r w:rsidR="004319C7" w:rsidRPr="00F1445B">
        <w:rPr>
          <w:rFonts w:ascii="Cambria" w:hAnsi="Cambria"/>
          <w:sz w:val="20"/>
          <w:szCs w:val="20"/>
        </w:rPr>
        <w:t>, the journalist’s defense attorney filed a motion for review of the conviction by the Supreme Court.</w:t>
      </w:r>
      <w:r w:rsidR="00104B70" w:rsidRPr="00F1445B">
        <w:rPr>
          <w:rStyle w:val="FootnoteReference"/>
          <w:rFonts w:ascii="Cambria" w:hAnsi="Cambria"/>
          <w:sz w:val="20"/>
          <w:szCs w:val="20"/>
        </w:rPr>
        <w:footnoteReference w:id="350"/>
      </w:r>
    </w:p>
    <w:p w:rsidR="00BD7768" w:rsidRPr="00F1445B" w:rsidRDefault="00BD7768" w:rsidP="00B649D0">
      <w:pPr>
        <w:tabs>
          <w:tab w:val="left" w:pos="720"/>
          <w:tab w:val="left" w:pos="1440"/>
        </w:tabs>
        <w:spacing w:after="0" w:line="240" w:lineRule="auto"/>
        <w:ind w:firstLine="720"/>
        <w:jc w:val="both"/>
        <w:rPr>
          <w:rFonts w:ascii="Cambria" w:hAnsi="Cambria"/>
          <w:sz w:val="20"/>
          <w:szCs w:val="20"/>
        </w:rPr>
      </w:pPr>
    </w:p>
    <w:p w:rsidR="00BD7768" w:rsidRPr="00F1445B" w:rsidRDefault="003F7C1F"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Venezuelan </w:t>
      </w:r>
      <w:r w:rsidR="00104B70" w:rsidRPr="00F1445B">
        <w:rPr>
          <w:rFonts w:ascii="Cambria" w:hAnsi="Cambria"/>
          <w:sz w:val="20"/>
          <w:szCs w:val="20"/>
        </w:rPr>
        <w:t xml:space="preserve">Robert Carmona Borjas, </w:t>
      </w:r>
      <w:r w:rsidRPr="00F1445B">
        <w:rPr>
          <w:rFonts w:ascii="Cambria" w:hAnsi="Cambria"/>
          <w:sz w:val="20"/>
          <w:szCs w:val="20"/>
        </w:rPr>
        <w:t>Vice President of Arcadia Foundation</w:t>
      </w:r>
      <w:r w:rsidR="00104B70" w:rsidRPr="00F1445B">
        <w:rPr>
          <w:rFonts w:ascii="Cambria" w:hAnsi="Cambria"/>
          <w:sz w:val="20"/>
          <w:szCs w:val="20"/>
        </w:rPr>
        <w:t>,</w:t>
      </w:r>
      <w:r w:rsidRPr="00F1445B">
        <w:rPr>
          <w:rFonts w:ascii="Cambria" w:hAnsi="Cambria"/>
          <w:sz w:val="20"/>
          <w:szCs w:val="20"/>
        </w:rPr>
        <w:t xml:space="preserve"> based in the United States, filed suit on April 12 for defamation of character against journalist </w:t>
      </w:r>
      <w:r w:rsidR="00104B70" w:rsidRPr="00F1445B">
        <w:rPr>
          <w:rFonts w:ascii="Cambria" w:hAnsi="Cambria"/>
          <w:sz w:val="20"/>
          <w:szCs w:val="20"/>
        </w:rPr>
        <w:t xml:space="preserve">David Romero Ellner, </w:t>
      </w:r>
      <w:r w:rsidRPr="00F1445B">
        <w:rPr>
          <w:rFonts w:ascii="Cambria" w:hAnsi="Cambria"/>
          <w:sz w:val="20"/>
          <w:szCs w:val="20"/>
        </w:rPr>
        <w:t xml:space="preserve">after he accused him of being a “criminal” and of committing </w:t>
      </w:r>
      <w:r w:rsidR="00363E89" w:rsidRPr="00F1445B">
        <w:rPr>
          <w:rFonts w:ascii="Cambria" w:hAnsi="Cambria"/>
          <w:sz w:val="20"/>
          <w:szCs w:val="20"/>
        </w:rPr>
        <w:t>crimes against the Honduran State. On May 5, a settlement hearing was held, but the parties failed to reach an agreement.</w:t>
      </w:r>
      <w:r w:rsidR="00104B70" w:rsidRPr="00F1445B">
        <w:rPr>
          <w:rStyle w:val="FootnoteReference"/>
          <w:rFonts w:ascii="Cambria" w:hAnsi="Cambria"/>
          <w:sz w:val="20"/>
          <w:szCs w:val="20"/>
        </w:rPr>
        <w:footnoteReference w:id="351"/>
      </w:r>
      <w:r w:rsidR="00104B70" w:rsidRPr="00F1445B">
        <w:rPr>
          <w:rFonts w:ascii="Cambria" w:hAnsi="Cambria"/>
          <w:sz w:val="20"/>
          <w:szCs w:val="20"/>
        </w:rPr>
        <w:t xml:space="preserve"> </w:t>
      </w:r>
    </w:p>
    <w:p w:rsidR="00BD7768" w:rsidRPr="00F1445B" w:rsidRDefault="00BD7768" w:rsidP="00B649D0">
      <w:pPr>
        <w:tabs>
          <w:tab w:val="left" w:pos="720"/>
          <w:tab w:val="left" w:pos="1440"/>
        </w:tabs>
        <w:spacing w:after="0" w:line="240" w:lineRule="auto"/>
        <w:ind w:firstLine="720"/>
        <w:jc w:val="both"/>
        <w:rPr>
          <w:rFonts w:ascii="Cambria" w:hAnsi="Cambria"/>
          <w:sz w:val="20"/>
          <w:szCs w:val="20"/>
        </w:rPr>
      </w:pPr>
    </w:p>
    <w:p w:rsidR="00BD7768" w:rsidRPr="00F1445B" w:rsidRDefault="00473453"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On June </w:t>
      </w:r>
      <w:r w:rsidR="00104B70" w:rsidRPr="00F1445B">
        <w:rPr>
          <w:rFonts w:ascii="Cambria" w:hAnsi="Cambria"/>
          <w:sz w:val="20"/>
          <w:szCs w:val="20"/>
        </w:rPr>
        <w:t>26</w:t>
      </w:r>
      <w:r w:rsidRPr="00F1445B">
        <w:rPr>
          <w:rFonts w:ascii="Cambria" w:hAnsi="Cambria"/>
          <w:sz w:val="20"/>
          <w:szCs w:val="20"/>
        </w:rPr>
        <w:t xml:space="preserve">, journalist </w:t>
      </w:r>
      <w:r w:rsidR="00104B70" w:rsidRPr="00F1445B">
        <w:rPr>
          <w:rFonts w:ascii="Cambria" w:hAnsi="Cambria"/>
          <w:sz w:val="20"/>
          <w:szCs w:val="20"/>
        </w:rPr>
        <w:t xml:space="preserve">Ariel Armando D’Vicente, </w:t>
      </w:r>
      <w:r w:rsidRPr="00F1445B">
        <w:rPr>
          <w:rFonts w:ascii="Cambria" w:hAnsi="Cambria"/>
          <w:sz w:val="20"/>
          <w:szCs w:val="20"/>
        </w:rPr>
        <w:t>director and host</w:t>
      </w:r>
      <w:r w:rsidR="00104B70" w:rsidRPr="00F1445B">
        <w:rPr>
          <w:rFonts w:ascii="Cambria" w:hAnsi="Cambria"/>
          <w:sz w:val="20"/>
          <w:szCs w:val="20"/>
        </w:rPr>
        <w:t xml:space="preserve"> </w:t>
      </w:r>
      <w:r w:rsidRPr="00F1445B">
        <w:rPr>
          <w:rFonts w:ascii="Cambria" w:hAnsi="Cambria"/>
          <w:sz w:val="20"/>
          <w:szCs w:val="20"/>
        </w:rPr>
        <w:t>of the news program “</w:t>
      </w:r>
      <w:r w:rsidR="00104B70" w:rsidRPr="00F1445B">
        <w:rPr>
          <w:rFonts w:ascii="Cambria" w:hAnsi="Cambria"/>
          <w:sz w:val="20"/>
          <w:szCs w:val="20"/>
        </w:rPr>
        <w:t xml:space="preserve">Prensa Libre”, </w:t>
      </w:r>
      <w:r w:rsidRPr="00F1445B">
        <w:rPr>
          <w:rFonts w:ascii="Cambria" w:hAnsi="Cambria"/>
          <w:sz w:val="20"/>
          <w:szCs w:val="20"/>
        </w:rPr>
        <w:t xml:space="preserve">broadcast by television station </w:t>
      </w:r>
      <w:r w:rsidR="00104B70" w:rsidRPr="00F1445B">
        <w:rPr>
          <w:rFonts w:ascii="Cambria" w:hAnsi="Cambria"/>
          <w:i/>
          <w:sz w:val="20"/>
          <w:szCs w:val="20"/>
        </w:rPr>
        <w:t>Libertad TV</w:t>
      </w:r>
      <w:r w:rsidR="00104B70" w:rsidRPr="00F1445B">
        <w:rPr>
          <w:rFonts w:ascii="Cambria" w:hAnsi="Cambria"/>
          <w:sz w:val="20"/>
          <w:szCs w:val="20"/>
        </w:rPr>
        <w:t xml:space="preserve"> </w:t>
      </w:r>
      <w:r w:rsidRPr="00F1445B">
        <w:rPr>
          <w:rFonts w:ascii="Cambria" w:hAnsi="Cambria"/>
          <w:sz w:val="20"/>
          <w:szCs w:val="20"/>
        </w:rPr>
        <w:t xml:space="preserve">in the city of </w:t>
      </w:r>
      <w:r w:rsidR="00104B70" w:rsidRPr="00F1445B">
        <w:rPr>
          <w:rFonts w:ascii="Cambria" w:hAnsi="Cambria"/>
          <w:sz w:val="20"/>
          <w:szCs w:val="20"/>
        </w:rPr>
        <w:t xml:space="preserve">Choluteca, </w:t>
      </w:r>
      <w:r w:rsidRPr="00F1445B">
        <w:rPr>
          <w:rFonts w:ascii="Cambria" w:hAnsi="Cambria"/>
          <w:sz w:val="20"/>
          <w:szCs w:val="20"/>
        </w:rPr>
        <w:t xml:space="preserve">was convicted by a local Sentencing Court and sentenced to a three-year prison term for defamation of character. The conviction also </w:t>
      </w:r>
      <w:r w:rsidR="00A93353" w:rsidRPr="00F1445B">
        <w:rPr>
          <w:rFonts w:ascii="Cambria" w:hAnsi="Cambria"/>
          <w:sz w:val="20"/>
          <w:szCs w:val="20"/>
        </w:rPr>
        <w:t xml:space="preserve">bans </w:t>
      </w:r>
      <w:r w:rsidRPr="00F1445B">
        <w:rPr>
          <w:rFonts w:ascii="Cambria" w:hAnsi="Cambria"/>
          <w:sz w:val="20"/>
          <w:szCs w:val="20"/>
        </w:rPr>
        <w:t>him from practicing journal</w:t>
      </w:r>
      <w:r w:rsidR="00E93563" w:rsidRPr="00F1445B">
        <w:rPr>
          <w:rFonts w:ascii="Cambria" w:hAnsi="Cambria"/>
          <w:sz w:val="20"/>
          <w:szCs w:val="20"/>
        </w:rPr>
        <w:t>ism during that period of time</w:t>
      </w:r>
      <w:r w:rsidR="00104B70" w:rsidRPr="00F1445B">
        <w:rPr>
          <w:rFonts w:ascii="Cambria" w:hAnsi="Cambria"/>
          <w:sz w:val="20"/>
          <w:szCs w:val="20"/>
        </w:rPr>
        <w:t xml:space="preserve">. </w:t>
      </w:r>
      <w:r w:rsidR="00A7797E" w:rsidRPr="00F1445B">
        <w:rPr>
          <w:rFonts w:ascii="Cambria" w:hAnsi="Cambria"/>
          <w:sz w:val="20"/>
          <w:szCs w:val="20"/>
        </w:rPr>
        <w:t>The suit was brought by the forme</w:t>
      </w:r>
      <w:r w:rsidR="00B95E8A" w:rsidRPr="00F1445B">
        <w:rPr>
          <w:rFonts w:ascii="Cambria" w:hAnsi="Cambria"/>
          <w:sz w:val="20"/>
          <w:szCs w:val="20"/>
        </w:rPr>
        <w:t>r</w:t>
      </w:r>
      <w:r w:rsidR="00A7797E" w:rsidRPr="00F1445B">
        <w:rPr>
          <w:rFonts w:ascii="Cambria" w:hAnsi="Cambria"/>
          <w:sz w:val="20"/>
          <w:szCs w:val="20"/>
        </w:rPr>
        <w:t xml:space="preserve"> Chief of Police of the Department of Choluteca, </w:t>
      </w:r>
      <w:r w:rsidR="00104B70" w:rsidRPr="00F1445B">
        <w:rPr>
          <w:rFonts w:ascii="Cambria" w:hAnsi="Cambria"/>
          <w:sz w:val="20"/>
          <w:szCs w:val="20"/>
        </w:rPr>
        <w:t xml:space="preserve">Oquelí Mejía Tinoco, </w:t>
      </w:r>
      <w:r w:rsidR="00A7797E" w:rsidRPr="00F1445B">
        <w:rPr>
          <w:rFonts w:ascii="Cambria" w:hAnsi="Cambria"/>
          <w:sz w:val="20"/>
          <w:szCs w:val="20"/>
        </w:rPr>
        <w:t xml:space="preserve">after the journalist linked him to illegal </w:t>
      </w:r>
      <w:r w:rsidR="006B3F54" w:rsidRPr="00F1445B">
        <w:rPr>
          <w:rFonts w:ascii="Cambria" w:hAnsi="Cambria"/>
          <w:sz w:val="20"/>
          <w:szCs w:val="20"/>
        </w:rPr>
        <w:t xml:space="preserve">cattle trafficking between Central American and Mexico. The Court also ordered the journalist to pay </w:t>
      </w:r>
      <w:r w:rsidR="00B95E8A" w:rsidRPr="00F1445B">
        <w:rPr>
          <w:rFonts w:ascii="Cambria" w:hAnsi="Cambria"/>
          <w:sz w:val="20"/>
          <w:szCs w:val="20"/>
        </w:rPr>
        <w:t xml:space="preserve">Mejía’s </w:t>
      </w:r>
      <w:r w:rsidR="006B3F54" w:rsidRPr="00F1445B">
        <w:rPr>
          <w:rFonts w:ascii="Cambria" w:hAnsi="Cambria"/>
          <w:sz w:val="20"/>
          <w:szCs w:val="20"/>
        </w:rPr>
        <w:t xml:space="preserve">legal costs. </w:t>
      </w:r>
      <w:r w:rsidR="00B95E8A" w:rsidRPr="00F1445B">
        <w:rPr>
          <w:rFonts w:ascii="Cambria" w:hAnsi="Cambria"/>
          <w:sz w:val="20"/>
          <w:szCs w:val="20"/>
        </w:rPr>
        <w:t>I</w:t>
      </w:r>
      <w:r w:rsidR="00104B70" w:rsidRPr="00F1445B">
        <w:rPr>
          <w:rFonts w:ascii="Cambria" w:hAnsi="Cambria"/>
          <w:sz w:val="20"/>
          <w:szCs w:val="20"/>
        </w:rPr>
        <w:t>n 2014</w:t>
      </w:r>
      <w:r w:rsidR="006E3A12" w:rsidRPr="00F1445B">
        <w:rPr>
          <w:rFonts w:ascii="Cambria" w:hAnsi="Cambria"/>
          <w:sz w:val="20"/>
          <w:szCs w:val="20"/>
        </w:rPr>
        <w:t xml:space="preserve">, the reporter, who habitually reports on government corruption in Choluteca, made public investigations accusing Mejía and the police officers under his command of receiving bribes from criminal groups </w:t>
      </w:r>
      <w:r w:rsidR="005E5868" w:rsidRPr="00F1445B">
        <w:rPr>
          <w:rFonts w:ascii="Cambria" w:hAnsi="Cambria"/>
          <w:sz w:val="20"/>
          <w:szCs w:val="20"/>
        </w:rPr>
        <w:t>trafficking the cattle. The police chief denied the accusations and sued the reporter, who announced he would appeal the conviction.</w:t>
      </w:r>
      <w:r w:rsidR="00104B70" w:rsidRPr="00F1445B">
        <w:rPr>
          <w:rStyle w:val="FootnoteReference"/>
          <w:rFonts w:ascii="Cambria" w:hAnsi="Cambria"/>
          <w:sz w:val="20"/>
          <w:szCs w:val="20"/>
        </w:rPr>
        <w:footnoteReference w:id="352"/>
      </w:r>
    </w:p>
    <w:p w:rsidR="00BD7768" w:rsidRPr="00F1445B" w:rsidRDefault="00BD7768" w:rsidP="00B649D0">
      <w:pPr>
        <w:tabs>
          <w:tab w:val="left" w:pos="720"/>
          <w:tab w:val="left" w:pos="1440"/>
        </w:tabs>
        <w:spacing w:after="0" w:line="240" w:lineRule="auto"/>
        <w:ind w:firstLine="720"/>
        <w:jc w:val="both"/>
        <w:rPr>
          <w:rFonts w:ascii="Cambria" w:hAnsi="Cambria"/>
          <w:sz w:val="20"/>
          <w:szCs w:val="20"/>
        </w:rPr>
      </w:pPr>
    </w:p>
    <w:p w:rsidR="00BD7768" w:rsidRPr="00F1445B" w:rsidRDefault="002C7A49"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Deputy of the governing party the Partido Nacional Oswaldo Ramos Soto filed on July 26 a private criminal complaint </w:t>
      </w:r>
      <w:r w:rsidR="0064360F" w:rsidRPr="00F1445B">
        <w:rPr>
          <w:rFonts w:ascii="Cambria" w:hAnsi="Cambria"/>
          <w:sz w:val="20"/>
          <w:szCs w:val="20"/>
        </w:rPr>
        <w:t xml:space="preserve">against journalist Armando </w:t>
      </w:r>
      <w:r w:rsidR="00104B70" w:rsidRPr="00F1445B">
        <w:rPr>
          <w:rFonts w:ascii="Cambria" w:hAnsi="Cambria"/>
          <w:sz w:val="20"/>
          <w:szCs w:val="20"/>
        </w:rPr>
        <w:t xml:space="preserve">Villanueva, </w:t>
      </w:r>
      <w:r w:rsidR="0064360F" w:rsidRPr="00F1445B">
        <w:rPr>
          <w:rFonts w:ascii="Cambria" w:hAnsi="Cambria"/>
          <w:sz w:val="20"/>
          <w:szCs w:val="20"/>
        </w:rPr>
        <w:t xml:space="preserve">after he made reference in a talk show that he hosts on </w:t>
      </w:r>
      <w:r w:rsidR="00104B70" w:rsidRPr="00F1445B">
        <w:rPr>
          <w:rFonts w:ascii="Cambria" w:hAnsi="Cambria"/>
          <w:i/>
          <w:sz w:val="20"/>
          <w:szCs w:val="20"/>
        </w:rPr>
        <w:t>Canal 10</w:t>
      </w:r>
      <w:r w:rsidR="00104B70" w:rsidRPr="00F1445B">
        <w:rPr>
          <w:rFonts w:ascii="Cambria" w:hAnsi="Cambria"/>
          <w:sz w:val="20"/>
          <w:szCs w:val="20"/>
        </w:rPr>
        <w:t xml:space="preserve"> </w:t>
      </w:r>
      <w:r w:rsidR="000114C8" w:rsidRPr="00F1445B">
        <w:rPr>
          <w:rFonts w:ascii="Cambria" w:hAnsi="Cambria"/>
          <w:sz w:val="20"/>
          <w:szCs w:val="20"/>
        </w:rPr>
        <w:t xml:space="preserve">to alleged irregularities </w:t>
      </w:r>
      <w:r w:rsidR="00B83C5C" w:rsidRPr="00F1445B">
        <w:rPr>
          <w:rFonts w:ascii="Cambria" w:hAnsi="Cambria"/>
          <w:sz w:val="20"/>
          <w:szCs w:val="20"/>
        </w:rPr>
        <w:t xml:space="preserve">during the term of office of the legislator when he was the president of the National Autonomous University </w:t>
      </w:r>
      <w:r w:rsidR="00104B70" w:rsidRPr="00F1445B">
        <w:rPr>
          <w:rFonts w:ascii="Cambria" w:hAnsi="Cambria"/>
          <w:sz w:val="20"/>
          <w:szCs w:val="20"/>
        </w:rPr>
        <w:t>(UNAH)</w:t>
      </w:r>
      <w:r w:rsidR="00B83C5C" w:rsidRPr="00F1445B">
        <w:rPr>
          <w:rFonts w:ascii="Cambria" w:hAnsi="Cambria"/>
          <w:sz w:val="20"/>
          <w:szCs w:val="20"/>
        </w:rPr>
        <w:t>.</w:t>
      </w:r>
      <w:r w:rsidR="00104B70" w:rsidRPr="00F1445B">
        <w:rPr>
          <w:rStyle w:val="FootnoteReference"/>
          <w:rFonts w:ascii="Cambria" w:hAnsi="Cambria"/>
          <w:sz w:val="20"/>
          <w:szCs w:val="20"/>
        </w:rPr>
        <w:footnoteReference w:id="353"/>
      </w:r>
      <w:r w:rsidR="001169FC" w:rsidRPr="00F1445B">
        <w:rPr>
          <w:rFonts w:ascii="Cambria" w:hAnsi="Cambria"/>
          <w:sz w:val="20"/>
          <w:szCs w:val="20"/>
        </w:rPr>
        <w:t xml:space="preserve"> On August </w:t>
      </w:r>
      <w:r w:rsidR="00104B70" w:rsidRPr="00F1445B">
        <w:rPr>
          <w:rFonts w:ascii="Cambria" w:hAnsi="Cambria"/>
          <w:sz w:val="20"/>
          <w:szCs w:val="20"/>
        </w:rPr>
        <w:t>12</w:t>
      </w:r>
      <w:r w:rsidR="001169FC" w:rsidRPr="00F1445B">
        <w:rPr>
          <w:rFonts w:ascii="Cambria" w:hAnsi="Cambria"/>
          <w:sz w:val="20"/>
          <w:szCs w:val="20"/>
        </w:rPr>
        <w:t>, the Supreme Court of Justice (CSJ) agreed to hear the suit, and on August 24, the Deputy and the journalist attended a settlement hearing, though they did not reach an agreement and, consequently, prepared to go to trial.</w:t>
      </w:r>
      <w:r w:rsidR="00104B70" w:rsidRPr="00F1445B">
        <w:rPr>
          <w:rStyle w:val="FootnoteReference"/>
          <w:rFonts w:ascii="Cambria" w:hAnsi="Cambria"/>
          <w:sz w:val="20"/>
          <w:szCs w:val="20"/>
        </w:rPr>
        <w:footnoteReference w:id="354"/>
      </w:r>
      <w:r w:rsidR="00104B70" w:rsidRPr="00F1445B">
        <w:rPr>
          <w:rFonts w:ascii="Cambria" w:hAnsi="Cambria"/>
          <w:sz w:val="20"/>
          <w:szCs w:val="20"/>
        </w:rPr>
        <w:t xml:space="preserve"> </w:t>
      </w:r>
    </w:p>
    <w:p w:rsidR="00BD7768" w:rsidRPr="00F1445B" w:rsidRDefault="00BD7768" w:rsidP="00B649D0">
      <w:pPr>
        <w:tabs>
          <w:tab w:val="left" w:pos="720"/>
          <w:tab w:val="left" w:pos="1440"/>
        </w:tabs>
        <w:spacing w:after="0" w:line="240" w:lineRule="auto"/>
        <w:ind w:firstLine="720"/>
        <w:jc w:val="both"/>
        <w:rPr>
          <w:rFonts w:ascii="Cambria" w:hAnsi="Cambria"/>
          <w:sz w:val="20"/>
          <w:szCs w:val="20"/>
        </w:rPr>
      </w:pPr>
    </w:p>
    <w:p w:rsidR="00BD7768" w:rsidRPr="00F1445B" w:rsidRDefault="00F42833"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The Commission </w:t>
      </w:r>
      <w:r w:rsidR="005B2299" w:rsidRPr="00F1445B">
        <w:rPr>
          <w:rFonts w:ascii="Cambria" w:hAnsi="Cambria"/>
          <w:sz w:val="20"/>
          <w:szCs w:val="20"/>
        </w:rPr>
        <w:t>appreciates</w:t>
      </w:r>
      <w:r w:rsidRPr="00F1445B">
        <w:rPr>
          <w:rFonts w:ascii="Cambria" w:hAnsi="Cambria"/>
          <w:sz w:val="20"/>
          <w:szCs w:val="20"/>
        </w:rPr>
        <w:t xml:space="preserve"> the decision made by the Sentence Execution Court of </w:t>
      </w:r>
      <w:r w:rsidR="00104B70" w:rsidRPr="00F1445B">
        <w:rPr>
          <w:rFonts w:ascii="Cambria" w:hAnsi="Cambria"/>
          <w:sz w:val="20"/>
          <w:szCs w:val="20"/>
        </w:rPr>
        <w:t xml:space="preserve">Tegucigalpa </w:t>
      </w:r>
      <w:r w:rsidRPr="00F1445B">
        <w:rPr>
          <w:rFonts w:ascii="Cambria" w:hAnsi="Cambria"/>
          <w:sz w:val="20"/>
          <w:szCs w:val="20"/>
        </w:rPr>
        <w:t xml:space="preserve">on December 11, </w:t>
      </w:r>
      <w:r w:rsidR="00104B70" w:rsidRPr="00F1445B">
        <w:rPr>
          <w:rFonts w:ascii="Cambria" w:hAnsi="Cambria"/>
          <w:sz w:val="20"/>
          <w:szCs w:val="20"/>
        </w:rPr>
        <w:t>2015</w:t>
      </w:r>
      <w:r w:rsidRPr="00F1445B">
        <w:rPr>
          <w:rFonts w:ascii="Cambria" w:hAnsi="Cambria"/>
          <w:sz w:val="20"/>
          <w:szCs w:val="20"/>
        </w:rPr>
        <w:t>, suspending the ban from practicing the profession imposed on journalist from Globo TV and member of PEN Honduras</w:t>
      </w:r>
      <w:r w:rsidR="00104B70" w:rsidRPr="00F1445B">
        <w:rPr>
          <w:rFonts w:ascii="Cambria" w:hAnsi="Cambria"/>
          <w:sz w:val="20"/>
          <w:szCs w:val="20"/>
        </w:rPr>
        <w:t xml:space="preserve"> Julio Ernesto Alvarado, </w:t>
      </w:r>
      <w:r w:rsidR="00F104F4" w:rsidRPr="00F1445B">
        <w:rPr>
          <w:rFonts w:ascii="Cambria" w:hAnsi="Cambria"/>
          <w:sz w:val="20"/>
          <w:szCs w:val="20"/>
        </w:rPr>
        <w:t xml:space="preserve">in compliance with </w:t>
      </w:r>
      <w:r w:rsidR="007F4DD8" w:rsidRPr="00F1445B">
        <w:rPr>
          <w:rFonts w:ascii="Cambria" w:hAnsi="Cambria"/>
          <w:sz w:val="20"/>
          <w:szCs w:val="20"/>
        </w:rPr>
        <w:t xml:space="preserve">a precautionary measure </w:t>
      </w:r>
      <w:r w:rsidR="003B23D0" w:rsidRPr="00F1445B">
        <w:rPr>
          <w:rFonts w:ascii="Cambria" w:hAnsi="Cambria"/>
          <w:sz w:val="20"/>
          <w:szCs w:val="20"/>
        </w:rPr>
        <w:t xml:space="preserve">issued by the Inter-American Commission on Human Rights (IACHR) in November 2014.  On December 13, Alvarado went back on the air with his program </w:t>
      </w:r>
      <w:r w:rsidR="00104B70" w:rsidRPr="00F1445B">
        <w:rPr>
          <w:rFonts w:ascii="Cambria" w:hAnsi="Cambria"/>
          <w:sz w:val="20"/>
          <w:szCs w:val="20"/>
        </w:rPr>
        <w:t xml:space="preserve">“Mi Nación” </w:t>
      </w:r>
      <w:r w:rsidR="003B23D0" w:rsidRPr="00F1445B">
        <w:rPr>
          <w:rFonts w:ascii="Cambria" w:hAnsi="Cambria"/>
          <w:sz w:val="20"/>
          <w:szCs w:val="20"/>
        </w:rPr>
        <w:t xml:space="preserve">on the television network </w:t>
      </w:r>
      <w:r w:rsidR="00104B70" w:rsidRPr="00F1445B">
        <w:rPr>
          <w:rFonts w:ascii="Cambria" w:hAnsi="Cambria"/>
          <w:i/>
          <w:sz w:val="20"/>
          <w:szCs w:val="20"/>
        </w:rPr>
        <w:t>Globo TV</w:t>
      </w:r>
      <w:r w:rsidR="003B23D0" w:rsidRPr="00F1445B">
        <w:rPr>
          <w:rFonts w:ascii="Cambria" w:hAnsi="Cambria"/>
          <w:i/>
          <w:sz w:val="20"/>
          <w:szCs w:val="20"/>
        </w:rPr>
        <w:t>.</w:t>
      </w:r>
      <w:r w:rsidR="00104B70" w:rsidRPr="00F1445B">
        <w:rPr>
          <w:rStyle w:val="FootnoteReference"/>
          <w:rFonts w:ascii="Cambria" w:hAnsi="Cambria"/>
          <w:sz w:val="20"/>
          <w:szCs w:val="20"/>
        </w:rPr>
        <w:footnoteReference w:id="355"/>
      </w:r>
      <w:r w:rsidR="003B23D0" w:rsidRPr="00F1445B">
        <w:rPr>
          <w:rFonts w:ascii="Cambria" w:hAnsi="Cambria"/>
          <w:sz w:val="20"/>
          <w:szCs w:val="20"/>
        </w:rPr>
        <w:t xml:space="preserve">  The journalist had been convicted in December 2013 by the Supreme Court of Justice and sentenced to 16 months in prison and suspension of his license to practice journalism for the crime of defamation of character. </w:t>
      </w:r>
      <w:r w:rsidR="00407921" w:rsidRPr="00F1445B">
        <w:rPr>
          <w:rFonts w:ascii="Cambria" w:hAnsi="Cambria"/>
          <w:sz w:val="20"/>
          <w:szCs w:val="20"/>
        </w:rPr>
        <w:t xml:space="preserve">On November </w:t>
      </w:r>
      <w:r w:rsidR="00104B70" w:rsidRPr="00F1445B">
        <w:rPr>
          <w:rFonts w:ascii="Cambria" w:hAnsi="Cambria"/>
          <w:sz w:val="20"/>
          <w:szCs w:val="20"/>
        </w:rPr>
        <w:t>5</w:t>
      </w:r>
      <w:r w:rsidR="00407921" w:rsidRPr="00F1445B">
        <w:rPr>
          <w:rFonts w:ascii="Cambria" w:hAnsi="Cambria"/>
          <w:sz w:val="20"/>
          <w:szCs w:val="20"/>
        </w:rPr>
        <w:t>,</w:t>
      </w:r>
      <w:r w:rsidR="00104B70" w:rsidRPr="00F1445B">
        <w:rPr>
          <w:rFonts w:ascii="Cambria" w:hAnsi="Cambria"/>
          <w:sz w:val="20"/>
          <w:szCs w:val="20"/>
        </w:rPr>
        <w:t xml:space="preserve"> 2014</w:t>
      </w:r>
      <w:r w:rsidR="007767FF" w:rsidRPr="00F1445B">
        <w:rPr>
          <w:rFonts w:ascii="Cambria" w:hAnsi="Cambria"/>
          <w:sz w:val="20"/>
          <w:szCs w:val="20"/>
        </w:rPr>
        <w:t xml:space="preserve">, the IACHR issued precautionary measures </w:t>
      </w:r>
      <w:r w:rsidR="009B0179" w:rsidRPr="00F1445B">
        <w:rPr>
          <w:rFonts w:ascii="Cambria" w:hAnsi="Cambria"/>
          <w:sz w:val="20"/>
          <w:szCs w:val="20"/>
        </w:rPr>
        <w:t xml:space="preserve">and requested the State to suspend sentence execution </w:t>
      </w:r>
      <w:r w:rsidR="002D3154" w:rsidRPr="00F1445B">
        <w:rPr>
          <w:rFonts w:ascii="Cambria" w:hAnsi="Cambria"/>
          <w:sz w:val="20"/>
          <w:szCs w:val="20"/>
        </w:rPr>
        <w:t xml:space="preserve">and to refrain from taking any action to ban the journalist from practicing his profession until the IACHR issued a ruling on the petition lodged by him. </w:t>
      </w:r>
      <w:r w:rsidR="00E955D0" w:rsidRPr="00F1445B">
        <w:rPr>
          <w:rFonts w:ascii="Cambria" w:hAnsi="Cambria"/>
          <w:sz w:val="20"/>
          <w:szCs w:val="20"/>
        </w:rPr>
        <w:t xml:space="preserve">The Commission </w:t>
      </w:r>
      <w:r w:rsidR="006A07A8" w:rsidRPr="00F1445B">
        <w:rPr>
          <w:rFonts w:ascii="Cambria" w:hAnsi="Cambria"/>
          <w:sz w:val="20"/>
          <w:szCs w:val="20"/>
        </w:rPr>
        <w:t>reiterated the precautionary measures on October 15, 2015.</w:t>
      </w:r>
      <w:r w:rsidR="00104B70" w:rsidRPr="00F1445B">
        <w:rPr>
          <w:rStyle w:val="FootnoteReference"/>
          <w:rFonts w:ascii="Cambria" w:hAnsi="Cambria"/>
          <w:sz w:val="20"/>
          <w:szCs w:val="20"/>
        </w:rPr>
        <w:footnoteReference w:id="356"/>
      </w:r>
    </w:p>
    <w:p w:rsidR="00BD7768" w:rsidRPr="00F1445B" w:rsidRDefault="00BD7768" w:rsidP="00B649D0">
      <w:pPr>
        <w:tabs>
          <w:tab w:val="left" w:pos="720"/>
          <w:tab w:val="left" w:pos="1440"/>
        </w:tabs>
        <w:spacing w:after="0" w:line="240" w:lineRule="auto"/>
        <w:ind w:firstLine="720"/>
        <w:jc w:val="both"/>
        <w:rPr>
          <w:rFonts w:ascii="Cambria" w:hAnsi="Cambria"/>
          <w:sz w:val="20"/>
          <w:szCs w:val="20"/>
        </w:rPr>
      </w:pPr>
    </w:p>
    <w:p w:rsidR="00BD7768" w:rsidRPr="00F1445B" w:rsidRDefault="0005640C"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During the IACHR’s</w:t>
      </w:r>
      <w:r w:rsidR="00331CAA" w:rsidRPr="00F1445B">
        <w:rPr>
          <w:rFonts w:ascii="Cambria" w:hAnsi="Cambria"/>
          <w:sz w:val="20"/>
          <w:szCs w:val="20"/>
        </w:rPr>
        <w:t xml:space="preserve"> </w:t>
      </w:r>
      <w:r w:rsidR="00331CAA" w:rsidRPr="00F1445B">
        <w:rPr>
          <w:rFonts w:ascii="Cambria" w:hAnsi="Cambria"/>
          <w:i/>
          <w:sz w:val="20"/>
          <w:szCs w:val="20"/>
        </w:rPr>
        <w:t xml:space="preserve">in loco </w:t>
      </w:r>
      <w:r w:rsidR="00331CAA" w:rsidRPr="00F1445B">
        <w:rPr>
          <w:rFonts w:ascii="Cambria" w:hAnsi="Cambria"/>
          <w:sz w:val="20"/>
          <w:szCs w:val="20"/>
        </w:rPr>
        <w:t xml:space="preserve">visit to the country, the State reported on the draft Law prepared by the Secretariat of Justice and Human Rights of Honduras, which proposes amending the Criminal Code </w:t>
      </w:r>
      <w:r w:rsidR="00DA7018" w:rsidRPr="00F1445B">
        <w:rPr>
          <w:rFonts w:ascii="Cambria" w:hAnsi="Cambria"/>
          <w:sz w:val="20"/>
          <w:szCs w:val="20"/>
        </w:rPr>
        <w:t xml:space="preserve">to decriminalize </w:t>
      </w:r>
      <w:r w:rsidR="001B6ECA" w:rsidRPr="00F1445B">
        <w:rPr>
          <w:rFonts w:ascii="Cambria" w:hAnsi="Cambria"/>
          <w:sz w:val="20"/>
          <w:szCs w:val="20"/>
        </w:rPr>
        <w:t xml:space="preserve">the offenses of slander, libel and defamation of character. </w:t>
      </w:r>
      <w:r w:rsidR="004464B2" w:rsidRPr="00F1445B">
        <w:rPr>
          <w:rFonts w:ascii="Cambria" w:hAnsi="Cambria"/>
          <w:sz w:val="20"/>
          <w:szCs w:val="20"/>
        </w:rPr>
        <w:t xml:space="preserve">As of the drafting of this report, the IACHR has no information on the process of approval of said legislative bill. The Inter-American Commission </w:t>
      </w:r>
      <w:r w:rsidR="00714258" w:rsidRPr="00F1445B">
        <w:rPr>
          <w:rFonts w:ascii="Cambria" w:hAnsi="Cambria"/>
          <w:sz w:val="20"/>
          <w:szCs w:val="20"/>
        </w:rPr>
        <w:t xml:space="preserve">recommends the government to advance in said process of amendment, which can help to make sure that this type of legal action </w:t>
      </w:r>
      <w:r w:rsidR="00313181" w:rsidRPr="00F1445B">
        <w:rPr>
          <w:rFonts w:ascii="Cambria" w:hAnsi="Cambria"/>
          <w:sz w:val="20"/>
          <w:szCs w:val="20"/>
        </w:rPr>
        <w:t>is hea</w:t>
      </w:r>
      <w:r w:rsidR="00E259FD" w:rsidRPr="00F1445B">
        <w:rPr>
          <w:rFonts w:ascii="Cambria" w:hAnsi="Cambria"/>
          <w:sz w:val="20"/>
          <w:szCs w:val="20"/>
        </w:rPr>
        <w:t xml:space="preserve">rd in the civil jurisdiction, </w:t>
      </w:r>
      <w:r w:rsidR="00313181" w:rsidRPr="00F1445B">
        <w:rPr>
          <w:rFonts w:ascii="Cambria" w:hAnsi="Cambria"/>
          <w:sz w:val="20"/>
          <w:szCs w:val="20"/>
        </w:rPr>
        <w:t xml:space="preserve">ensuring that </w:t>
      </w:r>
      <w:r w:rsidR="00E259FD" w:rsidRPr="00F1445B">
        <w:rPr>
          <w:rFonts w:ascii="Cambria" w:hAnsi="Cambria"/>
          <w:sz w:val="20"/>
          <w:szCs w:val="20"/>
        </w:rPr>
        <w:t xml:space="preserve">criminal law is not used as a tool of intimidation to undermine freedom of expression, especially when it is used by public officials to silence criticism. </w:t>
      </w:r>
    </w:p>
    <w:p w:rsidR="00BD7768" w:rsidRPr="00F1445B" w:rsidRDefault="00BD7768" w:rsidP="00B649D0">
      <w:pPr>
        <w:tabs>
          <w:tab w:val="left" w:pos="720"/>
          <w:tab w:val="left" w:pos="1440"/>
        </w:tabs>
        <w:spacing w:after="0" w:line="240" w:lineRule="auto"/>
        <w:ind w:firstLine="720"/>
        <w:jc w:val="both"/>
        <w:rPr>
          <w:rFonts w:ascii="Cambria" w:hAnsi="Cambria"/>
          <w:sz w:val="20"/>
          <w:szCs w:val="20"/>
        </w:rPr>
      </w:pPr>
    </w:p>
    <w:p w:rsidR="00BD7768" w:rsidRPr="00F1445B" w:rsidRDefault="000F6E27"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Over </w:t>
      </w:r>
      <w:r w:rsidR="00334A50" w:rsidRPr="00F1445B">
        <w:rPr>
          <w:rFonts w:ascii="Cambria" w:hAnsi="Cambria"/>
          <w:sz w:val="20"/>
          <w:szCs w:val="20"/>
        </w:rPr>
        <w:t xml:space="preserve">the course of </w:t>
      </w:r>
      <w:r w:rsidRPr="00F1445B">
        <w:rPr>
          <w:rFonts w:ascii="Cambria" w:hAnsi="Cambria"/>
          <w:sz w:val="20"/>
          <w:szCs w:val="20"/>
        </w:rPr>
        <w:t xml:space="preserve">2016, the IACHR and its Office of the Special Rapporteur also viewed with concern the use of criminal law, other than charges of </w:t>
      </w:r>
      <w:r w:rsidR="00334A50" w:rsidRPr="00F1445B">
        <w:rPr>
          <w:rFonts w:ascii="Cambria" w:hAnsi="Cambria"/>
          <w:sz w:val="20"/>
          <w:szCs w:val="20"/>
        </w:rPr>
        <w:t>slander and defamation,</w:t>
      </w:r>
      <w:r w:rsidRPr="00F1445B">
        <w:rPr>
          <w:rFonts w:ascii="Cambria" w:hAnsi="Cambria"/>
          <w:sz w:val="20"/>
          <w:szCs w:val="20"/>
        </w:rPr>
        <w:t xml:space="preserve"> in relation to the exe</w:t>
      </w:r>
      <w:r w:rsidR="00185AFC" w:rsidRPr="00F1445B">
        <w:rPr>
          <w:rFonts w:ascii="Cambria" w:hAnsi="Cambria"/>
          <w:sz w:val="20"/>
          <w:szCs w:val="20"/>
        </w:rPr>
        <w:t>rcise of freedom of expression. According to information received by the IACHR, at least 75 students of the National Autonomous University of Honduras (UNAH)</w:t>
      </w:r>
      <w:r w:rsidR="00220964" w:rsidRPr="00F1445B">
        <w:rPr>
          <w:rFonts w:ascii="Cambria" w:hAnsi="Cambria"/>
          <w:sz w:val="20"/>
          <w:szCs w:val="20"/>
        </w:rPr>
        <w:t xml:space="preserve"> were subjected in 2016 to criminal proceedings for crimes of sedition and usurpation and damages to public property</w:t>
      </w:r>
      <w:r w:rsidR="00EE070E" w:rsidRPr="00F1445B">
        <w:rPr>
          <w:rFonts w:ascii="Cambria" w:hAnsi="Cambria"/>
          <w:sz w:val="20"/>
          <w:szCs w:val="20"/>
        </w:rPr>
        <w:t xml:space="preserve"> because of their participation</w:t>
      </w:r>
      <w:r w:rsidR="00AF2EF7" w:rsidRPr="00F1445B">
        <w:rPr>
          <w:rFonts w:ascii="Cambria" w:hAnsi="Cambria"/>
          <w:sz w:val="20"/>
          <w:szCs w:val="20"/>
        </w:rPr>
        <w:t xml:space="preserve"> in student protests. </w:t>
      </w:r>
      <w:r w:rsidR="00B2548C" w:rsidRPr="00F1445B">
        <w:rPr>
          <w:rFonts w:ascii="Cambria" w:hAnsi="Cambria"/>
          <w:sz w:val="20"/>
          <w:szCs w:val="20"/>
        </w:rPr>
        <w:t>During the criminal proceedings,</w:t>
      </w:r>
      <w:r w:rsidR="00A442F7" w:rsidRPr="00F1445B">
        <w:rPr>
          <w:rFonts w:ascii="Cambria" w:hAnsi="Cambria"/>
          <w:sz w:val="20"/>
          <w:szCs w:val="20"/>
        </w:rPr>
        <w:t xml:space="preserve"> some of those students</w:t>
      </w:r>
      <w:r w:rsidR="00B2548C" w:rsidRPr="00F1445B">
        <w:rPr>
          <w:rFonts w:ascii="Cambria" w:hAnsi="Cambria"/>
          <w:sz w:val="20"/>
          <w:szCs w:val="20"/>
        </w:rPr>
        <w:t xml:space="preserve"> were subjected to arrest warrants, measures depriving them of their liberty, or alternative measures to deprivation of liberty. </w:t>
      </w:r>
      <w:r w:rsidR="00F771F4" w:rsidRPr="00F1445B">
        <w:rPr>
          <w:rFonts w:ascii="Cambria" w:hAnsi="Cambria"/>
          <w:sz w:val="20"/>
          <w:szCs w:val="20"/>
        </w:rPr>
        <w:t xml:space="preserve">According to the defense attorneys of some of the students, they were the targets of illegal surveillance by the Technical Criminal Investigation Agency </w:t>
      </w:r>
      <w:r w:rsidR="00104B70" w:rsidRPr="00F1445B">
        <w:rPr>
          <w:rFonts w:ascii="Cambria" w:hAnsi="Cambria"/>
          <w:sz w:val="20"/>
          <w:szCs w:val="20"/>
        </w:rPr>
        <w:t>(ATIC)</w:t>
      </w:r>
      <w:r w:rsidR="00045E65" w:rsidRPr="00F1445B">
        <w:rPr>
          <w:rFonts w:ascii="Cambria" w:hAnsi="Cambria"/>
          <w:sz w:val="20"/>
          <w:szCs w:val="20"/>
        </w:rPr>
        <w:t>.</w:t>
      </w:r>
      <w:r w:rsidR="00104B70" w:rsidRPr="00F1445B">
        <w:rPr>
          <w:rStyle w:val="FootnoteReference"/>
          <w:rFonts w:ascii="Cambria" w:hAnsi="Cambria"/>
          <w:sz w:val="20"/>
          <w:szCs w:val="20"/>
        </w:rPr>
        <w:footnoteReference w:id="357"/>
      </w:r>
    </w:p>
    <w:p w:rsidR="00D678B1" w:rsidRPr="00F1445B" w:rsidRDefault="00D678B1" w:rsidP="00D678B1">
      <w:pPr>
        <w:tabs>
          <w:tab w:val="left" w:pos="720"/>
          <w:tab w:val="left" w:pos="1440"/>
        </w:tabs>
        <w:spacing w:after="0" w:line="240" w:lineRule="auto"/>
        <w:jc w:val="both"/>
        <w:rPr>
          <w:rFonts w:ascii="Cambria" w:hAnsi="Cambria"/>
          <w:sz w:val="20"/>
          <w:szCs w:val="20"/>
        </w:rPr>
      </w:pPr>
    </w:p>
    <w:p w:rsidR="00BD7768" w:rsidRPr="00F1445B" w:rsidRDefault="00B34092"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Based on the available information, in May</w:t>
      </w:r>
      <w:r w:rsidR="00FC10BC" w:rsidRPr="00F1445B">
        <w:rPr>
          <w:rFonts w:ascii="Cambria" w:hAnsi="Cambria"/>
          <w:sz w:val="20"/>
          <w:szCs w:val="20"/>
        </w:rPr>
        <w:t>,</w:t>
      </w:r>
      <w:r w:rsidRPr="00F1445B">
        <w:rPr>
          <w:rFonts w:ascii="Cambria" w:hAnsi="Cambria"/>
          <w:sz w:val="20"/>
          <w:szCs w:val="20"/>
        </w:rPr>
        <w:t xml:space="preserve"> nine academic rules of the University </w:t>
      </w:r>
      <w:r w:rsidR="0011161B">
        <w:rPr>
          <w:rFonts w:ascii="Cambria" w:hAnsi="Cambria"/>
          <w:sz w:val="20"/>
          <w:szCs w:val="20"/>
        </w:rPr>
        <w:t>would</w:t>
      </w:r>
      <w:r w:rsidRPr="00F1445B">
        <w:rPr>
          <w:rFonts w:ascii="Cambria" w:hAnsi="Cambria"/>
          <w:sz w:val="20"/>
          <w:szCs w:val="20"/>
        </w:rPr>
        <w:t xml:space="preserve"> into force</w:t>
      </w:r>
      <w:r w:rsidR="00DA4485" w:rsidRPr="00F1445B">
        <w:rPr>
          <w:rFonts w:ascii="Cambria" w:hAnsi="Cambria"/>
          <w:sz w:val="20"/>
          <w:szCs w:val="20"/>
        </w:rPr>
        <w:t xml:space="preserve">, which triggered student demonstrations in </w:t>
      </w:r>
      <w:r w:rsidR="00A90E81" w:rsidRPr="00F1445B">
        <w:rPr>
          <w:rFonts w:ascii="Cambria" w:hAnsi="Cambria"/>
          <w:sz w:val="20"/>
          <w:szCs w:val="20"/>
        </w:rPr>
        <w:t xml:space="preserve">protest </w:t>
      </w:r>
      <w:r w:rsidR="00DA4485" w:rsidRPr="00F1445B">
        <w:rPr>
          <w:rFonts w:ascii="Cambria" w:hAnsi="Cambria"/>
          <w:sz w:val="20"/>
          <w:szCs w:val="20"/>
        </w:rPr>
        <w:t xml:space="preserve">of the reforms. </w:t>
      </w:r>
      <w:r w:rsidR="002320A0" w:rsidRPr="00F1445B">
        <w:rPr>
          <w:rFonts w:ascii="Cambria" w:hAnsi="Cambria"/>
          <w:sz w:val="20"/>
          <w:szCs w:val="20"/>
        </w:rPr>
        <w:t>In the context of the protests</w:t>
      </w:r>
      <w:r w:rsidR="0031625D" w:rsidRPr="00F1445B">
        <w:rPr>
          <w:rFonts w:ascii="Cambria" w:hAnsi="Cambria"/>
          <w:sz w:val="20"/>
          <w:szCs w:val="20"/>
        </w:rPr>
        <w:t>, a group of students occupied several buildings of the university campus in</w:t>
      </w:r>
      <w:r w:rsidR="00104B70" w:rsidRPr="00F1445B">
        <w:rPr>
          <w:rFonts w:ascii="Cambria" w:hAnsi="Cambria"/>
          <w:sz w:val="20"/>
          <w:szCs w:val="20"/>
        </w:rPr>
        <w:t xml:space="preserve"> Tegucigalpa </w:t>
      </w:r>
      <w:r w:rsidR="0031625D" w:rsidRPr="00F1445B">
        <w:rPr>
          <w:rFonts w:ascii="Cambria" w:hAnsi="Cambria"/>
          <w:sz w:val="20"/>
          <w:szCs w:val="20"/>
        </w:rPr>
        <w:t xml:space="preserve">and </w:t>
      </w:r>
      <w:r w:rsidR="00104B70" w:rsidRPr="00F1445B">
        <w:rPr>
          <w:rFonts w:ascii="Cambria" w:hAnsi="Cambria"/>
          <w:sz w:val="20"/>
          <w:szCs w:val="20"/>
        </w:rPr>
        <w:t>San Pedro Sula</w:t>
      </w:r>
      <w:r w:rsidR="0031625D" w:rsidRPr="00F1445B">
        <w:rPr>
          <w:rFonts w:ascii="Cambria" w:hAnsi="Cambria"/>
          <w:sz w:val="20"/>
          <w:szCs w:val="20"/>
        </w:rPr>
        <w:t>.</w:t>
      </w:r>
      <w:r w:rsidR="00104B70" w:rsidRPr="00F1445B">
        <w:rPr>
          <w:rStyle w:val="FootnoteReference"/>
          <w:rFonts w:ascii="Cambria" w:hAnsi="Cambria"/>
          <w:sz w:val="20"/>
          <w:szCs w:val="20"/>
        </w:rPr>
        <w:footnoteReference w:id="358"/>
      </w:r>
      <w:r w:rsidR="0031625D" w:rsidRPr="00F1445B">
        <w:rPr>
          <w:rFonts w:ascii="Cambria" w:hAnsi="Cambria"/>
          <w:sz w:val="20"/>
          <w:szCs w:val="20"/>
        </w:rPr>
        <w:t xml:space="preserve">  </w:t>
      </w:r>
      <w:r w:rsidR="00F13780" w:rsidRPr="00F1445B">
        <w:rPr>
          <w:rFonts w:ascii="Cambria" w:hAnsi="Cambria"/>
          <w:sz w:val="20"/>
          <w:szCs w:val="20"/>
        </w:rPr>
        <w:t xml:space="preserve">On July </w:t>
      </w:r>
      <w:r w:rsidR="00104B70" w:rsidRPr="00F1445B">
        <w:rPr>
          <w:rFonts w:ascii="Cambria" w:hAnsi="Cambria"/>
          <w:sz w:val="20"/>
          <w:szCs w:val="20"/>
        </w:rPr>
        <w:t>1</w:t>
      </w:r>
      <w:r w:rsidR="00F13780" w:rsidRPr="00F1445B">
        <w:rPr>
          <w:rFonts w:ascii="Cambria" w:hAnsi="Cambria"/>
          <w:sz w:val="20"/>
          <w:szCs w:val="20"/>
        </w:rPr>
        <w:t>, the 26</w:t>
      </w:r>
      <w:r w:rsidR="00F13780" w:rsidRPr="00F1445B">
        <w:rPr>
          <w:rFonts w:ascii="Cambria" w:hAnsi="Cambria"/>
          <w:sz w:val="20"/>
          <w:szCs w:val="20"/>
          <w:vertAlign w:val="superscript"/>
        </w:rPr>
        <w:t>th</w:t>
      </w:r>
      <w:r w:rsidR="00F13780" w:rsidRPr="00F1445B">
        <w:rPr>
          <w:rFonts w:ascii="Cambria" w:hAnsi="Cambria"/>
          <w:sz w:val="20"/>
          <w:szCs w:val="20"/>
        </w:rPr>
        <w:t xml:space="preserve"> day of students’ occupation, specialized agents of the National Police </w:t>
      </w:r>
      <w:r w:rsidR="00197C3B" w:rsidRPr="00F1445B">
        <w:rPr>
          <w:rFonts w:ascii="Cambria" w:hAnsi="Cambria"/>
          <w:sz w:val="20"/>
          <w:szCs w:val="20"/>
        </w:rPr>
        <w:t xml:space="preserve">entered the University campus in order to evict the students. </w:t>
      </w:r>
      <w:r w:rsidR="003022DA" w:rsidRPr="00F1445B">
        <w:rPr>
          <w:rFonts w:ascii="Cambria" w:hAnsi="Cambria"/>
          <w:sz w:val="20"/>
          <w:szCs w:val="20"/>
        </w:rPr>
        <w:t xml:space="preserve"> Following this operation, 24 students of the UNAH were arrested and arrest </w:t>
      </w:r>
      <w:r w:rsidR="0052080D" w:rsidRPr="00F1445B">
        <w:rPr>
          <w:rFonts w:ascii="Cambria" w:hAnsi="Cambria"/>
          <w:sz w:val="20"/>
          <w:szCs w:val="20"/>
        </w:rPr>
        <w:t>warrants</w:t>
      </w:r>
      <w:r w:rsidR="003022DA" w:rsidRPr="00F1445B">
        <w:rPr>
          <w:rFonts w:ascii="Cambria" w:hAnsi="Cambria"/>
          <w:sz w:val="20"/>
          <w:szCs w:val="20"/>
        </w:rPr>
        <w:t xml:space="preserve"> for another 19 students were issued. </w:t>
      </w:r>
      <w:r w:rsidR="00301F36" w:rsidRPr="00F1445B">
        <w:rPr>
          <w:rFonts w:ascii="Cambria" w:hAnsi="Cambria"/>
          <w:sz w:val="20"/>
          <w:szCs w:val="20"/>
        </w:rPr>
        <w:t xml:space="preserve">The students taken into custody were transferred to the headquarters building of the Directorate of Police Investigations in </w:t>
      </w:r>
      <w:r w:rsidR="00104B70" w:rsidRPr="00F1445B">
        <w:rPr>
          <w:rFonts w:ascii="Cambria" w:hAnsi="Cambria"/>
          <w:sz w:val="20"/>
          <w:szCs w:val="20"/>
        </w:rPr>
        <w:t xml:space="preserve">Tegucigalpa. </w:t>
      </w:r>
    </w:p>
    <w:p w:rsidR="00BD7768" w:rsidRPr="00F1445B" w:rsidRDefault="00BD7768" w:rsidP="00B649D0">
      <w:pPr>
        <w:tabs>
          <w:tab w:val="left" w:pos="720"/>
          <w:tab w:val="left" w:pos="1440"/>
        </w:tabs>
        <w:spacing w:after="0" w:line="240" w:lineRule="auto"/>
        <w:ind w:firstLine="720"/>
        <w:jc w:val="both"/>
        <w:rPr>
          <w:rFonts w:ascii="Cambria" w:hAnsi="Cambria"/>
          <w:sz w:val="20"/>
          <w:szCs w:val="20"/>
        </w:rPr>
      </w:pPr>
    </w:p>
    <w:p w:rsidR="00BD7768" w:rsidRPr="00F1445B" w:rsidRDefault="00A46736"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On July </w:t>
      </w:r>
      <w:r w:rsidR="00104B70" w:rsidRPr="00F1445B">
        <w:rPr>
          <w:rFonts w:ascii="Cambria" w:hAnsi="Cambria"/>
          <w:sz w:val="20"/>
          <w:szCs w:val="20"/>
        </w:rPr>
        <w:t>20</w:t>
      </w:r>
      <w:r w:rsidRPr="00F1445B">
        <w:rPr>
          <w:rFonts w:ascii="Cambria" w:hAnsi="Cambria"/>
          <w:sz w:val="20"/>
          <w:szCs w:val="20"/>
        </w:rPr>
        <w:t xml:space="preserve">, the University and the University Student Movement (MEU) entered into an agreement under which the authorities promised to request the judicial bodies to dismiss the criminal actions brought against the </w:t>
      </w:r>
      <w:r w:rsidR="00993E99" w:rsidRPr="00F1445B">
        <w:rPr>
          <w:rFonts w:ascii="Cambria" w:hAnsi="Cambria"/>
          <w:sz w:val="20"/>
          <w:szCs w:val="20"/>
        </w:rPr>
        <w:t>student</w:t>
      </w:r>
      <w:r w:rsidRPr="00F1445B">
        <w:rPr>
          <w:rFonts w:ascii="Cambria" w:hAnsi="Cambria"/>
          <w:sz w:val="20"/>
          <w:szCs w:val="20"/>
        </w:rPr>
        <w:t>s, and the movement promised to vacate all spaces and buildings belonging to the University.</w:t>
      </w:r>
      <w:r w:rsidR="00104B70" w:rsidRPr="00F1445B">
        <w:rPr>
          <w:rStyle w:val="FootnoteReference"/>
          <w:rFonts w:ascii="Cambria" w:hAnsi="Cambria"/>
          <w:sz w:val="20"/>
          <w:szCs w:val="20"/>
        </w:rPr>
        <w:footnoteReference w:id="359"/>
      </w:r>
      <w:r w:rsidR="00104B70" w:rsidRPr="00F1445B">
        <w:rPr>
          <w:rFonts w:ascii="Cambria" w:hAnsi="Cambria"/>
          <w:sz w:val="20"/>
          <w:szCs w:val="20"/>
        </w:rPr>
        <w:t xml:space="preserve">   </w:t>
      </w:r>
    </w:p>
    <w:p w:rsidR="00BD7768" w:rsidRPr="00F1445B" w:rsidRDefault="00BD7768" w:rsidP="00B649D0">
      <w:pPr>
        <w:tabs>
          <w:tab w:val="left" w:pos="720"/>
          <w:tab w:val="left" w:pos="1440"/>
        </w:tabs>
        <w:spacing w:after="0" w:line="240" w:lineRule="auto"/>
        <w:ind w:firstLine="720"/>
        <w:jc w:val="both"/>
        <w:rPr>
          <w:rFonts w:ascii="Cambria" w:hAnsi="Cambria"/>
          <w:sz w:val="20"/>
          <w:szCs w:val="20"/>
        </w:rPr>
      </w:pPr>
    </w:p>
    <w:p w:rsidR="00BD7768" w:rsidRPr="00F1445B" w:rsidRDefault="00371C55"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On August </w:t>
      </w:r>
      <w:r w:rsidR="00104B70" w:rsidRPr="00F1445B">
        <w:rPr>
          <w:rFonts w:ascii="Cambria" w:hAnsi="Cambria"/>
          <w:sz w:val="20"/>
          <w:szCs w:val="20"/>
        </w:rPr>
        <w:t>15</w:t>
      </w:r>
      <w:r w:rsidRPr="00F1445B">
        <w:rPr>
          <w:rFonts w:ascii="Cambria" w:hAnsi="Cambria"/>
          <w:sz w:val="20"/>
          <w:szCs w:val="20"/>
        </w:rPr>
        <w:t xml:space="preserve">, the Inter-American Commission on Human Rights and its Office of the Special Rapporteur for Freedom of Expression forwarded a letter to the State of Honduras, pursuant to the power granted to it under Article 41 of the American Convention on Human Rights, in order to request information </w:t>
      </w:r>
      <w:r w:rsidR="006246CE" w:rsidRPr="00F1445B">
        <w:rPr>
          <w:rFonts w:ascii="Cambria" w:hAnsi="Cambria"/>
          <w:sz w:val="20"/>
          <w:szCs w:val="20"/>
        </w:rPr>
        <w:t xml:space="preserve">about the situation of the UNAH students, who were undergoing criminal proceedings after participating in student protests and mobilizations. </w:t>
      </w:r>
      <w:r w:rsidR="00104B70" w:rsidRPr="00F1445B">
        <w:rPr>
          <w:rFonts w:ascii="Cambria" w:hAnsi="Cambria"/>
          <w:sz w:val="20"/>
          <w:szCs w:val="20"/>
        </w:rPr>
        <w:t xml:space="preserve"> </w:t>
      </w:r>
    </w:p>
    <w:p w:rsidR="00BD7768" w:rsidRPr="00F1445B" w:rsidRDefault="00BD7768" w:rsidP="00B649D0">
      <w:pPr>
        <w:tabs>
          <w:tab w:val="left" w:pos="720"/>
          <w:tab w:val="left" w:pos="1440"/>
        </w:tabs>
        <w:spacing w:after="0" w:line="240" w:lineRule="auto"/>
        <w:ind w:firstLine="720"/>
        <w:jc w:val="both"/>
        <w:rPr>
          <w:rFonts w:ascii="Cambria" w:hAnsi="Cambria"/>
          <w:sz w:val="20"/>
          <w:szCs w:val="20"/>
        </w:rPr>
      </w:pPr>
    </w:p>
    <w:p w:rsidR="00BD7768" w:rsidRPr="00F1445B" w:rsidRDefault="00812AAD"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In a letter dated Septembe</w:t>
      </w:r>
      <w:r w:rsidR="00D90F5E" w:rsidRPr="00F1445B">
        <w:rPr>
          <w:rFonts w:ascii="Cambria" w:hAnsi="Cambria"/>
          <w:sz w:val="20"/>
          <w:szCs w:val="20"/>
        </w:rPr>
        <w:t>r</w:t>
      </w:r>
      <w:r w:rsidRPr="00F1445B">
        <w:rPr>
          <w:rFonts w:ascii="Cambria" w:hAnsi="Cambria"/>
          <w:sz w:val="20"/>
          <w:szCs w:val="20"/>
        </w:rPr>
        <w:t xml:space="preserve"> </w:t>
      </w:r>
      <w:r w:rsidR="00104B70" w:rsidRPr="00F1445B">
        <w:rPr>
          <w:rFonts w:ascii="Cambria" w:hAnsi="Cambria"/>
          <w:sz w:val="20"/>
          <w:szCs w:val="20"/>
        </w:rPr>
        <w:t>13</w:t>
      </w:r>
      <w:r w:rsidRPr="00F1445B">
        <w:rPr>
          <w:rFonts w:ascii="Cambria" w:hAnsi="Cambria"/>
          <w:sz w:val="20"/>
          <w:szCs w:val="20"/>
        </w:rPr>
        <w:t xml:space="preserve">, the State informed </w:t>
      </w:r>
      <w:r w:rsidR="00E15C91" w:rsidRPr="00F1445B">
        <w:rPr>
          <w:rFonts w:ascii="Cambria" w:hAnsi="Cambria"/>
          <w:sz w:val="20"/>
          <w:szCs w:val="20"/>
        </w:rPr>
        <w:t xml:space="preserve">the IACHR that </w:t>
      </w:r>
      <w:r w:rsidR="00D73744" w:rsidRPr="00F1445B">
        <w:rPr>
          <w:rFonts w:ascii="Cambria" w:hAnsi="Cambria"/>
          <w:sz w:val="20"/>
          <w:szCs w:val="20"/>
        </w:rPr>
        <w:t xml:space="preserve">criminal cases were brought against six students of the UNAH for the crimes of usurpation of public </w:t>
      </w:r>
      <w:r w:rsidR="005F6458" w:rsidRPr="00F1445B">
        <w:rPr>
          <w:rFonts w:ascii="Cambria" w:hAnsi="Cambria"/>
          <w:sz w:val="20"/>
          <w:szCs w:val="20"/>
        </w:rPr>
        <w:t xml:space="preserve">property of </w:t>
      </w:r>
      <w:r w:rsidR="00D73744" w:rsidRPr="00F1445B">
        <w:rPr>
          <w:rFonts w:ascii="Cambria" w:hAnsi="Cambria"/>
          <w:sz w:val="20"/>
          <w:szCs w:val="20"/>
        </w:rPr>
        <w:t xml:space="preserve">the State. </w:t>
      </w:r>
      <w:r w:rsidR="003C1DA8" w:rsidRPr="00F1445B">
        <w:rPr>
          <w:rFonts w:ascii="Cambria" w:hAnsi="Cambria"/>
          <w:sz w:val="20"/>
          <w:szCs w:val="20"/>
        </w:rPr>
        <w:t xml:space="preserve">According to the Office of the Prosecutor for Human Rights, the </w:t>
      </w:r>
      <w:r w:rsidR="00775352" w:rsidRPr="00F1445B">
        <w:rPr>
          <w:rFonts w:ascii="Cambria" w:hAnsi="Cambria"/>
          <w:sz w:val="20"/>
          <w:szCs w:val="20"/>
        </w:rPr>
        <w:t xml:space="preserve">demonstration of the students of the UNAH,  when taking the university campus </w:t>
      </w:r>
      <w:r w:rsidR="00F1445B" w:rsidRPr="00F1445B">
        <w:rPr>
          <w:rFonts w:ascii="Cambria" w:hAnsi="Cambria"/>
          <w:sz w:val="20"/>
          <w:szCs w:val="20"/>
        </w:rPr>
        <w:t xml:space="preserve">and </w:t>
      </w:r>
      <w:r w:rsidR="00775352" w:rsidRPr="00F1445B">
        <w:rPr>
          <w:rFonts w:ascii="Cambria" w:hAnsi="Cambria"/>
          <w:sz w:val="20"/>
          <w:szCs w:val="20"/>
        </w:rPr>
        <w:t xml:space="preserve">“not allowing the entry to the UNAH” derived in criminal actions based on the crime of misappropriation of public spaces and </w:t>
      </w:r>
      <w:r w:rsidR="00F1445B" w:rsidRPr="00F1445B">
        <w:rPr>
          <w:rFonts w:ascii="Cambria" w:hAnsi="Cambria"/>
          <w:sz w:val="20"/>
          <w:szCs w:val="20"/>
        </w:rPr>
        <w:t xml:space="preserve">the </w:t>
      </w:r>
      <w:r w:rsidR="00775352" w:rsidRPr="00F1445B">
        <w:rPr>
          <w:rFonts w:ascii="Cambria" w:hAnsi="Cambria"/>
          <w:sz w:val="20"/>
          <w:szCs w:val="20"/>
        </w:rPr>
        <w:t>eviction of</w:t>
      </w:r>
      <w:r w:rsidR="00F1445B" w:rsidRPr="00F1445B">
        <w:rPr>
          <w:rFonts w:ascii="Cambria" w:hAnsi="Cambria"/>
          <w:sz w:val="20"/>
          <w:szCs w:val="20"/>
        </w:rPr>
        <w:t xml:space="preserve"> people from</w:t>
      </w:r>
      <w:r w:rsidR="00775352" w:rsidRPr="00F1445B">
        <w:rPr>
          <w:rFonts w:ascii="Cambria" w:hAnsi="Cambria"/>
          <w:sz w:val="20"/>
          <w:szCs w:val="20"/>
        </w:rPr>
        <w:t xml:space="preserve"> the building. </w:t>
      </w:r>
      <w:r w:rsidR="00D73744" w:rsidRPr="00F1445B">
        <w:rPr>
          <w:rFonts w:ascii="Cambria" w:hAnsi="Cambria"/>
          <w:sz w:val="20"/>
          <w:szCs w:val="20"/>
        </w:rPr>
        <w:t xml:space="preserve">None of the students are being deprived of liberty, noted the State. </w:t>
      </w:r>
      <w:r w:rsidR="00FE3C14" w:rsidRPr="00F1445B">
        <w:rPr>
          <w:rFonts w:ascii="Cambria" w:hAnsi="Cambria"/>
          <w:sz w:val="20"/>
          <w:szCs w:val="20"/>
        </w:rPr>
        <w:t>A settlement hearing was held with four of those students</w:t>
      </w:r>
      <w:r w:rsidR="00702D8F" w:rsidRPr="00F1445B">
        <w:rPr>
          <w:rFonts w:ascii="Cambria" w:hAnsi="Cambria"/>
          <w:sz w:val="20"/>
          <w:szCs w:val="20"/>
        </w:rPr>
        <w:t xml:space="preserve"> on July 26, which concluded with the case against them being closed and the criminal charges being dropped at the request of the representatives of the University</w:t>
      </w:r>
      <w:r w:rsidR="000A64D4" w:rsidRPr="00F1445B">
        <w:rPr>
          <w:rFonts w:ascii="Cambria" w:hAnsi="Cambria"/>
          <w:sz w:val="20"/>
          <w:szCs w:val="20"/>
        </w:rPr>
        <w:t xml:space="preserve">, in exchange for vacating the premises of the occupied buildings of the University. </w:t>
      </w:r>
      <w:r w:rsidR="0086297B" w:rsidRPr="00F1445B">
        <w:rPr>
          <w:rFonts w:ascii="Cambria" w:hAnsi="Cambria"/>
          <w:sz w:val="20"/>
          <w:szCs w:val="20"/>
        </w:rPr>
        <w:t xml:space="preserve">Another two students did not show up for the </w:t>
      </w:r>
      <w:r w:rsidR="00DF7BE2" w:rsidRPr="00F1445B">
        <w:rPr>
          <w:rFonts w:ascii="Cambria" w:hAnsi="Cambria"/>
          <w:sz w:val="20"/>
          <w:szCs w:val="20"/>
        </w:rPr>
        <w:t xml:space="preserve">case, but their defense counsel </w:t>
      </w:r>
      <w:r w:rsidR="008D1E00" w:rsidRPr="00F1445B">
        <w:rPr>
          <w:rFonts w:ascii="Cambria" w:hAnsi="Cambria"/>
          <w:sz w:val="20"/>
          <w:szCs w:val="20"/>
        </w:rPr>
        <w:t xml:space="preserve">assured </w:t>
      </w:r>
      <w:r w:rsidR="00957F2A" w:rsidRPr="00F1445B">
        <w:rPr>
          <w:rFonts w:ascii="Cambria" w:hAnsi="Cambria"/>
          <w:sz w:val="20"/>
          <w:szCs w:val="20"/>
        </w:rPr>
        <w:t xml:space="preserve">authorities </w:t>
      </w:r>
      <w:r w:rsidR="008D1E00" w:rsidRPr="00F1445B">
        <w:rPr>
          <w:rFonts w:ascii="Cambria" w:hAnsi="Cambria"/>
          <w:sz w:val="20"/>
          <w:szCs w:val="20"/>
        </w:rPr>
        <w:t xml:space="preserve">that they would </w:t>
      </w:r>
      <w:r w:rsidR="000766E0" w:rsidRPr="00F1445B">
        <w:rPr>
          <w:rFonts w:ascii="Cambria" w:hAnsi="Cambria"/>
          <w:sz w:val="20"/>
          <w:szCs w:val="20"/>
        </w:rPr>
        <w:t xml:space="preserve">subsequently </w:t>
      </w:r>
      <w:r w:rsidR="008D1E00" w:rsidRPr="00F1445B">
        <w:rPr>
          <w:rFonts w:ascii="Cambria" w:hAnsi="Cambria"/>
          <w:sz w:val="20"/>
          <w:szCs w:val="20"/>
        </w:rPr>
        <w:t>do so voluntarily and, consequently, the arrest warrants for them were quashed, the State informed.</w:t>
      </w:r>
      <w:r w:rsidR="0011161B">
        <w:rPr>
          <w:rStyle w:val="FootnoteReference"/>
          <w:rFonts w:ascii="Cambria" w:hAnsi="Cambria"/>
          <w:sz w:val="20"/>
          <w:szCs w:val="20"/>
        </w:rPr>
        <w:footnoteReference w:id="360"/>
      </w:r>
      <w:r w:rsidR="008D1E00" w:rsidRPr="00F1445B">
        <w:rPr>
          <w:rFonts w:ascii="Cambria" w:hAnsi="Cambria"/>
          <w:sz w:val="20"/>
          <w:szCs w:val="20"/>
        </w:rPr>
        <w:t xml:space="preserve"> </w:t>
      </w:r>
    </w:p>
    <w:p w:rsidR="00BD7768" w:rsidRPr="00F1445B" w:rsidRDefault="00BD7768" w:rsidP="00B649D0">
      <w:pPr>
        <w:tabs>
          <w:tab w:val="left" w:pos="720"/>
          <w:tab w:val="left" w:pos="1440"/>
        </w:tabs>
        <w:spacing w:after="0" w:line="240" w:lineRule="auto"/>
        <w:ind w:firstLine="720"/>
        <w:jc w:val="both"/>
        <w:rPr>
          <w:rFonts w:ascii="Cambria" w:hAnsi="Cambria"/>
          <w:sz w:val="20"/>
          <w:szCs w:val="20"/>
        </w:rPr>
      </w:pPr>
    </w:p>
    <w:p w:rsidR="00BD7768" w:rsidRPr="00F1445B" w:rsidRDefault="00247B53"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The State </w:t>
      </w:r>
      <w:r w:rsidR="00524E06" w:rsidRPr="00F1445B">
        <w:rPr>
          <w:rFonts w:ascii="Cambria" w:hAnsi="Cambria"/>
          <w:sz w:val="20"/>
          <w:szCs w:val="20"/>
        </w:rPr>
        <w:t>noted as well that 19 students were charged with the crimes of sedition and usurpation of public property of the State. Arrest warr</w:t>
      </w:r>
      <w:r w:rsidR="00683174" w:rsidRPr="00F1445B">
        <w:rPr>
          <w:rFonts w:ascii="Cambria" w:hAnsi="Cambria"/>
          <w:sz w:val="20"/>
          <w:szCs w:val="20"/>
        </w:rPr>
        <w:t xml:space="preserve">ants were issued for two of them </w:t>
      </w:r>
      <w:r w:rsidR="00524E06" w:rsidRPr="00F1445B">
        <w:rPr>
          <w:rFonts w:ascii="Cambria" w:hAnsi="Cambria"/>
          <w:sz w:val="20"/>
          <w:szCs w:val="20"/>
        </w:rPr>
        <w:t>and the</w:t>
      </w:r>
      <w:r w:rsidR="00C939D8" w:rsidRPr="00F1445B">
        <w:rPr>
          <w:rFonts w:ascii="Cambria" w:hAnsi="Cambria"/>
          <w:sz w:val="20"/>
          <w:szCs w:val="20"/>
        </w:rPr>
        <w:t xml:space="preserve"> testimonies</w:t>
      </w:r>
      <w:r w:rsidR="00524E06" w:rsidRPr="00F1445B">
        <w:rPr>
          <w:rFonts w:ascii="Cambria" w:hAnsi="Cambria"/>
          <w:sz w:val="20"/>
          <w:szCs w:val="20"/>
        </w:rPr>
        <w:t xml:space="preserve"> of the remaining 17 were taken</w:t>
      </w:r>
      <w:r w:rsidR="00580E3B" w:rsidRPr="00F1445B">
        <w:rPr>
          <w:rFonts w:ascii="Cambria" w:hAnsi="Cambria"/>
          <w:sz w:val="20"/>
          <w:szCs w:val="20"/>
        </w:rPr>
        <w:t xml:space="preserve"> at a h</w:t>
      </w:r>
      <w:r w:rsidR="00445D7E" w:rsidRPr="00F1445B">
        <w:rPr>
          <w:rFonts w:ascii="Cambria" w:hAnsi="Cambria"/>
          <w:sz w:val="20"/>
          <w:szCs w:val="20"/>
        </w:rPr>
        <w:t>earing on July 22. After an out-of-</w:t>
      </w:r>
      <w:r w:rsidR="00580E3B" w:rsidRPr="00F1445B">
        <w:rPr>
          <w:rFonts w:ascii="Cambria" w:hAnsi="Cambria"/>
          <w:sz w:val="20"/>
          <w:szCs w:val="20"/>
        </w:rPr>
        <w:t xml:space="preserve">court settlement was reached </w:t>
      </w:r>
      <w:r w:rsidR="008F22CA" w:rsidRPr="00F1445B">
        <w:rPr>
          <w:rFonts w:ascii="Cambria" w:hAnsi="Cambria"/>
          <w:sz w:val="20"/>
          <w:szCs w:val="20"/>
        </w:rPr>
        <w:t xml:space="preserve">between the University authorities and the parties, the Court ordered the dismissal of the criminal action. </w:t>
      </w:r>
      <w:r w:rsidR="0059753E" w:rsidRPr="00F1445B">
        <w:rPr>
          <w:rFonts w:ascii="Cambria" w:hAnsi="Cambria"/>
          <w:sz w:val="20"/>
          <w:szCs w:val="20"/>
        </w:rPr>
        <w:t>One of the students charged refused to settle and at a hearing on August 8, the case was dismissed because her participation in th</w:t>
      </w:r>
      <w:r w:rsidR="00234DEE" w:rsidRPr="00F1445B">
        <w:rPr>
          <w:rFonts w:ascii="Cambria" w:hAnsi="Cambria"/>
          <w:sz w:val="20"/>
          <w:szCs w:val="20"/>
        </w:rPr>
        <w:t>e incidents could not be proven</w:t>
      </w:r>
      <w:r w:rsidR="00104B70" w:rsidRPr="00F1445B">
        <w:rPr>
          <w:rFonts w:ascii="Cambria" w:hAnsi="Cambria"/>
          <w:sz w:val="20"/>
          <w:szCs w:val="20"/>
        </w:rPr>
        <w:t>.</w:t>
      </w:r>
      <w:r w:rsidR="00234DEE" w:rsidRPr="00F1445B">
        <w:rPr>
          <w:rFonts w:ascii="Cambria" w:hAnsi="Cambria"/>
          <w:sz w:val="20"/>
          <w:szCs w:val="20"/>
        </w:rPr>
        <w:t xml:space="preserve"> Another one of the defendants did not appear at the courthouse and, consequently, the arrest warrant for him is still in force.</w:t>
      </w:r>
      <w:r w:rsidR="0011161B">
        <w:rPr>
          <w:rStyle w:val="FootnoteReference"/>
          <w:rFonts w:ascii="Cambria" w:hAnsi="Cambria"/>
          <w:sz w:val="20"/>
          <w:szCs w:val="20"/>
        </w:rPr>
        <w:footnoteReference w:id="361"/>
      </w:r>
      <w:r w:rsidR="00234DEE" w:rsidRPr="00F1445B">
        <w:rPr>
          <w:rFonts w:ascii="Cambria" w:hAnsi="Cambria"/>
          <w:sz w:val="20"/>
          <w:szCs w:val="20"/>
        </w:rPr>
        <w:t xml:space="preserve"> </w:t>
      </w:r>
    </w:p>
    <w:p w:rsidR="00BD7768" w:rsidRPr="00F1445B" w:rsidRDefault="00BD7768" w:rsidP="00B649D0">
      <w:pPr>
        <w:tabs>
          <w:tab w:val="left" w:pos="720"/>
          <w:tab w:val="left" w:pos="1440"/>
        </w:tabs>
        <w:spacing w:after="0" w:line="240" w:lineRule="auto"/>
        <w:ind w:firstLine="720"/>
        <w:jc w:val="both"/>
        <w:rPr>
          <w:rFonts w:ascii="Cambria" w:hAnsi="Cambria"/>
          <w:sz w:val="20"/>
          <w:szCs w:val="20"/>
        </w:rPr>
      </w:pPr>
    </w:p>
    <w:p w:rsidR="00BD7768" w:rsidRPr="00F1445B" w:rsidRDefault="00F16F5F"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It was also reported that two complaints were filed with the Office of the Prosecutor for Human Rights regarding alleged retaliation by UNAH authorities </w:t>
      </w:r>
      <w:r w:rsidR="004B0A9C" w:rsidRPr="00F1445B">
        <w:rPr>
          <w:rFonts w:ascii="Cambria" w:hAnsi="Cambria"/>
          <w:sz w:val="20"/>
          <w:szCs w:val="20"/>
        </w:rPr>
        <w:t xml:space="preserve">against students, who participated in the demonstrations. </w:t>
      </w:r>
      <w:r w:rsidR="00B23C76" w:rsidRPr="00F1445B">
        <w:rPr>
          <w:rFonts w:ascii="Cambria" w:hAnsi="Cambria"/>
          <w:sz w:val="20"/>
          <w:szCs w:val="20"/>
        </w:rPr>
        <w:t xml:space="preserve">The complaints were </w:t>
      </w:r>
      <w:r w:rsidR="00D3379B" w:rsidRPr="00F1445B">
        <w:rPr>
          <w:rFonts w:ascii="Cambria" w:hAnsi="Cambria"/>
          <w:sz w:val="20"/>
          <w:szCs w:val="20"/>
        </w:rPr>
        <w:t xml:space="preserve">brought against the authorities for abuse of authority to the detriment of the students, and are still under investigation. </w:t>
      </w:r>
      <w:r w:rsidR="00C349A0" w:rsidRPr="00F1445B">
        <w:rPr>
          <w:rFonts w:ascii="Cambria" w:hAnsi="Cambria"/>
          <w:sz w:val="20"/>
          <w:szCs w:val="20"/>
        </w:rPr>
        <w:t>In one of the complaints, a group of students alleged that they had been suspended for two academic periods for co</w:t>
      </w:r>
      <w:r w:rsidR="0041260B" w:rsidRPr="00F1445B">
        <w:rPr>
          <w:rFonts w:ascii="Cambria" w:hAnsi="Cambria"/>
          <w:sz w:val="20"/>
          <w:szCs w:val="20"/>
        </w:rPr>
        <w:t>mmitting a serious offense simply by</w:t>
      </w:r>
      <w:r w:rsidR="00C349A0" w:rsidRPr="00F1445B">
        <w:rPr>
          <w:rFonts w:ascii="Cambria" w:hAnsi="Cambria"/>
          <w:sz w:val="20"/>
          <w:szCs w:val="20"/>
        </w:rPr>
        <w:t xml:space="preserve"> demonstrating. </w:t>
      </w:r>
      <w:r w:rsidR="005D5F96" w:rsidRPr="00F1445B">
        <w:rPr>
          <w:rFonts w:ascii="Cambria" w:hAnsi="Cambria"/>
          <w:sz w:val="20"/>
          <w:szCs w:val="20"/>
        </w:rPr>
        <w:t>One complaint was also filed for excessive use of force by law enforcement agents during the handling of the protests. The complaint is being investigated by the O</w:t>
      </w:r>
      <w:r w:rsidR="006E640A" w:rsidRPr="00F1445B">
        <w:rPr>
          <w:rFonts w:ascii="Cambria" w:hAnsi="Cambria"/>
          <w:sz w:val="20"/>
          <w:szCs w:val="20"/>
        </w:rPr>
        <w:t>ffice of the Attorney General</w:t>
      </w:r>
      <w:r w:rsidR="00104B70" w:rsidRPr="00F1445B">
        <w:rPr>
          <w:rFonts w:ascii="Cambria" w:hAnsi="Cambria"/>
          <w:sz w:val="20"/>
          <w:szCs w:val="20"/>
        </w:rPr>
        <w:t xml:space="preserve">. </w:t>
      </w:r>
      <w:r w:rsidR="006E640A" w:rsidRPr="00F1445B">
        <w:rPr>
          <w:rFonts w:ascii="Cambria" w:hAnsi="Cambria"/>
          <w:sz w:val="20"/>
          <w:szCs w:val="20"/>
        </w:rPr>
        <w:t xml:space="preserve">The student that filed the complaint over the abuses, </w:t>
      </w:r>
      <w:r w:rsidR="00104B70" w:rsidRPr="00F1445B">
        <w:rPr>
          <w:rFonts w:ascii="Cambria" w:hAnsi="Cambria"/>
          <w:sz w:val="20"/>
          <w:szCs w:val="20"/>
        </w:rPr>
        <w:t xml:space="preserve">Rommel Dario Morán Espinal, </w:t>
      </w:r>
      <w:r w:rsidR="006E640A" w:rsidRPr="00F1445B">
        <w:rPr>
          <w:rFonts w:ascii="Cambria" w:hAnsi="Cambria"/>
          <w:sz w:val="20"/>
          <w:szCs w:val="20"/>
        </w:rPr>
        <w:t>was tried for the crimes of assault and illegal demonstration, because during the protests he threw a rock and hit a police officer’</w:t>
      </w:r>
      <w:r w:rsidR="00893575" w:rsidRPr="00F1445B">
        <w:rPr>
          <w:rFonts w:ascii="Cambria" w:hAnsi="Cambria"/>
          <w:sz w:val="20"/>
          <w:szCs w:val="20"/>
        </w:rPr>
        <w:t>s face</w:t>
      </w:r>
      <w:r w:rsidR="00104B70" w:rsidRPr="00F1445B">
        <w:rPr>
          <w:rFonts w:ascii="Cambria" w:hAnsi="Cambria"/>
          <w:sz w:val="20"/>
          <w:szCs w:val="20"/>
        </w:rPr>
        <w:t xml:space="preserve">. </w:t>
      </w:r>
      <w:r w:rsidR="005837A4" w:rsidRPr="00F1445B">
        <w:rPr>
          <w:rFonts w:ascii="Cambria" w:hAnsi="Cambria"/>
          <w:sz w:val="20"/>
          <w:szCs w:val="20"/>
        </w:rPr>
        <w:t>Despite that, it “would not justify excessive use o</w:t>
      </w:r>
      <w:r w:rsidR="000F3547" w:rsidRPr="00F1445B">
        <w:rPr>
          <w:rFonts w:ascii="Cambria" w:hAnsi="Cambria"/>
          <w:sz w:val="20"/>
          <w:szCs w:val="20"/>
        </w:rPr>
        <w:t>f fo</w:t>
      </w:r>
      <w:r w:rsidR="005837A4" w:rsidRPr="00F1445B">
        <w:rPr>
          <w:rFonts w:ascii="Cambria" w:hAnsi="Cambria"/>
          <w:sz w:val="20"/>
          <w:szCs w:val="20"/>
        </w:rPr>
        <w:t>rce by law enforcement agents,” the Prosecutor’s Office noted, and therefore the investigation continues into the complaint to determine criminal liability of the perpetrator of the crime.</w:t>
      </w:r>
      <w:r w:rsidR="0011161B">
        <w:rPr>
          <w:rStyle w:val="FootnoteReference"/>
          <w:rFonts w:ascii="Cambria" w:hAnsi="Cambria"/>
          <w:sz w:val="20"/>
          <w:szCs w:val="20"/>
        </w:rPr>
        <w:footnoteReference w:id="362"/>
      </w:r>
      <w:r w:rsidR="005837A4" w:rsidRPr="00F1445B">
        <w:rPr>
          <w:rFonts w:ascii="Cambria" w:hAnsi="Cambria"/>
          <w:sz w:val="20"/>
          <w:szCs w:val="20"/>
        </w:rPr>
        <w:t xml:space="preserve"> </w:t>
      </w:r>
    </w:p>
    <w:p w:rsidR="00BD7768" w:rsidRPr="00F1445B" w:rsidRDefault="00BD7768" w:rsidP="00B649D0">
      <w:pPr>
        <w:tabs>
          <w:tab w:val="left" w:pos="720"/>
          <w:tab w:val="left" w:pos="1440"/>
        </w:tabs>
        <w:spacing w:after="0" w:line="240" w:lineRule="auto"/>
        <w:ind w:firstLine="720"/>
        <w:jc w:val="both"/>
        <w:rPr>
          <w:rFonts w:ascii="Cambria" w:hAnsi="Cambria"/>
          <w:sz w:val="20"/>
          <w:szCs w:val="20"/>
        </w:rPr>
      </w:pPr>
    </w:p>
    <w:p w:rsidR="00BD7768" w:rsidRPr="00F1445B" w:rsidRDefault="00C87015"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eastAsia="Cambria" w:hAnsi="Cambria" w:cs="Cambria"/>
          <w:sz w:val="20"/>
          <w:szCs w:val="20"/>
        </w:rPr>
        <w:t xml:space="preserve">The Commission </w:t>
      </w:r>
      <w:r w:rsidR="0050480C" w:rsidRPr="00F1445B">
        <w:rPr>
          <w:rFonts w:ascii="Cambria" w:eastAsia="Cambria" w:hAnsi="Cambria" w:cs="Cambria"/>
          <w:sz w:val="20"/>
          <w:szCs w:val="20"/>
        </w:rPr>
        <w:t xml:space="preserve">indicated </w:t>
      </w:r>
      <w:r w:rsidRPr="00F1445B">
        <w:rPr>
          <w:rFonts w:ascii="Cambria" w:eastAsia="Cambria" w:hAnsi="Cambria" w:cs="Cambria"/>
          <w:sz w:val="20"/>
          <w:szCs w:val="20"/>
        </w:rPr>
        <w:t>that “</w:t>
      </w:r>
      <w:r w:rsidR="0050480C" w:rsidRPr="00F1445B">
        <w:rPr>
          <w:rFonts w:ascii="Cambria" w:eastAsia="Cambria" w:hAnsi="Cambria" w:cs="Cambria"/>
          <w:sz w:val="20"/>
          <w:szCs w:val="20"/>
        </w:rPr>
        <w:t xml:space="preserve">strikes, road blockages, the occupation of public space, and even the </w:t>
      </w:r>
      <w:r w:rsidR="004D18D6" w:rsidRPr="00F1445B">
        <w:rPr>
          <w:rFonts w:ascii="Cambria" w:eastAsia="Cambria" w:hAnsi="Cambria" w:cs="Cambria"/>
          <w:sz w:val="20"/>
          <w:szCs w:val="20"/>
        </w:rPr>
        <w:t>disturbances</w:t>
      </w:r>
      <w:r w:rsidR="0050480C" w:rsidRPr="00F1445B">
        <w:rPr>
          <w:rFonts w:ascii="Cambria" w:eastAsia="Cambria" w:hAnsi="Cambria" w:cs="Cambria"/>
          <w:sz w:val="20"/>
          <w:szCs w:val="20"/>
        </w:rPr>
        <w:t xml:space="preserve"> that might occur during social protests may naturally cause annoyances or even damages that are necessary to prevent and repair. Nevertheless, disproportionate restrictions to protest, in particular in cases of groups that have no other way to express themselves publicly, seriously jeopardize the right to freedom of expression. The Commission has expressed its concern about the existence of provisions that make criminal offenses out of the mere participation in a protest, road blockages (at any time and any kind), or acts of disorder that in reality, in and of themselves, do not adversely affect legally protected rights such as those to life, security, or the liberty of individuals.</w:t>
      </w:r>
      <w:r w:rsidR="00104B70" w:rsidRPr="00F1445B">
        <w:rPr>
          <w:rFonts w:ascii="Cambria" w:eastAsia="Cambria" w:hAnsi="Cambria" w:cs="Cambria"/>
          <w:sz w:val="20"/>
          <w:szCs w:val="20"/>
        </w:rPr>
        <w:t>”</w:t>
      </w:r>
      <w:r w:rsidR="00104B70" w:rsidRPr="00F1445B">
        <w:rPr>
          <w:rStyle w:val="FootnoteReference"/>
          <w:rFonts w:eastAsia="Cambria" w:cs="Cambria"/>
          <w:sz w:val="20"/>
          <w:szCs w:val="20"/>
        </w:rPr>
        <w:footnoteReference w:id="363"/>
      </w:r>
      <w:r w:rsidR="00104B70" w:rsidRPr="00F1445B">
        <w:rPr>
          <w:rFonts w:ascii="Cambria" w:eastAsia="Cambria" w:hAnsi="Cambria" w:cs="Cambria"/>
          <w:sz w:val="20"/>
          <w:szCs w:val="20"/>
        </w:rPr>
        <w:t xml:space="preserve"> </w:t>
      </w:r>
    </w:p>
    <w:p w:rsidR="00BD7768" w:rsidRPr="00F1445B" w:rsidRDefault="00BD7768" w:rsidP="00B649D0">
      <w:pPr>
        <w:tabs>
          <w:tab w:val="left" w:pos="720"/>
          <w:tab w:val="left" w:pos="1440"/>
        </w:tabs>
        <w:spacing w:after="0" w:line="240" w:lineRule="auto"/>
        <w:ind w:firstLine="720"/>
        <w:jc w:val="both"/>
        <w:rPr>
          <w:rFonts w:ascii="Cambria" w:hAnsi="Cambria"/>
          <w:sz w:val="20"/>
          <w:szCs w:val="20"/>
        </w:rPr>
      </w:pPr>
    </w:p>
    <w:p w:rsidR="00BD7768" w:rsidRPr="00F1445B" w:rsidRDefault="00DA4107"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eastAsia="Cambria" w:hAnsi="Cambria" w:cs="Cambria"/>
          <w:sz w:val="20"/>
          <w:szCs w:val="20"/>
        </w:rPr>
        <w:t xml:space="preserve">Accordingly, the IACHR reiterates that approaches focused on dialogue and </w:t>
      </w:r>
      <w:r w:rsidR="0071503A">
        <w:rPr>
          <w:rFonts w:ascii="Cambria" w:eastAsia="Cambria" w:hAnsi="Cambria" w:cs="Cambria"/>
          <w:sz w:val="20"/>
          <w:szCs w:val="20"/>
        </w:rPr>
        <w:t>negotiations are</w:t>
      </w:r>
      <w:r w:rsidRPr="00F1445B">
        <w:rPr>
          <w:rFonts w:ascii="Cambria" w:eastAsia="Cambria" w:hAnsi="Cambria" w:cs="Cambria"/>
          <w:sz w:val="20"/>
          <w:szCs w:val="20"/>
        </w:rPr>
        <w:t xml:space="preserve"> the most effective ways to handle protests and to prevent any act of violence. </w:t>
      </w:r>
      <w:r w:rsidR="001C79CE" w:rsidRPr="00F1445B">
        <w:rPr>
          <w:rFonts w:ascii="Cambria" w:eastAsia="Cambria" w:hAnsi="Cambria" w:cs="Cambria"/>
          <w:sz w:val="20"/>
          <w:szCs w:val="20"/>
        </w:rPr>
        <w:t>The Commission considers it essential i</w:t>
      </w:r>
      <w:r w:rsidR="00F40EAC" w:rsidRPr="00F1445B">
        <w:rPr>
          <w:rFonts w:ascii="Cambria" w:eastAsia="Cambria" w:hAnsi="Cambria" w:cs="Cambria"/>
          <w:sz w:val="20"/>
          <w:szCs w:val="20"/>
        </w:rPr>
        <w:t xml:space="preserve">n the case of student protests for </w:t>
      </w:r>
      <w:r w:rsidR="001C79CE" w:rsidRPr="00F1445B">
        <w:rPr>
          <w:rFonts w:ascii="Cambria" w:eastAsia="Cambria" w:hAnsi="Cambria" w:cs="Cambria"/>
          <w:sz w:val="20"/>
          <w:szCs w:val="20"/>
        </w:rPr>
        <w:t xml:space="preserve">the State </w:t>
      </w:r>
      <w:r w:rsidR="00F40EAC" w:rsidRPr="00F1445B">
        <w:rPr>
          <w:rFonts w:ascii="Cambria" w:eastAsia="Cambria" w:hAnsi="Cambria" w:cs="Cambria"/>
          <w:sz w:val="20"/>
          <w:szCs w:val="20"/>
        </w:rPr>
        <w:t xml:space="preserve">to </w:t>
      </w:r>
      <w:r w:rsidR="004F2020" w:rsidRPr="00F1445B">
        <w:rPr>
          <w:rFonts w:ascii="Cambria" w:eastAsia="Cambria" w:hAnsi="Cambria" w:cs="Cambria"/>
          <w:sz w:val="20"/>
          <w:szCs w:val="20"/>
        </w:rPr>
        <w:t xml:space="preserve">make available adequate mechanisms to </w:t>
      </w:r>
      <w:r w:rsidR="00720BCC" w:rsidRPr="00F1445B">
        <w:rPr>
          <w:rFonts w:ascii="Cambria" w:eastAsia="Cambria" w:hAnsi="Cambria" w:cs="Cambria"/>
          <w:sz w:val="20"/>
          <w:szCs w:val="20"/>
        </w:rPr>
        <w:t>channel the demands toward actors with decision-making power in the area that is the subject of the protest</w:t>
      </w:r>
      <w:r w:rsidR="00F40EAC" w:rsidRPr="00F1445B">
        <w:rPr>
          <w:rFonts w:ascii="Cambria" w:eastAsia="Cambria" w:hAnsi="Cambria" w:cs="Cambria"/>
          <w:sz w:val="20"/>
          <w:szCs w:val="20"/>
        </w:rPr>
        <w:t>, instead of resorting to the institutiona</w:t>
      </w:r>
      <w:r w:rsidR="00C27749" w:rsidRPr="00F1445B">
        <w:rPr>
          <w:rFonts w:ascii="Cambria" w:eastAsia="Cambria" w:hAnsi="Cambria" w:cs="Cambria"/>
          <w:sz w:val="20"/>
          <w:szCs w:val="20"/>
        </w:rPr>
        <w:t>l apparatus of bringing criminal proceedings</w:t>
      </w:r>
      <w:r w:rsidR="00720BCC" w:rsidRPr="00F1445B">
        <w:rPr>
          <w:rFonts w:ascii="Cambria" w:eastAsia="Cambria" w:hAnsi="Cambria" w:cs="Cambria"/>
          <w:sz w:val="20"/>
          <w:szCs w:val="20"/>
        </w:rPr>
        <w:t xml:space="preserve">. </w:t>
      </w:r>
    </w:p>
    <w:p w:rsidR="00C30398" w:rsidRPr="00F1445B" w:rsidRDefault="00C30398" w:rsidP="00B649D0">
      <w:pPr>
        <w:pStyle w:val="ListParagraph"/>
        <w:tabs>
          <w:tab w:val="left" w:pos="720"/>
          <w:tab w:val="left" w:pos="1440"/>
        </w:tabs>
        <w:spacing w:after="0" w:line="240" w:lineRule="auto"/>
        <w:rPr>
          <w:rFonts w:ascii="Cambria" w:hAnsi="Cambria"/>
          <w:sz w:val="20"/>
          <w:szCs w:val="20"/>
        </w:rPr>
      </w:pPr>
    </w:p>
    <w:p w:rsidR="003E0BB8" w:rsidRDefault="003E0BB8">
      <w:pPr>
        <w:spacing w:after="0" w:line="240" w:lineRule="auto"/>
        <w:rPr>
          <w:rFonts w:ascii="Cambria" w:hAnsi="Cambria"/>
          <w:b/>
          <w:sz w:val="20"/>
          <w:szCs w:val="20"/>
        </w:rPr>
      </w:pPr>
      <w:r>
        <w:rPr>
          <w:rFonts w:ascii="Cambria" w:hAnsi="Cambria"/>
          <w:b/>
          <w:sz w:val="20"/>
          <w:szCs w:val="20"/>
        </w:rPr>
        <w:br w:type="page"/>
      </w:r>
    </w:p>
    <w:p w:rsidR="00BD7768" w:rsidRPr="00F1445B" w:rsidRDefault="00013A98" w:rsidP="00B649D0">
      <w:pPr>
        <w:tabs>
          <w:tab w:val="left" w:pos="720"/>
          <w:tab w:val="left" w:pos="1440"/>
        </w:tabs>
        <w:spacing w:after="0" w:line="240" w:lineRule="auto"/>
        <w:ind w:firstLine="706"/>
        <w:jc w:val="both"/>
        <w:rPr>
          <w:rFonts w:ascii="Cambria" w:hAnsi="Cambria"/>
          <w:b/>
          <w:sz w:val="20"/>
          <w:szCs w:val="20"/>
        </w:rPr>
      </w:pPr>
      <w:r w:rsidRPr="00F1445B">
        <w:rPr>
          <w:rFonts w:ascii="Cambria" w:hAnsi="Cambria"/>
          <w:b/>
          <w:sz w:val="20"/>
          <w:szCs w:val="20"/>
        </w:rPr>
        <w:t xml:space="preserve">Direct and indirect censorship </w:t>
      </w:r>
    </w:p>
    <w:p w:rsidR="00D678B1" w:rsidRPr="00F1445B" w:rsidRDefault="00D678B1" w:rsidP="00B649D0">
      <w:pPr>
        <w:tabs>
          <w:tab w:val="left" w:pos="720"/>
          <w:tab w:val="left" w:pos="1440"/>
        </w:tabs>
        <w:spacing w:after="0" w:line="240" w:lineRule="auto"/>
        <w:ind w:firstLine="706"/>
        <w:jc w:val="both"/>
        <w:rPr>
          <w:rFonts w:ascii="Cambria" w:hAnsi="Cambria"/>
          <w:b/>
          <w:sz w:val="20"/>
          <w:szCs w:val="20"/>
        </w:rPr>
      </w:pPr>
    </w:p>
    <w:p w:rsidR="00BD7768" w:rsidRPr="00F1445B" w:rsidRDefault="001D6A81"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The National Telecommunications Commission </w:t>
      </w:r>
      <w:r w:rsidR="00104B70" w:rsidRPr="00F1445B">
        <w:rPr>
          <w:rFonts w:ascii="Cambria" w:hAnsi="Cambria"/>
          <w:sz w:val="20"/>
          <w:szCs w:val="20"/>
        </w:rPr>
        <w:t xml:space="preserve">(Conatel) </w:t>
      </w:r>
      <w:r w:rsidR="00B756DE" w:rsidRPr="00F1445B">
        <w:rPr>
          <w:rFonts w:ascii="Cambria" w:hAnsi="Cambria"/>
          <w:sz w:val="20"/>
          <w:szCs w:val="20"/>
        </w:rPr>
        <w:t>reported in a communiqué on May 20, that 21 audiovisual service providers were operating with</w:t>
      </w:r>
      <w:r w:rsidR="00E67832" w:rsidRPr="00F1445B">
        <w:rPr>
          <w:rFonts w:ascii="Cambria" w:hAnsi="Cambria"/>
          <w:sz w:val="20"/>
          <w:szCs w:val="20"/>
        </w:rPr>
        <w:t>out</w:t>
      </w:r>
      <w:r w:rsidR="00B756DE" w:rsidRPr="00F1445B">
        <w:rPr>
          <w:rFonts w:ascii="Cambria" w:hAnsi="Cambria"/>
          <w:sz w:val="20"/>
          <w:szCs w:val="20"/>
        </w:rPr>
        <w:t xml:space="preserve"> authorization because “they did not have their permits renewed in order to legally operate,” which led to the “respective triggering</w:t>
      </w:r>
      <w:r w:rsidR="00A20217" w:rsidRPr="00F1445B">
        <w:rPr>
          <w:rFonts w:ascii="Cambria" w:hAnsi="Cambria"/>
          <w:sz w:val="20"/>
          <w:szCs w:val="20"/>
        </w:rPr>
        <w:t xml:space="preserve"> </w:t>
      </w:r>
      <w:r w:rsidR="009771F5" w:rsidRPr="00F1445B">
        <w:rPr>
          <w:rFonts w:ascii="Cambria" w:hAnsi="Cambria"/>
          <w:sz w:val="20"/>
          <w:szCs w:val="20"/>
        </w:rPr>
        <w:t xml:space="preserve">of the process of sanction for violation.” </w:t>
      </w:r>
      <w:r w:rsidR="00997D5E" w:rsidRPr="00F1445B">
        <w:rPr>
          <w:rFonts w:ascii="Cambria" w:hAnsi="Cambria"/>
          <w:sz w:val="20"/>
          <w:szCs w:val="20"/>
        </w:rPr>
        <w:t>Conatel ordered the suspension of the broadcasts and established that the legal rep</w:t>
      </w:r>
      <w:r w:rsidR="00954115" w:rsidRPr="00F1445B">
        <w:rPr>
          <w:rFonts w:ascii="Cambria" w:hAnsi="Cambria"/>
          <w:sz w:val="20"/>
          <w:szCs w:val="20"/>
        </w:rPr>
        <w:t>resentative of the media companies</w:t>
      </w:r>
      <w:r w:rsidR="00A82C0C" w:rsidRPr="00F1445B">
        <w:rPr>
          <w:rFonts w:ascii="Cambria" w:hAnsi="Cambria"/>
          <w:sz w:val="20"/>
          <w:szCs w:val="20"/>
        </w:rPr>
        <w:t xml:space="preserve"> in violation</w:t>
      </w:r>
      <w:r w:rsidR="00997D5E" w:rsidRPr="00F1445B">
        <w:rPr>
          <w:rFonts w:ascii="Cambria" w:hAnsi="Cambria"/>
          <w:sz w:val="20"/>
          <w:szCs w:val="20"/>
        </w:rPr>
        <w:t xml:space="preserve"> </w:t>
      </w:r>
      <w:r w:rsidR="00A82C0C" w:rsidRPr="00F1445B">
        <w:rPr>
          <w:rFonts w:ascii="Cambria" w:hAnsi="Cambria"/>
          <w:sz w:val="20"/>
          <w:szCs w:val="20"/>
        </w:rPr>
        <w:t>must, within a term of 10 business</w:t>
      </w:r>
      <w:r w:rsidR="00515BE9" w:rsidRPr="00F1445B">
        <w:rPr>
          <w:rFonts w:ascii="Cambria" w:hAnsi="Cambria"/>
          <w:sz w:val="20"/>
          <w:szCs w:val="20"/>
        </w:rPr>
        <w:t xml:space="preserve"> days as of the notification, exercise their</w:t>
      </w:r>
      <w:r w:rsidR="00A82C0C" w:rsidRPr="00F1445B">
        <w:rPr>
          <w:rFonts w:ascii="Cambria" w:hAnsi="Cambria"/>
          <w:sz w:val="20"/>
          <w:szCs w:val="20"/>
        </w:rPr>
        <w:t xml:space="preserve"> right to defense and remedies as permitted by law. </w:t>
      </w:r>
      <w:r w:rsidR="00C0005F" w:rsidRPr="00F1445B">
        <w:rPr>
          <w:rFonts w:ascii="Cambria" w:hAnsi="Cambria"/>
          <w:sz w:val="20"/>
          <w:szCs w:val="20"/>
        </w:rPr>
        <w:t>Once the deadline has lapsed</w:t>
      </w:r>
      <w:r w:rsidR="006C5C0F" w:rsidRPr="00F1445B">
        <w:rPr>
          <w:rFonts w:ascii="Cambria" w:hAnsi="Cambria"/>
          <w:sz w:val="20"/>
          <w:szCs w:val="20"/>
        </w:rPr>
        <w:t xml:space="preserve">, they must reapply for the broadcast permit. </w:t>
      </w:r>
      <w:r w:rsidR="0082278F" w:rsidRPr="00F1445B">
        <w:rPr>
          <w:rFonts w:ascii="Cambria" w:hAnsi="Cambria"/>
          <w:sz w:val="20"/>
          <w:szCs w:val="20"/>
        </w:rPr>
        <w:t>While the generic measure of suspensi</w:t>
      </w:r>
      <w:r w:rsidR="002430A5" w:rsidRPr="00F1445B">
        <w:rPr>
          <w:rFonts w:ascii="Cambria" w:hAnsi="Cambria"/>
          <w:sz w:val="20"/>
          <w:szCs w:val="20"/>
        </w:rPr>
        <w:t>on of broadcast would affect se</w:t>
      </w:r>
      <w:r w:rsidR="0082278F" w:rsidRPr="00F1445B">
        <w:rPr>
          <w:rFonts w:ascii="Cambria" w:hAnsi="Cambria"/>
          <w:sz w:val="20"/>
          <w:szCs w:val="20"/>
        </w:rPr>
        <w:t xml:space="preserve">veral television stations </w:t>
      </w:r>
      <w:r w:rsidR="0071503A">
        <w:rPr>
          <w:rFonts w:ascii="Cambria" w:hAnsi="Cambria"/>
          <w:sz w:val="20"/>
          <w:szCs w:val="20"/>
        </w:rPr>
        <w:t>with varying content, one of</w:t>
      </w:r>
      <w:r w:rsidR="0082278F" w:rsidRPr="00F1445B">
        <w:rPr>
          <w:rFonts w:ascii="Cambria" w:hAnsi="Cambria"/>
          <w:sz w:val="20"/>
          <w:szCs w:val="20"/>
        </w:rPr>
        <w:t xml:space="preserve"> those included in the measure, </w:t>
      </w:r>
      <w:r w:rsidR="00104B70" w:rsidRPr="00F1445B">
        <w:rPr>
          <w:rFonts w:ascii="Cambria" w:hAnsi="Cambria"/>
          <w:i/>
          <w:sz w:val="20"/>
          <w:szCs w:val="20"/>
        </w:rPr>
        <w:t>Globo TV</w:t>
      </w:r>
      <w:r w:rsidR="00104B70" w:rsidRPr="00F1445B">
        <w:rPr>
          <w:rFonts w:ascii="Cambria" w:hAnsi="Cambria"/>
          <w:sz w:val="20"/>
          <w:szCs w:val="20"/>
        </w:rPr>
        <w:t xml:space="preserve">, </w:t>
      </w:r>
      <w:r w:rsidR="00B81EEC" w:rsidRPr="00F1445B">
        <w:rPr>
          <w:rFonts w:ascii="Cambria" w:hAnsi="Cambria"/>
          <w:sz w:val="20"/>
          <w:szCs w:val="20"/>
        </w:rPr>
        <w:t xml:space="preserve">is a channel </w:t>
      </w:r>
      <w:r w:rsidR="00CF5FAE" w:rsidRPr="00F1445B">
        <w:rPr>
          <w:rFonts w:ascii="Cambria" w:hAnsi="Cambria"/>
          <w:sz w:val="20"/>
          <w:szCs w:val="20"/>
        </w:rPr>
        <w:t xml:space="preserve">that </w:t>
      </w:r>
      <w:r w:rsidR="00B36D94" w:rsidRPr="00F1445B">
        <w:rPr>
          <w:rFonts w:ascii="Cambria" w:hAnsi="Cambria"/>
          <w:sz w:val="20"/>
          <w:szCs w:val="20"/>
        </w:rPr>
        <w:t>allegedly holds a critical editorial line against the current Honduran government and has decried alleged acts of corruption at the Institute of Social Security of Honduras (IASS).</w:t>
      </w:r>
      <w:r w:rsidR="00104B70" w:rsidRPr="00F1445B">
        <w:rPr>
          <w:rStyle w:val="FootnoteReference"/>
          <w:rFonts w:ascii="Cambria" w:hAnsi="Cambria"/>
          <w:sz w:val="20"/>
          <w:szCs w:val="20"/>
        </w:rPr>
        <w:footnoteReference w:id="364"/>
      </w:r>
    </w:p>
    <w:p w:rsidR="00BD7768" w:rsidRPr="00F1445B" w:rsidRDefault="00BD7768" w:rsidP="00B649D0">
      <w:pPr>
        <w:tabs>
          <w:tab w:val="left" w:pos="720"/>
          <w:tab w:val="left" w:pos="1440"/>
        </w:tabs>
        <w:spacing w:after="0" w:line="240" w:lineRule="auto"/>
        <w:ind w:firstLine="720"/>
        <w:jc w:val="both"/>
        <w:rPr>
          <w:rFonts w:ascii="Cambria" w:hAnsi="Cambria"/>
          <w:sz w:val="20"/>
          <w:szCs w:val="20"/>
        </w:rPr>
      </w:pPr>
    </w:p>
    <w:p w:rsidR="00BD7768" w:rsidRPr="00F1445B" w:rsidRDefault="00244081"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Pursuant to the authority </w:t>
      </w:r>
      <w:r w:rsidR="00B36D94" w:rsidRPr="00F1445B">
        <w:rPr>
          <w:rFonts w:ascii="Cambria" w:hAnsi="Cambria"/>
          <w:sz w:val="20"/>
          <w:szCs w:val="20"/>
        </w:rPr>
        <w:t xml:space="preserve">set forth under Article 41 of the American Convention on Human Rights, on June 1, the Rapporteurship </w:t>
      </w:r>
      <w:r w:rsidR="000166C8" w:rsidRPr="00F1445B">
        <w:rPr>
          <w:rFonts w:ascii="Cambria" w:hAnsi="Cambria"/>
          <w:sz w:val="20"/>
          <w:szCs w:val="20"/>
        </w:rPr>
        <w:t xml:space="preserve">forwarded to the State a letter requesting information on the administrative measure taken by Conatel. </w:t>
      </w:r>
      <w:r w:rsidR="008A465D" w:rsidRPr="00F1445B">
        <w:rPr>
          <w:rFonts w:ascii="Cambria" w:hAnsi="Cambria"/>
          <w:sz w:val="20"/>
          <w:szCs w:val="20"/>
        </w:rPr>
        <w:t xml:space="preserve"> Additionally, the Office of the Rapporteur requested the regulatory agency to ensure due pr</w:t>
      </w:r>
      <w:r w:rsidR="009B31E1" w:rsidRPr="00F1445B">
        <w:rPr>
          <w:rFonts w:ascii="Cambria" w:hAnsi="Cambria"/>
          <w:sz w:val="20"/>
          <w:szCs w:val="20"/>
        </w:rPr>
        <w:t xml:space="preserve">ocess and, as the case may be, </w:t>
      </w:r>
      <w:r w:rsidRPr="00F1445B">
        <w:rPr>
          <w:rFonts w:ascii="Cambria" w:hAnsi="Cambria"/>
          <w:sz w:val="20"/>
          <w:szCs w:val="20"/>
        </w:rPr>
        <w:t xml:space="preserve">to </w:t>
      </w:r>
      <w:r w:rsidR="004343B9" w:rsidRPr="00F1445B">
        <w:rPr>
          <w:rFonts w:ascii="Cambria" w:hAnsi="Cambria"/>
          <w:sz w:val="20"/>
          <w:szCs w:val="20"/>
        </w:rPr>
        <w:t xml:space="preserve">impose </w:t>
      </w:r>
      <w:r w:rsidR="00C3633B" w:rsidRPr="00F1445B">
        <w:rPr>
          <w:rFonts w:ascii="Cambria" w:hAnsi="Cambria"/>
          <w:sz w:val="20"/>
          <w:szCs w:val="20"/>
        </w:rPr>
        <w:t xml:space="preserve">proportional </w:t>
      </w:r>
      <w:r w:rsidR="003738CC" w:rsidRPr="00F1445B">
        <w:rPr>
          <w:rFonts w:ascii="Cambria" w:hAnsi="Cambria"/>
          <w:sz w:val="20"/>
          <w:szCs w:val="20"/>
        </w:rPr>
        <w:t xml:space="preserve">sanctions, which </w:t>
      </w:r>
      <w:r w:rsidR="009B31E1" w:rsidRPr="00F1445B">
        <w:rPr>
          <w:rFonts w:ascii="Cambria" w:hAnsi="Cambria"/>
          <w:sz w:val="20"/>
          <w:szCs w:val="20"/>
        </w:rPr>
        <w:t>undermi</w:t>
      </w:r>
      <w:r w:rsidR="00322E6C" w:rsidRPr="00F1445B">
        <w:rPr>
          <w:rFonts w:ascii="Cambria" w:hAnsi="Cambria"/>
          <w:sz w:val="20"/>
          <w:szCs w:val="20"/>
        </w:rPr>
        <w:t>ne</w:t>
      </w:r>
      <w:r w:rsidR="003738CC" w:rsidRPr="00F1445B">
        <w:rPr>
          <w:rFonts w:ascii="Cambria" w:hAnsi="Cambria"/>
          <w:sz w:val="20"/>
          <w:szCs w:val="20"/>
        </w:rPr>
        <w:t xml:space="preserve"> to the least extent possible</w:t>
      </w:r>
      <w:r w:rsidR="00322E6C" w:rsidRPr="00F1445B">
        <w:rPr>
          <w:rFonts w:ascii="Cambria" w:hAnsi="Cambria"/>
          <w:sz w:val="20"/>
          <w:szCs w:val="20"/>
        </w:rPr>
        <w:t xml:space="preserve"> </w:t>
      </w:r>
      <w:r w:rsidR="0095178C" w:rsidRPr="00F1445B">
        <w:rPr>
          <w:rFonts w:ascii="Cambria" w:hAnsi="Cambria"/>
          <w:sz w:val="20"/>
          <w:szCs w:val="20"/>
        </w:rPr>
        <w:t xml:space="preserve">the right of </w:t>
      </w:r>
      <w:r w:rsidR="00322E6C" w:rsidRPr="00F1445B">
        <w:rPr>
          <w:rFonts w:ascii="Cambria" w:hAnsi="Cambria"/>
          <w:sz w:val="20"/>
          <w:szCs w:val="20"/>
        </w:rPr>
        <w:t xml:space="preserve">freedom of expression for those who </w:t>
      </w:r>
      <w:r w:rsidR="001C0811" w:rsidRPr="00F1445B">
        <w:rPr>
          <w:rFonts w:ascii="Cambria" w:hAnsi="Cambria"/>
          <w:sz w:val="20"/>
          <w:szCs w:val="20"/>
        </w:rPr>
        <w:t xml:space="preserve">give </w:t>
      </w:r>
      <w:r w:rsidR="006C61F4" w:rsidRPr="00F1445B">
        <w:rPr>
          <w:rFonts w:ascii="Cambria" w:hAnsi="Cambria"/>
          <w:sz w:val="20"/>
          <w:szCs w:val="20"/>
        </w:rPr>
        <w:t xml:space="preserve">voice </w:t>
      </w:r>
      <w:r w:rsidR="001C0811" w:rsidRPr="00F1445B">
        <w:rPr>
          <w:rFonts w:ascii="Cambria" w:hAnsi="Cambria"/>
          <w:sz w:val="20"/>
          <w:szCs w:val="20"/>
        </w:rPr>
        <w:t xml:space="preserve">to </w:t>
      </w:r>
      <w:r w:rsidR="006C61F4" w:rsidRPr="00F1445B">
        <w:rPr>
          <w:rFonts w:ascii="Cambria" w:hAnsi="Cambria"/>
          <w:sz w:val="20"/>
          <w:szCs w:val="20"/>
        </w:rPr>
        <w:t xml:space="preserve">their views through </w:t>
      </w:r>
      <w:r w:rsidR="00FF5048" w:rsidRPr="00F1445B">
        <w:rPr>
          <w:rFonts w:ascii="Cambria" w:hAnsi="Cambria"/>
          <w:sz w:val="20"/>
          <w:szCs w:val="20"/>
        </w:rPr>
        <w:t xml:space="preserve">the </w:t>
      </w:r>
      <w:r w:rsidR="006C61F4" w:rsidRPr="00F1445B">
        <w:rPr>
          <w:rFonts w:ascii="Cambria" w:hAnsi="Cambria"/>
          <w:sz w:val="20"/>
          <w:szCs w:val="20"/>
        </w:rPr>
        <w:t>media.</w:t>
      </w:r>
      <w:r w:rsidR="00104B70" w:rsidRPr="00F1445B">
        <w:rPr>
          <w:rStyle w:val="FootnoteReference"/>
          <w:rFonts w:ascii="Cambria" w:hAnsi="Cambria"/>
          <w:sz w:val="20"/>
          <w:szCs w:val="20"/>
        </w:rPr>
        <w:footnoteReference w:id="365"/>
      </w:r>
      <w:r w:rsidR="00104B70" w:rsidRPr="00F1445B">
        <w:rPr>
          <w:rFonts w:ascii="Cambria" w:hAnsi="Cambria"/>
          <w:sz w:val="20"/>
          <w:szCs w:val="20"/>
        </w:rPr>
        <w:t xml:space="preserve"> </w:t>
      </w:r>
    </w:p>
    <w:p w:rsidR="00BD7768" w:rsidRPr="00F1445B" w:rsidRDefault="00BD7768" w:rsidP="00B649D0">
      <w:pPr>
        <w:pStyle w:val="ListParagraph"/>
        <w:tabs>
          <w:tab w:val="left" w:pos="720"/>
          <w:tab w:val="left" w:pos="1440"/>
        </w:tabs>
        <w:spacing w:after="0" w:line="240" w:lineRule="auto"/>
        <w:ind w:left="0" w:firstLine="720"/>
        <w:rPr>
          <w:rFonts w:ascii="Cambria" w:hAnsi="Cambria"/>
          <w:sz w:val="20"/>
          <w:szCs w:val="20"/>
        </w:rPr>
      </w:pPr>
    </w:p>
    <w:p w:rsidR="00BD7768" w:rsidRPr="00F1445B" w:rsidRDefault="00116CAE"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In its response</w:t>
      </w:r>
      <w:r w:rsidR="00B87C92" w:rsidRPr="00F1445B">
        <w:rPr>
          <w:rFonts w:ascii="Cambria" w:hAnsi="Cambria"/>
          <w:sz w:val="20"/>
          <w:szCs w:val="20"/>
        </w:rPr>
        <w:t xml:space="preserve"> of July 1, the State </w:t>
      </w:r>
      <w:r w:rsidR="005824CE" w:rsidRPr="00F1445B">
        <w:rPr>
          <w:rFonts w:ascii="Cambria" w:hAnsi="Cambria"/>
          <w:sz w:val="20"/>
          <w:szCs w:val="20"/>
        </w:rPr>
        <w:t xml:space="preserve">noted that </w:t>
      </w:r>
      <w:r w:rsidR="009A2F5E" w:rsidRPr="00F1445B">
        <w:rPr>
          <w:rFonts w:ascii="Cambria" w:hAnsi="Cambria"/>
          <w:sz w:val="20"/>
          <w:szCs w:val="20"/>
        </w:rPr>
        <w:t xml:space="preserve">the measure involves the National Audiovisual Service, whose signals are broadcast through a </w:t>
      </w:r>
      <w:r w:rsidR="008F6F1F" w:rsidRPr="00F1445B">
        <w:rPr>
          <w:rFonts w:ascii="Cambria" w:hAnsi="Cambria"/>
          <w:sz w:val="20"/>
          <w:szCs w:val="20"/>
        </w:rPr>
        <w:t xml:space="preserve">programmed </w:t>
      </w:r>
      <w:r w:rsidR="009A2F5E" w:rsidRPr="00F1445B">
        <w:rPr>
          <w:rFonts w:ascii="Cambria" w:hAnsi="Cambria"/>
          <w:sz w:val="20"/>
          <w:szCs w:val="20"/>
        </w:rPr>
        <w:t>channel</w:t>
      </w:r>
      <w:r w:rsidR="00FB2A9A" w:rsidRPr="00F1445B">
        <w:rPr>
          <w:rFonts w:ascii="Cambria" w:hAnsi="Cambria"/>
          <w:sz w:val="20"/>
          <w:szCs w:val="20"/>
        </w:rPr>
        <w:t xml:space="preserve"> within a pr</w:t>
      </w:r>
      <w:r w:rsidR="00D916FB" w:rsidRPr="00F1445B">
        <w:rPr>
          <w:rFonts w:ascii="Cambria" w:hAnsi="Cambria"/>
          <w:sz w:val="20"/>
          <w:szCs w:val="20"/>
        </w:rPr>
        <w:t xml:space="preserve">ogramming grid of cable subscribing television service channels. It further indicated that the Framework Law of the Telecommunications Sector </w:t>
      </w:r>
      <w:r w:rsidR="0018227F" w:rsidRPr="00F1445B">
        <w:rPr>
          <w:rFonts w:ascii="Cambria" w:hAnsi="Cambria"/>
          <w:sz w:val="20"/>
          <w:szCs w:val="20"/>
        </w:rPr>
        <w:t xml:space="preserve">establishes that the authorizing title </w:t>
      </w:r>
      <w:r w:rsidR="0061514F" w:rsidRPr="00F1445B">
        <w:rPr>
          <w:rFonts w:ascii="Cambria" w:hAnsi="Cambria"/>
          <w:sz w:val="20"/>
          <w:szCs w:val="20"/>
        </w:rPr>
        <w:t>for provision of the Nati</w:t>
      </w:r>
      <w:r w:rsidR="00080C25" w:rsidRPr="00F1445B">
        <w:rPr>
          <w:rFonts w:ascii="Cambria" w:hAnsi="Cambria"/>
          <w:sz w:val="20"/>
          <w:szCs w:val="20"/>
        </w:rPr>
        <w:t>onal Audiovis</w:t>
      </w:r>
      <w:r w:rsidR="0061514F" w:rsidRPr="00F1445B">
        <w:rPr>
          <w:rFonts w:ascii="Cambria" w:hAnsi="Cambria"/>
          <w:sz w:val="20"/>
          <w:szCs w:val="20"/>
        </w:rPr>
        <w:t>ual service</w:t>
      </w:r>
      <w:r w:rsidR="004D3400" w:rsidRPr="00F1445B">
        <w:rPr>
          <w:rFonts w:ascii="Cambria" w:hAnsi="Cambria"/>
          <w:sz w:val="20"/>
          <w:szCs w:val="20"/>
        </w:rPr>
        <w:t xml:space="preserve"> </w:t>
      </w:r>
      <w:r w:rsidR="00920BB2" w:rsidRPr="00F1445B">
        <w:rPr>
          <w:rFonts w:ascii="Cambria" w:hAnsi="Cambria"/>
          <w:sz w:val="20"/>
          <w:szCs w:val="20"/>
        </w:rPr>
        <w:t>is a permit</w:t>
      </w:r>
      <w:r w:rsidR="00BA5ABE" w:rsidRPr="00F1445B">
        <w:rPr>
          <w:rFonts w:ascii="Cambria" w:hAnsi="Cambria"/>
          <w:sz w:val="20"/>
          <w:szCs w:val="20"/>
        </w:rPr>
        <w:t>, which sets forth</w:t>
      </w:r>
      <w:r w:rsidR="000B582B" w:rsidRPr="00F1445B">
        <w:rPr>
          <w:rFonts w:ascii="Cambria" w:hAnsi="Cambria"/>
          <w:sz w:val="20"/>
          <w:szCs w:val="20"/>
        </w:rPr>
        <w:t xml:space="preserve"> the conditions for operation of service</w:t>
      </w:r>
      <w:r w:rsidR="00104B70" w:rsidRPr="00F1445B">
        <w:rPr>
          <w:rFonts w:ascii="Cambria" w:hAnsi="Cambria"/>
          <w:sz w:val="20"/>
          <w:szCs w:val="20"/>
        </w:rPr>
        <w:t>,</w:t>
      </w:r>
      <w:r w:rsidR="000B582B" w:rsidRPr="00F1445B">
        <w:rPr>
          <w:rFonts w:ascii="Cambria" w:hAnsi="Cambria"/>
          <w:sz w:val="20"/>
          <w:szCs w:val="20"/>
        </w:rPr>
        <w:t xml:space="preserve"> including the determination of that said authorization shall cease to be in force f</w:t>
      </w:r>
      <w:r w:rsidR="00463133" w:rsidRPr="00F1445B">
        <w:rPr>
          <w:rFonts w:ascii="Cambria" w:hAnsi="Cambria"/>
          <w:sz w:val="20"/>
          <w:szCs w:val="20"/>
        </w:rPr>
        <w:t>or reasons of expiration, revo</w:t>
      </w:r>
      <w:r w:rsidR="000B582B" w:rsidRPr="00F1445B">
        <w:rPr>
          <w:rFonts w:ascii="Cambria" w:hAnsi="Cambria"/>
          <w:sz w:val="20"/>
          <w:szCs w:val="20"/>
        </w:rPr>
        <w:t xml:space="preserve">cation or </w:t>
      </w:r>
      <w:r w:rsidR="0028736B" w:rsidRPr="00F1445B">
        <w:rPr>
          <w:rFonts w:ascii="Cambria" w:hAnsi="Cambria"/>
          <w:sz w:val="20"/>
          <w:szCs w:val="20"/>
        </w:rPr>
        <w:t>lapsing.</w:t>
      </w:r>
      <w:r w:rsidR="00104B70" w:rsidRPr="00F1445B">
        <w:rPr>
          <w:rStyle w:val="FootnoteReference"/>
          <w:rFonts w:ascii="Cambria" w:hAnsi="Cambria"/>
          <w:sz w:val="20"/>
          <w:szCs w:val="20"/>
        </w:rPr>
        <w:footnoteReference w:id="366"/>
      </w:r>
      <w:r w:rsidR="00104B70" w:rsidRPr="00F1445B">
        <w:rPr>
          <w:rFonts w:ascii="Cambria" w:hAnsi="Cambria"/>
          <w:sz w:val="20"/>
          <w:szCs w:val="20"/>
        </w:rPr>
        <w:t xml:space="preserve"> </w:t>
      </w:r>
    </w:p>
    <w:p w:rsidR="00BD7768" w:rsidRPr="00F1445B" w:rsidRDefault="00BD7768" w:rsidP="00B649D0">
      <w:pPr>
        <w:tabs>
          <w:tab w:val="left" w:pos="720"/>
          <w:tab w:val="left" w:pos="1440"/>
        </w:tabs>
        <w:spacing w:after="0" w:line="240" w:lineRule="auto"/>
        <w:ind w:firstLine="720"/>
        <w:jc w:val="both"/>
        <w:rPr>
          <w:rFonts w:ascii="Cambria" w:hAnsi="Cambria"/>
          <w:sz w:val="20"/>
          <w:szCs w:val="20"/>
        </w:rPr>
      </w:pPr>
    </w:p>
    <w:p w:rsidR="00BD7768" w:rsidRPr="00F1445B" w:rsidRDefault="0006177E"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In that</w:t>
      </w:r>
      <w:r w:rsidR="00920258" w:rsidRPr="00F1445B">
        <w:rPr>
          <w:rFonts w:ascii="Cambria" w:hAnsi="Cambria"/>
          <w:sz w:val="20"/>
          <w:szCs w:val="20"/>
        </w:rPr>
        <w:t xml:space="preserve"> context</w:t>
      </w:r>
      <w:r w:rsidR="00FB2FB9" w:rsidRPr="00F1445B">
        <w:rPr>
          <w:rFonts w:ascii="Cambria" w:hAnsi="Cambria"/>
          <w:sz w:val="20"/>
          <w:szCs w:val="20"/>
        </w:rPr>
        <w:t>, the regulatory</w:t>
      </w:r>
      <w:r w:rsidRPr="00F1445B">
        <w:rPr>
          <w:rFonts w:ascii="Cambria" w:hAnsi="Cambria"/>
          <w:sz w:val="20"/>
          <w:szCs w:val="20"/>
        </w:rPr>
        <w:t xml:space="preserve"> agency </w:t>
      </w:r>
      <w:r w:rsidR="00B5734E" w:rsidRPr="00F1445B">
        <w:rPr>
          <w:rFonts w:ascii="Cambria" w:hAnsi="Cambria"/>
          <w:sz w:val="20"/>
          <w:szCs w:val="20"/>
        </w:rPr>
        <w:t xml:space="preserve">has been conducting </w:t>
      </w:r>
      <w:r w:rsidRPr="00F1445B">
        <w:rPr>
          <w:rFonts w:ascii="Cambria" w:hAnsi="Cambria"/>
          <w:sz w:val="20"/>
          <w:szCs w:val="20"/>
        </w:rPr>
        <w:t xml:space="preserve">audits on the status of permits granted as of 2009, and it turned out that 21 </w:t>
      </w:r>
      <w:r w:rsidR="004D18D6" w:rsidRPr="00F1445B">
        <w:rPr>
          <w:rFonts w:ascii="Cambria" w:hAnsi="Cambria"/>
          <w:sz w:val="20"/>
          <w:szCs w:val="20"/>
        </w:rPr>
        <w:t>operators</w:t>
      </w:r>
      <w:r w:rsidRPr="00F1445B">
        <w:rPr>
          <w:rFonts w:ascii="Cambria" w:hAnsi="Cambria"/>
          <w:sz w:val="20"/>
          <w:szCs w:val="20"/>
        </w:rPr>
        <w:t xml:space="preserve"> of the Audiovisual Service, </w:t>
      </w:r>
      <w:r w:rsidR="00D21568" w:rsidRPr="00F1445B">
        <w:rPr>
          <w:rFonts w:ascii="Cambria" w:hAnsi="Cambria"/>
          <w:sz w:val="20"/>
          <w:szCs w:val="20"/>
        </w:rPr>
        <w:t xml:space="preserve">among which </w:t>
      </w:r>
      <w:r w:rsidR="00D21568" w:rsidRPr="00F1445B">
        <w:rPr>
          <w:rFonts w:ascii="Cambria" w:hAnsi="Cambria"/>
          <w:i/>
          <w:sz w:val="20"/>
          <w:szCs w:val="20"/>
        </w:rPr>
        <w:t xml:space="preserve">Globo TV </w:t>
      </w:r>
      <w:r w:rsidR="00D21568" w:rsidRPr="00F1445B">
        <w:rPr>
          <w:rFonts w:ascii="Cambria" w:hAnsi="Cambria"/>
          <w:sz w:val="20"/>
          <w:szCs w:val="20"/>
        </w:rPr>
        <w:t xml:space="preserve">was included, were operating with </w:t>
      </w:r>
      <w:r w:rsidR="00A33DB7" w:rsidRPr="00F1445B">
        <w:rPr>
          <w:rFonts w:ascii="Cambria" w:hAnsi="Cambria"/>
          <w:sz w:val="20"/>
          <w:szCs w:val="20"/>
        </w:rPr>
        <w:t xml:space="preserve">expired permits and had not filed for the respective renewal, a circumstance </w:t>
      </w:r>
      <w:r w:rsidR="0071184F" w:rsidRPr="00F1445B">
        <w:rPr>
          <w:rFonts w:ascii="Cambria" w:hAnsi="Cambria"/>
          <w:sz w:val="20"/>
          <w:szCs w:val="20"/>
        </w:rPr>
        <w:t xml:space="preserve">which is codified in the law to be an administrative violation. The Commission issued resolution </w:t>
      </w:r>
      <w:r w:rsidR="00104B70" w:rsidRPr="00F1445B">
        <w:rPr>
          <w:rFonts w:ascii="Cambria" w:hAnsi="Cambria"/>
          <w:sz w:val="20"/>
          <w:szCs w:val="20"/>
        </w:rPr>
        <w:t xml:space="preserve">OD098/2016, </w:t>
      </w:r>
      <w:r w:rsidR="0071184F" w:rsidRPr="00F1445B">
        <w:rPr>
          <w:rFonts w:ascii="Cambria" w:hAnsi="Cambria"/>
          <w:sz w:val="20"/>
          <w:szCs w:val="20"/>
        </w:rPr>
        <w:t xml:space="preserve">whereby it granted the operators a period of 10 days </w:t>
      </w:r>
      <w:r w:rsidR="00E764D7" w:rsidRPr="00F1445B">
        <w:rPr>
          <w:rFonts w:ascii="Cambria" w:hAnsi="Cambria"/>
          <w:sz w:val="20"/>
          <w:szCs w:val="20"/>
        </w:rPr>
        <w:t xml:space="preserve">to </w:t>
      </w:r>
      <w:r w:rsidR="009D426C" w:rsidRPr="00F1445B">
        <w:rPr>
          <w:rFonts w:ascii="Cambria" w:hAnsi="Cambria"/>
          <w:sz w:val="20"/>
          <w:szCs w:val="20"/>
        </w:rPr>
        <w:t xml:space="preserve">exercise </w:t>
      </w:r>
      <w:r w:rsidR="004974C2" w:rsidRPr="00F1445B">
        <w:rPr>
          <w:rFonts w:ascii="Cambria" w:hAnsi="Cambria"/>
          <w:sz w:val="20"/>
          <w:szCs w:val="20"/>
        </w:rPr>
        <w:t xml:space="preserve">the right to defense and provide good reason why they were operating illegally. </w:t>
      </w:r>
      <w:r w:rsidR="0098085C" w:rsidRPr="00F1445B">
        <w:rPr>
          <w:rFonts w:ascii="Cambria" w:hAnsi="Cambria"/>
          <w:sz w:val="20"/>
          <w:szCs w:val="20"/>
        </w:rPr>
        <w:t>Additionally, it ordered the operators of the cable television service to refrain from including in their program</w:t>
      </w:r>
      <w:r w:rsidR="00EA474A" w:rsidRPr="00F1445B">
        <w:rPr>
          <w:rFonts w:ascii="Cambria" w:hAnsi="Cambria"/>
          <w:sz w:val="20"/>
          <w:szCs w:val="20"/>
        </w:rPr>
        <w:t>m</w:t>
      </w:r>
      <w:r w:rsidR="0098085C" w:rsidRPr="00F1445B">
        <w:rPr>
          <w:rFonts w:ascii="Cambria" w:hAnsi="Cambria"/>
          <w:sz w:val="20"/>
          <w:szCs w:val="20"/>
        </w:rPr>
        <w:t xml:space="preserve">ing </w:t>
      </w:r>
      <w:r w:rsidR="00EA474A" w:rsidRPr="00F1445B">
        <w:rPr>
          <w:rFonts w:ascii="Cambria" w:hAnsi="Cambria"/>
          <w:sz w:val="20"/>
          <w:szCs w:val="20"/>
        </w:rPr>
        <w:t xml:space="preserve">the channels in violation, and the holders of the 21 signals were ordered to cease and </w:t>
      </w:r>
      <w:r w:rsidR="00EA474A" w:rsidRPr="00DB6C2F">
        <w:rPr>
          <w:rFonts w:ascii="Cambria" w:hAnsi="Cambria"/>
          <w:sz w:val="20"/>
          <w:szCs w:val="20"/>
        </w:rPr>
        <w:t>desist</w:t>
      </w:r>
      <w:r w:rsidR="00EA474A" w:rsidRPr="00F1445B">
        <w:rPr>
          <w:rFonts w:ascii="Cambria" w:hAnsi="Cambria"/>
          <w:sz w:val="20"/>
          <w:szCs w:val="20"/>
        </w:rPr>
        <w:t xml:space="preserve"> provision of service. </w:t>
      </w:r>
    </w:p>
    <w:p w:rsidR="00BD7768" w:rsidRPr="00F1445B" w:rsidRDefault="00BD7768" w:rsidP="00B649D0">
      <w:pPr>
        <w:tabs>
          <w:tab w:val="left" w:pos="720"/>
          <w:tab w:val="left" w:pos="1440"/>
        </w:tabs>
        <w:spacing w:after="0" w:line="240" w:lineRule="auto"/>
        <w:ind w:firstLine="720"/>
        <w:jc w:val="both"/>
        <w:rPr>
          <w:rFonts w:ascii="Cambria" w:hAnsi="Cambria"/>
          <w:sz w:val="20"/>
          <w:szCs w:val="20"/>
        </w:rPr>
      </w:pPr>
    </w:p>
    <w:p w:rsidR="00BD7768" w:rsidRPr="00F1445B" w:rsidRDefault="00322819"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The State reported that as of the current date (July 1), 10 of the 21 systems had exercised their right of defense, included among them the operator Alejandro Villatoro Aguilar, holder of </w:t>
      </w:r>
      <w:r w:rsidRPr="00F1445B">
        <w:rPr>
          <w:rFonts w:ascii="Cambria" w:hAnsi="Cambria"/>
          <w:i/>
          <w:sz w:val="20"/>
          <w:szCs w:val="20"/>
        </w:rPr>
        <w:t xml:space="preserve">Globo TV. </w:t>
      </w:r>
      <w:r w:rsidRPr="00F1445B">
        <w:rPr>
          <w:rFonts w:ascii="Cambria" w:hAnsi="Cambria"/>
          <w:sz w:val="20"/>
          <w:szCs w:val="20"/>
        </w:rPr>
        <w:t xml:space="preserve">Additionally, </w:t>
      </w:r>
      <w:r w:rsidRPr="00F1445B">
        <w:rPr>
          <w:rFonts w:ascii="Cambria" w:hAnsi="Cambria"/>
          <w:i/>
          <w:sz w:val="20"/>
          <w:szCs w:val="20"/>
        </w:rPr>
        <w:t xml:space="preserve">Globo TV </w:t>
      </w:r>
      <w:r w:rsidR="00EE7F23" w:rsidRPr="00F1445B">
        <w:rPr>
          <w:rFonts w:ascii="Cambria" w:hAnsi="Cambria"/>
          <w:sz w:val="20"/>
          <w:szCs w:val="20"/>
        </w:rPr>
        <w:t>and anot</w:t>
      </w:r>
      <w:r w:rsidRPr="00F1445B">
        <w:rPr>
          <w:rFonts w:ascii="Cambria" w:hAnsi="Cambria"/>
          <w:sz w:val="20"/>
          <w:szCs w:val="20"/>
        </w:rPr>
        <w:t xml:space="preserve">her 5 channels had previously filed a request for a new permit. </w:t>
      </w:r>
      <w:r w:rsidR="0016020C" w:rsidRPr="00F1445B">
        <w:rPr>
          <w:rFonts w:ascii="Cambria" w:hAnsi="Cambria"/>
          <w:sz w:val="20"/>
          <w:szCs w:val="20"/>
        </w:rPr>
        <w:t xml:space="preserve">The requests were following the respective administrative procedure, the State added. </w:t>
      </w:r>
      <w:r w:rsidR="00D742FE" w:rsidRPr="00F1445B">
        <w:rPr>
          <w:rFonts w:ascii="Cambria" w:hAnsi="Cambria"/>
          <w:sz w:val="20"/>
          <w:szCs w:val="20"/>
        </w:rPr>
        <w:t xml:space="preserve">It also claimed that the actions of Conatel are consistent with the Law and that at no time were rights or guarantees recognized in the Constitution violated. </w:t>
      </w:r>
    </w:p>
    <w:p w:rsidR="00BD7768" w:rsidRPr="00F1445B" w:rsidRDefault="00BD7768" w:rsidP="00B649D0">
      <w:pPr>
        <w:tabs>
          <w:tab w:val="left" w:pos="720"/>
          <w:tab w:val="left" w:pos="1440"/>
        </w:tabs>
        <w:spacing w:after="0" w:line="240" w:lineRule="auto"/>
        <w:ind w:firstLine="720"/>
        <w:jc w:val="both"/>
        <w:rPr>
          <w:rFonts w:ascii="Cambria" w:hAnsi="Cambria"/>
          <w:sz w:val="20"/>
          <w:szCs w:val="20"/>
        </w:rPr>
      </w:pPr>
    </w:p>
    <w:p w:rsidR="00BD7768" w:rsidRPr="00F1445B" w:rsidRDefault="00E35D1E"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The State reported that </w:t>
      </w:r>
      <w:r w:rsidR="00AD177F" w:rsidRPr="00F1445B">
        <w:rPr>
          <w:rFonts w:ascii="Cambria" w:hAnsi="Cambria"/>
          <w:sz w:val="20"/>
          <w:szCs w:val="20"/>
        </w:rPr>
        <w:t xml:space="preserve">no sanction of suspension of broadcast was ordered, but instead since the permits were expired, it triggered </w:t>
      </w:r>
      <w:r w:rsidR="00585594" w:rsidRPr="00F1445B">
        <w:rPr>
          <w:rFonts w:ascii="Cambria" w:hAnsi="Cambria"/>
          <w:sz w:val="20"/>
          <w:szCs w:val="20"/>
        </w:rPr>
        <w:t>the</w:t>
      </w:r>
      <w:r w:rsidR="00AD177F" w:rsidRPr="00F1445B">
        <w:rPr>
          <w:rFonts w:ascii="Cambria" w:hAnsi="Cambria"/>
          <w:sz w:val="20"/>
          <w:szCs w:val="20"/>
        </w:rPr>
        <w:t xml:space="preserve"> lapsing of the </w:t>
      </w:r>
      <w:r w:rsidR="004D18D6" w:rsidRPr="00F1445B">
        <w:rPr>
          <w:rFonts w:ascii="Cambria" w:hAnsi="Cambria"/>
          <w:sz w:val="20"/>
          <w:szCs w:val="20"/>
        </w:rPr>
        <w:t>rights</w:t>
      </w:r>
      <w:r w:rsidR="00AD177F" w:rsidRPr="00F1445B">
        <w:rPr>
          <w:rFonts w:ascii="Cambria" w:hAnsi="Cambria"/>
          <w:sz w:val="20"/>
          <w:szCs w:val="20"/>
        </w:rPr>
        <w:t xml:space="preserve"> granted to operate the service</w:t>
      </w:r>
      <w:r w:rsidR="009E6E43" w:rsidRPr="00F1445B">
        <w:rPr>
          <w:rFonts w:ascii="Cambria" w:hAnsi="Cambria"/>
          <w:sz w:val="20"/>
          <w:szCs w:val="20"/>
        </w:rPr>
        <w:t xml:space="preserve">. In continuing to provide service without the authorization of the regulatory agency, the </w:t>
      </w:r>
      <w:r w:rsidR="001B494A" w:rsidRPr="00F1445B">
        <w:rPr>
          <w:rFonts w:ascii="Cambria" w:hAnsi="Cambria"/>
          <w:sz w:val="20"/>
          <w:szCs w:val="20"/>
        </w:rPr>
        <w:t>title</w:t>
      </w:r>
      <w:r w:rsidR="00CC3E29" w:rsidRPr="00F1445B">
        <w:rPr>
          <w:rFonts w:ascii="Cambria" w:hAnsi="Cambria"/>
          <w:sz w:val="20"/>
          <w:szCs w:val="20"/>
        </w:rPr>
        <w:t xml:space="preserve">holders of the channels committed violations of the Framework Law of the Telecommunications Sector. </w:t>
      </w:r>
      <w:r w:rsidR="00B6453E" w:rsidRPr="00F1445B">
        <w:rPr>
          <w:rFonts w:ascii="Cambria" w:hAnsi="Cambria"/>
          <w:sz w:val="20"/>
          <w:szCs w:val="20"/>
        </w:rPr>
        <w:t xml:space="preserve">The State </w:t>
      </w:r>
      <w:r w:rsidR="00447B0C" w:rsidRPr="00F1445B">
        <w:rPr>
          <w:rFonts w:ascii="Cambria" w:hAnsi="Cambria"/>
          <w:sz w:val="20"/>
          <w:szCs w:val="20"/>
        </w:rPr>
        <w:t xml:space="preserve">clarified that the protections enshrined in the Constitution of the Republic were respected with regard to the process of sanction for violation, and that at no time was the right to a defense and due process violated. </w:t>
      </w:r>
    </w:p>
    <w:p w:rsidR="00BD7768" w:rsidRPr="00F1445B" w:rsidRDefault="00BD7768" w:rsidP="00B649D0">
      <w:pPr>
        <w:tabs>
          <w:tab w:val="left" w:pos="720"/>
          <w:tab w:val="left" w:pos="1440"/>
        </w:tabs>
        <w:spacing w:after="0" w:line="240" w:lineRule="auto"/>
        <w:ind w:firstLine="720"/>
        <w:jc w:val="both"/>
        <w:rPr>
          <w:rFonts w:ascii="Cambria" w:hAnsi="Cambria"/>
          <w:sz w:val="20"/>
          <w:szCs w:val="20"/>
        </w:rPr>
      </w:pPr>
    </w:p>
    <w:p w:rsidR="00BD7768" w:rsidRPr="00F1445B" w:rsidRDefault="00452913"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One month after the television channel </w:t>
      </w:r>
      <w:r w:rsidRPr="00F1445B">
        <w:rPr>
          <w:rFonts w:ascii="Cambria" w:hAnsi="Cambria"/>
          <w:i/>
          <w:sz w:val="20"/>
          <w:szCs w:val="20"/>
        </w:rPr>
        <w:t xml:space="preserve">Globo TV </w:t>
      </w:r>
      <w:r w:rsidRPr="00F1445B">
        <w:rPr>
          <w:rFonts w:ascii="Cambria" w:hAnsi="Cambria"/>
          <w:sz w:val="20"/>
          <w:szCs w:val="20"/>
        </w:rPr>
        <w:t>was shut down, 16 employees of the company were dismissed because of difficulties in paying salaries.</w:t>
      </w:r>
      <w:r w:rsidR="00104B70" w:rsidRPr="00F1445B">
        <w:rPr>
          <w:rStyle w:val="FootnoteReference"/>
          <w:rFonts w:ascii="Cambria" w:hAnsi="Cambria"/>
          <w:sz w:val="20"/>
          <w:szCs w:val="20"/>
        </w:rPr>
        <w:footnoteReference w:id="367"/>
      </w:r>
      <w:r w:rsidR="000D2219" w:rsidRPr="00F1445B">
        <w:rPr>
          <w:rFonts w:ascii="Cambria" w:hAnsi="Cambria"/>
          <w:sz w:val="20"/>
          <w:szCs w:val="20"/>
        </w:rPr>
        <w:t xml:space="preserve"> On July </w:t>
      </w:r>
      <w:r w:rsidR="00104B70" w:rsidRPr="00F1445B">
        <w:rPr>
          <w:rFonts w:ascii="Cambria" w:hAnsi="Cambria"/>
          <w:sz w:val="20"/>
          <w:szCs w:val="20"/>
        </w:rPr>
        <w:t>18</w:t>
      </w:r>
      <w:r w:rsidR="000D2219" w:rsidRPr="00F1445B">
        <w:rPr>
          <w:rFonts w:ascii="Cambria" w:hAnsi="Cambria"/>
          <w:sz w:val="20"/>
          <w:szCs w:val="20"/>
        </w:rPr>
        <w:t xml:space="preserve">, the director of </w:t>
      </w:r>
      <w:r w:rsidR="00104B70" w:rsidRPr="00F1445B">
        <w:rPr>
          <w:rFonts w:ascii="Cambria" w:hAnsi="Cambria"/>
          <w:i/>
          <w:sz w:val="20"/>
          <w:szCs w:val="20"/>
        </w:rPr>
        <w:t>Globo TV</w:t>
      </w:r>
      <w:r w:rsidR="00104B70" w:rsidRPr="00F1445B">
        <w:rPr>
          <w:rFonts w:ascii="Cambria" w:hAnsi="Cambria"/>
          <w:sz w:val="20"/>
          <w:szCs w:val="20"/>
        </w:rPr>
        <w:t xml:space="preserve">, David Romero Ellner, </w:t>
      </w:r>
      <w:r w:rsidR="000D2219" w:rsidRPr="00F1445B">
        <w:rPr>
          <w:rFonts w:ascii="Cambria" w:hAnsi="Cambria"/>
          <w:sz w:val="20"/>
          <w:szCs w:val="20"/>
        </w:rPr>
        <w:t xml:space="preserve">denounced in a press conference that the media company had </w:t>
      </w:r>
      <w:r w:rsidR="00DF2773" w:rsidRPr="00F1445B">
        <w:rPr>
          <w:rFonts w:ascii="Cambria" w:hAnsi="Cambria"/>
          <w:sz w:val="20"/>
          <w:szCs w:val="20"/>
        </w:rPr>
        <w:t xml:space="preserve">filed an application </w:t>
      </w:r>
      <w:r w:rsidR="000D2219" w:rsidRPr="00F1445B">
        <w:rPr>
          <w:rFonts w:ascii="Cambria" w:hAnsi="Cambria"/>
          <w:sz w:val="20"/>
          <w:szCs w:val="20"/>
        </w:rPr>
        <w:t xml:space="preserve">two months earlier </w:t>
      </w:r>
      <w:r w:rsidR="00DF2773" w:rsidRPr="00F1445B">
        <w:rPr>
          <w:rFonts w:ascii="Cambria" w:hAnsi="Cambria"/>
          <w:sz w:val="20"/>
          <w:szCs w:val="20"/>
        </w:rPr>
        <w:t>for a provisional permit so that the channel could resume broadcasting, but that as of that time it had not obtained any reply from the National Telecommunications Commission (Conatel).</w:t>
      </w:r>
      <w:r w:rsidR="00104B70" w:rsidRPr="00F1445B">
        <w:rPr>
          <w:rStyle w:val="FootnoteReference"/>
          <w:rFonts w:ascii="Cambria" w:hAnsi="Cambria"/>
          <w:sz w:val="20"/>
          <w:szCs w:val="20"/>
        </w:rPr>
        <w:footnoteReference w:id="368"/>
      </w:r>
    </w:p>
    <w:p w:rsidR="00BD7768" w:rsidRPr="00F1445B" w:rsidRDefault="00BD7768" w:rsidP="00B649D0">
      <w:pPr>
        <w:tabs>
          <w:tab w:val="left" w:pos="720"/>
          <w:tab w:val="left" w:pos="1440"/>
        </w:tabs>
        <w:spacing w:after="0" w:line="240" w:lineRule="auto"/>
        <w:ind w:firstLine="720"/>
        <w:jc w:val="both"/>
        <w:rPr>
          <w:rFonts w:ascii="Cambria" w:hAnsi="Cambria"/>
          <w:sz w:val="20"/>
          <w:szCs w:val="20"/>
        </w:rPr>
      </w:pPr>
    </w:p>
    <w:p w:rsidR="00BD7768" w:rsidRPr="00F1445B" w:rsidRDefault="00DF2773"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On August </w:t>
      </w:r>
      <w:r w:rsidR="00104B70" w:rsidRPr="00F1445B">
        <w:rPr>
          <w:rFonts w:ascii="Cambria" w:hAnsi="Cambria"/>
          <w:sz w:val="20"/>
          <w:szCs w:val="20"/>
        </w:rPr>
        <w:t>22</w:t>
      </w:r>
      <w:r w:rsidRPr="00F1445B">
        <w:rPr>
          <w:rFonts w:ascii="Cambria" w:hAnsi="Cambria"/>
          <w:sz w:val="20"/>
          <w:szCs w:val="20"/>
        </w:rPr>
        <w:t>, journalist</w:t>
      </w:r>
      <w:r w:rsidR="00104B70" w:rsidRPr="00F1445B">
        <w:rPr>
          <w:rFonts w:ascii="Cambria" w:hAnsi="Cambria"/>
          <w:sz w:val="20"/>
          <w:szCs w:val="20"/>
        </w:rPr>
        <w:t xml:space="preserve"> Héctor Amador </w:t>
      </w:r>
      <w:r w:rsidRPr="00F1445B">
        <w:rPr>
          <w:rFonts w:ascii="Cambria" w:hAnsi="Cambria"/>
          <w:sz w:val="20"/>
          <w:szCs w:val="20"/>
        </w:rPr>
        <w:t xml:space="preserve">reported that the National Telecommunications Commission </w:t>
      </w:r>
      <w:r w:rsidR="00104B70" w:rsidRPr="00F1445B">
        <w:rPr>
          <w:rFonts w:ascii="Cambria" w:hAnsi="Cambria"/>
          <w:sz w:val="20"/>
          <w:szCs w:val="20"/>
        </w:rPr>
        <w:t xml:space="preserve">(Conatel) </w:t>
      </w:r>
      <w:r w:rsidR="007D5471" w:rsidRPr="00F1445B">
        <w:rPr>
          <w:rFonts w:ascii="Cambria" w:hAnsi="Cambria"/>
          <w:sz w:val="20"/>
          <w:szCs w:val="20"/>
        </w:rPr>
        <w:t xml:space="preserve">notified the television station </w:t>
      </w:r>
      <w:r w:rsidR="00104B70" w:rsidRPr="00F1445B">
        <w:rPr>
          <w:rFonts w:ascii="Cambria" w:hAnsi="Cambria"/>
          <w:i/>
          <w:sz w:val="20"/>
          <w:szCs w:val="20"/>
        </w:rPr>
        <w:t>Planeta TV</w:t>
      </w:r>
      <w:r w:rsidR="00104B70" w:rsidRPr="00F1445B">
        <w:rPr>
          <w:rFonts w:ascii="Cambria" w:hAnsi="Cambria"/>
          <w:sz w:val="20"/>
          <w:szCs w:val="20"/>
        </w:rPr>
        <w:t xml:space="preserve"> </w:t>
      </w:r>
      <w:r w:rsidR="007D5471" w:rsidRPr="00F1445B">
        <w:rPr>
          <w:rFonts w:ascii="Cambria" w:hAnsi="Cambria"/>
          <w:sz w:val="20"/>
          <w:szCs w:val="20"/>
        </w:rPr>
        <w:t>that it had t</w:t>
      </w:r>
      <w:r w:rsidR="00AC7547" w:rsidRPr="00F1445B">
        <w:rPr>
          <w:rFonts w:ascii="Cambria" w:hAnsi="Cambria"/>
          <w:sz w:val="20"/>
          <w:szCs w:val="20"/>
        </w:rPr>
        <w:t xml:space="preserve">o go off the air because </w:t>
      </w:r>
      <w:r w:rsidR="00380D5E" w:rsidRPr="00F1445B">
        <w:rPr>
          <w:rFonts w:ascii="Cambria" w:hAnsi="Cambria"/>
          <w:sz w:val="20"/>
          <w:szCs w:val="20"/>
        </w:rPr>
        <w:t xml:space="preserve">of </w:t>
      </w:r>
      <w:r w:rsidR="00AC7547" w:rsidRPr="00F1445B">
        <w:rPr>
          <w:rFonts w:ascii="Cambria" w:hAnsi="Cambria"/>
          <w:sz w:val="20"/>
          <w:szCs w:val="20"/>
        </w:rPr>
        <w:t xml:space="preserve">its irregular </w:t>
      </w:r>
      <w:r w:rsidR="00136E45" w:rsidRPr="00F1445B">
        <w:rPr>
          <w:rFonts w:ascii="Cambria" w:hAnsi="Cambria"/>
          <w:sz w:val="20"/>
          <w:szCs w:val="20"/>
        </w:rPr>
        <w:t xml:space="preserve">situation.  According to the report of the journalist, the closure occurred hours after the channel announced that it would start broadcasting </w:t>
      </w:r>
      <w:r w:rsidR="00231297" w:rsidRPr="00F1445B">
        <w:rPr>
          <w:rFonts w:ascii="Cambria" w:hAnsi="Cambria"/>
          <w:sz w:val="20"/>
          <w:szCs w:val="20"/>
        </w:rPr>
        <w:t xml:space="preserve">the program </w:t>
      </w:r>
      <w:r w:rsidR="00104B70" w:rsidRPr="00F1445B">
        <w:rPr>
          <w:rFonts w:ascii="Cambria" w:hAnsi="Cambria"/>
          <w:sz w:val="20"/>
          <w:szCs w:val="20"/>
        </w:rPr>
        <w:t>“Interpretando la Noticia</w:t>
      </w:r>
      <w:r w:rsidR="00231297" w:rsidRPr="00F1445B">
        <w:rPr>
          <w:rFonts w:ascii="Cambria" w:hAnsi="Cambria"/>
          <w:sz w:val="20"/>
          <w:szCs w:val="20"/>
        </w:rPr>
        <w:t>,” hosted by Amador and journalist</w:t>
      </w:r>
      <w:r w:rsidR="00104B70" w:rsidRPr="00F1445B">
        <w:rPr>
          <w:rFonts w:ascii="Cambria" w:hAnsi="Cambria"/>
          <w:sz w:val="20"/>
          <w:szCs w:val="20"/>
        </w:rPr>
        <w:t xml:space="preserve"> David Romero Ellner, </w:t>
      </w:r>
      <w:r w:rsidR="00434494" w:rsidRPr="00F1445B">
        <w:rPr>
          <w:rFonts w:ascii="Cambria" w:hAnsi="Cambria"/>
          <w:sz w:val="20"/>
          <w:szCs w:val="20"/>
        </w:rPr>
        <w:t>and</w:t>
      </w:r>
      <w:r w:rsidR="00536BAB" w:rsidRPr="00F1445B">
        <w:rPr>
          <w:rFonts w:ascii="Cambria" w:hAnsi="Cambria"/>
          <w:sz w:val="20"/>
          <w:szCs w:val="20"/>
        </w:rPr>
        <w:t xml:space="preserve"> which</w:t>
      </w:r>
      <w:r w:rsidR="00434494" w:rsidRPr="00F1445B">
        <w:rPr>
          <w:rFonts w:ascii="Cambria" w:hAnsi="Cambria"/>
          <w:sz w:val="20"/>
          <w:szCs w:val="20"/>
        </w:rPr>
        <w:t xml:space="preserve"> has a critical editorial line against the government.</w:t>
      </w:r>
      <w:r w:rsidR="00104B70" w:rsidRPr="00F1445B">
        <w:rPr>
          <w:rStyle w:val="FootnoteReference"/>
          <w:rFonts w:ascii="Cambria" w:hAnsi="Cambria"/>
          <w:sz w:val="20"/>
          <w:szCs w:val="20"/>
        </w:rPr>
        <w:footnoteReference w:id="369"/>
      </w:r>
      <w:r w:rsidR="003A04D4" w:rsidRPr="00F1445B">
        <w:rPr>
          <w:rFonts w:ascii="Cambria" w:hAnsi="Cambria"/>
          <w:sz w:val="20"/>
          <w:szCs w:val="20"/>
        </w:rPr>
        <w:t xml:space="preserve"> On July</w:t>
      </w:r>
      <w:r w:rsidR="00104B70" w:rsidRPr="00F1445B">
        <w:rPr>
          <w:rFonts w:ascii="Cambria" w:hAnsi="Cambria"/>
          <w:sz w:val="20"/>
          <w:szCs w:val="20"/>
        </w:rPr>
        <w:t xml:space="preserve"> 25</w:t>
      </w:r>
      <w:r w:rsidR="003A04D4" w:rsidRPr="00F1445B">
        <w:rPr>
          <w:rFonts w:ascii="Cambria" w:hAnsi="Cambria"/>
          <w:sz w:val="20"/>
          <w:szCs w:val="20"/>
        </w:rPr>
        <w:t>, Conatel announced in a communiqué a list of operators and public service telecommunication marketers who had not complie</w:t>
      </w:r>
      <w:r w:rsidR="006F2B97" w:rsidRPr="00F1445B">
        <w:rPr>
          <w:rFonts w:ascii="Cambria" w:hAnsi="Cambria"/>
          <w:sz w:val="20"/>
          <w:szCs w:val="20"/>
        </w:rPr>
        <w:t>d “with submitting the periodic</w:t>
      </w:r>
      <w:r w:rsidR="003A04D4" w:rsidRPr="00F1445B">
        <w:rPr>
          <w:rFonts w:ascii="Cambria" w:hAnsi="Cambria"/>
          <w:sz w:val="20"/>
          <w:szCs w:val="20"/>
        </w:rPr>
        <w:t xml:space="preserve"> regulatory reports</w:t>
      </w:r>
      <w:r w:rsidR="00D8667B" w:rsidRPr="00F1445B">
        <w:rPr>
          <w:rFonts w:ascii="Cambria" w:hAnsi="Cambria"/>
          <w:sz w:val="20"/>
          <w:szCs w:val="20"/>
        </w:rPr>
        <w:t xml:space="preserve"> (monthly, quarterly, and/or semi-annually)</w:t>
      </w:r>
      <w:r w:rsidR="003A04D4" w:rsidRPr="00F1445B">
        <w:rPr>
          <w:rFonts w:ascii="Cambria" w:hAnsi="Cambria"/>
          <w:sz w:val="20"/>
          <w:szCs w:val="20"/>
        </w:rPr>
        <w:t xml:space="preserve"> </w:t>
      </w:r>
      <w:r w:rsidR="00D8667B" w:rsidRPr="00F1445B">
        <w:rPr>
          <w:rFonts w:ascii="Cambria" w:hAnsi="Cambria"/>
          <w:sz w:val="20"/>
          <w:szCs w:val="20"/>
        </w:rPr>
        <w:t xml:space="preserve">required under the regulations in force, for the second quarter of 2016.” </w:t>
      </w:r>
      <w:r w:rsidR="003D5540" w:rsidRPr="00F1445B">
        <w:rPr>
          <w:rFonts w:ascii="Cambria" w:hAnsi="Cambria"/>
          <w:i/>
          <w:sz w:val="20"/>
          <w:szCs w:val="20"/>
        </w:rPr>
        <w:t>Planeta TV</w:t>
      </w:r>
      <w:r w:rsidR="003D5540" w:rsidRPr="00F1445B">
        <w:rPr>
          <w:rFonts w:ascii="Cambria" w:hAnsi="Cambria"/>
          <w:sz w:val="20"/>
          <w:szCs w:val="20"/>
        </w:rPr>
        <w:t xml:space="preserve"> appeared on the list</w:t>
      </w:r>
      <w:r w:rsidR="008634C6" w:rsidRPr="00F1445B">
        <w:rPr>
          <w:rFonts w:ascii="Cambria" w:hAnsi="Cambria"/>
          <w:sz w:val="20"/>
          <w:szCs w:val="20"/>
        </w:rPr>
        <w:t xml:space="preserve"> of media companies </w:t>
      </w:r>
      <w:r w:rsidR="003D5540" w:rsidRPr="00F1445B">
        <w:rPr>
          <w:rFonts w:ascii="Cambria" w:hAnsi="Cambria"/>
          <w:sz w:val="20"/>
          <w:szCs w:val="20"/>
        </w:rPr>
        <w:t>mention by the agency.</w:t>
      </w:r>
      <w:r w:rsidR="00104B70" w:rsidRPr="00F1445B">
        <w:rPr>
          <w:rStyle w:val="FootnoteReference"/>
          <w:rFonts w:ascii="Cambria" w:hAnsi="Cambria"/>
          <w:sz w:val="20"/>
          <w:szCs w:val="20"/>
        </w:rPr>
        <w:footnoteReference w:id="370"/>
      </w:r>
    </w:p>
    <w:p w:rsidR="00BD7768" w:rsidRPr="00F1445B" w:rsidRDefault="00BD7768" w:rsidP="00B649D0">
      <w:pPr>
        <w:tabs>
          <w:tab w:val="left" w:pos="720"/>
          <w:tab w:val="left" w:pos="1440"/>
        </w:tabs>
        <w:spacing w:after="0" w:line="240" w:lineRule="auto"/>
        <w:ind w:firstLine="720"/>
        <w:jc w:val="both"/>
        <w:rPr>
          <w:rFonts w:ascii="Cambria" w:hAnsi="Cambria"/>
          <w:sz w:val="20"/>
          <w:szCs w:val="20"/>
        </w:rPr>
      </w:pPr>
    </w:p>
    <w:p w:rsidR="00BD7768" w:rsidRPr="00F1445B" w:rsidRDefault="00676C7D"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In this regard, the IACHR recalls that rules regulating radio broadcast must be designed in such a way as to grant sufficient guarantees against possible arbitrary acts of </w:t>
      </w:r>
      <w:r w:rsidR="004944F3" w:rsidRPr="00F1445B">
        <w:rPr>
          <w:rFonts w:ascii="Cambria" w:hAnsi="Cambria"/>
          <w:sz w:val="20"/>
          <w:szCs w:val="20"/>
        </w:rPr>
        <w:t xml:space="preserve">the State. </w:t>
      </w:r>
      <w:r w:rsidR="00CA734A" w:rsidRPr="00F1445B">
        <w:rPr>
          <w:rFonts w:ascii="Cambria" w:hAnsi="Cambria"/>
          <w:sz w:val="20"/>
          <w:szCs w:val="20"/>
        </w:rPr>
        <w:t xml:space="preserve">In order for this goal to be met, the following requirements, </w:t>
      </w:r>
      <w:r w:rsidR="00CA734A" w:rsidRPr="00F1445B">
        <w:rPr>
          <w:rFonts w:ascii="Cambria" w:hAnsi="Cambria"/>
          <w:i/>
          <w:sz w:val="20"/>
          <w:szCs w:val="20"/>
        </w:rPr>
        <w:t xml:space="preserve">inter alia, </w:t>
      </w:r>
      <w:r w:rsidR="00CA734A" w:rsidRPr="00F1445B">
        <w:rPr>
          <w:rFonts w:ascii="Cambria" w:hAnsi="Cambria"/>
          <w:sz w:val="20"/>
          <w:szCs w:val="20"/>
        </w:rPr>
        <w:t>must be met</w:t>
      </w:r>
      <w:r w:rsidR="001F5F25" w:rsidRPr="00F1445B">
        <w:rPr>
          <w:rFonts w:ascii="Cambria" w:hAnsi="Cambria"/>
          <w:sz w:val="20"/>
          <w:szCs w:val="20"/>
        </w:rPr>
        <w:t xml:space="preserve">: </w:t>
      </w:r>
      <w:r w:rsidR="00104B70" w:rsidRPr="00F1445B">
        <w:rPr>
          <w:rFonts w:ascii="Cambria" w:hAnsi="Cambria"/>
          <w:sz w:val="20"/>
          <w:szCs w:val="20"/>
        </w:rPr>
        <w:t xml:space="preserve">(1) </w:t>
      </w:r>
      <w:r w:rsidR="002362C8" w:rsidRPr="00F1445B">
        <w:rPr>
          <w:rFonts w:ascii="Cambria" w:hAnsi="Cambria"/>
          <w:sz w:val="20"/>
          <w:szCs w:val="20"/>
        </w:rPr>
        <w:t xml:space="preserve">the rules establishing rights and obligations </w:t>
      </w:r>
      <w:r w:rsidR="00CA734A" w:rsidRPr="00F1445B">
        <w:rPr>
          <w:rFonts w:ascii="Cambria" w:hAnsi="Cambria"/>
          <w:sz w:val="20"/>
          <w:szCs w:val="20"/>
        </w:rPr>
        <w:t xml:space="preserve">must be </w:t>
      </w:r>
      <w:r w:rsidR="002362C8" w:rsidRPr="00F1445B">
        <w:rPr>
          <w:rFonts w:ascii="Cambria" w:hAnsi="Cambria"/>
          <w:sz w:val="20"/>
          <w:szCs w:val="20"/>
        </w:rPr>
        <w:t xml:space="preserve">clear and precise; </w:t>
      </w:r>
      <w:r w:rsidR="00104B70" w:rsidRPr="00F1445B">
        <w:rPr>
          <w:rFonts w:ascii="Cambria" w:hAnsi="Cambria"/>
          <w:sz w:val="20"/>
          <w:szCs w:val="20"/>
        </w:rPr>
        <w:t>(2)</w:t>
      </w:r>
      <w:r w:rsidR="00E82977" w:rsidRPr="00F1445B">
        <w:rPr>
          <w:rFonts w:ascii="Cambria" w:hAnsi="Cambria"/>
          <w:sz w:val="20"/>
          <w:szCs w:val="20"/>
        </w:rPr>
        <w:t xml:space="preserve"> </w:t>
      </w:r>
      <w:r w:rsidR="00CA734A" w:rsidRPr="00F1445B">
        <w:rPr>
          <w:rFonts w:ascii="Cambria" w:hAnsi="Cambria"/>
          <w:sz w:val="20"/>
          <w:szCs w:val="20"/>
        </w:rPr>
        <w:t xml:space="preserve">the rules must provide for </w:t>
      </w:r>
      <w:r w:rsidR="00E82977" w:rsidRPr="00F1445B">
        <w:rPr>
          <w:rFonts w:ascii="Cambria" w:hAnsi="Cambria"/>
          <w:sz w:val="20"/>
          <w:szCs w:val="20"/>
        </w:rPr>
        <w:t>transparent procedures</w:t>
      </w:r>
      <w:r w:rsidR="00CA734A" w:rsidRPr="00F1445B">
        <w:rPr>
          <w:rFonts w:ascii="Cambria" w:hAnsi="Cambria"/>
          <w:sz w:val="20"/>
          <w:szCs w:val="20"/>
        </w:rPr>
        <w:t xml:space="preserve"> and due process—which enable, among other things, judicial review of </w:t>
      </w:r>
      <w:r w:rsidR="004D18D6" w:rsidRPr="00F1445B">
        <w:rPr>
          <w:rFonts w:ascii="Cambria" w:hAnsi="Cambria"/>
          <w:sz w:val="20"/>
          <w:szCs w:val="20"/>
        </w:rPr>
        <w:t>decisions</w:t>
      </w:r>
      <w:r w:rsidR="00CA734A" w:rsidRPr="00F1445B">
        <w:rPr>
          <w:rFonts w:ascii="Cambria" w:hAnsi="Cambria"/>
          <w:sz w:val="20"/>
          <w:szCs w:val="20"/>
        </w:rPr>
        <w:t xml:space="preserve"> made in the administrative realm—</w:t>
      </w:r>
      <w:r w:rsidR="00104B70" w:rsidRPr="00F1445B">
        <w:rPr>
          <w:rFonts w:ascii="Cambria" w:hAnsi="Cambria"/>
          <w:sz w:val="20"/>
          <w:szCs w:val="20"/>
        </w:rPr>
        <w:t xml:space="preserve">; (3) </w:t>
      </w:r>
      <w:r w:rsidR="003412E8" w:rsidRPr="00F1445B">
        <w:rPr>
          <w:rFonts w:ascii="Cambria" w:hAnsi="Cambria"/>
          <w:sz w:val="20"/>
          <w:szCs w:val="20"/>
        </w:rPr>
        <w:t xml:space="preserve">the permit must be granted for use of the frequency for a sufficient length of time to be able to carry out the communications project or to recover the investment and make it profitable; </w:t>
      </w:r>
      <w:r w:rsidR="00104B70" w:rsidRPr="00F1445B">
        <w:rPr>
          <w:rFonts w:ascii="Cambria" w:hAnsi="Cambria"/>
          <w:sz w:val="20"/>
          <w:szCs w:val="20"/>
        </w:rPr>
        <w:t xml:space="preserve">(4) </w:t>
      </w:r>
      <w:r w:rsidR="00A25896" w:rsidRPr="00F1445B">
        <w:rPr>
          <w:rFonts w:ascii="Cambria" w:hAnsi="Cambria"/>
          <w:sz w:val="20"/>
          <w:szCs w:val="20"/>
        </w:rPr>
        <w:t xml:space="preserve">there must be assurances that while the frequency is being used, further requirements will not be demanded than what is established in the law; and </w:t>
      </w:r>
      <w:r w:rsidR="00104B70" w:rsidRPr="00F1445B">
        <w:rPr>
          <w:rFonts w:ascii="Cambria" w:hAnsi="Cambria"/>
          <w:sz w:val="20"/>
          <w:szCs w:val="20"/>
        </w:rPr>
        <w:t xml:space="preserve">(5) </w:t>
      </w:r>
      <w:r w:rsidR="00A25896" w:rsidRPr="00F1445B">
        <w:rPr>
          <w:rFonts w:ascii="Cambria" w:hAnsi="Cambria"/>
          <w:sz w:val="20"/>
          <w:szCs w:val="20"/>
        </w:rPr>
        <w:t>decisions shall not be made that impair the exercise of freedom of expression based on the editorial or news line. These and other protections, which will be discussed hereunder, are essential for the existence of truly free and vigorous radio broadcast</w:t>
      </w:r>
      <w:r w:rsidR="007F7FD1" w:rsidRPr="00F1445B">
        <w:rPr>
          <w:rFonts w:ascii="Cambria" w:hAnsi="Cambria"/>
          <w:sz w:val="20"/>
          <w:szCs w:val="20"/>
        </w:rPr>
        <w:t xml:space="preserve">. </w:t>
      </w:r>
    </w:p>
    <w:p w:rsidR="00C30398" w:rsidRPr="00F1445B" w:rsidRDefault="00C30398" w:rsidP="00B649D0">
      <w:pPr>
        <w:pStyle w:val="ListParagraph"/>
        <w:tabs>
          <w:tab w:val="left" w:pos="720"/>
          <w:tab w:val="left" w:pos="1440"/>
        </w:tabs>
        <w:spacing w:after="0" w:line="240" w:lineRule="auto"/>
        <w:rPr>
          <w:rFonts w:ascii="Cambria" w:hAnsi="Cambria"/>
          <w:sz w:val="20"/>
          <w:szCs w:val="20"/>
        </w:rPr>
      </w:pPr>
    </w:p>
    <w:p w:rsidR="00BD7768" w:rsidRPr="00F1445B" w:rsidRDefault="000C2360" w:rsidP="00B649D0">
      <w:pPr>
        <w:tabs>
          <w:tab w:val="left" w:pos="720"/>
          <w:tab w:val="left" w:pos="1440"/>
        </w:tabs>
        <w:spacing w:after="0" w:line="240" w:lineRule="auto"/>
        <w:ind w:left="720"/>
        <w:jc w:val="both"/>
        <w:rPr>
          <w:rFonts w:ascii="Cambria" w:hAnsi="Cambria"/>
          <w:b/>
          <w:sz w:val="20"/>
          <w:szCs w:val="20"/>
        </w:rPr>
      </w:pPr>
      <w:r w:rsidRPr="00F1445B">
        <w:rPr>
          <w:rFonts w:ascii="Cambria" w:hAnsi="Cambria"/>
          <w:b/>
          <w:sz w:val="20"/>
          <w:szCs w:val="20"/>
        </w:rPr>
        <w:t xml:space="preserve">Access </w:t>
      </w:r>
      <w:r w:rsidR="00FA070B" w:rsidRPr="00F1445B">
        <w:rPr>
          <w:rFonts w:ascii="Cambria" w:hAnsi="Cambria"/>
          <w:b/>
          <w:sz w:val="20"/>
          <w:szCs w:val="20"/>
        </w:rPr>
        <w:t xml:space="preserve">to public information </w:t>
      </w:r>
    </w:p>
    <w:p w:rsidR="00D678B1" w:rsidRPr="00F1445B" w:rsidRDefault="00D678B1" w:rsidP="00B649D0">
      <w:pPr>
        <w:tabs>
          <w:tab w:val="left" w:pos="720"/>
          <w:tab w:val="left" w:pos="1440"/>
        </w:tabs>
        <w:spacing w:after="0" w:line="240" w:lineRule="auto"/>
        <w:ind w:left="720"/>
        <w:jc w:val="both"/>
        <w:rPr>
          <w:rFonts w:ascii="Cambria" w:hAnsi="Cambria"/>
          <w:b/>
          <w:sz w:val="20"/>
          <w:szCs w:val="20"/>
        </w:rPr>
      </w:pPr>
    </w:p>
    <w:p w:rsidR="0011161B" w:rsidRPr="00525D9A" w:rsidRDefault="00333C10" w:rsidP="0011161B">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The Civic Council of Popular and Indigenous Organizations of Honduras </w:t>
      </w:r>
      <w:r w:rsidR="00104B70" w:rsidRPr="00F1445B">
        <w:rPr>
          <w:rFonts w:ascii="Cambria" w:hAnsi="Cambria"/>
          <w:sz w:val="20"/>
          <w:szCs w:val="20"/>
        </w:rPr>
        <w:t xml:space="preserve">(COPINH) </w:t>
      </w:r>
      <w:r w:rsidR="005B1983" w:rsidRPr="00F1445B">
        <w:rPr>
          <w:rFonts w:ascii="Cambria" w:hAnsi="Cambria"/>
          <w:sz w:val="20"/>
          <w:szCs w:val="20"/>
        </w:rPr>
        <w:t xml:space="preserve">denounced that the head of the Secretariat of Energy, Natural Resources and Environment of Honduras </w:t>
      </w:r>
      <w:r w:rsidR="00104B70" w:rsidRPr="00F1445B">
        <w:rPr>
          <w:rFonts w:ascii="Cambria" w:hAnsi="Cambria"/>
          <w:sz w:val="20"/>
          <w:szCs w:val="20"/>
        </w:rPr>
        <w:t xml:space="preserve">(MiAmbiente) </w:t>
      </w:r>
      <w:r w:rsidR="00CA31B5" w:rsidRPr="00F1445B">
        <w:rPr>
          <w:rFonts w:ascii="Cambria" w:hAnsi="Cambria"/>
          <w:sz w:val="20"/>
          <w:szCs w:val="20"/>
        </w:rPr>
        <w:t>denied it access to some 50 case files related to concessions for hydroelectric, wind power and mining projects.</w:t>
      </w:r>
      <w:r w:rsidR="00104B70" w:rsidRPr="00F1445B">
        <w:rPr>
          <w:rStyle w:val="FootnoteReference"/>
          <w:rFonts w:ascii="Cambria" w:hAnsi="Cambria"/>
          <w:sz w:val="20"/>
          <w:szCs w:val="20"/>
        </w:rPr>
        <w:footnoteReference w:id="371"/>
      </w:r>
      <w:r w:rsidR="00525D9A">
        <w:rPr>
          <w:rFonts w:ascii="Cambria" w:hAnsi="Cambria"/>
          <w:sz w:val="20"/>
          <w:szCs w:val="20"/>
        </w:rPr>
        <w:t xml:space="preserve"> According to the information provided by the State, in its observations to the draft of this report, there is no registry of request made by COPINH. However, at some point they requested information about the Agua Zarca Hidrolectric Proyect and the copies of said file were provided to COPINH. </w:t>
      </w:r>
    </w:p>
    <w:p w:rsidR="00BD7768" w:rsidRPr="00525D9A" w:rsidRDefault="00BD7768" w:rsidP="00B649D0">
      <w:pPr>
        <w:tabs>
          <w:tab w:val="left" w:pos="720"/>
          <w:tab w:val="left" w:pos="1440"/>
        </w:tabs>
        <w:spacing w:after="0" w:line="240" w:lineRule="auto"/>
        <w:ind w:firstLine="720"/>
        <w:jc w:val="both"/>
        <w:rPr>
          <w:rFonts w:ascii="Cambria" w:hAnsi="Cambria"/>
          <w:sz w:val="20"/>
          <w:szCs w:val="20"/>
        </w:rPr>
      </w:pPr>
    </w:p>
    <w:p w:rsidR="00BD7768" w:rsidRPr="00F1445B" w:rsidRDefault="00B111A6"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F1445B">
        <w:rPr>
          <w:rFonts w:ascii="Cambria" w:hAnsi="Cambria"/>
          <w:sz w:val="20"/>
          <w:szCs w:val="20"/>
        </w:rPr>
        <w:t xml:space="preserve">The president of the Association of Municipalities of Honduras, </w:t>
      </w:r>
      <w:r w:rsidR="00104B70" w:rsidRPr="00F1445B">
        <w:rPr>
          <w:rFonts w:ascii="Cambria" w:hAnsi="Cambria"/>
          <w:sz w:val="20"/>
          <w:szCs w:val="20"/>
        </w:rPr>
        <w:t xml:space="preserve">Nery Cerrato, </w:t>
      </w:r>
      <w:r w:rsidR="00567462" w:rsidRPr="00F1445B">
        <w:rPr>
          <w:rFonts w:ascii="Cambria" w:hAnsi="Cambria"/>
          <w:sz w:val="20"/>
          <w:szCs w:val="20"/>
        </w:rPr>
        <w:t xml:space="preserve">announced on March 21 that she would be filing a petition for constitutional relief with the Chamber for Constitutional Matters of the Supreme Court of Justice so that the audit reports of the Supreme </w:t>
      </w:r>
      <w:r w:rsidR="00F91550" w:rsidRPr="00F1445B">
        <w:rPr>
          <w:rFonts w:ascii="Cambria" w:hAnsi="Cambria"/>
          <w:sz w:val="20"/>
          <w:szCs w:val="20"/>
        </w:rPr>
        <w:t xml:space="preserve">Tribunal </w:t>
      </w:r>
      <w:r w:rsidR="00567462" w:rsidRPr="00F1445B">
        <w:rPr>
          <w:rFonts w:ascii="Cambria" w:hAnsi="Cambria"/>
          <w:sz w:val="20"/>
          <w:szCs w:val="20"/>
        </w:rPr>
        <w:t xml:space="preserve">of Audits </w:t>
      </w:r>
      <w:r w:rsidR="00B17F48" w:rsidRPr="00F1445B">
        <w:rPr>
          <w:rFonts w:ascii="Cambria" w:hAnsi="Cambria"/>
          <w:sz w:val="20"/>
          <w:szCs w:val="20"/>
        </w:rPr>
        <w:t xml:space="preserve">are </w:t>
      </w:r>
      <w:r w:rsidR="00A86C7B" w:rsidRPr="00F1445B">
        <w:rPr>
          <w:rFonts w:ascii="Cambria" w:hAnsi="Cambria"/>
          <w:sz w:val="20"/>
          <w:szCs w:val="20"/>
        </w:rPr>
        <w:t>not made public under court injunction.</w:t>
      </w:r>
      <w:r w:rsidR="00104B70" w:rsidRPr="00F1445B">
        <w:rPr>
          <w:rStyle w:val="FootnoteReference"/>
          <w:rFonts w:ascii="Cambria" w:hAnsi="Cambria"/>
          <w:sz w:val="20"/>
          <w:szCs w:val="20"/>
        </w:rPr>
        <w:footnoteReference w:id="372"/>
      </w:r>
      <w:r w:rsidR="00104B70" w:rsidRPr="00F1445B">
        <w:rPr>
          <w:rFonts w:ascii="Cambria" w:hAnsi="Cambria"/>
          <w:sz w:val="20"/>
          <w:szCs w:val="20"/>
        </w:rPr>
        <w:t xml:space="preserve"> </w:t>
      </w:r>
    </w:p>
    <w:p w:rsidR="00BD7768" w:rsidRPr="00F1445B" w:rsidRDefault="00BD7768" w:rsidP="00B649D0">
      <w:pPr>
        <w:tabs>
          <w:tab w:val="left" w:pos="720"/>
          <w:tab w:val="left" w:pos="1440"/>
        </w:tabs>
        <w:spacing w:after="0" w:line="240" w:lineRule="auto"/>
        <w:ind w:firstLine="720"/>
        <w:jc w:val="both"/>
        <w:rPr>
          <w:rFonts w:ascii="Cambria" w:hAnsi="Cambria"/>
          <w:sz w:val="20"/>
          <w:szCs w:val="20"/>
        </w:rPr>
      </w:pPr>
    </w:p>
    <w:p w:rsidR="00BD7768" w:rsidRPr="00525D9A" w:rsidRDefault="00FC2E08"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525D9A">
        <w:rPr>
          <w:rFonts w:ascii="Cambria" w:hAnsi="Cambria"/>
          <w:sz w:val="20"/>
          <w:szCs w:val="20"/>
        </w:rPr>
        <w:t xml:space="preserve">On July </w:t>
      </w:r>
      <w:r w:rsidR="00104B70" w:rsidRPr="00525D9A">
        <w:rPr>
          <w:rFonts w:ascii="Cambria" w:hAnsi="Cambria"/>
          <w:sz w:val="20"/>
          <w:szCs w:val="20"/>
        </w:rPr>
        <w:t>4</w:t>
      </w:r>
      <w:r w:rsidRPr="00525D9A">
        <w:rPr>
          <w:rFonts w:ascii="Cambria" w:hAnsi="Cambria"/>
          <w:sz w:val="20"/>
          <w:szCs w:val="20"/>
        </w:rPr>
        <w:t xml:space="preserve">, the Institute for Access to Public Information (IAIP) announced that it had decided to recommend to the Executive Branch of Government to temporarily suspend nine </w:t>
      </w:r>
      <w:r w:rsidR="004D18D6" w:rsidRPr="00525D9A">
        <w:rPr>
          <w:rFonts w:ascii="Cambria" w:hAnsi="Cambria"/>
          <w:sz w:val="20"/>
          <w:szCs w:val="20"/>
        </w:rPr>
        <w:t>mayors</w:t>
      </w:r>
      <w:r w:rsidRPr="00525D9A">
        <w:rPr>
          <w:rFonts w:ascii="Cambria" w:hAnsi="Cambria"/>
          <w:sz w:val="20"/>
          <w:szCs w:val="20"/>
        </w:rPr>
        <w:t xml:space="preserve"> and the </w:t>
      </w:r>
      <w:r w:rsidR="00047095" w:rsidRPr="00525D9A">
        <w:rPr>
          <w:rFonts w:ascii="Cambria" w:hAnsi="Cambria"/>
          <w:sz w:val="20"/>
          <w:szCs w:val="20"/>
        </w:rPr>
        <w:t>Dean</w:t>
      </w:r>
      <w:r w:rsidRPr="00525D9A">
        <w:rPr>
          <w:rFonts w:ascii="Cambria" w:hAnsi="Cambria"/>
          <w:sz w:val="20"/>
          <w:szCs w:val="20"/>
        </w:rPr>
        <w:t xml:space="preserve"> of the National Agricultural University (UNA), </w:t>
      </w:r>
      <w:r w:rsidR="00104B70" w:rsidRPr="00525D9A">
        <w:rPr>
          <w:rFonts w:ascii="Cambria" w:hAnsi="Cambria"/>
          <w:sz w:val="20"/>
          <w:szCs w:val="20"/>
        </w:rPr>
        <w:t xml:space="preserve">Marlon Escoto, </w:t>
      </w:r>
      <w:r w:rsidRPr="00525D9A">
        <w:rPr>
          <w:rFonts w:ascii="Cambria" w:hAnsi="Cambria"/>
          <w:sz w:val="20"/>
          <w:szCs w:val="20"/>
        </w:rPr>
        <w:t>for failure to comply with the Law of Transparency and Access to Public Information.</w:t>
      </w:r>
      <w:r w:rsidR="00104B70" w:rsidRPr="00525D9A">
        <w:rPr>
          <w:rStyle w:val="FootnoteReference"/>
          <w:rFonts w:ascii="Cambria" w:hAnsi="Cambria"/>
          <w:sz w:val="20"/>
          <w:szCs w:val="20"/>
        </w:rPr>
        <w:footnoteReference w:id="373"/>
      </w:r>
    </w:p>
    <w:p w:rsidR="00BD7768" w:rsidRPr="00525D9A" w:rsidRDefault="00BD7768" w:rsidP="00B649D0">
      <w:pPr>
        <w:tabs>
          <w:tab w:val="left" w:pos="720"/>
          <w:tab w:val="left" w:pos="1440"/>
        </w:tabs>
        <w:spacing w:after="0" w:line="240" w:lineRule="auto"/>
        <w:ind w:firstLine="720"/>
        <w:jc w:val="both"/>
        <w:rPr>
          <w:rFonts w:ascii="Cambria" w:hAnsi="Cambria"/>
          <w:sz w:val="20"/>
          <w:szCs w:val="20"/>
        </w:rPr>
      </w:pPr>
    </w:p>
    <w:p w:rsidR="00BD7768" w:rsidRPr="00525D9A" w:rsidRDefault="00864EB6"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525D9A">
        <w:rPr>
          <w:rFonts w:ascii="Cambria" w:hAnsi="Cambria"/>
          <w:sz w:val="20"/>
          <w:szCs w:val="20"/>
        </w:rPr>
        <w:t>In its 2015 country report, the Commission expressed its concern over the approval and enactment, on March 7, 2014, of the Law for the Classification of Public Documents Related to Security and National Defense,</w:t>
      </w:r>
      <w:r w:rsidR="00104B70" w:rsidRPr="00525D9A">
        <w:rPr>
          <w:rStyle w:val="FootnoteReference"/>
          <w:rFonts w:ascii="Cambria" w:hAnsi="Cambria"/>
          <w:sz w:val="20"/>
          <w:szCs w:val="20"/>
        </w:rPr>
        <w:footnoteReference w:id="374"/>
      </w:r>
      <w:r w:rsidR="0085624E" w:rsidRPr="00525D9A">
        <w:rPr>
          <w:rFonts w:ascii="Cambria" w:hAnsi="Cambria"/>
          <w:sz w:val="20"/>
          <w:szCs w:val="20"/>
        </w:rPr>
        <w:t xml:space="preserve"> which imposes limits and restrictions </w:t>
      </w:r>
      <w:r w:rsidR="007C7B4A" w:rsidRPr="00525D9A">
        <w:rPr>
          <w:rFonts w:ascii="Cambria" w:hAnsi="Cambria"/>
          <w:sz w:val="20"/>
          <w:szCs w:val="20"/>
        </w:rPr>
        <w:t xml:space="preserve">on the right to information in this subject matter. These limits and restrictions are inconsistent with the principles of the law of access to public information itself and with international standards on the subject. </w:t>
      </w:r>
    </w:p>
    <w:p w:rsidR="00BD7768" w:rsidRPr="00525D9A" w:rsidRDefault="00BD7768" w:rsidP="00B649D0">
      <w:pPr>
        <w:pStyle w:val="ListParagraph"/>
        <w:tabs>
          <w:tab w:val="left" w:pos="720"/>
          <w:tab w:val="left" w:pos="1440"/>
        </w:tabs>
        <w:spacing w:after="0" w:line="240" w:lineRule="auto"/>
        <w:ind w:left="0" w:firstLine="720"/>
        <w:rPr>
          <w:rFonts w:ascii="Cambria" w:hAnsi="Cambria"/>
          <w:sz w:val="20"/>
          <w:szCs w:val="20"/>
        </w:rPr>
      </w:pPr>
    </w:p>
    <w:p w:rsidR="00BD7768" w:rsidRPr="00525D9A" w:rsidRDefault="008C26D4"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525D9A">
        <w:rPr>
          <w:rFonts w:ascii="Cambria" w:hAnsi="Cambria"/>
          <w:sz w:val="20"/>
          <w:szCs w:val="20"/>
        </w:rPr>
        <w:t xml:space="preserve">Civil society organizations filed a </w:t>
      </w:r>
      <w:r w:rsidR="00214050" w:rsidRPr="00525D9A">
        <w:rPr>
          <w:rFonts w:ascii="Cambria" w:hAnsi="Cambria"/>
          <w:sz w:val="20"/>
          <w:szCs w:val="20"/>
        </w:rPr>
        <w:t>suit challenging the constitutionality of t</w:t>
      </w:r>
      <w:r w:rsidR="001C2232" w:rsidRPr="00525D9A">
        <w:rPr>
          <w:rFonts w:ascii="Cambria" w:hAnsi="Cambria"/>
          <w:sz w:val="20"/>
          <w:szCs w:val="20"/>
        </w:rPr>
        <w:t xml:space="preserve">he law with the Supreme Court in order to get it to </w:t>
      </w:r>
      <w:r w:rsidR="00536D78" w:rsidRPr="00525D9A">
        <w:rPr>
          <w:rFonts w:ascii="Cambria" w:hAnsi="Cambria"/>
          <w:sz w:val="20"/>
          <w:szCs w:val="20"/>
        </w:rPr>
        <w:t xml:space="preserve">nullify </w:t>
      </w:r>
      <w:r w:rsidR="005837BF" w:rsidRPr="00525D9A">
        <w:rPr>
          <w:rFonts w:ascii="Cambria" w:hAnsi="Cambria"/>
          <w:sz w:val="20"/>
          <w:szCs w:val="20"/>
        </w:rPr>
        <w:t>this legislation</w:t>
      </w:r>
      <w:r w:rsidR="00104B70" w:rsidRPr="00525D9A">
        <w:rPr>
          <w:rFonts w:ascii="Cambria" w:hAnsi="Cambria"/>
          <w:sz w:val="20"/>
          <w:szCs w:val="20"/>
        </w:rPr>
        <w:t>.</w:t>
      </w:r>
      <w:r w:rsidR="005837BF" w:rsidRPr="00525D9A">
        <w:rPr>
          <w:rFonts w:ascii="Cambria" w:hAnsi="Cambria"/>
          <w:sz w:val="20"/>
          <w:szCs w:val="20"/>
        </w:rPr>
        <w:t xml:space="preserve"> On this score, the</w:t>
      </w:r>
      <w:r w:rsidR="00CA7189" w:rsidRPr="00525D9A">
        <w:rPr>
          <w:rFonts w:ascii="Cambria" w:hAnsi="Cambria"/>
          <w:sz w:val="20"/>
          <w:szCs w:val="20"/>
        </w:rPr>
        <w:t xml:space="preserve"> </w:t>
      </w:r>
      <w:r w:rsidR="000F084A" w:rsidRPr="00525D9A">
        <w:rPr>
          <w:rFonts w:ascii="Cambria" w:hAnsi="Cambria"/>
          <w:sz w:val="20"/>
          <w:szCs w:val="20"/>
        </w:rPr>
        <w:t>spokespersons for the Mission to Support the Fight against Corruption and Impunity in Honduras have</w:t>
      </w:r>
      <w:r w:rsidR="00000DEA" w:rsidRPr="00525D9A">
        <w:rPr>
          <w:rFonts w:ascii="Cambria" w:hAnsi="Cambria"/>
          <w:sz w:val="20"/>
          <w:szCs w:val="20"/>
        </w:rPr>
        <w:t xml:space="preserve"> raised the need </w:t>
      </w:r>
      <w:r w:rsidR="005F683F" w:rsidRPr="00525D9A">
        <w:rPr>
          <w:rFonts w:ascii="Cambria" w:hAnsi="Cambria"/>
          <w:sz w:val="20"/>
          <w:szCs w:val="20"/>
        </w:rPr>
        <w:t>for the secrecy law, as it is know</w:t>
      </w:r>
      <w:r w:rsidR="009852D6" w:rsidRPr="00525D9A">
        <w:rPr>
          <w:rFonts w:ascii="Cambria" w:hAnsi="Cambria"/>
          <w:sz w:val="20"/>
          <w:szCs w:val="20"/>
        </w:rPr>
        <w:t>n</w:t>
      </w:r>
      <w:r w:rsidR="005F683F" w:rsidRPr="00525D9A">
        <w:rPr>
          <w:rFonts w:ascii="Cambria" w:hAnsi="Cambria"/>
          <w:sz w:val="20"/>
          <w:szCs w:val="20"/>
        </w:rPr>
        <w:t>, to be amended by the Congress.</w:t>
      </w:r>
      <w:r w:rsidR="00104B70" w:rsidRPr="00525D9A">
        <w:rPr>
          <w:rStyle w:val="FootnoteReference"/>
          <w:rFonts w:ascii="Cambria" w:hAnsi="Cambria"/>
          <w:sz w:val="20"/>
          <w:szCs w:val="20"/>
        </w:rPr>
        <w:footnoteReference w:id="375"/>
      </w:r>
      <w:r w:rsidR="005F683F" w:rsidRPr="00525D9A">
        <w:rPr>
          <w:rFonts w:ascii="Cambria" w:hAnsi="Cambria"/>
          <w:sz w:val="20"/>
          <w:szCs w:val="20"/>
        </w:rPr>
        <w:t xml:space="preserve"> In the framework of the International Forum “the Status of Freedom of Expression in Honduras,” held in August, where the Special Rapporteur </w:t>
      </w:r>
      <w:r w:rsidR="00461F90" w:rsidRPr="00525D9A">
        <w:rPr>
          <w:rFonts w:ascii="Cambria" w:hAnsi="Cambria"/>
          <w:sz w:val="20"/>
          <w:szCs w:val="20"/>
        </w:rPr>
        <w:t>took part, subject matter experts voiced their concern over this law and the application thereof.</w:t>
      </w:r>
      <w:r w:rsidR="00104B70" w:rsidRPr="00525D9A">
        <w:rPr>
          <w:rStyle w:val="FootnoteReference"/>
          <w:rFonts w:ascii="Cambria" w:hAnsi="Cambria"/>
          <w:sz w:val="20"/>
          <w:szCs w:val="20"/>
        </w:rPr>
        <w:footnoteReference w:id="376"/>
      </w:r>
      <w:r w:rsidR="00104B70" w:rsidRPr="00525D9A">
        <w:rPr>
          <w:rFonts w:ascii="Cambria" w:hAnsi="Cambria"/>
          <w:sz w:val="20"/>
          <w:szCs w:val="20"/>
        </w:rPr>
        <w:t xml:space="preserve"> </w:t>
      </w:r>
    </w:p>
    <w:p w:rsidR="00BD7768" w:rsidRPr="00525D9A" w:rsidRDefault="00BD7768" w:rsidP="00B649D0">
      <w:pPr>
        <w:tabs>
          <w:tab w:val="left" w:pos="720"/>
          <w:tab w:val="left" w:pos="1440"/>
        </w:tabs>
        <w:spacing w:after="0" w:line="240" w:lineRule="auto"/>
        <w:ind w:firstLine="720"/>
        <w:jc w:val="both"/>
        <w:rPr>
          <w:rFonts w:ascii="Cambria" w:hAnsi="Cambria"/>
          <w:sz w:val="20"/>
          <w:szCs w:val="20"/>
        </w:rPr>
      </w:pPr>
    </w:p>
    <w:p w:rsidR="00104B70" w:rsidRPr="00525D9A" w:rsidRDefault="004B1BB1"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525D9A">
        <w:rPr>
          <w:rFonts w:ascii="Cambria" w:hAnsi="Cambria"/>
          <w:sz w:val="20"/>
          <w:szCs w:val="20"/>
        </w:rPr>
        <w:t>In this regard, the IACHR reit</w:t>
      </w:r>
      <w:r w:rsidR="002B10DB" w:rsidRPr="00525D9A">
        <w:rPr>
          <w:rFonts w:ascii="Cambria" w:hAnsi="Cambria"/>
          <w:sz w:val="20"/>
          <w:szCs w:val="20"/>
        </w:rPr>
        <w:t xml:space="preserve">erates its appeal to the State to review the Law for the </w:t>
      </w:r>
      <w:r w:rsidR="004D18D6" w:rsidRPr="00525D9A">
        <w:rPr>
          <w:rFonts w:ascii="Cambria" w:hAnsi="Cambria"/>
          <w:sz w:val="20"/>
          <w:szCs w:val="20"/>
        </w:rPr>
        <w:t>Classification</w:t>
      </w:r>
      <w:r w:rsidR="002B10DB" w:rsidRPr="00525D9A">
        <w:rPr>
          <w:rFonts w:ascii="Cambria" w:hAnsi="Cambria"/>
          <w:sz w:val="20"/>
          <w:szCs w:val="20"/>
        </w:rPr>
        <w:t xml:space="preserve"> of Public Documents Relating to Security and National Defense and the regulations </w:t>
      </w:r>
      <w:r w:rsidR="006E340E" w:rsidRPr="00525D9A">
        <w:rPr>
          <w:rFonts w:ascii="Cambria" w:hAnsi="Cambria"/>
          <w:sz w:val="20"/>
          <w:szCs w:val="20"/>
        </w:rPr>
        <w:t xml:space="preserve">thereof </w:t>
      </w:r>
      <w:r w:rsidR="002B10DB" w:rsidRPr="00525D9A">
        <w:rPr>
          <w:rFonts w:ascii="Cambria" w:hAnsi="Cambria"/>
          <w:sz w:val="20"/>
          <w:szCs w:val="20"/>
        </w:rPr>
        <w:t xml:space="preserve">approved subsequently, in order to ensure that it is </w:t>
      </w:r>
      <w:r w:rsidR="00EA6EC3" w:rsidRPr="00525D9A">
        <w:rPr>
          <w:rFonts w:ascii="Cambria" w:hAnsi="Cambria"/>
          <w:sz w:val="20"/>
          <w:szCs w:val="20"/>
        </w:rPr>
        <w:t xml:space="preserve">compatible with the principles fleshed out in international human rights law. </w:t>
      </w:r>
      <w:r w:rsidR="006A660E" w:rsidRPr="00525D9A">
        <w:rPr>
          <w:rFonts w:ascii="Cambria" w:hAnsi="Cambria"/>
          <w:sz w:val="20"/>
          <w:szCs w:val="20"/>
        </w:rPr>
        <w:t xml:space="preserve">Accordingly, for example, in the Joint </w:t>
      </w:r>
      <w:r w:rsidR="00A17D01" w:rsidRPr="00525D9A">
        <w:rPr>
          <w:rFonts w:ascii="Cambria" w:hAnsi="Cambria"/>
          <w:sz w:val="20"/>
          <w:szCs w:val="20"/>
        </w:rPr>
        <w:t xml:space="preserve">Declaration </w:t>
      </w:r>
      <w:r w:rsidR="006A660E" w:rsidRPr="00525D9A">
        <w:rPr>
          <w:rFonts w:ascii="Cambria" w:hAnsi="Cambria"/>
          <w:sz w:val="20"/>
          <w:szCs w:val="20"/>
        </w:rPr>
        <w:t xml:space="preserve">on Access to Information and </w:t>
      </w:r>
      <w:r w:rsidR="0050266D" w:rsidRPr="00525D9A">
        <w:rPr>
          <w:rFonts w:ascii="Cambria" w:hAnsi="Cambria"/>
          <w:sz w:val="20"/>
          <w:szCs w:val="20"/>
        </w:rPr>
        <w:t xml:space="preserve">on </w:t>
      </w:r>
      <w:r w:rsidR="006A660E" w:rsidRPr="00525D9A">
        <w:rPr>
          <w:rFonts w:ascii="Cambria" w:hAnsi="Cambria"/>
          <w:sz w:val="20"/>
          <w:szCs w:val="20"/>
        </w:rPr>
        <w:t>Secrecy Legislation</w:t>
      </w:r>
      <w:r w:rsidR="00104B70" w:rsidRPr="00525D9A">
        <w:rPr>
          <w:rFonts w:ascii="Cambria" w:hAnsi="Cambria"/>
          <w:sz w:val="20"/>
          <w:szCs w:val="20"/>
        </w:rPr>
        <w:t>,</w:t>
      </w:r>
      <w:r w:rsidR="008C5243" w:rsidRPr="00525D9A">
        <w:rPr>
          <w:rFonts w:ascii="Cambria" w:hAnsi="Cambria"/>
          <w:sz w:val="20"/>
          <w:szCs w:val="20"/>
        </w:rPr>
        <w:t xml:space="preserve"> the Special Rapporteurs for Freedom of Expression </w:t>
      </w:r>
      <w:r w:rsidR="00015E7C" w:rsidRPr="00525D9A">
        <w:rPr>
          <w:rFonts w:ascii="Cambria" w:hAnsi="Cambria"/>
          <w:sz w:val="20"/>
          <w:szCs w:val="20"/>
        </w:rPr>
        <w:t>recalled:</w:t>
      </w:r>
      <w:r w:rsidR="00F71F12" w:rsidRPr="00525D9A">
        <w:rPr>
          <w:rFonts w:ascii="Cambria" w:hAnsi="Cambria"/>
          <w:sz w:val="20"/>
          <w:szCs w:val="20"/>
        </w:rPr>
        <w:t xml:space="preserve"> “</w:t>
      </w:r>
      <w:r w:rsidR="0050266D" w:rsidRPr="00525D9A">
        <w:rPr>
          <w:rFonts w:ascii="Cambria" w:hAnsi="Cambria"/>
          <w:sz w:val="20"/>
          <w:szCs w:val="20"/>
        </w:rPr>
        <w:t xml:space="preserve">certain information may legitimately be secret on grounds of national security or protection of other overriding </w:t>
      </w:r>
      <w:r w:rsidR="00535E57" w:rsidRPr="00525D9A">
        <w:rPr>
          <w:rFonts w:ascii="Cambria" w:hAnsi="Cambria"/>
          <w:sz w:val="20"/>
          <w:szCs w:val="20"/>
        </w:rPr>
        <w:t xml:space="preserve">interests. However, secrecy laws should define national security precisely and indicate clearly the criteria which should be used in determining whether or not information can be declared secret, so as to </w:t>
      </w:r>
      <w:r w:rsidR="004D18D6" w:rsidRPr="00525D9A">
        <w:rPr>
          <w:rFonts w:ascii="Cambria" w:hAnsi="Cambria"/>
          <w:sz w:val="20"/>
          <w:szCs w:val="20"/>
        </w:rPr>
        <w:t>prevent</w:t>
      </w:r>
      <w:r w:rsidR="00535E57" w:rsidRPr="00525D9A">
        <w:rPr>
          <w:rFonts w:ascii="Cambria" w:hAnsi="Cambria"/>
          <w:sz w:val="20"/>
          <w:szCs w:val="20"/>
        </w:rPr>
        <w:t xml:space="preserve"> abuse of the label “secret” for purposes of preventing disclosure of information which is in the public interest</w:t>
      </w:r>
      <w:r w:rsidR="00015E7C" w:rsidRPr="00525D9A">
        <w:rPr>
          <w:rFonts w:ascii="Cambria" w:hAnsi="Cambria"/>
          <w:sz w:val="20"/>
          <w:szCs w:val="20"/>
        </w:rPr>
        <w:t>. Secrecy laws</w:t>
      </w:r>
      <w:r w:rsidR="0093054A" w:rsidRPr="00525D9A">
        <w:rPr>
          <w:rFonts w:ascii="Cambria" w:hAnsi="Cambria"/>
          <w:sz w:val="20"/>
          <w:szCs w:val="20"/>
        </w:rPr>
        <w:t xml:space="preserve"> should set out clearly which officials are entitled to classify documents as secret and should also set overall limits on the length of time documents may remain secret. Such laws should be subject to public debate.</w:t>
      </w:r>
      <w:r w:rsidR="00104B70" w:rsidRPr="00525D9A">
        <w:rPr>
          <w:rFonts w:ascii="Cambria" w:hAnsi="Cambria"/>
          <w:sz w:val="20"/>
          <w:szCs w:val="20"/>
        </w:rPr>
        <w:t>”</w:t>
      </w:r>
      <w:r w:rsidR="00104B70" w:rsidRPr="00525D9A">
        <w:rPr>
          <w:rStyle w:val="FootnoteReference"/>
          <w:rFonts w:ascii="Cambria" w:hAnsi="Cambria"/>
          <w:sz w:val="20"/>
          <w:szCs w:val="20"/>
        </w:rPr>
        <w:footnoteReference w:id="377"/>
      </w:r>
      <w:r w:rsidR="00B9075D" w:rsidRPr="00525D9A">
        <w:rPr>
          <w:rFonts w:ascii="Cambria" w:hAnsi="Cambria"/>
          <w:sz w:val="20"/>
          <w:szCs w:val="20"/>
        </w:rPr>
        <w:t xml:space="preserve"> </w:t>
      </w:r>
      <w:r w:rsidR="001E2FB7" w:rsidRPr="00525D9A">
        <w:rPr>
          <w:rFonts w:ascii="Cambria" w:hAnsi="Cambria"/>
          <w:sz w:val="20"/>
          <w:szCs w:val="20"/>
        </w:rPr>
        <w:t xml:space="preserve">In this regard, the Office of the Special Rapporteur has emphasized that a restriction on access to public information, which </w:t>
      </w:r>
      <w:r w:rsidR="005B590D" w:rsidRPr="00525D9A">
        <w:rPr>
          <w:rFonts w:ascii="Cambria" w:hAnsi="Cambria"/>
          <w:sz w:val="20"/>
          <w:szCs w:val="20"/>
        </w:rPr>
        <w:t xml:space="preserve">is </w:t>
      </w:r>
      <w:r w:rsidR="001E2FB7" w:rsidRPr="00525D9A">
        <w:rPr>
          <w:rFonts w:ascii="Cambria" w:hAnsi="Cambria"/>
          <w:sz w:val="20"/>
          <w:szCs w:val="20"/>
        </w:rPr>
        <w:t>cl</w:t>
      </w:r>
      <w:r w:rsidR="005B590D" w:rsidRPr="00525D9A">
        <w:rPr>
          <w:rFonts w:ascii="Cambria" w:hAnsi="Cambria"/>
          <w:sz w:val="20"/>
          <w:szCs w:val="20"/>
        </w:rPr>
        <w:t>aimed</w:t>
      </w:r>
      <w:r w:rsidR="001E2FB7" w:rsidRPr="00525D9A">
        <w:rPr>
          <w:rFonts w:ascii="Cambria" w:hAnsi="Cambria"/>
          <w:sz w:val="20"/>
          <w:szCs w:val="20"/>
        </w:rPr>
        <w:t xml:space="preserve"> to find its justification in defense of national security</w:t>
      </w:r>
      <w:r w:rsidR="003F276F" w:rsidRPr="00525D9A">
        <w:rPr>
          <w:rFonts w:ascii="Cambria" w:hAnsi="Cambria"/>
          <w:sz w:val="20"/>
          <w:szCs w:val="20"/>
        </w:rPr>
        <w:t>,</w:t>
      </w:r>
      <w:r w:rsidR="001E2FB7" w:rsidRPr="00525D9A">
        <w:rPr>
          <w:rFonts w:ascii="Cambria" w:hAnsi="Cambria"/>
          <w:sz w:val="20"/>
          <w:szCs w:val="20"/>
        </w:rPr>
        <w:t xml:space="preserve"> must not be </w:t>
      </w:r>
      <w:r w:rsidR="00A468B5" w:rsidRPr="00525D9A">
        <w:rPr>
          <w:rFonts w:ascii="Cambria" w:hAnsi="Cambria"/>
          <w:sz w:val="20"/>
          <w:szCs w:val="20"/>
        </w:rPr>
        <w:t xml:space="preserve">based </w:t>
      </w:r>
      <w:r w:rsidR="001E2FB7" w:rsidRPr="00525D9A">
        <w:rPr>
          <w:rFonts w:ascii="Cambria" w:hAnsi="Cambria"/>
          <w:sz w:val="20"/>
          <w:szCs w:val="20"/>
        </w:rPr>
        <w:t>on an idea of national security incompatible with a democratic society.</w:t>
      </w:r>
      <w:r w:rsidR="00104B70" w:rsidRPr="00525D9A">
        <w:rPr>
          <w:rStyle w:val="FootnoteReference"/>
          <w:rFonts w:ascii="Cambria" w:hAnsi="Cambria"/>
          <w:sz w:val="20"/>
          <w:szCs w:val="20"/>
        </w:rPr>
        <w:footnoteReference w:id="378"/>
      </w:r>
    </w:p>
    <w:p w:rsidR="005C2184" w:rsidRPr="00525D9A" w:rsidRDefault="005C2184" w:rsidP="00B649D0">
      <w:pPr>
        <w:tabs>
          <w:tab w:val="left" w:pos="720"/>
          <w:tab w:val="left" w:pos="1440"/>
        </w:tabs>
        <w:spacing w:after="0" w:line="240" w:lineRule="auto"/>
        <w:ind w:left="360"/>
        <w:jc w:val="both"/>
        <w:rPr>
          <w:rFonts w:ascii="Cambria" w:hAnsi="Cambria"/>
          <w:sz w:val="20"/>
          <w:szCs w:val="20"/>
        </w:rPr>
      </w:pPr>
    </w:p>
    <w:p w:rsidR="005C2184" w:rsidRPr="00525D9A" w:rsidRDefault="00AA7B12" w:rsidP="003E0BB8">
      <w:pPr>
        <w:tabs>
          <w:tab w:val="left" w:pos="720"/>
          <w:tab w:val="left" w:pos="1440"/>
        </w:tabs>
        <w:spacing w:after="0" w:line="240" w:lineRule="auto"/>
        <w:ind w:left="720"/>
        <w:jc w:val="both"/>
        <w:rPr>
          <w:rFonts w:ascii="Cambria" w:hAnsi="Cambria"/>
          <w:b/>
          <w:sz w:val="20"/>
          <w:szCs w:val="20"/>
        </w:rPr>
      </w:pPr>
      <w:r w:rsidRPr="00525D9A">
        <w:rPr>
          <w:rFonts w:ascii="Cambria" w:hAnsi="Cambria"/>
          <w:b/>
          <w:sz w:val="20"/>
          <w:szCs w:val="20"/>
        </w:rPr>
        <w:t>CONCLUSION</w:t>
      </w:r>
      <w:r w:rsidR="005C2184" w:rsidRPr="00525D9A">
        <w:rPr>
          <w:rFonts w:ascii="Cambria" w:hAnsi="Cambria"/>
          <w:b/>
          <w:sz w:val="20"/>
          <w:szCs w:val="20"/>
        </w:rPr>
        <w:t>S</w:t>
      </w:r>
    </w:p>
    <w:p w:rsidR="005C2184" w:rsidRPr="00525D9A" w:rsidRDefault="005C2184" w:rsidP="00B649D0">
      <w:pPr>
        <w:tabs>
          <w:tab w:val="left" w:pos="720"/>
          <w:tab w:val="left" w:pos="1440"/>
        </w:tabs>
        <w:spacing w:after="0" w:line="240" w:lineRule="auto"/>
        <w:ind w:left="360"/>
        <w:jc w:val="both"/>
        <w:rPr>
          <w:rFonts w:ascii="Cambria" w:hAnsi="Cambria"/>
          <w:sz w:val="20"/>
          <w:szCs w:val="20"/>
        </w:rPr>
      </w:pPr>
    </w:p>
    <w:p w:rsidR="007A7C6B" w:rsidRPr="00525D9A" w:rsidRDefault="005D1A0A"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525D9A">
        <w:rPr>
          <w:rFonts w:ascii="Cambria" w:hAnsi="Cambria"/>
          <w:sz w:val="20"/>
          <w:szCs w:val="20"/>
        </w:rPr>
        <w:t xml:space="preserve">Based on the information received and examined in the instant report, the IACHR reiterates to the State of Honduras the need to continue to work to achieve compliance with the recommendations issued in the </w:t>
      </w:r>
      <w:r w:rsidR="00DC60D3" w:rsidRPr="00525D9A">
        <w:rPr>
          <w:rFonts w:ascii="Cambria" w:hAnsi="Cambria"/>
          <w:sz w:val="20"/>
          <w:szCs w:val="20"/>
        </w:rPr>
        <w:t xml:space="preserve">2015 </w:t>
      </w:r>
      <w:r w:rsidRPr="00525D9A">
        <w:rPr>
          <w:rFonts w:ascii="Cambria" w:hAnsi="Cambria"/>
          <w:sz w:val="20"/>
          <w:szCs w:val="20"/>
        </w:rPr>
        <w:t>Report on the Situatio</w:t>
      </w:r>
      <w:r w:rsidR="00DC60D3" w:rsidRPr="00525D9A">
        <w:rPr>
          <w:rFonts w:ascii="Cambria" w:hAnsi="Cambria"/>
          <w:sz w:val="20"/>
          <w:szCs w:val="20"/>
        </w:rPr>
        <w:t>n of Human Rights in Honduras</w:t>
      </w:r>
      <w:r w:rsidRPr="00525D9A">
        <w:rPr>
          <w:rFonts w:ascii="Cambria" w:hAnsi="Cambria"/>
          <w:sz w:val="20"/>
          <w:szCs w:val="20"/>
        </w:rPr>
        <w:t xml:space="preserve">. </w:t>
      </w:r>
    </w:p>
    <w:p w:rsidR="007A7C6B" w:rsidRPr="00525D9A" w:rsidRDefault="007A7C6B" w:rsidP="00B649D0">
      <w:pPr>
        <w:tabs>
          <w:tab w:val="left" w:pos="720"/>
          <w:tab w:val="left" w:pos="1440"/>
        </w:tabs>
        <w:spacing w:after="0" w:line="240" w:lineRule="auto"/>
        <w:ind w:firstLine="720"/>
        <w:jc w:val="both"/>
        <w:rPr>
          <w:rFonts w:ascii="Cambria" w:hAnsi="Cambria"/>
          <w:sz w:val="20"/>
          <w:szCs w:val="20"/>
        </w:rPr>
      </w:pPr>
    </w:p>
    <w:p w:rsidR="003E27D7" w:rsidRPr="00525D9A" w:rsidRDefault="00F60FB6" w:rsidP="0069380A">
      <w:pPr>
        <w:numPr>
          <w:ilvl w:val="0"/>
          <w:numId w:val="2"/>
        </w:numPr>
        <w:tabs>
          <w:tab w:val="left" w:pos="720"/>
          <w:tab w:val="left" w:pos="1440"/>
        </w:tabs>
        <w:spacing w:after="0" w:line="240" w:lineRule="auto"/>
        <w:ind w:left="0" w:firstLine="720"/>
        <w:jc w:val="both"/>
        <w:rPr>
          <w:rFonts w:ascii="Cambria" w:hAnsi="Cambria"/>
          <w:sz w:val="20"/>
          <w:szCs w:val="20"/>
        </w:rPr>
      </w:pPr>
      <w:r w:rsidRPr="00525D9A">
        <w:rPr>
          <w:rFonts w:ascii="Cambria" w:hAnsi="Cambria"/>
          <w:sz w:val="20"/>
        </w:rPr>
        <w:t xml:space="preserve">The Commission recognizes </w:t>
      </w:r>
      <w:r w:rsidR="009F38DC" w:rsidRPr="00525D9A">
        <w:rPr>
          <w:rFonts w:ascii="Cambria" w:hAnsi="Cambria"/>
          <w:sz w:val="20"/>
        </w:rPr>
        <w:t xml:space="preserve">the efforts of the State to address violence and insecurity in Honduras. However, significant challenges remain for the adopted measures </w:t>
      </w:r>
      <w:r w:rsidR="009F4487" w:rsidRPr="00525D9A">
        <w:rPr>
          <w:rFonts w:ascii="Cambria" w:hAnsi="Cambria"/>
          <w:sz w:val="20"/>
        </w:rPr>
        <w:t xml:space="preserve">to be effective, as well as challenges to adopt additional reforms </w:t>
      </w:r>
      <w:r w:rsidR="0008611F" w:rsidRPr="00525D9A">
        <w:rPr>
          <w:rFonts w:ascii="Cambria" w:hAnsi="Cambria"/>
          <w:sz w:val="20"/>
        </w:rPr>
        <w:t xml:space="preserve">to strengthen </w:t>
      </w:r>
      <w:r w:rsidR="008B076E" w:rsidRPr="00525D9A">
        <w:rPr>
          <w:rFonts w:ascii="Cambria" w:hAnsi="Cambria"/>
          <w:sz w:val="20"/>
        </w:rPr>
        <w:t xml:space="preserve">the legal framework and public policies. </w:t>
      </w:r>
      <w:r w:rsidR="00180084" w:rsidRPr="00525D9A">
        <w:rPr>
          <w:rFonts w:ascii="Cambria" w:hAnsi="Cambria"/>
          <w:sz w:val="20"/>
        </w:rPr>
        <w:t xml:space="preserve">As the IACHR noted in its country report, these challenges </w:t>
      </w:r>
      <w:r w:rsidR="00543781" w:rsidRPr="00525D9A">
        <w:rPr>
          <w:rFonts w:ascii="Cambria" w:hAnsi="Cambria"/>
          <w:sz w:val="20"/>
        </w:rPr>
        <w:t xml:space="preserve">encompass everything from violence prevention, to the State’s response to violence and subsequent investigation and punishment of said acts. </w:t>
      </w:r>
      <w:r w:rsidR="000B2B77" w:rsidRPr="00525D9A">
        <w:rPr>
          <w:rFonts w:ascii="Cambria" w:hAnsi="Cambria" w:cs="Tahoma"/>
          <w:sz w:val="20"/>
          <w:szCs w:val="20"/>
        </w:rPr>
        <w:t xml:space="preserve">Moreover, the high levels of inequality and social exclusion </w:t>
      </w:r>
      <w:r w:rsidR="001220C4" w:rsidRPr="00525D9A">
        <w:rPr>
          <w:rFonts w:ascii="Cambria" w:hAnsi="Cambria" w:cs="Tahoma"/>
          <w:sz w:val="20"/>
          <w:szCs w:val="20"/>
        </w:rPr>
        <w:t>so pervasive throughout</w:t>
      </w:r>
      <w:r w:rsidR="00F179D2" w:rsidRPr="00525D9A">
        <w:rPr>
          <w:rFonts w:ascii="Cambria" w:hAnsi="Cambria" w:cs="Tahoma"/>
          <w:sz w:val="20"/>
          <w:szCs w:val="20"/>
        </w:rPr>
        <w:t xml:space="preserve"> the country, which affect </w:t>
      </w:r>
      <w:r w:rsidR="005D1738" w:rsidRPr="00525D9A">
        <w:rPr>
          <w:rFonts w:ascii="Cambria" w:hAnsi="Cambria" w:cs="Tahoma"/>
          <w:sz w:val="20"/>
          <w:szCs w:val="20"/>
        </w:rPr>
        <w:t xml:space="preserve">broad sectors of the population, require </w:t>
      </w:r>
      <w:r w:rsidR="009F5518" w:rsidRPr="00525D9A">
        <w:rPr>
          <w:rFonts w:ascii="Cambria" w:hAnsi="Cambria" w:cs="Tahoma"/>
          <w:sz w:val="20"/>
          <w:szCs w:val="20"/>
        </w:rPr>
        <w:t xml:space="preserve">the adoption of urgent plans and policies, and strengthening institutions </w:t>
      </w:r>
      <w:r w:rsidR="00F94EAE" w:rsidRPr="00525D9A">
        <w:rPr>
          <w:rFonts w:ascii="Cambria" w:hAnsi="Cambria" w:cs="Tahoma"/>
          <w:sz w:val="20"/>
          <w:szCs w:val="20"/>
        </w:rPr>
        <w:t>to achieve access to basic necessities and services</w:t>
      </w:r>
      <w:r w:rsidR="009F1201" w:rsidRPr="00525D9A">
        <w:rPr>
          <w:rFonts w:ascii="Cambria" w:hAnsi="Cambria" w:cs="Tahoma"/>
          <w:sz w:val="20"/>
          <w:szCs w:val="20"/>
        </w:rPr>
        <w:t xml:space="preserve">, health care, education, job opportunities on an equal footing, and to natural resources and land. </w:t>
      </w:r>
    </w:p>
    <w:p w:rsidR="00784266" w:rsidRPr="00525D9A" w:rsidRDefault="00784266" w:rsidP="00B649D0">
      <w:pPr>
        <w:tabs>
          <w:tab w:val="left" w:pos="720"/>
          <w:tab w:val="left" w:pos="1440"/>
        </w:tabs>
        <w:spacing w:after="0" w:line="240" w:lineRule="auto"/>
        <w:ind w:firstLine="720"/>
        <w:jc w:val="both"/>
        <w:rPr>
          <w:rFonts w:ascii="Cambria" w:hAnsi="Cambria"/>
          <w:sz w:val="20"/>
          <w:szCs w:val="20"/>
        </w:rPr>
      </w:pPr>
    </w:p>
    <w:p w:rsidR="005C2184" w:rsidRPr="00525D9A" w:rsidRDefault="00164E67" w:rsidP="008A6A46">
      <w:pPr>
        <w:numPr>
          <w:ilvl w:val="0"/>
          <w:numId w:val="2"/>
        </w:numPr>
        <w:tabs>
          <w:tab w:val="left" w:pos="720"/>
          <w:tab w:val="left" w:pos="1440"/>
        </w:tabs>
        <w:spacing w:after="0" w:line="240" w:lineRule="auto"/>
        <w:ind w:left="0" w:firstLine="720"/>
        <w:jc w:val="both"/>
        <w:rPr>
          <w:rFonts w:ascii="Cambria" w:hAnsi="Cambria"/>
          <w:sz w:val="20"/>
          <w:szCs w:val="20"/>
        </w:rPr>
      </w:pPr>
      <w:r w:rsidRPr="00525D9A">
        <w:rPr>
          <w:rFonts w:ascii="Cambria" w:hAnsi="Cambria"/>
          <w:sz w:val="20"/>
        </w:rPr>
        <w:t xml:space="preserve">The Commission reaffirms its commitment to cooperate with the State of Honduras in seeking solutions to the problems and challenges identified herein, and to provide support in the process of </w:t>
      </w:r>
      <w:r w:rsidR="004D18D6" w:rsidRPr="00525D9A">
        <w:rPr>
          <w:rFonts w:ascii="Cambria" w:hAnsi="Cambria"/>
          <w:sz w:val="20"/>
        </w:rPr>
        <w:t>implementation</w:t>
      </w:r>
      <w:r w:rsidRPr="00525D9A">
        <w:rPr>
          <w:rFonts w:ascii="Cambria" w:hAnsi="Cambria"/>
          <w:sz w:val="20"/>
        </w:rPr>
        <w:t xml:space="preserve"> and follow up on the measures </w:t>
      </w:r>
      <w:r w:rsidR="00571319" w:rsidRPr="00525D9A">
        <w:rPr>
          <w:rFonts w:ascii="Cambria" w:hAnsi="Cambria"/>
          <w:sz w:val="20"/>
        </w:rPr>
        <w:t xml:space="preserve">that the State </w:t>
      </w:r>
      <w:r w:rsidR="006A687D" w:rsidRPr="00525D9A">
        <w:rPr>
          <w:rFonts w:ascii="Cambria" w:hAnsi="Cambria"/>
          <w:sz w:val="20"/>
        </w:rPr>
        <w:t xml:space="preserve">is going to implement in compliance with its international obligations in the area of human rights. </w:t>
      </w:r>
    </w:p>
    <w:p w:rsidR="00104B70" w:rsidRPr="00DE4761" w:rsidRDefault="00104B70" w:rsidP="00B649D0">
      <w:pPr>
        <w:pStyle w:val="ListParagraph"/>
        <w:tabs>
          <w:tab w:val="left" w:pos="720"/>
          <w:tab w:val="left" w:pos="1440"/>
        </w:tabs>
        <w:spacing w:after="0" w:line="240" w:lineRule="auto"/>
        <w:rPr>
          <w:rFonts w:ascii="Cambria" w:hAnsi="Cambria"/>
          <w:sz w:val="20"/>
          <w:szCs w:val="20"/>
        </w:rPr>
      </w:pPr>
    </w:p>
    <w:p w:rsidR="00104B70" w:rsidRPr="00DE4761" w:rsidRDefault="00104B70" w:rsidP="00B649D0">
      <w:pPr>
        <w:pStyle w:val="ListParagraph"/>
        <w:tabs>
          <w:tab w:val="left" w:pos="720"/>
          <w:tab w:val="left" w:pos="1440"/>
        </w:tabs>
        <w:spacing w:after="0" w:line="240" w:lineRule="auto"/>
        <w:rPr>
          <w:rFonts w:ascii="Cambria" w:hAnsi="Cambria"/>
          <w:sz w:val="20"/>
          <w:szCs w:val="20"/>
        </w:rPr>
      </w:pPr>
    </w:p>
    <w:p w:rsidR="00104B70" w:rsidRPr="00DE4761" w:rsidRDefault="00104B70" w:rsidP="00B649D0">
      <w:pPr>
        <w:tabs>
          <w:tab w:val="left" w:pos="720"/>
          <w:tab w:val="left" w:pos="1440"/>
        </w:tabs>
        <w:spacing w:after="0" w:line="240" w:lineRule="auto"/>
        <w:jc w:val="both"/>
        <w:rPr>
          <w:rFonts w:ascii="Cambria" w:hAnsi="Cambria"/>
          <w:sz w:val="20"/>
          <w:szCs w:val="20"/>
        </w:rPr>
      </w:pPr>
    </w:p>
    <w:p w:rsidR="00104B70" w:rsidRPr="00DE4761" w:rsidRDefault="00104B70" w:rsidP="00B649D0">
      <w:pPr>
        <w:tabs>
          <w:tab w:val="left" w:pos="720"/>
          <w:tab w:val="left" w:pos="1440"/>
        </w:tabs>
        <w:spacing w:after="0" w:line="240" w:lineRule="auto"/>
        <w:ind w:firstLine="720"/>
      </w:pPr>
    </w:p>
    <w:p w:rsidR="005A4720" w:rsidRPr="00DE4761" w:rsidRDefault="005A4720" w:rsidP="00B649D0">
      <w:pPr>
        <w:tabs>
          <w:tab w:val="left" w:pos="720"/>
          <w:tab w:val="left" w:pos="1440"/>
        </w:tabs>
        <w:spacing w:after="0" w:line="240" w:lineRule="auto"/>
        <w:ind w:firstLine="720"/>
      </w:pPr>
    </w:p>
    <w:sectPr w:rsidR="005A4720" w:rsidRPr="00DE4761" w:rsidSect="002F114A">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NumType w:start="81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AF3" w:rsidRDefault="00C62AF3" w:rsidP="00281A67">
      <w:pPr>
        <w:spacing w:after="0" w:line="240" w:lineRule="auto"/>
      </w:pPr>
      <w:r>
        <w:separator/>
      </w:r>
    </w:p>
    <w:p w:rsidR="00C62AF3" w:rsidRDefault="00C62AF3"/>
  </w:endnote>
  <w:endnote w:type="continuationSeparator" w:id="0">
    <w:p w:rsidR="00C62AF3" w:rsidRDefault="00C62AF3" w:rsidP="00281A67">
      <w:pPr>
        <w:spacing w:after="0" w:line="240" w:lineRule="auto"/>
      </w:pPr>
      <w:r>
        <w:continuationSeparator/>
      </w:r>
    </w:p>
    <w:p w:rsidR="00C62AF3" w:rsidRDefault="00C62A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24F" w:rsidRPr="002F114A" w:rsidRDefault="00C62AF3" w:rsidP="0069380A">
    <w:pPr>
      <w:pStyle w:val="Footer"/>
      <w:jc w:val="center"/>
      <w:rPr>
        <w:rFonts w:asciiTheme="majorHAnsi" w:hAnsiTheme="majorHAnsi"/>
        <w:lang w:val="es-ES"/>
      </w:rPr>
    </w:pPr>
    <w:sdt>
      <w:sdtPr>
        <w:id w:val="1956360108"/>
        <w:docPartObj>
          <w:docPartGallery w:val="Page Numbers (Bottom of Page)"/>
          <w:docPartUnique/>
        </w:docPartObj>
      </w:sdtPr>
      <w:sdtEndPr>
        <w:rPr>
          <w:rFonts w:asciiTheme="majorHAnsi" w:hAnsiTheme="majorHAnsi"/>
          <w:noProof/>
        </w:rPr>
      </w:sdtEndPr>
      <w:sdtContent>
        <w:r w:rsidR="0062224F" w:rsidRPr="002F114A">
          <w:rPr>
            <w:rFonts w:asciiTheme="majorHAnsi" w:hAnsiTheme="majorHAnsi"/>
            <w:sz w:val="16"/>
            <w:szCs w:val="16"/>
          </w:rPr>
          <w:fldChar w:fldCharType="begin"/>
        </w:r>
        <w:r w:rsidR="0062224F" w:rsidRPr="002F114A">
          <w:rPr>
            <w:rFonts w:asciiTheme="majorHAnsi" w:hAnsiTheme="majorHAnsi"/>
            <w:sz w:val="16"/>
            <w:szCs w:val="16"/>
          </w:rPr>
          <w:instrText xml:space="preserve"> PAGE   \* MERGEFORMAT </w:instrText>
        </w:r>
        <w:r w:rsidR="0062224F" w:rsidRPr="002F114A">
          <w:rPr>
            <w:rFonts w:asciiTheme="majorHAnsi" w:hAnsiTheme="majorHAnsi"/>
            <w:sz w:val="16"/>
            <w:szCs w:val="16"/>
          </w:rPr>
          <w:fldChar w:fldCharType="separate"/>
        </w:r>
        <w:r w:rsidR="00D2670D">
          <w:rPr>
            <w:rFonts w:asciiTheme="majorHAnsi" w:hAnsiTheme="majorHAnsi"/>
            <w:noProof/>
            <w:sz w:val="16"/>
            <w:szCs w:val="16"/>
          </w:rPr>
          <w:t>872</w:t>
        </w:r>
        <w:r w:rsidR="0062224F" w:rsidRPr="002F114A">
          <w:rPr>
            <w:rFonts w:asciiTheme="majorHAnsi" w:hAnsiTheme="majorHAnsi"/>
            <w:noProof/>
            <w:sz w:val="16"/>
            <w:szCs w:val="16"/>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5684401"/>
      <w:docPartObj>
        <w:docPartGallery w:val="Page Numbers (Bottom of Page)"/>
        <w:docPartUnique/>
      </w:docPartObj>
    </w:sdtPr>
    <w:sdtEndPr>
      <w:rPr>
        <w:noProof/>
      </w:rPr>
    </w:sdtEndPr>
    <w:sdtContent>
      <w:p w:rsidR="0062224F" w:rsidRPr="0069380A" w:rsidRDefault="0062224F" w:rsidP="0069380A">
        <w:pPr>
          <w:pStyle w:val="Footer"/>
          <w:jc w:val="center"/>
        </w:pPr>
        <w:r w:rsidRPr="0069380A">
          <w:rPr>
            <w:sz w:val="16"/>
            <w:szCs w:val="16"/>
          </w:rPr>
          <w:fldChar w:fldCharType="begin"/>
        </w:r>
        <w:r w:rsidRPr="0069380A">
          <w:rPr>
            <w:sz w:val="16"/>
            <w:szCs w:val="16"/>
          </w:rPr>
          <w:instrText xml:space="preserve"> PAGE   \* MERGEFORMAT </w:instrText>
        </w:r>
        <w:r w:rsidRPr="0069380A">
          <w:rPr>
            <w:sz w:val="16"/>
            <w:szCs w:val="16"/>
          </w:rPr>
          <w:fldChar w:fldCharType="separate"/>
        </w:r>
        <w:r w:rsidR="00D2670D">
          <w:rPr>
            <w:noProof/>
            <w:sz w:val="16"/>
            <w:szCs w:val="16"/>
          </w:rPr>
          <w:t>873</w:t>
        </w:r>
        <w:r w:rsidRPr="0069380A">
          <w:rPr>
            <w:noProof/>
            <w:sz w:val="16"/>
            <w:szCs w:val="16"/>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7B0" w:rsidRDefault="005B07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AF3" w:rsidRDefault="00C62AF3" w:rsidP="003E08B9">
      <w:pPr>
        <w:spacing w:after="0" w:line="240" w:lineRule="auto"/>
      </w:pPr>
      <w:r>
        <w:separator/>
      </w:r>
    </w:p>
  </w:footnote>
  <w:footnote w:type="continuationSeparator" w:id="0">
    <w:p w:rsidR="00C62AF3" w:rsidRPr="003E08B9" w:rsidRDefault="00C62AF3" w:rsidP="003E08B9">
      <w:pPr>
        <w:spacing w:after="0" w:line="240" w:lineRule="auto"/>
      </w:pPr>
      <w:r>
        <w:separator/>
      </w:r>
    </w:p>
  </w:footnote>
  <w:footnote w:id="1">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As provided by Article 59.5 of the IACHR Rules of Procedure. </w:t>
      </w:r>
    </w:p>
  </w:footnote>
  <w:footnote w:id="2">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Secretariat of Security, Department of Statistics SEPOL, </w:t>
      </w:r>
      <w:hyperlink r:id="rId1" w:history="1">
        <w:r w:rsidRPr="004B320B">
          <w:rPr>
            <w:rStyle w:val="Hyperlink"/>
            <w:rFonts w:asciiTheme="minorHAnsi" w:hAnsiTheme="minorHAnsi"/>
            <w:sz w:val="16"/>
            <w:szCs w:val="16"/>
            <w:lang w:val="en-US"/>
          </w:rPr>
          <w:t>Hist</w:t>
        </w:r>
        <w:r w:rsidRPr="004B320B">
          <w:rPr>
            <w:rStyle w:val="Hyperlink"/>
            <w:rFonts w:asciiTheme="minorHAnsi" w:hAnsiTheme="minorHAnsi"/>
            <w:sz w:val="16"/>
            <w:szCs w:val="16"/>
            <w:lang w:val="en-US" w:eastAsia="zh-CN"/>
          </w:rPr>
          <w:t>órico de Tasa Anual de Homicidios por cada 100.000 habitantes por año</w:t>
        </w:r>
      </w:hyperlink>
      <w:r w:rsidRPr="004B320B">
        <w:rPr>
          <w:rFonts w:asciiTheme="minorHAnsi" w:hAnsiTheme="minorHAnsi"/>
          <w:sz w:val="16"/>
          <w:szCs w:val="16"/>
          <w:lang w:val="en-US" w:eastAsia="zh-CN"/>
        </w:rPr>
        <w:t xml:space="preserve"> [‘Historical Annual Homicide Rate per 100,000 population’].</w:t>
      </w:r>
    </w:p>
  </w:footnote>
  <w:footnote w:id="3">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Observatory on Violence, </w:t>
      </w:r>
      <w:hyperlink r:id="rId2" w:history="1">
        <w:r w:rsidRPr="004B320B">
          <w:rPr>
            <w:rStyle w:val="Hyperlink"/>
            <w:rFonts w:asciiTheme="minorHAnsi" w:hAnsiTheme="minorHAnsi"/>
            <w:color w:val="auto"/>
            <w:sz w:val="16"/>
            <w:szCs w:val="16"/>
            <w:lang w:val="en-US"/>
          </w:rPr>
          <w:t>Boletín Enero-Diciembre 2015</w:t>
        </w:r>
      </w:hyperlink>
      <w:r w:rsidRPr="004B320B">
        <w:rPr>
          <w:rFonts w:asciiTheme="minorHAnsi" w:hAnsiTheme="minorHAnsi"/>
          <w:sz w:val="16"/>
          <w:szCs w:val="16"/>
          <w:lang w:val="en-US"/>
        </w:rPr>
        <w:t>, [‘Bulletin January-December 2015’]. Issue No. 40, February 2016.</w:t>
      </w:r>
    </w:p>
  </w:footnote>
  <w:footnote w:id="4">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Observatory on Violence, </w:t>
      </w:r>
      <w:hyperlink r:id="rId3" w:history="1">
        <w:r w:rsidRPr="004B320B">
          <w:rPr>
            <w:rStyle w:val="Hyperlink"/>
            <w:rFonts w:asciiTheme="minorHAnsi" w:hAnsiTheme="minorHAnsi"/>
            <w:color w:val="auto"/>
            <w:sz w:val="16"/>
            <w:szCs w:val="16"/>
            <w:lang w:val="en-US"/>
          </w:rPr>
          <w:t>Boletín Enero-Diciembre 2015</w:t>
        </w:r>
      </w:hyperlink>
      <w:r w:rsidRPr="004B320B">
        <w:rPr>
          <w:rFonts w:asciiTheme="minorHAnsi" w:hAnsiTheme="minorHAnsi"/>
          <w:sz w:val="16"/>
          <w:szCs w:val="16"/>
          <w:lang w:val="en-US"/>
        </w:rPr>
        <w:t xml:space="preserve">, [‘Bulletin January-December 2015’]. Issue No. 40, February 2016. </w:t>
      </w:r>
    </w:p>
  </w:footnote>
  <w:footnote w:id="5">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Secretariat of Security, Department of Statistics SEPOL, </w:t>
      </w:r>
      <w:hyperlink r:id="rId4" w:history="1">
        <w:r w:rsidRPr="004B320B">
          <w:rPr>
            <w:rStyle w:val="Hyperlink"/>
            <w:rFonts w:asciiTheme="minorHAnsi" w:hAnsiTheme="minorHAnsi"/>
            <w:color w:val="auto"/>
            <w:sz w:val="16"/>
            <w:szCs w:val="16"/>
            <w:lang w:val="en-US"/>
          </w:rPr>
          <w:t>Situación Comparativa de Homicidios a Nivel Nacional (Datos Preliminares)</w:t>
        </w:r>
      </w:hyperlink>
      <w:r w:rsidRPr="004B320B">
        <w:rPr>
          <w:rFonts w:asciiTheme="minorHAnsi" w:hAnsiTheme="minorHAnsi"/>
          <w:sz w:val="16"/>
          <w:szCs w:val="16"/>
          <w:lang w:val="en-US"/>
        </w:rPr>
        <w:t>, [‘Comparative situation of homicides nationwide (preliminary data’], consulted on September 9.</w:t>
      </w:r>
    </w:p>
  </w:footnote>
  <w:footnote w:id="6">
    <w:p w:rsidR="0062224F" w:rsidRPr="004B320B" w:rsidRDefault="0062224F" w:rsidP="004B320B">
      <w:pPr>
        <w:pStyle w:val="FootnoteText"/>
        <w:tabs>
          <w:tab w:val="left" w:pos="900"/>
        </w:tabs>
        <w:spacing w:after="120"/>
        <w:ind w:firstLine="630"/>
        <w:jc w:val="both"/>
        <w:rPr>
          <w:rFonts w:asciiTheme="minorHAnsi" w:hAnsiTheme="minorHAnsi"/>
          <w:sz w:val="16"/>
          <w:szCs w:val="16"/>
          <w:lang w:val="en-US"/>
        </w:rPr>
      </w:pPr>
      <w:r w:rsidRPr="004B320B">
        <w:rPr>
          <w:rStyle w:val="FootnoteReference"/>
          <w:rFonts w:asciiTheme="minorHAnsi" w:eastAsia="Cambria" w:hAnsiTheme="minorHAnsi"/>
          <w:sz w:val="16"/>
          <w:szCs w:val="16"/>
          <w:lang w:val="en-US"/>
        </w:rPr>
        <w:footnoteRef/>
      </w:r>
      <w:r w:rsidRPr="004B320B">
        <w:rPr>
          <w:rFonts w:asciiTheme="minorHAnsi" w:hAnsiTheme="minorHAnsi"/>
          <w:sz w:val="16"/>
          <w:szCs w:val="16"/>
          <w:lang w:val="en-US"/>
        </w:rPr>
        <w:t xml:space="preserve"> </w:t>
      </w:r>
      <w:r w:rsidRPr="004B320B">
        <w:rPr>
          <w:rFonts w:asciiTheme="minorHAnsi" w:hAnsiTheme="minorHAnsi"/>
          <w:sz w:val="16"/>
          <w:szCs w:val="16"/>
          <w:lang w:val="en-US"/>
        </w:rPr>
        <w:tab/>
        <w:t xml:space="preserve">La Prensa, 2015. Asesinan a abogado a pocas cuadras del parque de San Pedro Sula [‘Attorney murdered a few blocks from park in San Pedro Sula’], March 14, 2015. Available at: </w:t>
      </w:r>
      <w:hyperlink r:id="rId5" w:history="1">
        <w:r w:rsidRPr="004B320B">
          <w:rPr>
            <w:rStyle w:val="Hyperlink"/>
            <w:rFonts w:asciiTheme="minorHAnsi" w:hAnsiTheme="minorHAnsi"/>
            <w:color w:val="auto"/>
            <w:sz w:val="16"/>
            <w:szCs w:val="16"/>
            <w:lang w:val="en-US"/>
          </w:rPr>
          <w:t>http://www.laprensa.hn/sucesos/822362-410/asesinan-a-abogado-a-pocas-cuadras-del-parque-de-san-pedro-sula</w:t>
        </w:r>
      </w:hyperlink>
    </w:p>
  </w:footnote>
  <w:footnote w:id="7">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43 legal professionals die in Francisco Morazán; 40 in Cortés</w:t>
      </w:r>
      <w:r w:rsidRPr="004B320B">
        <w:rPr>
          <w:rFonts w:asciiTheme="minorHAnsi" w:hAnsiTheme="minorHAnsi"/>
          <w:sz w:val="16"/>
          <w:szCs w:val="16"/>
          <w:lang w:val="en-US" w:eastAsia="ja-JP"/>
        </w:rPr>
        <w:t xml:space="preserve">; 7 in Atlántida; 6 in Yoro; 3 in Copán; 2 in Comayagua; 1 in Choluteca; 1 in El Paraíso; 1 in Lempira; 1 in Santa Bárbara and 1 in Islas de la Bahía. </w:t>
      </w:r>
      <w:r w:rsidRPr="004B320B">
        <w:rPr>
          <w:rFonts w:asciiTheme="minorHAnsi" w:hAnsiTheme="minorHAnsi"/>
          <w:sz w:val="16"/>
          <w:szCs w:val="16"/>
          <w:lang w:val="en-US"/>
        </w:rPr>
        <w:t xml:space="preserve">CONADEH, </w:t>
      </w:r>
      <w:hyperlink r:id="rId6" w:history="1">
        <w:r w:rsidRPr="004B320B">
          <w:rPr>
            <w:rStyle w:val="Hyperlink"/>
            <w:rFonts w:asciiTheme="minorHAnsi" w:hAnsiTheme="minorHAnsi"/>
            <w:color w:val="auto"/>
            <w:sz w:val="16"/>
            <w:szCs w:val="16"/>
            <w:lang w:val="en-US"/>
          </w:rPr>
          <w:t>CONADEH/CAH: Definen estrategias para combatir la impunidad y evitar nuevas tragedias contra abogados</w:t>
        </w:r>
      </w:hyperlink>
      <w:r w:rsidRPr="004B320B">
        <w:rPr>
          <w:rFonts w:asciiTheme="minorHAnsi" w:hAnsiTheme="minorHAnsi"/>
          <w:sz w:val="16"/>
          <w:szCs w:val="16"/>
          <w:lang w:val="en-US"/>
        </w:rPr>
        <w:t>, [‘Strategy defined to combat impunity and prevent further tragedies against attorneys’], September 6, 2016.</w:t>
      </w:r>
    </w:p>
  </w:footnote>
  <w:footnote w:id="8">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According to CONADEH, the reasons why legal professionals meet violent deaths remain unknown, because of a failure to investigate these cases. According to a CONADEH press release, staff at the Bar Association [College of Attorneys] receives an average of two requests per day from attorneys seeking protection to safeguard their physical integrity and lives. CONADEH, </w:t>
      </w:r>
      <w:hyperlink r:id="rId7" w:history="1">
        <w:r w:rsidRPr="004B320B">
          <w:rPr>
            <w:rStyle w:val="Hyperlink"/>
            <w:rFonts w:asciiTheme="minorHAnsi" w:hAnsiTheme="minorHAnsi"/>
            <w:color w:val="auto"/>
            <w:sz w:val="16"/>
            <w:szCs w:val="16"/>
            <w:lang w:val="en-US"/>
          </w:rPr>
          <w:t>CONADEH/CAH: Definen estrategias para combatir la impunidad y evitar nuevas tragedias contra abogados</w:t>
        </w:r>
      </w:hyperlink>
      <w:r w:rsidRPr="004B320B">
        <w:rPr>
          <w:rFonts w:asciiTheme="minorHAnsi" w:hAnsiTheme="minorHAnsi"/>
          <w:sz w:val="16"/>
          <w:szCs w:val="16"/>
          <w:lang w:val="en-US"/>
        </w:rPr>
        <w:t>, [‘Strategies defined to combat impunity and prevent further tragedies against attorneys’], September 6, 2016.</w:t>
      </w:r>
    </w:p>
  </w:footnote>
  <w:footnote w:id="9">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Government of the Republic of Honduras, Report on the Status of compliance with the recommendations issued in the Report on the Situation of Human Rights in Honduras, IACHR, August 17, 2016.</w:t>
      </w:r>
    </w:p>
  </w:footnote>
  <w:footnote w:id="10">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Government of the Republic of Honduras, Report on the Status of compliance with the recommendations issued in the Report on the Situation of Human Rights in Honduras, IACHR, August 17, 2016, p. 8, para. 18. </w:t>
      </w:r>
    </w:p>
  </w:footnote>
  <w:footnote w:id="11">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Government of the Republic of Honduras, Report on the Status of compliance with the recommendations issued in the Report on the Situation of Human Rights in Honduras, IACHR, August 17, 2016, para. 17.</w:t>
      </w:r>
    </w:p>
  </w:footnote>
  <w:footnote w:id="12">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Under Legislative Decree No, 140-2015 dated November 18, 2015 and approved under Executive Decision No. 24-DGTC of July 6, 2014. According to the State, the purpose of signing this Treaty is to have a legally binding instrument in effect to make the legal conventional arms trade more responsible in setting common international standards on the import, export and transfer of firearms. Government of the Republic of Honduras, Report on the Status of Compliance with the recommendations issued in the Report Situation of Human Rights in Honduras, IACHR, August 17, 2016.</w:t>
      </w:r>
    </w:p>
  </w:footnote>
  <w:footnote w:id="13">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IACHR, Situation of Human Rights in Honduras. OEA/Ser.L/V/II, Doc. 42, December 31, 2015.</w:t>
      </w:r>
    </w:p>
  </w:footnote>
  <w:footnote w:id="14">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The President of the Supreme Court, the Attorney General, the cabinet Secretary of Security, and the cabinet Secretary of National Defense sit as members of the National Security Council and the President of the Republic presides over it. </w:t>
      </w:r>
    </w:p>
  </w:footnote>
  <w:footnote w:id="15">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United Nations, Concluding obeservations on the second periodic report of Honduras, CAT/C/HND/CO2, August 26, 2016.</w:t>
      </w:r>
    </w:p>
  </w:footnote>
  <w:footnote w:id="16">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United Nations, concluding observations on the second periodic report of Honduras, CAT/C/HND/CO2, August 26, 2016. </w:t>
      </w:r>
    </w:p>
  </w:footnote>
  <w:footnote w:id="17">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Government of the Republic of Honduras, Report on the Status of compliance with the recommendations issued in the Report on the Situation of Human Rights in Honduras, IACHR, August 17, 2016. </w:t>
      </w:r>
    </w:p>
  </w:footnote>
  <w:footnote w:id="18">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In particular, it noted that Armed Forces Human Rights curricula is being implemented in coordination with the Secretariat of Human Rights and Justice. Additionally, with technical assistance from the United Nations Development Program (UNDP) and the ICRC, the first printing of the basic primer on Human Rights Procedures for the Military Police, including the subject of use of force. Government of the Republic of Honduras, Report on the Status of compliance with the recommendations issued in the Report on the Situation of Human Rights in Honduras, IACHR, August 17, 2016, par. 21.</w:t>
      </w:r>
    </w:p>
  </w:footnote>
  <w:footnote w:id="19">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Government of the Republic of Honduras, Report on the Status of compliance with the recommendations issued in the Report on the Situation of Human Rights in Honduras, IACHR, August 17, 2016.</w:t>
      </w:r>
    </w:p>
  </w:footnote>
  <w:footnote w:id="20">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United Nations, Concluding observations on the second periodic report of Honduras, CAT/C/HND/CO2, August 26, 2016.</w:t>
      </w:r>
    </w:p>
  </w:footnote>
  <w:footnote w:id="21">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United Nations, Concluding observations on the second periodic report of Honduras, CAT/C/HND/CO2, August 26, 2016.</w:t>
      </w:r>
    </w:p>
  </w:footnote>
  <w:footnote w:id="22">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Government of the Republic of Honduras, Report on the Status of compliance with the recommendations issued in the Report on the Situation of Human Rights in Honduras, IACHR, August 17, 2016. </w:t>
      </w:r>
    </w:p>
  </w:footnote>
  <w:footnote w:id="23">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Government of the Republic of Honduras, Report on the Status of compliance with the recommendations issued in the Report on the Situation of Human Rights in Honduras, IACHR, August 17, 2016. </w:t>
      </w:r>
    </w:p>
  </w:footnote>
  <w:footnote w:id="24">
    <w:p w:rsidR="0062224F" w:rsidRPr="004B320B" w:rsidRDefault="0062224F" w:rsidP="004B320B">
      <w:pPr>
        <w:pStyle w:val="FootnoteText"/>
        <w:spacing w:after="120"/>
        <w:ind w:firstLine="720"/>
        <w:jc w:val="both"/>
        <w:rPr>
          <w:rFonts w:asciiTheme="minorHAnsi" w:hAnsiTheme="minorHAnsi"/>
          <w:b/>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IACHR, Situation of Human Rights in Honduras. OEA/Ser.L/V/II, Doc. 42, December 31, 2015.</w:t>
      </w:r>
    </w:p>
  </w:footnote>
  <w:footnote w:id="25">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Published in the Official Gazette of the Republic of Honduras, La Gaceta, April 8, 2016 No. 34,003.</w:t>
      </w:r>
    </w:p>
  </w:footnote>
  <w:footnote w:id="26">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Government of the Republic of Honduras, Report on the Status of compliance with the recommendations issued in the Report on the Situation of Human Rights in Honduras, IACHR, August 17, 2016. </w:t>
      </w:r>
    </w:p>
  </w:footnote>
  <w:footnote w:id="27">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The Special Commission was made up of Vilma Morales, Omar Rivera and Alberto Solórzano.</w:t>
      </w:r>
    </w:p>
  </w:footnote>
  <w:footnote w:id="28">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The State reported that the process of vetting allows for members of the National Police to defend themselves at a hearing after being notified of the charges or complaints attributing liability to them for events, actions or omissions constituting valid reason for the application of disciplinary measures, or the punishment of dismissal under the rules of the right to defense.  Government of the Republic of Honduras, Report on the Status of compliance with the recommendations issued in the Report on the Situation of Human Rights in Honduras, IACHR, August 17, 2016. </w:t>
      </w:r>
    </w:p>
  </w:footnote>
  <w:footnote w:id="29">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Communication from the State of Honduras, </w:t>
      </w:r>
      <w:hyperlink r:id="rId8" w:history="1">
        <w:r w:rsidRPr="00D2670D">
          <w:rPr>
            <w:rStyle w:val="Hyperlink"/>
            <w:rFonts w:asciiTheme="minorHAnsi" w:hAnsiTheme="minorHAnsi"/>
            <w:sz w:val="16"/>
            <w:szCs w:val="16"/>
            <w:lang w:val="en-US"/>
          </w:rPr>
          <w:t>Response of the Honduran State to the draft of Chapter V of the 2016 Annual Report on the Follow Up to the Report “Situation of Human rights in Honduras</w:t>
        </w:r>
      </w:hyperlink>
      <w:bookmarkStart w:id="2" w:name="_GoBack"/>
      <w:bookmarkEnd w:id="2"/>
      <w:r w:rsidRPr="004B320B">
        <w:rPr>
          <w:rFonts w:asciiTheme="minorHAnsi" w:hAnsiTheme="minorHAnsi"/>
          <w:sz w:val="16"/>
          <w:szCs w:val="16"/>
          <w:lang w:val="en-US"/>
        </w:rPr>
        <w:t xml:space="preserve">”, 19 January 2017.  In the context of its investigations, the Vetting Commission drew up a list of findings in August 2016, which included the following: 1) no evaluation had ever been conducted ranging from the most senior ranking officers on down chain of command; 2) a high number of officers who were vetted in prior processes, were subsequently reinstated, some of whom were recently extradited; 3) hierarchical rank was not respected, skipping over graduating classes and ranks; 4) the amendments to the 2012 Organic Law of the National Police represented  step backwards: for example, in the past, defendants could be removed by the courts for 6 months and now the time period is indefinitely until the trial is over; 5) slow processes of investigation and prosecution in the Police Department, the Secretariat, the Ministry of Public Prosecution  and the Superior Court of Audits; 6) officers linked to criminal structures, gangs, organized crime; 7) widespread corruption, impunity, negligence, intolerance. Special Commission for the Process of Vetting and Transformation of the National Police, </w:t>
      </w:r>
      <w:hyperlink r:id="rId9" w:history="1">
        <w:r w:rsidRPr="004B320B">
          <w:rPr>
            <w:rStyle w:val="Hyperlink"/>
            <w:rFonts w:asciiTheme="minorHAnsi" w:hAnsiTheme="minorHAnsi"/>
            <w:sz w:val="16"/>
            <w:szCs w:val="16"/>
            <w:lang w:val="en-US"/>
          </w:rPr>
          <w:t>Comunicado No. 21</w:t>
        </w:r>
      </w:hyperlink>
      <w:r w:rsidRPr="004B320B">
        <w:rPr>
          <w:rFonts w:asciiTheme="minorHAnsi" w:hAnsiTheme="minorHAnsi"/>
          <w:sz w:val="16"/>
          <w:szCs w:val="16"/>
          <w:lang w:val="en-US"/>
        </w:rPr>
        <w:t>, [Release No. 21], August 17, 2016.</w:t>
      </w:r>
    </w:p>
  </w:footnote>
  <w:footnote w:id="30">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This structure establishes more functional and specific positions with a pre-set profile or description of each position; strategic and auxiliary levels are added directly below the structure of the Police; the Preventive Police becomes the National Office of Prevention and Community Security and the Traffic Police becomes the National Office of Roadways and Transportation, both for the purpose of changing the approach to the process of training new police members; the Office of Protection and Special Services is created to provide a better coordinated and specialized response to dignitary protection, persons protected under precautionary measures and other groups with special protection needs. Special Commission for the Process of Vetting and Transformation of the National Police, </w:t>
      </w:r>
      <w:hyperlink r:id="rId10" w:history="1">
        <w:r w:rsidRPr="004B320B">
          <w:rPr>
            <w:rStyle w:val="Hyperlink"/>
            <w:rFonts w:asciiTheme="minorHAnsi" w:hAnsiTheme="minorHAnsi"/>
            <w:sz w:val="16"/>
            <w:szCs w:val="16"/>
            <w:lang w:val="en-US"/>
          </w:rPr>
          <w:t>Comunicado No. 21</w:t>
        </w:r>
      </w:hyperlink>
      <w:r w:rsidRPr="004B320B">
        <w:rPr>
          <w:rFonts w:asciiTheme="minorHAnsi" w:hAnsiTheme="minorHAnsi"/>
          <w:sz w:val="16"/>
          <w:szCs w:val="16"/>
          <w:lang w:val="en-US"/>
        </w:rPr>
        <w:t>, [Release No. 21], August 17, 2016.</w:t>
      </w:r>
    </w:p>
  </w:footnote>
  <w:footnote w:id="31">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The Vetting Commission noted that new hires must, at the very least, have a middle school education and one year of training. Special Commission for the Process of Vetting and Transformation of the National Police, </w:t>
      </w:r>
      <w:hyperlink r:id="rId11" w:history="1">
        <w:r w:rsidRPr="004B320B">
          <w:rPr>
            <w:rStyle w:val="Hyperlink"/>
            <w:rFonts w:asciiTheme="minorHAnsi" w:hAnsiTheme="minorHAnsi"/>
            <w:sz w:val="16"/>
            <w:szCs w:val="16"/>
            <w:lang w:val="en-US"/>
          </w:rPr>
          <w:t>Comunicado No. 21</w:t>
        </w:r>
      </w:hyperlink>
      <w:r w:rsidRPr="004B320B">
        <w:rPr>
          <w:rFonts w:asciiTheme="minorHAnsi" w:hAnsiTheme="minorHAnsi"/>
          <w:sz w:val="16"/>
          <w:szCs w:val="16"/>
          <w:lang w:val="en-US"/>
        </w:rPr>
        <w:t>, August 17, 2016.</w:t>
      </w:r>
    </w:p>
  </w:footnote>
  <w:footnote w:id="32">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Special Commission for the Process of Vetting and Transformation of the National Police, </w:t>
      </w:r>
      <w:hyperlink r:id="rId12" w:history="1">
        <w:r w:rsidRPr="004B320B">
          <w:rPr>
            <w:rStyle w:val="Hyperlink"/>
            <w:rFonts w:asciiTheme="minorHAnsi" w:hAnsiTheme="minorHAnsi"/>
            <w:sz w:val="16"/>
            <w:szCs w:val="16"/>
            <w:lang w:val="en-US"/>
          </w:rPr>
          <w:t>Comunicado No. 21</w:t>
        </w:r>
      </w:hyperlink>
      <w:r w:rsidRPr="004B320B">
        <w:rPr>
          <w:rFonts w:asciiTheme="minorHAnsi" w:hAnsiTheme="minorHAnsi"/>
          <w:sz w:val="16"/>
          <w:szCs w:val="16"/>
          <w:lang w:val="en-US"/>
        </w:rPr>
        <w:t xml:space="preserve">, [Release No. 21], August 17, 2016. </w:t>
      </w:r>
    </w:p>
  </w:footnote>
  <w:footnote w:id="33">
    <w:p w:rsidR="0062224F" w:rsidRPr="004B320B" w:rsidRDefault="0062224F" w:rsidP="004B320B">
      <w:pPr>
        <w:spacing w:after="120" w:line="240" w:lineRule="auto"/>
        <w:ind w:firstLine="720"/>
        <w:jc w:val="both"/>
        <w:rPr>
          <w:rFonts w:asciiTheme="minorHAnsi" w:hAnsiTheme="minorHAnsi"/>
          <w:sz w:val="16"/>
          <w:szCs w:val="16"/>
        </w:rPr>
      </w:pPr>
      <w:r w:rsidRPr="004B320B">
        <w:rPr>
          <w:rStyle w:val="FootnoteReference"/>
          <w:rFonts w:asciiTheme="minorHAnsi" w:hAnsiTheme="minorHAnsi"/>
          <w:sz w:val="16"/>
          <w:szCs w:val="16"/>
        </w:rPr>
        <w:footnoteRef/>
      </w:r>
      <w:r w:rsidRPr="004B320B">
        <w:rPr>
          <w:rFonts w:asciiTheme="minorHAnsi" w:hAnsiTheme="minorHAnsi"/>
          <w:sz w:val="16"/>
          <w:szCs w:val="16"/>
        </w:rPr>
        <w:t xml:space="preserve"> Special Commission for the Process of Vetting and Transformation of the National Police, </w:t>
      </w:r>
      <w:hyperlink r:id="rId13" w:history="1">
        <w:r w:rsidRPr="004B320B">
          <w:rPr>
            <w:rStyle w:val="Hyperlink"/>
            <w:rFonts w:asciiTheme="minorHAnsi" w:hAnsiTheme="minorHAnsi"/>
            <w:sz w:val="16"/>
            <w:szCs w:val="16"/>
          </w:rPr>
          <w:t>Comunicado No. 21</w:t>
        </w:r>
      </w:hyperlink>
      <w:r w:rsidRPr="004B320B">
        <w:rPr>
          <w:rFonts w:asciiTheme="minorHAnsi" w:hAnsiTheme="minorHAnsi"/>
          <w:sz w:val="16"/>
          <w:szCs w:val="16"/>
        </w:rPr>
        <w:t xml:space="preserve">, [Release No. 21], August 17, 2016. </w:t>
      </w:r>
    </w:p>
  </w:footnote>
  <w:footnote w:id="34">
    <w:p w:rsidR="0062224F" w:rsidRPr="004B320B" w:rsidRDefault="0062224F" w:rsidP="004B320B">
      <w:pPr>
        <w:pStyle w:val="FootnoteText"/>
        <w:spacing w:after="120"/>
        <w:ind w:firstLine="720"/>
        <w:jc w:val="both"/>
        <w:rPr>
          <w:rFonts w:asciiTheme="minorHAnsi" w:hAnsiTheme="minorHAnsi"/>
          <w:sz w:val="16"/>
          <w:szCs w:val="16"/>
          <w:lang w:val="es-E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s-ES"/>
        </w:rPr>
        <w:t xml:space="preserve"> New York Times. </w:t>
      </w:r>
      <w:hyperlink r:id="rId14" w:history="1">
        <w:r w:rsidRPr="004B320B">
          <w:rPr>
            <w:rStyle w:val="Hyperlink"/>
            <w:rFonts w:asciiTheme="minorHAnsi" w:hAnsiTheme="minorHAnsi"/>
            <w:color w:val="auto"/>
            <w:sz w:val="16"/>
            <w:szCs w:val="16"/>
            <w:lang w:val="es-ES"/>
          </w:rPr>
          <w:t>Un informe revela nombres y hechos relacionados con asesinatos cometidos por la policía en Honduras</w:t>
        </w:r>
      </w:hyperlink>
      <w:r w:rsidRPr="004B320B">
        <w:rPr>
          <w:rFonts w:asciiTheme="minorHAnsi" w:hAnsiTheme="minorHAnsi"/>
          <w:sz w:val="16"/>
          <w:szCs w:val="16"/>
          <w:lang w:val="es-ES"/>
        </w:rPr>
        <w:t>, [Files suggest Honduran Police Leaders Ordered Killing of Antidrug Officials], April 15, 2016.</w:t>
      </w:r>
    </w:p>
  </w:footnote>
  <w:footnote w:id="35">
    <w:p w:rsidR="0062224F" w:rsidRPr="004B320B" w:rsidRDefault="0062224F" w:rsidP="004B320B">
      <w:pPr>
        <w:pStyle w:val="FootnoteText"/>
        <w:spacing w:after="120"/>
        <w:ind w:firstLine="720"/>
        <w:jc w:val="both"/>
        <w:rPr>
          <w:rFonts w:asciiTheme="minorHAnsi" w:hAnsiTheme="minorHAnsi"/>
          <w:sz w:val="16"/>
          <w:szCs w:val="16"/>
          <w:lang w:val="es-E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s-ES"/>
        </w:rPr>
        <w:t xml:space="preserve"> New York Times. </w:t>
      </w:r>
      <w:hyperlink r:id="rId15" w:history="1">
        <w:r w:rsidRPr="004B320B">
          <w:rPr>
            <w:rStyle w:val="Hyperlink"/>
            <w:rFonts w:asciiTheme="minorHAnsi" w:hAnsiTheme="minorHAnsi"/>
            <w:color w:val="auto"/>
            <w:sz w:val="16"/>
            <w:szCs w:val="16"/>
            <w:lang w:val="es-ES"/>
          </w:rPr>
          <w:t>Un informe revela nombres y hechos relacionados con asesinatos cometidos por la policía en Honduras</w:t>
        </w:r>
      </w:hyperlink>
      <w:r w:rsidRPr="004B320B">
        <w:rPr>
          <w:rFonts w:asciiTheme="minorHAnsi" w:hAnsiTheme="minorHAnsi"/>
          <w:sz w:val="16"/>
          <w:szCs w:val="16"/>
          <w:lang w:val="es-ES"/>
        </w:rPr>
        <w:t>,  [Files suggest Honduran Police Leaders Ordered Killing of Antidrug Officials], April 15, 2016.</w:t>
      </w:r>
    </w:p>
  </w:footnote>
  <w:footnote w:id="36">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The Vetting Commission noted that 8 of those names appeared twice. Of the total of 45 names, it was established that 2 were citizens, who did not belong to the National Police; 7 officers and policemen were dismissed; a decision was made to request the Secretary of Security to dismiss 17 officers and policemen; 9 officers had previously been removed from the Police Force prior to the start of the Vetting Commission’s activities; 7 officers are currently incapacitated and 3 officers were reinstated into active service. Special Commission for the Process of Vetting and Transformation of the National Police, Release No. 24, September 13, 2016. Also see, </w:t>
      </w:r>
      <w:hyperlink r:id="rId16" w:history="1">
        <w:r w:rsidRPr="004B320B">
          <w:rPr>
            <w:rStyle w:val="Hyperlink"/>
            <w:rFonts w:asciiTheme="minorHAnsi" w:hAnsiTheme="minorHAnsi"/>
            <w:color w:val="auto"/>
            <w:sz w:val="16"/>
            <w:szCs w:val="16"/>
            <w:lang w:val="en-US"/>
          </w:rPr>
          <w:t>Comunicado No. 3</w:t>
        </w:r>
      </w:hyperlink>
      <w:r w:rsidRPr="004B320B">
        <w:rPr>
          <w:rFonts w:asciiTheme="minorHAnsi" w:hAnsiTheme="minorHAnsi"/>
          <w:sz w:val="16"/>
          <w:szCs w:val="16"/>
          <w:lang w:val="en-US"/>
        </w:rPr>
        <w:t>, April 18, 2016.</w:t>
      </w:r>
    </w:p>
  </w:footnote>
  <w:footnote w:id="37">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In the Release, it was also noted that through the mechanisms established in the Platform “Honduras Denuncia” – e-mail, web site, hotline, in person and the “Dilo Aquí” application [Say it Here], 107 citizen complaints were handed over to the Public Prosecutor against public officials and police members for the alleged commission of several crimes such as: embezzlement of public funds, fraud, money laundering, illegal enrichment, organized crime, drug trafficking, murder for pay, illegal association, kidnapping, extorsion, weapons trafficking, abuse of authority, cattle rustling, murder, homicide, theft, breach of duty in office, ties to criminals, among others. The Special Commission asserted that this is the result of a thorough review of case files, of analysis and assessment of the reports requested from different entities of the State and of the complaints received from citizens. Special Commission for the Process of Vetting and Transformation of the National Police, Release No 22, August 24, 2016. Available at: </w:t>
      </w:r>
      <w:hyperlink r:id="rId17" w:history="1">
        <w:r w:rsidRPr="004B320B">
          <w:rPr>
            <w:rStyle w:val="Hyperlink"/>
            <w:rFonts w:asciiTheme="minorHAnsi" w:hAnsiTheme="minorHAnsi"/>
            <w:color w:val="auto"/>
            <w:sz w:val="16"/>
            <w:szCs w:val="16"/>
            <w:lang w:val="en-US"/>
          </w:rPr>
          <w:t>http://www.seguridad.gob.hn/img/CEDTPN/2016/agosto/24-08-2016/comunicado22/comunicado22.pdf</w:t>
        </w:r>
      </w:hyperlink>
    </w:p>
  </w:footnote>
  <w:footnote w:id="38">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Government of the Republic of Honduras, Report on the status of compliance with the recommendations issued in the report Situation of Human Rights in Honduras, IACHR, August 17, 2016.</w:t>
      </w:r>
    </w:p>
  </w:footnote>
  <w:footnote w:id="39">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rPr>
        <w:footnoteRef/>
      </w:r>
      <w:r w:rsidRPr="004B320B">
        <w:rPr>
          <w:rFonts w:asciiTheme="minorHAnsi" w:hAnsiTheme="minorHAnsi"/>
          <w:sz w:val="16"/>
          <w:szCs w:val="16"/>
          <w:lang w:val="en-US"/>
        </w:rPr>
        <w:t xml:space="preserve"> IACHR, Public Hearing, 159 Ordinary Period of Sessions, </w:t>
      </w:r>
      <w:hyperlink r:id="rId18" w:history="1">
        <w:r w:rsidRPr="004B320B">
          <w:rPr>
            <w:rStyle w:val="Hyperlink"/>
            <w:rFonts w:asciiTheme="minorHAnsi" w:hAnsiTheme="minorHAnsi"/>
            <w:sz w:val="16"/>
            <w:szCs w:val="16"/>
            <w:lang w:val="en-US"/>
          </w:rPr>
          <w:t>“Situación de la justicia y las personas defensoras de derechos humanos en Honduras”</w:t>
        </w:r>
      </w:hyperlink>
      <w:r w:rsidRPr="004B320B">
        <w:rPr>
          <w:rFonts w:asciiTheme="minorHAnsi" w:hAnsiTheme="minorHAnsi"/>
          <w:sz w:val="16"/>
          <w:szCs w:val="16"/>
          <w:lang w:val="en-US"/>
        </w:rPr>
        <w:t xml:space="preserve"> [Justice Situation and Human Rights Defenders in Honduras], December 1, 2016.</w:t>
      </w:r>
    </w:p>
  </w:footnote>
  <w:footnote w:id="40">
    <w:p w:rsidR="0062224F" w:rsidRPr="004B320B" w:rsidRDefault="0062224F" w:rsidP="004B320B">
      <w:pPr>
        <w:pStyle w:val="FootnoteText"/>
        <w:spacing w:after="120"/>
        <w:ind w:firstLine="720"/>
        <w:rPr>
          <w:rFonts w:asciiTheme="minorHAnsi" w:hAnsiTheme="minorHAnsi"/>
          <w:sz w:val="16"/>
          <w:szCs w:val="16"/>
          <w:lang w:val="es-ES_tradnl"/>
        </w:rPr>
      </w:pPr>
      <w:r w:rsidRPr="004B320B">
        <w:rPr>
          <w:rStyle w:val="FootnoteReference"/>
          <w:rFonts w:asciiTheme="minorHAnsi" w:hAnsiTheme="minorHAnsi"/>
          <w:sz w:val="16"/>
          <w:szCs w:val="16"/>
        </w:rPr>
        <w:footnoteRef/>
      </w:r>
      <w:r w:rsidRPr="004B320B">
        <w:rPr>
          <w:rFonts w:asciiTheme="minorHAnsi" w:hAnsiTheme="minorHAnsi"/>
          <w:sz w:val="16"/>
          <w:szCs w:val="16"/>
        </w:rPr>
        <w:t xml:space="preserve"> </w:t>
      </w:r>
      <w:r w:rsidRPr="004B320B">
        <w:rPr>
          <w:rFonts w:asciiTheme="minorHAnsi" w:hAnsiTheme="minorHAnsi"/>
          <w:sz w:val="16"/>
          <w:szCs w:val="16"/>
          <w:lang w:val="es-ES"/>
        </w:rPr>
        <w:t xml:space="preserve">IACHR, Public Hearing, 159 Ordinary Sessions, </w:t>
      </w:r>
      <w:hyperlink r:id="rId19" w:history="1">
        <w:r w:rsidRPr="004B320B">
          <w:rPr>
            <w:rStyle w:val="Hyperlink"/>
            <w:rFonts w:asciiTheme="minorHAnsi" w:hAnsiTheme="minorHAnsi"/>
            <w:sz w:val="16"/>
            <w:szCs w:val="16"/>
            <w:lang w:val="es-ES"/>
          </w:rPr>
          <w:t>“Situación de la justicia y las personas defensoras de derechos humanos en Honduras”</w:t>
        </w:r>
      </w:hyperlink>
      <w:r w:rsidRPr="004B320B">
        <w:rPr>
          <w:rFonts w:asciiTheme="minorHAnsi" w:hAnsiTheme="minorHAnsi"/>
          <w:sz w:val="16"/>
          <w:szCs w:val="16"/>
          <w:lang w:val="es-ES"/>
        </w:rPr>
        <w:t xml:space="preserve">  [Justice Situation and Human Rights Defenders in Honduras], December 1 2016.</w:t>
      </w:r>
    </w:p>
  </w:footnote>
  <w:footnote w:id="41">
    <w:p w:rsidR="0062224F" w:rsidRPr="004B320B" w:rsidRDefault="0062224F" w:rsidP="004B320B">
      <w:pPr>
        <w:pStyle w:val="FootnoteText"/>
        <w:spacing w:after="120"/>
        <w:ind w:firstLine="720"/>
        <w:jc w:val="both"/>
        <w:rPr>
          <w:rFonts w:asciiTheme="minorHAnsi" w:hAnsiTheme="minorHAnsi"/>
          <w:sz w:val="16"/>
          <w:szCs w:val="16"/>
        </w:rPr>
      </w:pPr>
      <w:r w:rsidRPr="004B320B">
        <w:rPr>
          <w:rStyle w:val="FootnoteReference"/>
          <w:rFonts w:asciiTheme="minorHAnsi" w:hAnsiTheme="minorHAnsi"/>
          <w:sz w:val="16"/>
          <w:szCs w:val="16"/>
        </w:rPr>
        <w:footnoteRef/>
      </w:r>
      <w:r w:rsidRPr="004B320B">
        <w:rPr>
          <w:rFonts w:asciiTheme="minorHAnsi" w:hAnsiTheme="minorHAnsi"/>
          <w:sz w:val="16"/>
          <w:szCs w:val="16"/>
        </w:rPr>
        <w:t xml:space="preserve"> </w:t>
      </w:r>
      <w:r w:rsidRPr="004B320B">
        <w:rPr>
          <w:rFonts w:asciiTheme="minorHAnsi" w:hAnsiTheme="minorHAnsi"/>
          <w:sz w:val="16"/>
          <w:szCs w:val="16"/>
          <w:lang w:val="es-ES"/>
        </w:rPr>
        <w:t xml:space="preserve">IACHR, Public Hearing, 159 Ordinary Sessions, </w:t>
      </w:r>
      <w:hyperlink r:id="rId20" w:history="1">
        <w:r w:rsidRPr="004B320B">
          <w:rPr>
            <w:rStyle w:val="Hyperlink"/>
            <w:rFonts w:asciiTheme="minorHAnsi" w:hAnsiTheme="minorHAnsi"/>
            <w:color w:val="auto"/>
            <w:sz w:val="16"/>
            <w:szCs w:val="16"/>
            <w:lang w:val="es-ES"/>
          </w:rPr>
          <w:t>“Situación de la justicia y las personas defensoras de derechos humanos en Honduras”</w:t>
        </w:r>
      </w:hyperlink>
      <w:r w:rsidRPr="004B320B">
        <w:rPr>
          <w:rFonts w:asciiTheme="minorHAnsi" w:hAnsiTheme="minorHAnsi"/>
          <w:sz w:val="16"/>
          <w:szCs w:val="16"/>
          <w:lang w:val="es-ES"/>
        </w:rPr>
        <w:t xml:space="preserve"> [Justice Situation and Human Rights Defenders in Honduras], December 1, 2016.</w:t>
      </w:r>
      <w:r w:rsidRPr="004B320B">
        <w:rPr>
          <w:rStyle w:val="FootnoteReference"/>
          <w:rFonts w:asciiTheme="minorHAnsi" w:hAnsiTheme="minorHAnsi"/>
          <w:sz w:val="16"/>
          <w:szCs w:val="16"/>
          <w:lang w:val="es-AR"/>
        </w:rPr>
        <w:t xml:space="preserve"> </w:t>
      </w:r>
      <w:r w:rsidRPr="004B320B">
        <w:rPr>
          <w:rFonts w:asciiTheme="minorHAnsi" w:hAnsiTheme="minorHAnsi"/>
          <w:sz w:val="16"/>
          <w:szCs w:val="16"/>
          <w:lang w:val="en-US"/>
        </w:rPr>
        <w:t>Communication from the State of Honduras, Response of the Honduran State to the draft of Chapter V of the 2016 Annual Report on the Follow Up to the Report “Situation of Human rights in Honduras”, January 19, 2017.</w:t>
      </w:r>
    </w:p>
  </w:footnote>
  <w:footnote w:id="42">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rPr>
        <w:footnoteRef/>
      </w:r>
      <w:r w:rsidRPr="004B320B">
        <w:rPr>
          <w:rFonts w:asciiTheme="minorHAnsi" w:hAnsiTheme="minorHAnsi"/>
          <w:sz w:val="16"/>
          <w:szCs w:val="16"/>
        </w:rPr>
        <w:t xml:space="preserve"> </w:t>
      </w:r>
      <w:r w:rsidRPr="004B320B">
        <w:rPr>
          <w:rFonts w:asciiTheme="minorHAnsi" w:hAnsiTheme="minorHAnsi"/>
          <w:sz w:val="16"/>
          <w:szCs w:val="16"/>
          <w:lang w:val="en-US"/>
        </w:rPr>
        <w:t xml:space="preserve">Joint Press Release R18/17 – </w:t>
      </w:r>
      <w:hyperlink r:id="rId21" w:history="1">
        <w:r w:rsidRPr="004B320B">
          <w:rPr>
            <w:rStyle w:val="Hyperlink"/>
            <w:rFonts w:asciiTheme="minorHAnsi" w:hAnsiTheme="minorHAnsi"/>
            <w:sz w:val="16"/>
            <w:szCs w:val="16"/>
            <w:lang w:val="en-US"/>
          </w:rPr>
          <w:t>Joint Press Release, the Inter-American Commission on Human Rights, its Special RApporteurship for Freedom of Expression and the Office of the United Nations High Commissioner for Human Rights in Honduras express concern over adopted reforms in the Honduran penal code, retrogressive for human rights and freedom of expression</w:t>
        </w:r>
      </w:hyperlink>
      <w:r w:rsidRPr="004B320B">
        <w:rPr>
          <w:rFonts w:asciiTheme="minorHAnsi" w:hAnsiTheme="minorHAnsi"/>
          <w:sz w:val="16"/>
          <w:szCs w:val="16"/>
          <w:lang w:val="en-US"/>
        </w:rPr>
        <w:t>, February 23, 2017.</w:t>
      </w:r>
    </w:p>
  </w:footnote>
  <w:footnote w:id="43">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rPr>
        <w:footnoteRef/>
      </w:r>
      <w:r w:rsidRPr="004B320B">
        <w:rPr>
          <w:rFonts w:asciiTheme="minorHAnsi" w:hAnsiTheme="minorHAnsi"/>
          <w:sz w:val="16"/>
          <w:szCs w:val="16"/>
        </w:rPr>
        <w:t xml:space="preserve"> </w:t>
      </w:r>
      <w:r w:rsidRPr="004B320B">
        <w:rPr>
          <w:rFonts w:asciiTheme="minorHAnsi" w:hAnsiTheme="minorHAnsi"/>
          <w:sz w:val="16"/>
          <w:szCs w:val="16"/>
          <w:lang w:val="en-US"/>
        </w:rPr>
        <w:t xml:space="preserve">Joint Press Release R18/17 – </w:t>
      </w:r>
      <w:hyperlink r:id="rId22" w:history="1">
        <w:r w:rsidRPr="004B320B">
          <w:rPr>
            <w:rStyle w:val="Hyperlink"/>
            <w:rFonts w:asciiTheme="minorHAnsi" w:hAnsiTheme="minorHAnsi"/>
            <w:sz w:val="16"/>
            <w:szCs w:val="16"/>
            <w:lang w:val="en-US"/>
          </w:rPr>
          <w:t>Joint Press Release, the Inter-American Commission on Human Rights, its Special RApporteurship for Freedom of Expression and the Office of the United Nations High Commissioner for Human Rights in Honduras express concern over adopted reforms in the Honduran penal code, retrogressive for human rights and freedom of expression</w:t>
        </w:r>
      </w:hyperlink>
      <w:r w:rsidRPr="004B320B">
        <w:rPr>
          <w:rFonts w:asciiTheme="minorHAnsi" w:hAnsiTheme="minorHAnsi"/>
          <w:sz w:val="16"/>
          <w:szCs w:val="16"/>
          <w:lang w:val="en-US"/>
        </w:rPr>
        <w:t>, February 23, 2017. In this regard, on February 3, 2017, the IACHR sent to the Honduran State a request for information pursuant to Article 41 of the American Convention on a package of reforms sent by the Executive Branch to Congress that included some of the issues addressed in the aforementioned press release. After an extension request, the Honduran State presented its response on February 24, 2017.</w:t>
      </w:r>
    </w:p>
  </w:footnote>
  <w:footnote w:id="44">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eastAsia="MS Mincho" w:hAnsiTheme="minorHAnsi"/>
          <w:sz w:val="16"/>
          <w:szCs w:val="16"/>
          <w:lang w:val="en-US"/>
        </w:rPr>
        <w:footnoteRef/>
      </w:r>
      <w:r w:rsidRPr="004B320B">
        <w:rPr>
          <w:rFonts w:asciiTheme="minorHAnsi" w:hAnsiTheme="minorHAnsi"/>
          <w:sz w:val="16"/>
          <w:szCs w:val="16"/>
          <w:lang w:val="en-US"/>
        </w:rPr>
        <w:t xml:space="preserve"> </w:t>
      </w:r>
      <w:r w:rsidRPr="004B320B">
        <w:rPr>
          <w:rFonts w:asciiTheme="minorHAnsi" w:hAnsiTheme="minorHAnsi"/>
          <w:i/>
          <w:sz w:val="16"/>
          <w:szCs w:val="16"/>
          <w:lang w:val="en-US"/>
        </w:rPr>
        <w:t>See</w:t>
      </w:r>
      <w:r w:rsidRPr="004B320B">
        <w:rPr>
          <w:rFonts w:asciiTheme="minorHAnsi" w:hAnsiTheme="minorHAnsi"/>
          <w:sz w:val="16"/>
          <w:szCs w:val="16"/>
          <w:lang w:val="en-US"/>
        </w:rPr>
        <w:t xml:space="preserve"> IACHR, Press Release No. 118/2016, </w:t>
      </w:r>
      <w:hyperlink r:id="rId23" w:history="1">
        <w:r w:rsidRPr="004B320B">
          <w:rPr>
            <w:rStyle w:val="Hyperlink"/>
            <w:rFonts w:asciiTheme="minorHAnsi" w:hAnsiTheme="minorHAnsi"/>
            <w:sz w:val="16"/>
            <w:szCs w:val="16"/>
            <w:lang w:val="en-US"/>
          </w:rPr>
          <w:t>Honduras, one of the most dangerous countries for human rights defenders- Experts Warn</w:t>
        </w:r>
      </w:hyperlink>
      <w:r w:rsidRPr="004B320B">
        <w:rPr>
          <w:rFonts w:asciiTheme="minorHAnsi" w:hAnsiTheme="minorHAnsi"/>
          <w:sz w:val="16"/>
          <w:szCs w:val="16"/>
          <w:lang w:val="en-US"/>
        </w:rPr>
        <w:t xml:space="preserve">, August 19, 2016 (joint statement by UN Special Rapporteur on human rights defenders, Michel Forst, and IACHR Rapporteur on Human Rights Defenders, José de Jesús Orozco Henríquez). </w:t>
      </w:r>
    </w:p>
  </w:footnote>
  <w:footnote w:id="45">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eastAsia="MS Mincho" w:hAnsiTheme="minorHAnsi"/>
          <w:sz w:val="16"/>
          <w:szCs w:val="16"/>
          <w:lang w:val="en-US"/>
        </w:rPr>
        <w:footnoteRef/>
      </w:r>
      <w:r w:rsidRPr="004B320B">
        <w:rPr>
          <w:rFonts w:asciiTheme="minorHAnsi" w:hAnsiTheme="minorHAnsi"/>
          <w:sz w:val="16"/>
          <w:szCs w:val="16"/>
          <w:lang w:val="en-US"/>
        </w:rPr>
        <w:t xml:space="preserve"> Front Line Defenders, </w:t>
      </w:r>
      <w:hyperlink r:id="rId24" w:history="1">
        <w:r w:rsidRPr="004B320B">
          <w:rPr>
            <w:rStyle w:val="Hyperlink"/>
            <w:rFonts w:asciiTheme="minorHAnsi" w:hAnsiTheme="minorHAnsi"/>
            <w:sz w:val="16"/>
            <w:szCs w:val="16"/>
            <w:lang w:val="en-US"/>
          </w:rPr>
          <w:t>Annual Report 2016: Stop the Killing of Human Rights Defenders</w:t>
        </w:r>
      </w:hyperlink>
      <w:r w:rsidRPr="004B320B">
        <w:rPr>
          <w:rFonts w:asciiTheme="minorHAnsi" w:hAnsiTheme="minorHAnsi"/>
          <w:sz w:val="16"/>
          <w:szCs w:val="16"/>
          <w:lang w:val="en-US"/>
        </w:rPr>
        <w:t xml:space="preserve">, January 14, 2016 (citing the reports it received from Honduran civil society organizations). Front Line Defenders found that Latin America was the deadliest region, with 87 killings reported. Honduras has the fourth highest toll in the region (following Colombia, Brazil, and Mexico). </w:t>
      </w:r>
      <w:r w:rsidRPr="004B320B">
        <w:rPr>
          <w:rFonts w:asciiTheme="minorHAnsi" w:hAnsiTheme="minorHAnsi"/>
          <w:i/>
          <w:sz w:val="16"/>
          <w:szCs w:val="16"/>
          <w:lang w:val="en-US"/>
        </w:rPr>
        <w:t>See also</w:t>
      </w:r>
      <w:r w:rsidRPr="004B320B">
        <w:rPr>
          <w:rFonts w:asciiTheme="minorHAnsi" w:hAnsiTheme="minorHAnsi"/>
          <w:sz w:val="16"/>
          <w:szCs w:val="16"/>
          <w:lang w:val="en-US"/>
        </w:rPr>
        <w:t xml:space="preserve">, OHCHR, </w:t>
      </w:r>
      <w:hyperlink r:id="rId25" w:history="1">
        <w:r w:rsidRPr="004B320B">
          <w:rPr>
            <w:rStyle w:val="Hyperlink"/>
            <w:rFonts w:asciiTheme="minorHAnsi" w:hAnsiTheme="minorHAnsi"/>
            <w:sz w:val="16"/>
            <w:szCs w:val="16"/>
            <w:lang w:val="en-US"/>
          </w:rPr>
          <w:t>Preliminary Observations on the official visit to Honduras by the Special Rapporteur on extrajudicial, summary or arbitrary executions</w:t>
        </w:r>
      </w:hyperlink>
      <w:r w:rsidRPr="004B320B">
        <w:rPr>
          <w:rFonts w:asciiTheme="minorHAnsi" w:hAnsiTheme="minorHAnsi"/>
          <w:sz w:val="16"/>
          <w:szCs w:val="16"/>
          <w:lang w:val="en-US"/>
        </w:rPr>
        <w:t>, 23 to 27 May 2016.</w:t>
      </w:r>
    </w:p>
  </w:footnote>
  <w:footnote w:id="46">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eastAsia="MS Mincho" w:hAnsiTheme="minorHAnsi"/>
          <w:sz w:val="16"/>
          <w:szCs w:val="16"/>
          <w:lang w:val="en-US"/>
        </w:rPr>
        <w:footnoteRef/>
      </w:r>
      <w:r w:rsidRPr="004B320B">
        <w:rPr>
          <w:rFonts w:asciiTheme="minorHAnsi" w:hAnsiTheme="minorHAnsi"/>
          <w:sz w:val="16"/>
          <w:szCs w:val="16"/>
          <w:lang w:val="en-US"/>
        </w:rPr>
        <w:t xml:space="preserve"> Berta Cáceres was an indigenous Lenca woman who led campaigns against megaprojects in order to defend the territory and rights of the Lenca people.</w:t>
      </w:r>
    </w:p>
  </w:footnote>
  <w:footnote w:id="47">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eastAsia="MS Mincho" w:hAnsiTheme="minorHAnsi"/>
          <w:sz w:val="16"/>
          <w:szCs w:val="16"/>
          <w:lang w:val="en-US"/>
        </w:rPr>
        <w:footnoteRef/>
      </w:r>
      <w:r w:rsidRPr="004B320B">
        <w:rPr>
          <w:rFonts w:asciiTheme="minorHAnsi" w:hAnsiTheme="minorHAnsi"/>
          <w:sz w:val="16"/>
          <w:szCs w:val="16"/>
          <w:lang w:val="en-US"/>
        </w:rPr>
        <w:t xml:space="preserve"> IACHR, Press Release No. 24/2016, </w:t>
      </w:r>
      <w:hyperlink r:id="rId26" w:history="1">
        <w:r w:rsidRPr="004B320B">
          <w:rPr>
            <w:rStyle w:val="Hyperlink"/>
            <w:rFonts w:asciiTheme="minorHAnsi" w:hAnsiTheme="minorHAnsi"/>
            <w:sz w:val="16"/>
            <w:szCs w:val="16"/>
            <w:lang w:val="en-US"/>
          </w:rPr>
          <w:t>IACHR Condemns the Killing of Berta Cáceres in Honduras</w:t>
        </w:r>
      </w:hyperlink>
      <w:r w:rsidRPr="004B320B">
        <w:rPr>
          <w:rFonts w:asciiTheme="minorHAnsi" w:hAnsiTheme="minorHAnsi"/>
          <w:sz w:val="16"/>
          <w:szCs w:val="16"/>
          <w:lang w:val="en-US"/>
        </w:rPr>
        <w:t xml:space="preserve">, March 4, 2016; IACHR, Amplification of Precautionary Measure No. 196-09, Edran Amado López, Bertha Cáceres and César Ham, June 29, 2009 (this precautionary measure was lifted on July 31, 2013). </w:t>
      </w:r>
    </w:p>
  </w:footnote>
  <w:footnote w:id="48">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eastAsia="MS Mincho" w:hAnsiTheme="minorHAnsi"/>
          <w:sz w:val="16"/>
          <w:szCs w:val="16"/>
          <w:lang w:val="en-US"/>
        </w:rPr>
        <w:footnoteRef/>
      </w:r>
      <w:r w:rsidRPr="004B320B">
        <w:rPr>
          <w:rFonts w:asciiTheme="minorHAnsi" w:hAnsiTheme="minorHAnsi"/>
          <w:sz w:val="16"/>
          <w:szCs w:val="16"/>
          <w:lang w:val="en-US"/>
        </w:rPr>
        <w:t xml:space="preserve"> IACHR, Press Release No. 39/2016, </w:t>
      </w:r>
      <w:hyperlink r:id="rId27" w:history="1">
        <w:r w:rsidRPr="004B320B">
          <w:rPr>
            <w:rStyle w:val="Hyperlink"/>
            <w:rFonts w:asciiTheme="minorHAnsi" w:hAnsiTheme="minorHAnsi"/>
            <w:sz w:val="16"/>
            <w:szCs w:val="16"/>
            <w:lang w:val="en-US"/>
          </w:rPr>
          <w:t>IACHR Deplores Killing of Nelson Noé García in Honduras</w:t>
        </w:r>
      </w:hyperlink>
      <w:r w:rsidRPr="004B320B">
        <w:rPr>
          <w:rFonts w:asciiTheme="minorHAnsi" w:hAnsiTheme="minorHAnsi"/>
          <w:sz w:val="16"/>
          <w:szCs w:val="16"/>
          <w:lang w:val="en-US"/>
        </w:rPr>
        <w:t xml:space="preserve">, March 21, 2016; IACHR, Precautionary Measure 112/16, </w:t>
      </w:r>
      <w:hyperlink r:id="rId28" w:history="1">
        <w:r w:rsidRPr="004B320B">
          <w:rPr>
            <w:rStyle w:val="Hyperlink"/>
            <w:rFonts w:asciiTheme="minorHAnsi" w:hAnsiTheme="minorHAnsi"/>
            <w:sz w:val="16"/>
            <w:szCs w:val="16"/>
            <w:lang w:val="en-US"/>
          </w:rPr>
          <w:t>Members of COPINH, Berta Cáceres’ relatives and others, Honduras</w:t>
        </w:r>
      </w:hyperlink>
      <w:r w:rsidRPr="004B320B">
        <w:rPr>
          <w:rFonts w:asciiTheme="minorHAnsi" w:hAnsiTheme="minorHAnsi"/>
          <w:sz w:val="16"/>
          <w:szCs w:val="16"/>
          <w:lang w:val="en-US"/>
        </w:rPr>
        <w:t xml:space="preserve">, March 5, 2016. </w:t>
      </w:r>
    </w:p>
  </w:footnote>
  <w:footnote w:id="49">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eastAsia="MS Mincho" w:hAnsiTheme="minorHAnsi"/>
          <w:sz w:val="16"/>
          <w:szCs w:val="16"/>
          <w:lang w:val="en-US"/>
        </w:rPr>
        <w:footnoteRef/>
      </w:r>
      <w:r w:rsidRPr="004B320B">
        <w:rPr>
          <w:rFonts w:asciiTheme="minorHAnsi" w:hAnsiTheme="minorHAnsi"/>
          <w:sz w:val="16"/>
          <w:szCs w:val="16"/>
          <w:lang w:val="en-US"/>
        </w:rPr>
        <w:t xml:space="preserve"> IACHR, Press Release No. 28/2016, </w:t>
      </w:r>
      <w:hyperlink r:id="rId29" w:history="1">
        <w:r w:rsidRPr="004B320B">
          <w:rPr>
            <w:rStyle w:val="Hyperlink"/>
            <w:rFonts w:asciiTheme="minorHAnsi" w:hAnsiTheme="minorHAnsi"/>
            <w:sz w:val="16"/>
            <w:szCs w:val="16"/>
            <w:lang w:val="en-US"/>
          </w:rPr>
          <w:t>IACHR Condemns Killing of Members of the Tolupán Indigenous Peoples in Honduras</w:t>
        </w:r>
      </w:hyperlink>
      <w:r w:rsidRPr="004B320B">
        <w:rPr>
          <w:rFonts w:asciiTheme="minorHAnsi" w:hAnsiTheme="minorHAnsi"/>
          <w:sz w:val="16"/>
          <w:szCs w:val="16"/>
          <w:lang w:val="en-US"/>
        </w:rPr>
        <w:t xml:space="preserve">, March 7, 2016; IACHR, Precautionary Measure No. 416-13, </w:t>
      </w:r>
      <w:hyperlink r:id="rId30" w:history="1">
        <w:r w:rsidRPr="004B320B">
          <w:rPr>
            <w:rStyle w:val="Hyperlink"/>
            <w:rFonts w:asciiTheme="minorHAnsi" w:hAnsiTheme="minorHAnsi"/>
            <w:sz w:val="16"/>
            <w:szCs w:val="16"/>
            <w:lang w:val="en-US"/>
          </w:rPr>
          <w:t>Matter regarding 18 members of Movimiento Amplio por la Dignidad y la Justicia and their families, Honduras</w:t>
        </w:r>
      </w:hyperlink>
      <w:r w:rsidRPr="004B320B">
        <w:rPr>
          <w:rFonts w:asciiTheme="minorHAnsi" w:hAnsiTheme="minorHAnsi"/>
          <w:sz w:val="16"/>
          <w:szCs w:val="16"/>
          <w:lang w:val="en-US"/>
        </w:rPr>
        <w:t xml:space="preserve">, December 19, 2013. </w:t>
      </w:r>
    </w:p>
  </w:footnote>
  <w:footnote w:id="50">
    <w:p w:rsidR="0062224F" w:rsidRPr="004B320B" w:rsidRDefault="0062224F" w:rsidP="004B320B">
      <w:pPr>
        <w:pStyle w:val="FootnoteText"/>
        <w:spacing w:after="120"/>
        <w:ind w:firstLine="720"/>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IACHR, Press Release No. 49/2016</w:t>
      </w:r>
      <w:hyperlink r:id="rId31" w:history="1">
        <w:r w:rsidRPr="004B320B">
          <w:rPr>
            <w:rStyle w:val="Hyperlink"/>
            <w:rFonts w:asciiTheme="minorHAnsi" w:hAnsiTheme="minorHAnsi"/>
            <w:sz w:val="16"/>
            <w:szCs w:val="16"/>
            <w:lang w:val="en-US"/>
          </w:rPr>
          <w:t>, IACHR Wraps Up its 157</w:t>
        </w:r>
        <w:r w:rsidRPr="004B320B">
          <w:rPr>
            <w:rStyle w:val="Hyperlink"/>
            <w:rFonts w:asciiTheme="minorHAnsi" w:hAnsiTheme="minorHAnsi"/>
            <w:sz w:val="16"/>
            <w:szCs w:val="16"/>
            <w:vertAlign w:val="superscript"/>
            <w:lang w:val="en-US"/>
          </w:rPr>
          <w:t>th</w:t>
        </w:r>
        <w:r w:rsidRPr="004B320B">
          <w:rPr>
            <w:rStyle w:val="Hyperlink"/>
            <w:rFonts w:asciiTheme="minorHAnsi" w:hAnsiTheme="minorHAnsi"/>
            <w:sz w:val="16"/>
            <w:szCs w:val="16"/>
            <w:lang w:val="en-US"/>
          </w:rPr>
          <w:t xml:space="preserve"> Session</w:t>
        </w:r>
      </w:hyperlink>
      <w:r w:rsidRPr="004B320B">
        <w:rPr>
          <w:rFonts w:asciiTheme="minorHAnsi" w:hAnsiTheme="minorHAnsi"/>
          <w:sz w:val="16"/>
          <w:szCs w:val="16"/>
          <w:lang w:val="en-US"/>
        </w:rPr>
        <w:t>, April 15, 2016.</w:t>
      </w:r>
    </w:p>
  </w:footnote>
  <w:footnote w:id="51">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eastAsia="MS Mincho" w:hAnsiTheme="minorHAnsi"/>
          <w:sz w:val="16"/>
          <w:szCs w:val="16"/>
          <w:lang w:val="en-US"/>
        </w:rPr>
        <w:footnoteRef/>
      </w:r>
      <w:r w:rsidRPr="004B320B">
        <w:rPr>
          <w:rFonts w:asciiTheme="minorHAnsi" w:hAnsiTheme="minorHAnsi"/>
          <w:sz w:val="16"/>
          <w:szCs w:val="16"/>
          <w:lang w:val="en-US"/>
        </w:rPr>
        <w:t xml:space="preserve"> </w:t>
      </w:r>
      <w:r w:rsidRPr="004B320B">
        <w:rPr>
          <w:rFonts w:asciiTheme="minorHAnsi" w:hAnsiTheme="minorHAnsi"/>
          <w:i/>
          <w:sz w:val="16"/>
          <w:szCs w:val="16"/>
          <w:lang w:val="en-US"/>
        </w:rPr>
        <w:t>See</w:t>
      </w:r>
      <w:r w:rsidRPr="004B320B">
        <w:rPr>
          <w:rFonts w:asciiTheme="minorHAnsi" w:hAnsiTheme="minorHAnsi"/>
          <w:sz w:val="16"/>
          <w:szCs w:val="16"/>
          <w:lang w:val="en-US"/>
        </w:rPr>
        <w:t xml:space="preserve"> </w:t>
      </w:r>
      <w:hyperlink r:id="rId32" w:history="1">
        <w:r w:rsidRPr="004B320B">
          <w:rPr>
            <w:rStyle w:val="Hyperlink"/>
            <w:rFonts w:asciiTheme="minorHAnsi" w:hAnsiTheme="minorHAnsi"/>
            <w:sz w:val="16"/>
            <w:szCs w:val="16"/>
            <w:lang w:val="en-US"/>
          </w:rPr>
          <w:t>Open Letter to the Secretary General of the OAS, Luis Almagro</w:t>
        </w:r>
      </w:hyperlink>
      <w:r w:rsidRPr="004B320B">
        <w:rPr>
          <w:rFonts w:asciiTheme="minorHAnsi" w:hAnsiTheme="minorHAnsi"/>
          <w:sz w:val="16"/>
          <w:szCs w:val="16"/>
          <w:lang w:val="en-US"/>
        </w:rPr>
        <w:t xml:space="preserve"> (Spanish only), April 13, 2016, p. 1.  </w:t>
      </w:r>
    </w:p>
  </w:footnote>
  <w:footnote w:id="52">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eastAsia="MS Mincho" w:hAnsiTheme="minorHAnsi"/>
          <w:sz w:val="16"/>
          <w:szCs w:val="16"/>
          <w:lang w:val="en-US"/>
        </w:rPr>
        <w:footnoteRef/>
      </w:r>
      <w:r w:rsidRPr="004B320B">
        <w:rPr>
          <w:rFonts w:asciiTheme="minorHAnsi" w:hAnsiTheme="minorHAnsi"/>
          <w:sz w:val="16"/>
          <w:szCs w:val="16"/>
          <w:lang w:val="en-US"/>
        </w:rPr>
        <w:t xml:space="preserve"> According to Front Line Defenders, she had received 33 known threats for carrying out her work. Front Line Defenders, </w:t>
      </w:r>
      <w:hyperlink r:id="rId33" w:history="1">
        <w:r w:rsidRPr="004B320B">
          <w:rPr>
            <w:rStyle w:val="Hyperlink"/>
            <w:rFonts w:asciiTheme="minorHAnsi" w:hAnsiTheme="minorHAnsi"/>
            <w:sz w:val="16"/>
            <w:szCs w:val="16"/>
            <w:lang w:val="en-US"/>
          </w:rPr>
          <w:t>Case History: Berta Cáceres</w:t>
        </w:r>
      </w:hyperlink>
      <w:r w:rsidRPr="004B320B">
        <w:rPr>
          <w:rFonts w:asciiTheme="minorHAnsi" w:hAnsiTheme="minorHAnsi"/>
          <w:sz w:val="16"/>
          <w:szCs w:val="16"/>
          <w:lang w:val="en-US"/>
        </w:rPr>
        <w:t xml:space="preserve"> (last accessed October 4, 2016). </w:t>
      </w:r>
    </w:p>
  </w:footnote>
  <w:footnote w:id="53">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eastAsia="MS Mincho" w:hAnsiTheme="minorHAnsi"/>
          <w:sz w:val="16"/>
          <w:szCs w:val="16"/>
          <w:lang w:val="en-US"/>
        </w:rPr>
        <w:footnoteRef/>
      </w:r>
      <w:r w:rsidRPr="004B320B">
        <w:rPr>
          <w:rFonts w:asciiTheme="minorHAnsi" w:hAnsiTheme="minorHAnsi"/>
          <w:sz w:val="16"/>
          <w:szCs w:val="16"/>
          <w:lang w:val="en-US"/>
        </w:rPr>
        <w:t xml:space="preserve"> </w:t>
      </w:r>
      <w:r w:rsidRPr="004B320B">
        <w:rPr>
          <w:rFonts w:asciiTheme="minorHAnsi" w:hAnsiTheme="minorHAnsi"/>
          <w:i/>
          <w:sz w:val="16"/>
          <w:szCs w:val="16"/>
          <w:lang w:val="en-US"/>
        </w:rPr>
        <w:t xml:space="preserve">See, </w:t>
      </w:r>
      <w:r w:rsidRPr="004B320B">
        <w:rPr>
          <w:rFonts w:asciiTheme="minorHAnsi" w:hAnsiTheme="minorHAnsi"/>
          <w:sz w:val="16"/>
          <w:szCs w:val="16"/>
          <w:lang w:val="en-US"/>
        </w:rPr>
        <w:t xml:space="preserve">Victoria Aguilar, </w:t>
      </w:r>
      <w:hyperlink r:id="rId34" w:history="1">
        <w:r w:rsidRPr="004B320B">
          <w:rPr>
            <w:rStyle w:val="Hyperlink"/>
            <w:rFonts w:asciiTheme="minorHAnsi" w:hAnsiTheme="minorHAnsi"/>
            <w:sz w:val="16"/>
            <w:szCs w:val="16"/>
            <w:lang w:val="en-US"/>
          </w:rPr>
          <w:t>ONU critica lenta investigacion en muerte de Berta Caceres</w:t>
        </w:r>
      </w:hyperlink>
      <w:r w:rsidRPr="004B320B">
        <w:rPr>
          <w:rFonts w:asciiTheme="minorHAnsi" w:hAnsiTheme="minorHAnsi"/>
          <w:sz w:val="16"/>
          <w:szCs w:val="16"/>
          <w:lang w:val="en-US"/>
        </w:rPr>
        <w:t xml:space="preserve"> (Spanish only), El Tiempo, August 12, 2016 (citing criticisms of the UN Committee against Torture on the lack of information provided by Honduras regarding implications of official involvement in the killing of Berta Caceres as well as the Committee’s disappointment over not having received information on the criminal processes against the authors of the crime); United Nations Office of the High Commissioner on Human Rights (OHCHR), </w:t>
      </w:r>
      <w:hyperlink r:id="rId35" w:history="1">
        <w:r w:rsidRPr="004B320B">
          <w:rPr>
            <w:rStyle w:val="Hyperlink"/>
            <w:rFonts w:asciiTheme="minorHAnsi" w:hAnsiTheme="minorHAnsi"/>
            <w:sz w:val="16"/>
            <w:szCs w:val="16"/>
            <w:lang w:val="en-US"/>
          </w:rPr>
          <w:t>Honduras Murders: United Nations Expert urges independent investigation into Killings of Rights Defenders</w:t>
        </w:r>
      </w:hyperlink>
      <w:r w:rsidRPr="004B320B">
        <w:rPr>
          <w:rFonts w:asciiTheme="minorHAnsi" w:hAnsiTheme="minorHAnsi"/>
          <w:sz w:val="16"/>
          <w:szCs w:val="16"/>
          <w:lang w:val="en-US"/>
        </w:rPr>
        <w:t xml:space="preserve">, April 22, 2016; OHCHR, </w:t>
      </w:r>
      <w:hyperlink r:id="rId36" w:history="1">
        <w:r w:rsidRPr="004B320B">
          <w:rPr>
            <w:rStyle w:val="Hyperlink"/>
            <w:rFonts w:asciiTheme="minorHAnsi" w:hAnsiTheme="minorHAnsi"/>
            <w:sz w:val="16"/>
            <w:szCs w:val="16"/>
            <w:lang w:val="en-US"/>
          </w:rPr>
          <w:t>Berta Caceres’ murder: UN experts renew call to Honduras to end impunity</w:t>
        </w:r>
      </w:hyperlink>
      <w:r w:rsidRPr="004B320B">
        <w:rPr>
          <w:rFonts w:asciiTheme="minorHAnsi" w:hAnsiTheme="minorHAnsi"/>
          <w:sz w:val="16"/>
          <w:szCs w:val="16"/>
          <w:lang w:val="en-US"/>
        </w:rPr>
        <w:t xml:space="preserve">, April 11, 2016 (in which eight human rights experts participated, and reiterated their call for a “fully independent, impartial, transparent investigation of Berta Caceres assassination” and manifested their support for the request made by the relatives of the victim “that a group of experts be established under the authority of the IACHR”). </w:t>
      </w:r>
      <w:r w:rsidRPr="004B320B">
        <w:rPr>
          <w:rFonts w:asciiTheme="minorHAnsi" w:hAnsiTheme="minorHAnsi"/>
          <w:i/>
          <w:sz w:val="16"/>
          <w:szCs w:val="16"/>
          <w:lang w:val="en-US"/>
        </w:rPr>
        <w:t>See also</w:t>
      </w:r>
      <w:r w:rsidRPr="004B320B">
        <w:rPr>
          <w:rFonts w:asciiTheme="minorHAnsi" w:hAnsiTheme="minorHAnsi"/>
          <w:sz w:val="16"/>
          <w:szCs w:val="16"/>
          <w:lang w:val="en-US"/>
        </w:rPr>
        <w:t xml:space="preserve">, </w:t>
      </w:r>
      <w:r w:rsidRPr="004B320B">
        <w:rPr>
          <w:rFonts w:asciiTheme="minorHAnsi" w:hAnsiTheme="minorHAnsi"/>
          <w:i/>
          <w:sz w:val="16"/>
          <w:szCs w:val="16"/>
          <w:lang w:val="en-US"/>
        </w:rPr>
        <w:t>e.g</w:t>
      </w:r>
      <w:r w:rsidRPr="004B320B">
        <w:rPr>
          <w:rFonts w:asciiTheme="minorHAnsi" w:hAnsiTheme="minorHAnsi"/>
          <w:sz w:val="16"/>
          <w:szCs w:val="16"/>
          <w:lang w:val="en-US"/>
        </w:rPr>
        <w:t xml:space="preserve">., Front Line Defenders, </w:t>
      </w:r>
      <w:hyperlink r:id="rId37" w:history="1">
        <w:r w:rsidRPr="004B320B">
          <w:rPr>
            <w:rStyle w:val="Hyperlink"/>
            <w:rFonts w:asciiTheme="minorHAnsi" w:hAnsiTheme="minorHAnsi"/>
            <w:sz w:val="16"/>
            <w:szCs w:val="16"/>
            <w:lang w:val="en-US"/>
          </w:rPr>
          <w:t>One Month After Berta’s Killing, Her Fight Continues</w:t>
        </w:r>
      </w:hyperlink>
      <w:r w:rsidRPr="004B320B">
        <w:rPr>
          <w:rFonts w:asciiTheme="minorHAnsi" w:hAnsiTheme="minorHAnsi"/>
          <w:sz w:val="16"/>
          <w:szCs w:val="16"/>
          <w:lang w:val="en-US"/>
        </w:rPr>
        <w:t xml:space="preserve">, April 3, 2016; Amnesty International, </w:t>
      </w:r>
      <w:hyperlink r:id="rId38" w:history="1">
        <w:r w:rsidRPr="004B320B">
          <w:rPr>
            <w:rStyle w:val="Hyperlink"/>
            <w:rFonts w:asciiTheme="minorHAnsi" w:hAnsiTheme="minorHAnsi"/>
            <w:sz w:val="16"/>
            <w:szCs w:val="16"/>
            <w:lang w:val="en-US"/>
          </w:rPr>
          <w:t>Deep failures in investigation into Honduras activist’s killing put many at risk</w:t>
        </w:r>
      </w:hyperlink>
      <w:r w:rsidRPr="004B320B">
        <w:rPr>
          <w:rFonts w:asciiTheme="minorHAnsi" w:hAnsiTheme="minorHAnsi"/>
          <w:sz w:val="16"/>
          <w:szCs w:val="16"/>
          <w:lang w:val="en-US"/>
        </w:rPr>
        <w:t xml:space="preserve">, March 9, 2016. </w:t>
      </w:r>
    </w:p>
  </w:footnote>
  <w:footnote w:id="54">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eastAsia="MS Mincho" w:hAnsiTheme="minorHAnsi"/>
          <w:sz w:val="16"/>
          <w:szCs w:val="16"/>
          <w:lang w:val="en-US"/>
        </w:rPr>
        <w:footnoteRef/>
      </w:r>
      <w:r w:rsidRPr="004B320B">
        <w:rPr>
          <w:rFonts w:asciiTheme="minorHAnsi" w:hAnsiTheme="minorHAnsi"/>
          <w:sz w:val="16"/>
          <w:szCs w:val="16"/>
          <w:lang w:val="en-US"/>
        </w:rPr>
        <w:t xml:space="preserve"> Front Line Defenders, </w:t>
      </w:r>
      <w:hyperlink r:id="rId39" w:history="1">
        <w:r w:rsidRPr="004B320B">
          <w:rPr>
            <w:rStyle w:val="Hyperlink"/>
            <w:rFonts w:asciiTheme="minorHAnsi" w:hAnsiTheme="minorHAnsi"/>
            <w:sz w:val="16"/>
            <w:szCs w:val="16"/>
            <w:lang w:val="en-US"/>
          </w:rPr>
          <w:t>Case History: Berta Cáceres</w:t>
        </w:r>
      </w:hyperlink>
      <w:r w:rsidRPr="004B320B">
        <w:rPr>
          <w:rFonts w:asciiTheme="minorHAnsi" w:hAnsiTheme="minorHAnsi"/>
          <w:sz w:val="16"/>
          <w:szCs w:val="16"/>
          <w:lang w:val="en-US"/>
        </w:rPr>
        <w:t xml:space="preserve"> (last accessed October 4, 2016); see also, La Prensa, Capturan a hondureños supuestamente vinculados al asesinato de Berta Cáceres (Spanish only), May 2, 2016 (containing an image of a press release emitted by the Honduran public prosecutor’s office regarding the arrests). </w:t>
      </w:r>
    </w:p>
  </w:footnote>
  <w:footnote w:id="55">
    <w:p w:rsidR="0062224F" w:rsidRPr="004B320B" w:rsidRDefault="0062224F" w:rsidP="004B320B">
      <w:pPr>
        <w:pStyle w:val="FootnoteText"/>
        <w:spacing w:after="120"/>
        <w:ind w:firstLine="720"/>
        <w:jc w:val="both"/>
        <w:rPr>
          <w:rFonts w:asciiTheme="minorHAnsi" w:hAnsiTheme="minorHAnsi"/>
          <w:sz w:val="16"/>
          <w:szCs w:val="16"/>
          <w:lang w:val="es-ES"/>
        </w:rPr>
      </w:pPr>
      <w:r w:rsidRPr="004B320B">
        <w:rPr>
          <w:rStyle w:val="FootnoteReference"/>
          <w:rFonts w:asciiTheme="minorHAnsi" w:eastAsia="MS Mincho" w:hAnsiTheme="minorHAnsi"/>
          <w:sz w:val="16"/>
          <w:szCs w:val="16"/>
          <w:lang w:val="en-US"/>
        </w:rPr>
        <w:footnoteRef/>
      </w:r>
      <w:r w:rsidRPr="004B320B">
        <w:rPr>
          <w:rFonts w:asciiTheme="minorHAnsi" w:hAnsiTheme="minorHAnsi"/>
          <w:sz w:val="16"/>
          <w:szCs w:val="16"/>
          <w:lang w:val="en-US"/>
        </w:rPr>
        <w:t xml:space="preserve"> Front Line Defenders, </w:t>
      </w:r>
      <w:hyperlink r:id="rId40" w:history="1">
        <w:r w:rsidRPr="004B320B">
          <w:rPr>
            <w:rStyle w:val="Hyperlink"/>
            <w:rFonts w:asciiTheme="minorHAnsi" w:hAnsiTheme="minorHAnsi"/>
            <w:sz w:val="16"/>
            <w:szCs w:val="16"/>
            <w:lang w:val="en-US"/>
          </w:rPr>
          <w:t>Case History: Berta Cáceres</w:t>
        </w:r>
      </w:hyperlink>
      <w:r w:rsidRPr="004B320B">
        <w:rPr>
          <w:rFonts w:asciiTheme="minorHAnsi" w:hAnsiTheme="minorHAnsi"/>
          <w:sz w:val="16"/>
          <w:szCs w:val="16"/>
          <w:lang w:val="en-US"/>
        </w:rPr>
        <w:t xml:space="preserve"> (last accessed October 4, 2016). </w:t>
      </w:r>
      <w:r w:rsidRPr="004B320B">
        <w:rPr>
          <w:rFonts w:asciiTheme="minorHAnsi" w:hAnsiTheme="minorHAnsi"/>
          <w:i/>
          <w:sz w:val="16"/>
          <w:szCs w:val="16"/>
          <w:lang w:val="es-ES"/>
        </w:rPr>
        <w:t>See also, e.g</w:t>
      </w:r>
      <w:r w:rsidRPr="004B320B">
        <w:rPr>
          <w:rFonts w:asciiTheme="minorHAnsi" w:hAnsiTheme="minorHAnsi"/>
          <w:sz w:val="16"/>
          <w:szCs w:val="16"/>
          <w:lang w:val="es-ES"/>
        </w:rPr>
        <w:t xml:space="preserve">., Criterio, </w:t>
      </w:r>
      <w:hyperlink r:id="rId41" w:history="1">
        <w:r w:rsidRPr="004B320B">
          <w:rPr>
            <w:rStyle w:val="Hyperlink"/>
            <w:rFonts w:asciiTheme="minorHAnsi" w:hAnsiTheme="minorHAnsi"/>
            <w:sz w:val="16"/>
            <w:szCs w:val="16"/>
            <w:lang w:val="es-ES"/>
          </w:rPr>
          <w:t>Familia exige una respuesta inmediata sobre caso de Berta Cáceres Flores</w:t>
        </w:r>
      </w:hyperlink>
      <w:r w:rsidRPr="004B320B">
        <w:rPr>
          <w:rFonts w:asciiTheme="minorHAnsi" w:hAnsiTheme="minorHAnsi"/>
          <w:sz w:val="16"/>
          <w:szCs w:val="16"/>
          <w:lang w:val="es-ES"/>
        </w:rPr>
        <w:t xml:space="preserve"> (Spanish only), April 29, 2016.</w:t>
      </w:r>
    </w:p>
  </w:footnote>
  <w:footnote w:id="56">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eastAsia="MS Mincho" w:hAnsiTheme="minorHAnsi"/>
          <w:sz w:val="16"/>
          <w:szCs w:val="16"/>
          <w:lang w:val="en-US"/>
        </w:rPr>
        <w:footnoteRef/>
      </w:r>
      <w:r w:rsidRPr="004B320B">
        <w:rPr>
          <w:rFonts w:asciiTheme="minorHAnsi" w:hAnsiTheme="minorHAnsi"/>
          <w:sz w:val="16"/>
          <w:szCs w:val="16"/>
          <w:lang w:val="en-US"/>
        </w:rPr>
        <w:t xml:space="preserve"> The judge presiding over the case reported that, as she left late from work on the evening of September 27, 2016, her car was stolen from her. The case file was inside. </w:t>
      </w:r>
      <w:r w:rsidRPr="004B320B">
        <w:rPr>
          <w:rFonts w:asciiTheme="minorHAnsi" w:hAnsiTheme="minorHAnsi"/>
          <w:i/>
          <w:sz w:val="16"/>
          <w:szCs w:val="16"/>
          <w:lang w:val="en-US"/>
        </w:rPr>
        <w:t>See e.g</w:t>
      </w:r>
      <w:r w:rsidRPr="004B320B">
        <w:rPr>
          <w:rFonts w:asciiTheme="minorHAnsi" w:hAnsiTheme="minorHAnsi"/>
          <w:sz w:val="16"/>
          <w:szCs w:val="16"/>
          <w:lang w:val="en-US"/>
        </w:rPr>
        <w:t xml:space="preserve">., La Prensa, </w:t>
      </w:r>
      <w:hyperlink r:id="rId42" w:history="1">
        <w:r w:rsidRPr="004B320B">
          <w:rPr>
            <w:rStyle w:val="Hyperlink"/>
            <w:rFonts w:asciiTheme="minorHAnsi" w:hAnsiTheme="minorHAnsi"/>
            <w:sz w:val="16"/>
            <w:szCs w:val="16"/>
            <w:lang w:val="en-US"/>
          </w:rPr>
          <w:t>En carro robado a magistrada de Corte iba expediente del caso de Berta Cáceres</w:t>
        </w:r>
      </w:hyperlink>
      <w:r w:rsidRPr="004B320B">
        <w:rPr>
          <w:rFonts w:asciiTheme="minorHAnsi" w:hAnsiTheme="minorHAnsi"/>
          <w:sz w:val="16"/>
          <w:szCs w:val="16"/>
          <w:lang w:val="en-US"/>
        </w:rPr>
        <w:t xml:space="preserve"> (Spanish only), September 29, 2016.</w:t>
      </w:r>
    </w:p>
  </w:footnote>
  <w:footnote w:id="57">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rPr>
        <w:footnoteRef/>
      </w:r>
      <w:r w:rsidRPr="004B320B">
        <w:rPr>
          <w:rFonts w:asciiTheme="minorHAnsi" w:hAnsiTheme="minorHAnsi"/>
          <w:sz w:val="16"/>
          <w:szCs w:val="16"/>
        </w:rPr>
        <w:t xml:space="preserve"> </w:t>
      </w:r>
      <w:r w:rsidRPr="004B320B">
        <w:rPr>
          <w:rFonts w:asciiTheme="minorHAnsi" w:hAnsiTheme="minorHAnsi"/>
          <w:sz w:val="16"/>
          <w:szCs w:val="16"/>
          <w:lang w:val="en-US"/>
        </w:rPr>
        <w:t xml:space="preserve">Communication from the State of Honduras, Response of the Honduran State to the draft of Chapter V of the 2016 Annual Report on the Follow Up to the Report “Situation of Human rights in Honduras”, January 19, 2017. </w:t>
      </w:r>
    </w:p>
    <w:p w:rsidR="0062224F" w:rsidRPr="004B320B" w:rsidRDefault="0062224F" w:rsidP="004B320B">
      <w:pPr>
        <w:pStyle w:val="FootnoteText"/>
        <w:spacing w:after="120"/>
        <w:ind w:firstLine="720"/>
        <w:jc w:val="both"/>
        <w:rPr>
          <w:rFonts w:asciiTheme="minorHAnsi" w:hAnsiTheme="minorHAnsi"/>
          <w:sz w:val="16"/>
          <w:szCs w:val="16"/>
        </w:rPr>
      </w:pPr>
    </w:p>
  </w:footnote>
  <w:footnote w:id="58">
    <w:p w:rsidR="0062224F" w:rsidRPr="004B320B" w:rsidRDefault="0062224F" w:rsidP="004B320B">
      <w:pPr>
        <w:pStyle w:val="FootnoteText"/>
        <w:spacing w:after="120"/>
        <w:ind w:firstLine="720"/>
        <w:jc w:val="both"/>
        <w:rPr>
          <w:rFonts w:asciiTheme="minorHAnsi" w:hAnsiTheme="minorHAnsi"/>
          <w:sz w:val="16"/>
          <w:szCs w:val="16"/>
          <w:lang w:val="es-ES"/>
        </w:rPr>
      </w:pPr>
      <w:r w:rsidRPr="004B320B">
        <w:rPr>
          <w:rStyle w:val="FootnoteReference"/>
          <w:rFonts w:asciiTheme="minorHAnsi" w:eastAsia="MS Mincho" w:hAnsiTheme="minorHAnsi"/>
          <w:sz w:val="16"/>
          <w:szCs w:val="16"/>
          <w:lang w:val="en-US"/>
        </w:rPr>
        <w:footnoteRef/>
      </w:r>
      <w:r w:rsidRPr="004B320B">
        <w:rPr>
          <w:rFonts w:asciiTheme="minorHAnsi" w:hAnsiTheme="minorHAnsi"/>
          <w:sz w:val="16"/>
          <w:szCs w:val="16"/>
          <w:lang w:val="es-ES"/>
        </w:rPr>
        <w:t xml:space="preserve"> Criterio, </w:t>
      </w:r>
      <w:hyperlink r:id="rId43" w:history="1">
        <w:r w:rsidRPr="004B320B">
          <w:rPr>
            <w:rStyle w:val="Hyperlink"/>
            <w:rFonts w:asciiTheme="minorHAnsi" w:hAnsiTheme="minorHAnsi"/>
            <w:sz w:val="16"/>
            <w:szCs w:val="16"/>
            <w:lang w:val="es-ES"/>
          </w:rPr>
          <w:t>Familia de Berta Cáceres pide al Ministerio Público que rompa la secretividad</w:t>
        </w:r>
      </w:hyperlink>
      <w:r w:rsidRPr="004B320B">
        <w:rPr>
          <w:rFonts w:asciiTheme="minorHAnsi" w:hAnsiTheme="minorHAnsi"/>
          <w:sz w:val="16"/>
          <w:szCs w:val="16"/>
          <w:lang w:val="es-ES"/>
        </w:rPr>
        <w:t xml:space="preserve"> (Spanish only), October 4, 2016.</w:t>
      </w:r>
    </w:p>
  </w:footnote>
  <w:footnote w:id="59">
    <w:p w:rsidR="0062224F" w:rsidRPr="004B320B" w:rsidRDefault="0062224F" w:rsidP="004B320B">
      <w:pPr>
        <w:pStyle w:val="FootnoteText"/>
        <w:spacing w:after="120"/>
        <w:ind w:firstLine="720"/>
        <w:jc w:val="both"/>
        <w:rPr>
          <w:rFonts w:asciiTheme="minorHAnsi" w:hAnsiTheme="minorHAnsi"/>
          <w:sz w:val="16"/>
          <w:szCs w:val="16"/>
          <w:lang w:val="es-ES"/>
        </w:rPr>
      </w:pPr>
      <w:r w:rsidRPr="004B320B">
        <w:rPr>
          <w:rStyle w:val="FootnoteReference"/>
          <w:rFonts w:asciiTheme="minorHAnsi" w:hAnsiTheme="minorHAnsi"/>
          <w:sz w:val="16"/>
          <w:szCs w:val="16"/>
        </w:rPr>
        <w:footnoteRef/>
      </w:r>
      <w:r w:rsidRPr="004B320B">
        <w:rPr>
          <w:rFonts w:asciiTheme="minorHAnsi" w:hAnsiTheme="minorHAnsi"/>
          <w:sz w:val="16"/>
          <w:szCs w:val="16"/>
        </w:rPr>
        <w:t xml:space="preserve"> </w:t>
      </w:r>
      <w:r w:rsidRPr="004B320B">
        <w:rPr>
          <w:rFonts w:asciiTheme="minorHAnsi" w:hAnsiTheme="minorHAnsi"/>
          <w:sz w:val="16"/>
          <w:szCs w:val="16"/>
          <w:lang w:val="es-ES"/>
        </w:rPr>
        <w:t xml:space="preserve">IACHR, Public Hearing, 159 Ordinary Period of Sessions, </w:t>
      </w:r>
      <w:hyperlink r:id="rId44" w:history="1">
        <w:r w:rsidRPr="004B320B">
          <w:rPr>
            <w:rStyle w:val="Hyperlink"/>
            <w:rFonts w:asciiTheme="minorHAnsi" w:hAnsiTheme="minorHAnsi"/>
            <w:sz w:val="16"/>
            <w:szCs w:val="16"/>
            <w:lang w:val="es-ES"/>
          </w:rPr>
          <w:t>“Situación de la justicia y las personas defensoras de derechos humanos en Honduras”</w:t>
        </w:r>
      </w:hyperlink>
      <w:r w:rsidRPr="004B320B">
        <w:rPr>
          <w:rFonts w:asciiTheme="minorHAnsi" w:hAnsiTheme="minorHAnsi"/>
          <w:sz w:val="16"/>
          <w:szCs w:val="16"/>
          <w:lang w:val="es-ES"/>
        </w:rPr>
        <w:t xml:space="preserve">  [Justice Situation and Human Rights Defenders in Honduras, December 1, 2016.</w:t>
      </w:r>
    </w:p>
    <w:p w:rsidR="0062224F" w:rsidRPr="004B320B" w:rsidRDefault="0062224F" w:rsidP="004B320B">
      <w:pPr>
        <w:pStyle w:val="FootnoteText"/>
        <w:spacing w:after="120"/>
        <w:ind w:firstLine="720"/>
        <w:jc w:val="both"/>
        <w:rPr>
          <w:rFonts w:asciiTheme="minorHAnsi" w:hAnsiTheme="minorHAnsi"/>
          <w:sz w:val="16"/>
          <w:szCs w:val="16"/>
          <w:lang w:val="es-ES"/>
        </w:rPr>
      </w:pPr>
    </w:p>
  </w:footnote>
  <w:footnote w:id="60">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eastAsia="MS Mincho" w:hAnsiTheme="minorHAnsi"/>
          <w:sz w:val="16"/>
          <w:szCs w:val="16"/>
          <w:lang w:val="en-US"/>
        </w:rPr>
        <w:footnoteRef/>
      </w:r>
      <w:r w:rsidRPr="004B320B">
        <w:rPr>
          <w:rFonts w:asciiTheme="minorHAnsi" w:hAnsiTheme="minorHAnsi"/>
          <w:sz w:val="16"/>
          <w:szCs w:val="16"/>
          <w:lang w:val="en-US"/>
        </w:rPr>
        <w:t xml:space="preserve"> </w:t>
      </w:r>
      <w:r w:rsidRPr="004B320B">
        <w:rPr>
          <w:rFonts w:asciiTheme="minorHAnsi" w:hAnsiTheme="minorHAnsi"/>
          <w:i/>
          <w:sz w:val="16"/>
          <w:szCs w:val="16"/>
          <w:lang w:val="en-US"/>
        </w:rPr>
        <w:t>See, e.g</w:t>
      </w:r>
      <w:r w:rsidRPr="004B320B">
        <w:rPr>
          <w:rFonts w:asciiTheme="minorHAnsi" w:hAnsiTheme="minorHAnsi"/>
          <w:sz w:val="16"/>
          <w:szCs w:val="16"/>
          <w:lang w:val="en-US"/>
        </w:rPr>
        <w:t xml:space="preserve">., Front Line Defenders, Honduras – Attempted killing of LGBTI rights defenders Juan José Zambrano and Jlo Córdoba amidst escalating violence against LGBTI rights defenders in Honduras, April 5, 2016. </w:t>
      </w:r>
    </w:p>
  </w:footnote>
  <w:footnote w:id="61">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eastAsia="MS Mincho" w:hAnsiTheme="minorHAnsi"/>
          <w:sz w:val="16"/>
          <w:szCs w:val="16"/>
          <w:lang w:val="en-US"/>
        </w:rPr>
        <w:footnoteRef/>
      </w:r>
      <w:r w:rsidRPr="004B320B">
        <w:rPr>
          <w:rFonts w:asciiTheme="minorHAnsi" w:hAnsiTheme="minorHAnsi"/>
          <w:sz w:val="16"/>
          <w:szCs w:val="16"/>
          <w:lang w:val="en-US"/>
        </w:rPr>
        <w:t xml:space="preserve"> IACHR, Press Release No. 78/2016, </w:t>
      </w:r>
      <w:hyperlink r:id="rId45" w:history="1">
        <w:r w:rsidRPr="004B320B">
          <w:rPr>
            <w:rStyle w:val="Hyperlink"/>
            <w:rFonts w:asciiTheme="minorHAnsi" w:hAnsiTheme="minorHAnsi"/>
            <w:sz w:val="16"/>
            <w:szCs w:val="16"/>
            <w:lang w:val="en-US"/>
          </w:rPr>
          <w:t>IACHR Condemns Killing of LGBT Human Rights Defender in Honduras</w:t>
        </w:r>
      </w:hyperlink>
      <w:r w:rsidRPr="004B320B">
        <w:rPr>
          <w:rFonts w:asciiTheme="minorHAnsi" w:hAnsiTheme="minorHAnsi"/>
          <w:sz w:val="16"/>
          <w:szCs w:val="16"/>
          <w:lang w:val="en-US"/>
        </w:rPr>
        <w:t xml:space="preserve">, June 15, 2016; IACHR, Press Release No. 27/2016, </w:t>
      </w:r>
      <w:hyperlink r:id="rId46" w:history="1">
        <w:r w:rsidRPr="004B320B">
          <w:rPr>
            <w:rStyle w:val="Hyperlink"/>
            <w:rFonts w:asciiTheme="minorHAnsi" w:hAnsiTheme="minorHAnsi"/>
            <w:sz w:val="16"/>
            <w:szCs w:val="16"/>
            <w:lang w:val="en-US"/>
          </w:rPr>
          <w:t>IACHR Condemns Killings and Other Acts of Violence against Human Rights Defenders of LGBT Persons in Honduras</w:t>
        </w:r>
      </w:hyperlink>
      <w:r w:rsidRPr="004B320B">
        <w:rPr>
          <w:rFonts w:asciiTheme="minorHAnsi" w:hAnsiTheme="minorHAnsi"/>
          <w:sz w:val="16"/>
          <w:szCs w:val="16"/>
          <w:lang w:val="en-US"/>
        </w:rPr>
        <w:t>, March 7, 2016.</w:t>
      </w:r>
    </w:p>
  </w:footnote>
  <w:footnote w:id="62">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eastAsia="MS Mincho" w:hAnsiTheme="minorHAnsi"/>
          <w:sz w:val="16"/>
          <w:szCs w:val="16"/>
          <w:lang w:val="en-US"/>
        </w:rPr>
        <w:footnoteRef/>
      </w:r>
      <w:r w:rsidRPr="004B320B">
        <w:rPr>
          <w:rFonts w:asciiTheme="minorHAnsi" w:hAnsiTheme="minorHAnsi"/>
          <w:sz w:val="16"/>
          <w:szCs w:val="16"/>
          <w:lang w:val="en-US"/>
        </w:rPr>
        <w:t xml:space="preserve"> Amnesty International, </w:t>
      </w:r>
      <w:hyperlink r:id="rId47" w:history="1">
        <w:r w:rsidRPr="004B320B">
          <w:rPr>
            <w:rStyle w:val="Hyperlink"/>
            <w:rFonts w:asciiTheme="minorHAnsi" w:hAnsiTheme="minorHAnsi"/>
            <w:sz w:val="16"/>
            <w:szCs w:val="16"/>
            <w:lang w:val="en-US"/>
          </w:rPr>
          <w:t>“We are Defending the Land with Our Blood” Defenders of the Land, Territory and Environment in Honduras and Guatemala</w:t>
        </w:r>
      </w:hyperlink>
      <w:r w:rsidRPr="004B320B">
        <w:rPr>
          <w:rFonts w:asciiTheme="minorHAnsi" w:hAnsiTheme="minorHAnsi"/>
          <w:sz w:val="16"/>
          <w:szCs w:val="16"/>
          <w:lang w:val="en-US"/>
        </w:rPr>
        <w:t xml:space="preserve">, AMR/01/4562/2016, September 1, 2016, p. 30. </w:t>
      </w:r>
    </w:p>
  </w:footnote>
  <w:footnote w:id="63">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eastAsia="MS Mincho" w:hAnsiTheme="minorHAnsi"/>
          <w:sz w:val="16"/>
          <w:szCs w:val="16"/>
          <w:lang w:val="en-US"/>
        </w:rPr>
        <w:footnoteRef/>
      </w:r>
      <w:r w:rsidRPr="004B320B">
        <w:rPr>
          <w:rFonts w:asciiTheme="minorHAnsi" w:hAnsiTheme="minorHAnsi"/>
          <w:sz w:val="16"/>
          <w:szCs w:val="16"/>
          <w:lang w:val="en-US"/>
        </w:rPr>
        <w:t xml:space="preserve"> </w:t>
      </w:r>
      <w:r w:rsidRPr="004B320B">
        <w:rPr>
          <w:rFonts w:asciiTheme="minorHAnsi" w:hAnsiTheme="minorHAnsi" w:cs="Cambria"/>
          <w:sz w:val="16"/>
          <w:szCs w:val="16"/>
          <w:lang w:val="en-US"/>
        </w:rPr>
        <w:t xml:space="preserve">Republic of Honduras. </w:t>
      </w:r>
      <w:r w:rsidRPr="004B320B">
        <w:rPr>
          <w:rFonts w:asciiTheme="minorHAnsi" w:hAnsiTheme="minorHAnsi" w:cs="Cambria"/>
          <w:i/>
          <w:sz w:val="16"/>
          <w:szCs w:val="16"/>
          <w:lang w:val="en-US"/>
        </w:rPr>
        <w:t>Report on the Status of Compliance with the Recommendations Emitted in the Report on the Human Rights Situation of Honduras of the IACHR</w:t>
      </w:r>
      <w:r w:rsidRPr="004B320B">
        <w:rPr>
          <w:rFonts w:asciiTheme="minorHAnsi" w:hAnsiTheme="minorHAnsi" w:cs="Cambria"/>
          <w:sz w:val="16"/>
          <w:szCs w:val="16"/>
          <w:lang w:val="en-US"/>
        </w:rPr>
        <w:t>, received August 17, 2016, para. 25.</w:t>
      </w:r>
    </w:p>
  </w:footnote>
  <w:footnote w:id="64">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eastAsia="MS Mincho" w:hAnsiTheme="minorHAnsi"/>
          <w:sz w:val="16"/>
          <w:szCs w:val="16"/>
          <w:lang w:val="en-US"/>
        </w:rPr>
        <w:footnoteRef/>
      </w:r>
      <w:r w:rsidRPr="004B320B">
        <w:rPr>
          <w:rFonts w:asciiTheme="minorHAnsi" w:hAnsiTheme="minorHAnsi"/>
          <w:sz w:val="16"/>
          <w:szCs w:val="16"/>
          <w:lang w:val="en-US"/>
        </w:rPr>
        <w:t xml:space="preserve"> </w:t>
      </w:r>
      <w:r w:rsidRPr="004B320B">
        <w:rPr>
          <w:rFonts w:asciiTheme="minorHAnsi" w:hAnsiTheme="minorHAnsi" w:cs="Cambria"/>
          <w:sz w:val="16"/>
          <w:szCs w:val="16"/>
          <w:lang w:val="en-US"/>
        </w:rPr>
        <w:t xml:space="preserve">Republic of Honduras. </w:t>
      </w:r>
      <w:r w:rsidRPr="004B320B">
        <w:rPr>
          <w:rFonts w:asciiTheme="minorHAnsi" w:hAnsiTheme="minorHAnsi" w:cs="Cambria"/>
          <w:i/>
          <w:sz w:val="16"/>
          <w:szCs w:val="16"/>
          <w:lang w:val="en-US"/>
        </w:rPr>
        <w:t>Report on the Status of Compliance with the Recommendations Emitted in the Report on the Human Rights Situation of Honduras of the IACHR</w:t>
      </w:r>
      <w:r w:rsidRPr="004B320B">
        <w:rPr>
          <w:rFonts w:asciiTheme="minorHAnsi" w:hAnsiTheme="minorHAnsi" w:cs="Cambria"/>
          <w:sz w:val="16"/>
          <w:szCs w:val="16"/>
          <w:lang w:val="en-US"/>
        </w:rPr>
        <w:t>, received August 17, 2016, paras. 28.</w:t>
      </w:r>
    </w:p>
  </w:footnote>
  <w:footnote w:id="65">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eastAsia="MS Mincho" w:hAnsiTheme="minorHAnsi"/>
          <w:sz w:val="16"/>
          <w:szCs w:val="16"/>
          <w:lang w:val="en-US"/>
        </w:rPr>
        <w:footnoteRef/>
      </w:r>
      <w:r w:rsidRPr="004B320B">
        <w:rPr>
          <w:rFonts w:asciiTheme="minorHAnsi" w:hAnsiTheme="minorHAnsi"/>
          <w:sz w:val="16"/>
          <w:szCs w:val="16"/>
          <w:lang w:val="en-US"/>
        </w:rPr>
        <w:t xml:space="preserve"> </w:t>
      </w:r>
      <w:r w:rsidRPr="004B320B">
        <w:rPr>
          <w:rFonts w:asciiTheme="minorHAnsi" w:hAnsiTheme="minorHAnsi" w:cs="Cambria"/>
          <w:sz w:val="16"/>
          <w:szCs w:val="16"/>
          <w:lang w:val="en-US"/>
        </w:rPr>
        <w:t xml:space="preserve">Republic of Honduras. </w:t>
      </w:r>
      <w:r w:rsidRPr="004B320B">
        <w:rPr>
          <w:rFonts w:asciiTheme="minorHAnsi" w:hAnsiTheme="minorHAnsi" w:cs="Cambria"/>
          <w:i/>
          <w:sz w:val="16"/>
          <w:szCs w:val="16"/>
          <w:lang w:val="en-US"/>
        </w:rPr>
        <w:t>Report on the Status of Compliance with the Recommendations Emitted in the Report on the Human Rights Situation of Honduras of the IACHR</w:t>
      </w:r>
      <w:r w:rsidRPr="004B320B">
        <w:rPr>
          <w:rFonts w:asciiTheme="minorHAnsi" w:hAnsiTheme="minorHAnsi" w:cs="Cambria"/>
          <w:sz w:val="16"/>
          <w:szCs w:val="16"/>
          <w:lang w:val="en-US"/>
        </w:rPr>
        <w:t>, received August 17, 2016, paras. 28.</w:t>
      </w:r>
    </w:p>
  </w:footnote>
  <w:footnote w:id="66">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eastAsia="MS Mincho" w:hAnsiTheme="minorHAnsi"/>
          <w:sz w:val="16"/>
          <w:szCs w:val="16"/>
          <w:lang w:val="en-US"/>
        </w:rPr>
        <w:footnoteRef/>
      </w:r>
      <w:r w:rsidRPr="004B320B">
        <w:rPr>
          <w:rFonts w:asciiTheme="minorHAnsi" w:hAnsiTheme="minorHAnsi"/>
          <w:sz w:val="16"/>
          <w:szCs w:val="16"/>
          <w:lang w:val="en-US"/>
        </w:rPr>
        <w:t xml:space="preserve"> </w:t>
      </w:r>
      <w:r w:rsidRPr="004B320B">
        <w:rPr>
          <w:rFonts w:asciiTheme="minorHAnsi" w:hAnsiTheme="minorHAnsi" w:cs="Cambria"/>
          <w:sz w:val="16"/>
          <w:szCs w:val="16"/>
          <w:lang w:val="en-US"/>
        </w:rPr>
        <w:t xml:space="preserve">Republic of Honduras. </w:t>
      </w:r>
      <w:r w:rsidRPr="004B320B">
        <w:rPr>
          <w:rFonts w:asciiTheme="minorHAnsi" w:hAnsiTheme="minorHAnsi" w:cs="Cambria"/>
          <w:i/>
          <w:sz w:val="16"/>
          <w:szCs w:val="16"/>
          <w:lang w:val="en-US"/>
        </w:rPr>
        <w:t>Report on the Status of Compliance with the Recommendations Emitted in the Report on the Human Rights Situation of Honduras of the IACHR</w:t>
      </w:r>
      <w:r w:rsidRPr="004B320B">
        <w:rPr>
          <w:rFonts w:asciiTheme="minorHAnsi" w:hAnsiTheme="minorHAnsi" w:cs="Cambria"/>
          <w:sz w:val="16"/>
          <w:szCs w:val="16"/>
          <w:lang w:val="en-US"/>
        </w:rPr>
        <w:t>, received August 17, 2016, para. 28.</w:t>
      </w:r>
    </w:p>
  </w:footnote>
  <w:footnote w:id="67">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National Congress of Honduras. Decree No. 34-2015. Law Protecting Human Rights Defenders, Journalists, Social Communicators and Operators of Justice. </w:t>
      </w:r>
    </w:p>
  </w:footnote>
  <w:footnote w:id="68">
    <w:p w:rsidR="0062224F" w:rsidRPr="004B320B" w:rsidRDefault="0062224F" w:rsidP="004B320B">
      <w:pPr>
        <w:pStyle w:val="FootnoteText"/>
        <w:spacing w:after="120"/>
        <w:ind w:firstLine="720"/>
        <w:jc w:val="both"/>
        <w:rPr>
          <w:rFonts w:asciiTheme="minorHAnsi" w:hAnsiTheme="minorHAnsi"/>
          <w:sz w:val="16"/>
          <w:szCs w:val="16"/>
          <w:lang w:val="es-E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s-ES"/>
        </w:rPr>
        <w:t xml:space="preserve"> IACHR, </w:t>
      </w:r>
      <w:hyperlink r:id="rId48" w:history="1">
        <w:r w:rsidRPr="004B320B">
          <w:rPr>
            <w:rStyle w:val="Hyperlink"/>
            <w:rFonts w:asciiTheme="minorHAnsi" w:eastAsia="MS Mincho" w:hAnsiTheme="minorHAnsi"/>
            <w:sz w:val="16"/>
            <w:szCs w:val="16"/>
            <w:lang w:val="es-ES"/>
          </w:rPr>
          <w:t>“Informe de país: Situación de derechos humanos en Honduras”</w:t>
        </w:r>
      </w:hyperlink>
      <w:r w:rsidRPr="004B320B">
        <w:rPr>
          <w:rFonts w:asciiTheme="minorHAnsi" w:hAnsiTheme="minorHAnsi"/>
          <w:sz w:val="16"/>
          <w:szCs w:val="16"/>
          <w:lang w:val="es-ES"/>
        </w:rPr>
        <w:t xml:space="preserve">, Country Report: Situation of Human Rights in Honduras, December 31, 2015. </w:t>
      </w:r>
    </w:p>
  </w:footnote>
  <w:footnote w:id="69">
    <w:p w:rsidR="0062224F" w:rsidRPr="004B320B" w:rsidRDefault="0062224F" w:rsidP="004B320B">
      <w:pPr>
        <w:pStyle w:val="FootnoteText"/>
        <w:spacing w:after="120"/>
        <w:ind w:firstLine="720"/>
        <w:rPr>
          <w:rFonts w:asciiTheme="minorHAnsi" w:hAnsiTheme="minorHAnsi"/>
          <w:sz w:val="16"/>
          <w:szCs w:val="16"/>
          <w:lang w:val="en-US"/>
        </w:rPr>
      </w:pPr>
      <w:r w:rsidRPr="004B320B">
        <w:rPr>
          <w:rStyle w:val="FootnoteReference"/>
          <w:rFonts w:asciiTheme="minorHAnsi" w:hAnsiTheme="minorHAnsi"/>
          <w:sz w:val="16"/>
          <w:szCs w:val="16"/>
        </w:rPr>
        <w:footnoteRef/>
      </w:r>
      <w:r w:rsidRPr="004B320B">
        <w:rPr>
          <w:rFonts w:asciiTheme="minorHAnsi" w:hAnsiTheme="minorHAnsi"/>
          <w:sz w:val="16"/>
          <w:szCs w:val="16"/>
        </w:rPr>
        <w:t xml:space="preserve"> </w:t>
      </w:r>
      <w:r w:rsidRPr="004B320B">
        <w:rPr>
          <w:rFonts w:asciiTheme="minorHAnsi" w:hAnsiTheme="minorHAnsi"/>
          <w:sz w:val="16"/>
          <w:szCs w:val="16"/>
          <w:lang w:val="en-US"/>
        </w:rPr>
        <w:t>National Congress of Honduras. Decree No. 34-2015. Law Protecting Human Rights Defenders, Journalists, Social Communicators and Operators of Justice, article 20.</w:t>
      </w:r>
    </w:p>
  </w:footnote>
  <w:footnote w:id="70">
    <w:p w:rsidR="0062224F" w:rsidRPr="004B320B" w:rsidRDefault="0062224F" w:rsidP="004B320B">
      <w:pPr>
        <w:pStyle w:val="FootnoteText"/>
        <w:spacing w:after="120"/>
        <w:ind w:firstLine="720"/>
        <w:jc w:val="both"/>
        <w:rPr>
          <w:rFonts w:asciiTheme="minorHAnsi" w:hAnsiTheme="minorHAnsi"/>
          <w:sz w:val="16"/>
          <w:szCs w:val="16"/>
        </w:rPr>
      </w:pPr>
      <w:r w:rsidRPr="004B320B">
        <w:rPr>
          <w:rStyle w:val="FootnoteReference"/>
          <w:rFonts w:asciiTheme="minorHAnsi" w:hAnsiTheme="minorHAnsi"/>
          <w:sz w:val="16"/>
          <w:szCs w:val="16"/>
        </w:rPr>
        <w:footnoteRef/>
      </w:r>
      <w:r w:rsidRPr="004B320B">
        <w:rPr>
          <w:rFonts w:asciiTheme="minorHAnsi" w:hAnsiTheme="minorHAnsi"/>
          <w:sz w:val="16"/>
          <w:szCs w:val="16"/>
        </w:rPr>
        <w:t xml:space="preserve"> </w:t>
      </w:r>
      <w:r w:rsidRPr="004B320B">
        <w:rPr>
          <w:rFonts w:asciiTheme="minorHAnsi" w:hAnsiTheme="minorHAnsi"/>
          <w:sz w:val="16"/>
          <w:szCs w:val="16"/>
          <w:lang w:val="en-US"/>
        </w:rPr>
        <w:t xml:space="preserve">National Congress of Honduras. Decree No. 34-2015. Law Protecting Human Rights Defenders, Journalists, Social Communicators and Operators of Justice, article 28. </w:t>
      </w:r>
    </w:p>
  </w:footnote>
  <w:footnote w:id="71">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rPr>
        <w:footnoteRef/>
      </w:r>
      <w:r w:rsidRPr="004B320B">
        <w:rPr>
          <w:rFonts w:asciiTheme="minorHAnsi" w:hAnsiTheme="minorHAnsi"/>
          <w:sz w:val="16"/>
          <w:szCs w:val="16"/>
        </w:rPr>
        <w:t xml:space="preserve"> </w:t>
      </w:r>
      <w:r w:rsidRPr="004B320B">
        <w:rPr>
          <w:rFonts w:asciiTheme="minorHAnsi" w:hAnsiTheme="minorHAnsi"/>
          <w:sz w:val="16"/>
          <w:szCs w:val="16"/>
          <w:lang w:val="en-US"/>
        </w:rPr>
        <w:t xml:space="preserve">National Congress of Honduras. Decree No. 34-2015. Law Protecting Human Rights Defenders, Journalists, Social Communicators and Operators of Justice, article 31. </w:t>
      </w:r>
    </w:p>
  </w:footnote>
  <w:footnote w:id="72">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IACHR, Press Release: IACHR condemns killing of Berta Caceres in Honduras </w:t>
      </w:r>
      <w:hyperlink r:id="rId49" w:history="1">
        <w:r w:rsidRPr="004B320B">
          <w:rPr>
            <w:rStyle w:val="Hyperlink"/>
            <w:rFonts w:asciiTheme="minorHAnsi" w:eastAsia="MS Mincho" w:hAnsiTheme="minorHAnsi"/>
            <w:sz w:val="16"/>
            <w:szCs w:val="16"/>
            <w:lang w:val="en-US"/>
          </w:rPr>
          <w:t>“CIDH repudia asesinato de Berta Cáceres en Honduras”</w:t>
        </w:r>
      </w:hyperlink>
      <w:r w:rsidRPr="004B320B">
        <w:rPr>
          <w:rFonts w:asciiTheme="minorHAnsi" w:hAnsiTheme="minorHAnsi"/>
          <w:sz w:val="16"/>
          <w:szCs w:val="16"/>
          <w:lang w:val="en-US"/>
        </w:rPr>
        <w:t xml:space="preserve">, March 4, 2016.  </w:t>
      </w:r>
    </w:p>
  </w:footnote>
  <w:footnote w:id="73">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Joint IACHR-UN Press Release, Press Release:  Honduras, one of the most dangerous countries for human rights defenders, experts warn </w:t>
      </w:r>
      <w:hyperlink r:id="rId50" w:history="1">
        <w:r w:rsidRPr="004B320B">
          <w:rPr>
            <w:rStyle w:val="Hyperlink"/>
            <w:rFonts w:asciiTheme="minorHAnsi" w:eastAsia="MS Mincho" w:hAnsiTheme="minorHAnsi"/>
            <w:sz w:val="16"/>
            <w:szCs w:val="16"/>
            <w:lang w:val="en-US"/>
          </w:rPr>
          <w:t>“Honduras, uno de los países más peligrosos para los defensores de derechos humanos – Advierten expertos”</w:t>
        </w:r>
      </w:hyperlink>
      <w:r w:rsidRPr="004B320B">
        <w:rPr>
          <w:rFonts w:asciiTheme="minorHAnsi" w:hAnsiTheme="minorHAnsi"/>
          <w:sz w:val="16"/>
          <w:szCs w:val="16"/>
          <w:lang w:val="en-US"/>
        </w:rPr>
        <w:t xml:space="preserve">, August 19, 2016. </w:t>
      </w:r>
    </w:p>
  </w:footnote>
  <w:footnote w:id="74">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Press article and reports: Periódico Paso del Animal Grande, </w:t>
      </w:r>
      <w:hyperlink r:id="rId51" w:history="1">
        <w:r w:rsidRPr="004B320B">
          <w:rPr>
            <w:rStyle w:val="Hyperlink"/>
            <w:rFonts w:asciiTheme="minorHAnsi" w:eastAsia="MS Mincho" w:hAnsiTheme="minorHAnsi"/>
            <w:sz w:val="16"/>
            <w:szCs w:val="16"/>
            <w:lang w:val="en-US"/>
          </w:rPr>
          <w:t>“32 periodistas y 6 defensores de derechos humanos se han acogido al mecanismo de protección según informe”</w:t>
        </w:r>
      </w:hyperlink>
      <w:r w:rsidRPr="004B320B">
        <w:rPr>
          <w:rFonts w:asciiTheme="minorHAnsi" w:hAnsiTheme="minorHAnsi"/>
          <w:sz w:val="16"/>
          <w:szCs w:val="16"/>
          <w:lang w:val="en-US"/>
        </w:rPr>
        <w:t>, [’32 journalists and 6 human rights defenders have sought relief under the protection mechanism according to report’] July 27, 2016;  La Prensa, “</w:t>
      </w:r>
      <w:hyperlink r:id="rId52" w:history="1">
        <w:r w:rsidRPr="004B320B">
          <w:rPr>
            <w:rStyle w:val="Hyperlink"/>
            <w:rFonts w:asciiTheme="minorHAnsi" w:eastAsia="MS Mincho" w:hAnsiTheme="minorHAnsi"/>
            <w:sz w:val="16"/>
            <w:szCs w:val="16"/>
            <w:lang w:val="en-US"/>
          </w:rPr>
          <w:t>Crímenes sin castigo en Honduras”</w:t>
        </w:r>
      </w:hyperlink>
      <w:r w:rsidRPr="004B320B">
        <w:rPr>
          <w:rFonts w:asciiTheme="minorHAnsi" w:hAnsiTheme="minorHAnsi"/>
          <w:sz w:val="16"/>
          <w:szCs w:val="16"/>
          <w:lang w:val="en-US"/>
        </w:rPr>
        <w:t xml:space="preserve">, [Unpunished crimes in Honduras’] April 2, 2016; Amnesty International, </w:t>
      </w:r>
      <w:hyperlink r:id="rId53" w:history="1">
        <w:r w:rsidRPr="004B320B">
          <w:rPr>
            <w:rStyle w:val="Hyperlink"/>
            <w:rFonts w:asciiTheme="minorHAnsi" w:eastAsia="MS Mincho" w:hAnsiTheme="minorHAnsi"/>
            <w:sz w:val="16"/>
            <w:szCs w:val="16"/>
            <w:lang w:val="en-US"/>
          </w:rPr>
          <w:t>“Honduras/Guatemala: Ataques en aumento en los países más mortíferos del mundo para los activistas ambientales”</w:t>
        </w:r>
      </w:hyperlink>
      <w:r w:rsidRPr="004B320B">
        <w:rPr>
          <w:rFonts w:asciiTheme="minorHAnsi" w:hAnsiTheme="minorHAnsi"/>
          <w:sz w:val="16"/>
          <w:szCs w:val="16"/>
          <w:lang w:val="en-US"/>
        </w:rPr>
        <w:t xml:space="preserve">, [‘Honduras/Guatemala: Attacks on the rise in most deadly country in the world for environmental activists’] September 1, 2016; among other ones. </w:t>
      </w:r>
    </w:p>
  </w:footnote>
  <w:footnote w:id="75">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Joint IACHR-UN release, Press Release: </w:t>
      </w:r>
      <w:hyperlink r:id="rId54" w:history="1">
        <w:r w:rsidRPr="004B320B">
          <w:rPr>
            <w:rStyle w:val="Hyperlink"/>
            <w:rFonts w:asciiTheme="minorHAnsi" w:eastAsia="MS Mincho" w:hAnsiTheme="minorHAnsi"/>
            <w:sz w:val="16"/>
            <w:szCs w:val="16"/>
            <w:lang w:val="en-US"/>
          </w:rPr>
          <w:t>“Honduras, uno de los países más peligrosos para los defensores de derechos humanos – Advierten expertos”</w:t>
        </w:r>
      </w:hyperlink>
      <w:r w:rsidRPr="004B320B">
        <w:rPr>
          <w:rFonts w:asciiTheme="minorHAnsi" w:hAnsiTheme="minorHAnsi"/>
          <w:sz w:val="16"/>
          <w:szCs w:val="16"/>
          <w:lang w:val="en-US"/>
        </w:rPr>
        <w:t>, Honduras, one of the most dangerous countries for human rights defenders, experts warn, August 19, 2016.</w:t>
      </w:r>
    </w:p>
  </w:footnote>
  <w:footnote w:id="76">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Joint IACHR-UN release, Press Release: </w:t>
      </w:r>
      <w:hyperlink r:id="rId55" w:history="1">
        <w:r w:rsidRPr="004B320B">
          <w:rPr>
            <w:rStyle w:val="Hyperlink"/>
            <w:rFonts w:asciiTheme="minorHAnsi" w:eastAsia="MS Mincho" w:hAnsiTheme="minorHAnsi"/>
            <w:sz w:val="16"/>
            <w:szCs w:val="16"/>
            <w:lang w:val="en-US"/>
          </w:rPr>
          <w:t>“Honduras, uno de los países más peligrosos para los defensores de derechos humanos – Advierten expertos”</w:t>
        </w:r>
      </w:hyperlink>
      <w:r w:rsidRPr="004B320B">
        <w:rPr>
          <w:rFonts w:asciiTheme="minorHAnsi" w:hAnsiTheme="minorHAnsi"/>
          <w:sz w:val="16"/>
          <w:szCs w:val="16"/>
          <w:lang w:val="en-US"/>
        </w:rPr>
        <w:t>, Honduras, one of the most dangerous countries for human rights defenders, experts warn, August 19, 2016.</w:t>
      </w:r>
    </w:p>
  </w:footnote>
  <w:footnote w:id="77">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Honduras, “Report on the Status of Compliance with the Recommendations Issued in the Report on the Situation of Human Rights in Honduras,” of August 17, 2016, paragraph 12. </w:t>
      </w:r>
    </w:p>
  </w:footnote>
  <w:footnote w:id="78">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Ibid, paragraphs 12 and 13. </w:t>
      </w:r>
    </w:p>
  </w:footnote>
  <w:footnote w:id="79">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rPr>
        <w:footnoteRef/>
      </w:r>
      <w:r w:rsidRPr="004B320B">
        <w:rPr>
          <w:rFonts w:asciiTheme="minorHAnsi" w:hAnsiTheme="minorHAnsi"/>
          <w:sz w:val="16"/>
          <w:szCs w:val="16"/>
        </w:rPr>
        <w:t xml:space="preserve">  In this regard, the in hearing “Follow Up on Mechanism for the Protection of Human Rights Defenders in Honduras” that took place on December 1, 2016, civil society organizations informed that </w:t>
      </w:r>
      <w:r w:rsidRPr="004B320B">
        <w:rPr>
          <w:rFonts w:asciiTheme="minorHAnsi" w:hAnsiTheme="minorHAnsi"/>
          <w:sz w:val="16"/>
          <w:szCs w:val="16"/>
          <w:lang w:val="en-US"/>
        </w:rPr>
        <w:t xml:space="preserve">the protocol for measures of collective protection is still pending approval in Honduras, like the protocol for the protection of judges. They also higlighted that the elaboration of those protocols must be done in consultation with the beneficiaries in order to take into consideration their needs. IACHR, Public Hearing, 159 Ordinary Period of Sessions, </w:t>
      </w:r>
      <w:hyperlink r:id="rId56" w:history="1">
        <w:r w:rsidRPr="004B320B">
          <w:rPr>
            <w:rStyle w:val="Hyperlink"/>
            <w:rFonts w:asciiTheme="minorHAnsi" w:hAnsiTheme="minorHAnsi"/>
            <w:sz w:val="16"/>
            <w:szCs w:val="16"/>
            <w:lang w:val="en-US"/>
          </w:rPr>
          <w:t>“Seguimiento del mecanismo de protección de las personas defensoras de derechos humanos en Honduras</w:t>
        </w:r>
      </w:hyperlink>
      <w:r w:rsidRPr="004B320B">
        <w:rPr>
          <w:rFonts w:asciiTheme="minorHAnsi" w:hAnsiTheme="minorHAnsi"/>
          <w:sz w:val="16"/>
          <w:szCs w:val="16"/>
          <w:lang w:val="en-US"/>
        </w:rPr>
        <w:t>” [Follow-Up on Protection Mechanism for the Protection of Human Rights Defenders in Honduras, December 1,  2016.</w:t>
      </w:r>
    </w:p>
  </w:footnote>
  <w:footnote w:id="80">
    <w:p w:rsidR="0062224F" w:rsidRPr="004B320B" w:rsidRDefault="0062224F" w:rsidP="004B320B">
      <w:pPr>
        <w:pStyle w:val="FootnoteText"/>
        <w:spacing w:after="120"/>
        <w:ind w:firstLine="720"/>
        <w:jc w:val="both"/>
        <w:rPr>
          <w:rFonts w:asciiTheme="minorHAnsi" w:hAnsiTheme="minorHAnsi"/>
          <w:sz w:val="16"/>
          <w:szCs w:val="16"/>
        </w:rPr>
      </w:pPr>
      <w:r w:rsidRPr="004B320B">
        <w:rPr>
          <w:rStyle w:val="FootnoteReference"/>
          <w:rFonts w:asciiTheme="minorHAnsi" w:hAnsiTheme="minorHAnsi"/>
          <w:sz w:val="16"/>
          <w:szCs w:val="16"/>
        </w:rPr>
        <w:footnoteRef/>
      </w:r>
      <w:r w:rsidRPr="004B320B">
        <w:rPr>
          <w:rFonts w:asciiTheme="minorHAnsi" w:hAnsiTheme="minorHAnsi"/>
          <w:sz w:val="16"/>
          <w:szCs w:val="16"/>
        </w:rPr>
        <w:t xml:space="preserve"> </w:t>
      </w:r>
      <w:r w:rsidRPr="004B320B">
        <w:rPr>
          <w:rFonts w:asciiTheme="minorHAnsi" w:hAnsiTheme="minorHAnsi"/>
          <w:sz w:val="16"/>
          <w:szCs w:val="16"/>
          <w:lang w:val="en-US"/>
        </w:rPr>
        <w:t xml:space="preserve">Communication from the State of Honduras, Response of the Honduran State to the draft of Chapter V of the 2016 Annual Report on the Follow Up to the Report “Situation of Human rights in Honduras”, 19 January 2017. </w:t>
      </w:r>
    </w:p>
  </w:footnote>
  <w:footnote w:id="81">
    <w:p w:rsidR="0062224F" w:rsidRPr="004B320B" w:rsidRDefault="0062224F" w:rsidP="004B320B">
      <w:pPr>
        <w:pStyle w:val="FootnoteText"/>
        <w:spacing w:after="120"/>
        <w:ind w:firstLine="720"/>
        <w:rPr>
          <w:rFonts w:asciiTheme="minorHAnsi" w:hAnsiTheme="minorHAnsi"/>
          <w:sz w:val="16"/>
          <w:szCs w:val="16"/>
          <w:lang w:val="en-US"/>
        </w:rPr>
      </w:pPr>
      <w:r w:rsidRPr="004B320B">
        <w:rPr>
          <w:rStyle w:val="FootnoteReference"/>
          <w:rFonts w:asciiTheme="minorHAnsi" w:hAnsiTheme="minorHAnsi"/>
          <w:sz w:val="16"/>
          <w:szCs w:val="16"/>
        </w:rPr>
        <w:footnoteRef/>
      </w:r>
      <w:r w:rsidRPr="004B320B">
        <w:rPr>
          <w:rFonts w:asciiTheme="minorHAnsi" w:hAnsiTheme="minorHAnsi"/>
          <w:sz w:val="16"/>
          <w:szCs w:val="16"/>
        </w:rPr>
        <w:t xml:space="preserve"> </w:t>
      </w:r>
      <w:r w:rsidRPr="004B320B">
        <w:rPr>
          <w:rFonts w:asciiTheme="minorHAnsi" w:hAnsiTheme="minorHAnsi"/>
          <w:sz w:val="16"/>
          <w:szCs w:val="16"/>
          <w:lang w:val="en-US"/>
        </w:rPr>
        <w:t xml:space="preserve">IACHR, Public Hearing, </w:t>
      </w:r>
      <w:hyperlink r:id="rId57" w:history="1">
        <w:r w:rsidRPr="004B320B">
          <w:rPr>
            <w:rStyle w:val="Hyperlink"/>
            <w:rFonts w:asciiTheme="minorHAnsi" w:hAnsiTheme="minorHAnsi"/>
            <w:sz w:val="16"/>
            <w:szCs w:val="16"/>
            <w:lang w:val="en-US"/>
          </w:rPr>
          <w:t>“Follow-Up on Protection Mechanism for Human Rights Defenders”</w:t>
        </w:r>
      </w:hyperlink>
      <w:r w:rsidRPr="004B320B">
        <w:rPr>
          <w:rFonts w:asciiTheme="minorHAnsi" w:hAnsiTheme="minorHAnsi"/>
          <w:sz w:val="16"/>
          <w:szCs w:val="16"/>
          <w:lang w:val="en-US"/>
        </w:rPr>
        <w:t xml:space="preserve"> , December 1, 2016.</w:t>
      </w:r>
    </w:p>
  </w:footnote>
  <w:footnote w:id="82">
    <w:p w:rsidR="0062224F" w:rsidRPr="004B320B" w:rsidRDefault="0062224F" w:rsidP="004B320B">
      <w:pPr>
        <w:pStyle w:val="FootnoteText"/>
        <w:spacing w:after="120"/>
        <w:ind w:firstLine="720"/>
        <w:rPr>
          <w:rFonts w:asciiTheme="minorHAnsi" w:hAnsiTheme="minorHAnsi"/>
          <w:sz w:val="16"/>
          <w:szCs w:val="16"/>
          <w:lang w:val="en-US"/>
        </w:rPr>
      </w:pPr>
      <w:r w:rsidRPr="004B320B">
        <w:rPr>
          <w:rStyle w:val="FootnoteReference"/>
          <w:rFonts w:asciiTheme="minorHAnsi" w:hAnsiTheme="minorHAnsi"/>
          <w:sz w:val="16"/>
          <w:szCs w:val="16"/>
        </w:rPr>
        <w:footnoteRef/>
      </w:r>
      <w:r w:rsidRPr="004B320B">
        <w:rPr>
          <w:rFonts w:asciiTheme="minorHAnsi" w:hAnsiTheme="minorHAnsi"/>
          <w:sz w:val="16"/>
          <w:szCs w:val="16"/>
        </w:rPr>
        <w:t xml:space="preserve"> </w:t>
      </w:r>
      <w:r w:rsidRPr="004B320B">
        <w:rPr>
          <w:rFonts w:asciiTheme="minorHAnsi" w:hAnsiTheme="minorHAnsi"/>
          <w:sz w:val="16"/>
          <w:szCs w:val="16"/>
          <w:lang w:val="en-US"/>
        </w:rPr>
        <w:t xml:space="preserve">IACHR, Public Hearing, </w:t>
      </w:r>
      <w:hyperlink r:id="rId58" w:history="1">
        <w:r w:rsidRPr="004B320B">
          <w:rPr>
            <w:rStyle w:val="Hyperlink"/>
            <w:rFonts w:asciiTheme="minorHAnsi" w:hAnsiTheme="minorHAnsi"/>
            <w:sz w:val="16"/>
            <w:szCs w:val="16"/>
            <w:lang w:val="en-US"/>
          </w:rPr>
          <w:t>“Follow-Up on Protection Mechanism for Human Rights Defenders”</w:t>
        </w:r>
      </w:hyperlink>
      <w:r w:rsidRPr="004B320B">
        <w:rPr>
          <w:rFonts w:asciiTheme="minorHAnsi" w:hAnsiTheme="minorHAnsi"/>
          <w:sz w:val="16"/>
          <w:szCs w:val="16"/>
          <w:lang w:val="en-US"/>
        </w:rPr>
        <w:t xml:space="preserve"> , December 1, 2016.</w:t>
      </w:r>
    </w:p>
  </w:footnote>
  <w:footnote w:id="83">
    <w:p w:rsidR="0062224F" w:rsidRPr="004B320B" w:rsidRDefault="0062224F" w:rsidP="004B320B">
      <w:pPr>
        <w:pStyle w:val="FootnoteText"/>
        <w:spacing w:after="120"/>
        <w:ind w:firstLine="720"/>
        <w:rPr>
          <w:rFonts w:asciiTheme="minorHAnsi" w:hAnsiTheme="minorHAnsi"/>
          <w:b/>
          <w:sz w:val="16"/>
          <w:szCs w:val="16"/>
          <w:lang w:val="en-US"/>
        </w:rPr>
      </w:pPr>
      <w:r w:rsidRPr="004B320B">
        <w:rPr>
          <w:rStyle w:val="FootnoteReference"/>
          <w:rFonts w:asciiTheme="minorHAnsi" w:hAnsiTheme="minorHAnsi"/>
          <w:sz w:val="16"/>
          <w:szCs w:val="16"/>
        </w:rPr>
        <w:footnoteRef/>
      </w:r>
      <w:r w:rsidRPr="004B320B">
        <w:rPr>
          <w:rFonts w:asciiTheme="minorHAnsi" w:hAnsiTheme="minorHAnsi"/>
          <w:sz w:val="16"/>
          <w:szCs w:val="16"/>
        </w:rPr>
        <w:t xml:space="preserve"> </w:t>
      </w:r>
      <w:r w:rsidRPr="004B320B">
        <w:rPr>
          <w:rFonts w:asciiTheme="minorHAnsi" w:hAnsiTheme="minorHAnsi"/>
          <w:sz w:val="16"/>
          <w:szCs w:val="16"/>
          <w:lang w:val="en-US"/>
        </w:rPr>
        <w:t xml:space="preserve">Communication from the State of Honduras, Response of the Honduran State to the draft of Chapter V of the 2016 Annual Report on the Follow Up to the Report “Situation of Human rights in Honduras”, January 19, 2017.  </w:t>
      </w:r>
    </w:p>
  </w:footnote>
  <w:footnote w:id="84">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Ibid, paragraph 15. </w:t>
      </w:r>
    </w:p>
  </w:footnote>
  <w:footnote w:id="85">
    <w:p w:rsidR="0062224F" w:rsidRPr="004B320B" w:rsidRDefault="0062224F" w:rsidP="004B320B">
      <w:pPr>
        <w:pStyle w:val="FootnoteText"/>
        <w:spacing w:after="120"/>
        <w:ind w:firstLine="720"/>
        <w:rPr>
          <w:rFonts w:asciiTheme="minorHAnsi" w:hAnsiTheme="minorHAnsi"/>
          <w:sz w:val="16"/>
          <w:szCs w:val="16"/>
        </w:rPr>
      </w:pPr>
      <w:r w:rsidRPr="004B320B">
        <w:rPr>
          <w:rStyle w:val="FootnoteReference"/>
          <w:rFonts w:asciiTheme="minorHAnsi" w:hAnsiTheme="minorHAnsi"/>
          <w:sz w:val="16"/>
          <w:szCs w:val="16"/>
        </w:rPr>
        <w:footnoteRef/>
      </w:r>
      <w:r w:rsidRPr="004B320B">
        <w:rPr>
          <w:rFonts w:asciiTheme="minorHAnsi" w:hAnsiTheme="minorHAnsi"/>
          <w:sz w:val="16"/>
          <w:szCs w:val="16"/>
        </w:rPr>
        <w:t xml:space="preserve"> </w:t>
      </w:r>
      <w:r w:rsidRPr="004B320B">
        <w:rPr>
          <w:rFonts w:asciiTheme="minorHAnsi" w:hAnsiTheme="minorHAnsi"/>
          <w:sz w:val="16"/>
          <w:szCs w:val="16"/>
          <w:lang w:val="en-US"/>
        </w:rPr>
        <w:t xml:space="preserve">Communication from the State of Honduras, Response of the Honduran State to the draft of Chapter V of the 2016 Annual Report on the Follow Up to the Report “Situation of Human rights in Honduras”, January 19, 2017.  </w:t>
      </w:r>
    </w:p>
  </w:footnote>
  <w:footnote w:id="86">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Newspaper article: Periódico Paso del Animal Grande, </w:t>
      </w:r>
      <w:hyperlink r:id="rId59" w:history="1">
        <w:r w:rsidRPr="004B320B">
          <w:rPr>
            <w:rStyle w:val="Hyperlink"/>
            <w:rFonts w:asciiTheme="minorHAnsi" w:eastAsia="MS Mincho" w:hAnsiTheme="minorHAnsi"/>
            <w:sz w:val="16"/>
            <w:szCs w:val="16"/>
            <w:lang w:val="en-US"/>
          </w:rPr>
          <w:t>“32 periodistas y 6 defensores de derechos humanos se han acogido al mecanismo de protección según informe”</w:t>
        </w:r>
      </w:hyperlink>
      <w:r w:rsidRPr="004B320B">
        <w:rPr>
          <w:rFonts w:asciiTheme="minorHAnsi" w:hAnsiTheme="minorHAnsi"/>
          <w:sz w:val="16"/>
          <w:szCs w:val="16"/>
          <w:lang w:val="en-US"/>
        </w:rPr>
        <w:t xml:space="preserve">, [’32 journalists and 6 human rights defenders have sought relief under the protection mechanism according to report’], July 27, 2016.  </w:t>
      </w:r>
    </w:p>
  </w:footnote>
  <w:footnote w:id="87">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rPr>
        <w:footnoteRef/>
      </w:r>
      <w:r w:rsidRPr="004B320B">
        <w:rPr>
          <w:rFonts w:asciiTheme="minorHAnsi" w:hAnsiTheme="minorHAnsi"/>
          <w:sz w:val="16"/>
          <w:szCs w:val="16"/>
        </w:rPr>
        <w:t xml:space="preserve"> </w:t>
      </w:r>
      <w:r w:rsidRPr="004B320B">
        <w:rPr>
          <w:rFonts w:asciiTheme="minorHAnsi" w:hAnsiTheme="minorHAnsi"/>
          <w:sz w:val="16"/>
          <w:szCs w:val="16"/>
          <w:lang w:val="en-US"/>
        </w:rPr>
        <w:t xml:space="preserve">IACHR, Public Hearing, 159 Ordinary Period of Sessions, </w:t>
      </w:r>
      <w:hyperlink r:id="rId60" w:history="1">
        <w:r w:rsidRPr="004B320B">
          <w:rPr>
            <w:rStyle w:val="Hyperlink"/>
            <w:rFonts w:asciiTheme="minorHAnsi" w:hAnsiTheme="minorHAnsi"/>
            <w:sz w:val="16"/>
            <w:szCs w:val="16"/>
            <w:lang w:val="en-US"/>
          </w:rPr>
          <w:t>“Follow-Up Protection Mechanism for Human Rights Defenders in Honduras”</w:t>
        </w:r>
      </w:hyperlink>
      <w:r w:rsidRPr="004B320B">
        <w:rPr>
          <w:rFonts w:asciiTheme="minorHAnsi" w:hAnsiTheme="minorHAnsi"/>
          <w:sz w:val="16"/>
          <w:szCs w:val="16"/>
          <w:lang w:val="en-US"/>
        </w:rPr>
        <w:t>, December 1, 2016.</w:t>
      </w:r>
    </w:p>
    <w:p w:rsidR="0062224F" w:rsidRPr="004B320B" w:rsidRDefault="0062224F" w:rsidP="004B320B">
      <w:pPr>
        <w:pStyle w:val="FootnoteText"/>
        <w:spacing w:after="120"/>
        <w:ind w:firstLine="720"/>
        <w:jc w:val="both"/>
        <w:rPr>
          <w:rFonts w:asciiTheme="minorHAnsi" w:hAnsiTheme="minorHAnsi"/>
          <w:sz w:val="16"/>
          <w:szCs w:val="16"/>
          <w:lang w:val="en-US"/>
        </w:rPr>
      </w:pPr>
    </w:p>
  </w:footnote>
  <w:footnote w:id="88">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CEJIL, Observations on the report on the situation of human rights in Honduras, October 14, 2016.</w:t>
      </w:r>
    </w:p>
  </w:footnote>
  <w:footnote w:id="89">
    <w:p w:rsidR="0062224F" w:rsidRPr="004B320B" w:rsidRDefault="0062224F" w:rsidP="004B320B">
      <w:pPr>
        <w:pStyle w:val="FootnoteText"/>
        <w:spacing w:after="120"/>
        <w:ind w:firstLine="720"/>
        <w:jc w:val="both"/>
        <w:rPr>
          <w:rFonts w:asciiTheme="minorHAnsi" w:hAnsiTheme="minorHAnsi"/>
          <w:sz w:val="16"/>
          <w:szCs w:val="16"/>
        </w:rPr>
      </w:pPr>
      <w:r w:rsidRPr="004B320B">
        <w:rPr>
          <w:rStyle w:val="FootnoteReference"/>
          <w:rFonts w:asciiTheme="minorHAnsi" w:hAnsiTheme="minorHAnsi"/>
          <w:sz w:val="16"/>
          <w:szCs w:val="16"/>
        </w:rPr>
        <w:footnoteRef/>
      </w:r>
      <w:r w:rsidRPr="004B320B">
        <w:rPr>
          <w:rFonts w:asciiTheme="minorHAnsi" w:hAnsiTheme="minorHAnsi"/>
          <w:sz w:val="16"/>
          <w:szCs w:val="16"/>
        </w:rPr>
        <w:t xml:space="preserve"> </w:t>
      </w:r>
      <w:r w:rsidRPr="004B320B">
        <w:rPr>
          <w:rFonts w:asciiTheme="minorHAnsi" w:hAnsiTheme="minorHAnsi"/>
          <w:sz w:val="16"/>
          <w:szCs w:val="16"/>
          <w:lang w:val="en-US"/>
        </w:rPr>
        <w:t>Communication from the State of Honduras, Response of the Honduran State to the draft of Chapter V of the 2016 Annual Report on the Follow Up to the Report “Situation of Human rights in Honduras”, January 19, 2017 .</w:t>
      </w:r>
    </w:p>
  </w:footnote>
  <w:footnote w:id="90">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Report submitted by CEJIL on April 21, 2016, in the context of precautionary measures (MC 18-10) on behalf of Indyra Mendoza Aguilar and others; report submitted by CEJIL on January 21, 2016, in the context of precautionary measures (MC 399-09) on behalf of the workers of Radio el Progreso.</w:t>
      </w:r>
    </w:p>
  </w:footnote>
  <w:footnote w:id="91">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Report submitted by COFADEH on June 20, 2016, in the context of precautionary measures (MC 180-10) on behalf of Juan Ramón Flores Bueno and others; report submitted by CEJIL on January 21, 2016, in the context of precautionary measures (MC 399-09) on behalf of the workers of Radio el Progreso; report submitted by MADJ on July 6, 2016 in the context of precautionary measures (MC 416-13) on behalf of 18 members of the MADJ; report submitted by CODEH on June 7, 2016, in the context of precautionary measures (MC 95-10) on behalf of Jorge Fernando Jiménez Reyes and family. </w:t>
      </w:r>
    </w:p>
  </w:footnote>
  <w:footnote w:id="92">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Report submitted by MADJ on July 6, 2016, in the context of precautionary measures (MC 416-13) on behalf of 18 members of the MADJ; report submitted by CEJIL on January 21, 2016, in the context of precautionary measures (MC 399-09) on behalf of the workers of Radio el Progreso; report submitted by COFADEH on June 20, 2016, in the context of precautionary measures (MC 180-10) on behalf of Juan Ramón Flores Bueno and others.</w:t>
      </w:r>
    </w:p>
  </w:footnote>
  <w:footnote w:id="93">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Report submitted by CODEH on June 7, 2016, in the context of precautionary measures (MC 95-10) on behalf of Jorge Fernando Jiménez Reyes and family. </w:t>
      </w:r>
    </w:p>
  </w:footnote>
  <w:footnote w:id="94">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Report submitted by COFADEH on June 20, 2016, in the context of precautionary measures (MC 180-10) on behalf of Juan Ramón Flores Bueno and others. </w:t>
      </w:r>
    </w:p>
  </w:footnote>
  <w:footnote w:id="95">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Report submitted by CODEH on June 7, 2016, in the context of precautionary measures (MC 95-10) on behalf of Jorge Fernando Jiménez Reyes and family; report submitted by CEJIL on April 21, 2016, in the context of precautionary measures (MC 18-10) on behalf of Indyra Mendoza Aguilar and others.</w:t>
      </w:r>
    </w:p>
  </w:footnote>
  <w:footnote w:id="96">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Report submitted by CEJIL on April 21, 2016, in the context of precautionary measures (MC 18-10) on behalf of Indyra Mendoza Aguilar and others.</w:t>
      </w:r>
    </w:p>
  </w:footnote>
  <w:footnote w:id="97">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IACHR, </w:t>
      </w:r>
      <w:r w:rsidRPr="004B320B">
        <w:rPr>
          <w:rFonts w:asciiTheme="minorHAnsi" w:hAnsiTheme="minorHAnsi"/>
          <w:i/>
          <w:sz w:val="16"/>
          <w:szCs w:val="16"/>
          <w:u w:val="single"/>
          <w:lang w:val="en-US"/>
        </w:rPr>
        <w:t>Second Report on the Situation of Human Rights Defenders in the Americas</w:t>
      </w:r>
      <w:r w:rsidRPr="004B320B">
        <w:rPr>
          <w:rFonts w:asciiTheme="minorHAnsi" w:hAnsiTheme="minorHAnsi"/>
          <w:color w:val="404040"/>
          <w:sz w:val="16"/>
          <w:szCs w:val="16"/>
          <w:lang w:val="en-US"/>
        </w:rPr>
        <w:t>, OEA/Ser.L/V/II. Doc. 66, December 31, 2011, para. 505.</w:t>
      </w:r>
    </w:p>
  </w:footnote>
  <w:footnote w:id="98">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IA Court of HR, Matter of Mery Naranjo et al. Provisional Measures regarding Colombia. Order of the Court of November 25, 2010, Twenty-seventh operative paragraph.</w:t>
      </w:r>
    </w:p>
  </w:footnote>
  <w:footnote w:id="99">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Ibid, paragraph 16. </w:t>
      </w:r>
    </w:p>
  </w:footnote>
  <w:footnote w:id="100">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Report submitted by MADJ on July 6, 2016, in the context of precautionary measures (MC 416-13) on behalf of 18 members of MADJ; report submitted by CEJIL on January 21, 2016, in the context of precautionary measures (MC 399-09) on behalf of the workers of Radio el Progreso; report submitted by COFADEH, on June 20, 2016, in the context of precautionary measures (MC 180-10) on behalf of Juan Ramón Flores Bueno and others.</w:t>
      </w:r>
    </w:p>
  </w:footnote>
  <w:footnote w:id="101">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In April 2016, Congress approved the Agreement signed on January 19, 2016, between the government of the Republic of Honduras and the OAS Secretary General to establish the MACCIH. The Agreement lists four items as objectives: prevention and combatting corruption, judicial reform, political-electoral reform and public security. </w:t>
      </w:r>
    </w:p>
  </w:footnote>
  <w:footnote w:id="102">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MACCIH, 30-Day Report, May 19, 2016. Link </w:t>
      </w:r>
      <w:hyperlink r:id="rId61" w:history="1">
        <w:r w:rsidRPr="004B320B">
          <w:rPr>
            <w:rStyle w:val="Hyperlink"/>
            <w:rFonts w:asciiTheme="minorHAnsi" w:hAnsiTheme="minorHAnsi"/>
            <w:color w:val="auto"/>
            <w:sz w:val="16"/>
            <w:szCs w:val="16"/>
            <w:lang w:val="en-US"/>
          </w:rPr>
          <w:t>https://www.oas.org/es/sap/dsdme/maccih/informes/maccih.19.de.abril.pdf</w:t>
        </w:r>
      </w:hyperlink>
    </w:p>
  </w:footnote>
  <w:footnote w:id="103">
    <w:p w:rsidR="0062224F" w:rsidRPr="004B320B" w:rsidRDefault="0062224F" w:rsidP="004B320B">
      <w:pPr>
        <w:pStyle w:val="FootnoteText"/>
        <w:spacing w:after="120"/>
        <w:ind w:firstLine="720"/>
        <w:jc w:val="both"/>
        <w:rPr>
          <w:rFonts w:asciiTheme="minorHAnsi" w:hAnsiTheme="minorHAnsi"/>
          <w:b/>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Portal of the Honduran Judiciary. Available at: </w:t>
      </w:r>
      <w:hyperlink r:id="rId62" w:history="1">
        <w:r w:rsidRPr="004B320B">
          <w:rPr>
            <w:rStyle w:val="Hyperlink"/>
            <w:rFonts w:asciiTheme="minorHAnsi" w:hAnsiTheme="minorHAnsi"/>
            <w:color w:val="auto"/>
            <w:sz w:val="16"/>
            <w:szCs w:val="16"/>
            <w:lang w:val="en-US"/>
          </w:rPr>
          <w:t>http://www.poderjudicial.gob.hn/Paginas/PJ.aspx</w:t>
        </w:r>
      </w:hyperlink>
    </w:p>
  </w:footnote>
  <w:footnote w:id="104">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MACCIH, </w:t>
      </w:r>
      <w:hyperlink r:id="rId63" w:history="1">
        <w:r w:rsidRPr="004B320B">
          <w:rPr>
            <w:rStyle w:val="Hyperlink"/>
            <w:rFonts w:asciiTheme="minorHAnsi" w:hAnsiTheme="minorHAnsi"/>
            <w:sz w:val="16"/>
            <w:szCs w:val="16"/>
            <w:lang w:val="en-US"/>
          </w:rPr>
          <w:t>Hacia una Nueva Ley sobre Financiamiento, Transparencia y Fiscalización de Campañas Electorales para la República de Honduras</w:t>
        </w:r>
      </w:hyperlink>
      <w:r w:rsidRPr="004B320B">
        <w:rPr>
          <w:rFonts w:asciiTheme="minorHAnsi" w:hAnsiTheme="minorHAnsi"/>
          <w:sz w:val="16"/>
          <w:szCs w:val="16"/>
          <w:lang w:val="en-US"/>
        </w:rPr>
        <w:t>, [Toward a new law on finance, transparency and accountability of Electoral Campaigns in the Republic of Honduras], September 1, 2016.</w:t>
      </w:r>
    </w:p>
  </w:footnote>
  <w:footnote w:id="105">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s-ES"/>
        </w:rPr>
        <w:t xml:space="preserve"> MACCIH:  </w:t>
      </w:r>
      <w:hyperlink r:id="rId64" w:history="1">
        <w:r w:rsidRPr="004B320B">
          <w:rPr>
            <w:rStyle w:val="Hyperlink"/>
            <w:rFonts w:asciiTheme="minorHAnsi" w:hAnsiTheme="minorHAnsi"/>
            <w:sz w:val="16"/>
            <w:szCs w:val="16"/>
            <w:lang w:val="es-ES"/>
          </w:rPr>
          <w:t>10 Cosas que debes saber del Proyecto de Ley Política Limpia, Una iniciativa apoyada por la MACCIH-OEA contra la corrupción</w:t>
        </w:r>
      </w:hyperlink>
      <w:r w:rsidRPr="004B320B">
        <w:rPr>
          <w:rFonts w:asciiTheme="minorHAnsi" w:hAnsiTheme="minorHAnsi"/>
          <w:sz w:val="16"/>
          <w:szCs w:val="16"/>
          <w:lang w:val="es-ES"/>
        </w:rPr>
        <w:t xml:space="preserve">. </w:t>
      </w:r>
      <w:r w:rsidRPr="004B320B">
        <w:rPr>
          <w:rFonts w:asciiTheme="minorHAnsi" w:hAnsiTheme="minorHAnsi"/>
          <w:sz w:val="16"/>
          <w:szCs w:val="16"/>
          <w:lang w:val="en-US"/>
        </w:rPr>
        <w:t>[10 Highlights of the proposed legislation Clean Politics, An Initiative supported by MACCIH-OAS against corruption.]</w:t>
      </w:r>
    </w:p>
  </w:footnote>
  <w:footnote w:id="106">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Government of the Republic of Honduras, Report on the Status of Compliance with the Recommendations Issued in the Report on the Situation of Human Rights in Honduras, IACHR, August 17, 2016.</w:t>
      </w:r>
    </w:p>
  </w:footnote>
  <w:footnote w:id="107">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eastAsia="MS Mincho" w:hAnsiTheme="minorHAnsi"/>
          <w:sz w:val="16"/>
          <w:szCs w:val="16"/>
          <w:lang w:val="en-US"/>
        </w:rPr>
        <w:footnoteRef/>
      </w:r>
      <w:r w:rsidRPr="004B320B">
        <w:rPr>
          <w:rFonts w:asciiTheme="minorHAnsi" w:hAnsiTheme="minorHAnsi"/>
          <w:sz w:val="16"/>
          <w:szCs w:val="16"/>
          <w:lang w:val="en-US"/>
        </w:rPr>
        <w:t xml:space="preserve"> </w:t>
      </w:r>
      <w:r w:rsidRPr="004B320B">
        <w:rPr>
          <w:rFonts w:asciiTheme="minorHAnsi" w:hAnsiTheme="minorHAnsi" w:cs="Cambria"/>
          <w:sz w:val="16"/>
          <w:szCs w:val="16"/>
          <w:lang w:val="en-US"/>
        </w:rPr>
        <w:t xml:space="preserve">Republic of Honduras. </w:t>
      </w:r>
      <w:r w:rsidRPr="004B320B">
        <w:rPr>
          <w:rFonts w:asciiTheme="minorHAnsi" w:hAnsiTheme="minorHAnsi" w:cs="Cambria"/>
          <w:i/>
          <w:sz w:val="16"/>
          <w:szCs w:val="16"/>
          <w:lang w:val="en-US"/>
        </w:rPr>
        <w:t>Report on the Status of Compliance with the Recommendations Emitted in the Report on the Human Rights Situation of Honduras of the IACHR</w:t>
      </w:r>
      <w:r w:rsidRPr="004B320B">
        <w:rPr>
          <w:rFonts w:asciiTheme="minorHAnsi" w:hAnsiTheme="minorHAnsi" w:cs="Cambria"/>
          <w:sz w:val="16"/>
          <w:szCs w:val="16"/>
          <w:lang w:val="en-US"/>
        </w:rPr>
        <w:t xml:space="preserve">, received August 17, 2016, para. 16 (the State did not indicate on which date the appointment took place). </w:t>
      </w:r>
    </w:p>
  </w:footnote>
  <w:footnote w:id="108">
    <w:p w:rsidR="0062224F" w:rsidRPr="004B320B" w:rsidRDefault="0062224F" w:rsidP="004B320B">
      <w:pPr>
        <w:pStyle w:val="FootnoteText"/>
        <w:spacing w:after="120"/>
        <w:ind w:firstLine="720"/>
        <w:jc w:val="both"/>
        <w:rPr>
          <w:rFonts w:asciiTheme="minorHAnsi" w:hAnsiTheme="minorHAnsi" w:cs="Cambria"/>
          <w:sz w:val="16"/>
          <w:szCs w:val="16"/>
          <w:lang w:val="en-US"/>
        </w:rPr>
      </w:pPr>
      <w:r w:rsidRPr="004B320B">
        <w:rPr>
          <w:rStyle w:val="FootnoteReference"/>
          <w:rFonts w:asciiTheme="minorHAnsi" w:eastAsia="MS Mincho" w:hAnsiTheme="minorHAnsi"/>
          <w:sz w:val="16"/>
          <w:szCs w:val="16"/>
          <w:lang w:val="en-US"/>
        </w:rPr>
        <w:footnoteRef/>
      </w:r>
      <w:r w:rsidRPr="004B320B">
        <w:rPr>
          <w:rFonts w:asciiTheme="minorHAnsi" w:hAnsiTheme="minorHAnsi"/>
          <w:sz w:val="16"/>
          <w:szCs w:val="16"/>
          <w:lang w:val="en-US"/>
        </w:rPr>
        <w:t xml:space="preserve"> </w:t>
      </w:r>
      <w:r w:rsidRPr="004B320B">
        <w:rPr>
          <w:rFonts w:asciiTheme="minorHAnsi" w:hAnsiTheme="minorHAnsi" w:cs="Cambria"/>
          <w:sz w:val="16"/>
          <w:szCs w:val="16"/>
          <w:lang w:val="en-US"/>
        </w:rPr>
        <w:t xml:space="preserve">Republic of Honduras. </w:t>
      </w:r>
      <w:r w:rsidRPr="004B320B">
        <w:rPr>
          <w:rFonts w:asciiTheme="minorHAnsi" w:hAnsiTheme="minorHAnsi" w:cs="Cambria"/>
          <w:i/>
          <w:sz w:val="16"/>
          <w:szCs w:val="16"/>
          <w:lang w:val="en-US"/>
        </w:rPr>
        <w:t>Report on the Status of Compliance with the Recommendations Emitted in the Report on the Human Rights Situation of Honduras of the IACHR</w:t>
      </w:r>
      <w:r w:rsidRPr="004B320B">
        <w:rPr>
          <w:rFonts w:asciiTheme="minorHAnsi" w:hAnsiTheme="minorHAnsi" w:cs="Cambria"/>
          <w:sz w:val="16"/>
          <w:szCs w:val="16"/>
          <w:lang w:val="en-US"/>
        </w:rPr>
        <w:t>, received August 17, 2016, para. 36.</w:t>
      </w:r>
    </w:p>
  </w:footnote>
  <w:footnote w:id="109">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eastAsia="MS Mincho" w:hAnsiTheme="minorHAnsi"/>
          <w:sz w:val="16"/>
          <w:szCs w:val="16"/>
          <w:lang w:val="en-US"/>
        </w:rPr>
        <w:footnoteRef/>
      </w:r>
      <w:r w:rsidRPr="004B320B">
        <w:rPr>
          <w:rFonts w:asciiTheme="minorHAnsi" w:hAnsiTheme="minorHAnsi"/>
          <w:sz w:val="16"/>
          <w:szCs w:val="16"/>
          <w:lang w:val="en-US"/>
        </w:rPr>
        <w:t xml:space="preserve"> </w:t>
      </w:r>
      <w:r w:rsidRPr="004B320B">
        <w:rPr>
          <w:rFonts w:asciiTheme="minorHAnsi" w:hAnsiTheme="minorHAnsi" w:cs="Cambria"/>
          <w:sz w:val="16"/>
          <w:szCs w:val="16"/>
          <w:lang w:val="en-US"/>
        </w:rPr>
        <w:t xml:space="preserve">Republic of Honduras. </w:t>
      </w:r>
      <w:r w:rsidRPr="004B320B">
        <w:rPr>
          <w:rFonts w:asciiTheme="minorHAnsi" w:hAnsiTheme="minorHAnsi" w:cs="Cambria"/>
          <w:i/>
          <w:sz w:val="16"/>
          <w:szCs w:val="16"/>
          <w:lang w:val="en-US"/>
        </w:rPr>
        <w:t>Report on the Status of Compliance with the Recommendations Emitted in the Report on the Human Rights Situation of Honduras of the IACHR</w:t>
      </w:r>
      <w:r w:rsidRPr="004B320B">
        <w:rPr>
          <w:rFonts w:asciiTheme="minorHAnsi" w:hAnsiTheme="minorHAnsi" w:cs="Cambria"/>
          <w:sz w:val="16"/>
          <w:szCs w:val="16"/>
          <w:lang w:val="en-US"/>
        </w:rPr>
        <w:t>, received August 17, 2016, paras. 35-37.</w:t>
      </w:r>
    </w:p>
  </w:footnote>
  <w:footnote w:id="110">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eastAsia="MS Mincho" w:hAnsiTheme="minorHAnsi"/>
          <w:sz w:val="16"/>
          <w:szCs w:val="16"/>
          <w:lang w:val="en-US"/>
        </w:rPr>
        <w:footnoteRef/>
      </w:r>
      <w:r w:rsidRPr="004B320B">
        <w:rPr>
          <w:rFonts w:asciiTheme="minorHAnsi" w:hAnsiTheme="minorHAnsi"/>
          <w:sz w:val="16"/>
          <w:szCs w:val="16"/>
          <w:lang w:val="en-US"/>
        </w:rPr>
        <w:t xml:space="preserve"> </w:t>
      </w:r>
      <w:r w:rsidRPr="004B320B">
        <w:rPr>
          <w:rFonts w:asciiTheme="minorHAnsi" w:hAnsiTheme="minorHAnsi" w:cs="Cambria"/>
          <w:sz w:val="16"/>
          <w:szCs w:val="16"/>
          <w:lang w:val="en-US"/>
        </w:rPr>
        <w:t xml:space="preserve">Republic of Honduras. </w:t>
      </w:r>
      <w:r w:rsidRPr="004B320B">
        <w:rPr>
          <w:rFonts w:asciiTheme="minorHAnsi" w:hAnsiTheme="minorHAnsi" w:cs="Cambria"/>
          <w:i/>
          <w:sz w:val="16"/>
          <w:szCs w:val="16"/>
          <w:lang w:val="en-US"/>
        </w:rPr>
        <w:t>Report on the Status of Compliance with the Recommendations Emitted in the Report on the Human Rights Situation of Honduras of the IACHR</w:t>
      </w:r>
      <w:r w:rsidRPr="004B320B">
        <w:rPr>
          <w:rFonts w:asciiTheme="minorHAnsi" w:hAnsiTheme="minorHAnsi" w:cs="Cambria"/>
          <w:sz w:val="16"/>
          <w:szCs w:val="16"/>
          <w:lang w:val="en-US"/>
        </w:rPr>
        <w:t>, received August 17, 2016, para. 40 (the State did not indicate on which dates these three sentences were issued nor how many judges were involved in each case nor the specific sanctions that were applied).</w:t>
      </w:r>
    </w:p>
  </w:footnote>
  <w:footnote w:id="111">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Government of the Republic of Honduras, Report on the Status of Compliance with the Recommendations Issued in the Report on the Situation of Human Rights in Honduras, IACHR, August 17, 2016. </w:t>
      </w:r>
    </w:p>
  </w:footnote>
  <w:footnote w:id="112">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The National Defense and Security Council is made up of the President of the Supreme Court, the Attorney General, the Secretary of Security, the Secretary of National Defense and the President of the Republic, who presides over it. </w:t>
      </w:r>
    </w:p>
  </w:footnote>
  <w:footnote w:id="113">
    <w:p w:rsidR="0062224F" w:rsidRPr="004B320B" w:rsidRDefault="0062224F" w:rsidP="004B320B">
      <w:pPr>
        <w:pStyle w:val="FootnoteText"/>
        <w:spacing w:after="120"/>
        <w:ind w:firstLine="720"/>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IACHR, Report on the Situation of Human Rights in Honduras, December 2015.</w:t>
      </w:r>
    </w:p>
  </w:footnote>
  <w:footnote w:id="114">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Government of the Republic of Honduras, Report on the Status of Compliance with the Recommendations Issued in the Report on the Situation of Human Rights in Honduras, IACHR, August 17, 2016. </w:t>
      </w:r>
    </w:p>
  </w:footnote>
  <w:footnote w:id="115">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Government of the Republic of Honduras, Report on the Status of Compliance with the Recommendations Issued in the Report on the Situation of Human Rights in Honduras, IACHR, August 17, 2016. </w:t>
      </w:r>
    </w:p>
  </w:footnote>
  <w:footnote w:id="116">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Government of the Republic of Honduras, Report on the Status of Compliance with the Recommendations Issued in the Report on the Situation of Human Rights in Honduras, IACHR, August 17, 2016, pg. 14, para. 40.</w:t>
      </w:r>
    </w:p>
  </w:footnote>
  <w:footnote w:id="117">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eastAsia="MS Mincho" w:hAnsiTheme="minorHAnsi"/>
          <w:sz w:val="16"/>
          <w:szCs w:val="16"/>
          <w:lang w:val="en-US"/>
        </w:rPr>
        <w:footnoteRef/>
      </w:r>
      <w:r w:rsidRPr="004B320B">
        <w:rPr>
          <w:rFonts w:asciiTheme="minorHAnsi" w:hAnsiTheme="minorHAnsi"/>
          <w:sz w:val="16"/>
          <w:szCs w:val="16"/>
          <w:lang w:val="en-US"/>
        </w:rPr>
        <w:t xml:space="preserve"> IACHR, Press Release No. 96/15, </w:t>
      </w:r>
      <w:hyperlink r:id="rId65" w:history="1">
        <w:r w:rsidRPr="004B320B">
          <w:rPr>
            <w:rStyle w:val="Hyperlink"/>
            <w:rFonts w:asciiTheme="minorHAnsi" w:hAnsiTheme="minorHAnsi"/>
            <w:sz w:val="16"/>
            <w:szCs w:val="16"/>
            <w:lang w:val="en-US"/>
          </w:rPr>
          <w:t>IACHR Urges Honduras to Ensure Transparency and Civil Oversight in its Judicial Appointment Process for the Supreme Court of Justice</w:t>
        </w:r>
      </w:hyperlink>
      <w:r w:rsidRPr="004B320B">
        <w:rPr>
          <w:rFonts w:asciiTheme="minorHAnsi" w:hAnsiTheme="minorHAnsi"/>
          <w:sz w:val="16"/>
          <w:szCs w:val="16"/>
          <w:lang w:val="en-US"/>
        </w:rPr>
        <w:t>, August 27, 2015.</w:t>
      </w:r>
    </w:p>
  </w:footnote>
  <w:footnote w:id="118">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eastAsia="MS Mincho" w:hAnsiTheme="minorHAnsi"/>
          <w:sz w:val="16"/>
          <w:szCs w:val="16"/>
          <w:lang w:val="en-US"/>
        </w:rPr>
        <w:footnoteRef/>
      </w:r>
      <w:r w:rsidRPr="004B320B">
        <w:rPr>
          <w:rFonts w:asciiTheme="minorHAnsi" w:hAnsiTheme="minorHAnsi"/>
          <w:sz w:val="16"/>
          <w:szCs w:val="16"/>
          <w:lang w:val="en-US"/>
        </w:rPr>
        <w:t xml:space="preserve"> </w:t>
      </w:r>
      <w:r w:rsidRPr="004B320B">
        <w:rPr>
          <w:rFonts w:asciiTheme="minorHAnsi" w:hAnsiTheme="minorHAnsi" w:cs="Cambria"/>
          <w:sz w:val="16"/>
          <w:szCs w:val="16"/>
          <w:lang w:val="en-US"/>
        </w:rPr>
        <w:t xml:space="preserve">Republic of Honduras. </w:t>
      </w:r>
      <w:r w:rsidRPr="004B320B">
        <w:rPr>
          <w:rFonts w:asciiTheme="minorHAnsi" w:hAnsiTheme="minorHAnsi" w:cs="Cambria"/>
          <w:i/>
          <w:sz w:val="16"/>
          <w:szCs w:val="16"/>
          <w:lang w:val="en-US"/>
        </w:rPr>
        <w:t>Report on the Status of Compliance with the Recommendations Emitted in the Report on the Human Rights Situation of Honduras of the IACHR</w:t>
      </w:r>
      <w:r w:rsidRPr="004B320B">
        <w:rPr>
          <w:rFonts w:asciiTheme="minorHAnsi" w:hAnsiTheme="minorHAnsi" w:cs="Cambria"/>
          <w:sz w:val="16"/>
          <w:szCs w:val="16"/>
          <w:lang w:val="en-US"/>
        </w:rPr>
        <w:t xml:space="preserve">, received August 17, 2016, para. 41 (citing CONADEH, </w:t>
      </w:r>
      <w:hyperlink r:id="rId66" w:history="1">
        <w:r w:rsidRPr="004B320B">
          <w:rPr>
            <w:rStyle w:val="Hyperlink"/>
            <w:rFonts w:asciiTheme="minorHAnsi" w:hAnsiTheme="minorHAnsi" w:cs="Cambria"/>
            <w:sz w:val="16"/>
            <w:szCs w:val="16"/>
            <w:lang w:val="en-US"/>
          </w:rPr>
          <w:t>Annual Report 2015</w:t>
        </w:r>
      </w:hyperlink>
      <w:r w:rsidRPr="004B320B">
        <w:rPr>
          <w:rFonts w:asciiTheme="minorHAnsi" w:hAnsiTheme="minorHAnsi" w:cs="Cambria"/>
          <w:sz w:val="16"/>
          <w:szCs w:val="16"/>
          <w:lang w:val="en-US"/>
        </w:rPr>
        <w:t xml:space="preserve"> (Spanish only), April 2016, p. 49).</w:t>
      </w:r>
    </w:p>
  </w:footnote>
  <w:footnote w:id="119">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eastAsia="MS Mincho" w:hAnsiTheme="minorHAnsi"/>
          <w:sz w:val="16"/>
          <w:szCs w:val="16"/>
          <w:lang w:val="en-US"/>
        </w:rPr>
        <w:footnoteRef/>
      </w:r>
      <w:r w:rsidRPr="004B320B">
        <w:rPr>
          <w:rFonts w:asciiTheme="minorHAnsi" w:hAnsiTheme="minorHAnsi"/>
          <w:sz w:val="16"/>
          <w:szCs w:val="16"/>
          <w:lang w:val="en-US"/>
        </w:rPr>
        <w:t xml:space="preserve"> </w:t>
      </w:r>
      <w:r w:rsidRPr="004B320B">
        <w:rPr>
          <w:rFonts w:asciiTheme="minorHAnsi" w:hAnsiTheme="minorHAnsi"/>
          <w:i/>
          <w:sz w:val="16"/>
          <w:szCs w:val="16"/>
          <w:lang w:val="en-US"/>
        </w:rPr>
        <w:t>See</w:t>
      </w:r>
      <w:r w:rsidRPr="004B320B">
        <w:rPr>
          <w:rFonts w:asciiTheme="minorHAnsi" w:hAnsiTheme="minorHAnsi"/>
          <w:sz w:val="16"/>
          <w:szCs w:val="16"/>
          <w:lang w:val="en-US"/>
        </w:rPr>
        <w:t xml:space="preserve"> Due Process of Law Foundation, </w:t>
      </w:r>
      <w:hyperlink r:id="rId67" w:history="1">
        <w:r w:rsidRPr="004B320B">
          <w:rPr>
            <w:rStyle w:val="Hyperlink"/>
            <w:rFonts w:asciiTheme="minorHAnsi" w:hAnsiTheme="minorHAnsi"/>
            <w:sz w:val="16"/>
            <w:szCs w:val="16"/>
            <w:lang w:val="en-US"/>
          </w:rPr>
          <w:t>In Honduras’ Supreme Court Elections, Civil Society Shows its Strength</w:t>
        </w:r>
      </w:hyperlink>
      <w:r w:rsidRPr="004B320B">
        <w:rPr>
          <w:rFonts w:asciiTheme="minorHAnsi" w:hAnsiTheme="minorHAnsi"/>
          <w:sz w:val="16"/>
          <w:szCs w:val="16"/>
          <w:lang w:val="en-US"/>
        </w:rPr>
        <w:t xml:space="preserve">, February 19, 2016; American Bar Association, Center for Human Rights, </w:t>
      </w:r>
      <w:hyperlink r:id="rId68" w:history="1">
        <w:r w:rsidRPr="004B320B">
          <w:rPr>
            <w:rStyle w:val="Hyperlink"/>
            <w:rFonts w:asciiTheme="minorHAnsi" w:hAnsiTheme="minorHAnsi"/>
            <w:sz w:val="16"/>
            <w:szCs w:val="16"/>
            <w:lang w:val="en-US"/>
          </w:rPr>
          <w:t>Selección de magistrados a la Corte Suprema de Honduras</w:t>
        </w:r>
      </w:hyperlink>
      <w:r w:rsidRPr="004B320B">
        <w:rPr>
          <w:rFonts w:asciiTheme="minorHAnsi" w:hAnsiTheme="minorHAnsi"/>
          <w:sz w:val="16"/>
          <w:szCs w:val="16"/>
          <w:lang w:val="en-US"/>
        </w:rPr>
        <w:t xml:space="preserve"> (Spanish only), January 21, 2016. </w:t>
      </w:r>
    </w:p>
  </w:footnote>
  <w:footnote w:id="120">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The creation was implemented through Official Letter PCSJ No. 026-2016 of February 17, 2016. Judiciary, </w:t>
      </w:r>
      <w:hyperlink r:id="rId69" w:history="1">
        <w:r w:rsidRPr="004B320B">
          <w:rPr>
            <w:rStyle w:val="Hyperlink"/>
            <w:rFonts w:asciiTheme="minorHAnsi" w:hAnsiTheme="minorHAnsi"/>
            <w:sz w:val="16"/>
            <w:szCs w:val="16"/>
            <w:lang w:val="en-US"/>
          </w:rPr>
          <w:t>Informe de Hallazgos, Mesa Técnica de Verificación de Actuaciones en Administración de Personal – Corte Suprema de Justicia</w:t>
        </w:r>
      </w:hyperlink>
      <w:r w:rsidRPr="004B320B">
        <w:rPr>
          <w:rFonts w:asciiTheme="minorHAnsi" w:hAnsiTheme="minorHAnsi"/>
          <w:sz w:val="16"/>
          <w:szCs w:val="16"/>
          <w:lang w:val="en-US"/>
        </w:rPr>
        <w:t>, [Report on findings, Technical Committee for Verification of Conduct in Administration of Personnel’], Submitted by the members of the Technical Committee for Verification of the Conduct of Personnel Management, February 25, 2016.</w:t>
      </w:r>
    </w:p>
  </w:footnote>
  <w:footnote w:id="121">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Judiciary, Technical Committee for Verification of Conduct in Personnel Administration, </w:t>
      </w:r>
      <w:hyperlink r:id="rId70" w:history="1">
        <w:r w:rsidRPr="004B320B">
          <w:rPr>
            <w:rStyle w:val="Hyperlink"/>
            <w:rFonts w:asciiTheme="minorHAnsi" w:hAnsiTheme="minorHAnsi"/>
            <w:sz w:val="16"/>
            <w:szCs w:val="16"/>
            <w:lang w:val="en-US"/>
          </w:rPr>
          <w:t>Informe de Verificación de Actuaciones, del 1 de enero al 31 de julio de 2015</w:t>
        </w:r>
      </w:hyperlink>
      <w:r w:rsidRPr="004B320B">
        <w:rPr>
          <w:rStyle w:val="Hyperlink"/>
          <w:rFonts w:asciiTheme="minorHAnsi" w:hAnsiTheme="minorHAnsi"/>
          <w:sz w:val="16"/>
          <w:szCs w:val="16"/>
          <w:u w:val="none"/>
          <w:lang w:val="en-US"/>
        </w:rPr>
        <w:t xml:space="preserve"> [‘Report on Conduct Verification, of January 1-31, 2015’]</w:t>
      </w:r>
      <w:r w:rsidRPr="004B320B">
        <w:rPr>
          <w:rFonts w:asciiTheme="minorHAnsi" w:hAnsiTheme="minorHAnsi"/>
          <w:sz w:val="16"/>
          <w:szCs w:val="16"/>
          <w:lang w:val="en-US"/>
        </w:rPr>
        <w:t xml:space="preserve">; Judiciary, Technical Committee for Verification of Conduct in Personnel Administration, </w:t>
      </w:r>
      <w:hyperlink r:id="rId71" w:history="1">
        <w:r w:rsidRPr="004B320B">
          <w:rPr>
            <w:rStyle w:val="Hyperlink"/>
            <w:rFonts w:asciiTheme="minorHAnsi" w:hAnsiTheme="minorHAnsi"/>
            <w:sz w:val="16"/>
            <w:szCs w:val="16"/>
            <w:lang w:val="en-US"/>
          </w:rPr>
          <w:t>Informe de Verificación de Actuaciones, octubre de 2013 a diciembre de 2014</w:t>
        </w:r>
      </w:hyperlink>
      <w:r w:rsidRPr="004B320B">
        <w:rPr>
          <w:rFonts w:asciiTheme="minorHAnsi" w:hAnsiTheme="minorHAnsi"/>
          <w:sz w:val="16"/>
          <w:szCs w:val="16"/>
          <w:lang w:val="en-US"/>
        </w:rPr>
        <w:t>, [Verification report on Conduct, October 2013 to December 2014, May 2016.</w:t>
      </w:r>
    </w:p>
  </w:footnote>
  <w:footnote w:id="122">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La Tribuna, </w:t>
      </w:r>
      <w:hyperlink r:id="rId72" w:history="1">
        <w:r w:rsidRPr="004B320B">
          <w:rPr>
            <w:rStyle w:val="Hyperlink"/>
            <w:rFonts w:asciiTheme="minorHAnsi" w:hAnsiTheme="minorHAnsi"/>
            <w:sz w:val="16"/>
            <w:szCs w:val="16"/>
            <w:lang w:val="en-US"/>
          </w:rPr>
          <w:t>Teodoro Bonilla sigue bajo arresto domiciliario</w:t>
        </w:r>
      </w:hyperlink>
      <w:r w:rsidRPr="004B320B">
        <w:rPr>
          <w:rFonts w:asciiTheme="minorHAnsi" w:hAnsiTheme="minorHAnsi"/>
          <w:sz w:val="16"/>
          <w:szCs w:val="16"/>
          <w:lang w:val="en-US"/>
        </w:rPr>
        <w:t xml:space="preserve">, [‘Teodoro Bonilla remains under house arrest’], March 10, 2016; La Prensa, </w:t>
      </w:r>
      <w:hyperlink r:id="rId73" w:history="1">
        <w:r w:rsidRPr="004B320B">
          <w:rPr>
            <w:rStyle w:val="Hyperlink"/>
            <w:rFonts w:asciiTheme="minorHAnsi" w:hAnsiTheme="minorHAnsi"/>
            <w:sz w:val="16"/>
            <w:szCs w:val="16"/>
            <w:lang w:val="en-US"/>
          </w:rPr>
          <w:t>Teodoro Bonilla continuará bajo arresto domiciliario</w:t>
        </w:r>
      </w:hyperlink>
      <w:r w:rsidRPr="004B320B">
        <w:rPr>
          <w:rFonts w:asciiTheme="minorHAnsi" w:hAnsiTheme="minorHAnsi"/>
          <w:sz w:val="16"/>
          <w:szCs w:val="16"/>
          <w:lang w:val="en-US"/>
        </w:rPr>
        <w:t>, [‘Teodoro Bonilla will remain under house arrest’], March 4, 2016.</w:t>
      </w:r>
    </w:p>
  </w:footnote>
  <w:footnote w:id="123">
    <w:p w:rsidR="0062224F" w:rsidRPr="004B320B" w:rsidRDefault="0062224F" w:rsidP="004B320B">
      <w:pPr>
        <w:pStyle w:val="FootnoteText"/>
        <w:spacing w:after="120"/>
        <w:ind w:firstLine="720"/>
        <w:jc w:val="both"/>
        <w:rPr>
          <w:rFonts w:asciiTheme="minorHAnsi" w:hAnsiTheme="minorHAnsi"/>
          <w:sz w:val="16"/>
          <w:szCs w:val="16"/>
          <w:lang w:val="es-E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Certification of judgment handed down in Unconstitutionality Suit (Recurso de Inconstitucionalidad) No. 0696-2012 of March 14, 2016. </w:t>
      </w:r>
      <w:r w:rsidRPr="004B320B">
        <w:rPr>
          <w:rFonts w:asciiTheme="minorHAnsi" w:hAnsiTheme="minorHAnsi"/>
          <w:sz w:val="16"/>
          <w:szCs w:val="16"/>
          <w:lang w:val="es-ES"/>
        </w:rPr>
        <w:t xml:space="preserve">Also see, La Prensa. </w:t>
      </w:r>
      <w:hyperlink r:id="rId74" w:history="1">
        <w:r w:rsidRPr="004B320B">
          <w:rPr>
            <w:rStyle w:val="Hyperlink"/>
            <w:rFonts w:asciiTheme="minorHAnsi" w:hAnsiTheme="minorHAnsi"/>
            <w:sz w:val="16"/>
            <w:szCs w:val="16"/>
            <w:lang w:val="es-ES"/>
          </w:rPr>
          <w:t>Corte Suprema de Justicia declara inconstitucional ley del Consejo de la Judicatura</w:t>
        </w:r>
      </w:hyperlink>
      <w:r w:rsidRPr="004B320B">
        <w:rPr>
          <w:rFonts w:asciiTheme="minorHAnsi" w:hAnsiTheme="minorHAnsi"/>
          <w:sz w:val="16"/>
          <w:szCs w:val="16"/>
          <w:lang w:val="es-ES"/>
        </w:rPr>
        <w:t xml:space="preserve">, [‘Supreme Court of Justice finds law of the Judicial Council unconstitutional’], March 14, 2016; La Tribuna, </w:t>
      </w:r>
      <w:hyperlink r:id="rId75" w:history="1">
        <w:r w:rsidRPr="004B320B">
          <w:rPr>
            <w:rStyle w:val="Hyperlink"/>
            <w:rFonts w:asciiTheme="minorHAnsi" w:hAnsiTheme="minorHAnsi"/>
            <w:sz w:val="16"/>
            <w:szCs w:val="16"/>
            <w:lang w:val="es-ES"/>
          </w:rPr>
          <w:t>CSJ declara inconstitucional decreto que crea el Consejo de la Judicatura</w:t>
        </w:r>
      </w:hyperlink>
      <w:r w:rsidRPr="004B320B">
        <w:rPr>
          <w:rFonts w:asciiTheme="minorHAnsi" w:hAnsiTheme="minorHAnsi"/>
          <w:sz w:val="16"/>
          <w:szCs w:val="16"/>
          <w:lang w:val="es-ES"/>
        </w:rPr>
        <w:t>, [‘CSJ declares decree creating the Council of the Judiciary unconstitional’], March 14, 2016.</w:t>
      </w:r>
    </w:p>
  </w:footnote>
  <w:footnote w:id="124">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The Commission noted the following: i) the entities that participate in the process of selection may nominate persons who do not come from the judiciary and the number of council members who do come from judicial careers (two) is lower than the number of those that come from other professional associations; ii) the law does not establish what legal and procedural requirements must be met by the entities in charge of selecting those who could become members of the Council and, therefore, they [candidates] can be selected with no basis on merits and without pre-established criteria for the candidates; and lastly, iii) the President of the Supreme Court of Justice is the person who presides over the Council of the Judiciary. </w:t>
      </w:r>
    </w:p>
  </w:footnote>
  <w:footnote w:id="125">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eastAsia="Cambria" w:hAnsiTheme="minorHAnsi"/>
          <w:sz w:val="16"/>
          <w:szCs w:val="16"/>
          <w:lang w:val="en-US"/>
        </w:rPr>
        <w:footnoteRef/>
      </w:r>
      <w:r w:rsidRPr="004B320B">
        <w:rPr>
          <w:rFonts w:asciiTheme="minorHAnsi" w:hAnsiTheme="minorHAnsi"/>
          <w:sz w:val="16"/>
          <w:szCs w:val="16"/>
          <w:lang w:val="en-US"/>
        </w:rPr>
        <w:t xml:space="preserve"> Following the country visit conducted in 2012 by the United Nations Special Rapporteur on the Situation of Human Rights Defenders, even though the Rapporteur recognized adoption of the Law that created the Council of the Judiciary, she recommended the creation of an independent entity to “protect the independence of the judicial institution, and supervise the selection, promotion and regulation of the profession in accordance with international human rights standards.” Statement of the United Nations Special Rapporteur on the situation of Human Rights Defenders, Margaret Sekaggya, upon concluding her official visit to Honduras. Available at: </w:t>
      </w:r>
      <w:hyperlink r:id="rId76" w:history="1">
        <w:r w:rsidRPr="004B320B">
          <w:rPr>
            <w:rStyle w:val="Hyperlink"/>
            <w:rFonts w:asciiTheme="minorHAnsi" w:eastAsia="MS Mincho" w:hAnsiTheme="minorHAnsi"/>
            <w:sz w:val="16"/>
            <w:szCs w:val="16"/>
            <w:lang w:val="en-US"/>
          </w:rPr>
          <w:t>http://www.ohchr.org/SP/NewsEvents/Pages/DisplayNews.aspx?NewsID=11830&amp;LangID=S</w:t>
        </w:r>
      </w:hyperlink>
      <w:r w:rsidRPr="004B320B">
        <w:rPr>
          <w:rFonts w:asciiTheme="minorHAnsi" w:hAnsiTheme="minorHAnsi"/>
          <w:sz w:val="16"/>
          <w:szCs w:val="16"/>
          <w:lang w:val="en-US"/>
        </w:rPr>
        <w:t>.</w:t>
      </w:r>
    </w:p>
  </w:footnote>
  <w:footnote w:id="126">
    <w:p w:rsidR="0062224F" w:rsidRPr="004B320B" w:rsidRDefault="0062224F" w:rsidP="004B320B">
      <w:pPr>
        <w:spacing w:after="120" w:line="240" w:lineRule="auto"/>
        <w:ind w:firstLine="720"/>
        <w:jc w:val="both"/>
        <w:rPr>
          <w:rFonts w:asciiTheme="minorHAnsi" w:hAnsiTheme="minorHAnsi"/>
          <w:sz w:val="16"/>
          <w:szCs w:val="16"/>
        </w:rPr>
      </w:pPr>
      <w:r w:rsidRPr="004B320B">
        <w:rPr>
          <w:rStyle w:val="FootnoteReference"/>
          <w:rFonts w:asciiTheme="minorHAnsi" w:hAnsiTheme="minorHAnsi"/>
          <w:sz w:val="16"/>
          <w:szCs w:val="16"/>
        </w:rPr>
        <w:footnoteRef/>
      </w:r>
      <w:r w:rsidRPr="004B320B">
        <w:rPr>
          <w:rFonts w:asciiTheme="minorHAnsi" w:hAnsiTheme="minorHAnsi"/>
          <w:sz w:val="16"/>
          <w:szCs w:val="16"/>
        </w:rPr>
        <w:t xml:space="preserve"> The Court held that while Transitory Article 3 of Decree 5-2011 comes into force, whereby the President of the Supreme Court of Justice again “holds all the powers that said Decree conferred. In other words, the President of the Supreme Court once again has the powers to select, appoint and dismiss judges, magistrates and administrative personnel as well as the power to organize and administratively run the Judiciary.” Certification of judgment handed down in Unconstitutionality Action No. 0696-2012 of March 14, 2016.</w:t>
      </w:r>
    </w:p>
  </w:footnote>
  <w:footnote w:id="127">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IA Court of HR. Case of Lopez Lone et al v. Honduras, Preliminary Objections, Merits, Reparations and Costs.  </w:t>
      </w:r>
      <w:hyperlink r:id="rId77" w:history="1">
        <w:r w:rsidRPr="004B320B">
          <w:rPr>
            <w:rStyle w:val="Hyperlink"/>
            <w:rFonts w:asciiTheme="minorHAnsi" w:hAnsiTheme="minorHAnsi"/>
            <w:sz w:val="16"/>
            <w:szCs w:val="16"/>
            <w:lang w:val="es-ES"/>
          </w:rPr>
          <w:t>Caso López Lone y Otros vs. Honduras, Excepción Preliminar, Fondo, Reparaciones y Costas</w:t>
        </w:r>
      </w:hyperlink>
      <w:r w:rsidRPr="004B320B">
        <w:rPr>
          <w:rFonts w:asciiTheme="minorHAnsi" w:hAnsiTheme="minorHAnsi"/>
          <w:sz w:val="16"/>
          <w:szCs w:val="16"/>
          <w:lang w:val="es-ES"/>
        </w:rPr>
        <w:t xml:space="preserve">. </w:t>
      </w:r>
      <w:r w:rsidRPr="004B320B">
        <w:rPr>
          <w:rFonts w:asciiTheme="minorHAnsi" w:hAnsiTheme="minorHAnsi"/>
          <w:sz w:val="16"/>
          <w:szCs w:val="16"/>
          <w:lang w:val="en-US"/>
        </w:rPr>
        <w:t>Judgment of October 5, 2015, para. 221.</w:t>
      </w:r>
    </w:p>
  </w:footnote>
  <w:footnote w:id="128">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IA Court of HR. Case of Lopez Lone et al v. Honduras, Preliminary Objections, Merits, Reparations and Costs. </w:t>
      </w:r>
      <w:hyperlink r:id="rId78" w:history="1">
        <w:r w:rsidRPr="004B320B">
          <w:rPr>
            <w:rStyle w:val="Hyperlink"/>
            <w:rFonts w:asciiTheme="minorHAnsi" w:hAnsiTheme="minorHAnsi"/>
            <w:sz w:val="16"/>
            <w:szCs w:val="16"/>
            <w:lang w:val="es-ES"/>
          </w:rPr>
          <w:t>Caso López Lone y Otros vs. Honduras, Excepción Preliminar, Fondo, Reparaciones y Costas</w:t>
        </w:r>
      </w:hyperlink>
      <w:r w:rsidRPr="004B320B">
        <w:rPr>
          <w:rFonts w:asciiTheme="minorHAnsi" w:hAnsiTheme="minorHAnsi"/>
          <w:sz w:val="16"/>
          <w:szCs w:val="16"/>
          <w:lang w:val="es-ES"/>
        </w:rPr>
        <w:t xml:space="preserve">. </w:t>
      </w:r>
      <w:r w:rsidRPr="004B320B">
        <w:rPr>
          <w:rFonts w:asciiTheme="minorHAnsi" w:hAnsiTheme="minorHAnsi"/>
          <w:sz w:val="16"/>
          <w:szCs w:val="16"/>
          <w:lang w:val="en-US"/>
        </w:rPr>
        <w:t>Judgment of October 5, 2015, para. 264.</w:t>
      </w:r>
    </w:p>
  </w:footnote>
  <w:footnote w:id="129">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IA Court of HR. Case of Lopez Lone et al v. Honduras, Preliminary Objections, Merits, Reparations and Costs. </w:t>
      </w:r>
      <w:hyperlink r:id="rId79" w:history="1">
        <w:r w:rsidRPr="004B320B">
          <w:rPr>
            <w:rStyle w:val="Hyperlink"/>
            <w:rFonts w:asciiTheme="minorHAnsi" w:hAnsiTheme="minorHAnsi"/>
            <w:sz w:val="16"/>
            <w:szCs w:val="16"/>
            <w:lang w:val="es-ES"/>
          </w:rPr>
          <w:t>Caso López Lone y Otros vs. Honduras, Excepción Preliminar, Fondo, Reparaciones y Costas</w:t>
        </w:r>
      </w:hyperlink>
      <w:r w:rsidRPr="004B320B">
        <w:rPr>
          <w:rFonts w:asciiTheme="minorHAnsi" w:hAnsiTheme="minorHAnsi"/>
          <w:sz w:val="16"/>
          <w:szCs w:val="16"/>
          <w:lang w:val="es-ES"/>
        </w:rPr>
        <w:t xml:space="preserve">. </w:t>
      </w:r>
      <w:r w:rsidRPr="004B320B">
        <w:rPr>
          <w:rFonts w:asciiTheme="minorHAnsi" w:hAnsiTheme="minorHAnsi"/>
          <w:sz w:val="16"/>
          <w:szCs w:val="16"/>
          <w:lang w:val="en-US"/>
        </w:rPr>
        <w:t>Judgment of October 5, 2015, para. 264.</w:t>
      </w:r>
    </w:p>
  </w:footnote>
  <w:footnote w:id="130">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United Nations, Concluding observations on the second periodic report of Honduras, CAT/C/HND/CO2, August 26, 2016.</w:t>
      </w:r>
    </w:p>
  </w:footnote>
  <w:footnote w:id="131">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eastAsia="MS Mincho" w:hAnsiTheme="minorHAnsi"/>
          <w:sz w:val="16"/>
          <w:szCs w:val="16"/>
          <w:lang w:val="en-US"/>
        </w:rPr>
        <w:footnoteRef/>
      </w:r>
      <w:r w:rsidRPr="004B320B">
        <w:rPr>
          <w:rFonts w:asciiTheme="minorHAnsi" w:hAnsiTheme="minorHAnsi"/>
          <w:sz w:val="16"/>
          <w:szCs w:val="16"/>
          <w:lang w:val="en-US"/>
        </w:rPr>
        <w:t xml:space="preserve"> </w:t>
      </w:r>
      <w:r w:rsidRPr="004B320B">
        <w:rPr>
          <w:rFonts w:asciiTheme="minorHAnsi" w:hAnsiTheme="minorHAnsi" w:cs="Cambria"/>
          <w:sz w:val="16"/>
          <w:szCs w:val="16"/>
          <w:lang w:val="en-US"/>
        </w:rPr>
        <w:t xml:space="preserve">Republic of Honduras. </w:t>
      </w:r>
      <w:r w:rsidRPr="004B320B">
        <w:rPr>
          <w:rFonts w:asciiTheme="minorHAnsi" w:hAnsiTheme="minorHAnsi" w:cs="Cambria"/>
          <w:i/>
          <w:sz w:val="16"/>
          <w:szCs w:val="16"/>
          <w:lang w:val="en-US"/>
        </w:rPr>
        <w:t>Report on the Status of Compliance with the Recommendations Emitted in the Report on the Human Rights Situation of Honduras of the IACHR</w:t>
      </w:r>
      <w:r w:rsidRPr="004B320B">
        <w:rPr>
          <w:rFonts w:asciiTheme="minorHAnsi" w:hAnsiTheme="minorHAnsi" w:cs="Cambria"/>
          <w:sz w:val="16"/>
          <w:szCs w:val="16"/>
          <w:lang w:val="en-US"/>
        </w:rPr>
        <w:t>, received August 17, 2016, paras. 53-54.</w:t>
      </w:r>
    </w:p>
  </w:footnote>
  <w:footnote w:id="132">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eastAsia="MS Mincho" w:hAnsiTheme="minorHAnsi"/>
          <w:sz w:val="16"/>
          <w:szCs w:val="16"/>
          <w:lang w:val="en-US"/>
        </w:rPr>
        <w:footnoteRef/>
      </w:r>
      <w:r w:rsidRPr="004B320B">
        <w:rPr>
          <w:rFonts w:asciiTheme="minorHAnsi" w:hAnsiTheme="minorHAnsi"/>
          <w:sz w:val="16"/>
          <w:szCs w:val="16"/>
          <w:lang w:val="en-US"/>
        </w:rPr>
        <w:t xml:space="preserve"> </w:t>
      </w:r>
      <w:r w:rsidRPr="004B320B">
        <w:rPr>
          <w:rFonts w:asciiTheme="minorHAnsi" w:hAnsiTheme="minorHAnsi" w:cs="Cambria"/>
          <w:sz w:val="16"/>
          <w:szCs w:val="16"/>
          <w:lang w:val="en-US"/>
        </w:rPr>
        <w:t xml:space="preserve">Republic of Honduras. </w:t>
      </w:r>
      <w:r w:rsidRPr="004B320B">
        <w:rPr>
          <w:rFonts w:asciiTheme="minorHAnsi" w:hAnsiTheme="minorHAnsi" w:cs="Cambria"/>
          <w:i/>
          <w:sz w:val="16"/>
          <w:szCs w:val="16"/>
          <w:lang w:val="en-US"/>
        </w:rPr>
        <w:t>Report on the Status of Compliance with the Recommendations Emitted in the Report on the Human Rights Situation of Honduras of the IACHR</w:t>
      </w:r>
      <w:r w:rsidRPr="004B320B">
        <w:rPr>
          <w:rFonts w:asciiTheme="minorHAnsi" w:hAnsiTheme="minorHAnsi" w:cs="Cambria"/>
          <w:sz w:val="16"/>
          <w:szCs w:val="16"/>
          <w:lang w:val="en-US"/>
        </w:rPr>
        <w:t xml:space="preserve">, received August 17, 2016, para. 43. </w:t>
      </w:r>
    </w:p>
  </w:footnote>
  <w:footnote w:id="133">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eastAsia="MS Mincho" w:hAnsiTheme="minorHAnsi"/>
          <w:sz w:val="16"/>
          <w:szCs w:val="16"/>
          <w:lang w:val="en-US"/>
        </w:rPr>
        <w:footnoteRef/>
      </w:r>
      <w:r w:rsidRPr="004B320B">
        <w:rPr>
          <w:rFonts w:asciiTheme="minorHAnsi" w:hAnsiTheme="minorHAnsi"/>
          <w:sz w:val="16"/>
          <w:szCs w:val="16"/>
          <w:lang w:val="en-US"/>
        </w:rPr>
        <w:t xml:space="preserve"> Information received during an Expert Meeting held by the IACHR on April 1, 2016. </w:t>
      </w:r>
    </w:p>
  </w:footnote>
  <w:footnote w:id="134">
    <w:p w:rsidR="0062224F" w:rsidRPr="004B320B" w:rsidRDefault="0062224F" w:rsidP="004B320B">
      <w:pPr>
        <w:pStyle w:val="FootnoteText"/>
        <w:spacing w:after="120"/>
        <w:ind w:firstLine="720"/>
        <w:jc w:val="both"/>
        <w:rPr>
          <w:rFonts w:asciiTheme="minorHAnsi" w:hAnsiTheme="minorHAnsi"/>
          <w:sz w:val="16"/>
          <w:szCs w:val="16"/>
          <w:lang w:val="es-E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s-ES"/>
        </w:rPr>
        <w:t xml:space="preserve"> IACHR, Situation of Human Rights in Honduras, </w:t>
      </w:r>
      <w:hyperlink r:id="rId80" w:history="1">
        <w:r w:rsidRPr="004B320B">
          <w:rPr>
            <w:rStyle w:val="Hyperlink"/>
            <w:rFonts w:asciiTheme="minorHAnsi" w:eastAsia="MS Mincho" w:hAnsiTheme="minorHAnsi"/>
            <w:i/>
            <w:sz w:val="16"/>
            <w:szCs w:val="16"/>
            <w:lang w:val="es-ES"/>
          </w:rPr>
          <w:t>Situación de derechos humanos en Honduras</w:t>
        </w:r>
      </w:hyperlink>
      <w:r w:rsidRPr="004B320B">
        <w:rPr>
          <w:rFonts w:asciiTheme="minorHAnsi" w:hAnsiTheme="minorHAnsi"/>
          <w:sz w:val="16"/>
          <w:szCs w:val="16"/>
          <w:lang w:val="es-ES"/>
        </w:rPr>
        <w:t xml:space="preserve">, OEA/Ser.L/V/II., Doc. 42/15, December 31, 2015, para. 110. </w:t>
      </w:r>
    </w:p>
  </w:footnote>
  <w:footnote w:id="135">
    <w:p w:rsidR="0062224F" w:rsidRPr="004B320B" w:rsidRDefault="0062224F" w:rsidP="004B320B">
      <w:pPr>
        <w:pStyle w:val="FootnoteText"/>
        <w:spacing w:after="120"/>
        <w:ind w:firstLine="720"/>
        <w:jc w:val="both"/>
        <w:rPr>
          <w:rFonts w:asciiTheme="minorHAnsi" w:hAnsiTheme="minorHAnsi"/>
          <w:sz w:val="16"/>
          <w:szCs w:val="16"/>
          <w:lang w:val="es-E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s-ES"/>
        </w:rPr>
        <w:t xml:space="preserve"> IACHR, Situation of Human Rights in Honduras, </w:t>
      </w:r>
      <w:hyperlink r:id="rId81" w:history="1">
        <w:r w:rsidRPr="004B320B">
          <w:rPr>
            <w:rStyle w:val="Hyperlink"/>
            <w:rFonts w:asciiTheme="minorHAnsi" w:eastAsia="MS Mincho" w:hAnsiTheme="minorHAnsi"/>
            <w:i/>
            <w:sz w:val="16"/>
            <w:szCs w:val="16"/>
            <w:lang w:val="es-ES"/>
          </w:rPr>
          <w:t>Situación de derechos humanos en Honduras</w:t>
        </w:r>
      </w:hyperlink>
      <w:r w:rsidRPr="004B320B">
        <w:rPr>
          <w:rFonts w:asciiTheme="minorHAnsi" w:hAnsiTheme="minorHAnsi"/>
          <w:sz w:val="16"/>
          <w:szCs w:val="16"/>
          <w:lang w:val="es-ES"/>
        </w:rPr>
        <w:t>, OEA/Ser.L/V/II., Doc. 42/15, December 31, 2015, para. 126.</w:t>
      </w:r>
    </w:p>
  </w:footnote>
  <w:footnote w:id="136">
    <w:p w:rsidR="0062224F" w:rsidRPr="004B320B" w:rsidRDefault="0062224F" w:rsidP="004B320B">
      <w:pPr>
        <w:pStyle w:val="FootnoteText"/>
        <w:spacing w:after="120"/>
        <w:ind w:firstLine="720"/>
        <w:jc w:val="both"/>
        <w:rPr>
          <w:rFonts w:asciiTheme="minorHAnsi" w:hAnsiTheme="minorHAnsi"/>
          <w:sz w:val="16"/>
          <w:szCs w:val="16"/>
          <w:lang w:val="es-E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s-ES"/>
        </w:rPr>
        <w:t xml:space="preserve"> IACHR, Situation of Human Rights in Honduras, </w:t>
      </w:r>
      <w:hyperlink r:id="rId82" w:history="1">
        <w:r w:rsidRPr="004B320B">
          <w:rPr>
            <w:rStyle w:val="Hyperlink"/>
            <w:rFonts w:asciiTheme="minorHAnsi" w:eastAsia="MS Mincho" w:hAnsiTheme="minorHAnsi"/>
            <w:i/>
            <w:sz w:val="16"/>
            <w:szCs w:val="16"/>
            <w:lang w:val="es-ES"/>
          </w:rPr>
          <w:t>Situación de derechos humanos en Honduras</w:t>
        </w:r>
      </w:hyperlink>
      <w:r w:rsidRPr="004B320B">
        <w:rPr>
          <w:rFonts w:asciiTheme="minorHAnsi" w:hAnsiTheme="minorHAnsi"/>
          <w:sz w:val="16"/>
          <w:szCs w:val="16"/>
          <w:lang w:val="es-ES"/>
        </w:rPr>
        <w:t>, OEA/Ser.L/V/II., Doc. 42/15, December 31, 2015, para. 345.</w:t>
      </w:r>
    </w:p>
  </w:footnote>
  <w:footnote w:id="137">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s-ES"/>
        </w:rPr>
        <w:t xml:space="preserve"> IACHR, Situation of Human Rights in Honduras, </w:t>
      </w:r>
      <w:hyperlink r:id="rId83" w:history="1">
        <w:r w:rsidRPr="004B320B">
          <w:rPr>
            <w:rStyle w:val="Hyperlink"/>
            <w:rFonts w:asciiTheme="minorHAnsi" w:eastAsia="MS Mincho" w:hAnsiTheme="minorHAnsi"/>
            <w:i/>
            <w:sz w:val="16"/>
            <w:szCs w:val="16"/>
            <w:lang w:val="es-ES"/>
          </w:rPr>
          <w:t>Situación de derechos humanos en Honduras</w:t>
        </w:r>
      </w:hyperlink>
      <w:r w:rsidRPr="004B320B">
        <w:rPr>
          <w:rFonts w:asciiTheme="minorHAnsi" w:hAnsiTheme="minorHAnsi"/>
          <w:sz w:val="16"/>
          <w:szCs w:val="16"/>
          <w:lang w:val="es-ES"/>
        </w:rPr>
        <w:t xml:space="preserve">, OEA/Ser.L/V/II., Doc. 42/15, December 31, 2015, para. </w:t>
      </w:r>
      <w:r w:rsidRPr="004B320B">
        <w:rPr>
          <w:rFonts w:asciiTheme="minorHAnsi" w:hAnsiTheme="minorHAnsi"/>
          <w:sz w:val="16"/>
          <w:szCs w:val="16"/>
          <w:lang w:val="en-US"/>
        </w:rPr>
        <w:t>405.</w:t>
      </w:r>
    </w:p>
  </w:footnote>
  <w:footnote w:id="138">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Government of the Republic of Honduras, Secretariat for Human Rights, Justice, Government and Decentralization, Report on the Status of Compliance with the Recommendations Issued in the Report on the Situation of Human Rights in Honduras-IACHR, August 17, 2016, para. 57.</w:t>
      </w:r>
    </w:p>
  </w:footnote>
  <w:footnote w:id="139">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Government of the Republic of Honduras, Secretariat for Human Rights, Justice, Government and Decentralization, Report on the Status of Compliance with the Recommendations Issued in the Report on the Situation of Human Rights in Honduras-IACHR, August 17, 2016, para. 65.</w:t>
      </w:r>
    </w:p>
  </w:footnote>
  <w:footnote w:id="140">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Government of the Republic of Honduras, Secretariat for Human Rights, Justice, Government and Decentralization, Report on the Status of Compliance with the Recommendations Issued in the Report on the Situation of Human Rights in Honduras-IACHR, August 17, 2016, para. 66.</w:t>
      </w:r>
    </w:p>
  </w:footnote>
  <w:footnote w:id="141">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Government of the Republic of Honduras, Secretariat for Human Rights, Justice, Government and Decentralization, Report on the Status of Compliance with the Recommendations Issued in the Report on the Situation of Human Rights in Honduras-IACHR, August 17, 2016, pars. 60-61.</w:t>
      </w:r>
    </w:p>
  </w:footnote>
  <w:footnote w:id="142">
    <w:p w:rsidR="0062224F" w:rsidRPr="004B320B" w:rsidRDefault="0062224F" w:rsidP="004B320B">
      <w:pPr>
        <w:pStyle w:val="FootnoteText"/>
        <w:spacing w:after="120"/>
        <w:ind w:firstLine="720"/>
        <w:jc w:val="both"/>
        <w:rPr>
          <w:rFonts w:asciiTheme="minorHAnsi" w:hAnsiTheme="minorHAnsi"/>
          <w:sz w:val="16"/>
          <w:szCs w:val="16"/>
          <w:lang w:val="es-E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Government of the Republic of Honduras, Secretariat for Human Rights, Justice, Government and Decentralization, Report on the Status of Compliance with the Recommendations Issued in the Report on the Situation of Human Rights in Honduras-IACHR, August 17, 2016, para. </w:t>
      </w:r>
      <w:r w:rsidRPr="004B320B">
        <w:rPr>
          <w:rFonts w:asciiTheme="minorHAnsi" w:hAnsiTheme="minorHAnsi"/>
          <w:sz w:val="16"/>
          <w:szCs w:val="16"/>
          <w:lang w:val="es-ES"/>
        </w:rPr>
        <w:t>81.</w:t>
      </w:r>
    </w:p>
  </w:footnote>
  <w:footnote w:id="143">
    <w:p w:rsidR="0062224F" w:rsidRPr="004B320B" w:rsidRDefault="0062224F" w:rsidP="004B320B">
      <w:pPr>
        <w:pStyle w:val="FootnoteText"/>
        <w:spacing w:after="120"/>
        <w:ind w:firstLine="720"/>
        <w:jc w:val="both"/>
        <w:rPr>
          <w:rFonts w:asciiTheme="minorHAnsi" w:hAnsiTheme="minorHAnsi"/>
          <w:sz w:val="16"/>
          <w:szCs w:val="16"/>
          <w:lang w:val="es-E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s-ES"/>
        </w:rPr>
        <w:t xml:space="preserve"> La Tribuna, </w:t>
      </w:r>
      <w:hyperlink r:id="rId84" w:history="1">
        <w:r w:rsidRPr="004B320B">
          <w:rPr>
            <w:rStyle w:val="Hyperlink"/>
            <w:rFonts w:asciiTheme="minorHAnsi" w:eastAsia="MS Mincho" w:hAnsiTheme="minorHAnsi"/>
            <w:sz w:val="16"/>
            <w:szCs w:val="16"/>
            <w:lang w:val="es-ES"/>
          </w:rPr>
          <w:t>Honduras crea unidad especial para investigar 4.000 asesinatos de mujeres</w:t>
        </w:r>
      </w:hyperlink>
      <w:r w:rsidRPr="004B320B">
        <w:rPr>
          <w:rFonts w:asciiTheme="minorHAnsi" w:hAnsiTheme="minorHAnsi"/>
          <w:sz w:val="16"/>
          <w:szCs w:val="16"/>
          <w:lang w:val="es-ES"/>
        </w:rPr>
        <w:t>, [‘Honduras creates unit to investigate 4,000 murders of women’], February 11, 2016.</w:t>
      </w:r>
    </w:p>
  </w:footnote>
  <w:footnote w:id="144">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United Nations, Committee on Economic, Social and Cultural Rights, </w:t>
      </w:r>
      <w:hyperlink r:id="rId85" w:history="1">
        <w:r w:rsidRPr="004B320B">
          <w:rPr>
            <w:rStyle w:val="Hyperlink"/>
            <w:rFonts w:asciiTheme="minorHAnsi" w:eastAsia="MS Mincho" w:hAnsiTheme="minorHAnsi"/>
            <w:sz w:val="16"/>
            <w:szCs w:val="16"/>
            <w:lang w:val="en-US"/>
          </w:rPr>
          <w:t>Observaciones finales sobre el segundo informe periódico de Honduras</w:t>
        </w:r>
      </w:hyperlink>
      <w:r w:rsidRPr="004B320B">
        <w:rPr>
          <w:rFonts w:asciiTheme="minorHAnsi" w:hAnsiTheme="minorHAnsi"/>
          <w:sz w:val="16"/>
          <w:szCs w:val="16"/>
          <w:lang w:val="en-US"/>
        </w:rPr>
        <w:t xml:space="preserve">, [Concluding observations on the second periodic report of Honduras’], E/C.12/HND/CO/2, July 11, 2016, para. 25. </w:t>
      </w:r>
    </w:p>
  </w:footnote>
  <w:footnote w:id="145">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According to said report, 471 women met violent deaths in 2015, noting that the absence of positive strategies of a preventive or investigative nature contribute to the prevalence of impunity. National Human Rights Commissioner (CONADEH), </w:t>
      </w:r>
      <w:hyperlink r:id="rId86" w:history="1">
        <w:r w:rsidRPr="004B320B">
          <w:rPr>
            <w:rStyle w:val="Hyperlink"/>
            <w:rFonts w:asciiTheme="minorHAnsi" w:eastAsia="MS Mincho" w:hAnsiTheme="minorHAnsi"/>
            <w:sz w:val="16"/>
            <w:szCs w:val="16"/>
            <w:lang w:val="en-US"/>
          </w:rPr>
          <w:t>Informe Anual 2015-2016</w:t>
        </w:r>
      </w:hyperlink>
      <w:r w:rsidRPr="004B320B">
        <w:rPr>
          <w:rFonts w:asciiTheme="minorHAnsi" w:hAnsiTheme="minorHAnsi"/>
          <w:sz w:val="16"/>
          <w:szCs w:val="16"/>
          <w:lang w:val="en-US"/>
        </w:rPr>
        <w:t>, [2015-1026 Annual Report], March 2016, pg. 107.</w:t>
      </w:r>
    </w:p>
  </w:footnote>
  <w:footnote w:id="146">
    <w:p w:rsidR="0062224F" w:rsidRPr="004B320B" w:rsidRDefault="0062224F" w:rsidP="004B320B">
      <w:pPr>
        <w:pStyle w:val="FootnoteText"/>
        <w:spacing w:after="120"/>
        <w:ind w:firstLine="720"/>
        <w:jc w:val="both"/>
        <w:rPr>
          <w:rFonts w:asciiTheme="minorHAnsi" w:hAnsiTheme="minorHAnsi"/>
          <w:sz w:val="16"/>
          <w:szCs w:val="16"/>
          <w:lang w:val="es-E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According to the Committee against Torture, 36,284 cases of domestic and family violence were reported in 2015 in the specialized courts and another 2,400 cases of intrafamily violence were reported in the criminal trial courts that same year; even though most of the cases have been prosecuted, the Committee continued to be troubled about lower number of convictions for sexual violence and other forms of violence against women. United Nations, Committee against Torture, </w:t>
      </w:r>
      <w:hyperlink r:id="rId87" w:history="1">
        <w:r w:rsidRPr="004B320B">
          <w:rPr>
            <w:rStyle w:val="Hyperlink"/>
            <w:rFonts w:asciiTheme="minorHAnsi" w:eastAsia="MS Mincho" w:hAnsiTheme="minorHAnsi"/>
            <w:sz w:val="16"/>
            <w:szCs w:val="16"/>
            <w:lang w:val="en-US"/>
          </w:rPr>
          <w:t>Observaciones finales sobre el segundo informe periódico de Honduras</w:t>
        </w:r>
      </w:hyperlink>
      <w:r w:rsidRPr="004B320B">
        <w:rPr>
          <w:rFonts w:asciiTheme="minorHAnsi" w:hAnsiTheme="minorHAnsi"/>
          <w:sz w:val="16"/>
          <w:szCs w:val="16"/>
          <w:lang w:val="en-US"/>
        </w:rPr>
        <w:t xml:space="preserve">, [Concluding observations on the second periodic report of Honduras], August 10, 2016, para. </w:t>
      </w:r>
      <w:r w:rsidRPr="004B320B">
        <w:rPr>
          <w:rFonts w:asciiTheme="minorHAnsi" w:hAnsiTheme="minorHAnsi"/>
          <w:sz w:val="16"/>
          <w:szCs w:val="16"/>
          <w:lang w:val="es-ES"/>
        </w:rPr>
        <w:t>45.</w:t>
      </w:r>
    </w:p>
  </w:footnote>
  <w:footnote w:id="147">
    <w:p w:rsidR="0062224F" w:rsidRPr="004B320B" w:rsidRDefault="0062224F" w:rsidP="004B320B">
      <w:pPr>
        <w:pStyle w:val="FootnoteText"/>
        <w:spacing w:after="120"/>
        <w:ind w:firstLine="720"/>
        <w:jc w:val="both"/>
        <w:rPr>
          <w:rFonts w:asciiTheme="minorHAnsi" w:hAnsiTheme="minorHAnsi"/>
          <w:sz w:val="16"/>
          <w:szCs w:val="16"/>
          <w:lang w:val="es-E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s-ES"/>
        </w:rPr>
        <w:t xml:space="preserve"> Plataforma EPU Honduras</w:t>
      </w:r>
      <w:hyperlink r:id="rId88" w:history="1">
        <w:r w:rsidRPr="004B320B">
          <w:rPr>
            <w:rStyle w:val="Hyperlink"/>
            <w:rFonts w:asciiTheme="minorHAnsi" w:eastAsia="MS Mincho" w:hAnsiTheme="minorHAnsi"/>
            <w:sz w:val="16"/>
            <w:szCs w:val="16"/>
            <w:lang w:val="es-ES"/>
          </w:rPr>
          <w:t>, Informe alternativo de la sociedad civil hondureña al Comité contra la Tortura de la ONU</w:t>
        </w:r>
      </w:hyperlink>
      <w:r w:rsidRPr="004B320B">
        <w:rPr>
          <w:rFonts w:asciiTheme="minorHAnsi" w:hAnsiTheme="minorHAnsi"/>
          <w:sz w:val="16"/>
          <w:szCs w:val="16"/>
          <w:lang w:val="es-ES"/>
        </w:rPr>
        <w:t>, [Alternative report of Honduran civil society to the UN Committee against Torture], July 4, 2016, pg. 27.</w:t>
      </w:r>
    </w:p>
  </w:footnote>
  <w:footnote w:id="148">
    <w:p w:rsidR="0062224F" w:rsidRPr="004B320B" w:rsidRDefault="0062224F" w:rsidP="004B320B">
      <w:pPr>
        <w:pStyle w:val="FootnoteText"/>
        <w:spacing w:after="120"/>
        <w:ind w:firstLine="720"/>
        <w:jc w:val="both"/>
        <w:rPr>
          <w:rFonts w:asciiTheme="minorHAnsi" w:hAnsiTheme="minorHAnsi"/>
          <w:sz w:val="16"/>
          <w:szCs w:val="16"/>
          <w:lang w:val="es-E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s-ES"/>
        </w:rPr>
        <w:t xml:space="preserve"> Observatory on Women’s Human Rights, </w:t>
      </w:r>
      <w:hyperlink r:id="rId89" w:history="1">
        <w:r w:rsidRPr="004B320B">
          <w:rPr>
            <w:rStyle w:val="Hyperlink"/>
            <w:rFonts w:asciiTheme="minorHAnsi" w:eastAsia="MS Mincho" w:hAnsiTheme="minorHAnsi"/>
            <w:sz w:val="16"/>
            <w:szCs w:val="16"/>
            <w:lang w:val="es-ES"/>
          </w:rPr>
          <w:t>El Femicidio es la más alta expresión de violencia contra las mujeres</w:t>
        </w:r>
      </w:hyperlink>
      <w:r w:rsidRPr="004B320B">
        <w:rPr>
          <w:rFonts w:asciiTheme="minorHAnsi" w:hAnsiTheme="minorHAnsi"/>
          <w:sz w:val="16"/>
          <w:szCs w:val="16"/>
          <w:lang w:val="es-ES"/>
        </w:rPr>
        <w:t>, [Femicide is the highest expression of violence against women’], November 2015, pg. 2.</w:t>
      </w:r>
    </w:p>
  </w:footnote>
  <w:footnote w:id="149">
    <w:p w:rsidR="0062224F" w:rsidRPr="004B320B" w:rsidRDefault="0062224F" w:rsidP="004B320B">
      <w:pPr>
        <w:pStyle w:val="FootnoteText"/>
        <w:spacing w:after="120"/>
        <w:ind w:firstLine="720"/>
        <w:jc w:val="both"/>
        <w:rPr>
          <w:rFonts w:asciiTheme="minorHAnsi" w:hAnsiTheme="minorHAnsi"/>
          <w:sz w:val="16"/>
          <w:szCs w:val="16"/>
          <w:lang w:val="es-E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s-ES"/>
        </w:rPr>
        <w:t xml:space="preserve"> National Campaign against Femicides, </w:t>
      </w:r>
      <w:hyperlink r:id="rId90" w:history="1">
        <w:r w:rsidRPr="004B320B">
          <w:rPr>
            <w:rStyle w:val="Hyperlink"/>
            <w:rFonts w:asciiTheme="minorHAnsi" w:eastAsia="MS Mincho" w:hAnsiTheme="minorHAnsi"/>
            <w:sz w:val="16"/>
            <w:szCs w:val="16"/>
            <w:lang w:val="es-ES"/>
          </w:rPr>
          <w:t>Unidad de Femicidios no debe empezar de cero</w:t>
        </w:r>
      </w:hyperlink>
      <w:r w:rsidRPr="004B320B">
        <w:rPr>
          <w:rFonts w:asciiTheme="minorHAnsi" w:hAnsiTheme="minorHAnsi"/>
          <w:sz w:val="16"/>
          <w:szCs w:val="16"/>
          <w:lang w:val="es-ES"/>
        </w:rPr>
        <w:t xml:space="preserve">, [Femicide Unit should not start from zero], February 16, 2016. </w:t>
      </w:r>
    </w:p>
  </w:footnote>
  <w:footnote w:id="150">
    <w:p w:rsidR="0062224F" w:rsidRPr="004B320B" w:rsidRDefault="0062224F" w:rsidP="004B320B">
      <w:pPr>
        <w:pStyle w:val="FootnoteText"/>
        <w:spacing w:after="120"/>
        <w:ind w:firstLine="720"/>
        <w:jc w:val="both"/>
        <w:rPr>
          <w:rFonts w:asciiTheme="minorHAnsi" w:hAnsiTheme="minorHAnsi"/>
          <w:sz w:val="16"/>
          <w:szCs w:val="16"/>
          <w:lang w:val="es-E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s-ES"/>
        </w:rPr>
        <w:t xml:space="preserve"> National Campaign against Femicides, </w:t>
      </w:r>
      <w:hyperlink r:id="rId91" w:history="1">
        <w:r w:rsidRPr="004B320B">
          <w:rPr>
            <w:rStyle w:val="Hyperlink"/>
            <w:rFonts w:asciiTheme="minorHAnsi" w:eastAsia="MS Mincho" w:hAnsiTheme="minorHAnsi"/>
            <w:sz w:val="16"/>
            <w:szCs w:val="16"/>
            <w:lang w:val="es-ES"/>
          </w:rPr>
          <w:t>Seguimos exigiendo justicia; alto los femicidios</w:t>
        </w:r>
      </w:hyperlink>
      <w:r w:rsidRPr="004B320B">
        <w:rPr>
          <w:rFonts w:asciiTheme="minorHAnsi" w:hAnsiTheme="minorHAnsi"/>
          <w:sz w:val="16"/>
          <w:szCs w:val="16"/>
          <w:lang w:val="es-ES"/>
        </w:rPr>
        <w:t xml:space="preserve">, [‘We continue to demand justice, stop femicides’], July 21, 2016. </w:t>
      </w:r>
    </w:p>
  </w:footnote>
  <w:footnote w:id="151">
    <w:p w:rsidR="0062224F" w:rsidRPr="004B320B" w:rsidRDefault="0062224F" w:rsidP="004B320B">
      <w:pPr>
        <w:pStyle w:val="FootnoteText"/>
        <w:spacing w:after="120"/>
        <w:ind w:firstLine="720"/>
        <w:jc w:val="both"/>
        <w:rPr>
          <w:rFonts w:asciiTheme="minorHAnsi" w:hAnsiTheme="minorHAnsi"/>
          <w:sz w:val="16"/>
          <w:szCs w:val="16"/>
          <w:lang w:val="es-E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s-ES"/>
        </w:rPr>
        <w:t xml:space="preserve"> Plataforma EPU Honduras</w:t>
      </w:r>
      <w:hyperlink r:id="rId92" w:history="1">
        <w:r w:rsidRPr="004B320B">
          <w:rPr>
            <w:rStyle w:val="Hyperlink"/>
            <w:rFonts w:asciiTheme="minorHAnsi" w:eastAsia="MS Mincho" w:hAnsiTheme="minorHAnsi"/>
            <w:sz w:val="16"/>
            <w:szCs w:val="16"/>
            <w:lang w:val="es-ES"/>
          </w:rPr>
          <w:t>, Informe alternativo de la sociedad civil hondureña al Comité contra la Tortura de la ONU</w:t>
        </w:r>
      </w:hyperlink>
      <w:r w:rsidRPr="004B320B">
        <w:rPr>
          <w:rFonts w:asciiTheme="minorHAnsi" w:hAnsiTheme="minorHAnsi"/>
          <w:sz w:val="16"/>
          <w:szCs w:val="16"/>
          <w:lang w:val="es-ES"/>
        </w:rPr>
        <w:t>, [Alternative report of Honduran civil society to the UN Committee against Torture], July 4, 2016, pg. 30.</w:t>
      </w:r>
    </w:p>
  </w:footnote>
  <w:footnote w:id="152">
    <w:p w:rsidR="0062224F" w:rsidRPr="004B320B" w:rsidRDefault="0062224F" w:rsidP="004B320B">
      <w:pPr>
        <w:pStyle w:val="FootnoteText"/>
        <w:spacing w:after="120"/>
        <w:ind w:firstLine="720"/>
        <w:jc w:val="both"/>
        <w:rPr>
          <w:rFonts w:asciiTheme="minorHAnsi" w:hAnsiTheme="minorHAnsi"/>
          <w:sz w:val="16"/>
          <w:szCs w:val="16"/>
          <w:lang w:val="es-E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s-ES"/>
        </w:rPr>
        <w:t xml:space="preserve"> Plataforma EPU Honduras</w:t>
      </w:r>
      <w:hyperlink r:id="rId93" w:history="1">
        <w:r w:rsidRPr="004B320B">
          <w:rPr>
            <w:rStyle w:val="Hyperlink"/>
            <w:rFonts w:asciiTheme="minorHAnsi" w:eastAsia="MS Mincho" w:hAnsiTheme="minorHAnsi"/>
            <w:sz w:val="16"/>
            <w:szCs w:val="16"/>
            <w:lang w:val="es-ES"/>
          </w:rPr>
          <w:t>, Informe alternativo de la sociedad civil hondureña al Comité contra la Tortura de la ONU</w:t>
        </w:r>
      </w:hyperlink>
      <w:r w:rsidRPr="004B320B">
        <w:rPr>
          <w:rFonts w:asciiTheme="minorHAnsi" w:hAnsiTheme="minorHAnsi"/>
          <w:sz w:val="16"/>
          <w:szCs w:val="16"/>
          <w:lang w:val="es-ES"/>
        </w:rPr>
        <w:t>, [Alternative report of Honduran civil society to the UN Committee against Torture], July 4, 2016, pg. 31.</w:t>
      </w:r>
    </w:p>
  </w:footnote>
  <w:footnote w:id="153">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Government of the Republic of Honduras, Secretariat for Human Rights, Justice, Government and Decentralization, Report on the Status of Compliance with the Recommendations Issued in the Report on the Situation of Human Rights in Honduras-IACHR, August 17, 2016, para. 70.</w:t>
      </w:r>
    </w:p>
  </w:footnote>
  <w:footnote w:id="154">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The State also mentioned approval of Legislative Decree No. 27-2015 of April 7, 2015 pertaining to the right to an fair and equal wage for equal value without distinction of any kind; as well as different amendments to Article 44 of the Law of Equal Opportunities for Women, under which the Secretariat of Labor and of Social Security will demand that equal work be compensated with equal pay. Government of the Republic of Honduras, Secretariat for Human Rights, Justice, Government and Decentralization, Report on the Status of Compliance with the Recommendations Issued in the Report on the Situation of Human Rights in Honduras-IACHR, August 17, 2016, paras. 72-73.</w:t>
      </w:r>
    </w:p>
  </w:footnote>
  <w:footnote w:id="155">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Government of the Republic of Honduras, Secretariat for Human Rights, Justice, Government and Decentralization, Report on the Status of Compliance with the Recommendations Issued in the Report on the Situation of Human Rights in Honduras-IACHR, August 17, 2016, para. 73.</w:t>
      </w:r>
    </w:p>
  </w:footnote>
  <w:footnote w:id="156">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United Nations, Committee on Economic, Social and Cultural Rights, </w:t>
      </w:r>
      <w:hyperlink r:id="rId94" w:history="1">
        <w:r w:rsidRPr="004B320B">
          <w:rPr>
            <w:rStyle w:val="Hyperlink"/>
            <w:rFonts w:asciiTheme="minorHAnsi" w:eastAsia="MS Mincho" w:hAnsiTheme="minorHAnsi"/>
            <w:sz w:val="16"/>
            <w:szCs w:val="16"/>
            <w:lang w:val="en-US"/>
          </w:rPr>
          <w:t>Observaciones finales sobre el segundo informe periódico de Honduras</w:t>
        </w:r>
      </w:hyperlink>
      <w:r w:rsidRPr="004B320B">
        <w:rPr>
          <w:rFonts w:asciiTheme="minorHAnsi" w:hAnsiTheme="minorHAnsi"/>
          <w:sz w:val="16"/>
          <w:szCs w:val="16"/>
          <w:lang w:val="en-US"/>
        </w:rPr>
        <w:t>, [Concluding observations on the second periodic report of Honduras] E/C.12/HND/CO/2, July 11, 2016, para. 53.</w:t>
      </w:r>
    </w:p>
  </w:footnote>
  <w:footnote w:id="157">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United Nations, Committee against Torture, </w:t>
      </w:r>
      <w:hyperlink r:id="rId95" w:history="1">
        <w:r w:rsidRPr="004B320B">
          <w:rPr>
            <w:rStyle w:val="Hyperlink"/>
            <w:rFonts w:asciiTheme="minorHAnsi" w:eastAsia="MS Mincho" w:hAnsiTheme="minorHAnsi"/>
            <w:sz w:val="16"/>
            <w:szCs w:val="16"/>
            <w:lang w:val="en-US"/>
          </w:rPr>
          <w:t>Observaciones finales sobre el segundo informe periódico de Honduras</w:t>
        </w:r>
      </w:hyperlink>
      <w:r w:rsidRPr="004B320B">
        <w:rPr>
          <w:rFonts w:asciiTheme="minorHAnsi" w:hAnsiTheme="minorHAnsi"/>
          <w:sz w:val="16"/>
          <w:szCs w:val="16"/>
          <w:lang w:val="en-US"/>
        </w:rPr>
        <w:t>, August 10, 2016, para. 47.</w:t>
      </w:r>
    </w:p>
  </w:footnote>
  <w:footnote w:id="158">
    <w:p w:rsidR="0062224F" w:rsidRPr="004B320B" w:rsidRDefault="0062224F" w:rsidP="002E351C">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rPr>
        <w:footnoteRef/>
      </w:r>
      <w:r w:rsidRPr="004B320B">
        <w:rPr>
          <w:rFonts w:asciiTheme="minorHAnsi" w:hAnsiTheme="minorHAnsi"/>
          <w:sz w:val="16"/>
          <w:szCs w:val="16"/>
        </w:rPr>
        <w:t xml:space="preserve"> </w:t>
      </w:r>
      <w:r w:rsidRPr="004B320B">
        <w:rPr>
          <w:rFonts w:asciiTheme="minorHAnsi" w:hAnsiTheme="minorHAnsi"/>
          <w:sz w:val="16"/>
          <w:szCs w:val="16"/>
          <w:lang w:val="en-US"/>
        </w:rPr>
        <w:t xml:space="preserve">Communication from the State of Honduras, Response of the Honduran State to the draft of Chapter V of the 2016 Annual Report on the Follow Up to the Report “Situation of Human rights in Honduras”, 19 January 2017.  </w:t>
      </w:r>
    </w:p>
  </w:footnote>
  <w:footnote w:id="159">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Center for Women’s Rights, </w:t>
      </w:r>
      <w:hyperlink r:id="rId96" w:history="1">
        <w:r w:rsidRPr="004B320B">
          <w:rPr>
            <w:rStyle w:val="Hyperlink"/>
            <w:rFonts w:asciiTheme="minorHAnsi" w:eastAsia="MS Mincho" w:hAnsiTheme="minorHAnsi"/>
            <w:sz w:val="16"/>
            <w:szCs w:val="16"/>
            <w:lang w:val="en-US"/>
          </w:rPr>
          <w:t>Las niñas de Honduras: víctimas de la negación del Estado hondureño de los derechos sexuales y reproductivos</w:t>
        </w:r>
      </w:hyperlink>
      <w:r w:rsidRPr="004B320B">
        <w:rPr>
          <w:rFonts w:asciiTheme="minorHAnsi" w:hAnsiTheme="minorHAnsi"/>
          <w:sz w:val="16"/>
          <w:szCs w:val="16"/>
          <w:lang w:val="en-US"/>
        </w:rPr>
        <w:t>, [Girls of Honduras: victims of the denial of sexual and reproductive rights by the Honduran State’], May 28, 2016.</w:t>
      </w:r>
    </w:p>
  </w:footnote>
  <w:footnote w:id="160">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Center for Women’s Rights (CDM), </w:t>
      </w:r>
      <w:hyperlink r:id="rId97" w:history="1">
        <w:r w:rsidRPr="004B320B">
          <w:rPr>
            <w:rStyle w:val="Hyperlink"/>
            <w:rFonts w:asciiTheme="minorHAnsi" w:eastAsia="MS Mincho" w:hAnsiTheme="minorHAnsi"/>
            <w:sz w:val="16"/>
            <w:szCs w:val="16"/>
            <w:lang w:val="en-US"/>
          </w:rPr>
          <w:t>Información complementaria sobre Honduras programada para revisión por parte del Comité contra Tortura</w:t>
        </w:r>
      </w:hyperlink>
      <w:r w:rsidRPr="004B320B">
        <w:rPr>
          <w:rFonts w:asciiTheme="minorHAnsi" w:hAnsiTheme="minorHAnsi"/>
          <w:sz w:val="16"/>
          <w:szCs w:val="16"/>
          <w:lang w:val="en-US"/>
        </w:rPr>
        <w:t xml:space="preserve">, [Supplemental information on Honduras scheduled for review by the Committee against Torture], June 30, 2016, pg. 5. </w:t>
      </w:r>
    </w:p>
  </w:footnote>
  <w:footnote w:id="161">
    <w:p w:rsidR="0062224F" w:rsidRPr="004B320B" w:rsidRDefault="0062224F" w:rsidP="004B320B">
      <w:pPr>
        <w:pStyle w:val="FootnoteText"/>
        <w:spacing w:after="120"/>
        <w:ind w:firstLine="720"/>
        <w:jc w:val="both"/>
        <w:rPr>
          <w:rFonts w:asciiTheme="minorHAnsi" w:hAnsiTheme="minorHAnsi"/>
          <w:sz w:val="16"/>
          <w:szCs w:val="16"/>
          <w:lang w:val="es-E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s-ES"/>
        </w:rPr>
        <w:t xml:space="preserve"> Plataforma EPU Honduras</w:t>
      </w:r>
      <w:hyperlink r:id="rId98" w:history="1">
        <w:r w:rsidRPr="004B320B">
          <w:rPr>
            <w:rStyle w:val="Hyperlink"/>
            <w:rFonts w:asciiTheme="minorHAnsi" w:eastAsia="MS Mincho" w:hAnsiTheme="minorHAnsi"/>
            <w:sz w:val="16"/>
            <w:szCs w:val="16"/>
            <w:lang w:val="es-ES"/>
          </w:rPr>
          <w:t>, Informe alternativo de la sociedad civil hondureña al Comité contra la Tortura de la ONU</w:t>
        </w:r>
      </w:hyperlink>
      <w:r w:rsidRPr="004B320B">
        <w:rPr>
          <w:rFonts w:asciiTheme="minorHAnsi" w:hAnsiTheme="minorHAnsi"/>
          <w:sz w:val="16"/>
          <w:szCs w:val="16"/>
          <w:lang w:val="es-ES"/>
        </w:rPr>
        <w:t>, [Alternative report of Honduran civil society to the UN Committee against Torture], July 4, 2016, pg. 32.</w:t>
      </w:r>
    </w:p>
  </w:footnote>
  <w:footnote w:id="162">
    <w:p w:rsidR="0062224F" w:rsidRPr="004B320B" w:rsidRDefault="0062224F" w:rsidP="004B320B">
      <w:pPr>
        <w:pStyle w:val="FootnoteText"/>
        <w:spacing w:after="120"/>
        <w:ind w:firstLine="720"/>
        <w:jc w:val="both"/>
        <w:rPr>
          <w:rFonts w:asciiTheme="minorHAnsi" w:hAnsiTheme="minorHAnsi"/>
          <w:sz w:val="16"/>
          <w:szCs w:val="16"/>
          <w:lang w:val="es-E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s-ES"/>
        </w:rPr>
        <w:t xml:space="preserve"> IACHR, </w:t>
      </w:r>
      <w:hyperlink r:id="rId99" w:history="1">
        <w:r w:rsidRPr="004B320B">
          <w:rPr>
            <w:rStyle w:val="Hyperlink"/>
            <w:rFonts w:asciiTheme="minorHAnsi" w:eastAsia="MS Mincho" w:hAnsiTheme="minorHAnsi"/>
            <w:i/>
            <w:sz w:val="16"/>
            <w:szCs w:val="16"/>
            <w:lang w:val="es-ES"/>
          </w:rPr>
          <w:t>Situación de derechos humanos en Honduras</w:t>
        </w:r>
      </w:hyperlink>
      <w:r w:rsidRPr="004B320B">
        <w:rPr>
          <w:rFonts w:asciiTheme="minorHAnsi" w:hAnsiTheme="minorHAnsi"/>
          <w:sz w:val="16"/>
          <w:szCs w:val="16"/>
          <w:lang w:val="es-ES"/>
        </w:rPr>
        <w:t>, [Situation of Human Rights in Honduras], OEA/Ser.L/V/II., Doc. 42/15, December 31, 2015, para. 410.</w:t>
      </w:r>
    </w:p>
  </w:footnote>
  <w:footnote w:id="163">
    <w:p w:rsidR="0062224F" w:rsidRPr="004B320B" w:rsidRDefault="0062224F" w:rsidP="004B320B">
      <w:pPr>
        <w:pStyle w:val="FootnoteText"/>
        <w:spacing w:after="120"/>
        <w:ind w:firstLine="720"/>
        <w:jc w:val="both"/>
        <w:rPr>
          <w:rFonts w:asciiTheme="minorHAnsi" w:hAnsiTheme="minorHAnsi"/>
          <w:sz w:val="16"/>
          <w:szCs w:val="16"/>
          <w:lang w:val="es-E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s-ES"/>
        </w:rPr>
        <w:t xml:space="preserve"> IACHR, </w:t>
      </w:r>
      <w:hyperlink r:id="rId100" w:history="1">
        <w:r w:rsidRPr="004B320B">
          <w:rPr>
            <w:rStyle w:val="Hyperlink"/>
            <w:rFonts w:asciiTheme="minorHAnsi" w:eastAsia="MS Mincho" w:hAnsiTheme="minorHAnsi"/>
            <w:i/>
            <w:sz w:val="16"/>
            <w:szCs w:val="16"/>
            <w:lang w:val="es-ES"/>
          </w:rPr>
          <w:t>Situación de derechos humanos en Honduras</w:t>
        </w:r>
      </w:hyperlink>
      <w:r w:rsidRPr="004B320B">
        <w:rPr>
          <w:rFonts w:asciiTheme="minorHAnsi" w:hAnsiTheme="minorHAnsi"/>
          <w:sz w:val="16"/>
          <w:szCs w:val="16"/>
          <w:lang w:val="es-ES"/>
        </w:rPr>
        <w:t>, [Situation of Human Rights in Honduras], OEA/Ser.L/V/II., Doc. 42/15, December 31, 2015, para. 410.</w:t>
      </w:r>
    </w:p>
  </w:footnote>
  <w:footnote w:id="164">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s-ES"/>
        </w:rPr>
        <w:t xml:space="preserve"> IACHR, </w:t>
      </w:r>
      <w:hyperlink r:id="rId101" w:history="1">
        <w:r w:rsidRPr="004B320B">
          <w:rPr>
            <w:rStyle w:val="Hyperlink"/>
            <w:rFonts w:asciiTheme="minorHAnsi" w:eastAsia="MS Mincho" w:hAnsiTheme="minorHAnsi"/>
            <w:i/>
            <w:sz w:val="16"/>
            <w:szCs w:val="16"/>
            <w:lang w:val="es-ES"/>
          </w:rPr>
          <w:t>Situación de derechos humanos en Honduras</w:t>
        </w:r>
      </w:hyperlink>
      <w:r w:rsidRPr="004B320B">
        <w:rPr>
          <w:rFonts w:asciiTheme="minorHAnsi" w:hAnsiTheme="minorHAnsi"/>
          <w:sz w:val="16"/>
          <w:szCs w:val="16"/>
          <w:lang w:val="es-ES"/>
        </w:rPr>
        <w:t xml:space="preserve">, [Situation of Human Rights in Honduras], OEA/Ser.L/V/II., Doc. 42/15, December 31, 2015, para. </w:t>
      </w:r>
      <w:r w:rsidRPr="004B320B">
        <w:rPr>
          <w:rFonts w:asciiTheme="minorHAnsi" w:hAnsiTheme="minorHAnsi"/>
          <w:sz w:val="16"/>
          <w:szCs w:val="16"/>
          <w:lang w:val="en-US"/>
        </w:rPr>
        <w:t>408.</w:t>
      </w:r>
    </w:p>
  </w:footnote>
  <w:footnote w:id="165">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Government of the Republic of Honduras, Secretariat for Human Rights, Justice, Government and Decentralization, Report on the Status of Compliance with the Recommendations Issued in the Report on the Situation of Human Rights in Honduras-IACHR, August 17, 2016, para. 82.</w:t>
      </w:r>
    </w:p>
  </w:footnote>
  <w:footnote w:id="166">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Government of the Republic of Honduras, Secretariat for Human Rights, Justice, Government and Decentralization, Report on the Status of Compliance with the Recommendations Issued in the Report on the Situation of Human Rights in Honduras-IACHR, August 17, 2016, para. 82.</w:t>
      </w:r>
    </w:p>
  </w:footnote>
  <w:footnote w:id="167">
    <w:p w:rsidR="0062224F" w:rsidRPr="004B320B" w:rsidRDefault="0062224F" w:rsidP="004B320B">
      <w:pPr>
        <w:pStyle w:val="FootnoteText"/>
        <w:spacing w:after="120"/>
        <w:ind w:firstLine="720"/>
        <w:jc w:val="both"/>
        <w:rPr>
          <w:rFonts w:asciiTheme="minorHAnsi" w:hAnsiTheme="minorHAnsi"/>
          <w:sz w:val="16"/>
          <w:szCs w:val="16"/>
          <w:lang w:val="es-E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United Nations, Committee on Economic, Social and Cultural Rights, </w:t>
      </w:r>
      <w:hyperlink r:id="rId102" w:history="1">
        <w:r w:rsidRPr="004B320B">
          <w:rPr>
            <w:rStyle w:val="Hyperlink"/>
            <w:rFonts w:asciiTheme="minorHAnsi" w:eastAsia="MS Mincho" w:hAnsiTheme="minorHAnsi"/>
            <w:sz w:val="16"/>
            <w:szCs w:val="16"/>
            <w:lang w:val="en-US"/>
          </w:rPr>
          <w:t>Observaciones finales sobre el segundo informe periódico de Honduras</w:t>
        </w:r>
      </w:hyperlink>
      <w:r w:rsidRPr="004B320B">
        <w:rPr>
          <w:rFonts w:asciiTheme="minorHAnsi" w:hAnsiTheme="minorHAnsi"/>
          <w:sz w:val="16"/>
          <w:szCs w:val="16"/>
          <w:lang w:val="en-US"/>
        </w:rPr>
        <w:t xml:space="preserve">, [Concluding observations on the second periodic report of Honduras], E/C.12/HND/CO/2, July 11, 2016, para. </w:t>
      </w:r>
      <w:r w:rsidRPr="004B320B">
        <w:rPr>
          <w:rFonts w:asciiTheme="minorHAnsi" w:hAnsiTheme="minorHAnsi"/>
          <w:sz w:val="16"/>
          <w:szCs w:val="16"/>
          <w:lang w:val="es-ES"/>
        </w:rPr>
        <w:t>31.</w:t>
      </w:r>
    </w:p>
  </w:footnote>
  <w:footnote w:id="168">
    <w:p w:rsidR="0062224F" w:rsidRPr="004B320B" w:rsidRDefault="0062224F" w:rsidP="004B320B">
      <w:pPr>
        <w:pStyle w:val="FootnoteText"/>
        <w:spacing w:after="120"/>
        <w:ind w:firstLine="720"/>
        <w:jc w:val="both"/>
        <w:rPr>
          <w:rFonts w:asciiTheme="minorHAnsi" w:hAnsiTheme="minorHAnsi"/>
          <w:sz w:val="16"/>
          <w:szCs w:val="16"/>
          <w:lang w:val="es-E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s-ES"/>
        </w:rPr>
        <w:t xml:space="preserve"> IACHR, </w:t>
      </w:r>
      <w:hyperlink r:id="rId103" w:history="1">
        <w:r w:rsidRPr="004B320B">
          <w:rPr>
            <w:rStyle w:val="Hyperlink"/>
            <w:rFonts w:asciiTheme="minorHAnsi" w:eastAsia="MS Mincho" w:hAnsiTheme="minorHAnsi"/>
            <w:i/>
            <w:sz w:val="16"/>
            <w:szCs w:val="16"/>
            <w:lang w:val="es-ES"/>
          </w:rPr>
          <w:t>Situación de derechos humanos en Honduras</w:t>
        </w:r>
      </w:hyperlink>
      <w:r w:rsidRPr="004B320B">
        <w:rPr>
          <w:rFonts w:asciiTheme="minorHAnsi" w:hAnsiTheme="minorHAnsi"/>
          <w:sz w:val="16"/>
          <w:szCs w:val="16"/>
          <w:lang w:val="es-ES"/>
        </w:rPr>
        <w:t>, [Situation of Human Rights in Honduras], OEA/Ser.L/V/II., Doc. 42/15, December 31, 2015, para. OEA/Ser.L/V/II., Doc. 42/15, December 31, 2015, para. 416.</w:t>
      </w:r>
    </w:p>
  </w:footnote>
  <w:footnote w:id="169">
    <w:p w:rsidR="0062224F" w:rsidRPr="004B320B" w:rsidRDefault="0062224F" w:rsidP="004B320B">
      <w:pPr>
        <w:pStyle w:val="FootnoteText"/>
        <w:spacing w:after="120"/>
        <w:ind w:firstLine="720"/>
        <w:jc w:val="both"/>
        <w:rPr>
          <w:rFonts w:asciiTheme="minorHAnsi" w:hAnsiTheme="minorHAnsi"/>
          <w:sz w:val="16"/>
          <w:szCs w:val="16"/>
          <w:lang w:val="es-E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s-ES"/>
        </w:rPr>
        <w:t xml:space="preserve"> IACHR, </w:t>
      </w:r>
      <w:hyperlink r:id="rId104" w:history="1">
        <w:r w:rsidRPr="004B320B">
          <w:rPr>
            <w:rStyle w:val="Hyperlink"/>
            <w:rFonts w:asciiTheme="minorHAnsi" w:eastAsia="MS Mincho" w:hAnsiTheme="minorHAnsi"/>
            <w:i/>
            <w:sz w:val="16"/>
            <w:szCs w:val="16"/>
            <w:lang w:val="es-ES"/>
          </w:rPr>
          <w:t>Situación de derechos humanos en Honduras</w:t>
        </w:r>
      </w:hyperlink>
      <w:r w:rsidRPr="004B320B">
        <w:rPr>
          <w:rFonts w:asciiTheme="minorHAnsi" w:hAnsiTheme="minorHAnsi"/>
          <w:sz w:val="16"/>
          <w:szCs w:val="16"/>
          <w:lang w:val="es-ES"/>
        </w:rPr>
        <w:t>, [Situation of Human Rights in Honduras], OEA/Ser.L/V/II., Doc. 42/15, December 31, 2015, para. OEA/Ser.L/V/II., Doc. 42/15, December 31, 2015, para. 424.</w:t>
      </w:r>
    </w:p>
  </w:footnote>
  <w:footnote w:id="170">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s-ES"/>
        </w:rPr>
        <w:t xml:space="preserve"> IACHR, </w:t>
      </w:r>
      <w:hyperlink r:id="rId105" w:history="1">
        <w:r w:rsidRPr="004B320B">
          <w:rPr>
            <w:rStyle w:val="Hyperlink"/>
            <w:rFonts w:asciiTheme="minorHAnsi" w:eastAsia="MS Mincho" w:hAnsiTheme="minorHAnsi"/>
            <w:i/>
            <w:sz w:val="16"/>
            <w:szCs w:val="16"/>
            <w:lang w:val="es-ES"/>
          </w:rPr>
          <w:t>Situación de derechos humanos en Honduras</w:t>
        </w:r>
      </w:hyperlink>
      <w:r w:rsidRPr="004B320B">
        <w:rPr>
          <w:rFonts w:asciiTheme="minorHAnsi" w:hAnsiTheme="minorHAnsi"/>
          <w:sz w:val="16"/>
          <w:szCs w:val="16"/>
          <w:lang w:val="es-ES"/>
        </w:rPr>
        <w:t xml:space="preserve">, [Situation of Human Rights in Honduras], OEA/Ser.L/V/II., Doc. 42/15, December 31, 2015, para. </w:t>
      </w:r>
      <w:r w:rsidRPr="004B320B">
        <w:rPr>
          <w:rFonts w:asciiTheme="minorHAnsi" w:hAnsiTheme="minorHAnsi"/>
          <w:sz w:val="16"/>
          <w:szCs w:val="16"/>
          <w:lang w:val="en-US"/>
        </w:rPr>
        <w:t>426.</w:t>
      </w:r>
    </w:p>
  </w:footnote>
  <w:footnote w:id="171">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Government of the Republic of Honduras, Secretariat for Human Rights, Justice, Government and Decentralization, Report on the Status of Compliance with the Recommendations Issued in the Report on the Situation of Human Rights in Honduras-IACHR, August 17, 2016, para. 87.</w:t>
      </w:r>
    </w:p>
  </w:footnote>
  <w:footnote w:id="172">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Government of the Republic of Honduras, Secretariat for Human Rights, Justice, Government and Decentralization, Report on the Status of Compliance with the Recommendations Issued in the Report on the Situation of Human Rights in Honduras-IACHR, August 17, 2016, para. 89. </w:t>
      </w:r>
      <w:r w:rsidRPr="004B320B">
        <w:rPr>
          <w:rFonts w:asciiTheme="minorHAnsi" w:hAnsiTheme="minorHAnsi"/>
          <w:sz w:val="16"/>
          <w:szCs w:val="16"/>
        </w:rPr>
        <w:t>In its comments on the draft version of this report</w:t>
      </w:r>
      <w:r w:rsidRPr="004B320B">
        <w:rPr>
          <w:rFonts w:asciiTheme="minorHAnsi" w:hAnsiTheme="minorHAnsi"/>
          <w:sz w:val="16"/>
          <w:szCs w:val="16"/>
          <w:lang w:val="en-US"/>
        </w:rPr>
        <w:t xml:space="preserve">, That State highlighted the accompaniment of the National Agrarian Institute in this process, the National Direction of Indigenous Peoples and Afro Honduran Persons, the Secretary of Natural Resources and the Environment, the General Office of the Prosecutor, the Secretary of Agriculture and Livestock, the Secretary of Development and Social Inclusion, the Institute of  Forest Conservation and the Confederation of Indigenous Peoples  and Afro Honduran Persons. Communication from the State of Honduras, Response of the Honduran State to the draft of Chapter V of the 2016 Annual Report on the Follow Up to the Report “Situation of Human rights in Honduras”, 19 January 2017.  </w:t>
      </w:r>
    </w:p>
  </w:footnote>
  <w:footnote w:id="173">
    <w:p w:rsidR="0062224F" w:rsidRPr="004B320B" w:rsidRDefault="0062224F" w:rsidP="002E351C">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rPr>
        <w:footnoteRef/>
      </w:r>
      <w:r w:rsidRPr="004B320B">
        <w:rPr>
          <w:rFonts w:asciiTheme="minorHAnsi" w:hAnsiTheme="minorHAnsi"/>
          <w:sz w:val="16"/>
          <w:szCs w:val="16"/>
        </w:rPr>
        <w:t xml:space="preserve"> </w:t>
      </w:r>
      <w:r w:rsidRPr="004B320B">
        <w:rPr>
          <w:rFonts w:asciiTheme="minorHAnsi" w:hAnsiTheme="minorHAnsi"/>
          <w:sz w:val="16"/>
          <w:szCs w:val="16"/>
          <w:lang w:val="en-US"/>
        </w:rPr>
        <w:t xml:space="preserve">In the Public Hearing “Situation of Indigenous Peoples and the Right to Consultation on Honduras” that took place on December 1, 2016, the State representatives indicated that </w:t>
      </w:r>
      <w:r w:rsidRPr="004B320B">
        <w:rPr>
          <w:rFonts w:asciiTheme="minorHAnsi" w:hAnsiTheme="minorHAnsi" w:cs="Tahoma"/>
          <w:color w:val="333333"/>
          <w:sz w:val="16"/>
          <w:szCs w:val="16"/>
        </w:rPr>
        <w:t>it had set up an interinstitutional roundtable to work on draft legislation and had held 18 workshops in the communities, with the presence of national and international observers such as the United Nations Development Programme (UNDP) and the ILO. It indicated that in January 2017 the indigenous communities will be provided with a systematized account of the input it received, for their consideration, before it is sent to the executive and legislative branches.</w:t>
      </w:r>
      <w:r w:rsidRPr="004B320B">
        <w:rPr>
          <w:rFonts w:asciiTheme="minorHAnsi" w:hAnsiTheme="minorHAnsi"/>
          <w:sz w:val="16"/>
          <w:szCs w:val="16"/>
          <w:lang w:val="en-US"/>
        </w:rPr>
        <w:t xml:space="preserve">. IACHR, Public Hearing, 159 Ordinary Period of Sessions, </w:t>
      </w:r>
      <w:hyperlink r:id="rId106" w:history="1">
        <w:r w:rsidRPr="004B320B">
          <w:rPr>
            <w:rStyle w:val="Hyperlink"/>
            <w:rFonts w:asciiTheme="minorHAnsi" w:hAnsiTheme="minorHAnsi"/>
            <w:sz w:val="16"/>
            <w:szCs w:val="16"/>
            <w:lang w:val="en-US"/>
          </w:rPr>
          <w:t>“Situation of Indigenous Peoples and the Right to Consultation on Honduras”</w:t>
        </w:r>
      </w:hyperlink>
      <w:r w:rsidRPr="004B320B">
        <w:rPr>
          <w:rFonts w:asciiTheme="minorHAnsi" w:hAnsiTheme="minorHAnsi"/>
          <w:sz w:val="16"/>
          <w:szCs w:val="16"/>
          <w:lang w:val="en-US"/>
        </w:rPr>
        <w:t>, 1 December 2016.</w:t>
      </w:r>
    </w:p>
  </w:footnote>
  <w:footnote w:id="174">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Government of the Republic of Honduras, Secretariat for Human Rights, Justice, Government and Decentralization, Report on the Status of Compliance with the Recommendations Issued in the Report on the Situation of Human Rights in Honduras-IACHR, August 17, 2016, paras. 93-94.</w:t>
      </w:r>
    </w:p>
  </w:footnote>
  <w:footnote w:id="175">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United Nations, Committee on Economic, Social and Cultural Rights, </w:t>
      </w:r>
      <w:hyperlink r:id="rId107" w:history="1">
        <w:r w:rsidRPr="004B320B">
          <w:rPr>
            <w:rStyle w:val="Hyperlink"/>
            <w:rFonts w:asciiTheme="minorHAnsi" w:eastAsia="MS Mincho" w:hAnsiTheme="minorHAnsi"/>
            <w:sz w:val="16"/>
            <w:szCs w:val="16"/>
            <w:lang w:val="en-US"/>
          </w:rPr>
          <w:t>Observaciones finales sobre el segundo informe periódico de Honduras</w:t>
        </w:r>
      </w:hyperlink>
      <w:r w:rsidRPr="004B320B">
        <w:rPr>
          <w:rFonts w:asciiTheme="minorHAnsi" w:hAnsiTheme="minorHAnsi"/>
          <w:sz w:val="16"/>
          <w:szCs w:val="16"/>
          <w:lang w:val="en-US"/>
        </w:rPr>
        <w:t>, [Concluding observations on the second periodic report of Honduras], E/C.12/HND/CO/2, July 11, 2016, para. 11.</w:t>
      </w:r>
    </w:p>
  </w:footnote>
  <w:footnote w:id="176">
    <w:p w:rsidR="0062224F" w:rsidRPr="004B320B" w:rsidRDefault="0062224F" w:rsidP="004B320B">
      <w:pPr>
        <w:pStyle w:val="FootnoteText"/>
        <w:spacing w:after="120"/>
        <w:ind w:firstLine="720"/>
        <w:jc w:val="both"/>
        <w:rPr>
          <w:rFonts w:asciiTheme="minorHAnsi" w:hAnsiTheme="minorHAnsi"/>
          <w:sz w:val="16"/>
          <w:szCs w:val="16"/>
          <w:lang w:val="es-E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United Nations, </w:t>
      </w:r>
      <w:hyperlink r:id="rId108" w:history="1">
        <w:r w:rsidRPr="004B320B">
          <w:rPr>
            <w:rStyle w:val="Hyperlink"/>
            <w:rFonts w:asciiTheme="minorHAnsi" w:eastAsia="MS Mincho" w:hAnsiTheme="minorHAnsi"/>
            <w:sz w:val="16"/>
            <w:szCs w:val="16"/>
            <w:lang w:val="en-US"/>
          </w:rPr>
          <w:t>Informe de la Relatora Especial sobre los derechos de los pueblos indígenas sobre su visita a Honduras</w:t>
        </w:r>
      </w:hyperlink>
      <w:r w:rsidRPr="004B320B">
        <w:rPr>
          <w:rFonts w:asciiTheme="minorHAnsi" w:hAnsiTheme="minorHAnsi"/>
          <w:sz w:val="16"/>
          <w:szCs w:val="16"/>
          <w:lang w:val="en-US"/>
        </w:rPr>
        <w:t xml:space="preserve">, [Report of the Special Rapporteur on the rights of indigenous peoples on her visit to Honduras] A/HRC/33/42/Add.2, July 21, 2016, para. </w:t>
      </w:r>
      <w:r w:rsidRPr="004B320B">
        <w:rPr>
          <w:rFonts w:asciiTheme="minorHAnsi" w:hAnsiTheme="minorHAnsi"/>
          <w:sz w:val="16"/>
          <w:szCs w:val="16"/>
          <w:lang w:val="es-ES"/>
        </w:rPr>
        <w:t>14.</w:t>
      </w:r>
    </w:p>
  </w:footnote>
  <w:footnote w:id="177">
    <w:p w:rsidR="0062224F" w:rsidRPr="004B320B" w:rsidRDefault="0062224F" w:rsidP="004B320B">
      <w:pPr>
        <w:pStyle w:val="FootnoteText"/>
        <w:spacing w:after="120"/>
        <w:ind w:firstLine="720"/>
        <w:jc w:val="both"/>
        <w:rPr>
          <w:rFonts w:asciiTheme="minorHAnsi" w:hAnsiTheme="minorHAnsi"/>
          <w:sz w:val="16"/>
          <w:szCs w:val="16"/>
        </w:rPr>
      </w:pPr>
      <w:r w:rsidRPr="004B320B">
        <w:rPr>
          <w:rStyle w:val="FootnoteReference"/>
          <w:rFonts w:asciiTheme="minorHAnsi" w:hAnsiTheme="minorHAnsi"/>
          <w:sz w:val="16"/>
          <w:szCs w:val="16"/>
        </w:rPr>
        <w:footnoteRef/>
      </w:r>
      <w:r w:rsidRPr="004B320B">
        <w:rPr>
          <w:rFonts w:asciiTheme="minorHAnsi" w:hAnsiTheme="minorHAnsi"/>
          <w:sz w:val="16"/>
          <w:szCs w:val="16"/>
        </w:rPr>
        <w:t xml:space="preserve"> </w:t>
      </w:r>
      <w:r w:rsidRPr="004B320B">
        <w:rPr>
          <w:rFonts w:asciiTheme="minorHAnsi" w:hAnsiTheme="minorHAnsi"/>
          <w:sz w:val="16"/>
          <w:szCs w:val="16"/>
          <w:lang w:val="es-ES"/>
        </w:rPr>
        <w:t xml:space="preserve">Ver CIDH, Audiencia Pública, 159 Periodo Ordinario de Sesiones, </w:t>
      </w:r>
      <w:hyperlink r:id="rId109" w:history="1">
        <w:r w:rsidRPr="004B320B">
          <w:rPr>
            <w:rStyle w:val="Hyperlink"/>
            <w:rFonts w:asciiTheme="minorHAnsi" w:hAnsiTheme="minorHAnsi"/>
            <w:sz w:val="16"/>
            <w:szCs w:val="16"/>
            <w:lang w:val="es-ES"/>
          </w:rPr>
          <w:t>“Situación de los pueblos indígenas y derecho a la consulta en Honduras”</w:t>
        </w:r>
      </w:hyperlink>
      <w:r w:rsidRPr="004B320B">
        <w:rPr>
          <w:rFonts w:asciiTheme="minorHAnsi" w:hAnsiTheme="minorHAnsi"/>
          <w:sz w:val="16"/>
          <w:szCs w:val="16"/>
          <w:lang w:val="es-ES"/>
        </w:rPr>
        <w:t>, 1 de diciembre de 2016.</w:t>
      </w:r>
    </w:p>
  </w:footnote>
  <w:footnote w:id="178">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Centro de Estudio para la Democracia (CESPAD), </w:t>
      </w:r>
      <w:hyperlink r:id="rId110" w:history="1">
        <w:r w:rsidRPr="004B320B">
          <w:rPr>
            <w:rStyle w:val="Hyperlink"/>
            <w:rFonts w:asciiTheme="minorHAnsi" w:eastAsia="MS Mincho" w:hAnsiTheme="minorHAnsi"/>
            <w:sz w:val="16"/>
            <w:szCs w:val="16"/>
            <w:lang w:val="en-US"/>
          </w:rPr>
          <w:t>Gobierno aprobará “ley de consulta” marginando a pueblos indígenas y negros de Honduras</w:t>
        </w:r>
      </w:hyperlink>
      <w:r w:rsidRPr="004B320B">
        <w:rPr>
          <w:rFonts w:asciiTheme="minorHAnsi" w:hAnsiTheme="minorHAnsi"/>
          <w:sz w:val="16"/>
          <w:szCs w:val="16"/>
          <w:lang w:val="en-US"/>
        </w:rPr>
        <w:t xml:space="preserve">, [Government to approve “law of consultation” leaving out indigenous peoples and blacks of Honduras’], July 29, 2016. </w:t>
      </w:r>
    </w:p>
  </w:footnote>
  <w:footnote w:id="179">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Government of the Republic of Honduras, Secretariat for Human Rights, Justice, Government and Decentralization, Report on the Status of Compliance with the Recommendations Issued in the Report on the Situation of Human Rights in Honduras-IACHR, August 17, 2016, para. 87, 89 and 92.</w:t>
      </w:r>
    </w:p>
  </w:footnote>
  <w:footnote w:id="180">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United Nations, </w:t>
      </w:r>
      <w:hyperlink r:id="rId111" w:history="1">
        <w:r w:rsidRPr="004B320B">
          <w:rPr>
            <w:rStyle w:val="Hyperlink"/>
            <w:rFonts w:asciiTheme="minorHAnsi" w:eastAsia="MS Mincho" w:hAnsiTheme="minorHAnsi"/>
            <w:sz w:val="16"/>
            <w:szCs w:val="16"/>
            <w:lang w:val="en-US"/>
          </w:rPr>
          <w:t>Informe de la Relatora Especial sobre los derechos de los pueblos indígenas sobre su visita a Honduras</w:t>
        </w:r>
      </w:hyperlink>
      <w:r w:rsidRPr="004B320B">
        <w:rPr>
          <w:rFonts w:asciiTheme="minorHAnsi" w:hAnsiTheme="minorHAnsi"/>
          <w:sz w:val="16"/>
          <w:szCs w:val="16"/>
          <w:lang w:val="en-US"/>
        </w:rPr>
        <w:t>, [Report of the Special Rapporteur on the rights of indigenous peoples on her visit to Honduras] A/HRC/33/42/Add.2, July 21, 2016, para. 38.</w:t>
      </w:r>
    </w:p>
  </w:footnote>
  <w:footnote w:id="181">
    <w:p w:rsidR="0062224F" w:rsidRPr="004B320B" w:rsidRDefault="0062224F" w:rsidP="004B320B">
      <w:pPr>
        <w:pStyle w:val="FootnoteText"/>
        <w:spacing w:after="120"/>
        <w:ind w:firstLine="720"/>
        <w:jc w:val="both"/>
        <w:rPr>
          <w:rFonts w:asciiTheme="minorHAnsi" w:hAnsiTheme="minorHAnsi"/>
          <w:sz w:val="16"/>
          <w:szCs w:val="16"/>
          <w:lang w:val="es-E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United Nations, </w:t>
      </w:r>
      <w:hyperlink r:id="rId112" w:history="1">
        <w:r w:rsidRPr="004B320B">
          <w:rPr>
            <w:rStyle w:val="Hyperlink"/>
            <w:rFonts w:asciiTheme="minorHAnsi" w:eastAsia="MS Mincho" w:hAnsiTheme="minorHAnsi"/>
            <w:sz w:val="16"/>
            <w:szCs w:val="16"/>
            <w:lang w:val="en-US"/>
          </w:rPr>
          <w:t>Informe de la Relatora Especial sobre los derechos de los pueblos indígenas sobre su visita a Honduras</w:t>
        </w:r>
      </w:hyperlink>
      <w:r w:rsidRPr="004B320B">
        <w:rPr>
          <w:rFonts w:asciiTheme="minorHAnsi" w:hAnsiTheme="minorHAnsi"/>
          <w:sz w:val="16"/>
          <w:szCs w:val="16"/>
          <w:lang w:val="en-US"/>
        </w:rPr>
        <w:t xml:space="preserve">, [Report of the Special Rapporteur on the rights of indigenous peoples on her visit to Honduras] A/HRC/33/42/Add.2, July 21, 2016, para. </w:t>
      </w:r>
      <w:r w:rsidRPr="004B320B">
        <w:rPr>
          <w:rFonts w:asciiTheme="minorHAnsi" w:hAnsiTheme="minorHAnsi"/>
          <w:sz w:val="16"/>
          <w:szCs w:val="16"/>
          <w:lang w:val="es-ES"/>
        </w:rPr>
        <w:t>39.</w:t>
      </w:r>
    </w:p>
  </w:footnote>
  <w:footnote w:id="182">
    <w:p w:rsidR="0062224F" w:rsidRPr="004B320B" w:rsidRDefault="0062224F" w:rsidP="004B320B">
      <w:pPr>
        <w:pStyle w:val="FootnoteText"/>
        <w:spacing w:after="120"/>
        <w:ind w:firstLine="720"/>
        <w:jc w:val="both"/>
        <w:rPr>
          <w:rFonts w:asciiTheme="minorHAnsi" w:hAnsiTheme="minorHAnsi"/>
          <w:sz w:val="16"/>
          <w:szCs w:val="16"/>
          <w:lang w:val="es-ES"/>
        </w:rPr>
      </w:pPr>
      <w:r w:rsidRPr="004B320B">
        <w:rPr>
          <w:rStyle w:val="FootnoteReference"/>
          <w:rFonts w:asciiTheme="minorHAnsi" w:hAnsiTheme="minorHAnsi"/>
          <w:sz w:val="16"/>
          <w:szCs w:val="16"/>
        </w:rPr>
        <w:footnoteRef/>
      </w:r>
      <w:r w:rsidRPr="004B320B">
        <w:rPr>
          <w:rFonts w:asciiTheme="minorHAnsi" w:hAnsiTheme="minorHAnsi"/>
          <w:sz w:val="16"/>
          <w:szCs w:val="16"/>
        </w:rPr>
        <w:t xml:space="preserve"> </w:t>
      </w:r>
      <w:r w:rsidRPr="004B320B">
        <w:rPr>
          <w:rFonts w:asciiTheme="minorHAnsi" w:hAnsiTheme="minorHAnsi"/>
          <w:sz w:val="16"/>
          <w:szCs w:val="16"/>
          <w:lang w:val="es-ES"/>
        </w:rPr>
        <w:t xml:space="preserve">ICHR, Public Hearing, 159 Ordinary Sessions, </w:t>
      </w:r>
      <w:hyperlink r:id="rId113" w:history="1">
        <w:r w:rsidRPr="004B320B">
          <w:rPr>
            <w:rStyle w:val="Hyperlink"/>
            <w:rFonts w:asciiTheme="minorHAnsi" w:hAnsiTheme="minorHAnsi"/>
            <w:sz w:val="16"/>
            <w:szCs w:val="16"/>
            <w:lang w:val="es-ES"/>
          </w:rPr>
          <w:t>“Situación de los pueblos indígenas y derecho a la consulta en Honduras”</w:t>
        </w:r>
      </w:hyperlink>
      <w:r w:rsidRPr="004B320B">
        <w:rPr>
          <w:rFonts w:asciiTheme="minorHAnsi" w:hAnsiTheme="minorHAnsi"/>
          <w:sz w:val="16"/>
          <w:szCs w:val="16"/>
          <w:lang w:val="es-ES"/>
        </w:rPr>
        <w:t xml:space="preserve">   , December 1 2016.</w:t>
      </w:r>
    </w:p>
  </w:footnote>
  <w:footnote w:id="183">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s-ES"/>
        </w:rPr>
        <w:t xml:space="preserve"> United Nations, </w:t>
      </w:r>
      <w:hyperlink r:id="rId114" w:history="1">
        <w:r w:rsidRPr="004B320B">
          <w:rPr>
            <w:rStyle w:val="Hyperlink"/>
            <w:rFonts w:asciiTheme="minorHAnsi" w:eastAsia="MS Mincho" w:hAnsiTheme="minorHAnsi"/>
            <w:sz w:val="16"/>
            <w:szCs w:val="16"/>
            <w:lang w:val="es-ES"/>
          </w:rPr>
          <w:t>Informe de la Relatora Especial sobre los derechos de los pueblos indígenas sobre su visita a Honduras</w:t>
        </w:r>
      </w:hyperlink>
      <w:r w:rsidRPr="004B320B">
        <w:rPr>
          <w:rFonts w:asciiTheme="minorHAnsi" w:hAnsiTheme="minorHAnsi"/>
          <w:sz w:val="16"/>
          <w:szCs w:val="16"/>
          <w:lang w:val="es-ES"/>
        </w:rPr>
        <w:t xml:space="preserve">, [Report of the Special Rapporteur on the rights of indigenous peoples on her visit to Honduras] A/HRC/33/42/Add.2, July 21, 2016, para. </w:t>
      </w:r>
      <w:r w:rsidRPr="004B320B">
        <w:rPr>
          <w:rFonts w:asciiTheme="minorHAnsi" w:hAnsiTheme="minorHAnsi"/>
          <w:sz w:val="16"/>
          <w:szCs w:val="16"/>
          <w:lang w:val="en-US"/>
        </w:rPr>
        <w:t>40.</w:t>
      </w:r>
    </w:p>
  </w:footnote>
  <w:footnote w:id="184">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Government of the Republic of Honduras, Secretariat for Human Rights, Justice, Government and Decentralization, Report on the Status of Compliance with the Recommendations Issued in the Report on the Situation of Human Rights in Honduras-IACHR, August 17, 2016, paras. 99 and 100.</w:t>
      </w:r>
    </w:p>
  </w:footnote>
  <w:footnote w:id="185">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United Nations, </w:t>
      </w:r>
      <w:hyperlink r:id="rId115" w:history="1">
        <w:r w:rsidRPr="004B320B">
          <w:rPr>
            <w:rStyle w:val="Hyperlink"/>
            <w:rFonts w:asciiTheme="minorHAnsi" w:eastAsia="MS Mincho" w:hAnsiTheme="minorHAnsi"/>
            <w:sz w:val="16"/>
            <w:szCs w:val="16"/>
            <w:lang w:val="en-US"/>
          </w:rPr>
          <w:t>Informe de la Relatora Especial sobre los derechos de los pueblos indígenas sobre su visita a Honduras</w:t>
        </w:r>
      </w:hyperlink>
      <w:r w:rsidRPr="004B320B">
        <w:rPr>
          <w:rFonts w:asciiTheme="minorHAnsi" w:hAnsiTheme="minorHAnsi"/>
          <w:sz w:val="16"/>
          <w:szCs w:val="16"/>
          <w:lang w:val="en-US"/>
        </w:rPr>
        <w:t>, [Report of the Special Rapporteur on the rights of indigenous peoples on her visit to Honduras] A/HRC/33/42/Add.2, July 21, 2016, para. 69.</w:t>
      </w:r>
    </w:p>
  </w:footnote>
  <w:footnote w:id="186">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United Nations, </w:t>
      </w:r>
      <w:hyperlink r:id="rId116" w:history="1">
        <w:r w:rsidRPr="004B320B">
          <w:rPr>
            <w:rStyle w:val="Hyperlink"/>
            <w:rFonts w:asciiTheme="minorHAnsi" w:eastAsia="MS Mincho" w:hAnsiTheme="minorHAnsi"/>
            <w:sz w:val="16"/>
            <w:szCs w:val="16"/>
            <w:lang w:val="en-US"/>
          </w:rPr>
          <w:t>Informe de la Relatora Especial sobre los derechos de los pueblos indígenas sobre su visita a Honduras</w:t>
        </w:r>
      </w:hyperlink>
      <w:r w:rsidRPr="004B320B">
        <w:rPr>
          <w:rFonts w:asciiTheme="minorHAnsi" w:hAnsiTheme="minorHAnsi"/>
          <w:sz w:val="16"/>
          <w:szCs w:val="16"/>
          <w:lang w:val="en-US"/>
        </w:rPr>
        <w:t>, [Report of the Special Rapporteur on the rights of indigenous peoples on her visit to Honduras] A/HRC/33/42/Add.2, July 21, 2016, paras. 72 and 74.</w:t>
      </w:r>
    </w:p>
  </w:footnote>
  <w:footnote w:id="187">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Plataforma EPU Honduras, </w:t>
      </w:r>
      <w:hyperlink r:id="rId117" w:history="1">
        <w:r w:rsidRPr="004B320B">
          <w:rPr>
            <w:rStyle w:val="Hyperlink"/>
            <w:rFonts w:asciiTheme="minorHAnsi" w:eastAsia="MS Mincho" w:hAnsiTheme="minorHAnsi"/>
            <w:sz w:val="16"/>
            <w:szCs w:val="16"/>
            <w:lang w:val="en-US"/>
          </w:rPr>
          <w:t>Informe Alternativo al Segundo Informe del Estado de Honduras ante el Comité de Derechos Económicos, Sociales y Culturales</w:t>
        </w:r>
      </w:hyperlink>
      <w:r w:rsidRPr="004B320B">
        <w:rPr>
          <w:rFonts w:asciiTheme="minorHAnsi" w:hAnsiTheme="minorHAnsi"/>
          <w:sz w:val="16"/>
          <w:szCs w:val="16"/>
          <w:lang w:val="en-US"/>
        </w:rPr>
        <w:t xml:space="preserve">, Alternative Report to the Second Report of the State of Honduras to the Committee on Economic, Social and Cultural Rights. May 9, 2016, para. 135. </w:t>
      </w:r>
    </w:p>
  </w:footnote>
  <w:footnote w:id="188">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Plataforma EPU Honduras, </w:t>
      </w:r>
      <w:hyperlink r:id="rId118" w:history="1">
        <w:r w:rsidRPr="004B320B">
          <w:rPr>
            <w:rStyle w:val="Hyperlink"/>
            <w:rFonts w:asciiTheme="minorHAnsi" w:eastAsia="MS Mincho" w:hAnsiTheme="minorHAnsi"/>
            <w:sz w:val="16"/>
            <w:szCs w:val="16"/>
            <w:lang w:val="en-US"/>
          </w:rPr>
          <w:t>Informe Alternativo al Segundo Informe del Estado de Honduras ante el Comité de Derechos Económicos, Sociales y Culturales</w:t>
        </w:r>
      </w:hyperlink>
      <w:r w:rsidRPr="004B320B">
        <w:rPr>
          <w:rFonts w:asciiTheme="minorHAnsi" w:hAnsiTheme="minorHAnsi"/>
          <w:sz w:val="16"/>
          <w:szCs w:val="16"/>
          <w:lang w:val="en-US"/>
        </w:rPr>
        <w:t xml:space="preserve">, Alternative Report to the Second Report of the State of Honduras to the Committee on Economic, Social and Cultural Rights. May 9, 2016, para. 135. </w:t>
      </w:r>
    </w:p>
  </w:footnote>
  <w:footnote w:id="189">
    <w:p w:rsidR="0062224F" w:rsidRPr="004B320B" w:rsidRDefault="0062224F" w:rsidP="004B320B">
      <w:pPr>
        <w:pStyle w:val="FootnoteText"/>
        <w:spacing w:after="120"/>
        <w:ind w:firstLine="720"/>
        <w:jc w:val="both"/>
        <w:rPr>
          <w:rFonts w:asciiTheme="minorHAnsi" w:hAnsiTheme="minorHAnsi"/>
          <w:sz w:val="16"/>
          <w:szCs w:val="16"/>
          <w:lang w:val="es-E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United Nations, </w:t>
      </w:r>
      <w:hyperlink r:id="rId119" w:history="1">
        <w:r w:rsidRPr="004B320B">
          <w:rPr>
            <w:rStyle w:val="Hyperlink"/>
            <w:rFonts w:asciiTheme="minorHAnsi" w:eastAsia="MS Mincho" w:hAnsiTheme="minorHAnsi"/>
            <w:sz w:val="16"/>
            <w:szCs w:val="16"/>
            <w:lang w:val="en-US"/>
          </w:rPr>
          <w:t>Informe de la Relatora Especial sobre los derechos de los pueblos indígenas sobre su visita a Honduras</w:t>
        </w:r>
      </w:hyperlink>
      <w:r w:rsidRPr="004B320B">
        <w:rPr>
          <w:rFonts w:asciiTheme="minorHAnsi" w:hAnsiTheme="minorHAnsi"/>
          <w:sz w:val="16"/>
          <w:szCs w:val="16"/>
          <w:lang w:val="en-US"/>
        </w:rPr>
        <w:t xml:space="preserve">, [Report of the Special Rapporteur on the rights of indigenous peoples on her visit to Honduras] A/HRC/33/42/Add.2, July 21, 2016, para. </w:t>
      </w:r>
      <w:r w:rsidRPr="004B320B">
        <w:rPr>
          <w:rFonts w:asciiTheme="minorHAnsi" w:hAnsiTheme="minorHAnsi"/>
          <w:sz w:val="16"/>
          <w:szCs w:val="16"/>
          <w:lang w:val="es-ES"/>
        </w:rPr>
        <w:t>21.</w:t>
      </w:r>
    </w:p>
  </w:footnote>
  <w:footnote w:id="190">
    <w:p w:rsidR="0062224F" w:rsidRPr="004B320B" w:rsidRDefault="0062224F" w:rsidP="004B320B">
      <w:pPr>
        <w:pStyle w:val="FootnoteText"/>
        <w:spacing w:after="120"/>
        <w:ind w:firstLine="720"/>
        <w:jc w:val="both"/>
        <w:rPr>
          <w:rFonts w:asciiTheme="minorHAnsi" w:hAnsiTheme="minorHAnsi"/>
          <w:sz w:val="16"/>
          <w:szCs w:val="16"/>
          <w:lang w:val="es-E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s-ES"/>
        </w:rPr>
        <w:t xml:space="preserve"> COPINH, </w:t>
      </w:r>
      <w:hyperlink r:id="rId120" w:history="1">
        <w:r w:rsidRPr="004B320B">
          <w:rPr>
            <w:rStyle w:val="Hyperlink"/>
            <w:rFonts w:asciiTheme="minorHAnsi" w:eastAsia="MS Mincho" w:hAnsiTheme="minorHAnsi"/>
            <w:sz w:val="16"/>
            <w:szCs w:val="16"/>
            <w:lang w:val="es-ES"/>
          </w:rPr>
          <w:t>Comunicado frente la represión violenta el día de hoy</w:t>
        </w:r>
      </w:hyperlink>
      <w:r w:rsidRPr="004B320B">
        <w:rPr>
          <w:rFonts w:asciiTheme="minorHAnsi" w:hAnsiTheme="minorHAnsi"/>
          <w:sz w:val="16"/>
          <w:szCs w:val="16"/>
          <w:lang w:val="es-ES"/>
        </w:rPr>
        <w:t xml:space="preserve">, [Communiqué on the violent crack down today’] May 10, 2016. </w:t>
      </w:r>
    </w:p>
  </w:footnote>
  <w:footnote w:id="191">
    <w:p w:rsidR="0062224F" w:rsidRPr="004B320B" w:rsidRDefault="0062224F" w:rsidP="004B320B">
      <w:pPr>
        <w:pStyle w:val="FootnoteText"/>
        <w:spacing w:after="120"/>
        <w:ind w:firstLine="720"/>
        <w:jc w:val="both"/>
        <w:rPr>
          <w:rFonts w:asciiTheme="minorHAnsi" w:hAnsiTheme="minorHAnsi"/>
          <w:sz w:val="16"/>
          <w:szCs w:val="16"/>
          <w:lang w:val="es-ES"/>
        </w:rPr>
      </w:pPr>
      <w:r w:rsidRPr="004B320B">
        <w:rPr>
          <w:rStyle w:val="FootnoteReference"/>
          <w:rFonts w:asciiTheme="minorHAnsi" w:hAnsiTheme="minorHAnsi"/>
          <w:sz w:val="16"/>
          <w:szCs w:val="16"/>
        </w:rPr>
        <w:footnoteRef/>
      </w:r>
      <w:r w:rsidRPr="004B320B">
        <w:rPr>
          <w:rFonts w:asciiTheme="minorHAnsi" w:hAnsiTheme="minorHAnsi"/>
          <w:sz w:val="16"/>
          <w:szCs w:val="16"/>
        </w:rPr>
        <w:t xml:space="preserve"> </w:t>
      </w:r>
      <w:r w:rsidRPr="004B320B">
        <w:rPr>
          <w:rFonts w:asciiTheme="minorHAnsi" w:hAnsiTheme="minorHAnsi"/>
          <w:sz w:val="16"/>
          <w:szCs w:val="16"/>
          <w:lang w:val="es-ES"/>
        </w:rPr>
        <w:t xml:space="preserve"> CIDH, Audiencia Pública, 159 Periodo Ordinario de Sesiones, </w:t>
      </w:r>
      <w:hyperlink r:id="rId121" w:history="1">
        <w:r w:rsidRPr="004B320B">
          <w:rPr>
            <w:rStyle w:val="Hyperlink"/>
            <w:rFonts w:asciiTheme="minorHAnsi" w:hAnsiTheme="minorHAnsi"/>
            <w:sz w:val="16"/>
            <w:szCs w:val="16"/>
            <w:lang w:val="es-ES"/>
          </w:rPr>
          <w:t>“Situación de la justicia y las personas defensoras de derechos humanos en Honduras”</w:t>
        </w:r>
      </w:hyperlink>
      <w:r w:rsidRPr="004B320B">
        <w:rPr>
          <w:rFonts w:asciiTheme="minorHAnsi" w:hAnsiTheme="minorHAnsi"/>
          <w:sz w:val="16"/>
          <w:szCs w:val="16"/>
          <w:lang w:val="es-ES"/>
        </w:rPr>
        <w:t xml:space="preserve"> 1 de diciembre de 2016.</w:t>
      </w:r>
    </w:p>
  </w:footnote>
  <w:footnote w:id="192">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rPr>
        <w:footnoteRef/>
      </w:r>
      <w:r w:rsidRPr="004B320B">
        <w:rPr>
          <w:rFonts w:asciiTheme="minorHAnsi" w:hAnsiTheme="minorHAnsi"/>
          <w:sz w:val="16"/>
          <w:szCs w:val="16"/>
        </w:rPr>
        <w:t xml:space="preserve"> </w:t>
      </w:r>
      <w:r w:rsidRPr="004B320B">
        <w:rPr>
          <w:rFonts w:asciiTheme="minorHAnsi" w:hAnsiTheme="minorHAnsi"/>
          <w:sz w:val="16"/>
          <w:szCs w:val="16"/>
          <w:lang w:val="en-US"/>
        </w:rPr>
        <w:t xml:space="preserve">Communication from the State of Honduras, Response of the Honduran State to the draft of Chapter V of the 2016 Annual Report on the Follow Up to the Report “Situation of Human rights in Honduras”, 19 January 2017.  </w:t>
      </w:r>
    </w:p>
    <w:p w:rsidR="0062224F" w:rsidRPr="004B320B" w:rsidRDefault="0062224F" w:rsidP="004B320B">
      <w:pPr>
        <w:pStyle w:val="FootnoteText"/>
        <w:spacing w:after="120"/>
        <w:jc w:val="both"/>
        <w:rPr>
          <w:rFonts w:asciiTheme="minorHAnsi" w:hAnsiTheme="minorHAnsi"/>
          <w:sz w:val="16"/>
          <w:szCs w:val="16"/>
          <w:lang w:val="en-US"/>
        </w:rPr>
      </w:pPr>
    </w:p>
  </w:footnote>
  <w:footnote w:id="193">
    <w:p w:rsidR="0062224F" w:rsidRPr="004B320B" w:rsidRDefault="0062224F" w:rsidP="004B320B">
      <w:pPr>
        <w:pStyle w:val="NoSpacing"/>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IACHR, Hearing “</w:t>
      </w:r>
      <w:hyperlink r:id="rId122" w:history="1">
        <w:r w:rsidRPr="004B320B">
          <w:rPr>
            <w:rStyle w:val="Hyperlink"/>
            <w:rFonts w:asciiTheme="minorHAnsi" w:hAnsiTheme="minorHAnsi"/>
            <w:sz w:val="16"/>
            <w:szCs w:val="16"/>
            <w:lang w:val="en-US"/>
          </w:rPr>
          <w:t>Situación de derechos humanos de las personas LGBT en Honduras</w:t>
        </w:r>
      </w:hyperlink>
      <w:r w:rsidRPr="004B320B">
        <w:rPr>
          <w:rFonts w:asciiTheme="minorHAnsi" w:hAnsiTheme="minorHAnsi"/>
          <w:color w:val="262626"/>
          <w:sz w:val="16"/>
          <w:szCs w:val="16"/>
          <w:lang w:val="en-US"/>
        </w:rPr>
        <w:t xml:space="preserve">”, [Situation of human rights of LGBT persons in Honduras], April </w:t>
      </w:r>
      <w:r w:rsidRPr="004B320B">
        <w:rPr>
          <w:rFonts w:asciiTheme="minorHAnsi" w:hAnsiTheme="minorHAnsi"/>
          <w:sz w:val="16"/>
          <w:szCs w:val="16"/>
          <w:lang w:val="en-US"/>
        </w:rPr>
        <w:t>5, 2016, 157</w:t>
      </w:r>
      <w:r w:rsidRPr="004B320B">
        <w:rPr>
          <w:rFonts w:asciiTheme="minorHAnsi" w:hAnsiTheme="minorHAnsi"/>
          <w:sz w:val="16"/>
          <w:szCs w:val="16"/>
          <w:vertAlign w:val="superscript"/>
          <w:lang w:val="en-US"/>
        </w:rPr>
        <w:t>th</w:t>
      </w:r>
      <w:r w:rsidRPr="004B320B">
        <w:rPr>
          <w:rFonts w:asciiTheme="minorHAnsi" w:hAnsiTheme="minorHAnsi"/>
          <w:sz w:val="16"/>
          <w:szCs w:val="16"/>
          <w:lang w:val="en-US"/>
        </w:rPr>
        <w:t xml:space="preserve"> period of sessions.</w:t>
      </w:r>
    </w:p>
  </w:footnote>
  <w:footnote w:id="194">
    <w:p w:rsidR="0062224F" w:rsidRPr="004B320B" w:rsidRDefault="0062224F" w:rsidP="004B320B">
      <w:pPr>
        <w:pStyle w:val="NoSpacing"/>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Cattrachas, “Informe Sobre Muertes Violentas de la comunidad LGTTBI, [Report on violent deaths in the LGTTBI community], Cattrachas 2016”, 2016.</w:t>
      </w:r>
    </w:p>
  </w:footnote>
  <w:footnote w:id="195">
    <w:p w:rsidR="0062224F" w:rsidRPr="004B320B" w:rsidRDefault="0062224F" w:rsidP="004B320B">
      <w:pPr>
        <w:pStyle w:val="NoSpacing"/>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Cattrachas, “Muertes Violentas de LGTTBI por Orientación Sexual Identidad de Género por año [Violent deaths of LGTTBI based on sexual orientation, gender identity by year], CATTRACHAS (Honduras)”, 2016.</w:t>
      </w:r>
    </w:p>
  </w:footnote>
  <w:footnote w:id="196">
    <w:p w:rsidR="0062224F" w:rsidRPr="004B320B" w:rsidRDefault="0062224F" w:rsidP="004B320B">
      <w:pPr>
        <w:pStyle w:val="NoSpacing"/>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Cattrachas, “Informe Sobre Muertes Violentas de la comunidad LGTTBI, [Report on violent deaths in the LGTTBI community], Cattrachas 2016”, 2016, pg. 22.</w:t>
      </w:r>
    </w:p>
  </w:footnote>
  <w:footnote w:id="197">
    <w:p w:rsidR="0062224F" w:rsidRPr="004B320B" w:rsidRDefault="0062224F" w:rsidP="004B320B">
      <w:pPr>
        <w:pStyle w:val="NoSpacing"/>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Redlactrans, “Human rights violations of trans women in Costa Rica, El Salvador, Guatemala, Honduras and Panama”, October 2015, pg. 46, graph 1.</w:t>
      </w:r>
    </w:p>
  </w:footnote>
  <w:footnote w:id="198">
    <w:p w:rsidR="0062224F" w:rsidRPr="004B320B" w:rsidRDefault="0062224F" w:rsidP="004B320B">
      <w:pPr>
        <w:pStyle w:val="NoSpacing"/>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Redlactrans, “Human rights violations of trans women in Costa Rica, El Salvador, Guatemala, Honduras and Panama”, October 2015, pg. 46.</w:t>
      </w:r>
    </w:p>
  </w:footnote>
  <w:footnote w:id="199">
    <w:p w:rsidR="0062224F" w:rsidRPr="004B320B" w:rsidRDefault="0062224F" w:rsidP="004B320B">
      <w:pPr>
        <w:pStyle w:val="NoSpacing"/>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Redlactrans, “Human rights violations of trans women in Costa Rica, El Salvador, Guatemala, Honduras and Panama”, October 2015, pg. 46.</w:t>
      </w:r>
    </w:p>
  </w:footnote>
  <w:footnote w:id="200">
    <w:p w:rsidR="0062224F" w:rsidRPr="004B320B" w:rsidRDefault="0062224F" w:rsidP="004B320B">
      <w:pPr>
        <w:pStyle w:val="NoSpacing"/>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Redlactrans, “Human rights violations of trans women in Costa Rica, El Salvador, Guatemala, Honduras y Panamá”, October 2015, pg. 49, graphs 3 and 4.</w:t>
      </w:r>
    </w:p>
  </w:footnote>
  <w:footnote w:id="201">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eastAsia="MS Mincho" w:hAnsiTheme="minorHAnsi"/>
          <w:sz w:val="16"/>
          <w:szCs w:val="16"/>
          <w:lang w:val="en-US"/>
        </w:rPr>
        <w:footnoteRef/>
      </w:r>
      <w:r w:rsidRPr="004B320B">
        <w:rPr>
          <w:rFonts w:asciiTheme="minorHAnsi" w:hAnsiTheme="minorHAnsi"/>
          <w:sz w:val="16"/>
          <w:szCs w:val="16"/>
          <w:lang w:val="en-US"/>
        </w:rPr>
        <w:t xml:space="preserve"> IACHR, Hearing “</w:t>
      </w:r>
      <w:hyperlink r:id="rId123" w:history="1">
        <w:r w:rsidRPr="004B320B">
          <w:rPr>
            <w:rStyle w:val="Hyperlink"/>
            <w:rFonts w:asciiTheme="minorHAnsi" w:eastAsia="MS Mincho" w:hAnsiTheme="minorHAnsi"/>
            <w:sz w:val="16"/>
            <w:szCs w:val="16"/>
            <w:lang w:val="en-US"/>
          </w:rPr>
          <w:t>Situación de derechos humanos de las personas LGBT en Honduras</w:t>
        </w:r>
      </w:hyperlink>
      <w:r w:rsidRPr="004B320B">
        <w:rPr>
          <w:rFonts w:asciiTheme="minorHAnsi" w:hAnsiTheme="minorHAnsi"/>
          <w:color w:val="262626"/>
          <w:sz w:val="16"/>
          <w:szCs w:val="16"/>
          <w:lang w:val="en-US"/>
        </w:rPr>
        <w:t xml:space="preserve">”, [Situation of human rights of LGBT persons in Honduras], April </w:t>
      </w:r>
      <w:r w:rsidRPr="004B320B">
        <w:rPr>
          <w:rFonts w:asciiTheme="minorHAnsi" w:hAnsiTheme="minorHAnsi"/>
          <w:sz w:val="16"/>
          <w:szCs w:val="16"/>
          <w:lang w:val="en-US"/>
        </w:rPr>
        <w:t>5, 2016, 157</w:t>
      </w:r>
      <w:r w:rsidRPr="004B320B">
        <w:rPr>
          <w:rFonts w:asciiTheme="minorHAnsi" w:hAnsiTheme="minorHAnsi"/>
          <w:sz w:val="16"/>
          <w:szCs w:val="16"/>
          <w:vertAlign w:val="superscript"/>
          <w:lang w:val="en-US"/>
        </w:rPr>
        <w:t>th</w:t>
      </w:r>
      <w:r w:rsidRPr="004B320B">
        <w:rPr>
          <w:rFonts w:asciiTheme="minorHAnsi" w:hAnsiTheme="minorHAnsi"/>
          <w:sz w:val="16"/>
          <w:szCs w:val="16"/>
          <w:lang w:val="en-US"/>
        </w:rPr>
        <w:t xml:space="preserve"> period of sessions.</w:t>
      </w:r>
    </w:p>
  </w:footnote>
  <w:footnote w:id="202">
    <w:p w:rsidR="0062224F" w:rsidRPr="004B320B" w:rsidRDefault="0062224F" w:rsidP="004B320B">
      <w:pPr>
        <w:pStyle w:val="NoSpacing"/>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IACHR, Hearing “</w:t>
      </w:r>
      <w:hyperlink r:id="rId124" w:history="1">
        <w:r w:rsidRPr="004B320B">
          <w:rPr>
            <w:rStyle w:val="Hyperlink"/>
            <w:rFonts w:asciiTheme="minorHAnsi" w:hAnsiTheme="minorHAnsi"/>
            <w:sz w:val="16"/>
            <w:szCs w:val="16"/>
            <w:lang w:val="en-US"/>
          </w:rPr>
          <w:t>Situación de derechos humanos de las personas LGBT en Honduras</w:t>
        </w:r>
      </w:hyperlink>
      <w:r w:rsidRPr="004B320B">
        <w:rPr>
          <w:rFonts w:asciiTheme="minorHAnsi" w:hAnsiTheme="minorHAnsi"/>
          <w:color w:val="262626"/>
          <w:sz w:val="16"/>
          <w:szCs w:val="16"/>
          <w:lang w:val="en-US"/>
        </w:rPr>
        <w:t xml:space="preserve">”, [Situation of human rights of LGBT persons in Honduras], April </w:t>
      </w:r>
      <w:r w:rsidRPr="004B320B">
        <w:rPr>
          <w:rFonts w:asciiTheme="minorHAnsi" w:hAnsiTheme="minorHAnsi"/>
          <w:sz w:val="16"/>
          <w:szCs w:val="16"/>
          <w:lang w:val="en-US"/>
        </w:rPr>
        <w:t>5, 2016, 157</w:t>
      </w:r>
      <w:r w:rsidRPr="004B320B">
        <w:rPr>
          <w:rFonts w:asciiTheme="minorHAnsi" w:hAnsiTheme="minorHAnsi"/>
          <w:sz w:val="16"/>
          <w:szCs w:val="16"/>
          <w:vertAlign w:val="superscript"/>
          <w:lang w:val="en-US"/>
        </w:rPr>
        <w:t>th</w:t>
      </w:r>
      <w:r w:rsidRPr="004B320B">
        <w:rPr>
          <w:rFonts w:asciiTheme="minorHAnsi" w:hAnsiTheme="minorHAnsi"/>
          <w:sz w:val="16"/>
          <w:szCs w:val="16"/>
          <w:lang w:val="en-US"/>
        </w:rPr>
        <w:t xml:space="preserve"> period of sessions.</w:t>
      </w:r>
    </w:p>
  </w:footnote>
  <w:footnote w:id="203">
    <w:p w:rsidR="0062224F" w:rsidRPr="004B320B" w:rsidRDefault="0062224F" w:rsidP="004B320B">
      <w:pPr>
        <w:pStyle w:val="NoSpacing"/>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IACHR, Hearing “</w:t>
      </w:r>
      <w:hyperlink r:id="rId125" w:history="1">
        <w:r w:rsidRPr="004B320B">
          <w:rPr>
            <w:rStyle w:val="Hyperlink"/>
            <w:rFonts w:asciiTheme="minorHAnsi" w:hAnsiTheme="minorHAnsi"/>
            <w:sz w:val="16"/>
            <w:szCs w:val="16"/>
            <w:lang w:val="en-US"/>
          </w:rPr>
          <w:t>Situación de derechos humanos de las personas LGBT en Honduras</w:t>
        </w:r>
      </w:hyperlink>
      <w:r w:rsidRPr="004B320B">
        <w:rPr>
          <w:rFonts w:asciiTheme="minorHAnsi" w:hAnsiTheme="minorHAnsi"/>
          <w:color w:val="262626"/>
          <w:sz w:val="16"/>
          <w:szCs w:val="16"/>
          <w:lang w:val="en-US"/>
        </w:rPr>
        <w:t xml:space="preserve">”, [Situation of human rights of LGBT persons in Honduras], April </w:t>
      </w:r>
      <w:r w:rsidRPr="004B320B">
        <w:rPr>
          <w:rFonts w:asciiTheme="minorHAnsi" w:hAnsiTheme="minorHAnsi"/>
          <w:sz w:val="16"/>
          <w:szCs w:val="16"/>
          <w:lang w:val="en-US"/>
        </w:rPr>
        <w:t>5, 2016, 157</w:t>
      </w:r>
      <w:r w:rsidRPr="004B320B">
        <w:rPr>
          <w:rFonts w:asciiTheme="minorHAnsi" w:hAnsiTheme="minorHAnsi"/>
          <w:sz w:val="16"/>
          <w:szCs w:val="16"/>
          <w:vertAlign w:val="superscript"/>
          <w:lang w:val="en-US"/>
        </w:rPr>
        <w:t>th</w:t>
      </w:r>
      <w:r w:rsidRPr="004B320B">
        <w:rPr>
          <w:rFonts w:asciiTheme="minorHAnsi" w:hAnsiTheme="minorHAnsi"/>
          <w:sz w:val="16"/>
          <w:szCs w:val="16"/>
          <w:lang w:val="en-US"/>
        </w:rPr>
        <w:t xml:space="preserve"> period of sessions.</w:t>
      </w:r>
    </w:p>
  </w:footnote>
  <w:footnote w:id="204">
    <w:p w:rsidR="0062224F" w:rsidRPr="004B320B" w:rsidRDefault="0062224F" w:rsidP="004B320B">
      <w:pPr>
        <w:pStyle w:val="NoSpacing"/>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CIDH, Audiencia “</w:t>
      </w:r>
      <w:hyperlink r:id="rId126" w:history="1">
        <w:r w:rsidRPr="004B320B">
          <w:rPr>
            <w:rStyle w:val="Hyperlink"/>
            <w:rFonts w:asciiTheme="minorHAnsi" w:hAnsiTheme="minorHAnsi"/>
            <w:sz w:val="16"/>
            <w:szCs w:val="16"/>
            <w:lang w:val="en-US"/>
          </w:rPr>
          <w:t>Situación de derechos humanos de las personas LGBT en Honduras</w:t>
        </w:r>
      </w:hyperlink>
      <w:r w:rsidRPr="004B320B">
        <w:rPr>
          <w:rFonts w:asciiTheme="minorHAnsi" w:hAnsiTheme="minorHAnsi"/>
          <w:color w:val="262626"/>
          <w:sz w:val="16"/>
          <w:szCs w:val="16"/>
          <w:lang w:val="en-US"/>
        </w:rPr>
        <w:t xml:space="preserve">”, [Situation of human right of LGBT persons in Honduras], April </w:t>
      </w:r>
      <w:r w:rsidRPr="004B320B">
        <w:rPr>
          <w:rFonts w:asciiTheme="minorHAnsi" w:hAnsiTheme="minorHAnsi"/>
          <w:sz w:val="16"/>
          <w:szCs w:val="16"/>
          <w:lang w:val="en-US"/>
        </w:rPr>
        <w:t>5, 2016, 157</w:t>
      </w:r>
      <w:r w:rsidRPr="004B320B">
        <w:rPr>
          <w:rFonts w:asciiTheme="minorHAnsi" w:hAnsiTheme="minorHAnsi"/>
          <w:sz w:val="16"/>
          <w:szCs w:val="16"/>
          <w:vertAlign w:val="superscript"/>
          <w:lang w:val="en-US"/>
        </w:rPr>
        <w:t>th</w:t>
      </w:r>
      <w:r w:rsidRPr="004B320B">
        <w:rPr>
          <w:rFonts w:asciiTheme="minorHAnsi" w:hAnsiTheme="minorHAnsi"/>
          <w:sz w:val="16"/>
          <w:szCs w:val="16"/>
          <w:lang w:val="en-US"/>
        </w:rPr>
        <w:t xml:space="preserve"> period of sessions.</w:t>
      </w:r>
    </w:p>
  </w:footnote>
  <w:footnote w:id="205">
    <w:p w:rsidR="0062224F" w:rsidRPr="004B320B" w:rsidRDefault="0062224F" w:rsidP="004B320B">
      <w:pPr>
        <w:pStyle w:val="NoSpacing"/>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IACHR, Hearing “</w:t>
      </w:r>
      <w:hyperlink r:id="rId127" w:history="1">
        <w:r w:rsidRPr="004B320B">
          <w:rPr>
            <w:rStyle w:val="Hyperlink"/>
            <w:rFonts w:asciiTheme="minorHAnsi" w:hAnsiTheme="minorHAnsi"/>
            <w:sz w:val="16"/>
            <w:szCs w:val="16"/>
            <w:lang w:val="en-US"/>
          </w:rPr>
          <w:t>Situación de derechos humanos de las personas LGBT en Honduras</w:t>
        </w:r>
      </w:hyperlink>
      <w:r w:rsidRPr="004B320B">
        <w:rPr>
          <w:rFonts w:asciiTheme="minorHAnsi" w:hAnsiTheme="minorHAnsi"/>
          <w:color w:val="262626"/>
          <w:sz w:val="16"/>
          <w:szCs w:val="16"/>
          <w:lang w:val="en-US"/>
        </w:rPr>
        <w:t xml:space="preserve">”, [‘Human Rights Situation of LGBT Persons in Honduras], April </w:t>
      </w:r>
      <w:r w:rsidRPr="004B320B">
        <w:rPr>
          <w:rFonts w:asciiTheme="minorHAnsi" w:hAnsiTheme="minorHAnsi"/>
          <w:sz w:val="16"/>
          <w:szCs w:val="16"/>
          <w:lang w:val="en-US"/>
        </w:rPr>
        <w:t>5, 2016, 157</w:t>
      </w:r>
      <w:r w:rsidRPr="004B320B">
        <w:rPr>
          <w:rFonts w:asciiTheme="minorHAnsi" w:hAnsiTheme="minorHAnsi"/>
          <w:sz w:val="16"/>
          <w:szCs w:val="16"/>
          <w:vertAlign w:val="superscript"/>
          <w:lang w:val="en-US"/>
        </w:rPr>
        <w:t>th</w:t>
      </w:r>
      <w:r w:rsidRPr="004B320B">
        <w:rPr>
          <w:rFonts w:asciiTheme="minorHAnsi" w:hAnsiTheme="minorHAnsi"/>
          <w:sz w:val="16"/>
          <w:szCs w:val="16"/>
          <w:lang w:val="en-US"/>
        </w:rPr>
        <w:t xml:space="preserve"> period of sessions; Conexión, “</w:t>
      </w:r>
      <w:hyperlink r:id="rId128" w:history="1">
        <w:r w:rsidRPr="004B320B">
          <w:rPr>
            <w:rStyle w:val="Hyperlink"/>
            <w:rFonts w:asciiTheme="minorHAnsi" w:hAnsiTheme="minorHAnsi"/>
            <w:sz w:val="16"/>
            <w:szCs w:val="16"/>
            <w:lang w:val="en-US"/>
          </w:rPr>
          <w:t>Impunidad de crímenes de odio supera el 92% en Honduras</w:t>
        </w:r>
      </w:hyperlink>
      <w:r w:rsidRPr="004B320B">
        <w:rPr>
          <w:rFonts w:asciiTheme="minorHAnsi" w:hAnsiTheme="minorHAnsi"/>
          <w:sz w:val="16"/>
          <w:szCs w:val="16"/>
          <w:lang w:val="en-US"/>
        </w:rPr>
        <w:t>”, [Impunity of hate crimes surpasses 92% in Honduras], June 21, 2016.</w:t>
      </w:r>
    </w:p>
  </w:footnote>
  <w:footnote w:id="206">
    <w:p w:rsidR="0062224F" w:rsidRPr="004B320B" w:rsidRDefault="0062224F" w:rsidP="004B320B">
      <w:pPr>
        <w:pStyle w:val="NoSpacing"/>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Government of the Republic of Honduras, Secretariat for Human Rights, Justice, Government and Decentralization, Report on the Status of Compliance with the Recommendations Issued in the Report on the Situation of Human Rights in Honduras-IACHR, August 17, 2016, pg. 34.</w:t>
      </w:r>
    </w:p>
  </w:footnote>
  <w:footnote w:id="207">
    <w:p w:rsidR="0062224F" w:rsidRPr="004B320B" w:rsidRDefault="0062224F" w:rsidP="004B320B">
      <w:pPr>
        <w:pStyle w:val="NoSpacing"/>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Government of the Republic of Honduras, Secretariat for Human Rights, Justice, Government and Decentralization, Report on the Status of Compliance with the Recommendations Issued in the Report on the Situation of Human Rights in Honduras-IACHR, August 17, 2016, pg. 34.</w:t>
      </w:r>
    </w:p>
  </w:footnote>
  <w:footnote w:id="208">
    <w:p w:rsidR="0062224F" w:rsidRPr="004B320B" w:rsidRDefault="0062224F" w:rsidP="004B320B">
      <w:pPr>
        <w:pStyle w:val="NoSpacing"/>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Government of the Republic of Honduras, Secretariat for Human Rights, Justice, Government and Decentralization, Report on the Status of Compliance with the Recommendations Issued in the Report on the Situation of Human Rights in Honduras-IACHR, August 17, 2016, pg. 35.</w:t>
      </w:r>
    </w:p>
  </w:footnote>
  <w:footnote w:id="209">
    <w:p w:rsidR="0062224F" w:rsidRPr="004B320B" w:rsidRDefault="0062224F" w:rsidP="004B320B">
      <w:pPr>
        <w:pStyle w:val="NoSpacing"/>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Government of the Republic of Honduras, Secretariat for Human Rights, Justice, Government and Decentralization, Report on the Status of Compliance with the Recommendations Issued in the Report on the Situation of Human Rights in Honduras-IACHR, August 17, 2016, pg. 35.</w:t>
      </w:r>
    </w:p>
  </w:footnote>
  <w:footnote w:id="210">
    <w:p w:rsidR="0062224F" w:rsidRPr="004B320B" w:rsidRDefault="0062224F" w:rsidP="004B320B">
      <w:pPr>
        <w:pStyle w:val="NoSpacing"/>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Government of the Republic of Honduras, Secretariat for Human Rights, Justice, Government and Decentralization, Report on the Status of Compliance with the Recommendations Issued in the Report on the Situation of Human Rights in Honduras-IACHR, August 17, 2016, pg. 37. </w:t>
      </w:r>
    </w:p>
  </w:footnote>
  <w:footnote w:id="211">
    <w:p w:rsidR="0062224F" w:rsidRPr="004B320B" w:rsidRDefault="0062224F" w:rsidP="004B320B">
      <w:pPr>
        <w:pStyle w:val="NoSpacing"/>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Government of the Republic of Honduras, Secretariat for Human Rights, Justice, Government and Decentralization, Report on the Status of Compliance with the Recommendations Issued in the Report on the Situation of Human Rights in Honduras-IACHR, August 17, 2016, pg. 36.</w:t>
      </w:r>
    </w:p>
  </w:footnote>
  <w:footnote w:id="212">
    <w:p w:rsidR="0062224F" w:rsidRPr="004B320B" w:rsidRDefault="0062224F" w:rsidP="004B320B">
      <w:pPr>
        <w:pStyle w:val="NoSpacing"/>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IACHR, Hearing “</w:t>
      </w:r>
      <w:hyperlink r:id="rId129" w:history="1">
        <w:r w:rsidRPr="004B320B">
          <w:rPr>
            <w:rStyle w:val="Hyperlink"/>
            <w:rFonts w:asciiTheme="minorHAnsi" w:hAnsiTheme="minorHAnsi"/>
            <w:sz w:val="16"/>
            <w:szCs w:val="16"/>
            <w:lang w:val="en-US"/>
          </w:rPr>
          <w:t>Situación de derechos humanos de las personas LGBT en Honduras</w:t>
        </w:r>
      </w:hyperlink>
      <w:r w:rsidRPr="004B320B">
        <w:rPr>
          <w:rFonts w:asciiTheme="minorHAnsi" w:hAnsiTheme="minorHAnsi"/>
          <w:color w:val="262626"/>
          <w:sz w:val="16"/>
          <w:szCs w:val="16"/>
          <w:lang w:val="en-US"/>
        </w:rPr>
        <w:t xml:space="preserve">”, [Situation of human rights of LGBT persons in Honduras], April </w:t>
      </w:r>
      <w:r w:rsidRPr="004B320B">
        <w:rPr>
          <w:rFonts w:asciiTheme="minorHAnsi" w:hAnsiTheme="minorHAnsi"/>
          <w:sz w:val="16"/>
          <w:szCs w:val="16"/>
          <w:lang w:val="en-US"/>
        </w:rPr>
        <w:t>5, 2016, 157</w:t>
      </w:r>
      <w:r w:rsidRPr="004B320B">
        <w:rPr>
          <w:rFonts w:asciiTheme="minorHAnsi" w:hAnsiTheme="minorHAnsi"/>
          <w:sz w:val="16"/>
          <w:szCs w:val="16"/>
          <w:vertAlign w:val="superscript"/>
          <w:lang w:val="en-US"/>
        </w:rPr>
        <w:t>th</w:t>
      </w:r>
      <w:r w:rsidRPr="004B320B">
        <w:rPr>
          <w:rFonts w:asciiTheme="minorHAnsi" w:hAnsiTheme="minorHAnsi"/>
          <w:sz w:val="16"/>
          <w:szCs w:val="16"/>
          <w:lang w:val="en-US"/>
        </w:rPr>
        <w:t xml:space="preserve"> period of sessions.</w:t>
      </w:r>
    </w:p>
  </w:footnote>
  <w:footnote w:id="213">
    <w:p w:rsidR="0062224F" w:rsidRPr="004B320B" w:rsidRDefault="0062224F" w:rsidP="004B320B">
      <w:pPr>
        <w:pStyle w:val="NoSpacing"/>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IACHR, Hearing “</w:t>
      </w:r>
      <w:hyperlink r:id="rId130" w:history="1">
        <w:r w:rsidRPr="004B320B">
          <w:rPr>
            <w:rStyle w:val="Hyperlink"/>
            <w:rFonts w:asciiTheme="minorHAnsi" w:hAnsiTheme="minorHAnsi"/>
            <w:sz w:val="16"/>
            <w:szCs w:val="16"/>
            <w:lang w:val="en-US"/>
          </w:rPr>
          <w:t>Situación de derechos humanos de las personas LGBT en Honduras</w:t>
        </w:r>
      </w:hyperlink>
      <w:r w:rsidRPr="004B320B">
        <w:rPr>
          <w:rFonts w:asciiTheme="minorHAnsi" w:hAnsiTheme="minorHAnsi"/>
          <w:color w:val="262626"/>
          <w:sz w:val="16"/>
          <w:szCs w:val="16"/>
          <w:lang w:val="en-US"/>
        </w:rPr>
        <w:t xml:space="preserve">”, [Situation of human rights of LGBT persons in Honduras], April </w:t>
      </w:r>
      <w:r w:rsidRPr="004B320B">
        <w:rPr>
          <w:rFonts w:asciiTheme="minorHAnsi" w:hAnsiTheme="minorHAnsi"/>
          <w:sz w:val="16"/>
          <w:szCs w:val="16"/>
          <w:lang w:val="en-US"/>
        </w:rPr>
        <w:t>5, 2016, 157</w:t>
      </w:r>
      <w:r w:rsidRPr="004B320B">
        <w:rPr>
          <w:rFonts w:asciiTheme="minorHAnsi" w:hAnsiTheme="minorHAnsi"/>
          <w:sz w:val="16"/>
          <w:szCs w:val="16"/>
          <w:vertAlign w:val="superscript"/>
          <w:lang w:val="en-US"/>
        </w:rPr>
        <w:t>th</w:t>
      </w:r>
      <w:r w:rsidRPr="004B320B">
        <w:rPr>
          <w:rFonts w:asciiTheme="minorHAnsi" w:hAnsiTheme="minorHAnsi"/>
          <w:sz w:val="16"/>
          <w:szCs w:val="16"/>
          <w:lang w:val="en-US"/>
        </w:rPr>
        <w:t xml:space="preserve"> period of sessions.</w:t>
      </w:r>
    </w:p>
  </w:footnote>
  <w:footnote w:id="214">
    <w:p w:rsidR="0062224F" w:rsidRPr="004B320B" w:rsidRDefault="0062224F" w:rsidP="004B320B">
      <w:pPr>
        <w:pStyle w:val="NoSpacing"/>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Government of the Republic of Honduras, Report on the Status of Compliance with the Recommendations Issued in the Report on the Situation of Human Rights in Honduras-IACHR, August 17, 2016, pg. 35.</w:t>
      </w:r>
    </w:p>
  </w:footnote>
  <w:footnote w:id="215">
    <w:p w:rsidR="0062224F" w:rsidRPr="004B320B" w:rsidRDefault="0062224F" w:rsidP="004B320B">
      <w:pPr>
        <w:pStyle w:val="NoSpacing"/>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Redlactrans, “Human rights violations of trans women in Costa Rica, El Salvador, Guatemala, Honduras and Panama”, October 2015, pg. 44.</w:t>
      </w:r>
    </w:p>
  </w:footnote>
  <w:footnote w:id="216">
    <w:p w:rsidR="0062224F" w:rsidRPr="004B320B" w:rsidRDefault="0062224F" w:rsidP="004B320B">
      <w:pPr>
        <w:pStyle w:val="NoSpacing"/>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Redlactrans, “Human rights violations of trans women in Costa Rica, El Salvador, Guatemala, Honduras and Panama”, October 2015, pg. 44.</w:t>
      </w:r>
    </w:p>
  </w:footnote>
  <w:footnote w:id="217">
    <w:p w:rsidR="0062224F" w:rsidRPr="004B320B" w:rsidRDefault="0062224F" w:rsidP="004B320B">
      <w:pPr>
        <w:pStyle w:val="NoSpacing"/>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Redlactrans, “Human rights violations of trans women in Costa Rica, El Salvador, Guatemala, Honduras and Panama”, October 2015, pg. 45.</w:t>
      </w:r>
    </w:p>
  </w:footnote>
  <w:footnote w:id="218">
    <w:p w:rsidR="0062224F" w:rsidRPr="004B320B" w:rsidRDefault="0062224F" w:rsidP="004B320B">
      <w:pPr>
        <w:pStyle w:val="NoSpacing"/>
        <w:spacing w:after="120"/>
        <w:ind w:firstLine="720"/>
        <w:jc w:val="both"/>
        <w:rPr>
          <w:rFonts w:asciiTheme="minorHAnsi" w:hAnsiTheme="minorHAnsi"/>
          <w:sz w:val="16"/>
          <w:szCs w:val="16"/>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rPr>
        <w:t xml:space="preserve"> Conexión, “</w:t>
      </w:r>
      <w:hyperlink r:id="rId131" w:history="1">
        <w:r w:rsidRPr="004B320B">
          <w:rPr>
            <w:rStyle w:val="Hyperlink"/>
            <w:rFonts w:asciiTheme="minorHAnsi" w:hAnsiTheme="minorHAnsi"/>
            <w:sz w:val="16"/>
            <w:szCs w:val="16"/>
          </w:rPr>
          <w:t>Congreso Nacional recibe propuesta para aprobar Ley de Identidad de Género</w:t>
        </w:r>
      </w:hyperlink>
      <w:r w:rsidRPr="004B320B">
        <w:rPr>
          <w:rFonts w:asciiTheme="minorHAnsi" w:hAnsiTheme="minorHAnsi"/>
          <w:sz w:val="16"/>
          <w:szCs w:val="16"/>
        </w:rPr>
        <w:t>”, [National Congress receives proposal to approve Gender Identity Law’], May 20, 2016.</w:t>
      </w:r>
    </w:p>
  </w:footnote>
  <w:footnote w:id="219">
    <w:p w:rsidR="0062224F" w:rsidRPr="004B320B" w:rsidRDefault="0062224F" w:rsidP="004B320B">
      <w:pPr>
        <w:pStyle w:val="NoSpacing"/>
        <w:spacing w:after="120"/>
        <w:ind w:firstLine="720"/>
        <w:jc w:val="both"/>
        <w:rPr>
          <w:rFonts w:asciiTheme="minorHAnsi" w:hAnsiTheme="minorHAnsi"/>
          <w:sz w:val="16"/>
          <w:szCs w:val="16"/>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rPr>
        <w:t xml:space="preserve"> Conexión, “</w:t>
      </w:r>
      <w:hyperlink r:id="rId132" w:history="1">
        <w:r w:rsidRPr="004B320B">
          <w:rPr>
            <w:rStyle w:val="Hyperlink"/>
            <w:rFonts w:asciiTheme="minorHAnsi" w:hAnsiTheme="minorHAnsi"/>
            <w:sz w:val="16"/>
            <w:szCs w:val="16"/>
          </w:rPr>
          <w:t>Congreso Nacional recibe propuesta para aprobar Ley de Identidad de Género</w:t>
        </w:r>
      </w:hyperlink>
      <w:r w:rsidRPr="004B320B">
        <w:rPr>
          <w:rFonts w:asciiTheme="minorHAnsi" w:hAnsiTheme="minorHAnsi"/>
          <w:sz w:val="16"/>
          <w:szCs w:val="16"/>
        </w:rPr>
        <w:t>”, [National Congress receives proposal to approve Gender Identity Law’], May 20, 2016.</w:t>
      </w:r>
    </w:p>
  </w:footnote>
  <w:footnote w:id="220">
    <w:p w:rsidR="0062224F" w:rsidRPr="004B320B" w:rsidRDefault="0062224F" w:rsidP="004B320B">
      <w:pPr>
        <w:pStyle w:val="NoSpacing"/>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Government of the Republic of Honduras, Report on the Status of Compliance with the Recommendations Issued in the Report on the Situation of Human Rights in Honduras-IACHR, August 17, 2016, pg.. 35.</w:t>
      </w:r>
    </w:p>
  </w:footnote>
  <w:footnote w:id="221">
    <w:p w:rsidR="0062224F" w:rsidRPr="004B320B" w:rsidRDefault="0062224F" w:rsidP="004B320B">
      <w:pPr>
        <w:pStyle w:val="NoSpacing"/>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Government of the Republic of Honduras, Report on the Status of Compliance with the Recommendations Issued in the Report on the Situation of Human Rights in Honduras-IACHR, August 17, 2016, pg. 35.</w:t>
      </w:r>
    </w:p>
  </w:footnote>
  <w:footnote w:id="222">
    <w:p w:rsidR="0062224F" w:rsidRPr="004B320B" w:rsidRDefault="0062224F" w:rsidP="004B320B">
      <w:pPr>
        <w:pStyle w:val="NoSpacing"/>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IACHR, Press Release No. 027/16, “</w:t>
      </w:r>
      <w:hyperlink r:id="rId133" w:history="1">
        <w:r w:rsidRPr="004B320B">
          <w:rPr>
            <w:rStyle w:val="Hyperlink"/>
            <w:rFonts w:asciiTheme="minorHAnsi" w:hAnsiTheme="minorHAnsi"/>
            <w:sz w:val="16"/>
            <w:szCs w:val="16"/>
            <w:lang w:val="en-US"/>
          </w:rPr>
          <w:t>CIDH condena asesinatos y otros actos de violencia contra defensores y defensoras de derechos de personas LGBT en Honduras</w:t>
        </w:r>
      </w:hyperlink>
      <w:r w:rsidRPr="004B320B">
        <w:rPr>
          <w:rFonts w:asciiTheme="minorHAnsi" w:hAnsiTheme="minorHAnsi"/>
          <w:sz w:val="16"/>
          <w:szCs w:val="16"/>
          <w:lang w:val="en-US"/>
        </w:rPr>
        <w:t>” [IACHR Condemns Killings and Other Acts of Violence against Human Rights Defenders of LGBT Persons in Honduras], March 7, 2016; IACHR, Press Release No.078/16, “</w:t>
      </w:r>
      <w:hyperlink r:id="rId134" w:history="1">
        <w:r w:rsidRPr="004B320B">
          <w:rPr>
            <w:rStyle w:val="Hyperlink"/>
            <w:rFonts w:asciiTheme="minorHAnsi" w:hAnsiTheme="minorHAnsi"/>
            <w:sz w:val="16"/>
            <w:szCs w:val="16"/>
            <w:lang w:val="en-US"/>
          </w:rPr>
          <w:t>CIDH condena asesinato de defensor de derechos de personas LGBT en Honduras</w:t>
        </w:r>
      </w:hyperlink>
      <w:r w:rsidRPr="004B320B">
        <w:rPr>
          <w:rFonts w:asciiTheme="minorHAnsi" w:hAnsiTheme="minorHAnsi"/>
          <w:sz w:val="16"/>
          <w:szCs w:val="16"/>
          <w:lang w:val="en-US"/>
        </w:rPr>
        <w:t>”, [IACHR Condemns Killing of Human Rights Defender of LGBT Persons in Honduras], June 15, 2016.</w:t>
      </w:r>
    </w:p>
  </w:footnote>
  <w:footnote w:id="223">
    <w:p w:rsidR="0062224F" w:rsidRPr="004B320B" w:rsidRDefault="0062224F" w:rsidP="004B320B">
      <w:pPr>
        <w:pStyle w:val="NoSpacing"/>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FIDH, “</w:t>
      </w:r>
      <w:hyperlink r:id="rId135" w:history="1">
        <w:r w:rsidRPr="004B320B">
          <w:rPr>
            <w:rStyle w:val="Hyperlink"/>
            <w:rFonts w:asciiTheme="minorHAnsi" w:hAnsiTheme="minorHAnsi"/>
            <w:sz w:val="16"/>
            <w:szCs w:val="16"/>
            <w:lang w:val="en-US"/>
          </w:rPr>
          <w:t>Honduras: Alarmante aumento de asesinatos y ataques en contra de integrantes de la Asociación Arcoíris</w:t>
        </w:r>
      </w:hyperlink>
      <w:r w:rsidRPr="004B320B">
        <w:rPr>
          <w:rFonts w:asciiTheme="minorHAnsi" w:hAnsiTheme="minorHAnsi"/>
          <w:sz w:val="16"/>
          <w:szCs w:val="16"/>
          <w:lang w:val="en-US"/>
        </w:rPr>
        <w:t>”, [Honduras: Alarming increase in killings and attacks against member of Arcoiris Association’], February 3, 2016.</w:t>
      </w:r>
    </w:p>
  </w:footnote>
  <w:footnote w:id="224">
    <w:p w:rsidR="0062224F" w:rsidRPr="004B320B" w:rsidRDefault="0062224F" w:rsidP="004B320B">
      <w:pPr>
        <w:pStyle w:val="NoSpacing"/>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IACHR, Press Release No. 027/16, “</w:t>
      </w:r>
      <w:hyperlink r:id="rId136" w:history="1">
        <w:r w:rsidRPr="004B320B">
          <w:rPr>
            <w:rStyle w:val="Hyperlink"/>
            <w:rFonts w:asciiTheme="minorHAnsi" w:hAnsiTheme="minorHAnsi"/>
            <w:sz w:val="16"/>
            <w:szCs w:val="16"/>
            <w:lang w:val="en-US"/>
          </w:rPr>
          <w:t>CIDH condena asesinatos y otros actos de violencia contra defensores y defensoras de derechos de personas LGBT en Honduras</w:t>
        </w:r>
      </w:hyperlink>
      <w:r w:rsidRPr="004B320B">
        <w:rPr>
          <w:rFonts w:asciiTheme="minorHAnsi" w:hAnsiTheme="minorHAnsi"/>
          <w:sz w:val="16"/>
          <w:szCs w:val="16"/>
          <w:lang w:val="en-US"/>
        </w:rPr>
        <w:t>”, [IACHR Condemns Killings and Other Acts of Violence against Human Rights Defenders of LGBT Persons in Honduras’], March 7, 2016.</w:t>
      </w:r>
    </w:p>
  </w:footnote>
  <w:footnote w:id="225">
    <w:p w:rsidR="0062224F" w:rsidRPr="004B320B" w:rsidRDefault="0062224F" w:rsidP="004B320B">
      <w:pPr>
        <w:pStyle w:val="NoSpacing"/>
        <w:spacing w:after="120"/>
        <w:ind w:firstLine="720"/>
        <w:jc w:val="both"/>
        <w:rPr>
          <w:rFonts w:asciiTheme="minorHAnsi" w:hAnsiTheme="minorHAnsi"/>
          <w:sz w:val="16"/>
          <w:szCs w:val="16"/>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rPr>
        <w:t xml:space="preserve">  Frontline Defenders, “Actualización: Honduras – Atentado en contra del defensor de derechos LGBTI Francisco Mencia”, [Update: Honduras – Attack on Defender of LGBTI Rights Francisco Mencia ], October 15, 2015.</w:t>
      </w:r>
    </w:p>
  </w:footnote>
  <w:footnote w:id="226">
    <w:p w:rsidR="0062224F" w:rsidRPr="004B320B" w:rsidRDefault="0062224F" w:rsidP="004B320B">
      <w:pPr>
        <w:pStyle w:val="NoSpacing"/>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IACHR, Hearing “</w:t>
      </w:r>
      <w:hyperlink r:id="rId137" w:history="1">
        <w:r w:rsidRPr="004B320B">
          <w:rPr>
            <w:rStyle w:val="Hyperlink"/>
            <w:rFonts w:asciiTheme="minorHAnsi" w:hAnsiTheme="minorHAnsi"/>
            <w:sz w:val="16"/>
            <w:szCs w:val="16"/>
            <w:lang w:val="en-US"/>
          </w:rPr>
          <w:t>Situación de derechos humanos de las personas LGBT en Honduras</w:t>
        </w:r>
      </w:hyperlink>
      <w:r w:rsidRPr="004B320B">
        <w:rPr>
          <w:rFonts w:asciiTheme="minorHAnsi" w:hAnsiTheme="minorHAnsi"/>
          <w:color w:val="262626"/>
          <w:sz w:val="16"/>
          <w:szCs w:val="16"/>
          <w:lang w:val="en-US"/>
        </w:rPr>
        <w:t xml:space="preserve">”, [Situation of human rights of LGBT persons in Honduras], April </w:t>
      </w:r>
      <w:r w:rsidRPr="004B320B">
        <w:rPr>
          <w:rFonts w:asciiTheme="minorHAnsi" w:hAnsiTheme="minorHAnsi"/>
          <w:sz w:val="16"/>
          <w:szCs w:val="16"/>
          <w:lang w:val="en-US"/>
        </w:rPr>
        <w:t>5, 2016, 157</w:t>
      </w:r>
      <w:r w:rsidRPr="004B320B">
        <w:rPr>
          <w:rFonts w:asciiTheme="minorHAnsi" w:hAnsiTheme="minorHAnsi"/>
          <w:sz w:val="16"/>
          <w:szCs w:val="16"/>
          <w:vertAlign w:val="superscript"/>
          <w:lang w:val="en-US"/>
        </w:rPr>
        <w:t>th</w:t>
      </w:r>
      <w:r w:rsidRPr="004B320B">
        <w:rPr>
          <w:rFonts w:asciiTheme="minorHAnsi" w:hAnsiTheme="minorHAnsi"/>
          <w:sz w:val="16"/>
          <w:szCs w:val="16"/>
          <w:lang w:val="en-US"/>
        </w:rPr>
        <w:t xml:space="preserve"> period of sessions.</w:t>
      </w:r>
    </w:p>
  </w:footnote>
  <w:footnote w:id="227">
    <w:p w:rsidR="0062224F" w:rsidRPr="004B320B" w:rsidRDefault="0062224F" w:rsidP="004B320B">
      <w:pPr>
        <w:pStyle w:val="NoSpacing"/>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IACHR, Press Release No.078/16, “</w:t>
      </w:r>
      <w:hyperlink r:id="rId138" w:history="1">
        <w:r w:rsidRPr="004B320B">
          <w:rPr>
            <w:rStyle w:val="Hyperlink"/>
            <w:rFonts w:asciiTheme="minorHAnsi" w:hAnsiTheme="minorHAnsi"/>
            <w:sz w:val="16"/>
            <w:szCs w:val="16"/>
            <w:lang w:val="en-US"/>
          </w:rPr>
          <w:t>CIDH condena asesinato de defensor de derechos de personas LGBT en Honduras</w:t>
        </w:r>
      </w:hyperlink>
      <w:r w:rsidRPr="004B320B">
        <w:rPr>
          <w:rFonts w:asciiTheme="minorHAnsi" w:hAnsiTheme="minorHAnsi"/>
          <w:sz w:val="16"/>
          <w:szCs w:val="16"/>
          <w:lang w:val="en-US"/>
        </w:rPr>
        <w:t>”, [IACHR Condemns Killing of Defender of Rights of LGBT Persons], June 15, 2016.</w:t>
      </w:r>
    </w:p>
  </w:footnote>
  <w:footnote w:id="228">
    <w:p w:rsidR="0062224F" w:rsidRPr="004B320B" w:rsidRDefault="0062224F" w:rsidP="004B320B">
      <w:pPr>
        <w:pStyle w:val="NoSpacing"/>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UN, Committee on Economic, Social and Cultural Rights, “Concluding observations on the second periodic report of Honduras,” E/C.12/HND/CO/2, July 11, 2016, para. 9. </w:t>
      </w:r>
    </w:p>
  </w:footnote>
  <w:footnote w:id="229">
    <w:p w:rsidR="0062224F" w:rsidRPr="004B320B" w:rsidRDefault="0062224F" w:rsidP="004B320B">
      <w:pPr>
        <w:pStyle w:val="NoSpacing"/>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IACHR, Press Release No. 027/16, “</w:t>
      </w:r>
      <w:hyperlink r:id="rId139" w:history="1">
        <w:r w:rsidRPr="004B320B">
          <w:rPr>
            <w:rStyle w:val="Hyperlink"/>
            <w:rFonts w:asciiTheme="minorHAnsi" w:hAnsiTheme="minorHAnsi"/>
            <w:sz w:val="16"/>
            <w:szCs w:val="16"/>
            <w:lang w:val="en-US"/>
          </w:rPr>
          <w:t>CIDH condena asesinatos y otros actos de violencia contra defensores y defensoras de derechos de personas LGBT en Honduras</w:t>
        </w:r>
      </w:hyperlink>
      <w:r w:rsidRPr="004B320B">
        <w:rPr>
          <w:rFonts w:asciiTheme="minorHAnsi" w:hAnsiTheme="minorHAnsi"/>
          <w:sz w:val="16"/>
          <w:szCs w:val="16"/>
          <w:lang w:val="en-US"/>
        </w:rPr>
        <w:t>”, [IACHR Condemns Killings and Other Acts of Violence against Defenders of LGBT Persons’ Rights in Honduras], March 7, 2016.</w:t>
      </w:r>
    </w:p>
  </w:footnote>
  <w:footnote w:id="230">
    <w:p w:rsidR="0062224F" w:rsidRPr="004B320B" w:rsidRDefault="0062224F" w:rsidP="004B320B">
      <w:pPr>
        <w:pStyle w:val="NoSpacing"/>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Report on the Situation of Violent Deaths Hate Crimes based on Sexual Orientation and Gender Identity in Honduras, APUVIMEH, Tegucigalpa, Honduras, November 2015, pg. 27.</w:t>
      </w:r>
    </w:p>
  </w:footnote>
  <w:footnote w:id="231">
    <w:p w:rsidR="0062224F" w:rsidRPr="004B320B" w:rsidRDefault="0062224F" w:rsidP="004B320B">
      <w:pPr>
        <w:pStyle w:val="NoSpacing"/>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IACHR, Hearing “</w:t>
      </w:r>
      <w:hyperlink r:id="rId140" w:history="1">
        <w:r w:rsidRPr="004B320B">
          <w:rPr>
            <w:rStyle w:val="Hyperlink"/>
            <w:rFonts w:asciiTheme="minorHAnsi" w:hAnsiTheme="minorHAnsi"/>
            <w:sz w:val="16"/>
            <w:szCs w:val="16"/>
            <w:lang w:val="en-US"/>
          </w:rPr>
          <w:t>Situación de derechos humanos de las personas LGBT en Honduras</w:t>
        </w:r>
      </w:hyperlink>
      <w:r w:rsidRPr="004B320B">
        <w:rPr>
          <w:rFonts w:asciiTheme="minorHAnsi" w:hAnsiTheme="minorHAnsi"/>
          <w:color w:val="262626"/>
          <w:sz w:val="16"/>
          <w:szCs w:val="16"/>
          <w:lang w:val="en-US"/>
        </w:rPr>
        <w:t xml:space="preserve">” [Situation of human rights of LGBT persons in Honduras], April </w:t>
      </w:r>
      <w:r w:rsidRPr="004B320B">
        <w:rPr>
          <w:rFonts w:asciiTheme="minorHAnsi" w:hAnsiTheme="minorHAnsi"/>
          <w:sz w:val="16"/>
          <w:szCs w:val="16"/>
          <w:lang w:val="en-US"/>
        </w:rPr>
        <w:t>5, 2016, 157</w:t>
      </w:r>
      <w:r w:rsidRPr="004B320B">
        <w:rPr>
          <w:rFonts w:asciiTheme="minorHAnsi" w:hAnsiTheme="minorHAnsi"/>
          <w:sz w:val="16"/>
          <w:szCs w:val="16"/>
          <w:vertAlign w:val="superscript"/>
          <w:lang w:val="en-US"/>
        </w:rPr>
        <w:t>th</w:t>
      </w:r>
      <w:r w:rsidRPr="004B320B">
        <w:rPr>
          <w:rFonts w:asciiTheme="minorHAnsi" w:hAnsiTheme="minorHAnsi"/>
          <w:sz w:val="16"/>
          <w:szCs w:val="16"/>
          <w:lang w:val="en-US"/>
        </w:rPr>
        <w:t xml:space="preserve"> Period of Sessions.</w:t>
      </w:r>
    </w:p>
  </w:footnote>
  <w:footnote w:id="232">
    <w:p w:rsidR="0062224F" w:rsidRPr="004B320B" w:rsidRDefault="0062224F" w:rsidP="004B320B">
      <w:pPr>
        <w:pStyle w:val="NoSpacing"/>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As of the date of the drafting of this report, the IACHR has granted five precautionary measures to human rights defenders of LGBT persons in Honduras, which remain in force, to wit: MC-621-03, Elkyn Suárez Mejía extended to Raúl Coto Oscar Carrión Ramón Valladares and Oscar Orellana, members of the Sampedrana gay community Elkyn Suárez Mejía and members of the Sampedrana Gay Community Elkyn Johalby Suárez Mejía and members of the Sampedrana gay Community; MC-210-08, Marlon Cardoza and other members of the Association CEPRES; MC-18-10, Indyra Mendoza Aguilar and others; MC-403-09, Donny Reyes and Patrick Pavón; MC-457-13, Members of the Association for a Better Life (APUVIMEH).</w:t>
      </w:r>
    </w:p>
  </w:footnote>
  <w:footnote w:id="233">
    <w:p w:rsidR="0062224F" w:rsidRPr="004B320B" w:rsidRDefault="0062224F" w:rsidP="004B320B">
      <w:pPr>
        <w:pStyle w:val="FootnoteText"/>
        <w:spacing w:after="120"/>
        <w:ind w:firstLine="720"/>
        <w:jc w:val="both"/>
        <w:rPr>
          <w:rFonts w:asciiTheme="minorHAnsi" w:hAnsiTheme="minorHAnsi"/>
          <w:sz w:val="16"/>
          <w:szCs w:val="16"/>
          <w:lang w:val="es-E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s-ES"/>
        </w:rPr>
        <w:t xml:space="preserve"> IACHR, </w:t>
      </w:r>
      <w:hyperlink r:id="rId141" w:history="1">
        <w:r w:rsidRPr="004B320B">
          <w:rPr>
            <w:rStyle w:val="Hyperlink"/>
            <w:rFonts w:asciiTheme="minorHAnsi" w:eastAsia="MS Mincho" w:hAnsiTheme="minorHAnsi"/>
            <w:i/>
            <w:sz w:val="16"/>
            <w:szCs w:val="16"/>
            <w:lang w:val="es-ES"/>
          </w:rPr>
          <w:t>Situación de derechos humanos en Honduras</w:t>
        </w:r>
      </w:hyperlink>
      <w:r w:rsidRPr="004B320B">
        <w:rPr>
          <w:rFonts w:asciiTheme="minorHAnsi" w:hAnsiTheme="minorHAnsi"/>
          <w:sz w:val="16"/>
          <w:szCs w:val="16"/>
          <w:lang w:val="es-ES"/>
        </w:rPr>
        <w:t>, [Situation of Human Rights in Honduras] OEA/Ser.L/V/II., Doc. 42/15, December 31, 2015, para. 98.</w:t>
      </w:r>
    </w:p>
  </w:footnote>
  <w:footnote w:id="234">
    <w:p w:rsidR="0062224F" w:rsidRPr="004B320B" w:rsidRDefault="0062224F" w:rsidP="004B320B">
      <w:pPr>
        <w:pStyle w:val="FootnoteText"/>
        <w:spacing w:after="120"/>
        <w:ind w:firstLine="720"/>
        <w:jc w:val="both"/>
        <w:rPr>
          <w:rFonts w:asciiTheme="minorHAnsi" w:hAnsiTheme="minorHAnsi"/>
          <w:sz w:val="16"/>
          <w:szCs w:val="16"/>
          <w:lang w:val="es-E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s-ES"/>
        </w:rPr>
        <w:t xml:space="preserve"> IACHR, </w:t>
      </w:r>
      <w:hyperlink r:id="rId142" w:history="1">
        <w:r w:rsidRPr="004B320B">
          <w:rPr>
            <w:rStyle w:val="Hyperlink"/>
            <w:rFonts w:asciiTheme="minorHAnsi" w:eastAsia="MS Mincho" w:hAnsiTheme="minorHAnsi"/>
            <w:i/>
            <w:sz w:val="16"/>
            <w:szCs w:val="16"/>
            <w:lang w:val="es-ES"/>
          </w:rPr>
          <w:t>Situación de derechos humanos en Honduras</w:t>
        </w:r>
      </w:hyperlink>
      <w:r w:rsidRPr="004B320B">
        <w:rPr>
          <w:rFonts w:asciiTheme="minorHAnsi" w:hAnsiTheme="minorHAnsi"/>
          <w:sz w:val="16"/>
          <w:szCs w:val="16"/>
          <w:lang w:val="es-ES"/>
        </w:rPr>
        <w:t>, [Situation of Human Rights in Honduras] OEA/Ser.L/V/II., Doc. 42/15, December 31, 2015, para. 327.</w:t>
      </w:r>
    </w:p>
  </w:footnote>
  <w:footnote w:id="235">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s-ES"/>
        </w:rPr>
        <w:t xml:space="preserve"> IACHR, </w:t>
      </w:r>
      <w:hyperlink r:id="rId143" w:history="1">
        <w:r w:rsidRPr="004B320B">
          <w:rPr>
            <w:rStyle w:val="Hyperlink"/>
            <w:rFonts w:asciiTheme="minorHAnsi" w:eastAsia="MS Mincho" w:hAnsiTheme="minorHAnsi"/>
            <w:i/>
            <w:sz w:val="16"/>
            <w:szCs w:val="16"/>
            <w:lang w:val="es-ES"/>
          </w:rPr>
          <w:t>Situación de derechos humanos en Honduras</w:t>
        </w:r>
      </w:hyperlink>
      <w:r w:rsidRPr="004B320B">
        <w:rPr>
          <w:rFonts w:asciiTheme="minorHAnsi" w:hAnsiTheme="minorHAnsi"/>
          <w:sz w:val="16"/>
          <w:szCs w:val="16"/>
          <w:lang w:val="es-ES"/>
        </w:rPr>
        <w:t xml:space="preserve">, [Situation of Human Rights in Honduras] OEA/Ser.L/V/II., Doc. 42/15, December 31, 2015, para. </w:t>
      </w:r>
      <w:r w:rsidRPr="004B320B">
        <w:rPr>
          <w:rFonts w:asciiTheme="minorHAnsi" w:hAnsiTheme="minorHAnsi"/>
          <w:sz w:val="16"/>
          <w:szCs w:val="16"/>
          <w:lang w:val="en-US"/>
        </w:rPr>
        <w:t>562.</w:t>
      </w:r>
    </w:p>
  </w:footnote>
  <w:footnote w:id="236">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Government of the Republic of Honduras, Secretariat for Human Rights, Justice, Government and Decentralization, Report on the Status of Compliance with the Recommendations Issued in the Report on the Situation of Human Rights in Honduras-IACHR, August 17, 2016, para. 122.</w:t>
      </w:r>
    </w:p>
  </w:footnote>
  <w:footnote w:id="237">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Government of the Republic of Honduras, Secretariat for Human Rights, Justice, Government and Decentralization, Report on the Status of Compliance with the Recommendations Issued in the Report on the Situation of Human Rights in Honduras-IACHR, August 17, 2016, paras. 126 and 127.</w:t>
      </w:r>
    </w:p>
  </w:footnote>
  <w:footnote w:id="238">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Government of the Republic of Honduras, Secretariat for Human Rights, Justice, Government and Decentralization, Report on the Status of Compliance with the Recommendations Issued in the Report on the Situation of Human Rights in Honduras-IACHR, August 17, 2016, paras. 137 and 138.</w:t>
      </w:r>
    </w:p>
  </w:footnote>
  <w:footnote w:id="239">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United Nations, Committee on the Rights of the Child, </w:t>
      </w:r>
      <w:hyperlink r:id="rId144" w:history="1">
        <w:r w:rsidRPr="004B320B">
          <w:rPr>
            <w:rStyle w:val="Hyperlink"/>
            <w:rFonts w:asciiTheme="minorHAnsi" w:eastAsia="MS Mincho" w:hAnsiTheme="minorHAnsi"/>
            <w:sz w:val="16"/>
            <w:szCs w:val="16"/>
            <w:lang w:val="en-US"/>
          </w:rPr>
          <w:t>Observaciones finales sobre los informes periódicos cuarto y quinto combinados de Honduras</w:t>
        </w:r>
      </w:hyperlink>
      <w:r w:rsidRPr="004B320B">
        <w:rPr>
          <w:rFonts w:asciiTheme="minorHAnsi" w:hAnsiTheme="minorHAnsi"/>
          <w:sz w:val="16"/>
          <w:szCs w:val="16"/>
          <w:lang w:val="en-US"/>
        </w:rPr>
        <w:t xml:space="preserve">, [Concluding Observations on the combined fourth and fifth periodic reports of Honduras] CRC/C/HND/CO/4-5, July 3, 2015, para.11. </w:t>
      </w:r>
    </w:p>
  </w:footnote>
  <w:footnote w:id="240">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United Nations, Committee on the Rights of the Child, </w:t>
      </w:r>
      <w:hyperlink r:id="rId145" w:history="1">
        <w:r w:rsidRPr="004B320B">
          <w:rPr>
            <w:rStyle w:val="Hyperlink"/>
            <w:rFonts w:asciiTheme="minorHAnsi" w:eastAsia="MS Mincho" w:hAnsiTheme="minorHAnsi"/>
            <w:sz w:val="16"/>
            <w:szCs w:val="16"/>
            <w:lang w:val="en-US"/>
          </w:rPr>
          <w:t>Observaciones finales sobre los informes periódicos cuarto y quinto combinados de Honduras</w:t>
        </w:r>
      </w:hyperlink>
      <w:r w:rsidRPr="004B320B">
        <w:rPr>
          <w:rFonts w:asciiTheme="minorHAnsi" w:hAnsiTheme="minorHAnsi"/>
          <w:sz w:val="16"/>
          <w:szCs w:val="16"/>
          <w:lang w:val="en-US"/>
        </w:rPr>
        <w:t>, [Concluding Observations on the combined fourth and fifth periodic reports of Honduras] CRC/C/HND/CO/4-5, July 3, 2015, para.12.</w:t>
      </w:r>
    </w:p>
  </w:footnote>
  <w:footnote w:id="241">
    <w:p w:rsidR="0062224F" w:rsidRPr="004B320B" w:rsidRDefault="0062224F" w:rsidP="004B320B">
      <w:pPr>
        <w:pStyle w:val="FootnoteText"/>
        <w:spacing w:after="120"/>
        <w:ind w:firstLine="720"/>
        <w:jc w:val="both"/>
        <w:rPr>
          <w:rFonts w:asciiTheme="minorHAnsi" w:hAnsiTheme="minorHAnsi"/>
          <w:sz w:val="16"/>
          <w:szCs w:val="16"/>
          <w:lang w:val="es-E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s-ES"/>
        </w:rPr>
        <w:t xml:space="preserve"> Criterio, </w:t>
      </w:r>
      <w:hyperlink r:id="rId146" w:history="1">
        <w:r w:rsidRPr="004B320B">
          <w:rPr>
            <w:rStyle w:val="Hyperlink"/>
            <w:rFonts w:asciiTheme="minorHAnsi" w:eastAsia="MS Mincho" w:hAnsiTheme="minorHAnsi"/>
            <w:sz w:val="16"/>
            <w:szCs w:val="16"/>
            <w:lang w:val="es-ES"/>
          </w:rPr>
          <w:t>Gobierno receta una drástica reducción en presupuesto orientado a la niñez y adolescencia</w:t>
        </w:r>
      </w:hyperlink>
      <w:r w:rsidRPr="004B320B">
        <w:rPr>
          <w:rFonts w:asciiTheme="minorHAnsi" w:hAnsiTheme="minorHAnsi"/>
          <w:sz w:val="16"/>
          <w:szCs w:val="16"/>
          <w:lang w:val="es-ES"/>
        </w:rPr>
        <w:t>, [Government prescribes drastic budget cut for children and adolescents], November 19, 2015.</w:t>
      </w:r>
    </w:p>
  </w:footnote>
  <w:footnote w:id="242">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Government of the Republic of Honduras, Secretariat for Human Rights, Justice, Government and Decentralization, Report on the Status of Compliance with the Recommendations Issued in the Report on the Situation of Human Rights in Honduras-IACHR, August 17, 2016, para. 121.</w:t>
      </w:r>
    </w:p>
  </w:footnote>
  <w:footnote w:id="243">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National Human Rights Commissioner (CONADEH), </w:t>
      </w:r>
      <w:hyperlink r:id="rId147" w:history="1">
        <w:r w:rsidRPr="004B320B">
          <w:rPr>
            <w:rStyle w:val="Hyperlink"/>
            <w:rFonts w:asciiTheme="minorHAnsi" w:eastAsia="MS Mincho" w:hAnsiTheme="minorHAnsi"/>
            <w:sz w:val="16"/>
            <w:szCs w:val="16"/>
            <w:lang w:val="en-US"/>
          </w:rPr>
          <w:t>Informe Anual 2015-2016</w:t>
        </w:r>
      </w:hyperlink>
      <w:r w:rsidRPr="004B320B">
        <w:rPr>
          <w:rFonts w:asciiTheme="minorHAnsi" w:hAnsiTheme="minorHAnsi"/>
          <w:sz w:val="16"/>
          <w:szCs w:val="16"/>
          <w:lang w:val="en-US"/>
        </w:rPr>
        <w:t>, [2015-2016 Annual Report] March 2016, pg. 113.</w:t>
      </w:r>
    </w:p>
  </w:footnote>
  <w:footnote w:id="244">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MNP-CONAPREV, </w:t>
      </w:r>
      <w:hyperlink r:id="rId148" w:history="1">
        <w:r w:rsidRPr="004B320B">
          <w:rPr>
            <w:rStyle w:val="Hyperlink"/>
            <w:rFonts w:asciiTheme="minorHAnsi" w:eastAsia="MS Mincho" w:hAnsiTheme="minorHAnsi"/>
            <w:sz w:val="16"/>
            <w:szCs w:val="16"/>
            <w:lang w:val="en-US"/>
          </w:rPr>
          <w:t>Observaciones y recomendaciones del MNP-CONAPREV A la Dirección de Niñez, Adolescencia y Familia DINAF sobre la situación de niños y niñas en centros de internamiento y custodia</w:t>
        </w:r>
      </w:hyperlink>
      <w:r w:rsidRPr="004B320B">
        <w:rPr>
          <w:rFonts w:asciiTheme="minorHAnsi" w:hAnsiTheme="minorHAnsi"/>
          <w:sz w:val="16"/>
          <w:szCs w:val="16"/>
          <w:lang w:val="en-US"/>
        </w:rPr>
        <w:t>, [Observations and recommendations of the MNP-CONAPREV to the Office of Children Adolescents and Family DINAF regarding the situation of children at detention facilities and in custody], August 6, 2015, para. 1(a).</w:t>
      </w:r>
    </w:p>
  </w:footnote>
  <w:footnote w:id="245">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MNP-CONAPREV, </w:t>
      </w:r>
      <w:hyperlink r:id="rId149" w:history="1">
        <w:r w:rsidRPr="004B320B">
          <w:rPr>
            <w:rStyle w:val="Hyperlink"/>
            <w:rFonts w:asciiTheme="minorHAnsi" w:eastAsia="MS Mincho" w:hAnsiTheme="minorHAnsi"/>
            <w:sz w:val="16"/>
            <w:szCs w:val="16"/>
            <w:lang w:val="en-US"/>
          </w:rPr>
          <w:t>Observaciones y recomendaciones del MNP-CONAPREV A la Dirección de Niñez, Adolescencia y Familia DINAF sobre la situación de niños y niñas en centros de internamiento y custodia</w:t>
        </w:r>
      </w:hyperlink>
      <w:r w:rsidRPr="004B320B">
        <w:rPr>
          <w:rFonts w:asciiTheme="minorHAnsi" w:hAnsiTheme="minorHAnsi"/>
          <w:sz w:val="16"/>
          <w:szCs w:val="16"/>
          <w:lang w:val="en-US"/>
        </w:rPr>
        <w:t xml:space="preserve">, [Observations and recommendations of the MNP-CONAPREV to the Office of Children Adolescents and Family DINAF regarding the situation of children at detention facilities and in custody], August 6, 2015, para. 1(b). </w:t>
      </w:r>
    </w:p>
  </w:footnote>
  <w:footnote w:id="246">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United Nations, Committee against Torture, </w:t>
      </w:r>
      <w:hyperlink r:id="rId150" w:history="1">
        <w:r w:rsidRPr="004B320B">
          <w:rPr>
            <w:rStyle w:val="Hyperlink"/>
            <w:rFonts w:asciiTheme="minorHAnsi" w:eastAsia="MS Mincho" w:hAnsiTheme="minorHAnsi"/>
            <w:sz w:val="16"/>
            <w:szCs w:val="16"/>
            <w:lang w:val="en-US"/>
          </w:rPr>
          <w:t>Observaciones finales sobre el segundo informe periódico de Honduras</w:t>
        </w:r>
      </w:hyperlink>
      <w:r w:rsidRPr="004B320B">
        <w:rPr>
          <w:rFonts w:asciiTheme="minorHAnsi" w:hAnsiTheme="minorHAnsi"/>
          <w:sz w:val="16"/>
          <w:szCs w:val="16"/>
          <w:lang w:val="en-US"/>
        </w:rPr>
        <w:t>, [Concluding observations on the second periodic report of Honduras], 58</w:t>
      </w:r>
      <w:r w:rsidRPr="004B320B">
        <w:rPr>
          <w:rFonts w:asciiTheme="minorHAnsi" w:hAnsiTheme="minorHAnsi"/>
          <w:sz w:val="16"/>
          <w:szCs w:val="16"/>
          <w:vertAlign w:val="superscript"/>
          <w:lang w:val="en-US"/>
        </w:rPr>
        <w:t>th</w:t>
      </w:r>
      <w:r w:rsidRPr="004B320B">
        <w:rPr>
          <w:rFonts w:asciiTheme="minorHAnsi" w:hAnsiTheme="minorHAnsi"/>
          <w:sz w:val="16"/>
          <w:szCs w:val="16"/>
          <w:lang w:val="en-US"/>
        </w:rPr>
        <w:t xml:space="preserve"> period of sessions, August 10, 2016, para. 23.</w:t>
      </w:r>
    </w:p>
  </w:footnote>
  <w:footnote w:id="247">
    <w:p w:rsidR="0062224F" w:rsidRPr="004B320B" w:rsidRDefault="0062224F" w:rsidP="004B320B">
      <w:pPr>
        <w:pStyle w:val="FootnoteText"/>
        <w:spacing w:after="120"/>
        <w:ind w:firstLine="720"/>
        <w:jc w:val="both"/>
        <w:rPr>
          <w:rFonts w:asciiTheme="minorHAnsi" w:hAnsiTheme="minorHAnsi"/>
          <w:sz w:val="16"/>
          <w:szCs w:val="16"/>
          <w:lang w:val="es-E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Government of the Republic of Honduras, Secretariat for Human Rights, Justice, Government and Decentralization, Report on the Status of Compliance with the Recommendations Issued in the Report on the Situation of Human Rights in Honduras-IACHR, August 17, 2016, paras. </w:t>
      </w:r>
      <w:r w:rsidRPr="004B320B">
        <w:rPr>
          <w:rFonts w:asciiTheme="minorHAnsi" w:hAnsiTheme="minorHAnsi"/>
          <w:sz w:val="16"/>
          <w:szCs w:val="16"/>
          <w:lang w:val="es-ES"/>
        </w:rPr>
        <w:t>128 and 131.</w:t>
      </w:r>
    </w:p>
  </w:footnote>
  <w:footnote w:id="248">
    <w:p w:rsidR="0062224F" w:rsidRPr="004B320B" w:rsidRDefault="0062224F" w:rsidP="004B320B">
      <w:pPr>
        <w:pStyle w:val="FootnoteText"/>
        <w:spacing w:after="120"/>
        <w:ind w:firstLine="720"/>
        <w:jc w:val="both"/>
        <w:rPr>
          <w:rFonts w:asciiTheme="minorHAnsi" w:hAnsiTheme="minorHAnsi"/>
          <w:sz w:val="16"/>
          <w:szCs w:val="16"/>
          <w:lang w:val="es-E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s-ES"/>
        </w:rPr>
        <w:t xml:space="preserve"> IACHR, </w:t>
      </w:r>
      <w:hyperlink r:id="rId151" w:history="1">
        <w:r w:rsidRPr="004B320B">
          <w:rPr>
            <w:rStyle w:val="Hyperlink"/>
            <w:rFonts w:asciiTheme="minorHAnsi" w:eastAsia="MS Mincho" w:hAnsiTheme="minorHAnsi"/>
            <w:i/>
            <w:sz w:val="16"/>
            <w:szCs w:val="16"/>
            <w:lang w:val="es-ES"/>
          </w:rPr>
          <w:t>Situación de derechos humanos en Honduras</w:t>
        </w:r>
      </w:hyperlink>
      <w:r w:rsidRPr="004B320B">
        <w:rPr>
          <w:rFonts w:asciiTheme="minorHAnsi" w:hAnsiTheme="minorHAnsi"/>
          <w:sz w:val="16"/>
          <w:szCs w:val="16"/>
          <w:lang w:val="es-ES"/>
        </w:rPr>
        <w:t>, [Situation of human rights in Honduras], OEA/Ser.L/V/II., Doc. 42/15, December 31, 2015, para. 143.</w:t>
      </w:r>
    </w:p>
  </w:footnote>
  <w:footnote w:id="249">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s-ES"/>
        </w:rPr>
        <w:t xml:space="preserve"> IACHR, </w:t>
      </w:r>
      <w:hyperlink r:id="rId152" w:history="1">
        <w:r w:rsidRPr="004B320B">
          <w:rPr>
            <w:rStyle w:val="Hyperlink"/>
            <w:rFonts w:asciiTheme="minorHAnsi" w:eastAsia="MS Mincho" w:hAnsiTheme="minorHAnsi"/>
            <w:i/>
            <w:sz w:val="16"/>
            <w:szCs w:val="16"/>
            <w:lang w:val="es-ES"/>
          </w:rPr>
          <w:t>Situación de derechos humanos en Honduras</w:t>
        </w:r>
      </w:hyperlink>
      <w:r w:rsidRPr="004B320B">
        <w:rPr>
          <w:rFonts w:asciiTheme="minorHAnsi" w:hAnsiTheme="minorHAnsi"/>
          <w:sz w:val="16"/>
          <w:szCs w:val="16"/>
          <w:lang w:val="es-ES"/>
        </w:rPr>
        <w:t xml:space="preserve">, [Situation of human rights in Honduras], OEA/Ser.L/V/II., Doc. 42/15, December 31, 2015, para. </w:t>
      </w:r>
      <w:r w:rsidRPr="004B320B">
        <w:rPr>
          <w:rFonts w:asciiTheme="minorHAnsi" w:hAnsiTheme="minorHAnsi"/>
          <w:sz w:val="16"/>
          <w:szCs w:val="16"/>
          <w:lang w:val="en-US"/>
        </w:rPr>
        <w:t>146.</w:t>
      </w:r>
    </w:p>
  </w:footnote>
  <w:footnote w:id="250">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Government of the Republic of Honduras, Secretariat for Human Rights, Justice, Government and Decentralization, Report on the Status of Compliance with the Recommendations Issued in the Report on the Situation of Human Rights in Honduras-IACHR, August 17, 2016, para. 158.</w:t>
      </w:r>
    </w:p>
  </w:footnote>
  <w:footnote w:id="251">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National Human Rights Commissioner (CONADEH), </w:t>
      </w:r>
      <w:hyperlink r:id="rId153" w:history="1">
        <w:r w:rsidRPr="004B320B">
          <w:rPr>
            <w:rStyle w:val="Hyperlink"/>
            <w:rFonts w:asciiTheme="minorHAnsi" w:eastAsia="MS Mincho" w:hAnsiTheme="minorHAnsi"/>
            <w:sz w:val="16"/>
            <w:szCs w:val="16"/>
            <w:lang w:val="en-US"/>
          </w:rPr>
          <w:t>Informe Anual 2015-2016</w:t>
        </w:r>
      </w:hyperlink>
      <w:r w:rsidRPr="004B320B">
        <w:rPr>
          <w:rFonts w:asciiTheme="minorHAnsi" w:hAnsiTheme="minorHAnsi"/>
          <w:sz w:val="16"/>
          <w:szCs w:val="16"/>
          <w:lang w:val="en-US"/>
        </w:rPr>
        <w:t>, [2015-2016 Annual Report], March 2016, pg. 125.</w:t>
      </w:r>
    </w:p>
  </w:footnote>
  <w:footnote w:id="252">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United Nations, Committee on the Protection of the Rights of All Migrant Workers and Members of their Families, </w:t>
      </w:r>
      <w:hyperlink r:id="rId154" w:history="1">
        <w:r w:rsidRPr="004B320B">
          <w:rPr>
            <w:rStyle w:val="Hyperlink"/>
            <w:rFonts w:asciiTheme="minorHAnsi" w:eastAsia="MS Mincho" w:hAnsiTheme="minorHAnsi"/>
            <w:sz w:val="16"/>
            <w:szCs w:val="16"/>
            <w:lang w:val="en-US"/>
          </w:rPr>
          <w:t>Observaciones finales sobre el informe inicial de Honduras</w:t>
        </w:r>
      </w:hyperlink>
      <w:r w:rsidRPr="004B320B">
        <w:rPr>
          <w:rFonts w:asciiTheme="minorHAnsi" w:hAnsiTheme="minorHAnsi"/>
          <w:sz w:val="16"/>
          <w:szCs w:val="16"/>
          <w:lang w:val="en-US"/>
        </w:rPr>
        <w:t xml:space="preserve">, [Concluding observations on the initial report of Honduras], CMW/C/HND/CO/1, September 13, 2016, paras. 52 and 53. </w:t>
      </w:r>
    </w:p>
  </w:footnote>
  <w:footnote w:id="253">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United Nations, Special Rapporteur on the human rights of internally displaced persons, </w:t>
      </w:r>
      <w:hyperlink r:id="rId155" w:history="1">
        <w:r w:rsidRPr="004B320B">
          <w:rPr>
            <w:rStyle w:val="Hyperlink"/>
            <w:rFonts w:asciiTheme="minorHAnsi" w:eastAsia="MS Mincho" w:hAnsiTheme="minorHAnsi"/>
            <w:sz w:val="16"/>
            <w:szCs w:val="16"/>
            <w:lang w:val="en-US"/>
          </w:rPr>
          <w:t>Informe del Relator Especial sobre los derechos humanos de los desplazados internos acerca de su misión a Honduras</w:t>
        </w:r>
      </w:hyperlink>
      <w:r w:rsidRPr="004B320B">
        <w:rPr>
          <w:rFonts w:asciiTheme="minorHAnsi" w:hAnsiTheme="minorHAnsi"/>
          <w:sz w:val="16"/>
          <w:szCs w:val="16"/>
          <w:lang w:val="en-US"/>
        </w:rPr>
        <w:t xml:space="preserve">, [Report of the Special Rapporteur on the human rights of internally displaced persons on his mission to Honduras,] A/HRC/32/35/Add.4, April 5, 2016, para. 5. </w:t>
      </w:r>
    </w:p>
  </w:footnote>
  <w:footnote w:id="254">
    <w:p w:rsidR="0062224F" w:rsidRPr="004B320B" w:rsidRDefault="0062224F" w:rsidP="004B320B">
      <w:pPr>
        <w:pStyle w:val="FootnoteText"/>
        <w:spacing w:after="120"/>
        <w:ind w:firstLine="720"/>
        <w:jc w:val="both"/>
        <w:rPr>
          <w:rFonts w:asciiTheme="minorHAnsi" w:hAnsiTheme="minorHAnsi"/>
          <w:sz w:val="16"/>
          <w:szCs w:val="16"/>
          <w:lang w:val="es-E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United Nations, Special Rapporteur on the human rights of internally displaced persons, </w:t>
      </w:r>
      <w:hyperlink r:id="rId156" w:history="1">
        <w:r w:rsidRPr="004B320B">
          <w:rPr>
            <w:rStyle w:val="Hyperlink"/>
            <w:rFonts w:asciiTheme="minorHAnsi" w:eastAsia="MS Mincho" w:hAnsiTheme="minorHAnsi"/>
            <w:sz w:val="16"/>
            <w:szCs w:val="16"/>
            <w:lang w:val="en-US"/>
          </w:rPr>
          <w:t>Informe del Relator Especial sobre los derechos humanos de los desplazados internos acerca de su misión a Honduras</w:t>
        </w:r>
      </w:hyperlink>
      <w:r w:rsidRPr="004B320B">
        <w:rPr>
          <w:rFonts w:asciiTheme="minorHAnsi" w:hAnsiTheme="minorHAnsi"/>
          <w:sz w:val="16"/>
          <w:szCs w:val="16"/>
          <w:lang w:val="en-US"/>
        </w:rPr>
        <w:t xml:space="preserve">, [Report of the Special Rapporteur on the human rights of internally displaced persons on his mission to Honduras], A/HRC/32/35/Add.4, April 5, 2016, para. </w:t>
      </w:r>
      <w:r w:rsidRPr="004B320B">
        <w:rPr>
          <w:rFonts w:asciiTheme="minorHAnsi" w:hAnsiTheme="minorHAnsi"/>
          <w:sz w:val="16"/>
          <w:szCs w:val="16"/>
          <w:lang w:val="es-ES"/>
        </w:rPr>
        <w:t xml:space="preserve">5. </w:t>
      </w:r>
    </w:p>
  </w:footnote>
  <w:footnote w:id="255">
    <w:p w:rsidR="0062224F" w:rsidRPr="004B320B" w:rsidRDefault="0062224F" w:rsidP="004B320B">
      <w:pPr>
        <w:pStyle w:val="FootnoteText"/>
        <w:spacing w:after="120"/>
        <w:ind w:firstLine="720"/>
        <w:jc w:val="both"/>
        <w:rPr>
          <w:rFonts w:asciiTheme="minorHAnsi" w:hAnsiTheme="minorHAnsi"/>
          <w:sz w:val="16"/>
          <w:szCs w:val="16"/>
          <w:lang w:val="es-E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s-ES"/>
        </w:rPr>
        <w:t xml:space="preserve"> Casa Alianza Honduras, Pastoral de Movilidad Humana, Catholic Relief Services, </w:t>
      </w:r>
      <w:hyperlink r:id="rId157" w:history="1">
        <w:r w:rsidRPr="004B320B">
          <w:rPr>
            <w:rStyle w:val="Hyperlink"/>
            <w:rFonts w:asciiTheme="minorHAnsi" w:eastAsia="MS Mincho" w:hAnsiTheme="minorHAnsi"/>
            <w:sz w:val="16"/>
            <w:szCs w:val="16"/>
            <w:lang w:val="es-ES"/>
          </w:rPr>
          <w:t>Niñas y niños migrantes: factores de expulsión y desafíos para su reinserción en Honduras</w:t>
        </w:r>
      </w:hyperlink>
      <w:r w:rsidRPr="004B320B">
        <w:rPr>
          <w:rFonts w:asciiTheme="minorHAnsi" w:hAnsiTheme="minorHAnsi"/>
          <w:sz w:val="16"/>
          <w:szCs w:val="16"/>
          <w:lang w:val="es-ES"/>
        </w:rPr>
        <w:t>, [‘Migrant children: factors forcing them to migrate and challenges for their reintegration in Honduras’] January 2016, pg. 31.</w:t>
      </w:r>
    </w:p>
  </w:footnote>
  <w:footnote w:id="256">
    <w:p w:rsidR="0062224F" w:rsidRPr="004B320B" w:rsidRDefault="0062224F" w:rsidP="004B320B">
      <w:pPr>
        <w:pStyle w:val="FootnoteText"/>
        <w:spacing w:after="120"/>
        <w:ind w:firstLine="720"/>
        <w:jc w:val="both"/>
        <w:rPr>
          <w:rFonts w:asciiTheme="minorHAnsi" w:hAnsiTheme="minorHAnsi"/>
          <w:sz w:val="16"/>
          <w:szCs w:val="16"/>
          <w:lang w:val="es-E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s-ES"/>
        </w:rPr>
        <w:t xml:space="preserve"> Casa Alianza Honduras, Pastoral de Movilidad Humana, Catholic Relief Services, </w:t>
      </w:r>
      <w:hyperlink r:id="rId158" w:history="1">
        <w:r w:rsidRPr="004B320B">
          <w:rPr>
            <w:rStyle w:val="Hyperlink"/>
            <w:rFonts w:asciiTheme="minorHAnsi" w:eastAsia="MS Mincho" w:hAnsiTheme="minorHAnsi"/>
            <w:sz w:val="16"/>
            <w:szCs w:val="16"/>
            <w:lang w:val="es-ES"/>
          </w:rPr>
          <w:t>Niñas y niños migrantes: factores de expulsión y desafíos para su reinserción en Honduras</w:t>
        </w:r>
      </w:hyperlink>
      <w:r w:rsidRPr="004B320B">
        <w:rPr>
          <w:rFonts w:asciiTheme="minorHAnsi" w:hAnsiTheme="minorHAnsi"/>
          <w:sz w:val="16"/>
          <w:szCs w:val="16"/>
          <w:lang w:val="es-ES"/>
        </w:rPr>
        <w:t>, [‘Migrant children: factors forcing them to migrate and challenges for their reintegration in Honduras’], January 2016, pg. 31.</w:t>
      </w:r>
    </w:p>
  </w:footnote>
  <w:footnote w:id="257">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Government of the Republic of Honduras, Secretariat for Human Rights, Justice, Government and Decentralization, Report on the Status of Compliance with the Recommendations Issued in the Report on the Situation of Human Rights in Honduras-IACHR, August 17, 2016, paras. 145 and 148.</w:t>
      </w:r>
    </w:p>
  </w:footnote>
  <w:footnote w:id="258">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Government of the Republic of Honduras, Secretariat for Human Rights, Justice, Government and Decentralization, Report on the Status of Compliance with the Recommendations Issued in the Report on the Situation of Human Rights in Honduras-IACHR, August 17, 2016, para. 142.</w:t>
      </w:r>
    </w:p>
  </w:footnote>
  <w:footnote w:id="259">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Government of the Republic of Honduras, Secretariat for Human Rights, Justice, Government and Decentralization, Report on the Status of Compliance with the Recommendations Issued in the Report on the Situation of Human Rights in Honduras-IACHR, August 17, 2016, para. 164.</w:t>
      </w:r>
    </w:p>
  </w:footnote>
  <w:footnote w:id="260">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Government of the Republic of Honduras, Secretariat for Human Rights, Justice, Government and Decentralization, Report on the Status of Compliance with the Recommendations Issued in the Report on the Situation of Human Rights in Honduras-IACHR, August 17, 2016, para. 150.</w:t>
      </w:r>
    </w:p>
  </w:footnote>
  <w:footnote w:id="261">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They are a not profit organization, managed by four institutions: Association of Scalabrinian Sisters, National Institute of Migration, Secretariat of Foreign Relations and the International Organization for Migration IOM. </w:t>
      </w:r>
    </w:p>
  </w:footnote>
  <w:footnote w:id="262">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Government of the Republic of Honduras, Secretariat for Human Rights, Justice, Government and Decentralization, Report on the Status of Compliance with the Recommendations Issued in the Report on the Situation of Human Rights in Honduras-IACHR, August 17, 2016, para. 152.</w:t>
      </w:r>
    </w:p>
  </w:footnote>
  <w:footnote w:id="263">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Government of the Republic of Honduras, Secretariat for Human Rights, Justice, Government and Decentralization, Report on the Status of Compliance with the Recommendations Issued in the Report on the Situation of Human Rights in Honduras-IACHR, August 17, 2016, paras. 151 and 157.</w:t>
      </w:r>
    </w:p>
  </w:footnote>
  <w:footnote w:id="264">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United Nations, Committee on the Protection of the Rights of All Migrant Workers and Members of their Families, </w:t>
      </w:r>
      <w:hyperlink r:id="rId159" w:history="1">
        <w:r w:rsidRPr="004B320B">
          <w:rPr>
            <w:rStyle w:val="Hyperlink"/>
            <w:rFonts w:asciiTheme="minorHAnsi" w:eastAsia="MS Mincho" w:hAnsiTheme="minorHAnsi"/>
            <w:sz w:val="16"/>
            <w:szCs w:val="16"/>
            <w:lang w:val="en-US"/>
          </w:rPr>
          <w:t>Observaciones finales sobre el informe inicial de Honduras</w:t>
        </w:r>
      </w:hyperlink>
      <w:r w:rsidRPr="004B320B">
        <w:rPr>
          <w:rFonts w:asciiTheme="minorHAnsi" w:hAnsiTheme="minorHAnsi"/>
          <w:sz w:val="16"/>
          <w:szCs w:val="16"/>
          <w:lang w:val="en-US"/>
        </w:rPr>
        <w:t>, [Concluding observations on the initial report of Honduras], CMW/C/HND/CO/1, September 13, 2016, paras. 50 and 51.</w:t>
      </w:r>
    </w:p>
  </w:footnote>
  <w:footnote w:id="265">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Data provided by the representatives of civil society during the 157</w:t>
      </w:r>
      <w:r w:rsidRPr="004B320B">
        <w:rPr>
          <w:rFonts w:asciiTheme="minorHAnsi" w:hAnsiTheme="minorHAnsi"/>
          <w:sz w:val="16"/>
          <w:szCs w:val="16"/>
          <w:vertAlign w:val="superscript"/>
          <w:lang w:val="en-US"/>
        </w:rPr>
        <w:t>th</w:t>
      </w:r>
      <w:r w:rsidRPr="004B320B">
        <w:rPr>
          <w:rFonts w:asciiTheme="minorHAnsi" w:hAnsiTheme="minorHAnsi"/>
          <w:sz w:val="16"/>
          <w:szCs w:val="16"/>
          <w:lang w:val="en-US"/>
        </w:rPr>
        <w:t xml:space="preserve"> Regular Session, held in April 2016, in their submission of the “Situation of Human Rights in el Bajo Aguán –Honduras”.</w:t>
      </w:r>
    </w:p>
  </w:footnote>
  <w:footnote w:id="266">
    <w:p w:rsidR="0062224F" w:rsidRPr="004B320B" w:rsidRDefault="0062224F" w:rsidP="004B320B">
      <w:pPr>
        <w:pStyle w:val="FootnoteText"/>
        <w:spacing w:after="120"/>
        <w:ind w:firstLine="720"/>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IACHR, Public Hearing, 157</w:t>
      </w:r>
      <w:r w:rsidRPr="004B320B">
        <w:rPr>
          <w:rFonts w:asciiTheme="minorHAnsi" w:hAnsiTheme="minorHAnsi"/>
          <w:sz w:val="16"/>
          <w:szCs w:val="16"/>
          <w:vertAlign w:val="superscript"/>
          <w:lang w:val="en-US"/>
        </w:rPr>
        <w:t>th</w:t>
      </w:r>
      <w:r w:rsidRPr="004B320B">
        <w:rPr>
          <w:rFonts w:asciiTheme="minorHAnsi" w:hAnsiTheme="minorHAnsi"/>
          <w:sz w:val="16"/>
          <w:szCs w:val="16"/>
          <w:lang w:val="en-US"/>
        </w:rPr>
        <w:t xml:space="preserve"> Regular Session, </w:t>
      </w:r>
      <w:hyperlink r:id="rId160" w:history="1">
        <w:r w:rsidRPr="004B320B">
          <w:rPr>
            <w:rStyle w:val="Hyperlink"/>
            <w:rFonts w:asciiTheme="minorHAnsi" w:hAnsiTheme="minorHAnsi"/>
            <w:sz w:val="16"/>
            <w:szCs w:val="16"/>
            <w:lang w:val="en-US"/>
          </w:rPr>
          <w:t>Situación de Derechos Humanos en el Bajo Aguán</w:t>
        </w:r>
      </w:hyperlink>
      <w:r w:rsidRPr="004B320B">
        <w:rPr>
          <w:rFonts w:asciiTheme="minorHAnsi" w:hAnsiTheme="minorHAnsi"/>
          <w:sz w:val="16"/>
          <w:szCs w:val="16"/>
          <w:lang w:val="en-US"/>
        </w:rPr>
        <w:t>, Situation of Human Rights in Bajo Aguán –Honduras, April 5, 2016.</w:t>
      </w:r>
    </w:p>
  </w:footnote>
  <w:footnote w:id="267">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IACHR, Public Hearing, 157</w:t>
      </w:r>
      <w:r w:rsidRPr="004B320B">
        <w:rPr>
          <w:rFonts w:asciiTheme="minorHAnsi" w:hAnsiTheme="minorHAnsi"/>
          <w:sz w:val="16"/>
          <w:szCs w:val="16"/>
          <w:vertAlign w:val="superscript"/>
          <w:lang w:val="en-US"/>
        </w:rPr>
        <w:t>th</w:t>
      </w:r>
      <w:r w:rsidRPr="004B320B">
        <w:rPr>
          <w:rFonts w:asciiTheme="minorHAnsi" w:hAnsiTheme="minorHAnsi"/>
          <w:sz w:val="16"/>
          <w:szCs w:val="16"/>
          <w:lang w:val="en-US"/>
        </w:rPr>
        <w:t xml:space="preserve"> Regular Session, </w:t>
      </w:r>
      <w:hyperlink r:id="rId161" w:history="1">
        <w:r w:rsidRPr="004B320B">
          <w:rPr>
            <w:rStyle w:val="Hyperlink"/>
            <w:rFonts w:asciiTheme="minorHAnsi" w:hAnsiTheme="minorHAnsi"/>
            <w:sz w:val="16"/>
            <w:szCs w:val="16"/>
            <w:lang w:val="en-US"/>
          </w:rPr>
          <w:t>Situación de Derechos Humanos en el Bajo Aguán</w:t>
        </w:r>
      </w:hyperlink>
      <w:r w:rsidRPr="004B320B">
        <w:rPr>
          <w:rFonts w:asciiTheme="minorHAnsi" w:hAnsiTheme="minorHAnsi"/>
          <w:sz w:val="16"/>
          <w:szCs w:val="16"/>
          <w:lang w:val="en-US"/>
        </w:rPr>
        <w:t>, Situation of Human Rights in Bajo Aguán –Honduras, April 5, 2016.</w:t>
      </w:r>
    </w:p>
  </w:footnote>
  <w:footnote w:id="268">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CEJIL, Observations on the report Situation of Human Rights in Honduras, October 14, 2016.</w:t>
      </w:r>
    </w:p>
  </w:footnote>
  <w:footnote w:id="269">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Government of the Republic of Honduras, Report on the status of compliance with the recommendations issued in the report Situation of Human Rights in Honduras IACHR, August 17, 2016.</w:t>
      </w:r>
    </w:p>
  </w:footnote>
  <w:footnote w:id="270">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Government of the Republic of Honduras, Report on the status of compliance with the recommendations issued in the report Situation of Human Rights in Honduras IACHR, August 17, 2016. </w:t>
      </w:r>
    </w:p>
  </w:footnote>
  <w:footnote w:id="271">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Government of the Republic of Honduras, Report on the status of compliance with the recommendations issued in the report Situation of Human Rights in Honduras IACHR, August 17, 2016, Also see IACHR, Public Hearing, 157</w:t>
      </w:r>
      <w:r w:rsidRPr="004B320B">
        <w:rPr>
          <w:rFonts w:asciiTheme="minorHAnsi" w:hAnsiTheme="minorHAnsi"/>
          <w:sz w:val="16"/>
          <w:szCs w:val="16"/>
          <w:vertAlign w:val="superscript"/>
          <w:lang w:val="en-US"/>
        </w:rPr>
        <w:t>th</w:t>
      </w:r>
      <w:r w:rsidRPr="004B320B">
        <w:rPr>
          <w:rFonts w:asciiTheme="minorHAnsi" w:hAnsiTheme="minorHAnsi"/>
          <w:sz w:val="16"/>
          <w:szCs w:val="16"/>
          <w:lang w:val="en-US"/>
        </w:rPr>
        <w:t xml:space="preserve"> Regular Session, </w:t>
      </w:r>
      <w:hyperlink r:id="rId162" w:history="1">
        <w:r w:rsidRPr="004B320B">
          <w:rPr>
            <w:rStyle w:val="Hyperlink"/>
            <w:rFonts w:asciiTheme="minorHAnsi" w:hAnsiTheme="minorHAnsi"/>
            <w:sz w:val="16"/>
            <w:szCs w:val="16"/>
            <w:lang w:val="en-US"/>
          </w:rPr>
          <w:t>Situación de Derechos Humanos en el Bajo Aguán</w:t>
        </w:r>
      </w:hyperlink>
      <w:r w:rsidRPr="004B320B">
        <w:rPr>
          <w:rFonts w:asciiTheme="minorHAnsi" w:hAnsiTheme="minorHAnsi"/>
          <w:sz w:val="16"/>
          <w:szCs w:val="16"/>
          <w:lang w:val="en-US"/>
        </w:rPr>
        <w:t>, Situation of Human Rights in Bajo Aguán –Honduras, April 5, 2016.</w:t>
      </w:r>
    </w:p>
  </w:footnote>
  <w:footnote w:id="272">
    <w:p w:rsidR="0062224F" w:rsidRPr="004B320B" w:rsidRDefault="0062224F" w:rsidP="004B320B">
      <w:pPr>
        <w:pStyle w:val="FootnoteText"/>
        <w:spacing w:after="120"/>
        <w:ind w:firstLine="720"/>
        <w:jc w:val="both"/>
        <w:rPr>
          <w:rFonts w:asciiTheme="minorHAnsi" w:hAnsiTheme="minorHAnsi"/>
          <w:sz w:val="16"/>
          <w:szCs w:val="16"/>
          <w:lang w:val="es-E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s-ES"/>
        </w:rPr>
        <w:t xml:space="preserve"> IACHR, Public Hearing, 157</w:t>
      </w:r>
      <w:r w:rsidRPr="004B320B">
        <w:rPr>
          <w:rFonts w:asciiTheme="minorHAnsi" w:hAnsiTheme="minorHAnsi"/>
          <w:sz w:val="16"/>
          <w:szCs w:val="16"/>
          <w:vertAlign w:val="superscript"/>
          <w:lang w:val="es-ES"/>
        </w:rPr>
        <w:t>th</w:t>
      </w:r>
      <w:r w:rsidRPr="004B320B">
        <w:rPr>
          <w:rFonts w:asciiTheme="minorHAnsi" w:hAnsiTheme="minorHAnsi"/>
          <w:sz w:val="16"/>
          <w:szCs w:val="16"/>
          <w:lang w:val="es-ES"/>
        </w:rPr>
        <w:t xml:space="preserve"> Regular Session, </w:t>
      </w:r>
      <w:hyperlink r:id="rId163" w:history="1">
        <w:r w:rsidRPr="004B320B">
          <w:rPr>
            <w:rStyle w:val="Hyperlink"/>
            <w:rFonts w:asciiTheme="minorHAnsi" w:hAnsiTheme="minorHAnsi"/>
            <w:sz w:val="16"/>
            <w:szCs w:val="16"/>
            <w:lang w:val="es-ES"/>
          </w:rPr>
          <w:t>Situación de Derechos Humanos en el Bajo Aguán</w:t>
        </w:r>
      </w:hyperlink>
      <w:r w:rsidRPr="004B320B">
        <w:rPr>
          <w:rFonts w:asciiTheme="minorHAnsi" w:hAnsiTheme="minorHAnsi"/>
          <w:sz w:val="16"/>
          <w:szCs w:val="16"/>
          <w:lang w:val="es-ES"/>
        </w:rPr>
        <w:t>, [Human rights situation in Bajo Aguan], Honduras, April 5, 2016.</w:t>
      </w:r>
    </w:p>
  </w:footnote>
  <w:footnote w:id="273">
    <w:p w:rsidR="0062224F" w:rsidRPr="004B320B" w:rsidRDefault="0062224F" w:rsidP="004B320B">
      <w:pPr>
        <w:pStyle w:val="FootnoteText"/>
        <w:spacing w:after="120"/>
        <w:ind w:firstLine="720"/>
        <w:jc w:val="both"/>
        <w:rPr>
          <w:rFonts w:asciiTheme="minorHAnsi" w:hAnsiTheme="minorHAnsi"/>
          <w:sz w:val="16"/>
          <w:szCs w:val="16"/>
          <w:lang w:val="es-E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s-ES"/>
        </w:rPr>
        <w:t xml:space="preserve"> IACHR, Press Release 161-16, </w:t>
      </w:r>
      <w:hyperlink r:id="rId164" w:history="1">
        <w:r w:rsidRPr="004B320B">
          <w:rPr>
            <w:rStyle w:val="Hyperlink"/>
            <w:rFonts w:asciiTheme="minorHAnsi" w:hAnsiTheme="minorHAnsi"/>
            <w:sz w:val="16"/>
            <w:szCs w:val="16"/>
            <w:lang w:val="es-ES"/>
          </w:rPr>
          <w:t>CIDH repudia el asesinato de José Ángel Flores y Silmer Dionisio George en Honduras</w:t>
        </w:r>
      </w:hyperlink>
      <w:r w:rsidRPr="004B320B">
        <w:rPr>
          <w:rFonts w:asciiTheme="minorHAnsi" w:hAnsiTheme="minorHAnsi"/>
          <w:sz w:val="16"/>
          <w:szCs w:val="16"/>
          <w:lang w:val="es-ES"/>
        </w:rPr>
        <w:t>, [IACHR Repudiates Killing of Jose Angel Flores and Silmer Dionisio George in Honduras], November 3, 2016.</w:t>
      </w:r>
    </w:p>
  </w:footnote>
  <w:footnote w:id="274">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Government of the Republic of Honduras, Report on the status of compliance with the recommendations issued in the report Situation of Human Rights in Honduras IACHR, August 17, 2016.</w:t>
      </w:r>
    </w:p>
  </w:footnote>
  <w:footnote w:id="275">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Government of the Republic of Honduras, Report on the status of compliance with the recommendations issued in the report Situation of Human Rights in Honduras IACHR, August 17, 2016.</w:t>
      </w:r>
    </w:p>
  </w:footnote>
  <w:footnote w:id="276">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s-ES"/>
        </w:rPr>
        <w:t xml:space="preserve"> IACHR, </w:t>
      </w:r>
      <w:hyperlink r:id="rId165" w:history="1">
        <w:r w:rsidRPr="004B320B">
          <w:rPr>
            <w:rStyle w:val="Hyperlink"/>
            <w:rFonts w:asciiTheme="minorHAnsi" w:eastAsia="MS Mincho" w:hAnsiTheme="minorHAnsi"/>
            <w:i/>
            <w:sz w:val="16"/>
            <w:szCs w:val="16"/>
            <w:lang w:val="es-ES"/>
          </w:rPr>
          <w:t>Situación de derechos humanos en Honduras</w:t>
        </w:r>
      </w:hyperlink>
      <w:r w:rsidRPr="004B320B">
        <w:rPr>
          <w:rFonts w:asciiTheme="minorHAnsi" w:hAnsiTheme="minorHAnsi"/>
          <w:sz w:val="16"/>
          <w:szCs w:val="16"/>
          <w:lang w:val="es-ES"/>
        </w:rPr>
        <w:t xml:space="preserve">, [Human Rights Situation in Honduras], OEA/Ser.L/V/II., Doc. 42/15, December 31, 2015, para. </w:t>
      </w:r>
      <w:r w:rsidRPr="004B320B">
        <w:rPr>
          <w:rFonts w:asciiTheme="minorHAnsi" w:hAnsiTheme="minorHAnsi"/>
          <w:sz w:val="16"/>
          <w:szCs w:val="16"/>
          <w:lang w:val="en-US"/>
        </w:rPr>
        <w:t>507.</w:t>
      </w:r>
    </w:p>
  </w:footnote>
  <w:footnote w:id="277">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Government of the Republic of Honduras, Secretariat for Human Rights, Justice, Government and Decentralization, Report on the Status of Compliance with the Recommendations Issued in the Report on the Situation of Human Rights in Honduras-IACHR, August 17, 2016, paras. 180 and 181.</w:t>
      </w:r>
    </w:p>
  </w:footnote>
  <w:footnote w:id="278">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Government of the Republic of Honduras, Secretariat for Human Rights, Justice, Government and Decentralization, Report on the Status of Compliance with the Recommendations Issued in the Report on the Situation of Human Rights in Honduras-IACHR, August 17, 2016, para. 184.</w:t>
      </w:r>
    </w:p>
  </w:footnote>
  <w:footnote w:id="279">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Government of the Republic of Honduras, Secretariat for Human Rights, Justice, Government and Decentralization, Report on the Status of Compliance with the Recommendations Issued in the Report on the Situation of Human Rights in Honduras-IACHR, August 17, 2016, para. 185.</w:t>
      </w:r>
    </w:p>
  </w:footnote>
  <w:footnote w:id="280">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United Nations, Committee against Torture, </w:t>
      </w:r>
      <w:hyperlink r:id="rId166" w:history="1">
        <w:r w:rsidRPr="004B320B">
          <w:rPr>
            <w:rStyle w:val="Hyperlink"/>
            <w:rFonts w:asciiTheme="minorHAnsi" w:eastAsia="MS Mincho" w:hAnsiTheme="minorHAnsi"/>
            <w:sz w:val="16"/>
            <w:szCs w:val="16"/>
            <w:lang w:val="en-US"/>
          </w:rPr>
          <w:t>Observaciones finales sobre el segundo informe periódico de Honduras</w:t>
        </w:r>
      </w:hyperlink>
      <w:r w:rsidRPr="004B320B">
        <w:rPr>
          <w:rFonts w:asciiTheme="minorHAnsi" w:hAnsiTheme="minorHAnsi"/>
          <w:sz w:val="16"/>
          <w:szCs w:val="16"/>
          <w:lang w:val="en-US"/>
        </w:rPr>
        <w:t>, [Concluding observations on the second periodic report of Honduras], 58</w:t>
      </w:r>
      <w:r w:rsidRPr="004B320B">
        <w:rPr>
          <w:rFonts w:asciiTheme="minorHAnsi" w:hAnsiTheme="minorHAnsi"/>
          <w:sz w:val="16"/>
          <w:szCs w:val="16"/>
          <w:vertAlign w:val="superscript"/>
          <w:lang w:val="en-US"/>
        </w:rPr>
        <w:t>th</w:t>
      </w:r>
      <w:r w:rsidRPr="004B320B">
        <w:rPr>
          <w:rFonts w:asciiTheme="minorHAnsi" w:hAnsiTheme="minorHAnsi"/>
          <w:sz w:val="16"/>
          <w:szCs w:val="16"/>
          <w:lang w:val="en-US"/>
        </w:rPr>
        <w:t xml:space="preserve"> period of sessions, August 10, 2016, para. 19.</w:t>
      </w:r>
    </w:p>
  </w:footnote>
  <w:footnote w:id="281">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MNP-CONAPREV, </w:t>
      </w:r>
      <w:hyperlink r:id="rId167" w:history="1">
        <w:r w:rsidRPr="004B320B">
          <w:rPr>
            <w:rStyle w:val="Hyperlink"/>
            <w:rFonts w:asciiTheme="minorHAnsi" w:eastAsia="MS Mincho" w:hAnsiTheme="minorHAnsi"/>
            <w:sz w:val="16"/>
            <w:szCs w:val="16"/>
            <w:lang w:val="en-US"/>
          </w:rPr>
          <w:t>Informe anual a la Nación 2015</w:t>
        </w:r>
      </w:hyperlink>
      <w:r w:rsidRPr="004B320B">
        <w:rPr>
          <w:rFonts w:asciiTheme="minorHAnsi" w:hAnsiTheme="minorHAnsi"/>
          <w:sz w:val="16"/>
          <w:szCs w:val="16"/>
          <w:lang w:val="en-US"/>
        </w:rPr>
        <w:t>, [2015 Annual Report to the Nation], December 2015, pg. 21.</w:t>
      </w:r>
    </w:p>
  </w:footnote>
  <w:footnote w:id="282">
    <w:p w:rsidR="0062224F" w:rsidRPr="004B320B" w:rsidRDefault="0062224F" w:rsidP="004B320B">
      <w:pPr>
        <w:pStyle w:val="FootnoteText"/>
        <w:spacing w:after="120"/>
        <w:ind w:firstLine="720"/>
        <w:jc w:val="both"/>
        <w:rPr>
          <w:rFonts w:asciiTheme="minorHAnsi" w:hAnsiTheme="minorHAnsi"/>
          <w:sz w:val="16"/>
          <w:szCs w:val="16"/>
          <w:lang w:val="es-E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s-ES"/>
        </w:rPr>
        <w:t xml:space="preserve"> MNP-CONAPREV, </w:t>
      </w:r>
      <w:hyperlink r:id="rId168" w:history="1">
        <w:r w:rsidRPr="004B320B">
          <w:rPr>
            <w:rStyle w:val="Hyperlink"/>
            <w:rFonts w:asciiTheme="minorHAnsi" w:eastAsia="MS Mincho" w:hAnsiTheme="minorHAnsi"/>
            <w:sz w:val="16"/>
            <w:szCs w:val="16"/>
            <w:lang w:val="es-ES"/>
          </w:rPr>
          <w:t>Centro Penal La Esperanza, Intibuca</w:t>
        </w:r>
      </w:hyperlink>
      <w:r w:rsidRPr="004B320B">
        <w:rPr>
          <w:rFonts w:asciiTheme="minorHAnsi" w:hAnsiTheme="minorHAnsi"/>
          <w:sz w:val="16"/>
          <w:szCs w:val="16"/>
          <w:lang w:val="es-ES"/>
        </w:rPr>
        <w:t xml:space="preserve">, February 3-5, 2016, pg. 5. </w:t>
      </w:r>
    </w:p>
  </w:footnote>
  <w:footnote w:id="283">
    <w:p w:rsidR="0062224F" w:rsidRPr="004B320B" w:rsidRDefault="0062224F" w:rsidP="004B320B">
      <w:pPr>
        <w:pStyle w:val="FootnoteText"/>
        <w:spacing w:after="120"/>
        <w:ind w:firstLine="720"/>
        <w:jc w:val="both"/>
        <w:rPr>
          <w:rFonts w:asciiTheme="minorHAnsi" w:hAnsiTheme="minorHAnsi"/>
          <w:sz w:val="16"/>
          <w:szCs w:val="16"/>
          <w:lang w:val="es-E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s-ES"/>
        </w:rPr>
        <w:t xml:space="preserve"> MNP-CONAPREV, </w:t>
      </w:r>
      <w:hyperlink r:id="rId169" w:history="1">
        <w:r w:rsidRPr="004B320B">
          <w:rPr>
            <w:rStyle w:val="Hyperlink"/>
            <w:rFonts w:asciiTheme="minorHAnsi" w:eastAsia="MS Mincho" w:hAnsiTheme="minorHAnsi"/>
            <w:sz w:val="16"/>
            <w:szCs w:val="16"/>
            <w:lang w:val="es-ES"/>
          </w:rPr>
          <w:t>Informe de visita de monitoreo con recomendaciones realizado en el centro penal de Yoro</w:t>
        </w:r>
      </w:hyperlink>
      <w:r w:rsidRPr="004B320B">
        <w:rPr>
          <w:rFonts w:asciiTheme="minorHAnsi" w:hAnsiTheme="minorHAnsi"/>
          <w:sz w:val="16"/>
          <w:szCs w:val="16"/>
          <w:lang w:val="es-ES"/>
        </w:rPr>
        <w:t xml:space="preserve">, [Report on monitoring visit with recommendations issued on Yoro penitentiary], February 11, 2016, pg. 3. </w:t>
      </w:r>
    </w:p>
  </w:footnote>
  <w:footnote w:id="284">
    <w:p w:rsidR="0062224F" w:rsidRPr="004B320B" w:rsidRDefault="0062224F" w:rsidP="004B320B">
      <w:pPr>
        <w:pStyle w:val="FootnoteText"/>
        <w:spacing w:after="120"/>
        <w:ind w:firstLine="720"/>
        <w:jc w:val="both"/>
        <w:rPr>
          <w:rFonts w:asciiTheme="minorHAnsi" w:hAnsiTheme="minorHAnsi"/>
          <w:sz w:val="16"/>
          <w:szCs w:val="16"/>
          <w:lang w:val="es-E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s-ES"/>
        </w:rPr>
        <w:t xml:space="preserve"> MNP-CONAPREV, </w:t>
      </w:r>
      <w:hyperlink r:id="rId170" w:history="1">
        <w:r w:rsidRPr="004B320B">
          <w:rPr>
            <w:rStyle w:val="Hyperlink"/>
            <w:rFonts w:asciiTheme="minorHAnsi" w:eastAsia="MS Mincho" w:hAnsiTheme="minorHAnsi"/>
            <w:sz w:val="16"/>
            <w:szCs w:val="16"/>
            <w:lang w:val="es-ES"/>
          </w:rPr>
          <w:t>2do Informe de visita de monitoreo con recomendaciones emitidas en el marco de la inspección realizada en el centro penal de Marcala</w:t>
        </w:r>
      </w:hyperlink>
      <w:r w:rsidRPr="004B320B">
        <w:rPr>
          <w:rFonts w:asciiTheme="minorHAnsi" w:hAnsiTheme="minorHAnsi"/>
          <w:sz w:val="16"/>
          <w:szCs w:val="16"/>
          <w:lang w:val="es-ES"/>
        </w:rPr>
        <w:t>, [Second Report on monitoring visit with recommendations issued in the context of the inspection conducted at Marcala penitentiary], May 24-25, 2016, pg. 1.</w:t>
      </w:r>
    </w:p>
  </w:footnote>
  <w:footnote w:id="285">
    <w:p w:rsidR="0062224F" w:rsidRPr="004B320B" w:rsidRDefault="0062224F" w:rsidP="004B320B">
      <w:pPr>
        <w:pStyle w:val="FootnoteText"/>
        <w:spacing w:after="120"/>
        <w:ind w:firstLine="720"/>
        <w:jc w:val="both"/>
        <w:rPr>
          <w:rFonts w:asciiTheme="minorHAnsi" w:hAnsiTheme="minorHAnsi"/>
          <w:sz w:val="16"/>
          <w:szCs w:val="16"/>
          <w:lang w:val="es-E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s-ES"/>
        </w:rPr>
        <w:t xml:space="preserve"> MNP-CONAPREV, </w:t>
      </w:r>
      <w:hyperlink r:id="rId171" w:history="1">
        <w:r w:rsidRPr="004B320B">
          <w:rPr>
            <w:rStyle w:val="Hyperlink"/>
            <w:rFonts w:asciiTheme="minorHAnsi" w:eastAsia="MS Mincho" w:hAnsiTheme="minorHAnsi"/>
            <w:sz w:val="16"/>
            <w:szCs w:val="16"/>
            <w:lang w:val="es-ES"/>
          </w:rPr>
          <w:t>Informe sobre visita de monitoreo y seguimiento realizado en el centro penitenciario de Santa Rosa, Departamento de Copán</w:t>
        </w:r>
      </w:hyperlink>
      <w:r w:rsidRPr="004B320B">
        <w:rPr>
          <w:rFonts w:asciiTheme="minorHAnsi" w:hAnsiTheme="minorHAnsi"/>
          <w:sz w:val="16"/>
          <w:szCs w:val="16"/>
          <w:lang w:val="es-ES"/>
        </w:rPr>
        <w:t>, [Report on the monitoring visit and follow up conducted at the prison of Santa Rosa, Department of Copan], April 28-30, 2016, pgs. 2-3.</w:t>
      </w:r>
    </w:p>
  </w:footnote>
  <w:footnote w:id="286">
    <w:p w:rsidR="0062224F" w:rsidRPr="004B320B" w:rsidRDefault="0062224F" w:rsidP="004B320B">
      <w:pPr>
        <w:pStyle w:val="FootnoteText"/>
        <w:spacing w:after="120"/>
        <w:ind w:firstLine="720"/>
        <w:jc w:val="both"/>
        <w:rPr>
          <w:rFonts w:asciiTheme="minorHAnsi" w:hAnsiTheme="minorHAnsi"/>
          <w:sz w:val="16"/>
          <w:szCs w:val="16"/>
          <w:lang w:val="es-E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s-ES"/>
        </w:rPr>
        <w:t xml:space="preserve"> MNP-CONAPREV, </w:t>
      </w:r>
      <w:hyperlink r:id="rId172" w:history="1">
        <w:r w:rsidRPr="004B320B">
          <w:rPr>
            <w:rStyle w:val="Hyperlink"/>
            <w:rFonts w:asciiTheme="minorHAnsi" w:eastAsia="MS Mincho" w:hAnsiTheme="minorHAnsi"/>
            <w:sz w:val="16"/>
            <w:szCs w:val="16"/>
            <w:lang w:val="es-ES"/>
          </w:rPr>
          <w:t>Informe visita de monitoreo y seguimiento de recomendaciones realizada en el centro penal de Trujillo, Colon</w:t>
        </w:r>
      </w:hyperlink>
      <w:r w:rsidRPr="004B320B">
        <w:rPr>
          <w:rFonts w:asciiTheme="minorHAnsi" w:hAnsiTheme="minorHAnsi"/>
          <w:sz w:val="16"/>
          <w:szCs w:val="16"/>
          <w:lang w:val="es-ES"/>
        </w:rPr>
        <w:t>, [Report on monitoring visit and follow up on recommendations conducted at the Trujillo prison, Colon], January 6-8, 2016, para. 2.</w:t>
      </w:r>
    </w:p>
  </w:footnote>
  <w:footnote w:id="287">
    <w:p w:rsidR="0062224F" w:rsidRPr="004B320B" w:rsidRDefault="0062224F" w:rsidP="004B320B">
      <w:pPr>
        <w:pStyle w:val="FootnoteText"/>
        <w:spacing w:after="120"/>
        <w:ind w:firstLine="720"/>
        <w:jc w:val="both"/>
        <w:rPr>
          <w:rFonts w:asciiTheme="minorHAnsi" w:hAnsiTheme="minorHAnsi"/>
          <w:sz w:val="16"/>
          <w:szCs w:val="16"/>
          <w:lang w:val="es-E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s-ES"/>
        </w:rPr>
        <w:t xml:space="preserve"> Plataforma EPU Honduras</w:t>
      </w:r>
      <w:hyperlink r:id="rId173" w:history="1">
        <w:r w:rsidRPr="004B320B">
          <w:rPr>
            <w:rStyle w:val="Hyperlink"/>
            <w:rFonts w:asciiTheme="minorHAnsi" w:eastAsia="MS Mincho" w:hAnsiTheme="minorHAnsi"/>
            <w:sz w:val="16"/>
            <w:szCs w:val="16"/>
            <w:lang w:val="es-ES"/>
          </w:rPr>
          <w:t>, Informe alternativo de la sociedad civil hondureña al Comité contra la Tortura de la ONU</w:t>
        </w:r>
      </w:hyperlink>
      <w:r w:rsidRPr="004B320B">
        <w:rPr>
          <w:rFonts w:asciiTheme="minorHAnsi" w:hAnsiTheme="minorHAnsi"/>
          <w:sz w:val="16"/>
          <w:szCs w:val="16"/>
          <w:lang w:val="es-ES"/>
        </w:rPr>
        <w:t xml:space="preserve">, [Alternative report of Honduran civil society to the United Nations Committee against Torture, July 4, 2016, pg. 21. </w:t>
      </w:r>
    </w:p>
  </w:footnote>
  <w:footnote w:id="288">
    <w:p w:rsidR="0062224F" w:rsidRPr="004B320B" w:rsidRDefault="0062224F" w:rsidP="004B320B">
      <w:pPr>
        <w:pStyle w:val="FootnoteText"/>
        <w:spacing w:after="120"/>
        <w:ind w:firstLine="720"/>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IA Court of HR. </w:t>
      </w:r>
      <w:r w:rsidRPr="004B320B">
        <w:rPr>
          <w:rFonts w:asciiTheme="minorHAnsi" w:hAnsiTheme="minorHAnsi"/>
          <w:i/>
          <w:sz w:val="16"/>
          <w:szCs w:val="16"/>
          <w:lang w:val="en-US"/>
        </w:rPr>
        <w:t>Case of Pacheco Teruel et al v. Honduras</w:t>
      </w:r>
      <w:r w:rsidRPr="004B320B">
        <w:rPr>
          <w:rFonts w:asciiTheme="minorHAnsi" w:hAnsiTheme="minorHAnsi"/>
          <w:sz w:val="16"/>
          <w:szCs w:val="16"/>
          <w:lang w:val="en-US"/>
        </w:rPr>
        <w:t>. Merits, Reparations and Costs. Judgment of April 27, 2012. Series C No. 241.</w:t>
      </w:r>
    </w:p>
  </w:footnote>
  <w:footnote w:id="289">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Plataforma EPU Honduras</w:t>
      </w:r>
      <w:hyperlink r:id="rId174" w:history="1">
        <w:r w:rsidRPr="004B320B">
          <w:rPr>
            <w:rStyle w:val="Hyperlink"/>
            <w:rFonts w:asciiTheme="minorHAnsi" w:eastAsia="MS Mincho" w:hAnsiTheme="minorHAnsi"/>
            <w:sz w:val="16"/>
            <w:szCs w:val="16"/>
            <w:lang w:val="en-US"/>
          </w:rPr>
          <w:t>, Informe alternativo de la sociedad civil hondureña al Comité contra la Tortura de la ONU</w:t>
        </w:r>
      </w:hyperlink>
      <w:r w:rsidRPr="004B320B">
        <w:rPr>
          <w:rFonts w:asciiTheme="minorHAnsi" w:hAnsiTheme="minorHAnsi"/>
          <w:sz w:val="16"/>
          <w:szCs w:val="16"/>
          <w:lang w:val="en-US"/>
        </w:rPr>
        <w:t>, [Alternative report of Honduran civil society to the United Nations Committee against Torture, July 4, 2016, pg. 22.</w:t>
      </w:r>
    </w:p>
  </w:footnote>
  <w:footnote w:id="290">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s-ES"/>
        </w:rPr>
        <w:t xml:space="preserve"> IACHR, </w:t>
      </w:r>
      <w:hyperlink r:id="rId175" w:history="1">
        <w:r w:rsidRPr="004B320B">
          <w:rPr>
            <w:rStyle w:val="Hyperlink"/>
            <w:rFonts w:asciiTheme="minorHAnsi" w:eastAsia="MS Mincho" w:hAnsiTheme="minorHAnsi"/>
            <w:i/>
            <w:sz w:val="16"/>
            <w:szCs w:val="16"/>
            <w:lang w:val="es-ES"/>
          </w:rPr>
          <w:t>Situación de derechos humanos en Honduras</w:t>
        </w:r>
      </w:hyperlink>
      <w:r w:rsidRPr="004B320B">
        <w:rPr>
          <w:rFonts w:asciiTheme="minorHAnsi" w:hAnsiTheme="minorHAnsi"/>
          <w:sz w:val="16"/>
          <w:szCs w:val="16"/>
          <w:lang w:val="es-ES"/>
        </w:rPr>
        <w:t xml:space="preserve">, Human Rights Situation in Honduras, OEA/Ser.L/V/II., Doc. 42/15, December 31, 2015, para. </w:t>
      </w:r>
      <w:r w:rsidRPr="004B320B">
        <w:rPr>
          <w:rFonts w:asciiTheme="minorHAnsi" w:hAnsiTheme="minorHAnsi"/>
          <w:sz w:val="16"/>
          <w:szCs w:val="16"/>
          <w:lang w:val="en-US"/>
        </w:rPr>
        <w:t>545.</w:t>
      </w:r>
    </w:p>
  </w:footnote>
  <w:footnote w:id="291">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Government of the Republic of Honduras, Secretariat for Human Rights, Justice, Government and Decentralization, Report on the Status of Compliance with the Recommendations Issued in the Report on the Situation of Human Rights in Honduras-IACHR, August 17, 2016, para. 177.</w:t>
      </w:r>
    </w:p>
  </w:footnote>
  <w:footnote w:id="292">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United Nations, Committee against Torture, </w:t>
      </w:r>
      <w:hyperlink r:id="rId176" w:history="1">
        <w:r w:rsidRPr="004B320B">
          <w:rPr>
            <w:rStyle w:val="Hyperlink"/>
            <w:rFonts w:asciiTheme="minorHAnsi" w:eastAsia="MS Mincho" w:hAnsiTheme="minorHAnsi"/>
            <w:sz w:val="16"/>
            <w:szCs w:val="16"/>
            <w:lang w:val="en-US"/>
          </w:rPr>
          <w:t>Observaciones finales sobre el segundo informe periódico de Honduras</w:t>
        </w:r>
      </w:hyperlink>
      <w:r w:rsidRPr="004B320B">
        <w:rPr>
          <w:rFonts w:asciiTheme="minorHAnsi" w:hAnsiTheme="minorHAnsi"/>
          <w:sz w:val="16"/>
          <w:szCs w:val="16"/>
          <w:lang w:val="en-US"/>
        </w:rPr>
        <w:t>, [Concluding observations on the second periodic report of Honduras], 58</w:t>
      </w:r>
      <w:r w:rsidRPr="004B320B">
        <w:rPr>
          <w:rFonts w:asciiTheme="minorHAnsi" w:hAnsiTheme="minorHAnsi"/>
          <w:sz w:val="16"/>
          <w:szCs w:val="16"/>
          <w:vertAlign w:val="superscript"/>
          <w:lang w:val="en-US"/>
        </w:rPr>
        <w:t>th</w:t>
      </w:r>
      <w:r w:rsidRPr="004B320B">
        <w:rPr>
          <w:rFonts w:asciiTheme="minorHAnsi" w:hAnsiTheme="minorHAnsi"/>
          <w:sz w:val="16"/>
          <w:szCs w:val="16"/>
          <w:lang w:val="en-US"/>
        </w:rPr>
        <w:t xml:space="preserve"> period of sessions, August 10, 2016, para. 13.</w:t>
      </w:r>
    </w:p>
  </w:footnote>
  <w:footnote w:id="293">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MNP-CONAPREV, </w:t>
      </w:r>
      <w:hyperlink r:id="rId177" w:history="1">
        <w:r w:rsidRPr="004B320B">
          <w:rPr>
            <w:rStyle w:val="Hyperlink"/>
            <w:rFonts w:asciiTheme="minorHAnsi" w:eastAsia="MS Mincho" w:hAnsiTheme="minorHAnsi"/>
            <w:sz w:val="16"/>
            <w:szCs w:val="16"/>
            <w:lang w:val="en-US"/>
          </w:rPr>
          <w:t>Informe anual a la Nación 2015</w:t>
        </w:r>
      </w:hyperlink>
      <w:r w:rsidRPr="004B320B">
        <w:rPr>
          <w:rFonts w:asciiTheme="minorHAnsi" w:hAnsiTheme="minorHAnsi"/>
          <w:sz w:val="16"/>
          <w:szCs w:val="16"/>
          <w:lang w:val="en-US"/>
        </w:rPr>
        <w:t xml:space="preserve">, [2015 Annual Report to the Nation], December 2015, pg. 19. </w:t>
      </w:r>
    </w:p>
  </w:footnote>
  <w:footnote w:id="294">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MNP-CONAPREV, </w:t>
      </w:r>
      <w:hyperlink r:id="rId178" w:history="1">
        <w:r w:rsidRPr="004B320B">
          <w:rPr>
            <w:rStyle w:val="Hyperlink"/>
            <w:rFonts w:asciiTheme="minorHAnsi" w:eastAsia="MS Mincho" w:hAnsiTheme="minorHAnsi"/>
            <w:sz w:val="16"/>
            <w:szCs w:val="16"/>
            <w:lang w:val="en-US"/>
          </w:rPr>
          <w:t>Informe anual a la Nación 2015</w:t>
        </w:r>
      </w:hyperlink>
      <w:r w:rsidRPr="004B320B">
        <w:rPr>
          <w:rFonts w:asciiTheme="minorHAnsi" w:hAnsiTheme="minorHAnsi"/>
          <w:sz w:val="16"/>
          <w:szCs w:val="16"/>
          <w:lang w:val="en-US"/>
        </w:rPr>
        <w:t>, [2015 Annual Report to the Nation], December 2015, pg. 20.</w:t>
      </w:r>
    </w:p>
  </w:footnote>
  <w:footnote w:id="295">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Plataforma EPU Honduras</w:t>
      </w:r>
      <w:hyperlink r:id="rId179" w:history="1">
        <w:r w:rsidRPr="004B320B">
          <w:rPr>
            <w:rStyle w:val="Hyperlink"/>
            <w:rFonts w:asciiTheme="minorHAnsi" w:eastAsia="MS Mincho" w:hAnsiTheme="minorHAnsi"/>
            <w:sz w:val="16"/>
            <w:szCs w:val="16"/>
            <w:lang w:val="en-US"/>
          </w:rPr>
          <w:t>, Informe alternativo de la sociedad civil hondureña al Comité contra la Tortura de la ONU</w:t>
        </w:r>
      </w:hyperlink>
      <w:r w:rsidRPr="004B320B">
        <w:rPr>
          <w:rFonts w:asciiTheme="minorHAnsi" w:hAnsiTheme="minorHAnsi"/>
          <w:sz w:val="16"/>
          <w:szCs w:val="16"/>
          <w:lang w:val="en-US"/>
        </w:rPr>
        <w:t>, [Alternative report of Honduran civil society to the United Nations Committee against Torture, July 4, 2016, pg. 23.</w:t>
      </w:r>
    </w:p>
  </w:footnote>
  <w:footnote w:id="296">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Plataforma EPU Honduras</w:t>
      </w:r>
      <w:hyperlink r:id="rId180" w:history="1">
        <w:r w:rsidRPr="004B320B">
          <w:rPr>
            <w:rStyle w:val="Hyperlink"/>
            <w:rFonts w:asciiTheme="minorHAnsi" w:eastAsia="MS Mincho" w:hAnsiTheme="minorHAnsi"/>
            <w:sz w:val="16"/>
            <w:szCs w:val="16"/>
            <w:lang w:val="en-US"/>
          </w:rPr>
          <w:t>, Informe alternativo de la sociedad civil hondureña al Comité contra la Tortura de la ONU</w:t>
        </w:r>
      </w:hyperlink>
      <w:r w:rsidRPr="004B320B">
        <w:rPr>
          <w:rFonts w:asciiTheme="minorHAnsi" w:hAnsiTheme="minorHAnsi"/>
          <w:sz w:val="16"/>
          <w:szCs w:val="16"/>
          <w:lang w:val="en-US"/>
        </w:rPr>
        <w:t>, [Alternative report of Honduran civil society to the United Nations Committee against Torture, July 4, 2016, pg. 23.</w:t>
      </w:r>
    </w:p>
  </w:footnote>
  <w:footnote w:id="297">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MNP-CONAPREV, </w:t>
      </w:r>
      <w:hyperlink r:id="rId181" w:history="1">
        <w:r w:rsidRPr="004B320B">
          <w:rPr>
            <w:rStyle w:val="Hyperlink"/>
            <w:rFonts w:asciiTheme="minorHAnsi" w:eastAsia="MS Mincho" w:hAnsiTheme="minorHAnsi"/>
            <w:sz w:val="16"/>
            <w:szCs w:val="16"/>
            <w:lang w:val="en-US"/>
          </w:rPr>
          <w:t>Informe anual a la Nación 2015</w:t>
        </w:r>
      </w:hyperlink>
      <w:r w:rsidRPr="004B320B">
        <w:rPr>
          <w:rFonts w:asciiTheme="minorHAnsi" w:hAnsiTheme="minorHAnsi"/>
          <w:sz w:val="16"/>
          <w:szCs w:val="16"/>
          <w:lang w:val="en-US"/>
        </w:rPr>
        <w:t>, [2015 Annual Report to the Nation], December 2015, pg. 55.</w:t>
      </w:r>
    </w:p>
  </w:footnote>
  <w:footnote w:id="298">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Government of the Republic of Honduras, Secretariat for Human Rights, Justice, Government and Decentralization, Report on the Status of Compliance with the Recommendations Issued in the Report on the Situation of Human Rights in Honduras-IACHR, August 17, 2016, paras. 187 and 189.</w:t>
      </w:r>
    </w:p>
  </w:footnote>
  <w:footnote w:id="299">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National Human Rights Commissioner (CONADEH), </w:t>
      </w:r>
      <w:hyperlink r:id="rId182" w:history="1">
        <w:r w:rsidRPr="004B320B">
          <w:rPr>
            <w:rStyle w:val="Hyperlink"/>
            <w:rFonts w:asciiTheme="minorHAnsi" w:eastAsia="MS Mincho" w:hAnsiTheme="minorHAnsi"/>
            <w:sz w:val="16"/>
            <w:szCs w:val="16"/>
            <w:lang w:val="en-US"/>
          </w:rPr>
          <w:t>Informe Anual 2015-2016</w:t>
        </w:r>
      </w:hyperlink>
      <w:r w:rsidRPr="004B320B">
        <w:rPr>
          <w:rFonts w:asciiTheme="minorHAnsi" w:hAnsiTheme="minorHAnsi"/>
          <w:sz w:val="16"/>
          <w:szCs w:val="16"/>
          <w:lang w:val="en-US"/>
        </w:rPr>
        <w:t>, [Annual Report] March 2016, pg. 134.</w:t>
      </w:r>
    </w:p>
  </w:footnote>
  <w:footnote w:id="300">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National Human Rights Commissioner (CONADEH), </w:t>
      </w:r>
      <w:hyperlink r:id="rId183" w:history="1">
        <w:r w:rsidRPr="004B320B">
          <w:rPr>
            <w:rStyle w:val="Hyperlink"/>
            <w:rFonts w:asciiTheme="minorHAnsi" w:eastAsia="MS Mincho" w:hAnsiTheme="minorHAnsi"/>
            <w:sz w:val="16"/>
            <w:szCs w:val="16"/>
            <w:lang w:val="en-US"/>
          </w:rPr>
          <w:t>Informe Anual 2015-2016</w:t>
        </w:r>
      </w:hyperlink>
      <w:r w:rsidRPr="004B320B">
        <w:rPr>
          <w:rFonts w:asciiTheme="minorHAnsi" w:hAnsiTheme="minorHAnsi"/>
          <w:sz w:val="16"/>
          <w:szCs w:val="16"/>
          <w:lang w:val="en-US"/>
        </w:rPr>
        <w:t>, [Annual Report] March 2016, pgs. 134-135.</w:t>
      </w:r>
    </w:p>
  </w:footnote>
  <w:footnote w:id="301">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MNP-CONAPREV, </w:t>
      </w:r>
      <w:hyperlink r:id="rId184" w:history="1">
        <w:r w:rsidRPr="004B320B">
          <w:rPr>
            <w:rStyle w:val="Hyperlink"/>
            <w:rFonts w:asciiTheme="minorHAnsi" w:eastAsia="MS Mincho" w:hAnsiTheme="minorHAnsi"/>
            <w:sz w:val="16"/>
            <w:szCs w:val="16"/>
            <w:lang w:val="en-US"/>
          </w:rPr>
          <w:t>Informe alternativo al segundo informe periódico de Honduras en cumplimiento con la Convención contra la Tortura y Otros Tratos o Penas Crueles</w:t>
        </w:r>
      </w:hyperlink>
      <w:r w:rsidRPr="004B320B">
        <w:rPr>
          <w:rFonts w:asciiTheme="minorHAnsi" w:hAnsiTheme="minorHAnsi"/>
          <w:sz w:val="16"/>
          <w:szCs w:val="16"/>
          <w:lang w:val="en-US"/>
        </w:rPr>
        <w:t>, Inhumanos o Degradantes, [Alternative report of Honduran civil society to the United Nations Committee against Torture and other Cruel, Inhuman or Degrading Treatment or Punishment], June 2016, pg. 11.</w:t>
      </w:r>
    </w:p>
  </w:footnote>
  <w:footnote w:id="302">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Asociación para la prevención de la tortura [Association for the prevention of Torture, APT], </w:t>
      </w:r>
      <w:hyperlink r:id="rId185" w:history="1">
        <w:r w:rsidRPr="004B320B">
          <w:rPr>
            <w:rStyle w:val="Hyperlink"/>
            <w:rFonts w:asciiTheme="minorHAnsi" w:eastAsia="MS Mincho" w:hAnsiTheme="minorHAnsi"/>
            <w:sz w:val="16"/>
            <w:szCs w:val="16"/>
            <w:lang w:val="en-US"/>
          </w:rPr>
          <w:t>APT submission on Honduras</w:t>
        </w:r>
      </w:hyperlink>
      <w:r w:rsidRPr="004B320B">
        <w:rPr>
          <w:rFonts w:asciiTheme="minorHAnsi" w:hAnsiTheme="minorHAnsi"/>
          <w:sz w:val="16"/>
          <w:szCs w:val="16"/>
          <w:lang w:val="en-US"/>
        </w:rPr>
        <w:t>, July 4, 2016, pg. 4.</w:t>
      </w:r>
    </w:p>
  </w:footnote>
  <w:footnote w:id="303">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United Nations, Committee against Torture, </w:t>
      </w:r>
      <w:hyperlink r:id="rId186" w:history="1">
        <w:r w:rsidRPr="004B320B">
          <w:rPr>
            <w:rStyle w:val="Hyperlink"/>
            <w:rFonts w:asciiTheme="minorHAnsi" w:eastAsia="MS Mincho" w:hAnsiTheme="minorHAnsi"/>
            <w:sz w:val="16"/>
            <w:szCs w:val="16"/>
            <w:lang w:val="en-US"/>
          </w:rPr>
          <w:t>Observaciones finales sobre el segundo informe periódico de Honduras</w:t>
        </w:r>
      </w:hyperlink>
      <w:r w:rsidRPr="004B320B">
        <w:rPr>
          <w:rFonts w:asciiTheme="minorHAnsi" w:hAnsiTheme="minorHAnsi"/>
          <w:sz w:val="16"/>
          <w:szCs w:val="16"/>
          <w:lang w:val="en-US"/>
        </w:rPr>
        <w:t>, Concluding observations on the second periodic report of Honduras, 58</w:t>
      </w:r>
      <w:r w:rsidRPr="004B320B">
        <w:rPr>
          <w:rFonts w:asciiTheme="minorHAnsi" w:hAnsiTheme="minorHAnsi"/>
          <w:sz w:val="16"/>
          <w:szCs w:val="16"/>
          <w:vertAlign w:val="superscript"/>
          <w:lang w:val="en-US"/>
        </w:rPr>
        <w:t>th</w:t>
      </w:r>
      <w:r w:rsidRPr="004B320B">
        <w:rPr>
          <w:rFonts w:asciiTheme="minorHAnsi" w:hAnsiTheme="minorHAnsi"/>
          <w:sz w:val="16"/>
          <w:szCs w:val="16"/>
          <w:lang w:val="en-US"/>
        </w:rPr>
        <w:t xml:space="preserve"> period of sessions, August 10, 2016, para. 29.</w:t>
      </w:r>
    </w:p>
  </w:footnote>
  <w:footnote w:id="304">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United Nations, Committee against Torture, </w:t>
      </w:r>
      <w:hyperlink r:id="rId187" w:history="1">
        <w:r w:rsidRPr="004B320B">
          <w:rPr>
            <w:rStyle w:val="Hyperlink"/>
            <w:rFonts w:asciiTheme="minorHAnsi" w:eastAsia="MS Mincho" w:hAnsiTheme="minorHAnsi"/>
            <w:sz w:val="16"/>
            <w:szCs w:val="16"/>
            <w:lang w:val="en-US"/>
          </w:rPr>
          <w:t>Observaciones finales sobre el segundo informe periódico de Honduras</w:t>
        </w:r>
      </w:hyperlink>
      <w:r w:rsidRPr="004B320B">
        <w:rPr>
          <w:rFonts w:asciiTheme="minorHAnsi" w:hAnsiTheme="minorHAnsi"/>
          <w:sz w:val="16"/>
          <w:szCs w:val="16"/>
          <w:lang w:val="en-US"/>
        </w:rPr>
        <w:t>, Concluding observations on the second periodic report of Honduras, 58</w:t>
      </w:r>
      <w:r w:rsidRPr="004B320B">
        <w:rPr>
          <w:rFonts w:asciiTheme="minorHAnsi" w:hAnsiTheme="minorHAnsi"/>
          <w:sz w:val="16"/>
          <w:szCs w:val="16"/>
          <w:vertAlign w:val="superscript"/>
          <w:lang w:val="en-US"/>
        </w:rPr>
        <w:t>th</w:t>
      </w:r>
      <w:r w:rsidRPr="004B320B">
        <w:rPr>
          <w:rFonts w:asciiTheme="minorHAnsi" w:hAnsiTheme="minorHAnsi"/>
          <w:sz w:val="16"/>
          <w:szCs w:val="16"/>
          <w:lang w:val="en-US"/>
        </w:rPr>
        <w:t xml:space="preserve"> period of sessions, August 10, 2016, para. 19.</w:t>
      </w:r>
    </w:p>
  </w:footnote>
  <w:footnote w:id="305">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MNP-CONAPREV, </w:t>
      </w:r>
      <w:hyperlink r:id="rId188" w:history="1">
        <w:r w:rsidRPr="004B320B">
          <w:rPr>
            <w:rStyle w:val="Hyperlink"/>
            <w:rFonts w:asciiTheme="minorHAnsi" w:eastAsia="MS Mincho" w:hAnsiTheme="minorHAnsi"/>
            <w:sz w:val="16"/>
            <w:szCs w:val="16"/>
            <w:lang w:val="en-US"/>
          </w:rPr>
          <w:t>Informe visita de monitoreo y seguimiento de recomendaciones realizada en el centro penal de Trujillo, Colon</w:t>
        </w:r>
      </w:hyperlink>
      <w:r w:rsidRPr="004B320B">
        <w:rPr>
          <w:rFonts w:asciiTheme="minorHAnsi" w:hAnsiTheme="minorHAnsi"/>
          <w:sz w:val="16"/>
          <w:szCs w:val="16"/>
          <w:lang w:val="en-US"/>
        </w:rPr>
        <w:t>, [Report on monitoring visit and follow up on recommendations to the prison facilities of Trujillo, Colon], January 6-8, 2016, para. 8.</w:t>
      </w:r>
    </w:p>
  </w:footnote>
  <w:footnote w:id="306">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n-US"/>
        </w:rPr>
        <w:t xml:space="preserve"> MNP-CONAPREV, </w:t>
      </w:r>
      <w:hyperlink r:id="rId189" w:history="1">
        <w:r w:rsidRPr="004B320B">
          <w:rPr>
            <w:rStyle w:val="Hyperlink"/>
            <w:rFonts w:asciiTheme="minorHAnsi" w:eastAsia="MS Mincho" w:hAnsiTheme="minorHAnsi"/>
            <w:sz w:val="16"/>
            <w:szCs w:val="16"/>
            <w:lang w:val="en-US"/>
          </w:rPr>
          <w:t>Informe de visita de monitoreo con recomendaciones realizado en el centro penal de Yoro</w:t>
        </w:r>
      </w:hyperlink>
      <w:r w:rsidRPr="004B320B">
        <w:rPr>
          <w:rFonts w:asciiTheme="minorHAnsi" w:hAnsiTheme="minorHAnsi"/>
          <w:sz w:val="16"/>
          <w:szCs w:val="16"/>
          <w:lang w:val="en-US"/>
        </w:rPr>
        <w:t>, Report on monitoring visit and follow up on recommendations to the prison facilities of Yoro], February 11, 2016, pg. 3.</w:t>
      </w:r>
    </w:p>
  </w:footnote>
  <w:footnote w:id="307">
    <w:p w:rsidR="0062224F" w:rsidRPr="004B320B" w:rsidRDefault="0062224F" w:rsidP="004B320B">
      <w:pPr>
        <w:pStyle w:val="FootnoteText"/>
        <w:spacing w:after="120"/>
        <w:ind w:firstLine="720"/>
        <w:jc w:val="both"/>
        <w:rPr>
          <w:rFonts w:asciiTheme="minorHAnsi" w:hAnsiTheme="minorHAnsi"/>
          <w:sz w:val="16"/>
          <w:szCs w:val="16"/>
          <w:lang w:val="es-ES"/>
        </w:rPr>
      </w:pPr>
      <w:r w:rsidRPr="004B320B">
        <w:rPr>
          <w:rStyle w:val="FootnoteReference"/>
          <w:rFonts w:asciiTheme="minorHAnsi" w:hAnsiTheme="minorHAnsi"/>
          <w:sz w:val="16"/>
          <w:szCs w:val="16"/>
          <w:lang w:val="en-US"/>
        </w:rPr>
        <w:footnoteRef/>
      </w:r>
      <w:r w:rsidRPr="004B320B">
        <w:rPr>
          <w:rFonts w:asciiTheme="minorHAnsi" w:hAnsiTheme="minorHAnsi"/>
          <w:sz w:val="16"/>
          <w:szCs w:val="16"/>
          <w:lang w:val="es-ES"/>
        </w:rPr>
        <w:t xml:space="preserve"> MNP-CONAPREV, </w:t>
      </w:r>
      <w:hyperlink r:id="rId190" w:history="1">
        <w:r w:rsidRPr="004B320B">
          <w:rPr>
            <w:rStyle w:val="Hyperlink"/>
            <w:rFonts w:asciiTheme="minorHAnsi" w:eastAsia="MS Mincho" w:hAnsiTheme="minorHAnsi"/>
            <w:sz w:val="16"/>
            <w:szCs w:val="16"/>
            <w:lang w:val="es-ES"/>
          </w:rPr>
          <w:t>2do Informe de visita de monitoreo con recomendaciones emitidas en el marco de la inspección realizada en el centro penal de Marcala</w:t>
        </w:r>
      </w:hyperlink>
      <w:r w:rsidRPr="004B320B">
        <w:rPr>
          <w:rFonts w:asciiTheme="minorHAnsi" w:hAnsiTheme="minorHAnsi"/>
          <w:sz w:val="16"/>
          <w:szCs w:val="16"/>
          <w:lang w:val="es-ES"/>
        </w:rPr>
        <w:t xml:space="preserve">, [Report on monitoring visit and follow up on recommendations to the prison facilities of Marcala], May 24-25, 2016, pg. 1. </w:t>
      </w:r>
    </w:p>
  </w:footnote>
  <w:footnote w:id="308">
    <w:p w:rsidR="0062224F" w:rsidRPr="004B320B" w:rsidRDefault="0062224F" w:rsidP="004B320B">
      <w:pPr>
        <w:pStyle w:val="FootnoteText"/>
        <w:spacing w:after="120"/>
        <w:ind w:left="-57" w:firstLine="720"/>
        <w:jc w:val="both"/>
        <w:rPr>
          <w:rFonts w:asciiTheme="minorHAnsi" w:hAnsiTheme="minorHAnsi"/>
          <w:sz w:val="16"/>
          <w:szCs w:val="16"/>
          <w:lang w:val="en-US"/>
        </w:rPr>
      </w:pPr>
      <w:r w:rsidRPr="004B320B">
        <w:rPr>
          <w:rStyle w:val="FootnoteReference"/>
          <w:rFonts w:asciiTheme="minorHAnsi" w:eastAsia="MS Mincho" w:hAnsiTheme="minorHAnsi"/>
          <w:sz w:val="16"/>
          <w:szCs w:val="16"/>
          <w:lang w:val="en-US"/>
        </w:rPr>
        <w:footnoteRef/>
      </w:r>
      <w:r w:rsidRPr="004B320B">
        <w:rPr>
          <w:rFonts w:asciiTheme="minorHAnsi" w:hAnsiTheme="minorHAnsi"/>
          <w:sz w:val="16"/>
          <w:szCs w:val="16"/>
          <w:lang w:val="es-ES"/>
        </w:rPr>
        <w:t xml:space="preserve"> La Tribuna. March 7, 2016. </w:t>
      </w:r>
      <w:hyperlink r:id="rId191" w:history="1">
        <w:r w:rsidRPr="004B320B">
          <w:rPr>
            <w:rStyle w:val="Hyperlink"/>
            <w:rFonts w:asciiTheme="minorHAnsi" w:eastAsia="MS Mincho" w:hAnsiTheme="minorHAnsi"/>
            <w:i/>
            <w:sz w:val="16"/>
            <w:szCs w:val="16"/>
            <w:lang w:val="es-ES"/>
          </w:rPr>
          <w:t>Misterio rodea la muerte de estudiante de Universidad de Agricultura</w:t>
        </w:r>
      </w:hyperlink>
      <w:r w:rsidRPr="004B320B">
        <w:rPr>
          <w:rFonts w:asciiTheme="minorHAnsi" w:hAnsiTheme="minorHAnsi"/>
          <w:sz w:val="16"/>
          <w:szCs w:val="16"/>
          <w:lang w:val="es-ES"/>
        </w:rPr>
        <w:t xml:space="preserve">; [Mystery surrounds killing of Ag University Student’], Committee for Free Expression (C-Libre). March 16, 2016. </w:t>
      </w:r>
      <w:hyperlink r:id="rId192" w:history="1">
        <w:r w:rsidRPr="004B320B">
          <w:rPr>
            <w:rStyle w:val="Hyperlink"/>
            <w:rFonts w:asciiTheme="minorHAnsi" w:eastAsia="MS Mincho" w:hAnsiTheme="minorHAnsi"/>
            <w:i/>
            <w:sz w:val="16"/>
            <w:szCs w:val="16"/>
            <w:lang w:val="es-ES"/>
          </w:rPr>
          <w:t>Universitario asesinado tras participar en protesta por muerte de Berta Cáceres</w:t>
        </w:r>
      </w:hyperlink>
      <w:r w:rsidRPr="004B320B">
        <w:rPr>
          <w:rFonts w:asciiTheme="minorHAnsi" w:hAnsiTheme="minorHAnsi"/>
          <w:sz w:val="16"/>
          <w:szCs w:val="16"/>
          <w:lang w:val="es-ES"/>
        </w:rPr>
        <w:t xml:space="preserve">. </w:t>
      </w:r>
      <w:r w:rsidRPr="004B320B">
        <w:rPr>
          <w:rFonts w:asciiTheme="minorHAnsi" w:hAnsiTheme="minorHAnsi"/>
          <w:sz w:val="16"/>
          <w:szCs w:val="16"/>
          <w:lang w:val="en-US"/>
        </w:rPr>
        <w:t>[‘University student murdered after participating in protest over the killing of Berta Caceres’].</w:t>
      </w:r>
    </w:p>
  </w:footnote>
  <w:footnote w:id="309">
    <w:p w:rsidR="0062224F" w:rsidRPr="004B320B" w:rsidRDefault="0062224F" w:rsidP="004B320B">
      <w:pPr>
        <w:spacing w:after="120" w:line="240" w:lineRule="auto"/>
        <w:ind w:firstLine="720"/>
        <w:jc w:val="both"/>
        <w:rPr>
          <w:rFonts w:asciiTheme="minorHAnsi" w:hAnsiTheme="minorHAnsi"/>
          <w:sz w:val="16"/>
          <w:szCs w:val="16"/>
          <w:lang w:val="es-ES"/>
        </w:rPr>
      </w:pPr>
      <w:r w:rsidRPr="004B320B">
        <w:rPr>
          <w:rStyle w:val="FootnoteReference"/>
          <w:rFonts w:asciiTheme="minorHAnsi" w:hAnsiTheme="minorHAnsi"/>
          <w:sz w:val="16"/>
          <w:szCs w:val="16"/>
        </w:rPr>
        <w:footnoteRef/>
      </w:r>
      <w:r w:rsidRPr="004B320B">
        <w:rPr>
          <w:rFonts w:asciiTheme="minorHAnsi" w:hAnsiTheme="minorHAnsi"/>
          <w:sz w:val="16"/>
          <w:szCs w:val="16"/>
        </w:rPr>
        <w:t xml:space="preserve"> Tiempo. June 16, 2016. </w:t>
      </w:r>
      <w:hyperlink r:id="rId193" w:history="1">
        <w:r w:rsidRPr="004B320B">
          <w:rPr>
            <w:rStyle w:val="Hyperlink"/>
            <w:rFonts w:asciiTheme="minorHAnsi" w:hAnsiTheme="minorHAnsi"/>
            <w:i/>
            <w:sz w:val="16"/>
            <w:szCs w:val="16"/>
          </w:rPr>
          <w:t>Matan a conocido fotógrafo en carretera que conduce a Lempira</w:t>
        </w:r>
      </w:hyperlink>
      <w:r w:rsidRPr="004B320B">
        <w:rPr>
          <w:rFonts w:asciiTheme="minorHAnsi" w:hAnsiTheme="minorHAnsi"/>
          <w:sz w:val="16"/>
          <w:szCs w:val="16"/>
        </w:rPr>
        <w:t xml:space="preserve"> [‘Well known photographer murdered on the highway to Lempira’]; Committee for Free Expression (C-Libre). June 16, 2016. </w:t>
      </w:r>
      <w:hyperlink r:id="rId194" w:history="1">
        <w:r w:rsidRPr="004B320B">
          <w:rPr>
            <w:rStyle w:val="Hyperlink"/>
            <w:rFonts w:asciiTheme="minorHAnsi" w:hAnsiTheme="minorHAnsi"/>
            <w:i/>
            <w:sz w:val="16"/>
            <w:szCs w:val="16"/>
          </w:rPr>
          <w:t>Asesinan periodista que trabajó en canal de familia presidencial</w:t>
        </w:r>
      </w:hyperlink>
      <w:r w:rsidRPr="004B320B">
        <w:rPr>
          <w:rFonts w:asciiTheme="minorHAnsi" w:hAnsiTheme="minorHAnsi"/>
          <w:sz w:val="16"/>
          <w:szCs w:val="16"/>
        </w:rPr>
        <w:t xml:space="preserve"> [‘Journalist, who worked at presidential family channel, murdered’] La Prensa. </w:t>
      </w:r>
      <w:r w:rsidRPr="004B320B">
        <w:rPr>
          <w:rFonts w:asciiTheme="minorHAnsi" w:hAnsiTheme="minorHAnsi"/>
          <w:sz w:val="16"/>
          <w:szCs w:val="16"/>
          <w:lang w:val="es-ES"/>
        </w:rPr>
        <w:t xml:space="preserve">June 16, 2016. </w:t>
      </w:r>
      <w:hyperlink r:id="rId195" w:history="1">
        <w:r w:rsidRPr="004B320B">
          <w:rPr>
            <w:rStyle w:val="Hyperlink"/>
            <w:rFonts w:asciiTheme="minorHAnsi" w:hAnsiTheme="minorHAnsi"/>
            <w:i/>
            <w:sz w:val="16"/>
            <w:szCs w:val="16"/>
            <w:lang w:val="es-ES"/>
          </w:rPr>
          <w:t>Hallan ultimado a un fotógrafo hondureño en Lempira</w:t>
        </w:r>
      </w:hyperlink>
      <w:r w:rsidRPr="004B320B">
        <w:rPr>
          <w:rFonts w:asciiTheme="minorHAnsi" w:hAnsiTheme="minorHAnsi"/>
          <w:sz w:val="16"/>
          <w:szCs w:val="16"/>
          <w:lang w:val="es-ES"/>
        </w:rPr>
        <w:t xml:space="preserve"> [‘Body of Honduran photographer found murdered in Lempira’]</w:t>
      </w:r>
    </w:p>
  </w:footnote>
  <w:footnote w:id="310">
    <w:p w:rsidR="0062224F" w:rsidRPr="004B320B" w:rsidRDefault="0062224F" w:rsidP="004B320B">
      <w:pPr>
        <w:spacing w:after="120" w:line="240" w:lineRule="auto"/>
        <w:ind w:firstLine="720"/>
        <w:jc w:val="both"/>
        <w:rPr>
          <w:rFonts w:asciiTheme="minorHAnsi" w:hAnsiTheme="minorHAnsi"/>
          <w:sz w:val="16"/>
          <w:szCs w:val="16"/>
        </w:rPr>
      </w:pPr>
      <w:r w:rsidRPr="004B320B">
        <w:rPr>
          <w:rStyle w:val="FootnoteReference"/>
          <w:rFonts w:asciiTheme="minorHAnsi" w:hAnsiTheme="minorHAnsi"/>
          <w:sz w:val="16"/>
          <w:szCs w:val="16"/>
        </w:rPr>
        <w:footnoteRef/>
      </w:r>
      <w:r w:rsidRPr="004B320B">
        <w:rPr>
          <w:rFonts w:asciiTheme="minorHAnsi" w:hAnsiTheme="minorHAnsi"/>
          <w:sz w:val="16"/>
          <w:szCs w:val="16"/>
          <w:lang w:val="es-ES"/>
        </w:rPr>
        <w:t xml:space="preserve"> Tiempo. June 19, 2016. </w:t>
      </w:r>
      <w:hyperlink r:id="rId196" w:history="1">
        <w:r w:rsidRPr="004B320B">
          <w:rPr>
            <w:rStyle w:val="Hyperlink"/>
            <w:rFonts w:asciiTheme="minorHAnsi" w:hAnsiTheme="minorHAnsi"/>
            <w:i/>
            <w:sz w:val="16"/>
            <w:szCs w:val="16"/>
            <w:lang w:val="es-ES"/>
          </w:rPr>
          <w:t>Hallan cadáver de presentador de TV en Morazán, Yoro</w:t>
        </w:r>
      </w:hyperlink>
      <w:r w:rsidRPr="004B320B">
        <w:rPr>
          <w:rFonts w:asciiTheme="minorHAnsi" w:hAnsiTheme="minorHAnsi"/>
          <w:sz w:val="16"/>
          <w:szCs w:val="16"/>
          <w:lang w:val="es-ES"/>
        </w:rPr>
        <w:t xml:space="preserve">; [‘Body of TV host found in Morazan, Yoro’]; Prensa Libre/EFE. June 19, 2016. </w:t>
      </w:r>
      <w:hyperlink r:id="rId197" w:history="1">
        <w:r w:rsidRPr="004B320B">
          <w:rPr>
            <w:rStyle w:val="Hyperlink"/>
            <w:rFonts w:asciiTheme="minorHAnsi" w:hAnsiTheme="minorHAnsi"/>
            <w:i/>
            <w:sz w:val="16"/>
            <w:szCs w:val="16"/>
            <w:lang w:val="es-ES"/>
          </w:rPr>
          <w:t>Hallan muerto a un presentador de televisión en Honduras</w:t>
        </w:r>
      </w:hyperlink>
      <w:r w:rsidRPr="004B320B">
        <w:rPr>
          <w:rFonts w:asciiTheme="minorHAnsi" w:hAnsiTheme="minorHAnsi"/>
          <w:sz w:val="16"/>
          <w:szCs w:val="16"/>
          <w:lang w:val="es-ES"/>
        </w:rPr>
        <w:t xml:space="preserve">. </w:t>
      </w:r>
      <w:r w:rsidRPr="004B320B">
        <w:rPr>
          <w:rFonts w:asciiTheme="minorHAnsi" w:hAnsiTheme="minorHAnsi"/>
          <w:sz w:val="16"/>
          <w:szCs w:val="16"/>
        </w:rPr>
        <w:t xml:space="preserve">[‘Television host found dead in Honduras’]. </w:t>
      </w:r>
    </w:p>
    <w:p w:rsidR="0062224F" w:rsidRPr="004B320B" w:rsidRDefault="0062224F" w:rsidP="004B320B">
      <w:pPr>
        <w:pStyle w:val="FootnoteText"/>
        <w:spacing w:after="120"/>
        <w:ind w:firstLine="720"/>
        <w:jc w:val="both"/>
        <w:rPr>
          <w:rFonts w:asciiTheme="minorHAnsi" w:hAnsiTheme="minorHAnsi"/>
          <w:sz w:val="16"/>
          <w:szCs w:val="16"/>
          <w:lang w:val="es-ES"/>
        </w:rPr>
      </w:pPr>
      <w:r w:rsidRPr="004B320B">
        <w:rPr>
          <w:rFonts w:asciiTheme="minorHAnsi" w:hAnsiTheme="minorHAnsi"/>
          <w:sz w:val="16"/>
          <w:szCs w:val="16"/>
          <w:lang w:val="en-US"/>
        </w:rPr>
        <w:t xml:space="preserve">Committee for Free Expression (C-Libre). </w:t>
      </w:r>
      <w:r w:rsidRPr="004B320B">
        <w:rPr>
          <w:rFonts w:asciiTheme="minorHAnsi" w:hAnsiTheme="minorHAnsi"/>
          <w:sz w:val="16"/>
          <w:szCs w:val="16"/>
          <w:lang w:val="es-ES"/>
        </w:rPr>
        <w:t xml:space="preserve">June 19, 2016. </w:t>
      </w:r>
      <w:hyperlink r:id="rId198" w:history="1">
        <w:r w:rsidRPr="004B320B">
          <w:rPr>
            <w:rStyle w:val="Hyperlink"/>
            <w:rFonts w:asciiTheme="minorHAnsi" w:eastAsia="MS Mincho" w:hAnsiTheme="minorHAnsi"/>
            <w:i/>
            <w:sz w:val="16"/>
            <w:szCs w:val="16"/>
            <w:lang w:val="es-ES"/>
          </w:rPr>
          <w:t>Asesinan periodista</w:t>
        </w:r>
      </w:hyperlink>
      <w:r w:rsidRPr="004B320B">
        <w:rPr>
          <w:rFonts w:asciiTheme="minorHAnsi" w:hAnsiTheme="minorHAnsi"/>
          <w:sz w:val="16"/>
          <w:szCs w:val="16"/>
          <w:lang w:val="es-ES"/>
        </w:rPr>
        <w:t xml:space="preserve"> [‘Journalist murdered’]</w:t>
      </w:r>
    </w:p>
  </w:footnote>
  <w:footnote w:id="311">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eastAsia="MS Mincho" w:hAnsiTheme="minorHAnsi"/>
          <w:sz w:val="16"/>
          <w:szCs w:val="16"/>
          <w:lang w:val="en-US"/>
        </w:rPr>
        <w:footnoteRef/>
      </w:r>
      <w:r w:rsidRPr="004B320B">
        <w:rPr>
          <w:rFonts w:asciiTheme="minorHAnsi" w:hAnsiTheme="minorHAnsi"/>
          <w:sz w:val="16"/>
          <w:szCs w:val="16"/>
          <w:lang w:val="en-US"/>
        </w:rPr>
        <w:t xml:space="preserve"> IFEX/Committee for Free Expression (C-Libre). July 11, 2016. </w:t>
      </w:r>
      <w:hyperlink r:id="rId199" w:history="1">
        <w:r w:rsidRPr="004B320B">
          <w:rPr>
            <w:rStyle w:val="Hyperlink"/>
            <w:rFonts w:asciiTheme="minorHAnsi" w:eastAsia="MS Mincho" w:hAnsiTheme="minorHAnsi"/>
            <w:i/>
            <w:sz w:val="16"/>
            <w:szCs w:val="16"/>
            <w:lang w:val="en-US"/>
          </w:rPr>
          <w:t>Asesinan locutor en la zona occidental de Honduras</w:t>
        </w:r>
      </w:hyperlink>
      <w:r w:rsidRPr="004B320B">
        <w:rPr>
          <w:rFonts w:asciiTheme="minorHAnsi" w:hAnsiTheme="minorHAnsi"/>
          <w:sz w:val="16"/>
          <w:szCs w:val="16"/>
          <w:lang w:val="en-US"/>
        </w:rPr>
        <w:t xml:space="preserve"> [‘Radio announcer murdered in the western zone of Honduras’], La Tribuna. July 5, 2016. </w:t>
      </w:r>
      <w:hyperlink r:id="rId200" w:history="1">
        <w:r w:rsidRPr="004B320B">
          <w:rPr>
            <w:rStyle w:val="Hyperlink"/>
            <w:rFonts w:asciiTheme="minorHAnsi" w:eastAsia="MS Mincho" w:hAnsiTheme="minorHAnsi"/>
            <w:i/>
            <w:sz w:val="16"/>
            <w:szCs w:val="16"/>
            <w:lang w:val="en-US"/>
          </w:rPr>
          <w:t>Ultiman a locutor de radio en Intibucá</w:t>
        </w:r>
      </w:hyperlink>
      <w:r w:rsidRPr="004B320B">
        <w:rPr>
          <w:rFonts w:asciiTheme="minorHAnsi" w:hAnsiTheme="minorHAnsi"/>
          <w:sz w:val="16"/>
          <w:szCs w:val="16"/>
          <w:lang w:val="en-US"/>
        </w:rPr>
        <w:t xml:space="preserve"> [‘Radio host killed in Intibuca’]. </w:t>
      </w:r>
    </w:p>
  </w:footnote>
  <w:footnote w:id="312">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eastAsia="MS Mincho" w:hAnsiTheme="minorHAnsi"/>
          <w:sz w:val="16"/>
          <w:szCs w:val="16"/>
          <w:lang w:val="en-US"/>
        </w:rPr>
        <w:footnoteRef/>
      </w:r>
      <w:r w:rsidRPr="004B320B">
        <w:rPr>
          <w:rFonts w:asciiTheme="minorHAnsi" w:hAnsiTheme="minorHAnsi"/>
          <w:sz w:val="16"/>
          <w:szCs w:val="16"/>
          <w:lang w:val="en-US"/>
        </w:rPr>
        <w:t xml:space="preserve"> IACHR. Office of the Special Rapporteur for Freedom of Expression.</w:t>
      </w:r>
      <w:r w:rsidRPr="004B320B">
        <w:rPr>
          <w:rFonts w:asciiTheme="minorHAnsi" w:hAnsiTheme="minorHAnsi"/>
          <w:i/>
          <w:sz w:val="16"/>
          <w:szCs w:val="16"/>
          <w:lang w:val="en-US"/>
        </w:rPr>
        <w:t xml:space="preserve"> </w:t>
      </w:r>
      <w:hyperlink r:id="rId201" w:history="1">
        <w:r w:rsidRPr="004B320B">
          <w:rPr>
            <w:rStyle w:val="Hyperlink"/>
            <w:rFonts w:asciiTheme="minorHAnsi" w:eastAsia="MS Mincho" w:hAnsiTheme="minorHAnsi"/>
            <w:i/>
            <w:sz w:val="16"/>
            <w:szCs w:val="16"/>
            <w:lang w:val="es-ES"/>
          </w:rPr>
          <w:t>Estudio Especial sobre la Situación de las Investigaciones sobre el Asesinato de Periodistas por motivos que pudieran estar relacionados con la Actividad Periodística (Período 1995-2005)</w:t>
        </w:r>
        <w:r w:rsidRPr="004B320B">
          <w:rPr>
            <w:rStyle w:val="Hyperlink"/>
            <w:rFonts w:asciiTheme="minorHAnsi" w:eastAsia="MS Mincho" w:hAnsiTheme="minorHAnsi"/>
            <w:sz w:val="16"/>
            <w:szCs w:val="16"/>
            <w:lang w:val="es-ES"/>
          </w:rPr>
          <w:t>.</w:t>
        </w:r>
      </w:hyperlink>
      <w:r w:rsidRPr="004B320B">
        <w:rPr>
          <w:rFonts w:asciiTheme="minorHAnsi" w:hAnsiTheme="minorHAnsi"/>
          <w:sz w:val="16"/>
          <w:szCs w:val="16"/>
          <w:lang w:val="es-ES"/>
        </w:rPr>
        <w:t xml:space="preserve"> </w:t>
      </w:r>
      <w:r w:rsidRPr="004B320B">
        <w:rPr>
          <w:rFonts w:asciiTheme="minorHAnsi" w:hAnsiTheme="minorHAnsi"/>
          <w:sz w:val="16"/>
          <w:szCs w:val="16"/>
          <w:lang w:val="en-US"/>
        </w:rPr>
        <w:t>Special Study on the Status of Investigations into the Murder of Journalists during the 1995-2005 Period for Reasons that May be Related to their Work in Journalism, OEA/Ser.L/V/II.131. Doc. 35. March 8, 2008, para. 116.</w:t>
      </w:r>
    </w:p>
  </w:footnote>
  <w:footnote w:id="313">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eastAsia="MS Mincho" w:hAnsiTheme="minorHAnsi"/>
          <w:sz w:val="16"/>
          <w:szCs w:val="16"/>
          <w:lang w:val="en-US"/>
        </w:rPr>
        <w:footnoteRef/>
      </w:r>
      <w:r w:rsidRPr="004B320B">
        <w:rPr>
          <w:rFonts w:asciiTheme="minorHAnsi" w:hAnsiTheme="minorHAnsi"/>
          <w:sz w:val="16"/>
          <w:szCs w:val="16"/>
          <w:lang w:val="en-US"/>
        </w:rPr>
        <w:t xml:space="preserve"> IACHR. Office of the Special Rapporteur for Freedom of Expression. </w:t>
      </w:r>
      <w:hyperlink r:id="rId202" w:history="1">
        <w:r w:rsidRPr="004B320B">
          <w:rPr>
            <w:rStyle w:val="Hyperlink"/>
            <w:rFonts w:asciiTheme="minorHAnsi" w:eastAsia="MS Mincho" w:hAnsiTheme="minorHAnsi"/>
            <w:sz w:val="16"/>
            <w:szCs w:val="16"/>
            <w:lang w:val="es-ES"/>
          </w:rPr>
          <w:t>Estudio Especial sobre la Situación de las Investigaciones sobre el Asesinato de Periodistas por motivos que pudieran estar relacionados con la Actividad Periodística (Período 1995-2005)</w:t>
        </w:r>
      </w:hyperlink>
      <w:r w:rsidRPr="004B320B">
        <w:rPr>
          <w:rFonts w:asciiTheme="minorHAnsi" w:hAnsiTheme="minorHAnsi"/>
          <w:sz w:val="16"/>
          <w:szCs w:val="16"/>
          <w:lang w:val="es-ES"/>
        </w:rPr>
        <w:t xml:space="preserve">. </w:t>
      </w:r>
      <w:r w:rsidRPr="004B320B">
        <w:rPr>
          <w:rFonts w:asciiTheme="minorHAnsi" w:hAnsiTheme="minorHAnsi"/>
          <w:sz w:val="16"/>
          <w:szCs w:val="16"/>
          <w:lang w:val="en-US"/>
        </w:rPr>
        <w:t xml:space="preserve">Special Study on the Status of Investigations into the Murder of Journalists during the 1995-2005 Period for Reasons that May be Related to their Work in Journalism, OEA/Ser.L/V/II.131. Doc. 35. March 8, 2008, para. 125-126; IACHR. Office of the Special Rapporteur for Freedom of Expression. </w:t>
      </w:r>
      <w:hyperlink r:id="rId203" w:history="1">
        <w:r w:rsidRPr="004B320B">
          <w:rPr>
            <w:rStyle w:val="Hyperlink"/>
            <w:rFonts w:asciiTheme="minorHAnsi" w:eastAsia="MS Mincho" w:hAnsiTheme="minorHAnsi"/>
            <w:i/>
            <w:sz w:val="16"/>
            <w:szCs w:val="16"/>
            <w:lang w:val="es-ES"/>
          </w:rPr>
          <w:t>Impunidad, Autocensura y Conflicto Armado Interno: Análisis de la Situación de la Libertad de Expresión en Colombia</w:t>
        </w:r>
      </w:hyperlink>
      <w:r w:rsidRPr="004B320B">
        <w:rPr>
          <w:rFonts w:asciiTheme="minorHAnsi" w:hAnsiTheme="minorHAnsi"/>
          <w:sz w:val="16"/>
          <w:szCs w:val="16"/>
          <w:lang w:val="es-ES"/>
        </w:rPr>
        <w:t xml:space="preserve">. </w:t>
      </w:r>
      <w:r w:rsidRPr="004B320B">
        <w:rPr>
          <w:rFonts w:asciiTheme="minorHAnsi" w:hAnsiTheme="minorHAnsi"/>
          <w:sz w:val="16"/>
          <w:szCs w:val="16"/>
          <w:lang w:val="en-US"/>
        </w:rPr>
        <w:t>Impunity, Self-censorship and Internal Armed conflict: Analysis of Freedom of Expression in Colombia. OEA/Ser.L/V/II Doc.51. August 31, 2005, paras. 65-66.</w:t>
      </w:r>
    </w:p>
  </w:footnote>
  <w:footnote w:id="314">
    <w:p w:rsidR="0062224F" w:rsidRPr="004B320B" w:rsidRDefault="0062224F" w:rsidP="004B320B">
      <w:pPr>
        <w:pStyle w:val="FootnoteText"/>
        <w:spacing w:after="120"/>
        <w:ind w:firstLine="720"/>
        <w:jc w:val="both"/>
        <w:rPr>
          <w:rFonts w:asciiTheme="minorHAnsi" w:hAnsiTheme="minorHAnsi"/>
          <w:sz w:val="16"/>
          <w:szCs w:val="16"/>
          <w:lang w:val="es-ES"/>
        </w:rPr>
      </w:pPr>
      <w:r w:rsidRPr="004B320B">
        <w:rPr>
          <w:rStyle w:val="FootnoteReference"/>
          <w:rFonts w:asciiTheme="minorHAnsi" w:eastAsia="MS Mincho" w:hAnsiTheme="minorHAnsi"/>
          <w:sz w:val="16"/>
          <w:szCs w:val="16"/>
          <w:lang w:val="en-US"/>
        </w:rPr>
        <w:footnoteRef/>
      </w:r>
      <w:r w:rsidRPr="004B320B">
        <w:rPr>
          <w:rFonts w:asciiTheme="minorHAnsi" w:hAnsiTheme="minorHAnsi"/>
          <w:sz w:val="16"/>
          <w:szCs w:val="16"/>
          <w:lang w:val="en-US"/>
        </w:rPr>
        <w:t xml:space="preserve"> United Nations (UN) Special Rapporteur on Freedom of Opinion and Expression, Organization for Security and Co-operation in Europe (OSCE) Representative on Freedom of the Media, Organization of American States Special Rapporteur for Freedom of Expression and African Commission of Human and Peoples’ Rights (ACHPR) Special Rapporteur on Freedom of Expression and Access to Information. </w:t>
      </w:r>
      <w:r w:rsidRPr="004B320B">
        <w:rPr>
          <w:rFonts w:asciiTheme="minorHAnsi" w:hAnsiTheme="minorHAnsi"/>
          <w:sz w:val="16"/>
          <w:szCs w:val="16"/>
          <w:lang w:val="es-ES"/>
        </w:rPr>
        <w:t xml:space="preserve">June 25, 2012. </w:t>
      </w:r>
      <w:hyperlink r:id="rId204" w:history="1">
        <w:r w:rsidRPr="004B320B">
          <w:rPr>
            <w:rStyle w:val="Hyperlink"/>
            <w:rFonts w:asciiTheme="minorHAnsi" w:eastAsia="MS Mincho" w:hAnsiTheme="minorHAnsi"/>
            <w:i/>
            <w:sz w:val="16"/>
            <w:szCs w:val="16"/>
            <w:lang w:val="es-ES"/>
          </w:rPr>
          <w:t>Declaración Conjunta sobre Delitos contra la Libertad de Expresión</w:t>
        </w:r>
      </w:hyperlink>
      <w:r w:rsidRPr="004B320B">
        <w:rPr>
          <w:rFonts w:asciiTheme="minorHAnsi" w:hAnsiTheme="minorHAnsi"/>
          <w:sz w:val="16"/>
          <w:szCs w:val="16"/>
          <w:lang w:val="es-ES"/>
        </w:rPr>
        <w:t xml:space="preserve"> [Joint Declaration on Crimes against Freedom of Expression’].</w:t>
      </w:r>
    </w:p>
  </w:footnote>
  <w:footnote w:id="315">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eastAsia="MS Mincho" w:hAnsiTheme="minorHAnsi"/>
          <w:sz w:val="16"/>
          <w:szCs w:val="16"/>
          <w:lang w:val="en-US"/>
        </w:rPr>
        <w:footnoteRef/>
      </w:r>
      <w:r w:rsidRPr="004B320B">
        <w:rPr>
          <w:rFonts w:asciiTheme="minorHAnsi" w:hAnsiTheme="minorHAnsi"/>
          <w:sz w:val="16"/>
          <w:szCs w:val="16"/>
          <w:lang w:val="en-US"/>
        </w:rPr>
        <w:t xml:space="preserve"> Committee for Free Expression (C-Libre). December 9, 2015. </w:t>
      </w:r>
      <w:hyperlink r:id="rId205" w:history="1">
        <w:r w:rsidRPr="004B320B">
          <w:rPr>
            <w:rStyle w:val="Hyperlink"/>
            <w:rFonts w:asciiTheme="minorHAnsi" w:eastAsia="MS Mincho" w:hAnsiTheme="minorHAnsi"/>
            <w:i/>
            <w:sz w:val="16"/>
            <w:szCs w:val="16"/>
            <w:lang w:val="en-US"/>
          </w:rPr>
          <w:t>Robo de equipo y amenazas a muerte sufren periodistas de canal HCH en sólo cuatro días</w:t>
        </w:r>
      </w:hyperlink>
      <w:r w:rsidRPr="004B320B">
        <w:rPr>
          <w:rFonts w:asciiTheme="minorHAnsi" w:hAnsiTheme="minorHAnsi"/>
          <w:sz w:val="16"/>
          <w:szCs w:val="16"/>
          <w:lang w:val="en-US"/>
        </w:rPr>
        <w:t xml:space="preserve"> [‘Journalists of HCH victims of equipment theft and death threats in just four days’].</w:t>
      </w:r>
    </w:p>
  </w:footnote>
  <w:footnote w:id="316">
    <w:p w:rsidR="0062224F" w:rsidRPr="004B320B" w:rsidRDefault="0062224F" w:rsidP="004B320B">
      <w:pPr>
        <w:pStyle w:val="FootnoteText"/>
        <w:spacing w:after="120"/>
        <w:ind w:firstLine="720"/>
        <w:jc w:val="both"/>
        <w:rPr>
          <w:rFonts w:asciiTheme="minorHAnsi" w:hAnsiTheme="minorHAnsi"/>
          <w:sz w:val="16"/>
          <w:szCs w:val="16"/>
          <w:lang w:val="es-ES"/>
        </w:rPr>
      </w:pPr>
      <w:r w:rsidRPr="004B320B">
        <w:rPr>
          <w:rStyle w:val="FootnoteReference"/>
          <w:rFonts w:asciiTheme="minorHAnsi" w:eastAsia="MS Mincho" w:hAnsiTheme="minorHAnsi"/>
          <w:sz w:val="16"/>
          <w:szCs w:val="16"/>
          <w:lang w:val="en-US"/>
        </w:rPr>
        <w:footnoteRef/>
      </w:r>
      <w:r w:rsidRPr="004B320B">
        <w:rPr>
          <w:rFonts w:asciiTheme="minorHAnsi" w:hAnsiTheme="minorHAnsi"/>
          <w:sz w:val="16"/>
          <w:szCs w:val="16"/>
          <w:lang w:val="es-ES"/>
        </w:rPr>
        <w:t xml:space="preserve"> Tiempo Digital. December 7, 2015. </w:t>
      </w:r>
      <w:hyperlink r:id="rId206" w:history="1">
        <w:r w:rsidRPr="004B320B">
          <w:rPr>
            <w:rStyle w:val="Hyperlink"/>
            <w:rFonts w:asciiTheme="minorHAnsi" w:eastAsia="MS Mincho" w:hAnsiTheme="minorHAnsi"/>
            <w:i/>
            <w:sz w:val="16"/>
            <w:szCs w:val="16"/>
            <w:lang w:val="es-ES"/>
          </w:rPr>
          <w:t>Honduras: Amenazan de muerte a la periodista Elsa Oseguera (VIDEO)</w:t>
        </w:r>
      </w:hyperlink>
      <w:r w:rsidRPr="004B320B">
        <w:rPr>
          <w:rFonts w:asciiTheme="minorHAnsi" w:hAnsiTheme="minorHAnsi"/>
          <w:sz w:val="16"/>
          <w:szCs w:val="16"/>
          <w:lang w:val="es-ES"/>
        </w:rPr>
        <w:t xml:space="preserve"> [‘Honduras: Journalist Els Oseguera (VIDEO) receives death threat’]. La Prensa. December 7, 2015. </w:t>
      </w:r>
      <w:hyperlink r:id="rId207" w:history="1">
        <w:r w:rsidRPr="004B320B">
          <w:rPr>
            <w:rStyle w:val="Hyperlink"/>
            <w:rFonts w:asciiTheme="minorHAnsi" w:eastAsia="MS Mincho" w:hAnsiTheme="minorHAnsi"/>
            <w:i/>
            <w:sz w:val="16"/>
            <w:szCs w:val="16"/>
            <w:lang w:val="es-ES"/>
          </w:rPr>
          <w:t>Amenazan a muerte a periodista Elsa Oseguera</w:t>
        </w:r>
      </w:hyperlink>
      <w:r w:rsidRPr="004B320B">
        <w:rPr>
          <w:rFonts w:asciiTheme="minorHAnsi" w:hAnsiTheme="minorHAnsi"/>
          <w:sz w:val="16"/>
          <w:szCs w:val="16"/>
          <w:lang w:val="es-ES"/>
        </w:rPr>
        <w:t xml:space="preserve"> [‘Journalist Elsa Oseguera threatened with death’]. </w:t>
      </w:r>
    </w:p>
  </w:footnote>
  <w:footnote w:id="317">
    <w:p w:rsidR="0062224F" w:rsidRPr="004B320B" w:rsidRDefault="0062224F" w:rsidP="004B320B">
      <w:pPr>
        <w:pStyle w:val="FootnoteText"/>
        <w:spacing w:after="120"/>
        <w:ind w:left="-57" w:firstLine="720"/>
        <w:jc w:val="both"/>
        <w:rPr>
          <w:rFonts w:asciiTheme="minorHAnsi" w:hAnsiTheme="minorHAnsi"/>
          <w:sz w:val="16"/>
          <w:szCs w:val="16"/>
          <w:lang w:val="en-US"/>
        </w:rPr>
      </w:pPr>
      <w:r w:rsidRPr="004B320B">
        <w:rPr>
          <w:rStyle w:val="FootnoteReference"/>
          <w:rFonts w:asciiTheme="minorHAnsi" w:eastAsia="MS Mincho" w:hAnsiTheme="minorHAnsi"/>
          <w:sz w:val="16"/>
          <w:szCs w:val="16"/>
          <w:lang w:val="en-US"/>
        </w:rPr>
        <w:footnoteRef/>
      </w:r>
      <w:r w:rsidRPr="004B320B">
        <w:rPr>
          <w:rFonts w:asciiTheme="minorHAnsi" w:hAnsiTheme="minorHAnsi"/>
          <w:sz w:val="16"/>
          <w:szCs w:val="16"/>
          <w:lang w:val="en-US"/>
        </w:rPr>
        <w:t xml:space="preserve"> Committee for Free Expression (C-Libre). January 31, 2016. </w:t>
      </w:r>
      <w:hyperlink r:id="rId208" w:history="1">
        <w:r w:rsidRPr="004B320B">
          <w:rPr>
            <w:rStyle w:val="Hyperlink"/>
            <w:rFonts w:asciiTheme="minorHAnsi" w:eastAsia="MS Mincho" w:hAnsiTheme="minorHAnsi"/>
            <w:i/>
            <w:sz w:val="16"/>
            <w:szCs w:val="16"/>
            <w:lang w:val="en-US"/>
          </w:rPr>
          <w:t>Periodista agredido por policías de investigación</w:t>
        </w:r>
      </w:hyperlink>
      <w:r w:rsidRPr="004B320B">
        <w:rPr>
          <w:rFonts w:asciiTheme="minorHAnsi" w:hAnsiTheme="minorHAnsi"/>
          <w:sz w:val="16"/>
          <w:szCs w:val="16"/>
          <w:lang w:val="en-US"/>
        </w:rPr>
        <w:t xml:space="preserve"> [‘Journalist assaulted by investigative police’].</w:t>
      </w:r>
    </w:p>
  </w:footnote>
  <w:footnote w:id="318">
    <w:p w:rsidR="0062224F" w:rsidRPr="004B320B" w:rsidRDefault="0062224F" w:rsidP="004B320B">
      <w:pPr>
        <w:pStyle w:val="FootnoteText"/>
        <w:spacing w:after="120"/>
        <w:ind w:left="-57" w:firstLine="720"/>
        <w:jc w:val="both"/>
        <w:rPr>
          <w:rFonts w:asciiTheme="minorHAnsi" w:hAnsiTheme="minorHAnsi"/>
          <w:sz w:val="16"/>
          <w:szCs w:val="16"/>
          <w:lang w:val="es-ES"/>
        </w:rPr>
      </w:pPr>
      <w:r w:rsidRPr="004B320B">
        <w:rPr>
          <w:rStyle w:val="FootnoteReference"/>
          <w:rFonts w:asciiTheme="minorHAnsi" w:eastAsia="MS Mincho" w:hAnsiTheme="minorHAnsi"/>
          <w:sz w:val="16"/>
          <w:szCs w:val="16"/>
          <w:lang w:val="en-US"/>
        </w:rPr>
        <w:footnoteRef/>
      </w:r>
      <w:r w:rsidRPr="004B320B">
        <w:rPr>
          <w:rFonts w:asciiTheme="minorHAnsi" w:hAnsiTheme="minorHAnsi"/>
          <w:sz w:val="16"/>
          <w:szCs w:val="16"/>
          <w:lang w:val="en-US"/>
        </w:rPr>
        <w:t xml:space="preserve"> Civic Council of Popular and Indigenous Organizations of Honduras (COPINH). </w:t>
      </w:r>
      <w:r w:rsidRPr="004B320B">
        <w:rPr>
          <w:rFonts w:asciiTheme="minorHAnsi" w:hAnsiTheme="minorHAnsi"/>
          <w:sz w:val="16"/>
          <w:szCs w:val="16"/>
          <w:lang w:val="es-ES"/>
        </w:rPr>
        <w:t xml:space="preserve">February 5, 2016. </w:t>
      </w:r>
      <w:hyperlink r:id="rId209" w:history="1">
        <w:r w:rsidRPr="004B320B">
          <w:rPr>
            <w:rStyle w:val="Hyperlink"/>
            <w:rFonts w:asciiTheme="minorHAnsi" w:eastAsia="MS Mincho" w:hAnsiTheme="minorHAnsi"/>
            <w:i/>
            <w:sz w:val="16"/>
            <w:szCs w:val="16"/>
            <w:lang w:val="es-ES"/>
          </w:rPr>
          <w:t>Copinh: Urgente! Jóvenes miembros del equipo de comunicación del Copinh detenidos por la Guardia Presidencial</w:t>
        </w:r>
      </w:hyperlink>
      <w:r w:rsidRPr="004B320B">
        <w:rPr>
          <w:rFonts w:asciiTheme="minorHAnsi" w:hAnsiTheme="minorHAnsi"/>
          <w:sz w:val="16"/>
          <w:szCs w:val="16"/>
          <w:lang w:val="es-ES"/>
        </w:rPr>
        <w:t xml:space="preserve"> [‘COPINH: Urgent! </w:t>
      </w:r>
      <w:r w:rsidRPr="004B320B">
        <w:rPr>
          <w:rFonts w:asciiTheme="minorHAnsi" w:hAnsiTheme="minorHAnsi"/>
          <w:sz w:val="16"/>
          <w:szCs w:val="16"/>
          <w:lang w:val="en-US"/>
        </w:rPr>
        <w:t xml:space="preserve">Young members of the COPINH communication team arrested by Presidential Guard’]; Pasos de Animal Grande. February 4, 2016. </w:t>
      </w:r>
      <w:hyperlink r:id="rId210" w:history="1">
        <w:r w:rsidRPr="004B320B">
          <w:rPr>
            <w:rStyle w:val="Hyperlink"/>
            <w:rFonts w:asciiTheme="minorHAnsi" w:eastAsia="MS Mincho" w:hAnsiTheme="minorHAnsi"/>
            <w:i/>
            <w:sz w:val="16"/>
            <w:szCs w:val="16"/>
            <w:lang w:val="en-US"/>
          </w:rPr>
          <w:t>"Por ser de la oposición" comunicadores del COPINH detenidos por la Guardia Presidencial, Ejército y Policía Nacional en reunión de la primera dama</w:t>
        </w:r>
      </w:hyperlink>
      <w:r w:rsidRPr="004B320B">
        <w:rPr>
          <w:rFonts w:asciiTheme="minorHAnsi" w:hAnsiTheme="minorHAnsi"/>
          <w:sz w:val="16"/>
          <w:szCs w:val="16"/>
          <w:lang w:val="en-US"/>
        </w:rPr>
        <w:t xml:space="preserve"> [‘”For belonging to the opposition “communicators of COPINH arrested by Presidential Guard, Army and National Police at meeting of first lady’]; Committee for Free Expression (C-Libre). </w:t>
      </w:r>
      <w:r w:rsidRPr="004B320B">
        <w:rPr>
          <w:rFonts w:asciiTheme="minorHAnsi" w:hAnsiTheme="minorHAnsi"/>
          <w:sz w:val="16"/>
          <w:szCs w:val="16"/>
          <w:lang w:val="es-ES"/>
        </w:rPr>
        <w:t xml:space="preserve">February 4, 2016. </w:t>
      </w:r>
      <w:hyperlink r:id="rId211" w:history="1">
        <w:r w:rsidRPr="004B320B">
          <w:rPr>
            <w:rStyle w:val="Hyperlink"/>
            <w:rFonts w:asciiTheme="minorHAnsi" w:eastAsia="MS Mincho" w:hAnsiTheme="minorHAnsi"/>
            <w:i/>
            <w:sz w:val="16"/>
            <w:szCs w:val="16"/>
            <w:lang w:val="es-ES"/>
          </w:rPr>
          <w:t>Comunicadores indígenas sufren destrucción de material informativo, detención ilegal y falsa imputación</w:t>
        </w:r>
      </w:hyperlink>
      <w:r w:rsidRPr="004B320B">
        <w:rPr>
          <w:rFonts w:asciiTheme="minorHAnsi" w:hAnsiTheme="minorHAnsi"/>
          <w:sz w:val="16"/>
          <w:szCs w:val="16"/>
          <w:lang w:val="es-ES"/>
        </w:rPr>
        <w:t xml:space="preserve"> [‘Indigenous communicators suffer destruction of journalistic material, illegal detention and false accusation’].</w:t>
      </w:r>
    </w:p>
  </w:footnote>
  <w:footnote w:id="319">
    <w:p w:rsidR="0062224F" w:rsidRPr="004B320B" w:rsidRDefault="0062224F" w:rsidP="004B320B">
      <w:pPr>
        <w:pStyle w:val="FootnoteText"/>
        <w:spacing w:after="120"/>
        <w:ind w:left="-57" w:firstLine="720"/>
        <w:jc w:val="both"/>
        <w:rPr>
          <w:rFonts w:asciiTheme="minorHAnsi" w:hAnsiTheme="minorHAnsi"/>
          <w:sz w:val="16"/>
          <w:szCs w:val="16"/>
          <w:lang w:val="en-US"/>
        </w:rPr>
      </w:pPr>
      <w:r w:rsidRPr="004B320B">
        <w:rPr>
          <w:rStyle w:val="FootnoteReference"/>
          <w:rFonts w:asciiTheme="minorHAnsi" w:eastAsia="MS Mincho" w:hAnsiTheme="minorHAnsi"/>
          <w:sz w:val="16"/>
          <w:szCs w:val="16"/>
          <w:lang w:val="en-US"/>
        </w:rPr>
        <w:footnoteRef/>
      </w:r>
      <w:r w:rsidRPr="004B320B">
        <w:rPr>
          <w:rFonts w:asciiTheme="minorHAnsi" w:hAnsiTheme="minorHAnsi"/>
          <w:sz w:val="16"/>
          <w:szCs w:val="16"/>
          <w:lang w:val="en-US"/>
        </w:rPr>
        <w:t xml:space="preserve"> Committee for Free Expression (C-Libre). March 16, 2016. </w:t>
      </w:r>
      <w:hyperlink r:id="rId212" w:history="1">
        <w:r w:rsidRPr="004B320B">
          <w:rPr>
            <w:rStyle w:val="Hyperlink"/>
            <w:rFonts w:asciiTheme="minorHAnsi" w:eastAsia="MS Mincho" w:hAnsiTheme="minorHAnsi"/>
            <w:i/>
            <w:sz w:val="16"/>
            <w:szCs w:val="16"/>
            <w:lang w:val="en-US"/>
          </w:rPr>
          <w:t>Comunicadores de cinco radios comunitarias sufren hostigamiento policial</w:t>
        </w:r>
      </w:hyperlink>
      <w:r w:rsidRPr="004B320B">
        <w:rPr>
          <w:rFonts w:asciiTheme="minorHAnsi" w:hAnsiTheme="minorHAnsi"/>
          <w:sz w:val="16"/>
          <w:szCs w:val="16"/>
          <w:lang w:val="en-US"/>
        </w:rPr>
        <w:t xml:space="preserve"> [‘Broadcasters of five community radio stations suffer police harassment’]; Committee for Free Expression (C-Libre). March 16, 2016. </w:t>
      </w:r>
      <w:hyperlink r:id="rId213" w:history="1">
        <w:r w:rsidRPr="004B320B">
          <w:rPr>
            <w:rStyle w:val="Hyperlink"/>
            <w:rFonts w:asciiTheme="minorHAnsi" w:eastAsia="MS Mincho" w:hAnsiTheme="minorHAnsi"/>
            <w:i/>
            <w:sz w:val="16"/>
            <w:szCs w:val="16"/>
            <w:lang w:val="en-US"/>
          </w:rPr>
          <w:t>Comunicador de radio comunitaria del COPINH amenazado por militares</w:t>
        </w:r>
      </w:hyperlink>
      <w:r w:rsidRPr="004B320B">
        <w:rPr>
          <w:rFonts w:asciiTheme="minorHAnsi" w:hAnsiTheme="minorHAnsi"/>
          <w:sz w:val="16"/>
          <w:szCs w:val="16"/>
          <w:lang w:val="en-US"/>
        </w:rPr>
        <w:t xml:space="preserve"> [‘Community radio broadcaster of COPINH threatened by military’].</w:t>
      </w:r>
    </w:p>
  </w:footnote>
  <w:footnote w:id="320">
    <w:p w:rsidR="0062224F" w:rsidRPr="004B320B" w:rsidRDefault="0062224F" w:rsidP="004B320B">
      <w:pPr>
        <w:pStyle w:val="FootnoteText"/>
        <w:spacing w:after="120"/>
        <w:ind w:left="-57" w:firstLine="720"/>
        <w:jc w:val="both"/>
        <w:rPr>
          <w:rFonts w:asciiTheme="minorHAnsi" w:hAnsiTheme="minorHAnsi"/>
          <w:sz w:val="16"/>
          <w:szCs w:val="16"/>
          <w:lang w:val="es-ES"/>
        </w:rPr>
      </w:pPr>
      <w:r w:rsidRPr="004B320B">
        <w:rPr>
          <w:rStyle w:val="FootnoteReference"/>
          <w:rFonts w:asciiTheme="minorHAnsi" w:eastAsia="MS Mincho" w:hAnsiTheme="minorHAnsi"/>
          <w:sz w:val="16"/>
          <w:szCs w:val="16"/>
          <w:lang w:val="en-US"/>
        </w:rPr>
        <w:footnoteRef/>
      </w:r>
      <w:r w:rsidRPr="004B320B">
        <w:rPr>
          <w:rFonts w:asciiTheme="minorHAnsi" w:hAnsiTheme="minorHAnsi"/>
          <w:sz w:val="16"/>
          <w:szCs w:val="16"/>
          <w:lang w:val="en-US"/>
        </w:rPr>
        <w:t xml:space="preserve"> Committee for Free Expression (C-Libre). </w:t>
      </w:r>
      <w:r w:rsidRPr="004B320B">
        <w:rPr>
          <w:rFonts w:asciiTheme="minorHAnsi" w:hAnsiTheme="minorHAnsi"/>
          <w:sz w:val="16"/>
          <w:szCs w:val="16"/>
          <w:lang w:val="es-ES"/>
        </w:rPr>
        <w:t xml:space="preserve">March 9, 2016. </w:t>
      </w:r>
      <w:hyperlink r:id="rId214" w:history="1">
        <w:r w:rsidRPr="004B320B">
          <w:rPr>
            <w:rStyle w:val="Hyperlink"/>
            <w:rFonts w:asciiTheme="minorHAnsi" w:eastAsia="MS Mincho" w:hAnsiTheme="minorHAnsi"/>
            <w:i/>
            <w:sz w:val="16"/>
            <w:szCs w:val="16"/>
            <w:lang w:val="es-ES"/>
          </w:rPr>
          <w:t>Policía Municipal y Policía Militar obstruyen labor informativa de comunicador</w:t>
        </w:r>
      </w:hyperlink>
      <w:r w:rsidRPr="004B320B">
        <w:rPr>
          <w:rFonts w:asciiTheme="minorHAnsi" w:hAnsiTheme="minorHAnsi"/>
          <w:sz w:val="16"/>
          <w:szCs w:val="16"/>
          <w:lang w:val="es-ES"/>
        </w:rPr>
        <w:t xml:space="preserve"> [‘Municipal Police and Military Police block reporting of broadcaster’]; Pasos de Animal Grande. May 5, 2016. </w:t>
      </w:r>
      <w:hyperlink r:id="rId215" w:history="1">
        <w:r w:rsidRPr="004B320B">
          <w:rPr>
            <w:rStyle w:val="Hyperlink"/>
            <w:rFonts w:asciiTheme="minorHAnsi" w:eastAsia="MS Mincho" w:hAnsiTheme="minorHAnsi"/>
            <w:i/>
            <w:sz w:val="16"/>
            <w:szCs w:val="16"/>
            <w:lang w:val="es-ES"/>
          </w:rPr>
          <w:t>Caso Cesar Obando: Es una persecución silenciosa con campañas de desprestigio en mi contra</w:t>
        </w:r>
      </w:hyperlink>
      <w:r w:rsidRPr="004B320B">
        <w:rPr>
          <w:rFonts w:asciiTheme="minorHAnsi" w:hAnsiTheme="minorHAnsi"/>
          <w:sz w:val="16"/>
          <w:szCs w:val="16"/>
          <w:lang w:val="es-ES"/>
        </w:rPr>
        <w:t xml:space="preserve"> [‘Case of Cesar Obando: It’s a silent persecution with smear campaigns against me’]. </w:t>
      </w:r>
    </w:p>
  </w:footnote>
  <w:footnote w:id="321">
    <w:p w:rsidR="0062224F" w:rsidRPr="004B320B" w:rsidRDefault="0062224F" w:rsidP="004B320B">
      <w:pPr>
        <w:pStyle w:val="FootnoteText"/>
        <w:spacing w:after="120"/>
        <w:ind w:left="-57" w:firstLine="720"/>
        <w:jc w:val="both"/>
        <w:rPr>
          <w:rFonts w:asciiTheme="minorHAnsi" w:hAnsiTheme="minorHAnsi"/>
          <w:sz w:val="16"/>
          <w:szCs w:val="16"/>
          <w:lang w:val="es-ES"/>
        </w:rPr>
      </w:pPr>
      <w:r w:rsidRPr="004B320B">
        <w:rPr>
          <w:rStyle w:val="FootnoteReference"/>
          <w:rFonts w:asciiTheme="minorHAnsi" w:eastAsia="MS Mincho" w:hAnsiTheme="minorHAnsi"/>
          <w:sz w:val="16"/>
          <w:szCs w:val="16"/>
          <w:lang w:val="en-US"/>
        </w:rPr>
        <w:footnoteRef/>
      </w:r>
      <w:r w:rsidRPr="004B320B">
        <w:rPr>
          <w:rFonts w:asciiTheme="minorHAnsi" w:hAnsiTheme="minorHAnsi"/>
          <w:sz w:val="16"/>
          <w:szCs w:val="16"/>
          <w:lang w:val="en-US"/>
        </w:rPr>
        <w:t xml:space="preserve"> Committee for Free Expression (C-Libre). </w:t>
      </w:r>
      <w:r w:rsidRPr="004B320B">
        <w:rPr>
          <w:rFonts w:asciiTheme="minorHAnsi" w:hAnsiTheme="minorHAnsi"/>
          <w:sz w:val="16"/>
          <w:szCs w:val="16"/>
          <w:lang w:val="es-ES"/>
        </w:rPr>
        <w:t xml:space="preserve">March 9, 2016. </w:t>
      </w:r>
      <w:hyperlink r:id="rId216" w:history="1">
        <w:r w:rsidRPr="004B320B">
          <w:rPr>
            <w:rStyle w:val="Hyperlink"/>
            <w:rFonts w:asciiTheme="minorHAnsi" w:eastAsia="MS Mincho" w:hAnsiTheme="minorHAnsi"/>
            <w:i/>
            <w:sz w:val="16"/>
            <w:szCs w:val="16"/>
            <w:lang w:val="es-ES"/>
          </w:rPr>
          <w:t>Periodista del Valle del Aguán se refugia en organización popular con temor por su vida</w:t>
        </w:r>
      </w:hyperlink>
      <w:r w:rsidRPr="004B320B">
        <w:rPr>
          <w:rFonts w:asciiTheme="minorHAnsi" w:hAnsiTheme="minorHAnsi"/>
          <w:sz w:val="16"/>
          <w:szCs w:val="16"/>
          <w:lang w:val="es-ES"/>
        </w:rPr>
        <w:t xml:space="preserve"> [‘Journalist of Valle del Aguan seeks refuge at a popular organization out of fear for his life’]; Pasos de Animal Grande. May 5, 2016. </w:t>
      </w:r>
      <w:hyperlink r:id="rId217" w:history="1">
        <w:r w:rsidRPr="004B320B">
          <w:rPr>
            <w:rStyle w:val="Hyperlink"/>
            <w:rFonts w:asciiTheme="minorHAnsi" w:eastAsia="MS Mincho" w:hAnsiTheme="minorHAnsi"/>
            <w:i/>
            <w:sz w:val="16"/>
            <w:szCs w:val="16"/>
            <w:lang w:val="es-ES"/>
          </w:rPr>
          <w:t>Caso Cesar Obando: Es una persecución silenciosa con campañas de desprestigio en mi contra</w:t>
        </w:r>
      </w:hyperlink>
      <w:r w:rsidRPr="004B320B">
        <w:rPr>
          <w:rFonts w:asciiTheme="minorHAnsi" w:hAnsiTheme="minorHAnsi"/>
          <w:sz w:val="16"/>
          <w:szCs w:val="16"/>
          <w:lang w:val="es-ES"/>
        </w:rPr>
        <w:t xml:space="preserve"> [‘Case of Cesar Obando: It’s a silent persecution with smear campaigns against me’].</w:t>
      </w:r>
    </w:p>
  </w:footnote>
  <w:footnote w:id="322">
    <w:p w:rsidR="0062224F" w:rsidRPr="004B320B" w:rsidRDefault="0062224F" w:rsidP="004B320B">
      <w:pPr>
        <w:pStyle w:val="FootnoteText"/>
        <w:spacing w:after="120"/>
        <w:ind w:left="-57" w:firstLine="720"/>
        <w:jc w:val="both"/>
        <w:rPr>
          <w:rFonts w:asciiTheme="minorHAnsi" w:hAnsiTheme="minorHAnsi"/>
          <w:sz w:val="16"/>
          <w:szCs w:val="16"/>
          <w:lang w:val="en-US"/>
        </w:rPr>
      </w:pPr>
      <w:r w:rsidRPr="004B320B">
        <w:rPr>
          <w:rStyle w:val="FootnoteReference"/>
          <w:rFonts w:asciiTheme="minorHAnsi" w:eastAsia="MS Mincho" w:hAnsiTheme="minorHAnsi"/>
          <w:sz w:val="16"/>
          <w:szCs w:val="16"/>
          <w:lang w:val="en-US"/>
        </w:rPr>
        <w:footnoteRef/>
      </w:r>
      <w:r w:rsidRPr="004B320B">
        <w:rPr>
          <w:rFonts w:asciiTheme="minorHAnsi" w:hAnsiTheme="minorHAnsi"/>
          <w:sz w:val="16"/>
          <w:szCs w:val="16"/>
          <w:lang w:val="en-US"/>
        </w:rPr>
        <w:t xml:space="preserve"> Committee for Free Expression (C-Libre). April 13, 2016. </w:t>
      </w:r>
      <w:hyperlink r:id="rId218" w:history="1">
        <w:r w:rsidRPr="004B320B">
          <w:rPr>
            <w:rStyle w:val="Hyperlink"/>
            <w:rFonts w:asciiTheme="minorHAnsi" w:eastAsia="MS Mincho" w:hAnsiTheme="minorHAnsi"/>
            <w:i/>
            <w:sz w:val="16"/>
            <w:szCs w:val="16"/>
            <w:lang w:val="en-US"/>
          </w:rPr>
          <w:t>Corresponsal de Telesur atacado por dos motociclistas</w:t>
        </w:r>
      </w:hyperlink>
      <w:r w:rsidRPr="004B320B">
        <w:rPr>
          <w:rFonts w:asciiTheme="minorHAnsi" w:hAnsiTheme="minorHAnsi"/>
          <w:sz w:val="16"/>
          <w:szCs w:val="16"/>
          <w:lang w:val="en-US"/>
        </w:rPr>
        <w:t xml:space="preserve"> [‘Telesur correspondent assaulted by two men on a motorcycle’].</w:t>
      </w:r>
    </w:p>
  </w:footnote>
  <w:footnote w:id="323">
    <w:p w:rsidR="0062224F" w:rsidRPr="004B320B" w:rsidRDefault="0062224F" w:rsidP="004B320B">
      <w:pPr>
        <w:pStyle w:val="FootnoteText"/>
        <w:spacing w:after="120"/>
        <w:ind w:left="-57" w:firstLine="720"/>
        <w:jc w:val="both"/>
        <w:rPr>
          <w:rFonts w:asciiTheme="minorHAnsi" w:hAnsiTheme="minorHAnsi"/>
          <w:sz w:val="16"/>
          <w:szCs w:val="16"/>
          <w:lang w:val="en-US"/>
        </w:rPr>
      </w:pPr>
      <w:r w:rsidRPr="004B320B">
        <w:rPr>
          <w:rStyle w:val="FootnoteReference"/>
          <w:rFonts w:asciiTheme="minorHAnsi" w:eastAsia="MS Mincho" w:hAnsiTheme="minorHAnsi"/>
          <w:sz w:val="16"/>
          <w:szCs w:val="16"/>
          <w:lang w:val="en-US"/>
        </w:rPr>
        <w:footnoteRef/>
      </w:r>
      <w:r w:rsidRPr="004B320B">
        <w:rPr>
          <w:rFonts w:asciiTheme="minorHAnsi" w:hAnsiTheme="minorHAnsi"/>
          <w:sz w:val="16"/>
          <w:szCs w:val="16"/>
          <w:lang w:val="en-US"/>
        </w:rPr>
        <w:t xml:space="preserve"> Committee for Free Expression (C-Libre). May 8, 2016. </w:t>
      </w:r>
      <w:hyperlink r:id="rId219" w:history="1">
        <w:r w:rsidRPr="004B320B">
          <w:rPr>
            <w:rStyle w:val="Hyperlink"/>
            <w:rFonts w:asciiTheme="minorHAnsi" w:eastAsia="MS Mincho" w:hAnsiTheme="minorHAnsi"/>
            <w:i/>
            <w:sz w:val="16"/>
            <w:szCs w:val="16"/>
            <w:lang w:val="en-US"/>
          </w:rPr>
          <w:t>Periodista sale forzosamente de Honduras amenazado a muerte por diputado del Partido Nacional</w:t>
        </w:r>
      </w:hyperlink>
      <w:r w:rsidRPr="004B320B">
        <w:rPr>
          <w:rFonts w:asciiTheme="minorHAnsi" w:hAnsiTheme="minorHAnsi"/>
          <w:sz w:val="16"/>
          <w:szCs w:val="16"/>
          <w:lang w:val="en-US"/>
        </w:rPr>
        <w:t xml:space="preserve"> [‘Journalist forced to leave Honduras under death threat by deputy of National Party’]; Noti bomba. May 9, 2016. </w:t>
      </w:r>
      <w:hyperlink r:id="rId220" w:history="1">
        <w:r w:rsidRPr="004B320B">
          <w:rPr>
            <w:rStyle w:val="Hyperlink"/>
            <w:rFonts w:asciiTheme="minorHAnsi" w:eastAsia="MS Mincho" w:hAnsiTheme="minorHAnsi"/>
            <w:i/>
            <w:sz w:val="16"/>
            <w:szCs w:val="16"/>
            <w:lang w:val="en-US"/>
          </w:rPr>
          <w:t>Acusan a Diputado suplente de Reinaldo Sánchez de amenazar a muerte a periodista</w:t>
        </w:r>
      </w:hyperlink>
      <w:r w:rsidRPr="004B320B">
        <w:rPr>
          <w:rFonts w:asciiTheme="minorHAnsi" w:hAnsiTheme="minorHAnsi"/>
          <w:sz w:val="16"/>
          <w:szCs w:val="16"/>
          <w:lang w:val="en-US"/>
        </w:rPr>
        <w:t xml:space="preserve"> [‘Reserve Deputy to Reinaldo Sanchez accused of making death threat to journalist’]; Noticias Honduras. May 8, 2016. </w:t>
      </w:r>
      <w:hyperlink r:id="rId221" w:history="1">
        <w:r w:rsidRPr="004B320B">
          <w:rPr>
            <w:rStyle w:val="Hyperlink"/>
            <w:rFonts w:asciiTheme="minorHAnsi" w:eastAsia="MS Mincho" w:hAnsiTheme="minorHAnsi"/>
            <w:i/>
            <w:sz w:val="16"/>
            <w:szCs w:val="16"/>
            <w:lang w:val="en-US"/>
          </w:rPr>
          <w:t>Diputado amenaza de muerte a periodista</w:t>
        </w:r>
      </w:hyperlink>
      <w:r w:rsidRPr="004B320B">
        <w:rPr>
          <w:rFonts w:asciiTheme="minorHAnsi" w:hAnsiTheme="minorHAnsi"/>
          <w:sz w:val="16"/>
          <w:szCs w:val="16"/>
          <w:lang w:val="en-US"/>
        </w:rPr>
        <w:t xml:space="preserve"> [‘Deputy threatens to kill journalist’].</w:t>
      </w:r>
    </w:p>
  </w:footnote>
  <w:footnote w:id="324">
    <w:p w:rsidR="0062224F" w:rsidRPr="004B320B" w:rsidRDefault="0062224F" w:rsidP="004B320B">
      <w:pPr>
        <w:pStyle w:val="FootnoteText"/>
        <w:spacing w:after="120"/>
        <w:ind w:left="-57" w:firstLine="720"/>
        <w:jc w:val="both"/>
        <w:rPr>
          <w:rFonts w:asciiTheme="minorHAnsi" w:hAnsiTheme="minorHAnsi"/>
          <w:sz w:val="16"/>
          <w:szCs w:val="16"/>
          <w:lang w:val="en-US"/>
        </w:rPr>
      </w:pPr>
      <w:r w:rsidRPr="004B320B">
        <w:rPr>
          <w:rStyle w:val="FootnoteReference"/>
          <w:rFonts w:asciiTheme="minorHAnsi" w:eastAsia="MS Mincho" w:hAnsiTheme="minorHAnsi"/>
          <w:sz w:val="16"/>
          <w:szCs w:val="16"/>
          <w:lang w:val="en-US"/>
        </w:rPr>
        <w:footnoteRef/>
      </w:r>
      <w:r w:rsidRPr="004B320B">
        <w:rPr>
          <w:rFonts w:asciiTheme="minorHAnsi" w:hAnsiTheme="minorHAnsi"/>
          <w:sz w:val="16"/>
          <w:szCs w:val="16"/>
          <w:lang w:val="en-US"/>
        </w:rPr>
        <w:t xml:space="preserve"> World Organization against Torture (OMCT)/ Observatory for the Protection of Human Rights Defenders. </w:t>
      </w:r>
      <w:r w:rsidRPr="004B320B">
        <w:rPr>
          <w:rFonts w:asciiTheme="minorHAnsi" w:hAnsiTheme="minorHAnsi"/>
          <w:sz w:val="16"/>
          <w:szCs w:val="16"/>
          <w:lang w:val="es-ES"/>
        </w:rPr>
        <w:t xml:space="preserve">May 6, 2016. </w:t>
      </w:r>
      <w:hyperlink r:id="rId222" w:history="1">
        <w:r w:rsidRPr="004B320B">
          <w:rPr>
            <w:rStyle w:val="Hyperlink"/>
            <w:rFonts w:asciiTheme="minorHAnsi" w:eastAsia="MS Mincho" w:hAnsiTheme="minorHAnsi"/>
            <w:i/>
            <w:sz w:val="16"/>
            <w:szCs w:val="16"/>
            <w:lang w:val="es-ES"/>
          </w:rPr>
          <w:t>Honduras: Doble intento de asesinato contra Félix Molina</w:t>
        </w:r>
      </w:hyperlink>
      <w:r w:rsidRPr="004B320B">
        <w:rPr>
          <w:rFonts w:asciiTheme="minorHAnsi" w:hAnsiTheme="minorHAnsi"/>
          <w:sz w:val="16"/>
          <w:szCs w:val="16"/>
          <w:lang w:val="es-ES"/>
        </w:rPr>
        <w:t xml:space="preserve"> [‘Honduras: double attempted murder against Felix Molina’]; La Prensa May 7, 2016. </w:t>
      </w:r>
      <w:hyperlink r:id="rId223" w:history="1">
        <w:r w:rsidRPr="004B320B">
          <w:rPr>
            <w:rStyle w:val="Hyperlink"/>
            <w:rFonts w:asciiTheme="minorHAnsi" w:eastAsia="MS Mincho" w:hAnsiTheme="minorHAnsi"/>
            <w:i/>
            <w:sz w:val="16"/>
            <w:szCs w:val="16"/>
            <w:lang w:val="en-US"/>
          </w:rPr>
          <w:t>“Esta vez no te vas a escapar”, dijeron atacantes a periodista Félix Molina</w:t>
        </w:r>
      </w:hyperlink>
      <w:r w:rsidRPr="004B320B">
        <w:rPr>
          <w:rFonts w:asciiTheme="minorHAnsi" w:hAnsiTheme="minorHAnsi"/>
          <w:sz w:val="16"/>
          <w:szCs w:val="16"/>
          <w:lang w:val="en-US"/>
        </w:rPr>
        <w:t xml:space="preserve"> [‘‘This time you won’t get away,” said attackers to journalist Felix Molina’]; La Tribuna. May 3, 2016. </w:t>
      </w:r>
      <w:hyperlink r:id="rId224" w:history="1">
        <w:r w:rsidRPr="004B320B">
          <w:rPr>
            <w:rStyle w:val="Hyperlink"/>
            <w:rFonts w:asciiTheme="minorHAnsi" w:eastAsia="MS Mincho" w:hAnsiTheme="minorHAnsi"/>
            <w:i/>
            <w:sz w:val="16"/>
            <w:szCs w:val="16"/>
            <w:lang w:val="en-US"/>
          </w:rPr>
          <w:t>Periodista que sufrió atentado pide al Estado una investigación</w:t>
        </w:r>
      </w:hyperlink>
      <w:r w:rsidRPr="004B320B">
        <w:rPr>
          <w:rFonts w:asciiTheme="minorHAnsi" w:hAnsiTheme="minorHAnsi"/>
          <w:sz w:val="16"/>
          <w:szCs w:val="16"/>
          <w:lang w:val="en-US"/>
        </w:rPr>
        <w:t xml:space="preserve"> [‘Journalist who suffered attempt on his life asks State to investigate’]; Reporters Without Borders. May 6, 2016. </w:t>
      </w:r>
      <w:hyperlink r:id="rId225" w:history="1">
        <w:r w:rsidRPr="004B320B">
          <w:rPr>
            <w:rStyle w:val="Hyperlink"/>
            <w:rFonts w:asciiTheme="minorHAnsi" w:eastAsia="MS Mincho" w:hAnsiTheme="minorHAnsi"/>
            <w:i/>
            <w:sz w:val="16"/>
            <w:szCs w:val="16"/>
            <w:lang w:val="en-US"/>
          </w:rPr>
          <w:t>HONDURAS | RSF pide a las autoridades que investiguen el intento de asesinato del periodista Félix Molina</w:t>
        </w:r>
      </w:hyperlink>
      <w:r w:rsidRPr="004B320B">
        <w:rPr>
          <w:rFonts w:asciiTheme="minorHAnsi" w:hAnsiTheme="minorHAnsi"/>
          <w:sz w:val="16"/>
          <w:szCs w:val="16"/>
          <w:lang w:val="en-US"/>
        </w:rPr>
        <w:t xml:space="preserve"> [‘Honduras/RWB asks authorities to investigate the attempted murder of journalist Felix Molina’]</w:t>
      </w:r>
    </w:p>
  </w:footnote>
  <w:footnote w:id="325">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eastAsia="MS Mincho" w:hAnsiTheme="minorHAnsi"/>
          <w:sz w:val="16"/>
          <w:szCs w:val="16"/>
          <w:lang w:val="en-US"/>
        </w:rPr>
        <w:footnoteRef/>
      </w:r>
      <w:r w:rsidRPr="004B320B">
        <w:rPr>
          <w:rFonts w:asciiTheme="minorHAnsi" w:hAnsiTheme="minorHAnsi"/>
          <w:sz w:val="16"/>
          <w:szCs w:val="16"/>
          <w:lang w:val="en-US"/>
        </w:rPr>
        <w:t xml:space="preserve"> Committee for Free Expression (C-Libre). September 12, 2016. </w:t>
      </w:r>
      <w:hyperlink r:id="rId226" w:history="1">
        <w:r w:rsidRPr="004B320B">
          <w:rPr>
            <w:rStyle w:val="Hyperlink"/>
            <w:rFonts w:asciiTheme="minorHAnsi" w:eastAsia="MS Mincho" w:hAnsiTheme="minorHAnsi"/>
            <w:i/>
            <w:sz w:val="16"/>
            <w:szCs w:val="16"/>
            <w:lang w:val="en-US"/>
          </w:rPr>
          <w:t>Roban carro a periodista de Casa Presidencial</w:t>
        </w:r>
      </w:hyperlink>
      <w:r w:rsidRPr="004B320B">
        <w:rPr>
          <w:rFonts w:asciiTheme="minorHAnsi" w:hAnsiTheme="minorHAnsi"/>
          <w:sz w:val="16"/>
          <w:szCs w:val="16"/>
          <w:lang w:val="en-US"/>
        </w:rPr>
        <w:t xml:space="preserve"> [‘Car of Presidential Residence journalist robbed’].</w:t>
      </w:r>
    </w:p>
  </w:footnote>
  <w:footnote w:id="326">
    <w:p w:rsidR="0062224F" w:rsidRPr="004B320B" w:rsidRDefault="0062224F" w:rsidP="004B320B">
      <w:pPr>
        <w:pStyle w:val="FootnoteText"/>
        <w:spacing w:after="120"/>
        <w:ind w:firstLine="720"/>
        <w:jc w:val="both"/>
        <w:rPr>
          <w:rFonts w:asciiTheme="minorHAnsi" w:hAnsiTheme="minorHAnsi"/>
          <w:sz w:val="16"/>
          <w:szCs w:val="16"/>
          <w:lang w:val="es-ES"/>
        </w:rPr>
      </w:pPr>
      <w:r w:rsidRPr="004B320B">
        <w:rPr>
          <w:rStyle w:val="FootnoteReference"/>
          <w:rFonts w:asciiTheme="minorHAnsi" w:eastAsia="MS Mincho" w:hAnsiTheme="minorHAnsi"/>
          <w:sz w:val="16"/>
          <w:szCs w:val="16"/>
          <w:lang w:val="en-US"/>
        </w:rPr>
        <w:footnoteRef/>
      </w:r>
      <w:r w:rsidRPr="004B320B">
        <w:rPr>
          <w:rFonts w:asciiTheme="minorHAnsi" w:hAnsiTheme="minorHAnsi"/>
          <w:sz w:val="16"/>
          <w:szCs w:val="16"/>
          <w:lang w:val="en-US"/>
        </w:rPr>
        <w:t xml:space="preserve"> Criterio. June 1, 2016. </w:t>
      </w:r>
      <w:hyperlink r:id="rId227" w:history="1">
        <w:r w:rsidRPr="004B320B">
          <w:rPr>
            <w:rStyle w:val="Hyperlink"/>
            <w:rFonts w:asciiTheme="minorHAnsi" w:eastAsia="MS Mincho" w:hAnsiTheme="minorHAnsi"/>
            <w:i/>
            <w:sz w:val="16"/>
            <w:szCs w:val="16"/>
            <w:lang w:val="en-US"/>
          </w:rPr>
          <w:t>Periodista abandona el país por amenazas a muerte</w:t>
        </w:r>
      </w:hyperlink>
      <w:r w:rsidRPr="004B320B">
        <w:rPr>
          <w:rFonts w:asciiTheme="minorHAnsi" w:hAnsiTheme="minorHAnsi"/>
          <w:sz w:val="16"/>
          <w:szCs w:val="16"/>
          <w:lang w:val="en-US"/>
        </w:rPr>
        <w:t xml:space="preserve"> [‘Journalist leaves country under death threat’]; Tiempo. June 1, 2016. </w:t>
      </w:r>
      <w:hyperlink r:id="rId228" w:history="1">
        <w:r w:rsidRPr="004B320B">
          <w:rPr>
            <w:rStyle w:val="Hyperlink"/>
            <w:rFonts w:asciiTheme="minorHAnsi" w:eastAsia="MS Mincho" w:hAnsiTheme="minorHAnsi"/>
            <w:i/>
            <w:sz w:val="16"/>
            <w:szCs w:val="16"/>
            <w:lang w:val="en-US"/>
          </w:rPr>
          <w:t>Periodista abandona Honduras por supuestas amenazas</w:t>
        </w:r>
      </w:hyperlink>
      <w:r w:rsidRPr="004B320B">
        <w:rPr>
          <w:rFonts w:asciiTheme="minorHAnsi" w:hAnsiTheme="minorHAnsi"/>
          <w:sz w:val="16"/>
          <w:szCs w:val="16"/>
          <w:lang w:val="en-US"/>
        </w:rPr>
        <w:t xml:space="preserve"> [Journalist leaves Hounduras under death threats’]; Committee for Free Expression (C-Libre). June 6, 2016. </w:t>
      </w:r>
      <w:hyperlink r:id="rId229" w:history="1">
        <w:r w:rsidRPr="004B320B">
          <w:rPr>
            <w:rStyle w:val="Hyperlink"/>
            <w:rFonts w:asciiTheme="minorHAnsi" w:eastAsia="MS Mincho" w:hAnsiTheme="minorHAnsi"/>
            <w:i/>
            <w:sz w:val="16"/>
            <w:szCs w:val="16"/>
            <w:lang w:val="es-ES"/>
          </w:rPr>
          <w:t>Otra comunicadora abandona Honduras por presuntas amenazas a muerte</w:t>
        </w:r>
      </w:hyperlink>
      <w:r w:rsidRPr="004B320B">
        <w:rPr>
          <w:rFonts w:asciiTheme="minorHAnsi" w:hAnsiTheme="minorHAnsi"/>
          <w:sz w:val="16"/>
          <w:szCs w:val="16"/>
          <w:lang w:val="es-ES"/>
        </w:rPr>
        <w:t xml:space="preserve"> [‘Another communicator leaves Honduras for alleged death threats’].</w:t>
      </w:r>
    </w:p>
  </w:footnote>
  <w:footnote w:id="327">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eastAsia="MS Mincho" w:hAnsiTheme="minorHAnsi"/>
          <w:sz w:val="16"/>
          <w:szCs w:val="16"/>
          <w:lang w:val="en-US"/>
        </w:rPr>
        <w:footnoteRef/>
      </w:r>
      <w:r w:rsidRPr="004B320B">
        <w:rPr>
          <w:rFonts w:asciiTheme="minorHAnsi" w:hAnsiTheme="minorHAnsi"/>
          <w:sz w:val="16"/>
          <w:szCs w:val="16"/>
          <w:lang w:val="en-US"/>
        </w:rPr>
        <w:t xml:space="preserve"> Committee for Free Expression (C-Libre).  June 13, 2016. </w:t>
      </w:r>
      <w:hyperlink r:id="rId230" w:history="1">
        <w:r w:rsidRPr="004B320B">
          <w:rPr>
            <w:rStyle w:val="Hyperlink"/>
            <w:rFonts w:asciiTheme="minorHAnsi" w:eastAsia="MS Mincho" w:hAnsiTheme="minorHAnsi"/>
            <w:i/>
            <w:sz w:val="16"/>
            <w:szCs w:val="16"/>
            <w:lang w:val="en-US"/>
          </w:rPr>
          <w:t>Asaltan y hieren en la pierna a reportero de televisión</w:t>
        </w:r>
      </w:hyperlink>
      <w:r w:rsidRPr="004B320B">
        <w:rPr>
          <w:rFonts w:asciiTheme="minorHAnsi" w:hAnsiTheme="minorHAnsi"/>
          <w:sz w:val="16"/>
          <w:szCs w:val="16"/>
          <w:lang w:val="en-US"/>
        </w:rPr>
        <w:t xml:space="preserve"> [TV reporter assaulted and wounded in the leg’]; Tiempo. June 9, 2016. </w:t>
      </w:r>
      <w:hyperlink r:id="rId231" w:history="1">
        <w:r w:rsidRPr="004B320B">
          <w:rPr>
            <w:rStyle w:val="Hyperlink"/>
            <w:rFonts w:asciiTheme="minorHAnsi" w:eastAsia="MS Mincho" w:hAnsiTheme="minorHAnsi"/>
            <w:i/>
            <w:sz w:val="16"/>
            <w:szCs w:val="16"/>
            <w:lang w:val="en-US"/>
          </w:rPr>
          <w:t>Hieren de bala a camarógrafo del canal Mundo Tv</w:t>
        </w:r>
      </w:hyperlink>
      <w:r w:rsidRPr="004B320B">
        <w:rPr>
          <w:rFonts w:asciiTheme="minorHAnsi" w:hAnsiTheme="minorHAnsi"/>
          <w:sz w:val="16"/>
          <w:szCs w:val="16"/>
          <w:lang w:val="en-US"/>
        </w:rPr>
        <w:t xml:space="preserve"> [‘Mundo Tv channel cameraman wounded by gunshot’].</w:t>
      </w:r>
    </w:p>
  </w:footnote>
  <w:footnote w:id="328">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eastAsia="MS Mincho" w:hAnsiTheme="minorHAnsi"/>
          <w:sz w:val="16"/>
          <w:szCs w:val="16"/>
          <w:lang w:val="en-US"/>
        </w:rPr>
        <w:footnoteRef/>
      </w:r>
      <w:r w:rsidRPr="004B320B">
        <w:rPr>
          <w:rFonts w:asciiTheme="minorHAnsi" w:hAnsiTheme="minorHAnsi"/>
          <w:sz w:val="16"/>
          <w:szCs w:val="16"/>
          <w:lang w:val="en-US"/>
        </w:rPr>
        <w:t xml:space="preserve"> Committee for Free Expression (C-Libre).  June 13, 2016. </w:t>
      </w:r>
      <w:hyperlink r:id="rId232" w:history="1">
        <w:r w:rsidRPr="004B320B">
          <w:rPr>
            <w:rStyle w:val="Hyperlink"/>
            <w:rFonts w:asciiTheme="minorHAnsi" w:eastAsia="MS Mincho" w:hAnsiTheme="minorHAnsi"/>
            <w:i/>
            <w:sz w:val="16"/>
            <w:szCs w:val="16"/>
            <w:lang w:val="en-US"/>
          </w:rPr>
          <w:t>Policía de tránsito ataca a periodista</w:t>
        </w:r>
      </w:hyperlink>
      <w:r w:rsidRPr="004B320B">
        <w:rPr>
          <w:rFonts w:asciiTheme="minorHAnsi" w:hAnsiTheme="minorHAnsi"/>
          <w:sz w:val="16"/>
          <w:szCs w:val="16"/>
          <w:lang w:val="en-US"/>
        </w:rPr>
        <w:t xml:space="preserve"> [‘Traffic police attack journalist’].</w:t>
      </w:r>
    </w:p>
  </w:footnote>
  <w:footnote w:id="329">
    <w:p w:rsidR="0062224F" w:rsidRPr="004B320B" w:rsidRDefault="0062224F" w:rsidP="004B320B">
      <w:pPr>
        <w:spacing w:after="120" w:line="240" w:lineRule="auto"/>
        <w:ind w:firstLine="720"/>
        <w:jc w:val="both"/>
        <w:rPr>
          <w:rFonts w:asciiTheme="minorHAnsi" w:hAnsiTheme="minorHAnsi"/>
          <w:sz w:val="16"/>
          <w:szCs w:val="16"/>
          <w:lang w:val="es-ES"/>
        </w:rPr>
      </w:pPr>
      <w:r w:rsidRPr="004B320B">
        <w:rPr>
          <w:rStyle w:val="FootnoteReference"/>
          <w:rFonts w:asciiTheme="minorHAnsi" w:hAnsiTheme="minorHAnsi"/>
          <w:sz w:val="16"/>
          <w:szCs w:val="16"/>
        </w:rPr>
        <w:footnoteRef/>
      </w:r>
      <w:r w:rsidRPr="004B320B">
        <w:rPr>
          <w:rFonts w:asciiTheme="minorHAnsi" w:hAnsiTheme="minorHAnsi"/>
          <w:sz w:val="16"/>
          <w:szCs w:val="16"/>
        </w:rPr>
        <w:t xml:space="preserve"> Committee for Free Expression (C-Libre). June 13, 2016. </w:t>
      </w:r>
      <w:hyperlink r:id="rId233" w:history="1">
        <w:r w:rsidRPr="004B320B">
          <w:rPr>
            <w:rStyle w:val="Hyperlink"/>
            <w:rFonts w:asciiTheme="minorHAnsi" w:hAnsiTheme="minorHAnsi"/>
            <w:i/>
            <w:sz w:val="16"/>
            <w:szCs w:val="16"/>
          </w:rPr>
          <w:t>Golpiza y brutalidad policial sufren tres periodistas</w:t>
        </w:r>
      </w:hyperlink>
      <w:r w:rsidRPr="004B320B">
        <w:rPr>
          <w:rFonts w:asciiTheme="minorHAnsi" w:hAnsiTheme="minorHAnsi"/>
          <w:sz w:val="16"/>
          <w:szCs w:val="16"/>
        </w:rPr>
        <w:t xml:space="preserve"> [‘Three journalists suffer police brutality and beating’]; El Libertador. June 14, 2016. </w:t>
      </w:r>
      <w:hyperlink r:id="rId234" w:history="1">
        <w:r w:rsidRPr="004B320B">
          <w:rPr>
            <w:rStyle w:val="Hyperlink"/>
            <w:rFonts w:asciiTheme="minorHAnsi" w:hAnsiTheme="minorHAnsi"/>
            <w:i/>
            <w:sz w:val="16"/>
            <w:szCs w:val="16"/>
          </w:rPr>
          <w:t>Brutal golpiza reciben tres periodistas del norte de Honduras</w:t>
        </w:r>
      </w:hyperlink>
      <w:r w:rsidRPr="004B320B">
        <w:rPr>
          <w:rStyle w:val="Hyperlink"/>
          <w:rFonts w:asciiTheme="minorHAnsi" w:hAnsiTheme="minorHAnsi"/>
          <w:i/>
          <w:sz w:val="16"/>
          <w:szCs w:val="16"/>
        </w:rPr>
        <w:t xml:space="preserve"> </w:t>
      </w:r>
      <w:r w:rsidRPr="004B320B">
        <w:rPr>
          <w:rFonts w:asciiTheme="minorHAnsi" w:hAnsiTheme="minorHAnsi"/>
          <w:sz w:val="16"/>
          <w:szCs w:val="16"/>
        </w:rPr>
        <w:t xml:space="preserve"> [Three journalists from northern Honduras receive brutal beating’]; Desinformémonos. </w:t>
      </w:r>
      <w:r w:rsidRPr="004B320B">
        <w:rPr>
          <w:rFonts w:asciiTheme="minorHAnsi" w:hAnsiTheme="minorHAnsi"/>
          <w:sz w:val="16"/>
          <w:szCs w:val="16"/>
          <w:lang w:val="es-ES"/>
        </w:rPr>
        <w:t xml:space="preserve">June 14, 2016. </w:t>
      </w:r>
      <w:hyperlink r:id="rId235" w:history="1">
        <w:r w:rsidRPr="004B320B">
          <w:rPr>
            <w:rStyle w:val="Hyperlink"/>
            <w:rFonts w:asciiTheme="minorHAnsi" w:hAnsiTheme="minorHAnsi"/>
            <w:i/>
            <w:sz w:val="16"/>
            <w:szCs w:val="16"/>
            <w:lang w:val="es-ES"/>
          </w:rPr>
          <w:t>Policía hondureña golpea brutalmente a periodistas de Radio Progreso y Libertad Digital</w:t>
        </w:r>
      </w:hyperlink>
      <w:r w:rsidRPr="004B320B">
        <w:rPr>
          <w:rFonts w:asciiTheme="minorHAnsi" w:hAnsiTheme="minorHAnsi"/>
          <w:sz w:val="16"/>
          <w:szCs w:val="16"/>
          <w:lang w:val="es-ES"/>
        </w:rPr>
        <w:t xml:space="preserve"> [‘Honduran police brutally beat journalist of Radio Progreso and Libertad Digital’].</w:t>
      </w:r>
    </w:p>
  </w:footnote>
  <w:footnote w:id="330">
    <w:p w:rsidR="0062224F" w:rsidRPr="004B320B" w:rsidRDefault="0062224F" w:rsidP="004B320B">
      <w:pPr>
        <w:pStyle w:val="FootnoteText"/>
        <w:spacing w:after="120"/>
        <w:ind w:firstLine="720"/>
        <w:jc w:val="both"/>
        <w:rPr>
          <w:rFonts w:asciiTheme="minorHAnsi" w:hAnsiTheme="minorHAnsi"/>
          <w:sz w:val="16"/>
          <w:szCs w:val="16"/>
          <w:lang w:val="es-ES"/>
        </w:rPr>
      </w:pPr>
      <w:r w:rsidRPr="004B320B">
        <w:rPr>
          <w:rStyle w:val="FootnoteReference"/>
          <w:rFonts w:asciiTheme="minorHAnsi" w:eastAsia="MS Mincho" w:hAnsiTheme="minorHAnsi"/>
          <w:sz w:val="16"/>
          <w:szCs w:val="16"/>
          <w:lang w:val="en-US"/>
        </w:rPr>
        <w:footnoteRef/>
      </w:r>
      <w:r w:rsidRPr="004B320B">
        <w:rPr>
          <w:rFonts w:asciiTheme="minorHAnsi" w:hAnsiTheme="minorHAnsi"/>
          <w:sz w:val="16"/>
          <w:szCs w:val="16"/>
          <w:lang w:val="es-ES"/>
        </w:rPr>
        <w:t xml:space="preserve"> La Tribuna. July 13, 2016. </w:t>
      </w:r>
      <w:hyperlink r:id="rId236" w:history="1">
        <w:r w:rsidRPr="004B320B">
          <w:rPr>
            <w:rStyle w:val="Hyperlink"/>
            <w:rFonts w:asciiTheme="minorHAnsi" w:eastAsia="MS Mincho" w:hAnsiTheme="minorHAnsi"/>
            <w:i/>
            <w:sz w:val="16"/>
            <w:szCs w:val="16"/>
            <w:lang w:val="es-ES"/>
          </w:rPr>
          <w:t>Periodista de La Tribuna Rudy Urbina sufre atentado</w:t>
        </w:r>
      </w:hyperlink>
      <w:r w:rsidRPr="004B320B">
        <w:rPr>
          <w:rFonts w:asciiTheme="minorHAnsi" w:hAnsiTheme="minorHAnsi"/>
          <w:sz w:val="16"/>
          <w:szCs w:val="16"/>
          <w:lang w:val="es-ES"/>
        </w:rPr>
        <w:t xml:space="preserve"> [‘La Tribuna Rudy Urbina assaulted’]; La Prensa. July 14, 2016. </w:t>
      </w:r>
      <w:hyperlink r:id="rId237" w:history="1">
        <w:r w:rsidRPr="004B320B">
          <w:rPr>
            <w:rStyle w:val="Hyperlink"/>
            <w:rFonts w:asciiTheme="minorHAnsi" w:eastAsia="MS Mincho" w:hAnsiTheme="minorHAnsi"/>
            <w:i/>
            <w:sz w:val="16"/>
            <w:szCs w:val="16"/>
            <w:lang w:val="es-ES"/>
          </w:rPr>
          <w:t>Atacan a balazos al periodista hondureño Rudy Urbina en Tegicugalpa</w:t>
        </w:r>
      </w:hyperlink>
      <w:r w:rsidRPr="004B320B">
        <w:rPr>
          <w:rFonts w:asciiTheme="minorHAnsi" w:hAnsiTheme="minorHAnsi"/>
          <w:sz w:val="16"/>
          <w:szCs w:val="16"/>
          <w:lang w:val="es-ES"/>
        </w:rPr>
        <w:t xml:space="preserve"> [‘Honduran journalist Rudy Urbina assaulted with gunshots in Tegucigalpa’]; Committee for Free Expression (C-Libre). July 14. 2016. </w:t>
      </w:r>
      <w:hyperlink r:id="rId238" w:history="1">
        <w:r w:rsidRPr="004B320B">
          <w:rPr>
            <w:rStyle w:val="Hyperlink"/>
            <w:rFonts w:asciiTheme="minorHAnsi" w:eastAsia="MS Mincho" w:hAnsiTheme="minorHAnsi"/>
            <w:i/>
            <w:sz w:val="16"/>
            <w:szCs w:val="16"/>
            <w:lang w:val="es-ES"/>
          </w:rPr>
          <w:t>Hieren con arma de fuego a periodista deportivo</w:t>
        </w:r>
      </w:hyperlink>
      <w:r w:rsidRPr="004B320B">
        <w:rPr>
          <w:rFonts w:asciiTheme="minorHAnsi" w:hAnsiTheme="minorHAnsi"/>
          <w:sz w:val="16"/>
          <w:szCs w:val="16"/>
          <w:lang w:val="es-ES"/>
        </w:rPr>
        <w:t xml:space="preserve"> [‘Sports reporter wounded by gunshot’].</w:t>
      </w:r>
    </w:p>
  </w:footnote>
  <w:footnote w:id="331">
    <w:p w:rsidR="0062224F" w:rsidRPr="004B320B" w:rsidRDefault="0062224F" w:rsidP="004B320B">
      <w:pPr>
        <w:spacing w:after="120" w:line="240" w:lineRule="auto"/>
        <w:ind w:firstLine="720"/>
        <w:jc w:val="both"/>
        <w:rPr>
          <w:rFonts w:asciiTheme="minorHAnsi" w:hAnsiTheme="minorHAnsi"/>
          <w:sz w:val="16"/>
          <w:szCs w:val="16"/>
        </w:rPr>
      </w:pPr>
      <w:r w:rsidRPr="004B320B">
        <w:rPr>
          <w:rStyle w:val="FootnoteReference"/>
          <w:rFonts w:asciiTheme="minorHAnsi" w:hAnsiTheme="minorHAnsi"/>
          <w:sz w:val="16"/>
          <w:szCs w:val="16"/>
        </w:rPr>
        <w:footnoteRef/>
      </w:r>
      <w:r w:rsidRPr="004B320B">
        <w:rPr>
          <w:rFonts w:asciiTheme="minorHAnsi" w:hAnsiTheme="minorHAnsi"/>
          <w:sz w:val="16"/>
          <w:szCs w:val="16"/>
          <w:lang w:val="es-ES"/>
        </w:rPr>
        <w:t xml:space="preserve"> El Libertador. July 28, 2016. </w:t>
      </w:r>
      <w:hyperlink r:id="rId239" w:history="1">
        <w:r w:rsidRPr="004B320B">
          <w:rPr>
            <w:rStyle w:val="Hyperlink"/>
            <w:rFonts w:asciiTheme="minorHAnsi" w:hAnsiTheme="minorHAnsi"/>
            <w:i/>
            <w:sz w:val="16"/>
            <w:szCs w:val="16"/>
            <w:lang w:val="es-ES"/>
          </w:rPr>
          <w:t>Asalto sospechoso a periódico hondureño “El Libertador”</w:t>
        </w:r>
      </w:hyperlink>
      <w:r w:rsidRPr="004B320B">
        <w:rPr>
          <w:rFonts w:asciiTheme="minorHAnsi" w:hAnsiTheme="minorHAnsi"/>
          <w:sz w:val="16"/>
          <w:szCs w:val="16"/>
          <w:lang w:val="es-ES"/>
        </w:rPr>
        <w:t xml:space="preserve"> [‘Suspicious robbery of Honduran newspaper “El Libertador”’]; Committee for Free Expression (C-Libre). August 3, 2016. </w:t>
      </w:r>
      <w:hyperlink r:id="rId240" w:history="1">
        <w:r w:rsidRPr="004B320B">
          <w:rPr>
            <w:rStyle w:val="Hyperlink"/>
            <w:rFonts w:asciiTheme="minorHAnsi" w:hAnsiTheme="minorHAnsi"/>
            <w:i/>
            <w:sz w:val="16"/>
            <w:szCs w:val="16"/>
            <w:lang w:val="es-ES"/>
          </w:rPr>
          <w:t>Periódico sufre robo de equipo e impunidad en investigación, juzgamiento y sanción de agresores</w:t>
        </w:r>
      </w:hyperlink>
      <w:r w:rsidRPr="004B320B">
        <w:rPr>
          <w:rFonts w:asciiTheme="minorHAnsi" w:hAnsiTheme="minorHAnsi"/>
          <w:sz w:val="16"/>
          <w:szCs w:val="16"/>
          <w:lang w:val="es-ES"/>
        </w:rPr>
        <w:t xml:space="preserve">. </w:t>
      </w:r>
      <w:r w:rsidRPr="004B320B">
        <w:rPr>
          <w:rFonts w:asciiTheme="minorHAnsi" w:hAnsiTheme="minorHAnsi"/>
          <w:sz w:val="16"/>
          <w:szCs w:val="16"/>
        </w:rPr>
        <w:t>[‘Newspaper’s equipment stolen and impunity in investigation, prosecution and punishment of robbers’].</w:t>
      </w:r>
    </w:p>
  </w:footnote>
  <w:footnote w:id="332">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eastAsia="MS Mincho" w:hAnsiTheme="minorHAnsi"/>
          <w:sz w:val="16"/>
          <w:szCs w:val="16"/>
          <w:lang w:val="en-US"/>
        </w:rPr>
        <w:footnoteRef/>
      </w:r>
      <w:r w:rsidRPr="004B320B">
        <w:rPr>
          <w:rFonts w:asciiTheme="minorHAnsi" w:hAnsiTheme="minorHAnsi"/>
          <w:sz w:val="16"/>
          <w:szCs w:val="16"/>
          <w:lang w:val="en-US"/>
        </w:rPr>
        <w:t xml:space="preserve"> Committee for Free Expression (C-Libre). August 22, 2016. </w:t>
      </w:r>
      <w:hyperlink r:id="rId241" w:history="1">
        <w:r w:rsidRPr="004B320B">
          <w:rPr>
            <w:rStyle w:val="Hyperlink"/>
            <w:rFonts w:asciiTheme="minorHAnsi" w:eastAsia="MS Mincho" w:hAnsiTheme="minorHAnsi"/>
            <w:i/>
            <w:sz w:val="16"/>
            <w:szCs w:val="16"/>
            <w:lang w:val="en-US"/>
          </w:rPr>
          <w:t>Periodista sufre atentado</w:t>
        </w:r>
      </w:hyperlink>
      <w:r w:rsidRPr="004B320B">
        <w:rPr>
          <w:rFonts w:asciiTheme="minorHAnsi" w:hAnsiTheme="minorHAnsi"/>
          <w:sz w:val="16"/>
          <w:szCs w:val="16"/>
          <w:lang w:val="en-US"/>
        </w:rPr>
        <w:t xml:space="preserve"> [‘Attempt on journalist’s life’]. </w:t>
      </w:r>
    </w:p>
  </w:footnote>
  <w:footnote w:id="333">
    <w:p w:rsidR="0062224F" w:rsidRPr="004B320B" w:rsidRDefault="0062224F" w:rsidP="004B320B">
      <w:pPr>
        <w:pStyle w:val="FootnoteText"/>
        <w:spacing w:after="120"/>
        <w:ind w:firstLine="720"/>
        <w:jc w:val="both"/>
        <w:rPr>
          <w:rFonts w:asciiTheme="minorHAnsi" w:hAnsiTheme="minorHAnsi"/>
          <w:sz w:val="16"/>
          <w:szCs w:val="16"/>
          <w:lang w:val="es-ES"/>
        </w:rPr>
      </w:pPr>
      <w:r w:rsidRPr="004B320B">
        <w:rPr>
          <w:rStyle w:val="FootnoteReference"/>
          <w:rFonts w:asciiTheme="minorHAnsi" w:eastAsia="MS Mincho" w:hAnsiTheme="minorHAnsi"/>
          <w:sz w:val="16"/>
          <w:szCs w:val="16"/>
          <w:lang w:val="en-US"/>
        </w:rPr>
        <w:footnoteRef/>
      </w:r>
      <w:r w:rsidRPr="004B320B">
        <w:rPr>
          <w:rFonts w:asciiTheme="minorHAnsi" w:hAnsiTheme="minorHAnsi"/>
          <w:sz w:val="16"/>
          <w:szCs w:val="16"/>
          <w:lang w:val="en-US"/>
        </w:rPr>
        <w:t xml:space="preserve"> Reporters without Borders (RWB). September 16, 2016. </w:t>
      </w:r>
      <w:hyperlink r:id="rId242" w:history="1">
        <w:r w:rsidRPr="004B320B">
          <w:rPr>
            <w:rStyle w:val="Hyperlink"/>
            <w:rFonts w:asciiTheme="minorHAnsi" w:eastAsia="MS Mincho" w:hAnsiTheme="minorHAnsi"/>
            <w:i/>
            <w:sz w:val="16"/>
            <w:szCs w:val="16"/>
            <w:lang w:val="es-ES"/>
          </w:rPr>
          <w:t>Las maniobras de las autoridades hondureñas para hacer callar a la voces críticas</w:t>
        </w:r>
      </w:hyperlink>
      <w:r w:rsidRPr="004B320B">
        <w:rPr>
          <w:rFonts w:asciiTheme="minorHAnsi" w:hAnsiTheme="minorHAnsi"/>
          <w:sz w:val="16"/>
          <w:szCs w:val="16"/>
          <w:lang w:val="es-ES"/>
        </w:rPr>
        <w:t xml:space="preserve"> [‘Ploys used by Honduran authorities to silence critical voices’].</w:t>
      </w:r>
    </w:p>
  </w:footnote>
  <w:footnote w:id="334">
    <w:p w:rsidR="0062224F" w:rsidRPr="004B320B" w:rsidRDefault="0062224F" w:rsidP="004B320B">
      <w:pPr>
        <w:spacing w:after="120" w:line="240" w:lineRule="auto"/>
        <w:ind w:firstLine="720"/>
        <w:jc w:val="both"/>
        <w:rPr>
          <w:rFonts w:asciiTheme="minorHAnsi" w:hAnsiTheme="minorHAnsi"/>
          <w:sz w:val="16"/>
          <w:szCs w:val="16"/>
        </w:rPr>
      </w:pPr>
      <w:r w:rsidRPr="004B320B">
        <w:rPr>
          <w:rStyle w:val="FootnoteReference"/>
          <w:rFonts w:asciiTheme="minorHAnsi" w:hAnsiTheme="minorHAnsi"/>
          <w:sz w:val="16"/>
          <w:szCs w:val="16"/>
        </w:rPr>
        <w:footnoteRef/>
      </w:r>
      <w:r w:rsidRPr="004B320B">
        <w:rPr>
          <w:rFonts w:asciiTheme="minorHAnsi" w:hAnsiTheme="minorHAnsi"/>
          <w:sz w:val="16"/>
          <w:szCs w:val="16"/>
          <w:lang w:val="es-ES"/>
        </w:rPr>
        <w:t xml:space="preserve"> Criterio. August 1, 2016. </w:t>
      </w:r>
      <w:hyperlink r:id="rId243" w:history="1">
        <w:r w:rsidRPr="004B320B">
          <w:rPr>
            <w:rStyle w:val="Hyperlink"/>
            <w:rFonts w:asciiTheme="minorHAnsi" w:hAnsiTheme="minorHAnsi"/>
            <w:i/>
            <w:sz w:val="16"/>
            <w:szCs w:val="16"/>
            <w:lang w:val="es-ES"/>
          </w:rPr>
          <w:t>Periodista cierra programa de TV ante acoso de alcalde de Siguatepeque</w:t>
        </w:r>
      </w:hyperlink>
      <w:r w:rsidRPr="004B320B">
        <w:rPr>
          <w:rFonts w:asciiTheme="minorHAnsi" w:hAnsiTheme="minorHAnsi"/>
          <w:sz w:val="16"/>
          <w:szCs w:val="16"/>
          <w:lang w:val="es-ES"/>
        </w:rPr>
        <w:t xml:space="preserve"> [‘Journalist closes down TV program after harassment from mayor of Siguatepeque’]; El Libertador. </w:t>
      </w:r>
      <w:r w:rsidRPr="004B320B">
        <w:rPr>
          <w:rFonts w:asciiTheme="minorHAnsi" w:hAnsiTheme="minorHAnsi"/>
          <w:sz w:val="16"/>
          <w:szCs w:val="16"/>
        </w:rPr>
        <w:t xml:space="preserve">August 26, 2016. </w:t>
      </w:r>
      <w:hyperlink r:id="rId244" w:history="1">
        <w:r w:rsidRPr="004B320B">
          <w:rPr>
            <w:rStyle w:val="Hyperlink"/>
            <w:rFonts w:asciiTheme="minorHAnsi" w:hAnsiTheme="minorHAnsi"/>
            <w:i/>
            <w:sz w:val="16"/>
            <w:szCs w:val="16"/>
          </w:rPr>
          <w:t>Periodista huye por amenazas del alcalde de Siguatepeque</w:t>
        </w:r>
      </w:hyperlink>
      <w:r w:rsidRPr="004B320B">
        <w:rPr>
          <w:rFonts w:asciiTheme="minorHAnsi" w:hAnsiTheme="minorHAnsi"/>
          <w:sz w:val="16"/>
          <w:szCs w:val="16"/>
        </w:rPr>
        <w:t xml:space="preserve"> [‘Journalist flees under threat from mayor of Siguatepeque’]; Committee for Free Expression (C-Libre). August 22, 2016. </w:t>
      </w:r>
      <w:hyperlink r:id="rId245" w:history="1">
        <w:r w:rsidRPr="004B320B">
          <w:rPr>
            <w:rStyle w:val="Hyperlink"/>
            <w:rFonts w:asciiTheme="minorHAnsi" w:hAnsiTheme="minorHAnsi"/>
            <w:i/>
            <w:sz w:val="16"/>
            <w:szCs w:val="16"/>
          </w:rPr>
          <w:t>Periodista sufre desplazamiento forzoso por amenazas a muerte de alcalde de Siguatepeque</w:t>
        </w:r>
      </w:hyperlink>
      <w:r w:rsidRPr="004B320B">
        <w:rPr>
          <w:rFonts w:asciiTheme="minorHAnsi" w:hAnsiTheme="minorHAnsi"/>
          <w:sz w:val="16"/>
          <w:szCs w:val="16"/>
        </w:rPr>
        <w:t xml:space="preserve"> [‘Journalist forced to move under death threats from mayor of Siguatepeque’].</w:t>
      </w:r>
    </w:p>
  </w:footnote>
  <w:footnote w:id="335">
    <w:p w:rsidR="0062224F" w:rsidRPr="004B320B" w:rsidRDefault="0062224F" w:rsidP="004B320B">
      <w:pPr>
        <w:pStyle w:val="FootnoteText"/>
        <w:spacing w:after="120"/>
        <w:ind w:firstLine="720"/>
        <w:jc w:val="both"/>
        <w:rPr>
          <w:rFonts w:asciiTheme="minorHAnsi" w:hAnsiTheme="minorHAnsi"/>
          <w:sz w:val="16"/>
          <w:szCs w:val="16"/>
          <w:lang w:val="es-ES"/>
        </w:rPr>
      </w:pPr>
      <w:r w:rsidRPr="004B320B">
        <w:rPr>
          <w:rStyle w:val="FootnoteReference"/>
          <w:rFonts w:asciiTheme="minorHAnsi" w:eastAsia="MS Mincho" w:hAnsiTheme="minorHAnsi"/>
          <w:sz w:val="16"/>
          <w:szCs w:val="16"/>
          <w:lang w:val="en-US"/>
        </w:rPr>
        <w:footnoteRef/>
      </w:r>
      <w:r w:rsidRPr="004B320B">
        <w:rPr>
          <w:rFonts w:asciiTheme="minorHAnsi" w:hAnsiTheme="minorHAnsi"/>
          <w:sz w:val="16"/>
          <w:szCs w:val="16"/>
          <w:lang w:val="en-US"/>
        </w:rPr>
        <w:t xml:space="preserve"> Reporters Without Borders (RWB). September 16, 2016. </w:t>
      </w:r>
      <w:hyperlink r:id="rId246" w:history="1">
        <w:r w:rsidRPr="004B320B">
          <w:rPr>
            <w:rStyle w:val="Hyperlink"/>
            <w:rFonts w:asciiTheme="minorHAnsi" w:eastAsia="MS Mincho" w:hAnsiTheme="minorHAnsi"/>
            <w:i/>
            <w:sz w:val="16"/>
            <w:szCs w:val="16"/>
            <w:lang w:val="es-ES"/>
          </w:rPr>
          <w:t>Las maniobras de las autoridades hondureñas para hacer callar a la voces críticas</w:t>
        </w:r>
      </w:hyperlink>
      <w:r w:rsidRPr="004B320B">
        <w:rPr>
          <w:rFonts w:asciiTheme="minorHAnsi" w:hAnsiTheme="minorHAnsi"/>
          <w:sz w:val="16"/>
          <w:szCs w:val="16"/>
          <w:lang w:val="es-ES"/>
        </w:rPr>
        <w:t xml:space="preserve"> [‘Ploys by Honduran authorities to silence critical voices’].</w:t>
      </w:r>
    </w:p>
  </w:footnote>
  <w:footnote w:id="336">
    <w:p w:rsidR="0062224F" w:rsidRPr="004B320B" w:rsidRDefault="0062224F" w:rsidP="004B320B">
      <w:pPr>
        <w:pStyle w:val="FootnoteText"/>
        <w:spacing w:after="120"/>
        <w:ind w:firstLine="720"/>
        <w:jc w:val="both"/>
        <w:rPr>
          <w:rFonts w:asciiTheme="minorHAnsi" w:hAnsiTheme="minorHAnsi"/>
          <w:sz w:val="16"/>
          <w:szCs w:val="16"/>
          <w:lang w:val="es-ES"/>
        </w:rPr>
      </w:pPr>
      <w:r w:rsidRPr="004B320B">
        <w:rPr>
          <w:rStyle w:val="FootnoteReference"/>
          <w:rFonts w:asciiTheme="minorHAnsi" w:eastAsia="MS Mincho" w:hAnsiTheme="minorHAnsi"/>
          <w:sz w:val="16"/>
          <w:szCs w:val="16"/>
          <w:lang w:val="en-US"/>
        </w:rPr>
        <w:footnoteRef/>
      </w:r>
      <w:r w:rsidRPr="004B320B">
        <w:rPr>
          <w:rFonts w:asciiTheme="minorHAnsi" w:hAnsiTheme="minorHAnsi"/>
          <w:sz w:val="16"/>
          <w:szCs w:val="16"/>
          <w:lang w:val="es-ES"/>
        </w:rPr>
        <w:t xml:space="preserve"> Proceso Digital. September 19, 2016. </w:t>
      </w:r>
      <w:hyperlink r:id="rId247" w:history="1">
        <w:r w:rsidRPr="004B320B">
          <w:rPr>
            <w:rStyle w:val="Hyperlink"/>
            <w:rFonts w:asciiTheme="minorHAnsi" w:eastAsia="MS Mincho" w:hAnsiTheme="minorHAnsi"/>
            <w:i/>
            <w:sz w:val="16"/>
            <w:szCs w:val="16"/>
            <w:lang w:val="es-ES"/>
          </w:rPr>
          <w:t>Le roban vehículo a periodista de televisión en Tegucigalpa</w:t>
        </w:r>
      </w:hyperlink>
      <w:r w:rsidRPr="004B320B">
        <w:rPr>
          <w:rFonts w:asciiTheme="minorHAnsi" w:hAnsiTheme="minorHAnsi"/>
          <w:sz w:val="16"/>
          <w:szCs w:val="16"/>
          <w:lang w:val="es-ES"/>
        </w:rPr>
        <w:t xml:space="preserve"> [‘Vehicle stolen from television journalist in Tegucigalpa’]; El Tiempo. September 29, 2016. </w:t>
      </w:r>
      <w:hyperlink r:id="rId248" w:history="1">
        <w:r w:rsidRPr="004B320B">
          <w:rPr>
            <w:rStyle w:val="Hyperlink"/>
            <w:rFonts w:asciiTheme="minorHAnsi" w:eastAsia="MS Mincho" w:hAnsiTheme="minorHAnsi"/>
            <w:i/>
            <w:sz w:val="16"/>
            <w:szCs w:val="16"/>
            <w:lang w:val="es-ES"/>
          </w:rPr>
          <w:t>Roban vehículo de magistrada de la Corte Suprema de Justicia</w:t>
        </w:r>
      </w:hyperlink>
      <w:r w:rsidRPr="004B320B">
        <w:rPr>
          <w:rFonts w:asciiTheme="minorHAnsi" w:hAnsiTheme="minorHAnsi"/>
          <w:sz w:val="16"/>
          <w:szCs w:val="16"/>
          <w:lang w:val="es-ES"/>
        </w:rPr>
        <w:t xml:space="preserve"> [‘Supreme Court judge’s vehicle stolen’].</w:t>
      </w:r>
    </w:p>
  </w:footnote>
  <w:footnote w:id="337">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eastAsia="MS Mincho" w:hAnsiTheme="minorHAnsi"/>
          <w:sz w:val="16"/>
          <w:szCs w:val="16"/>
          <w:lang w:val="en-US"/>
        </w:rPr>
        <w:footnoteRef/>
      </w:r>
      <w:r w:rsidRPr="004B320B">
        <w:rPr>
          <w:rFonts w:asciiTheme="minorHAnsi" w:hAnsiTheme="minorHAnsi"/>
          <w:sz w:val="16"/>
          <w:szCs w:val="16"/>
          <w:lang w:val="es-ES"/>
        </w:rPr>
        <w:t xml:space="preserve"> Proceso Digital. September 19, 2016. </w:t>
      </w:r>
      <w:hyperlink r:id="rId249" w:history="1">
        <w:r w:rsidRPr="004B320B">
          <w:rPr>
            <w:rStyle w:val="Hyperlink"/>
            <w:rFonts w:asciiTheme="minorHAnsi" w:eastAsia="MS Mincho" w:hAnsiTheme="minorHAnsi"/>
            <w:i/>
            <w:sz w:val="16"/>
            <w:szCs w:val="16"/>
            <w:lang w:val="es-ES"/>
          </w:rPr>
          <w:t>Le roban vehículo a periodista de televisión en Tegucigalpa</w:t>
        </w:r>
      </w:hyperlink>
      <w:r w:rsidRPr="004B320B">
        <w:rPr>
          <w:rFonts w:asciiTheme="minorHAnsi" w:hAnsiTheme="minorHAnsi"/>
          <w:sz w:val="16"/>
          <w:szCs w:val="16"/>
          <w:lang w:val="es-ES"/>
        </w:rPr>
        <w:t xml:space="preserve"> [‘Vehicle of television journalist stolen from him in Tegucigalpa’], Committee for Free Expression (C-Libre). </w:t>
      </w:r>
      <w:r w:rsidRPr="004B320B">
        <w:rPr>
          <w:rFonts w:asciiTheme="minorHAnsi" w:hAnsiTheme="minorHAnsi"/>
          <w:sz w:val="16"/>
          <w:szCs w:val="16"/>
          <w:lang w:val="en-US"/>
        </w:rPr>
        <w:t xml:space="preserve">September 30, 2016. </w:t>
      </w:r>
      <w:hyperlink r:id="rId250" w:history="1">
        <w:r w:rsidRPr="004B320B">
          <w:rPr>
            <w:rStyle w:val="Hyperlink"/>
            <w:rFonts w:asciiTheme="minorHAnsi" w:eastAsia="MS Mincho" w:hAnsiTheme="minorHAnsi"/>
            <w:i/>
            <w:sz w:val="16"/>
            <w:szCs w:val="16"/>
            <w:lang w:val="en-US"/>
          </w:rPr>
          <w:t>Golpean y roban vehículo a periodista de Canal 11</w:t>
        </w:r>
      </w:hyperlink>
      <w:r w:rsidRPr="004B320B">
        <w:rPr>
          <w:rStyle w:val="Hyperlink"/>
          <w:rFonts w:asciiTheme="minorHAnsi" w:eastAsia="MS Mincho" w:hAnsiTheme="minorHAnsi"/>
          <w:i/>
          <w:sz w:val="16"/>
          <w:szCs w:val="16"/>
          <w:lang w:val="en-US"/>
        </w:rPr>
        <w:t xml:space="preserve"> </w:t>
      </w:r>
      <w:r w:rsidRPr="004B320B">
        <w:rPr>
          <w:rStyle w:val="Hyperlink"/>
          <w:rFonts w:asciiTheme="minorHAnsi" w:eastAsia="MS Mincho" w:hAnsiTheme="minorHAnsi"/>
          <w:sz w:val="16"/>
          <w:szCs w:val="16"/>
          <w:lang w:val="en-US"/>
        </w:rPr>
        <w:t xml:space="preserve">[‘Vehicle of journalist of Channel 11 stolen and he is beaten’] </w:t>
      </w:r>
    </w:p>
  </w:footnote>
  <w:footnote w:id="338">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eastAsia="MS Mincho" w:hAnsiTheme="minorHAnsi"/>
          <w:sz w:val="16"/>
          <w:szCs w:val="16"/>
          <w:lang w:val="en-US"/>
        </w:rPr>
        <w:footnoteRef/>
      </w:r>
      <w:r w:rsidRPr="004B320B">
        <w:rPr>
          <w:rFonts w:asciiTheme="minorHAnsi" w:hAnsiTheme="minorHAnsi"/>
          <w:sz w:val="16"/>
          <w:szCs w:val="16"/>
          <w:lang w:val="es-ES"/>
        </w:rPr>
        <w:t xml:space="preserve"> La Prensa. October 19, 2016. </w:t>
      </w:r>
      <w:hyperlink r:id="rId251" w:history="1">
        <w:r w:rsidRPr="004B320B">
          <w:rPr>
            <w:rStyle w:val="Hyperlink"/>
            <w:rFonts w:asciiTheme="minorHAnsi" w:eastAsia="MS Mincho" w:hAnsiTheme="minorHAnsi"/>
            <w:i/>
            <w:sz w:val="16"/>
            <w:szCs w:val="16"/>
            <w:lang w:val="es-ES"/>
          </w:rPr>
          <w:t>Atacan a balazos a periodista hondureño en San Pedro Sula</w:t>
        </w:r>
      </w:hyperlink>
      <w:r w:rsidRPr="004B320B">
        <w:rPr>
          <w:rFonts w:asciiTheme="minorHAnsi" w:hAnsiTheme="minorHAnsi"/>
          <w:sz w:val="16"/>
          <w:szCs w:val="16"/>
          <w:lang w:val="es-ES"/>
        </w:rPr>
        <w:t xml:space="preserve"> [‘Honduran journalist shot in San Pedro Sula’], Punto por punto. </w:t>
      </w:r>
      <w:r w:rsidRPr="004B320B">
        <w:rPr>
          <w:rFonts w:asciiTheme="minorHAnsi" w:hAnsiTheme="minorHAnsi"/>
          <w:sz w:val="16"/>
          <w:szCs w:val="16"/>
          <w:lang w:val="en-US"/>
        </w:rPr>
        <w:t xml:space="preserve">October 19, 2016. </w:t>
      </w:r>
      <w:hyperlink r:id="rId252" w:history="1">
        <w:r w:rsidRPr="004B320B">
          <w:rPr>
            <w:rStyle w:val="Hyperlink"/>
            <w:rFonts w:asciiTheme="minorHAnsi" w:eastAsia="MS Mincho" w:hAnsiTheme="minorHAnsi"/>
            <w:i/>
            <w:sz w:val="16"/>
            <w:szCs w:val="16"/>
            <w:lang w:val="en-US"/>
          </w:rPr>
          <w:t>Periodista herido en Honduras en atentado</w:t>
        </w:r>
      </w:hyperlink>
      <w:r w:rsidRPr="004B320B">
        <w:rPr>
          <w:rFonts w:asciiTheme="minorHAnsi" w:hAnsiTheme="minorHAnsi"/>
          <w:sz w:val="16"/>
          <w:szCs w:val="16"/>
          <w:lang w:val="en-US"/>
        </w:rPr>
        <w:t>. [‘Journalist wounded in attempt on his life in Honduras’].</w:t>
      </w:r>
    </w:p>
  </w:footnote>
  <w:footnote w:id="339">
    <w:p w:rsidR="0062224F" w:rsidRPr="004B320B" w:rsidRDefault="0062224F" w:rsidP="004B320B">
      <w:pPr>
        <w:pStyle w:val="FootnoteText"/>
        <w:spacing w:after="120"/>
        <w:ind w:firstLine="720"/>
        <w:jc w:val="both"/>
        <w:rPr>
          <w:rFonts w:asciiTheme="minorHAnsi" w:hAnsiTheme="minorHAnsi"/>
          <w:sz w:val="16"/>
          <w:szCs w:val="16"/>
          <w:lang w:val="es-ES"/>
        </w:rPr>
      </w:pPr>
      <w:r w:rsidRPr="004B320B">
        <w:rPr>
          <w:rStyle w:val="FootnoteReference"/>
          <w:rFonts w:asciiTheme="minorHAnsi" w:eastAsia="MS Mincho" w:hAnsiTheme="minorHAnsi"/>
          <w:sz w:val="16"/>
          <w:szCs w:val="16"/>
          <w:lang w:val="en-US"/>
        </w:rPr>
        <w:footnoteRef/>
      </w:r>
      <w:r w:rsidRPr="004B320B">
        <w:rPr>
          <w:rFonts w:asciiTheme="minorHAnsi" w:hAnsiTheme="minorHAnsi"/>
          <w:sz w:val="16"/>
          <w:szCs w:val="16"/>
          <w:lang w:val="es-ES"/>
        </w:rPr>
        <w:t xml:space="preserve"> IACHR. </w:t>
      </w:r>
      <w:hyperlink r:id="rId253" w:history="1">
        <w:r w:rsidRPr="004B320B">
          <w:rPr>
            <w:rStyle w:val="Hyperlink"/>
            <w:rFonts w:asciiTheme="minorHAnsi" w:eastAsia="MS Mincho" w:hAnsiTheme="minorHAnsi"/>
            <w:sz w:val="16"/>
            <w:szCs w:val="16"/>
            <w:lang w:val="es-ES"/>
          </w:rPr>
          <w:t>Informe de país Honduras</w:t>
        </w:r>
      </w:hyperlink>
      <w:r w:rsidRPr="004B320B">
        <w:rPr>
          <w:rFonts w:asciiTheme="minorHAnsi" w:hAnsiTheme="minorHAnsi"/>
          <w:sz w:val="16"/>
          <w:szCs w:val="16"/>
          <w:lang w:val="es-ES"/>
        </w:rPr>
        <w:t xml:space="preserve">. [Country Report Honduras]. </w:t>
      </w:r>
      <w:r w:rsidRPr="004B320B">
        <w:rPr>
          <w:rFonts w:asciiTheme="minorHAnsi" w:hAnsiTheme="minorHAnsi"/>
          <w:sz w:val="16"/>
          <w:szCs w:val="16"/>
          <w:lang w:val="en-US"/>
        </w:rPr>
        <w:t xml:space="preserve">Situation of Human Rights in Honduras. OEA/Ser.L/V/II. Doc. 42/15 December 31, 2015. </w:t>
      </w:r>
      <w:r w:rsidRPr="004B320B">
        <w:rPr>
          <w:rFonts w:asciiTheme="minorHAnsi" w:hAnsiTheme="minorHAnsi"/>
          <w:sz w:val="16"/>
          <w:szCs w:val="16"/>
          <w:lang w:val="es-ES"/>
        </w:rPr>
        <w:t>Para. 207.</w:t>
      </w:r>
    </w:p>
  </w:footnote>
  <w:footnote w:id="340">
    <w:p w:rsidR="0062224F" w:rsidRPr="004B320B" w:rsidRDefault="0062224F" w:rsidP="004B320B">
      <w:pPr>
        <w:autoSpaceDE w:val="0"/>
        <w:autoSpaceDN w:val="0"/>
        <w:adjustRightInd w:val="0"/>
        <w:spacing w:after="120" w:line="240" w:lineRule="auto"/>
        <w:ind w:firstLine="720"/>
        <w:jc w:val="both"/>
        <w:rPr>
          <w:rFonts w:asciiTheme="minorHAnsi" w:hAnsiTheme="minorHAnsi"/>
          <w:sz w:val="16"/>
          <w:szCs w:val="16"/>
        </w:rPr>
      </w:pPr>
      <w:r w:rsidRPr="004B320B">
        <w:rPr>
          <w:rStyle w:val="FootnoteReference"/>
          <w:rFonts w:asciiTheme="minorHAnsi" w:hAnsiTheme="minorHAnsi"/>
          <w:sz w:val="16"/>
          <w:szCs w:val="16"/>
        </w:rPr>
        <w:footnoteRef/>
      </w:r>
      <w:r w:rsidRPr="004B320B">
        <w:rPr>
          <w:rFonts w:asciiTheme="minorHAnsi" w:hAnsiTheme="minorHAnsi"/>
          <w:sz w:val="16"/>
          <w:szCs w:val="16"/>
          <w:lang w:val="es-ES"/>
        </w:rPr>
        <w:t xml:space="preserve"> IACHR. 2013 Annual Report</w:t>
      </w:r>
      <w:r w:rsidRPr="004B320B">
        <w:rPr>
          <w:rFonts w:asciiTheme="minorHAnsi" w:hAnsiTheme="minorHAnsi" w:cs="Calibri"/>
          <w:sz w:val="16"/>
          <w:szCs w:val="16"/>
          <w:lang w:val="es-ES"/>
        </w:rPr>
        <w:t xml:space="preserve">. </w:t>
      </w:r>
      <w:hyperlink r:id="rId254" w:history="1">
        <w:r w:rsidRPr="004B320B">
          <w:rPr>
            <w:rStyle w:val="Hyperlink"/>
            <w:rFonts w:asciiTheme="minorHAnsi" w:hAnsiTheme="minorHAnsi" w:cs="Calibri"/>
            <w:sz w:val="16"/>
            <w:szCs w:val="16"/>
            <w:lang w:val="es-ES"/>
          </w:rPr>
          <w:t>Informe de la Relatoría Especial para la Libertad de Expresión</w:t>
        </w:r>
      </w:hyperlink>
      <w:r w:rsidRPr="004B320B">
        <w:rPr>
          <w:rFonts w:asciiTheme="minorHAnsi" w:hAnsiTheme="minorHAnsi" w:cs="Calibri"/>
          <w:sz w:val="16"/>
          <w:szCs w:val="16"/>
          <w:lang w:val="es-ES"/>
        </w:rPr>
        <w:t xml:space="preserve">. </w:t>
      </w:r>
      <w:r w:rsidRPr="004B320B">
        <w:rPr>
          <w:rFonts w:asciiTheme="minorHAnsi" w:hAnsiTheme="minorHAnsi" w:cs="Calibri"/>
          <w:sz w:val="16"/>
          <w:szCs w:val="16"/>
        </w:rPr>
        <w:t>Report of the Office of the Special Rapporteur for Freedom of Expression. Chapter III (Violence against journalists and media workers: Inter-American standards and national practices on prevention, protection and administration of justice.) OEA/Ser.L/V/II.149. Doc. 50. December 31, 2013, para. 183.</w:t>
      </w:r>
    </w:p>
  </w:footnote>
  <w:footnote w:id="341">
    <w:p w:rsidR="0062224F" w:rsidRPr="004B320B" w:rsidRDefault="0062224F" w:rsidP="004B320B">
      <w:pPr>
        <w:pStyle w:val="FootnoteText"/>
        <w:spacing w:after="120"/>
        <w:ind w:firstLine="720"/>
        <w:jc w:val="both"/>
        <w:rPr>
          <w:rFonts w:asciiTheme="minorHAnsi" w:hAnsiTheme="minorHAnsi"/>
          <w:sz w:val="16"/>
          <w:szCs w:val="16"/>
          <w:lang w:val="es-ES"/>
        </w:rPr>
      </w:pPr>
      <w:r w:rsidRPr="004B320B">
        <w:rPr>
          <w:rStyle w:val="FootnoteReference"/>
          <w:rFonts w:asciiTheme="minorHAnsi" w:eastAsia="MS Mincho" w:hAnsiTheme="minorHAnsi"/>
          <w:sz w:val="16"/>
          <w:szCs w:val="16"/>
          <w:lang w:val="en-US"/>
        </w:rPr>
        <w:footnoteRef/>
      </w:r>
      <w:r w:rsidRPr="004B320B">
        <w:rPr>
          <w:rFonts w:asciiTheme="minorHAnsi" w:hAnsiTheme="minorHAnsi"/>
          <w:sz w:val="16"/>
          <w:szCs w:val="16"/>
          <w:lang w:val="en-US"/>
        </w:rPr>
        <w:t xml:space="preserve"> IACHR. </w:t>
      </w:r>
      <w:hyperlink r:id="rId255" w:history="1">
        <w:r w:rsidRPr="004B320B">
          <w:rPr>
            <w:rStyle w:val="Hyperlink"/>
            <w:rFonts w:asciiTheme="minorHAnsi" w:eastAsia="MS Mincho" w:hAnsiTheme="minorHAnsi"/>
            <w:sz w:val="16"/>
            <w:szCs w:val="16"/>
            <w:lang w:val="en-US"/>
          </w:rPr>
          <w:t>Informe de país Honduras</w:t>
        </w:r>
      </w:hyperlink>
      <w:r w:rsidRPr="004B320B">
        <w:rPr>
          <w:rFonts w:asciiTheme="minorHAnsi" w:hAnsiTheme="minorHAnsi"/>
          <w:sz w:val="16"/>
          <w:szCs w:val="16"/>
          <w:lang w:val="en-US"/>
        </w:rPr>
        <w:t xml:space="preserve">. Country Report on Honduras. Situation of Human Rights in Honduras. </w:t>
      </w:r>
      <w:r w:rsidRPr="004B320B">
        <w:rPr>
          <w:rFonts w:asciiTheme="minorHAnsi" w:hAnsiTheme="minorHAnsi"/>
          <w:sz w:val="16"/>
          <w:szCs w:val="16"/>
          <w:lang w:val="es-ES"/>
        </w:rPr>
        <w:t>OEA/Ser.L/V/II. Doc. 42/15 December 31, 2015. Para. 212.</w:t>
      </w:r>
    </w:p>
  </w:footnote>
  <w:footnote w:id="342">
    <w:p w:rsidR="0062224F" w:rsidRPr="004B320B" w:rsidRDefault="0062224F" w:rsidP="004B320B">
      <w:pPr>
        <w:pStyle w:val="FootnoteText"/>
        <w:spacing w:after="120"/>
        <w:ind w:firstLine="720"/>
        <w:jc w:val="both"/>
        <w:rPr>
          <w:rFonts w:asciiTheme="minorHAnsi" w:hAnsiTheme="minorHAnsi"/>
          <w:sz w:val="16"/>
          <w:szCs w:val="16"/>
          <w:lang w:val="es-ES"/>
        </w:rPr>
      </w:pPr>
      <w:r w:rsidRPr="004B320B">
        <w:rPr>
          <w:rStyle w:val="FootnoteReference"/>
          <w:rFonts w:asciiTheme="minorHAnsi" w:eastAsia="MS Mincho" w:hAnsiTheme="minorHAnsi"/>
          <w:sz w:val="16"/>
          <w:szCs w:val="16"/>
          <w:lang w:val="en-US"/>
        </w:rPr>
        <w:footnoteRef/>
      </w:r>
      <w:r w:rsidRPr="004B320B">
        <w:rPr>
          <w:rFonts w:asciiTheme="minorHAnsi" w:hAnsiTheme="minorHAnsi"/>
          <w:sz w:val="16"/>
          <w:szCs w:val="16"/>
          <w:lang w:val="es-ES"/>
        </w:rPr>
        <w:t xml:space="preserve"> Gobierno de la República de Honduras, Informe sobre el Estado de cumplimiento de las recomendaciones contenidas en el Informe Situación de Derechos Humanos en Honduras CIDH, 17 de agosto de 2016. </w:t>
      </w:r>
    </w:p>
  </w:footnote>
  <w:footnote w:id="343">
    <w:p w:rsidR="0062224F" w:rsidRPr="004B320B" w:rsidRDefault="0062224F" w:rsidP="004B320B">
      <w:pPr>
        <w:autoSpaceDE w:val="0"/>
        <w:autoSpaceDN w:val="0"/>
        <w:adjustRightInd w:val="0"/>
        <w:spacing w:after="120" w:line="240" w:lineRule="auto"/>
        <w:ind w:firstLine="720"/>
        <w:jc w:val="both"/>
        <w:rPr>
          <w:rFonts w:asciiTheme="minorHAnsi" w:hAnsiTheme="minorHAnsi"/>
          <w:sz w:val="16"/>
          <w:szCs w:val="16"/>
        </w:rPr>
      </w:pPr>
      <w:r w:rsidRPr="004B320B">
        <w:rPr>
          <w:rStyle w:val="FootnoteReference"/>
          <w:rFonts w:asciiTheme="minorHAnsi" w:hAnsiTheme="minorHAnsi"/>
          <w:sz w:val="16"/>
          <w:szCs w:val="16"/>
        </w:rPr>
        <w:footnoteRef/>
      </w:r>
      <w:r w:rsidRPr="004B320B">
        <w:rPr>
          <w:rFonts w:asciiTheme="minorHAnsi" w:hAnsiTheme="minorHAnsi"/>
          <w:sz w:val="16"/>
          <w:szCs w:val="16"/>
          <w:lang w:val="es-ES"/>
        </w:rPr>
        <w:t xml:space="preserve"> IACHR</w:t>
      </w:r>
      <w:r w:rsidRPr="004B320B">
        <w:rPr>
          <w:rFonts w:asciiTheme="minorHAnsi" w:hAnsiTheme="minorHAnsi" w:cs="Calibri"/>
          <w:sz w:val="16"/>
          <w:szCs w:val="16"/>
          <w:lang w:val="es-ES"/>
        </w:rPr>
        <w:t xml:space="preserve">. </w:t>
      </w:r>
      <w:hyperlink r:id="rId256" w:history="1">
        <w:r w:rsidRPr="004B320B">
          <w:rPr>
            <w:rStyle w:val="Hyperlink"/>
            <w:rFonts w:asciiTheme="minorHAnsi" w:hAnsiTheme="minorHAnsi" w:cs="Calibri"/>
            <w:sz w:val="16"/>
            <w:szCs w:val="16"/>
            <w:lang w:val="es-ES"/>
          </w:rPr>
          <w:t>Informe Anual 2012. Informe de la Relatoría Especial para la Libertad de Expresión</w:t>
        </w:r>
      </w:hyperlink>
      <w:r w:rsidRPr="004B320B">
        <w:rPr>
          <w:rFonts w:asciiTheme="minorHAnsi" w:hAnsiTheme="minorHAnsi" w:cs="Calibri"/>
          <w:sz w:val="16"/>
          <w:szCs w:val="16"/>
          <w:lang w:val="es-ES"/>
        </w:rPr>
        <w:t xml:space="preserve">. </w:t>
      </w:r>
      <w:r w:rsidRPr="004B320B">
        <w:rPr>
          <w:rFonts w:asciiTheme="minorHAnsi" w:hAnsiTheme="minorHAnsi" w:cs="Calibri"/>
          <w:sz w:val="16"/>
          <w:szCs w:val="16"/>
        </w:rPr>
        <w:t xml:space="preserve">Annual Report. Report of the Office of the Special Rapporteur for Freedom of Expression. Chapter V (Conclusions and Recommendations). OEA/Ser.L/V/II.147. Doc. 1. March 5, 2013. Para. 4, subsection c). </w:t>
      </w:r>
      <w:r w:rsidRPr="004B320B">
        <w:rPr>
          <w:rFonts w:asciiTheme="minorHAnsi" w:hAnsiTheme="minorHAnsi" w:cs="Calibri"/>
          <w:i/>
          <w:sz w:val="16"/>
          <w:szCs w:val="16"/>
        </w:rPr>
        <w:t>Also see</w:t>
      </w:r>
      <w:r w:rsidRPr="004B320B">
        <w:rPr>
          <w:rFonts w:asciiTheme="minorHAnsi" w:hAnsiTheme="minorHAnsi" w:cs="Calibri"/>
          <w:sz w:val="16"/>
          <w:szCs w:val="16"/>
        </w:rPr>
        <w:t xml:space="preserve">, IACHR. </w:t>
      </w:r>
      <w:hyperlink r:id="rId257" w:history="1">
        <w:r w:rsidRPr="004B320B">
          <w:rPr>
            <w:rStyle w:val="Hyperlink"/>
            <w:rFonts w:asciiTheme="minorHAnsi" w:hAnsiTheme="minorHAnsi" w:cs="Calibri"/>
            <w:sz w:val="16"/>
            <w:szCs w:val="16"/>
            <w:lang w:val="es-ES"/>
          </w:rPr>
          <w:t>Informe Anual 2009.  Informe de la Relatoría Especial para la Libertad de Expresión</w:t>
        </w:r>
      </w:hyperlink>
      <w:r w:rsidRPr="004B320B">
        <w:rPr>
          <w:rFonts w:asciiTheme="minorHAnsi" w:hAnsiTheme="minorHAnsi" w:cs="Calibri"/>
          <w:sz w:val="16"/>
          <w:szCs w:val="16"/>
          <w:lang w:val="es-ES"/>
        </w:rPr>
        <w:t xml:space="preserve">. </w:t>
      </w:r>
      <w:r w:rsidRPr="004B320B">
        <w:rPr>
          <w:rFonts w:asciiTheme="minorHAnsi" w:hAnsiTheme="minorHAnsi" w:cs="Calibri"/>
          <w:sz w:val="16"/>
          <w:szCs w:val="16"/>
        </w:rPr>
        <w:t xml:space="preserve">2009 Annual Report of the Office of the Special Rapporteur for Freedom of Expression. Chapter VII (Conclusions and Recommendations). OEA/Ser.L/V/II.  Doc. 51. December 30, 2009. Para. 4, subsection a); IACHR. </w:t>
      </w:r>
      <w:hyperlink r:id="rId258" w:history="1">
        <w:r w:rsidRPr="004B320B">
          <w:rPr>
            <w:rStyle w:val="Hyperlink"/>
            <w:rFonts w:asciiTheme="minorHAnsi" w:hAnsiTheme="minorHAnsi" w:cs="Calibri"/>
            <w:sz w:val="16"/>
            <w:szCs w:val="16"/>
          </w:rPr>
          <w:t>Informe Anual 2010. Informe de la Relatoría Especial para la Libertad de  Expresión</w:t>
        </w:r>
      </w:hyperlink>
      <w:r w:rsidRPr="004B320B">
        <w:rPr>
          <w:rFonts w:asciiTheme="minorHAnsi" w:hAnsiTheme="minorHAnsi" w:cs="Calibri"/>
          <w:sz w:val="16"/>
          <w:szCs w:val="16"/>
        </w:rPr>
        <w:t xml:space="preserve">. 2010 Annual Report of the Office of the Special Rapporteur for Freedom of Expression. Chapter VI (Conclusions and Recommendations). OEA/Ser.L/V/II. Doc. 5. March 7, 2011. Para. 4, subsection a); IACHR. </w:t>
      </w:r>
      <w:hyperlink r:id="rId259" w:history="1">
        <w:r w:rsidRPr="004B320B">
          <w:rPr>
            <w:rStyle w:val="Hyperlink"/>
            <w:rFonts w:asciiTheme="minorHAnsi" w:hAnsiTheme="minorHAnsi" w:cs="Calibri"/>
            <w:sz w:val="16"/>
            <w:szCs w:val="16"/>
          </w:rPr>
          <w:t>Informe Anual 2011. Informe de la Relatoría Especial para la Libertad de Expresión</w:t>
        </w:r>
      </w:hyperlink>
      <w:r w:rsidRPr="004B320B">
        <w:rPr>
          <w:rFonts w:asciiTheme="minorHAnsi" w:hAnsiTheme="minorHAnsi" w:cs="Calibri"/>
          <w:sz w:val="16"/>
          <w:szCs w:val="16"/>
        </w:rPr>
        <w:t>. 2011 Annual Report of the Office of the Special Rapporteur for Freedom of Expression. Chapter V (Conclusions and Recommendations).  OEA/Ser.L/V/II. Doc. 69. December 30, 2011. Para. 4.c.</w:t>
      </w:r>
    </w:p>
  </w:footnote>
  <w:footnote w:id="344">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eastAsia="MS Mincho" w:hAnsiTheme="minorHAnsi"/>
          <w:sz w:val="16"/>
          <w:szCs w:val="16"/>
          <w:lang w:val="en-US"/>
        </w:rPr>
        <w:footnoteRef/>
      </w:r>
      <w:r w:rsidRPr="004B320B">
        <w:rPr>
          <w:rFonts w:asciiTheme="minorHAnsi" w:hAnsiTheme="minorHAnsi"/>
          <w:sz w:val="16"/>
          <w:szCs w:val="16"/>
          <w:lang w:val="en-US"/>
        </w:rPr>
        <w:t xml:space="preserve"> IA Court of HR. </w:t>
      </w:r>
      <w:r w:rsidRPr="004B320B">
        <w:rPr>
          <w:rFonts w:asciiTheme="minorHAnsi" w:hAnsiTheme="minorHAnsi"/>
          <w:i/>
          <w:iCs/>
          <w:sz w:val="16"/>
          <w:szCs w:val="16"/>
          <w:lang w:val="en-US"/>
        </w:rPr>
        <w:t xml:space="preserve">Case of Ivcher Bronstein v. Peru. Merits, Reparations and Costs. </w:t>
      </w:r>
      <w:r w:rsidRPr="004B320B">
        <w:rPr>
          <w:rFonts w:asciiTheme="minorHAnsi" w:hAnsiTheme="minorHAnsi"/>
          <w:iCs/>
          <w:sz w:val="16"/>
          <w:szCs w:val="16"/>
          <w:lang w:val="en-US"/>
        </w:rPr>
        <w:t xml:space="preserve">Judgment of February </w:t>
      </w:r>
      <w:r w:rsidRPr="004B320B">
        <w:rPr>
          <w:rFonts w:asciiTheme="minorHAnsi" w:hAnsiTheme="minorHAnsi"/>
          <w:sz w:val="16"/>
          <w:szCs w:val="16"/>
          <w:lang w:val="en-US"/>
        </w:rPr>
        <w:t xml:space="preserve">6, 2001. Series C No. 74. Para. 186; IA Court of HR. </w:t>
      </w:r>
      <w:r w:rsidRPr="004B320B">
        <w:rPr>
          <w:rFonts w:asciiTheme="minorHAnsi" w:hAnsiTheme="minorHAnsi"/>
          <w:i/>
          <w:iCs/>
          <w:sz w:val="16"/>
          <w:szCs w:val="16"/>
          <w:lang w:val="en-US"/>
        </w:rPr>
        <w:t xml:space="preserve">Case of the Constitutional Court v. Peru. Merits, Reparations and Costs. </w:t>
      </w:r>
      <w:r w:rsidRPr="004B320B">
        <w:rPr>
          <w:rFonts w:asciiTheme="minorHAnsi" w:hAnsiTheme="minorHAnsi"/>
          <w:iCs/>
          <w:sz w:val="16"/>
          <w:szCs w:val="16"/>
          <w:lang w:val="en-US"/>
        </w:rPr>
        <w:t xml:space="preserve">Judgment of January </w:t>
      </w:r>
      <w:r w:rsidRPr="004B320B">
        <w:rPr>
          <w:rFonts w:asciiTheme="minorHAnsi" w:hAnsiTheme="minorHAnsi"/>
          <w:sz w:val="16"/>
          <w:szCs w:val="16"/>
          <w:lang w:val="en-US"/>
        </w:rPr>
        <w:t xml:space="preserve">31, 2001. Series C No. 71. Para. 123; IA Court of HR. </w:t>
      </w:r>
      <w:r w:rsidRPr="004B320B">
        <w:rPr>
          <w:rFonts w:asciiTheme="minorHAnsi" w:hAnsiTheme="minorHAnsi"/>
          <w:i/>
          <w:iCs/>
          <w:sz w:val="16"/>
          <w:szCs w:val="16"/>
          <w:lang w:val="en-US"/>
        </w:rPr>
        <w:t>Case of Bámaca Velásquez v. Guatemala. Merits.</w:t>
      </w:r>
      <w:r w:rsidRPr="004B320B">
        <w:rPr>
          <w:rFonts w:asciiTheme="minorHAnsi" w:hAnsiTheme="minorHAnsi"/>
          <w:iCs/>
          <w:sz w:val="16"/>
          <w:szCs w:val="16"/>
          <w:lang w:val="en-US"/>
        </w:rPr>
        <w:t xml:space="preserve"> Judgment of November </w:t>
      </w:r>
      <w:r w:rsidRPr="004B320B">
        <w:rPr>
          <w:rFonts w:asciiTheme="minorHAnsi" w:hAnsiTheme="minorHAnsi"/>
          <w:sz w:val="16"/>
          <w:szCs w:val="16"/>
          <w:lang w:val="en-US"/>
        </w:rPr>
        <w:t>25, 2000. Series C No. 70. Para. 211.</w:t>
      </w:r>
    </w:p>
  </w:footnote>
  <w:footnote w:id="345">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eastAsia="MS Mincho" w:hAnsiTheme="minorHAnsi"/>
          <w:sz w:val="16"/>
          <w:szCs w:val="16"/>
          <w:lang w:val="en-US"/>
        </w:rPr>
        <w:footnoteRef/>
      </w:r>
      <w:r w:rsidRPr="004B320B">
        <w:rPr>
          <w:rFonts w:asciiTheme="minorHAnsi" w:hAnsiTheme="minorHAnsi"/>
          <w:sz w:val="16"/>
          <w:szCs w:val="16"/>
          <w:lang w:val="en-US"/>
        </w:rPr>
        <w:t xml:space="preserve"> </w:t>
      </w:r>
      <w:r w:rsidRPr="004B320B">
        <w:rPr>
          <w:rFonts w:asciiTheme="minorHAnsi" w:hAnsiTheme="minorHAnsi" w:cs="Calibri"/>
          <w:sz w:val="16"/>
          <w:szCs w:val="16"/>
          <w:lang w:val="en-US"/>
        </w:rPr>
        <w:t xml:space="preserve">IACHR. 2013 Annual Report. </w:t>
      </w:r>
      <w:hyperlink r:id="rId260" w:history="1">
        <w:r w:rsidRPr="004B320B">
          <w:rPr>
            <w:rStyle w:val="Hyperlink"/>
            <w:rFonts w:asciiTheme="minorHAnsi" w:eastAsia="MS Mincho" w:hAnsiTheme="minorHAnsi" w:cs="Calibri"/>
            <w:sz w:val="16"/>
            <w:szCs w:val="16"/>
            <w:lang w:val="es-ES"/>
          </w:rPr>
          <w:t>Informe de la Relatoría Especial para la Libertad de Expresión</w:t>
        </w:r>
      </w:hyperlink>
      <w:r w:rsidRPr="004B320B">
        <w:rPr>
          <w:rFonts w:asciiTheme="minorHAnsi" w:hAnsiTheme="minorHAnsi" w:cs="Calibri"/>
          <w:sz w:val="16"/>
          <w:szCs w:val="16"/>
          <w:lang w:val="es-ES"/>
        </w:rPr>
        <w:t xml:space="preserve">. </w:t>
      </w:r>
      <w:r w:rsidRPr="004B320B">
        <w:rPr>
          <w:rFonts w:asciiTheme="minorHAnsi" w:hAnsiTheme="minorHAnsi" w:cs="Calibri"/>
          <w:sz w:val="16"/>
          <w:szCs w:val="16"/>
        </w:rPr>
        <w:t xml:space="preserve">Report of the Office of the Special Rapporteur for Freedom of Expression. Chapter </w:t>
      </w:r>
      <w:r w:rsidRPr="004B320B">
        <w:rPr>
          <w:rFonts w:asciiTheme="minorHAnsi" w:hAnsiTheme="minorHAnsi" w:cs="Calibri"/>
          <w:sz w:val="16"/>
          <w:szCs w:val="16"/>
          <w:lang w:val="en-US"/>
        </w:rPr>
        <w:t>III (Violence against journalists and media workers: Inter-American Standards and practices on prevention, protection and administration of justice). OEA/Ser.L/V/II.149. Doc. 50. December 31, 2013, para. 160.</w:t>
      </w:r>
    </w:p>
  </w:footnote>
  <w:footnote w:id="346">
    <w:p w:rsidR="0062224F" w:rsidRPr="004B320B" w:rsidRDefault="0062224F" w:rsidP="004B320B">
      <w:pPr>
        <w:pStyle w:val="FootnoteText"/>
        <w:spacing w:after="120"/>
        <w:ind w:left="-57" w:firstLine="720"/>
        <w:jc w:val="both"/>
        <w:rPr>
          <w:rFonts w:asciiTheme="minorHAnsi" w:hAnsiTheme="minorHAnsi"/>
          <w:sz w:val="16"/>
          <w:szCs w:val="16"/>
          <w:lang w:val="en-US"/>
        </w:rPr>
      </w:pPr>
      <w:r w:rsidRPr="004B320B">
        <w:rPr>
          <w:rStyle w:val="FootnoteReference"/>
          <w:rFonts w:asciiTheme="minorHAnsi" w:eastAsia="MS Mincho" w:hAnsiTheme="minorHAnsi"/>
          <w:sz w:val="16"/>
          <w:szCs w:val="16"/>
          <w:lang w:val="en-US"/>
        </w:rPr>
        <w:footnoteRef/>
      </w:r>
      <w:r w:rsidRPr="004B320B">
        <w:rPr>
          <w:rFonts w:asciiTheme="minorHAnsi" w:hAnsiTheme="minorHAnsi"/>
          <w:sz w:val="16"/>
          <w:szCs w:val="16"/>
          <w:lang w:val="en-US"/>
        </w:rPr>
        <w:t xml:space="preserve"> Committee for Free Expression (C-Libre). January 19, 2016. </w:t>
      </w:r>
      <w:hyperlink r:id="rId261" w:history="1">
        <w:r w:rsidRPr="004B320B">
          <w:rPr>
            <w:rStyle w:val="Hyperlink"/>
            <w:rFonts w:asciiTheme="minorHAnsi" w:eastAsia="MS Mincho" w:hAnsiTheme="minorHAnsi"/>
            <w:i/>
            <w:sz w:val="16"/>
            <w:szCs w:val="16"/>
            <w:lang w:val="en-US"/>
          </w:rPr>
          <w:t>Periodista querellado por presidente de Asociación Nacional de Acuicultores de Honduras</w:t>
        </w:r>
      </w:hyperlink>
      <w:r w:rsidRPr="004B320B">
        <w:rPr>
          <w:rFonts w:asciiTheme="minorHAnsi" w:hAnsiTheme="minorHAnsi"/>
          <w:sz w:val="16"/>
          <w:szCs w:val="16"/>
          <w:lang w:val="en-US"/>
        </w:rPr>
        <w:t xml:space="preserve"> [Journalist sued by president of the National Association of Aquiculturists of Honduras]; Pasos de Animal Grande. February 24, 2016. </w:t>
      </w:r>
      <w:hyperlink r:id="rId262" w:history="1">
        <w:r w:rsidRPr="004B320B">
          <w:rPr>
            <w:rStyle w:val="Hyperlink"/>
            <w:rFonts w:asciiTheme="minorHAnsi" w:eastAsia="MS Mincho" w:hAnsiTheme="minorHAnsi"/>
            <w:i/>
            <w:sz w:val="16"/>
            <w:szCs w:val="16"/>
            <w:lang w:val="en-US"/>
          </w:rPr>
          <w:t>Delitos contra el honor creados para enmudecer a periodistas que denuncian ilegalidades y corrupción</w:t>
        </w:r>
      </w:hyperlink>
      <w:r w:rsidRPr="004B320B">
        <w:rPr>
          <w:rFonts w:asciiTheme="minorHAnsi" w:hAnsiTheme="minorHAnsi"/>
          <w:sz w:val="16"/>
          <w:szCs w:val="16"/>
          <w:lang w:val="en-US"/>
        </w:rPr>
        <w:t xml:space="preserve"> [‘Crimes against honor created to silence journalists who decry illegal acts and corruption’].</w:t>
      </w:r>
    </w:p>
  </w:footnote>
  <w:footnote w:id="347">
    <w:p w:rsidR="0062224F" w:rsidRPr="004B320B" w:rsidRDefault="0062224F" w:rsidP="004B320B">
      <w:pPr>
        <w:pStyle w:val="FootnoteText"/>
        <w:spacing w:after="120"/>
        <w:ind w:left="-57" w:firstLine="720"/>
        <w:jc w:val="both"/>
        <w:rPr>
          <w:rFonts w:asciiTheme="minorHAnsi" w:hAnsiTheme="minorHAnsi"/>
          <w:sz w:val="16"/>
          <w:szCs w:val="16"/>
          <w:lang w:val="en-US"/>
        </w:rPr>
      </w:pPr>
      <w:r w:rsidRPr="004B320B">
        <w:rPr>
          <w:rStyle w:val="FootnoteReference"/>
          <w:rFonts w:asciiTheme="minorHAnsi" w:eastAsia="MS Mincho" w:hAnsiTheme="minorHAnsi"/>
          <w:sz w:val="16"/>
          <w:szCs w:val="16"/>
          <w:lang w:val="en-US"/>
        </w:rPr>
        <w:footnoteRef/>
      </w:r>
      <w:r w:rsidRPr="004B320B">
        <w:rPr>
          <w:rFonts w:asciiTheme="minorHAnsi" w:hAnsiTheme="minorHAnsi"/>
          <w:sz w:val="16"/>
          <w:szCs w:val="16"/>
          <w:lang w:val="en-US"/>
        </w:rPr>
        <w:t xml:space="preserve"> Committee for Free Expression (C-Libre). April 7, 2016. </w:t>
      </w:r>
      <w:hyperlink r:id="rId263" w:history="1">
        <w:r w:rsidRPr="004B320B">
          <w:rPr>
            <w:rStyle w:val="Hyperlink"/>
            <w:rFonts w:asciiTheme="minorHAnsi" w:eastAsia="MS Mincho" w:hAnsiTheme="minorHAnsi"/>
            <w:i/>
            <w:sz w:val="16"/>
            <w:szCs w:val="16"/>
            <w:lang w:val="en-US"/>
          </w:rPr>
          <w:t>Ante jueza exigen a periodista revelar sus fuentes informativas</w:t>
        </w:r>
      </w:hyperlink>
      <w:r w:rsidRPr="004B320B">
        <w:rPr>
          <w:rStyle w:val="Hyperlink"/>
          <w:rFonts w:asciiTheme="minorHAnsi" w:eastAsia="MS Mincho" w:hAnsiTheme="minorHAnsi"/>
          <w:i/>
          <w:sz w:val="16"/>
          <w:szCs w:val="16"/>
          <w:lang w:val="en-US"/>
        </w:rPr>
        <w:t xml:space="preserve"> </w:t>
      </w:r>
      <w:r w:rsidRPr="004B320B">
        <w:rPr>
          <w:rStyle w:val="Hyperlink"/>
          <w:rFonts w:asciiTheme="minorHAnsi" w:eastAsia="MS Mincho" w:hAnsiTheme="minorHAnsi"/>
          <w:sz w:val="16"/>
          <w:szCs w:val="16"/>
          <w:lang w:val="en-US"/>
        </w:rPr>
        <w:t xml:space="preserve">[‘Journalist forced to reveal sources of information before a judge’]. </w:t>
      </w:r>
    </w:p>
  </w:footnote>
  <w:footnote w:id="348">
    <w:p w:rsidR="0062224F" w:rsidRPr="004B320B" w:rsidRDefault="0062224F" w:rsidP="004B320B">
      <w:pPr>
        <w:pStyle w:val="FootnoteText"/>
        <w:spacing w:after="120"/>
        <w:ind w:left="-57" w:firstLine="720"/>
        <w:jc w:val="both"/>
        <w:rPr>
          <w:rFonts w:asciiTheme="minorHAnsi" w:hAnsiTheme="minorHAnsi"/>
          <w:sz w:val="16"/>
          <w:szCs w:val="16"/>
          <w:lang w:val="en-US"/>
        </w:rPr>
      </w:pPr>
      <w:r w:rsidRPr="004B320B">
        <w:rPr>
          <w:rStyle w:val="FootnoteReference"/>
          <w:rFonts w:asciiTheme="minorHAnsi" w:eastAsia="MS Mincho" w:hAnsiTheme="minorHAnsi"/>
          <w:sz w:val="16"/>
          <w:szCs w:val="16"/>
          <w:lang w:val="en-US"/>
        </w:rPr>
        <w:footnoteRef/>
      </w:r>
      <w:r w:rsidRPr="004B320B">
        <w:rPr>
          <w:rFonts w:asciiTheme="minorHAnsi" w:hAnsiTheme="minorHAnsi"/>
          <w:sz w:val="16"/>
          <w:szCs w:val="16"/>
          <w:lang w:val="en-US"/>
        </w:rPr>
        <w:t xml:space="preserve"> Committee for Free Expression. March 17, 2016. </w:t>
      </w:r>
      <w:hyperlink r:id="rId264" w:history="1">
        <w:r w:rsidRPr="004B320B">
          <w:rPr>
            <w:rStyle w:val="Hyperlink"/>
            <w:rFonts w:asciiTheme="minorHAnsi" w:eastAsia="MS Mincho" w:hAnsiTheme="minorHAnsi"/>
            <w:i/>
            <w:sz w:val="16"/>
            <w:szCs w:val="16"/>
            <w:lang w:val="es-ES"/>
          </w:rPr>
          <w:t>Periodista de Honduras condenado a 10 años de prisión por difamación</w:t>
        </w:r>
      </w:hyperlink>
      <w:r w:rsidRPr="004B320B">
        <w:rPr>
          <w:rFonts w:asciiTheme="minorHAnsi" w:hAnsiTheme="minorHAnsi"/>
          <w:sz w:val="16"/>
          <w:szCs w:val="16"/>
          <w:lang w:val="es-ES"/>
        </w:rPr>
        <w:t xml:space="preserve"> [‘Honduran journalist sentenced to 10 years in jail for defamation’]; La Prensa. March 15, 2016. </w:t>
      </w:r>
      <w:hyperlink r:id="rId265" w:history="1">
        <w:r w:rsidRPr="004B320B">
          <w:rPr>
            <w:rStyle w:val="Hyperlink"/>
            <w:rFonts w:asciiTheme="minorHAnsi" w:eastAsia="MS Mincho" w:hAnsiTheme="minorHAnsi"/>
            <w:i/>
            <w:sz w:val="16"/>
            <w:szCs w:val="16"/>
            <w:lang w:val="es-ES"/>
          </w:rPr>
          <w:t>Condenan a 10 años de prisión al periodista David Romero</w:t>
        </w:r>
      </w:hyperlink>
      <w:r w:rsidRPr="004B320B">
        <w:rPr>
          <w:rFonts w:asciiTheme="minorHAnsi" w:hAnsiTheme="minorHAnsi"/>
          <w:sz w:val="16"/>
          <w:szCs w:val="16"/>
          <w:lang w:val="es-ES"/>
        </w:rPr>
        <w:t xml:space="preserve">. </w:t>
      </w:r>
      <w:r w:rsidRPr="004B320B">
        <w:rPr>
          <w:rFonts w:asciiTheme="minorHAnsi" w:hAnsiTheme="minorHAnsi"/>
          <w:sz w:val="16"/>
          <w:szCs w:val="16"/>
          <w:lang w:val="en-US"/>
        </w:rPr>
        <w:t>[‘Journalist David Romero sentenced to 10 year jail term’]</w:t>
      </w:r>
    </w:p>
  </w:footnote>
  <w:footnote w:id="349">
    <w:p w:rsidR="0062224F" w:rsidRPr="004B320B" w:rsidRDefault="0062224F" w:rsidP="004B320B">
      <w:pPr>
        <w:spacing w:after="120" w:line="240" w:lineRule="auto"/>
        <w:ind w:left="-57" w:firstLine="720"/>
        <w:jc w:val="both"/>
        <w:rPr>
          <w:rFonts w:asciiTheme="minorHAnsi" w:hAnsiTheme="minorHAnsi"/>
          <w:sz w:val="16"/>
          <w:szCs w:val="16"/>
          <w:lang w:val="es-ES"/>
        </w:rPr>
      </w:pPr>
      <w:r w:rsidRPr="004B320B">
        <w:rPr>
          <w:rStyle w:val="FootnoteReference"/>
          <w:rFonts w:asciiTheme="minorHAnsi" w:hAnsiTheme="minorHAnsi"/>
          <w:sz w:val="16"/>
          <w:szCs w:val="16"/>
        </w:rPr>
        <w:footnoteRef/>
      </w:r>
      <w:r w:rsidRPr="004B320B">
        <w:rPr>
          <w:rFonts w:asciiTheme="minorHAnsi" w:hAnsiTheme="minorHAnsi"/>
          <w:sz w:val="16"/>
          <w:szCs w:val="16"/>
        </w:rPr>
        <w:t xml:space="preserve"> IACHR. Informe Anual 2015. </w:t>
      </w:r>
      <w:hyperlink r:id="rId266" w:history="1">
        <w:r w:rsidRPr="004B320B">
          <w:rPr>
            <w:rStyle w:val="Hyperlink"/>
            <w:rFonts w:asciiTheme="minorHAnsi" w:hAnsiTheme="minorHAnsi"/>
            <w:sz w:val="16"/>
            <w:szCs w:val="16"/>
            <w:lang w:val="es-ES"/>
          </w:rPr>
          <w:t>Informe de la Relatoría Especial para la Libertad de Expresión. Capítulo II (Evaluación sobre el estado de la Libertad de Expresión en el Hemisferio)</w:t>
        </w:r>
      </w:hyperlink>
      <w:r w:rsidRPr="004B320B">
        <w:rPr>
          <w:rFonts w:asciiTheme="minorHAnsi" w:hAnsiTheme="minorHAnsi"/>
          <w:sz w:val="16"/>
          <w:szCs w:val="16"/>
          <w:lang w:val="es-ES"/>
        </w:rPr>
        <w:t xml:space="preserve">. </w:t>
      </w:r>
      <w:r w:rsidRPr="004B320B">
        <w:rPr>
          <w:rFonts w:asciiTheme="minorHAnsi" w:hAnsiTheme="minorHAnsi" w:cs="Calibri"/>
          <w:sz w:val="16"/>
          <w:szCs w:val="16"/>
        </w:rPr>
        <w:t xml:space="preserve">Annual Report of the Office of the Special Rapporteur for Freedom of Expression. Chapter II (Evaluation of the status of freedom of expression in the Hemisphere. </w:t>
      </w:r>
      <w:r w:rsidRPr="004B320B">
        <w:rPr>
          <w:rFonts w:asciiTheme="minorHAnsi" w:hAnsiTheme="minorHAnsi"/>
          <w:sz w:val="16"/>
          <w:szCs w:val="16"/>
          <w:lang w:val="es-ES"/>
        </w:rPr>
        <w:t>OEA/Ser.L/V/II. Doc. 48/15 December 31, 2015. Para. 823.</w:t>
      </w:r>
    </w:p>
  </w:footnote>
  <w:footnote w:id="350">
    <w:p w:rsidR="0062224F" w:rsidRPr="004B320B" w:rsidRDefault="0062224F" w:rsidP="004B320B">
      <w:pPr>
        <w:pStyle w:val="FootnoteText"/>
        <w:spacing w:after="120"/>
        <w:ind w:left="-57" w:firstLine="720"/>
        <w:jc w:val="both"/>
        <w:rPr>
          <w:rFonts w:asciiTheme="minorHAnsi" w:hAnsiTheme="minorHAnsi"/>
          <w:sz w:val="16"/>
          <w:szCs w:val="16"/>
          <w:lang w:val="en-US"/>
        </w:rPr>
      </w:pPr>
      <w:r w:rsidRPr="004B320B">
        <w:rPr>
          <w:rStyle w:val="FootnoteReference"/>
          <w:rFonts w:asciiTheme="minorHAnsi" w:eastAsia="MS Mincho" w:hAnsiTheme="minorHAnsi"/>
          <w:sz w:val="16"/>
          <w:szCs w:val="16"/>
          <w:lang w:val="en-US"/>
        </w:rPr>
        <w:footnoteRef/>
      </w:r>
      <w:r w:rsidRPr="004B320B">
        <w:rPr>
          <w:rFonts w:asciiTheme="minorHAnsi" w:hAnsiTheme="minorHAnsi"/>
          <w:sz w:val="16"/>
          <w:szCs w:val="16"/>
          <w:lang w:val="es-ES"/>
        </w:rPr>
        <w:t xml:space="preserve"> La Prensa. April 15, 2016. </w:t>
      </w:r>
      <w:hyperlink r:id="rId267" w:history="1">
        <w:r w:rsidRPr="004B320B">
          <w:rPr>
            <w:rStyle w:val="Hyperlink"/>
            <w:rFonts w:asciiTheme="minorHAnsi" w:eastAsia="MS Mincho" w:hAnsiTheme="minorHAnsi"/>
            <w:i/>
            <w:sz w:val="16"/>
            <w:szCs w:val="16"/>
            <w:lang w:val="es-ES"/>
          </w:rPr>
          <w:t>Periodista David Romero interpone recurso de casación</w:t>
        </w:r>
      </w:hyperlink>
      <w:r w:rsidRPr="004B320B">
        <w:rPr>
          <w:rFonts w:asciiTheme="minorHAnsi" w:hAnsiTheme="minorHAnsi"/>
          <w:sz w:val="16"/>
          <w:szCs w:val="16"/>
          <w:lang w:val="es-ES"/>
        </w:rPr>
        <w:t xml:space="preserve"> [‘Journalist David Romero files appeal to Supreme Court’]; Tiempo Digital. April 15, 2016. </w:t>
      </w:r>
      <w:hyperlink r:id="rId268" w:history="1">
        <w:r w:rsidRPr="004B320B">
          <w:rPr>
            <w:rStyle w:val="Hyperlink"/>
            <w:rFonts w:asciiTheme="minorHAnsi" w:eastAsia="MS Mincho" w:hAnsiTheme="minorHAnsi"/>
            <w:i/>
            <w:sz w:val="16"/>
            <w:szCs w:val="16"/>
            <w:lang w:val="es-ES"/>
          </w:rPr>
          <w:t>Defensa presenta recurso de casación contra sentencia a periodista David Romero</w:t>
        </w:r>
      </w:hyperlink>
      <w:r w:rsidRPr="004B320B">
        <w:rPr>
          <w:rFonts w:asciiTheme="minorHAnsi" w:hAnsiTheme="minorHAnsi"/>
          <w:sz w:val="16"/>
          <w:szCs w:val="16"/>
          <w:lang w:val="es-ES"/>
        </w:rPr>
        <w:t xml:space="preserve">. </w:t>
      </w:r>
      <w:r w:rsidRPr="004B320B">
        <w:rPr>
          <w:rFonts w:asciiTheme="minorHAnsi" w:hAnsiTheme="minorHAnsi"/>
          <w:sz w:val="16"/>
          <w:szCs w:val="16"/>
          <w:lang w:val="en-US"/>
        </w:rPr>
        <w:t>[‘Defense files appeal against conviction of journalist David Romero’].</w:t>
      </w:r>
    </w:p>
  </w:footnote>
  <w:footnote w:id="351">
    <w:p w:rsidR="0062224F" w:rsidRPr="004B320B" w:rsidRDefault="0062224F" w:rsidP="004B320B">
      <w:pPr>
        <w:pStyle w:val="FootnoteText"/>
        <w:spacing w:after="120"/>
        <w:ind w:left="-57" w:firstLine="720"/>
        <w:jc w:val="both"/>
        <w:rPr>
          <w:rFonts w:asciiTheme="minorHAnsi" w:hAnsiTheme="minorHAnsi"/>
          <w:sz w:val="16"/>
          <w:szCs w:val="16"/>
          <w:lang w:val="es-ES"/>
        </w:rPr>
      </w:pPr>
      <w:r w:rsidRPr="004B320B">
        <w:rPr>
          <w:rStyle w:val="FootnoteReference"/>
          <w:rFonts w:asciiTheme="minorHAnsi" w:eastAsia="MS Mincho" w:hAnsiTheme="minorHAnsi"/>
          <w:sz w:val="16"/>
          <w:szCs w:val="16"/>
          <w:lang w:val="en-US"/>
        </w:rPr>
        <w:footnoteRef/>
      </w:r>
      <w:r w:rsidRPr="004B320B">
        <w:rPr>
          <w:rFonts w:asciiTheme="minorHAnsi" w:hAnsiTheme="minorHAnsi"/>
          <w:sz w:val="16"/>
          <w:szCs w:val="16"/>
          <w:lang w:val="en-US"/>
        </w:rPr>
        <w:t xml:space="preserve"> Committee for Free Expression (C-Libre). </w:t>
      </w:r>
      <w:r w:rsidRPr="004B320B">
        <w:rPr>
          <w:rFonts w:asciiTheme="minorHAnsi" w:hAnsiTheme="minorHAnsi"/>
          <w:sz w:val="16"/>
          <w:szCs w:val="16"/>
          <w:lang w:val="es-ES"/>
        </w:rPr>
        <w:t xml:space="preserve">April 19, 2016. </w:t>
      </w:r>
      <w:hyperlink r:id="rId269" w:history="1">
        <w:r w:rsidRPr="004B320B">
          <w:rPr>
            <w:rStyle w:val="Hyperlink"/>
            <w:rFonts w:asciiTheme="minorHAnsi" w:eastAsia="MS Mincho" w:hAnsiTheme="minorHAnsi"/>
            <w:i/>
            <w:sz w:val="16"/>
            <w:szCs w:val="16"/>
            <w:lang w:val="es-ES"/>
          </w:rPr>
          <w:t>Extranjero querella a periodista que reveló escándalo de corrupción del Seguro Social</w:t>
        </w:r>
      </w:hyperlink>
      <w:r w:rsidRPr="004B320B">
        <w:rPr>
          <w:rFonts w:asciiTheme="minorHAnsi" w:hAnsiTheme="minorHAnsi"/>
          <w:sz w:val="16"/>
          <w:szCs w:val="16"/>
          <w:lang w:val="es-ES"/>
        </w:rPr>
        <w:t xml:space="preserve"> [‘Foreigner sues journalist who revealed corruption scandal of Social Security’]; El Heraldo. May 13, 2016. </w:t>
      </w:r>
      <w:hyperlink r:id="rId270" w:history="1">
        <w:r w:rsidRPr="004B320B">
          <w:rPr>
            <w:rStyle w:val="Hyperlink"/>
            <w:rFonts w:asciiTheme="minorHAnsi" w:eastAsia="MS Mincho" w:hAnsiTheme="minorHAnsi"/>
            <w:i/>
            <w:sz w:val="16"/>
            <w:szCs w:val="16"/>
            <w:lang w:val="es-ES"/>
          </w:rPr>
          <w:t>Tras audiencia no hay conciliación en caso de Robert Carmona contra David Romero</w:t>
        </w:r>
      </w:hyperlink>
      <w:r w:rsidRPr="004B320B">
        <w:rPr>
          <w:rFonts w:asciiTheme="minorHAnsi" w:hAnsiTheme="minorHAnsi"/>
          <w:sz w:val="16"/>
          <w:szCs w:val="16"/>
          <w:lang w:val="es-ES"/>
        </w:rPr>
        <w:t xml:space="preserve"> [‘After hearing, no settlement in case of Robert Carmona against David Romero’]; Terra. May 13, 2016. </w:t>
      </w:r>
      <w:hyperlink r:id="rId271" w:history="1">
        <w:r w:rsidRPr="004B320B">
          <w:rPr>
            <w:rStyle w:val="Hyperlink"/>
            <w:rFonts w:asciiTheme="minorHAnsi" w:eastAsia="MS Mincho" w:hAnsiTheme="minorHAnsi"/>
            <w:i/>
            <w:sz w:val="16"/>
            <w:szCs w:val="16"/>
            <w:lang w:val="es-ES"/>
          </w:rPr>
          <w:t>Sin acuerdo acto conciliación entre venezolano Carmona y periodista hondureño</w:t>
        </w:r>
      </w:hyperlink>
      <w:r w:rsidRPr="004B320B">
        <w:rPr>
          <w:rFonts w:asciiTheme="minorHAnsi" w:hAnsiTheme="minorHAnsi"/>
          <w:sz w:val="16"/>
          <w:szCs w:val="16"/>
          <w:lang w:val="es-ES"/>
        </w:rPr>
        <w:t xml:space="preserve"> [‘No agreement on settlement between Venezuelan Carmona and Honduran journalist’]. </w:t>
      </w:r>
    </w:p>
  </w:footnote>
  <w:footnote w:id="352">
    <w:p w:rsidR="0062224F" w:rsidRPr="004B320B" w:rsidRDefault="0062224F" w:rsidP="004B320B">
      <w:pPr>
        <w:spacing w:after="120" w:line="240" w:lineRule="auto"/>
        <w:ind w:firstLine="720"/>
        <w:jc w:val="both"/>
        <w:rPr>
          <w:rFonts w:asciiTheme="minorHAnsi" w:hAnsiTheme="minorHAnsi"/>
          <w:sz w:val="16"/>
          <w:szCs w:val="16"/>
        </w:rPr>
      </w:pPr>
      <w:r w:rsidRPr="004B320B">
        <w:rPr>
          <w:rStyle w:val="FootnoteReference"/>
          <w:rFonts w:asciiTheme="minorHAnsi" w:hAnsiTheme="minorHAnsi"/>
          <w:sz w:val="16"/>
          <w:szCs w:val="16"/>
        </w:rPr>
        <w:footnoteRef/>
      </w:r>
      <w:r w:rsidRPr="004B320B">
        <w:rPr>
          <w:rFonts w:asciiTheme="minorHAnsi" w:hAnsiTheme="minorHAnsi"/>
          <w:sz w:val="16"/>
          <w:szCs w:val="16"/>
        </w:rPr>
        <w:t xml:space="preserve"> Reporters Without Borders (RWB). September 16, 2016. </w:t>
      </w:r>
      <w:hyperlink r:id="rId272" w:history="1">
        <w:r w:rsidRPr="004B320B">
          <w:rPr>
            <w:rStyle w:val="Hyperlink"/>
            <w:rFonts w:asciiTheme="minorHAnsi" w:hAnsiTheme="minorHAnsi"/>
            <w:i/>
            <w:sz w:val="16"/>
            <w:szCs w:val="16"/>
          </w:rPr>
          <w:t>Las maniobras de las autoridades hondureñas para hacer callar a la voces críticas</w:t>
        </w:r>
      </w:hyperlink>
      <w:r w:rsidRPr="004B320B">
        <w:rPr>
          <w:rFonts w:asciiTheme="minorHAnsi" w:hAnsiTheme="minorHAnsi"/>
          <w:sz w:val="16"/>
          <w:szCs w:val="16"/>
        </w:rPr>
        <w:t xml:space="preserve"> [‘Ploys by Honduran authorities to silence critical voices’]; Committee for the protection of journalists. August 25, 2016. </w:t>
      </w:r>
      <w:hyperlink r:id="rId273" w:history="1">
        <w:r w:rsidRPr="004B320B">
          <w:rPr>
            <w:rStyle w:val="Hyperlink"/>
            <w:rFonts w:asciiTheme="minorHAnsi" w:hAnsiTheme="minorHAnsi"/>
            <w:i/>
            <w:sz w:val="16"/>
            <w:szCs w:val="16"/>
          </w:rPr>
          <w:t>Periodista hondureño condenado por difamación criminal</w:t>
        </w:r>
      </w:hyperlink>
      <w:r w:rsidRPr="004B320B">
        <w:rPr>
          <w:rFonts w:asciiTheme="minorHAnsi" w:hAnsiTheme="minorHAnsi"/>
          <w:sz w:val="16"/>
          <w:szCs w:val="16"/>
        </w:rPr>
        <w:t xml:space="preserve"> [‘Honduran journalist convicted for criminal defamation of character’]; Confidencial. August 23, 2016. </w:t>
      </w:r>
      <w:hyperlink r:id="rId274" w:history="1">
        <w:r w:rsidRPr="004B320B">
          <w:rPr>
            <w:rStyle w:val="Hyperlink"/>
            <w:rFonts w:asciiTheme="minorHAnsi" w:hAnsiTheme="minorHAnsi"/>
            <w:i/>
            <w:sz w:val="16"/>
            <w:szCs w:val="16"/>
          </w:rPr>
          <w:t>Otro Periodista Hondureño Es Condenado Por Acusaciones Contra Jefe Policial</w:t>
        </w:r>
      </w:hyperlink>
      <w:r w:rsidRPr="004B320B">
        <w:rPr>
          <w:rFonts w:asciiTheme="minorHAnsi" w:hAnsiTheme="minorHAnsi"/>
          <w:sz w:val="16"/>
          <w:szCs w:val="16"/>
        </w:rPr>
        <w:t xml:space="preserve"> [‘Another Honduran journalist is convicted for accusations against police chief’]; Committee for Free Expression (C-Libre). </w:t>
      </w:r>
      <w:hyperlink r:id="rId275" w:history="1">
        <w:r w:rsidRPr="004B320B">
          <w:rPr>
            <w:rStyle w:val="Hyperlink"/>
            <w:rFonts w:asciiTheme="minorHAnsi" w:hAnsiTheme="minorHAnsi"/>
            <w:i/>
            <w:sz w:val="16"/>
            <w:szCs w:val="16"/>
          </w:rPr>
          <w:t>Condenan a prisión e inhabilitan a otro periodista hondureño</w:t>
        </w:r>
      </w:hyperlink>
      <w:r w:rsidRPr="004B320B">
        <w:rPr>
          <w:rFonts w:asciiTheme="minorHAnsi" w:hAnsiTheme="minorHAnsi"/>
          <w:sz w:val="16"/>
          <w:szCs w:val="16"/>
        </w:rPr>
        <w:t xml:space="preserve"> [‘Another Honduran journalist sentenced to jail and loses license to practice’]. </w:t>
      </w:r>
    </w:p>
  </w:footnote>
  <w:footnote w:id="353">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eastAsia="MS Mincho" w:hAnsiTheme="minorHAnsi"/>
          <w:sz w:val="16"/>
          <w:szCs w:val="16"/>
          <w:lang w:val="en-US"/>
        </w:rPr>
        <w:footnoteRef/>
      </w:r>
      <w:r w:rsidRPr="004B320B">
        <w:rPr>
          <w:rFonts w:asciiTheme="minorHAnsi" w:hAnsiTheme="minorHAnsi"/>
          <w:sz w:val="16"/>
          <w:szCs w:val="16"/>
          <w:lang w:val="es-ES"/>
        </w:rPr>
        <w:t xml:space="preserve"> El Heraldo. July 27, 2016. </w:t>
      </w:r>
      <w:hyperlink r:id="rId276" w:history="1">
        <w:r w:rsidRPr="004B320B">
          <w:rPr>
            <w:rStyle w:val="Hyperlink"/>
            <w:rFonts w:asciiTheme="minorHAnsi" w:eastAsia="MS Mincho" w:hAnsiTheme="minorHAnsi"/>
            <w:i/>
            <w:sz w:val="16"/>
            <w:szCs w:val="16"/>
            <w:lang w:val="es-ES"/>
          </w:rPr>
          <w:t>Diputados Oswaldo Ramos Soto querella al periodista Armando Villanueva</w:t>
        </w:r>
      </w:hyperlink>
      <w:r w:rsidRPr="004B320B">
        <w:rPr>
          <w:rFonts w:asciiTheme="minorHAnsi" w:hAnsiTheme="minorHAnsi"/>
          <w:sz w:val="16"/>
          <w:szCs w:val="16"/>
          <w:lang w:val="es-ES"/>
        </w:rPr>
        <w:t xml:space="preserve"> [‘Deputy Oswaldo Ramos Soto sues journalist Armando Villanueva’]; Tiempo. July 26, 2016. </w:t>
      </w:r>
      <w:hyperlink r:id="rId277" w:history="1">
        <w:r w:rsidRPr="004B320B">
          <w:rPr>
            <w:rStyle w:val="Hyperlink"/>
            <w:rFonts w:asciiTheme="minorHAnsi" w:eastAsia="MS Mincho" w:hAnsiTheme="minorHAnsi"/>
            <w:i/>
            <w:sz w:val="16"/>
            <w:szCs w:val="16"/>
            <w:lang w:val="es-ES"/>
          </w:rPr>
          <w:t>Oswaldo Ramos Soto querella al periodista Armando Villanueva</w:t>
        </w:r>
      </w:hyperlink>
      <w:r w:rsidRPr="004B320B">
        <w:rPr>
          <w:rFonts w:asciiTheme="minorHAnsi" w:hAnsiTheme="minorHAnsi"/>
          <w:sz w:val="16"/>
          <w:szCs w:val="16"/>
          <w:lang w:val="es-ES"/>
        </w:rPr>
        <w:t xml:space="preserve"> [‘Oswaldo Ramos Soto sues journalist Armando Villanueva’]; Committee for Free Expression (C-Libre). </w:t>
      </w:r>
      <w:r w:rsidRPr="004B320B">
        <w:rPr>
          <w:rFonts w:asciiTheme="minorHAnsi" w:hAnsiTheme="minorHAnsi"/>
          <w:sz w:val="16"/>
          <w:szCs w:val="16"/>
          <w:lang w:val="en-US"/>
        </w:rPr>
        <w:t xml:space="preserve">August 1, 2016. </w:t>
      </w:r>
      <w:hyperlink r:id="rId278" w:history="1">
        <w:r w:rsidRPr="004B320B">
          <w:rPr>
            <w:rStyle w:val="Hyperlink"/>
            <w:rFonts w:asciiTheme="minorHAnsi" w:eastAsia="MS Mincho" w:hAnsiTheme="minorHAnsi"/>
            <w:i/>
            <w:sz w:val="16"/>
            <w:szCs w:val="16"/>
            <w:lang w:val="en-US"/>
          </w:rPr>
          <w:t>Periodista sufre acoso judicial por informar sobre gestión de exrector de la UNAH</w:t>
        </w:r>
      </w:hyperlink>
      <w:r w:rsidRPr="004B320B">
        <w:rPr>
          <w:rStyle w:val="Hyperlink"/>
          <w:rFonts w:asciiTheme="minorHAnsi" w:eastAsia="MS Mincho" w:hAnsiTheme="minorHAnsi"/>
          <w:sz w:val="16"/>
          <w:szCs w:val="16"/>
          <w:lang w:val="en-US"/>
        </w:rPr>
        <w:t xml:space="preserve"> [‘Journalist victim of judicial harassment for reporting on term of former president of UNAH’]</w:t>
      </w:r>
    </w:p>
  </w:footnote>
  <w:footnote w:id="354">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eastAsia="MS Mincho" w:hAnsiTheme="minorHAnsi"/>
          <w:sz w:val="16"/>
          <w:szCs w:val="16"/>
          <w:lang w:val="en-US"/>
        </w:rPr>
        <w:footnoteRef/>
      </w:r>
      <w:r w:rsidRPr="004B320B">
        <w:rPr>
          <w:rFonts w:asciiTheme="minorHAnsi" w:hAnsiTheme="minorHAnsi"/>
          <w:sz w:val="16"/>
          <w:szCs w:val="16"/>
          <w:lang w:val="en-US"/>
        </w:rPr>
        <w:t xml:space="preserve"> Tiempo. August 12, 2016. </w:t>
      </w:r>
      <w:hyperlink r:id="rId279" w:history="1">
        <w:r w:rsidRPr="004B320B">
          <w:rPr>
            <w:rStyle w:val="Hyperlink"/>
            <w:rFonts w:asciiTheme="minorHAnsi" w:eastAsia="MS Mincho" w:hAnsiTheme="minorHAnsi"/>
            <w:i/>
            <w:sz w:val="16"/>
            <w:szCs w:val="16"/>
            <w:lang w:val="en-US"/>
          </w:rPr>
          <w:t>CSJ admite querella de Oswaldo Ramos Soto contra periodista</w:t>
        </w:r>
      </w:hyperlink>
      <w:r w:rsidRPr="004B320B">
        <w:rPr>
          <w:rFonts w:asciiTheme="minorHAnsi" w:hAnsiTheme="minorHAnsi"/>
          <w:sz w:val="16"/>
          <w:szCs w:val="16"/>
          <w:lang w:val="en-US"/>
        </w:rPr>
        <w:t xml:space="preserve"> [‘CSJ agrees to hear suit of Oswaldo Ramos Soto against journalist’]; HCH. </w:t>
      </w:r>
      <w:r w:rsidRPr="004B320B">
        <w:rPr>
          <w:rFonts w:asciiTheme="minorHAnsi" w:hAnsiTheme="minorHAnsi"/>
          <w:sz w:val="16"/>
          <w:szCs w:val="16"/>
          <w:lang w:val="es-ES"/>
        </w:rPr>
        <w:t xml:space="preserve">August 12, 2016. </w:t>
      </w:r>
      <w:hyperlink r:id="rId280" w:history="1">
        <w:r w:rsidRPr="004B320B">
          <w:rPr>
            <w:rStyle w:val="Hyperlink"/>
            <w:rFonts w:asciiTheme="minorHAnsi" w:eastAsia="MS Mincho" w:hAnsiTheme="minorHAnsi"/>
            <w:i/>
            <w:sz w:val="16"/>
            <w:szCs w:val="16"/>
            <w:lang w:val="es-ES"/>
          </w:rPr>
          <w:t>Tribunales admiten querella de Oswaldo Ramos Soto en contra del periodista Armando Villanueva</w:t>
        </w:r>
      </w:hyperlink>
      <w:r w:rsidRPr="004B320B">
        <w:rPr>
          <w:rFonts w:asciiTheme="minorHAnsi" w:hAnsiTheme="minorHAnsi"/>
          <w:sz w:val="16"/>
          <w:szCs w:val="16"/>
          <w:lang w:val="es-ES"/>
        </w:rPr>
        <w:t xml:space="preserve"> [‘Courts agree to hear suit of Oswaldo Ramos Soto against journalist Armando Villanueva’]; La Prensa. </w:t>
      </w:r>
      <w:r w:rsidRPr="004B320B">
        <w:rPr>
          <w:rFonts w:asciiTheme="minorHAnsi" w:hAnsiTheme="minorHAnsi"/>
          <w:sz w:val="16"/>
          <w:szCs w:val="16"/>
          <w:lang w:val="en-US"/>
        </w:rPr>
        <w:t xml:space="preserve">August 29, 2016. </w:t>
      </w:r>
      <w:hyperlink r:id="rId281" w:history="1">
        <w:r w:rsidRPr="004B320B">
          <w:rPr>
            <w:rStyle w:val="Hyperlink"/>
            <w:rFonts w:asciiTheme="minorHAnsi" w:eastAsia="MS Mincho" w:hAnsiTheme="minorHAnsi"/>
            <w:i/>
            <w:sz w:val="16"/>
            <w:szCs w:val="16"/>
            <w:lang w:val="en-US"/>
          </w:rPr>
          <w:t>Aun sin fecha juicio por querella contra periodista</w:t>
        </w:r>
      </w:hyperlink>
      <w:r w:rsidRPr="004B320B">
        <w:rPr>
          <w:rFonts w:asciiTheme="minorHAnsi" w:hAnsiTheme="minorHAnsi"/>
          <w:sz w:val="16"/>
          <w:szCs w:val="16"/>
          <w:lang w:val="en-US"/>
        </w:rPr>
        <w:t xml:space="preserve"> [‘Still no date for trial of complaint against journalist’]. HCH. August 24, 2016. </w:t>
      </w:r>
      <w:hyperlink r:id="rId282" w:history="1">
        <w:r w:rsidRPr="004B320B">
          <w:rPr>
            <w:rStyle w:val="Hyperlink"/>
            <w:rFonts w:asciiTheme="minorHAnsi" w:eastAsia="MS Mincho" w:hAnsiTheme="minorHAnsi"/>
            <w:i/>
            <w:sz w:val="16"/>
            <w:szCs w:val="16"/>
            <w:lang w:val="en-US"/>
          </w:rPr>
          <w:t>Periodista Armando Villanueva no logra “ponerse de cachetitos” de Oswaldo Ramos Soto</w:t>
        </w:r>
      </w:hyperlink>
      <w:r w:rsidRPr="004B320B">
        <w:rPr>
          <w:rFonts w:asciiTheme="minorHAnsi" w:hAnsiTheme="minorHAnsi"/>
          <w:sz w:val="16"/>
          <w:szCs w:val="16"/>
          <w:lang w:val="en-US"/>
        </w:rPr>
        <w:t xml:space="preserve"> [‘Journalist Armando Villanueva unable to ‘</w:t>
      </w:r>
      <w:r w:rsidRPr="004B320B">
        <w:rPr>
          <w:rFonts w:asciiTheme="minorHAnsi" w:hAnsiTheme="minorHAnsi"/>
          <w:i/>
          <w:sz w:val="16"/>
          <w:szCs w:val="16"/>
          <w:lang w:val="en-US"/>
        </w:rPr>
        <w:t>ponerse de cachetitos’</w:t>
      </w:r>
      <w:r w:rsidRPr="004B320B">
        <w:rPr>
          <w:rFonts w:asciiTheme="minorHAnsi" w:hAnsiTheme="minorHAnsi"/>
          <w:sz w:val="16"/>
          <w:szCs w:val="16"/>
          <w:lang w:val="en-US"/>
        </w:rPr>
        <w:t xml:space="preserve"> from Oswaldo Ramos Soto’].  </w:t>
      </w:r>
    </w:p>
  </w:footnote>
  <w:footnote w:id="355">
    <w:p w:rsidR="0062224F" w:rsidRPr="004B320B" w:rsidRDefault="0062224F" w:rsidP="004B320B">
      <w:pPr>
        <w:pStyle w:val="FootnoteText"/>
        <w:spacing w:after="120"/>
        <w:ind w:left="-57" w:firstLine="720"/>
        <w:jc w:val="both"/>
        <w:rPr>
          <w:rFonts w:asciiTheme="minorHAnsi" w:hAnsiTheme="minorHAnsi"/>
          <w:sz w:val="16"/>
          <w:szCs w:val="16"/>
          <w:lang w:val="es-ES"/>
        </w:rPr>
      </w:pPr>
      <w:r w:rsidRPr="004B320B">
        <w:rPr>
          <w:rStyle w:val="FootnoteReference"/>
          <w:rFonts w:asciiTheme="minorHAnsi" w:eastAsia="MS Mincho" w:hAnsiTheme="minorHAnsi"/>
          <w:sz w:val="16"/>
          <w:szCs w:val="16"/>
          <w:lang w:val="en-US"/>
        </w:rPr>
        <w:footnoteRef/>
      </w:r>
      <w:r w:rsidRPr="004B320B">
        <w:rPr>
          <w:rFonts w:asciiTheme="minorHAnsi" w:hAnsiTheme="minorHAnsi"/>
          <w:sz w:val="16"/>
          <w:szCs w:val="16"/>
          <w:lang w:val="es-ES"/>
        </w:rPr>
        <w:t xml:space="preserve"> PEN International. December 17, 2015. </w:t>
      </w:r>
      <w:hyperlink r:id="rId283" w:history="1">
        <w:r w:rsidRPr="004B320B">
          <w:rPr>
            <w:rStyle w:val="Hyperlink"/>
            <w:rFonts w:asciiTheme="minorHAnsi" w:eastAsia="MS Mincho" w:hAnsiTheme="minorHAnsi"/>
            <w:i/>
            <w:sz w:val="16"/>
            <w:szCs w:val="16"/>
            <w:lang w:val="es-ES"/>
          </w:rPr>
          <w:t>Honduras: Después de 13 meses, el estado hondureño finalmente cumple con la orden de la CIDH de suspender la inhabilitación del ejercicio periodístico de Julio Ernesto Alvarado</w:t>
        </w:r>
      </w:hyperlink>
      <w:r w:rsidRPr="004B320B">
        <w:rPr>
          <w:rFonts w:asciiTheme="minorHAnsi" w:hAnsiTheme="minorHAnsi"/>
          <w:sz w:val="16"/>
          <w:szCs w:val="16"/>
          <w:lang w:val="es-ES"/>
        </w:rPr>
        <w:t xml:space="preserve"> [‘Honduras: After 13 months, the Honduran State finally complies with IACHR order to lift the ban from practicing journalism on Julio Ernesto Alvarado’]; Pasos de Animal Grande. December 12, 2015. </w:t>
      </w:r>
      <w:hyperlink r:id="rId284" w:history="1">
        <w:r w:rsidRPr="004B320B">
          <w:rPr>
            <w:rStyle w:val="Hyperlink"/>
            <w:rFonts w:asciiTheme="minorHAnsi" w:eastAsia="MS Mincho" w:hAnsiTheme="minorHAnsi"/>
            <w:i/>
            <w:sz w:val="16"/>
            <w:szCs w:val="16"/>
            <w:lang w:val="es-ES"/>
          </w:rPr>
          <w:t>Juzgado de Ejecución por fin cumple medida cautelar de la CIDH a favor de periodista Julio Ernesto Alvarado</w:t>
        </w:r>
      </w:hyperlink>
      <w:r w:rsidRPr="004B320B">
        <w:rPr>
          <w:rFonts w:asciiTheme="minorHAnsi" w:hAnsiTheme="minorHAnsi"/>
          <w:sz w:val="16"/>
          <w:szCs w:val="16"/>
          <w:lang w:val="es-ES"/>
        </w:rPr>
        <w:t xml:space="preserve"> [‘Sentence Execution Court finally complies with IACHR precautionary measure on behalf of journalist Julio Ernesto Alvardo’].</w:t>
      </w:r>
    </w:p>
  </w:footnote>
  <w:footnote w:id="356">
    <w:p w:rsidR="0062224F" w:rsidRPr="004B320B" w:rsidRDefault="0062224F" w:rsidP="004B320B">
      <w:pPr>
        <w:pStyle w:val="FootnoteText"/>
        <w:spacing w:after="120"/>
        <w:ind w:left="-57" w:firstLine="720"/>
        <w:jc w:val="both"/>
        <w:rPr>
          <w:rFonts w:asciiTheme="minorHAnsi" w:hAnsiTheme="minorHAnsi"/>
          <w:sz w:val="16"/>
          <w:szCs w:val="16"/>
          <w:lang w:val="en-US"/>
        </w:rPr>
      </w:pPr>
      <w:r w:rsidRPr="004B320B">
        <w:rPr>
          <w:rStyle w:val="FootnoteReference"/>
          <w:rFonts w:asciiTheme="minorHAnsi" w:eastAsia="MS Mincho" w:hAnsiTheme="minorHAnsi"/>
          <w:sz w:val="16"/>
          <w:szCs w:val="16"/>
          <w:lang w:val="en-US"/>
        </w:rPr>
        <w:footnoteRef/>
      </w:r>
      <w:r w:rsidRPr="004B320B">
        <w:rPr>
          <w:rFonts w:asciiTheme="minorHAnsi" w:hAnsiTheme="minorHAnsi"/>
          <w:sz w:val="16"/>
          <w:szCs w:val="16"/>
          <w:lang w:val="es-ES"/>
        </w:rPr>
        <w:t xml:space="preserve"> IACHR. 2015 Annual Report. </w:t>
      </w:r>
      <w:hyperlink r:id="rId285" w:history="1">
        <w:r w:rsidRPr="004B320B">
          <w:rPr>
            <w:rStyle w:val="Hyperlink"/>
            <w:rFonts w:asciiTheme="minorHAnsi" w:eastAsia="MS Mincho" w:hAnsiTheme="minorHAnsi"/>
            <w:sz w:val="16"/>
            <w:szCs w:val="16"/>
            <w:lang w:val="es-ES"/>
          </w:rPr>
          <w:t>Informe de la Relatoría Especial para la Libertad de Expresión. Capítulo II (Evaluación sobre el estado de la Libertad de Expresión en el Hemisferio)</w:t>
        </w:r>
      </w:hyperlink>
      <w:r w:rsidRPr="004B320B">
        <w:rPr>
          <w:rFonts w:asciiTheme="minorHAnsi" w:hAnsiTheme="minorHAnsi"/>
          <w:sz w:val="16"/>
          <w:szCs w:val="16"/>
          <w:lang w:val="es-ES"/>
        </w:rPr>
        <w:t xml:space="preserve">. </w:t>
      </w:r>
      <w:r w:rsidRPr="004B320B">
        <w:rPr>
          <w:rFonts w:asciiTheme="minorHAnsi" w:hAnsiTheme="minorHAnsi" w:cs="Calibri"/>
          <w:sz w:val="16"/>
          <w:szCs w:val="16"/>
        </w:rPr>
        <w:t>Office of the Special Rapporteur for Freedom of Expression. Chapter II (Evaluation of the status of freedom of expression in the Hemisphere</w:t>
      </w:r>
      <w:r w:rsidRPr="004B320B">
        <w:rPr>
          <w:rFonts w:asciiTheme="minorHAnsi" w:hAnsiTheme="minorHAnsi"/>
          <w:sz w:val="16"/>
          <w:szCs w:val="16"/>
          <w:lang w:val="en-US"/>
        </w:rPr>
        <w:t xml:space="preserve">. OEA/Ser.L/V/II. Doc. 48/15 December 31, 2015. Paras. 821 and 822. </w:t>
      </w:r>
    </w:p>
  </w:footnote>
  <w:footnote w:id="357">
    <w:p w:rsidR="0062224F" w:rsidRPr="004B320B" w:rsidRDefault="0062224F" w:rsidP="004B320B">
      <w:pPr>
        <w:spacing w:after="120" w:line="240" w:lineRule="auto"/>
        <w:ind w:firstLine="720"/>
        <w:jc w:val="both"/>
        <w:rPr>
          <w:rFonts w:asciiTheme="minorHAnsi" w:hAnsiTheme="minorHAnsi"/>
          <w:sz w:val="16"/>
          <w:szCs w:val="16"/>
        </w:rPr>
      </w:pPr>
      <w:r w:rsidRPr="004B320B">
        <w:rPr>
          <w:rStyle w:val="FootnoteReference"/>
          <w:rFonts w:asciiTheme="minorHAnsi" w:hAnsiTheme="minorHAnsi"/>
          <w:sz w:val="16"/>
          <w:szCs w:val="16"/>
        </w:rPr>
        <w:footnoteRef/>
      </w:r>
      <w:r w:rsidRPr="004B320B">
        <w:rPr>
          <w:rFonts w:asciiTheme="minorHAnsi" w:hAnsiTheme="minorHAnsi"/>
          <w:sz w:val="16"/>
          <w:szCs w:val="16"/>
        </w:rPr>
        <w:t xml:space="preserve"> Letter from social organizations addressed to the IACHR and other international organizations regarding the situation of criminalization against students. June 9, 2016. Available at: Archive of the Office of the Special Rapporteur for Freedom of Expression; Latin American Campaign for the Right to Education. Letter addressed to the Office of the Special Rapporteur for Freedom of Expression. July 15, 2016. Available at: Archive of the Office of the Special Rapporteur for Freedom of Expression; United Nations. Office of the High Commissioner. July 4, 2016. </w:t>
      </w:r>
      <w:hyperlink r:id="rId286" w:history="1">
        <w:r w:rsidRPr="004B320B">
          <w:rPr>
            <w:rStyle w:val="Hyperlink"/>
            <w:rFonts w:asciiTheme="minorHAnsi" w:hAnsiTheme="minorHAnsi"/>
            <w:i/>
            <w:sz w:val="16"/>
            <w:szCs w:val="16"/>
          </w:rPr>
          <w:t>“Preocupa la judicialización de la protesta estudiantil de la UNAH”</w:t>
        </w:r>
      </w:hyperlink>
      <w:r w:rsidRPr="004B320B">
        <w:rPr>
          <w:rFonts w:asciiTheme="minorHAnsi" w:hAnsiTheme="minorHAnsi"/>
          <w:sz w:val="16"/>
          <w:szCs w:val="16"/>
        </w:rPr>
        <w:t xml:space="preserve"> [‘Prosecution of student protest of UNAH cause for concern’]; Committee for Free Expression (C-Libre). June 7, 2016. </w:t>
      </w:r>
      <w:hyperlink r:id="rId287" w:history="1">
        <w:r w:rsidRPr="004B320B">
          <w:rPr>
            <w:rStyle w:val="Hyperlink"/>
            <w:rFonts w:asciiTheme="minorHAnsi" w:hAnsiTheme="minorHAnsi"/>
            <w:i/>
            <w:sz w:val="16"/>
            <w:szCs w:val="16"/>
          </w:rPr>
          <w:t>Rectora de la UNAH arrecia criminalización contra seis estudiantes por protestar</w:t>
        </w:r>
      </w:hyperlink>
      <w:r w:rsidRPr="004B320B">
        <w:rPr>
          <w:rFonts w:asciiTheme="minorHAnsi" w:hAnsiTheme="minorHAnsi"/>
          <w:sz w:val="16"/>
          <w:szCs w:val="16"/>
        </w:rPr>
        <w:t xml:space="preserve"> [‘UNAH president steps up criminalization against six students for protesting’]; PEN. June 22, 2016. </w:t>
      </w:r>
      <w:hyperlink r:id="rId288" w:history="1">
        <w:r w:rsidRPr="004B320B">
          <w:rPr>
            <w:rStyle w:val="Hyperlink"/>
            <w:rFonts w:asciiTheme="minorHAnsi" w:hAnsiTheme="minorHAnsi"/>
            <w:i/>
            <w:sz w:val="16"/>
            <w:szCs w:val="16"/>
          </w:rPr>
          <w:t>HONDURAS: Miembro de PEN se enfrenta a pena de cárcel tras protestas estudiantiles</w:t>
        </w:r>
      </w:hyperlink>
      <w:r w:rsidRPr="004B320B">
        <w:rPr>
          <w:rFonts w:asciiTheme="minorHAnsi" w:hAnsiTheme="minorHAnsi"/>
          <w:sz w:val="16"/>
          <w:szCs w:val="16"/>
        </w:rPr>
        <w:t xml:space="preserve"> [‘HONDURAS: Member of PEN facing prison term after student protests’]; Committee for Free Expression (C-Libre). June 23, 2016. </w:t>
      </w:r>
      <w:hyperlink r:id="rId289" w:history="1">
        <w:r w:rsidRPr="004B320B">
          <w:rPr>
            <w:rStyle w:val="Hyperlink"/>
            <w:rFonts w:asciiTheme="minorHAnsi" w:hAnsiTheme="minorHAnsi"/>
            <w:i/>
            <w:sz w:val="16"/>
            <w:szCs w:val="16"/>
          </w:rPr>
          <w:t>Más criminalización, intimidación y amenazas contra estudiantes de la UNAH</w:t>
        </w:r>
      </w:hyperlink>
      <w:r w:rsidRPr="004B320B">
        <w:rPr>
          <w:rFonts w:asciiTheme="minorHAnsi" w:hAnsiTheme="minorHAnsi"/>
          <w:sz w:val="16"/>
          <w:szCs w:val="16"/>
        </w:rPr>
        <w:t xml:space="preserve"> [‘Further criminalization, intimidation and threats against UNAH students’]; Committee for Free Expression (C-Libre). June 30, 2016. </w:t>
      </w:r>
      <w:hyperlink r:id="rId290" w:history="1">
        <w:r w:rsidRPr="004B320B">
          <w:rPr>
            <w:rStyle w:val="Hyperlink"/>
            <w:rFonts w:asciiTheme="minorHAnsi" w:hAnsiTheme="minorHAnsi"/>
            <w:i/>
            <w:sz w:val="16"/>
            <w:szCs w:val="16"/>
          </w:rPr>
          <w:t>Juzgado prohíbe a seis universitario asistir a manifestaciones</w:t>
        </w:r>
      </w:hyperlink>
      <w:r w:rsidRPr="004B320B">
        <w:rPr>
          <w:rFonts w:asciiTheme="minorHAnsi" w:hAnsiTheme="minorHAnsi"/>
          <w:sz w:val="16"/>
          <w:szCs w:val="16"/>
        </w:rPr>
        <w:t xml:space="preserve"> [‘Court bans six university students from attending demonstrations’]; Committee for Free Expression (C-Libre). July 3, 2016. </w:t>
      </w:r>
      <w:hyperlink r:id="rId291" w:history="1">
        <w:r w:rsidRPr="004B320B">
          <w:rPr>
            <w:rStyle w:val="Hyperlink"/>
            <w:rFonts w:asciiTheme="minorHAnsi" w:hAnsiTheme="minorHAnsi"/>
            <w:i/>
            <w:sz w:val="16"/>
            <w:szCs w:val="16"/>
          </w:rPr>
          <w:t>Piden militarizar la UNAH: 60 estudiantes criminalizados y una desaparición temporal</w:t>
        </w:r>
      </w:hyperlink>
      <w:r w:rsidRPr="004B320B">
        <w:rPr>
          <w:rFonts w:asciiTheme="minorHAnsi" w:hAnsiTheme="minorHAnsi"/>
          <w:sz w:val="16"/>
          <w:szCs w:val="16"/>
        </w:rPr>
        <w:t xml:space="preserve"> [‘Request to call in the military forces at UNAH: 60 students prosecuted as criminals and one temporarily missing’].</w:t>
      </w:r>
    </w:p>
  </w:footnote>
  <w:footnote w:id="358">
    <w:p w:rsidR="0062224F" w:rsidRPr="004B320B" w:rsidRDefault="0062224F" w:rsidP="004B320B">
      <w:pPr>
        <w:pStyle w:val="FootnoteText"/>
        <w:spacing w:after="120"/>
        <w:ind w:firstLine="720"/>
        <w:jc w:val="both"/>
        <w:rPr>
          <w:rFonts w:asciiTheme="minorHAnsi" w:hAnsiTheme="minorHAnsi"/>
          <w:sz w:val="16"/>
          <w:szCs w:val="16"/>
          <w:lang w:val="es-ES"/>
        </w:rPr>
      </w:pPr>
      <w:r w:rsidRPr="004B320B">
        <w:rPr>
          <w:rStyle w:val="FootnoteReference"/>
          <w:rFonts w:asciiTheme="minorHAnsi" w:eastAsia="MS Mincho" w:hAnsiTheme="minorHAnsi"/>
          <w:sz w:val="16"/>
          <w:szCs w:val="16"/>
          <w:lang w:val="en-US"/>
        </w:rPr>
        <w:footnoteRef/>
      </w:r>
      <w:r w:rsidRPr="004B320B">
        <w:rPr>
          <w:rFonts w:asciiTheme="minorHAnsi" w:hAnsiTheme="minorHAnsi"/>
          <w:sz w:val="16"/>
          <w:szCs w:val="16"/>
          <w:lang w:val="en-US"/>
        </w:rPr>
        <w:t xml:space="preserve"> Youth and Education. Latin American Campaign for the right to Education. </w:t>
      </w:r>
      <w:r w:rsidRPr="004B320B">
        <w:rPr>
          <w:rFonts w:asciiTheme="minorHAnsi" w:hAnsiTheme="minorHAnsi"/>
          <w:sz w:val="16"/>
          <w:szCs w:val="16"/>
          <w:lang w:val="es-ES"/>
        </w:rPr>
        <w:t xml:space="preserve">June 8, 2016. </w:t>
      </w:r>
      <w:hyperlink r:id="rId292" w:history="1">
        <w:r w:rsidRPr="004B320B">
          <w:rPr>
            <w:rStyle w:val="Hyperlink"/>
            <w:rFonts w:asciiTheme="minorHAnsi" w:eastAsia="MS Mincho" w:hAnsiTheme="minorHAnsi"/>
            <w:i/>
            <w:sz w:val="16"/>
            <w:szCs w:val="16"/>
            <w:lang w:val="es-ES"/>
          </w:rPr>
          <w:t>Estudiantes de la Universidad Nacional Autónoma de Honduras movilizadas/os contra nuevas normas académicas son objeto de represión y criminalización</w:t>
        </w:r>
      </w:hyperlink>
      <w:r w:rsidRPr="004B320B">
        <w:rPr>
          <w:rStyle w:val="Hyperlink"/>
          <w:rFonts w:asciiTheme="minorHAnsi" w:eastAsia="MS Mincho" w:hAnsiTheme="minorHAnsi"/>
          <w:i/>
          <w:sz w:val="16"/>
          <w:szCs w:val="16"/>
          <w:lang w:val="es-ES"/>
        </w:rPr>
        <w:t xml:space="preserve"> </w:t>
      </w:r>
      <w:r w:rsidRPr="004B320B">
        <w:rPr>
          <w:rStyle w:val="Hyperlink"/>
          <w:rFonts w:asciiTheme="minorHAnsi" w:eastAsia="MS Mincho" w:hAnsiTheme="minorHAnsi"/>
          <w:sz w:val="16"/>
          <w:szCs w:val="16"/>
          <w:lang w:val="es-ES"/>
        </w:rPr>
        <w:t xml:space="preserve">[‘Students from the National Autonomous University against academic rules are the targets of crackdown and criminalization’]. </w:t>
      </w:r>
    </w:p>
  </w:footnote>
  <w:footnote w:id="359">
    <w:p w:rsidR="0062224F" w:rsidRPr="004B320B" w:rsidRDefault="0062224F" w:rsidP="004B320B">
      <w:pPr>
        <w:pStyle w:val="FootnoteText"/>
        <w:spacing w:after="120"/>
        <w:ind w:firstLine="720"/>
        <w:jc w:val="both"/>
        <w:rPr>
          <w:rFonts w:asciiTheme="minorHAnsi" w:hAnsiTheme="minorHAnsi"/>
          <w:sz w:val="16"/>
          <w:szCs w:val="16"/>
          <w:lang w:val="es-ES"/>
        </w:rPr>
      </w:pPr>
      <w:r w:rsidRPr="004B320B">
        <w:rPr>
          <w:rStyle w:val="FootnoteReference"/>
          <w:rFonts w:asciiTheme="minorHAnsi" w:eastAsia="MS Mincho" w:hAnsiTheme="minorHAnsi"/>
          <w:sz w:val="16"/>
          <w:szCs w:val="16"/>
          <w:lang w:val="en-US"/>
        </w:rPr>
        <w:footnoteRef/>
      </w:r>
      <w:r w:rsidRPr="004B320B">
        <w:rPr>
          <w:rFonts w:asciiTheme="minorHAnsi" w:hAnsiTheme="minorHAnsi"/>
          <w:sz w:val="16"/>
          <w:szCs w:val="16"/>
          <w:lang w:val="es-ES"/>
        </w:rPr>
        <w:t xml:space="preserve"> El Heraldo. July 21, 2016. </w:t>
      </w:r>
      <w:hyperlink r:id="rId293" w:history="1">
        <w:r w:rsidRPr="004B320B">
          <w:rPr>
            <w:rStyle w:val="Hyperlink"/>
            <w:rFonts w:asciiTheme="minorHAnsi" w:eastAsia="MS Mincho" w:hAnsiTheme="minorHAnsi"/>
            <w:i/>
            <w:sz w:val="16"/>
            <w:szCs w:val="16"/>
            <w:lang w:val="es-ES"/>
          </w:rPr>
          <w:t>El periodismo necesita inversión. Para compartir esta nota utiliza los íconos que aparecen en la página</w:t>
        </w:r>
      </w:hyperlink>
      <w:r w:rsidRPr="004B320B">
        <w:rPr>
          <w:rFonts w:asciiTheme="minorHAnsi" w:hAnsiTheme="minorHAnsi"/>
          <w:sz w:val="16"/>
          <w:szCs w:val="16"/>
          <w:lang w:val="es-ES"/>
        </w:rPr>
        <w:t xml:space="preserve"> [‘Journalism needs investment’]; La Prensa. July 20, 2016. </w:t>
      </w:r>
      <w:hyperlink r:id="rId294" w:history="1">
        <w:r w:rsidRPr="004B320B">
          <w:rPr>
            <w:rStyle w:val="Hyperlink"/>
            <w:rFonts w:asciiTheme="minorHAnsi" w:eastAsia="MS Mincho" w:hAnsiTheme="minorHAnsi"/>
            <w:i/>
            <w:sz w:val="16"/>
            <w:szCs w:val="16"/>
            <w:shd w:val="clear" w:color="auto" w:fill="FFFFFF"/>
            <w:lang w:val="es-ES"/>
          </w:rPr>
          <w:t>Estudiantes y autoridades de la UNAH por fin firman acuerdo</w:t>
        </w:r>
      </w:hyperlink>
      <w:r w:rsidRPr="004B320B">
        <w:rPr>
          <w:rFonts w:asciiTheme="minorHAnsi" w:hAnsiTheme="minorHAnsi"/>
          <w:sz w:val="16"/>
          <w:szCs w:val="16"/>
          <w:shd w:val="clear" w:color="auto" w:fill="FFFFFF"/>
          <w:lang w:val="es-ES"/>
        </w:rPr>
        <w:t xml:space="preserve"> [‘Students and authorities of UNAH finally sign agreement’].</w:t>
      </w:r>
    </w:p>
  </w:footnote>
  <w:footnote w:id="360">
    <w:p w:rsidR="0062224F" w:rsidRPr="004B320B" w:rsidRDefault="0062224F" w:rsidP="004B320B">
      <w:pPr>
        <w:pStyle w:val="FootnoteText"/>
        <w:spacing w:after="120"/>
        <w:ind w:firstLine="720"/>
        <w:jc w:val="both"/>
        <w:rPr>
          <w:rFonts w:asciiTheme="minorHAnsi" w:hAnsiTheme="minorHAnsi"/>
          <w:sz w:val="16"/>
          <w:szCs w:val="16"/>
          <w:lang w:val="es-ES"/>
        </w:rPr>
      </w:pPr>
      <w:r w:rsidRPr="004B320B">
        <w:rPr>
          <w:rStyle w:val="FootnoteReference"/>
          <w:rFonts w:asciiTheme="minorHAnsi" w:hAnsiTheme="minorHAnsi"/>
          <w:sz w:val="16"/>
          <w:szCs w:val="16"/>
        </w:rPr>
        <w:footnoteRef/>
      </w:r>
      <w:r w:rsidRPr="004B320B">
        <w:rPr>
          <w:rFonts w:asciiTheme="minorHAnsi" w:hAnsiTheme="minorHAnsi"/>
          <w:sz w:val="16"/>
          <w:szCs w:val="16"/>
        </w:rPr>
        <w:t xml:space="preserve"> </w:t>
      </w:r>
      <w:r w:rsidRPr="004B320B">
        <w:rPr>
          <w:rFonts w:asciiTheme="minorHAnsi" w:hAnsiTheme="minorHAnsi"/>
          <w:sz w:val="16"/>
          <w:szCs w:val="16"/>
          <w:lang w:val="es-ES_tradnl"/>
        </w:rPr>
        <w:t>Carta del Estado de Honduras en respuesta a la solicitud de información conforme al artículo 41 de la Convención Americana sobre Derechos Humanos transmitida el 15 de agosto de 2016. 13 de septiembre de 2016.</w:t>
      </w:r>
    </w:p>
  </w:footnote>
  <w:footnote w:id="361">
    <w:p w:rsidR="0062224F" w:rsidRPr="004B320B" w:rsidRDefault="0062224F" w:rsidP="004B320B">
      <w:pPr>
        <w:pStyle w:val="FootnoteText"/>
        <w:spacing w:after="120"/>
        <w:ind w:firstLine="720"/>
        <w:jc w:val="both"/>
        <w:rPr>
          <w:rFonts w:asciiTheme="minorHAnsi" w:hAnsiTheme="minorHAnsi"/>
          <w:sz w:val="16"/>
          <w:szCs w:val="16"/>
        </w:rPr>
      </w:pPr>
      <w:r w:rsidRPr="004B320B">
        <w:rPr>
          <w:rStyle w:val="FootnoteReference"/>
          <w:rFonts w:asciiTheme="minorHAnsi" w:hAnsiTheme="minorHAnsi"/>
          <w:sz w:val="16"/>
          <w:szCs w:val="16"/>
        </w:rPr>
        <w:footnoteRef/>
      </w:r>
      <w:r w:rsidRPr="004B320B">
        <w:rPr>
          <w:rFonts w:asciiTheme="minorHAnsi" w:hAnsiTheme="minorHAnsi"/>
          <w:sz w:val="16"/>
          <w:szCs w:val="16"/>
        </w:rPr>
        <w:t xml:space="preserve"> </w:t>
      </w:r>
      <w:r w:rsidRPr="004B320B">
        <w:rPr>
          <w:rFonts w:asciiTheme="minorHAnsi" w:hAnsiTheme="minorHAnsi"/>
          <w:sz w:val="16"/>
          <w:szCs w:val="16"/>
          <w:lang w:val="es-ES_tradnl"/>
        </w:rPr>
        <w:t>Carta del Estado de Honduras en respuesta a la solicitud de información conforme al artículo 41 de la Convención Americana sobre Derechos Humanos transmitida el 15 de agosto de 2016. 13 de septiembre de 2016</w:t>
      </w:r>
    </w:p>
  </w:footnote>
  <w:footnote w:id="362">
    <w:p w:rsidR="0062224F" w:rsidRPr="004B320B" w:rsidRDefault="0062224F" w:rsidP="003E0BB8">
      <w:pPr>
        <w:pStyle w:val="FootnoteText"/>
        <w:spacing w:after="120"/>
        <w:ind w:firstLine="720"/>
        <w:jc w:val="both"/>
        <w:rPr>
          <w:rFonts w:asciiTheme="minorHAnsi" w:hAnsiTheme="minorHAnsi"/>
          <w:sz w:val="16"/>
          <w:szCs w:val="16"/>
          <w:lang w:val="es-ES"/>
        </w:rPr>
      </w:pPr>
      <w:r w:rsidRPr="004B320B">
        <w:rPr>
          <w:rStyle w:val="FootnoteReference"/>
          <w:rFonts w:asciiTheme="minorHAnsi" w:hAnsiTheme="minorHAnsi"/>
          <w:sz w:val="16"/>
          <w:szCs w:val="16"/>
        </w:rPr>
        <w:footnoteRef/>
      </w:r>
      <w:r w:rsidRPr="004B320B">
        <w:rPr>
          <w:rFonts w:asciiTheme="minorHAnsi" w:hAnsiTheme="minorHAnsi"/>
          <w:sz w:val="16"/>
          <w:szCs w:val="16"/>
        </w:rPr>
        <w:t xml:space="preserve"> </w:t>
      </w:r>
      <w:r w:rsidRPr="004B320B">
        <w:rPr>
          <w:rFonts w:asciiTheme="minorHAnsi" w:hAnsiTheme="minorHAnsi"/>
          <w:sz w:val="16"/>
          <w:szCs w:val="16"/>
          <w:lang w:val="es-ES_tradnl"/>
        </w:rPr>
        <w:t>Carta del Estado de Honduras en respuesta a la solicitud de información conforme al artículo 41 de la Convención Americana sobre Derechos Humanos transmitida el 15 de agosto de 2016. 13 de septiembre de 2016.</w:t>
      </w:r>
    </w:p>
  </w:footnote>
  <w:footnote w:id="363">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eastAsia="MS Mincho" w:hAnsiTheme="minorHAnsi"/>
          <w:sz w:val="16"/>
          <w:szCs w:val="16"/>
          <w:lang w:val="en-US"/>
        </w:rPr>
        <w:footnoteRef/>
      </w:r>
      <w:r w:rsidRPr="004B320B">
        <w:rPr>
          <w:rFonts w:asciiTheme="minorHAnsi" w:hAnsiTheme="minorHAnsi"/>
          <w:sz w:val="16"/>
          <w:szCs w:val="16"/>
          <w:lang w:val="es-ES"/>
        </w:rPr>
        <w:t xml:space="preserve"> IACHR. </w:t>
      </w:r>
      <w:hyperlink r:id="rId295" w:history="1">
        <w:r w:rsidRPr="004B320B">
          <w:rPr>
            <w:rStyle w:val="Hyperlink"/>
            <w:rFonts w:asciiTheme="minorHAnsi" w:eastAsia="MS Mincho" w:hAnsiTheme="minorHAnsi"/>
            <w:sz w:val="16"/>
            <w:szCs w:val="16"/>
            <w:lang w:val="es-ES"/>
          </w:rPr>
          <w:t>Criminalización de la labor de las defensoras y los defensores de derechos humanos</w:t>
        </w:r>
      </w:hyperlink>
      <w:r w:rsidRPr="004B320B">
        <w:rPr>
          <w:rFonts w:asciiTheme="minorHAnsi" w:hAnsiTheme="minorHAnsi"/>
          <w:sz w:val="16"/>
          <w:szCs w:val="16"/>
          <w:lang w:val="es-ES"/>
        </w:rPr>
        <w:t xml:space="preserve">. </w:t>
      </w:r>
      <w:r w:rsidRPr="004B320B">
        <w:rPr>
          <w:rFonts w:asciiTheme="minorHAnsi" w:hAnsiTheme="minorHAnsi"/>
          <w:sz w:val="16"/>
          <w:szCs w:val="16"/>
          <w:lang w:val="en-US"/>
        </w:rPr>
        <w:t xml:space="preserve">[Criminalizing the work of human rights defenders] OEA/Ser.L/V/II. Doc. 49/15. December 31, 2015. Paragraph 127.  </w:t>
      </w:r>
    </w:p>
  </w:footnote>
  <w:footnote w:id="364">
    <w:p w:rsidR="0062224F" w:rsidRPr="004B320B" w:rsidRDefault="0062224F" w:rsidP="004B320B">
      <w:pPr>
        <w:pStyle w:val="FootnoteText"/>
        <w:spacing w:after="120"/>
        <w:ind w:left="-57" w:firstLine="720"/>
        <w:jc w:val="both"/>
        <w:rPr>
          <w:rFonts w:asciiTheme="minorHAnsi" w:hAnsiTheme="minorHAnsi"/>
          <w:sz w:val="16"/>
          <w:szCs w:val="16"/>
          <w:lang w:val="en-US"/>
        </w:rPr>
      </w:pPr>
      <w:r w:rsidRPr="004B320B">
        <w:rPr>
          <w:rStyle w:val="FootnoteReference"/>
          <w:rFonts w:asciiTheme="minorHAnsi" w:eastAsia="MS Mincho" w:hAnsiTheme="minorHAnsi"/>
          <w:sz w:val="16"/>
          <w:szCs w:val="16"/>
          <w:lang w:val="en-US"/>
        </w:rPr>
        <w:footnoteRef/>
      </w:r>
      <w:r w:rsidRPr="004B320B">
        <w:rPr>
          <w:rFonts w:asciiTheme="minorHAnsi" w:hAnsiTheme="minorHAnsi"/>
          <w:sz w:val="16"/>
          <w:szCs w:val="16"/>
          <w:lang w:val="en-US"/>
        </w:rPr>
        <w:t xml:space="preserve"> National Telecommunications Commission. May 20, 2016. </w:t>
      </w:r>
      <w:hyperlink r:id="rId296" w:history="1">
        <w:r w:rsidRPr="004B320B">
          <w:rPr>
            <w:rStyle w:val="Hyperlink"/>
            <w:rFonts w:asciiTheme="minorHAnsi" w:eastAsia="MS Mincho" w:hAnsiTheme="minorHAnsi"/>
            <w:i/>
            <w:sz w:val="16"/>
            <w:szCs w:val="16"/>
            <w:lang w:val="en-US"/>
          </w:rPr>
          <w:t>COMUNICADO</w:t>
        </w:r>
      </w:hyperlink>
      <w:r w:rsidRPr="004B320B">
        <w:rPr>
          <w:rFonts w:asciiTheme="minorHAnsi" w:hAnsiTheme="minorHAnsi"/>
          <w:sz w:val="16"/>
          <w:szCs w:val="16"/>
          <w:lang w:val="en-US"/>
        </w:rPr>
        <w:t xml:space="preserve"> [Release]. El Heraldo. May 21, 2016. </w:t>
      </w:r>
      <w:hyperlink r:id="rId297" w:history="1">
        <w:r w:rsidRPr="004B320B">
          <w:rPr>
            <w:rStyle w:val="Hyperlink"/>
            <w:rFonts w:asciiTheme="minorHAnsi" w:eastAsia="MS Mincho" w:hAnsiTheme="minorHAnsi"/>
            <w:i/>
            <w:sz w:val="16"/>
            <w:szCs w:val="16"/>
            <w:lang w:val="en-US"/>
          </w:rPr>
          <w:t>Gobierno cancelará 21 canales por permisos vencidos</w:t>
        </w:r>
      </w:hyperlink>
      <w:r w:rsidRPr="004B320B">
        <w:rPr>
          <w:rFonts w:asciiTheme="minorHAnsi" w:hAnsiTheme="minorHAnsi"/>
          <w:sz w:val="16"/>
          <w:szCs w:val="16"/>
          <w:lang w:val="en-US"/>
        </w:rPr>
        <w:t xml:space="preserve"> [‘Government will shut down 21 channels because permits expired’]; Telesur. May 22, 2016. </w:t>
      </w:r>
      <w:hyperlink r:id="rId298" w:history="1">
        <w:r w:rsidRPr="004B320B">
          <w:rPr>
            <w:rStyle w:val="Hyperlink"/>
            <w:rFonts w:asciiTheme="minorHAnsi" w:eastAsia="MS Mincho" w:hAnsiTheme="minorHAnsi"/>
            <w:i/>
            <w:sz w:val="16"/>
            <w:szCs w:val="16"/>
            <w:lang w:val="en-US"/>
          </w:rPr>
          <w:t>Gobierno de Honduras podría sacar del aire a 21 canales</w:t>
        </w:r>
      </w:hyperlink>
      <w:r w:rsidRPr="004B320B">
        <w:rPr>
          <w:rFonts w:asciiTheme="minorHAnsi" w:hAnsiTheme="minorHAnsi"/>
          <w:sz w:val="16"/>
          <w:szCs w:val="16"/>
          <w:lang w:val="en-US"/>
        </w:rPr>
        <w:t xml:space="preserve"> [‘Government of Honduras could take 21 channels off the air’].</w:t>
      </w:r>
    </w:p>
  </w:footnote>
  <w:footnote w:id="365">
    <w:p w:rsidR="0062224F" w:rsidRPr="004B320B" w:rsidRDefault="0062224F" w:rsidP="004B320B">
      <w:pPr>
        <w:pStyle w:val="FootnoteText"/>
        <w:spacing w:after="120"/>
        <w:ind w:left="-57" w:firstLine="720"/>
        <w:jc w:val="both"/>
        <w:rPr>
          <w:rFonts w:asciiTheme="minorHAnsi" w:hAnsiTheme="minorHAnsi"/>
          <w:sz w:val="16"/>
          <w:szCs w:val="16"/>
          <w:lang w:val="en-US"/>
        </w:rPr>
      </w:pPr>
      <w:r w:rsidRPr="004B320B">
        <w:rPr>
          <w:rStyle w:val="FootnoteReference"/>
          <w:rFonts w:asciiTheme="minorHAnsi" w:eastAsia="MS Mincho" w:hAnsiTheme="minorHAnsi"/>
          <w:sz w:val="16"/>
          <w:szCs w:val="16"/>
          <w:lang w:val="en-US"/>
        </w:rPr>
        <w:footnoteRef/>
      </w:r>
      <w:r w:rsidRPr="004B320B">
        <w:rPr>
          <w:rFonts w:asciiTheme="minorHAnsi" w:hAnsiTheme="minorHAnsi"/>
          <w:sz w:val="16"/>
          <w:szCs w:val="16"/>
          <w:lang w:val="en-US"/>
        </w:rPr>
        <w:t xml:space="preserve"> Office of the Special Rapporteur for Freedom of Expression. Communication to the State, pursuant to Article 41 of the American Convention. June 1, 2016.</w:t>
      </w:r>
    </w:p>
  </w:footnote>
  <w:footnote w:id="366">
    <w:p w:rsidR="0062224F" w:rsidRPr="004B320B" w:rsidRDefault="0062224F" w:rsidP="004B320B">
      <w:pPr>
        <w:pStyle w:val="FootnoteText"/>
        <w:spacing w:after="120"/>
        <w:ind w:left="-57" w:firstLine="720"/>
        <w:jc w:val="both"/>
        <w:rPr>
          <w:rFonts w:asciiTheme="minorHAnsi" w:hAnsiTheme="minorHAnsi"/>
          <w:sz w:val="16"/>
          <w:szCs w:val="16"/>
          <w:lang w:val="en-US"/>
        </w:rPr>
      </w:pPr>
      <w:r w:rsidRPr="004B320B">
        <w:rPr>
          <w:rStyle w:val="FootnoteReference"/>
          <w:rFonts w:asciiTheme="minorHAnsi" w:eastAsia="MS Mincho" w:hAnsiTheme="minorHAnsi"/>
          <w:sz w:val="16"/>
          <w:szCs w:val="16"/>
          <w:lang w:val="en-US"/>
        </w:rPr>
        <w:footnoteRef/>
      </w:r>
      <w:r w:rsidRPr="004B320B">
        <w:rPr>
          <w:rFonts w:asciiTheme="minorHAnsi" w:hAnsiTheme="minorHAnsi"/>
          <w:sz w:val="16"/>
          <w:szCs w:val="16"/>
          <w:lang w:val="en-US"/>
        </w:rPr>
        <w:t xml:space="preserve"> Letter from the State of Honduras in response to the request for information pursuant to Article 41 of the American Convention on Human Rights, conveyed on June 1, 2016. July 1, 2016. </w:t>
      </w:r>
    </w:p>
  </w:footnote>
  <w:footnote w:id="367">
    <w:p w:rsidR="0062224F" w:rsidRPr="004B320B" w:rsidRDefault="0062224F" w:rsidP="004B320B">
      <w:pPr>
        <w:spacing w:after="120" w:line="240" w:lineRule="auto"/>
        <w:ind w:firstLine="720"/>
        <w:jc w:val="both"/>
        <w:rPr>
          <w:rFonts w:asciiTheme="minorHAnsi" w:hAnsiTheme="minorHAnsi"/>
          <w:sz w:val="16"/>
          <w:szCs w:val="16"/>
          <w:lang w:val="es-ES"/>
        </w:rPr>
      </w:pPr>
      <w:r w:rsidRPr="004B320B">
        <w:rPr>
          <w:rStyle w:val="FootnoteReference"/>
          <w:rFonts w:asciiTheme="minorHAnsi" w:hAnsiTheme="minorHAnsi"/>
          <w:sz w:val="16"/>
          <w:szCs w:val="16"/>
        </w:rPr>
        <w:footnoteRef/>
      </w:r>
      <w:r w:rsidRPr="004B320B">
        <w:rPr>
          <w:rFonts w:asciiTheme="minorHAnsi" w:hAnsiTheme="minorHAnsi"/>
          <w:sz w:val="16"/>
          <w:szCs w:val="16"/>
        </w:rPr>
        <w:t xml:space="preserve"> Committee for Free Expression (C-Libre).  June 22, 2016. </w:t>
      </w:r>
      <w:hyperlink r:id="rId299" w:history="1">
        <w:r w:rsidRPr="004B320B">
          <w:rPr>
            <w:rStyle w:val="Hyperlink"/>
            <w:rFonts w:asciiTheme="minorHAnsi" w:hAnsiTheme="minorHAnsi"/>
            <w:i/>
            <w:sz w:val="16"/>
            <w:szCs w:val="16"/>
          </w:rPr>
          <w:t>Más de 20 periodistas afectados por cierre de Globo TV</w:t>
        </w:r>
      </w:hyperlink>
      <w:r w:rsidRPr="004B320B">
        <w:rPr>
          <w:rFonts w:asciiTheme="minorHAnsi" w:hAnsiTheme="minorHAnsi"/>
          <w:sz w:val="16"/>
          <w:szCs w:val="16"/>
        </w:rPr>
        <w:t xml:space="preserve"> [‘More than 20 journalists affected by shut down of Globo TV’]; Criterio. </w:t>
      </w:r>
      <w:r w:rsidRPr="004B320B">
        <w:rPr>
          <w:rFonts w:asciiTheme="minorHAnsi" w:hAnsiTheme="minorHAnsi"/>
          <w:sz w:val="16"/>
          <w:szCs w:val="16"/>
          <w:lang w:val="es-ES"/>
        </w:rPr>
        <w:t xml:space="preserve">June 17, 2016. </w:t>
      </w:r>
      <w:hyperlink r:id="rId300" w:history="1">
        <w:r w:rsidRPr="004B320B">
          <w:rPr>
            <w:rStyle w:val="Hyperlink"/>
            <w:rFonts w:asciiTheme="minorHAnsi" w:hAnsiTheme="minorHAnsi"/>
            <w:i/>
            <w:sz w:val="16"/>
            <w:szCs w:val="16"/>
            <w:lang w:val="es-ES"/>
          </w:rPr>
          <w:t>Despiden a empleados de Globo TV</w:t>
        </w:r>
      </w:hyperlink>
      <w:r w:rsidRPr="004B320B">
        <w:rPr>
          <w:rFonts w:asciiTheme="minorHAnsi" w:hAnsiTheme="minorHAnsi"/>
          <w:sz w:val="16"/>
          <w:szCs w:val="16"/>
          <w:lang w:val="es-ES"/>
        </w:rPr>
        <w:t xml:space="preserve"> [‘Globo TV employees dismissed’]; El Libertador. June 17, 2016. </w:t>
      </w:r>
      <w:hyperlink r:id="rId301" w:history="1">
        <w:r w:rsidRPr="004B320B">
          <w:rPr>
            <w:rStyle w:val="Hyperlink"/>
            <w:rFonts w:asciiTheme="minorHAnsi" w:hAnsiTheme="minorHAnsi"/>
            <w:i/>
            <w:sz w:val="16"/>
            <w:szCs w:val="16"/>
            <w:lang w:val="es-ES"/>
          </w:rPr>
          <w:t>URGENTE: DESPIDEN AL PERSONAL DEL CANAL GLOBO TV DE HONDURAS</w:t>
        </w:r>
      </w:hyperlink>
      <w:r w:rsidRPr="004B320B">
        <w:rPr>
          <w:rFonts w:asciiTheme="minorHAnsi" w:hAnsiTheme="minorHAnsi"/>
          <w:sz w:val="16"/>
          <w:szCs w:val="16"/>
          <w:lang w:val="es-ES"/>
        </w:rPr>
        <w:t xml:space="preserve"> [‘Urgent: Globo TV channel of Honduras staff dismissed’].</w:t>
      </w:r>
    </w:p>
  </w:footnote>
  <w:footnote w:id="368">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eastAsia="MS Mincho" w:hAnsiTheme="minorHAnsi"/>
          <w:sz w:val="16"/>
          <w:szCs w:val="16"/>
          <w:lang w:val="en-US"/>
        </w:rPr>
        <w:footnoteRef/>
      </w:r>
      <w:r w:rsidRPr="004B320B">
        <w:rPr>
          <w:rFonts w:asciiTheme="minorHAnsi" w:hAnsiTheme="minorHAnsi"/>
          <w:sz w:val="16"/>
          <w:szCs w:val="16"/>
          <w:lang w:val="en-US"/>
        </w:rPr>
        <w:t xml:space="preserve"> </w:t>
      </w:r>
      <w:r w:rsidRPr="004B320B">
        <w:rPr>
          <w:rFonts w:asciiTheme="minorHAnsi" w:hAnsiTheme="minorHAnsi"/>
          <w:sz w:val="16"/>
          <w:szCs w:val="16"/>
        </w:rPr>
        <w:t xml:space="preserve">Committee for Free Expression </w:t>
      </w:r>
      <w:r w:rsidRPr="004B320B">
        <w:rPr>
          <w:rFonts w:asciiTheme="minorHAnsi" w:hAnsiTheme="minorHAnsi"/>
          <w:sz w:val="16"/>
          <w:szCs w:val="16"/>
          <w:lang w:val="en-US"/>
        </w:rPr>
        <w:t xml:space="preserve">(C-Libre).  July 21, 2016. </w:t>
      </w:r>
      <w:hyperlink r:id="rId302" w:history="1">
        <w:r w:rsidRPr="004B320B">
          <w:rPr>
            <w:rStyle w:val="Hyperlink"/>
            <w:rFonts w:asciiTheme="minorHAnsi" w:eastAsia="MS Mincho" w:hAnsiTheme="minorHAnsi"/>
            <w:i/>
            <w:sz w:val="16"/>
            <w:szCs w:val="16"/>
            <w:lang w:val="en-US"/>
          </w:rPr>
          <w:t>Gobierno muestra intransigencia al cumplirse dos meses del cierre de Globo TV</w:t>
        </w:r>
      </w:hyperlink>
      <w:r w:rsidRPr="004B320B">
        <w:rPr>
          <w:rFonts w:asciiTheme="minorHAnsi" w:hAnsiTheme="minorHAnsi"/>
          <w:sz w:val="16"/>
          <w:szCs w:val="16"/>
          <w:lang w:val="en-US"/>
        </w:rPr>
        <w:t xml:space="preserve"> [Government unyielding after two months have passed since the shut down of Globo TV’].</w:t>
      </w:r>
    </w:p>
  </w:footnote>
  <w:footnote w:id="369">
    <w:p w:rsidR="0062224F" w:rsidRPr="004B320B" w:rsidRDefault="0062224F" w:rsidP="004B320B">
      <w:pPr>
        <w:spacing w:after="120" w:line="240" w:lineRule="auto"/>
        <w:ind w:firstLine="720"/>
        <w:jc w:val="both"/>
        <w:rPr>
          <w:rFonts w:asciiTheme="minorHAnsi" w:hAnsiTheme="minorHAnsi"/>
          <w:sz w:val="16"/>
          <w:szCs w:val="16"/>
        </w:rPr>
      </w:pPr>
      <w:r w:rsidRPr="004B320B">
        <w:rPr>
          <w:rStyle w:val="FootnoteReference"/>
          <w:rFonts w:asciiTheme="minorHAnsi" w:hAnsiTheme="minorHAnsi"/>
          <w:sz w:val="16"/>
          <w:szCs w:val="16"/>
        </w:rPr>
        <w:footnoteRef/>
      </w:r>
      <w:r w:rsidRPr="004B320B">
        <w:rPr>
          <w:rFonts w:asciiTheme="minorHAnsi" w:hAnsiTheme="minorHAnsi"/>
          <w:sz w:val="16"/>
          <w:szCs w:val="16"/>
        </w:rPr>
        <w:t xml:space="preserve"> Committee for Free Expression (C-Libre).  August 22, 2016. </w:t>
      </w:r>
      <w:hyperlink r:id="rId303" w:history="1">
        <w:r w:rsidRPr="004B320B">
          <w:rPr>
            <w:rStyle w:val="Hyperlink"/>
            <w:rFonts w:asciiTheme="minorHAnsi" w:hAnsiTheme="minorHAnsi"/>
            <w:i/>
            <w:sz w:val="16"/>
            <w:szCs w:val="16"/>
          </w:rPr>
          <w:t>Denuncian al gobierno por cerrar tercer medio de comunicación hondureño</w:t>
        </w:r>
      </w:hyperlink>
      <w:r w:rsidRPr="004B320B">
        <w:rPr>
          <w:rFonts w:asciiTheme="minorHAnsi" w:hAnsiTheme="minorHAnsi"/>
          <w:sz w:val="16"/>
          <w:szCs w:val="16"/>
        </w:rPr>
        <w:t xml:space="preserve"> [‘Government denounced for shutting down third Honduran media outlet’]; Conexhion. September 12, 2016. </w:t>
      </w:r>
      <w:hyperlink r:id="rId304" w:history="1">
        <w:r w:rsidRPr="004B320B">
          <w:rPr>
            <w:rStyle w:val="Hyperlink"/>
            <w:rFonts w:asciiTheme="minorHAnsi" w:hAnsiTheme="minorHAnsi"/>
            <w:i/>
            <w:sz w:val="16"/>
            <w:szCs w:val="16"/>
          </w:rPr>
          <w:t>Denuncian al gobierno por cerrar tercer medio de comunicación hondureño</w:t>
        </w:r>
      </w:hyperlink>
      <w:r w:rsidRPr="004B320B">
        <w:rPr>
          <w:rFonts w:asciiTheme="minorHAnsi" w:hAnsiTheme="minorHAnsi"/>
          <w:sz w:val="16"/>
          <w:szCs w:val="16"/>
        </w:rPr>
        <w:t xml:space="preserve"> [‘Government denounced for closing down third Honduran media outlet’]; Confidencial HN. August 23, 2016. </w:t>
      </w:r>
      <w:hyperlink r:id="rId305" w:history="1">
        <w:r w:rsidRPr="004B320B">
          <w:rPr>
            <w:rStyle w:val="Hyperlink"/>
            <w:rFonts w:asciiTheme="minorHAnsi" w:hAnsiTheme="minorHAnsi"/>
            <w:i/>
            <w:sz w:val="16"/>
            <w:szCs w:val="16"/>
          </w:rPr>
          <w:t>Régimen Hondureño Ordena Clausura Del Canal Planeta Tv</w:t>
        </w:r>
      </w:hyperlink>
      <w:r w:rsidRPr="004B320B">
        <w:rPr>
          <w:rFonts w:asciiTheme="minorHAnsi" w:hAnsiTheme="minorHAnsi"/>
          <w:sz w:val="16"/>
          <w:szCs w:val="16"/>
        </w:rPr>
        <w:t xml:space="preserve"> [‘Honduran regime orders closure of Canal Planeta TV’].</w:t>
      </w:r>
    </w:p>
  </w:footnote>
  <w:footnote w:id="370">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eastAsia="MS Mincho" w:hAnsiTheme="minorHAnsi"/>
          <w:sz w:val="16"/>
          <w:szCs w:val="16"/>
          <w:lang w:val="en-US"/>
        </w:rPr>
        <w:footnoteRef/>
      </w:r>
      <w:r w:rsidRPr="004B320B">
        <w:rPr>
          <w:rFonts w:asciiTheme="minorHAnsi" w:hAnsiTheme="minorHAnsi"/>
          <w:sz w:val="16"/>
          <w:szCs w:val="16"/>
          <w:lang w:val="en-US"/>
        </w:rPr>
        <w:t xml:space="preserve"> National Telecommunications Commission (Conatel). </w:t>
      </w:r>
      <w:hyperlink r:id="rId306" w:history="1">
        <w:r w:rsidRPr="004B320B">
          <w:rPr>
            <w:rStyle w:val="Hyperlink"/>
            <w:rFonts w:asciiTheme="minorHAnsi" w:eastAsia="MS Mincho" w:hAnsiTheme="minorHAnsi"/>
            <w:sz w:val="16"/>
            <w:szCs w:val="16"/>
            <w:lang w:val="en-US"/>
          </w:rPr>
          <w:t>AVISO</w:t>
        </w:r>
      </w:hyperlink>
      <w:r w:rsidRPr="004B320B">
        <w:rPr>
          <w:rFonts w:asciiTheme="minorHAnsi" w:hAnsiTheme="minorHAnsi"/>
          <w:sz w:val="16"/>
          <w:szCs w:val="16"/>
          <w:lang w:val="en-US"/>
        </w:rPr>
        <w:t xml:space="preserve"> [Announcement]. July 25, 2016. </w:t>
      </w:r>
    </w:p>
  </w:footnote>
  <w:footnote w:id="371">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eastAsia="MS Mincho" w:hAnsiTheme="minorHAnsi"/>
          <w:sz w:val="16"/>
          <w:szCs w:val="16"/>
          <w:lang w:val="en-US"/>
        </w:rPr>
        <w:footnoteRef/>
      </w:r>
      <w:r w:rsidRPr="004B320B">
        <w:rPr>
          <w:rFonts w:asciiTheme="minorHAnsi" w:hAnsiTheme="minorHAnsi"/>
          <w:sz w:val="16"/>
          <w:szCs w:val="16"/>
          <w:lang w:val="en-US"/>
        </w:rPr>
        <w:t xml:space="preserve"> </w:t>
      </w:r>
      <w:r w:rsidRPr="004B320B">
        <w:rPr>
          <w:rFonts w:asciiTheme="minorHAnsi" w:hAnsiTheme="minorHAnsi"/>
          <w:sz w:val="16"/>
          <w:szCs w:val="16"/>
        </w:rPr>
        <w:t xml:space="preserve">Committee for Free Expression </w:t>
      </w:r>
      <w:r w:rsidRPr="004B320B">
        <w:rPr>
          <w:rFonts w:asciiTheme="minorHAnsi" w:hAnsiTheme="minorHAnsi"/>
          <w:sz w:val="16"/>
          <w:szCs w:val="16"/>
          <w:lang w:val="en-US"/>
        </w:rPr>
        <w:t xml:space="preserve">(C-Libre). February 3, 2016. </w:t>
      </w:r>
      <w:hyperlink r:id="rId307" w:history="1">
        <w:r w:rsidRPr="004B320B">
          <w:rPr>
            <w:rStyle w:val="Hyperlink"/>
            <w:rFonts w:asciiTheme="minorHAnsi" w:eastAsia="MS Mincho" w:hAnsiTheme="minorHAnsi"/>
            <w:i/>
            <w:sz w:val="16"/>
            <w:szCs w:val="16"/>
            <w:lang w:val="en-US"/>
          </w:rPr>
          <w:t>Indígenas Lencas denuncian bloqueo informativo</w:t>
        </w:r>
      </w:hyperlink>
      <w:r w:rsidRPr="004B320B">
        <w:rPr>
          <w:rFonts w:asciiTheme="minorHAnsi" w:hAnsiTheme="minorHAnsi"/>
          <w:sz w:val="16"/>
          <w:szCs w:val="16"/>
          <w:lang w:val="en-US"/>
        </w:rPr>
        <w:t xml:space="preserve"> [‘Lenca Indians denounce blockade of information’]</w:t>
      </w:r>
    </w:p>
  </w:footnote>
  <w:footnote w:id="372">
    <w:p w:rsidR="0062224F" w:rsidRPr="004B320B" w:rsidRDefault="0062224F" w:rsidP="004B320B">
      <w:pPr>
        <w:pStyle w:val="FootnoteText"/>
        <w:spacing w:after="120"/>
        <w:ind w:left="-57" w:firstLine="720"/>
        <w:jc w:val="both"/>
        <w:rPr>
          <w:rFonts w:asciiTheme="minorHAnsi" w:hAnsiTheme="minorHAnsi"/>
          <w:sz w:val="16"/>
          <w:szCs w:val="16"/>
          <w:lang w:val="en-US"/>
        </w:rPr>
      </w:pPr>
      <w:r w:rsidRPr="004B320B">
        <w:rPr>
          <w:rStyle w:val="FootnoteReference"/>
          <w:rFonts w:asciiTheme="minorHAnsi" w:eastAsia="MS Mincho" w:hAnsiTheme="minorHAnsi"/>
          <w:sz w:val="16"/>
          <w:szCs w:val="16"/>
          <w:lang w:val="en-US"/>
        </w:rPr>
        <w:footnoteRef/>
      </w:r>
      <w:r w:rsidRPr="004B320B">
        <w:rPr>
          <w:rFonts w:asciiTheme="minorHAnsi" w:hAnsiTheme="minorHAnsi"/>
          <w:sz w:val="16"/>
          <w:szCs w:val="16"/>
          <w:lang w:val="en-US"/>
        </w:rPr>
        <w:t xml:space="preserve"> </w:t>
      </w:r>
      <w:r w:rsidRPr="004B320B">
        <w:rPr>
          <w:rFonts w:asciiTheme="minorHAnsi" w:hAnsiTheme="minorHAnsi"/>
          <w:sz w:val="16"/>
          <w:szCs w:val="16"/>
        </w:rPr>
        <w:t xml:space="preserve">Committee for Free Expression </w:t>
      </w:r>
      <w:r w:rsidRPr="004B320B">
        <w:rPr>
          <w:rFonts w:asciiTheme="minorHAnsi" w:hAnsiTheme="minorHAnsi"/>
          <w:sz w:val="16"/>
          <w:szCs w:val="16"/>
          <w:lang w:val="en-US"/>
        </w:rPr>
        <w:t xml:space="preserve">(C-Libre). March 31, 2016. </w:t>
      </w:r>
      <w:hyperlink r:id="rId308" w:history="1">
        <w:r w:rsidRPr="004B320B">
          <w:rPr>
            <w:rStyle w:val="Hyperlink"/>
            <w:rFonts w:asciiTheme="minorHAnsi" w:eastAsia="MS Mincho" w:hAnsiTheme="minorHAnsi"/>
            <w:i/>
            <w:sz w:val="16"/>
            <w:szCs w:val="16"/>
            <w:lang w:val="en-US"/>
          </w:rPr>
          <w:t>Alcaldes anuncian recurso legal para impedir publicación de informes sobre auditorías</w:t>
        </w:r>
      </w:hyperlink>
      <w:r w:rsidRPr="004B320B">
        <w:rPr>
          <w:rFonts w:asciiTheme="minorHAnsi" w:hAnsiTheme="minorHAnsi"/>
          <w:sz w:val="16"/>
          <w:szCs w:val="16"/>
          <w:lang w:val="en-US"/>
        </w:rPr>
        <w:t xml:space="preserve"> [‘Mayors announce they are seeking legal remedy to prevent publication of audit reports’]; El Heraldo. March 19, 2016. </w:t>
      </w:r>
      <w:hyperlink r:id="rId309" w:history="1">
        <w:r w:rsidRPr="004B320B">
          <w:rPr>
            <w:rStyle w:val="Hyperlink"/>
            <w:rFonts w:asciiTheme="minorHAnsi" w:eastAsia="MS Mincho" w:hAnsiTheme="minorHAnsi"/>
            <w:i/>
            <w:sz w:val="16"/>
            <w:szCs w:val="16"/>
            <w:lang w:val="en-US"/>
          </w:rPr>
          <w:t>Amhon procederá legalmente contra el TSC</w:t>
        </w:r>
      </w:hyperlink>
      <w:r w:rsidRPr="004B320B">
        <w:rPr>
          <w:rFonts w:asciiTheme="minorHAnsi" w:hAnsiTheme="minorHAnsi"/>
          <w:sz w:val="16"/>
          <w:szCs w:val="16"/>
          <w:lang w:val="en-US"/>
        </w:rPr>
        <w:t xml:space="preserve"> [‘Amhon will pursue legal action against the TSC’]; La Tribuna. March 21, 2016. </w:t>
      </w:r>
      <w:hyperlink r:id="rId310" w:history="1">
        <w:r w:rsidRPr="004B320B">
          <w:rPr>
            <w:rStyle w:val="Hyperlink"/>
            <w:rFonts w:asciiTheme="minorHAnsi" w:eastAsia="MS Mincho" w:hAnsiTheme="minorHAnsi"/>
            <w:i/>
            <w:sz w:val="16"/>
            <w:szCs w:val="16"/>
            <w:lang w:val="en-US"/>
          </w:rPr>
          <w:t>Presidente de la Amohn y magistrada del TSC se palabrean por auditorías</w:t>
        </w:r>
      </w:hyperlink>
      <w:r w:rsidRPr="004B320B">
        <w:rPr>
          <w:rFonts w:asciiTheme="minorHAnsi" w:hAnsiTheme="minorHAnsi"/>
          <w:sz w:val="16"/>
          <w:szCs w:val="16"/>
          <w:lang w:val="en-US"/>
        </w:rPr>
        <w:t xml:space="preserve"> [‘President of Amohn and judge of the TSC have words for each other over audits’]. </w:t>
      </w:r>
    </w:p>
  </w:footnote>
  <w:footnote w:id="373">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eastAsia="MS Mincho" w:hAnsiTheme="minorHAnsi"/>
          <w:sz w:val="16"/>
          <w:szCs w:val="16"/>
          <w:lang w:val="en-US"/>
        </w:rPr>
        <w:footnoteRef/>
      </w:r>
      <w:r w:rsidRPr="004B320B">
        <w:rPr>
          <w:rFonts w:asciiTheme="minorHAnsi" w:hAnsiTheme="minorHAnsi"/>
          <w:sz w:val="16"/>
          <w:szCs w:val="16"/>
          <w:lang w:val="en-US"/>
        </w:rPr>
        <w:t xml:space="preserve"> La Tribuna. July 5, 2016. </w:t>
      </w:r>
      <w:hyperlink r:id="rId311" w:history="1">
        <w:r w:rsidRPr="004B320B">
          <w:rPr>
            <w:rStyle w:val="Hyperlink"/>
            <w:rFonts w:asciiTheme="minorHAnsi" w:eastAsia="MS Mincho" w:hAnsiTheme="minorHAnsi"/>
            <w:i/>
            <w:sz w:val="16"/>
            <w:szCs w:val="16"/>
            <w:lang w:val="en-US"/>
          </w:rPr>
          <w:t>IAIP pide sancionar a Marlon Escoto</w:t>
        </w:r>
      </w:hyperlink>
      <w:r w:rsidRPr="004B320B">
        <w:rPr>
          <w:rFonts w:asciiTheme="minorHAnsi" w:hAnsiTheme="minorHAnsi"/>
          <w:sz w:val="16"/>
          <w:szCs w:val="16"/>
          <w:lang w:val="en-US"/>
        </w:rPr>
        <w:t xml:space="preserve"> [‘IAIP calls for punishment of Marlon Escoto’]; La Prensa. July 5, 2016. </w:t>
      </w:r>
      <w:hyperlink r:id="rId312" w:history="1">
        <w:r w:rsidRPr="004B320B">
          <w:rPr>
            <w:rStyle w:val="Hyperlink"/>
            <w:rFonts w:asciiTheme="minorHAnsi" w:eastAsia="MS Mincho" w:hAnsiTheme="minorHAnsi"/>
            <w:i/>
            <w:sz w:val="16"/>
            <w:szCs w:val="16"/>
            <w:lang w:val="en-US"/>
          </w:rPr>
          <w:t>IAIP pide suspender a Marlon Escoto y a nueve alcaldes</w:t>
        </w:r>
      </w:hyperlink>
      <w:r w:rsidRPr="004B320B">
        <w:rPr>
          <w:rFonts w:asciiTheme="minorHAnsi" w:hAnsiTheme="minorHAnsi"/>
          <w:sz w:val="16"/>
          <w:szCs w:val="16"/>
          <w:lang w:val="en-US"/>
        </w:rPr>
        <w:t xml:space="preserve"> [‘IAIP asks for suspension of Marlon Escoto and nine mayors’]; </w:t>
      </w:r>
      <w:r w:rsidRPr="004B320B">
        <w:rPr>
          <w:rFonts w:asciiTheme="minorHAnsi" w:hAnsiTheme="minorHAnsi"/>
          <w:sz w:val="16"/>
          <w:szCs w:val="16"/>
        </w:rPr>
        <w:t xml:space="preserve">Committee for Free Expression </w:t>
      </w:r>
      <w:r w:rsidRPr="004B320B">
        <w:rPr>
          <w:rFonts w:asciiTheme="minorHAnsi" w:hAnsiTheme="minorHAnsi"/>
          <w:sz w:val="16"/>
          <w:szCs w:val="16"/>
          <w:lang w:val="en-US"/>
        </w:rPr>
        <w:t xml:space="preserve">(C-Libre). July 4, 2016. </w:t>
      </w:r>
      <w:hyperlink r:id="rId313" w:history="1">
        <w:r w:rsidRPr="004B320B">
          <w:rPr>
            <w:rStyle w:val="Hyperlink"/>
            <w:rFonts w:asciiTheme="minorHAnsi" w:eastAsia="MS Mincho" w:hAnsiTheme="minorHAnsi"/>
            <w:i/>
            <w:sz w:val="16"/>
            <w:szCs w:val="16"/>
            <w:lang w:val="en-US"/>
          </w:rPr>
          <w:t>Por negar información: IAIP resuelve suspensión de nueve alcaldes y de ministro de educación hondureño</w:t>
        </w:r>
      </w:hyperlink>
      <w:r w:rsidRPr="004B320B">
        <w:rPr>
          <w:rFonts w:asciiTheme="minorHAnsi" w:hAnsiTheme="minorHAnsi"/>
          <w:sz w:val="16"/>
          <w:szCs w:val="16"/>
          <w:lang w:val="en-US"/>
        </w:rPr>
        <w:t xml:space="preserve"> [‘For denying information: IAIP settles suspension of nine mayors and Honduras’s minister of education’].</w:t>
      </w:r>
    </w:p>
  </w:footnote>
  <w:footnote w:id="374">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eastAsia="MS Mincho" w:hAnsiTheme="minorHAnsi"/>
          <w:sz w:val="16"/>
          <w:szCs w:val="16"/>
          <w:lang w:val="en-US"/>
        </w:rPr>
        <w:footnoteRef/>
      </w:r>
      <w:r w:rsidRPr="004B320B">
        <w:rPr>
          <w:rFonts w:asciiTheme="minorHAnsi" w:hAnsiTheme="minorHAnsi"/>
          <w:sz w:val="16"/>
          <w:szCs w:val="16"/>
          <w:lang w:val="en-US"/>
        </w:rPr>
        <w:t xml:space="preserve"> </w:t>
      </w:r>
      <w:r w:rsidRPr="004B320B">
        <w:rPr>
          <w:rFonts w:asciiTheme="minorHAnsi" w:hAnsiTheme="minorHAnsi" w:cs="Calibri"/>
          <w:sz w:val="16"/>
          <w:szCs w:val="16"/>
          <w:lang w:val="en-US"/>
        </w:rPr>
        <w:t>DECREE No. 418-2013 (Published in the Official Gazette on January 24, 2014).</w:t>
      </w:r>
    </w:p>
  </w:footnote>
  <w:footnote w:id="375">
    <w:p w:rsidR="0062224F" w:rsidRPr="004B320B" w:rsidRDefault="0062224F" w:rsidP="004B320B">
      <w:pPr>
        <w:pStyle w:val="FootnoteText"/>
        <w:spacing w:after="120"/>
        <w:ind w:firstLine="720"/>
        <w:jc w:val="both"/>
        <w:rPr>
          <w:rFonts w:asciiTheme="minorHAnsi" w:hAnsiTheme="minorHAnsi"/>
          <w:sz w:val="16"/>
          <w:szCs w:val="16"/>
          <w:lang w:val="es-ES"/>
        </w:rPr>
      </w:pPr>
      <w:r w:rsidRPr="004B320B">
        <w:rPr>
          <w:rStyle w:val="FootnoteReference"/>
          <w:rFonts w:asciiTheme="minorHAnsi" w:eastAsia="MS Mincho" w:hAnsiTheme="minorHAnsi"/>
          <w:sz w:val="16"/>
          <w:szCs w:val="16"/>
          <w:lang w:val="en-US"/>
        </w:rPr>
        <w:footnoteRef/>
      </w:r>
      <w:r w:rsidRPr="004B320B">
        <w:rPr>
          <w:rFonts w:asciiTheme="minorHAnsi" w:hAnsiTheme="minorHAnsi"/>
          <w:sz w:val="16"/>
          <w:szCs w:val="16"/>
          <w:lang w:val="en-US"/>
        </w:rPr>
        <w:t xml:space="preserve"> Hondudiario.com. October 20, 2016. </w:t>
      </w:r>
      <w:hyperlink r:id="rId314" w:history="1">
        <w:r w:rsidRPr="004B320B">
          <w:rPr>
            <w:rStyle w:val="Hyperlink"/>
            <w:rFonts w:asciiTheme="minorHAnsi" w:eastAsia="MS Mincho" w:hAnsiTheme="minorHAnsi"/>
            <w:i/>
            <w:sz w:val="16"/>
            <w:szCs w:val="16"/>
            <w:lang w:val="en-US"/>
          </w:rPr>
          <w:t>MACCIH pedirá varias reformas legislativas al congreso entre ellas la ley de secretos</w:t>
        </w:r>
      </w:hyperlink>
      <w:r w:rsidRPr="004B320B">
        <w:rPr>
          <w:rFonts w:asciiTheme="minorHAnsi" w:hAnsiTheme="minorHAnsi"/>
          <w:sz w:val="16"/>
          <w:szCs w:val="16"/>
          <w:lang w:val="en-US"/>
        </w:rPr>
        <w:t xml:space="preserve"> [‘MACCIH will request several legislative reforms from Congress including the secrecy law’]; El informativo.hn. April 28, 2016. </w:t>
      </w:r>
      <w:hyperlink r:id="rId315" w:history="1">
        <w:r w:rsidRPr="004B320B">
          <w:rPr>
            <w:rStyle w:val="Hyperlink"/>
            <w:rFonts w:asciiTheme="minorHAnsi" w:eastAsia="MS Mincho" w:hAnsiTheme="minorHAnsi"/>
            <w:i/>
            <w:sz w:val="16"/>
            <w:szCs w:val="16"/>
            <w:lang w:val="es-ES"/>
          </w:rPr>
          <w:t>Macchi define líneas de trabajo en el combate a la corrupción en Honduras</w:t>
        </w:r>
      </w:hyperlink>
      <w:r w:rsidRPr="004B320B">
        <w:rPr>
          <w:rFonts w:asciiTheme="minorHAnsi" w:hAnsiTheme="minorHAnsi"/>
          <w:sz w:val="16"/>
          <w:szCs w:val="16"/>
          <w:lang w:val="es-ES"/>
        </w:rPr>
        <w:t xml:space="preserve"> [‘Macchi defines lines of work in combatting corruption in Honduras’]; La Tribuna. February 16, 2016. </w:t>
      </w:r>
      <w:hyperlink r:id="rId316" w:history="1">
        <w:r w:rsidRPr="004B320B">
          <w:rPr>
            <w:rStyle w:val="Hyperlink"/>
            <w:rFonts w:asciiTheme="minorHAnsi" w:eastAsia="MS Mincho" w:hAnsiTheme="minorHAnsi"/>
            <w:i/>
            <w:sz w:val="16"/>
            <w:szCs w:val="16"/>
            <w:lang w:val="es-ES"/>
          </w:rPr>
          <w:t>Ley de ‘Secretos’ primera ‘traba’ para la MACCIH</w:t>
        </w:r>
      </w:hyperlink>
      <w:r w:rsidRPr="004B320B">
        <w:rPr>
          <w:rFonts w:asciiTheme="minorHAnsi" w:hAnsiTheme="minorHAnsi"/>
          <w:sz w:val="16"/>
          <w:szCs w:val="16"/>
          <w:lang w:val="es-ES"/>
        </w:rPr>
        <w:t xml:space="preserve"> [‘Secrecy Law first obstacle to MACCIH’].</w:t>
      </w:r>
    </w:p>
  </w:footnote>
  <w:footnote w:id="376">
    <w:p w:rsidR="0062224F" w:rsidRPr="004B320B" w:rsidRDefault="0062224F" w:rsidP="004B320B">
      <w:pPr>
        <w:pStyle w:val="FootnoteText"/>
        <w:spacing w:after="120"/>
        <w:ind w:firstLine="720"/>
        <w:jc w:val="both"/>
        <w:rPr>
          <w:rFonts w:asciiTheme="minorHAnsi" w:hAnsiTheme="minorHAnsi"/>
          <w:sz w:val="16"/>
          <w:szCs w:val="16"/>
          <w:lang w:val="es-ES"/>
        </w:rPr>
      </w:pPr>
      <w:r w:rsidRPr="004B320B">
        <w:rPr>
          <w:rStyle w:val="FootnoteReference"/>
          <w:rFonts w:asciiTheme="minorHAnsi" w:eastAsia="MS Mincho" w:hAnsiTheme="minorHAnsi"/>
          <w:sz w:val="16"/>
          <w:szCs w:val="16"/>
          <w:lang w:val="en-US"/>
        </w:rPr>
        <w:footnoteRef/>
      </w:r>
      <w:r w:rsidRPr="004B320B">
        <w:rPr>
          <w:rFonts w:asciiTheme="minorHAnsi" w:hAnsiTheme="minorHAnsi"/>
          <w:sz w:val="16"/>
          <w:szCs w:val="16"/>
          <w:lang w:val="es-ES"/>
        </w:rPr>
        <w:t xml:space="preserve"> La Prensa. August 4, 2016. </w:t>
      </w:r>
      <w:hyperlink r:id="rId317" w:history="1">
        <w:r w:rsidRPr="004B320B">
          <w:rPr>
            <w:rStyle w:val="Hyperlink"/>
            <w:rFonts w:asciiTheme="minorHAnsi" w:eastAsia="MS Mincho" w:hAnsiTheme="minorHAnsi"/>
            <w:i/>
            <w:sz w:val="16"/>
            <w:szCs w:val="16"/>
            <w:lang w:val="es-ES"/>
          </w:rPr>
          <w:t>Expertos piden revisar la ley de secretos en Honduras</w:t>
        </w:r>
      </w:hyperlink>
      <w:r w:rsidRPr="004B320B">
        <w:rPr>
          <w:rFonts w:asciiTheme="minorHAnsi" w:hAnsiTheme="minorHAnsi"/>
          <w:sz w:val="16"/>
          <w:szCs w:val="16"/>
          <w:lang w:val="es-ES"/>
        </w:rPr>
        <w:t xml:space="preserve"> [‘Experts call for review of secrecy law in Honduras’].</w:t>
      </w:r>
    </w:p>
  </w:footnote>
  <w:footnote w:id="377">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eastAsia="MS Mincho" w:hAnsiTheme="minorHAnsi"/>
          <w:sz w:val="16"/>
          <w:szCs w:val="16"/>
          <w:lang w:val="en-US"/>
        </w:rPr>
        <w:footnoteRef/>
      </w:r>
      <w:r w:rsidRPr="004B320B">
        <w:rPr>
          <w:rFonts w:asciiTheme="minorHAnsi" w:hAnsiTheme="minorHAnsi"/>
          <w:sz w:val="16"/>
          <w:szCs w:val="16"/>
          <w:lang w:val="en-US"/>
        </w:rPr>
        <w:t xml:space="preserve"> United Nations (UN) Special Rapporteur on Freedom of Opinion and of Expression, Organization for Security and Co-operation in Europe (OSCE) Representative on Freedom of the Media, Organization of American States (OAS) Special Rapporteur for Freedom of Expression. </w:t>
      </w:r>
      <w:r w:rsidRPr="004B320B">
        <w:rPr>
          <w:rFonts w:asciiTheme="minorHAnsi" w:hAnsiTheme="minorHAnsi"/>
          <w:sz w:val="16"/>
          <w:szCs w:val="16"/>
          <w:lang w:val="es-ES"/>
        </w:rPr>
        <w:t xml:space="preserve">December 6, 2004. </w:t>
      </w:r>
      <w:hyperlink r:id="rId318" w:history="1">
        <w:r w:rsidRPr="004B320B">
          <w:rPr>
            <w:rStyle w:val="Hyperlink"/>
            <w:rFonts w:asciiTheme="minorHAnsi" w:eastAsia="MS Mincho" w:hAnsiTheme="minorHAnsi"/>
            <w:i/>
            <w:iCs/>
            <w:sz w:val="16"/>
            <w:szCs w:val="16"/>
            <w:lang w:val="es-ES"/>
          </w:rPr>
          <w:t>Declaración Conjunta sobre Acceso a la Información y sobre la Legislación que Regula el Secreto</w:t>
        </w:r>
      </w:hyperlink>
      <w:r w:rsidRPr="004B320B">
        <w:rPr>
          <w:rFonts w:asciiTheme="minorHAnsi" w:hAnsiTheme="minorHAnsi"/>
          <w:i/>
          <w:iCs/>
          <w:sz w:val="16"/>
          <w:szCs w:val="16"/>
          <w:lang w:val="es-ES"/>
        </w:rPr>
        <w:t xml:space="preserve">. </w:t>
      </w:r>
      <w:r w:rsidRPr="004B320B">
        <w:rPr>
          <w:rFonts w:asciiTheme="minorHAnsi" w:hAnsiTheme="minorHAnsi"/>
          <w:iCs/>
          <w:sz w:val="16"/>
          <w:szCs w:val="16"/>
          <w:lang w:val="en-US"/>
        </w:rPr>
        <w:t>[Joint Declaration on Access to Information and on Secrecy Legislation]</w:t>
      </w:r>
    </w:p>
  </w:footnote>
  <w:footnote w:id="378">
    <w:p w:rsidR="0062224F" w:rsidRPr="004B320B" w:rsidRDefault="0062224F" w:rsidP="004B320B">
      <w:pPr>
        <w:pStyle w:val="FootnoteText"/>
        <w:spacing w:after="120"/>
        <w:ind w:firstLine="720"/>
        <w:jc w:val="both"/>
        <w:rPr>
          <w:rFonts w:asciiTheme="minorHAnsi" w:hAnsiTheme="minorHAnsi"/>
          <w:sz w:val="16"/>
          <w:szCs w:val="16"/>
          <w:lang w:val="en-US"/>
        </w:rPr>
      </w:pPr>
      <w:r w:rsidRPr="004B320B">
        <w:rPr>
          <w:rStyle w:val="FootnoteReference"/>
          <w:rFonts w:asciiTheme="minorHAnsi" w:eastAsia="MS Mincho" w:hAnsiTheme="minorHAnsi"/>
          <w:sz w:val="16"/>
          <w:szCs w:val="16"/>
          <w:lang w:val="en-US"/>
        </w:rPr>
        <w:footnoteRef/>
      </w:r>
      <w:r w:rsidRPr="004B320B">
        <w:rPr>
          <w:rFonts w:asciiTheme="minorHAnsi" w:hAnsiTheme="minorHAnsi"/>
          <w:sz w:val="16"/>
          <w:szCs w:val="16"/>
          <w:lang w:val="es-ES"/>
        </w:rPr>
        <w:t xml:space="preserve"> IACHR. 2013 Annual Report. </w:t>
      </w:r>
      <w:hyperlink r:id="rId319" w:history="1">
        <w:r w:rsidRPr="004B320B">
          <w:rPr>
            <w:rStyle w:val="Hyperlink"/>
            <w:rFonts w:asciiTheme="minorHAnsi" w:eastAsia="MS Mincho" w:hAnsiTheme="minorHAnsi"/>
            <w:sz w:val="16"/>
            <w:szCs w:val="16"/>
            <w:lang w:val="es-ES"/>
          </w:rPr>
          <w:t xml:space="preserve">Informe de la Relatoría Especial para la Libertad de Expresión. </w:t>
        </w:r>
        <w:r w:rsidRPr="004B320B">
          <w:rPr>
            <w:rStyle w:val="Hyperlink"/>
            <w:rFonts w:asciiTheme="minorHAnsi" w:eastAsia="MS Mincho" w:hAnsiTheme="minorHAnsi"/>
            <w:sz w:val="16"/>
            <w:szCs w:val="16"/>
            <w:lang w:val="en-US"/>
          </w:rPr>
          <w:t>Capítulo IV (Libertad de Expresión e Internet)</w:t>
        </w:r>
      </w:hyperlink>
      <w:r w:rsidRPr="004B320B">
        <w:rPr>
          <w:rFonts w:asciiTheme="minorHAnsi" w:hAnsiTheme="minorHAnsi"/>
          <w:sz w:val="16"/>
          <w:szCs w:val="16"/>
          <w:lang w:val="en-US"/>
        </w:rPr>
        <w:t xml:space="preserve"> Report of the Office of the Special Rapporteur for Freedom of Expression. Chapter IV (Freedom of Expression and Internet). OEA /Ser. L/V/II.149. Doc. 50. December 31, 2013, para. 60.</w:t>
      </w:r>
    </w:p>
    <w:p w:rsidR="0062224F" w:rsidRPr="004B320B" w:rsidRDefault="0062224F" w:rsidP="004B320B">
      <w:pPr>
        <w:pStyle w:val="FootnoteText"/>
        <w:spacing w:after="120"/>
        <w:ind w:firstLine="720"/>
        <w:jc w:val="both"/>
        <w:rPr>
          <w:rFonts w:asciiTheme="minorHAnsi" w:hAnsiTheme="minorHAnsi"/>
          <w:sz w:val="16"/>
          <w:szCs w:val="16"/>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7B0" w:rsidRDefault="005B07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0B2" w:rsidRPr="0058688A" w:rsidRDefault="009B00B2" w:rsidP="009B00B2">
    <w:pPr>
      <w:pStyle w:val="Header"/>
      <w:spacing w:after="0" w:line="240" w:lineRule="auto"/>
      <w:jc w:val="center"/>
      <w:rPr>
        <w:lang w:val="es-ES_tradnl"/>
      </w:rPr>
    </w:pPr>
    <w:r>
      <w:rPr>
        <w:noProof/>
        <w:lang w:val="en-US" w:eastAsia="en-US"/>
      </w:rPr>
      <w:drawing>
        <wp:inline distT="0" distB="0" distL="0" distR="0" wp14:anchorId="725900EE" wp14:editId="5B85AAF6">
          <wp:extent cx="2279650" cy="120650"/>
          <wp:effectExtent l="0" t="0" r="6350" b="0"/>
          <wp:docPr id="3" name="Picture 3" descr="iachr-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achr-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9650" cy="120650"/>
                  </a:xfrm>
                  <a:prstGeom prst="rect">
                    <a:avLst/>
                  </a:prstGeom>
                  <a:noFill/>
                  <a:ln>
                    <a:noFill/>
                  </a:ln>
                </pic:spPr>
              </pic:pic>
            </a:graphicData>
          </a:graphic>
        </wp:inline>
      </w:drawing>
    </w:r>
    <w:r w:rsidR="00C62AF3">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14A" w:rsidRDefault="002F114A" w:rsidP="002F114A">
    <w:pPr>
      <w:pStyle w:val="Header"/>
      <w:spacing w:after="120" w:line="240" w:lineRule="auto"/>
    </w:pPr>
    <w:r>
      <w:rPr>
        <w:noProof/>
        <w:lang w:val="en-US" w:eastAsia="en-US"/>
      </w:rPr>
      <w:drawing>
        <wp:anchor distT="0" distB="0" distL="114300" distR="114300" simplePos="0" relativeHeight="251659264" behindDoc="1" locked="0" layoutInCell="1" allowOverlap="1" wp14:anchorId="11082C10" wp14:editId="018F19B7">
          <wp:simplePos x="0" y="0"/>
          <wp:positionH relativeFrom="column">
            <wp:posOffset>4093845</wp:posOffset>
          </wp:positionH>
          <wp:positionV relativeFrom="paragraph">
            <wp:posOffset>-50800</wp:posOffset>
          </wp:positionV>
          <wp:extent cx="1860550" cy="410845"/>
          <wp:effectExtent l="0" t="0" r="6350" b="8255"/>
          <wp:wrapThrough wrapText="bothSides">
            <wp:wrapPolygon edited="0">
              <wp:start x="0" y="0"/>
              <wp:lineTo x="0" y="21032"/>
              <wp:lineTo x="21453" y="21032"/>
              <wp:lineTo x="21453" y="0"/>
              <wp:lineTo x="0" y="0"/>
            </wp:wrapPolygon>
          </wp:wrapThrough>
          <wp:docPr id="2" name="Picture 2" descr="cid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h-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0550" cy="4108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0288" behindDoc="1" locked="0" layoutInCell="1" allowOverlap="1" wp14:anchorId="69DA21EC" wp14:editId="70544D86">
          <wp:simplePos x="0" y="0"/>
          <wp:positionH relativeFrom="column">
            <wp:posOffset>-28575</wp:posOffset>
          </wp:positionH>
          <wp:positionV relativeFrom="paragraph">
            <wp:posOffset>-19050</wp:posOffset>
          </wp:positionV>
          <wp:extent cx="1725295" cy="381000"/>
          <wp:effectExtent l="0" t="0" r="8255" b="0"/>
          <wp:wrapThrough wrapText="bothSides">
            <wp:wrapPolygon edited="0">
              <wp:start x="0" y="0"/>
              <wp:lineTo x="0" y="20520"/>
              <wp:lineTo x="21465" y="20520"/>
              <wp:lineTo x="21465" y="0"/>
              <wp:lineTo x="0" y="0"/>
            </wp:wrapPolygon>
          </wp:wrapThrough>
          <wp:docPr id="1" name="Picture 1" descr="IA2016-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A2016-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3810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rsidR="002F114A" w:rsidRDefault="002F114A" w:rsidP="002F114A">
    <w:pPr>
      <w:pStyle w:val="Header"/>
      <w:spacing w:after="120" w:line="240" w:lineRule="auto"/>
    </w:pPr>
  </w:p>
  <w:p w:rsidR="002F114A" w:rsidRDefault="00C62AF3" w:rsidP="002F114A">
    <w:pPr>
      <w:pStyle w:val="Header"/>
      <w:spacing w:after="120" w:line="240" w:lineRule="auto"/>
    </w:pPr>
    <w:r>
      <w:pict>
        <v:rect id="_x0000_i1026"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ACEB5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20"/>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52152B"/>
    <w:multiLevelType w:val="hybridMultilevel"/>
    <w:tmpl w:val="92787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5E2991"/>
    <w:multiLevelType w:val="hybridMultilevel"/>
    <w:tmpl w:val="C4429536"/>
    <w:lvl w:ilvl="0" w:tplc="04090001">
      <w:start w:val="1"/>
      <w:numFmt w:val="bullet"/>
      <w:lvlText w:val=""/>
      <w:lvlJc w:val="left"/>
      <w:pPr>
        <w:ind w:left="720" w:hanging="360"/>
      </w:pPr>
      <w:rPr>
        <w:rFonts w:ascii="Symbol" w:hAnsi="Symbol" w:hint="default"/>
        <w:b w:val="0"/>
        <w:i w:val="0"/>
        <w:color w:val="80808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5F3D3C"/>
    <w:multiLevelType w:val="hybridMultilevel"/>
    <w:tmpl w:val="76784020"/>
    <w:lvl w:ilvl="0" w:tplc="5C386244">
      <w:start w:val="1"/>
      <w:numFmt w:val="decimal"/>
      <w:lvlText w:val="%1."/>
      <w:lvlJc w:val="left"/>
      <w:pPr>
        <w:ind w:left="720" w:hanging="360"/>
      </w:pPr>
      <w:rPr>
        <w:b w:val="0"/>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063005E2"/>
    <w:multiLevelType w:val="hybridMultilevel"/>
    <w:tmpl w:val="B164B770"/>
    <w:lvl w:ilvl="0" w:tplc="04090001">
      <w:start w:val="1"/>
      <w:numFmt w:val="bullet"/>
      <w:lvlText w:val=""/>
      <w:lvlJc w:val="left"/>
      <w:pPr>
        <w:ind w:left="720" w:hanging="360"/>
      </w:pPr>
      <w:rPr>
        <w:rFonts w:ascii="Symbol" w:hAnsi="Symbol" w:hint="default"/>
        <w:b w:val="0"/>
        <w:i w:val="0"/>
        <w:color w:val="80808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5C1E1B"/>
    <w:multiLevelType w:val="hybridMultilevel"/>
    <w:tmpl w:val="92787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7D1276"/>
    <w:multiLevelType w:val="hybridMultilevel"/>
    <w:tmpl w:val="0AA6D3B2"/>
    <w:lvl w:ilvl="0" w:tplc="F4924F78">
      <w:start w:val="1"/>
      <w:numFmt w:val="decimal"/>
      <w:lvlText w:val="%1."/>
      <w:lvlJc w:val="left"/>
      <w:pPr>
        <w:ind w:left="720" w:hanging="360"/>
      </w:pPr>
      <w:rPr>
        <w:rFonts w:hint="default"/>
        <w:b w:val="0"/>
        <w:color w:val="808080"/>
        <w:sz w:val="18"/>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15411791"/>
    <w:multiLevelType w:val="hybridMultilevel"/>
    <w:tmpl w:val="BBAC6F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60E4398"/>
    <w:multiLevelType w:val="hybridMultilevel"/>
    <w:tmpl w:val="9FAAB5F4"/>
    <w:lvl w:ilvl="0" w:tplc="04090001">
      <w:start w:val="1"/>
      <w:numFmt w:val="bullet"/>
      <w:lvlText w:val=""/>
      <w:lvlJc w:val="left"/>
      <w:pPr>
        <w:ind w:left="720" w:hanging="360"/>
      </w:pPr>
      <w:rPr>
        <w:rFonts w:ascii="Symbol" w:hAnsi="Symbol" w:hint="default"/>
        <w:b w:val="0"/>
        <w:i w:val="0"/>
        <w:color w:val="80808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4D3649"/>
    <w:multiLevelType w:val="hybridMultilevel"/>
    <w:tmpl w:val="CFAA53FA"/>
    <w:lvl w:ilvl="0" w:tplc="5C082398">
      <w:start w:val="1"/>
      <w:numFmt w:val="decimal"/>
      <w:lvlText w:val="%1."/>
      <w:lvlJc w:val="left"/>
      <w:pPr>
        <w:tabs>
          <w:tab w:val="num" w:pos="720"/>
        </w:tabs>
        <w:ind w:left="-1" w:firstLine="721"/>
      </w:pPr>
      <w:rPr>
        <w:rFonts w:ascii="Cambria" w:hAnsi="Cambria" w:cs="Cambria" w:hint="default"/>
        <w:b w:val="0"/>
        <w:bCs w:val="0"/>
        <w:i w:val="0"/>
        <w:iCs w:val="0"/>
        <w:vanish w:val="0"/>
        <w:color w:val="auto"/>
        <w:sz w:val="20"/>
        <w:szCs w:val="20"/>
      </w:rPr>
    </w:lvl>
    <w:lvl w:ilvl="1" w:tplc="C610F3BA">
      <w:start w:val="1"/>
      <w:numFmt w:val="lowerLetter"/>
      <w:lvlText w:val="%2."/>
      <w:lvlJc w:val="left"/>
      <w:pPr>
        <w:ind w:left="1440" w:hanging="360"/>
      </w:pPr>
    </w:lvl>
    <w:lvl w:ilvl="2" w:tplc="B066A6AE">
      <w:start w:val="1"/>
      <w:numFmt w:val="lowerRoman"/>
      <w:lvlText w:val="%3."/>
      <w:lvlJc w:val="right"/>
      <w:pPr>
        <w:ind w:left="2160" w:hanging="180"/>
      </w:pPr>
    </w:lvl>
    <w:lvl w:ilvl="3" w:tplc="DA3A62BA">
      <w:start w:val="1"/>
      <w:numFmt w:val="decimal"/>
      <w:lvlText w:val="%4."/>
      <w:lvlJc w:val="left"/>
      <w:pPr>
        <w:ind w:left="2880" w:hanging="360"/>
      </w:pPr>
    </w:lvl>
    <w:lvl w:ilvl="4" w:tplc="F7446F08">
      <w:start w:val="1"/>
      <w:numFmt w:val="lowerLetter"/>
      <w:lvlText w:val="%5."/>
      <w:lvlJc w:val="left"/>
      <w:pPr>
        <w:ind w:left="3600" w:hanging="360"/>
      </w:pPr>
    </w:lvl>
    <w:lvl w:ilvl="5" w:tplc="EA600C98">
      <w:start w:val="1"/>
      <w:numFmt w:val="lowerRoman"/>
      <w:lvlText w:val="%6."/>
      <w:lvlJc w:val="right"/>
      <w:pPr>
        <w:ind w:left="4320" w:hanging="180"/>
      </w:pPr>
    </w:lvl>
    <w:lvl w:ilvl="6" w:tplc="94C01FDE">
      <w:start w:val="1"/>
      <w:numFmt w:val="decimal"/>
      <w:lvlText w:val="%7."/>
      <w:lvlJc w:val="left"/>
      <w:pPr>
        <w:ind w:left="5040" w:hanging="360"/>
      </w:pPr>
    </w:lvl>
    <w:lvl w:ilvl="7" w:tplc="FB9E7B1C">
      <w:start w:val="1"/>
      <w:numFmt w:val="lowerLetter"/>
      <w:lvlText w:val="%8."/>
      <w:lvlJc w:val="left"/>
      <w:pPr>
        <w:ind w:left="5760" w:hanging="360"/>
      </w:pPr>
    </w:lvl>
    <w:lvl w:ilvl="8" w:tplc="58B0AFB6">
      <w:start w:val="1"/>
      <w:numFmt w:val="lowerRoman"/>
      <w:lvlText w:val="%9."/>
      <w:lvlJc w:val="right"/>
      <w:pPr>
        <w:ind w:left="6480" w:hanging="180"/>
      </w:pPr>
    </w:lvl>
  </w:abstractNum>
  <w:abstractNum w:abstractNumId="11">
    <w:nsid w:val="3076587D"/>
    <w:multiLevelType w:val="hybridMultilevel"/>
    <w:tmpl w:val="0914A3D2"/>
    <w:lvl w:ilvl="0" w:tplc="04090001">
      <w:start w:val="1"/>
      <w:numFmt w:val="bullet"/>
      <w:lvlText w:val=""/>
      <w:lvlJc w:val="left"/>
      <w:pPr>
        <w:ind w:left="720" w:hanging="360"/>
      </w:pPr>
      <w:rPr>
        <w:rFonts w:ascii="Symbol" w:hAnsi="Symbol" w:hint="default"/>
        <w:b w:val="0"/>
        <w:i w:val="0"/>
        <w:color w:val="80808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2B56B2"/>
    <w:multiLevelType w:val="hybridMultilevel"/>
    <w:tmpl w:val="737C006C"/>
    <w:lvl w:ilvl="0" w:tplc="04090001">
      <w:start w:val="1"/>
      <w:numFmt w:val="bullet"/>
      <w:lvlText w:val=""/>
      <w:lvlJc w:val="left"/>
      <w:pPr>
        <w:ind w:left="720" w:hanging="360"/>
      </w:pPr>
      <w:rPr>
        <w:rFonts w:ascii="Symbol" w:hAnsi="Symbol" w:hint="default"/>
        <w:b w:val="0"/>
        <w:i w:val="0"/>
        <w:color w:val="80808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3C601B"/>
    <w:multiLevelType w:val="hybridMultilevel"/>
    <w:tmpl w:val="5A10A64A"/>
    <w:lvl w:ilvl="0" w:tplc="856622C8">
      <w:start w:val="1"/>
      <w:numFmt w:val="decimal"/>
      <w:lvlText w:val="%1."/>
      <w:lvlJc w:val="left"/>
      <w:pPr>
        <w:ind w:left="81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D143BF"/>
    <w:multiLevelType w:val="hybridMultilevel"/>
    <w:tmpl w:val="71288362"/>
    <w:lvl w:ilvl="0" w:tplc="31B44BF2">
      <w:start w:val="1"/>
      <w:numFmt w:val="bullet"/>
      <w:lvlText w:val=""/>
      <w:lvlJc w:val="left"/>
      <w:pPr>
        <w:ind w:left="1267" w:hanging="360"/>
      </w:pPr>
      <w:rPr>
        <w:rFonts w:ascii="Symbol" w:hAnsi="Symbol" w:hint="default"/>
      </w:rPr>
    </w:lvl>
    <w:lvl w:ilvl="1" w:tplc="2C0A0003" w:tentative="1">
      <w:start w:val="1"/>
      <w:numFmt w:val="bullet"/>
      <w:lvlText w:val="o"/>
      <w:lvlJc w:val="left"/>
      <w:pPr>
        <w:ind w:left="1987" w:hanging="360"/>
      </w:pPr>
      <w:rPr>
        <w:rFonts w:ascii="Courier New" w:hAnsi="Courier New" w:cs="Courier New" w:hint="default"/>
      </w:rPr>
    </w:lvl>
    <w:lvl w:ilvl="2" w:tplc="2C0A0005" w:tentative="1">
      <w:start w:val="1"/>
      <w:numFmt w:val="bullet"/>
      <w:lvlText w:val=""/>
      <w:lvlJc w:val="left"/>
      <w:pPr>
        <w:ind w:left="2707" w:hanging="360"/>
      </w:pPr>
      <w:rPr>
        <w:rFonts w:ascii="Wingdings" w:hAnsi="Wingdings" w:hint="default"/>
      </w:rPr>
    </w:lvl>
    <w:lvl w:ilvl="3" w:tplc="2C0A0001" w:tentative="1">
      <w:start w:val="1"/>
      <w:numFmt w:val="bullet"/>
      <w:lvlText w:val=""/>
      <w:lvlJc w:val="left"/>
      <w:pPr>
        <w:ind w:left="3427" w:hanging="360"/>
      </w:pPr>
      <w:rPr>
        <w:rFonts w:ascii="Symbol" w:hAnsi="Symbol" w:hint="default"/>
      </w:rPr>
    </w:lvl>
    <w:lvl w:ilvl="4" w:tplc="2C0A0003" w:tentative="1">
      <w:start w:val="1"/>
      <w:numFmt w:val="bullet"/>
      <w:lvlText w:val="o"/>
      <w:lvlJc w:val="left"/>
      <w:pPr>
        <w:ind w:left="4147" w:hanging="360"/>
      </w:pPr>
      <w:rPr>
        <w:rFonts w:ascii="Courier New" w:hAnsi="Courier New" w:cs="Courier New" w:hint="default"/>
      </w:rPr>
    </w:lvl>
    <w:lvl w:ilvl="5" w:tplc="2C0A0005" w:tentative="1">
      <w:start w:val="1"/>
      <w:numFmt w:val="bullet"/>
      <w:lvlText w:val=""/>
      <w:lvlJc w:val="left"/>
      <w:pPr>
        <w:ind w:left="4867" w:hanging="360"/>
      </w:pPr>
      <w:rPr>
        <w:rFonts w:ascii="Wingdings" w:hAnsi="Wingdings" w:hint="default"/>
      </w:rPr>
    </w:lvl>
    <w:lvl w:ilvl="6" w:tplc="2C0A0001" w:tentative="1">
      <w:start w:val="1"/>
      <w:numFmt w:val="bullet"/>
      <w:lvlText w:val=""/>
      <w:lvlJc w:val="left"/>
      <w:pPr>
        <w:ind w:left="5587" w:hanging="360"/>
      </w:pPr>
      <w:rPr>
        <w:rFonts w:ascii="Symbol" w:hAnsi="Symbol" w:hint="default"/>
      </w:rPr>
    </w:lvl>
    <w:lvl w:ilvl="7" w:tplc="2C0A0003" w:tentative="1">
      <w:start w:val="1"/>
      <w:numFmt w:val="bullet"/>
      <w:lvlText w:val="o"/>
      <w:lvlJc w:val="left"/>
      <w:pPr>
        <w:ind w:left="6307" w:hanging="360"/>
      </w:pPr>
      <w:rPr>
        <w:rFonts w:ascii="Courier New" w:hAnsi="Courier New" w:cs="Courier New" w:hint="default"/>
      </w:rPr>
    </w:lvl>
    <w:lvl w:ilvl="8" w:tplc="2C0A0005" w:tentative="1">
      <w:start w:val="1"/>
      <w:numFmt w:val="bullet"/>
      <w:lvlText w:val=""/>
      <w:lvlJc w:val="left"/>
      <w:pPr>
        <w:ind w:left="7027" w:hanging="360"/>
      </w:pPr>
      <w:rPr>
        <w:rFonts w:ascii="Wingdings" w:hAnsi="Wingdings" w:hint="default"/>
      </w:rPr>
    </w:lvl>
  </w:abstractNum>
  <w:abstractNum w:abstractNumId="15">
    <w:nsid w:val="4DA21580"/>
    <w:multiLevelType w:val="hybridMultilevel"/>
    <w:tmpl w:val="F1E6B246"/>
    <w:lvl w:ilvl="0" w:tplc="76DE83CC">
      <w:start w:val="6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FD1ED6"/>
    <w:multiLevelType w:val="hybridMultilevel"/>
    <w:tmpl w:val="E9D06C96"/>
    <w:lvl w:ilvl="0" w:tplc="30325E60">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462076"/>
    <w:multiLevelType w:val="hybridMultilevel"/>
    <w:tmpl w:val="C9A07D82"/>
    <w:lvl w:ilvl="0" w:tplc="1EDC57C0">
      <w:start w:val="1"/>
      <w:numFmt w:val="decimal"/>
      <w:lvlText w:val="%1."/>
      <w:lvlJc w:val="left"/>
      <w:pPr>
        <w:tabs>
          <w:tab w:val="num" w:pos="720"/>
        </w:tabs>
        <w:ind w:left="0" w:firstLine="720"/>
      </w:pPr>
      <w:rPr>
        <w:rFonts w:hint="default"/>
        <w:b w:val="0"/>
        <w:sz w:val="20"/>
      </w:rPr>
    </w:lvl>
    <w:lvl w:ilvl="1" w:tplc="04090001">
      <w:start w:val="1"/>
      <w:numFmt w:val="bullet"/>
      <w:lvlText w:val=""/>
      <w:lvlJc w:val="left"/>
      <w:pPr>
        <w:tabs>
          <w:tab w:val="num" w:pos="1800"/>
        </w:tabs>
        <w:ind w:left="1800" w:hanging="360"/>
      </w:pPr>
      <w:rPr>
        <w:rFonts w:ascii="Symbol" w:hAnsi="Symbol" w:hint="default"/>
      </w:rPr>
    </w:lvl>
    <w:lvl w:ilvl="2" w:tplc="5E625F5A">
      <w:start w:val="7"/>
      <w:numFmt w:val="upperRoman"/>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554A4A24"/>
    <w:multiLevelType w:val="hybridMultilevel"/>
    <w:tmpl w:val="76784020"/>
    <w:lvl w:ilvl="0" w:tplc="5C386244">
      <w:start w:val="1"/>
      <w:numFmt w:val="decimal"/>
      <w:lvlText w:val="%1."/>
      <w:lvlJc w:val="left"/>
      <w:pPr>
        <w:ind w:left="720" w:hanging="360"/>
      </w:pPr>
      <w:rPr>
        <w:b w:val="0"/>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55FA14C1"/>
    <w:multiLevelType w:val="hybridMultilevel"/>
    <w:tmpl w:val="1DC8E9CA"/>
    <w:lvl w:ilvl="0" w:tplc="6BF406E0">
      <w:start w:val="1"/>
      <w:numFmt w:val="decimal"/>
      <w:lvlText w:val="%1."/>
      <w:lvlJc w:val="left"/>
      <w:pPr>
        <w:ind w:left="720" w:hanging="360"/>
      </w:pPr>
      <w:rPr>
        <w:rFonts w:ascii="Cambria" w:hAnsi="Cambria" w:hint="default"/>
        <w:b w:val="0"/>
        <w:i w:val="0"/>
        <w:color w:val="80808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2F74DF"/>
    <w:multiLevelType w:val="hybridMultilevel"/>
    <w:tmpl w:val="C226BB24"/>
    <w:lvl w:ilvl="0" w:tplc="5DD29FB0">
      <w:start w:val="6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450BB5"/>
    <w:multiLevelType w:val="hybridMultilevel"/>
    <w:tmpl w:val="C1E881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EF34E35"/>
    <w:multiLevelType w:val="hybridMultilevel"/>
    <w:tmpl w:val="1A3231CC"/>
    <w:lvl w:ilvl="0" w:tplc="04090001">
      <w:start w:val="1"/>
      <w:numFmt w:val="bullet"/>
      <w:lvlText w:val=""/>
      <w:lvlJc w:val="left"/>
      <w:pPr>
        <w:ind w:left="720" w:hanging="360"/>
      </w:pPr>
      <w:rPr>
        <w:rFonts w:ascii="Symbol" w:hAnsi="Symbol" w:hint="default"/>
        <w:b w:val="0"/>
        <w:i w:val="0"/>
        <w:color w:val="80808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9748AB"/>
    <w:multiLevelType w:val="hybridMultilevel"/>
    <w:tmpl w:val="058E8872"/>
    <w:lvl w:ilvl="0" w:tplc="31B44BF2">
      <w:start w:val="1"/>
      <w:numFmt w:val="bullet"/>
      <w:lvlText w:val=""/>
      <w:lvlJc w:val="left"/>
      <w:pPr>
        <w:ind w:left="1267" w:hanging="360"/>
      </w:pPr>
      <w:rPr>
        <w:rFonts w:ascii="Symbol" w:hAnsi="Symbol" w:hint="default"/>
      </w:rPr>
    </w:lvl>
    <w:lvl w:ilvl="1" w:tplc="2C0A0003" w:tentative="1">
      <w:start w:val="1"/>
      <w:numFmt w:val="bullet"/>
      <w:lvlText w:val="o"/>
      <w:lvlJc w:val="left"/>
      <w:pPr>
        <w:ind w:left="1987" w:hanging="360"/>
      </w:pPr>
      <w:rPr>
        <w:rFonts w:ascii="Courier New" w:hAnsi="Courier New" w:cs="Courier New" w:hint="default"/>
      </w:rPr>
    </w:lvl>
    <w:lvl w:ilvl="2" w:tplc="2C0A0005" w:tentative="1">
      <w:start w:val="1"/>
      <w:numFmt w:val="bullet"/>
      <w:lvlText w:val=""/>
      <w:lvlJc w:val="left"/>
      <w:pPr>
        <w:ind w:left="2707" w:hanging="360"/>
      </w:pPr>
      <w:rPr>
        <w:rFonts w:ascii="Wingdings" w:hAnsi="Wingdings" w:hint="default"/>
      </w:rPr>
    </w:lvl>
    <w:lvl w:ilvl="3" w:tplc="2C0A0001" w:tentative="1">
      <w:start w:val="1"/>
      <w:numFmt w:val="bullet"/>
      <w:lvlText w:val=""/>
      <w:lvlJc w:val="left"/>
      <w:pPr>
        <w:ind w:left="3427" w:hanging="360"/>
      </w:pPr>
      <w:rPr>
        <w:rFonts w:ascii="Symbol" w:hAnsi="Symbol" w:hint="default"/>
      </w:rPr>
    </w:lvl>
    <w:lvl w:ilvl="4" w:tplc="2C0A0003" w:tentative="1">
      <w:start w:val="1"/>
      <w:numFmt w:val="bullet"/>
      <w:lvlText w:val="o"/>
      <w:lvlJc w:val="left"/>
      <w:pPr>
        <w:ind w:left="4147" w:hanging="360"/>
      </w:pPr>
      <w:rPr>
        <w:rFonts w:ascii="Courier New" w:hAnsi="Courier New" w:cs="Courier New" w:hint="default"/>
      </w:rPr>
    </w:lvl>
    <w:lvl w:ilvl="5" w:tplc="2C0A0005" w:tentative="1">
      <w:start w:val="1"/>
      <w:numFmt w:val="bullet"/>
      <w:lvlText w:val=""/>
      <w:lvlJc w:val="left"/>
      <w:pPr>
        <w:ind w:left="4867" w:hanging="360"/>
      </w:pPr>
      <w:rPr>
        <w:rFonts w:ascii="Wingdings" w:hAnsi="Wingdings" w:hint="default"/>
      </w:rPr>
    </w:lvl>
    <w:lvl w:ilvl="6" w:tplc="2C0A0001" w:tentative="1">
      <w:start w:val="1"/>
      <w:numFmt w:val="bullet"/>
      <w:lvlText w:val=""/>
      <w:lvlJc w:val="left"/>
      <w:pPr>
        <w:ind w:left="5587" w:hanging="360"/>
      </w:pPr>
      <w:rPr>
        <w:rFonts w:ascii="Symbol" w:hAnsi="Symbol" w:hint="default"/>
      </w:rPr>
    </w:lvl>
    <w:lvl w:ilvl="7" w:tplc="2C0A0003" w:tentative="1">
      <w:start w:val="1"/>
      <w:numFmt w:val="bullet"/>
      <w:lvlText w:val="o"/>
      <w:lvlJc w:val="left"/>
      <w:pPr>
        <w:ind w:left="6307" w:hanging="360"/>
      </w:pPr>
      <w:rPr>
        <w:rFonts w:ascii="Courier New" w:hAnsi="Courier New" w:cs="Courier New" w:hint="default"/>
      </w:rPr>
    </w:lvl>
    <w:lvl w:ilvl="8" w:tplc="2C0A0005" w:tentative="1">
      <w:start w:val="1"/>
      <w:numFmt w:val="bullet"/>
      <w:lvlText w:val=""/>
      <w:lvlJc w:val="left"/>
      <w:pPr>
        <w:ind w:left="7027" w:hanging="360"/>
      </w:pPr>
      <w:rPr>
        <w:rFonts w:ascii="Wingdings" w:hAnsi="Wingdings" w:hint="default"/>
      </w:rPr>
    </w:lvl>
  </w:abstractNum>
  <w:abstractNum w:abstractNumId="24">
    <w:nsid w:val="670C7495"/>
    <w:multiLevelType w:val="multilevel"/>
    <w:tmpl w:val="5E3ED65E"/>
    <w:lvl w:ilvl="0">
      <w:start w:val="1"/>
      <w:numFmt w:val="none"/>
      <w:lvlText w:val=""/>
      <w:lvlJc w:val="left"/>
      <w:pPr>
        <w:ind w:left="360" w:hanging="360"/>
      </w:pPr>
      <w:rPr>
        <w:rFonts w:ascii="Cambria" w:hAnsi="Cambria"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ind w:left="1080" w:hanging="360"/>
      </w:pPr>
      <w:rPr>
        <w:rFonts w:hint="default"/>
        <w:i/>
      </w:rPr>
    </w:lvl>
    <w:lvl w:ilvl="2">
      <w:start w:val="1"/>
      <w:numFmt w:val="decimal"/>
      <w:pStyle w:val="Heading3"/>
      <w:lvlText w:val="%3."/>
      <w:lvlJc w:val="left"/>
      <w:pPr>
        <w:ind w:left="1800" w:hanging="180"/>
      </w:pPr>
      <w:rPr>
        <w:rFonts w:hint="default"/>
      </w:rPr>
    </w:lvl>
    <w:lvl w:ilvl="3">
      <w:start w:val="1"/>
      <w:numFmt w:val="lowerLetter"/>
      <w:pStyle w:val="Heading4"/>
      <w:lvlText w:val="%4."/>
      <w:lvlJc w:val="left"/>
      <w:pPr>
        <w:ind w:left="2520" w:hanging="360"/>
      </w:pPr>
      <w:rPr>
        <w:rFonts w:hint="default"/>
      </w:rPr>
    </w:lvl>
    <w:lvl w:ilvl="4">
      <w:start w:val="1"/>
      <w:numFmt w:val="lowerRoman"/>
      <w:pStyle w:val="Heading5"/>
      <w:lvlText w:val="%5."/>
      <w:lvlJc w:val="left"/>
      <w:pPr>
        <w:ind w:left="3240" w:hanging="360"/>
      </w:pPr>
      <w:rPr>
        <w:rFonts w:hint="default"/>
        <w:b/>
      </w:rPr>
    </w:lvl>
    <w:lvl w:ilvl="5">
      <w:start w:val="1"/>
      <w:numFmt w:val="none"/>
      <w:lvlText w:val="%6"/>
      <w:lvlJc w:val="right"/>
      <w:pPr>
        <w:ind w:left="3960" w:hanging="180"/>
      </w:pPr>
      <w:rPr>
        <w:rFonts w:hint="default"/>
      </w:rPr>
    </w:lvl>
    <w:lvl w:ilvl="6">
      <w:start w:val="1"/>
      <w:numFmt w:val="none"/>
      <w:lvlText w:val="%7"/>
      <w:lvlJc w:val="left"/>
      <w:pPr>
        <w:ind w:left="4680" w:hanging="360"/>
      </w:pPr>
      <w:rPr>
        <w:rFonts w:hint="default"/>
      </w:rPr>
    </w:lvl>
    <w:lvl w:ilvl="7">
      <w:start w:val="1"/>
      <w:numFmt w:val="none"/>
      <w:lvlText w:val="%8"/>
      <w:lvlJc w:val="left"/>
      <w:pPr>
        <w:ind w:left="5400" w:hanging="360"/>
      </w:pPr>
      <w:rPr>
        <w:rFonts w:hint="default"/>
      </w:rPr>
    </w:lvl>
    <w:lvl w:ilvl="8">
      <w:start w:val="1"/>
      <w:numFmt w:val="none"/>
      <w:lvlText w:val="%9"/>
      <w:lvlJc w:val="right"/>
      <w:pPr>
        <w:ind w:left="6120" w:hanging="180"/>
      </w:pPr>
      <w:rPr>
        <w:rFonts w:hint="default"/>
      </w:rPr>
    </w:lvl>
  </w:abstractNum>
  <w:abstractNum w:abstractNumId="25">
    <w:nsid w:val="6C624C8B"/>
    <w:multiLevelType w:val="hybridMultilevel"/>
    <w:tmpl w:val="92787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5143CE"/>
    <w:multiLevelType w:val="hybridMultilevel"/>
    <w:tmpl w:val="C9EE5A7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6F946150"/>
    <w:multiLevelType w:val="hybridMultilevel"/>
    <w:tmpl w:val="14EAAA30"/>
    <w:lvl w:ilvl="0" w:tplc="04090001">
      <w:start w:val="1"/>
      <w:numFmt w:val="bullet"/>
      <w:lvlText w:val=""/>
      <w:lvlJc w:val="left"/>
      <w:pPr>
        <w:ind w:left="720" w:hanging="360"/>
      </w:pPr>
      <w:rPr>
        <w:rFonts w:ascii="Symbol" w:hAnsi="Symbol" w:hint="default"/>
        <w:b w:val="0"/>
        <w:i w:val="0"/>
        <w:color w:val="80808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CD6288"/>
    <w:multiLevelType w:val="hybridMultilevel"/>
    <w:tmpl w:val="7FFA2302"/>
    <w:lvl w:ilvl="0" w:tplc="7C180404">
      <w:start w:val="1"/>
      <w:numFmt w:val="decimal"/>
      <w:lvlText w:val="%1."/>
      <w:lvlJc w:val="left"/>
      <w:pPr>
        <w:ind w:left="1440" w:hanging="360"/>
      </w:pPr>
      <w:rPr>
        <w:rFonts w:hint="default"/>
        <w:color w:val="auto"/>
        <w:lang w:val="es-ES"/>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4E678D4"/>
    <w:multiLevelType w:val="hybridMultilevel"/>
    <w:tmpl w:val="92787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AA1115"/>
    <w:multiLevelType w:val="hybridMultilevel"/>
    <w:tmpl w:val="E3A4B21A"/>
    <w:lvl w:ilvl="0" w:tplc="29E224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A294968"/>
    <w:multiLevelType w:val="hybridMultilevel"/>
    <w:tmpl w:val="DD5A6536"/>
    <w:lvl w:ilvl="0" w:tplc="04090001">
      <w:start w:val="1"/>
      <w:numFmt w:val="bullet"/>
      <w:lvlText w:val=""/>
      <w:lvlJc w:val="left"/>
      <w:pPr>
        <w:ind w:left="720" w:hanging="360"/>
      </w:pPr>
      <w:rPr>
        <w:rFonts w:ascii="Symbol" w:hAnsi="Symbol" w:hint="default"/>
        <w:b w:val="0"/>
        <w:i w:val="0"/>
        <w:color w:val="80808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9"/>
  </w:num>
  <w:num w:numId="3">
    <w:abstractNumId w:val="24"/>
  </w:num>
  <w:num w:numId="4">
    <w:abstractNumId w:val="7"/>
  </w:num>
  <w:num w:numId="5">
    <w:abstractNumId w:val="23"/>
  </w:num>
  <w:num w:numId="6">
    <w:abstractNumId w:val="19"/>
  </w:num>
  <w:num w:numId="7">
    <w:abstractNumId w:val="4"/>
  </w:num>
  <w:num w:numId="8">
    <w:abstractNumId w:val="6"/>
  </w:num>
  <w:num w:numId="9">
    <w:abstractNumId w:val="18"/>
  </w:num>
  <w:num w:numId="10">
    <w:abstractNumId w:val="2"/>
  </w:num>
  <w:num w:numId="11">
    <w:abstractNumId w:val="30"/>
  </w:num>
  <w:num w:numId="12">
    <w:abstractNumId w:val="17"/>
  </w:num>
  <w:num w:numId="13">
    <w:abstractNumId w:val="0"/>
  </w:num>
  <w:num w:numId="14">
    <w:abstractNumId w:val="10"/>
  </w:num>
  <w:num w:numId="15">
    <w:abstractNumId w:val="26"/>
  </w:num>
  <w:num w:numId="16">
    <w:abstractNumId w:val="25"/>
  </w:num>
  <w:num w:numId="17">
    <w:abstractNumId w:val="15"/>
  </w:num>
  <w:num w:numId="18">
    <w:abstractNumId w:val="20"/>
  </w:num>
  <w:num w:numId="19">
    <w:abstractNumId w:val="13"/>
  </w:num>
  <w:num w:numId="20">
    <w:abstractNumId w:val="1"/>
  </w:num>
  <w:num w:numId="21">
    <w:abstractNumId w:val="28"/>
  </w:num>
  <w:num w:numId="22">
    <w:abstractNumId w:val="19"/>
    <w:lvlOverride w:ilvl="0">
      <w:startOverride w:val="1"/>
    </w:lvlOverride>
  </w:num>
  <w:num w:numId="23">
    <w:abstractNumId w:val="14"/>
  </w:num>
  <w:num w:numId="24">
    <w:abstractNumId w:val="3"/>
  </w:num>
  <w:num w:numId="25">
    <w:abstractNumId w:val="11"/>
  </w:num>
  <w:num w:numId="26">
    <w:abstractNumId w:val="12"/>
  </w:num>
  <w:num w:numId="27">
    <w:abstractNumId w:val="9"/>
  </w:num>
  <w:num w:numId="28">
    <w:abstractNumId w:val="27"/>
  </w:num>
  <w:num w:numId="29">
    <w:abstractNumId w:val="22"/>
  </w:num>
  <w:num w:numId="30">
    <w:abstractNumId w:val="5"/>
  </w:num>
  <w:num w:numId="31">
    <w:abstractNumId w:val="31"/>
  </w:num>
  <w:num w:numId="32">
    <w:abstractNumId w:val="21"/>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SpellingErrors/>
  <w:defaultTabStop w:val="720"/>
  <w:hyphenationZone w:val="425"/>
  <w:evenAndOddHeaders/>
  <w:drawingGridHorizontalSpacing w:val="11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47C"/>
    <w:rsid w:val="00000809"/>
    <w:rsid w:val="00000A09"/>
    <w:rsid w:val="00000CF1"/>
    <w:rsid w:val="00000DEA"/>
    <w:rsid w:val="00001923"/>
    <w:rsid w:val="00001AB9"/>
    <w:rsid w:val="000028ED"/>
    <w:rsid w:val="00002955"/>
    <w:rsid w:val="000036B0"/>
    <w:rsid w:val="00004DF4"/>
    <w:rsid w:val="00005076"/>
    <w:rsid w:val="0000539B"/>
    <w:rsid w:val="000054E0"/>
    <w:rsid w:val="00005ABF"/>
    <w:rsid w:val="00006C74"/>
    <w:rsid w:val="00006DA9"/>
    <w:rsid w:val="00006DBD"/>
    <w:rsid w:val="00006DC2"/>
    <w:rsid w:val="000070E1"/>
    <w:rsid w:val="00007206"/>
    <w:rsid w:val="000072F4"/>
    <w:rsid w:val="0000768B"/>
    <w:rsid w:val="000076EC"/>
    <w:rsid w:val="00007A96"/>
    <w:rsid w:val="00007E25"/>
    <w:rsid w:val="00010521"/>
    <w:rsid w:val="00010736"/>
    <w:rsid w:val="00010F67"/>
    <w:rsid w:val="00011195"/>
    <w:rsid w:val="000114C8"/>
    <w:rsid w:val="00011518"/>
    <w:rsid w:val="000116AE"/>
    <w:rsid w:val="0001213A"/>
    <w:rsid w:val="000129AD"/>
    <w:rsid w:val="00013A98"/>
    <w:rsid w:val="00013B9C"/>
    <w:rsid w:val="00013BAD"/>
    <w:rsid w:val="00013FC8"/>
    <w:rsid w:val="00014C51"/>
    <w:rsid w:val="00014EC5"/>
    <w:rsid w:val="00014ECD"/>
    <w:rsid w:val="00015E7C"/>
    <w:rsid w:val="00015F01"/>
    <w:rsid w:val="000166C8"/>
    <w:rsid w:val="00016D76"/>
    <w:rsid w:val="00016EF9"/>
    <w:rsid w:val="00017257"/>
    <w:rsid w:val="000202B4"/>
    <w:rsid w:val="00020960"/>
    <w:rsid w:val="00020B35"/>
    <w:rsid w:val="00021133"/>
    <w:rsid w:val="00021AA8"/>
    <w:rsid w:val="00021CCE"/>
    <w:rsid w:val="00021D89"/>
    <w:rsid w:val="0002280C"/>
    <w:rsid w:val="00022B57"/>
    <w:rsid w:val="00022B8D"/>
    <w:rsid w:val="00022D3A"/>
    <w:rsid w:val="00022FF4"/>
    <w:rsid w:val="00023393"/>
    <w:rsid w:val="0002483F"/>
    <w:rsid w:val="00024A8B"/>
    <w:rsid w:val="00024C09"/>
    <w:rsid w:val="00024CD7"/>
    <w:rsid w:val="00024D4C"/>
    <w:rsid w:val="0002524D"/>
    <w:rsid w:val="000258B9"/>
    <w:rsid w:val="0002593E"/>
    <w:rsid w:val="00025FD1"/>
    <w:rsid w:val="00026C0A"/>
    <w:rsid w:val="000279DE"/>
    <w:rsid w:val="00027DE4"/>
    <w:rsid w:val="0003015C"/>
    <w:rsid w:val="000303C9"/>
    <w:rsid w:val="0003087A"/>
    <w:rsid w:val="00030D6B"/>
    <w:rsid w:val="00030E83"/>
    <w:rsid w:val="00030EC8"/>
    <w:rsid w:val="000312EA"/>
    <w:rsid w:val="000316F0"/>
    <w:rsid w:val="00032135"/>
    <w:rsid w:val="00032280"/>
    <w:rsid w:val="000322BC"/>
    <w:rsid w:val="0003239F"/>
    <w:rsid w:val="000331FC"/>
    <w:rsid w:val="000332F8"/>
    <w:rsid w:val="00033FD5"/>
    <w:rsid w:val="0003423E"/>
    <w:rsid w:val="00034699"/>
    <w:rsid w:val="00034816"/>
    <w:rsid w:val="00034B4B"/>
    <w:rsid w:val="000350EB"/>
    <w:rsid w:val="00035522"/>
    <w:rsid w:val="00036742"/>
    <w:rsid w:val="00036E54"/>
    <w:rsid w:val="00037268"/>
    <w:rsid w:val="00037904"/>
    <w:rsid w:val="00037AE3"/>
    <w:rsid w:val="00037D1A"/>
    <w:rsid w:val="00040110"/>
    <w:rsid w:val="00040766"/>
    <w:rsid w:val="00041563"/>
    <w:rsid w:val="00041A5A"/>
    <w:rsid w:val="00042B7F"/>
    <w:rsid w:val="00042E65"/>
    <w:rsid w:val="000437D7"/>
    <w:rsid w:val="000447C4"/>
    <w:rsid w:val="000450E0"/>
    <w:rsid w:val="0004528C"/>
    <w:rsid w:val="00045E65"/>
    <w:rsid w:val="00045F55"/>
    <w:rsid w:val="000460D0"/>
    <w:rsid w:val="0004616A"/>
    <w:rsid w:val="00046C06"/>
    <w:rsid w:val="00047095"/>
    <w:rsid w:val="000471C1"/>
    <w:rsid w:val="00047308"/>
    <w:rsid w:val="00047524"/>
    <w:rsid w:val="000475F2"/>
    <w:rsid w:val="0004786D"/>
    <w:rsid w:val="00047B2A"/>
    <w:rsid w:val="00047EC5"/>
    <w:rsid w:val="0005008F"/>
    <w:rsid w:val="00050951"/>
    <w:rsid w:val="00050A7F"/>
    <w:rsid w:val="000512D8"/>
    <w:rsid w:val="00051B20"/>
    <w:rsid w:val="00051C67"/>
    <w:rsid w:val="00051CF9"/>
    <w:rsid w:val="00052014"/>
    <w:rsid w:val="0005211F"/>
    <w:rsid w:val="0005237F"/>
    <w:rsid w:val="00052F9F"/>
    <w:rsid w:val="00054985"/>
    <w:rsid w:val="00054BEC"/>
    <w:rsid w:val="00054D63"/>
    <w:rsid w:val="000550A4"/>
    <w:rsid w:val="0005595D"/>
    <w:rsid w:val="0005599A"/>
    <w:rsid w:val="0005640C"/>
    <w:rsid w:val="00056622"/>
    <w:rsid w:val="00056926"/>
    <w:rsid w:val="00056ADE"/>
    <w:rsid w:val="00057640"/>
    <w:rsid w:val="00057708"/>
    <w:rsid w:val="00057F7F"/>
    <w:rsid w:val="000602BB"/>
    <w:rsid w:val="00060441"/>
    <w:rsid w:val="00060511"/>
    <w:rsid w:val="00060CB3"/>
    <w:rsid w:val="00060F82"/>
    <w:rsid w:val="0006177E"/>
    <w:rsid w:val="00061B28"/>
    <w:rsid w:val="000620DE"/>
    <w:rsid w:val="00062278"/>
    <w:rsid w:val="00062900"/>
    <w:rsid w:val="000638E5"/>
    <w:rsid w:val="00063C48"/>
    <w:rsid w:val="00063D92"/>
    <w:rsid w:val="0006485A"/>
    <w:rsid w:val="00065413"/>
    <w:rsid w:val="000655C8"/>
    <w:rsid w:val="00065C4E"/>
    <w:rsid w:val="00066567"/>
    <w:rsid w:val="00067A67"/>
    <w:rsid w:val="0007037F"/>
    <w:rsid w:val="00070799"/>
    <w:rsid w:val="0007087B"/>
    <w:rsid w:val="00070D4D"/>
    <w:rsid w:val="00070E84"/>
    <w:rsid w:val="00070EF9"/>
    <w:rsid w:val="00070F40"/>
    <w:rsid w:val="000716C4"/>
    <w:rsid w:val="00071D1B"/>
    <w:rsid w:val="00071F89"/>
    <w:rsid w:val="000722A5"/>
    <w:rsid w:val="00072359"/>
    <w:rsid w:val="000723F3"/>
    <w:rsid w:val="00072CF2"/>
    <w:rsid w:val="00072E68"/>
    <w:rsid w:val="00072F1E"/>
    <w:rsid w:val="00072FE7"/>
    <w:rsid w:val="000736C5"/>
    <w:rsid w:val="00073CD1"/>
    <w:rsid w:val="00074050"/>
    <w:rsid w:val="00075BD2"/>
    <w:rsid w:val="000766E0"/>
    <w:rsid w:val="00076B6A"/>
    <w:rsid w:val="00076D28"/>
    <w:rsid w:val="000770E1"/>
    <w:rsid w:val="000772F4"/>
    <w:rsid w:val="000773FD"/>
    <w:rsid w:val="00077AAA"/>
    <w:rsid w:val="00077AF6"/>
    <w:rsid w:val="00080000"/>
    <w:rsid w:val="00080729"/>
    <w:rsid w:val="00080C25"/>
    <w:rsid w:val="00080F66"/>
    <w:rsid w:val="00080FA1"/>
    <w:rsid w:val="00081780"/>
    <w:rsid w:val="0008194D"/>
    <w:rsid w:val="00081C4B"/>
    <w:rsid w:val="00082119"/>
    <w:rsid w:val="0008233E"/>
    <w:rsid w:val="0008247A"/>
    <w:rsid w:val="000828A6"/>
    <w:rsid w:val="00082EF3"/>
    <w:rsid w:val="00083DAB"/>
    <w:rsid w:val="00085055"/>
    <w:rsid w:val="00085340"/>
    <w:rsid w:val="00085811"/>
    <w:rsid w:val="00085D3B"/>
    <w:rsid w:val="0008611F"/>
    <w:rsid w:val="00086581"/>
    <w:rsid w:val="00087371"/>
    <w:rsid w:val="0008773B"/>
    <w:rsid w:val="00090063"/>
    <w:rsid w:val="0009028F"/>
    <w:rsid w:val="00090C8D"/>
    <w:rsid w:val="00091744"/>
    <w:rsid w:val="00091AC6"/>
    <w:rsid w:val="00092FA2"/>
    <w:rsid w:val="00093D65"/>
    <w:rsid w:val="00093FC7"/>
    <w:rsid w:val="000940D5"/>
    <w:rsid w:val="0009418F"/>
    <w:rsid w:val="000942BD"/>
    <w:rsid w:val="00094D16"/>
    <w:rsid w:val="0009560F"/>
    <w:rsid w:val="0009567A"/>
    <w:rsid w:val="00096035"/>
    <w:rsid w:val="00096934"/>
    <w:rsid w:val="00096C7F"/>
    <w:rsid w:val="0009743D"/>
    <w:rsid w:val="00097B7C"/>
    <w:rsid w:val="00097DAF"/>
    <w:rsid w:val="000A034B"/>
    <w:rsid w:val="000A049B"/>
    <w:rsid w:val="000A0797"/>
    <w:rsid w:val="000A0F68"/>
    <w:rsid w:val="000A0FF5"/>
    <w:rsid w:val="000A158A"/>
    <w:rsid w:val="000A1BE3"/>
    <w:rsid w:val="000A1EDC"/>
    <w:rsid w:val="000A25C7"/>
    <w:rsid w:val="000A27A4"/>
    <w:rsid w:val="000A3073"/>
    <w:rsid w:val="000A34AA"/>
    <w:rsid w:val="000A41CF"/>
    <w:rsid w:val="000A51F0"/>
    <w:rsid w:val="000A53FF"/>
    <w:rsid w:val="000A5E8A"/>
    <w:rsid w:val="000A63DF"/>
    <w:rsid w:val="000A64D4"/>
    <w:rsid w:val="000A6DDF"/>
    <w:rsid w:val="000A6EC1"/>
    <w:rsid w:val="000A71D3"/>
    <w:rsid w:val="000A7696"/>
    <w:rsid w:val="000A77D0"/>
    <w:rsid w:val="000A7848"/>
    <w:rsid w:val="000A7B44"/>
    <w:rsid w:val="000A7FF4"/>
    <w:rsid w:val="000B04E3"/>
    <w:rsid w:val="000B121B"/>
    <w:rsid w:val="000B1DAE"/>
    <w:rsid w:val="000B1F36"/>
    <w:rsid w:val="000B29E5"/>
    <w:rsid w:val="000B2B77"/>
    <w:rsid w:val="000B2C1D"/>
    <w:rsid w:val="000B3883"/>
    <w:rsid w:val="000B3A39"/>
    <w:rsid w:val="000B3D15"/>
    <w:rsid w:val="000B3D41"/>
    <w:rsid w:val="000B3E4D"/>
    <w:rsid w:val="000B42D5"/>
    <w:rsid w:val="000B4A1E"/>
    <w:rsid w:val="000B4E5C"/>
    <w:rsid w:val="000B4F12"/>
    <w:rsid w:val="000B582B"/>
    <w:rsid w:val="000B6269"/>
    <w:rsid w:val="000B69D0"/>
    <w:rsid w:val="000B6A4E"/>
    <w:rsid w:val="000B6AD0"/>
    <w:rsid w:val="000B6CB7"/>
    <w:rsid w:val="000B6DB2"/>
    <w:rsid w:val="000B711A"/>
    <w:rsid w:val="000B797A"/>
    <w:rsid w:val="000C0063"/>
    <w:rsid w:val="000C0C06"/>
    <w:rsid w:val="000C19A3"/>
    <w:rsid w:val="000C21D6"/>
    <w:rsid w:val="000C2360"/>
    <w:rsid w:val="000C29DC"/>
    <w:rsid w:val="000C35E3"/>
    <w:rsid w:val="000C367A"/>
    <w:rsid w:val="000C3A8A"/>
    <w:rsid w:val="000C3CDD"/>
    <w:rsid w:val="000C3CEA"/>
    <w:rsid w:val="000C4272"/>
    <w:rsid w:val="000C48BE"/>
    <w:rsid w:val="000C57B9"/>
    <w:rsid w:val="000C59B9"/>
    <w:rsid w:val="000C5C64"/>
    <w:rsid w:val="000C6285"/>
    <w:rsid w:val="000C7BB2"/>
    <w:rsid w:val="000C7C40"/>
    <w:rsid w:val="000D017B"/>
    <w:rsid w:val="000D0F92"/>
    <w:rsid w:val="000D1259"/>
    <w:rsid w:val="000D17B1"/>
    <w:rsid w:val="000D1A15"/>
    <w:rsid w:val="000D1F53"/>
    <w:rsid w:val="000D2219"/>
    <w:rsid w:val="000D274F"/>
    <w:rsid w:val="000D2AC0"/>
    <w:rsid w:val="000D3CFD"/>
    <w:rsid w:val="000D3D1A"/>
    <w:rsid w:val="000D447C"/>
    <w:rsid w:val="000D4727"/>
    <w:rsid w:val="000D49BB"/>
    <w:rsid w:val="000D4B0A"/>
    <w:rsid w:val="000D4BE3"/>
    <w:rsid w:val="000D5636"/>
    <w:rsid w:val="000D5D6C"/>
    <w:rsid w:val="000D60F5"/>
    <w:rsid w:val="000D691B"/>
    <w:rsid w:val="000D70DE"/>
    <w:rsid w:val="000D7137"/>
    <w:rsid w:val="000D7918"/>
    <w:rsid w:val="000D7D96"/>
    <w:rsid w:val="000E11AF"/>
    <w:rsid w:val="000E169C"/>
    <w:rsid w:val="000E1DBC"/>
    <w:rsid w:val="000E260A"/>
    <w:rsid w:val="000E2DC4"/>
    <w:rsid w:val="000E348D"/>
    <w:rsid w:val="000E373E"/>
    <w:rsid w:val="000E3A62"/>
    <w:rsid w:val="000E3E21"/>
    <w:rsid w:val="000E40C7"/>
    <w:rsid w:val="000E4936"/>
    <w:rsid w:val="000E4A59"/>
    <w:rsid w:val="000E4E91"/>
    <w:rsid w:val="000E5ED2"/>
    <w:rsid w:val="000E63FE"/>
    <w:rsid w:val="000E698E"/>
    <w:rsid w:val="000E69E4"/>
    <w:rsid w:val="000E7F23"/>
    <w:rsid w:val="000E7F24"/>
    <w:rsid w:val="000F0035"/>
    <w:rsid w:val="000F0229"/>
    <w:rsid w:val="000F04AA"/>
    <w:rsid w:val="000F084A"/>
    <w:rsid w:val="000F0937"/>
    <w:rsid w:val="000F118D"/>
    <w:rsid w:val="000F1742"/>
    <w:rsid w:val="000F24A6"/>
    <w:rsid w:val="000F262F"/>
    <w:rsid w:val="000F27FA"/>
    <w:rsid w:val="000F3232"/>
    <w:rsid w:val="000F33BD"/>
    <w:rsid w:val="000F3547"/>
    <w:rsid w:val="000F3553"/>
    <w:rsid w:val="000F36FC"/>
    <w:rsid w:val="000F3E55"/>
    <w:rsid w:val="000F4008"/>
    <w:rsid w:val="000F4339"/>
    <w:rsid w:val="000F43E1"/>
    <w:rsid w:val="000F4412"/>
    <w:rsid w:val="000F4E82"/>
    <w:rsid w:val="000F50A3"/>
    <w:rsid w:val="000F5887"/>
    <w:rsid w:val="000F62F2"/>
    <w:rsid w:val="000F661D"/>
    <w:rsid w:val="000F68DA"/>
    <w:rsid w:val="000F6BF9"/>
    <w:rsid w:val="000F6E27"/>
    <w:rsid w:val="000F7AEB"/>
    <w:rsid w:val="001000D1"/>
    <w:rsid w:val="0010039A"/>
    <w:rsid w:val="00100FAF"/>
    <w:rsid w:val="001013FD"/>
    <w:rsid w:val="00101D24"/>
    <w:rsid w:val="00102E5E"/>
    <w:rsid w:val="00103696"/>
    <w:rsid w:val="0010393B"/>
    <w:rsid w:val="00103F1E"/>
    <w:rsid w:val="00104267"/>
    <w:rsid w:val="001045A0"/>
    <w:rsid w:val="0010489A"/>
    <w:rsid w:val="00104B70"/>
    <w:rsid w:val="0010529B"/>
    <w:rsid w:val="00105470"/>
    <w:rsid w:val="00105536"/>
    <w:rsid w:val="001065A4"/>
    <w:rsid w:val="001075B4"/>
    <w:rsid w:val="0010784E"/>
    <w:rsid w:val="001079E7"/>
    <w:rsid w:val="00107D3E"/>
    <w:rsid w:val="001104F2"/>
    <w:rsid w:val="00110BF4"/>
    <w:rsid w:val="00110D68"/>
    <w:rsid w:val="00110E3E"/>
    <w:rsid w:val="00110F0B"/>
    <w:rsid w:val="00111468"/>
    <w:rsid w:val="001114C0"/>
    <w:rsid w:val="0011161B"/>
    <w:rsid w:val="001116C5"/>
    <w:rsid w:val="00111D45"/>
    <w:rsid w:val="00112184"/>
    <w:rsid w:val="00112C95"/>
    <w:rsid w:val="001132E1"/>
    <w:rsid w:val="001144E8"/>
    <w:rsid w:val="00116353"/>
    <w:rsid w:val="001167E1"/>
    <w:rsid w:val="00116830"/>
    <w:rsid w:val="001169FC"/>
    <w:rsid w:val="00116CAE"/>
    <w:rsid w:val="00116D31"/>
    <w:rsid w:val="00116E42"/>
    <w:rsid w:val="001178CD"/>
    <w:rsid w:val="00117A55"/>
    <w:rsid w:val="00117A6F"/>
    <w:rsid w:val="00120B6C"/>
    <w:rsid w:val="00120C99"/>
    <w:rsid w:val="00120F14"/>
    <w:rsid w:val="001219AD"/>
    <w:rsid w:val="00121EA2"/>
    <w:rsid w:val="001220C4"/>
    <w:rsid w:val="0012462E"/>
    <w:rsid w:val="00124AF0"/>
    <w:rsid w:val="00125340"/>
    <w:rsid w:val="0012537A"/>
    <w:rsid w:val="001254C1"/>
    <w:rsid w:val="00125DD3"/>
    <w:rsid w:val="001269EC"/>
    <w:rsid w:val="00127015"/>
    <w:rsid w:val="001300BD"/>
    <w:rsid w:val="00130206"/>
    <w:rsid w:val="001310C2"/>
    <w:rsid w:val="00131334"/>
    <w:rsid w:val="00131470"/>
    <w:rsid w:val="0013257E"/>
    <w:rsid w:val="001325EF"/>
    <w:rsid w:val="00132758"/>
    <w:rsid w:val="001335C4"/>
    <w:rsid w:val="00133C2D"/>
    <w:rsid w:val="001348C0"/>
    <w:rsid w:val="00134D1A"/>
    <w:rsid w:val="0013526E"/>
    <w:rsid w:val="001356C2"/>
    <w:rsid w:val="00136784"/>
    <w:rsid w:val="001367A1"/>
    <w:rsid w:val="001367B4"/>
    <w:rsid w:val="00136AC3"/>
    <w:rsid w:val="00136E45"/>
    <w:rsid w:val="00137243"/>
    <w:rsid w:val="00137920"/>
    <w:rsid w:val="00140645"/>
    <w:rsid w:val="00140BD4"/>
    <w:rsid w:val="00141527"/>
    <w:rsid w:val="001417DD"/>
    <w:rsid w:val="00141940"/>
    <w:rsid w:val="001422EC"/>
    <w:rsid w:val="00142C3D"/>
    <w:rsid w:val="00143023"/>
    <w:rsid w:val="0014370C"/>
    <w:rsid w:val="00143D21"/>
    <w:rsid w:val="00144B5E"/>
    <w:rsid w:val="0014510F"/>
    <w:rsid w:val="00145DA9"/>
    <w:rsid w:val="00145DCE"/>
    <w:rsid w:val="00146376"/>
    <w:rsid w:val="001468B3"/>
    <w:rsid w:val="00147E85"/>
    <w:rsid w:val="00150092"/>
    <w:rsid w:val="0015017B"/>
    <w:rsid w:val="001501FB"/>
    <w:rsid w:val="00150920"/>
    <w:rsid w:val="00150A95"/>
    <w:rsid w:val="001511B3"/>
    <w:rsid w:val="001518FE"/>
    <w:rsid w:val="0015220D"/>
    <w:rsid w:val="00154183"/>
    <w:rsid w:val="00154532"/>
    <w:rsid w:val="00154636"/>
    <w:rsid w:val="00154A8E"/>
    <w:rsid w:val="00154B97"/>
    <w:rsid w:val="001553C9"/>
    <w:rsid w:val="0015562B"/>
    <w:rsid w:val="00155B49"/>
    <w:rsid w:val="00155C34"/>
    <w:rsid w:val="001569C2"/>
    <w:rsid w:val="001572CA"/>
    <w:rsid w:val="00157A07"/>
    <w:rsid w:val="00157EB6"/>
    <w:rsid w:val="0016020C"/>
    <w:rsid w:val="001615E6"/>
    <w:rsid w:val="0016179C"/>
    <w:rsid w:val="00161981"/>
    <w:rsid w:val="001629E0"/>
    <w:rsid w:val="00162BA3"/>
    <w:rsid w:val="00162CE2"/>
    <w:rsid w:val="00162E2F"/>
    <w:rsid w:val="00163A73"/>
    <w:rsid w:val="00163E72"/>
    <w:rsid w:val="00164D32"/>
    <w:rsid w:val="00164E67"/>
    <w:rsid w:val="0016521F"/>
    <w:rsid w:val="00165470"/>
    <w:rsid w:val="001668C4"/>
    <w:rsid w:val="0016710B"/>
    <w:rsid w:val="00167356"/>
    <w:rsid w:val="0016792A"/>
    <w:rsid w:val="00167F79"/>
    <w:rsid w:val="0017066D"/>
    <w:rsid w:val="00170785"/>
    <w:rsid w:val="00170C01"/>
    <w:rsid w:val="00170D15"/>
    <w:rsid w:val="001710A3"/>
    <w:rsid w:val="0017153A"/>
    <w:rsid w:val="00171819"/>
    <w:rsid w:val="001738D8"/>
    <w:rsid w:val="00173C65"/>
    <w:rsid w:val="00173DFA"/>
    <w:rsid w:val="0017422D"/>
    <w:rsid w:val="0017461E"/>
    <w:rsid w:val="00174796"/>
    <w:rsid w:val="00174BFB"/>
    <w:rsid w:val="0017581E"/>
    <w:rsid w:val="00175E6A"/>
    <w:rsid w:val="00175E73"/>
    <w:rsid w:val="00176124"/>
    <w:rsid w:val="001761DB"/>
    <w:rsid w:val="0017628D"/>
    <w:rsid w:val="00176847"/>
    <w:rsid w:val="00176A5C"/>
    <w:rsid w:val="00176D61"/>
    <w:rsid w:val="00177926"/>
    <w:rsid w:val="0017792B"/>
    <w:rsid w:val="00177A46"/>
    <w:rsid w:val="00180084"/>
    <w:rsid w:val="00180641"/>
    <w:rsid w:val="001806E6"/>
    <w:rsid w:val="00180D33"/>
    <w:rsid w:val="00180D99"/>
    <w:rsid w:val="001812E8"/>
    <w:rsid w:val="00181EF8"/>
    <w:rsid w:val="0018227F"/>
    <w:rsid w:val="001825E8"/>
    <w:rsid w:val="00182A8A"/>
    <w:rsid w:val="001830BC"/>
    <w:rsid w:val="00183883"/>
    <w:rsid w:val="0018415C"/>
    <w:rsid w:val="00184220"/>
    <w:rsid w:val="00184445"/>
    <w:rsid w:val="00184648"/>
    <w:rsid w:val="00184F5D"/>
    <w:rsid w:val="00185AFC"/>
    <w:rsid w:val="00185D68"/>
    <w:rsid w:val="001869D8"/>
    <w:rsid w:val="00187799"/>
    <w:rsid w:val="00190A85"/>
    <w:rsid w:val="00190DF6"/>
    <w:rsid w:val="00191013"/>
    <w:rsid w:val="001916CA"/>
    <w:rsid w:val="001924E0"/>
    <w:rsid w:val="00192F78"/>
    <w:rsid w:val="00193D53"/>
    <w:rsid w:val="001941F9"/>
    <w:rsid w:val="00194D87"/>
    <w:rsid w:val="00195308"/>
    <w:rsid w:val="00195D8F"/>
    <w:rsid w:val="00195FE3"/>
    <w:rsid w:val="0019638B"/>
    <w:rsid w:val="00196472"/>
    <w:rsid w:val="00196619"/>
    <w:rsid w:val="00196BB5"/>
    <w:rsid w:val="00196C15"/>
    <w:rsid w:val="0019724A"/>
    <w:rsid w:val="0019746A"/>
    <w:rsid w:val="001975F3"/>
    <w:rsid w:val="0019794D"/>
    <w:rsid w:val="00197BA0"/>
    <w:rsid w:val="00197C3B"/>
    <w:rsid w:val="001A0571"/>
    <w:rsid w:val="001A05DD"/>
    <w:rsid w:val="001A0634"/>
    <w:rsid w:val="001A0A6B"/>
    <w:rsid w:val="001A18A0"/>
    <w:rsid w:val="001A19E9"/>
    <w:rsid w:val="001A28BE"/>
    <w:rsid w:val="001A2A52"/>
    <w:rsid w:val="001A32C7"/>
    <w:rsid w:val="001A3F57"/>
    <w:rsid w:val="001A43CD"/>
    <w:rsid w:val="001A58FE"/>
    <w:rsid w:val="001A5ED7"/>
    <w:rsid w:val="001A5FCB"/>
    <w:rsid w:val="001A6136"/>
    <w:rsid w:val="001A69A2"/>
    <w:rsid w:val="001A6DEF"/>
    <w:rsid w:val="001A7C98"/>
    <w:rsid w:val="001A7E06"/>
    <w:rsid w:val="001B01F0"/>
    <w:rsid w:val="001B02E3"/>
    <w:rsid w:val="001B04DF"/>
    <w:rsid w:val="001B0691"/>
    <w:rsid w:val="001B0705"/>
    <w:rsid w:val="001B1206"/>
    <w:rsid w:val="001B1313"/>
    <w:rsid w:val="001B1326"/>
    <w:rsid w:val="001B221F"/>
    <w:rsid w:val="001B356C"/>
    <w:rsid w:val="001B362B"/>
    <w:rsid w:val="001B3885"/>
    <w:rsid w:val="001B3D4A"/>
    <w:rsid w:val="001B3EA3"/>
    <w:rsid w:val="001B453E"/>
    <w:rsid w:val="001B494A"/>
    <w:rsid w:val="001B4C44"/>
    <w:rsid w:val="001B54E4"/>
    <w:rsid w:val="001B5B19"/>
    <w:rsid w:val="001B633D"/>
    <w:rsid w:val="001B68ED"/>
    <w:rsid w:val="001B6ECA"/>
    <w:rsid w:val="001B71C4"/>
    <w:rsid w:val="001B7353"/>
    <w:rsid w:val="001B7860"/>
    <w:rsid w:val="001C0811"/>
    <w:rsid w:val="001C2193"/>
    <w:rsid w:val="001C2232"/>
    <w:rsid w:val="001C2286"/>
    <w:rsid w:val="001C2DF7"/>
    <w:rsid w:val="001C2EA7"/>
    <w:rsid w:val="001C32F6"/>
    <w:rsid w:val="001C34D7"/>
    <w:rsid w:val="001C3B8A"/>
    <w:rsid w:val="001C45B9"/>
    <w:rsid w:val="001C47F8"/>
    <w:rsid w:val="001C4ECC"/>
    <w:rsid w:val="001C5607"/>
    <w:rsid w:val="001C5616"/>
    <w:rsid w:val="001C6058"/>
    <w:rsid w:val="001C6A2F"/>
    <w:rsid w:val="001C79CE"/>
    <w:rsid w:val="001C7BCF"/>
    <w:rsid w:val="001D013D"/>
    <w:rsid w:val="001D02C2"/>
    <w:rsid w:val="001D054A"/>
    <w:rsid w:val="001D0B90"/>
    <w:rsid w:val="001D11D2"/>
    <w:rsid w:val="001D1A99"/>
    <w:rsid w:val="001D22D0"/>
    <w:rsid w:val="001D27BC"/>
    <w:rsid w:val="001D2ED5"/>
    <w:rsid w:val="001D3105"/>
    <w:rsid w:val="001D3189"/>
    <w:rsid w:val="001D3376"/>
    <w:rsid w:val="001D3580"/>
    <w:rsid w:val="001D49C1"/>
    <w:rsid w:val="001D4C82"/>
    <w:rsid w:val="001D59D1"/>
    <w:rsid w:val="001D6343"/>
    <w:rsid w:val="001D6A81"/>
    <w:rsid w:val="001D7343"/>
    <w:rsid w:val="001D7C8B"/>
    <w:rsid w:val="001E099F"/>
    <w:rsid w:val="001E0E0F"/>
    <w:rsid w:val="001E13D1"/>
    <w:rsid w:val="001E1630"/>
    <w:rsid w:val="001E1FB1"/>
    <w:rsid w:val="001E2184"/>
    <w:rsid w:val="001E2721"/>
    <w:rsid w:val="001E2FB7"/>
    <w:rsid w:val="001E3609"/>
    <w:rsid w:val="001E41A1"/>
    <w:rsid w:val="001E44DA"/>
    <w:rsid w:val="001E4A19"/>
    <w:rsid w:val="001E5438"/>
    <w:rsid w:val="001E55D2"/>
    <w:rsid w:val="001E5AB7"/>
    <w:rsid w:val="001E5C4B"/>
    <w:rsid w:val="001E5CAE"/>
    <w:rsid w:val="001E5E7A"/>
    <w:rsid w:val="001E60ED"/>
    <w:rsid w:val="001E61E6"/>
    <w:rsid w:val="001E666D"/>
    <w:rsid w:val="001E7566"/>
    <w:rsid w:val="001E79E1"/>
    <w:rsid w:val="001F0B08"/>
    <w:rsid w:val="001F0B2A"/>
    <w:rsid w:val="001F10B4"/>
    <w:rsid w:val="001F12E3"/>
    <w:rsid w:val="001F15B6"/>
    <w:rsid w:val="001F16AB"/>
    <w:rsid w:val="001F1B62"/>
    <w:rsid w:val="001F1F81"/>
    <w:rsid w:val="001F2133"/>
    <w:rsid w:val="001F252A"/>
    <w:rsid w:val="001F261D"/>
    <w:rsid w:val="001F2E03"/>
    <w:rsid w:val="001F2E37"/>
    <w:rsid w:val="001F35BF"/>
    <w:rsid w:val="001F4A02"/>
    <w:rsid w:val="001F5595"/>
    <w:rsid w:val="001F5F25"/>
    <w:rsid w:val="001F6305"/>
    <w:rsid w:val="001F6308"/>
    <w:rsid w:val="001F66A8"/>
    <w:rsid w:val="001F66C2"/>
    <w:rsid w:val="001F6D1C"/>
    <w:rsid w:val="001F7005"/>
    <w:rsid w:val="001F7110"/>
    <w:rsid w:val="001F7FE6"/>
    <w:rsid w:val="002011CC"/>
    <w:rsid w:val="00201595"/>
    <w:rsid w:val="002018E0"/>
    <w:rsid w:val="00202F01"/>
    <w:rsid w:val="00203617"/>
    <w:rsid w:val="00203965"/>
    <w:rsid w:val="00204340"/>
    <w:rsid w:val="0020464E"/>
    <w:rsid w:val="00204E57"/>
    <w:rsid w:val="002051DD"/>
    <w:rsid w:val="002054DA"/>
    <w:rsid w:val="0020676C"/>
    <w:rsid w:val="002070E7"/>
    <w:rsid w:val="002102C1"/>
    <w:rsid w:val="0021060F"/>
    <w:rsid w:val="0021063A"/>
    <w:rsid w:val="00210A18"/>
    <w:rsid w:val="00210DBB"/>
    <w:rsid w:val="00210E51"/>
    <w:rsid w:val="00210F7C"/>
    <w:rsid w:val="00211DED"/>
    <w:rsid w:val="002124A1"/>
    <w:rsid w:val="00214050"/>
    <w:rsid w:val="00214EC7"/>
    <w:rsid w:val="00215449"/>
    <w:rsid w:val="002157A0"/>
    <w:rsid w:val="0021638B"/>
    <w:rsid w:val="002167DA"/>
    <w:rsid w:val="00217A5D"/>
    <w:rsid w:val="00217DA3"/>
    <w:rsid w:val="0022007C"/>
    <w:rsid w:val="00220552"/>
    <w:rsid w:val="00220964"/>
    <w:rsid w:val="00220E2F"/>
    <w:rsid w:val="002218BE"/>
    <w:rsid w:val="0022194E"/>
    <w:rsid w:val="00221A79"/>
    <w:rsid w:val="00221BE0"/>
    <w:rsid w:val="00221C8C"/>
    <w:rsid w:val="00221F8B"/>
    <w:rsid w:val="00223469"/>
    <w:rsid w:val="0022357D"/>
    <w:rsid w:val="00223E81"/>
    <w:rsid w:val="00223FE6"/>
    <w:rsid w:val="002242E7"/>
    <w:rsid w:val="0022496E"/>
    <w:rsid w:val="00224BF2"/>
    <w:rsid w:val="00225353"/>
    <w:rsid w:val="00225533"/>
    <w:rsid w:val="002255B3"/>
    <w:rsid w:val="002255D0"/>
    <w:rsid w:val="00225B5D"/>
    <w:rsid w:val="00225DFE"/>
    <w:rsid w:val="00225FB6"/>
    <w:rsid w:val="0022602B"/>
    <w:rsid w:val="002260FB"/>
    <w:rsid w:val="00226602"/>
    <w:rsid w:val="00226806"/>
    <w:rsid w:val="00226D8B"/>
    <w:rsid w:val="002274A1"/>
    <w:rsid w:val="002275BF"/>
    <w:rsid w:val="00230314"/>
    <w:rsid w:val="00230F14"/>
    <w:rsid w:val="00231297"/>
    <w:rsid w:val="002313F2"/>
    <w:rsid w:val="00231541"/>
    <w:rsid w:val="002320A0"/>
    <w:rsid w:val="002330B8"/>
    <w:rsid w:val="00233442"/>
    <w:rsid w:val="00234224"/>
    <w:rsid w:val="00234A70"/>
    <w:rsid w:val="00234DEE"/>
    <w:rsid w:val="002357B6"/>
    <w:rsid w:val="002362C8"/>
    <w:rsid w:val="00236469"/>
    <w:rsid w:val="00236501"/>
    <w:rsid w:val="002366F3"/>
    <w:rsid w:val="00236A42"/>
    <w:rsid w:val="00236B0A"/>
    <w:rsid w:val="00236D98"/>
    <w:rsid w:val="00236EDF"/>
    <w:rsid w:val="002376F9"/>
    <w:rsid w:val="002378AF"/>
    <w:rsid w:val="00237DCE"/>
    <w:rsid w:val="00240FAF"/>
    <w:rsid w:val="00241558"/>
    <w:rsid w:val="00241CDD"/>
    <w:rsid w:val="002429AF"/>
    <w:rsid w:val="00242BEC"/>
    <w:rsid w:val="00243021"/>
    <w:rsid w:val="002430A5"/>
    <w:rsid w:val="00243929"/>
    <w:rsid w:val="00244081"/>
    <w:rsid w:val="00244A02"/>
    <w:rsid w:val="00244F54"/>
    <w:rsid w:val="00244FA5"/>
    <w:rsid w:val="00244FB5"/>
    <w:rsid w:val="002450A8"/>
    <w:rsid w:val="002456A3"/>
    <w:rsid w:val="002457AD"/>
    <w:rsid w:val="0024599D"/>
    <w:rsid w:val="00245A99"/>
    <w:rsid w:val="00245C9A"/>
    <w:rsid w:val="00246090"/>
    <w:rsid w:val="00246477"/>
    <w:rsid w:val="002465F4"/>
    <w:rsid w:val="00246FA8"/>
    <w:rsid w:val="00247049"/>
    <w:rsid w:val="00247B53"/>
    <w:rsid w:val="00247F55"/>
    <w:rsid w:val="00250091"/>
    <w:rsid w:val="002501A0"/>
    <w:rsid w:val="002501BA"/>
    <w:rsid w:val="002508D8"/>
    <w:rsid w:val="00250A96"/>
    <w:rsid w:val="00251559"/>
    <w:rsid w:val="002520ED"/>
    <w:rsid w:val="00253A5A"/>
    <w:rsid w:val="00253FDC"/>
    <w:rsid w:val="0025458E"/>
    <w:rsid w:val="0025479B"/>
    <w:rsid w:val="002547D1"/>
    <w:rsid w:val="00254D12"/>
    <w:rsid w:val="002553B0"/>
    <w:rsid w:val="002553FF"/>
    <w:rsid w:val="00255873"/>
    <w:rsid w:val="00255A84"/>
    <w:rsid w:val="00256014"/>
    <w:rsid w:val="002561CF"/>
    <w:rsid w:val="0025620C"/>
    <w:rsid w:val="00256628"/>
    <w:rsid w:val="00256A93"/>
    <w:rsid w:val="00256ADA"/>
    <w:rsid w:val="00260473"/>
    <w:rsid w:val="002604A1"/>
    <w:rsid w:val="002607C7"/>
    <w:rsid w:val="00260961"/>
    <w:rsid w:val="00260E1D"/>
    <w:rsid w:val="002611D6"/>
    <w:rsid w:val="00261CCF"/>
    <w:rsid w:val="00262204"/>
    <w:rsid w:val="00262466"/>
    <w:rsid w:val="00262490"/>
    <w:rsid w:val="00262534"/>
    <w:rsid w:val="0026375E"/>
    <w:rsid w:val="00263955"/>
    <w:rsid w:val="00264610"/>
    <w:rsid w:val="0026647B"/>
    <w:rsid w:val="00266710"/>
    <w:rsid w:val="00266D38"/>
    <w:rsid w:val="00267B58"/>
    <w:rsid w:val="002703D7"/>
    <w:rsid w:val="00270D89"/>
    <w:rsid w:val="00270FCD"/>
    <w:rsid w:val="002719D2"/>
    <w:rsid w:val="00272476"/>
    <w:rsid w:val="00272F27"/>
    <w:rsid w:val="00274933"/>
    <w:rsid w:val="00275051"/>
    <w:rsid w:val="00275588"/>
    <w:rsid w:val="00275710"/>
    <w:rsid w:val="002757D1"/>
    <w:rsid w:val="00275CE4"/>
    <w:rsid w:val="00275F01"/>
    <w:rsid w:val="002764AF"/>
    <w:rsid w:val="00276B71"/>
    <w:rsid w:val="00276B75"/>
    <w:rsid w:val="002770C7"/>
    <w:rsid w:val="0027722E"/>
    <w:rsid w:val="00277877"/>
    <w:rsid w:val="00277CEF"/>
    <w:rsid w:val="00281A67"/>
    <w:rsid w:val="00282158"/>
    <w:rsid w:val="00282750"/>
    <w:rsid w:val="00282E63"/>
    <w:rsid w:val="0028342E"/>
    <w:rsid w:val="00284772"/>
    <w:rsid w:val="00284F0D"/>
    <w:rsid w:val="00285198"/>
    <w:rsid w:val="00285DE7"/>
    <w:rsid w:val="00286004"/>
    <w:rsid w:val="00286F83"/>
    <w:rsid w:val="0028736B"/>
    <w:rsid w:val="002908A3"/>
    <w:rsid w:val="00290F85"/>
    <w:rsid w:val="00291198"/>
    <w:rsid w:val="002913F3"/>
    <w:rsid w:val="00291517"/>
    <w:rsid w:val="0029160C"/>
    <w:rsid w:val="00291671"/>
    <w:rsid w:val="00291C9B"/>
    <w:rsid w:val="00291E01"/>
    <w:rsid w:val="00292852"/>
    <w:rsid w:val="002928D0"/>
    <w:rsid w:val="00292D6D"/>
    <w:rsid w:val="0029320A"/>
    <w:rsid w:val="00294150"/>
    <w:rsid w:val="002948FB"/>
    <w:rsid w:val="00294EAC"/>
    <w:rsid w:val="00295AF7"/>
    <w:rsid w:val="00295BFC"/>
    <w:rsid w:val="002964E2"/>
    <w:rsid w:val="00297252"/>
    <w:rsid w:val="00297784"/>
    <w:rsid w:val="0029791D"/>
    <w:rsid w:val="00297D4D"/>
    <w:rsid w:val="002A0656"/>
    <w:rsid w:val="002A081F"/>
    <w:rsid w:val="002A093B"/>
    <w:rsid w:val="002A1581"/>
    <w:rsid w:val="002A1E3F"/>
    <w:rsid w:val="002A2028"/>
    <w:rsid w:val="002A23F1"/>
    <w:rsid w:val="002A244E"/>
    <w:rsid w:val="002A2839"/>
    <w:rsid w:val="002A286E"/>
    <w:rsid w:val="002A2A41"/>
    <w:rsid w:val="002A2DA0"/>
    <w:rsid w:val="002A3183"/>
    <w:rsid w:val="002A358E"/>
    <w:rsid w:val="002A35C4"/>
    <w:rsid w:val="002A380B"/>
    <w:rsid w:val="002A38E9"/>
    <w:rsid w:val="002A3F3E"/>
    <w:rsid w:val="002A405A"/>
    <w:rsid w:val="002A43BB"/>
    <w:rsid w:val="002A46D9"/>
    <w:rsid w:val="002A4DD2"/>
    <w:rsid w:val="002A5DB0"/>
    <w:rsid w:val="002A664B"/>
    <w:rsid w:val="002A6759"/>
    <w:rsid w:val="002A6888"/>
    <w:rsid w:val="002A693C"/>
    <w:rsid w:val="002A69F4"/>
    <w:rsid w:val="002A6EDC"/>
    <w:rsid w:val="002A7467"/>
    <w:rsid w:val="002A758D"/>
    <w:rsid w:val="002A7DE8"/>
    <w:rsid w:val="002B0285"/>
    <w:rsid w:val="002B033D"/>
    <w:rsid w:val="002B0563"/>
    <w:rsid w:val="002B0748"/>
    <w:rsid w:val="002B09EA"/>
    <w:rsid w:val="002B10DB"/>
    <w:rsid w:val="002B24C1"/>
    <w:rsid w:val="002B2DCF"/>
    <w:rsid w:val="002B2F37"/>
    <w:rsid w:val="002B31B4"/>
    <w:rsid w:val="002B374B"/>
    <w:rsid w:val="002B3916"/>
    <w:rsid w:val="002B3E8B"/>
    <w:rsid w:val="002B3E92"/>
    <w:rsid w:val="002B400D"/>
    <w:rsid w:val="002B4722"/>
    <w:rsid w:val="002B4B73"/>
    <w:rsid w:val="002B544D"/>
    <w:rsid w:val="002B6380"/>
    <w:rsid w:val="002B6733"/>
    <w:rsid w:val="002B72CE"/>
    <w:rsid w:val="002B7BF7"/>
    <w:rsid w:val="002C0397"/>
    <w:rsid w:val="002C1096"/>
    <w:rsid w:val="002C1302"/>
    <w:rsid w:val="002C1954"/>
    <w:rsid w:val="002C3362"/>
    <w:rsid w:val="002C3F9C"/>
    <w:rsid w:val="002C44AF"/>
    <w:rsid w:val="002C486A"/>
    <w:rsid w:val="002C49BE"/>
    <w:rsid w:val="002C568D"/>
    <w:rsid w:val="002C56E2"/>
    <w:rsid w:val="002C5F5D"/>
    <w:rsid w:val="002C6048"/>
    <w:rsid w:val="002C6D22"/>
    <w:rsid w:val="002C79FB"/>
    <w:rsid w:val="002C7A10"/>
    <w:rsid w:val="002C7A49"/>
    <w:rsid w:val="002C7BDB"/>
    <w:rsid w:val="002C7D7A"/>
    <w:rsid w:val="002D0115"/>
    <w:rsid w:val="002D01E3"/>
    <w:rsid w:val="002D0CC6"/>
    <w:rsid w:val="002D0EB9"/>
    <w:rsid w:val="002D22B2"/>
    <w:rsid w:val="002D232D"/>
    <w:rsid w:val="002D3070"/>
    <w:rsid w:val="002D3154"/>
    <w:rsid w:val="002D3205"/>
    <w:rsid w:val="002D354A"/>
    <w:rsid w:val="002D41E6"/>
    <w:rsid w:val="002D5990"/>
    <w:rsid w:val="002D5B0A"/>
    <w:rsid w:val="002D66B3"/>
    <w:rsid w:val="002D69EE"/>
    <w:rsid w:val="002D6F14"/>
    <w:rsid w:val="002D7EF5"/>
    <w:rsid w:val="002E0BAA"/>
    <w:rsid w:val="002E1AAA"/>
    <w:rsid w:val="002E1CA3"/>
    <w:rsid w:val="002E2A2C"/>
    <w:rsid w:val="002E2A4D"/>
    <w:rsid w:val="002E2C73"/>
    <w:rsid w:val="002E343B"/>
    <w:rsid w:val="002E351C"/>
    <w:rsid w:val="002E3BD5"/>
    <w:rsid w:val="002E4CFF"/>
    <w:rsid w:val="002E4D17"/>
    <w:rsid w:val="002E5452"/>
    <w:rsid w:val="002E5462"/>
    <w:rsid w:val="002E54FF"/>
    <w:rsid w:val="002E5C23"/>
    <w:rsid w:val="002E763A"/>
    <w:rsid w:val="002E7B45"/>
    <w:rsid w:val="002E7CF7"/>
    <w:rsid w:val="002F08CB"/>
    <w:rsid w:val="002F114A"/>
    <w:rsid w:val="002F1309"/>
    <w:rsid w:val="002F16FA"/>
    <w:rsid w:val="002F1ADB"/>
    <w:rsid w:val="002F1F47"/>
    <w:rsid w:val="002F223C"/>
    <w:rsid w:val="002F2E11"/>
    <w:rsid w:val="002F39B6"/>
    <w:rsid w:val="002F3EA0"/>
    <w:rsid w:val="002F3F85"/>
    <w:rsid w:val="002F404B"/>
    <w:rsid w:val="002F45A2"/>
    <w:rsid w:val="002F517F"/>
    <w:rsid w:val="002F562C"/>
    <w:rsid w:val="002F5C14"/>
    <w:rsid w:val="002F6EC6"/>
    <w:rsid w:val="002F7038"/>
    <w:rsid w:val="002F7FAF"/>
    <w:rsid w:val="00300071"/>
    <w:rsid w:val="00300451"/>
    <w:rsid w:val="003004D1"/>
    <w:rsid w:val="00301960"/>
    <w:rsid w:val="00301F36"/>
    <w:rsid w:val="003022DA"/>
    <w:rsid w:val="00302560"/>
    <w:rsid w:val="00304075"/>
    <w:rsid w:val="003041AF"/>
    <w:rsid w:val="00304D85"/>
    <w:rsid w:val="003051E1"/>
    <w:rsid w:val="00305478"/>
    <w:rsid w:val="00305979"/>
    <w:rsid w:val="00305F6F"/>
    <w:rsid w:val="003065DC"/>
    <w:rsid w:val="003067DE"/>
    <w:rsid w:val="003069CC"/>
    <w:rsid w:val="003070E7"/>
    <w:rsid w:val="003073D7"/>
    <w:rsid w:val="003101C2"/>
    <w:rsid w:val="0031086B"/>
    <w:rsid w:val="003109CE"/>
    <w:rsid w:val="00310A64"/>
    <w:rsid w:val="00310EFC"/>
    <w:rsid w:val="0031135C"/>
    <w:rsid w:val="00311CA3"/>
    <w:rsid w:val="0031229A"/>
    <w:rsid w:val="00312C8D"/>
    <w:rsid w:val="00312CE7"/>
    <w:rsid w:val="00313181"/>
    <w:rsid w:val="00313962"/>
    <w:rsid w:val="003140B6"/>
    <w:rsid w:val="003149F9"/>
    <w:rsid w:val="0031536E"/>
    <w:rsid w:val="00316099"/>
    <w:rsid w:val="0031625D"/>
    <w:rsid w:val="0031685F"/>
    <w:rsid w:val="00317A47"/>
    <w:rsid w:val="0032070B"/>
    <w:rsid w:val="003207CC"/>
    <w:rsid w:val="00321CB1"/>
    <w:rsid w:val="00322153"/>
    <w:rsid w:val="00322819"/>
    <w:rsid w:val="0032289C"/>
    <w:rsid w:val="00322E6C"/>
    <w:rsid w:val="003236D1"/>
    <w:rsid w:val="00323DAA"/>
    <w:rsid w:val="00323EF0"/>
    <w:rsid w:val="00324381"/>
    <w:rsid w:val="003245D4"/>
    <w:rsid w:val="00324D70"/>
    <w:rsid w:val="00324E6D"/>
    <w:rsid w:val="00325874"/>
    <w:rsid w:val="00325A37"/>
    <w:rsid w:val="00326B1C"/>
    <w:rsid w:val="00326D30"/>
    <w:rsid w:val="0032751D"/>
    <w:rsid w:val="00327865"/>
    <w:rsid w:val="00327AB6"/>
    <w:rsid w:val="00330717"/>
    <w:rsid w:val="00331362"/>
    <w:rsid w:val="003314A0"/>
    <w:rsid w:val="003317C7"/>
    <w:rsid w:val="003319F5"/>
    <w:rsid w:val="00331AD6"/>
    <w:rsid w:val="00331CAA"/>
    <w:rsid w:val="00331D05"/>
    <w:rsid w:val="00332066"/>
    <w:rsid w:val="0033224A"/>
    <w:rsid w:val="003325CB"/>
    <w:rsid w:val="00332786"/>
    <w:rsid w:val="00332B17"/>
    <w:rsid w:val="00332B90"/>
    <w:rsid w:val="00332D69"/>
    <w:rsid w:val="00333375"/>
    <w:rsid w:val="003339A7"/>
    <w:rsid w:val="00333B2A"/>
    <w:rsid w:val="00333C10"/>
    <w:rsid w:val="0033416C"/>
    <w:rsid w:val="00334620"/>
    <w:rsid w:val="00334633"/>
    <w:rsid w:val="0033488B"/>
    <w:rsid w:val="00334964"/>
    <w:rsid w:val="00334A50"/>
    <w:rsid w:val="00334C3A"/>
    <w:rsid w:val="003354B8"/>
    <w:rsid w:val="00335AC5"/>
    <w:rsid w:val="00335BED"/>
    <w:rsid w:val="00336243"/>
    <w:rsid w:val="003364ED"/>
    <w:rsid w:val="00336F26"/>
    <w:rsid w:val="00337208"/>
    <w:rsid w:val="003401CC"/>
    <w:rsid w:val="003405BA"/>
    <w:rsid w:val="00340829"/>
    <w:rsid w:val="00340DB1"/>
    <w:rsid w:val="003412E8"/>
    <w:rsid w:val="00341AE1"/>
    <w:rsid w:val="003424A8"/>
    <w:rsid w:val="00342972"/>
    <w:rsid w:val="00342E68"/>
    <w:rsid w:val="00343217"/>
    <w:rsid w:val="0034392B"/>
    <w:rsid w:val="00343B94"/>
    <w:rsid w:val="00343ED9"/>
    <w:rsid w:val="00344742"/>
    <w:rsid w:val="0034558A"/>
    <w:rsid w:val="0034576F"/>
    <w:rsid w:val="003458FF"/>
    <w:rsid w:val="00345AA1"/>
    <w:rsid w:val="00345BFC"/>
    <w:rsid w:val="00346F29"/>
    <w:rsid w:val="00347093"/>
    <w:rsid w:val="00347237"/>
    <w:rsid w:val="003474EA"/>
    <w:rsid w:val="00347C24"/>
    <w:rsid w:val="003500BE"/>
    <w:rsid w:val="003503B3"/>
    <w:rsid w:val="003506ED"/>
    <w:rsid w:val="0035079B"/>
    <w:rsid w:val="003507AF"/>
    <w:rsid w:val="003507E8"/>
    <w:rsid w:val="00351CD0"/>
    <w:rsid w:val="00351D9A"/>
    <w:rsid w:val="00351EF9"/>
    <w:rsid w:val="00352420"/>
    <w:rsid w:val="0035255E"/>
    <w:rsid w:val="00352CB0"/>
    <w:rsid w:val="003534E5"/>
    <w:rsid w:val="0035365A"/>
    <w:rsid w:val="00354393"/>
    <w:rsid w:val="00354A04"/>
    <w:rsid w:val="00354CD1"/>
    <w:rsid w:val="00354D44"/>
    <w:rsid w:val="00354F0C"/>
    <w:rsid w:val="00355150"/>
    <w:rsid w:val="00355D50"/>
    <w:rsid w:val="00356692"/>
    <w:rsid w:val="00356FF7"/>
    <w:rsid w:val="0035702B"/>
    <w:rsid w:val="003571ED"/>
    <w:rsid w:val="0035758E"/>
    <w:rsid w:val="00357903"/>
    <w:rsid w:val="00360AEB"/>
    <w:rsid w:val="00360E31"/>
    <w:rsid w:val="003610D7"/>
    <w:rsid w:val="00361795"/>
    <w:rsid w:val="003617DE"/>
    <w:rsid w:val="00361E45"/>
    <w:rsid w:val="00362B6D"/>
    <w:rsid w:val="00363337"/>
    <w:rsid w:val="00363965"/>
    <w:rsid w:val="0036396B"/>
    <w:rsid w:val="00363E89"/>
    <w:rsid w:val="0036421A"/>
    <w:rsid w:val="00364B3B"/>
    <w:rsid w:val="00365A2D"/>
    <w:rsid w:val="00365BD0"/>
    <w:rsid w:val="00365D39"/>
    <w:rsid w:val="00365F37"/>
    <w:rsid w:val="00365FDA"/>
    <w:rsid w:val="003667FA"/>
    <w:rsid w:val="00366AB4"/>
    <w:rsid w:val="003672BE"/>
    <w:rsid w:val="00367B07"/>
    <w:rsid w:val="0037006A"/>
    <w:rsid w:val="0037090B"/>
    <w:rsid w:val="00371C55"/>
    <w:rsid w:val="00372755"/>
    <w:rsid w:val="00372C95"/>
    <w:rsid w:val="003737CD"/>
    <w:rsid w:val="003738CC"/>
    <w:rsid w:val="00373979"/>
    <w:rsid w:val="00374F46"/>
    <w:rsid w:val="00374F67"/>
    <w:rsid w:val="00374FC7"/>
    <w:rsid w:val="00374FFA"/>
    <w:rsid w:val="00376978"/>
    <w:rsid w:val="003778CC"/>
    <w:rsid w:val="00377B56"/>
    <w:rsid w:val="00377B91"/>
    <w:rsid w:val="00377D9C"/>
    <w:rsid w:val="00377DA0"/>
    <w:rsid w:val="003801E1"/>
    <w:rsid w:val="0038040E"/>
    <w:rsid w:val="00380425"/>
    <w:rsid w:val="003805D2"/>
    <w:rsid w:val="003806F2"/>
    <w:rsid w:val="003808A3"/>
    <w:rsid w:val="00380D5E"/>
    <w:rsid w:val="00380F41"/>
    <w:rsid w:val="003817C1"/>
    <w:rsid w:val="00381CA6"/>
    <w:rsid w:val="00381ED2"/>
    <w:rsid w:val="00382119"/>
    <w:rsid w:val="0038264A"/>
    <w:rsid w:val="0038291F"/>
    <w:rsid w:val="00382C69"/>
    <w:rsid w:val="0038323B"/>
    <w:rsid w:val="00383CCA"/>
    <w:rsid w:val="00384831"/>
    <w:rsid w:val="00384899"/>
    <w:rsid w:val="00384F70"/>
    <w:rsid w:val="00385064"/>
    <w:rsid w:val="003854B0"/>
    <w:rsid w:val="003854D9"/>
    <w:rsid w:val="00387B7F"/>
    <w:rsid w:val="00387CE9"/>
    <w:rsid w:val="003901BF"/>
    <w:rsid w:val="003915C2"/>
    <w:rsid w:val="00391752"/>
    <w:rsid w:val="0039181D"/>
    <w:rsid w:val="00391A9D"/>
    <w:rsid w:val="00391EF8"/>
    <w:rsid w:val="003932B4"/>
    <w:rsid w:val="00393901"/>
    <w:rsid w:val="0039478F"/>
    <w:rsid w:val="00394AA7"/>
    <w:rsid w:val="003953C8"/>
    <w:rsid w:val="00395A0B"/>
    <w:rsid w:val="00395E96"/>
    <w:rsid w:val="0039664D"/>
    <w:rsid w:val="003968DA"/>
    <w:rsid w:val="00396CA1"/>
    <w:rsid w:val="0039742D"/>
    <w:rsid w:val="003978C0"/>
    <w:rsid w:val="00397B2A"/>
    <w:rsid w:val="003A0352"/>
    <w:rsid w:val="003A046B"/>
    <w:rsid w:val="003A04D4"/>
    <w:rsid w:val="003A0AC1"/>
    <w:rsid w:val="003A11A8"/>
    <w:rsid w:val="003A15C3"/>
    <w:rsid w:val="003A1CC7"/>
    <w:rsid w:val="003A1F06"/>
    <w:rsid w:val="003A202B"/>
    <w:rsid w:val="003A2415"/>
    <w:rsid w:val="003A2A3B"/>
    <w:rsid w:val="003A2A73"/>
    <w:rsid w:val="003A4C3C"/>
    <w:rsid w:val="003A4D81"/>
    <w:rsid w:val="003A4E60"/>
    <w:rsid w:val="003A565B"/>
    <w:rsid w:val="003A5A69"/>
    <w:rsid w:val="003A5D7B"/>
    <w:rsid w:val="003A5F38"/>
    <w:rsid w:val="003A61B1"/>
    <w:rsid w:val="003A629F"/>
    <w:rsid w:val="003A64D1"/>
    <w:rsid w:val="003A6B7C"/>
    <w:rsid w:val="003A722D"/>
    <w:rsid w:val="003A77AD"/>
    <w:rsid w:val="003B0130"/>
    <w:rsid w:val="003B0D3A"/>
    <w:rsid w:val="003B1546"/>
    <w:rsid w:val="003B1A2E"/>
    <w:rsid w:val="003B1A85"/>
    <w:rsid w:val="003B1D56"/>
    <w:rsid w:val="003B23D0"/>
    <w:rsid w:val="003B36C7"/>
    <w:rsid w:val="003B4208"/>
    <w:rsid w:val="003B44D1"/>
    <w:rsid w:val="003B489A"/>
    <w:rsid w:val="003B494D"/>
    <w:rsid w:val="003B4F4F"/>
    <w:rsid w:val="003B64EE"/>
    <w:rsid w:val="003B656B"/>
    <w:rsid w:val="003B72D0"/>
    <w:rsid w:val="003B765B"/>
    <w:rsid w:val="003C015A"/>
    <w:rsid w:val="003C025F"/>
    <w:rsid w:val="003C1A00"/>
    <w:rsid w:val="003C1DA8"/>
    <w:rsid w:val="003C2654"/>
    <w:rsid w:val="003C2BA5"/>
    <w:rsid w:val="003C304F"/>
    <w:rsid w:val="003C390F"/>
    <w:rsid w:val="003C3A5D"/>
    <w:rsid w:val="003C4BEB"/>
    <w:rsid w:val="003C4E09"/>
    <w:rsid w:val="003C515A"/>
    <w:rsid w:val="003C545A"/>
    <w:rsid w:val="003C54FF"/>
    <w:rsid w:val="003C5C36"/>
    <w:rsid w:val="003C5E72"/>
    <w:rsid w:val="003C6327"/>
    <w:rsid w:val="003C6D29"/>
    <w:rsid w:val="003C737C"/>
    <w:rsid w:val="003C74D0"/>
    <w:rsid w:val="003D0474"/>
    <w:rsid w:val="003D0E1B"/>
    <w:rsid w:val="003D10D7"/>
    <w:rsid w:val="003D14B3"/>
    <w:rsid w:val="003D1746"/>
    <w:rsid w:val="003D19C5"/>
    <w:rsid w:val="003D1BC2"/>
    <w:rsid w:val="003D2423"/>
    <w:rsid w:val="003D25C7"/>
    <w:rsid w:val="003D26CF"/>
    <w:rsid w:val="003D4393"/>
    <w:rsid w:val="003D4E79"/>
    <w:rsid w:val="003D5137"/>
    <w:rsid w:val="003D5540"/>
    <w:rsid w:val="003D573D"/>
    <w:rsid w:val="003D574C"/>
    <w:rsid w:val="003D683A"/>
    <w:rsid w:val="003D6D38"/>
    <w:rsid w:val="003D6DA7"/>
    <w:rsid w:val="003D7024"/>
    <w:rsid w:val="003D76EB"/>
    <w:rsid w:val="003D78BA"/>
    <w:rsid w:val="003D7BAC"/>
    <w:rsid w:val="003D7CA2"/>
    <w:rsid w:val="003D7DB9"/>
    <w:rsid w:val="003E08B9"/>
    <w:rsid w:val="003E0BB8"/>
    <w:rsid w:val="003E1143"/>
    <w:rsid w:val="003E1ECC"/>
    <w:rsid w:val="003E2738"/>
    <w:rsid w:val="003E27D7"/>
    <w:rsid w:val="003E2899"/>
    <w:rsid w:val="003E2941"/>
    <w:rsid w:val="003E2B05"/>
    <w:rsid w:val="003E2E5B"/>
    <w:rsid w:val="003E4705"/>
    <w:rsid w:val="003E4866"/>
    <w:rsid w:val="003E49E1"/>
    <w:rsid w:val="003E4BD3"/>
    <w:rsid w:val="003E62A0"/>
    <w:rsid w:val="003E65AB"/>
    <w:rsid w:val="003E67CE"/>
    <w:rsid w:val="003E7E37"/>
    <w:rsid w:val="003F0135"/>
    <w:rsid w:val="003F0B15"/>
    <w:rsid w:val="003F0C92"/>
    <w:rsid w:val="003F0D18"/>
    <w:rsid w:val="003F0E7F"/>
    <w:rsid w:val="003F118E"/>
    <w:rsid w:val="003F1507"/>
    <w:rsid w:val="003F1A13"/>
    <w:rsid w:val="003F276F"/>
    <w:rsid w:val="003F4020"/>
    <w:rsid w:val="003F4F63"/>
    <w:rsid w:val="003F5843"/>
    <w:rsid w:val="003F5D0C"/>
    <w:rsid w:val="003F6131"/>
    <w:rsid w:val="003F616B"/>
    <w:rsid w:val="003F64C6"/>
    <w:rsid w:val="003F6724"/>
    <w:rsid w:val="003F70CD"/>
    <w:rsid w:val="003F738A"/>
    <w:rsid w:val="003F7562"/>
    <w:rsid w:val="003F7C1F"/>
    <w:rsid w:val="00401517"/>
    <w:rsid w:val="00401542"/>
    <w:rsid w:val="0040193C"/>
    <w:rsid w:val="00402619"/>
    <w:rsid w:val="00402945"/>
    <w:rsid w:val="00402A14"/>
    <w:rsid w:val="0040312E"/>
    <w:rsid w:val="00403CAA"/>
    <w:rsid w:val="004044A1"/>
    <w:rsid w:val="004046C4"/>
    <w:rsid w:val="00404F7F"/>
    <w:rsid w:val="00405412"/>
    <w:rsid w:val="00405732"/>
    <w:rsid w:val="00405849"/>
    <w:rsid w:val="00405AD6"/>
    <w:rsid w:val="0040631D"/>
    <w:rsid w:val="004063B4"/>
    <w:rsid w:val="00406D12"/>
    <w:rsid w:val="004074CA"/>
    <w:rsid w:val="004076C0"/>
    <w:rsid w:val="00407921"/>
    <w:rsid w:val="00410A7D"/>
    <w:rsid w:val="004114B3"/>
    <w:rsid w:val="00411E96"/>
    <w:rsid w:val="0041260B"/>
    <w:rsid w:val="00412ABB"/>
    <w:rsid w:val="0041323B"/>
    <w:rsid w:val="00413A5A"/>
    <w:rsid w:val="00414138"/>
    <w:rsid w:val="00415A85"/>
    <w:rsid w:val="00416035"/>
    <w:rsid w:val="00417EE4"/>
    <w:rsid w:val="00417F14"/>
    <w:rsid w:val="00417FEF"/>
    <w:rsid w:val="0042062F"/>
    <w:rsid w:val="00420E28"/>
    <w:rsid w:val="00420F12"/>
    <w:rsid w:val="00421006"/>
    <w:rsid w:val="0042266B"/>
    <w:rsid w:val="004227C2"/>
    <w:rsid w:val="00422814"/>
    <w:rsid w:val="00423586"/>
    <w:rsid w:val="004238E5"/>
    <w:rsid w:val="00423918"/>
    <w:rsid w:val="00424220"/>
    <w:rsid w:val="00424727"/>
    <w:rsid w:val="00424993"/>
    <w:rsid w:val="00424F16"/>
    <w:rsid w:val="00425C7F"/>
    <w:rsid w:val="00425CE4"/>
    <w:rsid w:val="004267DD"/>
    <w:rsid w:val="00426F8C"/>
    <w:rsid w:val="0042756D"/>
    <w:rsid w:val="004276C6"/>
    <w:rsid w:val="004276FB"/>
    <w:rsid w:val="00427A34"/>
    <w:rsid w:val="00430480"/>
    <w:rsid w:val="0043087B"/>
    <w:rsid w:val="00430913"/>
    <w:rsid w:val="00430B8B"/>
    <w:rsid w:val="0043136A"/>
    <w:rsid w:val="004317F7"/>
    <w:rsid w:val="004319C7"/>
    <w:rsid w:val="00431A00"/>
    <w:rsid w:val="00431D27"/>
    <w:rsid w:val="004325DE"/>
    <w:rsid w:val="00432C16"/>
    <w:rsid w:val="0043330A"/>
    <w:rsid w:val="00433363"/>
    <w:rsid w:val="0043377A"/>
    <w:rsid w:val="004343B9"/>
    <w:rsid w:val="00434494"/>
    <w:rsid w:val="00435183"/>
    <w:rsid w:val="00436209"/>
    <w:rsid w:val="004367BA"/>
    <w:rsid w:val="00436878"/>
    <w:rsid w:val="00436973"/>
    <w:rsid w:val="00436DB4"/>
    <w:rsid w:val="00436E3B"/>
    <w:rsid w:val="004400D9"/>
    <w:rsid w:val="00440D29"/>
    <w:rsid w:val="00440E4A"/>
    <w:rsid w:val="00441025"/>
    <w:rsid w:val="00442639"/>
    <w:rsid w:val="00443284"/>
    <w:rsid w:val="00443AE8"/>
    <w:rsid w:val="00444231"/>
    <w:rsid w:val="0044482E"/>
    <w:rsid w:val="004455CB"/>
    <w:rsid w:val="00445C2F"/>
    <w:rsid w:val="00445D7E"/>
    <w:rsid w:val="004463B5"/>
    <w:rsid w:val="004464B2"/>
    <w:rsid w:val="00446DE8"/>
    <w:rsid w:val="00447857"/>
    <w:rsid w:val="00447B0C"/>
    <w:rsid w:val="0045051C"/>
    <w:rsid w:val="00450A48"/>
    <w:rsid w:val="00451563"/>
    <w:rsid w:val="004515DC"/>
    <w:rsid w:val="004518EB"/>
    <w:rsid w:val="00451ABF"/>
    <w:rsid w:val="00451BA3"/>
    <w:rsid w:val="00451C92"/>
    <w:rsid w:val="00452913"/>
    <w:rsid w:val="00452FCF"/>
    <w:rsid w:val="004532E4"/>
    <w:rsid w:val="004550D8"/>
    <w:rsid w:val="004552CB"/>
    <w:rsid w:val="004553BF"/>
    <w:rsid w:val="004557A5"/>
    <w:rsid w:val="004557FE"/>
    <w:rsid w:val="00455CD2"/>
    <w:rsid w:val="00455FC8"/>
    <w:rsid w:val="004561D3"/>
    <w:rsid w:val="004579BA"/>
    <w:rsid w:val="00457AFA"/>
    <w:rsid w:val="00460078"/>
    <w:rsid w:val="004602A6"/>
    <w:rsid w:val="0046054D"/>
    <w:rsid w:val="0046101A"/>
    <w:rsid w:val="0046180F"/>
    <w:rsid w:val="00461C51"/>
    <w:rsid w:val="00461F90"/>
    <w:rsid w:val="004624A6"/>
    <w:rsid w:val="00462530"/>
    <w:rsid w:val="00462841"/>
    <w:rsid w:val="00462B67"/>
    <w:rsid w:val="00463133"/>
    <w:rsid w:val="00463676"/>
    <w:rsid w:val="00464040"/>
    <w:rsid w:val="004643D3"/>
    <w:rsid w:val="00464907"/>
    <w:rsid w:val="00465422"/>
    <w:rsid w:val="00465817"/>
    <w:rsid w:val="00465B02"/>
    <w:rsid w:val="004661C8"/>
    <w:rsid w:val="0046699A"/>
    <w:rsid w:val="00466A26"/>
    <w:rsid w:val="00467479"/>
    <w:rsid w:val="00470F07"/>
    <w:rsid w:val="004716B6"/>
    <w:rsid w:val="00471BBA"/>
    <w:rsid w:val="0047297B"/>
    <w:rsid w:val="004729BF"/>
    <w:rsid w:val="00473453"/>
    <w:rsid w:val="00473A79"/>
    <w:rsid w:val="00473C1B"/>
    <w:rsid w:val="00473CFC"/>
    <w:rsid w:val="0047493C"/>
    <w:rsid w:val="00474B50"/>
    <w:rsid w:val="00474C7F"/>
    <w:rsid w:val="004753CD"/>
    <w:rsid w:val="00475D3E"/>
    <w:rsid w:val="004765FF"/>
    <w:rsid w:val="00476E8D"/>
    <w:rsid w:val="004802AD"/>
    <w:rsid w:val="004802B7"/>
    <w:rsid w:val="004809CB"/>
    <w:rsid w:val="00480E17"/>
    <w:rsid w:val="00480E48"/>
    <w:rsid w:val="00481E43"/>
    <w:rsid w:val="004824E9"/>
    <w:rsid w:val="00483C38"/>
    <w:rsid w:val="00484096"/>
    <w:rsid w:val="004853C2"/>
    <w:rsid w:val="0048591C"/>
    <w:rsid w:val="004860E8"/>
    <w:rsid w:val="004860EE"/>
    <w:rsid w:val="004861F2"/>
    <w:rsid w:val="00486E5A"/>
    <w:rsid w:val="00487925"/>
    <w:rsid w:val="00487B67"/>
    <w:rsid w:val="00487EED"/>
    <w:rsid w:val="004901F2"/>
    <w:rsid w:val="0049060A"/>
    <w:rsid w:val="00490622"/>
    <w:rsid w:val="00491B42"/>
    <w:rsid w:val="004920DD"/>
    <w:rsid w:val="0049243D"/>
    <w:rsid w:val="00492FB8"/>
    <w:rsid w:val="00492FFA"/>
    <w:rsid w:val="0049336A"/>
    <w:rsid w:val="004933E7"/>
    <w:rsid w:val="004935FE"/>
    <w:rsid w:val="004944F3"/>
    <w:rsid w:val="00494C56"/>
    <w:rsid w:val="00495129"/>
    <w:rsid w:val="004952D7"/>
    <w:rsid w:val="00495FCE"/>
    <w:rsid w:val="004961F8"/>
    <w:rsid w:val="00496BF3"/>
    <w:rsid w:val="00496C4C"/>
    <w:rsid w:val="004974C2"/>
    <w:rsid w:val="00497754"/>
    <w:rsid w:val="004A028F"/>
    <w:rsid w:val="004A0C51"/>
    <w:rsid w:val="004A0D20"/>
    <w:rsid w:val="004A126E"/>
    <w:rsid w:val="004A161C"/>
    <w:rsid w:val="004A164F"/>
    <w:rsid w:val="004A170B"/>
    <w:rsid w:val="004A2283"/>
    <w:rsid w:val="004A3B14"/>
    <w:rsid w:val="004A3B9A"/>
    <w:rsid w:val="004A3FF5"/>
    <w:rsid w:val="004A46A1"/>
    <w:rsid w:val="004A48FC"/>
    <w:rsid w:val="004A497A"/>
    <w:rsid w:val="004A4EEB"/>
    <w:rsid w:val="004A4FC5"/>
    <w:rsid w:val="004A51D0"/>
    <w:rsid w:val="004A6A3B"/>
    <w:rsid w:val="004A7172"/>
    <w:rsid w:val="004A7B2A"/>
    <w:rsid w:val="004B0625"/>
    <w:rsid w:val="004B0752"/>
    <w:rsid w:val="004B07EB"/>
    <w:rsid w:val="004B0A9C"/>
    <w:rsid w:val="004B1044"/>
    <w:rsid w:val="004B1049"/>
    <w:rsid w:val="004B15E4"/>
    <w:rsid w:val="004B16EB"/>
    <w:rsid w:val="004B19B7"/>
    <w:rsid w:val="004B1BB1"/>
    <w:rsid w:val="004B1D45"/>
    <w:rsid w:val="004B1D9F"/>
    <w:rsid w:val="004B2435"/>
    <w:rsid w:val="004B320B"/>
    <w:rsid w:val="004B381A"/>
    <w:rsid w:val="004B5044"/>
    <w:rsid w:val="004B54B9"/>
    <w:rsid w:val="004B58E4"/>
    <w:rsid w:val="004B5AE5"/>
    <w:rsid w:val="004B60B3"/>
    <w:rsid w:val="004B65E1"/>
    <w:rsid w:val="004B69AA"/>
    <w:rsid w:val="004B6F99"/>
    <w:rsid w:val="004B72D0"/>
    <w:rsid w:val="004B730D"/>
    <w:rsid w:val="004B7671"/>
    <w:rsid w:val="004B7832"/>
    <w:rsid w:val="004C070C"/>
    <w:rsid w:val="004C1184"/>
    <w:rsid w:val="004C1231"/>
    <w:rsid w:val="004C149B"/>
    <w:rsid w:val="004C19C9"/>
    <w:rsid w:val="004C1F3D"/>
    <w:rsid w:val="004C2589"/>
    <w:rsid w:val="004C25A2"/>
    <w:rsid w:val="004C2F1E"/>
    <w:rsid w:val="004C2F68"/>
    <w:rsid w:val="004C34CE"/>
    <w:rsid w:val="004C3528"/>
    <w:rsid w:val="004C3E07"/>
    <w:rsid w:val="004C4252"/>
    <w:rsid w:val="004C430E"/>
    <w:rsid w:val="004C461D"/>
    <w:rsid w:val="004C4A41"/>
    <w:rsid w:val="004C4B0F"/>
    <w:rsid w:val="004C4CE9"/>
    <w:rsid w:val="004C5CB9"/>
    <w:rsid w:val="004C5D6F"/>
    <w:rsid w:val="004C608B"/>
    <w:rsid w:val="004C65F4"/>
    <w:rsid w:val="004C6CC8"/>
    <w:rsid w:val="004C736A"/>
    <w:rsid w:val="004D03E5"/>
    <w:rsid w:val="004D0CF0"/>
    <w:rsid w:val="004D1200"/>
    <w:rsid w:val="004D18D6"/>
    <w:rsid w:val="004D1A08"/>
    <w:rsid w:val="004D1C35"/>
    <w:rsid w:val="004D2249"/>
    <w:rsid w:val="004D2426"/>
    <w:rsid w:val="004D26DC"/>
    <w:rsid w:val="004D287F"/>
    <w:rsid w:val="004D2E38"/>
    <w:rsid w:val="004D3400"/>
    <w:rsid w:val="004D40D9"/>
    <w:rsid w:val="004D4234"/>
    <w:rsid w:val="004D4AAA"/>
    <w:rsid w:val="004D50D5"/>
    <w:rsid w:val="004D50F4"/>
    <w:rsid w:val="004D6067"/>
    <w:rsid w:val="004D6178"/>
    <w:rsid w:val="004D67C1"/>
    <w:rsid w:val="004D6883"/>
    <w:rsid w:val="004D7389"/>
    <w:rsid w:val="004D74A7"/>
    <w:rsid w:val="004E06D9"/>
    <w:rsid w:val="004E0D43"/>
    <w:rsid w:val="004E11F5"/>
    <w:rsid w:val="004E167E"/>
    <w:rsid w:val="004E2472"/>
    <w:rsid w:val="004E2839"/>
    <w:rsid w:val="004E28AF"/>
    <w:rsid w:val="004E2DAC"/>
    <w:rsid w:val="004E3FB5"/>
    <w:rsid w:val="004E442D"/>
    <w:rsid w:val="004E5713"/>
    <w:rsid w:val="004E586C"/>
    <w:rsid w:val="004E61B4"/>
    <w:rsid w:val="004E62A8"/>
    <w:rsid w:val="004E66A1"/>
    <w:rsid w:val="004E67BC"/>
    <w:rsid w:val="004E680C"/>
    <w:rsid w:val="004E7A1E"/>
    <w:rsid w:val="004F0088"/>
    <w:rsid w:val="004F08CC"/>
    <w:rsid w:val="004F0BED"/>
    <w:rsid w:val="004F0DC3"/>
    <w:rsid w:val="004F149A"/>
    <w:rsid w:val="004F1959"/>
    <w:rsid w:val="004F2020"/>
    <w:rsid w:val="004F20E4"/>
    <w:rsid w:val="004F221B"/>
    <w:rsid w:val="004F288E"/>
    <w:rsid w:val="004F2D24"/>
    <w:rsid w:val="004F3095"/>
    <w:rsid w:val="004F38FE"/>
    <w:rsid w:val="004F4081"/>
    <w:rsid w:val="004F456F"/>
    <w:rsid w:val="004F5AF7"/>
    <w:rsid w:val="004F6106"/>
    <w:rsid w:val="004F6980"/>
    <w:rsid w:val="004F6A0B"/>
    <w:rsid w:val="004F6CBC"/>
    <w:rsid w:val="004F6CC8"/>
    <w:rsid w:val="004F6D31"/>
    <w:rsid w:val="004F77E8"/>
    <w:rsid w:val="004F785E"/>
    <w:rsid w:val="004F7D8D"/>
    <w:rsid w:val="00500EE4"/>
    <w:rsid w:val="0050182A"/>
    <w:rsid w:val="0050266D"/>
    <w:rsid w:val="00502E06"/>
    <w:rsid w:val="0050381E"/>
    <w:rsid w:val="005042B6"/>
    <w:rsid w:val="005043BC"/>
    <w:rsid w:val="0050480C"/>
    <w:rsid w:val="00505AF3"/>
    <w:rsid w:val="00505E0E"/>
    <w:rsid w:val="00506124"/>
    <w:rsid w:val="005068BD"/>
    <w:rsid w:val="00506CC2"/>
    <w:rsid w:val="005079A9"/>
    <w:rsid w:val="005101EF"/>
    <w:rsid w:val="005104B5"/>
    <w:rsid w:val="00510652"/>
    <w:rsid w:val="00510999"/>
    <w:rsid w:val="00510AE4"/>
    <w:rsid w:val="00511253"/>
    <w:rsid w:val="00511270"/>
    <w:rsid w:val="005117E7"/>
    <w:rsid w:val="00512C83"/>
    <w:rsid w:val="005133E7"/>
    <w:rsid w:val="0051381A"/>
    <w:rsid w:val="00513A53"/>
    <w:rsid w:val="00513DEA"/>
    <w:rsid w:val="0051417A"/>
    <w:rsid w:val="0051470B"/>
    <w:rsid w:val="00515145"/>
    <w:rsid w:val="00515895"/>
    <w:rsid w:val="005159C9"/>
    <w:rsid w:val="00515BE9"/>
    <w:rsid w:val="00515C13"/>
    <w:rsid w:val="00516575"/>
    <w:rsid w:val="00516786"/>
    <w:rsid w:val="00516C40"/>
    <w:rsid w:val="00516DCD"/>
    <w:rsid w:val="0051729B"/>
    <w:rsid w:val="0051769A"/>
    <w:rsid w:val="00517CC2"/>
    <w:rsid w:val="00520372"/>
    <w:rsid w:val="005204E7"/>
    <w:rsid w:val="0052080D"/>
    <w:rsid w:val="00520AA7"/>
    <w:rsid w:val="00520E25"/>
    <w:rsid w:val="0052122A"/>
    <w:rsid w:val="00521FBB"/>
    <w:rsid w:val="0052379C"/>
    <w:rsid w:val="0052418B"/>
    <w:rsid w:val="0052421C"/>
    <w:rsid w:val="00524E06"/>
    <w:rsid w:val="005250A5"/>
    <w:rsid w:val="005257F4"/>
    <w:rsid w:val="00525A94"/>
    <w:rsid w:val="00525D9A"/>
    <w:rsid w:val="00525FE7"/>
    <w:rsid w:val="005263D0"/>
    <w:rsid w:val="0052715C"/>
    <w:rsid w:val="005276AD"/>
    <w:rsid w:val="005276CC"/>
    <w:rsid w:val="00527702"/>
    <w:rsid w:val="00527B31"/>
    <w:rsid w:val="00527E45"/>
    <w:rsid w:val="00530006"/>
    <w:rsid w:val="00530430"/>
    <w:rsid w:val="0053094F"/>
    <w:rsid w:val="00530EC8"/>
    <w:rsid w:val="00531D28"/>
    <w:rsid w:val="005323E3"/>
    <w:rsid w:val="00533177"/>
    <w:rsid w:val="00533CD6"/>
    <w:rsid w:val="005348E4"/>
    <w:rsid w:val="00535E57"/>
    <w:rsid w:val="00536582"/>
    <w:rsid w:val="00536BAB"/>
    <w:rsid w:val="00536D78"/>
    <w:rsid w:val="00537C97"/>
    <w:rsid w:val="00540C6E"/>
    <w:rsid w:val="00540CFF"/>
    <w:rsid w:val="0054142B"/>
    <w:rsid w:val="00541644"/>
    <w:rsid w:val="00541824"/>
    <w:rsid w:val="00541D48"/>
    <w:rsid w:val="005427C9"/>
    <w:rsid w:val="00542EC1"/>
    <w:rsid w:val="005430D4"/>
    <w:rsid w:val="00543211"/>
    <w:rsid w:val="00543781"/>
    <w:rsid w:val="00543871"/>
    <w:rsid w:val="00543C53"/>
    <w:rsid w:val="00543C8B"/>
    <w:rsid w:val="005445BB"/>
    <w:rsid w:val="00544966"/>
    <w:rsid w:val="00544F01"/>
    <w:rsid w:val="00544F49"/>
    <w:rsid w:val="0054577B"/>
    <w:rsid w:val="00545D4A"/>
    <w:rsid w:val="00546007"/>
    <w:rsid w:val="00546309"/>
    <w:rsid w:val="005465B6"/>
    <w:rsid w:val="005469DD"/>
    <w:rsid w:val="00546C01"/>
    <w:rsid w:val="00546FCD"/>
    <w:rsid w:val="005472DC"/>
    <w:rsid w:val="00547A8C"/>
    <w:rsid w:val="005505BE"/>
    <w:rsid w:val="005505D4"/>
    <w:rsid w:val="00550754"/>
    <w:rsid w:val="005513D2"/>
    <w:rsid w:val="00551E47"/>
    <w:rsid w:val="00551F67"/>
    <w:rsid w:val="00552E9D"/>
    <w:rsid w:val="0055359F"/>
    <w:rsid w:val="00553BE0"/>
    <w:rsid w:val="00554314"/>
    <w:rsid w:val="005545F4"/>
    <w:rsid w:val="0055464F"/>
    <w:rsid w:val="0055479C"/>
    <w:rsid w:val="00554938"/>
    <w:rsid w:val="00554E13"/>
    <w:rsid w:val="00555299"/>
    <w:rsid w:val="0055529C"/>
    <w:rsid w:val="00555BA3"/>
    <w:rsid w:val="00555C91"/>
    <w:rsid w:val="005566AE"/>
    <w:rsid w:val="0055707E"/>
    <w:rsid w:val="00560056"/>
    <w:rsid w:val="0056006F"/>
    <w:rsid w:val="0056013E"/>
    <w:rsid w:val="00560377"/>
    <w:rsid w:val="00560524"/>
    <w:rsid w:val="00560562"/>
    <w:rsid w:val="00560DA5"/>
    <w:rsid w:val="005619C2"/>
    <w:rsid w:val="00561F48"/>
    <w:rsid w:val="0056230D"/>
    <w:rsid w:val="005627C8"/>
    <w:rsid w:val="00562802"/>
    <w:rsid w:val="00562F2F"/>
    <w:rsid w:val="00562F98"/>
    <w:rsid w:val="005632F2"/>
    <w:rsid w:val="00563E4D"/>
    <w:rsid w:val="00564861"/>
    <w:rsid w:val="005650D8"/>
    <w:rsid w:val="005656E7"/>
    <w:rsid w:val="005661D3"/>
    <w:rsid w:val="00566821"/>
    <w:rsid w:val="005668D4"/>
    <w:rsid w:val="00566A90"/>
    <w:rsid w:val="00566BBA"/>
    <w:rsid w:val="005670C9"/>
    <w:rsid w:val="00567462"/>
    <w:rsid w:val="00567753"/>
    <w:rsid w:val="00567B2C"/>
    <w:rsid w:val="00567FD3"/>
    <w:rsid w:val="005701A5"/>
    <w:rsid w:val="00571319"/>
    <w:rsid w:val="005715C1"/>
    <w:rsid w:val="005717D9"/>
    <w:rsid w:val="00571AA7"/>
    <w:rsid w:val="00572421"/>
    <w:rsid w:val="0057329A"/>
    <w:rsid w:val="00573D21"/>
    <w:rsid w:val="005742B4"/>
    <w:rsid w:val="005746B4"/>
    <w:rsid w:val="005754EF"/>
    <w:rsid w:val="00575D16"/>
    <w:rsid w:val="00576916"/>
    <w:rsid w:val="00576B51"/>
    <w:rsid w:val="00576BF3"/>
    <w:rsid w:val="00576CAF"/>
    <w:rsid w:val="005777BF"/>
    <w:rsid w:val="005778A7"/>
    <w:rsid w:val="00580038"/>
    <w:rsid w:val="00580C34"/>
    <w:rsid w:val="00580CAB"/>
    <w:rsid w:val="00580E3B"/>
    <w:rsid w:val="0058133F"/>
    <w:rsid w:val="00582178"/>
    <w:rsid w:val="005821B3"/>
    <w:rsid w:val="0058242C"/>
    <w:rsid w:val="005824A5"/>
    <w:rsid w:val="005824CE"/>
    <w:rsid w:val="00582A6D"/>
    <w:rsid w:val="005830F1"/>
    <w:rsid w:val="005833F6"/>
    <w:rsid w:val="0058359D"/>
    <w:rsid w:val="00583719"/>
    <w:rsid w:val="005837A4"/>
    <w:rsid w:val="005837BF"/>
    <w:rsid w:val="00583841"/>
    <w:rsid w:val="00583D32"/>
    <w:rsid w:val="00583D85"/>
    <w:rsid w:val="00584487"/>
    <w:rsid w:val="00584914"/>
    <w:rsid w:val="00584B4E"/>
    <w:rsid w:val="00584BF0"/>
    <w:rsid w:val="00584E28"/>
    <w:rsid w:val="00584E92"/>
    <w:rsid w:val="00585594"/>
    <w:rsid w:val="00585A4B"/>
    <w:rsid w:val="00585EFC"/>
    <w:rsid w:val="00585F71"/>
    <w:rsid w:val="0058642F"/>
    <w:rsid w:val="00590A36"/>
    <w:rsid w:val="00590E4C"/>
    <w:rsid w:val="005918A9"/>
    <w:rsid w:val="005929B5"/>
    <w:rsid w:val="00592BE0"/>
    <w:rsid w:val="00592CE3"/>
    <w:rsid w:val="005930D5"/>
    <w:rsid w:val="00593CE6"/>
    <w:rsid w:val="005947C2"/>
    <w:rsid w:val="00595D91"/>
    <w:rsid w:val="00595FA1"/>
    <w:rsid w:val="00595FE0"/>
    <w:rsid w:val="0059753E"/>
    <w:rsid w:val="005979DE"/>
    <w:rsid w:val="00597C9A"/>
    <w:rsid w:val="00597D0A"/>
    <w:rsid w:val="005A00F5"/>
    <w:rsid w:val="005A128E"/>
    <w:rsid w:val="005A142D"/>
    <w:rsid w:val="005A1573"/>
    <w:rsid w:val="005A16E2"/>
    <w:rsid w:val="005A2216"/>
    <w:rsid w:val="005A236E"/>
    <w:rsid w:val="005A2AAE"/>
    <w:rsid w:val="005A2BAF"/>
    <w:rsid w:val="005A31DF"/>
    <w:rsid w:val="005A3383"/>
    <w:rsid w:val="005A3758"/>
    <w:rsid w:val="005A3952"/>
    <w:rsid w:val="005A3CB9"/>
    <w:rsid w:val="005A44B0"/>
    <w:rsid w:val="005A4720"/>
    <w:rsid w:val="005A4C4B"/>
    <w:rsid w:val="005A59E9"/>
    <w:rsid w:val="005A5B17"/>
    <w:rsid w:val="005A5E36"/>
    <w:rsid w:val="005A619A"/>
    <w:rsid w:val="005A6454"/>
    <w:rsid w:val="005A673C"/>
    <w:rsid w:val="005A6B50"/>
    <w:rsid w:val="005A6D68"/>
    <w:rsid w:val="005A6E15"/>
    <w:rsid w:val="005A7291"/>
    <w:rsid w:val="005A7845"/>
    <w:rsid w:val="005B02A9"/>
    <w:rsid w:val="005B07B0"/>
    <w:rsid w:val="005B0DF4"/>
    <w:rsid w:val="005B0FF3"/>
    <w:rsid w:val="005B1983"/>
    <w:rsid w:val="005B2299"/>
    <w:rsid w:val="005B4469"/>
    <w:rsid w:val="005B4665"/>
    <w:rsid w:val="005B4FCE"/>
    <w:rsid w:val="005B521F"/>
    <w:rsid w:val="005B529D"/>
    <w:rsid w:val="005B590D"/>
    <w:rsid w:val="005B5F4B"/>
    <w:rsid w:val="005B6053"/>
    <w:rsid w:val="005B6F35"/>
    <w:rsid w:val="005B7839"/>
    <w:rsid w:val="005C00F6"/>
    <w:rsid w:val="005C0210"/>
    <w:rsid w:val="005C0297"/>
    <w:rsid w:val="005C082A"/>
    <w:rsid w:val="005C0FF3"/>
    <w:rsid w:val="005C1339"/>
    <w:rsid w:val="005C1491"/>
    <w:rsid w:val="005C18A1"/>
    <w:rsid w:val="005C1D64"/>
    <w:rsid w:val="005C2162"/>
    <w:rsid w:val="005C2184"/>
    <w:rsid w:val="005C21C2"/>
    <w:rsid w:val="005C23FB"/>
    <w:rsid w:val="005C293F"/>
    <w:rsid w:val="005C2A10"/>
    <w:rsid w:val="005C2C90"/>
    <w:rsid w:val="005C32C0"/>
    <w:rsid w:val="005C3A74"/>
    <w:rsid w:val="005C3AB3"/>
    <w:rsid w:val="005C3B3D"/>
    <w:rsid w:val="005C462F"/>
    <w:rsid w:val="005C48C8"/>
    <w:rsid w:val="005C4DD6"/>
    <w:rsid w:val="005C5384"/>
    <w:rsid w:val="005C55FC"/>
    <w:rsid w:val="005C5895"/>
    <w:rsid w:val="005C5EC2"/>
    <w:rsid w:val="005C628D"/>
    <w:rsid w:val="005C6666"/>
    <w:rsid w:val="005C67E4"/>
    <w:rsid w:val="005C6B82"/>
    <w:rsid w:val="005C6CAD"/>
    <w:rsid w:val="005C6F35"/>
    <w:rsid w:val="005C7365"/>
    <w:rsid w:val="005C79DB"/>
    <w:rsid w:val="005C7DAA"/>
    <w:rsid w:val="005D01D9"/>
    <w:rsid w:val="005D07E5"/>
    <w:rsid w:val="005D1738"/>
    <w:rsid w:val="005D1A0A"/>
    <w:rsid w:val="005D1D7F"/>
    <w:rsid w:val="005D2579"/>
    <w:rsid w:val="005D27FE"/>
    <w:rsid w:val="005D3400"/>
    <w:rsid w:val="005D3782"/>
    <w:rsid w:val="005D3DAF"/>
    <w:rsid w:val="005D4268"/>
    <w:rsid w:val="005D48EF"/>
    <w:rsid w:val="005D49A6"/>
    <w:rsid w:val="005D4CB7"/>
    <w:rsid w:val="005D5457"/>
    <w:rsid w:val="005D5697"/>
    <w:rsid w:val="005D573C"/>
    <w:rsid w:val="005D5F96"/>
    <w:rsid w:val="005D6327"/>
    <w:rsid w:val="005D6340"/>
    <w:rsid w:val="005D671C"/>
    <w:rsid w:val="005D6AE2"/>
    <w:rsid w:val="005D724D"/>
    <w:rsid w:val="005D72DB"/>
    <w:rsid w:val="005D75CC"/>
    <w:rsid w:val="005E05B3"/>
    <w:rsid w:val="005E069B"/>
    <w:rsid w:val="005E1346"/>
    <w:rsid w:val="005E1758"/>
    <w:rsid w:val="005E247E"/>
    <w:rsid w:val="005E258D"/>
    <w:rsid w:val="005E2E3E"/>
    <w:rsid w:val="005E30C3"/>
    <w:rsid w:val="005E3108"/>
    <w:rsid w:val="005E3235"/>
    <w:rsid w:val="005E366B"/>
    <w:rsid w:val="005E3A03"/>
    <w:rsid w:val="005E4822"/>
    <w:rsid w:val="005E4859"/>
    <w:rsid w:val="005E4CF2"/>
    <w:rsid w:val="005E4F89"/>
    <w:rsid w:val="005E5237"/>
    <w:rsid w:val="005E5868"/>
    <w:rsid w:val="005E5F6A"/>
    <w:rsid w:val="005E6068"/>
    <w:rsid w:val="005E6C8A"/>
    <w:rsid w:val="005E7EAA"/>
    <w:rsid w:val="005F2370"/>
    <w:rsid w:val="005F2476"/>
    <w:rsid w:val="005F375C"/>
    <w:rsid w:val="005F41FB"/>
    <w:rsid w:val="005F4DA9"/>
    <w:rsid w:val="005F5309"/>
    <w:rsid w:val="005F6458"/>
    <w:rsid w:val="005F6483"/>
    <w:rsid w:val="005F6603"/>
    <w:rsid w:val="005F6692"/>
    <w:rsid w:val="005F683F"/>
    <w:rsid w:val="005F6EF5"/>
    <w:rsid w:val="005F73B3"/>
    <w:rsid w:val="005F76EE"/>
    <w:rsid w:val="00600326"/>
    <w:rsid w:val="0060044A"/>
    <w:rsid w:val="00600D74"/>
    <w:rsid w:val="006014CB"/>
    <w:rsid w:val="00601DCE"/>
    <w:rsid w:val="00601F35"/>
    <w:rsid w:val="00601FF7"/>
    <w:rsid w:val="00602054"/>
    <w:rsid w:val="006020DC"/>
    <w:rsid w:val="006027F5"/>
    <w:rsid w:val="00603039"/>
    <w:rsid w:val="00603C20"/>
    <w:rsid w:val="006045CB"/>
    <w:rsid w:val="00604961"/>
    <w:rsid w:val="00605098"/>
    <w:rsid w:val="00605B11"/>
    <w:rsid w:val="006067B8"/>
    <w:rsid w:val="00606B78"/>
    <w:rsid w:val="00606D81"/>
    <w:rsid w:val="00606DA2"/>
    <w:rsid w:val="0060705B"/>
    <w:rsid w:val="006074B7"/>
    <w:rsid w:val="00610468"/>
    <w:rsid w:val="00611187"/>
    <w:rsid w:val="00611207"/>
    <w:rsid w:val="00612473"/>
    <w:rsid w:val="00612E4F"/>
    <w:rsid w:val="006131B7"/>
    <w:rsid w:val="006135D3"/>
    <w:rsid w:val="00613736"/>
    <w:rsid w:val="00613AAA"/>
    <w:rsid w:val="006145B4"/>
    <w:rsid w:val="00614926"/>
    <w:rsid w:val="00614A75"/>
    <w:rsid w:val="0061514F"/>
    <w:rsid w:val="0061585C"/>
    <w:rsid w:val="00616229"/>
    <w:rsid w:val="0061653D"/>
    <w:rsid w:val="00617251"/>
    <w:rsid w:val="00617FEF"/>
    <w:rsid w:val="0062074A"/>
    <w:rsid w:val="00620A42"/>
    <w:rsid w:val="00621113"/>
    <w:rsid w:val="00621E7B"/>
    <w:rsid w:val="0062224F"/>
    <w:rsid w:val="0062271D"/>
    <w:rsid w:val="00622E40"/>
    <w:rsid w:val="00622E5B"/>
    <w:rsid w:val="0062327A"/>
    <w:rsid w:val="00623336"/>
    <w:rsid w:val="006235DA"/>
    <w:rsid w:val="00624173"/>
    <w:rsid w:val="0062456E"/>
    <w:rsid w:val="006246CE"/>
    <w:rsid w:val="00625F2F"/>
    <w:rsid w:val="00626099"/>
    <w:rsid w:val="00626534"/>
    <w:rsid w:val="00630BFD"/>
    <w:rsid w:val="00630D5B"/>
    <w:rsid w:val="006313EF"/>
    <w:rsid w:val="006316DB"/>
    <w:rsid w:val="00631856"/>
    <w:rsid w:val="006319FC"/>
    <w:rsid w:val="00631C90"/>
    <w:rsid w:val="00631FDF"/>
    <w:rsid w:val="00632250"/>
    <w:rsid w:val="006326E1"/>
    <w:rsid w:val="00632824"/>
    <w:rsid w:val="00633142"/>
    <w:rsid w:val="00633217"/>
    <w:rsid w:val="00634DA9"/>
    <w:rsid w:val="0063519E"/>
    <w:rsid w:val="00635522"/>
    <w:rsid w:val="00635A98"/>
    <w:rsid w:val="00635CD4"/>
    <w:rsid w:val="00636094"/>
    <w:rsid w:val="00636BCC"/>
    <w:rsid w:val="00637720"/>
    <w:rsid w:val="00640392"/>
    <w:rsid w:val="0064114F"/>
    <w:rsid w:val="0064115D"/>
    <w:rsid w:val="006418A6"/>
    <w:rsid w:val="006419EF"/>
    <w:rsid w:val="0064237F"/>
    <w:rsid w:val="00642A3E"/>
    <w:rsid w:val="006434DD"/>
    <w:rsid w:val="0064360F"/>
    <w:rsid w:val="00643C2D"/>
    <w:rsid w:val="00643D9D"/>
    <w:rsid w:val="00644180"/>
    <w:rsid w:val="006443BD"/>
    <w:rsid w:val="0064482D"/>
    <w:rsid w:val="0064525F"/>
    <w:rsid w:val="0064526D"/>
    <w:rsid w:val="006455E3"/>
    <w:rsid w:val="006459CD"/>
    <w:rsid w:val="00646331"/>
    <w:rsid w:val="006468E4"/>
    <w:rsid w:val="00646954"/>
    <w:rsid w:val="0064700F"/>
    <w:rsid w:val="006479D6"/>
    <w:rsid w:val="00650259"/>
    <w:rsid w:val="00650437"/>
    <w:rsid w:val="006504F7"/>
    <w:rsid w:val="0065096B"/>
    <w:rsid w:val="00650D3B"/>
    <w:rsid w:val="00650D55"/>
    <w:rsid w:val="00651FD5"/>
    <w:rsid w:val="00652E39"/>
    <w:rsid w:val="00653562"/>
    <w:rsid w:val="00653C05"/>
    <w:rsid w:val="00653C51"/>
    <w:rsid w:val="00653D6B"/>
    <w:rsid w:val="00654B75"/>
    <w:rsid w:val="006551AF"/>
    <w:rsid w:val="00655358"/>
    <w:rsid w:val="006572A9"/>
    <w:rsid w:val="0065780D"/>
    <w:rsid w:val="00660CFA"/>
    <w:rsid w:val="00661CB0"/>
    <w:rsid w:val="00661F64"/>
    <w:rsid w:val="0066208D"/>
    <w:rsid w:val="00663321"/>
    <w:rsid w:val="00663962"/>
    <w:rsid w:val="00663E8C"/>
    <w:rsid w:val="006644B6"/>
    <w:rsid w:val="006647E7"/>
    <w:rsid w:val="00664A7A"/>
    <w:rsid w:val="00664AC9"/>
    <w:rsid w:val="00664FD2"/>
    <w:rsid w:val="0066501B"/>
    <w:rsid w:val="00665B80"/>
    <w:rsid w:val="00665CEE"/>
    <w:rsid w:val="0066603A"/>
    <w:rsid w:val="00666606"/>
    <w:rsid w:val="006668AB"/>
    <w:rsid w:val="0066705B"/>
    <w:rsid w:val="006701A1"/>
    <w:rsid w:val="00670338"/>
    <w:rsid w:val="00670447"/>
    <w:rsid w:val="00670681"/>
    <w:rsid w:val="00670C07"/>
    <w:rsid w:val="00670FC4"/>
    <w:rsid w:val="0067216B"/>
    <w:rsid w:val="0067288A"/>
    <w:rsid w:val="0067294F"/>
    <w:rsid w:val="00672A7B"/>
    <w:rsid w:val="00672FD5"/>
    <w:rsid w:val="0067329E"/>
    <w:rsid w:val="00673366"/>
    <w:rsid w:val="00673ACB"/>
    <w:rsid w:val="00673BCD"/>
    <w:rsid w:val="006741B4"/>
    <w:rsid w:val="00674323"/>
    <w:rsid w:val="00674A73"/>
    <w:rsid w:val="00674E85"/>
    <w:rsid w:val="00675780"/>
    <w:rsid w:val="00675ED3"/>
    <w:rsid w:val="006761FA"/>
    <w:rsid w:val="0067676A"/>
    <w:rsid w:val="0067693F"/>
    <w:rsid w:val="00676B88"/>
    <w:rsid w:val="00676C7D"/>
    <w:rsid w:val="00676DD2"/>
    <w:rsid w:val="00676E68"/>
    <w:rsid w:val="006773FC"/>
    <w:rsid w:val="006776AE"/>
    <w:rsid w:val="0067778D"/>
    <w:rsid w:val="00680542"/>
    <w:rsid w:val="006807E4"/>
    <w:rsid w:val="00680BDB"/>
    <w:rsid w:val="00680D02"/>
    <w:rsid w:val="0068109D"/>
    <w:rsid w:val="00681170"/>
    <w:rsid w:val="006812A6"/>
    <w:rsid w:val="006816ED"/>
    <w:rsid w:val="00683049"/>
    <w:rsid w:val="00683174"/>
    <w:rsid w:val="00683357"/>
    <w:rsid w:val="006842E4"/>
    <w:rsid w:val="00685337"/>
    <w:rsid w:val="00685836"/>
    <w:rsid w:val="00685856"/>
    <w:rsid w:val="006861B2"/>
    <w:rsid w:val="006864B9"/>
    <w:rsid w:val="0068682F"/>
    <w:rsid w:val="006868E4"/>
    <w:rsid w:val="00686DC5"/>
    <w:rsid w:val="0068777B"/>
    <w:rsid w:val="00687A0F"/>
    <w:rsid w:val="00690632"/>
    <w:rsid w:val="0069111F"/>
    <w:rsid w:val="00691863"/>
    <w:rsid w:val="0069187E"/>
    <w:rsid w:val="006929F0"/>
    <w:rsid w:val="00692AC1"/>
    <w:rsid w:val="00692F33"/>
    <w:rsid w:val="00693194"/>
    <w:rsid w:val="00693347"/>
    <w:rsid w:val="006934C4"/>
    <w:rsid w:val="0069379A"/>
    <w:rsid w:val="0069380A"/>
    <w:rsid w:val="00693F1B"/>
    <w:rsid w:val="0069439D"/>
    <w:rsid w:val="006943A7"/>
    <w:rsid w:val="006951D2"/>
    <w:rsid w:val="00695389"/>
    <w:rsid w:val="00695B8B"/>
    <w:rsid w:val="00695BB6"/>
    <w:rsid w:val="00695D41"/>
    <w:rsid w:val="006967A4"/>
    <w:rsid w:val="006969CA"/>
    <w:rsid w:val="006972EA"/>
    <w:rsid w:val="006972F3"/>
    <w:rsid w:val="006974B9"/>
    <w:rsid w:val="006974E5"/>
    <w:rsid w:val="00697596"/>
    <w:rsid w:val="006979D3"/>
    <w:rsid w:val="00697D81"/>
    <w:rsid w:val="00697DBF"/>
    <w:rsid w:val="00697E3D"/>
    <w:rsid w:val="006A07A8"/>
    <w:rsid w:val="006A0EFE"/>
    <w:rsid w:val="006A1407"/>
    <w:rsid w:val="006A156B"/>
    <w:rsid w:val="006A1D40"/>
    <w:rsid w:val="006A2AC1"/>
    <w:rsid w:val="006A2F17"/>
    <w:rsid w:val="006A3449"/>
    <w:rsid w:val="006A3589"/>
    <w:rsid w:val="006A3D64"/>
    <w:rsid w:val="006A4AD0"/>
    <w:rsid w:val="006A4C4F"/>
    <w:rsid w:val="006A517A"/>
    <w:rsid w:val="006A5BEF"/>
    <w:rsid w:val="006A660E"/>
    <w:rsid w:val="006A687D"/>
    <w:rsid w:val="006A68A5"/>
    <w:rsid w:val="006A71DA"/>
    <w:rsid w:val="006A725F"/>
    <w:rsid w:val="006A782F"/>
    <w:rsid w:val="006A7968"/>
    <w:rsid w:val="006B1194"/>
    <w:rsid w:val="006B17F2"/>
    <w:rsid w:val="006B1810"/>
    <w:rsid w:val="006B1C42"/>
    <w:rsid w:val="006B2621"/>
    <w:rsid w:val="006B2869"/>
    <w:rsid w:val="006B2951"/>
    <w:rsid w:val="006B3697"/>
    <w:rsid w:val="006B3F54"/>
    <w:rsid w:val="006B423C"/>
    <w:rsid w:val="006B45F3"/>
    <w:rsid w:val="006B5029"/>
    <w:rsid w:val="006B507C"/>
    <w:rsid w:val="006B5165"/>
    <w:rsid w:val="006B5350"/>
    <w:rsid w:val="006B58E9"/>
    <w:rsid w:val="006B5E72"/>
    <w:rsid w:val="006B5E8D"/>
    <w:rsid w:val="006B6B1B"/>
    <w:rsid w:val="006B6F62"/>
    <w:rsid w:val="006B7979"/>
    <w:rsid w:val="006C074B"/>
    <w:rsid w:val="006C07EE"/>
    <w:rsid w:val="006C08EC"/>
    <w:rsid w:val="006C0E97"/>
    <w:rsid w:val="006C1919"/>
    <w:rsid w:val="006C2041"/>
    <w:rsid w:val="006C273E"/>
    <w:rsid w:val="006C2CA3"/>
    <w:rsid w:val="006C4109"/>
    <w:rsid w:val="006C492E"/>
    <w:rsid w:val="006C4A21"/>
    <w:rsid w:val="006C4AE5"/>
    <w:rsid w:val="006C53DC"/>
    <w:rsid w:val="006C5A9F"/>
    <w:rsid w:val="006C5C02"/>
    <w:rsid w:val="006C5C0F"/>
    <w:rsid w:val="006C61F4"/>
    <w:rsid w:val="006C7572"/>
    <w:rsid w:val="006C788B"/>
    <w:rsid w:val="006C79FE"/>
    <w:rsid w:val="006D008E"/>
    <w:rsid w:val="006D05E4"/>
    <w:rsid w:val="006D08A0"/>
    <w:rsid w:val="006D097C"/>
    <w:rsid w:val="006D0B95"/>
    <w:rsid w:val="006D0CDB"/>
    <w:rsid w:val="006D0E4C"/>
    <w:rsid w:val="006D1FC2"/>
    <w:rsid w:val="006D24F3"/>
    <w:rsid w:val="006D25AC"/>
    <w:rsid w:val="006D29D3"/>
    <w:rsid w:val="006D2DF5"/>
    <w:rsid w:val="006D31F7"/>
    <w:rsid w:val="006D3B95"/>
    <w:rsid w:val="006D421E"/>
    <w:rsid w:val="006D491F"/>
    <w:rsid w:val="006D5771"/>
    <w:rsid w:val="006D5AE0"/>
    <w:rsid w:val="006D66C1"/>
    <w:rsid w:val="006D6E3F"/>
    <w:rsid w:val="006D7B02"/>
    <w:rsid w:val="006E12A3"/>
    <w:rsid w:val="006E1E41"/>
    <w:rsid w:val="006E2754"/>
    <w:rsid w:val="006E2B11"/>
    <w:rsid w:val="006E340E"/>
    <w:rsid w:val="006E35B2"/>
    <w:rsid w:val="006E3627"/>
    <w:rsid w:val="006E3A12"/>
    <w:rsid w:val="006E3A63"/>
    <w:rsid w:val="006E442D"/>
    <w:rsid w:val="006E5AF3"/>
    <w:rsid w:val="006E5C17"/>
    <w:rsid w:val="006E5F7C"/>
    <w:rsid w:val="006E5FA8"/>
    <w:rsid w:val="006E6179"/>
    <w:rsid w:val="006E640A"/>
    <w:rsid w:val="006E7041"/>
    <w:rsid w:val="006E70DD"/>
    <w:rsid w:val="006E7D3C"/>
    <w:rsid w:val="006F0074"/>
    <w:rsid w:val="006F020C"/>
    <w:rsid w:val="006F0C87"/>
    <w:rsid w:val="006F14C1"/>
    <w:rsid w:val="006F1BCD"/>
    <w:rsid w:val="006F1EE7"/>
    <w:rsid w:val="006F21F5"/>
    <w:rsid w:val="006F2B97"/>
    <w:rsid w:val="006F2C97"/>
    <w:rsid w:val="006F2D81"/>
    <w:rsid w:val="006F378E"/>
    <w:rsid w:val="006F3845"/>
    <w:rsid w:val="006F38FE"/>
    <w:rsid w:val="006F41D5"/>
    <w:rsid w:val="006F42DD"/>
    <w:rsid w:val="006F4321"/>
    <w:rsid w:val="006F494F"/>
    <w:rsid w:val="006F49C3"/>
    <w:rsid w:val="006F4D3F"/>
    <w:rsid w:val="006F5080"/>
    <w:rsid w:val="006F5300"/>
    <w:rsid w:val="006F642E"/>
    <w:rsid w:val="006F64EE"/>
    <w:rsid w:val="006F64FF"/>
    <w:rsid w:val="006F68BB"/>
    <w:rsid w:val="00700298"/>
    <w:rsid w:val="00700EFD"/>
    <w:rsid w:val="007010AC"/>
    <w:rsid w:val="007017C8"/>
    <w:rsid w:val="0070209E"/>
    <w:rsid w:val="00702665"/>
    <w:rsid w:val="007027B6"/>
    <w:rsid w:val="0070281B"/>
    <w:rsid w:val="00702D8F"/>
    <w:rsid w:val="0070301D"/>
    <w:rsid w:val="007034EB"/>
    <w:rsid w:val="007050C7"/>
    <w:rsid w:val="00705643"/>
    <w:rsid w:val="00705736"/>
    <w:rsid w:val="00705C7F"/>
    <w:rsid w:val="0070635A"/>
    <w:rsid w:val="00706493"/>
    <w:rsid w:val="00706626"/>
    <w:rsid w:val="00706CE9"/>
    <w:rsid w:val="007070ED"/>
    <w:rsid w:val="007073E9"/>
    <w:rsid w:val="00707618"/>
    <w:rsid w:val="00707FB7"/>
    <w:rsid w:val="007100EE"/>
    <w:rsid w:val="00710C69"/>
    <w:rsid w:val="0071184F"/>
    <w:rsid w:val="007118B3"/>
    <w:rsid w:val="00711C4B"/>
    <w:rsid w:val="007123EF"/>
    <w:rsid w:val="007127EC"/>
    <w:rsid w:val="00712960"/>
    <w:rsid w:val="007129D0"/>
    <w:rsid w:val="00712D41"/>
    <w:rsid w:val="0071396B"/>
    <w:rsid w:val="00714258"/>
    <w:rsid w:val="0071431A"/>
    <w:rsid w:val="007149E4"/>
    <w:rsid w:val="00714CA0"/>
    <w:rsid w:val="0071503A"/>
    <w:rsid w:val="007152D1"/>
    <w:rsid w:val="007160F4"/>
    <w:rsid w:val="0071647A"/>
    <w:rsid w:val="00717198"/>
    <w:rsid w:val="00717A03"/>
    <w:rsid w:val="00717B2A"/>
    <w:rsid w:val="007207CC"/>
    <w:rsid w:val="00720A2C"/>
    <w:rsid w:val="00720BCC"/>
    <w:rsid w:val="00720C6D"/>
    <w:rsid w:val="00720E5B"/>
    <w:rsid w:val="00721726"/>
    <w:rsid w:val="0072227C"/>
    <w:rsid w:val="00722578"/>
    <w:rsid w:val="0072261C"/>
    <w:rsid w:val="00723420"/>
    <w:rsid w:val="00723CB8"/>
    <w:rsid w:val="00724470"/>
    <w:rsid w:val="0072459F"/>
    <w:rsid w:val="00724ED5"/>
    <w:rsid w:val="00725D78"/>
    <w:rsid w:val="0072618E"/>
    <w:rsid w:val="00726A13"/>
    <w:rsid w:val="00726CB6"/>
    <w:rsid w:val="00727CC9"/>
    <w:rsid w:val="00727E09"/>
    <w:rsid w:val="00730117"/>
    <w:rsid w:val="00730A74"/>
    <w:rsid w:val="00730F55"/>
    <w:rsid w:val="007324ED"/>
    <w:rsid w:val="0073290A"/>
    <w:rsid w:val="00732EA9"/>
    <w:rsid w:val="0073353B"/>
    <w:rsid w:val="00733A67"/>
    <w:rsid w:val="0073400A"/>
    <w:rsid w:val="00734218"/>
    <w:rsid w:val="00734840"/>
    <w:rsid w:val="00734CE3"/>
    <w:rsid w:val="00735363"/>
    <w:rsid w:val="007355B2"/>
    <w:rsid w:val="00735AB4"/>
    <w:rsid w:val="00735F18"/>
    <w:rsid w:val="00735FA5"/>
    <w:rsid w:val="007360AB"/>
    <w:rsid w:val="00736B59"/>
    <w:rsid w:val="00737093"/>
    <w:rsid w:val="007371DD"/>
    <w:rsid w:val="00737309"/>
    <w:rsid w:val="00737CAA"/>
    <w:rsid w:val="00737F28"/>
    <w:rsid w:val="00737FF5"/>
    <w:rsid w:val="00741811"/>
    <w:rsid w:val="007426D5"/>
    <w:rsid w:val="00742DA7"/>
    <w:rsid w:val="00743175"/>
    <w:rsid w:val="00743AFC"/>
    <w:rsid w:val="00743BCE"/>
    <w:rsid w:val="00744592"/>
    <w:rsid w:val="00744663"/>
    <w:rsid w:val="00744BA8"/>
    <w:rsid w:val="007456E5"/>
    <w:rsid w:val="00745977"/>
    <w:rsid w:val="00745AB0"/>
    <w:rsid w:val="00745EA5"/>
    <w:rsid w:val="007466E7"/>
    <w:rsid w:val="00746795"/>
    <w:rsid w:val="00747D9C"/>
    <w:rsid w:val="00750646"/>
    <w:rsid w:val="00750752"/>
    <w:rsid w:val="00750C33"/>
    <w:rsid w:val="00750E1B"/>
    <w:rsid w:val="0075119B"/>
    <w:rsid w:val="007512CB"/>
    <w:rsid w:val="00752640"/>
    <w:rsid w:val="0075391B"/>
    <w:rsid w:val="00753DD2"/>
    <w:rsid w:val="007542DB"/>
    <w:rsid w:val="007542EE"/>
    <w:rsid w:val="007549B2"/>
    <w:rsid w:val="00754CC0"/>
    <w:rsid w:val="00755668"/>
    <w:rsid w:val="00756913"/>
    <w:rsid w:val="00757500"/>
    <w:rsid w:val="00757CC2"/>
    <w:rsid w:val="00757F1A"/>
    <w:rsid w:val="0076008B"/>
    <w:rsid w:val="00760C5D"/>
    <w:rsid w:val="00760D4B"/>
    <w:rsid w:val="0076153E"/>
    <w:rsid w:val="00761675"/>
    <w:rsid w:val="00761ED9"/>
    <w:rsid w:val="00762421"/>
    <w:rsid w:val="007626AC"/>
    <w:rsid w:val="0076270B"/>
    <w:rsid w:val="00762953"/>
    <w:rsid w:val="00762D25"/>
    <w:rsid w:val="00763FB9"/>
    <w:rsid w:val="00764035"/>
    <w:rsid w:val="007640C8"/>
    <w:rsid w:val="0076413A"/>
    <w:rsid w:val="00764482"/>
    <w:rsid w:val="007647E1"/>
    <w:rsid w:val="00764AD3"/>
    <w:rsid w:val="00765696"/>
    <w:rsid w:val="0076586A"/>
    <w:rsid w:val="007665E6"/>
    <w:rsid w:val="007669F6"/>
    <w:rsid w:val="00766AE0"/>
    <w:rsid w:val="00766E24"/>
    <w:rsid w:val="00767369"/>
    <w:rsid w:val="00767396"/>
    <w:rsid w:val="0076763E"/>
    <w:rsid w:val="00770181"/>
    <w:rsid w:val="00770641"/>
    <w:rsid w:val="007711F0"/>
    <w:rsid w:val="00771ACA"/>
    <w:rsid w:val="00771E0C"/>
    <w:rsid w:val="00772134"/>
    <w:rsid w:val="007741A1"/>
    <w:rsid w:val="0077425E"/>
    <w:rsid w:val="00774A24"/>
    <w:rsid w:val="00774A31"/>
    <w:rsid w:val="00774B5B"/>
    <w:rsid w:val="00774BAE"/>
    <w:rsid w:val="00774BAF"/>
    <w:rsid w:val="00774CA7"/>
    <w:rsid w:val="00775352"/>
    <w:rsid w:val="00775458"/>
    <w:rsid w:val="00775F48"/>
    <w:rsid w:val="007767FF"/>
    <w:rsid w:val="007776DD"/>
    <w:rsid w:val="00781EFE"/>
    <w:rsid w:val="00782B24"/>
    <w:rsid w:val="0078360B"/>
    <w:rsid w:val="00783D5F"/>
    <w:rsid w:val="00784058"/>
    <w:rsid w:val="0078408E"/>
    <w:rsid w:val="00784091"/>
    <w:rsid w:val="00784266"/>
    <w:rsid w:val="00784597"/>
    <w:rsid w:val="00784DCE"/>
    <w:rsid w:val="00785184"/>
    <w:rsid w:val="007851D9"/>
    <w:rsid w:val="007870C7"/>
    <w:rsid w:val="00787A1B"/>
    <w:rsid w:val="00790297"/>
    <w:rsid w:val="00790CFD"/>
    <w:rsid w:val="00790E60"/>
    <w:rsid w:val="0079118D"/>
    <w:rsid w:val="007911CC"/>
    <w:rsid w:val="00791C7D"/>
    <w:rsid w:val="007926FE"/>
    <w:rsid w:val="0079293A"/>
    <w:rsid w:val="00792999"/>
    <w:rsid w:val="00792B44"/>
    <w:rsid w:val="00793A8A"/>
    <w:rsid w:val="00793BC4"/>
    <w:rsid w:val="00793BF3"/>
    <w:rsid w:val="00793DD1"/>
    <w:rsid w:val="00794158"/>
    <w:rsid w:val="007941F9"/>
    <w:rsid w:val="0079424E"/>
    <w:rsid w:val="0079448F"/>
    <w:rsid w:val="00795352"/>
    <w:rsid w:val="00796107"/>
    <w:rsid w:val="007969D7"/>
    <w:rsid w:val="007970CB"/>
    <w:rsid w:val="007972CF"/>
    <w:rsid w:val="00797F2B"/>
    <w:rsid w:val="007A0210"/>
    <w:rsid w:val="007A0570"/>
    <w:rsid w:val="007A0B7E"/>
    <w:rsid w:val="007A0C50"/>
    <w:rsid w:val="007A25EF"/>
    <w:rsid w:val="007A31E6"/>
    <w:rsid w:val="007A34FA"/>
    <w:rsid w:val="007A4161"/>
    <w:rsid w:val="007A4F77"/>
    <w:rsid w:val="007A5242"/>
    <w:rsid w:val="007A5270"/>
    <w:rsid w:val="007A58EE"/>
    <w:rsid w:val="007A639A"/>
    <w:rsid w:val="007A6B7C"/>
    <w:rsid w:val="007A7105"/>
    <w:rsid w:val="007A71FA"/>
    <w:rsid w:val="007A76DB"/>
    <w:rsid w:val="007A7711"/>
    <w:rsid w:val="007A78FB"/>
    <w:rsid w:val="007A7C6B"/>
    <w:rsid w:val="007A7CCE"/>
    <w:rsid w:val="007A7DAE"/>
    <w:rsid w:val="007A7F8F"/>
    <w:rsid w:val="007B0F24"/>
    <w:rsid w:val="007B159E"/>
    <w:rsid w:val="007B176A"/>
    <w:rsid w:val="007B1886"/>
    <w:rsid w:val="007B1C06"/>
    <w:rsid w:val="007B2169"/>
    <w:rsid w:val="007B4105"/>
    <w:rsid w:val="007B41C7"/>
    <w:rsid w:val="007B4544"/>
    <w:rsid w:val="007B456A"/>
    <w:rsid w:val="007B48D2"/>
    <w:rsid w:val="007B5689"/>
    <w:rsid w:val="007B5D19"/>
    <w:rsid w:val="007B64DE"/>
    <w:rsid w:val="007B69D4"/>
    <w:rsid w:val="007B6F9C"/>
    <w:rsid w:val="007B7332"/>
    <w:rsid w:val="007B7413"/>
    <w:rsid w:val="007B7480"/>
    <w:rsid w:val="007C024A"/>
    <w:rsid w:val="007C0A9C"/>
    <w:rsid w:val="007C0D2C"/>
    <w:rsid w:val="007C1571"/>
    <w:rsid w:val="007C1722"/>
    <w:rsid w:val="007C210C"/>
    <w:rsid w:val="007C2254"/>
    <w:rsid w:val="007C32D5"/>
    <w:rsid w:val="007C40A6"/>
    <w:rsid w:val="007C40DC"/>
    <w:rsid w:val="007C499A"/>
    <w:rsid w:val="007C4A88"/>
    <w:rsid w:val="007C4DFA"/>
    <w:rsid w:val="007C5524"/>
    <w:rsid w:val="007C5E02"/>
    <w:rsid w:val="007C6037"/>
    <w:rsid w:val="007C661D"/>
    <w:rsid w:val="007C6A52"/>
    <w:rsid w:val="007C701B"/>
    <w:rsid w:val="007C72D6"/>
    <w:rsid w:val="007C77EB"/>
    <w:rsid w:val="007C7B4A"/>
    <w:rsid w:val="007C7E4B"/>
    <w:rsid w:val="007C7E4F"/>
    <w:rsid w:val="007D056D"/>
    <w:rsid w:val="007D0D44"/>
    <w:rsid w:val="007D120C"/>
    <w:rsid w:val="007D1E44"/>
    <w:rsid w:val="007D1F99"/>
    <w:rsid w:val="007D20F1"/>
    <w:rsid w:val="007D2B68"/>
    <w:rsid w:val="007D2BEA"/>
    <w:rsid w:val="007D34FD"/>
    <w:rsid w:val="007D4853"/>
    <w:rsid w:val="007D5440"/>
    <w:rsid w:val="007D5471"/>
    <w:rsid w:val="007D5520"/>
    <w:rsid w:val="007D6869"/>
    <w:rsid w:val="007D7688"/>
    <w:rsid w:val="007D7CA2"/>
    <w:rsid w:val="007E0019"/>
    <w:rsid w:val="007E07C8"/>
    <w:rsid w:val="007E1294"/>
    <w:rsid w:val="007E147B"/>
    <w:rsid w:val="007E15F9"/>
    <w:rsid w:val="007E178B"/>
    <w:rsid w:val="007E1C3F"/>
    <w:rsid w:val="007E1D65"/>
    <w:rsid w:val="007E1E97"/>
    <w:rsid w:val="007E20B3"/>
    <w:rsid w:val="007E21B5"/>
    <w:rsid w:val="007E22F5"/>
    <w:rsid w:val="007E247F"/>
    <w:rsid w:val="007E2638"/>
    <w:rsid w:val="007E2A48"/>
    <w:rsid w:val="007E2B93"/>
    <w:rsid w:val="007E2D84"/>
    <w:rsid w:val="007E3263"/>
    <w:rsid w:val="007E352B"/>
    <w:rsid w:val="007E3B9F"/>
    <w:rsid w:val="007E4AF3"/>
    <w:rsid w:val="007E5713"/>
    <w:rsid w:val="007E5E3A"/>
    <w:rsid w:val="007E6050"/>
    <w:rsid w:val="007E6681"/>
    <w:rsid w:val="007E68AA"/>
    <w:rsid w:val="007E71B4"/>
    <w:rsid w:val="007E751F"/>
    <w:rsid w:val="007E7A6A"/>
    <w:rsid w:val="007E7C3D"/>
    <w:rsid w:val="007F0026"/>
    <w:rsid w:val="007F022A"/>
    <w:rsid w:val="007F05AB"/>
    <w:rsid w:val="007F1745"/>
    <w:rsid w:val="007F1C22"/>
    <w:rsid w:val="007F2553"/>
    <w:rsid w:val="007F310D"/>
    <w:rsid w:val="007F3417"/>
    <w:rsid w:val="007F34B8"/>
    <w:rsid w:val="007F383E"/>
    <w:rsid w:val="007F3A81"/>
    <w:rsid w:val="007F4DD8"/>
    <w:rsid w:val="007F4E90"/>
    <w:rsid w:val="007F5105"/>
    <w:rsid w:val="007F561A"/>
    <w:rsid w:val="007F6F0F"/>
    <w:rsid w:val="007F6FD8"/>
    <w:rsid w:val="007F7031"/>
    <w:rsid w:val="007F7EC3"/>
    <w:rsid w:val="007F7FD1"/>
    <w:rsid w:val="008016E4"/>
    <w:rsid w:val="008018BF"/>
    <w:rsid w:val="00802379"/>
    <w:rsid w:val="008024B0"/>
    <w:rsid w:val="00802FC6"/>
    <w:rsid w:val="0080479A"/>
    <w:rsid w:val="0080502C"/>
    <w:rsid w:val="00805321"/>
    <w:rsid w:val="008053AA"/>
    <w:rsid w:val="00805E93"/>
    <w:rsid w:val="00806108"/>
    <w:rsid w:val="008064F4"/>
    <w:rsid w:val="008066EA"/>
    <w:rsid w:val="008069AB"/>
    <w:rsid w:val="00806A9A"/>
    <w:rsid w:val="00806DCC"/>
    <w:rsid w:val="0080722D"/>
    <w:rsid w:val="008078A1"/>
    <w:rsid w:val="00807A31"/>
    <w:rsid w:val="00807C7E"/>
    <w:rsid w:val="00807EBA"/>
    <w:rsid w:val="00810205"/>
    <w:rsid w:val="00810857"/>
    <w:rsid w:val="00810B97"/>
    <w:rsid w:val="008115E3"/>
    <w:rsid w:val="00811BB3"/>
    <w:rsid w:val="00812AAD"/>
    <w:rsid w:val="00813286"/>
    <w:rsid w:val="00813421"/>
    <w:rsid w:val="00813668"/>
    <w:rsid w:val="00814424"/>
    <w:rsid w:val="00814A3A"/>
    <w:rsid w:val="00814AB7"/>
    <w:rsid w:val="0081515D"/>
    <w:rsid w:val="008159B7"/>
    <w:rsid w:val="00815BC0"/>
    <w:rsid w:val="00815DB8"/>
    <w:rsid w:val="00815F74"/>
    <w:rsid w:val="008166FB"/>
    <w:rsid w:val="00816C55"/>
    <w:rsid w:val="008173C0"/>
    <w:rsid w:val="0081783B"/>
    <w:rsid w:val="00817A7A"/>
    <w:rsid w:val="00817CA2"/>
    <w:rsid w:val="00817DA6"/>
    <w:rsid w:val="008205C6"/>
    <w:rsid w:val="00820A30"/>
    <w:rsid w:val="00820F0E"/>
    <w:rsid w:val="008210AE"/>
    <w:rsid w:val="00821222"/>
    <w:rsid w:val="00821DFD"/>
    <w:rsid w:val="0082278F"/>
    <w:rsid w:val="008233FF"/>
    <w:rsid w:val="00823405"/>
    <w:rsid w:val="00823C31"/>
    <w:rsid w:val="0082504A"/>
    <w:rsid w:val="00825B2F"/>
    <w:rsid w:val="0082716F"/>
    <w:rsid w:val="0082759D"/>
    <w:rsid w:val="00827C65"/>
    <w:rsid w:val="008303DC"/>
    <w:rsid w:val="00830820"/>
    <w:rsid w:val="00830B6A"/>
    <w:rsid w:val="00830BA5"/>
    <w:rsid w:val="00831175"/>
    <w:rsid w:val="0083218A"/>
    <w:rsid w:val="00832411"/>
    <w:rsid w:val="00832C54"/>
    <w:rsid w:val="00832D26"/>
    <w:rsid w:val="00833B75"/>
    <w:rsid w:val="00833EC3"/>
    <w:rsid w:val="0083431D"/>
    <w:rsid w:val="00834BB1"/>
    <w:rsid w:val="008354B8"/>
    <w:rsid w:val="00835592"/>
    <w:rsid w:val="008357CE"/>
    <w:rsid w:val="008372EA"/>
    <w:rsid w:val="008372FF"/>
    <w:rsid w:val="00837B24"/>
    <w:rsid w:val="00840C63"/>
    <w:rsid w:val="00840D78"/>
    <w:rsid w:val="0084101B"/>
    <w:rsid w:val="008411D6"/>
    <w:rsid w:val="0084178A"/>
    <w:rsid w:val="00842448"/>
    <w:rsid w:val="00842981"/>
    <w:rsid w:val="00842D68"/>
    <w:rsid w:val="00842F83"/>
    <w:rsid w:val="008430B9"/>
    <w:rsid w:val="00843224"/>
    <w:rsid w:val="008434D0"/>
    <w:rsid w:val="00843548"/>
    <w:rsid w:val="00843758"/>
    <w:rsid w:val="008437A0"/>
    <w:rsid w:val="00843865"/>
    <w:rsid w:val="00843915"/>
    <w:rsid w:val="00843CA3"/>
    <w:rsid w:val="00844FAC"/>
    <w:rsid w:val="00845740"/>
    <w:rsid w:val="0084628C"/>
    <w:rsid w:val="008467D1"/>
    <w:rsid w:val="0084711B"/>
    <w:rsid w:val="00847316"/>
    <w:rsid w:val="008505D3"/>
    <w:rsid w:val="008514FA"/>
    <w:rsid w:val="00853799"/>
    <w:rsid w:val="008537C8"/>
    <w:rsid w:val="00853D81"/>
    <w:rsid w:val="008548A7"/>
    <w:rsid w:val="00854A45"/>
    <w:rsid w:val="00854F8D"/>
    <w:rsid w:val="0085546F"/>
    <w:rsid w:val="0085558F"/>
    <w:rsid w:val="008556E2"/>
    <w:rsid w:val="00855B9E"/>
    <w:rsid w:val="00855C75"/>
    <w:rsid w:val="0085624E"/>
    <w:rsid w:val="0085664B"/>
    <w:rsid w:val="0085689E"/>
    <w:rsid w:val="00856C75"/>
    <w:rsid w:val="00857852"/>
    <w:rsid w:val="00857DD6"/>
    <w:rsid w:val="00857EE6"/>
    <w:rsid w:val="00860DFE"/>
    <w:rsid w:val="00861959"/>
    <w:rsid w:val="008619B3"/>
    <w:rsid w:val="00861EFB"/>
    <w:rsid w:val="008627C9"/>
    <w:rsid w:val="0086297B"/>
    <w:rsid w:val="00862F99"/>
    <w:rsid w:val="0086347D"/>
    <w:rsid w:val="008634C6"/>
    <w:rsid w:val="008637C1"/>
    <w:rsid w:val="008647EC"/>
    <w:rsid w:val="00864CBB"/>
    <w:rsid w:val="00864E5A"/>
    <w:rsid w:val="00864EB6"/>
    <w:rsid w:val="00865430"/>
    <w:rsid w:val="008654A1"/>
    <w:rsid w:val="008659D5"/>
    <w:rsid w:val="00866D94"/>
    <w:rsid w:val="00867E7D"/>
    <w:rsid w:val="00870ADA"/>
    <w:rsid w:val="00870B1A"/>
    <w:rsid w:val="00870B2C"/>
    <w:rsid w:val="00871785"/>
    <w:rsid w:val="00871906"/>
    <w:rsid w:val="00872156"/>
    <w:rsid w:val="00872186"/>
    <w:rsid w:val="008728A4"/>
    <w:rsid w:val="00872C37"/>
    <w:rsid w:val="00873336"/>
    <w:rsid w:val="00873368"/>
    <w:rsid w:val="00873D03"/>
    <w:rsid w:val="00873EF7"/>
    <w:rsid w:val="00873F8F"/>
    <w:rsid w:val="008743FA"/>
    <w:rsid w:val="00874D3A"/>
    <w:rsid w:val="00874D95"/>
    <w:rsid w:val="008754D8"/>
    <w:rsid w:val="008759C0"/>
    <w:rsid w:val="00876F2B"/>
    <w:rsid w:val="008774AA"/>
    <w:rsid w:val="008775E5"/>
    <w:rsid w:val="00880ACB"/>
    <w:rsid w:val="00880C81"/>
    <w:rsid w:val="00882698"/>
    <w:rsid w:val="00882F6C"/>
    <w:rsid w:val="00883E25"/>
    <w:rsid w:val="008840D0"/>
    <w:rsid w:val="00884333"/>
    <w:rsid w:val="00884355"/>
    <w:rsid w:val="0088560D"/>
    <w:rsid w:val="00885DA6"/>
    <w:rsid w:val="00886091"/>
    <w:rsid w:val="0088662D"/>
    <w:rsid w:val="0088674E"/>
    <w:rsid w:val="00887193"/>
    <w:rsid w:val="00887877"/>
    <w:rsid w:val="00887DF8"/>
    <w:rsid w:val="008901C7"/>
    <w:rsid w:val="00890687"/>
    <w:rsid w:val="00891ACE"/>
    <w:rsid w:val="00891F26"/>
    <w:rsid w:val="0089249F"/>
    <w:rsid w:val="008933C3"/>
    <w:rsid w:val="00893575"/>
    <w:rsid w:val="00893774"/>
    <w:rsid w:val="00893786"/>
    <w:rsid w:val="0089406F"/>
    <w:rsid w:val="008942CC"/>
    <w:rsid w:val="00895740"/>
    <w:rsid w:val="00895898"/>
    <w:rsid w:val="00895A5E"/>
    <w:rsid w:val="00895AC0"/>
    <w:rsid w:val="008966ED"/>
    <w:rsid w:val="008968A4"/>
    <w:rsid w:val="00896A74"/>
    <w:rsid w:val="00896ADF"/>
    <w:rsid w:val="00896D34"/>
    <w:rsid w:val="00897322"/>
    <w:rsid w:val="00897ACF"/>
    <w:rsid w:val="008A09BB"/>
    <w:rsid w:val="008A113C"/>
    <w:rsid w:val="008A13C3"/>
    <w:rsid w:val="008A192F"/>
    <w:rsid w:val="008A1961"/>
    <w:rsid w:val="008A1D50"/>
    <w:rsid w:val="008A259C"/>
    <w:rsid w:val="008A2887"/>
    <w:rsid w:val="008A2CCE"/>
    <w:rsid w:val="008A2F01"/>
    <w:rsid w:val="008A33FF"/>
    <w:rsid w:val="008A377E"/>
    <w:rsid w:val="008A3889"/>
    <w:rsid w:val="008A3C4F"/>
    <w:rsid w:val="008A465D"/>
    <w:rsid w:val="008A46D0"/>
    <w:rsid w:val="008A46EE"/>
    <w:rsid w:val="008A4F22"/>
    <w:rsid w:val="008A54C7"/>
    <w:rsid w:val="008A588E"/>
    <w:rsid w:val="008A616C"/>
    <w:rsid w:val="008A6476"/>
    <w:rsid w:val="008A671D"/>
    <w:rsid w:val="008A6A46"/>
    <w:rsid w:val="008B0211"/>
    <w:rsid w:val="008B076E"/>
    <w:rsid w:val="008B0816"/>
    <w:rsid w:val="008B0ECA"/>
    <w:rsid w:val="008B0F42"/>
    <w:rsid w:val="008B123E"/>
    <w:rsid w:val="008B1282"/>
    <w:rsid w:val="008B15B8"/>
    <w:rsid w:val="008B17DE"/>
    <w:rsid w:val="008B1831"/>
    <w:rsid w:val="008B235B"/>
    <w:rsid w:val="008B257D"/>
    <w:rsid w:val="008B3029"/>
    <w:rsid w:val="008B316E"/>
    <w:rsid w:val="008B31C7"/>
    <w:rsid w:val="008B372C"/>
    <w:rsid w:val="008B47F9"/>
    <w:rsid w:val="008B492D"/>
    <w:rsid w:val="008B4B94"/>
    <w:rsid w:val="008B4FDB"/>
    <w:rsid w:val="008B5782"/>
    <w:rsid w:val="008B6036"/>
    <w:rsid w:val="008B6670"/>
    <w:rsid w:val="008B68D0"/>
    <w:rsid w:val="008B6C18"/>
    <w:rsid w:val="008B6D01"/>
    <w:rsid w:val="008B6E97"/>
    <w:rsid w:val="008B7741"/>
    <w:rsid w:val="008C0E7B"/>
    <w:rsid w:val="008C177F"/>
    <w:rsid w:val="008C1D31"/>
    <w:rsid w:val="008C252D"/>
    <w:rsid w:val="008C26D4"/>
    <w:rsid w:val="008C271C"/>
    <w:rsid w:val="008C2E7A"/>
    <w:rsid w:val="008C2FB6"/>
    <w:rsid w:val="008C32B2"/>
    <w:rsid w:val="008C3810"/>
    <w:rsid w:val="008C42A8"/>
    <w:rsid w:val="008C43E5"/>
    <w:rsid w:val="008C5243"/>
    <w:rsid w:val="008C5384"/>
    <w:rsid w:val="008C5CE3"/>
    <w:rsid w:val="008C6055"/>
    <w:rsid w:val="008C6BB5"/>
    <w:rsid w:val="008C6E44"/>
    <w:rsid w:val="008C7666"/>
    <w:rsid w:val="008C7B0F"/>
    <w:rsid w:val="008D01D0"/>
    <w:rsid w:val="008D09CF"/>
    <w:rsid w:val="008D1E00"/>
    <w:rsid w:val="008D273A"/>
    <w:rsid w:val="008D28DE"/>
    <w:rsid w:val="008D2E7C"/>
    <w:rsid w:val="008D3814"/>
    <w:rsid w:val="008D39A1"/>
    <w:rsid w:val="008D3F31"/>
    <w:rsid w:val="008D527B"/>
    <w:rsid w:val="008D70A6"/>
    <w:rsid w:val="008E04C3"/>
    <w:rsid w:val="008E0623"/>
    <w:rsid w:val="008E0937"/>
    <w:rsid w:val="008E0B77"/>
    <w:rsid w:val="008E112B"/>
    <w:rsid w:val="008E1446"/>
    <w:rsid w:val="008E1CC7"/>
    <w:rsid w:val="008E1D82"/>
    <w:rsid w:val="008E1ECC"/>
    <w:rsid w:val="008E34D6"/>
    <w:rsid w:val="008E37E2"/>
    <w:rsid w:val="008E391E"/>
    <w:rsid w:val="008E393D"/>
    <w:rsid w:val="008E3AA2"/>
    <w:rsid w:val="008E3E64"/>
    <w:rsid w:val="008E4BF3"/>
    <w:rsid w:val="008E4D05"/>
    <w:rsid w:val="008E55AC"/>
    <w:rsid w:val="008E60D4"/>
    <w:rsid w:val="008E617E"/>
    <w:rsid w:val="008E6430"/>
    <w:rsid w:val="008E65C1"/>
    <w:rsid w:val="008E70EE"/>
    <w:rsid w:val="008E7E0F"/>
    <w:rsid w:val="008F00C2"/>
    <w:rsid w:val="008F08C0"/>
    <w:rsid w:val="008F08DE"/>
    <w:rsid w:val="008F1039"/>
    <w:rsid w:val="008F1493"/>
    <w:rsid w:val="008F17CD"/>
    <w:rsid w:val="008F19AF"/>
    <w:rsid w:val="008F22CA"/>
    <w:rsid w:val="008F2D20"/>
    <w:rsid w:val="008F2F70"/>
    <w:rsid w:val="008F3214"/>
    <w:rsid w:val="008F33DE"/>
    <w:rsid w:val="008F39D5"/>
    <w:rsid w:val="008F4C02"/>
    <w:rsid w:val="008F52BE"/>
    <w:rsid w:val="008F5377"/>
    <w:rsid w:val="008F58A3"/>
    <w:rsid w:val="008F5C8D"/>
    <w:rsid w:val="008F66E7"/>
    <w:rsid w:val="008F6856"/>
    <w:rsid w:val="008F6D96"/>
    <w:rsid w:val="008F6F1F"/>
    <w:rsid w:val="008F741C"/>
    <w:rsid w:val="008F75CC"/>
    <w:rsid w:val="008F764D"/>
    <w:rsid w:val="008F77F0"/>
    <w:rsid w:val="008F7856"/>
    <w:rsid w:val="00900C9D"/>
    <w:rsid w:val="00901070"/>
    <w:rsid w:val="00901557"/>
    <w:rsid w:val="0090208F"/>
    <w:rsid w:val="00902146"/>
    <w:rsid w:val="009027AE"/>
    <w:rsid w:val="00903261"/>
    <w:rsid w:val="0090386E"/>
    <w:rsid w:val="00904140"/>
    <w:rsid w:val="00904845"/>
    <w:rsid w:val="009049A9"/>
    <w:rsid w:val="0090687E"/>
    <w:rsid w:val="00906CA2"/>
    <w:rsid w:val="00906F6D"/>
    <w:rsid w:val="00910C51"/>
    <w:rsid w:val="00910F04"/>
    <w:rsid w:val="00910F16"/>
    <w:rsid w:val="00911284"/>
    <w:rsid w:val="00911CA9"/>
    <w:rsid w:val="00911F62"/>
    <w:rsid w:val="00912190"/>
    <w:rsid w:val="009126AE"/>
    <w:rsid w:val="00912717"/>
    <w:rsid w:val="00912FA1"/>
    <w:rsid w:val="0091325F"/>
    <w:rsid w:val="00913358"/>
    <w:rsid w:val="009147DC"/>
    <w:rsid w:val="00915552"/>
    <w:rsid w:val="00915E97"/>
    <w:rsid w:val="0091647A"/>
    <w:rsid w:val="0091705A"/>
    <w:rsid w:val="0091748D"/>
    <w:rsid w:val="00917F9B"/>
    <w:rsid w:val="00920258"/>
    <w:rsid w:val="00920689"/>
    <w:rsid w:val="00920A73"/>
    <w:rsid w:val="00920A82"/>
    <w:rsid w:val="00920BB2"/>
    <w:rsid w:val="00920D46"/>
    <w:rsid w:val="00920FD1"/>
    <w:rsid w:val="00921319"/>
    <w:rsid w:val="00921786"/>
    <w:rsid w:val="00921ABA"/>
    <w:rsid w:val="00921BEE"/>
    <w:rsid w:val="00921CBF"/>
    <w:rsid w:val="009221C6"/>
    <w:rsid w:val="00922474"/>
    <w:rsid w:val="0092271C"/>
    <w:rsid w:val="0092295D"/>
    <w:rsid w:val="00922FBA"/>
    <w:rsid w:val="009238B7"/>
    <w:rsid w:val="0092394F"/>
    <w:rsid w:val="00925331"/>
    <w:rsid w:val="0092540D"/>
    <w:rsid w:val="00926077"/>
    <w:rsid w:val="0092642F"/>
    <w:rsid w:val="00926998"/>
    <w:rsid w:val="0092743F"/>
    <w:rsid w:val="00927F03"/>
    <w:rsid w:val="009300FE"/>
    <w:rsid w:val="00930113"/>
    <w:rsid w:val="00930135"/>
    <w:rsid w:val="0093054A"/>
    <w:rsid w:val="009315BA"/>
    <w:rsid w:val="00932543"/>
    <w:rsid w:val="00932566"/>
    <w:rsid w:val="00933882"/>
    <w:rsid w:val="00933A3B"/>
    <w:rsid w:val="00935132"/>
    <w:rsid w:val="0093520A"/>
    <w:rsid w:val="009357CA"/>
    <w:rsid w:val="00935A4B"/>
    <w:rsid w:val="00935DDD"/>
    <w:rsid w:val="00935E95"/>
    <w:rsid w:val="00936D14"/>
    <w:rsid w:val="0093779F"/>
    <w:rsid w:val="00937BCF"/>
    <w:rsid w:val="00937F38"/>
    <w:rsid w:val="00940093"/>
    <w:rsid w:val="009404CE"/>
    <w:rsid w:val="0094065D"/>
    <w:rsid w:val="00941089"/>
    <w:rsid w:val="0094114E"/>
    <w:rsid w:val="0094134C"/>
    <w:rsid w:val="00941D45"/>
    <w:rsid w:val="00942191"/>
    <w:rsid w:val="00942E77"/>
    <w:rsid w:val="00944FA6"/>
    <w:rsid w:val="0094535C"/>
    <w:rsid w:val="009457DF"/>
    <w:rsid w:val="009464AF"/>
    <w:rsid w:val="009472FF"/>
    <w:rsid w:val="00950738"/>
    <w:rsid w:val="00950BE6"/>
    <w:rsid w:val="009510E4"/>
    <w:rsid w:val="0095143A"/>
    <w:rsid w:val="00951612"/>
    <w:rsid w:val="0095178C"/>
    <w:rsid w:val="0095188E"/>
    <w:rsid w:val="00951D18"/>
    <w:rsid w:val="00952264"/>
    <w:rsid w:val="009535E7"/>
    <w:rsid w:val="00953719"/>
    <w:rsid w:val="00953DA1"/>
    <w:rsid w:val="00954115"/>
    <w:rsid w:val="00954A2B"/>
    <w:rsid w:val="00954B49"/>
    <w:rsid w:val="009553A0"/>
    <w:rsid w:val="00955FC2"/>
    <w:rsid w:val="00956EB3"/>
    <w:rsid w:val="00957926"/>
    <w:rsid w:val="00957F2A"/>
    <w:rsid w:val="00957FA1"/>
    <w:rsid w:val="00960AC1"/>
    <w:rsid w:val="0096100F"/>
    <w:rsid w:val="009610DA"/>
    <w:rsid w:val="009612E7"/>
    <w:rsid w:val="0096197E"/>
    <w:rsid w:val="00961F72"/>
    <w:rsid w:val="00962270"/>
    <w:rsid w:val="00962EB5"/>
    <w:rsid w:val="009631AC"/>
    <w:rsid w:val="009651F1"/>
    <w:rsid w:val="00965E14"/>
    <w:rsid w:val="009663D0"/>
    <w:rsid w:val="00966CBA"/>
    <w:rsid w:val="00967088"/>
    <w:rsid w:val="0096756D"/>
    <w:rsid w:val="00967BB1"/>
    <w:rsid w:val="00970289"/>
    <w:rsid w:val="009705A0"/>
    <w:rsid w:val="00971114"/>
    <w:rsid w:val="00972098"/>
    <w:rsid w:val="00972A61"/>
    <w:rsid w:val="00973047"/>
    <w:rsid w:val="009733DC"/>
    <w:rsid w:val="009734C8"/>
    <w:rsid w:val="009735C6"/>
    <w:rsid w:val="00973ED0"/>
    <w:rsid w:val="00975773"/>
    <w:rsid w:val="00975AF4"/>
    <w:rsid w:val="00975F9E"/>
    <w:rsid w:val="00976083"/>
    <w:rsid w:val="00976380"/>
    <w:rsid w:val="00976542"/>
    <w:rsid w:val="00976938"/>
    <w:rsid w:val="009771F5"/>
    <w:rsid w:val="0097733D"/>
    <w:rsid w:val="0098085C"/>
    <w:rsid w:val="00980A3A"/>
    <w:rsid w:val="00980BC1"/>
    <w:rsid w:val="00981CC0"/>
    <w:rsid w:val="00982CC3"/>
    <w:rsid w:val="00982D3C"/>
    <w:rsid w:val="009830AE"/>
    <w:rsid w:val="009833F5"/>
    <w:rsid w:val="009834E4"/>
    <w:rsid w:val="0098369D"/>
    <w:rsid w:val="009838D8"/>
    <w:rsid w:val="00983E98"/>
    <w:rsid w:val="009841D6"/>
    <w:rsid w:val="0098439E"/>
    <w:rsid w:val="009845D2"/>
    <w:rsid w:val="00984915"/>
    <w:rsid w:val="00984F92"/>
    <w:rsid w:val="009850F4"/>
    <w:rsid w:val="009852D6"/>
    <w:rsid w:val="009852F8"/>
    <w:rsid w:val="0098549A"/>
    <w:rsid w:val="0098552B"/>
    <w:rsid w:val="0098563D"/>
    <w:rsid w:val="00985C30"/>
    <w:rsid w:val="00986C89"/>
    <w:rsid w:val="00986D20"/>
    <w:rsid w:val="0098726E"/>
    <w:rsid w:val="00987850"/>
    <w:rsid w:val="00987BA6"/>
    <w:rsid w:val="00987E28"/>
    <w:rsid w:val="00990665"/>
    <w:rsid w:val="00990F20"/>
    <w:rsid w:val="009919E4"/>
    <w:rsid w:val="00991A22"/>
    <w:rsid w:val="00991E7B"/>
    <w:rsid w:val="00992570"/>
    <w:rsid w:val="00992B9F"/>
    <w:rsid w:val="00992E0C"/>
    <w:rsid w:val="00992E9A"/>
    <w:rsid w:val="00993960"/>
    <w:rsid w:val="00993E99"/>
    <w:rsid w:val="00995BA4"/>
    <w:rsid w:val="00995D66"/>
    <w:rsid w:val="0099606C"/>
    <w:rsid w:val="0099621B"/>
    <w:rsid w:val="00996238"/>
    <w:rsid w:val="00996702"/>
    <w:rsid w:val="00996805"/>
    <w:rsid w:val="00996BF7"/>
    <w:rsid w:val="00997254"/>
    <w:rsid w:val="00997318"/>
    <w:rsid w:val="00997641"/>
    <w:rsid w:val="00997A02"/>
    <w:rsid w:val="00997B8B"/>
    <w:rsid w:val="00997D5E"/>
    <w:rsid w:val="009A0027"/>
    <w:rsid w:val="009A064B"/>
    <w:rsid w:val="009A0A5B"/>
    <w:rsid w:val="009A20E2"/>
    <w:rsid w:val="009A264A"/>
    <w:rsid w:val="009A2F5E"/>
    <w:rsid w:val="009A38B6"/>
    <w:rsid w:val="009A38CE"/>
    <w:rsid w:val="009A3A70"/>
    <w:rsid w:val="009A3B8D"/>
    <w:rsid w:val="009A3C42"/>
    <w:rsid w:val="009A41D6"/>
    <w:rsid w:val="009A5506"/>
    <w:rsid w:val="009A55DE"/>
    <w:rsid w:val="009A5878"/>
    <w:rsid w:val="009A5953"/>
    <w:rsid w:val="009A5ECA"/>
    <w:rsid w:val="009A601C"/>
    <w:rsid w:val="009A7564"/>
    <w:rsid w:val="009A75FA"/>
    <w:rsid w:val="009A7833"/>
    <w:rsid w:val="009B00B2"/>
    <w:rsid w:val="009B0179"/>
    <w:rsid w:val="009B0891"/>
    <w:rsid w:val="009B0A44"/>
    <w:rsid w:val="009B0E64"/>
    <w:rsid w:val="009B156C"/>
    <w:rsid w:val="009B1D4B"/>
    <w:rsid w:val="009B31E1"/>
    <w:rsid w:val="009B4070"/>
    <w:rsid w:val="009B40E2"/>
    <w:rsid w:val="009B4CE0"/>
    <w:rsid w:val="009B4EC4"/>
    <w:rsid w:val="009B553E"/>
    <w:rsid w:val="009B5954"/>
    <w:rsid w:val="009B5A1F"/>
    <w:rsid w:val="009B5A33"/>
    <w:rsid w:val="009B5A4A"/>
    <w:rsid w:val="009B5A61"/>
    <w:rsid w:val="009B68BC"/>
    <w:rsid w:val="009B6C74"/>
    <w:rsid w:val="009B6E66"/>
    <w:rsid w:val="009B75CD"/>
    <w:rsid w:val="009C008F"/>
    <w:rsid w:val="009C016E"/>
    <w:rsid w:val="009C08E7"/>
    <w:rsid w:val="009C12B0"/>
    <w:rsid w:val="009C150E"/>
    <w:rsid w:val="009C1DF9"/>
    <w:rsid w:val="009C20C2"/>
    <w:rsid w:val="009C232C"/>
    <w:rsid w:val="009C234C"/>
    <w:rsid w:val="009C3251"/>
    <w:rsid w:val="009C327A"/>
    <w:rsid w:val="009C379C"/>
    <w:rsid w:val="009C392D"/>
    <w:rsid w:val="009C39C2"/>
    <w:rsid w:val="009C3AC0"/>
    <w:rsid w:val="009C431C"/>
    <w:rsid w:val="009C4BBF"/>
    <w:rsid w:val="009C5970"/>
    <w:rsid w:val="009C5ED5"/>
    <w:rsid w:val="009C600D"/>
    <w:rsid w:val="009C613F"/>
    <w:rsid w:val="009C699F"/>
    <w:rsid w:val="009C7155"/>
    <w:rsid w:val="009C7AE3"/>
    <w:rsid w:val="009C7EB4"/>
    <w:rsid w:val="009C7FB6"/>
    <w:rsid w:val="009D0063"/>
    <w:rsid w:val="009D087F"/>
    <w:rsid w:val="009D15B7"/>
    <w:rsid w:val="009D1604"/>
    <w:rsid w:val="009D1E28"/>
    <w:rsid w:val="009D2DE2"/>
    <w:rsid w:val="009D2EB3"/>
    <w:rsid w:val="009D36F7"/>
    <w:rsid w:val="009D3DBE"/>
    <w:rsid w:val="009D3DDF"/>
    <w:rsid w:val="009D426C"/>
    <w:rsid w:val="009D42BA"/>
    <w:rsid w:val="009D4330"/>
    <w:rsid w:val="009D4A3D"/>
    <w:rsid w:val="009D5385"/>
    <w:rsid w:val="009D5D8B"/>
    <w:rsid w:val="009D5F86"/>
    <w:rsid w:val="009D61B5"/>
    <w:rsid w:val="009D6688"/>
    <w:rsid w:val="009D67DD"/>
    <w:rsid w:val="009D7784"/>
    <w:rsid w:val="009D7C1B"/>
    <w:rsid w:val="009E0400"/>
    <w:rsid w:val="009E06E4"/>
    <w:rsid w:val="009E0888"/>
    <w:rsid w:val="009E0B8A"/>
    <w:rsid w:val="009E0DA1"/>
    <w:rsid w:val="009E0E86"/>
    <w:rsid w:val="009E118C"/>
    <w:rsid w:val="009E15D1"/>
    <w:rsid w:val="009E1BD0"/>
    <w:rsid w:val="009E20E9"/>
    <w:rsid w:val="009E26E7"/>
    <w:rsid w:val="009E279E"/>
    <w:rsid w:val="009E2A59"/>
    <w:rsid w:val="009E2C05"/>
    <w:rsid w:val="009E31A3"/>
    <w:rsid w:val="009E464E"/>
    <w:rsid w:val="009E51DE"/>
    <w:rsid w:val="009E5B98"/>
    <w:rsid w:val="009E6462"/>
    <w:rsid w:val="009E6731"/>
    <w:rsid w:val="009E6C42"/>
    <w:rsid w:val="009E6E43"/>
    <w:rsid w:val="009E77B7"/>
    <w:rsid w:val="009E791D"/>
    <w:rsid w:val="009F034A"/>
    <w:rsid w:val="009F1201"/>
    <w:rsid w:val="009F1AA6"/>
    <w:rsid w:val="009F1D91"/>
    <w:rsid w:val="009F3454"/>
    <w:rsid w:val="009F38DC"/>
    <w:rsid w:val="009F3977"/>
    <w:rsid w:val="009F3CE2"/>
    <w:rsid w:val="009F41F3"/>
    <w:rsid w:val="009F4487"/>
    <w:rsid w:val="009F470A"/>
    <w:rsid w:val="009F5212"/>
    <w:rsid w:val="009F52C8"/>
    <w:rsid w:val="009F5518"/>
    <w:rsid w:val="009F5E5B"/>
    <w:rsid w:val="009F650E"/>
    <w:rsid w:val="009F66BC"/>
    <w:rsid w:val="009F7125"/>
    <w:rsid w:val="009F7375"/>
    <w:rsid w:val="00A00469"/>
    <w:rsid w:val="00A0068B"/>
    <w:rsid w:val="00A01296"/>
    <w:rsid w:val="00A016F3"/>
    <w:rsid w:val="00A019BA"/>
    <w:rsid w:val="00A021A8"/>
    <w:rsid w:val="00A0232A"/>
    <w:rsid w:val="00A02F36"/>
    <w:rsid w:val="00A030C1"/>
    <w:rsid w:val="00A030F3"/>
    <w:rsid w:val="00A036A3"/>
    <w:rsid w:val="00A04A6A"/>
    <w:rsid w:val="00A04BE0"/>
    <w:rsid w:val="00A05503"/>
    <w:rsid w:val="00A05B9A"/>
    <w:rsid w:val="00A05CCB"/>
    <w:rsid w:val="00A06B57"/>
    <w:rsid w:val="00A06D55"/>
    <w:rsid w:val="00A07467"/>
    <w:rsid w:val="00A10659"/>
    <w:rsid w:val="00A11054"/>
    <w:rsid w:val="00A1136B"/>
    <w:rsid w:val="00A12AA2"/>
    <w:rsid w:val="00A1304C"/>
    <w:rsid w:val="00A131DB"/>
    <w:rsid w:val="00A1347A"/>
    <w:rsid w:val="00A13723"/>
    <w:rsid w:val="00A1434C"/>
    <w:rsid w:val="00A147F4"/>
    <w:rsid w:val="00A1497B"/>
    <w:rsid w:val="00A15117"/>
    <w:rsid w:val="00A153BE"/>
    <w:rsid w:val="00A155D1"/>
    <w:rsid w:val="00A1607A"/>
    <w:rsid w:val="00A165C7"/>
    <w:rsid w:val="00A1778B"/>
    <w:rsid w:val="00A17D01"/>
    <w:rsid w:val="00A17D69"/>
    <w:rsid w:val="00A20159"/>
    <w:rsid w:val="00A20217"/>
    <w:rsid w:val="00A208B6"/>
    <w:rsid w:val="00A20B58"/>
    <w:rsid w:val="00A21109"/>
    <w:rsid w:val="00A212A6"/>
    <w:rsid w:val="00A212E5"/>
    <w:rsid w:val="00A2286A"/>
    <w:rsid w:val="00A22905"/>
    <w:rsid w:val="00A22FA1"/>
    <w:rsid w:val="00A23B50"/>
    <w:rsid w:val="00A23CDA"/>
    <w:rsid w:val="00A2431C"/>
    <w:rsid w:val="00A24D88"/>
    <w:rsid w:val="00A25310"/>
    <w:rsid w:val="00A25896"/>
    <w:rsid w:val="00A25C39"/>
    <w:rsid w:val="00A25D34"/>
    <w:rsid w:val="00A25D8F"/>
    <w:rsid w:val="00A26559"/>
    <w:rsid w:val="00A27208"/>
    <w:rsid w:val="00A2728F"/>
    <w:rsid w:val="00A27575"/>
    <w:rsid w:val="00A27AF5"/>
    <w:rsid w:val="00A303E8"/>
    <w:rsid w:val="00A30696"/>
    <w:rsid w:val="00A309B5"/>
    <w:rsid w:val="00A315EC"/>
    <w:rsid w:val="00A31C8E"/>
    <w:rsid w:val="00A31CB4"/>
    <w:rsid w:val="00A32C0A"/>
    <w:rsid w:val="00A33233"/>
    <w:rsid w:val="00A332E8"/>
    <w:rsid w:val="00A33462"/>
    <w:rsid w:val="00A335B4"/>
    <w:rsid w:val="00A33DB7"/>
    <w:rsid w:val="00A3418A"/>
    <w:rsid w:val="00A3430F"/>
    <w:rsid w:val="00A35C54"/>
    <w:rsid w:val="00A364A0"/>
    <w:rsid w:val="00A364C3"/>
    <w:rsid w:val="00A36812"/>
    <w:rsid w:val="00A36DEE"/>
    <w:rsid w:val="00A37288"/>
    <w:rsid w:val="00A37798"/>
    <w:rsid w:val="00A403BF"/>
    <w:rsid w:val="00A40452"/>
    <w:rsid w:val="00A40B86"/>
    <w:rsid w:val="00A40F1C"/>
    <w:rsid w:val="00A40FED"/>
    <w:rsid w:val="00A419FA"/>
    <w:rsid w:val="00A41CE2"/>
    <w:rsid w:val="00A41D97"/>
    <w:rsid w:val="00A41E4B"/>
    <w:rsid w:val="00A422A0"/>
    <w:rsid w:val="00A4285C"/>
    <w:rsid w:val="00A42ED6"/>
    <w:rsid w:val="00A42FDE"/>
    <w:rsid w:val="00A43012"/>
    <w:rsid w:val="00A43FE6"/>
    <w:rsid w:val="00A44094"/>
    <w:rsid w:val="00A44144"/>
    <w:rsid w:val="00A442F7"/>
    <w:rsid w:val="00A44D42"/>
    <w:rsid w:val="00A46343"/>
    <w:rsid w:val="00A46624"/>
    <w:rsid w:val="00A46736"/>
    <w:rsid w:val="00A468B5"/>
    <w:rsid w:val="00A4754D"/>
    <w:rsid w:val="00A47C81"/>
    <w:rsid w:val="00A503AF"/>
    <w:rsid w:val="00A5068C"/>
    <w:rsid w:val="00A50906"/>
    <w:rsid w:val="00A50F87"/>
    <w:rsid w:val="00A52986"/>
    <w:rsid w:val="00A52A25"/>
    <w:rsid w:val="00A535FC"/>
    <w:rsid w:val="00A53AF9"/>
    <w:rsid w:val="00A53EE3"/>
    <w:rsid w:val="00A54093"/>
    <w:rsid w:val="00A5454A"/>
    <w:rsid w:val="00A556EC"/>
    <w:rsid w:val="00A560CD"/>
    <w:rsid w:val="00A564FF"/>
    <w:rsid w:val="00A56821"/>
    <w:rsid w:val="00A56AD5"/>
    <w:rsid w:val="00A60233"/>
    <w:rsid w:val="00A60263"/>
    <w:rsid w:val="00A60CE7"/>
    <w:rsid w:val="00A61425"/>
    <w:rsid w:val="00A614D6"/>
    <w:rsid w:val="00A61541"/>
    <w:rsid w:val="00A61576"/>
    <w:rsid w:val="00A61755"/>
    <w:rsid w:val="00A62927"/>
    <w:rsid w:val="00A62A34"/>
    <w:rsid w:val="00A62C68"/>
    <w:rsid w:val="00A63259"/>
    <w:rsid w:val="00A6330F"/>
    <w:rsid w:val="00A639D4"/>
    <w:rsid w:val="00A63DF5"/>
    <w:rsid w:val="00A64563"/>
    <w:rsid w:val="00A647C6"/>
    <w:rsid w:val="00A654B1"/>
    <w:rsid w:val="00A658A5"/>
    <w:rsid w:val="00A65FC5"/>
    <w:rsid w:val="00A66C01"/>
    <w:rsid w:val="00A66E69"/>
    <w:rsid w:val="00A6786B"/>
    <w:rsid w:val="00A67AFB"/>
    <w:rsid w:val="00A7016F"/>
    <w:rsid w:val="00A72040"/>
    <w:rsid w:val="00A73D5A"/>
    <w:rsid w:val="00A73DA0"/>
    <w:rsid w:val="00A73DA1"/>
    <w:rsid w:val="00A755C1"/>
    <w:rsid w:val="00A75F0E"/>
    <w:rsid w:val="00A76530"/>
    <w:rsid w:val="00A7699A"/>
    <w:rsid w:val="00A77150"/>
    <w:rsid w:val="00A772FC"/>
    <w:rsid w:val="00A778E6"/>
    <w:rsid w:val="00A7797E"/>
    <w:rsid w:val="00A77A11"/>
    <w:rsid w:val="00A81383"/>
    <w:rsid w:val="00A814ED"/>
    <w:rsid w:val="00A8165A"/>
    <w:rsid w:val="00A821C4"/>
    <w:rsid w:val="00A822E6"/>
    <w:rsid w:val="00A82A47"/>
    <w:rsid w:val="00A82C0C"/>
    <w:rsid w:val="00A82E5F"/>
    <w:rsid w:val="00A83220"/>
    <w:rsid w:val="00A8348B"/>
    <w:rsid w:val="00A8369E"/>
    <w:rsid w:val="00A83AAB"/>
    <w:rsid w:val="00A8403E"/>
    <w:rsid w:val="00A84581"/>
    <w:rsid w:val="00A84BB3"/>
    <w:rsid w:val="00A85000"/>
    <w:rsid w:val="00A86C7B"/>
    <w:rsid w:val="00A86C89"/>
    <w:rsid w:val="00A87E61"/>
    <w:rsid w:val="00A90005"/>
    <w:rsid w:val="00A902E3"/>
    <w:rsid w:val="00A90933"/>
    <w:rsid w:val="00A90DF1"/>
    <w:rsid w:val="00A90E81"/>
    <w:rsid w:val="00A90F7A"/>
    <w:rsid w:val="00A91584"/>
    <w:rsid w:val="00A91BBB"/>
    <w:rsid w:val="00A92119"/>
    <w:rsid w:val="00A92131"/>
    <w:rsid w:val="00A93292"/>
    <w:rsid w:val="00A93353"/>
    <w:rsid w:val="00A93964"/>
    <w:rsid w:val="00A94300"/>
    <w:rsid w:val="00A94898"/>
    <w:rsid w:val="00A95764"/>
    <w:rsid w:val="00A95E01"/>
    <w:rsid w:val="00A9608F"/>
    <w:rsid w:val="00A9615A"/>
    <w:rsid w:val="00A961C9"/>
    <w:rsid w:val="00A96767"/>
    <w:rsid w:val="00A96857"/>
    <w:rsid w:val="00A9695D"/>
    <w:rsid w:val="00A96D1B"/>
    <w:rsid w:val="00A96D38"/>
    <w:rsid w:val="00A96EDC"/>
    <w:rsid w:val="00AA0597"/>
    <w:rsid w:val="00AA0DB7"/>
    <w:rsid w:val="00AA162B"/>
    <w:rsid w:val="00AA1C22"/>
    <w:rsid w:val="00AA1F0F"/>
    <w:rsid w:val="00AA2826"/>
    <w:rsid w:val="00AA297B"/>
    <w:rsid w:val="00AA2EC8"/>
    <w:rsid w:val="00AA34C8"/>
    <w:rsid w:val="00AA361D"/>
    <w:rsid w:val="00AA36C8"/>
    <w:rsid w:val="00AA3AD0"/>
    <w:rsid w:val="00AA3EEE"/>
    <w:rsid w:val="00AA3F43"/>
    <w:rsid w:val="00AA4296"/>
    <w:rsid w:val="00AA432E"/>
    <w:rsid w:val="00AA4843"/>
    <w:rsid w:val="00AA4C04"/>
    <w:rsid w:val="00AA4E87"/>
    <w:rsid w:val="00AA50E5"/>
    <w:rsid w:val="00AA536A"/>
    <w:rsid w:val="00AA53B3"/>
    <w:rsid w:val="00AA57AB"/>
    <w:rsid w:val="00AA57CD"/>
    <w:rsid w:val="00AA61CD"/>
    <w:rsid w:val="00AA66E7"/>
    <w:rsid w:val="00AA6934"/>
    <w:rsid w:val="00AA6E2C"/>
    <w:rsid w:val="00AA7936"/>
    <w:rsid w:val="00AA797B"/>
    <w:rsid w:val="00AA7B12"/>
    <w:rsid w:val="00AB05F9"/>
    <w:rsid w:val="00AB10E8"/>
    <w:rsid w:val="00AB11ED"/>
    <w:rsid w:val="00AB1885"/>
    <w:rsid w:val="00AB1975"/>
    <w:rsid w:val="00AB1EF8"/>
    <w:rsid w:val="00AB2183"/>
    <w:rsid w:val="00AB2880"/>
    <w:rsid w:val="00AB3240"/>
    <w:rsid w:val="00AB45F0"/>
    <w:rsid w:val="00AB4A86"/>
    <w:rsid w:val="00AB4BB0"/>
    <w:rsid w:val="00AB4E44"/>
    <w:rsid w:val="00AB4F9E"/>
    <w:rsid w:val="00AB536D"/>
    <w:rsid w:val="00AB55B9"/>
    <w:rsid w:val="00AB5644"/>
    <w:rsid w:val="00AB66A2"/>
    <w:rsid w:val="00AB747C"/>
    <w:rsid w:val="00AB7485"/>
    <w:rsid w:val="00AC0EF3"/>
    <w:rsid w:val="00AC10A9"/>
    <w:rsid w:val="00AC1906"/>
    <w:rsid w:val="00AC23B9"/>
    <w:rsid w:val="00AC2567"/>
    <w:rsid w:val="00AC27E3"/>
    <w:rsid w:val="00AC310E"/>
    <w:rsid w:val="00AC31CA"/>
    <w:rsid w:val="00AC3BFD"/>
    <w:rsid w:val="00AC4367"/>
    <w:rsid w:val="00AC48E0"/>
    <w:rsid w:val="00AC57EE"/>
    <w:rsid w:val="00AC59CA"/>
    <w:rsid w:val="00AC5B8D"/>
    <w:rsid w:val="00AC5E94"/>
    <w:rsid w:val="00AC5F8F"/>
    <w:rsid w:val="00AC61CF"/>
    <w:rsid w:val="00AC61FB"/>
    <w:rsid w:val="00AC6232"/>
    <w:rsid w:val="00AC6A09"/>
    <w:rsid w:val="00AC6B12"/>
    <w:rsid w:val="00AC6FA2"/>
    <w:rsid w:val="00AC720E"/>
    <w:rsid w:val="00AC74EE"/>
    <w:rsid w:val="00AC7547"/>
    <w:rsid w:val="00AD052D"/>
    <w:rsid w:val="00AD0ED6"/>
    <w:rsid w:val="00AD134B"/>
    <w:rsid w:val="00AD177F"/>
    <w:rsid w:val="00AD1EE6"/>
    <w:rsid w:val="00AD23CB"/>
    <w:rsid w:val="00AD29AD"/>
    <w:rsid w:val="00AD34DF"/>
    <w:rsid w:val="00AD3811"/>
    <w:rsid w:val="00AD3A1C"/>
    <w:rsid w:val="00AD3F80"/>
    <w:rsid w:val="00AD4837"/>
    <w:rsid w:val="00AD5311"/>
    <w:rsid w:val="00AD53A0"/>
    <w:rsid w:val="00AD64C4"/>
    <w:rsid w:val="00AD73BE"/>
    <w:rsid w:val="00AD75A8"/>
    <w:rsid w:val="00AD7D7B"/>
    <w:rsid w:val="00AE0421"/>
    <w:rsid w:val="00AE04DF"/>
    <w:rsid w:val="00AE0690"/>
    <w:rsid w:val="00AE0C27"/>
    <w:rsid w:val="00AE0C94"/>
    <w:rsid w:val="00AE0F32"/>
    <w:rsid w:val="00AE1549"/>
    <w:rsid w:val="00AE3D84"/>
    <w:rsid w:val="00AE413E"/>
    <w:rsid w:val="00AE414B"/>
    <w:rsid w:val="00AE4E87"/>
    <w:rsid w:val="00AE54FC"/>
    <w:rsid w:val="00AE5741"/>
    <w:rsid w:val="00AE58B2"/>
    <w:rsid w:val="00AE58F7"/>
    <w:rsid w:val="00AE5BC1"/>
    <w:rsid w:val="00AE5E20"/>
    <w:rsid w:val="00AE673F"/>
    <w:rsid w:val="00AE6C34"/>
    <w:rsid w:val="00AE7A0D"/>
    <w:rsid w:val="00AF0043"/>
    <w:rsid w:val="00AF023E"/>
    <w:rsid w:val="00AF0E59"/>
    <w:rsid w:val="00AF14BA"/>
    <w:rsid w:val="00AF159E"/>
    <w:rsid w:val="00AF15AB"/>
    <w:rsid w:val="00AF1BA7"/>
    <w:rsid w:val="00AF1BB4"/>
    <w:rsid w:val="00AF1DC7"/>
    <w:rsid w:val="00AF230E"/>
    <w:rsid w:val="00AF25D7"/>
    <w:rsid w:val="00AF2B44"/>
    <w:rsid w:val="00AF2BDD"/>
    <w:rsid w:val="00AF2EF7"/>
    <w:rsid w:val="00AF3497"/>
    <w:rsid w:val="00AF34F3"/>
    <w:rsid w:val="00AF374A"/>
    <w:rsid w:val="00AF3A0B"/>
    <w:rsid w:val="00AF3B3C"/>
    <w:rsid w:val="00AF4178"/>
    <w:rsid w:val="00AF41F4"/>
    <w:rsid w:val="00AF44CC"/>
    <w:rsid w:val="00AF54C2"/>
    <w:rsid w:val="00AF57AC"/>
    <w:rsid w:val="00AF5B78"/>
    <w:rsid w:val="00AF5B9F"/>
    <w:rsid w:val="00AF5E8B"/>
    <w:rsid w:val="00AF742E"/>
    <w:rsid w:val="00B0005C"/>
    <w:rsid w:val="00B001B9"/>
    <w:rsid w:val="00B00B8F"/>
    <w:rsid w:val="00B01407"/>
    <w:rsid w:val="00B01583"/>
    <w:rsid w:val="00B0196C"/>
    <w:rsid w:val="00B01D04"/>
    <w:rsid w:val="00B025AC"/>
    <w:rsid w:val="00B02C46"/>
    <w:rsid w:val="00B03072"/>
    <w:rsid w:val="00B0340D"/>
    <w:rsid w:val="00B03BAD"/>
    <w:rsid w:val="00B03D07"/>
    <w:rsid w:val="00B04571"/>
    <w:rsid w:val="00B04C89"/>
    <w:rsid w:val="00B05262"/>
    <w:rsid w:val="00B059B1"/>
    <w:rsid w:val="00B0638C"/>
    <w:rsid w:val="00B0651C"/>
    <w:rsid w:val="00B065BA"/>
    <w:rsid w:val="00B07665"/>
    <w:rsid w:val="00B07D71"/>
    <w:rsid w:val="00B10088"/>
    <w:rsid w:val="00B1098D"/>
    <w:rsid w:val="00B109A7"/>
    <w:rsid w:val="00B10B1A"/>
    <w:rsid w:val="00B111A6"/>
    <w:rsid w:val="00B11641"/>
    <w:rsid w:val="00B11759"/>
    <w:rsid w:val="00B12071"/>
    <w:rsid w:val="00B12641"/>
    <w:rsid w:val="00B12757"/>
    <w:rsid w:val="00B13255"/>
    <w:rsid w:val="00B1395A"/>
    <w:rsid w:val="00B13F38"/>
    <w:rsid w:val="00B144B4"/>
    <w:rsid w:val="00B146E3"/>
    <w:rsid w:val="00B14CC7"/>
    <w:rsid w:val="00B14DE2"/>
    <w:rsid w:val="00B16407"/>
    <w:rsid w:val="00B16554"/>
    <w:rsid w:val="00B16B20"/>
    <w:rsid w:val="00B16E59"/>
    <w:rsid w:val="00B1761F"/>
    <w:rsid w:val="00B17C10"/>
    <w:rsid w:val="00B17F48"/>
    <w:rsid w:val="00B20142"/>
    <w:rsid w:val="00B203AF"/>
    <w:rsid w:val="00B2053B"/>
    <w:rsid w:val="00B205A7"/>
    <w:rsid w:val="00B211F2"/>
    <w:rsid w:val="00B217BB"/>
    <w:rsid w:val="00B21857"/>
    <w:rsid w:val="00B21DDD"/>
    <w:rsid w:val="00B226D2"/>
    <w:rsid w:val="00B22726"/>
    <w:rsid w:val="00B23659"/>
    <w:rsid w:val="00B23BD9"/>
    <w:rsid w:val="00B23C76"/>
    <w:rsid w:val="00B23F54"/>
    <w:rsid w:val="00B2548C"/>
    <w:rsid w:val="00B259ED"/>
    <w:rsid w:val="00B25C57"/>
    <w:rsid w:val="00B260D6"/>
    <w:rsid w:val="00B26793"/>
    <w:rsid w:val="00B26870"/>
    <w:rsid w:val="00B26ACA"/>
    <w:rsid w:val="00B279CC"/>
    <w:rsid w:val="00B27D27"/>
    <w:rsid w:val="00B27F3F"/>
    <w:rsid w:val="00B27F5D"/>
    <w:rsid w:val="00B30532"/>
    <w:rsid w:val="00B3239A"/>
    <w:rsid w:val="00B32B84"/>
    <w:rsid w:val="00B33451"/>
    <w:rsid w:val="00B33802"/>
    <w:rsid w:val="00B33C22"/>
    <w:rsid w:val="00B34092"/>
    <w:rsid w:val="00B3425F"/>
    <w:rsid w:val="00B343F2"/>
    <w:rsid w:val="00B34A7B"/>
    <w:rsid w:val="00B36C47"/>
    <w:rsid w:val="00B36D94"/>
    <w:rsid w:val="00B373A3"/>
    <w:rsid w:val="00B400C8"/>
    <w:rsid w:val="00B41DF2"/>
    <w:rsid w:val="00B4218E"/>
    <w:rsid w:val="00B42946"/>
    <w:rsid w:val="00B436A1"/>
    <w:rsid w:val="00B43EC5"/>
    <w:rsid w:val="00B43EC8"/>
    <w:rsid w:val="00B44244"/>
    <w:rsid w:val="00B446F1"/>
    <w:rsid w:val="00B449E5"/>
    <w:rsid w:val="00B44ADB"/>
    <w:rsid w:val="00B44F10"/>
    <w:rsid w:val="00B4533E"/>
    <w:rsid w:val="00B45400"/>
    <w:rsid w:val="00B45753"/>
    <w:rsid w:val="00B45BF8"/>
    <w:rsid w:val="00B46184"/>
    <w:rsid w:val="00B46975"/>
    <w:rsid w:val="00B47324"/>
    <w:rsid w:val="00B47621"/>
    <w:rsid w:val="00B478C4"/>
    <w:rsid w:val="00B47B47"/>
    <w:rsid w:val="00B51161"/>
    <w:rsid w:val="00B5132D"/>
    <w:rsid w:val="00B521BD"/>
    <w:rsid w:val="00B534B1"/>
    <w:rsid w:val="00B5377A"/>
    <w:rsid w:val="00B53A1C"/>
    <w:rsid w:val="00B53B9B"/>
    <w:rsid w:val="00B5409B"/>
    <w:rsid w:val="00B54A14"/>
    <w:rsid w:val="00B54B22"/>
    <w:rsid w:val="00B54E6C"/>
    <w:rsid w:val="00B55935"/>
    <w:rsid w:val="00B55F7F"/>
    <w:rsid w:val="00B56109"/>
    <w:rsid w:val="00B5684E"/>
    <w:rsid w:val="00B56AE6"/>
    <w:rsid w:val="00B5734E"/>
    <w:rsid w:val="00B574F6"/>
    <w:rsid w:val="00B578F5"/>
    <w:rsid w:val="00B60115"/>
    <w:rsid w:val="00B61E1B"/>
    <w:rsid w:val="00B62906"/>
    <w:rsid w:val="00B6291D"/>
    <w:rsid w:val="00B63765"/>
    <w:rsid w:val="00B63896"/>
    <w:rsid w:val="00B63939"/>
    <w:rsid w:val="00B6453E"/>
    <w:rsid w:val="00B6496C"/>
    <w:rsid w:val="00B649D0"/>
    <w:rsid w:val="00B64C02"/>
    <w:rsid w:val="00B64C59"/>
    <w:rsid w:val="00B64F88"/>
    <w:rsid w:val="00B6611B"/>
    <w:rsid w:val="00B66843"/>
    <w:rsid w:val="00B66932"/>
    <w:rsid w:val="00B66E7B"/>
    <w:rsid w:val="00B670B1"/>
    <w:rsid w:val="00B67686"/>
    <w:rsid w:val="00B676A5"/>
    <w:rsid w:val="00B70272"/>
    <w:rsid w:val="00B7029D"/>
    <w:rsid w:val="00B712BE"/>
    <w:rsid w:val="00B71409"/>
    <w:rsid w:val="00B7153B"/>
    <w:rsid w:val="00B719CB"/>
    <w:rsid w:val="00B71AF7"/>
    <w:rsid w:val="00B71B6D"/>
    <w:rsid w:val="00B72B47"/>
    <w:rsid w:val="00B73070"/>
    <w:rsid w:val="00B73357"/>
    <w:rsid w:val="00B7497F"/>
    <w:rsid w:val="00B74E8C"/>
    <w:rsid w:val="00B752EC"/>
    <w:rsid w:val="00B7547C"/>
    <w:rsid w:val="00B756DE"/>
    <w:rsid w:val="00B7574B"/>
    <w:rsid w:val="00B75A6C"/>
    <w:rsid w:val="00B75B83"/>
    <w:rsid w:val="00B76088"/>
    <w:rsid w:val="00B77897"/>
    <w:rsid w:val="00B77B9B"/>
    <w:rsid w:val="00B803ED"/>
    <w:rsid w:val="00B80B3A"/>
    <w:rsid w:val="00B8116D"/>
    <w:rsid w:val="00B81E9B"/>
    <w:rsid w:val="00B81EEC"/>
    <w:rsid w:val="00B81FC8"/>
    <w:rsid w:val="00B823C8"/>
    <w:rsid w:val="00B824B0"/>
    <w:rsid w:val="00B82D06"/>
    <w:rsid w:val="00B83C5C"/>
    <w:rsid w:val="00B844EB"/>
    <w:rsid w:val="00B8579B"/>
    <w:rsid w:val="00B86185"/>
    <w:rsid w:val="00B87076"/>
    <w:rsid w:val="00B87204"/>
    <w:rsid w:val="00B87485"/>
    <w:rsid w:val="00B877A5"/>
    <w:rsid w:val="00B877F8"/>
    <w:rsid w:val="00B87C92"/>
    <w:rsid w:val="00B9063A"/>
    <w:rsid w:val="00B90694"/>
    <w:rsid w:val="00B9075D"/>
    <w:rsid w:val="00B90F6C"/>
    <w:rsid w:val="00B9185D"/>
    <w:rsid w:val="00B925A8"/>
    <w:rsid w:val="00B926BF"/>
    <w:rsid w:val="00B9287F"/>
    <w:rsid w:val="00B92AC4"/>
    <w:rsid w:val="00B940A6"/>
    <w:rsid w:val="00B947C6"/>
    <w:rsid w:val="00B94FFA"/>
    <w:rsid w:val="00B9570D"/>
    <w:rsid w:val="00B95B9A"/>
    <w:rsid w:val="00B95E8A"/>
    <w:rsid w:val="00B96BA2"/>
    <w:rsid w:val="00B9753F"/>
    <w:rsid w:val="00B9764D"/>
    <w:rsid w:val="00B9797D"/>
    <w:rsid w:val="00BA015B"/>
    <w:rsid w:val="00BA126F"/>
    <w:rsid w:val="00BA1E21"/>
    <w:rsid w:val="00BA2252"/>
    <w:rsid w:val="00BA334F"/>
    <w:rsid w:val="00BA453B"/>
    <w:rsid w:val="00BA5003"/>
    <w:rsid w:val="00BA5411"/>
    <w:rsid w:val="00BA54C2"/>
    <w:rsid w:val="00BA561F"/>
    <w:rsid w:val="00BA5ABE"/>
    <w:rsid w:val="00BA5DA9"/>
    <w:rsid w:val="00BA605F"/>
    <w:rsid w:val="00BA6416"/>
    <w:rsid w:val="00BA73C7"/>
    <w:rsid w:val="00BA76F5"/>
    <w:rsid w:val="00BA7ACF"/>
    <w:rsid w:val="00BA7B79"/>
    <w:rsid w:val="00BA7F55"/>
    <w:rsid w:val="00BB116D"/>
    <w:rsid w:val="00BB11A5"/>
    <w:rsid w:val="00BB12D1"/>
    <w:rsid w:val="00BB13DB"/>
    <w:rsid w:val="00BB18DE"/>
    <w:rsid w:val="00BB1A46"/>
    <w:rsid w:val="00BB1AA5"/>
    <w:rsid w:val="00BB26DD"/>
    <w:rsid w:val="00BB2712"/>
    <w:rsid w:val="00BB275C"/>
    <w:rsid w:val="00BB32DF"/>
    <w:rsid w:val="00BB39E9"/>
    <w:rsid w:val="00BB4F05"/>
    <w:rsid w:val="00BB63C5"/>
    <w:rsid w:val="00BB6E81"/>
    <w:rsid w:val="00BB7157"/>
    <w:rsid w:val="00BB7892"/>
    <w:rsid w:val="00BB7E50"/>
    <w:rsid w:val="00BC0A40"/>
    <w:rsid w:val="00BC0E63"/>
    <w:rsid w:val="00BC168A"/>
    <w:rsid w:val="00BC1794"/>
    <w:rsid w:val="00BC1E72"/>
    <w:rsid w:val="00BC1F9B"/>
    <w:rsid w:val="00BC26D3"/>
    <w:rsid w:val="00BC2AD5"/>
    <w:rsid w:val="00BC349F"/>
    <w:rsid w:val="00BC35D6"/>
    <w:rsid w:val="00BC3D88"/>
    <w:rsid w:val="00BC40AC"/>
    <w:rsid w:val="00BC5446"/>
    <w:rsid w:val="00BC5D92"/>
    <w:rsid w:val="00BC636E"/>
    <w:rsid w:val="00BC66E1"/>
    <w:rsid w:val="00BC7A81"/>
    <w:rsid w:val="00BD13B3"/>
    <w:rsid w:val="00BD1596"/>
    <w:rsid w:val="00BD1B0B"/>
    <w:rsid w:val="00BD272C"/>
    <w:rsid w:val="00BD2BBD"/>
    <w:rsid w:val="00BD3CA4"/>
    <w:rsid w:val="00BD3EE0"/>
    <w:rsid w:val="00BD44FF"/>
    <w:rsid w:val="00BD4E9E"/>
    <w:rsid w:val="00BD5113"/>
    <w:rsid w:val="00BD5833"/>
    <w:rsid w:val="00BD5B46"/>
    <w:rsid w:val="00BD611D"/>
    <w:rsid w:val="00BD638F"/>
    <w:rsid w:val="00BD6506"/>
    <w:rsid w:val="00BD6AEF"/>
    <w:rsid w:val="00BD6FFC"/>
    <w:rsid w:val="00BD7377"/>
    <w:rsid w:val="00BD7692"/>
    <w:rsid w:val="00BD76FA"/>
    <w:rsid w:val="00BD7768"/>
    <w:rsid w:val="00BD7981"/>
    <w:rsid w:val="00BE0019"/>
    <w:rsid w:val="00BE0425"/>
    <w:rsid w:val="00BE049B"/>
    <w:rsid w:val="00BE0559"/>
    <w:rsid w:val="00BE0747"/>
    <w:rsid w:val="00BE076A"/>
    <w:rsid w:val="00BE07D0"/>
    <w:rsid w:val="00BE0B7F"/>
    <w:rsid w:val="00BE0CF5"/>
    <w:rsid w:val="00BE13B5"/>
    <w:rsid w:val="00BE13F8"/>
    <w:rsid w:val="00BE1E66"/>
    <w:rsid w:val="00BE1EC8"/>
    <w:rsid w:val="00BE308D"/>
    <w:rsid w:val="00BE3B64"/>
    <w:rsid w:val="00BE3E6E"/>
    <w:rsid w:val="00BE45F1"/>
    <w:rsid w:val="00BE466A"/>
    <w:rsid w:val="00BE48B9"/>
    <w:rsid w:val="00BE4C19"/>
    <w:rsid w:val="00BE521C"/>
    <w:rsid w:val="00BE58AD"/>
    <w:rsid w:val="00BE590E"/>
    <w:rsid w:val="00BE5FAE"/>
    <w:rsid w:val="00BE6246"/>
    <w:rsid w:val="00BE70CA"/>
    <w:rsid w:val="00BE71AA"/>
    <w:rsid w:val="00BE726F"/>
    <w:rsid w:val="00BE7A7B"/>
    <w:rsid w:val="00BE7D3E"/>
    <w:rsid w:val="00BE7DCD"/>
    <w:rsid w:val="00BF0288"/>
    <w:rsid w:val="00BF0C42"/>
    <w:rsid w:val="00BF0D94"/>
    <w:rsid w:val="00BF1314"/>
    <w:rsid w:val="00BF1974"/>
    <w:rsid w:val="00BF1E1A"/>
    <w:rsid w:val="00BF1E35"/>
    <w:rsid w:val="00BF1F71"/>
    <w:rsid w:val="00BF25A8"/>
    <w:rsid w:val="00BF2775"/>
    <w:rsid w:val="00BF290C"/>
    <w:rsid w:val="00BF2B41"/>
    <w:rsid w:val="00BF43E9"/>
    <w:rsid w:val="00BF4D7A"/>
    <w:rsid w:val="00BF5022"/>
    <w:rsid w:val="00BF54E5"/>
    <w:rsid w:val="00BF5B01"/>
    <w:rsid w:val="00BF5BFA"/>
    <w:rsid w:val="00BF66A8"/>
    <w:rsid w:val="00BF694F"/>
    <w:rsid w:val="00BF6B8F"/>
    <w:rsid w:val="00BF6CBB"/>
    <w:rsid w:val="00BF6CCC"/>
    <w:rsid w:val="00BF7209"/>
    <w:rsid w:val="00C0005F"/>
    <w:rsid w:val="00C008EA"/>
    <w:rsid w:val="00C00E57"/>
    <w:rsid w:val="00C00F7B"/>
    <w:rsid w:val="00C03804"/>
    <w:rsid w:val="00C03AA6"/>
    <w:rsid w:val="00C03CC1"/>
    <w:rsid w:val="00C03F8B"/>
    <w:rsid w:val="00C0407B"/>
    <w:rsid w:val="00C04CB3"/>
    <w:rsid w:val="00C0606B"/>
    <w:rsid w:val="00C0649A"/>
    <w:rsid w:val="00C06759"/>
    <w:rsid w:val="00C06804"/>
    <w:rsid w:val="00C06C7A"/>
    <w:rsid w:val="00C06D65"/>
    <w:rsid w:val="00C06F8E"/>
    <w:rsid w:val="00C076BB"/>
    <w:rsid w:val="00C07EF5"/>
    <w:rsid w:val="00C106E6"/>
    <w:rsid w:val="00C10835"/>
    <w:rsid w:val="00C115CF"/>
    <w:rsid w:val="00C11B6C"/>
    <w:rsid w:val="00C11CB0"/>
    <w:rsid w:val="00C12246"/>
    <w:rsid w:val="00C1234F"/>
    <w:rsid w:val="00C12C6E"/>
    <w:rsid w:val="00C12D44"/>
    <w:rsid w:val="00C12D5E"/>
    <w:rsid w:val="00C13943"/>
    <w:rsid w:val="00C15208"/>
    <w:rsid w:val="00C15371"/>
    <w:rsid w:val="00C15F98"/>
    <w:rsid w:val="00C178E8"/>
    <w:rsid w:val="00C20285"/>
    <w:rsid w:val="00C2088E"/>
    <w:rsid w:val="00C20EDC"/>
    <w:rsid w:val="00C20F96"/>
    <w:rsid w:val="00C215AC"/>
    <w:rsid w:val="00C23B50"/>
    <w:rsid w:val="00C24368"/>
    <w:rsid w:val="00C25B26"/>
    <w:rsid w:val="00C26272"/>
    <w:rsid w:val="00C26659"/>
    <w:rsid w:val="00C26903"/>
    <w:rsid w:val="00C26A6E"/>
    <w:rsid w:val="00C26C4D"/>
    <w:rsid w:val="00C27220"/>
    <w:rsid w:val="00C27652"/>
    <w:rsid w:val="00C27749"/>
    <w:rsid w:val="00C277D3"/>
    <w:rsid w:val="00C27CC8"/>
    <w:rsid w:val="00C27EF3"/>
    <w:rsid w:val="00C301B7"/>
    <w:rsid w:val="00C30398"/>
    <w:rsid w:val="00C30FE0"/>
    <w:rsid w:val="00C31CBA"/>
    <w:rsid w:val="00C325A9"/>
    <w:rsid w:val="00C32A9E"/>
    <w:rsid w:val="00C32C96"/>
    <w:rsid w:val="00C33B15"/>
    <w:rsid w:val="00C34524"/>
    <w:rsid w:val="00C349A0"/>
    <w:rsid w:val="00C35768"/>
    <w:rsid w:val="00C35F43"/>
    <w:rsid w:val="00C3633B"/>
    <w:rsid w:val="00C36B0E"/>
    <w:rsid w:val="00C3732E"/>
    <w:rsid w:val="00C37CAA"/>
    <w:rsid w:val="00C40475"/>
    <w:rsid w:val="00C40B49"/>
    <w:rsid w:val="00C40EF0"/>
    <w:rsid w:val="00C4102D"/>
    <w:rsid w:val="00C410B6"/>
    <w:rsid w:val="00C415B8"/>
    <w:rsid w:val="00C4181F"/>
    <w:rsid w:val="00C4219A"/>
    <w:rsid w:val="00C4219E"/>
    <w:rsid w:val="00C42715"/>
    <w:rsid w:val="00C42C20"/>
    <w:rsid w:val="00C42FD2"/>
    <w:rsid w:val="00C4377C"/>
    <w:rsid w:val="00C43E92"/>
    <w:rsid w:val="00C43EDE"/>
    <w:rsid w:val="00C4413D"/>
    <w:rsid w:val="00C443B6"/>
    <w:rsid w:val="00C4483A"/>
    <w:rsid w:val="00C44D40"/>
    <w:rsid w:val="00C4502B"/>
    <w:rsid w:val="00C45A6E"/>
    <w:rsid w:val="00C474F1"/>
    <w:rsid w:val="00C47C94"/>
    <w:rsid w:val="00C50273"/>
    <w:rsid w:val="00C502C0"/>
    <w:rsid w:val="00C50564"/>
    <w:rsid w:val="00C52D5D"/>
    <w:rsid w:val="00C52DC9"/>
    <w:rsid w:val="00C53895"/>
    <w:rsid w:val="00C54174"/>
    <w:rsid w:val="00C5443C"/>
    <w:rsid w:val="00C55473"/>
    <w:rsid w:val="00C55902"/>
    <w:rsid w:val="00C55F01"/>
    <w:rsid w:val="00C56744"/>
    <w:rsid w:val="00C56A80"/>
    <w:rsid w:val="00C56DDC"/>
    <w:rsid w:val="00C56E4B"/>
    <w:rsid w:val="00C57321"/>
    <w:rsid w:val="00C573DA"/>
    <w:rsid w:val="00C579CE"/>
    <w:rsid w:val="00C6007A"/>
    <w:rsid w:val="00C6024E"/>
    <w:rsid w:val="00C60551"/>
    <w:rsid w:val="00C61951"/>
    <w:rsid w:val="00C62059"/>
    <w:rsid w:val="00C62AF3"/>
    <w:rsid w:val="00C62B89"/>
    <w:rsid w:val="00C62ECF"/>
    <w:rsid w:val="00C63231"/>
    <w:rsid w:val="00C6345F"/>
    <w:rsid w:val="00C63767"/>
    <w:rsid w:val="00C63794"/>
    <w:rsid w:val="00C63FA6"/>
    <w:rsid w:val="00C648DA"/>
    <w:rsid w:val="00C6559E"/>
    <w:rsid w:val="00C656D7"/>
    <w:rsid w:val="00C66431"/>
    <w:rsid w:val="00C66D85"/>
    <w:rsid w:val="00C67424"/>
    <w:rsid w:val="00C67675"/>
    <w:rsid w:val="00C67685"/>
    <w:rsid w:val="00C70956"/>
    <w:rsid w:val="00C70EFC"/>
    <w:rsid w:val="00C71652"/>
    <w:rsid w:val="00C720DE"/>
    <w:rsid w:val="00C72F4D"/>
    <w:rsid w:val="00C7419E"/>
    <w:rsid w:val="00C743C6"/>
    <w:rsid w:val="00C74E4A"/>
    <w:rsid w:val="00C74EB3"/>
    <w:rsid w:val="00C75693"/>
    <w:rsid w:val="00C757DB"/>
    <w:rsid w:val="00C7597C"/>
    <w:rsid w:val="00C75EBF"/>
    <w:rsid w:val="00C763F4"/>
    <w:rsid w:val="00C76BA4"/>
    <w:rsid w:val="00C77831"/>
    <w:rsid w:val="00C77C20"/>
    <w:rsid w:val="00C807B5"/>
    <w:rsid w:val="00C80D91"/>
    <w:rsid w:val="00C815EC"/>
    <w:rsid w:val="00C81A0A"/>
    <w:rsid w:val="00C81CAE"/>
    <w:rsid w:val="00C81D1B"/>
    <w:rsid w:val="00C822B1"/>
    <w:rsid w:val="00C82471"/>
    <w:rsid w:val="00C82CE0"/>
    <w:rsid w:val="00C82D78"/>
    <w:rsid w:val="00C83817"/>
    <w:rsid w:val="00C83869"/>
    <w:rsid w:val="00C842D4"/>
    <w:rsid w:val="00C84410"/>
    <w:rsid w:val="00C8464A"/>
    <w:rsid w:val="00C84773"/>
    <w:rsid w:val="00C84D74"/>
    <w:rsid w:val="00C8528A"/>
    <w:rsid w:val="00C8553F"/>
    <w:rsid w:val="00C85767"/>
    <w:rsid w:val="00C85832"/>
    <w:rsid w:val="00C85A9B"/>
    <w:rsid w:val="00C862B0"/>
    <w:rsid w:val="00C86408"/>
    <w:rsid w:val="00C86456"/>
    <w:rsid w:val="00C86A32"/>
    <w:rsid w:val="00C87015"/>
    <w:rsid w:val="00C90026"/>
    <w:rsid w:val="00C903D9"/>
    <w:rsid w:val="00C911F3"/>
    <w:rsid w:val="00C914F2"/>
    <w:rsid w:val="00C919FF"/>
    <w:rsid w:val="00C92965"/>
    <w:rsid w:val="00C939D8"/>
    <w:rsid w:val="00C94323"/>
    <w:rsid w:val="00C94586"/>
    <w:rsid w:val="00C948EA"/>
    <w:rsid w:val="00C94FF4"/>
    <w:rsid w:val="00C95639"/>
    <w:rsid w:val="00C96C5B"/>
    <w:rsid w:val="00C96C7D"/>
    <w:rsid w:val="00C96CF8"/>
    <w:rsid w:val="00C973D6"/>
    <w:rsid w:val="00C9759D"/>
    <w:rsid w:val="00C97B1D"/>
    <w:rsid w:val="00C97E02"/>
    <w:rsid w:val="00C97E47"/>
    <w:rsid w:val="00C97FAA"/>
    <w:rsid w:val="00CA0BDA"/>
    <w:rsid w:val="00CA0DF7"/>
    <w:rsid w:val="00CA1960"/>
    <w:rsid w:val="00CA23C5"/>
    <w:rsid w:val="00CA2FA9"/>
    <w:rsid w:val="00CA31B5"/>
    <w:rsid w:val="00CA3253"/>
    <w:rsid w:val="00CA3F36"/>
    <w:rsid w:val="00CA434C"/>
    <w:rsid w:val="00CA4461"/>
    <w:rsid w:val="00CA4E55"/>
    <w:rsid w:val="00CA5681"/>
    <w:rsid w:val="00CA59C2"/>
    <w:rsid w:val="00CA5E45"/>
    <w:rsid w:val="00CA64D8"/>
    <w:rsid w:val="00CA6A50"/>
    <w:rsid w:val="00CA6EBF"/>
    <w:rsid w:val="00CA6F7F"/>
    <w:rsid w:val="00CA7189"/>
    <w:rsid w:val="00CA734A"/>
    <w:rsid w:val="00CA7453"/>
    <w:rsid w:val="00CA7489"/>
    <w:rsid w:val="00CA7829"/>
    <w:rsid w:val="00CB0452"/>
    <w:rsid w:val="00CB0723"/>
    <w:rsid w:val="00CB07DC"/>
    <w:rsid w:val="00CB12DB"/>
    <w:rsid w:val="00CB1E0D"/>
    <w:rsid w:val="00CB1FBC"/>
    <w:rsid w:val="00CB212D"/>
    <w:rsid w:val="00CB2350"/>
    <w:rsid w:val="00CB2504"/>
    <w:rsid w:val="00CB32BF"/>
    <w:rsid w:val="00CB37D2"/>
    <w:rsid w:val="00CB3ADA"/>
    <w:rsid w:val="00CB3C7C"/>
    <w:rsid w:val="00CB4007"/>
    <w:rsid w:val="00CB40C9"/>
    <w:rsid w:val="00CB4165"/>
    <w:rsid w:val="00CB550C"/>
    <w:rsid w:val="00CB56F7"/>
    <w:rsid w:val="00CB59A2"/>
    <w:rsid w:val="00CB6075"/>
    <w:rsid w:val="00CB6A54"/>
    <w:rsid w:val="00CB6DA4"/>
    <w:rsid w:val="00CB6F83"/>
    <w:rsid w:val="00CC09B5"/>
    <w:rsid w:val="00CC0C30"/>
    <w:rsid w:val="00CC1568"/>
    <w:rsid w:val="00CC1593"/>
    <w:rsid w:val="00CC184B"/>
    <w:rsid w:val="00CC2D26"/>
    <w:rsid w:val="00CC2FF1"/>
    <w:rsid w:val="00CC3E29"/>
    <w:rsid w:val="00CC449F"/>
    <w:rsid w:val="00CC4B45"/>
    <w:rsid w:val="00CC56E4"/>
    <w:rsid w:val="00CC5FC8"/>
    <w:rsid w:val="00CC61B9"/>
    <w:rsid w:val="00CC6492"/>
    <w:rsid w:val="00CC6A3F"/>
    <w:rsid w:val="00CC6C6E"/>
    <w:rsid w:val="00CC732C"/>
    <w:rsid w:val="00CC7412"/>
    <w:rsid w:val="00CC7642"/>
    <w:rsid w:val="00CC76E0"/>
    <w:rsid w:val="00CC7CEB"/>
    <w:rsid w:val="00CD025B"/>
    <w:rsid w:val="00CD0999"/>
    <w:rsid w:val="00CD0E99"/>
    <w:rsid w:val="00CD130F"/>
    <w:rsid w:val="00CD1CB7"/>
    <w:rsid w:val="00CD1DEE"/>
    <w:rsid w:val="00CD237D"/>
    <w:rsid w:val="00CD243D"/>
    <w:rsid w:val="00CD373A"/>
    <w:rsid w:val="00CD3836"/>
    <w:rsid w:val="00CD3E53"/>
    <w:rsid w:val="00CD432B"/>
    <w:rsid w:val="00CD46C2"/>
    <w:rsid w:val="00CD4A08"/>
    <w:rsid w:val="00CD4E88"/>
    <w:rsid w:val="00CD53F6"/>
    <w:rsid w:val="00CD5720"/>
    <w:rsid w:val="00CD5891"/>
    <w:rsid w:val="00CD58D6"/>
    <w:rsid w:val="00CD59D4"/>
    <w:rsid w:val="00CD6707"/>
    <w:rsid w:val="00CD6914"/>
    <w:rsid w:val="00CD6F47"/>
    <w:rsid w:val="00CD6FF3"/>
    <w:rsid w:val="00CD74EE"/>
    <w:rsid w:val="00CD76B4"/>
    <w:rsid w:val="00CD7B33"/>
    <w:rsid w:val="00CD7BD1"/>
    <w:rsid w:val="00CE0045"/>
    <w:rsid w:val="00CE0939"/>
    <w:rsid w:val="00CE0ACF"/>
    <w:rsid w:val="00CE0D53"/>
    <w:rsid w:val="00CE14FB"/>
    <w:rsid w:val="00CE1512"/>
    <w:rsid w:val="00CE20D4"/>
    <w:rsid w:val="00CE2973"/>
    <w:rsid w:val="00CE2976"/>
    <w:rsid w:val="00CE3676"/>
    <w:rsid w:val="00CE3D09"/>
    <w:rsid w:val="00CE4675"/>
    <w:rsid w:val="00CE4EDE"/>
    <w:rsid w:val="00CE50B5"/>
    <w:rsid w:val="00CE54BA"/>
    <w:rsid w:val="00CE5B66"/>
    <w:rsid w:val="00CE5FF9"/>
    <w:rsid w:val="00CE783B"/>
    <w:rsid w:val="00CE7CF5"/>
    <w:rsid w:val="00CF049D"/>
    <w:rsid w:val="00CF05A1"/>
    <w:rsid w:val="00CF0938"/>
    <w:rsid w:val="00CF0C1C"/>
    <w:rsid w:val="00CF1F49"/>
    <w:rsid w:val="00CF3005"/>
    <w:rsid w:val="00CF36FD"/>
    <w:rsid w:val="00CF3E91"/>
    <w:rsid w:val="00CF41B6"/>
    <w:rsid w:val="00CF432F"/>
    <w:rsid w:val="00CF462F"/>
    <w:rsid w:val="00CF4700"/>
    <w:rsid w:val="00CF507B"/>
    <w:rsid w:val="00CF55FF"/>
    <w:rsid w:val="00CF5FAE"/>
    <w:rsid w:val="00CF6319"/>
    <w:rsid w:val="00CF652E"/>
    <w:rsid w:val="00CF75B5"/>
    <w:rsid w:val="00D007AF"/>
    <w:rsid w:val="00D00C93"/>
    <w:rsid w:val="00D027EE"/>
    <w:rsid w:val="00D0292C"/>
    <w:rsid w:val="00D02EE8"/>
    <w:rsid w:val="00D034B7"/>
    <w:rsid w:val="00D04067"/>
    <w:rsid w:val="00D0497B"/>
    <w:rsid w:val="00D049E2"/>
    <w:rsid w:val="00D04B26"/>
    <w:rsid w:val="00D050E0"/>
    <w:rsid w:val="00D05179"/>
    <w:rsid w:val="00D05B22"/>
    <w:rsid w:val="00D061A7"/>
    <w:rsid w:val="00D061FC"/>
    <w:rsid w:val="00D0689B"/>
    <w:rsid w:val="00D06C07"/>
    <w:rsid w:val="00D06FD5"/>
    <w:rsid w:val="00D10003"/>
    <w:rsid w:val="00D10612"/>
    <w:rsid w:val="00D107A2"/>
    <w:rsid w:val="00D109D6"/>
    <w:rsid w:val="00D10BDC"/>
    <w:rsid w:val="00D1180F"/>
    <w:rsid w:val="00D12A9C"/>
    <w:rsid w:val="00D14D12"/>
    <w:rsid w:val="00D14E6A"/>
    <w:rsid w:val="00D15324"/>
    <w:rsid w:val="00D155BD"/>
    <w:rsid w:val="00D15F81"/>
    <w:rsid w:val="00D17645"/>
    <w:rsid w:val="00D1765C"/>
    <w:rsid w:val="00D201C1"/>
    <w:rsid w:val="00D20FCB"/>
    <w:rsid w:val="00D21568"/>
    <w:rsid w:val="00D22415"/>
    <w:rsid w:val="00D228B9"/>
    <w:rsid w:val="00D22ABF"/>
    <w:rsid w:val="00D22BDC"/>
    <w:rsid w:val="00D22E96"/>
    <w:rsid w:val="00D23167"/>
    <w:rsid w:val="00D23583"/>
    <w:rsid w:val="00D235EC"/>
    <w:rsid w:val="00D236BD"/>
    <w:rsid w:val="00D245D7"/>
    <w:rsid w:val="00D24CEC"/>
    <w:rsid w:val="00D25C08"/>
    <w:rsid w:val="00D25FBE"/>
    <w:rsid w:val="00D2670D"/>
    <w:rsid w:val="00D2720E"/>
    <w:rsid w:val="00D27386"/>
    <w:rsid w:val="00D278E0"/>
    <w:rsid w:val="00D30B9B"/>
    <w:rsid w:val="00D30FDE"/>
    <w:rsid w:val="00D32342"/>
    <w:rsid w:val="00D3284D"/>
    <w:rsid w:val="00D32A9E"/>
    <w:rsid w:val="00D32CA2"/>
    <w:rsid w:val="00D32E6C"/>
    <w:rsid w:val="00D32ECD"/>
    <w:rsid w:val="00D333D5"/>
    <w:rsid w:val="00D3379B"/>
    <w:rsid w:val="00D338F4"/>
    <w:rsid w:val="00D34D9D"/>
    <w:rsid w:val="00D35108"/>
    <w:rsid w:val="00D35723"/>
    <w:rsid w:val="00D3582D"/>
    <w:rsid w:val="00D36284"/>
    <w:rsid w:val="00D367C3"/>
    <w:rsid w:val="00D37842"/>
    <w:rsid w:val="00D37A76"/>
    <w:rsid w:val="00D37D99"/>
    <w:rsid w:val="00D42DDF"/>
    <w:rsid w:val="00D43128"/>
    <w:rsid w:val="00D43151"/>
    <w:rsid w:val="00D43BB2"/>
    <w:rsid w:val="00D44056"/>
    <w:rsid w:val="00D44B64"/>
    <w:rsid w:val="00D47086"/>
    <w:rsid w:val="00D4720F"/>
    <w:rsid w:val="00D4752D"/>
    <w:rsid w:val="00D47A09"/>
    <w:rsid w:val="00D47B87"/>
    <w:rsid w:val="00D504F0"/>
    <w:rsid w:val="00D5071C"/>
    <w:rsid w:val="00D50A35"/>
    <w:rsid w:val="00D51037"/>
    <w:rsid w:val="00D510CA"/>
    <w:rsid w:val="00D51693"/>
    <w:rsid w:val="00D51864"/>
    <w:rsid w:val="00D518D9"/>
    <w:rsid w:val="00D51CAC"/>
    <w:rsid w:val="00D51DEC"/>
    <w:rsid w:val="00D5237F"/>
    <w:rsid w:val="00D5297A"/>
    <w:rsid w:val="00D52F61"/>
    <w:rsid w:val="00D5366C"/>
    <w:rsid w:val="00D543ED"/>
    <w:rsid w:val="00D545CA"/>
    <w:rsid w:val="00D5481B"/>
    <w:rsid w:val="00D549B3"/>
    <w:rsid w:val="00D54B6F"/>
    <w:rsid w:val="00D5513D"/>
    <w:rsid w:val="00D55535"/>
    <w:rsid w:val="00D55FA5"/>
    <w:rsid w:val="00D56216"/>
    <w:rsid w:val="00D5630A"/>
    <w:rsid w:val="00D564BF"/>
    <w:rsid w:val="00D56719"/>
    <w:rsid w:val="00D567C1"/>
    <w:rsid w:val="00D57733"/>
    <w:rsid w:val="00D57A84"/>
    <w:rsid w:val="00D57F0A"/>
    <w:rsid w:val="00D6226C"/>
    <w:rsid w:val="00D6316C"/>
    <w:rsid w:val="00D631F0"/>
    <w:rsid w:val="00D636AD"/>
    <w:rsid w:val="00D63773"/>
    <w:rsid w:val="00D6435E"/>
    <w:rsid w:val="00D6518F"/>
    <w:rsid w:val="00D66852"/>
    <w:rsid w:val="00D66992"/>
    <w:rsid w:val="00D669C1"/>
    <w:rsid w:val="00D66A01"/>
    <w:rsid w:val="00D66FB9"/>
    <w:rsid w:val="00D673A7"/>
    <w:rsid w:val="00D678B1"/>
    <w:rsid w:val="00D67F91"/>
    <w:rsid w:val="00D7177C"/>
    <w:rsid w:val="00D7222B"/>
    <w:rsid w:val="00D725F7"/>
    <w:rsid w:val="00D7297E"/>
    <w:rsid w:val="00D733DC"/>
    <w:rsid w:val="00D73744"/>
    <w:rsid w:val="00D739D6"/>
    <w:rsid w:val="00D73A4A"/>
    <w:rsid w:val="00D7407B"/>
    <w:rsid w:val="00D74181"/>
    <w:rsid w:val="00D742FE"/>
    <w:rsid w:val="00D74517"/>
    <w:rsid w:val="00D74583"/>
    <w:rsid w:val="00D74FAB"/>
    <w:rsid w:val="00D75935"/>
    <w:rsid w:val="00D75EDF"/>
    <w:rsid w:val="00D7647F"/>
    <w:rsid w:val="00D765B4"/>
    <w:rsid w:val="00D7731C"/>
    <w:rsid w:val="00D775CE"/>
    <w:rsid w:val="00D77676"/>
    <w:rsid w:val="00D81A12"/>
    <w:rsid w:val="00D81B45"/>
    <w:rsid w:val="00D82195"/>
    <w:rsid w:val="00D82723"/>
    <w:rsid w:val="00D8278B"/>
    <w:rsid w:val="00D83795"/>
    <w:rsid w:val="00D838E1"/>
    <w:rsid w:val="00D838FD"/>
    <w:rsid w:val="00D844B5"/>
    <w:rsid w:val="00D845DB"/>
    <w:rsid w:val="00D84678"/>
    <w:rsid w:val="00D847E7"/>
    <w:rsid w:val="00D84A43"/>
    <w:rsid w:val="00D84B1C"/>
    <w:rsid w:val="00D84D8F"/>
    <w:rsid w:val="00D86196"/>
    <w:rsid w:val="00D8627C"/>
    <w:rsid w:val="00D8667B"/>
    <w:rsid w:val="00D86D16"/>
    <w:rsid w:val="00D87065"/>
    <w:rsid w:val="00D876A5"/>
    <w:rsid w:val="00D90F5E"/>
    <w:rsid w:val="00D916FB"/>
    <w:rsid w:val="00D917A3"/>
    <w:rsid w:val="00D91979"/>
    <w:rsid w:val="00D91BC3"/>
    <w:rsid w:val="00D91D7D"/>
    <w:rsid w:val="00D9208A"/>
    <w:rsid w:val="00D927E4"/>
    <w:rsid w:val="00D92F83"/>
    <w:rsid w:val="00D930DC"/>
    <w:rsid w:val="00D93E91"/>
    <w:rsid w:val="00D94659"/>
    <w:rsid w:val="00D961AF"/>
    <w:rsid w:val="00D968D6"/>
    <w:rsid w:val="00D968EC"/>
    <w:rsid w:val="00DA0B20"/>
    <w:rsid w:val="00DA12A6"/>
    <w:rsid w:val="00DA1A44"/>
    <w:rsid w:val="00DA1CB5"/>
    <w:rsid w:val="00DA212E"/>
    <w:rsid w:val="00DA2BC4"/>
    <w:rsid w:val="00DA35AE"/>
    <w:rsid w:val="00DA4107"/>
    <w:rsid w:val="00DA4485"/>
    <w:rsid w:val="00DA4574"/>
    <w:rsid w:val="00DA4831"/>
    <w:rsid w:val="00DA4F23"/>
    <w:rsid w:val="00DA4F2C"/>
    <w:rsid w:val="00DA5AAB"/>
    <w:rsid w:val="00DA5DCE"/>
    <w:rsid w:val="00DA651F"/>
    <w:rsid w:val="00DA6F5C"/>
    <w:rsid w:val="00DA6F8C"/>
    <w:rsid w:val="00DA7018"/>
    <w:rsid w:val="00DA711D"/>
    <w:rsid w:val="00DB000D"/>
    <w:rsid w:val="00DB03AB"/>
    <w:rsid w:val="00DB0F40"/>
    <w:rsid w:val="00DB1050"/>
    <w:rsid w:val="00DB1107"/>
    <w:rsid w:val="00DB154F"/>
    <w:rsid w:val="00DB1BD6"/>
    <w:rsid w:val="00DB21BE"/>
    <w:rsid w:val="00DB2583"/>
    <w:rsid w:val="00DB25ED"/>
    <w:rsid w:val="00DB28EC"/>
    <w:rsid w:val="00DB335E"/>
    <w:rsid w:val="00DB3CBC"/>
    <w:rsid w:val="00DB4C6F"/>
    <w:rsid w:val="00DB5164"/>
    <w:rsid w:val="00DB53D2"/>
    <w:rsid w:val="00DB5EBA"/>
    <w:rsid w:val="00DB643B"/>
    <w:rsid w:val="00DB69DF"/>
    <w:rsid w:val="00DB6B15"/>
    <w:rsid w:val="00DB6C2F"/>
    <w:rsid w:val="00DB6D46"/>
    <w:rsid w:val="00DB716C"/>
    <w:rsid w:val="00DB7AE1"/>
    <w:rsid w:val="00DB7E1C"/>
    <w:rsid w:val="00DC00E2"/>
    <w:rsid w:val="00DC0656"/>
    <w:rsid w:val="00DC0873"/>
    <w:rsid w:val="00DC141E"/>
    <w:rsid w:val="00DC1EC8"/>
    <w:rsid w:val="00DC24A7"/>
    <w:rsid w:val="00DC2FE0"/>
    <w:rsid w:val="00DC3126"/>
    <w:rsid w:val="00DC33F6"/>
    <w:rsid w:val="00DC36BC"/>
    <w:rsid w:val="00DC376B"/>
    <w:rsid w:val="00DC39E8"/>
    <w:rsid w:val="00DC3C7C"/>
    <w:rsid w:val="00DC4125"/>
    <w:rsid w:val="00DC414E"/>
    <w:rsid w:val="00DC43EC"/>
    <w:rsid w:val="00DC4F0C"/>
    <w:rsid w:val="00DC4FD0"/>
    <w:rsid w:val="00DC504E"/>
    <w:rsid w:val="00DC56AD"/>
    <w:rsid w:val="00DC593E"/>
    <w:rsid w:val="00DC5C64"/>
    <w:rsid w:val="00DC60D3"/>
    <w:rsid w:val="00DC68EE"/>
    <w:rsid w:val="00DC7000"/>
    <w:rsid w:val="00DC757E"/>
    <w:rsid w:val="00DC775D"/>
    <w:rsid w:val="00DC7B2F"/>
    <w:rsid w:val="00DC7D85"/>
    <w:rsid w:val="00DC7F2F"/>
    <w:rsid w:val="00DD013A"/>
    <w:rsid w:val="00DD02D2"/>
    <w:rsid w:val="00DD0EF0"/>
    <w:rsid w:val="00DD1203"/>
    <w:rsid w:val="00DD1474"/>
    <w:rsid w:val="00DD1F9A"/>
    <w:rsid w:val="00DD2FC7"/>
    <w:rsid w:val="00DD329A"/>
    <w:rsid w:val="00DD3535"/>
    <w:rsid w:val="00DD3927"/>
    <w:rsid w:val="00DD3E12"/>
    <w:rsid w:val="00DD3E80"/>
    <w:rsid w:val="00DD45B7"/>
    <w:rsid w:val="00DD4A6B"/>
    <w:rsid w:val="00DD5095"/>
    <w:rsid w:val="00DD5316"/>
    <w:rsid w:val="00DD5513"/>
    <w:rsid w:val="00DD606E"/>
    <w:rsid w:val="00DD60B8"/>
    <w:rsid w:val="00DD6304"/>
    <w:rsid w:val="00DD6E25"/>
    <w:rsid w:val="00DD78F4"/>
    <w:rsid w:val="00DD7DC5"/>
    <w:rsid w:val="00DE05A5"/>
    <w:rsid w:val="00DE1E5C"/>
    <w:rsid w:val="00DE3365"/>
    <w:rsid w:val="00DE3D75"/>
    <w:rsid w:val="00DE4248"/>
    <w:rsid w:val="00DE46A8"/>
    <w:rsid w:val="00DE4761"/>
    <w:rsid w:val="00DE4A6A"/>
    <w:rsid w:val="00DE4AE8"/>
    <w:rsid w:val="00DE501D"/>
    <w:rsid w:val="00DE526D"/>
    <w:rsid w:val="00DE5EBC"/>
    <w:rsid w:val="00DE618F"/>
    <w:rsid w:val="00DE699A"/>
    <w:rsid w:val="00DE7074"/>
    <w:rsid w:val="00DE743A"/>
    <w:rsid w:val="00DF0250"/>
    <w:rsid w:val="00DF0321"/>
    <w:rsid w:val="00DF14F3"/>
    <w:rsid w:val="00DF2773"/>
    <w:rsid w:val="00DF2A7F"/>
    <w:rsid w:val="00DF2F45"/>
    <w:rsid w:val="00DF3032"/>
    <w:rsid w:val="00DF32C9"/>
    <w:rsid w:val="00DF35D9"/>
    <w:rsid w:val="00DF3A6B"/>
    <w:rsid w:val="00DF3E87"/>
    <w:rsid w:val="00DF419F"/>
    <w:rsid w:val="00DF481C"/>
    <w:rsid w:val="00DF5E53"/>
    <w:rsid w:val="00DF6061"/>
    <w:rsid w:val="00DF6BA2"/>
    <w:rsid w:val="00DF7964"/>
    <w:rsid w:val="00DF7A93"/>
    <w:rsid w:val="00DF7BE2"/>
    <w:rsid w:val="00DF7C7B"/>
    <w:rsid w:val="00E008F9"/>
    <w:rsid w:val="00E00CD7"/>
    <w:rsid w:val="00E0141F"/>
    <w:rsid w:val="00E014C9"/>
    <w:rsid w:val="00E0159B"/>
    <w:rsid w:val="00E01911"/>
    <w:rsid w:val="00E0193E"/>
    <w:rsid w:val="00E025B6"/>
    <w:rsid w:val="00E037C2"/>
    <w:rsid w:val="00E03B95"/>
    <w:rsid w:val="00E04252"/>
    <w:rsid w:val="00E04373"/>
    <w:rsid w:val="00E045C2"/>
    <w:rsid w:val="00E045F9"/>
    <w:rsid w:val="00E04C4C"/>
    <w:rsid w:val="00E04D71"/>
    <w:rsid w:val="00E04E49"/>
    <w:rsid w:val="00E05302"/>
    <w:rsid w:val="00E05AA6"/>
    <w:rsid w:val="00E06234"/>
    <w:rsid w:val="00E06C86"/>
    <w:rsid w:val="00E06CA9"/>
    <w:rsid w:val="00E06D55"/>
    <w:rsid w:val="00E06F21"/>
    <w:rsid w:val="00E07985"/>
    <w:rsid w:val="00E10848"/>
    <w:rsid w:val="00E109FA"/>
    <w:rsid w:val="00E10A8C"/>
    <w:rsid w:val="00E10AD0"/>
    <w:rsid w:val="00E10EF7"/>
    <w:rsid w:val="00E11450"/>
    <w:rsid w:val="00E118B7"/>
    <w:rsid w:val="00E11A2E"/>
    <w:rsid w:val="00E12D27"/>
    <w:rsid w:val="00E13633"/>
    <w:rsid w:val="00E138D4"/>
    <w:rsid w:val="00E1428A"/>
    <w:rsid w:val="00E153C4"/>
    <w:rsid w:val="00E153D9"/>
    <w:rsid w:val="00E15C91"/>
    <w:rsid w:val="00E15D96"/>
    <w:rsid w:val="00E16496"/>
    <w:rsid w:val="00E16FE7"/>
    <w:rsid w:val="00E1746D"/>
    <w:rsid w:val="00E1792A"/>
    <w:rsid w:val="00E17A1D"/>
    <w:rsid w:val="00E17D5D"/>
    <w:rsid w:val="00E21914"/>
    <w:rsid w:val="00E21993"/>
    <w:rsid w:val="00E22A70"/>
    <w:rsid w:val="00E22CA6"/>
    <w:rsid w:val="00E23997"/>
    <w:rsid w:val="00E23BEE"/>
    <w:rsid w:val="00E23F55"/>
    <w:rsid w:val="00E24153"/>
    <w:rsid w:val="00E24655"/>
    <w:rsid w:val="00E250B1"/>
    <w:rsid w:val="00E253C7"/>
    <w:rsid w:val="00E25585"/>
    <w:rsid w:val="00E259FD"/>
    <w:rsid w:val="00E25A7E"/>
    <w:rsid w:val="00E25E25"/>
    <w:rsid w:val="00E262E9"/>
    <w:rsid w:val="00E2634D"/>
    <w:rsid w:val="00E26396"/>
    <w:rsid w:val="00E26683"/>
    <w:rsid w:val="00E26F40"/>
    <w:rsid w:val="00E27189"/>
    <w:rsid w:val="00E276DE"/>
    <w:rsid w:val="00E27B5C"/>
    <w:rsid w:val="00E27D11"/>
    <w:rsid w:val="00E27E68"/>
    <w:rsid w:val="00E306BF"/>
    <w:rsid w:val="00E307A0"/>
    <w:rsid w:val="00E3087D"/>
    <w:rsid w:val="00E3118C"/>
    <w:rsid w:val="00E31468"/>
    <w:rsid w:val="00E31766"/>
    <w:rsid w:val="00E31F93"/>
    <w:rsid w:val="00E32DCE"/>
    <w:rsid w:val="00E32F5E"/>
    <w:rsid w:val="00E33158"/>
    <w:rsid w:val="00E336A9"/>
    <w:rsid w:val="00E33EA1"/>
    <w:rsid w:val="00E34A73"/>
    <w:rsid w:val="00E35296"/>
    <w:rsid w:val="00E35498"/>
    <w:rsid w:val="00E359A9"/>
    <w:rsid w:val="00E35D1E"/>
    <w:rsid w:val="00E36185"/>
    <w:rsid w:val="00E36459"/>
    <w:rsid w:val="00E36E29"/>
    <w:rsid w:val="00E37846"/>
    <w:rsid w:val="00E37B45"/>
    <w:rsid w:val="00E37F28"/>
    <w:rsid w:val="00E37F9F"/>
    <w:rsid w:val="00E40878"/>
    <w:rsid w:val="00E41138"/>
    <w:rsid w:val="00E4135C"/>
    <w:rsid w:val="00E41C87"/>
    <w:rsid w:val="00E41E50"/>
    <w:rsid w:val="00E42182"/>
    <w:rsid w:val="00E42FB3"/>
    <w:rsid w:val="00E43217"/>
    <w:rsid w:val="00E43521"/>
    <w:rsid w:val="00E43DEC"/>
    <w:rsid w:val="00E44CF1"/>
    <w:rsid w:val="00E45227"/>
    <w:rsid w:val="00E458C7"/>
    <w:rsid w:val="00E45D56"/>
    <w:rsid w:val="00E45EA9"/>
    <w:rsid w:val="00E46323"/>
    <w:rsid w:val="00E46F05"/>
    <w:rsid w:val="00E471C5"/>
    <w:rsid w:val="00E476BD"/>
    <w:rsid w:val="00E479B1"/>
    <w:rsid w:val="00E47F58"/>
    <w:rsid w:val="00E47FB3"/>
    <w:rsid w:val="00E514A6"/>
    <w:rsid w:val="00E5208A"/>
    <w:rsid w:val="00E52BC8"/>
    <w:rsid w:val="00E5330F"/>
    <w:rsid w:val="00E53331"/>
    <w:rsid w:val="00E53903"/>
    <w:rsid w:val="00E53ECC"/>
    <w:rsid w:val="00E544A2"/>
    <w:rsid w:val="00E54C0C"/>
    <w:rsid w:val="00E5539C"/>
    <w:rsid w:val="00E555F5"/>
    <w:rsid w:val="00E557A8"/>
    <w:rsid w:val="00E5698E"/>
    <w:rsid w:val="00E5761E"/>
    <w:rsid w:val="00E57B87"/>
    <w:rsid w:val="00E57F47"/>
    <w:rsid w:val="00E60275"/>
    <w:rsid w:val="00E607C5"/>
    <w:rsid w:val="00E61142"/>
    <w:rsid w:val="00E61963"/>
    <w:rsid w:val="00E61E03"/>
    <w:rsid w:val="00E624BD"/>
    <w:rsid w:val="00E62523"/>
    <w:rsid w:val="00E62600"/>
    <w:rsid w:val="00E629E4"/>
    <w:rsid w:val="00E636E0"/>
    <w:rsid w:val="00E63855"/>
    <w:rsid w:val="00E63A80"/>
    <w:rsid w:val="00E63CE2"/>
    <w:rsid w:val="00E644CB"/>
    <w:rsid w:val="00E653C6"/>
    <w:rsid w:val="00E656C2"/>
    <w:rsid w:val="00E65B27"/>
    <w:rsid w:val="00E65FF6"/>
    <w:rsid w:val="00E665BF"/>
    <w:rsid w:val="00E66C7A"/>
    <w:rsid w:val="00E67723"/>
    <w:rsid w:val="00E67832"/>
    <w:rsid w:val="00E67C96"/>
    <w:rsid w:val="00E67F14"/>
    <w:rsid w:val="00E67FDE"/>
    <w:rsid w:val="00E707B0"/>
    <w:rsid w:val="00E70FAE"/>
    <w:rsid w:val="00E71A80"/>
    <w:rsid w:val="00E71FB2"/>
    <w:rsid w:val="00E7209C"/>
    <w:rsid w:val="00E720A5"/>
    <w:rsid w:val="00E72135"/>
    <w:rsid w:val="00E723BA"/>
    <w:rsid w:val="00E735E0"/>
    <w:rsid w:val="00E739A6"/>
    <w:rsid w:val="00E73DB4"/>
    <w:rsid w:val="00E73EC1"/>
    <w:rsid w:val="00E746BD"/>
    <w:rsid w:val="00E749D3"/>
    <w:rsid w:val="00E74B75"/>
    <w:rsid w:val="00E752C7"/>
    <w:rsid w:val="00E756D3"/>
    <w:rsid w:val="00E7584C"/>
    <w:rsid w:val="00E75D36"/>
    <w:rsid w:val="00E75DF5"/>
    <w:rsid w:val="00E75E68"/>
    <w:rsid w:val="00E75F0D"/>
    <w:rsid w:val="00E75FDF"/>
    <w:rsid w:val="00E760B9"/>
    <w:rsid w:val="00E764D7"/>
    <w:rsid w:val="00E76517"/>
    <w:rsid w:val="00E76994"/>
    <w:rsid w:val="00E76B33"/>
    <w:rsid w:val="00E76CF0"/>
    <w:rsid w:val="00E80446"/>
    <w:rsid w:val="00E80894"/>
    <w:rsid w:val="00E811C5"/>
    <w:rsid w:val="00E81F04"/>
    <w:rsid w:val="00E81F1B"/>
    <w:rsid w:val="00E81F86"/>
    <w:rsid w:val="00E82156"/>
    <w:rsid w:val="00E822A4"/>
    <w:rsid w:val="00E82331"/>
    <w:rsid w:val="00E826C6"/>
    <w:rsid w:val="00E82977"/>
    <w:rsid w:val="00E8302E"/>
    <w:rsid w:val="00E83135"/>
    <w:rsid w:val="00E8327C"/>
    <w:rsid w:val="00E84178"/>
    <w:rsid w:val="00E851A4"/>
    <w:rsid w:val="00E85915"/>
    <w:rsid w:val="00E85C66"/>
    <w:rsid w:val="00E86377"/>
    <w:rsid w:val="00E86467"/>
    <w:rsid w:val="00E86588"/>
    <w:rsid w:val="00E86E2A"/>
    <w:rsid w:val="00E872BE"/>
    <w:rsid w:val="00E8737D"/>
    <w:rsid w:val="00E90189"/>
    <w:rsid w:val="00E904E3"/>
    <w:rsid w:val="00E90C38"/>
    <w:rsid w:val="00E91E11"/>
    <w:rsid w:val="00E92694"/>
    <w:rsid w:val="00E92EF0"/>
    <w:rsid w:val="00E9312B"/>
    <w:rsid w:val="00E932ED"/>
    <w:rsid w:val="00E93563"/>
    <w:rsid w:val="00E937D4"/>
    <w:rsid w:val="00E939F6"/>
    <w:rsid w:val="00E93ECB"/>
    <w:rsid w:val="00E93F05"/>
    <w:rsid w:val="00E945B2"/>
    <w:rsid w:val="00E94A3D"/>
    <w:rsid w:val="00E94EF2"/>
    <w:rsid w:val="00E95094"/>
    <w:rsid w:val="00E9550B"/>
    <w:rsid w:val="00E9556F"/>
    <w:rsid w:val="00E955D0"/>
    <w:rsid w:val="00E95A29"/>
    <w:rsid w:val="00E95A9C"/>
    <w:rsid w:val="00E9612A"/>
    <w:rsid w:val="00E97058"/>
    <w:rsid w:val="00E970A1"/>
    <w:rsid w:val="00E9759A"/>
    <w:rsid w:val="00E97B8E"/>
    <w:rsid w:val="00E97C15"/>
    <w:rsid w:val="00E97C67"/>
    <w:rsid w:val="00EA155E"/>
    <w:rsid w:val="00EA3058"/>
    <w:rsid w:val="00EA3387"/>
    <w:rsid w:val="00EA3863"/>
    <w:rsid w:val="00EA3DF3"/>
    <w:rsid w:val="00EA474A"/>
    <w:rsid w:val="00EA4A7E"/>
    <w:rsid w:val="00EA588D"/>
    <w:rsid w:val="00EA5AFB"/>
    <w:rsid w:val="00EA5E33"/>
    <w:rsid w:val="00EA6215"/>
    <w:rsid w:val="00EA6713"/>
    <w:rsid w:val="00EA6823"/>
    <w:rsid w:val="00EA6EC3"/>
    <w:rsid w:val="00EA6EDF"/>
    <w:rsid w:val="00EA76C8"/>
    <w:rsid w:val="00EB093E"/>
    <w:rsid w:val="00EB1602"/>
    <w:rsid w:val="00EB1D8F"/>
    <w:rsid w:val="00EB2E39"/>
    <w:rsid w:val="00EB2E79"/>
    <w:rsid w:val="00EB31A2"/>
    <w:rsid w:val="00EB39F9"/>
    <w:rsid w:val="00EB40EC"/>
    <w:rsid w:val="00EB46BC"/>
    <w:rsid w:val="00EB5043"/>
    <w:rsid w:val="00EB5050"/>
    <w:rsid w:val="00EB542A"/>
    <w:rsid w:val="00EB56DA"/>
    <w:rsid w:val="00EB5791"/>
    <w:rsid w:val="00EB596C"/>
    <w:rsid w:val="00EB6741"/>
    <w:rsid w:val="00EB69CD"/>
    <w:rsid w:val="00EB6D64"/>
    <w:rsid w:val="00EB7CA1"/>
    <w:rsid w:val="00EC05A7"/>
    <w:rsid w:val="00EC064F"/>
    <w:rsid w:val="00EC0926"/>
    <w:rsid w:val="00EC1342"/>
    <w:rsid w:val="00EC17DF"/>
    <w:rsid w:val="00EC2DBF"/>
    <w:rsid w:val="00EC3EFF"/>
    <w:rsid w:val="00EC41D8"/>
    <w:rsid w:val="00EC43A0"/>
    <w:rsid w:val="00EC4972"/>
    <w:rsid w:val="00EC51B4"/>
    <w:rsid w:val="00EC5478"/>
    <w:rsid w:val="00EC5FD0"/>
    <w:rsid w:val="00EC6B11"/>
    <w:rsid w:val="00EC79EC"/>
    <w:rsid w:val="00ED07AC"/>
    <w:rsid w:val="00ED0984"/>
    <w:rsid w:val="00ED0CCB"/>
    <w:rsid w:val="00ED0EE0"/>
    <w:rsid w:val="00ED22D2"/>
    <w:rsid w:val="00ED2679"/>
    <w:rsid w:val="00ED2917"/>
    <w:rsid w:val="00ED2F29"/>
    <w:rsid w:val="00ED3AD0"/>
    <w:rsid w:val="00ED4311"/>
    <w:rsid w:val="00ED4867"/>
    <w:rsid w:val="00ED49D9"/>
    <w:rsid w:val="00ED6F1F"/>
    <w:rsid w:val="00ED7066"/>
    <w:rsid w:val="00ED7226"/>
    <w:rsid w:val="00ED7644"/>
    <w:rsid w:val="00ED7839"/>
    <w:rsid w:val="00ED783B"/>
    <w:rsid w:val="00EE06C6"/>
    <w:rsid w:val="00EE070E"/>
    <w:rsid w:val="00EE14BD"/>
    <w:rsid w:val="00EE18E9"/>
    <w:rsid w:val="00EE1AFC"/>
    <w:rsid w:val="00EE24A8"/>
    <w:rsid w:val="00EE2C86"/>
    <w:rsid w:val="00EE3546"/>
    <w:rsid w:val="00EE359D"/>
    <w:rsid w:val="00EE4336"/>
    <w:rsid w:val="00EE459A"/>
    <w:rsid w:val="00EE4B0C"/>
    <w:rsid w:val="00EE60C2"/>
    <w:rsid w:val="00EE612A"/>
    <w:rsid w:val="00EE6517"/>
    <w:rsid w:val="00EE671F"/>
    <w:rsid w:val="00EE67BB"/>
    <w:rsid w:val="00EE70D3"/>
    <w:rsid w:val="00EE7379"/>
    <w:rsid w:val="00EE74D7"/>
    <w:rsid w:val="00EE7729"/>
    <w:rsid w:val="00EE7E80"/>
    <w:rsid w:val="00EE7F23"/>
    <w:rsid w:val="00EF02AA"/>
    <w:rsid w:val="00EF0637"/>
    <w:rsid w:val="00EF0741"/>
    <w:rsid w:val="00EF1060"/>
    <w:rsid w:val="00EF14FB"/>
    <w:rsid w:val="00EF1837"/>
    <w:rsid w:val="00EF185D"/>
    <w:rsid w:val="00EF1BAC"/>
    <w:rsid w:val="00EF1D0A"/>
    <w:rsid w:val="00EF2A8E"/>
    <w:rsid w:val="00EF2EEC"/>
    <w:rsid w:val="00EF2F6E"/>
    <w:rsid w:val="00EF2FAB"/>
    <w:rsid w:val="00EF3149"/>
    <w:rsid w:val="00EF33A6"/>
    <w:rsid w:val="00EF38D6"/>
    <w:rsid w:val="00EF3F79"/>
    <w:rsid w:val="00EF4565"/>
    <w:rsid w:val="00EF4707"/>
    <w:rsid w:val="00EF492C"/>
    <w:rsid w:val="00EF4DA6"/>
    <w:rsid w:val="00EF4E68"/>
    <w:rsid w:val="00EF5030"/>
    <w:rsid w:val="00EF5097"/>
    <w:rsid w:val="00EF6548"/>
    <w:rsid w:val="00EF66CB"/>
    <w:rsid w:val="00EF6B21"/>
    <w:rsid w:val="00EF6FE9"/>
    <w:rsid w:val="00EF709B"/>
    <w:rsid w:val="00EF7212"/>
    <w:rsid w:val="00EF73F8"/>
    <w:rsid w:val="00EF743B"/>
    <w:rsid w:val="00EF7BEF"/>
    <w:rsid w:val="00F004E1"/>
    <w:rsid w:val="00F005E8"/>
    <w:rsid w:val="00F007EC"/>
    <w:rsid w:val="00F00881"/>
    <w:rsid w:val="00F008CE"/>
    <w:rsid w:val="00F00BA9"/>
    <w:rsid w:val="00F00CE4"/>
    <w:rsid w:val="00F00D47"/>
    <w:rsid w:val="00F01647"/>
    <w:rsid w:val="00F01E0E"/>
    <w:rsid w:val="00F026EB"/>
    <w:rsid w:val="00F02845"/>
    <w:rsid w:val="00F02AA1"/>
    <w:rsid w:val="00F038DC"/>
    <w:rsid w:val="00F038E9"/>
    <w:rsid w:val="00F04294"/>
    <w:rsid w:val="00F04FA0"/>
    <w:rsid w:val="00F05081"/>
    <w:rsid w:val="00F0570D"/>
    <w:rsid w:val="00F05DD4"/>
    <w:rsid w:val="00F06623"/>
    <w:rsid w:val="00F06B3B"/>
    <w:rsid w:val="00F06C60"/>
    <w:rsid w:val="00F06C61"/>
    <w:rsid w:val="00F06C86"/>
    <w:rsid w:val="00F06DD0"/>
    <w:rsid w:val="00F07222"/>
    <w:rsid w:val="00F074A0"/>
    <w:rsid w:val="00F104F4"/>
    <w:rsid w:val="00F107C9"/>
    <w:rsid w:val="00F10927"/>
    <w:rsid w:val="00F1171C"/>
    <w:rsid w:val="00F119D5"/>
    <w:rsid w:val="00F11B06"/>
    <w:rsid w:val="00F1211C"/>
    <w:rsid w:val="00F1215A"/>
    <w:rsid w:val="00F12F49"/>
    <w:rsid w:val="00F13780"/>
    <w:rsid w:val="00F13837"/>
    <w:rsid w:val="00F13C02"/>
    <w:rsid w:val="00F13DAA"/>
    <w:rsid w:val="00F1445B"/>
    <w:rsid w:val="00F147CD"/>
    <w:rsid w:val="00F1506B"/>
    <w:rsid w:val="00F152DD"/>
    <w:rsid w:val="00F15304"/>
    <w:rsid w:val="00F15375"/>
    <w:rsid w:val="00F163CF"/>
    <w:rsid w:val="00F164AB"/>
    <w:rsid w:val="00F16F5F"/>
    <w:rsid w:val="00F171D3"/>
    <w:rsid w:val="00F1775F"/>
    <w:rsid w:val="00F179D2"/>
    <w:rsid w:val="00F20B9B"/>
    <w:rsid w:val="00F213AB"/>
    <w:rsid w:val="00F21592"/>
    <w:rsid w:val="00F216ED"/>
    <w:rsid w:val="00F21F2F"/>
    <w:rsid w:val="00F21F7B"/>
    <w:rsid w:val="00F23050"/>
    <w:rsid w:val="00F237B5"/>
    <w:rsid w:val="00F24C7C"/>
    <w:rsid w:val="00F25B2C"/>
    <w:rsid w:val="00F2616B"/>
    <w:rsid w:val="00F27675"/>
    <w:rsid w:val="00F30489"/>
    <w:rsid w:val="00F30519"/>
    <w:rsid w:val="00F30A63"/>
    <w:rsid w:val="00F31237"/>
    <w:rsid w:val="00F3167A"/>
    <w:rsid w:val="00F33324"/>
    <w:rsid w:val="00F335E9"/>
    <w:rsid w:val="00F34AE9"/>
    <w:rsid w:val="00F34E27"/>
    <w:rsid w:val="00F353BA"/>
    <w:rsid w:val="00F357C1"/>
    <w:rsid w:val="00F35FFE"/>
    <w:rsid w:val="00F362CF"/>
    <w:rsid w:val="00F36EC3"/>
    <w:rsid w:val="00F37D63"/>
    <w:rsid w:val="00F37F17"/>
    <w:rsid w:val="00F37F7C"/>
    <w:rsid w:val="00F407E7"/>
    <w:rsid w:val="00F40CE2"/>
    <w:rsid w:val="00F40EAC"/>
    <w:rsid w:val="00F4151C"/>
    <w:rsid w:val="00F41E4D"/>
    <w:rsid w:val="00F42490"/>
    <w:rsid w:val="00F425E6"/>
    <w:rsid w:val="00F42833"/>
    <w:rsid w:val="00F42C48"/>
    <w:rsid w:val="00F4380C"/>
    <w:rsid w:val="00F439F3"/>
    <w:rsid w:val="00F43DCA"/>
    <w:rsid w:val="00F443EC"/>
    <w:rsid w:val="00F444C3"/>
    <w:rsid w:val="00F44771"/>
    <w:rsid w:val="00F45942"/>
    <w:rsid w:val="00F45A1B"/>
    <w:rsid w:val="00F461E5"/>
    <w:rsid w:val="00F46417"/>
    <w:rsid w:val="00F46A97"/>
    <w:rsid w:val="00F46BA5"/>
    <w:rsid w:val="00F47651"/>
    <w:rsid w:val="00F47D47"/>
    <w:rsid w:val="00F47DC5"/>
    <w:rsid w:val="00F50134"/>
    <w:rsid w:val="00F50255"/>
    <w:rsid w:val="00F505EA"/>
    <w:rsid w:val="00F5069C"/>
    <w:rsid w:val="00F50822"/>
    <w:rsid w:val="00F50846"/>
    <w:rsid w:val="00F51821"/>
    <w:rsid w:val="00F53047"/>
    <w:rsid w:val="00F546AF"/>
    <w:rsid w:val="00F54793"/>
    <w:rsid w:val="00F55351"/>
    <w:rsid w:val="00F55791"/>
    <w:rsid w:val="00F55C30"/>
    <w:rsid w:val="00F55E2F"/>
    <w:rsid w:val="00F55ED7"/>
    <w:rsid w:val="00F56600"/>
    <w:rsid w:val="00F56A7B"/>
    <w:rsid w:val="00F56DD5"/>
    <w:rsid w:val="00F5775E"/>
    <w:rsid w:val="00F6061C"/>
    <w:rsid w:val="00F60677"/>
    <w:rsid w:val="00F60808"/>
    <w:rsid w:val="00F60904"/>
    <w:rsid w:val="00F60FB6"/>
    <w:rsid w:val="00F61016"/>
    <w:rsid w:val="00F622C5"/>
    <w:rsid w:val="00F62639"/>
    <w:rsid w:val="00F62827"/>
    <w:rsid w:val="00F63130"/>
    <w:rsid w:val="00F643F3"/>
    <w:rsid w:val="00F65E8C"/>
    <w:rsid w:val="00F65FEF"/>
    <w:rsid w:val="00F663D5"/>
    <w:rsid w:val="00F66E6D"/>
    <w:rsid w:val="00F66E84"/>
    <w:rsid w:val="00F670C3"/>
    <w:rsid w:val="00F672BD"/>
    <w:rsid w:val="00F70E26"/>
    <w:rsid w:val="00F71163"/>
    <w:rsid w:val="00F71669"/>
    <w:rsid w:val="00F71A3B"/>
    <w:rsid w:val="00F71F12"/>
    <w:rsid w:val="00F726AD"/>
    <w:rsid w:val="00F7353B"/>
    <w:rsid w:val="00F7438E"/>
    <w:rsid w:val="00F74705"/>
    <w:rsid w:val="00F74E3A"/>
    <w:rsid w:val="00F75BC8"/>
    <w:rsid w:val="00F7601F"/>
    <w:rsid w:val="00F76068"/>
    <w:rsid w:val="00F76353"/>
    <w:rsid w:val="00F76623"/>
    <w:rsid w:val="00F76A00"/>
    <w:rsid w:val="00F76B7F"/>
    <w:rsid w:val="00F76C27"/>
    <w:rsid w:val="00F771F4"/>
    <w:rsid w:val="00F77219"/>
    <w:rsid w:val="00F7747E"/>
    <w:rsid w:val="00F77B06"/>
    <w:rsid w:val="00F80470"/>
    <w:rsid w:val="00F8126B"/>
    <w:rsid w:val="00F818AC"/>
    <w:rsid w:val="00F81D90"/>
    <w:rsid w:val="00F81DC6"/>
    <w:rsid w:val="00F8209D"/>
    <w:rsid w:val="00F82476"/>
    <w:rsid w:val="00F82900"/>
    <w:rsid w:val="00F830D7"/>
    <w:rsid w:val="00F83571"/>
    <w:rsid w:val="00F84576"/>
    <w:rsid w:val="00F853C2"/>
    <w:rsid w:val="00F85DB0"/>
    <w:rsid w:val="00F86291"/>
    <w:rsid w:val="00F864B3"/>
    <w:rsid w:val="00F86B2A"/>
    <w:rsid w:val="00F877AB"/>
    <w:rsid w:val="00F87A2D"/>
    <w:rsid w:val="00F87BD5"/>
    <w:rsid w:val="00F90020"/>
    <w:rsid w:val="00F905A7"/>
    <w:rsid w:val="00F906DA"/>
    <w:rsid w:val="00F91550"/>
    <w:rsid w:val="00F91869"/>
    <w:rsid w:val="00F918BC"/>
    <w:rsid w:val="00F91B91"/>
    <w:rsid w:val="00F920CE"/>
    <w:rsid w:val="00F921F9"/>
    <w:rsid w:val="00F92BD2"/>
    <w:rsid w:val="00F92CB3"/>
    <w:rsid w:val="00F93969"/>
    <w:rsid w:val="00F9427C"/>
    <w:rsid w:val="00F94507"/>
    <w:rsid w:val="00F9498E"/>
    <w:rsid w:val="00F94B03"/>
    <w:rsid w:val="00F94EAE"/>
    <w:rsid w:val="00F9505D"/>
    <w:rsid w:val="00F95357"/>
    <w:rsid w:val="00F95A3E"/>
    <w:rsid w:val="00F975F1"/>
    <w:rsid w:val="00F97CF6"/>
    <w:rsid w:val="00FA070B"/>
    <w:rsid w:val="00FA1A3C"/>
    <w:rsid w:val="00FA1D1C"/>
    <w:rsid w:val="00FA1F8D"/>
    <w:rsid w:val="00FA201D"/>
    <w:rsid w:val="00FA20FB"/>
    <w:rsid w:val="00FA281D"/>
    <w:rsid w:val="00FA2A91"/>
    <w:rsid w:val="00FA35A7"/>
    <w:rsid w:val="00FA3FA4"/>
    <w:rsid w:val="00FA4789"/>
    <w:rsid w:val="00FA4DA6"/>
    <w:rsid w:val="00FA4DF3"/>
    <w:rsid w:val="00FA52E6"/>
    <w:rsid w:val="00FA5494"/>
    <w:rsid w:val="00FA75A8"/>
    <w:rsid w:val="00FA7A8B"/>
    <w:rsid w:val="00FB0093"/>
    <w:rsid w:val="00FB032B"/>
    <w:rsid w:val="00FB08E7"/>
    <w:rsid w:val="00FB14CD"/>
    <w:rsid w:val="00FB1F75"/>
    <w:rsid w:val="00FB21F2"/>
    <w:rsid w:val="00FB27A4"/>
    <w:rsid w:val="00FB2844"/>
    <w:rsid w:val="00FB29FE"/>
    <w:rsid w:val="00FB2A9A"/>
    <w:rsid w:val="00FB2FB9"/>
    <w:rsid w:val="00FB3B40"/>
    <w:rsid w:val="00FB3FBB"/>
    <w:rsid w:val="00FB484B"/>
    <w:rsid w:val="00FB49E6"/>
    <w:rsid w:val="00FB5375"/>
    <w:rsid w:val="00FB65BA"/>
    <w:rsid w:val="00FB65DE"/>
    <w:rsid w:val="00FB786B"/>
    <w:rsid w:val="00FC0699"/>
    <w:rsid w:val="00FC0B25"/>
    <w:rsid w:val="00FC0EF4"/>
    <w:rsid w:val="00FC10BC"/>
    <w:rsid w:val="00FC1E87"/>
    <w:rsid w:val="00FC2E08"/>
    <w:rsid w:val="00FC3361"/>
    <w:rsid w:val="00FC338C"/>
    <w:rsid w:val="00FC3B89"/>
    <w:rsid w:val="00FC3BA0"/>
    <w:rsid w:val="00FC43EF"/>
    <w:rsid w:val="00FC45DB"/>
    <w:rsid w:val="00FC5053"/>
    <w:rsid w:val="00FC5475"/>
    <w:rsid w:val="00FC5528"/>
    <w:rsid w:val="00FC57EB"/>
    <w:rsid w:val="00FC5AEB"/>
    <w:rsid w:val="00FC622F"/>
    <w:rsid w:val="00FC734B"/>
    <w:rsid w:val="00FC7E5B"/>
    <w:rsid w:val="00FD0205"/>
    <w:rsid w:val="00FD0811"/>
    <w:rsid w:val="00FD0A12"/>
    <w:rsid w:val="00FD0BBE"/>
    <w:rsid w:val="00FD1171"/>
    <w:rsid w:val="00FD11F1"/>
    <w:rsid w:val="00FD26BF"/>
    <w:rsid w:val="00FD292C"/>
    <w:rsid w:val="00FD3672"/>
    <w:rsid w:val="00FD3B03"/>
    <w:rsid w:val="00FD3C93"/>
    <w:rsid w:val="00FD3EED"/>
    <w:rsid w:val="00FD3F58"/>
    <w:rsid w:val="00FD44C0"/>
    <w:rsid w:val="00FD475F"/>
    <w:rsid w:val="00FD4E66"/>
    <w:rsid w:val="00FD592F"/>
    <w:rsid w:val="00FD5BEE"/>
    <w:rsid w:val="00FD5C8F"/>
    <w:rsid w:val="00FD64F2"/>
    <w:rsid w:val="00FD7AA3"/>
    <w:rsid w:val="00FD7B44"/>
    <w:rsid w:val="00FE0373"/>
    <w:rsid w:val="00FE0BE4"/>
    <w:rsid w:val="00FE0E49"/>
    <w:rsid w:val="00FE0E84"/>
    <w:rsid w:val="00FE1072"/>
    <w:rsid w:val="00FE1156"/>
    <w:rsid w:val="00FE116B"/>
    <w:rsid w:val="00FE1523"/>
    <w:rsid w:val="00FE1B39"/>
    <w:rsid w:val="00FE2002"/>
    <w:rsid w:val="00FE21D9"/>
    <w:rsid w:val="00FE264A"/>
    <w:rsid w:val="00FE2927"/>
    <w:rsid w:val="00FE32EA"/>
    <w:rsid w:val="00FE34B7"/>
    <w:rsid w:val="00FE3C14"/>
    <w:rsid w:val="00FE3C63"/>
    <w:rsid w:val="00FE3F2E"/>
    <w:rsid w:val="00FE5329"/>
    <w:rsid w:val="00FE54B1"/>
    <w:rsid w:val="00FE5545"/>
    <w:rsid w:val="00FE666A"/>
    <w:rsid w:val="00FE6CC0"/>
    <w:rsid w:val="00FE714A"/>
    <w:rsid w:val="00FE7A15"/>
    <w:rsid w:val="00FE7CDB"/>
    <w:rsid w:val="00FF0B9E"/>
    <w:rsid w:val="00FF1B14"/>
    <w:rsid w:val="00FF1D83"/>
    <w:rsid w:val="00FF1DE1"/>
    <w:rsid w:val="00FF297B"/>
    <w:rsid w:val="00FF29AC"/>
    <w:rsid w:val="00FF3076"/>
    <w:rsid w:val="00FF4A9F"/>
    <w:rsid w:val="00FF5048"/>
    <w:rsid w:val="00FF572B"/>
    <w:rsid w:val="00FF598A"/>
    <w:rsid w:val="00FF6589"/>
    <w:rsid w:val="00FF66C1"/>
    <w:rsid w:val="00FF6A79"/>
    <w:rsid w:val="00FF7120"/>
    <w:rsid w:val="00FF737C"/>
    <w:rsid w:val="00FF762A"/>
    <w:rsid w:val="00FF78F4"/>
    <w:rsid w:val="00FF7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3E08B9"/>
    <w:pPr>
      <w:numPr>
        <w:numId w:val="1"/>
      </w:numPr>
      <w:tabs>
        <w:tab w:val="left" w:pos="720"/>
        <w:tab w:val="left" w:pos="1440"/>
      </w:tabs>
      <w:spacing w:after="0" w:line="240" w:lineRule="auto"/>
      <w:ind w:left="720" w:firstLine="0"/>
      <w:jc w:val="both"/>
      <w:outlineLvl w:val="0"/>
    </w:pPr>
    <w:rPr>
      <w:rFonts w:ascii="Cambria" w:hAnsi="Cambria"/>
      <w:b/>
      <w:sz w:val="20"/>
      <w:szCs w:val="20"/>
      <w:lang w:val="es-ES"/>
    </w:rPr>
  </w:style>
  <w:style w:type="paragraph" w:styleId="Heading2">
    <w:name w:val="heading 2"/>
    <w:basedOn w:val="Normal"/>
    <w:next w:val="Normal"/>
    <w:link w:val="Heading2Char"/>
    <w:qFormat/>
    <w:rsid w:val="005A4720"/>
    <w:pPr>
      <w:numPr>
        <w:ilvl w:val="1"/>
        <w:numId w:val="3"/>
      </w:numPr>
      <w:spacing w:before="360" w:after="240" w:line="240" w:lineRule="auto"/>
      <w:ind w:left="547" w:hanging="547"/>
      <w:outlineLvl w:val="1"/>
    </w:pPr>
    <w:rPr>
      <w:rFonts w:ascii="Cambria" w:hAnsi="Cambria"/>
      <w:b/>
      <w:i/>
      <w:sz w:val="28"/>
      <w:szCs w:val="28"/>
      <w:lang w:val="es-ES" w:eastAsia="x-none"/>
    </w:rPr>
  </w:style>
  <w:style w:type="paragraph" w:styleId="Heading3">
    <w:name w:val="heading 3"/>
    <w:basedOn w:val="Heading2"/>
    <w:next w:val="Normal"/>
    <w:link w:val="Heading3Char"/>
    <w:qFormat/>
    <w:rsid w:val="003E08B9"/>
    <w:pPr>
      <w:numPr>
        <w:ilvl w:val="2"/>
      </w:numPr>
      <w:tabs>
        <w:tab w:val="left" w:pos="720"/>
        <w:tab w:val="left" w:pos="1440"/>
      </w:tabs>
      <w:spacing w:before="0" w:after="0"/>
      <w:ind w:left="1440" w:hanging="720"/>
      <w:outlineLvl w:val="2"/>
    </w:pPr>
    <w:rPr>
      <w:i w:val="0"/>
      <w:sz w:val="20"/>
      <w:szCs w:val="20"/>
    </w:rPr>
  </w:style>
  <w:style w:type="paragraph" w:styleId="Heading4">
    <w:name w:val="heading 4"/>
    <w:basedOn w:val="Heading3"/>
    <w:next w:val="Heading5"/>
    <w:link w:val="Heading4Char"/>
    <w:qFormat/>
    <w:rsid w:val="005A4720"/>
    <w:pPr>
      <w:numPr>
        <w:ilvl w:val="3"/>
      </w:numPr>
      <w:ind w:left="1094" w:hanging="547"/>
      <w:outlineLvl w:val="3"/>
    </w:pPr>
  </w:style>
  <w:style w:type="paragraph" w:styleId="Heading5">
    <w:name w:val="heading 5"/>
    <w:basedOn w:val="Heading4"/>
    <w:link w:val="Heading5Char"/>
    <w:uiPriority w:val="9"/>
    <w:qFormat/>
    <w:rsid w:val="005A4720"/>
    <w:pPr>
      <w:numPr>
        <w:ilvl w:val="4"/>
      </w:numPr>
      <w:ind w:left="1094" w:hanging="547"/>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aliases w:val="Parragrap"/>
    <w:link w:val="ColorfulList-Accent1Char"/>
    <w:uiPriority w:val="34"/>
    <w:qFormat/>
    <w:rsid w:val="00AB747C"/>
    <w:pPr>
      <w:pBdr>
        <w:top w:val="nil"/>
        <w:left w:val="nil"/>
        <w:bottom w:val="nil"/>
        <w:right w:val="nil"/>
        <w:between w:val="nil"/>
        <w:bar w:val="nil"/>
      </w:pBdr>
      <w:ind w:left="720"/>
    </w:pPr>
    <w:rPr>
      <w:rFonts w:ascii="Cambria" w:eastAsia="Cambria" w:hAnsi="Cambria"/>
      <w:color w:val="000000"/>
      <w:sz w:val="24"/>
      <w:szCs w:val="24"/>
      <w:u w:color="000000"/>
      <w:bdr w:val="nil"/>
      <w:lang w:eastAsia="es-ES"/>
    </w:rPr>
  </w:style>
  <w:style w:type="character" w:customStyle="1" w:styleId="ColorfulList-Accent1Char">
    <w:name w:val="Colorful List - Accent 1 Char"/>
    <w:aliases w:val="Parragrap Char"/>
    <w:link w:val="ColorfulList-Accent11"/>
    <w:uiPriority w:val="34"/>
    <w:locked/>
    <w:rsid w:val="00AB747C"/>
    <w:rPr>
      <w:rFonts w:ascii="Cambria" w:eastAsia="Cambria" w:hAnsi="Cambria"/>
      <w:color w:val="000000"/>
      <w:sz w:val="24"/>
      <w:szCs w:val="24"/>
      <w:u w:color="000000"/>
      <w:bdr w:val="nil"/>
      <w:lang w:eastAsia="es-ES" w:bidi="ar-SA"/>
    </w:rPr>
  </w:style>
  <w:style w:type="character" w:styleId="Strong">
    <w:name w:val="Strong"/>
    <w:uiPriority w:val="22"/>
    <w:qFormat/>
    <w:rsid w:val="00AB747C"/>
    <w:rPr>
      <w:b/>
      <w:bCs/>
    </w:rPr>
  </w:style>
  <w:style w:type="character" w:customStyle="1" w:styleId="Heading1Char">
    <w:name w:val="Heading 1 Char"/>
    <w:link w:val="Heading1"/>
    <w:rsid w:val="003E08B9"/>
    <w:rPr>
      <w:rFonts w:ascii="Cambria" w:hAnsi="Cambria"/>
      <w:b/>
      <w:lang w:val="es-ES"/>
    </w:rPr>
  </w:style>
  <w:style w:type="character" w:customStyle="1" w:styleId="Heading2Char">
    <w:name w:val="Heading 2 Char"/>
    <w:link w:val="Heading2"/>
    <w:rsid w:val="005A4720"/>
    <w:rPr>
      <w:rFonts w:ascii="Cambria" w:eastAsia="MS Mincho" w:hAnsi="Cambria"/>
      <w:b/>
      <w:i/>
      <w:sz w:val="28"/>
      <w:szCs w:val="28"/>
      <w:lang w:val="es-ES"/>
    </w:rPr>
  </w:style>
  <w:style w:type="character" w:customStyle="1" w:styleId="Heading3Char">
    <w:name w:val="Heading 3 Char"/>
    <w:link w:val="Heading3"/>
    <w:rsid w:val="003E08B9"/>
    <w:rPr>
      <w:rFonts w:ascii="Cambria" w:hAnsi="Cambria"/>
      <w:b/>
      <w:lang w:val="es-ES" w:eastAsia="x-none"/>
    </w:rPr>
  </w:style>
  <w:style w:type="character" w:customStyle="1" w:styleId="Heading4Char">
    <w:name w:val="Heading 4 Char"/>
    <w:link w:val="Heading4"/>
    <w:rsid w:val="005A4720"/>
    <w:rPr>
      <w:rFonts w:ascii="Cambria" w:eastAsia="MS Mincho" w:hAnsi="Cambria"/>
      <w:b/>
      <w:sz w:val="24"/>
      <w:szCs w:val="28"/>
      <w:lang w:val="es-ES"/>
    </w:rPr>
  </w:style>
  <w:style w:type="character" w:customStyle="1" w:styleId="Heading5Char">
    <w:name w:val="Heading 5 Char"/>
    <w:link w:val="Heading5"/>
    <w:uiPriority w:val="9"/>
    <w:rsid w:val="005A4720"/>
    <w:rPr>
      <w:rFonts w:ascii="Cambria" w:eastAsia="MS Mincho" w:hAnsi="Cambria"/>
      <w:b/>
      <w:sz w:val="22"/>
      <w:szCs w:val="28"/>
      <w:lang w:val="es-ES"/>
    </w:rPr>
  </w:style>
  <w:style w:type="character" w:styleId="FootnoteReference">
    <w:name w:val="footnote reference"/>
    <w:aliases w:val="Footnotes refss,Texto de nota al pie,Appel note de bas de page,referencia nota al pie,BVI fnr,Footnote number,f,Ref. de nota al pie.,Footnote symbol,Footnote,4_G,16 Point,Superscript 6 Point,Texto nota al pie,Ref. de nota al pi,Ref,f1"/>
    <w:link w:val="BVIfnrCar1CarCarCarCar"/>
    <w:uiPriority w:val="99"/>
    <w:qFormat/>
    <w:rsid w:val="00281A67"/>
    <w:rPr>
      <w:vertAlign w:val="superscript"/>
    </w:rPr>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A Fu?notentext,Ca,footnote text,ft,fn"/>
    <w:basedOn w:val="Normal"/>
    <w:link w:val="FootnoteTextChar"/>
    <w:qFormat/>
    <w:rsid w:val="00281A67"/>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rsid w:val="00281A67"/>
    <w:rPr>
      <w:rFonts w:ascii="Times New Roman" w:eastAsia="Times New Roman" w:hAnsi="Times New Roman"/>
    </w:rPr>
  </w:style>
  <w:style w:type="character" w:styleId="Hyperlink">
    <w:name w:val="Hyperlink"/>
    <w:uiPriority w:val="99"/>
    <w:rsid w:val="00281A67"/>
    <w:rPr>
      <w:color w:val="0000FF"/>
      <w:u w:val="single"/>
    </w:rPr>
  </w:style>
  <w:style w:type="paragraph" w:styleId="List">
    <w:name w:val="List"/>
    <w:basedOn w:val="Normal"/>
    <w:rsid w:val="00281A67"/>
    <w:pPr>
      <w:widowControl w:val="0"/>
      <w:autoSpaceDE w:val="0"/>
      <w:autoSpaceDN w:val="0"/>
      <w:adjustRightInd w:val="0"/>
      <w:spacing w:after="0" w:line="240" w:lineRule="auto"/>
      <w:ind w:left="283" w:hanging="283"/>
    </w:pPr>
    <w:rPr>
      <w:rFonts w:ascii="Times New Roman" w:eastAsia="Times New Roman" w:hAnsi="Times New Roman"/>
      <w:sz w:val="24"/>
      <w:szCs w:val="24"/>
      <w:lang w:val="es-ES" w:eastAsia="es-CO"/>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uiPriority w:val="99"/>
    <w:rsid w:val="00281A67"/>
    <w:pPr>
      <w:spacing w:before="200" w:after="160" w:line="240" w:lineRule="exact"/>
    </w:pPr>
    <w:rPr>
      <w:sz w:val="20"/>
      <w:szCs w:val="20"/>
      <w:vertAlign w:val="superscript"/>
      <w:lang w:val="x-none" w:eastAsia="x-none"/>
    </w:rPr>
  </w:style>
  <w:style w:type="character" w:customStyle="1" w:styleId="ircsu">
    <w:name w:val="irc_su"/>
    <w:rsid w:val="00281A67"/>
  </w:style>
  <w:style w:type="character" w:styleId="FollowedHyperlink">
    <w:name w:val="FollowedHyperlink"/>
    <w:uiPriority w:val="99"/>
    <w:semiHidden/>
    <w:unhideWhenUsed/>
    <w:rsid w:val="00052F9F"/>
    <w:rPr>
      <w:color w:val="800080"/>
      <w:u w:val="single"/>
    </w:rPr>
  </w:style>
  <w:style w:type="paragraph" w:customStyle="1" w:styleId="Char2">
    <w:name w:val="Char2"/>
    <w:basedOn w:val="Normal"/>
    <w:uiPriority w:val="99"/>
    <w:rsid w:val="00B21857"/>
    <w:pPr>
      <w:spacing w:after="160" w:line="240" w:lineRule="exact"/>
    </w:pPr>
    <w:rPr>
      <w:rFonts w:ascii="Times New Roman" w:hAnsi="Times New Roman"/>
      <w:sz w:val="20"/>
      <w:szCs w:val="20"/>
      <w:vertAlign w:val="superscript"/>
    </w:rPr>
  </w:style>
  <w:style w:type="paragraph" w:styleId="Header">
    <w:name w:val="header"/>
    <w:basedOn w:val="Normal"/>
    <w:link w:val="HeaderChar"/>
    <w:uiPriority w:val="99"/>
    <w:unhideWhenUsed/>
    <w:rsid w:val="002054DA"/>
    <w:pPr>
      <w:tabs>
        <w:tab w:val="center" w:pos="4680"/>
        <w:tab w:val="right" w:pos="9360"/>
      </w:tabs>
    </w:pPr>
    <w:rPr>
      <w:lang w:val="x-none" w:eastAsia="x-none"/>
    </w:rPr>
  </w:style>
  <w:style w:type="character" w:customStyle="1" w:styleId="HeaderChar">
    <w:name w:val="Header Char"/>
    <w:link w:val="Header"/>
    <w:uiPriority w:val="99"/>
    <w:rsid w:val="002054DA"/>
    <w:rPr>
      <w:sz w:val="22"/>
      <w:szCs w:val="22"/>
    </w:rPr>
  </w:style>
  <w:style w:type="paragraph" w:styleId="Footer">
    <w:name w:val="footer"/>
    <w:basedOn w:val="Normal"/>
    <w:link w:val="FooterChar"/>
    <w:uiPriority w:val="99"/>
    <w:unhideWhenUsed/>
    <w:rsid w:val="002054DA"/>
    <w:pPr>
      <w:tabs>
        <w:tab w:val="center" w:pos="4680"/>
        <w:tab w:val="right" w:pos="9360"/>
      </w:tabs>
    </w:pPr>
    <w:rPr>
      <w:lang w:val="x-none" w:eastAsia="x-none"/>
    </w:rPr>
  </w:style>
  <w:style w:type="character" w:customStyle="1" w:styleId="FooterChar">
    <w:name w:val="Footer Char"/>
    <w:link w:val="Footer"/>
    <w:uiPriority w:val="99"/>
    <w:rsid w:val="002054DA"/>
    <w:rPr>
      <w:sz w:val="22"/>
      <w:szCs w:val="22"/>
    </w:rPr>
  </w:style>
  <w:style w:type="paragraph" w:styleId="NormalWeb">
    <w:name w:val="Normal (Web)"/>
    <w:basedOn w:val="Normal"/>
    <w:uiPriority w:val="99"/>
    <w:semiHidden/>
    <w:unhideWhenUsed/>
    <w:rsid w:val="001269EC"/>
    <w:pPr>
      <w:spacing w:after="150"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901070"/>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901070"/>
    <w:rPr>
      <w:rFonts w:ascii="Tahoma" w:hAnsi="Tahoma" w:cs="Tahoma"/>
      <w:sz w:val="16"/>
      <w:szCs w:val="16"/>
    </w:rPr>
  </w:style>
  <w:style w:type="character" w:customStyle="1" w:styleId="apple-converted-space">
    <w:name w:val="apple-converted-space"/>
    <w:rsid w:val="00D338F4"/>
  </w:style>
  <w:style w:type="paragraph" w:styleId="NoSpacing">
    <w:name w:val="No Spacing"/>
    <w:aliases w:val="Informes"/>
    <w:uiPriority w:val="1"/>
    <w:qFormat/>
    <w:rsid w:val="0009567A"/>
    <w:rPr>
      <w:rFonts w:eastAsia="Calibri"/>
      <w:sz w:val="22"/>
      <w:szCs w:val="22"/>
      <w:lang w:val="es-ES"/>
    </w:rPr>
  </w:style>
  <w:style w:type="paragraph" w:styleId="ListParagraph">
    <w:name w:val="List Paragraph"/>
    <w:basedOn w:val="Normal"/>
    <w:qFormat/>
    <w:rsid w:val="0009567A"/>
    <w:pPr>
      <w:ind w:left="720"/>
    </w:pPr>
  </w:style>
  <w:style w:type="paragraph" w:customStyle="1" w:styleId="Default">
    <w:name w:val="Default"/>
    <w:rsid w:val="004F785E"/>
    <w:pPr>
      <w:autoSpaceDE w:val="0"/>
      <w:autoSpaceDN w:val="0"/>
      <w:adjustRightInd w:val="0"/>
    </w:pPr>
    <w:rPr>
      <w:rFonts w:ascii="Verdana" w:hAnsi="Verdana" w:cs="Verdana"/>
      <w:color w:val="000000"/>
      <w:sz w:val="24"/>
      <w:szCs w:val="24"/>
    </w:rPr>
  </w:style>
  <w:style w:type="paragraph" w:customStyle="1" w:styleId="Body">
    <w:name w:val="Body"/>
    <w:rsid w:val="00104B70"/>
    <w:pPr>
      <w:pBdr>
        <w:top w:val="nil"/>
        <w:left w:val="nil"/>
        <w:bottom w:val="nil"/>
        <w:right w:val="nil"/>
        <w:between w:val="nil"/>
        <w:bar w:val="nil"/>
      </w:pBdr>
      <w:spacing w:after="200" w:line="276" w:lineRule="auto"/>
    </w:pPr>
    <w:rPr>
      <w:rFonts w:eastAsia="Calibri" w:cs="Calibri"/>
      <w:color w:val="000000"/>
      <w:sz w:val="22"/>
      <w:szCs w:val="22"/>
      <w:u w:color="000000"/>
      <w:bdr w:val="nil"/>
    </w:rPr>
  </w:style>
  <w:style w:type="paragraph" w:customStyle="1" w:styleId="SingleTxtG">
    <w:name w:val="_ Single Txt_G"/>
    <w:basedOn w:val="Normal"/>
    <w:rsid w:val="00954A2B"/>
    <w:pPr>
      <w:spacing w:after="120" w:line="240" w:lineRule="atLeast"/>
      <w:ind w:left="1134" w:right="1134"/>
      <w:jc w:val="both"/>
    </w:pPr>
    <w:rPr>
      <w:rFonts w:ascii="Times New Roman" w:eastAsia="Times New Roman" w:hAnsi="Times New Roman"/>
      <w:sz w:val="20"/>
      <w:szCs w:val="20"/>
      <w:lang w:val="es-ES" w:eastAsia="es-ES"/>
    </w:rPr>
  </w:style>
  <w:style w:type="paragraph" w:customStyle="1" w:styleId="Parrnumerado">
    <w:name w:val="Parr numerado"/>
    <w:basedOn w:val="Normal"/>
    <w:rsid w:val="00EF73F8"/>
    <w:pPr>
      <w:tabs>
        <w:tab w:val="num" w:pos="360"/>
      </w:tabs>
      <w:spacing w:after="240" w:line="240" w:lineRule="auto"/>
      <w:ind w:left="547" w:hanging="547"/>
      <w:jc w:val="both"/>
    </w:pPr>
    <w:rPr>
      <w:rFonts w:ascii="Cambria" w:hAnsi="Cambria" w:cs="Arial"/>
      <w:sz w:val="20"/>
      <w:szCs w:val="20"/>
      <w:shd w:val="clear" w:color="auto" w:fill="FFFFFF"/>
    </w:rPr>
  </w:style>
  <w:style w:type="character" w:customStyle="1" w:styleId="st1">
    <w:name w:val="st1"/>
    <w:basedOn w:val="DefaultParagraphFont"/>
    <w:rsid w:val="00674E85"/>
  </w:style>
  <w:style w:type="paragraph" w:customStyle="1" w:styleId="Appelnotedebasde">
    <w:name w:val="Appel note de bas de..."/>
    <w:basedOn w:val="Normal"/>
    <w:uiPriority w:val="99"/>
    <w:rsid w:val="00224BF2"/>
    <w:pPr>
      <w:spacing w:after="160" w:line="240" w:lineRule="exact"/>
    </w:pPr>
    <w:rPr>
      <w:rFonts w:asciiTheme="minorHAnsi" w:eastAsiaTheme="minorHAnsi" w:hAnsiTheme="minorHAnsi" w:cstheme="minorBidi"/>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3E08B9"/>
    <w:pPr>
      <w:numPr>
        <w:numId w:val="1"/>
      </w:numPr>
      <w:tabs>
        <w:tab w:val="left" w:pos="720"/>
        <w:tab w:val="left" w:pos="1440"/>
      </w:tabs>
      <w:spacing w:after="0" w:line="240" w:lineRule="auto"/>
      <w:ind w:left="720" w:firstLine="0"/>
      <w:jc w:val="both"/>
      <w:outlineLvl w:val="0"/>
    </w:pPr>
    <w:rPr>
      <w:rFonts w:ascii="Cambria" w:hAnsi="Cambria"/>
      <w:b/>
      <w:sz w:val="20"/>
      <w:szCs w:val="20"/>
      <w:lang w:val="es-ES"/>
    </w:rPr>
  </w:style>
  <w:style w:type="paragraph" w:styleId="Heading2">
    <w:name w:val="heading 2"/>
    <w:basedOn w:val="Normal"/>
    <w:next w:val="Normal"/>
    <w:link w:val="Heading2Char"/>
    <w:qFormat/>
    <w:rsid w:val="005A4720"/>
    <w:pPr>
      <w:numPr>
        <w:ilvl w:val="1"/>
        <w:numId w:val="3"/>
      </w:numPr>
      <w:spacing w:before="360" w:after="240" w:line="240" w:lineRule="auto"/>
      <w:ind w:left="547" w:hanging="547"/>
      <w:outlineLvl w:val="1"/>
    </w:pPr>
    <w:rPr>
      <w:rFonts w:ascii="Cambria" w:hAnsi="Cambria"/>
      <w:b/>
      <w:i/>
      <w:sz w:val="28"/>
      <w:szCs w:val="28"/>
      <w:lang w:val="es-ES" w:eastAsia="x-none"/>
    </w:rPr>
  </w:style>
  <w:style w:type="paragraph" w:styleId="Heading3">
    <w:name w:val="heading 3"/>
    <w:basedOn w:val="Heading2"/>
    <w:next w:val="Normal"/>
    <w:link w:val="Heading3Char"/>
    <w:qFormat/>
    <w:rsid w:val="003E08B9"/>
    <w:pPr>
      <w:numPr>
        <w:ilvl w:val="2"/>
      </w:numPr>
      <w:tabs>
        <w:tab w:val="left" w:pos="720"/>
        <w:tab w:val="left" w:pos="1440"/>
      </w:tabs>
      <w:spacing w:before="0" w:after="0"/>
      <w:ind w:left="1440" w:hanging="720"/>
      <w:outlineLvl w:val="2"/>
    </w:pPr>
    <w:rPr>
      <w:i w:val="0"/>
      <w:sz w:val="20"/>
      <w:szCs w:val="20"/>
    </w:rPr>
  </w:style>
  <w:style w:type="paragraph" w:styleId="Heading4">
    <w:name w:val="heading 4"/>
    <w:basedOn w:val="Heading3"/>
    <w:next w:val="Heading5"/>
    <w:link w:val="Heading4Char"/>
    <w:qFormat/>
    <w:rsid w:val="005A4720"/>
    <w:pPr>
      <w:numPr>
        <w:ilvl w:val="3"/>
      </w:numPr>
      <w:ind w:left="1094" w:hanging="547"/>
      <w:outlineLvl w:val="3"/>
    </w:pPr>
  </w:style>
  <w:style w:type="paragraph" w:styleId="Heading5">
    <w:name w:val="heading 5"/>
    <w:basedOn w:val="Heading4"/>
    <w:link w:val="Heading5Char"/>
    <w:uiPriority w:val="9"/>
    <w:qFormat/>
    <w:rsid w:val="005A4720"/>
    <w:pPr>
      <w:numPr>
        <w:ilvl w:val="4"/>
      </w:numPr>
      <w:ind w:left="1094" w:hanging="547"/>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aliases w:val="Parragrap"/>
    <w:link w:val="ColorfulList-Accent1Char"/>
    <w:uiPriority w:val="34"/>
    <w:qFormat/>
    <w:rsid w:val="00AB747C"/>
    <w:pPr>
      <w:pBdr>
        <w:top w:val="nil"/>
        <w:left w:val="nil"/>
        <w:bottom w:val="nil"/>
        <w:right w:val="nil"/>
        <w:between w:val="nil"/>
        <w:bar w:val="nil"/>
      </w:pBdr>
      <w:ind w:left="720"/>
    </w:pPr>
    <w:rPr>
      <w:rFonts w:ascii="Cambria" w:eastAsia="Cambria" w:hAnsi="Cambria"/>
      <w:color w:val="000000"/>
      <w:sz w:val="24"/>
      <w:szCs w:val="24"/>
      <w:u w:color="000000"/>
      <w:bdr w:val="nil"/>
      <w:lang w:eastAsia="es-ES"/>
    </w:rPr>
  </w:style>
  <w:style w:type="character" w:customStyle="1" w:styleId="ColorfulList-Accent1Char">
    <w:name w:val="Colorful List - Accent 1 Char"/>
    <w:aliases w:val="Parragrap Char"/>
    <w:link w:val="ColorfulList-Accent11"/>
    <w:uiPriority w:val="34"/>
    <w:locked/>
    <w:rsid w:val="00AB747C"/>
    <w:rPr>
      <w:rFonts w:ascii="Cambria" w:eastAsia="Cambria" w:hAnsi="Cambria"/>
      <w:color w:val="000000"/>
      <w:sz w:val="24"/>
      <w:szCs w:val="24"/>
      <w:u w:color="000000"/>
      <w:bdr w:val="nil"/>
      <w:lang w:eastAsia="es-ES" w:bidi="ar-SA"/>
    </w:rPr>
  </w:style>
  <w:style w:type="character" w:styleId="Strong">
    <w:name w:val="Strong"/>
    <w:uiPriority w:val="22"/>
    <w:qFormat/>
    <w:rsid w:val="00AB747C"/>
    <w:rPr>
      <w:b/>
      <w:bCs/>
    </w:rPr>
  </w:style>
  <w:style w:type="character" w:customStyle="1" w:styleId="Heading1Char">
    <w:name w:val="Heading 1 Char"/>
    <w:link w:val="Heading1"/>
    <w:rsid w:val="003E08B9"/>
    <w:rPr>
      <w:rFonts w:ascii="Cambria" w:hAnsi="Cambria"/>
      <w:b/>
      <w:lang w:val="es-ES"/>
    </w:rPr>
  </w:style>
  <w:style w:type="character" w:customStyle="1" w:styleId="Heading2Char">
    <w:name w:val="Heading 2 Char"/>
    <w:link w:val="Heading2"/>
    <w:rsid w:val="005A4720"/>
    <w:rPr>
      <w:rFonts w:ascii="Cambria" w:eastAsia="MS Mincho" w:hAnsi="Cambria"/>
      <w:b/>
      <w:i/>
      <w:sz w:val="28"/>
      <w:szCs w:val="28"/>
      <w:lang w:val="es-ES"/>
    </w:rPr>
  </w:style>
  <w:style w:type="character" w:customStyle="1" w:styleId="Heading3Char">
    <w:name w:val="Heading 3 Char"/>
    <w:link w:val="Heading3"/>
    <w:rsid w:val="003E08B9"/>
    <w:rPr>
      <w:rFonts w:ascii="Cambria" w:hAnsi="Cambria"/>
      <w:b/>
      <w:lang w:val="es-ES" w:eastAsia="x-none"/>
    </w:rPr>
  </w:style>
  <w:style w:type="character" w:customStyle="1" w:styleId="Heading4Char">
    <w:name w:val="Heading 4 Char"/>
    <w:link w:val="Heading4"/>
    <w:rsid w:val="005A4720"/>
    <w:rPr>
      <w:rFonts w:ascii="Cambria" w:eastAsia="MS Mincho" w:hAnsi="Cambria"/>
      <w:b/>
      <w:sz w:val="24"/>
      <w:szCs w:val="28"/>
      <w:lang w:val="es-ES"/>
    </w:rPr>
  </w:style>
  <w:style w:type="character" w:customStyle="1" w:styleId="Heading5Char">
    <w:name w:val="Heading 5 Char"/>
    <w:link w:val="Heading5"/>
    <w:uiPriority w:val="9"/>
    <w:rsid w:val="005A4720"/>
    <w:rPr>
      <w:rFonts w:ascii="Cambria" w:eastAsia="MS Mincho" w:hAnsi="Cambria"/>
      <w:b/>
      <w:sz w:val="22"/>
      <w:szCs w:val="28"/>
      <w:lang w:val="es-ES"/>
    </w:rPr>
  </w:style>
  <w:style w:type="character" w:styleId="FootnoteReference">
    <w:name w:val="footnote reference"/>
    <w:aliases w:val="Footnotes refss,Texto de nota al pie,Appel note de bas de page,referencia nota al pie,BVI fnr,Footnote number,f,Ref. de nota al pie.,Footnote symbol,Footnote,4_G,16 Point,Superscript 6 Point,Texto nota al pie,Ref. de nota al pi,Ref,f1"/>
    <w:link w:val="BVIfnrCar1CarCarCarCar"/>
    <w:uiPriority w:val="99"/>
    <w:qFormat/>
    <w:rsid w:val="00281A67"/>
    <w:rPr>
      <w:vertAlign w:val="superscript"/>
    </w:rPr>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A Fu?notentext,Ca,footnote text,ft,fn"/>
    <w:basedOn w:val="Normal"/>
    <w:link w:val="FootnoteTextChar"/>
    <w:qFormat/>
    <w:rsid w:val="00281A67"/>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rsid w:val="00281A67"/>
    <w:rPr>
      <w:rFonts w:ascii="Times New Roman" w:eastAsia="Times New Roman" w:hAnsi="Times New Roman"/>
    </w:rPr>
  </w:style>
  <w:style w:type="character" w:styleId="Hyperlink">
    <w:name w:val="Hyperlink"/>
    <w:uiPriority w:val="99"/>
    <w:rsid w:val="00281A67"/>
    <w:rPr>
      <w:color w:val="0000FF"/>
      <w:u w:val="single"/>
    </w:rPr>
  </w:style>
  <w:style w:type="paragraph" w:styleId="List">
    <w:name w:val="List"/>
    <w:basedOn w:val="Normal"/>
    <w:rsid w:val="00281A67"/>
    <w:pPr>
      <w:widowControl w:val="0"/>
      <w:autoSpaceDE w:val="0"/>
      <w:autoSpaceDN w:val="0"/>
      <w:adjustRightInd w:val="0"/>
      <w:spacing w:after="0" w:line="240" w:lineRule="auto"/>
      <w:ind w:left="283" w:hanging="283"/>
    </w:pPr>
    <w:rPr>
      <w:rFonts w:ascii="Times New Roman" w:eastAsia="Times New Roman" w:hAnsi="Times New Roman"/>
      <w:sz w:val="24"/>
      <w:szCs w:val="24"/>
      <w:lang w:val="es-ES" w:eastAsia="es-CO"/>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uiPriority w:val="99"/>
    <w:rsid w:val="00281A67"/>
    <w:pPr>
      <w:spacing w:before="200" w:after="160" w:line="240" w:lineRule="exact"/>
    </w:pPr>
    <w:rPr>
      <w:sz w:val="20"/>
      <w:szCs w:val="20"/>
      <w:vertAlign w:val="superscript"/>
      <w:lang w:val="x-none" w:eastAsia="x-none"/>
    </w:rPr>
  </w:style>
  <w:style w:type="character" w:customStyle="1" w:styleId="ircsu">
    <w:name w:val="irc_su"/>
    <w:rsid w:val="00281A67"/>
  </w:style>
  <w:style w:type="character" w:styleId="FollowedHyperlink">
    <w:name w:val="FollowedHyperlink"/>
    <w:uiPriority w:val="99"/>
    <w:semiHidden/>
    <w:unhideWhenUsed/>
    <w:rsid w:val="00052F9F"/>
    <w:rPr>
      <w:color w:val="800080"/>
      <w:u w:val="single"/>
    </w:rPr>
  </w:style>
  <w:style w:type="paragraph" w:customStyle="1" w:styleId="Char2">
    <w:name w:val="Char2"/>
    <w:basedOn w:val="Normal"/>
    <w:uiPriority w:val="99"/>
    <w:rsid w:val="00B21857"/>
    <w:pPr>
      <w:spacing w:after="160" w:line="240" w:lineRule="exact"/>
    </w:pPr>
    <w:rPr>
      <w:rFonts w:ascii="Times New Roman" w:hAnsi="Times New Roman"/>
      <w:sz w:val="20"/>
      <w:szCs w:val="20"/>
      <w:vertAlign w:val="superscript"/>
    </w:rPr>
  </w:style>
  <w:style w:type="paragraph" w:styleId="Header">
    <w:name w:val="header"/>
    <w:basedOn w:val="Normal"/>
    <w:link w:val="HeaderChar"/>
    <w:uiPriority w:val="99"/>
    <w:unhideWhenUsed/>
    <w:rsid w:val="002054DA"/>
    <w:pPr>
      <w:tabs>
        <w:tab w:val="center" w:pos="4680"/>
        <w:tab w:val="right" w:pos="9360"/>
      </w:tabs>
    </w:pPr>
    <w:rPr>
      <w:lang w:val="x-none" w:eastAsia="x-none"/>
    </w:rPr>
  </w:style>
  <w:style w:type="character" w:customStyle="1" w:styleId="HeaderChar">
    <w:name w:val="Header Char"/>
    <w:link w:val="Header"/>
    <w:uiPriority w:val="99"/>
    <w:rsid w:val="002054DA"/>
    <w:rPr>
      <w:sz w:val="22"/>
      <w:szCs w:val="22"/>
    </w:rPr>
  </w:style>
  <w:style w:type="paragraph" w:styleId="Footer">
    <w:name w:val="footer"/>
    <w:basedOn w:val="Normal"/>
    <w:link w:val="FooterChar"/>
    <w:uiPriority w:val="99"/>
    <w:unhideWhenUsed/>
    <w:rsid w:val="002054DA"/>
    <w:pPr>
      <w:tabs>
        <w:tab w:val="center" w:pos="4680"/>
        <w:tab w:val="right" w:pos="9360"/>
      </w:tabs>
    </w:pPr>
    <w:rPr>
      <w:lang w:val="x-none" w:eastAsia="x-none"/>
    </w:rPr>
  </w:style>
  <w:style w:type="character" w:customStyle="1" w:styleId="FooterChar">
    <w:name w:val="Footer Char"/>
    <w:link w:val="Footer"/>
    <w:uiPriority w:val="99"/>
    <w:rsid w:val="002054DA"/>
    <w:rPr>
      <w:sz w:val="22"/>
      <w:szCs w:val="22"/>
    </w:rPr>
  </w:style>
  <w:style w:type="paragraph" w:styleId="NormalWeb">
    <w:name w:val="Normal (Web)"/>
    <w:basedOn w:val="Normal"/>
    <w:uiPriority w:val="99"/>
    <w:semiHidden/>
    <w:unhideWhenUsed/>
    <w:rsid w:val="001269EC"/>
    <w:pPr>
      <w:spacing w:after="150"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901070"/>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901070"/>
    <w:rPr>
      <w:rFonts w:ascii="Tahoma" w:hAnsi="Tahoma" w:cs="Tahoma"/>
      <w:sz w:val="16"/>
      <w:szCs w:val="16"/>
    </w:rPr>
  </w:style>
  <w:style w:type="character" w:customStyle="1" w:styleId="apple-converted-space">
    <w:name w:val="apple-converted-space"/>
    <w:rsid w:val="00D338F4"/>
  </w:style>
  <w:style w:type="paragraph" w:styleId="NoSpacing">
    <w:name w:val="No Spacing"/>
    <w:aliases w:val="Informes"/>
    <w:uiPriority w:val="1"/>
    <w:qFormat/>
    <w:rsid w:val="0009567A"/>
    <w:rPr>
      <w:rFonts w:eastAsia="Calibri"/>
      <w:sz w:val="22"/>
      <w:szCs w:val="22"/>
      <w:lang w:val="es-ES"/>
    </w:rPr>
  </w:style>
  <w:style w:type="paragraph" w:styleId="ListParagraph">
    <w:name w:val="List Paragraph"/>
    <w:basedOn w:val="Normal"/>
    <w:qFormat/>
    <w:rsid w:val="0009567A"/>
    <w:pPr>
      <w:ind w:left="720"/>
    </w:pPr>
  </w:style>
  <w:style w:type="paragraph" w:customStyle="1" w:styleId="Default">
    <w:name w:val="Default"/>
    <w:rsid w:val="004F785E"/>
    <w:pPr>
      <w:autoSpaceDE w:val="0"/>
      <w:autoSpaceDN w:val="0"/>
      <w:adjustRightInd w:val="0"/>
    </w:pPr>
    <w:rPr>
      <w:rFonts w:ascii="Verdana" w:hAnsi="Verdana" w:cs="Verdana"/>
      <w:color w:val="000000"/>
      <w:sz w:val="24"/>
      <w:szCs w:val="24"/>
    </w:rPr>
  </w:style>
  <w:style w:type="paragraph" w:customStyle="1" w:styleId="Body">
    <w:name w:val="Body"/>
    <w:rsid w:val="00104B70"/>
    <w:pPr>
      <w:pBdr>
        <w:top w:val="nil"/>
        <w:left w:val="nil"/>
        <w:bottom w:val="nil"/>
        <w:right w:val="nil"/>
        <w:between w:val="nil"/>
        <w:bar w:val="nil"/>
      </w:pBdr>
      <w:spacing w:after="200" w:line="276" w:lineRule="auto"/>
    </w:pPr>
    <w:rPr>
      <w:rFonts w:eastAsia="Calibri" w:cs="Calibri"/>
      <w:color w:val="000000"/>
      <w:sz w:val="22"/>
      <w:szCs w:val="22"/>
      <w:u w:color="000000"/>
      <w:bdr w:val="nil"/>
    </w:rPr>
  </w:style>
  <w:style w:type="paragraph" w:customStyle="1" w:styleId="SingleTxtG">
    <w:name w:val="_ Single Txt_G"/>
    <w:basedOn w:val="Normal"/>
    <w:rsid w:val="00954A2B"/>
    <w:pPr>
      <w:spacing w:after="120" w:line="240" w:lineRule="atLeast"/>
      <w:ind w:left="1134" w:right="1134"/>
      <w:jc w:val="both"/>
    </w:pPr>
    <w:rPr>
      <w:rFonts w:ascii="Times New Roman" w:eastAsia="Times New Roman" w:hAnsi="Times New Roman"/>
      <w:sz w:val="20"/>
      <w:szCs w:val="20"/>
      <w:lang w:val="es-ES" w:eastAsia="es-ES"/>
    </w:rPr>
  </w:style>
  <w:style w:type="paragraph" w:customStyle="1" w:styleId="Parrnumerado">
    <w:name w:val="Parr numerado"/>
    <w:basedOn w:val="Normal"/>
    <w:rsid w:val="00EF73F8"/>
    <w:pPr>
      <w:tabs>
        <w:tab w:val="num" w:pos="360"/>
      </w:tabs>
      <w:spacing w:after="240" w:line="240" w:lineRule="auto"/>
      <w:ind w:left="547" w:hanging="547"/>
      <w:jc w:val="both"/>
    </w:pPr>
    <w:rPr>
      <w:rFonts w:ascii="Cambria" w:hAnsi="Cambria" w:cs="Arial"/>
      <w:sz w:val="20"/>
      <w:szCs w:val="20"/>
      <w:shd w:val="clear" w:color="auto" w:fill="FFFFFF"/>
    </w:rPr>
  </w:style>
  <w:style w:type="character" w:customStyle="1" w:styleId="st1">
    <w:name w:val="st1"/>
    <w:basedOn w:val="DefaultParagraphFont"/>
    <w:rsid w:val="00674E85"/>
  </w:style>
  <w:style w:type="paragraph" w:customStyle="1" w:styleId="Appelnotedebasde">
    <w:name w:val="Appel note de bas de..."/>
    <w:basedOn w:val="Normal"/>
    <w:uiPriority w:val="99"/>
    <w:rsid w:val="00224BF2"/>
    <w:pPr>
      <w:spacing w:after="160" w:line="240" w:lineRule="exact"/>
    </w:pPr>
    <w:rPr>
      <w:rFonts w:asciiTheme="minorHAnsi" w:eastAsiaTheme="minorHAnsi" w:hAnsiTheme="minorHAnsi" w:cstheme="minorBidi"/>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882040">
      <w:bodyDiv w:val="1"/>
      <w:marLeft w:val="0"/>
      <w:marRight w:val="0"/>
      <w:marTop w:val="0"/>
      <w:marBottom w:val="0"/>
      <w:divBdr>
        <w:top w:val="none" w:sz="0" w:space="0" w:color="auto"/>
        <w:left w:val="none" w:sz="0" w:space="0" w:color="auto"/>
        <w:bottom w:val="none" w:sz="0" w:space="0" w:color="auto"/>
        <w:right w:val="none" w:sz="0" w:space="0" w:color="auto"/>
      </w:divBdr>
    </w:div>
    <w:div w:id="948007854">
      <w:bodyDiv w:val="1"/>
      <w:marLeft w:val="0"/>
      <w:marRight w:val="0"/>
      <w:marTop w:val="0"/>
      <w:marBottom w:val="0"/>
      <w:divBdr>
        <w:top w:val="none" w:sz="0" w:space="0" w:color="auto"/>
        <w:left w:val="none" w:sz="0" w:space="0" w:color="auto"/>
        <w:bottom w:val="none" w:sz="0" w:space="0" w:color="auto"/>
        <w:right w:val="none" w:sz="0" w:space="0" w:color="auto"/>
      </w:divBdr>
    </w:div>
    <w:div w:id="1324506909">
      <w:bodyDiv w:val="1"/>
      <w:marLeft w:val="0"/>
      <w:marRight w:val="0"/>
      <w:marTop w:val="0"/>
      <w:marBottom w:val="0"/>
      <w:divBdr>
        <w:top w:val="none" w:sz="0" w:space="0" w:color="auto"/>
        <w:left w:val="none" w:sz="0" w:space="0" w:color="auto"/>
        <w:bottom w:val="none" w:sz="0" w:space="0" w:color="auto"/>
        <w:right w:val="none" w:sz="0" w:space="0" w:color="auto"/>
      </w:divBdr>
    </w:div>
    <w:div w:id="1584097924">
      <w:bodyDiv w:val="1"/>
      <w:marLeft w:val="0"/>
      <w:marRight w:val="0"/>
      <w:marTop w:val="0"/>
      <w:marBottom w:val="0"/>
      <w:divBdr>
        <w:top w:val="none" w:sz="0" w:space="0" w:color="auto"/>
        <w:left w:val="none" w:sz="0" w:space="0" w:color="auto"/>
        <w:bottom w:val="none" w:sz="0" w:space="0" w:color="auto"/>
        <w:right w:val="none" w:sz="0" w:space="0" w:color="auto"/>
      </w:divBdr>
    </w:div>
    <w:div w:id="1601525466">
      <w:bodyDiv w:val="1"/>
      <w:marLeft w:val="0"/>
      <w:marRight w:val="0"/>
      <w:marTop w:val="0"/>
      <w:marBottom w:val="0"/>
      <w:divBdr>
        <w:top w:val="none" w:sz="0" w:space="0" w:color="auto"/>
        <w:left w:val="none" w:sz="0" w:space="0" w:color="auto"/>
        <w:bottom w:val="none" w:sz="0" w:space="0" w:color="auto"/>
        <w:right w:val="none" w:sz="0" w:space="0" w:color="auto"/>
      </w:divBdr>
    </w:div>
    <w:div w:id="167210509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17">
          <w:marLeft w:val="0"/>
          <w:marRight w:val="0"/>
          <w:marTop w:val="0"/>
          <w:marBottom w:val="0"/>
          <w:divBdr>
            <w:top w:val="none" w:sz="0" w:space="0" w:color="auto"/>
            <w:left w:val="none" w:sz="0" w:space="0" w:color="auto"/>
            <w:bottom w:val="none" w:sz="0" w:space="0" w:color="auto"/>
            <w:right w:val="none" w:sz="0" w:space="0" w:color="auto"/>
          </w:divBdr>
          <w:divsChild>
            <w:div w:id="1336610686">
              <w:marLeft w:val="0"/>
              <w:marRight w:val="0"/>
              <w:marTop w:val="0"/>
              <w:marBottom w:val="0"/>
              <w:divBdr>
                <w:top w:val="none" w:sz="0" w:space="0" w:color="auto"/>
                <w:left w:val="none" w:sz="0" w:space="0" w:color="auto"/>
                <w:bottom w:val="none" w:sz="0" w:space="0" w:color="auto"/>
                <w:right w:val="none" w:sz="0" w:space="0" w:color="auto"/>
              </w:divBdr>
              <w:divsChild>
                <w:div w:id="34939271">
                  <w:marLeft w:val="0"/>
                  <w:marRight w:val="0"/>
                  <w:marTop w:val="0"/>
                  <w:marBottom w:val="0"/>
                  <w:divBdr>
                    <w:top w:val="none" w:sz="0" w:space="0" w:color="auto"/>
                    <w:left w:val="none" w:sz="0" w:space="0" w:color="auto"/>
                    <w:bottom w:val="none" w:sz="0" w:space="0" w:color="auto"/>
                    <w:right w:val="none" w:sz="0" w:space="0" w:color="auto"/>
                  </w:divBdr>
                  <w:divsChild>
                    <w:div w:id="491263788">
                      <w:marLeft w:val="0"/>
                      <w:marRight w:val="0"/>
                      <w:marTop w:val="450"/>
                      <w:marBottom w:val="0"/>
                      <w:divBdr>
                        <w:top w:val="none" w:sz="0" w:space="0" w:color="auto"/>
                        <w:left w:val="none" w:sz="0" w:space="0" w:color="auto"/>
                        <w:bottom w:val="none" w:sz="0" w:space="0" w:color="auto"/>
                        <w:right w:val="none" w:sz="0" w:space="0" w:color="auto"/>
                      </w:divBdr>
                      <w:divsChild>
                        <w:div w:id="2077973594">
                          <w:marLeft w:val="0"/>
                          <w:marRight w:val="0"/>
                          <w:marTop w:val="0"/>
                          <w:marBottom w:val="0"/>
                          <w:divBdr>
                            <w:top w:val="none" w:sz="0" w:space="0" w:color="auto"/>
                            <w:left w:val="none" w:sz="0" w:space="0" w:color="auto"/>
                            <w:bottom w:val="none" w:sz="0" w:space="0" w:color="auto"/>
                            <w:right w:val="none" w:sz="0" w:space="0" w:color="auto"/>
                          </w:divBdr>
                          <w:divsChild>
                            <w:div w:id="631206486">
                              <w:marLeft w:val="0"/>
                              <w:marRight w:val="0"/>
                              <w:marTop w:val="0"/>
                              <w:marBottom w:val="0"/>
                              <w:divBdr>
                                <w:top w:val="none" w:sz="0" w:space="0" w:color="auto"/>
                                <w:left w:val="none" w:sz="0" w:space="0" w:color="auto"/>
                                <w:bottom w:val="none" w:sz="0" w:space="0" w:color="auto"/>
                                <w:right w:val="none" w:sz="0" w:space="0" w:color="auto"/>
                              </w:divBdr>
                              <w:divsChild>
                                <w:div w:id="2263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4554377">
      <w:bodyDiv w:val="1"/>
      <w:marLeft w:val="0"/>
      <w:marRight w:val="0"/>
      <w:marTop w:val="0"/>
      <w:marBottom w:val="0"/>
      <w:divBdr>
        <w:top w:val="none" w:sz="0" w:space="0" w:color="auto"/>
        <w:left w:val="none" w:sz="0" w:space="0" w:color="auto"/>
        <w:bottom w:val="none" w:sz="0" w:space="0" w:color="auto"/>
        <w:right w:val="none" w:sz="0" w:space="0" w:color="auto"/>
      </w:divBdr>
      <w:divsChild>
        <w:div w:id="976110599">
          <w:marLeft w:val="0"/>
          <w:marRight w:val="0"/>
          <w:marTop w:val="0"/>
          <w:marBottom w:val="0"/>
          <w:divBdr>
            <w:top w:val="none" w:sz="0" w:space="0" w:color="auto"/>
            <w:left w:val="none" w:sz="0" w:space="0" w:color="auto"/>
            <w:bottom w:val="none" w:sz="0" w:space="0" w:color="auto"/>
            <w:right w:val="none" w:sz="0" w:space="0" w:color="auto"/>
          </w:divBdr>
          <w:divsChild>
            <w:div w:id="1797943639">
              <w:marLeft w:val="0"/>
              <w:marRight w:val="0"/>
              <w:marTop w:val="0"/>
              <w:marBottom w:val="0"/>
              <w:divBdr>
                <w:top w:val="none" w:sz="0" w:space="0" w:color="auto"/>
                <w:left w:val="none" w:sz="0" w:space="0" w:color="auto"/>
                <w:bottom w:val="none" w:sz="0" w:space="0" w:color="auto"/>
                <w:right w:val="none" w:sz="0" w:space="0" w:color="auto"/>
              </w:divBdr>
              <w:divsChild>
                <w:div w:id="421028760">
                  <w:marLeft w:val="0"/>
                  <w:marRight w:val="0"/>
                  <w:marTop w:val="0"/>
                  <w:marBottom w:val="0"/>
                  <w:divBdr>
                    <w:top w:val="none" w:sz="0" w:space="0" w:color="auto"/>
                    <w:left w:val="none" w:sz="0" w:space="0" w:color="auto"/>
                    <w:bottom w:val="none" w:sz="0" w:space="0" w:color="auto"/>
                    <w:right w:val="none" w:sz="0" w:space="0" w:color="auto"/>
                  </w:divBdr>
                  <w:divsChild>
                    <w:div w:id="528880642">
                      <w:blockQuote w:val="1"/>
                      <w:marLeft w:val="48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47602889">
      <w:bodyDiv w:val="1"/>
      <w:marLeft w:val="0"/>
      <w:marRight w:val="0"/>
      <w:marTop w:val="0"/>
      <w:marBottom w:val="0"/>
      <w:divBdr>
        <w:top w:val="none" w:sz="0" w:space="0" w:color="auto"/>
        <w:left w:val="none" w:sz="0" w:space="0" w:color="auto"/>
        <w:bottom w:val="none" w:sz="0" w:space="0" w:color="auto"/>
        <w:right w:val="none" w:sz="0" w:space="0" w:color="auto"/>
      </w:divBdr>
      <w:divsChild>
        <w:div w:id="775558949">
          <w:marLeft w:val="0"/>
          <w:marRight w:val="0"/>
          <w:marTop w:val="0"/>
          <w:marBottom w:val="0"/>
          <w:divBdr>
            <w:top w:val="none" w:sz="0" w:space="0" w:color="auto"/>
            <w:left w:val="none" w:sz="0" w:space="0" w:color="auto"/>
            <w:bottom w:val="none" w:sz="0" w:space="0" w:color="auto"/>
            <w:right w:val="none" w:sz="0" w:space="0" w:color="auto"/>
          </w:divBdr>
          <w:divsChild>
            <w:div w:id="1070079062">
              <w:marLeft w:val="0"/>
              <w:marRight w:val="0"/>
              <w:marTop w:val="0"/>
              <w:marBottom w:val="0"/>
              <w:divBdr>
                <w:top w:val="none" w:sz="0" w:space="0" w:color="auto"/>
                <w:left w:val="none" w:sz="0" w:space="0" w:color="auto"/>
                <w:bottom w:val="none" w:sz="0" w:space="0" w:color="auto"/>
                <w:right w:val="none" w:sz="0" w:space="0" w:color="auto"/>
              </w:divBdr>
              <w:divsChild>
                <w:div w:id="165387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831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17" Type="http://schemas.openxmlformats.org/officeDocument/2006/relationships/hyperlink" Target="http://tbinternet.ohchr.org/_layouts/treatybodyexternal/Download.aspx?symbolno=INT%2fCESCR%2fCSS%2fHND%2f23952&amp;Lang=en" TargetMode="External"/><Relationship Id="rId299" Type="http://schemas.openxmlformats.org/officeDocument/2006/relationships/hyperlink" Target="http://www.clibrehonduras.com/alerta/m%C3%A1s-de-20-periodistas-afectados-por-cierre-de-globo-tv" TargetMode="External"/><Relationship Id="rId303" Type="http://schemas.openxmlformats.org/officeDocument/2006/relationships/hyperlink" Target="http://www.clibrehonduras.com/alerta/denuncian-al-gobierno-por-cerrar-tercer-medio-de-comunicaci%C3%B3n-hondure%C3%B1o" TargetMode="External"/><Relationship Id="rId21" Type="http://schemas.openxmlformats.org/officeDocument/2006/relationships/hyperlink" Target="http://www.oas.org/en/iachr/expression/showarticle.asp?artID=1054&amp;lID=1" TargetMode="External"/><Relationship Id="rId42" Type="http://schemas.openxmlformats.org/officeDocument/2006/relationships/hyperlink" Target="http://www.laprensa.hn/sucesos/1004571-410/en-carro-robado-a-magistrada-de-corte-iba-expediente-del-caso-de" TargetMode="External"/><Relationship Id="rId63" Type="http://schemas.openxmlformats.org/officeDocument/2006/relationships/hyperlink" Target="http://www.proceso.com.mx/455546/libra-medina-cargos-peculado-dano-al-erario-fiscalia-acusa-a-magistrado-violar-la-ley" TargetMode="External"/><Relationship Id="rId84" Type="http://schemas.openxmlformats.org/officeDocument/2006/relationships/hyperlink" Target="http://www.latribuna.hn/2016/02/11/honduras-crea-unidad-especial-para-investigar-4-000-asesinatos-de-mujeres/" TargetMode="External"/><Relationship Id="rId138" Type="http://schemas.openxmlformats.org/officeDocument/2006/relationships/hyperlink" Target="http://www.oas.org/es/cidh/prensa/comunicados/2016/078.asp" TargetMode="External"/><Relationship Id="rId159" Type="http://schemas.openxmlformats.org/officeDocument/2006/relationships/hyperlink" Target="http://tbinternet.ohchr.org/Treaties/CMW/Shared%20Documents/HND/CMW_C_HND_CO_1_25168_S.docx" TargetMode="External"/><Relationship Id="rId170" Type="http://schemas.openxmlformats.org/officeDocument/2006/relationships/hyperlink" Target="http://www.conaprev.gob.hn/index.php/biblioteca-virtual-pdf/send/31-2016/1315-marcala" TargetMode="External"/><Relationship Id="rId191" Type="http://schemas.openxmlformats.org/officeDocument/2006/relationships/hyperlink" Target="http://www.latribuna.hn/2016/03/07/misterio-rodea-la-muerte-estudiante-universidad-agricultura/" TargetMode="External"/><Relationship Id="rId205" Type="http://schemas.openxmlformats.org/officeDocument/2006/relationships/hyperlink" Target="http://www.clibrehonduras.com/alerta/robo-de-equipo-y-amenazas-muerte-sufren-periodistas-de-canal-hch-en-s%C3%B3lo-cuatro-d%C3%ADas" TargetMode="External"/><Relationship Id="rId226" Type="http://schemas.openxmlformats.org/officeDocument/2006/relationships/hyperlink" Target="http://www.clibrehonduras.com/alerta/roban-carro-periodista-de-casa-presidencial" TargetMode="External"/><Relationship Id="rId247" Type="http://schemas.openxmlformats.org/officeDocument/2006/relationships/hyperlink" Target="http://www.proceso.hn/mas-noticias/item/132306-le-roban-vehiculo-a-periodista-de-television-en-tegucigalpa.html" TargetMode="External"/><Relationship Id="rId107" Type="http://schemas.openxmlformats.org/officeDocument/2006/relationships/hyperlink" Target="https://documents-dds-ny.un.org/doc/UNDOC/GEN/G16/149/41/PDF/G1614941.pdf?OpenElement" TargetMode="External"/><Relationship Id="rId268" Type="http://schemas.openxmlformats.org/officeDocument/2006/relationships/hyperlink" Target="http://tiempo.hn/defensa-presenta-recurso-de-casacion-contra-sentencia-a-periodista-david-romero/" TargetMode="External"/><Relationship Id="rId289" Type="http://schemas.openxmlformats.org/officeDocument/2006/relationships/hyperlink" Target="http://www.clibrehonduras.com/alerta/m%C3%A1s-criminalizaci%C3%B3n-intimidaci%C3%B3n-y-amenazas-contra-estudiantes-de-la-unah" TargetMode="External"/><Relationship Id="rId11" Type="http://schemas.openxmlformats.org/officeDocument/2006/relationships/hyperlink" Target="http://www.animalpolitico.com/2016/09/victimas-marcha-bloqueo-nochixtlan/" TargetMode="External"/><Relationship Id="rId32" Type="http://schemas.openxmlformats.org/officeDocument/2006/relationships/hyperlink" Target="https://www.cejil.org/sites/default/files/20160413_carta_abierta_secretario_general_oea_bertacaceres_final.pdf" TargetMode="External"/><Relationship Id="rId53" Type="http://schemas.openxmlformats.org/officeDocument/2006/relationships/hyperlink" Target="https://www.amnesty.org/es/latest/news/2016/09/honduras-guatemala-ataques-en-aumento-en-los-paises-mas-mortiferos-del-mundo-para-los-activistas-ambientales/" TargetMode="External"/><Relationship Id="rId74" Type="http://schemas.openxmlformats.org/officeDocument/2006/relationships/hyperlink" Target="http://www.sinembargo.mx/15-09-2016/3092906?utm_source=Relacionados&amp;utm_medium=Lista&amp;utm_campaign=SEO" TargetMode="External"/><Relationship Id="rId128" Type="http://schemas.openxmlformats.org/officeDocument/2006/relationships/hyperlink" Target="http://conexihon.hn/site/noticia/derechos-humanos/lgtbi/impunidad-de-cr%C3%ADmenes-de-odio-supera-el-92-en-honduras" TargetMode="External"/><Relationship Id="rId149" Type="http://schemas.openxmlformats.org/officeDocument/2006/relationships/hyperlink" Target="http://www.conaprev.gob.hn/index.php/biblioteca-virtual-pdf/send/30-2015/1216-observaciones-y-recomendaciones-mnp-conaprev-a-dinaf" TargetMode="External"/><Relationship Id="rId314" Type="http://schemas.openxmlformats.org/officeDocument/2006/relationships/hyperlink" Target="http://hondudiario.com/2016/10/26/maccih-pedira-varias-reformas-legislativas-al-congreso-entre-ellas-la-ley-de-secretos/" TargetMode="External"/><Relationship Id="rId5" Type="http://schemas.openxmlformats.org/officeDocument/2006/relationships/hyperlink" Target="http://www.laprensa.hn/sucesos/822362-410/asesinan-a-abogado-a-pocas-cuadras-del-parque-de-san-pedro-sula" TargetMode="External"/><Relationship Id="rId95" Type="http://schemas.openxmlformats.org/officeDocument/2006/relationships/hyperlink" Target="http://tbinternet.ohchr.org/Treaties/CAT/Shared%20Documents/HND/INT_CAT_COC_HND_24874_S.pdf" TargetMode="External"/><Relationship Id="rId160" Type="http://schemas.openxmlformats.org/officeDocument/2006/relationships/hyperlink" Target="http://www.msn.com/?ocid=mailsignout" TargetMode="External"/><Relationship Id="rId181" Type="http://schemas.openxmlformats.org/officeDocument/2006/relationships/hyperlink" Target="http://conaprev.gob.hn/index.php/biblioteca-virtual-pdf/send/30-2015/1206-informe-a-la-nacion-2015" TargetMode="External"/><Relationship Id="rId216" Type="http://schemas.openxmlformats.org/officeDocument/2006/relationships/hyperlink" Target="http://www.clibrehonduras.com/alerta/periodista-del-valle-del-agu%C3%A1n-se-refugia-en-organizaci%C3%B3n-popular-con-temor-por-su-vida" TargetMode="External"/><Relationship Id="rId237" Type="http://schemas.openxmlformats.org/officeDocument/2006/relationships/hyperlink" Target="http://www.laprensa.hn/sucesos/979912-410/atacan-a-balazos-al-periodista-hondure%C3%B1o-rudy-urbina-en-tegucigalpa" TargetMode="External"/><Relationship Id="rId258" Type="http://schemas.openxmlformats.org/officeDocument/2006/relationships/hyperlink" Target="http://www.cidh.oas.org/annualrep/2010sp/RELATORIA_2010_ESP.pdf" TargetMode="External"/><Relationship Id="rId279" Type="http://schemas.openxmlformats.org/officeDocument/2006/relationships/hyperlink" Target="http://tiempo.hn/querella-oswaldo-ramos-soto-periodista/" TargetMode="External"/><Relationship Id="rId22" Type="http://schemas.openxmlformats.org/officeDocument/2006/relationships/hyperlink" Target="http://www.oas.org/en/iachr/expression/showarticle.asp?artID=1054&amp;lID=1" TargetMode="External"/><Relationship Id="rId43" Type="http://schemas.openxmlformats.org/officeDocument/2006/relationships/hyperlink" Target="http://criterio.hn/familia-berta-caceres-pide-al-ministerio-publico-rompa-la-secretividad-este-caso/" TargetMode="External"/><Relationship Id="rId64" Type="http://schemas.openxmlformats.org/officeDocument/2006/relationships/hyperlink" Target="http://www.proceso.com.mx/455546/libra-medina-cargos-peculado-dano-al-erario-fiscalia-acusa-a-magistrado-violar-la-ley" TargetMode="External"/><Relationship Id="rId118" Type="http://schemas.openxmlformats.org/officeDocument/2006/relationships/hyperlink" Target="http://tbinternet.ohchr.org/_layouts/treatybodyexternal/Download.aspx?symbolno=INT%2fCESCR%2fCSS%2fHND%2f23952&amp;Lang=en" TargetMode="External"/><Relationship Id="rId139" Type="http://schemas.openxmlformats.org/officeDocument/2006/relationships/hyperlink" Target="http://www.oas.org/es/cidh/prensa/comunicados/2016/027.asp" TargetMode="External"/><Relationship Id="rId290" Type="http://schemas.openxmlformats.org/officeDocument/2006/relationships/hyperlink" Target="http://www.clibrehonduras.com/alerta/juzgado-proh%C3%ADbe-seis-universitario-asistir-manifestaciones" TargetMode="External"/><Relationship Id="rId304" Type="http://schemas.openxmlformats.org/officeDocument/2006/relationships/hyperlink" Target="http://conexihon.hn/site/noticia/libertad-de-expresi%C3%B3n/denuncian-al-gobierno-por-cerrar-tercer-medio-de-comunicaci%C3%B3n" TargetMode="External"/><Relationship Id="rId85" Type="http://schemas.openxmlformats.org/officeDocument/2006/relationships/hyperlink" Target="https://documents-dds-ny.un.org/doc/UNDOC/GEN/G16/149/41/PDF/G1614941.pdf?OpenElement" TargetMode="External"/><Relationship Id="rId150" Type="http://schemas.openxmlformats.org/officeDocument/2006/relationships/hyperlink" Target="http://tbinternet.ohchr.org/Treaties/CAT/Shared%20Documents/HND/INT_CAT_COC_HND_24874_S.pdf" TargetMode="External"/><Relationship Id="rId171" Type="http://schemas.openxmlformats.org/officeDocument/2006/relationships/hyperlink" Target="http://www.conaprev.gob.hn/index.php/biblioteca-virtual-pdf/send/31-2016/1320-informe-sobre-visita-de-monitoreo-y-seguimiento-src" TargetMode="External"/><Relationship Id="rId192" Type="http://schemas.openxmlformats.org/officeDocument/2006/relationships/hyperlink" Target="http://www.clibrehonduras.com/alerta/universitario-asesinado-tras-participar-en-protesta-por-muerte-de-berta-c%C3%A1ceres" TargetMode="External"/><Relationship Id="rId206" Type="http://schemas.openxmlformats.org/officeDocument/2006/relationships/hyperlink" Target="http://tiempo.hn/honduras-amenazan-muerte-la-periodista-elsa-oseguera/" TargetMode="External"/><Relationship Id="rId227" Type="http://schemas.openxmlformats.org/officeDocument/2006/relationships/hyperlink" Target="http://criterio.hn/periodista-abandona-pais-amenazas-muerte/" TargetMode="External"/><Relationship Id="rId248" Type="http://schemas.openxmlformats.org/officeDocument/2006/relationships/hyperlink" Target="http://tiempo.hn/roban-vehiculo-de-magistrada-corte/" TargetMode="External"/><Relationship Id="rId269" Type="http://schemas.openxmlformats.org/officeDocument/2006/relationships/hyperlink" Target="http://www.clibrehonduras.com/alerta/extranjero-querella-periodista-que-revel%C3%B3-esc%C3%A1ndalo-de-corrupci%C3%B3n-del-seguro-social" TargetMode="External"/><Relationship Id="rId12" Type="http://schemas.openxmlformats.org/officeDocument/2006/relationships/hyperlink" Target="http://www.animalpolitico.com/2016/09/victimas-marcha-bloqueo-nochixtlan/" TargetMode="External"/><Relationship Id="rId33" Type="http://schemas.openxmlformats.org/officeDocument/2006/relationships/hyperlink" Target="https://www.frontlinedefenders.org/en/case/case-history-berta-c%C3%A1ceres" TargetMode="External"/><Relationship Id="rId108" Type="http://schemas.openxmlformats.org/officeDocument/2006/relationships/hyperlink" Target="https://documents-dds-ny.un.org/doc/UNDOC/GEN/G16/162/06/PDF/G1616206.pdf?OpenElement" TargetMode="External"/><Relationship Id="rId129" Type="http://schemas.openxmlformats.org/officeDocument/2006/relationships/hyperlink" Target="https://www.youtube.com/watch?v=WRZD9fxpvos" TargetMode="External"/><Relationship Id="rId280" Type="http://schemas.openxmlformats.org/officeDocument/2006/relationships/hyperlink" Target="http://hch.tv/tribunales-admiten-querella-de-oswaldo-ramos-soto-en-contra-del-periodista-armando-villanueva/" TargetMode="External"/><Relationship Id="rId315" Type="http://schemas.openxmlformats.org/officeDocument/2006/relationships/hyperlink" Target="http://www.elinformativo.hn/archivos/40018" TargetMode="External"/><Relationship Id="rId54" Type="http://schemas.openxmlformats.org/officeDocument/2006/relationships/hyperlink" Target="http://www.oas.org/es/cidh/prensa/comunicados/2016/118.asp" TargetMode="External"/><Relationship Id="rId75" Type="http://schemas.openxmlformats.org/officeDocument/2006/relationships/hyperlink" Target="http://www.sinembargo.mx/15-09-2016/3092906?utm_source=Relacionados&amp;utm_medium=Lista&amp;utm_campaign=SEO" TargetMode="External"/><Relationship Id="rId96" Type="http://schemas.openxmlformats.org/officeDocument/2006/relationships/hyperlink" Target="http://www.derechosdelamujer.org/actividades-y-comunicados/items/CDM-28Mayo-2016.html" TargetMode="External"/><Relationship Id="rId140" Type="http://schemas.openxmlformats.org/officeDocument/2006/relationships/hyperlink" Target="https://www.youtube.com/watch?v=WRZD9fxpvos" TargetMode="External"/><Relationship Id="rId161" Type="http://schemas.openxmlformats.org/officeDocument/2006/relationships/hyperlink" Target="http://www.msn.com/?ocid=mailsignout" TargetMode="External"/><Relationship Id="rId182" Type="http://schemas.openxmlformats.org/officeDocument/2006/relationships/hyperlink" Target="http://conadeh.hn/wp-content/uploads/2016/04/Informe-Anual-2015-FINAL-VERSI%C3%93N-PDF.pdf" TargetMode="External"/><Relationship Id="rId217" Type="http://schemas.openxmlformats.org/officeDocument/2006/relationships/hyperlink" Target="http://www.pasosdeanimalgrande.com/index.php/es/amenazas-a-la-libertad-de-expresion/item/1342-caso-cesar-obando-es-una-persecucion-silenciosa-con-campanas-de-desprestigio-en-mi-contra/1342-caso-cesar-obando-es-una-persecucion-silenciosa-con-campanas-de-desprestigio-en-mi-contra" TargetMode="External"/><Relationship Id="rId6" Type="http://schemas.openxmlformats.org/officeDocument/2006/relationships/hyperlink" Target="http://conadeh.hn/conadeh-cah-definen-estrategias-para-combatir-la-impunidad-y-evitar-nuevas-tragedias-contra-abogados/" TargetMode="External"/><Relationship Id="rId238" Type="http://schemas.openxmlformats.org/officeDocument/2006/relationships/hyperlink" Target="http://www.clibrehonduras.com/alerta/hieren-con-arma-de-fuego-periodista-deportivo" TargetMode="External"/><Relationship Id="rId259" Type="http://schemas.openxmlformats.org/officeDocument/2006/relationships/hyperlink" Target="http://www.oas.org/es/cidh/expresion/docs/informes/anuales/2012%2003%2021%20Informe%20Anual%20RELE%202011%20impresion.pdf" TargetMode="External"/><Relationship Id="rId23" Type="http://schemas.openxmlformats.org/officeDocument/2006/relationships/hyperlink" Target="http://www.oas.org/en/iachr/media_center/PReleases/2016/118.asp" TargetMode="External"/><Relationship Id="rId119" Type="http://schemas.openxmlformats.org/officeDocument/2006/relationships/hyperlink" Target="https://documents-dds-ny.un.org/doc/UNDOC/GEN/G16/162/06/PDF/G1616206.pdf?OpenElement" TargetMode="External"/><Relationship Id="rId270" Type="http://schemas.openxmlformats.org/officeDocument/2006/relationships/hyperlink" Target="http://www.elheraldo.hn/pais/959491-466/tras-audiencia-no-hay-conciliaci%C3%B3n-en-caso-de-robert-carmona-contra-david" TargetMode="External"/><Relationship Id="rId291" Type="http://schemas.openxmlformats.org/officeDocument/2006/relationships/hyperlink" Target="http://www.clibrehonduras.com/alerta/piden-militarizar-la-unah-60-estudiantes-criminalizados-y-una-desaparici%C3%B3n-temporal" TargetMode="External"/><Relationship Id="rId305" Type="http://schemas.openxmlformats.org/officeDocument/2006/relationships/hyperlink" Target="https://confidencialhn.com/2016/08/23/regimen-hondureno-ordena-clausura-del-canal-planeta-tv/" TargetMode="External"/><Relationship Id="rId44" Type="http://schemas.openxmlformats.org/officeDocument/2006/relationships/hyperlink" Target="https://www.youtube.com/watch?v=IV_YVgJQwNc" TargetMode="External"/><Relationship Id="rId65" Type="http://schemas.openxmlformats.org/officeDocument/2006/relationships/hyperlink" Target="http://www.oas.org/en/iachr/media_center/PReleases/2015/096.asp" TargetMode="External"/><Relationship Id="rId86" Type="http://schemas.openxmlformats.org/officeDocument/2006/relationships/hyperlink" Target="http://conadeh.hn/wp-content/uploads/2016/04/Informe-Anual-2015-FINAL-VERSI%C3%93N-PDF.pdf" TargetMode="External"/><Relationship Id="rId130" Type="http://schemas.openxmlformats.org/officeDocument/2006/relationships/hyperlink" Target="https://www.youtube.com/watch?v=WRZD9fxpvos" TargetMode="External"/><Relationship Id="rId151" Type="http://schemas.openxmlformats.org/officeDocument/2006/relationships/hyperlink" Target="http://www.oas.org/es/cidh/informes/pdfs/Honduras-es-2015.pdf" TargetMode="External"/><Relationship Id="rId172" Type="http://schemas.openxmlformats.org/officeDocument/2006/relationships/hyperlink" Target="http://www.conaprev.gob.hn/index.php/biblioteca-virtual-pdf/send/31-2016/1217-centro-penal-de-trujillo-6-8-enero-2016" TargetMode="External"/><Relationship Id="rId193" Type="http://schemas.openxmlformats.org/officeDocument/2006/relationships/hyperlink" Target="http://tiempo.hn/fotografo-departamento-lempira/" TargetMode="External"/><Relationship Id="rId207" Type="http://schemas.openxmlformats.org/officeDocument/2006/relationships/hyperlink" Target="http://www.laprensa.hn/sucesos/908970-410/amenazan-a-muerte-a-periodista-elsa-oseguera" TargetMode="External"/><Relationship Id="rId228" Type="http://schemas.openxmlformats.org/officeDocument/2006/relationships/hyperlink" Target="http://tiempo.hn/periodista-digna-aguilar/" TargetMode="External"/><Relationship Id="rId249" Type="http://schemas.openxmlformats.org/officeDocument/2006/relationships/hyperlink" Target="http://www.proceso.hn/mas-noticias/item/132306-le-roban-vehiculo-a-periodista-de-television-en-tegucigalpa.html" TargetMode="External"/><Relationship Id="rId13" Type="http://schemas.openxmlformats.org/officeDocument/2006/relationships/hyperlink" Target="http://www.animalpolitico.com/2016/09/victimas-marcha-bloqueo-nochixtlan/" TargetMode="External"/><Relationship Id="rId109" Type="http://schemas.openxmlformats.org/officeDocument/2006/relationships/hyperlink" Target="https://www.youtube.com/watch?v=aMgE5jh0KTs" TargetMode="External"/><Relationship Id="rId260" Type="http://schemas.openxmlformats.org/officeDocument/2006/relationships/hyperlink" Target="http://www.oas.org/es/cidh/expresion/docs/informes/anuales/2014_04_22_IA_2013_ESP_FINAL_WEB.pdf" TargetMode="External"/><Relationship Id="rId281" Type="http://schemas.openxmlformats.org/officeDocument/2006/relationships/hyperlink" Target="http://www.laprensa.hn/honduras/994527-410/a%C3%BAn-sin-fecha-el-juicio-por-querella-contra-periodista" TargetMode="External"/><Relationship Id="rId316" Type="http://schemas.openxmlformats.org/officeDocument/2006/relationships/hyperlink" Target="http://www.latribuna.hn/2016/02/16/ley-de-secretos-primera-traba-para-la-maccih/" TargetMode="External"/><Relationship Id="rId34" Type="http://schemas.openxmlformats.org/officeDocument/2006/relationships/hyperlink" Target="http://tiempo.hn/onu-critica-lenta-investigacion-muerte-berta-caceres/" TargetMode="External"/><Relationship Id="rId55" Type="http://schemas.openxmlformats.org/officeDocument/2006/relationships/hyperlink" Target="http://www.oas.org/es/cidh/prensa/comunicados/2016/118.asp" TargetMode="External"/><Relationship Id="rId76" Type="http://schemas.openxmlformats.org/officeDocument/2006/relationships/hyperlink" Target="http://www.ohchr.org/SP/NewsEvents/Pages/DisplayNews.aspx?NewsID=11830&amp;LangID=S" TargetMode="External"/><Relationship Id="rId97" Type="http://schemas.openxmlformats.org/officeDocument/2006/relationships/hyperlink" Target="http://tbinternet.ohchr.org/Treaties/CAT/Shared%20Documents/HND/INT_CAT_CSS_HND_24593_S.pdf" TargetMode="External"/><Relationship Id="rId120" Type="http://schemas.openxmlformats.org/officeDocument/2006/relationships/hyperlink" Target="http://copinhonduras.blogspot.com/2016/05/copinh-comunicado-frente-la-represion.html" TargetMode="External"/><Relationship Id="rId141" Type="http://schemas.openxmlformats.org/officeDocument/2006/relationships/hyperlink" Target="http://www.oas.org/es/cidh/informes/pdfs/Honduras-es-2015.pdf" TargetMode="External"/><Relationship Id="rId7" Type="http://schemas.openxmlformats.org/officeDocument/2006/relationships/hyperlink" Target="http://conadeh.hn/conadeh-cah-definen-estrategias-para-combatir-la-impunidad-y-evitar-nuevas-tragedias-contra-abogados/" TargetMode="External"/><Relationship Id="rId162" Type="http://schemas.openxmlformats.org/officeDocument/2006/relationships/hyperlink" Target="http://www.msn.com/?ocid=mailsignout" TargetMode="External"/><Relationship Id="rId183" Type="http://schemas.openxmlformats.org/officeDocument/2006/relationships/hyperlink" Target="http://conadeh.hn/wp-content/uploads/2016/04/Informe-Anual-2015-FINAL-VERSI%C3%93N-PDF.pdf" TargetMode="External"/><Relationship Id="rId218" Type="http://schemas.openxmlformats.org/officeDocument/2006/relationships/hyperlink" Target="http://www.clibrehonduras.com/alerta/corresponsal-de-telesur-atacado-por-dos-motociclistas" TargetMode="External"/><Relationship Id="rId239" Type="http://schemas.openxmlformats.org/officeDocument/2006/relationships/hyperlink" Target="http://www.web.ellibertador.hn/index.php/noticias/nacionales/1594-asalto-sospechoso-a-periodico-hondureno-el-libertador" TargetMode="External"/><Relationship Id="rId250" Type="http://schemas.openxmlformats.org/officeDocument/2006/relationships/hyperlink" Target="http://www.clibrehonduras.com/alerta/golpean-y-roban-veh%C3%ADculo-periodista-de-canal-11" TargetMode="External"/><Relationship Id="rId271" Type="http://schemas.openxmlformats.org/officeDocument/2006/relationships/hyperlink" Target="http://noticias.terra.com/mundo/latinoamerica/sin-acuerdo-acto-conciliacion-entre-venezolano-carmona-y-periodista-hondureno,6cfcfdbc6c2cf00f1ac7e82fbce18380m3meiwdt.html" TargetMode="External"/><Relationship Id="rId292" Type="http://schemas.openxmlformats.org/officeDocument/2006/relationships/hyperlink" Target="http://juventud.campanaderechoeducacion.org/estudiantes-de-la-universidad-nacional-autonoma-de-honduras-movilizadasos-contra-nuevas-normas-academicas-son-objeto-de-represion-y-criminalizacion/" TargetMode="External"/><Relationship Id="rId306" Type="http://schemas.openxmlformats.org/officeDocument/2006/relationships/hyperlink" Target="http://www.conatel.gob.hn/wp-content/uploads/2016/07/AVISO-segundo-trimestre-2016.pdf" TargetMode="External"/><Relationship Id="rId24" Type="http://schemas.openxmlformats.org/officeDocument/2006/relationships/hyperlink" Target="https://www.frontlinedefenders.org/en/resource-publication/2016-annual-report" TargetMode="External"/><Relationship Id="rId45" Type="http://schemas.openxmlformats.org/officeDocument/2006/relationships/hyperlink" Target="http://www.oas.org/en/iachr/media_center/PReleases/2016/078.asp" TargetMode="External"/><Relationship Id="rId66" Type="http://schemas.openxmlformats.org/officeDocument/2006/relationships/hyperlink" Target="http://conadeh.hn/wp-content/uploads/2016/04/Informe-Anual-2015-FINAL-VERSI%C3%93N-PDF.pdf" TargetMode="External"/><Relationship Id="rId87" Type="http://schemas.openxmlformats.org/officeDocument/2006/relationships/hyperlink" Target="http://tbinternet.ohchr.org/Treaties/CAT/Shared%20Documents/HND/INT_CAT_COC_HND_24874_S.pdf" TargetMode="External"/><Relationship Id="rId110" Type="http://schemas.openxmlformats.org/officeDocument/2006/relationships/hyperlink" Target="http://cespad.org/sites/default/files/Alerta%2029%20julio%202016-1.pdf" TargetMode="External"/><Relationship Id="rId131" Type="http://schemas.openxmlformats.org/officeDocument/2006/relationships/hyperlink" Target="http://conexihon.hn/site/noticia/derechos-humanos/lgtbi/congreso-nacional-recibe-propuesta-para-aprobar-ley-de-identidad-de" TargetMode="External"/><Relationship Id="rId152" Type="http://schemas.openxmlformats.org/officeDocument/2006/relationships/hyperlink" Target="http://www.oas.org/es/cidh/informes/pdfs/Honduras-es-2015.pdf" TargetMode="External"/><Relationship Id="rId173" Type="http://schemas.openxmlformats.org/officeDocument/2006/relationships/hyperlink" Target="http://tbinternet.ohchr.org/Treaties/CAT/Shared%20Documents/HND/INT_CAT_CSS_HND_24591_S.pdf" TargetMode="External"/><Relationship Id="rId194" Type="http://schemas.openxmlformats.org/officeDocument/2006/relationships/hyperlink" Target="http://www.clibrehonduras.com/alerta/asesinan-periodista-que-trabaj%C3%B3-en-canal-de-familia-presidencial" TargetMode="External"/><Relationship Id="rId208" Type="http://schemas.openxmlformats.org/officeDocument/2006/relationships/hyperlink" Target="http://www.clibrehonduras.com/alerta/periodista-agredido-por-polic%C3%ADas-de-investigaci%C3%B3n" TargetMode="External"/><Relationship Id="rId229" Type="http://schemas.openxmlformats.org/officeDocument/2006/relationships/hyperlink" Target="http://www.clibrehonduras.com/alerta/otra-comunicadora-abandona-honduras-por-presuntas-amenazas-muerte" TargetMode="External"/><Relationship Id="rId19" Type="http://schemas.openxmlformats.org/officeDocument/2006/relationships/hyperlink" Target="https://www.youtube.com/watch?v=IV_YVgJQwNc" TargetMode="External"/><Relationship Id="rId224" Type="http://schemas.openxmlformats.org/officeDocument/2006/relationships/hyperlink" Target="http://www.latribuna.hn/2016/05/03/periodista-sufrio-atentado-pide-al-estado-una-investigacion/" TargetMode="External"/><Relationship Id="rId240" Type="http://schemas.openxmlformats.org/officeDocument/2006/relationships/hyperlink" Target="http://www.clibrehonduras.com/alerta/peri%C3%B3dico-sufre-robo-de-equipo-e-impunidad-en-investigaci%C3%B3n-juzgamiento-y-sanci%C3%B3n-de" TargetMode="External"/><Relationship Id="rId245" Type="http://schemas.openxmlformats.org/officeDocument/2006/relationships/hyperlink" Target="http://www.clibrehonduras.com/alerta/periodista-sufre-desplazamiento-forzoso-por-amenazas-muerte-de-alcalde-de-siguatepeque" TargetMode="External"/><Relationship Id="rId261" Type="http://schemas.openxmlformats.org/officeDocument/2006/relationships/hyperlink" Target="http://www.clibrehonduras.com/alerta/periodista-querellado-por-presidente-de-asociaci%C3%B3n-nacional-de-acuicultores-de-honduras" TargetMode="External"/><Relationship Id="rId266" Type="http://schemas.openxmlformats.org/officeDocument/2006/relationships/hyperlink" Target="http://www.oas.org/es/cidh/expresion/docs/informes/anuales/InformeAnual2015RELE.pdf" TargetMode="External"/><Relationship Id="rId287" Type="http://schemas.openxmlformats.org/officeDocument/2006/relationships/hyperlink" Target="http://www.clibrehonduras.com/alerta/rectora-de-la-unah-arrecia-criminalizaci%C3%B3n-contra-seis-estudiantes-por-protestar" TargetMode="External"/><Relationship Id="rId14" Type="http://schemas.openxmlformats.org/officeDocument/2006/relationships/hyperlink" Target="http://www.nytimes.com/es/2016/04/15/un-informe-revela-nombres-y-hechos-relacionados-con-asesinatos-cometidos-por-la-policia-en-honduras/" TargetMode="External"/><Relationship Id="rId30" Type="http://schemas.openxmlformats.org/officeDocument/2006/relationships/hyperlink" Target="http://www.oas.org/en/iachr/decisions/pdf/Resolution12-13(MC-416-13).pdf" TargetMode="External"/><Relationship Id="rId35" Type="http://schemas.openxmlformats.org/officeDocument/2006/relationships/hyperlink" Target="http://www.ohchr.org/EN/NewsEvents/Pages/DisplayNews.aspx?NewsID=19864&amp;LangID=E" TargetMode="External"/><Relationship Id="rId56" Type="http://schemas.openxmlformats.org/officeDocument/2006/relationships/hyperlink" Target="https://www.youtube.com/watch?v=8u_-bO47kCA" TargetMode="External"/><Relationship Id="rId77" Type="http://schemas.openxmlformats.org/officeDocument/2006/relationships/hyperlink" Target="http://www.corteidh.or.cr/docs/casos/articulos/seriec_302_esp.pdf" TargetMode="External"/><Relationship Id="rId100" Type="http://schemas.openxmlformats.org/officeDocument/2006/relationships/hyperlink" Target="http://www.oas.org/es/cidh/informes/pdfs/Honduras-es-2015.pdf" TargetMode="External"/><Relationship Id="rId105" Type="http://schemas.openxmlformats.org/officeDocument/2006/relationships/hyperlink" Target="http://www.oas.org/es/cidh/informes/pdfs/Honduras-es-2015.pdf" TargetMode="External"/><Relationship Id="rId126" Type="http://schemas.openxmlformats.org/officeDocument/2006/relationships/hyperlink" Target="https://www.youtube.com/watch?v=WRZD9fxpvos" TargetMode="External"/><Relationship Id="rId147" Type="http://schemas.openxmlformats.org/officeDocument/2006/relationships/hyperlink" Target="http://conadeh.hn/wp-content/uploads/2016/04/Informe-Anual-2015-FINAL-VERSI%C3%93N-PDF.pdf" TargetMode="External"/><Relationship Id="rId168" Type="http://schemas.openxmlformats.org/officeDocument/2006/relationships/hyperlink" Target="http://www.conaprev.gob.hn/index.php/biblioteca-virtual-pdf/send/31-2016/1225-informe-de-visita-con-hallazgos-y-recomendaciones-realizadas-al-centro-penal-de-la-esperanza-departamento-de-intibuca" TargetMode="External"/><Relationship Id="rId282" Type="http://schemas.openxmlformats.org/officeDocument/2006/relationships/hyperlink" Target="http://hch.tv/periodista-armando-villanueva-no-logra-ponerse-de-cachetitos-de-oswaldo-ramos-soto/" TargetMode="External"/><Relationship Id="rId312" Type="http://schemas.openxmlformats.org/officeDocument/2006/relationships/hyperlink" Target="http://www.laprensa.hn/honduras/976950-410/iaip-pide-suspender-a-marlon-escoto-y-a-nueve-alcaldes" TargetMode="External"/><Relationship Id="rId317" Type="http://schemas.openxmlformats.org/officeDocument/2006/relationships/hyperlink" Target="http://www.laprensa.hn/honduras/986718-410/expertos-piden-revisar-la-ley-de-secretos-en-honduras" TargetMode="External"/><Relationship Id="rId8" Type="http://schemas.openxmlformats.org/officeDocument/2006/relationships/hyperlink" Target="http://www.oas.org/es/cidh/docs/anual/2016/docs/HO-Observaciones2016.pdf" TargetMode="External"/><Relationship Id="rId51" Type="http://schemas.openxmlformats.org/officeDocument/2006/relationships/hyperlink" Target="http://www.pasosdeanimalgrande.com/index.php/es/contexto/item/1455-32-periodistas-y-6-defensores-de-derechos-humanos-se-han-acogido-al-mecanismo-de-proteccion-segun-informe/1455-32-periodistas-y-6-defensores-de-derechos-humanos-se-han-acogido-al-mecanismo-de-proteccion-segun-informe" TargetMode="External"/><Relationship Id="rId72" Type="http://schemas.openxmlformats.org/officeDocument/2006/relationships/hyperlink" Target="http://www.sinembargo.mx/15-09-2016/3092906?utm_source=Relacionados&amp;utm_medium=Lista&amp;utm_campaign=SEO" TargetMode="External"/><Relationship Id="rId93" Type="http://schemas.openxmlformats.org/officeDocument/2006/relationships/hyperlink" Target="http://tbinternet.ohchr.org/Treaties/CAT/Shared%20Documents/HND/INT_CAT_CSS_HND_24591_S.pdf" TargetMode="External"/><Relationship Id="rId98" Type="http://schemas.openxmlformats.org/officeDocument/2006/relationships/hyperlink" Target="http://tbinternet.ohchr.org/Treaties/CAT/Shared%20Documents/HND/INT_CAT_CSS_HND_24591_S.pdf" TargetMode="External"/><Relationship Id="rId121" Type="http://schemas.openxmlformats.org/officeDocument/2006/relationships/hyperlink" Target="https://www.youtube.com/watch?v=IV_YVgJQwNc" TargetMode="External"/><Relationship Id="rId142" Type="http://schemas.openxmlformats.org/officeDocument/2006/relationships/hyperlink" Target="http://www.oas.org/es/cidh/informes/pdfs/Honduras-es-2015.pdf" TargetMode="External"/><Relationship Id="rId163" Type="http://schemas.openxmlformats.org/officeDocument/2006/relationships/hyperlink" Target="http://www.msn.com/?ocid=mailsignout" TargetMode="External"/><Relationship Id="rId184" Type="http://schemas.openxmlformats.org/officeDocument/2006/relationships/hyperlink" Target="http://tbinternet.ohchr.org/Treaties/CAT/Shared%20Documents/HND/INT_CAT_NHS_HND_24589_S.pdf" TargetMode="External"/><Relationship Id="rId189" Type="http://schemas.openxmlformats.org/officeDocument/2006/relationships/hyperlink" Target="http://www.conaprev.gob.hn/index.php/biblioteca-virtual-pdf/send/31-2016/1234-informe-de-visita-de-monitoreo-con-recomendaciones-realizado-en-el-centro-penal-de-yoro" TargetMode="External"/><Relationship Id="rId219" Type="http://schemas.openxmlformats.org/officeDocument/2006/relationships/hyperlink" Target="http://www.clibrehonduras.com/alerta/periodista-sale-forzosamente-de-honduras-amenazado-muerte-por-diputado-del-partido-nacional" TargetMode="External"/><Relationship Id="rId3" Type="http://schemas.openxmlformats.org/officeDocument/2006/relationships/hyperlink" Target="http://www.iudpas.org/pdf/Boletines/Nacional/NEd40EneDic2015.pdf" TargetMode="External"/><Relationship Id="rId214" Type="http://schemas.openxmlformats.org/officeDocument/2006/relationships/hyperlink" Target="http://www.clibrehonduras.com/alerta/polic%C3%ADa-municipal-y-polic%C3%ADa-militar-obstruyen-labor-informativa-de-comunicador" TargetMode="External"/><Relationship Id="rId230" Type="http://schemas.openxmlformats.org/officeDocument/2006/relationships/hyperlink" Target="http://www.clibrehonduras.com/alerta/asaltan-y-hieren-en-la-pierna-reportero-de-televisi%C3%B3n" TargetMode="External"/><Relationship Id="rId235" Type="http://schemas.openxmlformats.org/officeDocument/2006/relationships/hyperlink" Target="https://desinformemonos.org/policia-hondurena-golpea-brutalmente-a-periodistas-de-radio-progreso-y-libertad-digital/" TargetMode="External"/><Relationship Id="rId251" Type="http://schemas.openxmlformats.org/officeDocument/2006/relationships/hyperlink" Target="http://www.laprensa.hn/honduras/1009750-410/atacan-a-balazos-a-periodista-hondure%C3%B1o-en-san-pedro-sula" TargetMode="External"/><Relationship Id="rId256" Type="http://schemas.openxmlformats.org/officeDocument/2006/relationships/hyperlink" Target="http://www.oas.org/es/cidh/expresion/docs/informes/anuales/Informe%20Anual%202012.pdf" TargetMode="External"/><Relationship Id="rId277" Type="http://schemas.openxmlformats.org/officeDocument/2006/relationships/hyperlink" Target="http://tiempo.hn/oswaldo-ramos-soto-querella-al-periodista-armando-villanueva/" TargetMode="External"/><Relationship Id="rId298" Type="http://schemas.openxmlformats.org/officeDocument/2006/relationships/hyperlink" Target="http://www.telesurtv.net/multimedia/Gobierno-de-Honduras-podria-sacar-del-aire-a-21-canales-20160522-0008.html" TargetMode="External"/><Relationship Id="rId25" Type="http://schemas.openxmlformats.org/officeDocument/2006/relationships/hyperlink" Target="http://www.ohchr.org/en/NewsEvents/Pages/DisplayNews.aspx?NewsID=20030&amp;LangID=E" TargetMode="External"/><Relationship Id="rId46" Type="http://schemas.openxmlformats.org/officeDocument/2006/relationships/hyperlink" Target="http://www.oas.org/en/iachr/media_center/PReleases/2016/027.asp" TargetMode="External"/><Relationship Id="rId67" Type="http://schemas.openxmlformats.org/officeDocument/2006/relationships/hyperlink" Target="https://dplfblog.com/2016/02/19/in-honduras-supreme-court-elections-civil-society-shows-its-strength/" TargetMode="External"/><Relationship Id="rId116" Type="http://schemas.openxmlformats.org/officeDocument/2006/relationships/hyperlink" Target="https://documents-dds-ny.un.org/doc/UNDOC/GEN/G16/162/06/PDF/G1616206.pdf?OpenElement" TargetMode="External"/><Relationship Id="rId137" Type="http://schemas.openxmlformats.org/officeDocument/2006/relationships/hyperlink" Target="https://www.youtube.com/watch?v=WRZD9fxpvos" TargetMode="External"/><Relationship Id="rId158" Type="http://schemas.openxmlformats.org/officeDocument/2006/relationships/hyperlink" Target="http://www.casa-alianza.org.hn/images/documentos/CAH.2016/02.Infor.Especiales/02.%20e_book_nias%20y%20nios%20migrantes.pdf" TargetMode="External"/><Relationship Id="rId272" Type="http://schemas.openxmlformats.org/officeDocument/2006/relationships/hyperlink" Target="https://rsf.org/es/noticias/las-maniobras-de-las-autoridades-hondurenas-para-hacer-callar-la-voces-criticas" TargetMode="External"/><Relationship Id="rId293" Type="http://schemas.openxmlformats.org/officeDocument/2006/relationships/hyperlink" Target="http://www.elheraldo.hn/pais/982091-466/unah-estudiantes-y-autoridades-llegan-a-un-acuerdo" TargetMode="External"/><Relationship Id="rId302" Type="http://schemas.openxmlformats.org/officeDocument/2006/relationships/hyperlink" Target="http://www.clibrehonduras.com/alerta/gobierno-muestra-intransigencia-al-cumplirse-dos-meses-del-cierre-de-globo-tv" TargetMode="External"/><Relationship Id="rId307" Type="http://schemas.openxmlformats.org/officeDocument/2006/relationships/hyperlink" Target="http://www.clibrehonduras.com/alerta/ind%C3%ADgenas-lencas-denuncian-bloqueo-informativo" TargetMode="External"/><Relationship Id="rId20" Type="http://schemas.openxmlformats.org/officeDocument/2006/relationships/hyperlink" Target="https://www.youtube.com/watch?v=IV_YVgJQwNc" TargetMode="External"/><Relationship Id="rId41" Type="http://schemas.openxmlformats.org/officeDocument/2006/relationships/hyperlink" Target="http://criterio.hn/familia-exige-una-respuesta-inmediata-caso-berta-caceres-flores/" TargetMode="External"/><Relationship Id="rId62" Type="http://schemas.openxmlformats.org/officeDocument/2006/relationships/hyperlink" Target="http://www.poderjudicial.gob.hn/Paginas/PJ.aspx" TargetMode="External"/><Relationship Id="rId83" Type="http://schemas.openxmlformats.org/officeDocument/2006/relationships/hyperlink" Target="http://www.oas.org/es/cidh/informes/pdfs/Honduras-es-2015.pdf" TargetMode="External"/><Relationship Id="rId88" Type="http://schemas.openxmlformats.org/officeDocument/2006/relationships/hyperlink" Target="http://tbinternet.ohchr.org/Treaties/CAT/Shared%20Documents/HND/INT_CAT_CSS_HND_24591_S.pdf" TargetMode="External"/><Relationship Id="rId111" Type="http://schemas.openxmlformats.org/officeDocument/2006/relationships/hyperlink" Target="https://documents-dds-ny.un.org/doc/UNDOC/GEN/G16/162/06/PDF/G1616206.pdf?OpenElement" TargetMode="External"/><Relationship Id="rId132" Type="http://schemas.openxmlformats.org/officeDocument/2006/relationships/hyperlink" Target="http://conexihon.hn/site/noticia/derechos-humanos/lgtbi/congreso-nacional-recibe-propuesta-para-aprobar-ley-de-identidad-de" TargetMode="External"/><Relationship Id="rId153" Type="http://schemas.openxmlformats.org/officeDocument/2006/relationships/hyperlink" Target="http://conadeh.hn/wp-content/uploads/2016/04/Informe-Anual-2015-FINAL-VERSI%C3%93N-PDF.pdf" TargetMode="External"/><Relationship Id="rId174" Type="http://schemas.openxmlformats.org/officeDocument/2006/relationships/hyperlink" Target="http://tbinternet.ohchr.org/Treaties/CAT/Shared%20Documents/HND/INT_CAT_CSS_HND_24591_S.pdf" TargetMode="External"/><Relationship Id="rId179" Type="http://schemas.openxmlformats.org/officeDocument/2006/relationships/hyperlink" Target="http://tbinternet.ohchr.org/Treaties/CAT/Shared%20Documents/HND/INT_CAT_CSS_HND_24591_S.pdf" TargetMode="External"/><Relationship Id="rId195" Type="http://schemas.openxmlformats.org/officeDocument/2006/relationships/hyperlink" Target="http://www.laprensa.hn/sucesos/970722-410/hallan-ultimado-a-un-fot%C3%B3grafo-hondure%C3%B1o-en-lempira" TargetMode="External"/><Relationship Id="rId209" Type="http://schemas.openxmlformats.org/officeDocument/2006/relationships/hyperlink" Target="https://copinh.org/article/copinh-urgente-jovenes-miembros-del-equipo-de-comu/" TargetMode="External"/><Relationship Id="rId190" Type="http://schemas.openxmlformats.org/officeDocument/2006/relationships/hyperlink" Target="http://www.conaprev.gob.hn/index.php/biblioteca-virtual-pdf/send/31-2016/1315-marcala" TargetMode="External"/><Relationship Id="rId204" Type="http://schemas.openxmlformats.org/officeDocument/2006/relationships/hyperlink" Target="http://www.oas.org/es/cidh/expresion/showarticle.asp?artID=905&amp;lID=2" TargetMode="External"/><Relationship Id="rId220" Type="http://schemas.openxmlformats.org/officeDocument/2006/relationships/hyperlink" Target="http://notibomba.com/acusan-a-diputado-suplente-de-reinaldo-sanchez-de-amenazar-a-muerte-a-periodista/" TargetMode="External"/><Relationship Id="rId225" Type="http://schemas.openxmlformats.org/officeDocument/2006/relationships/hyperlink" Target="http://www.rsf-es.org/news/honduras-rsf-pide-a-las-autoridades-que-investiguen-el-intento-de-asesinato-al-periodista-felix-molina/" TargetMode="External"/><Relationship Id="rId241" Type="http://schemas.openxmlformats.org/officeDocument/2006/relationships/hyperlink" Target="http://www.clibrehonduras.com/alerta/periodista-sufre-atentado" TargetMode="External"/><Relationship Id="rId246" Type="http://schemas.openxmlformats.org/officeDocument/2006/relationships/hyperlink" Target="https://rsf.org/es/noticias/las-maniobras-de-las-autoridades-hondurenas-para-hacer-callar-la-voces-criticas" TargetMode="External"/><Relationship Id="rId267" Type="http://schemas.openxmlformats.org/officeDocument/2006/relationships/hyperlink" Target="http://www.laprensa.hn/honduras/950372-410/periodista-david-romero-interpone-recurso-de-casaci%C3%B3n" TargetMode="External"/><Relationship Id="rId288" Type="http://schemas.openxmlformats.org/officeDocument/2006/relationships/hyperlink" Target="http://www.pen-international.org/newsitems/honduras-miembro-de-pen-se-enfrenta-a-pena-de-carcel-tras-protestas-estudiantiles/?lang=es" TargetMode="External"/><Relationship Id="rId15" Type="http://schemas.openxmlformats.org/officeDocument/2006/relationships/hyperlink" Target="http://www.nytimes.com/es/2016/04/15/un-informe-revela-nombres-y-hechos-relacionados-con-asesinatos-cometidos-por-la-policia-en-honduras/" TargetMode="External"/><Relationship Id="rId36" Type="http://schemas.openxmlformats.org/officeDocument/2006/relationships/hyperlink" Target="http://www.ohchr.org/EN/NewsEvents/Pages/DisplayNews.aspx?NewsID=19805&amp;LangID=E" TargetMode="External"/><Relationship Id="rId57" Type="http://schemas.openxmlformats.org/officeDocument/2006/relationships/hyperlink" Target="https://onedrive.live.com/view.aspx?resid=A9E6678107B77BCD!328&amp;ithint=file%2cdocx&amp;app=Word&amp;authkey=!APuJdqcjJFAeAN0" TargetMode="External"/><Relationship Id="rId106" Type="http://schemas.openxmlformats.org/officeDocument/2006/relationships/hyperlink" Target="http://www.wordreference.com/es/en/translation.asp?spen=sistematizaci&#195;&#179;n" TargetMode="External"/><Relationship Id="rId127" Type="http://schemas.openxmlformats.org/officeDocument/2006/relationships/hyperlink" Target="https://www.youtube.com/watch?v=WRZD9fxpvos" TargetMode="External"/><Relationship Id="rId262" Type="http://schemas.openxmlformats.org/officeDocument/2006/relationships/hyperlink" Target="http://pasosdeanimalgrande.com/index.php/es/investigaciones/item/1232-delitos-contra-el-honor-creados-para-enmudecer-a-periodistas-que-denuncian-ilegalidades-y-corrupcion/1232-delitos-contra-el-honor-creados-para-enmudecer-a-periodistas-que-denuncian-ilegalidades-y-corrupcion" TargetMode="External"/><Relationship Id="rId283" Type="http://schemas.openxmlformats.org/officeDocument/2006/relationships/hyperlink" Target="http://www.pen-international.org/newsitems/honduras-despues-de-13-meses-el-estado-hondureno-finalmente-cumple-con-la-orden-de-la-cidh-de-suspender-la-inhabilitacion-del-ejercicio-periodistico-de-julio-ernesto-alvarado/?lang=es" TargetMode="External"/><Relationship Id="rId313" Type="http://schemas.openxmlformats.org/officeDocument/2006/relationships/hyperlink" Target="http://www.clibrehonduras.com/alerta/por-negar-informaci%C3%B3n-iaip-resuelve-suspensi%C3%B3n-de-nueve-alcaldes-y-de-ministro-de-educaci%C3%B3n" TargetMode="External"/><Relationship Id="rId318" Type="http://schemas.openxmlformats.org/officeDocument/2006/relationships/hyperlink" Target="http://www.oas.org/es/cidh/expresion/showarticle.asp?artID=319&amp;lID=2" TargetMode="External"/><Relationship Id="rId10" Type="http://schemas.openxmlformats.org/officeDocument/2006/relationships/hyperlink" Target="http://www.animalpolitico.com/2016/09/victimas-marcha-bloqueo-nochixtlan/" TargetMode="External"/><Relationship Id="rId31" Type="http://schemas.openxmlformats.org/officeDocument/2006/relationships/hyperlink" Target="http://www.oas.org/en/iachr/media_center/PReleases/2016/049.asp" TargetMode="External"/><Relationship Id="rId52" Type="http://schemas.openxmlformats.org/officeDocument/2006/relationships/hyperlink" Target="http://www.laprensa.com.ni/2016/04/02/reportajes-especiales/2011611-crimenes-sin-castigo-en-honduras" TargetMode="External"/><Relationship Id="rId73" Type="http://schemas.openxmlformats.org/officeDocument/2006/relationships/hyperlink" Target="http://www.sinembargo.mx/15-09-2016/3092906?utm_source=Relacionados&amp;utm_medium=Lista&amp;utm_campaign=SEO" TargetMode="External"/><Relationship Id="rId78" Type="http://schemas.openxmlformats.org/officeDocument/2006/relationships/hyperlink" Target="http://www.corteidh.or.cr/docs/casos/articulos/seriec_302_esp.pdf" TargetMode="External"/><Relationship Id="rId94" Type="http://schemas.openxmlformats.org/officeDocument/2006/relationships/hyperlink" Target="https://documents-dds-ny.un.org/doc/UNDOC/GEN/G16/149/41/PDF/G1614941.pdf?OpenElement" TargetMode="External"/><Relationship Id="rId99" Type="http://schemas.openxmlformats.org/officeDocument/2006/relationships/hyperlink" Target="http://www.oas.org/es/cidh/informes/pdfs/Honduras-es-2015.pdf" TargetMode="External"/><Relationship Id="rId101" Type="http://schemas.openxmlformats.org/officeDocument/2006/relationships/hyperlink" Target="http://www.oas.org/es/cidh/informes/pdfs/Honduras-es-2015.pdf" TargetMode="External"/><Relationship Id="rId122" Type="http://schemas.openxmlformats.org/officeDocument/2006/relationships/hyperlink" Target="https://www.youtube.com/watch?v=WRZD9fxpvos" TargetMode="External"/><Relationship Id="rId143" Type="http://schemas.openxmlformats.org/officeDocument/2006/relationships/hyperlink" Target="http://www.oas.org/es/cidh/informes/pdfs/Honduras-es-2015.pdf" TargetMode="External"/><Relationship Id="rId148" Type="http://schemas.openxmlformats.org/officeDocument/2006/relationships/hyperlink" Target="http://www.conaprev.gob.hn/index.php/biblioteca-virtual-pdf/send/30-2015/1216-observaciones-y-recomendaciones-mnp-conaprev-a-dinaf" TargetMode="External"/><Relationship Id="rId164" Type="http://schemas.openxmlformats.org/officeDocument/2006/relationships/hyperlink" Target="http://www.oas.org/es/cidh/prensa/comunicados/2016/161.asp" TargetMode="External"/><Relationship Id="rId169" Type="http://schemas.openxmlformats.org/officeDocument/2006/relationships/hyperlink" Target="http://www.conaprev.gob.hn/index.php/biblioteca-virtual-pdf/send/31-2016/1234-informe-de-visita-de-monitoreo-con-recomendaciones-realizado-en-el-centro-penal-de-yoro" TargetMode="External"/><Relationship Id="rId185" Type="http://schemas.openxmlformats.org/officeDocument/2006/relationships/hyperlink" Target="http://tbinternet.ohchr.org/Treaties/CAT/Shared%20Documents/HND/INT_CAT_CSS_HND_24590_E.pdf" TargetMode="External"/><Relationship Id="rId4" Type="http://schemas.openxmlformats.org/officeDocument/2006/relationships/hyperlink" Target="https://www.sepol.hn/artisistem/images/sepol-images/files/PDF/Promedio%20Diario%20de%20%20Homicidios%20por%20Mes(1).pdf" TargetMode="External"/><Relationship Id="rId9" Type="http://schemas.openxmlformats.org/officeDocument/2006/relationships/hyperlink" Target="http://www.animalpolitico.com/2016/09/victimas-marcha-bloqueo-nochixtlan/" TargetMode="External"/><Relationship Id="rId180" Type="http://schemas.openxmlformats.org/officeDocument/2006/relationships/hyperlink" Target="http://tbinternet.ohchr.org/Treaties/CAT/Shared%20Documents/HND/INT_CAT_CSS_HND_24591_S.pdf" TargetMode="External"/><Relationship Id="rId210" Type="http://schemas.openxmlformats.org/officeDocument/2006/relationships/hyperlink" Target="http://www.pasosdeanimalgrande.com/index.php/es/amenazas-a-la-libertad-de-expresion/item/1215-jovenes-comunicadores-del-copinh-fueron-detenidos-por-la-guardia-presidencial-ejercito-y-policia-nacional-en-reunion-de-la-primera-dama/1215-jovenes-comunicadores-del-copinh-fueron-detenidos-por-la-guardia-presidencial-ejercito-y-policia-nacional-en-reunion-de-la-primera-dama" TargetMode="External"/><Relationship Id="rId215" Type="http://schemas.openxmlformats.org/officeDocument/2006/relationships/hyperlink" Target="http://www.pasosdeanimalgrande.com/index.php/es/amenazas-a-la-libertad-de-expresion/item/1342-caso-cesar-obando-es-una-persecucion-silenciosa-con-campanas-de-desprestigio-en-mi-contra/1342-caso-cesar-obando-es-una-persecucion-silenciosa-con-campanas-de-desprestigio-en-mi-contra" TargetMode="External"/><Relationship Id="rId236" Type="http://schemas.openxmlformats.org/officeDocument/2006/relationships/hyperlink" Target="http://www.latribuna.hn/2016/07/13/periodista-la-tribuna-rudy-urbina-recibe-atentado/" TargetMode="External"/><Relationship Id="rId257" Type="http://schemas.openxmlformats.org/officeDocument/2006/relationships/hyperlink" Target="http://www.oas.org/es/cidh/expresion/docs/informes/anuales/Informe%20Anual%202009%201%20ESP.pdf" TargetMode="External"/><Relationship Id="rId278" Type="http://schemas.openxmlformats.org/officeDocument/2006/relationships/hyperlink" Target="http://www.clibrehonduras.com/alerta/periodista-sufre-acoso-judicial-por-informar-sobre-gesti%C3%B3n-de-exrector-de-la-unah" TargetMode="External"/><Relationship Id="rId26" Type="http://schemas.openxmlformats.org/officeDocument/2006/relationships/hyperlink" Target="http://www.oas.org/en/iachr/media_center/PReleases/2016/024.asp" TargetMode="External"/><Relationship Id="rId231" Type="http://schemas.openxmlformats.org/officeDocument/2006/relationships/hyperlink" Target="http://tiempo.hn/hieren-bala-camarografo-del-canal-mundo-tv/" TargetMode="External"/><Relationship Id="rId252" Type="http://schemas.openxmlformats.org/officeDocument/2006/relationships/hyperlink" Target="http://www.puntoporpuntoplatino.com/single-post/2016/10/19/PERIODISTA-HERIDO-EN-HONDURAS-EN-ATENTADO" TargetMode="External"/><Relationship Id="rId273" Type="http://schemas.openxmlformats.org/officeDocument/2006/relationships/hyperlink" Target="https://cpj.org/es/2016/08/periodista-hondureno-condenado-por-difamacion-crim.php" TargetMode="External"/><Relationship Id="rId294" Type="http://schemas.openxmlformats.org/officeDocument/2006/relationships/hyperlink" Target="http://www.laprensa.hn/honduras/982161-410/estudiantes-y-autoridades-de-la-unah-por-fin-firman-acuerdo" TargetMode="External"/><Relationship Id="rId308" Type="http://schemas.openxmlformats.org/officeDocument/2006/relationships/hyperlink" Target="http://www.clibrehonduras.com/alerta/alcaldes-anuncian-recurso-legal-para-impedir-publicaci%C3%B3n-de-informes-sobre-auditor%C3%ADas" TargetMode="External"/><Relationship Id="rId47" Type="http://schemas.openxmlformats.org/officeDocument/2006/relationships/hyperlink" Target="https://www.amnesty.org/en/documents/amr01/4562/2016/en/" TargetMode="External"/><Relationship Id="rId68" Type="http://schemas.openxmlformats.org/officeDocument/2006/relationships/hyperlink" Target="http://www.americanbar.org/content/dam/aba/administrative/human_rights/ABA_CHR%20INFORME%20SOBRE%20%20SELECCION%20DE%20MAGISTRADOS%20A%20LA%20CORTE%20SUPREMA%20HONDURAS%20Enero%202016.authcheckdam.pdf" TargetMode="External"/><Relationship Id="rId89" Type="http://schemas.openxmlformats.org/officeDocument/2006/relationships/hyperlink" Target="http://www.derechosdelamujer.org/tl_files/documentos/violencia/Boletin-Femicidios-2015.pdf" TargetMode="External"/><Relationship Id="rId112" Type="http://schemas.openxmlformats.org/officeDocument/2006/relationships/hyperlink" Target="https://documents-dds-ny.un.org/doc/UNDOC/GEN/G16/162/06/PDF/G1616206.pdf?OpenElement" TargetMode="External"/><Relationship Id="rId133" Type="http://schemas.openxmlformats.org/officeDocument/2006/relationships/hyperlink" Target="http://www.oas.org/es/cidh/prensa/comunicados/2016/027.asp" TargetMode="External"/><Relationship Id="rId154" Type="http://schemas.openxmlformats.org/officeDocument/2006/relationships/hyperlink" Target="http://tbinternet.ohchr.org/Treaties/CMW/Shared%20Documents/HND/CMW_C_HND_CO_1_25168_S.docx" TargetMode="External"/><Relationship Id="rId175" Type="http://schemas.openxmlformats.org/officeDocument/2006/relationships/hyperlink" Target="http://www.oas.org/es/cidh/informes/pdfs/Honduras-es-2015.pdf" TargetMode="External"/><Relationship Id="rId196" Type="http://schemas.openxmlformats.org/officeDocument/2006/relationships/hyperlink" Target="http://tiempo.hn/elmer-cruz-presentador/" TargetMode="External"/><Relationship Id="rId200" Type="http://schemas.openxmlformats.org/officeDocument/2006/relationships/hyperlink" Target="http://www.latribuna.hn/2016/07/05/ultiman-locutor-radio-intibuca/" TargetMode="External"/><Relationship Id="rId16" Type="http://schemas.openxmlformats.org/officeDocument/2006/relationships/hyperlink" Target="http://www.msn.com/?ocid=mailsignout" TargetMode="External"/><Relationship Id="rId221" Type="http://schemas.openxmlformats.org/officeDocument/2006/relationships/hyperlink" Target="http://www.noticiashondurashn.com/?p=7698" TargetMode="External"/><Relationship Id="rId242" Type="http://schemas.openxmlformats.org/officeDocument/2006/relationships/hyperlink" Target="https://rsf.org/es/noticias/las-maniobras-de-las-autoridades-hondurenas-para-hacer-callar-la-voces-criticas" TargetMode="External"/><Relationship Id="rId263" Type="http://schemas.openxmlformats.org/officeDocument/2006/relationships/hyperlink" Target="http://www.clibrehonduras.com/alerta/ante-jueza-exigen-periodista-revelar-sus-fuentes-informativas" TargetMode="External"/><Relationship Id="rId284" Type="http://schemas.openxmlformats.org/officeDocument/2006/relationships/hyperlink" Target="http://www.pasosdeanimalgrande.com/index.php/en/monitoreo-de-compromisos-internacionales/item/1131-juzgado-de-ejecucion-por-fin-cumple-medida-cautelar-de-la-cidh-y-suspende-inhabilitacion-a-periodista-julio-ernesto-alvarado" TargetMode="External"/><Relationship Id="rId319" Type="http://schemas.openxmlformats.org/officeDocument/2006/relationships/hyperlink" Target="http://www.oas.org/es/cidh/expresion/docs/informes/anuales/2014_04_22_IA_2013_ESP_FINAL_WEB.pdf" TargetMode="External"/><Relationship Id="rId37" Type="http://schemas.openxmlformats.org/officeDocument/2006/relationships/hyperlink" Target="https://www.frontlinedefenders.org/en/statement-report/one-month-after-bertas-killing-her-fight-continues" TargetMode="External"/><Relationship Id="rId58" Type="http://schemas.openxmlformats.org/officeDocument/2006/relationships/hyperlink" Target="https://onedrive.live.com/view.aspx?resid=A9E6678107B77BCD!328&amp;ithint=file%2cdocx&amp;app=Word&amp;authkey=!APuJdqcjJFAeAN0" TargetMode="External"/><Relationship Id="rId79" Type="http://schemas.openxmlformats.org/officeDocument/2006/relationships/hyperlink" Target="http://www.corteidh.or.cr/docs/casos/articulos/seriec_302_esp.pdf" TargetMode="External"/><Relationship Id="rId102" Type="http://schemas.openxmlformats.org/officeDocument/2006/relationships/hyperlink" Target="https://documents-dds-ny.un.org/doc/UNDOC/GEN/G16/149/41/PDF/G1614941.pdf?OpenElement" TargetMode="External"/><Relationship Id="rId123" Type="http://schemas.openxmlformats.org/officeDocument/2006/relationships/hyperlink" Target="https://www.youtube.com/watch?v=WRZD9fxpvos" TargetMode="External"/><Relationship Id="rId144" Type="http://schemas.openxmlformats.org/officeDocument/2006/relationships/hyperlink" Target="https://documents-dds-ny.un.org/doc/UNDOC/GEN/G15/146/08/PDF/G1514608.pdf?OpenElement" TargetMode="External"/><Relationship Id="rId90" Type="http://schemas.openxmlformats.org/officeDocument/2006/relationships/hyperlink" Target="http://www.contralosfemicidios.hn/centro-de-prensa/item/unidad-de-femicidios-no-debe-empezar-de-cero" TargetMode="External"/><Relationship Id="rId165" Type="http://schemas.openxmlformats.org/officeDocument/2006/relationships/hyperlink" Target="http://www.oas.org/es/cidh/informes/pdfs/Honduras-es-2015.pdf" TargetMode="External"/><Relationship Id="rId186" Type="http://schemas.openxmlformats.org/officeDocument/2006/relationships/hyperlink" Target="http://tbinternet.ohchr.org/Treaties/CAT/Shared%20Documents/HND/INT_CAT_COC_HND_24874_S.pdf" TargetMode="External"/><Relationship Id="rId211" Type="http://schemas.openxmlformats.org/officeDocument/2006/relationships/hyperlink" Target="http://www.clibrehonduras.com/alerta/comunicadores-ind%C3%ADgenas-sufren-destrucci%C3%B3n-de-material-informativo-detenci%C3%B3n-ilegal-y-falsa" TargetMode="External"/><Relationship Id="rId232" Type="http://schemas.openxmlformats.org/officeDocument/2006/relationships/hyperlink" Target="http://www.clibrehonduras.com/alerta/polic%C3%ADa-de-tr%C3%A1nsito-ataca-periodista" TargetMode="External"/><Relationship Id="rId253" Type="http://schemas.openxmlformats.org/officeDocument/2006/relationships/hyperlink" Target="http://www.oas.org/es/cidh/informes/pdfs/Honduras-es-2015.pdf" TargetMode="External"/><Relationship Id="rId274" Type="http://schemas.openxmlformats.org/officeDocument/2006/relationships/hyperlink" Target="http://confidencialhn.com/2016/08/23/otro-periodista-hondureno-es-condenado-por-acusaciones-contra-jefe-policial/" TargetMode="External"/><Relationship Id="rId295" Type="http://schemas.openxmlformats.org/officeDocument/2006/relationships/hyperlink" Target="http://www.oas.org/es/cidh/informes/pdfs/criminalizacion2016.pdf" TargetMode="External"/><Relationship Id="rId309" Type="http://schemas.openxmlformats.org/officeDocument/2006/relationships/hyperlink" Target="http://www.elheraldo.hn/pais/941648-466/amhon-proceder%C3%A1-legalmente-contra-el-tsc" TargetMode="External"/><Relationship Id="rId27" Type="http://schemas.openxmlformats.org/officeDocument/2006/relationships/hyperlink" Target="http://www.oas.org/en/iachr/media_center/PReleases/2016/039.asp" TargetMode="External"/><Relationship Id="rId48" Type="http://schemas.openxmlformats.org/officeDocument/2006/relationships/hyperlink" Target="http://www.oas.org/es/cidh/informes/pdfs/Honduras-es-2015.pdf" TargetMode="External"/><Relationship Id="rId69" Type="http://schemas.openxmlformats.org/officeDocument/2006/relationships/hyperlink" Target="http://www.proceso.com.mx/455529/pide-sicilia-a-epn-intervenir-revocar-mandato-graco-ramirez" TargetMode="External"/><Relationship Id="rId113" Type="http://schemas.openxmlformats.org/officeDocument/2006/relationships/hyperlink" Target="https://www.youtube.com/watch?v=aMgE5jh0KTs" TargetMode="External"/><Relationship Id="rId134" Type="http://schemas.openxmlformats.org/officeDocument/2006/relationships/hyperlink" Target="http://www.oas.org/es/cidh/prensa/comunicados/2016/078.asp" TargetMode="External"/><Relationship Id="rId80" Type="http://schemas.openxmlformats.org/officeDocument/2006/relationships/hyperlink" Target="http://www.oas.org/es/cidh/informes/pdfs/Honduras-es-2015.pdf" TargetMode="External"/><Relationship Id="rId155" Type="http://schemas.openxmlformats.org/officeDocument/2006/relationships/hyperlink" Target="https://documents-dds-ny.un.org/doc/UNDOC/GEN/G16/068/71/PDF/G1606871.pdf?OpenElement" TargetMode="External"/><Relationship Id="rId176" Type="http://schemas.openxmlformats.org/officeDocument/2006/relationships/hyperlink" Target="http://tbinternet.ohchr.org/Treaties/CAT/Shared%20Documents/HND/INT_CAT_COC_HND_24874_S.pdf" TargetMode="External"/><Relationship Id="rId197" Type="http://schemas.openxmlformats.org/officeDocument/2006/relationships/hyperlink" Target="http://www.prensalibre.com/internacional/hallan-muerto-a-un-presentador-de-television-en-honduras" TargetMode="External"/><Relationship Id="rId201" Type="http://schemas.openxmlformats.org/officeDocument/2006/relationships/hyperlink" Target="http://www.cidh.oas.org/relatoria/section/Asesinato%20de%20Periodsitas.pdf" TargetMode="External"/><Relationship Id="rId222" Type="http://schemas.openxmlformats.org/officeDocument/2006/relationships/hyperlink" Target="http://www.omct.org/es/human-rights-defenders/urgent-interventions/honduras/2016/05/d23753/" TargetMode="External"/><Relationship Id="rId243" Type="http://schemas.openxmlformats.org/officeDocument/2006/relationships/hyperlink" Target="http://criterio.hn/periodista-cierra-programa-tv-ante-acoso-alcalde-siguatepeque/" TargetMode="External"/><Relationship Id="rId264" Type="http://schemas.openxmlformats.org/officeDocument/2006/relationships/hyperlink" Target="https://cpj.org/es/2016/03/periodista-de-honduras-condenado-a-10-anos-de-pris.php" TargetMode="External"/><Relationship Id="rId285" Type="http://schemas.openxmlformats.org/officeDocument/2006/relationships/hyperlink" Target="http://www.oas.org/es/cidh/expresion/docs/informes/anuales/InformeAnual2015RELE.pdf" TargetMode="External"/><Relationship Id="rId17" Type="http://schemas.openxmlformats.org/officeDocument/2006/relationships/hyperlink" Target="http://www.seguridad.gob.hn/img/CEDTPN/2016/agosto/24-08-2016/comunicado22/comunicado22.pdf" TargetMode="External"/><Relationship Id="rId38" Type="http://schemas.openxmlformats.org/officeDocument/2006/relationships/hyperlink" Target="http://www.amnestyusa.org/news/press-releases/deep-failures-in-investigation-into-honduras-activist-s-killing-put-many-at-risk" TargetMode="External"/><Relationship Id="rId59" Type="http://schemas.openxmlformats.org/officeDocument/2006/relationships/hyperlink" Target="http://www.pasosdeanimalgrande.com/index.php/es/contexto/item/1455-32-periodistas-y-6-defensores-de-derechos-humanos-se-han-acogido-al-mecanismo-de-proteccion-segun-informe/1455-32-periodistas-y-6-defensores-de-derechos-humanos-se-han-acogido-al-mecanismo-de-proteccion-segun-informe" TargetMode="External"/><Relationship Id="rId103" Type="http://schemas.openxmlformats.org/officeDocument/2006/relationships/hyperlink" Target="http://www.oas.org/es/cidh/informes/pdfs/Honduras-es-2015.pdf" TargetMode="External"/><Relationship Id="rId124" Type="http://schemas.openxmlformats.org/officeDocument/2006/relationships/hyperlink" Target="https://www.youtube.com/watch?v=WRZD9fxpvos" TargetMode="External"/><Relationship Id="rId310" Type="http://schemas.openxmlformats.org/officeDocument/2006/relationships/hyperlink" Target="http://www.latribuna.hn/2016/03/21/presidente-la-amohn-magistrada-del-tsc-se-palabrean-auditorias/" TargetMode="External"/><Relationship Id="rId70" Type="http://schemas.openxmlformats.org/officeDocument/2006/relationships/hyperlink" Target="http://www.proceso.com.mx/455529/pide-sicilia-a-epn-intervenir-revocar-mandato-graco-ramirez" TargetMode="External"/><Relationship Id="rId91" Type="http://schemas.openxmlformats.org/officeDocument/2006/relationships/hyperlink" Target="http://www.contralosfemicidios.hn/centro-de-prensa/comunicados/item/seguimos-exigiendo-justicia-alto-a-los-femicidios" TargetMode="External"/><Relationship Id="rId145" Type="http://schemas.openxmlformats.org/officeDocument/2006/relationships/hyperlink" Target="https://documents-dds-ny.un.org/doc/UNDOC/GEN/G15/146/08/PDF/G1514608.pdf?OpenElement" TargetMode="External"/><Relationship Id="rId166" Type="http://schemas.openxmlformats.org/officeDocument/2006/relationships/hyperlink" Target="http://tbinternet.ohchr.org/Treaties/CAT/Shared%20Documents/HND/INT_CAT_COC_HND_24874_S.pdf" TargetMode="External"/><Relationship Id="rId187" Type="http://schemas.openxmlformats.org/officeDocument/2006/relationships/hyperlink" Target="http://tbinternet.ohchr.org/Treaties/CAT/Shared%20Documents/HND/INT_CAT_COC_HND_24874_S.pdf" TargetMode="External"/><Relationship Id="rId1" Type="http://schemas.openxmlformats.org/officeDocument/2006/relationships/hyperlink" Target="https://www.sepol.hn/artisistem/images/sepol-images/files/PDF/HISTORICO%20DE%20TASA%20ANUAL%20DE%20HOMICIDIOS%20POR%20CADA%20100%2C000%20HABITANTES%20POR%20A%C3%91OS%20(DATOS%20PRELIMINARES).pdf" TargetMode="External"/><Relationship Id="rId212" Type="http://schemas.openxmlformats.org/officeDocument/2006/relationships/hyperlink" Target="http://www.clibrehonduras.com/alerta/comunicadores-de-cinco-radios-comunitarias-sufren-hostigamiento-policial" TargetMode="External"/><Relationship Id="rId233" Type="http://schemas.openxmlformats.org/officeDocument/2006/relationships/hyperlink" Target="http://www.clibrehonduras.com/alerta/golpiza-y-brutalidad-policial-sufren-tres-periodistas" TargetMode="External"/><Relationship Id="rId254" Type="http://schemas.openxmlformats.org/officeDocument/2006/relationships/hyperlink" Target="http://www.oas.org/es/cidh/expresion/docs/informes/anuales/2014_04_22_IA_2013_ESP_FINAL_WEB.pdf" TargetMode="External"/><Relationship Id="rId28" Type="http://schemas.openxmlformats.org/officeDocument/2006/relationships/hyperlink" Target="http://www.oas.org/en/iachr/decisions/precautionary.asp" TargetMode="External"/><Relationship Id="rId49" Type="http://schemas.openxmlformats.org/officeDocument/2006/relationships/hyperlink" Target="http://www.oas.org/es/cidh/prensa/comunicados/2016/024.asp" TargetMode="External"/><Relationship Id="rId114" Type="http://schemas.openxmlformats.org/officeDocument/2006/relationships/hyperlink" Target="https://documents-dds-ny.un.org/doc/UNDOC/GEN/G16/162/06/PDF/G1616206.pdf?OpenElement" TargetMode="External"/><Relationship Id="rId275" Type="http://schemas.openxmlformats.org/officeDocument/2006/relationships/hyperlink" Target="http://www.clibrehonduras.com/alerta/condenan-prisi%C3%B3n-e-inhabilitan-otro-periodista-hondure%C3%B1o" TargetMode="External"/><Relationship Id="rId296" Type="http://schemas.openxmlformats.org/officeDocument/2006/relationships/hyperlink" Target="http://www.conatel.gob.hn/?p=1707" TargetMode="External"/><Relationship Id="rId300" Type="http://schemas.openxmlformats.org/officeDocument/2006/relationships/hyperlink" Target="http://criterio.hn/despiden-empleados-globo-tv/" TargetMode="External"/><Relationship Id="rId60" Type="http://schemas.openxmlformats.org/officeDocument/2006/relationships/hyperlink" Target="https://onedrive.live.com/view.aspx?resid=A9E6678107B77BCD!328&amp;ithint=file%2cdocx&amp;app=Word&amp;authkey=!APuJdqcjJFAeAN0" TargetMode="External"/><Relationship Id="rId81" Type="http://schemas.openxmlformats.org/officeDocument/2006/relationships/hyperlink" Target="http://www.oas.org/es/cidh/informes/pdfs/Honduras-es-2015.pdf" TargetMode="External"/><Relationship Id="rId135" Type="http://schemas.openxmlformats.org/officeDocument/2006/relationships/hyperlink" Target="https://www.fidh.org/es/temas/defensores-de-derechos-humanos/honduras-alarmante-aumento-de-asesinatos-y-ataques-en-contra-de" TargetMode="External"/><Relationship Id="rId156" Type="http://schemas.openxmlformats.org/officeDocument/2006/relationships/hyperlink" Target="https://documents-dds-ny.un.org/doc/UNDOC/GEN/G16/068/71/PDF/G1606871.pdf?OpenElement" TargetMode="External"/><Relationship Id="rId177" Type="http://schemas.openxmlformats.org/officeDocument/2006/relationships/hyperlink" Target="http://conaprev.gob.hn/index.php/biblioteca-virtual-pdf/send/30-2015/1206-informe-a-la-nacion-2015" TargetMode="External"/><Relationship Id="rId198" Type="http://schemas.openxmlformats.org/officeDocument/2006/relationships/hyperlink" Target="http://www.clibrehonduras.com/alerta/asesinan-periodista-que-trabaj%C3%B3-en-canal-de-familia-presidencial" TargetMode="External"/><Relationship Id="rId202" Type="http://schemas.openxmlformats.org/officeDocument/2006/relationships/hyperlink" Target="http://www.cidh.oas.org/relatoria/section/Asesinato%20de%20Periodsitas.pdf" TargetMode="External"/><Relationship Id="rId223" Type="http://schemas.openxmlformats.org/officeDocument/2006/relationships/hyperlink" Target="http://www.laprensa.hn/sucesos/957649-410/esta-vez-no-te-vas-a-escapar-dijeron-atacantes-a-periodista-f%C3%A9lix" TargetMode="External"/><Relationship Id="rId244" Type="http://schemas.openxmlformats.org/officeDocument/2006/relationships/hyperlink" Target="http://www.web.ellibertador.hn/index.php/noticias/nacionales/1660-periodista-huye-por-amenazas-del-alcalde-de-siguatepeque" TargetMode="External"/><Relationship Id="rId18" Type="http://schemas.openxmlformats.org/officeDocument/2006/relationships/hyperlink" Target="https://www.youtube.com/watch?v=IV_YVgJQwNc" TargetMode="External"/><Relationship Id="rId39" Type="http://schemas.openxmlformats.org/officeDocument/2006/relationships/hyperlink" Target="https://www.frontlinedefenders.org/en/case/case-history-berta-c%C3%A1ceres" TargetMode="External"/><Relationship Id="rId265" Type="http://schemas.openxmlformats.org/officeDocument/2006/relationships/hyperlink" Target="http://www.laprensa.hn/sucesos/940201-410/condenan-a-10-a%C3%B1os-de-prisi%C3%B3n-al-periodista-david-romero" TargetMode="External"/><Relationship Id="rId286" Type="http://schemas.openxmlformats.org/officeDocument/2006/relationships/hyperlink" Target="http://conadeh.hn/wp-content/uploads/2016/07/Comunicado-de-prensa-ONU-SOBRE-JUDICIALIZACION-DE-PROTESTA-DE-LA-UNAH.pdf" TargetMode="External"/><Relationship Id="rId50" Type="http://schemas.openxmlformats.org/officeDocument/2006/relationships/hyperlink" Target="http://www.oas.org/es/cidh/prensa/comunicados/2016/118.asp" TargetMode="External"/><Relationship Id="rId104" Type="http://schemas.openxmlformats.org/officeDocument/2006/relationships/hyperlink" Target="http://www.oas.org/es/cidh/informes/pdfs/Honduras-es-2015.pdf" TargetMode="External"/><Relationship Id="rId125" Type="http://schemas.openxmlformats.org/officeDocument/2006/relationships/hyperlink" Target="https://www.youtube.com/watch?v=WRZD9fxpvos" TargetMode="External"/><Relationship Id="rId146" Type="http://schemas.openxmlformats.org/officeDocument/2006/relationships/hyperlink" Target="http://criterio.hn/gobierno-receta-una-drastica-reduccion-presupuesto-orientado-la-ninez-adolescencia/" TargetMode="External"/><Relationship Id="rId167" Type="http://schemas.openxmlformats.org/officeDocument/2006/relationships/hyperlink" Target="http://conaprev.gob.hn/index.php/biblioteca-virtual-pdf/send/30-2015/1206-informe-a-la-nacion-2015" TargetMode="External"/><Relationship Id="rId188" Type="http://schemas.openxmlformats.org/officeDocument/2006/relationships/hyperlink" Target="http://www.conaprev.gob.hn/index.php/biblioteca-virtual-pdf/send/31-2016/1217-centro-penal-de-trujillo-6-8-enero-2016" TargetMode="External"/><Relationship Id="rId311" Type="http://schemas.openxmlformats.org/officeDocument/2006/relationships/hyperlink" Target="http://www.latribuna.hn/2016/07/05/iaip-pide-sancionar-marlon-escoto/" TargetMode="External"/><Relationship Id="rId71" Type="http://schemas.openxmlformats.org/officeDocument/2006/relationships/hyperlink" Target="http://www.proceso.com.mx/455529/pide-sicilia-a-epn-intervenir-revocar-mandato-graco-ramirez" TargetMode="External"/><Relationship Id="rId92" Type="http://schemas.openxmlformats.org/officeDocument/2006/relationships/hyperlink" Target="http://tbinternet.ohchr.org/Treaties/CAT/Shared%20Documents/HND/INT_CAT_CSS_HND_24591_S.pdf" TargetMode="External"/><Relationship Id="rId213" Type="http://schemas.openxmlformats.org/officeDocument/2006/relationships/hyperlink" Target="http://www.clibrehonduras.com/alerta/comunicador-de-radio-comunitaria-del-copinh-amenazado-por-militares" TargetMode="External"/><Relationship Id="rId234" Type="http://schemas.openxmlformats.org/officeDocument/2006/relationships/hyperlink" Target="http://www.web.ellibertador.hn/index.php/noticias/nacionales/1462-brutal-golpiza-reciben-tres-periodistas-del-norte-de-honduras" TargetMode="External"/><Relationship Id="rId2" Type="http://schemas.openxmlformats.org/officeDocument/2006/relationships/hyperlink" Target="http://www.iudpas.org/pdf/Boletines/Nacional/NEd40EneDic2015.pdf" TargetMode="External"/><Relationship Id="rId29" Type="http://schemas.openxmlformats.org/officeDocument/2006/relationships/hyperlink" Target="http://www.oas.org/en/iachr/media_center/PReleases/2016/028.asp" TargetMode="External"/><Relationship Id="rId255" Type="http://schemas.openxmlformats.org/officeDocument/2006/relationships/hyperlink" Target="http://www.oas.org/es/cidh/informes/pdfs/Honduras-es-2015.pdf" TargetMode="External"/><Relationship Id="rId276" Type="http://schemas.openxmlformats.org/officeDocument/2006/relationships/hyperlink" Target="http://www.elheraldo.hn/pais/983812-466/diputados-oswaldo-ramos-soto-querella-al-periodista-armando-villanueva" TargetMode="External"/><Relationship Id="rId297" Type="http://schemas.openxmlformats.org/officeDocument/2006/relationships/hyperlink" Target="http://www.elheraldo.hn/pais/962068-466/gobierno-cancelar%C3%A1-21-canales-por-permisos-vencidos" TargetMode="External"/><Relationship Id="rId40" Type="http://schemas.openxmlformats.org/officeDocument/2006/relationships/hyperlink" Target="https://www.frontlinedefenders.org/en/case/case-history-berta-c%C3%A1ceres" TargetMode="External"/><Relationship Id="rId115" Type="http://schemas.openxmlformats.org/officeDocument/2006/relationships/hyperlink" Target="https://documents-dds-ny.un.org/doc/UNDOC/GEN/G16/162/06/PDF/G1616206.pdf?OpenElement" TargetMode="External"/><Relationship Id="rId136" Type="http://schemas.openxmlformats.org/officeDocument/2006/relationships/hyperlink" Target="http://www.oas.org/es/cidh/prensa/comunicados/2016/027.asp" TargetMode="External"/><Relationship Id="rId157" Type="http://schemas.openxmlformats.org/officeDocument/2006/relationships/hyperlink" Target="http://www.casa-alianza.org.hn/images/documentos/CAH.2016/02.Infor.Especiales/02.%20e_book_nias%20y%20nios%20migrantes.pdf" TargetMode="External"/><Relationship Id="rId178" Type="http://schemas.openxmlformats.org/officeDocument/2006/relationships/hyperlink" Target="http://conaprev.gob.hn/index.php/biblioteca-virtual-pdf/send/30-2015/1206-informe-a-la-nacion-2015" TargetMode="External"/><Relationship Id="rId301" Type="http://schemas.openxmlformats.org/officeDocument/2006/relationships/hyperlink" Target="http://www.web.ellibertador.hn/index.php/noticias/nacionales/1475-urgente-despiden-al-personal-del-canal-globo-tv-de-honduras" TargetMode="External"/><Relationship Id="rId61" Type="http://schemas.openxmlformats.org/officeDocument/2006/relationships/hyperlink" Target="https://www.oas.org/es/sap/dsdme/maccih/informes/maccih.19.de.abril.pdf" TargetMode="External"/><Relationship Id="rId82" Type="http://schemas.openxmlformats.org/officeDocument/2006/relationships/hyperlink" Target="http://www.oas.org/es/cidh/informes/pdfs/Honduras-es-2015.pdf" TargetMode="External"/><Relationship Id="rId199" Type="http://schemas.openxmlformats.org/officeDocument/2006/relationships/hyperlink" Target="https://www.ifex.org/honduras/2016/07/11/asesinan_20locutor_20en/es/" TargetMode="External"/><Relationship Id="rId203" Type="http://schemas.openxmlformats.org/officeDocument/2006/relationships/hyperlink" Target="http://www.oas.org/es/cidh/expresion/docs/informes/paises/2005%20Colombia.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47E7C-FADD-4CC8-BB86-00641FE3F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32971</Words>
  <Characters>187936</Characters>
  <Application>Microsoft Office Word</Application>
  <DocSecurity>0</DocSecurity>
  <Lines>1566</Lines>
  <Paragraphs>440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220467</CharactersWithSpaces>
  <SharedDoc>false</SharedDoc>
  <HyperlinkBase/>
  <HLinks>
    <vt:vector size="1836" baseType="variant">
      <vt:variant>
        <vt:i4>5439542</vt:i4>
      </vt:variant>
      <vt:variant>
        <vt:i4>915</vt:i4>
      </vt:variant>
      <vt:variant>
        <vt:i4>0</vt:i4>
      </vt:variant>
      <vt:variant>
        <vt:i4>5</vt:i4>
      </vt:variant>
      <vt:variant>
        <vt:lpwstr>http://www.oas.org/es/cidh/expresion/docs/informes/anuales/2014_04_22_IA_2013_ESP_FINAL_WEB.pdf</vt:lpwstr>
      </vt:variant>
      <vt:variant>
        <vt:lpwstr/>
      </vt:variant>
      <vt:variant>
        <vt:i4>6029391</vt:i4>
      </vt:variant>
      <vt:variant>
        <vt:i4>912</vt:i4>
      </vt:variant>
      <vt:variant>
        <vt:i4>0</vt:i4>
      </vt:variant>
      <vt:variant>
        <vt:i4>5</vt:i4>
      </vt:variant>
      <vt:variant>
        <vt:lpwstr>http://www.oas.org/es/cidh/expresion/showarticle.asp?artID=319&amp;lID=2</vt:lpwstr>
      </vt:variant>
      <vt:variant>
        <vt:lpwstr/>
      </vt:variant>
      <vt:variant>
        <vt:i4>4456526</vt:i4>
      </vt:variant>
      <vt:variant>
        <vt:i4>909</vt:i4>
      </vt:variant>
      <vt:variant>
        <vt:i4>0</vt:i4>
      </vt:variant>
      <vt:variant>
        <vt:i4>5</vt:i4>
      </vt:variant>
      <vt:variant>
        <vt:lpwstr>http://www.laprensa.hn/honduras/986718-410/expertos-piden-revisar-la-ley-de-secretos-en-honduras</vt:lpwstr>
      </vt:variant>
      <vt:variant>
        <vt:lpwstr/>
      </vt:variant>
      <vt:variant>
        <vt:i4>327747</vt:i4>
      </vt:variant>
      <vt:variant>
        <vt:i4>906</vt:i4>
      </vt:variant>
      <vt:variant>
        <vt:i4>0</vt:i4>
      </vt:variant>
      <vt:variant>
        <vt:i4>5</vt:i4>
      </vt:variant>
      <vt:variant>
        <vt:lpwstr>http://www.latribuna.hn/2016/02/16/ley-de-secretos-primera-traba-para-la-maccih/</vt:lpwstr>
      </vt:variant>
      <vt:variant>
        <vt:lpwstr/>
      </vt:variant>
      <vt:variant>
        <vt:i4>3145784</vt:i4>
      </vt:variant>
      <vt:variant>
        <vt:i4>903</vt:i4>
      </vt:variant>
      <vt:variant>
        <vt:i4>0</vt:i4>
      </vt:variant>
      <vt:variant>
        <vt:i4>5</vt:i4>
      </vt:variant>
      <vt:variant>
        <vt:lpwstr>http://www.elinformativo.hn/archivos/40018</vt:lpwstr>
      </vt:variant>
      <vt:variant>
        <vt:lpwstr/>
      </vt:variant>
      <vt:variant>
        <vt:i4>5963800</vt:i4>
      </vt:variant>
      <vt:variant>
        <vt:i4>900</vt:i4>
      </vt:variant>
      <vt:variant>
        <vt:i4>0</vt:i4>
      </vt:variant>
      <vt:variant>
        <vt:i4>5</vt:i4>
      </vt:variant>
      <vt:variant>
        <vt:lpwstr>http://hondudiario.com/2016/10/26/maccih-pedira-varias-reformas-legislativas-al-congreso-entre-ellas-la-ley-de-secretos/</vt:lpwstr>
      </vt:variant>
      <vt:variant>
        <vt:lpwstr/>
      </vt:variant>
      <vt:variant>
        <vt:i4>3276841</vt:i4>
      </vt:variant>
      <vt:variant>
        <vt:i4>897</vt:i4>
      </vt:variant>
      <vt:variant>
        <vt:i4>0</vt:i4>
      </vt:variant>
      <vt:variant>
        <vt:i4>5</vt:i4>
      </vt:variant>
      <vt:variant>
        <vt:lpwstr>http://www.clibrehonduras.com/alerta/por-negar-informaci%C3%B3n-iaip-resuelve-suspensi%C3%B3n-de-nueve-alcaldes-y-de-ministro-de-educaci%C3%B3n</vt:lpwstr>
      </vt:variant>
      <vt:variant>
        <vt:lpwstr/>
      </vt:variant>
      <vt:variant>
        <vt:i4>393301</vt:i4>
      </vt:variant>
      <vt:variant>
        <vt:i4>894</vt:i4>
      </vt:variant>
      <vt:variant>
        <vt:i4>0</vt:i4>
      </vt:variant>
      <vt:variant>
        <vt:i4>5</vt:i4>
      </vt:variant>
      <vt:variant>
        <vt:lpwstr>http://www.laprensa.hn/honduras/976950-410/iaip-pide-suspender-a-marlon-escoto-y-a-nueve-alcaldes</vt:lpwstr>
      </vt:variant>
      <vt:variant>
        <vt:lpwstr/>
      </vt:variant>
      <vt:variant>
        <vt:i4>4325395</vt:i4>
      </vt:variant>
      <vt:variant>
        <vt:i4>891</vt:i4>
      </vt:variant>
      <vt:variant>
        <vt:i4>0</vt:i4>
      </vt:variant>
      <vt:variant>
        <vt:i4>5</vt:i4>
      </vt:variant>
      <vt:variant>
        <vt:lpwstr>http://www.latribuna.hn/2016/07/05/iaip-pide-sancionar-marlon-escoto/</vt:lpwstr>
      </vt:variant>
      <vt:variant>
        <vt:lpwstr/>
      </vt:variant>
      <vt:variant>
        <vt:i4>6881376</vt:i4>
      </vt:variant>
      <vt:variant>
        <vt:i4>888</vt:i4>
      </vt:variant>
      <vt:variant>
        <vt:i4>0</vt:i4>
      </vt:variant>
      <vt:variant>
        <vt:i4>5</vt:i4>
      </vt:variant>
      <vt:variant>
        <vt:lpwstr>http://www.latribuna.hn/2016/03/21/presidente-la-amohn-magistrada-del-tsc-se-palabrean-auditorias/</vt:lpwstr>
      </vt:variant>
      <vt:variant>
        <vt:lpwstr/>
      </vt:variant>
      <vt:variant>
        <vt:i4>5177368</vt:i4>
      </vt:variant>
      <vt:variant>
        <vt:i4>885</vt:i4>
      </vt:variant>
      <vt:variant>
        <vt:i4>0</vt:i4>
      </vt:variant>
      <vt:variant>
        <vt:i4>5</vt:i4>
      </vt:variant>
      <vt:variant>
        <vt:lpwstr>http://www.elheraldo.hn/pais/941648-466/amhon-proceder%C3%A1-legalmente-contra-el-tsc</vt:lpwstr>
      </vt:variant>
      <vt:variant>
        <vt:lpwstr/>
      </vt:variant>
      <vt:variant>
        <vt:i4>655367</vt:i4>
      </vt:variant>
      <vt:variant>
        <vt:i4>882</vt:i4>
      </vt:variant>
      <vt:variant>
        <vt:i4>0</vt:i4>
      </vt:variant>
      <vt:variant>
        <vt:i4>5</vt:i4>
      </vt:variant>
      <vt:variant>
        <vt:lpwstr>http://www.clibrehonduras.com/alerta/alcaldes-anuncian-recurso-legal-para-impedir-publicaci%C3%B3n-de-informes-sobre-auditor%C3%ADas</vt:lpwstr>
      </vt:variant>
      <vt:variant>
        <vt:lpwstr/>
      </vt:variant>
      <vt:variant>
        <vt:i4>5046345</vt:i4>
      </vt:variant>
      <vt:variant>
        <vt:i4>879</vt:i4>
      </vt:variant>
      <vt:variant>
        <vt:i4>0</vt:i4>
      </vt:variant>
      <vt:variant>
        <vt:i4>5</vt:i4>
      </vt:variant>
      <vt:variant>
        <vt:lpwstr>http://www.clibrehonduras.com/alerta/ind%C3%ADgenas-lencas-denuncian-bloqueo-informativo</vt:lpwstr>
      </vt:variant>
      <vt:variant>
        <vt:lpwstr/>
      </vt:variant>
      <vt:variant>
        <vt:i4>5374019</vt:i4>
      </vt:variant>
      <vt:variant>
        <vt:i4>876</vt:i4>
      </vt:variant>
      <vt:variant>
        <vt:i4>0</vt:i4>
      </vt:variant>
      <vt:variant>
        <vt:i4>5</vt:i4>
      </vt:variant>
      <vt:variant>
        <vt:lpwstr>http://www.conatel.gob.hn/wp-content/uploads/2016/07/AVISO-segundo-trimestre-2016.pdf</vt:lpwstr>
      </vt:variant>
      <vt:variant>
        <vt:lpwstr/>
      </vt:variant>
      <vt:variant>
        <vt:i4>1048653</vt:i4>
      </vt:variant>
      <vt:variant>
        <vt:i4>873</vt:i4>
      </vt:variant>
      <vt:variant>
        <vt:i4>0</vt:i4>
      </vt:variant>
      <vt:variant>
        <vt:i4>5</vt:i4>
      </vt:variant>
      <vt:variant>
        <vt:lpwstr>https://confidencialhn.com/2016/08/23/regimen-hondureno-ordena-clausura-del-canal-planeta-tv/</vt:lpwstr>
      </vt:variant>
      <vt:variant>
        <vt:lpwstr/>
      </vt:variant>
      <vt:variant>
        <vt:i4>3801125</vt:i4>
      </vt:variant>
      <vt:variant>
        <vt:i4>870</vt:i4>
      </vt:variant>
      <vt:variant>
        <vt:i4>0</vt:i4>
      </vt:variant>
      <vt:variant>
        <vt:i4>5</vt:i4>
      </vt:variant>
      <vt:variant>
        <vt:lpwstr>http://conexihon.hn/site/noticia/libertad-de-expresi%C3%B3n/denuncian-al-gobierno-por-cerrar-tercer-medio-de-comunicaci%C3%B3n</vt:lpwstr>
      </vt:variant>
      <vt:variant>
        <vt:lpwstr/>
      </vt:variant>
      <vt:variant>
        <vt:i4>2162726</vt:i4>
      </vt:variant>
      <vt:variant>
        <vt:i4>867</vt:i4>
      </vt:variant>
      <vt:variant>
        <vt:i4>0</vt:i4>
      </vt:variant>
      <vt:variant>
        <vt:i4>5</vt:i4>
      </vt:variant>
      <vt:variant>
        <vt:lpwstr>http://www.clibrehonduras.com/alerta/denuncian-al-gobierno-por-cerrar-tercer-medio-de-comunicaci%C3%B3n-hondure%C3%B1o</vt:lpwstr>
      </vt:variant>
      <vt:variant>
        <vt:lpwstr/>
      </vt:variant>
      <vt:variant>
        <vt:i4>7143520</vt:i4>
      </vt:variant>
      <vt:variant>
        <vt:i4>864</vt:i4>
      </vt:variant>
      <vt:variant>
        <vt:i4>0</vt:i4>
      </vt:variant>
      <vt:variant>
        <vt:i4>5</vt:i4>
      </vt:variant>
      <vt:variant>
        <vt:lpwstr>http://www.clibrehonduras.com/alerta/gobierno-muestra-intransigencia-al-cumplirse-dos-meses-del-cierre-de-globo-tv</vt:lpwstr>
      </vt:variant>
      <vt:variant>
        <vt:lpwstr/>
      </vt:variant>
      <vt:variant>
        <vt:i4>5242890</vt:i4>
      </vt:variant>
      <vt:variant>
        <vt:i4>861</vt:i4>
      </vt:variant>
      <vt:variant>
        <vt:i4>0</vt:i4>
      </vt:variant>
      <vt:variant>
        <vt:i4>5</vt:i4>
      </vt:variant>
      <vt:variant>
        <vt:lpwstr>http://www.web.ellibertador.hn/index.php/noticias/nacionales/1475-urgente-despiden-al-personal-del-canal-globo-tv-de-honduras</vt:lpwstr>
      </vt:variant>
      <vt:variant>
        <vt:lpwstr/>
      </vt:variant>
      <vt:variant>
        <vt:i4>2883646</vt:i4>
      </vt:variant>
      <vt:variant>
        <vt:i4>858</vt:i4>
      </vt:variant>
      <vt:variant>
        <vt:i4>0</vt:i4>
      </vt:variant>
      <vt:variant>
        <vt:i4>5</vt:i4>
      </vt:variant>
      <vt:variant>
        <vt:lpwstr>http://criterio.hn/despiden-empleados-globo-tv/</vt:lpwstr>
      </vt:variant>
      <vt:variant>
        <vt:lpwstr/>
      </vt:variant>
      <vt:variant>
        <vt:i4>4980820</vt:i4>
      </vt:variant>
      <vt:variant>
        <vt:i4>855</vt:i4>
      </vt:variant>
      <vt:variant>
        <vt:i4>0</vt:i4>
      </vt:variant>
      <vt:variant>
        <vt:i4>5</vt:i4>
      </vt:variant>
      <vt:variant>
        <vt:lpwstr>http://www.clibrehonduras.com/alerta/m%C3%A1s-de-20-periodistas-afectados-por-cierre-de-globo-tv</vt:lpwstr>
      </vt:variant>
      <vt:variant>
        <vt:lpwstr/>
      </vt:variant>
      <vt:variant>
        <vt:i4>7667746</vt:i4>
      </vt:variant>
      <vt:variant>
        <vt:i4>852</vt:i4>
      </vt:variant>
      <vt:variant>
        <vt:i4>0</vt:i4>
      </vt:variant>
      <vt:variant>
        <vt:i4>5</vt:i4>
      </vt:variant>
      <vt:variant>
        <vt:lpwstr>http://www.telesurtv.net/multimedia/Gobierno-de-Honduras-podria-sacar-del-aire-a-21-canales-20160522-0008.html</vt:lpwstr>
      </vt:variant>
      <vt:variant>
        <vt:lpwstr/>
      </vt:variant>
      <vt:variant>
        <vt:i4>5898333</vt:i4>
      </vt:variant>
      <vt:variant>
        <vt:i4>849</vt:i4>
      </vt:variant>
      <vt:variant>
        <vt:i4>0</vt:i4>
      </vt:variant>
      <vt:variant>
        <vt:i4>5</vt:i4>
      </vt:variant>
      <vt:variant>
        <vt:lpwstr>http://www.elheraldo.hn/pais/962068-466/gobierno-cancelar%C3%A1-21-canales-por-permisos-vencidos</vt:lpwstr>
      </vt:variant>
      <vt:variant>
        <vt:lpwstr/>
      </vt:variant>
      <vt:variant>
        <vt:i4>851983</vt:i4>
      </vt:variant>
      <vt:variant>
        <vt:i4>846</vt:i4>
      </vt:variant>
      <vt:variant>
        <vt:i4>0</vt:i4>
      </vt:variant>
      <vt:variant>
        <vt:i4>5</vt:i4>
      </vt:variant>
      <vt:variant>
        <vt:lpwstr>http://www.conatel.gob.hn/?p=1707</vt:lpwstr>
      </vt:variant>
      <vt:variant>
        <vt:lpwstr/>
      </vt:variant>
      <vt:variant>
        <vt:i4>4784157</vt:i4>
      </vt:variant>
      <vt:variant>
        <vt:i4>843</vt:i4>
      </vt:variant>
      <vt:variant>
        <vt:i4>0</vt:i4>
      </vt:variant>
      <vt:variant>
        <vt:i4>5</vt:i4>
      </vt:variant>
      <vt:variant>
        <vt:lpwstr>http://www.oas.org/es/cidh/informes/pdfs/criminalizacion2016.pdf</vt:lpwstr>
      </vt:variant>
      <vt:variant>
        <vt:lpwstr/>
      </vt:variant>
      <vt:variant>
        <vt:i4>6946851</vt:i4>
      </vt:variant>
      <vt:variant>
        <vt:i4>840</vt:i4>
      </vt:variant>
      <vt:variant>
        <vt:i4>0</vt:i4>
      </vt:variant>
      <vt:variant>
        <vt:i4>5</vt:i4>
      </vt:variant>
      <vt:variant>
        <vt:lpwstr>http://www.laprensa.hn/honduras/982161-410/estudiantes-y-autoridades-de-la-unah-por-fin-firman-acuerdo</vt:lpwstr>
      </vt:variant>
      <vt:variant>
        <vt:lpwstr/>
      </vt:variant>
      <vt:variant>
        <vt:i4>7536680</vt:i4>
      </vt:variant>
      <vt:variant>
        <vt:i4>837</vt:i4>
      </vt:variant>
      <vt:variant>
        <vt:i4>0</vt:i4>
      </vt:variant>
      <vt:variant>
        <vt:i4>5</vt:i4>
      </vt:variant>
      <vt:variant>
        <vt:lpwstr>http://www.elheraldo.hn/pais/982091-466/unah-estudiantes-y-autoridades-llegan-a-un-acuerdo</vt:lpwstr>
      </vt:variant>
      <vt:variant>
        <vt:lpwstr/>
      </vt:variant>
      <vt:variant>
        <vt:i4>5963784</vt:i4>
      </vt:variant>
      <vt:variant>
        <vt:i4>834</vt:i4>
      </vt:variant>
      <vt:variant>
        <vt:i4>0</vt:i4>
      </vt:variant>
      <vt:variant>
        <vt:i4>5</vt:i4>
      </vt:variant>
      <vt:variant>
        <vt:lpwstr>http://juventud.campanaderechoeducacion.org/estudiantes-de-la-universidad-nacional-autonoma-de-honduras-movilizadasos-contra-nuevas-normas-academicas-son-objeto-de-represion-y-criminalizacion/</vt:lpwstr>
      </vt:variant>
      <vt:variant>
        <vt:lpwstr/>
      </vt:variant>
      <vt:variant>
        <vt:i4>5636098</vt:i4>
      </vt:variant>
      <vt:variant>
        <vt:i4>831</vt:i4>
      </vt:variant>
      <vt:variant>
        <vt:i4>0</vt:i4>
      </vt:variant>
      <vt:variant>
        <vt:i4>5</vt:i4>
      </vt:variant>
      <vt:variant>
        <vt:lpwstr>http://www.clibrehonduras.com/alerta/piden-militarizar-la-unah-60-estudiantes-criminalizados-y-una-desaparici%C3%B3n-temporal</vt:lpwstr>
      </vt:variant>
      <vt:variant>
        <vt:lpwstr/>
      </vt:variant>
      <vt:variant>
        <vt:i4>1114179</vt:i4>
      </vt:variant>
      <vt:variant>
        <vt:i4>828</vt:i4>
      </vt:variant>
      <vt:variant>
        <vt:i4>0</vt:i4>
      </vt:variant>
      <vt:variant>
        <vt:i4>5</vt:i4>
      </vt:variant>
      <vt:variant>
        <vt:lpwstr>http://www.clibrehonduras.com/alerta/juzgado-proh%C3%ADbe-seis-universitario-asistir-manifestaciones</vt:lpwstr>
      </vt:variant>
      <vt:variant>
        <vt:lpwstr/>
      </vt:variant>
      <vt:variant>
        <vt:i4>1114135</vt:i4>
      </vt:variant>
      <vt:variant>
        <vt:i4>825</vt:i4>
      </vt:variant>
      <vt:variant>
        <vt:i4>0</vt:i4>
      </vt:variant>
      <vt:variant>
        <vt:i4>5</vt:i4>
      </vt:variant>
      <vt:variant>
        <vt:lpwstr>http://www.clibrehonduras.com/alerta/m%C3%A1s-criminalizaci%C3%B3n-intimidaci%C3%B3n-y-amenazas-contra-estudiantes-de-la-unah</vt:lpwstr>
      </vt:variant>
      <vt:variant>
        <vt:lpwstr/>
      </vt:variant>
      <vt:variant>
        <vt:i4>6094866</vt:i4>
      </vt:variant>
      <vt:variant>
        <vt:i4>822</vt:i4>
      </vt:variant>
      <vt:variant>
        <vt:i4>0</vt:i4>
      </vt:variant>
      <vt:variant>
        <vt:i4>5</vt:i4>
      </vt:variant>
      <vt:variant>
        <vt:lpwstr>http://www.pen-international.org/newsitems/honduras-miembro-de-pen-se-enfrenta-a-pena-de-carcel-tras-protestas-estudiantiles/?lang=es</vt:lpwstr>
      </vt:variant>
      <vt:variant>
        <vt:lpwstr/>
      </vt:variant>
      <vt:variant>
        <vt:i4>3801204</vt:i4>
      </vt:variant>
      <vt:variant>
        <vt:i4>819</vt:i4>
      </vt:variant>
      <vt:variant>
        <vt:i4>0</vt:i4>
      </vt:variant>
      <vt:variant>
        <vt:i4>5</vt:i4>
      </vt:variant>
      <vt:variant>
        <vt:lpwstr>http://www.clibrehonduras.com/alerta/rectora-de-la-unah-arrecia-criminalizaci%C3%B3n-contra-seis-estudiantes-por-protestar</vt:lpwstr>
      </vt:variant>
      <vt:variant>
        <vt:lpwstr/>
      </vt:variant>
      <vt:variant>
        <vt:i4>3539040</vt:i4>
      </vt:variant>
      <vt:variant>
        <vt:i4>816</vt:i4>
      </vt:variant>
      <vt:variant>
        <vt:i4>0</vt:i4>
      </vt:variant>
      <vt:variant>
        <vt:i4>5</vt:i4>
      </vt:variant>
      <vt:variant>
        <vt:lpwstr>http://conadeh.hn/wp-content/uploads/2016/07/Comunicado-de-prensa-ONU-SOBRE-JUDICIALIZACION-DE-PROTESTA-DE-LA-UNAH.pdf</vt:lpwstr>
      </vt:variant>
      <vt:variant>
        <vt:lpwstr/>
      </vt:variant>
      <vt:variant>
        <vt:i4>8323119</vt:i4>
      </vt:variant>
      <vt:variant>
        <vt:i4>813</vt:i4>
      </vt:variant>
      <vt:variant>
        <vt:i4>0</vt:i4>
      </vt:variant>
      <vt:variant>
        <vt:i4>5</vt:i4>
      </vt:variant>
      <vt:variant>
        <vt:lpwstr>http://www.oas.org/es/cidh/expresion/docs/informes/anuales/InformeAnual2015RELE.pdf</vt:lpwstr>
      </vt:variant>
      <vt:variant>
        <vt:lpwstr/>
      </vt:variant>
      <vt:variant>
        <vt:i4>7864370</vt:i4>
      </vt:variant>
      <vt:variant>
        <vt:i4>810</vt:i4>
      </vt:variant>
      <vt:variant>
        <vt:i4>0</vt:i4>
      </vt:variant>
      <vt:variant>
        <vt:i4>5</vt:i4>
      </vt:variant>
      <vt:variant>
        <vt:lpwstr>http://www.pasosdeanimalgrande.com/index.php/en/monitoreo-de-compromisos-internacionales/item/1131-juzgado-de-ejecucion-por-fin-cumple-medida-cautelar-de-la-cidh-y-suspende-inhabilitacion-a-periodista-julio-ernesto-alvarado</vt:lpwstr>
      </vt:variant>
      <vt:variant>
        <vt:lpwstr/>
      </vt:variant>
      <vt:variant>
        <vt:i4>8192039</vt:i4>
      </vt:variant>
      <vt:variant>
        <vt:i4>807</vt:i4>
      </vt:variant>
      <vt:variant>
        <vt:i4>0</vt:i4>
      </vt:variant>
      <vt:variant>
        <vt:i4>5</vt:i4>
      </vt:variant>
      <vt:variant>
        <vt:lpwstr>http://www.pen-international.org/newsitems/honduras-despues-de-13-meses-el-estado-hondureno-finalmente-cumple-con-la-orden-de-la-cidh-de-suspender-la-inhabilitacion-del-ejercicio-periodistico-de-julio-ernesto-alvarado/?lang=es</vt:lpwstr>
      </vt:variant>
      <vt:variant>
        <vt:lpwstr/>
      </vt:variant>
      <vt:variant>
        <vt:i4>6029379</vt:i4>
      </vt:variant>
      <vt:variant>
        <vt:i4>804</vt:i4>
      </vt:variant>
      <vt:variant>
        <vt:i4>0</vt:i4>
      </vt:variant>
      <vt:variant>
        <vt:i4>5</vt:i4>
      </vt:variant>
      <vt:variant>
        <vt:lpwstr>http://hch.tv/periodista-armando-villanueva-no-logra-ponerse-de-cachetitos-de-oswaldo-ramos-soto/</vt:lpwstr>
      </vt:variant>
      <vt:variant>
        <vt:lpwstr/>
      </vt:variant>
      <vt:variant>
        <vt:i4>2556007</vt:i4>
      </vt:variant>
      <vt:variant>
        <vt:i4>801</vt:i4>
      </vt:variant>
      <vt:variant>
        <vt:i4>0</vt:i4>
      </vt:variant>
      <vt:variant>
        <vt:i4>5</vt:i4>
      </vt:variant>
      <vt:variant>
        <vt:lpwstr>http://www.laprensa.hn/honduras/994527-410/a%C3%BAn-sin-fecha-el-juicio-por-querella-contra-periodista</vt:lpwstr>
      </vt:variant>
      <vt:variant>
        <vt:lpwstr/>
      </vt:variant>
      <vt:variant>
        <vt:i4>5963871</vt:i4>
      </vt:variant>
      <vt:variant>
        <vt:i4>798</vt:i4>
      </vt:variant>
      <vt:variant>
        <vt:i4>0</vt:i4>
      </vt:variant>
      <vt:variant>
        <vt:i4>5</vt:i4>
      </vt:variant>
      <vt:variant>
        <vt:lpwstr>http://hch.tv/tribunales-admiten-querella-de-oswaldo-ramos-soto-en-contra-del-periodista-armando-villanueva/</vt:lpwstr>
      </vt:variant>
      <vt:variant>
        <vt:lpwstr/>
      </vt:variant>
      <vt:variant>
        <vt:i4>1900552</vt:i4>
      </vt:variant>
      <vt:variant>
        <vt:i4>795</vt:i4>
      </vt:variant>
      <vt:variant>
        <vt:i4>0</vt:i4>
      </vt:variant>
      <vt:variant>
        <vt:i4>5</vt:i4>
      </vt:variant>
      <vt:variant>
        <vt:lpwstr>http://tiempo.hn/querella-oswaldo-ramos-soto-periodista/</vt:lpwstr>
      </vt:variant>
      <vt:variant>
        <vt:lpwstr/>
      </vt:variant>
      <vt:variant>
        <vt:i4>6619198</vt:i4>
      </vt:variant>
      <vt:variant>
        <vt:i4>792</vt:i4>
      </vt:variant>
      <vt:variant>
        <vt:i4>0</vt:i4>
      </vt:variant>
      <vt:variant>
        <vt:i4>5</vt:i4>
      </vt:variant>
      <vt:variant>
        <vt:lpwstr>http://www.clibrehonduras.com/alerta/periodista-sufre-acoso-judicial-por-informar-sobre-gesti%C3%B3n-de-exrector-de-la-unah</vt:lpwstr>
      </vt:variant>
      <vt:variant>
        <vt:lpwstr/>
      </vt:variant>
      <vt:variant>
        <vt:i4>3211369</vt:i4>
      </vt:variant>
      <vt:variant>
        <vt:i4>789</vt:i4>
      </vt:variant>
      <vt:variant>
        <vt:i4>0</vt:i4>
      </vt:variant>
      <vt:variant>
        <vt:i4>5</vt:i4>
      </vt:variant>
      <vt:variant>
        <vt:lpwstr>http://tiempo.hn/oswaldo-ramos-soto-querella-al-periodista-armando-villanueva/</vt:lpwstr>
      </vt:variant>
      <vt:variant>
        <vt:lpwstr/>
      </vt:variant>
      <vt:variant>
        <vt:i4>8257657</vt:i4>
      </vt:variant>
      <vt:variant>
        <vt:i4>786</vt:i4>
      </vt:variant>
      <vt:variant>
        <vt:i4>0</vt:i4>
      </vt:variant>
      <vt:variant>
        <vt:i4>5</vt:i4>
      </vt:variant>
      <vt:variant>
        <vt:lpwstr>http://www.elheraldo.hn/pais/983812-466/diputados-oswaldo-ramos-soto-querella-al-periodista-armando-villanueva</vt:lpwstr>
      </vt:variant>
      <vt:variant>
        <vt:lpwstr/>
      </vt:variant>
      <vt:variant>
        <vt:i4>3407974</vt:i4>
      </vt:variant>
      <vt:variant>
        <vt:i4>783</vt:i4>
      </vt:variant>
      <vt:variant>
        <vt:i4>0</vt:i4>
      </vt:variant>
      <vt:variant>
        <vt:i4>5</vt:i4>
      </vt:variant>
      <vt:variant>
        <vt:lpwstr>http://www.clibrehonduras.com/alerta/condenan-prisi%C3%B3n-e-inhabilitan-otro-periodista-hondure%C3%B1o</vt:lpwstr>
      </vt:variant>
      <vt:variant>
        <vt:lpwstr/>
      </vt:variant>
      <vt:variant>
        <vt:i4>1900608</vt:i4>
      </vt:variant>
      <vt:variant>
        <vt:i4>780</vt:i4>
      </vt:variant>
      <vt:variant>
        <vt:i4>0</vt:i4>
      </vt:variant>
      <vt:variant>
        <vt:i4>5</vt:i4>
      </vt:variant>
      <vt:variant>
        <vt:lpwstr>http://confidencialhn.com/2016/08/23/otro-periodista-hondureno-es-condenado-por-acusaciones-contra-jefe-policial/</vt:lpwstr>
      </vt:variant>
      <vt:variant>
        <vt:lpwstr/>
      </vt:variant>
      <vt:variant>
        <vt:i4>6160468</vt:i4>
      </vt:variant>
      <vt:variant>
        <vt:i4>777</vt:i4>
      </vt:variant>
      <vt:variant>
        <vt:i4>0</vt:i4>
      </vt:variant>
      <vt:variant>
        <vt:i4>5</vt:i4>
      </vt:variant>
      <vt:variant>
        <vt:lpwstr>https://cpj.org/es/2016/08/periodista-hondureno-condenado-por-difamacion-crim.php</vt:lpwstr>
      </vt:variant>
      <vt:variant>
        <vt:lpwstr/>
      </vt:variant>
      <vt:variant>
        <vt:i4>3407929</vt:i4>
      </vt:variant>
      <vt:variant>
        <vt:i4>774</vt:i4>
      </vt:variant>
      <vt:variant>
        <vt:i4>0</vt:i4>
      </vt:variant>
      <vt:variant>
        <vt:i4>5</vt:i4>
      </vt:variant>
      <vt:variant>
        <vt:lpwstr>https://rsf.org/es/noticias/las-maniobras-de-las-autoridades-hondurenas-para-hacer-callar-la-voces-criticas</vt:lpwstr>
      </vt:variant>
      <vt:variant>
        <vt:lpwstr/>
      </vt:variant>
      <vt:variant>
        <vt:i4>5046347</vt:i4>
      </vt:variant>
      <vt:variant>
        <vt:i4>771</vt:i4>
      </vt:variant>
      <vt:variant>
        <vt:i4>0</vt:i4>
      </vt:variant>
      <vt:variant>
        <vt:i4>5</vt:i4>
      </vt:variant>
      <vt:variant>
        <vt:lpwstr>http://noticias.terra.com/mundo/latinoamerica/sin-acuerdo-acto-conciliacion-entre-venezolano-carmona-y-periodista-hondureno,6cfcfdbc6c2cf00f1ac7e82fbce18380m3meiwdt.html</vt:lpwstr>
      </vt:variant>
      <vt:variant>
        <vt:lpwstr/>
      </vt:variant>
      <vt:variant>
        <vt:i4>6881320</vt:i4>
      </vt:variant>
      <vt:variant>
        <vt:i4>768</vt:i4>
      </vt:variant>
      <vt:variant>
        <vt:i4>0</vt:i4>
      </vt:variant>
      <vt:variant>
        <vt:i4>5</vt:i4>
      </vt:variant>
      <vt:variant>
        <vt:lpwstr>http://www.elheraldo.hn/pais/959491-466/tras-audiencia-no-hay-conciliaci%C3%B3n-en-caso-de-robert-carmona-contra-david</vt:lpwstr>
      </vt:variant>
      <vt:variant>
        <vt:lpwstr/>
      </vt:variant>
      <vt:variant>
        <vt:i4>7602212</vt:i4>
      </vt:variant>
      <vt:variant>
        <vt:i4>765</vt:i4>
      </vt:variant>
      <vt:variant>
        <vt:i4>0</vt:i4>
      </vt:variant>
      <vt:variant>
        <vt:i4>5</vt:i4>
      </vt:variant>
      <vt:variant>
        <vt:lpwstr>http://www.clibrehonduras.com/alerta/extranjero-querella-periodista-que-revel%C3%B3-esc%C3%A1ndalo-de-corrupci%C3%B3n-del-seguro-social</vt:lpwstr>
      </vt:variant>
      <vt:variant>
        <vt:lpwstr/>
      </vt:variant>
      <vt:variant>
        <vt:i4>4718610</vt:i4>
      </vt:variant>
      <vt:variant>
        <vt:i4>762</vt:i4>
      </vt:variant>
      <vt:variant>
        <vt:i4>0</vt:i4>
      </vt:variant>
      <vt:variant>
        <vt:i4>5</vt:i4>
      </vt:variant>
      <vt:variant>
        <vt:lpwstr>http://tiempo.hn/defensa-presenta-recurso-de-casacion-contra-sentencia-a-periodista-david-romero/</vt:lpwstr>
      </vt:variant>
      <vt:variant>
        <vt:lpwstr/>
      </vt:variant>
      <vt:variant>
        <vt:i4>5046356</vt:i4>
      </vt:variant>
      <vt:variant>
        <vt:i4>759</vt:i4>
      </vt:variant>
      <vt:variant>
        <vt:i4>0</vt:i4>
      </vt:variant>
      <vt:variant>
        <vt:i4>5</vt:i4>
      </vt:variant>
      <vt:variant>
        <vt:lpwstr>http://www.laprensa.hn/honduras/950372-410/periodista-david-romero-interpone-recurso-de-casaci%C3%B3n</vt:lpwstr>
      </vt:variant>
      <vt:variant>
        <vt:lpwstr/>
      </vt:variant>
      <vt:variant>
        <vt:i4>8323119</vt:i4>
      </vt:variant>
      <vt:variant>
        <vt:i4>756</vt:i4>
      </vt:variant>
      <vt:variant>
        <vt:i4>0</vt:i4>
      </vt:variant>
      <vt:variant>
        <vt:i4>5</vt:i4>
      </vt:variant>
      <vt:variant>
        <vt:lpwstr>http://www.oas.org/es/cidh/expresion/docs/informes/anuales/InformeAnual2015RELE.pdf</vt:lpwstr>
      </vt:variant>
      <vt:variant>
        <vt:lpwstr/>
      </vt:variant>
      <vt:variant>
        <vt:i4>458827</vt:i4>
      </vt:variant>
      <vt:variant>
        <vt:i4>753</vt:i4>
      </vt:variant>
      <vt:variant>
        <vt:i4>0</vt:i4>
      </vt:variant>
      <vt:variant>
        <vt:i4>5</vt:i4>
      </vt:variant>
      <vt:variant>
        <vt:lpwstr>http://www.laprensa.hn/sucesos/940201-410/condenan-a-10-a%C3%B1os-de-prisi%C3%B3n-al-periodista-david-romero</vt:lpwstr>
      </vt:variant>
      <vt:variant>
        <vt:lpwstr/>
      </vt:variant>
      <vt:variant>
        <vt:i4>5308437</vt:i4>
      </vt:variant>
      <vt:variant>
        <vt:i4>750</vt:i4>
      </vt:variant>
      <vt:variant>
        <vt:i4>0</vt:i4>
      </vt:variant>
      <vt:variant>
        <vt:i4>5</vt:i4>
      </vt:variant>
      <vt:variant>
        <vt:lpwstr>https://cpj.org/es/2016/03/periodista-de-honduras-condenado-a-10-anos-de-pris.php</vt:lpwstr>
      </vt:variant>
      <vt:variant>
        <vt:lpwstr/>
      </vt:variant>
      <vt:variant>
        <vt:i4>3932209</vt:i4>
      </vt:variant>
      <vt:variant>
        <vt:i4>747</vt:i4>
      </vt:variant>
      <vt:variant>
        <vt:i4>0</vt:i4>
      </vt:variant>
      <vt:variant>
        <vt:i4>5</vt:i4>
      </vt:variant>
      <vt:variant>
        <vt:lpwstr>http://www.clibrehonduras.com/alerta/ante-jueza-exigen-periodista-revelar-sus-fuentes-informativas</vt:lpwstr>
      </vt:variant>
      <vt:variant>
        <vt:lpwstr/>
      </vt:variant>
      <vt:variant>
        <vt:i4>3670114</vt:i4>
      </vt:variant>
      <vt:variant>
        <vt:i4>744</vt:i4>
      </vt:variant>
      <vt:variant>
        <vt:i4>0</vt:i4>
      </vt:variant>
      <vt:variant>
        <vt:i4>5</vt:i4>
      </vt:variant>
      <vt:variant>
        <vt:lpwstr>http://pasosdeanimalgrande.com/index.php/es/investigaciones/item/1232-delitos-contra-el-honor-creados-para-enmudecer-a-periodistas-que-denuncian-ilegalidades-y-corrupcion/1232-delitos-contra-el-honor-creados-para-enmudecer-a-periodistas-que-denuncian-ilegalidades-y-corrupcion</vt:lpwstr>
      </vt:variant>
      <vt:variant>
        <vt:lpwstr/>
      </vt:variant>
      <vt:variant>
        <vt:i4>5308434</vt:i4>
      </vt:variant>
      <vt:variant>
        <vt:i4>741</vt:i4>
      </vt:variant>
      <vt:variant>
        <vt:i4>0</vt:i4>
      </vt:variant>
      <vt:variant>
        <vt:i4>5</vt:i4>
      </vt:variant>
      <vt:variant>
        <vt:lpwstr>http://www.clibrehonduras.com/alerta/periodista-querellado-por-presidente-de-asociaci%C3%B3n-nacional-de-acuicultores-de-honduras</vt:lpwstr>
      </vt:variant>
      <vt:variant>
        <vt:lpwstr/>
      </vt:variant>
      <vt:variant>
        <vt:i4>5439542</vt:i4>
      </vt:variant>
      <vt:variant>
        <vt:i4>738</vt:i4>
      </vt:variant>
      <vt:variant>
        <vt:i4>0</vt:i4>
      </vt:variant>
      <vt:variant>
        <vt:i4>5</vt:i4>
      </vt:variant>
      <vt:variant>
        <vt:lpwstr>http://www.oas.org/es/cidh/expresion/docs/informes/anuales/2014_04_22_IA_2013_ESP_FINAL_WEB.pdf</vt:lpwstr>
      </vt:variant>
      <vt:variant>
        <vt:lpwstr/>
      </vt:variant>
      <vt:variant>
        <vt:i4>3407929</vt:i4>
      </vt:variant>
      <vt:variant>
        <vt:i4>735</vt:i4>
      </vt:variant>
      <vt:variant>
        <vt:i4>0</vt:i4>
      </vt:variant>
      <vt:variant>
        <vt:i4>5</vt:i4>
      </vt:variant>
      <vt:variant>
        <vt:lpwstr>http://www.oas.org/es/cidh/expresion/docs/informes/anuales/2012 03 21 Informe Anual RELE 2011 impresion.pdf</vt:lpwstr>
      </vt:variant>
      <vt:variant>
        <vt:lpwstr/>
      </vt:variant>
      <vt:variant>
        <vt:i4>4259918</vt:i4>
      </vt:variant>
      <vt:variant>
        <vt:i4>732</vt:i4>
      </vt:variant>
      <vt:variant>
        <vt:i4>0</vt:i4>
      </vt:variant>
      <vt:variant>
        <vt:i4>5</vt:i4>
      </vt:variant>
      <vt:variant>
        <vt:lpwstr>http://www.cidh.oas.org/annualrep/2010sp/RELATORIA_2010_ESP.pdf</vt:lpwstr>
      </vt:variant>
      <vt:variant>
        <vt:lpwstr/>
      </vt:variant>
      <vt:variant>
        <vt:i4>6553712</vt:i4>
      </vt:variant>
      <vt:variant>
        <vt:i4>729</vt:i4>
      </vt:variant>
      <vt:variant>
        <vt:i4>0</vt:i4>
      </vt:variant>
      <vt:variant>
        <vt:i4>5</vt:i4>
      </vt:variant>
      <vt:variant>
        <vt:lpwstr>http://www.oas.org/es/cidh/expresion/docs/informes/anuales/Informe Anual 2009 1 ESP.pdf</vt:lpwstr>
      </vt:variant>
      <vt:variant>
        <vt:lpwstr/>
      </vt:variant>
      <vt:variant>
        <vt:i4>1441887</vt:i4>
      </vt:variant>
      <vt:variant>
        <vt:i4>726</vt:i4>
      </vt:variant>
      <vt:variant>
        <vt:i4>0</vt:i4>
      </vt:variant>
      <vt:variant>
        <vt:i4>5</vt:i4>
      </vt:variant>
      <vt:variant>
        <vt:lpwstr>http://www.oas.org/es/cidh/expresion/docs/informes/anuales/Informe Anual 2012.pdf</vt:lpwstr>
      </vt:variant>
      <vt:variant>
        <vt:lpwstr/>
      </vt:variant>
      <vt:variant>
        <vt:i4>5308424</vt:i4>
      </vt:variant>
      <vt:variant>
        <vt:i4>723</vt:i4>
      </vt:variant>
      <vt:variant>
        <vt:i4>0</vt:i4>
      </vt:variant>
      <vt:variant>
        <vt:i4>5</vt:i4>
      </vt:variant>
      <vt:variant>
        <vt:lpwstr>http://www.oas.org/es/cidh/informes/pdfs/Honduras-es-2015.pdf</vt:lpwstr>
      </vt:variant>
      <vt:variant>
        <vt:lpwstr/>
      </vt:variant>
      <vt:variant>
        <vt:i4>5439542</vt:i4>
      </vt:variant>
      <vt:variant>
        <vt:i4>720</vt:i4>
      </vt:variant>
      <vt:variant>
        <vt:i4>0</vt:i4>
      </vt:variant>
      <vt:variant>
        <vt:i4>5</vt:i4>
      </vt:variant>
      <vt:variant>
        <vt:lpwstr>http://www.oas.org/es/cidh/expresion/docs/informes/anuales/2014_04_22_IA_2013_ESP_FINAL_WEB.pdf</vt:lpwstr>
      </vt:variant>
      <vt:variant>
        <vt:lpwstr/>
      </vt:variant>
      <vt:variant>
        <vt:i4>5308424</vt:i4>
      </vt:variant>
      <vt:variant>
        <vt:i4>717</vt:i4>
      </vt:variant>
      <vt:variant>
        <vt:i4>0</vt:i4>
      </vt:variant>
      <vt:variant>
        <vt:i4>5</vt:i4>
      </vt:variant>
      <vt:variant>
        <vt:lpwstr>http://www.oas.org/es/cidh/informes/pdfs/Honduras-es-2015.pdf</vt:lpwstr>
      </vt:variant>
      <vt:variant>
        <vt:lpwstr/>
      </vt:variant>
      <vt:variant>
        <vt:i4>1703948</vt:i4>
      </vt:variant>
      <vt:variant>
        <vt:i4>714</vt:i4>
      </vt:variant>
      <vt:variant>
        <vt:i4>0</vt:i4>
      </vt:variant>
      <vt:variant>
        <vt:i4>5</vt:i4>
      </vt:variant>
      <vt:variant>
        <vt:lpwstr>http://www.puntoporpuntoplatino.com/single-post/2016/10/19/PERIODISTA-HERIDO-EN-HONDURAS-EN-ATENTADO</vt:lpwstr>
      </vt:variant>
      <vt:variant>
        <vt:lpwstr/>
      </vt:variant>
      <vt:variant>
        <vt:i4>3670060</vt:i4>
      </vt:variant>
      <vt:variant>
        <vt:i4>711</vt:i4>
      </vt:variant>
      <vt:variant>
        <vt:i4>0</vt:i4>
      </vt:variant>
      <vt:variant>
        <vt:i4>5</vt:i4>
      </vt:variant>
      <vt:variant>
        <vt:lpwstr>http://www.laprensa.hn/honduras/1009750-410/atacan-a-balazos-a-periodista-hondure%C3%B1o-en-san-pedro-sula</vt:lpwstr>
      </vt:variant>
      <vt:variant>
        <vt:lpwstr/>
      </vt:variant>
      <vt:variant>
        <vt:i4>1638419</vt:i4>
      </vt:variant>
      <vt:variant>
        <vt:i4>708</vt:i4>
      </vt:variant>
      <vt:variant>
        <vt:i4>0</vt:i4>
      </vt:variant>
      <vt:variant>
        <vt:i4>5</vt:i4>
      </vt:variant>
      <vt:variant>
        <vt:lpwstr>http://www.clibrehonduras.com/alerta/golpean-y-roban-veh%C3%ADculo-periodista-de-canal-11</vt:lpwstr>
      </vt:variant>
      <vt:variant>
        <vt:lpwstr/>
      </vt:variant>
      <vt:variant>
        <vt:i4>4128881</vt:i4>
      </vt:variant>
      <vt:variant>
        <vt:i4>705</vt:i4>
      </vt:variant>
      <vt:variant>
        <vt:i4>0</vt:i4>
      </vt:variant>
      <vt:variant>
        <vt:i4>5</vt:i4>
      </vt:variant>
      <vt:variant>
        <vt:lpwstr>http://www.proceso.hn/mas-noticias/item/132306-le-roban-vehiculo-a-periodista-de-television-en-tegucigalpa.html</vt:lpwstr>
      </vt:variant>
      <vt:variant>
        <vt:lpwstr/>
      </vt:variant>
      <vt:variant>
        <vt:i4>5963857</vt:i4>
      </vt:variant>
      <vt:variant>
        <vt:i4>702</vt:i4>
      </vt:variant>
      <vt:variant>
        <vt:i4>0</vt:i4>
      </vt:variant>
      <vt:variant>
        <vt:i4>5</vt:i4>
      </vt:variant>
      <vt:variant>
        <vt:lpwstr>http://tiempo.hn/roban-vehiculo-de-magistrada-corte/</vt:lpwstr>
      </vt:variant>
      <vt:variant>
        <vt:lpwstr/>
      </vt:variant>
      <vt:variant>
        <vt:i4>4128881</vt:i4>
      </vt:variant>
      <vt:variant>
        <vt:i4>699</vt:i4>
      </vt:variant>
      <vt:variant>
        <vt:i4>0</vt:i4>
      </vt:variant>
      <vt:variant>
        <vt:i4>5</vt:i4>
      </vt:variant>
      <vt:variant>
        <vt:lpwstr>http://www.proceso.hn/mas-noticias/item/132306-le-roban-vehiculo-a-periodista-de-television-en-tegucigalpa.html</vt:lpwstr>
      </vt:variant>
      <vt:variant>
        <vt:lpwstr/>
      </vt:variant>
      <vt:variant>
        <vt:i4>3407929</vt:i4>
      </vt:variant>
      <vt:variant>
        <vt:i4>696</vt:i4>
      </vt:variant>
      <vt:variant>
        <vt:i4>0</vt:i4>
      </vt:variant>
      <vt:variant>
        <vt:i4>5</vt:i4>
      </vt:variant>
      <vt:variant>
        <vt:lpwstr>https://rsf.org/es/noticias/las-maniobras-de-las-autoridades-hondurenas-para-hacer-callar-la-voces-criticas</vt:lpwstr>
      </vt:variant>
      <vt:variant>
        <vt:lpwstr/>
      </vt:variant>
      <vt:variant>
        <vt:i4>7274534</vt:i4>
      </vt:variant>
      <vt:variant>
        <vt:i4>693</vt:i4>
      </vt:variant>
      <vt:variant>
        <vt:i4>0</vt:i4>
      </vt:variant>
      <vt:variant>
        <vt:i4>5</vt:i4>
      </vt:variant>
      <vt:variant>
        <vt:lpwstr>http://www.clibrehonduras.com/alerta/periodista-sufre-desplazamiento-forzoso-por-amenazas-muerte-de-alcalde-de-siguatepeque</vt:lpwstr>
      </vt:variant>
      <vt:variant>
        <vt:lpwstr/>
      </vt:variant>
      <vt:variant>
        <vt:i4>3145824</vt:i4>
      </vt:variant>
      <vt:variant>
        <vt:i4>690</vt:i4>
      </vt:variant>
      <vt:variant>
        <vt:i4>0</vt:i4>
      </vt:variant>
      <vt:variant>
        <vt:i4>5</vt:i4>
      </vt:variant>
      <vt:variant>
        <vt:lpwstr>http://www.web.ellibertador.hn/index.php/noticias/nacionales/1660-periodista-huye-por-amenazas-del-alcalde-de-siguatepeque</vt:lpwstr>
      </vt:variant>
      <vt:variant>
        <vt:lpwstr/>
      </vt:variant>
      <vt:variant>
        <vt:i4>6029403</vt:i4>
      </vt:variant>
      <vt:variant>
        <vt:i4>687</vt:i4>
      </vt:variant>
      <vt:variant>
        <vt:i4>0</vt:i4>
      </vt:variant>
      <vt:variant>
        <vt:i4>5</vt:i4>
      </vt:variant>
      <vt:variant>
        <vt:lpwstr>http://criterio.hn/periodista-cierra-programa-tv-ante-acoso-alcalde-siguatepeque/</vt:lpwstr>
      </vt:variant>
      <vt:variant>
        <vt:lpwstr/>
      </vt:variant>
      <vt:variant>
        <vt:i4>3407929</vt:i4>
      </vt:variant>
      <vt:variant>
        <vt:i4>684</vt:i4>
      </vt:variant>
      <vt:variant>
        <vt:i4>0</vt:i4>
      </vt:variant>
      <vt:variant>
        <vt:i4>5</vt:i4>
      </vt:variant>
      <vt:variant>
        <vt:lpwstr>https://rsf.org/es/noticias/las-maniobras-de-las-autoridades-hondurenas-para-hacer-callar-la-voces-criticas</vt:lpwstr>
      </vt:variant>
      <vt:variant>
        <vt:lpwstr/>
      </vt:variant>
      <vt:variant>
        <vt:i4>3342462</vt:i4>
      </vt:variant>
      <vt:variant>
        <vt:i4>681</vt:i4>
      </vt:variant>
      <vt:variant>
        <vt:i4>0</vt:i4>
      </vt:variant>
      <vt:variant>
        <vt:i4>5</vt:i4>
      </vt:variant>
      <vt:variant>
        <vt:lpwstr>http://www.clibrehonduras.com/alerta/periodista-sufre-atentado</vt:lpwstr>
      </vt:variant>
      <vt:variant>
        <vt:lpwstr/>
      </vt:variant>
      <vt:variant>
        <vt:i4>655427</vt:i4>
      </vt:variant>
      <vt:variant>
        <vt:i4>678</vt:i4>
      </vt:variant>
      <vt:variant>
        <vt:i4>0</vt:i4>
      </vt:variant>
      <vt:variant>
        <vt:i4>5</vt:i4>
      </vt:variant>
      <vt:variant>
        <vt:lpwstr>http://www.clibrehonduras.com/alerta/peri%C3%B3dico-sufre-robo-de-equipo-e-impunidad-en-investigaci%C3%B3n-juzgamiento-y-sanci%C3%B3n-de</vt:lpwstr>
      </vt:variant>
      <vt:variant>
        <vt:lpwstr/>
      </vt:variant>
      <vt:variant>
        <vt:i4>8061034</vt:i4>
      </vt:variant>
      <vt:variant>
        <vt:i4>675</vt:i4>
      </vt:variant>
      <vt:variant>
        <vt:i4>0</vt:i4>
      </vt:variant>
      <vt:variant>
        <vt:i4>5</vt:i4>
      </vt:variant>
      <vt:variant>
        <vt:lpwstr>http://www.web.ellibertador.hn/index.php/noticias/nacionales/1594-asalto-sospechoso-a-periodico-hondureno-el-libertador</vt:lpwstr>
      </vt:variant>
      <vt:variant>
        <vt:lpwstr/>
      </vt:variant>
      <vt:variant>
        <vt:i4>2621541</vt:i4>
      </vt:variant>
      <vt:variant>
        <vt:i4>672</vt:i4>
      </vt:variant>
      <vt:variant>
        <vt:i4>0</vt:i4>
      </vt:variant>
      <vt:variant>
        <vt:i4>5</vt:i4>
      </vt:variant>
      <vt:variant>
        <vt:lpwstr>http://www.clibrehonduras.com/alerta/hieren-con-arma-de-fuego-periodista-deportivo</vt:lpwstr>
      </vt:variant>
      <vt:variant>
        <vt:lpwstr/>
      </vt:variant>
      <vt:variant>
        <vt:i4>3801202</vt:i4>
      </vt:variant>
      <vt:variant>
        <vt:i4>669</vt:i4>
      </vt:variant>
      <vt:variant>
        <vt:i4>0</vt:i4>
      </vt:variant>
      <vt:variant>
        <vt:i4>5</vt:i4>
      </vt:variant>
      <vt:variant>
        <vt:lpwstr>http://www.laprensa.hn/sucesos/979912-410/atacan-a-balazos-al-periodista-hondure%C3%B1o-rudy-urbina-en-tegucigalpa</vt:lpwstr>
      </vt:variant>
      <vt:variant>
        <vt:lpwstr/>
      </vt:variant>
      <vt:variant>
        <vt:i4>1900615</vt:i4>
      </vt:variant>
      <vt:variant>
        <vt:i4>666</vt:i4>
      </vt:variant>
      <vt:variant>
        <vt:i4>0</vt:i4>
      </vt:variant>
      <vt:variant>
        <vt:i4>5</vt:i4>
      </vt:variant>
      <vt:variant>
        <vt:lpwstr>http://www.latribuna.hn/2016/07/13/periodista-la-tribuna-rudy-urbina-recibe-atentado/</vt:lpwstr>
      </vt:variant>
      <vt:variant>
        <vt:lpwstr/>
      </vt:variant>
      <vt:variant>
        <vt:i4>2031680</vt:i4>
      </vt:variant>
      <vt:variant>
        <vt:i4>663</vt:i4>
      </vt:variant>
      <vt:variant>
        <vt:i4>0</vt:i4>
      </vt:variant>
      <vt:variant>
        <vt:i4>5</vt:i4>
      </vt:variant>
      <vt:variant>
        <vt:lpwstr>https://desinformemonos.org/policia-hondurena-golpea-brutalmente-a-periodistas-de-radio-progreso-y-libertad-digital/</vt:lpwstr>
      </vt:variant>
      <vt:variant>
        <vt:lpwstr/>
      </vt:variant>
      <vt:variant>
        <vt:i4>7209083</vt:i4>
      </vt:variant>
      <vt:variant>
        <vt:i4>660</vt:i4>
      </vt:variant>
      <vt:variant>
        <vt:i4>0</vt:i4>
      </vt:variant>
      <vt:variant>
        <vt:i4>5</vt:i4>
      </vt:variant>
      <vt:variant>
        <vt:lpwstr>http://www.web.ellibertador.hn/index.php/noticias/nacionales/1462-brutal-golpiza-reciben-tres-periodistas-del-norte-de-honduras</vt:lpwstr>
      </vt:variant>
      <vt:variant>
        <vt:lpwstr/>
      </vt:variant>
      <vt:variant>
        <vt:i4>2424947</vt:i4>
      </vt:variant>
      <vt:variant>
        <vt:i4>657</vt:i4>
      </vt:variant>
      <vt:variant>
        <vt:i4>0</vt:i4>
      </vt:variant>
      <vt:variant>
        <vt:i4>5</vt:i4>
      </vt:variant>
      <vt:variant>
        <vt:lpwstr>http://www.clibrehonduras.com/alerta/golpiza-y-brutalidad-policial-sufren-tres-periodistas</vt:lpwstr>
      </vt:variant>
      <vt:variant>
        <vt:lpwstr/>
      </vt:variant>
      <vt:variant>
        <vt:i4>4128823</vt:i4>
      </vt:variant>
      <vt:variant>
        <vt:i4>654</vt:i4>
      </vt:variant>
      <vt:variant>
        <vt:i4>0</vt:i4>
      </vt:variant>
      <vt:variant>
        <vt:i4>5</vt:i4>
      </vt:variant>
      <vt:variant>
        <vt:lpwstr>http://www.clibrehonduras.com/alerta/polic%C3%ADa-de-tr%C3%A1nsito-ataca-periodista</vt:lpwstr>
      </vt:variant>
      <vt:variant>
        <vt:lpwstr/>
      </vt:variant>
      <vt:variant>
        <vt:i4>262154</vt:i4>
      </vt:variant>
      <vt:variant>
        <vt:i4>651</vt:i4>
      </vt:variant>
      <vt:variant>
        <vt:i4>0</vt:i4>
      </vt:variant>
      <vt:variant>
        <vt:i4>5</vt:i4>
      </vt:variant>
      <vt:variant>
        <vt:lpwstr>http://tiempo.hn/hieren-bala-camarografo-del-canal-mundo-tv/</vt:lpwstr>
      </vt:variant>
      <vt:variant>
        <vt:lpwstr/>
      </vt:variant>
      <vt:variant>
        <vt:i4>6619193</vt:i4>
      </vt:variant>
      <vt:variant>
        <vt:i4>648</vt:i4>
      </vt:variant>
      <vt:variant>
        <vt:i4>0</vt:i4>
      </vt:variant>
      <vt:variant>
        <vt:i4>5</vt:i4>
      </vt:variant>
      <vt:variant>
        <vt:lpwstr>http://www.clibrehonduras.com/alerta/asaltan-y-hieren-en-la-pierna-reportero-de-televisi%C3%B3n</vt:lpwstr>
      </vt:variant>
      <vt:variant>
        <vt:lpwstr/>
      </vt:variant>
      <vt:variant>
        <vt:i4>8323175</vt:i4>
      </vt:variant>
      <vt:variant>
        <vt:i4>645</vt:i4>
      </vt:variant>
      <vt:variant>
        <vt:i4>0</vt:i4>
      </vt:variant>
      <vt:variant>
        <vt:i4>5</vt:i4>
      </vt:variant>
      <vt:variant>
        <vt:lpwstr>http://www.clibrehonduras.com/alerta/otra-comunicadora-abandona-honduras-por-presuntas-amenazas-muerte</vt:lpwstr>
      </vt:variant>
      <vt:variant>
        <vt:lpwstr/>
      </vt:variant>
      <vt:variant>
        <vt:i4>3997751</vt:i4>
      </vt:variant>
      <vt:variant>
        <vt:i4>642</vt:i4>
      </vt:variant>
      <vt:variant>
        <vt:i4>0</vt:i4>
      </vt:variant>
      <vt:variant>
        <vt:i4>5</vt:i4>
      </vt:variant>
      <vt:variant>
        <vt:lpwstr>http://tiempo.hn/periodista-digna-aguilar/</vt:lpwstr>
      </vt:variant>
      <vt:variant>
        <vt:lpwstr/>
      </vt:variant>
      <vt:variant>
        <vt:i4>6226001</vt:i4>
      </vt:variant>
      <vt:variant>
        <vt:i4>639</vt:i4>
      </vt:variant>
      <vt:variant>
        <vt:i4>0</vt:i4>
      </vt:variant>
      <vt:variant>
        <vt:i4>5</vt:i4>
      </vt:variant>
      <vt:variant>
        <vt:lpwstr>http://criterio.hn/periodista-abandona-pais-amenazas-muerte/</vt:lpwstr>
      </vt:variant>
      <vt:variant>
        <vt:lpwstr/>
      </vt:variant>
      <vt:variant>
        <vt:i4>5963861</vt:i4>
      </vt:variant>
      <vt:variant>
        <vt:i4>636</vt:i4>
      </vt:variant>
      <vt:variant>
        <vt:i4>0</vt:i4>
      </vt:variant>
      <vt:variant>
        <vt:i4>5</vt:i4>
      </vt:variant>
      <vt:variant>
        <vt:lpwstr>http://www.clibrehonduras.com/alerta/roban-carro-periodista-de-casa-presidencial</vt:lpwstr>
      </vt:variant>
      <vt:variant>
        <vt:lpwstr/>
      </vt:variant>
      <vt:variant>
        <vt:i4>2752558</vt:i4>
      </vt:variant>
      <vt:variant>
        <vt:i4>633</vt:i4>
      </vt:variant>
      <vt:variant>
        <vt:i4>0</vt:i4>
      </vt:variant>
      <vt:variant>
        <vt:i4>5</vt:i4>
      </vt:variant>
      <vt:variant>
        <vt:lpwstr>http://www.rsf-es.org/news/honduras-rsf-pide-a-las-autoridades-que-investiguen-el-intento-de-asesinato-al-periodista-felix-molina/</vt:lpwstr>
      </vt:variant>
      <vt:variant>
        <vt:lpwstr/>
      </vt:variant>
      <vt:variant>
        <vt:i4>6619244</vt:i4>
      </vt:variant>
      <vt:variant>
        <vt:i4>630</vt:i4>
      </vt:variant>
      <vt:variant>
        <vt:i4>0</vt:i4>
      </vt:variant>
      <vt:variant>
        <vt:i4>5</vt:i4>
      </vt:variant>
      <vt:variant>
        <vt:lpwstr>http://www.latribuna.hn/2016/05/03/periodista-sufrio-atentado-pide-al-estado-una-investigacion/</vt:lpwstr>
      </vt:variant>
      <vt:variant>
        <vt:lpwstr/>
      </vt:variant>
      <vt:variant>
        <vt:i4>720960</vt:i4>
      </vt:variant>
      <vt:variant>
        <vt:i4>627</vt:i4>
      </vt:variant>
      <vt:variant>
        <vt:i4>0</vt:i4>
      </vt:variant>
      <vt:variant>
        <vt:i4>5</vt:i4>
      </vt:variant>
      <vt:variant>
        <vt:lpwstr>http://www.laprensa.hn/sucesos/957649-410/esta-vez-no-te-vas-a-escapar-dijeron-atacantes-a-periodista-f%C3%A9lix</vt:lpwstr>
      </vt:variant>
      <vt:variant>
        <vt:lpwstr/>
      </vt:variant>
      <vt:variant>
        <vt:i4>2752545</vt:i4>
      </vt:variant>
      <vt:variant>
        <vt:i4>624</vt:i4>
      </vt:variant>
      <vt:variant>
        <vt:i4>0</vt:i4>
      </vt:variant>
      <vt:variant>
        <vt:i4>5</vt:i4>
      </vt:variant>
      <vt:variant>
        <vt:lpwstr>http://www.omct.org/es/human-rights-defenders/urgent-interventions/honduras/2016/05/d23753/</vt:lpwstr>
      </vt:variant>
      <vt:variant>
        <vt:lpwstr/>
      </vt:variant>
      <vt:variant>
        <vt:i4>5832722</vt:i4>
      </vt:variant>
      <vt:variant>
        <vt:i4>621</vt:i4>
      </vt:variant>
      <vt:variant>
        <vt:i4>0</vt:i4>
      </vt:variant>
      <vt:variant>
        <vt:i4>5</vt:i4>
      </vt:variant>
      <vt:variant>
        <vt:lpwstr>http://www.noticiashondurashn.com/?p=7698</vt:lpwstr>
      </vt:variant>
      <vt:variant>
        <vt:lpwstr/>
      </vt:variant>
      <vt:variant>
        <vt:i4>2621475</vt:i4>
      </vt:variant>
      <vt:variant>
        <vt:i4>618</vt:i4>
      </vt:variant>
      <vt:variant>
        <vt:i4>0</vt:i4>
      </vt:variant>
      <vt:variant>
        <vt:i4>5</vt:i4>
      </vt:variant>
      <vt:variant>
        <vt:lpwstr>http://notibomba.com/acusan-a-diputado-suplente-de-reinaldo-sanchez-de-amenazar-a-muerte-a-periodista/</vt:lpwstr>
      </vt:variant>
      <vt:variant>
        <vt:lpwstr/>
      </vt:variant>
      <vt:variant>
        <vt:i4>1179662</vt:i4>
      </vt:variant>
      <vt:variant>
        <vt:i4>615</vt:i4>
      </vt:variant>
      <vt:variant>
        <vt:i4>0</vt:i4>
      </vt:variant>
      <vt:variant>
        <vt:i4>5</vt:i4>
      </vt:variant>
      <vt:variant>
        <vt:lpwstr>http://www.clibrehonduras.com/alerta/periodista-sale-forzosamente-de-honduras-amenazado-muerte-por-diputado-del-partido-nacional</vt:lpwstr>
      </vt:variant>
      <vt:variant>
        <vt:lpwstr/>
      </vt:variant>
      <vt:variant>
        <vt:i4>6684710</vt:i4>
      </vt:variant>
      <vt:variant>
        <vt:i4>612</vt:i4>
      </vt:variant>
      <vt:variant>
        <vt:i4>0</vt:i4>
      </vt:variant>
      <vt:variant>
        <vt:i4>5</vt:i4>
      </vt:variant>
      <vt:variant>
        <vt:lpwstr>http://www.clibrehonduras.com/alerta/corresponsal-de-telesur-atacado-por-dos-motociclistas</vt:lpwstr>
      </vt:variant>
      <vt:variant>
        <vt:lpwstr/>
      </vt:variant>
      <vt:variant>
        <vt:i4>7078006</vt:i4>
      </vt:variant>
      <vt:variant>
        <vt:i4>609</vt:i4>
      </vt:variant>
      <vt:variant>
        <vt:i4>0</vt:i4>
      </vt:variant>
      <vt:variant>
        <vt:i4>5</vt:i4>
      </vt:variant>
      <vt:variant>
        <vt:lpwstr>http://www.pasosdeanimalgrande.com/index.php/es/amenazas-a-la-libertad-de-expresion/item/1342-caso-cesar-obando-es-una-persecucion-silenciosa-con-campanas-de-desprestigio-en-mi-contra/1342-caso-cesar-obando-es-una-persecucion-silenciosa-con-campanas-de-desprestigio-en-mi-contra</vt:lpwstr>
      </vt:variant>
      <vt:variant>
        <vt:lpwstr/>
      </vt:variant>
      <vt:variant>
        <vt:i4>8257576</vt:i4>
      </vt:variant>
      <vt:variant>
        <vt:i4>606</vt:i4>
      </vt:variant>
      <vt:variant>
        <vt:i4>0</vt:i4>
      </vt:variant>
      <vt:variant>
        <vt:i4>5</vt:i4>
      </vt:variant>
      <vt:variant>
        <vt:lpwstr>http://www.clibrehonduras.com/alerta/periodista-del-valle-del-agu%C3%A1n-se-refugia-en-organizaci%C3%B3n-popular-con-temor-por-su-vida</vt:lpwstr>
      </vt:variant>
      <vt:variant>
        <vt:lpwstr/>
      </vt:variant>
      <vt:variant>
        <vt:i4>7078006</vt:i4>
      </vt:variant>
      <vt:variant>
        <vt:i4>603</vt:i4>
      </vt:variant>
      <vt:variant>
        <vt:i4>0</vt:i4>
      </vt:variant>
      <vt:variant>
        <vt:i4>5</vt:i4>
      </vt:variant>
      <vt:variant>
        <vt:lpwstr>http://www.pasosdeanimalgrande.com/index.php/es/amenazas-a-la-libertad-de-expresion/item/1342-caso-cesar-obando-es-una-persecucion-silenciosa-con-campanas-de-desprestigio-en-mi-contra/1342-caso-cesar-obando-es-una-persecucion-silenciosa-con-campanas-de-desprestigio-en-mi-contra</vt:lpwstr>
      </vt:variant>
      <vt:variant>
        <vt:lpwstr/>
      </vt:variant>
      <vt:variant>
        <vt:i4>393216</vt:i4>
      </vt:variant>
      <vt:variant>
        <vt:i4>600</vt:i4>
      </vt:variant>
      <vt:variant>
        <vt:i4>0</vt:i4>
      </vt:variant>
      <vt:variant>
        <vt:i4>5</vt:i4>
      </vt:variant>
      <vt:variant>
        <vt:lpwstr>http://www.clibrehonduras.com/alerta/polic%C3%ADa-municipal-y-polic%C3%ADa-militar-obstruyen-labor-informativa-de-comunicador</vt:lpwstr>
      </vt:variant>
      <vt:variant>
        <vt:lpwstr/>
      </vt:variant>
      <vt:variant>
        <vt:i4>4456453</vt:i4>
      </vt:variant>
      <vt:variant>
        <vt:i4>597</vt:i4>
      </vt:variant>
      <vt:variant>
        <vt:i4>0</vt:i4>
      </vt:variant>
      <vt:variant>
        <vt:i4>5</vt:i4>
      </vt:variant>
      <vt:variant>
        <vt:lpwstr>http://www.clibrehonduras.com/alerta/comunicador-de-radio-comunitaria-del-copinh-amenazado-por-militares</vt:lpwstr>
      </vt:variant>
      <vt:variant>
        <vt:lpwstr/>
      </vt:variant>
      <vt:variant>
        <vt:i4>327697</vt:i4>
      </vt:variant>
      <vt:variant>
        <vt:i4>594</vt:i4>
      </vt:variant>
      <vt:variant>
        <vt:i4>0</vt:i4>
      </vt:variant>
      <vt:variant>
        <vt:i4>5</vt:i4>
      </vt:variant>
      <vt:variant>
        <vt:lpwstr>http://www.clibrehonduras.com/alerta/comunicadores-de-cinco-radios-comunitarias-sufren-hostigamiento-policial</vt:lpwstr>
      </vt:variant>
      <vt:variant>
        <vt:lpwstr/>
      </vt:variant>
      <vt:variant>
        <vt:i4>6881407</vt:i4>
      </vt:variant>
      <vt:variant>
        <vt:i4>591</vt:i4>
      </vt:variant>
      <vt:variant>
        <vt:i4>0</vt:i4>
      </vt:variant>
      <vt:variant>
        <vt:i4>5</vt:i4>
      </vt:variant>
      <vt:variant>
        <vt:lpwstr>http://www.clibrehonduras.com/alerta/comunicadores-ind%C3%ADgenas-sufren-destrucci%C3%B3n-de-material-informativo-detenci%C3%B3n-ilegal-y-falsa</vt:lpwstr>
      </vt:variant>
      <vt:variant>
        <vt:lpwstr/>
      </vt:variant>
      <vt:variant>
        <vt:i4>8323124</vt:i4>
      </vt:variant>
      <vt:variant>
        <vt:i4>588</vt:i4>
      </vt:variant>
      <vt:variant>
        <vt:i4>0</vt:i4>
      </vt:variant>
      <vt:variant>
        <vt:i4>5</vt:i4>
      </vt:variant>
      <vt:variant>
        <vt:lpwstr>http://www.pasosdeanimalgrande.com/index.php/es/amenazas-a-la-libertad-de-expresion/item/1215-jovenes-comunicadores-del-copinh-fueron-detenidos-por-la-guardia-presidencial-ejercito-y-policia-nacional-en-reunion-de-la-primera-dama/1215-jovenes-comunicadores-del-copinh-fueron-detenidos-por-la-guardia-presidencial-ejercito-y-policia-nacional-en-reunion-de-la-primera-dama</vt:lpwstr>
      </vt:variant>
      <vt:variant>
        <vt:lpwstr/>
      </vt:variant>
      <vt:variant>
        <vt:i4>3932196</vt:i4>
      </vt:variant>
      <vt:variant>
        <vt:i4>585</vt:i4>
      </vt:variant>
      <vt:variant>
        <vt:i4>0</vt:i4>
      </vt:variant>
      <vt:variant>
        <vt:i4>5</vt:i4>
      </vt:variant>
      <vt:variant>
        <vt:lpwstr>https://copinh.org/article/copinh-urgente-jovenes-miembros-del-equipo-de-comu/</vt:lpwstr>
      </vt:variant>
      <vt:variant>
        <vt:lpwstr/>
      </vt:variant>
      <vt:variant>
        <vt:i4>852038</vt:i4>
      </vt:variant>
      <vt:variant>
        <vt:i4>582</vt:i4>
      </vt:variant>
      <vt:variant>
        <vt:i4>0</vt:i4>
      </vt:variant>
      <vt:variant>
        <vt:i4>5</vt:i4>
      </vt:variant>
      <vt:variant>
        <vt:lpwstr>http://www.clibrehonduras.com/alerta/periodista-agredido-por-polic%C3%ADas-de-investigaci%C3%B3n</vt:lpwstr>
      </vt:variant>
      <vt:variant>
        <vt:lpwstr/>
      </vt:variant>
      <vt:variant>
        <vt:i4>3080252</vt:i4>
      </vt:variant>
      <vt:variant>
        <vt:i4>579</vt:i4>
      </vt:variant>
      <vt:variant>
        <vt:i4>0</vt:i4>
      </vt:variant>
      <vt:variant>
        <vt:i4>5</vt:i4>
      </vt:variant>
      <vt:variant>
        <vt:lpwstr>http://www.laprensa.hn/sucesos/908970-410/amenazan-a-muerte-a-periodista-elsa-oseguera</vt:lpwstr>
      </vt:variant>
      <vt:variant>
        <vt:lpwstr/>
      </vt:variant>
      <vt:variant>
        <vt:i4>6291572</vt:i4>
      </vt:variant>
      <vt:variant>
        <vt:i4>576</vt:i4>
      </vt:variant>
      <vt:variant>
        <vt:i4>0</vt:i4>
      </vt:variant>
      <vt:variant>
        <vt:i4>5</vt:i4>
      </vt:variant>
      <vt:variant>
        <vt:lpwstr>http://tiempo.hn/honduras-amenazan-muerte-la-periodista-elsa-oseguera/</vt:lpwstr>
      </vt:variant>
      <vt:variant>
        <vt:lpwstr/>
      </vt:variant>
      <vt:variant>
        <vt:i4>4128823</vt:i4>
      </vt:variant>
      <vt:variant>
        <vt:i4>573</vt:i4>
      </vt:variant>
      <vt:variant>
        <vt:i4>0</vt:i4>
      </vt:variant>
      <vt:variant>
        <vt:i4>5</vt:i4>
      </vt:variant>
      <vt:variant>
        <vt:lpwstr>http://www.clibrehonduras.com/alerta/robo-de-equipo-y-amenazas-muerte-sufren-periodistas-de-canal-hch-en-s%C3%B3lo-cuatro-d%C3%ADas</vt:lpwstr>
      </vt:variant>
      <vt:variant>
        <vt:lpwstr/>
      </vt:variant>
      <vt:variant>
        <vt:i4>5898318</vt:i4>
      </vt:variant>
      <vt:variant>
        <vt:i4>570</vt:i4>
      </vt:variant>
      <vt:variant>
        <vt:i4>0</vt:i4>
      </vt:variant>
      <vt:variant>
        <vt:i4>5</vt:i4>
      </vt:variant>
      <vt:variant>
        <vt:lpwstr>http://www.oas.org/es/cidh/expresion/showarticle.asp?artID=905&amp;lID=2</vt:lpwstr>
      </vt:variant>
      <vt:variant>
        <vt:lpwstr/>
      </vt:variant>
      <vt:variant>
        <vt:i4>2293819</vt:i4>
      </vt:variant>
      <vt:variant>
        <vt:i4>567</vt:i4>
      </vt:variant>
      <vt:variant>
        <vt:i4>0</vt:i4>
      </vt:variant>
      <vt:variant>
        <vt:i4>5</vt:i4>
      </vt:variant>
      <vt:variant>
        <vt:lpwstr>http://www.oas.org/es/cidh/expresion/docs/informes/paises/2005 Colombia.pdf</vt:lpwstr>
      </vt:variant>
      <vt:variant>
        <vt:lpwstr/>
      </vt:variant>
      <vt:variant>
        <vt:i4>3932198</vt:i4>
      </vt:variant>
      <vt:variant>
        <vt:i4>564</vt:i4>
      </vt:variant>
      <vt:variant>
        <vt:i4>0</vt:i4>
      </vt:variant>
      <vt:variant>
        <vt:i4>5</vt:i4>
      </vt:variant>
      <vt:variant>
        <vt:lpwstr>http://www.cidh.oas.org/relatoria/section/Asesinato de Periodsitas.pdf</vt:lpwstr>
      </vt:variant>
      <vt:variant>
        <vt:lpwstr/>
      </vt:variant>
      <vt:variant>
        <vt:i4>3932198</vt:i4>
      </vt:variant>
      <vt:variant>
        <vt:i4>561</vt:i4>
      </vt:variant>
      <vt:variant>
        <vt:i4>0</vt:i4>
      </vt:variant>
      <vt:variant>
        <vt:i4>5</vt:i4>
      </vt:variant>
      <vt:variant>
        <vt:lpwstr>http://www.cidh.oas.org/relatoria/section/Asesinato de Periodsitas.pdf</vt:lpwstr>
      </vt:variant>
      <vt:variant>
        <vt:lpwstr/>
      </vt:variant>
      <vt:variant>
        <vt:i4>6553644</vt:i4>
      </vt:variant>
      <vt:variant>
        <vt:i4>558</vt:i4>
      </vt:variant>
      <vt:variant>
        <vt:i4>0</vt:i4>
      </vt:variant>
      <vt:variant>
        <vt:i4>5</vt:i4>
      </vt:variant>
      <vt:variant>
        <vt:lpwstr>http://www.latribuna.hn/2016/07/05/ultiman-locutor-radio-intibuca/</vt:lpwstr>
      </vt:variant>
      <vt:variant>
        <vt:lpwstr/>
      </vt:variant>
      <vt:variant>
        <vt:i4>1441792</vt:i4>
      </vt:variant>
      <vt:variant>
        <vt:i4>555</vt:i4>
      </vt:variant>
      <vt:variant>
        <vt:i4>0</vt:i4>
      </vt:variant>
      <vt:variant>
        <vt:i4>5</vt:i4>
      </vt:variant>
      <vt:variant>
        <vt:lpwstr>https://www.ifex.org/honduras/2016/07/11/asesinan_20locutor_20en/es/</vt:lpwstr>
      </vt:variant>
      <vt:variant>
        <vt:lpwstr/>
      </vt:variant>
      <vt:variant>
        <vt:i4>3539063</vt:i4>
      </vt:variant>
      <vt:variant>
        <vt:i4>552</vt:i4>
      </vt:variant>
      <vt:variant>
        <vt:i4>0</vt:i4>
      </vt:variant>
      <vt:variant>
        <vt:i4>5</vt:i4>
      </vt:variant>
      <vt:variant>
        <vt:lpwstr>http://www.clibrehonduras.com/alerta/asesinan-periodista-que-trabaj%C3%B3-en-canal-de-familia-presidencial</vt:lpwstr>
      </vt:variant>
      <vt:variant>
        <vt:lpwstr/>
      </vt:variant>
      <vt:variant>
        <vt:i4>6160394</vt:i4>
      </vt:variant>
      <vt:variant>
        <vt:i4>549</vt:i4>
      </vt:variant>
      <vt:variant>
        <vt:i4>0</vt:i4>
      </vt:variant>
      <vt:variant>
        <vt:i4>5</vt:i4>
      </vt:variant>
      <vt:variant>
        <vt:lpwstr>http://www.prensalibre.com/internacional/hallan-muerto-a-un-presentador-de-television-en-honduras</vt:lpwstr>
      </vt:variant>
      <vt:variant>
        <vt:lpwstr/>
      </vt:variant>
      <vt:variant>
        <vt:i4>327707</vt:i4>
      </vt:variant>
      <vt:variant>
        <vt:i4>546</vt:i4>
      </vt:variant>
      <vt:variant>
        <vt:i4>0</vt:i4>
      </vt:variant>
      <vt:variant>
        <vt:i4>5</vt:i4>
      </vt:variant>
      <vt:variant>
        <vt:lpwstr>http://tiempo.hn/elmer-cruz-presentador/</vt:lpwstr>
      </vt:variant>
      <vt:variant>
        <vt:lpwstr/>
      </vt:variant>
      <vt:variant>
        <vt:i4>7274543</vt:i4>
      </vt:variant>
      <vt:variant>
        <vt:i4>543</vt:i4>
      </vt:variant>
      <vt:variant>
        <vt:i4>0</vt:i4>
      </vt:variant>
      <vt:variant>
        <vt:i4>5</vt:i4>
      </vt:variant>
      <vt:variant>
        <vt:lpwstr>http://www.laprensa.hn/sucesos/970722-410/hallan-ultimado-a-un-fot%C3%B3grafo-hondure%C3%B1o-en-lempira</vt:lpwstr>
      </vt:variant>
      <vt:variant>
        <vt:lpwstr/>
      </vt:variant>
      <vt:variant>
        <vt:i4>3539063</vt:i4>
      </vt:variant>
      <vt:variant>
        <vt:i4>540</vt:i4>
      </vt:variant>
      <vt:variant>
        <vt:i4>0</vt:i4>
      </vt:variant>
      <vt:variant>
        <vt:i4>5</vt:i4>
      </vt:variant>
      <vt:variant>
        <vt:lpwstr>http://www.clibrehonduras.com/alerta/asesinan-periodista-que-trabaj%C3%B3-en-canal-de-familia-presidencial</vt:lpwstr>
      </vt:variant>
      <vt:variant>
        <vt:lpwstr/>
      </vt:variant>
      <vt:variant>
        <vt:i4>131081</vt:i4>
      </vt:variant>
      <vt:variant>
        <vt:i4>537</vt:i4>
      </vt:variant>
      <vt:variant>
        <vt:i4>0</vt:i4>
      </vt:variant>
      <vt:variant>
        <vt:i4>5</vt:i4>
      </vt:variant>
      <vt:variant>
        <vt:lpwstr>http://tiempo.hn/fotografo-departamento-lempira/</vt:lpwstr>
      </vt:variant>
      <vt:variant>
        <vt:lpwstr/>
      </vt:variant>
      <vt:variant>
        <vt:i4>1245264</vt:i4>
      </vt:variant>
      <vt:variant>
        <vt:i4>534</vt:i4>
      </vt:variant>
      <vt:variant>
        <vt:i4>0</vt:i4>
      </vt:variant>
      <vt:variant>
        <vt:i4>5</vt:i4>
      </vt:variant>
      <vt:variant>
        <vt:lpwstr>http://www.clibrehonduras.com/alerta/universitario-asesinado-tras-participar-en-protesta-por-muerte-de-berta-c%C3%A1ceres</vt:lpwstr>
      </vt:variant>
      <vt:variant>
        <vt:lpwstr/>
      </vt:variant>
      <vt:variant>
        <vt:i4>6881316</vt:i4>
      </vt:variant>
      <vt:variant>
        <vt:i4>531</vt:i4>
      </vt:variant>
      <vt:variant>
        <vt:i4>0</vt:i4>
      </vt:variant>
      <vt:variant>
        <vt:i4>5</vt:i4>
      </vt:variant>
      <vt:variant>
        <vt:lpwstr>http://www.latribuna.hn/2016/03/07/misterio-rodea-la-muerte-estudiante-universidad-agricultura/</vt:lpwstr>
      </vt:variant>
      <vt:variant>
        <vt:lpwstr/>
      </vt:variant>
      <vt:variant>
        <vt:i4>5505096</vt:i4>
      </vt:variant>
      <vt:variant>
        <vt:i4>528</vt:i4>
      </vt:variant>
      <vt:variant>
        <vt:i4>0</vt:i4>
      </vt:variant>
      <vt:variant>
        <vt:i4>5</vt:i4>
      </vt:variant>
      <vt:variant>
        <vt:lpwstr>http://www.conaprev.gob.hn/index.php/biblioteca-virtual-pdf/send/31-2016/1315-marcala</vt:lpwstr>
      </vt:variant>
      <vt:variant>
        <vt:lpwstr/>
      </vt:variant>
      <vt:variant>
        <vt:i4>85</vt:i4>
      </vt:variant>
      <vt:variant>
        <vt:i4>525</vt:i4>
      </vt:variant>
      <vt:variant>
        <vt:i4>0</vt:i4>
      </vt:variant>
      <vt:variant>
        <vt:i4>5</vt:i4>
      </vt:variant>
      <vt:variant>
        <vt:lpwstr>http://www.conaprev.gob.hn/index.php/biblioteca-virtual-pdf/send/31-2016/1234-informe-de-visita-de-monitoreo-con-recomendaciones-realizado-en-el-centro-penal-de-yoro</vt:lpwstr>
      </vt:variant>
      <vt:variant>
        <vt:lpwstr/>
      </vt:variant>
      <vt:variant>
        <vt:i4>393219</vt:i4>
      </vt:variant>
      <vt:variant>
        <vt:i4>522</vt:i4>
      </vt:variant>
      <vt:variant>
        <vt:i4>0</vt:i4>
      </vt:variant>
      <vt:variant>
        <vt:i4>5</vt:i4>
      </vt:variant>
      <vt:variant>
        <vt:lpwstr>http://www.conaprev.gob.hn/index.php/biblioteca-virtual-pdf/send/31-2016/1217-centro-penal-de-trujillo-6-8-enero-2016</vt:lpwstr>
      </vt:variant>
      <vt:variant>
        <vt:lpwstr/>
      </vt:variant>
      <vt:variant>
        <vt:i4>3932243</vt:i4>
      </vt:variant>
      <vt:variant>
        <vt:i4>519</vt:i4>
      </vt:variant>
      <vt:variant>
        <vt:i4>0</vt:i4>
      </vt:variant>
      <vt:variant>
        <vt:i4>5</vt:i4>
      </vt:variant>
      <vt:variant>
        <vt:lpwstr>http://tbinternet.ohchr.org/Treaties/CAT/Shared Documents/HND/INT_CAT_COC_HND_24874_S.pdf</vt:lpwstr>
      </vt:variant>
      <vt:variant>
        <vt:lpwstr/>
      </vt:variant>
      <vt:variant>
        <vt:i4>3932243</vt:i4>
      </vt:variant>
      <vt:variant>
        <vt:i4>516</vt:i4>
      </vt:variant>
      <vt:variant>
        <vt:i4>0</vt:i4>
      </vt:variant>
      <vt:variant>
        <vt:i4>5</vt:i4>
      </vt:variant>
      <vt:variant>
        <vt:lpwstr>http://tbinternet.ohchr.org/Treaties/CAT/Shared Documents/HND/INT_CAT_COC_HND_24874_S.pdf</vt:lpwstr>
      </vt:variant>
      <vt:variant>
        <vt:lpwstr/>
      </vt:variant>
      <vt:variant>
        <vt:i4>3014748</vt:i4>
      </vt:variant>
      <vt:variant>
        <vt:i4>513</vt:i4>
      </vt:variant>
      <vt:variant>
        <vt:i4>0</vt:i4>
      </vt:variant>
      <vt:variant>
        <vt:i4>5</vt:i4>
      </vt:variant>
      <vt:variant>
        <vt:lpwstr>http://tbinternet.ohchr.org/Treaties/CAT/Shared Documents/HND/INT_CAT_CSS_HND_24590_E.pdf</vt:lpwstr>
      </vt:variant>
      <vt:variant>
        <vt:lpwstr/>
      </vt:variant>
      <vt:variant>
        <vt:i4>3407950</vt:i4>
      </vt:variant>
      <vt:variant>
        <vt:i4>510</vt:i4>
      </vt:variant>
      <vt:variant>
        <vt:i4>0</vt:i4>
      </vt:variant>
      <vt:variant>
        <vt:i4>5</vt:i4>
      </vt:variant>
      <vt:variant>
        <vt:lpwstr>http://tbinternet.ohchr.org/Treaties/CAT/Shared Documents/HND/INT_CAT_NHS_HND_24589_S.pdf</vt:lpwstr>
      </vt:variant>
      <vt:variant>
        <vt:lpwstr/>
      </vt:variant>
      <vt:variant>
        <vt:i4>3014774</vt:i4>
      </vt:variant>
      <vt:variant>
        <vt:i4>507</vt:i4>
      </vt:variant>
      <vt:variant>
        <vt:i4>0</vt:i4>
      </vt:variant>
      <vt:variant>
        <vt:i4>5</vt:i4>
      </vt:variant>
      <vt:variant>
        <vt:lpwstr>http://conadeh.hn/wp-content/uploads/2016/04/Informe-Anual-2015-FINAL-VERSI%C3%93N-PDF.pdf</vt:lpwstr>
      </vt:variant>
      <vt:variant>
        <vt:lpwstr/>
      </vt:variant>
      <vt:variant>
        <vt:i4>3014774</vt:i4>
      </vt:variant>
      <vt:variant>
        <vt:i4>504</vt:i4>
      </vt:variant>
      <vt:variant>
        <vt:i4>0</vt:i4>
      </vt:variant>
      <vt:variant>
        <vt:i4>5</vt:i4>
      </vt:variant>
      <vt:variant>
        <vt:lpwstr>http://conadeh.hn/wp-content/uploads/2016/04/Informe-Anual-2015-FINAL-VERSI%C3%93N-PDF.pdf</vt:lpwstr>
      </vt:variant>
      <vt:variant>
        <vt:lpwstr/>
      </vt:variant>
      <vt:variant>
        <vt:i4>8323121</vt:i4>
      </vt:variant>
      <vt:variant>
        <vt:i4>501</vt:i4>
      </vt:variant>
      <vt:variant>
        <vt:i4>0</vt:i4>
      </vt:variant>
      <vt:variant>
        <vt:i4>5</vt:i4>
      </vt:variant>
      <vt:variant>
        <vt:lpwstr>http://conaprev.gob.hn/index.php/biblioteca-virtual-pdf/send/30-2015/1206-informe-a-la-nacion-2015</vt:lpwstr>
      </vt:variant>
      <vt:variant>
        <vt:lpwstr/>
      </vt:variant>
      <vt:variant>
        <vt:i4>3014731</vt:i4>
      </vt:variant>
      <vt:variant>
        <vt:i4>498</vt:i4>
      </vt:variant>
      <vt:variant>
        <vt:i4>0</vt:i4>
      </vt:variant>
      <vt:variant>
        <vt:i4>5</vt:i4>
      </vt:variant>
      <vt:variant>
        <vt:lpwstr>http://tbinternet.ohchr.org/Treaties/CAT/Shared Documents/HND/INT_CAT_CSS_HND_24591_S.pdf</vt:lpwstr>
      </vt:variant>
      <vt:variant>
        <vt:lpwstr/>
      </vt:variant>
      <vt:variant>
        <vt:i4>3014731</vt:i4>
      </vt:variant>
      <vt:variant>
        <vt:i4>495</vt:i4>
      </vt:variant>
      <vt:variant>
        <vt:i4>0</vt:i4>
      </vt:variant>
      <vt:variant>
        <vt:i4>5</vt:i4>
      </vt:variant>
      <vt:variant>
        <vt:lpwstr>http://tbinternet.ohchr.org/Treaties/CAT/Shared Documents/HND/INT_CAT_CSS_HND_24591_S.pdf</vt:lpwstr>
      </vt:variant>
      <vt:variant>
        <vt:lpwstr/>
      </vt:variant>
      <vt:variant>
        <vt:i4>8323121</vt:i4>
      </vt:variant>
      <vt:variant>
        <vt:i4>492</vt:i4>
      </vt:variant>
      <vt:variant>
        <vt:i4>0</vt:i4>
      </vt:variant>
      <vt:variant>
        <vt:i4>5</vt:i4>
      </vt:variant>
      <vt:variant>
        <vt:lpwstr>http://conaprev.gob.hn/index.php/biblioteca-virtual-pdf/send/30-2015/1206-informe-a-la-nacion-2015</vt:lpwstr>
      </vt:variant>
      <vt:variant>
        <vt:lpwstr/>
      </vt:variant>
      <vt:variant>
        <vt:i4>8323121</vt:i4>
      </vt:variant>
      <vt:variant>
        <vt:i4>489</vt:i4>
      </vt:variant>
      <vt:variant>
        <vt:i4>0</vt:i4>
      </vt:variant>
      <vt:variant>
        <vt:i4>5</vt:i4>
      </vt:variant>
      <vt:variant>
        <vt:lpwstr>http://conaprev.gob.hn/index.php/biblioteca-virtual-pdf/send/30-2015/1206-informe-a-la-nacion-2015</vt:lpwstr>
      </vt:variant>
      <vt:variant>
        <vt:lpwstr/>
      </vt:variant>
      <vt:variant>
        <vt:i4>3932243</vt:i4>
      </vt:variant>
      <vt:variant>
        <vt:i4>486</vt:i4>
      </vt:variant>
      <vt:variant>
        <vt:i4>0</vt:i4>
      </vt:variant>
      <vt:variant>
        <vt:i4>5</vt:i4>
      </vt:variant>
      <vt:variant>
        <vt:lpwstr>http://tbinternet.ohchr.org/Treaties/CAT/Shared Documents/HND/INT_CAT_COC_HND_24874_S.pdf</vt:lpwstr>
      </vt:variant>
      <vt:variant>
        <vt:lpwstr/>
      </vt:variant>
      <vt:variant>
        <vt:i4>5308424</vt:i4>
      </vt:variant>
      <vt:variant>
        <vt:i4>483</vt:i4>
      </vt:variant>
      <vt:variant>
        <vt:i4>0</vt:i4>
      </vt:variant>
      <vt:variant>
        <vt:i4>5</vt:i4>
      </vt:variant>
      <vt:variant>
        <vt:lpwstr>http://www.oas.org/es/cidh/informes/pdfs/Honduras-es-2015.pdf</vt:lpwstr>
      </vt:variant>
      <vt:variant>
        <vt:lpwstr/>
      </vt:variant>
      <vt:variant>
        <vt:i4>3014731</vt:i4>
      </vt:variant>
      <vt:variant>
        <vt:i4>480</vt:i4>
      </vt:variant>
      <vt:variant>
        <vt:i4>0</vt:i4>
      </vt:variant>
      <vt:variant>
        <vt:i4>5</vt:i4>
      </vt:variant>
      <vt:variant>
        <vt:lpwstr>http://tbinternet.ohchr.org/Treaties/CAT/Shared Documents/HND/INT_CAT_CSS_HND_24591_S.pdf</vt:lpwstr>
      </vt:variant>
      <vt:variant>
        <vt:lpwstr/>
      </vt:variant>
      <vt:variant>
        <vt:i4>3014731</vt:i4>
      </vt:variant>
      <vt:variant>
        <vt:i4>477</vt:i4>
      </vt:variant>
      <vt:variant>
        <vt:i4>0</vt:i4>
      </vt:variant>
      <vt:variant>
        <vt:i4>5</vt:i4>
      </vt:variant>
      <vt:variant>
        <vt:lpwstr>http://tbinternet.ohchr.org/Treaties/CAT/Shared Documents/HND/INT_CAT_CSS_HND_24591_S.pdf</vt:lpwstr>
      </vt:variant>
      <vt:variant>
        <vt:lpwstr/>
      </vt:variant>
      <vt:variant>
        <vt:i4>393219</vt:i4>
      </vt:variant>
      <vt:variant>
        <vt:i4>474</vt:i4>
      </vt:variant>
      <vt:variant>
        <vt:i4>0</vt:i4>
      </vt:variant>
      <vt:variant>
        <vt:i4>5</vt:i4>
      </vt:variant>
      <vt:variant>
        <vt:lpwstr>http://www.conaprev.gob.hn/index.php/biblioteca-virtual-pdf/send/31-2016/1217-centro-penal-de-trujillo-6-8-enero-2016</vt:lpwstr>
      </vt:variant>
      <vt:variant>
        <vt:lpwstr/>
      </vt:variant>
      <vt:variant>
        <vt:i4>6225939</vt:i4>
      </vt:variant>
      <vt:variant>
        <vt:i4>471</vt:i4>
      </vt:variant>
      <vt:variant>
        <vt:i4>0</vt:i4>
      </vt:variant>
      <vt:variant>
        <vt:i4>5</vt:i4>
      </vt:variant>
      <vt:variant>
        <vt:lpwstr>http://www.conaprev.gob.hn/index.php/biblioteca-virtual-pdf/send/31-2016/1320-informe-sobre-visita-de-monitoreo-y-seguimiento-src</vt:lpwstr>
      </vt:variant>
      <vt:variant>
        <vt:lpwstr/>
      </vt:variant>
      <vt:variant>
        <vt:i4>5505096</vt:i4>
      </vt:variant>
      <vt:variant>
        <vt:i4>468</vt:i4>
      </vt:variant>
      <vt:variant>
        <vt:i4>0</vt:i4>
      </vt:variant>
      <vt:variant>
        <vt:i4>5</vt:i4>
      </vt:variant>
      <vt:variant>
        <vt:lpwstr>http://www.conaprev.gob.hn/index.php/biblioteca-virtual-pdf/send/31-2016/1315-marcala</vt:lpwstr>
      </vt:variant>
      <vt:variant>
        <vt:lpwstr/>
      </vt:variant>
      <vt:variant>
        <vt:i4>85</vt:i4>
      </vt:variant>
      <vt:variant>
        <vt:i4>465</vt:i4>
      </vt:variant>
      <vt:variant>
        <vt:i4>0</vt:i4>
      </vt:variant>
      <vt:variant>
        <vt:i4>5</vt:i4>
      </vt:variant>
      <vt:variant>
        <vt:lpwstr>http://www.conaprev.gob.hn/index.php/biblioteca-virtual-pdf/send/31-2016/1234-informe-de-visita-de-monitoreo-con-recomendaciones-realizado-en-el-centro-penal-de-yoro</vt:lpwstr>
      </vt:variant>
      <vt:variant>
        <vt:lpwstr/>
      </vt:variant>
      <vt:variant>
        <vt:i4>7471206</vt:i4>
      </vt:variant>
      <vt:variant>
        <vt:i4>462</vt:i4>
      </vt:variant>
      <vt:variant>
        <vt:i4>0</vt:i4>
      </vt:variant>
      <vt:variant>
        <vt:i4>5</vt:i4>
      </vt:variant>
      <vt:variant>
        <vt:lpwstr>http://www.conaprev.gob.hn/index.php/biblioteca-virtual-pdf/send/31-2016/1225-informe-de-visita-con-hallazgos-y-recomendaciones-realizadas-al-centro-penal-de-la-esperanza-departamento-de-intibuca</vt:lpwstr>
      </vt:variant>
      <vt:variant>
        <vt:lpwstr/>
      </vt:variant>
      <vt:variant>
        <vt:i4>8323121</vt:i4>
      </vt:variant>
      <vt:variant>
        <vt:i4>459</vt:i4>
      </vt:variant>
      <vt:variant>
        <vt:i4>0</vt:i4>
      </vt:variant>
      <vt:variant>
        <vt:i4>5</vt:i4>
      </vt:variant>
      <vt:variant>
        <vt:lpwstr>http://conaprev.gob.hn/index.php/biblioteca-virtual-pdf/send/30-2015/1206-informe-a-la-nacion-2015</vt:lpwstr>
      </vt:variant>
      <vt:variant>
        <vt:lpwstr/>
      </vt:variant>
      <vt:variant>
        <vt:i4>3932243</vt:i4>
      </vt:variant>
      <vt:variant>
        <vt:i4>456</vt:i4>
      </vt:variant>
      <vt:variant>
        <vt:i4>0</vt:i4>
      </vt:variant>
      <vt:variant>
        <vt:i4>5</vt:i4>
      </vt:variant>
      <vt:variant>
        <vt:lpwstr>http://tbinternet.ohchr.org/Treaties/CAT/Shared Documents/HND/INT_CAT_COC_HND_24874_S.pdf</vt:lpwstr>
      </vt:variant>
      <vt:variant>
        <vt:lpwstr/>
      </vt:variant>
      <vt:variant>
        <vt:i4>5308424</vt:i4>
      </vt:variant>
      <vt:variant>
        <vt:i4>453</vt:i4>
      </vt:variant>
      <vt:variant>
        <vt:i4>0</vt:i4>
      </vt:variant>
      <vt:variant>
        <vt:i4>5</vt:i4>
      </vt:variant>
      <vt:variant>
        <vt:lpwstr>http://www.oas.org/es/cidh/informes/pdfs/Honduras-es-2015.pdf</vt:lpwstr>
      </vt:variant>
      <vt:variant>
        <vt:lpwstr/>
      </vt:variant>
      <vt:variant>
        <vt:i4>1376265</vt:i4>
      </vt:variant>
      <vt:variant>
        <vt:i4>450</vt:i4>
      </vt:variant>
      <vt:variant>
        <vt:i4>0</vt:i4>
      </vt:variant>
      <vt:variant>
        <vt:i4>5</vt:i4>
      </vt:variant>
      <vt:variant>
        <vt:lpwstr>http://www.msn.com/?ocid=mailsignout</vt:lpwstr>
      </vt:variant>
      <vt:variant>
        <vt:lpwstr/>
      </vt:variant>
      <vt:variant>
        <vt:i4>1376265</vt:i4>
      </vt:variant>
      <vt:variant>
        <vt:i4>447</vt:i4>
      </vt:variant>
      <vt:variant>
        <vt:i4>0</vt:i4>
      </vt:variant>
      <vt:variant>
        <vt:i4>5</vt:i4>
      </vt:variant>
      <vt:variant>
        <vt:lpwstr>http://www.msn.com/?ocid=mailsignout</vt:lpwstr>
      </vt:variant>
      <vt:variant>
        <vt:lpwstr/>
      </vt:variant>
      <vt:variant>
        <vt:i4>1376265</vt:i4>
      </vt:variant>
      <vt:variant>
        <vt:i4>444</vt:i4>
      </vt:variant>
      <vt:variant>
        <vt:i4>0</vt:i4>
      </vt:variant>
      <vt:variant>
        <vt:i4>5</vt:i4>
      </vt:variant>
      <vt:variant>
        <vt:lpwstr>http://www.msn.com/?ocid=mailsignout</vt:lpwstr>
      </vt:variant>
      <vt:variant>
        <vt:lpwstr/>
      </vt:variant>
      <vt:variant>
        <vt:i4>1376265</vt:i4>
      </vt:variant>
      <vt:variant>
        <vt:i4>441</vt:i4>
      </vt:variant>
      <vt:variant>
        <vt:i4>0</vt:i4>
      </vt:variant>
      <vt:variant>
        <vt:i4>5</vt:i4>
      </vt:variant>
      <vt:variant>
        <vt:lpwstr>http://www.msn.com/?ocid=mailsignout</vt:lpwstr>
      </vt:variant>
      <vt:variant>
        <vt:lpwstr/>
      </vt:variant>
      <vt:variant>
        <vt:i4>6946913</vt:i4>
      </vt:variant>
      <vt:variant>
        <vt:i4>438</vt:i4>
      </vt:variant>
      <vt:variant>
        <vt:i4>0</vt:i4>
      </vt:variant>
      <vt:variant>
        <vt:i4>5</vt:i4>
      </vt:variant>
      <vt:variant>
        <vt:lpwstr>http://tbinternet.ohchr.org/Treaties/CMW/Shared Documents/HND/CMW_C_HND_CO_1_25168_S.docx</vt:lpwstr>
      </vt:variant>
      <vt:variant>
        <vt:lpwstr/>
      </vt:variant>
      <vt:variant>
        <vt:i4>5505036</vt:i4>
      </vt:variant>
      <vt:variant>
        <vt:i4>435</vt:i4>
      </vt:variant>
      <vt:variant>
        <vt:i4>0</vt:i4>
      </vt:variant>
      <vt:variant>
        <vt:i4>5</vt:i4>
      </vt:variant>
      <vt:variant>
        <vt:lpwstr>http://www.casa-alianza.org.hn/images/documentos/CAH.2016/02.Infor.Especiales/02. e_book_nias y nios migrantes.pdf</vt:lpwstr>
      </vt:variant>
      <vt:variant>
        <vt:lpwstr/>
      </vt:variant>
      <vt:variant>
        <vt:i4>5505036</vt:i4>
      </vt:variant>
      <vt:variant>
        <vt:i4>432</vt:i4>
      </vt:variant>
      <vt:variant>
        <vt:i4>0</vt:i4>
      </vt:variant>
      <vt:variant>
        <vt:i4>5</vt:i4>
      </vt:variant>
      <vt:variant>
        <vt:lpwstr>http://www.casa-alianza.org.hn/images/documentos/CAH.2016/02.Infor.Especiales/02. e_book_nias y nios migrantes.pdf</vt:lpwstr>
      </vt:variant>
      <vt:variant>
        <vt:lpwstr/>
      </vt:variant>
      <vt:variant>
        <vt:i4>5308417</vt:i4>
      </vt:variant>
      <vt:variant>
        <vt:i4>429</vt:i4>
      </vt:variant>
      <vt:variant>
        <vt:i4>0</vt:i4>
      </vt:variant>
      <vt:variant>
        <vt:i4>5</vt:i4>
      </vt:variant>
      <vt:variant>
        <vt:lpwstr>https://documents-dds-ny.un.org/doc/UNDOC/GEN/G16/068/71/PDF/G1606871.pdf?OpenElement</vt:lpwstr>
      </vt:variant>
      <vt:variant>
        <vt:lpwstr/>
      </vt:variant>
      <vt:variant>
        <vt:i4>5308417</vt:i4>
      </vt:variant>
      <vt:variant>
        <vt:i4>426</vt:i4>
      </vt:variant>
      <vt:variant>
        <vt:i4>0</vt:i4>
      </vt:variant>
      <vt:variant>
        <vt:i4>5</vt:i4>
      </vt:variant>
      <vt:variant>
        <vt:lpwstr>https://documents-dds-ny.un.org/doc/UNDOC/GEN/G16/068/71/PDF/G1606871.pdf?OpenElement</vt:lpwstr>
      </vt:variant>
      <vt:variant>
        <vt:lpwstr/>
      </vt:variant>
      <vt:variant>
        <vt:i4>6946913</vt:i4>
      </vt:variant>
      <vt:variant>
        <vt:i4>423</vt:i4>
      </vt:variant>
      <vt:variant>
        <vt:i4>0</vt:i4>
      </vt:variant>
      <vt:variant>
        <vt:i4>5</vt:i4>
      </vt:variant>
      <vt:variant>
        <vt:lpwstr>http://tbinternet.ohchr.org/Treaties/CMW/Shared Documents/HND/CMW_C_HND_CO_1_25168_S.docx</vt:lpwstr>
      </vt:variant>
      <vt:variant>
        <vt:lpwstr/>
      </vt:variant>
      <vt:variant>
        <vt:i4>3014774</vt:i4>
      </vt:variant>
      <vt:variant>
        <vt:i4>420</vt:i4>
      </vt:variant>
      <vt:variant>
        <vt:i4>0</vt:i4>
      </vt:variant>
      <vt:variant>
        <vt:i4>5</vt:i4>
      </vt:variant>
      <vt:variant>
        <vt:lpwstr>http://conadeh.hn/wp-content/uploads/2016/04/Informe-Anual-2015-FINAL-VERSI%C3%93N-PDF.pdf</vt:lpwstr>
      </vt:variant>
      <vt:variant>
        <vt:lpwstr/>
      </vt:variant>
      <vt:variant>
        <vt:i4>5308424</vt:i4>
      </vt:variant>
      <vt:variant>
        <vt:i4>417</vt:i4>
      </vt:variant>
      <vt:variant>
        <vt:i4>0</vt:i4>
      </vt:variant>
      <vt:variant>
        <vt:i4>5</vt:i4>
      </vt:variant>
      <vt:variant>
        <vt:lpwstr>http://www.oas.org/es/cidh/informes/pdfs/Honduras-es-2015.pdf</vt:lpwstr>
      </vt:variant>
      <vt:variant>
        <vt:lpwstr/>
      </vt:variant>
      <vt:variant>
        <vt:i4>5308424</vt:i4>
      </vt:variant>
      <vt:variant>
        <vt:i4>414</vt:i4>
      </vt:variant>
      <vt:variant>
        <vt:i4>0</vt:i4>
      </vt:variant>
      <vt:variant>
        <vt:i4>5</vt:i4>
      </vt:variant>
      <vt:variant>
        <vt:lpwstr>http://www.oas.org/es/cidh/informes/pdfs/Honduras-es-2015.pdf</vt:lpwstr>
      </vt:variant>
      <vt:variant>
        <vt:lpwstr/>
      </vt:variant>
      <vt:variant>
        <vt:i4>3932243</vt:i4>
      </vt:variant>
      <vt:variant>
        <vt:i4>411</vt:i4>
      </vt:variant>
      <vt:variant>
        <vt:i4>0</vt:i4>
      </vt:variant>
      <vt:variant>
        <vt:i4>5</vt:i4>
      </vt:variant>
      <vt:variant>
        <vt:lpwstr>http://tbinternet.ohchr.org/Treaties/CAT/Shared Documents/HND/INT_CAT_COC_HND_24874_S.pdf</vt:lpwstr>
      </vt:variant>
      <vt:variant>
        <vt:lpwstr/>
      </vt:variant>
      <vt:variant>
        <vt:i4>2752573</vt:i4>
      </vt:variant>
      <vt:variant>
        <vt:i4>408</vt:i4>
      </vt:variant>
      <vt:variant>
        <vt:i4>0</vt:i4>
      </vt:variant>
      <vt:variant>
        <vt:i4>5</vt:i4>
      </vt:variant>
      <vt:variant>
        <vt:lpwstr>http://www.conaprev.gob.hn/index.php/biblioteca-virtual-pdf/send/30-2015/1216-observaciones-y-recomendaciones-mnp-conaprev-a-dinaf</vt:lpwstr>
      </vt:variant>
      <vt:variant>
        <vt:lpwstr/>
      </vt:variant>
      <vt:variant>
        <vt:i4>2752573</vt:i4>
      </vt:variant>
      <vt:variant>
        <vt:i4>405</vt:i4>
      </vt:variant>
      <vt:variant>
        <vt:i4>0</vt:i4>
      </vt:variant>
      <vt:variant>
        <vt:i4>5</vt:i4>
      </vt:variant>
      <vt:variant>
        <vt:lpwstr>http://www.conaprev.gob.hn/index.php/biblioteca-virtual-pdf/send/30-2015/1216-observaciones-y-recomendaciones-mnp-conaprev-a-dinaf</vt:lpwstr>
      </vt:variant>
      <vt:variant>
        <vt:lpwstr/>
      </vt:variant>
      <vt:variant>
        <vt:i4>3014774</vt:i4>
      </vt:variant>
      <vt:variant>
        <vt:i4>402</vt:i4>
      </vt:variant>
      <vt:variant>
        <vt:i4>0</vt:i4>
      </vt:variant>
      <vt:variant>
        <vt:i4>5</vt:i4>
      </vt:variant>
      <vt:variant>
        <vt:lpwstr>http://conadeh.hn/wp-content/uploads/2016/04/Informe-Anual-2015-FINAL-VERSI%C3%93N-PDF.pdf</vt:lpwstr>
      </vt:variant>
      <vt:variant>
        <vt:lpwstr/>
      </vt:variant>
      <vt:variant>
        <vt:i4>6881325</vt:i4>
      </vt:variant>
      <vt:variant>
        <vt:i4>399</vt:i4>
      </vt:variant>
      <vt:variant>
        <vt:i4>0</vt:i4>
      </vt:variant>
      <vt:variant>
        <vt:i4>5</vt:i4>
      </vt:variant>
      <vt:variant>
        <vt:lpwstr>http://criterio.hn/gobierno-receta-una-drastica-reduccion-presupuesto-orientado-la-ninez-adolescencia/</vt:lpwstr>
      </vt:variant>
      <vt:variant>
        <vt:lpwstr/>
      </vt:variant>
      <vt:variant>
        <vt:i4>6029324</vt:i4>
      </vt:variant>
      <vt:variant>
        <vt:i4>396</vt:i4>
      </vt:variant>
      <vt:variant>
        <vt:i4>0</vt:i4>
      </vt:variant>
      <vt:variant>
        <vt:i4>5</vt:i4>
      </vt:variant>
      <vt:variant>
        <vt:lpwstr>https://documents-dds-ny.un.org/doc/UNDOC/GEN/G15/146/08/PDF/G1514608.pdf?OpenElement</vt:lpwstr>
      </vt:variant>
      <vt:variant>
        <vt:lpwstr/>
      </vt:variant>
      <vt:variant>
        <vt:i4>6029324</vt:i4>
      </vt:variant>
      <vt:variant>
        <vt:i4>393</vt:i4>
      </vt:variant>
      <vt:variant>
        <vt:i4>0</vt:i4>
      </vt:variant>
      <vt:variant>
        <vt:i4>5</vt:i4>
      </vt:variant>
      <vt:variant>
        <vt:lpwstr>https://documents-dds-ny.un.org/doc/UNDOC/GEN/G15/146/08/PDF/G1514608.pdf?OpenElement</vt:lpwstr>
      </vt:variant>
      <vt:variant>
        <vt:lpwstr/>
      </vt:variant>
      <vt:variant>
        <vt:i4>5308424</vt:i4>
      </vt:variant>
      <vt:variant>
        <vt:i4>390</vt:i4>
      </vt:variant>
      <vt:variant>
        <vt:i4>0</vt:i4>
      </vt:variant>
      <vt:variant>
        <vt:i4>5</vt:i4>
      </vt:variant>
      <vt:variant>
        <vt:lpwstr>http://www.oas.org/es/cidh/informes/pdfs/Honduras-es-2015.pdf</vt:lpwstr>
      </vt:variant>
      <vt:variant>
        <vt:lpwstr/>
      </vt:variant>
      <vt:variant>
        <vt:i4>5308424</vt:i4>
      </vt:variant>
      <vt:variant>
        <vt:i4>387</vt:i4>
      </vt:variant>
      <vt:variant>
        <vt:i4>0</vt:i4>
      </vt:variant>
      <vt:variant>
        <vt:i4>5</vt:i4>
      </vt:variant>
      <vt:variant>
        <vt:lpwstr>http://www.oas.org/es/cidh/informes/pdfs/Honduras-es-2015.pdf</vt:lpwstr>
      </vt:variant>
      <vt:variant>
        <vt:lpwstr/>
      </vt:variant>
      <vt:variant>
        <vt:i4>5308424</vt:i4>
      </vt:variant>
      <vt:variant>
        <vt:i4>384</vt:i4>
      </vt:variant>
      <vt:variant>
        <vt:i4>0</vt:i4>
      </vt:variant>
      <vt:variant>
        <vt:i4>5</vt:i4>
      </vt:variant>
      <vt:variant>
        <vt:lpwstr>http://www.oas.org/es/cidh/informes/pdfs/Honduras-es-2015.pdf</vt:lpwstr>
      </vt:variant>
      <vt:variant>
        <vt:lpwstr/>
      </vt:variant>
      <vt:variant>
        <vt:i4>3145845</vt:i4>
      </vt:variant>
      <vt:variant>
        <vt:i4>381</vt:i4>
      </vt:variant>
      <vt:variant>
        <vt:i4>0</vt:i4>
      </vt:variant>
      <vt:variant>
        <vt:i4>5</vt:i4>
      </vt:variant>
      <vt:variant>
        <vt:lpwstr>https://www.youtube.com/watch?v=WRZD9fxpvos</vt:lpwstr>
      </vt:variant>
      <vt:variant>
        <vt:lpwstr/>
      </vt:variant>
      <vt:variant>
        <vt:i4>7340086</vt:i4>
      </vt:variant>
      <vt:variant>
        <vt:i4>378</vt:i4>
      </vt:variant>
      <vt:variant>
        <vt:i4>0</vt:i4>
      </vt:variant>
      <vt:variant>
        <vt:i4>5</vt:i4>
      </vt:variant>
      <vt:variant>
        <vt:lpwstr>http://www.oas.org/es/cidh/prensa/comunicados/2016/078.asp</vt:lpwstr>
      </vt:variant>
      <vt:variant>
        <vt:lpwstr/>
      </vt:variant>
      <vt:variant>
        <vt:i4>3145845</vt:i4>
      </vt:variant>
      <vt:variant>
        <vt:i4>375</vt:i4>
      </vt:variant>
      <vt:variant>
        <vt:i4>0</vt:i4>
      </vt:variant>
      <vt:variant>
        <vt:i4>5</vt:i4>
      </vt:variant>
      <vt:variant>
        <vt:lpwstr>https://www.youtube.com/watch?v=WRZD9fxpvos</vt:lpwstr>
      </vt:variant>
      <vt:variant>
        <vt:lpwstr/>
      </vt:variant>
      <vt:variant>
        <vt:i4>8323123</vt:i4>
      </vt:variant>
      <vt:variant>
        <vt:i4>372</vt:i4>
      </vt:variant>
      <vt:variant>
        <vt:i4>0</vt:i4>
      </vt:variant>
      <vt:variant>
        <vt:i4>5</vt:i4>
      </vt:variant>
      <vt:variant>
        <vt:lpwstr>http://www.oas.org/es/cidh/prensa/comunicados/2016/027.asp</vt:lpwstr>
      </vt:variant>
      <vt:variant>
        <vt:lpwstr/>
      </vt:variant>
      <vt:variant>
        <vt:i4>8323123</vt:i4>
      </vt:variant>
      <vt:variant>
        <vt:i4>369</vt:i4>
      </vt:variant>
      <vt:variant>
        <vt:i4>0</vt:i4>
      </vt:variant>
      <vt:variant>
        <vt:i4>5</vt:i4>
      </vt:variant>
      <vt:variant>
        <vt:lpwstr>http://www.oas.org/es/cidh/prensa/comunicados/2016/027.asp</vt:lpwstr>
      </vt:variant>
      <vt:variant>
        <vt:lpwstr/>
      </vt:variant>
      <vt:variant>
        <vt:i4>5898253</vt:i4>
      </vt:variant>
      <vt:variant>
        <vt:i4>366</vt:i4>
      </vt:variant>
      <vt:variant>
        <vt:i4>0</vt:i4>
      </vt:variant>
      <vt:variant>
        <vt:i4>5</vt:i4>
      </vt:variant>
      <vt:variant>
        <vt:lpwstr>https://www.fidh.org/es/temas/defensores-de-derechos-humanos/honduras-alarmante-aumento-de-asesinatos-y-ataques-en-contra-de</vt:lpwstr>
      </vt:variant>
      <vt:variant>
        <vt:lpwstr/>
      </vt:variant>
      <vt:variant>
        <vt:i4>7340086</vt:i4>
      </vt:variant>
      <vt:variant>
        <vt:i4>363</vt:i4>
      </vt:variant>
      <vt:variant>
        <vt:i4>0</vt:i4>
      </vt:variant>
      <vt:variant>
        <vt:i4>5</vt:i4>
      </vt:variant>
      <vt:variant>
        <vt:lpwstr>http://www.oas.org/es/cidh/prensa/comunicados/2016/078.asp</vt:lpwstr>
      </vt:variant>
      <vt:variant>
        <vt:lpwstr/>
      </vt:variant>
      <vt:variant>
        <vt:i4>8323123</vt:i4>
      </vt:variant>
      <vt:variant>
        <vt:i4>360</vt:i4>
      </vt:variant>
      <vt:variant>
        <vt:i4>0</vt:i4>
      </vt:variant>
      <vt:variant>
        <vt:i4>5</vt:i4>
      </vt:variant>
      <vt:variant>
        <vt:lpwstr>http://www.oas.org/es/cidh/prensa/comunicados/2016/027.asp</vt:lpwstr>
      </vt:variant>
      <vt:variant>
        <vt:lpwstr/>
      </vt:variant>
      <vt:variant>
        <vt:i4>3276900</vt:i4>
      </vt:variant>
      <vt:variant>
        <vt:i4>357</vt:i4>
      </vt:variant>
      <vt:variant>
        <vt:i4>0</vt:i4>
      </vt:variant>
      <vt:variant>
        <vt:i4>5</vt:i4>
      </vt:variant>
      <vt:variant>
        <vt:lpwstr>http://conexihon.hn/site/noticia/derechos-humanos/lgtbi/congreso-nacional-recibe-propuesta-para-aprobar-ley-de-identidad-de</vt:lpwstr>
      </vt:variant>
      <vt:variant>
        <vt:lpwstr/>
      </vt:variant>
      <vt:variant>
        <vt:i4>3276900</vt:i4>
      </vt:variant>
      <vt:variant>
        <vt:i4>354</vt:i4>
      </vt:variant>
      <vt:variant>
        <vt:i4>0</vt:i4>
      </vt:variant>
      <vt:variant>
        <vt:i4>5</vt:i4>
      </vt:variant>
      <vt:variant>
        <vt:lpwstr>http://conexihon.hn/site/noticia/derechos-humanos/lgtbi/congreso-nacional-recibe-propuesta-para-aprobar-ley-de-identidad-de</vt:lpwstr>
      </vt:variant>
      <vt:variant>
        <vt:lpwstr/>
      </vt:variant>
      <vt:variant>
        <vt:i4>3145845</vt:i4>
      </vt:variant>
      <vt:variant>
        <vt:i4>351</vt:i4>
      </vt:variant>
      <vt:variant>
        <vt:i4>0</vt:i4>
      </vt:variant>
      <vt:variant>
        <vt:i4>5</vt:i4>
      </vt:variant>
      <vt:variant>
        <vt:lpwstr>https://www.youtube.com/watch?v=WRZD9fxpvos</vt:lpwstr>
      </vt:variant>
      <vt:variant>
        <vt:lpwstr/>
      </vt:variant>
      <vt:variant>
        <vt:i4>3145845</vt:i4>
      </vt:variant>
      <vt:variant>
        <vt:i4>348</vt:i4>
      </vt:variant>
      <vt:variant>
        <vt:i4>0</vt:i4>
      </vt:variant>
      <vt:variant>
        <vt:i4>5</vt:i4>
      </vt:variant>
      <vt:variant>
        <vt:lpwstr>https://www.youtube.com/watch?v=WRZD9fxpvos</vt:lpwstr>
      </vt:variant>
      <vt:variant>
        <vt:lpwstr/>
      </vt:variant>
      <vt:variant>
        <vt:i4>6553704</vt:i4>
      </vt:variant>
      <vt:variant>
        <vt:i4>345</vt:i4>
      </vt:variant>
      <vt:variant>
        <vt:i4>0</vt:i4>
      </vt:variant>
      <vt:variant>
        <vt:i4>5</vt:i4>
      </vt:variant>
      <vt:variant>
        <vt:lpwstr>http://conexihon.hn/site/noticia/derechos-humanos/lgtbi/impunidad-de-cr%C3%ADmenes-de-odio-supera-el-92-en-honduras</vt:lpwstr>
      </vt:variant>
      <vt:variant>
        <vt:lpwstr/>
      </vt:variant>
      <vt:variant>
        <vt:i4>3145845</vt:i4>
      </vt:variant>
      <vt:variant>
        <vt:i4>342</vt:i4>
      </vt:variant>
      <vt:variant>
        <vt:i4>0</vt:i4>
      </vt:variant>
      <vt:variant>
        <vt:i4>5</vt:i4>
      </vt:variant>
      <vt:variant>
        <vt:lpwstr>https://www.youtube.com/watch?v=WRZD9fxpvos</vt:lpwstr>
      </vt:variant>
      <vt:variant>
        <vt:lpwstr/>
      </vt:variant>
      <vt:variant>
        <vt:i4>3145845</vt:i4>
      </vt:variant>
      <vt:variant>
        <vt:i4>339</vt:i4>
      </vt:variant>
      <vt:variant>
        <vt:i4>0</vt:i4>
      </vt:variant>
      <vt:variant>
        <vt:i4>5</vt:i4>
      </vt:variant>
      <vt:variant>
        <vt:lpwstr>https://www.youtube.com/watch?v=WRZD9fxpvos</vt:lpwstr>
      </vt:variant>
      <vt:variant>
        <vt:lpwstr/>
      </vt:variant>
      <vt:variant>
        <vt:i4>3145845</vt:i4>
      </vt:variant>
      <vt:variant>
        <vt:i4>336</vt:i4>
      </vt:variant>
      <vt:variant>
        <vt:i4>0</vt:i4>
      </vt:variant>
      <vt:variant>
        <vt:i4>5</vt:i4>
      </vt:variant>
      <vt:variant>
        <vt:lpwstr>https://www.youtube.com/watch?v=WRZD9fxpvos</vt:lpwstr>
      </vt:variant>
      <vt:variant>
        <vt:lpwstr/>
      </vt:variant>
      <vt:variant>
        <vt:i4>3145845</vt:i4>
      </vt:variant>
      <vt:variant>
        <vt:i4>333</vt:i4>
      </vt:variant>
      <vt:variant>
        <vt:i4>0</vt:i4>
      </vt:variant>
      <vt:variant>
        <vt:i4>5</vt:i4>
      </vt:variant>
      <vt:variant>
        <vt:lpwstr>https://www.youtube.com/watch?v=WRZD9fxpvos</vt:lpwstr>
      </vt:variant>
      <vt:variant>
        <vt:lpwstr/>
      </vt:variant>
      <vt:variant>
        <vt:i4>3145845</vt:i4>
      </vt:variant>
      <vt:variant>
        <vt:i4>330</vt:i4>
      </vt:variant>
      <vt:variant>
        <vt:i4>0</vt:i4>
      </vt:variant>
      <vt:variant>
        <vt:i4>5</vt:i4>
      </vt:variant>
      <vt:variant>
        <vt:lpwstr>https://www.youtube.com/watch?v=WRZD9fxpvos</vt:lpwstr>
      </vt:variant>
      <vt:variant>
        <vt:lpwstr/>
      </vt:variant>
      <vt:variant>
        <vt:i4>3145845</vt:i4>
      </vt:variant>
      <vt:variant>
        <vt:i4>327</vt:i4>
      </vt:variant>
      <vt:variant>
        <vt:i4>0</vt:i4>
      </vt:variant>
      <vt:variant>
        <vt:i4>5</vt:i4>
      </vt:variant>
      <vt:variant>
        <vt:lpwstr>https://www.youtube.com/watch?v=WRZD9fxpvos</vt:lpwstr>
      </vt:variant>
      <vt:variant>
        <vt:lpwstr/>
      </vt:variant>
      <vt:variant>
        <vt:i4>1769560</vt:i4>
      </vt:variant>
      <vt:variant>
        <vt:i4>324</vt:i4>
      </vt:variant>
      <vt:variant>
        <vt:i4>0</vt:i4>
      </vt:variant>
      <vt:variant>
        <vt:i4>5</vt:i4>
      </vt:variant>
      <vt:variant>
        <vt:lpwstr>http://copinhonduras.blogspot.com/2016/05/copinh-comunicado-frente-la-represion.html</vt:lpwstr>
      </vt:variant>
      <vt:variant>
        <vt:lpwstr/>
      </vt:variant>
      <vt:variant>
        <vt:i4>5308417</vt:i4>
      </vt:variant>
      <vt:variant>
        <vt:i4>321</vt:i4>
      </vt:variant>
      <vt:variant>
        <vt:i4>0</vt:i4>
      </vt:variant>
      <vt:variant>
        <vt:i4>5</vt:i4>
      </vt:variant>
      <vt:variant>
        <vt:lpwstr>https://documents-dds-ny.un.org/doc/UNDOC/GEN/G16/162/06/PDF/G1616206.pdf?OpenElement</vt:lpwstr>
      </vt:variant>
      <vt:variant>
        <vt:lpwstr/>
      </vt:variant>
      <vt:variant>
        <vt:i4>6422602</vt:i4>
      </vt:variant>
      <vt:variant>
        <vt:i4>318</vt:i4>
      </vt:variant>
      <vt:variant>
        <vt:i4>0</vt:i4>
      </vt:variant>
      <vt:variant>
        <vt:i4>5</vt:i4>
      </vt:variant>
      <vt:variant>
        <vt:lpwstr>http://tbinternet.ohchr.org/_layouts/treatybodyexternal/Download.aspx?symbolno=INT%2fCESCR%2fCSS%2fHND%2f23952&amp;Lang=en</vt:lpwstr>
      </vt:variant>
      <vt:variant>
        <vt:lpwstr/>
      </vt:variant>
      <vt:variant>
        <vt:i4>6422602</vt:i4>
      </vt:variant>
      <vt:variant>
        <vt:i4>315</vt:i4>
      </vt:variant>
      <vt:variant>
        <vt:i4>0</vt:i4>
      </vt:variant>
      <vt:variant>
        <vt:i4>5</vt:i4>
      </vt:variant>
      <vt:variant>
        <vt:lpwstr>http://tbinternet.ohchr.org/_layouts/treatybodyexternal/Download.aspx?symbolno=INT%2fCESCR%2fCSS%2fHND%2f23952&amp;Lang=en</vt:lpwstr>
      </vt:variant>
      <vt:variant>
        <vt:lpwstr/>
      </vt:variant>
      <vt:variant>
        <vt:i4>5308417</vt:i4>
      </vt:variant>
      <vt:variant>
        <vt:i4>312</vt:i4>
      </vt:variant>
      <vt:variant>
        <vt:i4>0</vt:i4>
      </vt:variant>
      <vt:variant>
        <vt:i4>5</vt:i4>
      </vt:variant>
      <vt:variant>
        <vt:lpwstr>https://documents-dds-ny.un.org/doc/UNDOC/GEN/G16/162/06/PDF/G1616206.pdf?OpenElement</vt:lpwstr>
      </vt:variant>
      <vt:variant>
        <vt:lpwstr/>
      </vt:variant>
      <vt:variant>
        <vt:i4>5308417</vt:i4>
      </vt:variant>
      <vt:variant>
        <vt:i4>309</vt:i4>
      </vt:variant>
      <vt:variant>
        <vt:i4>0</vt:i4>
      </vt:variant>
      <vt:variant>
        <vt:i4>5</vt:i4>
      </vt:variant>
      <vt:variant>
        <vt:lpwstr>https://documents-dds-ny.un.org/doc/UNDOC/GEN/G16/162/06/PDF/G1616206.pdf?OpenElement</vt:lpwstr>
      </vt:variant>
      <vt:variant>
        <vt:lpwstr/>
      </vt:variant>
      <vt:variant>
        <vt:i4>5308417</vt:i4>
      </vt:variant>
      <vt:variant>
        <vt:i4>306</vt:i4>
      </vt:variant>
      <vt:variant>
        <vt:i4>0</vt:i4>
      </vt:variant>
      <vt:variant>
        <vt:i4>5</vt:i4>
      </vt:variant>
      <vt:variant>
        <vt:lpwstr>https://documents-dds-ny.un.org/doc/UNDOC/GEN/G16/162/06/PDF/G1616206.pdf?OpenElement</vt:lpwstr>
      </vt:variant>
      <vt:variant>
        <vt:lpwstr/>
      </vt:variant>
      <vt:variant>
        <vt:i4>5308417</vt:i4>
      </vt:variant>
      <vt:variant>
        <vt:i4>303</vt:i4>
      </vt:variant>
      <vt:variant>
        <vt:i4>0</vt:i4>
      </vt:variant>
      <vt:variant>
        <vt:i4>5</vt:i4>
      </vt:variant>
      <vt:variant>
        <vt:lpwstr>https://documents-dds-ny.un.org/doc/UNDOC/GEN/G16/162/06/PDF/G1616206.pdf?OpenElement</vt:lpwstr>
      </vt:variant>
      <vt:variant>
        <vt:lpwstr/>
      </vt:variant>
      <vt:variant>
        <vt:i4>5308417</vt:i4>
      </vt:variant>
      <vt:variant>
        <vt:i4>300</vt:i4>
      </vt:variant>
      <vt:variant>
        <vt:i4>0</vt:i4>
      </vt:variant>
      <vt:variant>
        <vt:i4>5</vt:i4>
      </vt:variant>
      <vt:variant>
        <vt:lpwstr>https://documents-dds-ny.un.org/doc/UNDOC/GEN/G16/162/06/PDF/G1616206.pdf?OpenElement</vt:lpwstr>
      </vt:variant>
      <vt:variant>
        <vt:lpwstr/>
      </vt:variant>
      <vt:variant>
        <vt:i4>1966106</vt:i4>
      </vt:variant>
      <vt:variant>
        <vt:i4>297</vt:i4>
      </vt:variant>
      <vt:variant>
        <vt:i4>0</vt:i4>
      </vt:variant>
      <vt:variant>
        <vt:i4>5</vt:i4>
      </vt:variant>
      <vt:variant>
        <vt:lpwstr>http://cespad.org/sites/default/files/Alerta 29 julio 2016-1.pdf</vt:lpwstr>
      </vt:variant>
      <vt:variant>
        <vt:lpwstr/>
      </vt:variant>
      <vt:variant>
        <vt:i4>5308417</vt:i4>
      </vt:variant>
      <vt:variant>
        <vt:i4>294</vt:i4>
      </vt:variant>
      <vt:variant>
        <vt:i4>0</vt:i4>
      </vt:variant>
      <vt:variant>
        <vt:i4>5</vt:i4>
      </vt:variant>
      <vt:variant>
        <vt:lpwstr>https://documents-dds-ny.un.org/doc/UNDOC/GEN/G16/162/06/PDF/G1616206.pdf?OpenElement</vt:lpwstr>
      </vt:variant>
      <vt:variant>
        <vt:lpwstr/>
      </vt:variant>
      <vt:variant>
        <vt:i4>5373954</vt:i4>
      </vt:variant>
      <vt:variant>
        <vt:i4>291</vt:i4>
      </vt:variant>
      <vt:variant>
        <vt:i4>0</vt:i4>
      </vt:variant>
      <vt:variant>
        <vt:i4>5</vt:i4>
      </vt:variant>
      <vt:variant>
        <vt:lpwstr>https://documents-dds-ny.un.org/doc/UNDOC/GEN/G16/149/41/PDF/G1614941.pdf?OpenElement</vt:lpwstr>
      </vt:variant>
      <vt:variant>
        <vt:lpwstr/>
      </vt:variant>
      <vt:variant>
        <vt:i4>5308424</vt:i4>
      </vt:variant>
      <vt:variant>
        <vt:i4>288</vt:i4>
      </vt:variant>
      <vt:variant>
        <vt:i4>0</vt:i4>
      </vt:variant>
      <vt:variant>
        <vt:i4>5</vt:i4>
      </vt:variant>
      <vt:variant>
        <vt:lpwstr>http://www.oas.org/es/cidh/informes/pdfs/Honduras-es-2015.pdf</vt:lpwstr>
      </vt:variant>
      <vt:variant>
        <vt:lpwstr/>
      </vt:variant>
      <vt:variant>
        <vt:i4>5308424</vt:i4>
      </vt:variant>
      <vt:variant>
        <vt:i4>285</vt:i4>
      </vt:variant>
      <vt:variant>
        <vt:i4>0</vt:i4>
      </vt:variant>
      <vt:variant>
        <vt:i4>5</vt:i4>
      </vt:variant>
      <vt:variant>
        <vt:lpwstr>http://www.oas.org/es/cidh/informes/pdfs/Honduras-es-2015.pdf</vt:lpwstr>
      </vt:variant>
      <vt:variant>
        <vt:lpwstr/>
      </vt:variant>
      <vt:variant>
        <vt:i4>5308424</vt:i4>
      </vt:variant>
      <vt:variant>
        <vt:i4>282</vt:i4>
      </vt:variant>
      <vt:variant>
        <vt:i4>0</vt:i4>
      </vt:variant>
      <vt:variant>
        <vt:i4>5</vt:i4>
      </vt:variant>
      <vt:variant>
        <vt:lpwstr>http://www.oas.org/es/cidh/informes/pdfs/Honduras-es-2015.pdf</vt:lpwstr>
      </vt:variant>
      <vt:variant>
        <vt:lpwstr/>
      </vt:variant>
      <vt:variant>
        <vt:i4>5373954</vt:i4>
      </vt:variant>
      <vt:variant>
        <vt:i4>279</vt:i4>
      </vt:variant>
      <vt:variant>
        <vt:i4>0</vt:i4>
      </vt:variant>
      <vt:variant>
        <vt:i4>5</vt:i4>
      </vt:variant>
      <vt:variant>
        <vt:lpwstr>https://documents-dds-ny.un.org/doc/UNDOC/GEN/G16/149/41/PDF/G1614941.pdf?OpenElement</vt:lpwstr>
      </vt:variant>
      <vt:variant>
        <vt:lpwstr/>
      </vt:variant>
      <vt:variant>
        <vt:i4>5308424</vt:i4>
      </vt:variant>
      <vt:variant>
        <vt:i4>276</vt:i4>
      </vt:variant>
      <vt:variant>
        <vt:i4>0</vt:i4>
      </vt:variant>
      <vt:variant>
        <vt:i4>5</vt:i4>
      </vt:variant>
      <vt:variant>
        <vt:lpwstr>http://www.oas.org/es/cidh/informes/pdfs/Honduras-es-2015.pdf</vt:lpwstr>
      </vt:variant>
      <vt:variant>
        <vt:lpwstr/>
      </vt:variant>
      <vt:variant>
        <vt:i4>5308424</vt:i4>
      </vt:variant>
      <vt:variant>
        <vt:i4>273</vt:i4>
      </vt:variant>
      <vt:variant>
        <vt:i4>0</vt:i4>
      </vt:variant>
      <vt:variant>
        <vt:i4>5</vt:i4>
      </vt:variant>
      <vt:variant>
        <vt:lpwstr>http://www.oas.org/es/cidh/informes/pdfs/Honduras-es-2015.pdf</vt:lpwstr>
      </vt:variant>
      <vt:variant>
        <vt:lpwstr/>
      </vt:variant>
      <vt:variant>
        <vt:i4>5308424</vt:i4>
      </vt:variant>
      <vt:variant>
        <vt:i4>270</vt:i4>
      </vt:variant>
      <vt:variant>
        <vt:i4>0</vt:i4>
      </vt:variant>
      <vt:variant>
        <vt:i4>5</vt:i4>
      </vt:variant>
      <vt:variant>
        <vt:lpwstr>http://www.oas.org/es/cidh/informes/pdfs/Honduras-es-2015.pdf</vt:lpwstr>
      </vt:variant>
      <vt:variant>
        <vt:lpwstr/>
      </vt:variant>
      <vt:variant>
        <vt:i4>3014731</vt:i4>
      </vt:variant>
      <vt:variant>
        <vt:i4>267</vt:i4>
      </vt:variant>
      <vt:variant>
        <vt:i4>0</vt:i4>
      </vt:variant>
      <vt:variant>
        <vt:i4>5</vt:i4>
      </vt:variant>
      <vt:variant>
        <vt:lpwstr>http://tbinternet.ohchr.org/Treaties/CAT/Shared Documents/HND/INT_CAT_CSS_HND_24591_S.pdf</vt:lpwstr>
      </vt:variant>
      <vt:variant>
        <vt:lpwstr/>
      </vt:variant>
      <vt:variant>
        <vt:i4>3014729</vt:i4>
      </vt:variant>
      <vt:variant>
        <vt:i4>264</vt:i4>
      </vt:variant>
      <vt:variant>
        <vt:i4>0</vt:i4>
      </vt:variant>
      <vt:variant>
        <vt:i4>5</vt:i4>
      </vt:variant>
      <vt:variant>
        <vt:lpwstr>http://tbinternet.ohchr.org/Treaties/CAT/Shared Documents/HND/INT_CAT_CSS_HND_24593_S.pdf</vt:lpwstr>
      </vt:variant>
      <vt:variant>
        <vt:lpwstr/>
      </vt:variant>
      <vt:variant>
        <vt:i4>4194313</vt:i4>
      </vt:variant>
      <vt:variant>
        <vt:i4>261</vt:i4>
      </vt:variant>
      <vt:variant>
        <vt:i4>0</vt:i4>
      </vt:variant>
      <vt:variant>
        <vt:i4>5</vt:i4>
      </vt:variant>
      <vt:variant>
        <vt:lpwstr>http://www.derechosdelamujer.org/actividades-y-comunicados/items/CDM-28Mayo-2016.html</vt:lpwstr>
      </vt:variant>
      <vt:variant>
        <vt:lpwstr/>
      </vt:variant>
      <vt:variant>
        <vt:i4>3932243</vt:i4>
      </vt:variant>
      <vt:variant>
        <vt:i4>258</vt:i4>
      </vt:variant>
      <vt:variant>
        <vt:i4>0</vt:i4>
      </vt:variant>
      <vt:variant>
        <vt:i4>5</vt:i4>
      </vt:variant>
      <vt:variant>
        <vt:lpwstr>http://tbinternet.ohchr.org/Treaties/CAT/Shared Documents/HND/INT_CAT_COC_HND_24874_S.pdf</vt:lpwstr>
      </vt:variant>
      <vt:variant>
        <vt:lpwstr/>
      </vt:variant>
      <vt:variant>
        <vt:i4>5373954</vt:i4>
      </vt:variant>
      <vt:variant>
        <vt:i4>255</vt:i4>
      </vt:variant>
      <vt:variant>
        <vt:i4>0</vt:i4>
      </vt:variant>
      <vt:variant>
        <vt:i4>5</vt:i4>
      </vt:variant>
      <vt:variant>
        <vt:lpwstr>https://documents-dds-ny.un.org/doc/UNDOC/GEN/G16/149/41/PDF/G1614941.pdf?OpenElement</vt:lpwstr>
      </vt:variant>
      <vt:variant>
        <vt:lpwstr/>
      </vt:variant>
      <vt:variant>
        <vt:i4>3014731</vt:i4>
      </vt:variant>
      <vt:variant>
        <vt:i4>252</vt:i4>
      </vt:variant>
      <vt:variant>
        <vt:i4>0</vt:i4>
      </vt:variant>
      <vt:variant>
        <vt:i4>5</vt:i4>
      </vt:variant>
      <vt:variant>
        <vt:lpwstr>http://tbinternet.ohchr.org/Treaties/CAT/Shared Documents/HND/INT_CAT_CSS_HND_24591_S.pdf</vt:lpwstr>
      </vt:variant>
      <vt:variant>
        <vt:lpwstr/>
      </vt:variant>
      <vt:variant>
        <vt:i4>3014731</vt:i4>
      </vt:variant>
      <vt:variant>
        <vt:i4>249</vt:i4>
      </vt:variant>
      <vt:variant>
        <vt:i4>0</vt:i4>
      </vt:variant>
      <vt:variant>
        <vt:i4>5</vt:i4>
      </vt:variant>
      <vt:variant>
        <vt:lpwstr>http://tbinternet.ohchr.org/Treaties/CAT/Shared Documents/HND/INT_CAT_CSS_HND_24591_S.pdf</vt:lpwstr>
      </vt:variant>
      <vt:variant>
        <vt:lpwstr/>
      </vt:variant>
      <vt:variant>
        <vt:i4>5111815</vt:i4>
      </vt:variant>
      <vt:variant>
        <vt:i4>246</vt:i4>
      </vt:variant>
      <vt:variant>
        <vt:i4>0</vt:i4>
      </vt:variant>
      <vt:variant>
        <vt:i4>5</vt:i4>
      </vt:variant>
      <vt:variant>
        <vt:lpwstr>http://www.contralosfemicidios.hn/centro-de-prensa/comunicados/item/seguimos-exigiendo-justicia-alto-a-los-femicidios</vt:lpwstr>
      </vt:variant>
      <vt:variant>
        <vt:lpwstr/>
      </vt:variant>
      <vt:variant>
        <vt:i4>589899</vt:i4>
      </vt:variant>
      <vt:variant>
        <vt:i4>243</vt:i4>
      </vt:variant>
      <vt:variant>
        <vt:i4>0</vt:i4>
      </vt:variant>
      <vt:variant>
        <vt:i4>5</vt:i4>
      </vt:variant>
      <vt:variant>
        <vt:lpwstr>http://www.latribuna.hn/2016/02/09/unidad-de-femicidios-no-debe-empezar-de-cero/</vt:lpwstr>
      </vt:variant>
      <vt:variant>
        <vt:lpwstr/>
      </vt:variant>
      <vt:variant>
        <vt:i4>6225934</vt:i4>
      </vt:variant>
      <vt:variant>
        <vt:i4>240</vt:i4>
      </vt:variant>
      <vt:variant>
        <vt:i4>0</vt:i4>
      </vt:variant>
      <vt:variant>
        <vt:i4>5</vt:i4>
      </vt:variant>
      <vt:variant>
        <vt:lpwstr>http://www.contralosfemicidios.hn/centro-de-prensa/item/unidad-de-femicidios-no-debe-empezar-de-cero</vt:lpwstr>
      </vt:variant>
      <vt:variant>
        <vt:lpwstr/>
      </vt:variant>
      <vt:variant>
        <vt:i4>196648</vt:i4>
      </vt:variant>
      <vt:variant>
        <vt:i4>237</vt:i4>
      </vt:variant>
      <vt:variant>
        <vt:i4>0</vt:i4>
      </vt:variant>
      <vt:variant>
        <vt:i4>5</vt:i4>
      </vt:variant>
      <vt:variant>
        <vt:lpwstr>http://www.derechosdelamujer.org/tl_files/documentos/violencia/Boletin-Femicidios-2015.pdf</vt:lpwstr>
      </vt:variant>
      <vt:variant>
        <vt:lpwstr/>
      </vt:variant>
      <vt:variant>
        <vt:i4>3014731</vt:i4>
      </vt:variant>
      <vt:variant>
        <vt:i4>234</vt:i4>
      </vt:variant>
      <vt:variant>
        <vt:i4>0</vt:i4>
      </vt:variant>
      <vt:variant>
        <vt:i4>5</vt:i4>
      </vt:variant>
      <vt:variant>
        <vt:lpwstr>http://tbinternet.ohchr.org/Treaties/CAT/Shared Documents/HND/INT_CAT_CSS_HND_24591_S.pdf</vt:lpwstr>
      </vt:variant>
      <vt:variant>
        <vt:lpwstr/>
      </vt:variant>
      <vt:variant>
        <vt:i4>3932243</vt:i4>
      </vt:variant>
      <vt:variant>
        <vt:i4>231</vt:i4>
      </vt:variant>
      <vt:variant>
        <vt:i4>0</vt:i4>
      </vt:variant>
      <vt:variant>
        <vt:i4>5</vt:i4>
      </vt:variant>
      <vt:variant>
        <vt:lpwstr>http://tbinternet.ohchr.org/Treaties/CAT/Shared Documents/HND/INT_CAT_COC_HND_24874_S.pdf</vt:lpwstr>
      </vt:variant>
      <vt:variant>
        <vt:lpwstr/>
      </vt:variant>
      <vt:variant>
        <vt:i4>3014774</vt:i4>
      </vt:variant>
      <vt:variant>
        <vt:i4>228</vt:i4>
      </vt:variant>
      <vt:variant>
        <vt:i4>0</vt:i4>
      </vt:variant>
      <vt:variant>
        <vt:i4>5</vt:i4>
      </vt:variant>
      <vt:variant>
        <vt:lpwstr>http://conadeh.hn/wp-content/uploads/2016/04/Informe-Anual-2015-FINAL-VERSI%C3%93N-PDF.pdf</vt:lpwstr>
      </vt:variant>
      <vt:variant>
        <vt:lpwstr/>
      </vt:variant>
      <vt:variant>
        <vt:i4>5373954</vt:i4>
      </vt:variant>
      <vt:variant>
        <vt:i4>225</vt:i4>
      </vt:variant>
      <vt:variant>
        <vt:i4>0</vt:i4>
      </vt:variant>
      <vt:variant>
        <vt:i4>5</vt:i4>
      </vt:variant>
      <vt:variant>
        <vt:lpwstr>https://documents-dds-ny.un.org/doc/UNDOC/GEN/G16/149/41/PDF/G1614941.pdf?OpenElement</vt:lpwstr>
      </vt:variant>
      <vt:variant>
        <vt:lpwstr/>
      </vt:variant>
      <vt:variant>
        <vt:i4>1179734</vt:i4>
      </vt:variant>
      <vt:variant>
        <vt:i4>222</vt:i4>
      </vt:variant>
      <vt:variant>
        <vt:i4>0</vt:i4>
      </vt:variant>
      <vt:variant>
        <vt:i4>5</vt:i4>
      </vt:variant>
      <vt:variant>
        <vt:lpwstr>http://www.latribuna.hn/2016/02/11/honduras-crea-unidad-especial-para-investigar-4-000-asesinatos-de-mujeres/</vt:lpwstr>
      </vt:variant>
      <vt:variant>
        <vt:lpwstr/>
      </vt:variant>
      <vt:variant>
        <vt:i4>5308424</vt:i4>
      </vt:variant>
      <vt:variant>
        <vt:i4>219</vt:i4>
      </vt:variant>
      <vt:variant>
        <vt:i4>0</vt:i4>
      </vt:variant>
      <vt:variant>
        <vt:i4>5</vt:i4>
      </vt:variant>
      <vt:variant>
        <vt:lpwstr>http://www.oas.org/es/cidh/informes/pdfs/Honduras-es-2015.pdf</vt:lpwstr>
      </vt:variant>
      <vt:variant>
        <vt:lpwstr/>
      </vt:variant>
      <vt:variant>
        <vt:i4>5308424</vt:i4>
      </vt:variant>
      <vt:variant>
        <vt:i4>216</vt:i4>
      </vt:variant>
      <vt:variant>
        <vt:i4>0</vt:i4>
      </vt:variant>
      <vt:variant>
        <vt:i4>5</vt:i4>
      </vt:variant>
      <vt:variant>
        <vt:lpwstr>http://www.oas.org/es/cidh/informes/pdfs/Honduras-es-2015.pdf</vt:lpwstr>
      </vt:variant>
      <vt:variant>
        <vt:lpwstr/>
      </vt:variant>
      <vt:variant>
        <vt:i4>5308424</vt:i4>
      </vt:variant>
      <vt:variant>
        <vt:i4>213</vt:i4>
      </vt:variant>
      <vt:variant>
        <vt:i4>0</vt:i4>
      </vt:variant>
      <vt:variant>
        <vt:i4>5</vt:i4>
      </vt:variant>
      <vt:variant>
        <vt:lpwstr>http://www.oas.org/es/cidh/informes/pdfs/Honduras-es-2015.pdf</vt:lpwstr>
      </vt:variant>
      <vt:variant>
        <vt:lpwstr/>
      </vt:variant>
      <vt:variant>
        <vt:i4>5308424</vt:i4>
      </vt:variant>
      <vt:variant>
        <vt:i4>210</vt:i4>
      </vt:variant>
      <vt:variant>
        <vt:i4>0</vt:i4>
      </vt:variant>
      <vt:variant>
        <vt:i4>5</vt:i4>
      </vt:variant>
      <vt:variant>
        <vt:lpwstr>http://www.oas.org/es/cidh/informes/pdfs/Honduras-es-2015.pdf</vt:lpwstr>
      </vt:variant>
      <vt:variant>
        <vt:lpwstr/>
      </vt:variant>
      <vt:variant>
        <vt:i4>5242965</vt:i4>
      </vt:variant>
      <vt:variant>
        <vt:i4>207</vt:i4>
      </vt:variant>
      <vt:variant>
        <vt:i4>0</vt:i4>
      </vt:variant>
      <vt:variant>
        <vt:i4>5</vt:i4>
      </vt:variant>
      <vt:variant>
        <vt:lpwstr>http://www.corteidh.or.cr/docs/casos/articulos/seriec_302_esp.pdf</vt:lpwstr>
      </vt:variant>
      <vt:variant>
        <vt:lpwstr/>
      </vt:variant>
      <vt:variant>
        <vt:i4>5242965</vt:i4>
      </vt:variant>
      <vt:variant>
        <vt:i4>204</vt:i4>
      </vt:variant>
      <vt:variant>
        <vt:i4>0</vt:i4>
      </vt:variant>
      <vt:variant>
        <vt:i4>5</vt:i4>
      </vt:variant>
      <vt:variant>
        <vt:lpwstr>http://www.corteidh.or.cr/docs/casos/articulos/seriec_302_esp.pdf</vt:lpwstr>
      </vt:variant>
      <vt:variant>
        <vt:lpwstr/>
      </vt:variant>
      <vt:variant>
        <vt:i4>5242965</vt:i4>
      </vt:variant>
      <vt:variant>
        <vt:i4>201</vt:i4>
      </vt:variant>
      <vt:variant>
        <vt:i4>0</vt:i4>
      </vt:variant>
      <vt:variant>
        <vt:i4>5</vt:i4>
      </vt:variant>
      <vt:variant>
        <vt:lpwstr>http://www.corteidh.or.cr/docs/casos/articulos/seriec_302_esp.pdf</vt:lpwstr>
      </vt:variant>
      <vt:variant>
        <vt:lpwstr/>
      </vt:variant>
      <vt:variant>
        <vt:i4>4128885</vt:i4>
      </vt:variant>
      <vt:variant>
        <vt:i4>198</vt:i4>
      </vt:variant>
      <vt:variant>
        <vt:i4>0</vt:i4>
      </vt:variant>
      <vt:variant>
        <vt:i4>5</vt:i4>
      </vt:variant>
      <vt:variant>
        <vt:lpwstr>http://www.ohchr.org/SP/NewsEvents/Pages/DisplayNews.aspx?NewsID=11830&amp;LangID=S</vt:lpwstr>
      </vt:variant>
      <vt:variant>
        <vt:lpwstr/>
      </vt:variant>
      <vt:variant>
        <vt:i4>1703986</vt:i4>
      </vt:variant>
      <vt:variant>
        <vt:i4>195</vt:i4>
      </vt:variant>
      <vt:variant>
        <vt:i4>0</vt:i4>
      </vt:variant>
      <vt:variant>
        <vt:i4>5</vt:i4>
      </vt:variant>
      <vt:variant>
        <vt:lpwstr>http://www.sinembargo.mx/15-09-2016/3092906?utm_source=Relacionados&amp;utm_medium=Lista&amp;utm_campaign=SEO</vt:lpwstr>
      </vt:variant>
      <vt:variant>
        <vt:lpwstr/>
      </vt:variant>
      <vt:variant>
        <vt:i4>1703986</vt:i4>
      </vt:variant>
      <vt:variant>
        <vt:i4>192</vt:i4>
      </vt:variant>
      <vt:variant>
        <vt:i4>0</vt:i4>
      </vt:variant>
      <vt:variant>
        <vt:i4>5</vt:i4>
      </vt:variant>
      <vt:variant>
        <vt:lpwstr>http://www.sinembargo.mx/15-09-2016/3092906?utm_source=Relacionados&amp;utm_medium=Lista&amp;utm_campaign=SEO</vt:lpwstr>
      </vt:variant>
      <vt:variant>
        <vt:lpwstr/>
      </vt:variant>
      <vt:variant>
        <vt:i4>1703986</vt:i4>
      </vt:variant>
      <vt:variant>
        <vt:i4>189</vt:i4>
      </vt:variant>
      <vt:variant>
        <vt:i4>0</vt:i4>
      </vt:variant>
      <vt:variant>
        <vt:i4>5</vt:i4>
      </vt:variant>
      <vt:variant>
        <vt:lpwstr>http://www.sinembargo.mx/15-09-2016/3092906?utm_source=Relacionados&amp;utm_medium=Lista&amp;utm_campaign=SEO</vt:lpwstr>
      </vt:variant>
      <vt:variant>
        <vt:lpwstr/>
      </vt:variant>
      <vt:variant>
        <vt:i4>1703986</vt:i4>
      </vt:variant>
      <vt:variant>
        <vt:i4>186</vt:i4>
      </vt:variant>
      <vt:variant>
        <vt:i4>0</vt:i4>
      </vt:variant>
      <vt:variant>
        <vt:i4>5</vt:i4>
      </vt:variant>
      <vt:variant>
        <vt:lpwstr>http://www.sinembargo.mx/15-09-2016/3092906?utm_source=Relacionados&amp;utm_medium=Lista&amp;utm_campaign=SEO</vt:lpwstr>
      </vt:variant>
      <vt:variant>
        <vt:lpwstr/>
      </vt:variant>
      <vt:variant>
        <vt:i4>4259911</vt:i4>
      </vt:variant>
      <vt:variant>
        <vt:i4>183</vt:i4>
      </vt:variant>
      <vt:variant>
        <vt:i4>0</vt:i4>
      </vt:variant>
      <vt:variant>
        <vt:i4>5</vt:i4>
      </vt:variant>
      <vt:variant>
        <vt:lpwstr>http://www.proceso.com.mx/455529/pide-sicilia-a-epn-intervenir-revocar-mandato-graco-ramirez</vt:lpwstr>
      </vt:variant>
      <vt:variant>
        <vt:lpwstr/>
      </vt:variant>
      <vt:variant>
        <vt:i4>4259911</vt:i4>
      </vt:variant>
      <vt:variant>
        <vt:i4>180</vt:i4>
      </vt:variant>
      <vt:variant>
        <vt:i4>0</vt:i4>
      </vt:variant>
      <vt:variant>
        <vt:i4>5</vt:i4>
      </vt:variant>
      <vt:variant>
        <vt:lpwstr>http://www.proceso.com.mx/455529/pide-sicilia-a-epn-intervenir-revocar-mandato-graco-ramirez</vt:lpwstr>
      </vt:variant>
      <vt:variant>
        <vt:lpwstr/>
      </vt:variant>
      <vt:variant>
        <vt:i4>4259911</vt:i4>
      </vt:variant>
      <vt:variant>
        <vt:i4>177</vt:i4>
      </vt:variant>
      <vt:variant>
        <vt:i4>0</vt:i4>
      </vt:variant>
      <vt:variant>
        <vt:i4>5</vt:i4>
      </vt:variant>
      <vt:variant>
        <vt:lpwstr>http://www.proceso.com.mx/455529/pide-sicilia-a-epn-intervenir-revocar-mandato-graco-ramirez</vt:lpwstr>
      </vt:variant>
      <vt:variant>
        <vt:lpwstr/>
      </vt:variant>
      <vt:variant>
        <vt:i4>4718673</vt:i4>
      </vt:variant>
      <vt:variant>
        <vt:i4>174</vt:i4>
      </vt:variant>
      <vt:variant>
        <vt:i4>0</vt:i4>
      </vt:variant>
      <vt:variant>
        <vt:i4>5</vt:i4>
      </vt:variant>
      <vt:variant>
        <vt:lpwstr>http://www.americanbar.org/content/dam/aba/administrative/human_rights/ABA_CHR INFORME SOBRE  SELECCION DE MAGISTRADOS A LA CORTE SUPREMA HONDURAS Enero 2016.authcheckdam.pdf</vt:lpwstr>
      </vt:variant>
      <vt:variant>
        <vt:lpwstr/>
      </vt:variant>
      <vt:variant>
        <vt:i4>393303</vt:i4>
      </vt:variant>
      <vt:variant>
        <vt:i4>171</vt:i4>
      </vt:variant>
      <vt:variant>
        <vt:i4>0</vt:i4>
      </vt:variant>
      <vt:variant>
        <vt:i4>5</vt:i4>
      </vt:variant>
      <vt:variant>
        <vt:lpwstr>https://dplfblog.com/2016/02/19/in-honduras-supreme-court-elections-civil-society-shows-its-strength/</vt:lpwstr>
      </vt:variant>
      <vt:variant>
        <vt:lpwstr/>
      </vt:variant>
      <vt:variant>
        <vt:i4>3014774</vt:i4>
      </vt:variant>
      <vt:variant>
        <vt:i4>168</vt:i4>
      </vt:variant>
      <vt:variant>
        <vt:i4>0</vt:i4>
      </vt:variant>
      <vt:variant>
        <vt:i4>5</vt:i4>
      </vt:variant>
      <vt:variant>
        <vt:lpwstr>http://conadeh.hn/wp-content/uploads/2016/04/Informe-Anual-2015-FINAL-VERSI%C3%93N-PDF.pdf</vt:lpwstr>
      </vt:variant>
      <vt:variant>
        <vt:lpwstr/>
      </vt:variant>
      <vt:variant>
        <vt:i4>5963820</vt:i4>
      </vt:variant>
      <vt:variant>
        <vt:i4>165</vt:i4>
      </vt:variant>
      <vt:variant>
        <vt:i4>0</vt:i4>
      </vt:variant>
      <vt:variant>
        <vt:i4>5</vt:i4>
      </vt:variant>
      <vt:variant>
        <vt:lpwstr>http://www.oas.org/en/iachr/media_center/PReleases/2015/096.asp</vt:lpwstr>
      </vt:variant>
      <vt:variant>
        <vt:lpwstr/>
      </vt:variant>
      <vt:variant>
        <vt:i4>8126496</vt:i4>
      </vt:variant>
      <vt:variant>
        <vt:i4>162</vt:i4>
      </vt:variant>
      <vt:variant>
        <vt:i4>0</vt:i4>
      </vt:variant>
      <vt:variant>
        <vt:i4>5</vt:i4>
      </vt:variant>
      <vt:variant>
        <vt:lpwstr>http://www.proceso.com.mx/455546/libra-medina-cargos-peculado-dano-al-erario-fiscalia-acusa-a-magistrado-violar-la-ley</vt:lpwstr>
      </vt:variant>
      <vt:variant>
        <vt:lpwstr/>
      </vt:variant>
      <vt:variant>
        <vt:i4>8126496</vt:i4>
      </vt:variant>
      <vt:variant>
        <vt:i4>159</vt:i4>
      </vt:variant>
      <vt:variant>
        <vt:i4>0</vt:i4>
      </vt:variant>
      <vt:variant>
        <vt:i4>5</vt:i4>
      </vt:variant>
      <vt:variant>
        <vt:lpwstr>http://www.proceso.com.mx/455546/libra-medina-cargos-peculado-dano-al-erario-fiscalia-acusa-a-magistrado-violar-la-ley</vt:lpwstr>
      </vt:variant>
      <vt:variant>
        <vt:lpwstr/>
      </vt:variant>
      <vt:variant>
        <vt:i4>2818160</vt:i4>
      </vt:variant>
      <vt:variant>
        <vt:i4>156</vt:i4>
      </vt:variant>
      <vt:variant>
        <vt:i4>0</vt:i4>
      </vt:variant>
      <vt:variant>
        <vt:i4>5</vt:i4>
      </vt:variant>
      <vt:variant>
        <vt:lpwstr>http://www.poderjudicial.gob.hn/Paginas/PJ.aspx</vt:lpwstr>
      </vt:variant>
      <vt:variant>
        <vt:lpwstr/>
      </vt:variant>
      <vt:variant>
        <vt:i4>6488099</vt:i4>
      </vt:variant>
      <vt:variant>
        <vt:i4>153</vt:i4>
      </vt:variant>
      <vt:variant>
        <vt:i4>0</vt:i4>
      </vt:variant>
      <vt:variant>
        <vt:i4>5</vt:i4>
      </vt:variant>
      <vt:variant>
        <vt:lpwstr>https://www.oas.org/es/sap/dsdme/maccih/informes/maccih.19.de.abril.pdf</vt:lpwstr>
      </vt:variant>
      <vt:variant>
        <vt:lpwstr/>
      </vt:variant>
      <vt:variant>
        <vt:i4>1572875</vt:i4>
      </vt:variant>
      <vt:variant>
        <vt:i4>150</vt:i4>
      </vt:variant>
      <vt:variant>
        <vt:i4>0</vt:i4>
      </vt:variant>
      <vt:variant>
        <vt:i4>5</vt:i4>
      </vt:variant>
      <vt:variant>
        <vt:lpwstr>http://www.oas.org/es/cidh/defensores/docs/pdf/defensores2011.pdf</vt:lpwstr>
      </vt:variant>
      <vt:variant>
        <vt:lpwstr/>
      </vt:variant>
      <vt:variant>
        <vt:i4>1572875</vt:i4>
      </vt:variant>
      <vt:variant>
        <vt:i4>147</vt:i4>
      </vt:variant>
      <vt:variant>
        <vt:i4>0</vt:i4>
      </vt:variant>
      <vt:variant>
        <vt:i4>5</vt:i4>
      </vt:variant>
      <vt:variant>
        <vt:lpwstr>http://www.oas.org/es/cidh/defensores/docs/pdf/defensores2011.pdf</vt:lpwstr>
      </vt:variant>
      <vt:variant>
        <vt:lpwstr/>
      </vt:variant>
      <vt:variant>
        <vt:i4>8323174</vt:i4>
      </vt:variant>
      <vt:variant>
        <vt:i4>144</vt:i4>
      </vt:variant>
      <vt:variant>
        <vt:i4>0</vt:i4>
      </vt:variant>
      <vt:variant>
        <vt:i4>5</vt:i4>
      </vt:variant>
      <vt:variant>
        <vt:lpwstr>http://www.pasosdeanimalgrande.com/index.php/es/contexto/item/1455-32-periodistas-y-6-defensores-de-derechos-humanos-se-han-acogido-al-mecanismo-de-proteccion-segun-informe/1455-32-periodistas-y-6-defensores-de-derechos-humanos-se-han-acogido-al-mecanismo-de-proteccion-segun-informe</vt:lpwstr>
      </vt:variant>
      <vt:variant>
        <vt:lpwstr/>
      </vt:variant>
      <vt:variant>
        <vt:i4>7405616</vt:i4>
      </vt:variant>
      <vt:variant>
        <vt:i4>141</vt:i4>
      </vt:variant>
      <vt:variant>
        <vt:i4>0</vt:i4>
      </vt:variant>
      <vt:variant>
        <vt:i4>5</vt:i4>
      </vt:variant>
      <vt:variant>
        <vt:lpwstr>http://www.oas.org/es/cidh/prensa/comunicados/2016/118.asp</vt:lpwstr>
      </vt:variant>
      <vt:variant>
        <vt:lpwstr/>
      </vt:variant>
      <vt:variant>
        <vt:i4>1900614</vt:i4>
      </vt:variant>
      <vt:variant>
        <vt:i4>138</vt:i4>
      </vt:variant>
      <vt:variant>
        <vt:i4>0</vt:i4>
      </vt:variant>
      <vt:variant>
        <vt:i4>5</vt:i4>
      </vt:variant>
      <vt:variant>
        <vt:lpwstr>https://www.amnesty.org/es/latest/news/2016/09/honduras-guatemala-ataques-en-aumento-en-los-paises-mas-mortiferos-del-mundo-para-los-activistas-ambientales/</vt:lpwstr>
      </vt:variant>
      <vt:variant>
        <vt:lpwstr/>
      </vt:variant>
      <vt:variant>
        <vt:i4>4980821</vt:i4>
      </vt:variant>
      <vt:variant>
        <vt:i4>135</vt:i4>
      </vt:variant>
      <vt:variant>
        <vt:i4>0</vt:i4>
      </vt:variant>
      <vt:variant>
        <vt:i4>5</vt:i4>
      </vt:variant>
      <vt:variant>
        <vt:lpwstr>http://www.laprensa.com.ni/2016/04/02/reportajes-especiales/2011611-crimenes-sin-castigo-en-honduras</vt:lpwstr>
      </vt:variant>
      <vt:variant>
        <vt:lpwstr/>
      </vt:variant>
      <vt:variant>
        <vt:i4>8323174</vt:i4>
      </vt:variant>
      <vt:variant>
        <vt:i4>132</vt:i4>
      </vt:variant>
      <vt:variant>
        <vt:i4>0</vt:i4>
      </vt:variant>
      <vt:variant>
        <vt:i4>5</vt:i4>
      </vt:variant>
      <vt:variant>
        <vt:lpwstr>http://www.pasosdeanimalgrande.com/index.php/es/contexto/item/1455-32-periodistas-y-6-defensores-de-derechos-humanos-se-han-acogido-al-mecanismo-de-proteccion-segun-informe/1455-32-periodistas-y-6-defensores-de-derechos-humanos-se-han-acogido-al-mecanismo-de-proteccion-segun-informe</vt:lpwstr>
      </vt:variant>
      <vt:variant>
        <vt:lpwstr/>
      </vt:variant>
      <vt:variant>
        <vt:i4>7405616</vt:i4>
      </vt:variant>
      <vt:variant>
        <vt:i4>129</vt:i4>
      </vt:variant>
      <vt:variant>
        <vt:i4>0</vt:i4>
      </vt:variant>
      <vt:variant>
        <vt:i4>5</vt:i4>
      </vt:variant>
      <vt:variant>
        <vt:lpwstr>http://www.oas.org/es/cidh/prensa/comunicados/2016/118.asp</vt:lpwstr>
      </vt:variant>
      <vt:variant>
        <vt:lpwstr/>
      </vt:variant>
      <vt:variant>
        <vt:i4>8126515</vt:i4>
      </vt:variant>
      <vt:variant>
        <vt:i4>126</vt:i4>
      </vt:variant>
      <vt:variant>
        <vt:i4>0</vt:i4>
      </vt:variant>
      <vt:variant>
        <vt:i4>5</vt:i4>
      </vt:variant>
      <vt:variant>
        <vt:lpwstr>http://www.oas.org/es/cidh/prensa/comunicados/2016/024.asp</vt:lpwstr>
      </vt:variant>
      <vt:variant>
        <vt:lpwstr/>
      </vt:variant>
      <vt:variant>
        <vt:i4>5308424</vt:i4>
      </vt:variant>
      <vt:variant>
        <vt:i4>123</vt:i4>
      </vt:variant>
      <vt:variant>
        <vt:i4>0</vt:i4>
      </vt:variant>
      <vt:variant>
        <vt:i4>5</vt:i4>
      </vt:variant>
      <vt:variant>
        <vt:lpwstr>http://www.oas.org/es/cidh/informes/pdfs/Honduras-es-2015.pdf</vt:lpwstr>
      </vt:variant>
      <vt:variant>
        <vt:lpwstr/>
      </vt:variant>
      <vt:variant>
        <vt:i4>720972</vt:i4>
      </vt:variant>
      <vt:variant>
        <vt:i4>120</vt:i4>
      </vt:variant>
      <vt:variant>
        <vt:i4>0</vt:i4>
      </vt:variant>
      <vt:variant>
        <vt:i4>5</vt:i4>
      </vt:variant>
      <vt:variant>
        <vt:lpwstr>http://criterio.hn/familia-berta-caceres-pide-al-ministerio-publico-rompa-la-secretividad-este-caso/</vt:lpwstr>
      </vt:variant>
      <vt:variant>
        <vt:lpwstr/>
      </vt:variant>
      <vt:variant>
        <vt:i4>3276857</vt:i4>
      </vt:variant>
      <vt:variant>
        <vt:i4>117</vt:i4>
      </vt:variant>
      <vt:variant>
        <vt:i4>0</vt:i4>
      </vt:variant>
      <vt:variant>
        <vt:i4>5</vt:i4>
      </vt:variant>
      <vt:variant>
        <vt:lpwstr>http://www.laprensa.hn/sucesos/1004571-410/en-carro-robado-a-magistrada-de-corte-iba-expediente-del-caso-de</vt:lpwstr>
      </vt:variant>
      <vt:variant>
        <vt:lpwstr/>
      </vt:variant>
      <vt:variant>
        <vt:i4>3145832</vt:i4>
      </vt:variant>
      <vt:variant>
        <vt:i4>114</vt:i4>
      </vt:variant>
      <vt:variant>
        <vt:i4>0</vt:i4>
      </vt:variant>
      <vt:variant>
        <vt:i4>5</vt:i4>
      </vt:variant>
      <vt:variant>
        <vt:lpwstr>http://criterio.hn/familia-exige-una-respuesta-inmediata-caso-berta-caceres-flores/</vt:lpwstr>
      </vt:variant>
      <vt:variant>
        <vt:lpwstr/>
      </vt:variant>
      <vt:variant>
        <vt:i4>3932265</vt:i4>
      </vt:variant>
      <vt:variant>
        <vt:i4>111</vt:i4>
      </vt:variant>
      <vt:variant>
        <vt:i4>0</vt:i4>
      </vt:variant>
      <vt:variant>
        <vt:i4>5</vt:i4>
      </vt:variant>
      <vt:variant>
        <vt:lpwstr>https://www.frontlinedefenders.org/en/case/case-history-berta-c%C3%A1ceres</vt:lpwstr>
      </vt:variant>
      <vt:variant>
        <vt:lpwstr/>
      </vt:variant>
      <vt:variant>
        <vt:i4>3932265</vt:i4>
      </vt:variant>
      <vt:variant>
        <vt:i4>108</vt:i4>
      </vt:variant>
      <vt:variant>
        <vt:i4>0</vt:i4>
      </vt:variant>
      <vt:variant>
        <vt:i4>5</vt:i4>
      </vt:variant>
      <vt:variant>
        <vt:lpwstr>https://www.frontlinedefenders.org/en/case/case-history-berta-c%C3%A1ceres</vt:lpwstr>
      </vt:variant>
      <vt:variant>
        <vt:lpwstr/>
      </vt:variant>
      <vt:variant>
        <vt:i4>2293868</vt:i4>
      </vt:variant>
      <vt:variant>
        <vt:i4>105</vt:i4>
      </vt:variant>
      <vt:variant>
        <vt:i4>0</vt:i4>
      </vt:variant>
      <vt:variant>
        <vt:i4>5</vt:i4>
      </vt:variant>
      <vt:variant>
        <vt:lpwstr>http://www.amnestyusa.org/news/press-releases/deep-failures-in-investigation-into-honduras-activist-s-killing-put-many-at-risk</vt:lpwstr>
      </vt:variant>
      <vt:variant>
        <vt:lpwstr/>
      </vt:variant>
      <vt:variant>
        <vt:i4>5636173</vt:i4>
      </vt:variant>
      <vt:variant>
        <vt:i4>102</vt:i4>
      </vt:variant>
      <vt:variant>
        <vt:i4>0</vt:i4>
      </vt:variant>
      <vt:variant>
        <vt:i4>5</vt:i4>
      </vt:variant>
      <vt:variant>
        <vt:lpwstr>https://www.frontlinedefenders.org/en/statement-report/one-month-after-bertas-killing-her-fight-continues</vt:lpwstr>
      </vt:variant>
      <vt:variant>
        <vt:lpwstr/>
      </vt:variant>
      <vt:variant>
        <vt:i4>2883680</vt:i4>
      </vt:variant>
      <vt:variant>
        <vt:i4>99</vt:i4>
      </vt:variant>
      <vt:variant>
        <vt:i4>0</vt:i4>
      </vt:variant>
      <vt:variant>
        <vt:i4>5</vt:i4>
      </vt:variant>
      <vt:variant>
        <vt:lpwstr>http://www.ohchr.org/EN/NewsEvents/Pages/DisplayNews.aspx?NewsID=19805&amp;LangID=E</vt:lpwstr>
      </vt:variant>
      <vt:variant>
        <vt:lpwstr/>
      </vt:variant>
      <vt:variant>
        <vt:i4>2949222</vt:i4>
      </vt:variant>
      <vt:variant>
        <vt:i4>96</vt:i4>
      </vt:variant>
      <vt:variant>
        <vt:i4>0</vt:i4>
      </vt:variant>
      <vt:variant>
        <vt:i4>5</vt:i4>
      </vt:variant>
      <vt:variant>
        <vt:lpwstr>http://www.ohchr.org/EN/NewsEvents/Pages/DisplayNews.aspx?NewsID=19864&amp;LangID=E</vt:lpwstr>
      </vt:variant>
      <vt:variant>
        <vt:lpwstr/>
      </vt:variant>
      <vt:variant>
        <vt:i4>3211321</vt:i4>
      </vt:variant>
      <vt:variant>
        <vt:i4>93</vt:i4>
      </vt:variant>
      <vt:variant>
        <vt:i4>0</vt:i4>
      </vt:variant>
      <vt:variant>
        <vt:i4>5</vt:i4>
      </vt:variant>
      <vt:variant>
        <vt:lpwstr>http://tiempo.hn/onu-critica-lenta-investigacion-muerte-berta-caceres/</vt:lpwstr>
      </vt:variant>
      <vt:variant>
        <vt:lpwstr/>
      </vt:variant>
      <vt:variant>
        <vt:i4>3932265</vt:i4>
      </vt:variant>
      <vt:variant>
        <vt:i4>90</vt:i4>
      </vt:variant>
      <vt:variant>
        <vt:i4>0</vt:i4>
      </vt:variant>
      <vt:variant>
        <vt:i4>5</vt:i4>
      </vt:variant>
      <vt:variant>
        <vt:lpwstr>https://www.frontlinedefenders.org/en/case/case-history-berta-c%C3%A1ceres</vt:lpwstr>
      </vt:variant>
      <vt:variant>
        <vt:lpwstr/>
      </vt:variant>
      <vt:variant>
        <vt:i4>6160498</vt:i4>
      </vt:variant>
      <vt:variant>
        <vt:i4>87</vt:i4>
      </vt:variant>
      <vt:variant>
        <vt:i4>0</vt:i4>
      </vt:variant>
      <vt:variant>
        <vt:i4>5</vt:i4>
      </vt:variant>
      <vt:variant>
        <vt:lpwstr>https://www.cejil.org/sites/default/files/20160413_carta_abierta_secretario_general_oea_bertacaceres_final.pdf</vt:lpwstr>
      </vt:variant>
      <vt:variant>
        <vt:lpwstr/>
      </vt:variant>
      <vt:variant>
        <vt:i4>6357116</vt:i4>
      </vt:variant>
      <vt:variant>
        <vt:i4>84</vt:i4>
      </vt:variant>
      <vt:variant>
        <vt:i4>0</vt:i4>
      </vt:variant>
      <vt:variant>
        <vt:i4>5</vt:i4>
      </vt:variant>
      <vt:variant>
        <vt:lpwstr>http://www.efe.com/efe/america/mexico/cidh-ofrece-a-honduras-investigar-con-expertos-el-asesinato-de-berta-caceres/50000545-2898238</vt:lpwstr>
      </vt:variant>
      <vt:variant>
        <vt:lpwstr/>
      </vt:variant>
      <vt:variant>
        <vt:i4>1900564</vt:i4>
      </vt:variant>
      <vt:variant>
        <vt:i4>81</vt:i4>
      </vt:variant>
      <vt:variant>
        <vt:i4>0</vt:i4>
      </vt:variant>
      <vt:variant>
        <vt:i4>5</vt:i4>
      </vt:variant>
      <vt:variant>
        <vt:lpwstr>https://www.amnesty.org/en/documents/amr01/4562/2016/en/</vt:lpwstr>
      </vt:variant>
      <vt:variant>
        <vt:lpwstr/>
      </vt:variant>
      <vt:variant>
        <vt:i4>5242926</vt:i4>
      </vt:variant>
      <vt:variant>
        <vt:i4>78</vt:i4>
      </vt:variant>
      <vt:variant>
        <vt:i4>0</vt:i4>
      </vt:variant>
      <vt:variant>
        <vt:i4>5</vt:i4>
      </vt:variant>
      <vt:variant>
        <vt:lpwstr>http://www.oas.org/en/iachr/media_center/PReleases/2016/027.asp</vt:lpwstr>
      </vt:variant>
      <vt:variant>
        <vt:lpwstr/>
      </vt:variant>
      <vt:variant>
        <vt:i4>5570593</vt:i4>
      </vt:variant>
      <vt:variant>
        <vt:i4>75</vt:i4>
      </vt:variant>
      <vt:variant>
        <vt:i4>0</vt:i4>
      </vt:variant>
      <vt:variant>
        <vt:i4>5</vt:i4>
      </vt:variant>
      <vt:variant>
        <vt:lpwstr>http://www.oas.org/en/iachr/media_center/PReleases/2016/078.asp</vt:lpwstr>
      </vt:variant>
      <vt:variant>
        <vt:lpwstr/>
      </vt:variant>
      <vt:variant>
        <vt:i4>86</vt:i4>
      </vt:variant>
      <vt:variant>
        <vt:i4>72</vt:i4>
      </vt:variant>
      <vt:variant>
        <vt:i4>0</vt:i4>
      </vt:variant>
      <vt:variant>
        <vt:i4>5</vt:i4>
      </vt:variant>
      <vt:variant>
        <vt:lpwstr>http://www.oas.org/en/iachr/decisions/pdf/Resolution12-13(MC-416-13).pdf</vt:lpwstr>
      </vt:variant>
      <vt:variant>
        <vt:lpwstr/>
      </vt:variant>
      <vt:variant>
        <vt:i4>5242913</vt:i4>
      </vt:variant>
      <vt:variant>
        <vt:i4>69</vt:i4>
      </vt:variant>
      <vt:variant>
        <vt:i4>0</vt:i4>
      </vt:variant>
      <vt:variant>
        <vt:i4>5</vt:i4>
      </vt:variant>
      <vt:variant>
        <vt:lpwstr>http://www.oas.org/en/iachr/media_center/PReleases/2016/028.asp</vt:lpwstr>
      </vt:variant>
      <vt:variant>
        <vt:lpwstr/>
      </vt:variant>
      <vt:variant>
        <vt:i4>3866666</vt:i4>
      </vt:variant>
      <vt:variant>
        <vt:i4>66</vt:i4>
      </vt:variant>
      <vt:variant>
        <vt:i4>0</vt:i4>
      </vt:variant>
      <vt:variant>
        <vt:i4>5</vt:i4>
      </vt:variant>
      <vt:variant>
        <vt:lpwstr>http://www.oas.org/en/iachr/decisions/precautionary.asp</vt:lpwstr>
      </vt:variant>
      <vt:variant>
        <vt:lpwstr/>
      </vt:variant>
      <vt:variant>
        <vt:i4>5308448</vt:i4>
      </vt:variant>
      <vt:variant>
        <vt:i4>63</vt:i4>
      </vt:variant>
      <vt:variant>
        <vt:i4>0</vt:i4>
      </vt:variant>
      <vt:variant>
        <vt:i4>5</vt:i4>
      </vt:variant>
      <vt:variant>
        <vt:lpwstr>http://www.oas.org/en/iachr/media_center/PReleases/2016/039.asp</vt:lpwstr>
      </vt:variant>
      <vt:variant>
        <vt:lpwstr/>
      </vt:variant>
      <vt:variant>
        <vt:i4>5242925</vt:i4>
      </vt:variant>
      <vt:variant>
        <vt:i4>60</vt:i4>
      </vt:variant>
      <vt:variant>
        <vt:i4>0</vt:i4>
      </vt:variant>
      <vt:variant>
        <vt:i4>5</vt:i4>
      </vt:variant>
      <vt:variant>
        <vt:lpwstr>http://www.oas.org/en/iachr/media_center/PReleases/2016/024.asp</vt:lpwstr>
      </vt:variant>
      <vt:variant>
        <vt:lpwstr/>
      </vt:variant>
      <vt:variant>
        <vt:i4>2228330</vt:i4>
      </vt:variant>
      <vt:variant>
        <vt:i4>57</vt:i4>
      </vt:variant>
      <vt:variant>
        <vt:i4>0</vt:i4>
      </vt:variant>
      <vt:variant>
        <vt:i4>5</vt:i4>
      </vt:variant>
      <vt:variant>
        <vt:lpwstr>http://www.ohchr.org/en/NewsEvents/Pages/DisplayNews.aspx?NewsID=20030&amp;LangID=E</vt:lpwstr>
      </vt:variant>
      <vt:variant>
        <vt:lpwstr/>
      </vt:variant>
      <vt:variant>
        <vt:i4>4653057</vt:i4>
      </vt:variant>
      <vt:variant>
        <vt:i4>54</vt:i4>
      </vt:variant>
      <vt:variant>
        <vt:i4>0</vt:i4>
      </vt:variant>
      <vt:variant>
        <vt:i4>5</vt:i4>
      </vt:variant>
      <vt:variant>
        <vt:lpwstr>https://www.frontlinedefenders.org/en/resource-publication/2016-annual-report</vt:lpwstr>
      </vt:variant>
      <vt:variant>
        <vt:lpwstr/>
      </vt:variant>
      <vt:variant>
        <vt:i4>5439520</vt:i4>
      </vt:variant>
      <vt:variant>
        <vt:i4>51</vt:i4>
      </vt:variant>
      <vt:variant>
        <vt:i4>0</vt:i4>
      </vt:variant>
      <vt:variant>
        <vt:i4>5</vt:i4>
      </vt:variant>
      <vt:variant>
        <vt:lpwstr>http://www.oas.org/en/iachr/media_center/PReleases/2016/118.asp</vt:lpwstr>
      </vt:variant>
      <vt:variant>
        <vt:lpwstr/>
      </vt:variant>
      <vt:variant>
        <vt:i4>4063270</vt:i4>
      </vt:variant>
      <vt:variant>
        <vt:i4>48</vt:i4>
      </vt:variant>
      <vt:variant>
        <vt:i4>0</vt:i4>
      </vt:variant>
      <vt:variant>
        <vt:i4>5</vt:i4>
      </vt:variant>
      <vt:variant>
        <vt:lpwstr>http://www.seguridad.gob.hn/img/CEDTPN/2016/agosto/24-08-2016/comunicado22/comunicado22.pdf</vt:lpwstr>
      </vt:variant>
      <vt:variant>
        <vt:lpwstr/>
      </vt:variant>
      <vt:variant>
        <vt:i4>1376265</vt:i4>
      </vt:variant>
      <vt:variant>
        <vt:i4>45</vt:i4>
      </vt:variant>
      <vt:variant>
        <vt:i4>0</vt:i4>
      </vt:variant>
      <vt:variant>
        <vt:i4>5</vt:i4>
      </vt:variant>
      <vt:variant>
        <vt:lpwstr>http://www.msn.com/?ocid=mailsignout</vt:lpwstr>
      </vt:variant>
      <vt:variant>
        <vt:lpwstr/>
      </vt:variant>
      <vt:variant>
        <vt:i4>6225996</vt:i4>
      </vt:variant>
      <vt:variant>
        <vt:i4>42</vt:i4>
      </vt:variant>
      <vt:variant>
        <vt:i4>0</vt:i4>
      </vt:variant>
      <vt:variant>
        <vt:i4>5</vt:i4>
      </vt:variant>
      <vt:variant>
        <vt:lpwstr>http://www.seguridad.gob.hn/html/CEDTPN/2016/septiembre/comunicado24.html</vt:lpwstr>
      </vt:variant>
      <vt:variant>
        <vt:lpwstr/>
      </vt:variant>
      <vt:variant>
        <vt:i4>262161</vt:i4>
      </vt:variant>
      <vt:variant>
        <vt:i4>39</vt:i4>
      </vt:variant>
      <vt:variant>
        <vt:i4>0</vt:i4>
      </vt:variant>
      <vt:variant>
        <vt:i4>5</vt:i4>
      </vt:variant>
      <vt:variant>
        <vt:lpwstr>http://www.nytimes.com/es/2016/04/15/un-informe-revela-nombres-y-hechos-relacionados-con-asesinatos-cometidos-por-la-policia-en-honduras/</vt:lpwstr>
      </vt:variant>
      <vt:variant>
        <vt:lpwstr/>
      </vt:variant>
      <vt:variant>
        <vt:i4>262161</vt:i4>
      </vt:variant>
      <vt:variant>
        <vt:i4>36</vt:i4>
      </vt:variant>
      <vt:variant>
        <vt:i4>0</vt:i4>
      </vt:variant>
      <vt:variant>
        <vt:i4>5</vt:i4>
      </vt:variant>
      <vt:variant>
        <vt:lpwstr>http://www.nytimes.com/es/2016/04/15/un-informe-revela-nombres-y-hechos-relacionados-con-asesinatos-cometidos-por-la-policia-en-honduras/</vt:lpwstr>
      </vt:variant>
      <vt:variant>
        <vt:lpwstr/>
      </vt:variant>
      <vt:variant>
        <vt:i4>5177361</vt:i4>
      </vt:variant>
      <vt:variant>
        <vt:i4>33</vt:i4>
      </vt:variant>
      <vt:variant>
        <vt:i4>0</vt:i4>
      </vt:variant>
      <vt:variant>
        <vt:i4>5</vt:i4>
      </vt:variant>
      <vt:variant>
        <vt:lpwstr>http://www.animalpolitico.com/2016/09/victimas-marcha-bloqueo-nochixtlan/</vt:lpwstr>
      </vt:variant>
      <vt:variant>
        <vt:lpwstr/>
      </vt:variant>
      <vt:variant>
        <vt:i4>5177361</vt:i4>
      </vt:variant>
      <vt:variant>
        <vt:i4>30</vt:i4>
      </vt:variant>
      <vt:variant>
        <vt:i4>0</vt:i4>
      </vt:variant>
      <vt:variant>
        <vt:i4>5</vt:i4>
      </vt:variant>
      <vt:variant>
        <vt:lpwstr>http://www.animalpolitico.com/2016/09/victimas-marcha-bloqueo-nochixtlan/</vt:lpwstr>
      </vt:variant>
      <vt:variant>
        <vt:lpwstr/>
      </vt:variant>
      <vt:variant>
        <vt:i4>5177361</vt:i4>
      </vt:variant>
      <vt:variant>
        <vt:i4>27</vt:i4>
      </vt:variant>
      <vt:variant>
        <vt:i4>0</vt:i4>
      </vt:variant>
      <vt:variant>
        <vt:i4>5</vt:i4>
      </vt:variant>
      <vt:variant>
        <vt:lpwstr>http://www.animalpolitico.com/2016/09/victimas-marcha-bloqueo-nochixtlan/</vt:lpwstr>
      </vt:variant>
      <vt:variant>
        <vt:lpwstr/>
      </vt:variant>
      <vt:variant>
        <vt:i4>5177361</vt:i4>
      </vt:variant>
      <vt:variant>
        <vt:i4>24</vt:i4>
      </vt:variant>
      <vt:variant>
        <vt:i4>0</vt:i4>
      </vt:variant>
      <vt:variant>
        <vt:i4>5</vt:i4>
      </vt:variant>
      <vt:variant>
        <vt:lpwstr>http://www.animalpolitico.com/2016/09/victimas-marcha-bloqueo-nochixtlan/</vt:lpwstr>
      </vt:variant>
      <vt:variant>
        <vt:lpwstr/>
      </vt:variant>
      <vt:variant>
        <vt:i4>5177361</vt:i4>
      </vt:variant>
      <vt:variant>
        <vt:i4>21</vt:i4>
      </vt:variant>
      <vt:variant>
        <vt:i4>0</vt:i4>
      </vt:variant>
      <vt:variant>
        <vt:i4>5</vt:i4>
      </vt:variant>
      <vt:variant>
        <vt:lpwstr>http://www.animalpolitico.com/2016/09/victimas-marcha-bloqueo-nochixtlan/</vt:lpwstr>
      </vt:variant>
      <vt:variant>
        <vt:lpwstr/>
      </vt:variant>
      <vt:variant>
        <vt:i4>2293792</vt:i4>
      </vt:variant>
      <vt:variant>
        <vt:i4>18</vt:i4>
      </vt:variant>
      <vt:variant>
        <vt:i4>0</vt:i4>
      </vt:variant>
      <vt:variant>
        <vt:i4>5</vt:i4>
      </vt:variant>
      <vt:variant>
        <vt:lpwstr>http://conadeh.hn/conadeh-cah-definen-estrategias-para-combatir-la-impunidad-y-evitar-nuevas-tragedias-contra-abogados/</vt:lpwstr>
      </vt:variant>
      <vt:variant>
        <vt:lpwstr/>
      </vt:variant>
      <vt:variant>
        <vt:i4>2293792</vt:i4>
      </vt:variant>
      <vt:variant>
        <vt:i4>15</vt:i4>
      </vt:variant>
      <vt:variant>
        <vt:i4>0</vt:i4>
      </vt:variant>
      <vt:variant>
        <vt:i4>5</vt:i4>
      </vt:variant>
      <vt:variant>
        <vt:lpwstr>http://conadeh.hn/conadeh-cah-definen-estrategias-para-combatir-la-impunidad-y-evitar-nuevas-tragedias-contra-abogados/</vt:lpwstr>
      </vt:variant>
      <vt:variant>
        <vt:lpwstr/>
      </vt:variant>
      <vt:variant>
        <vt:i4>5439496</vt:i4>
      </vt:variant>
      <vt:variant>
        <vt:i4>12</vt:i4>
      </vt:variant>
      <vt:variant>
        <vt:i4>0</vt:i4>
      </vt:variant>
      <vt:variant>
        <vt:i4>5</vt:i4>
      </vt:variant>
      <vt:variant>
        <vt:lpwstr>http://www.laprensa.hn/sucesos/822362-410/asesinan-a-abogado-a-pocas-cuadras-del-parque-de-san-pedro-sula</vt:lpwstr>
      </vt:variant>
      <vt:variant>
        <vt:lpwstr/>
      </vt:variant>
      <vt:variant>
        <vt:i4>7209061</vt:i4>
      </vt:variant>
      <vt:variant>
        <vt:i4>9</vt:i4>
      </vt:variant>
      <vt:variant>
        <vt:i4>0</vt:i4>
      </vt:variant>
      <vt:variant>
        <vt:i4>5</vt:i4>
      </vt:variant>
      <vt:variant>
        <vt:lpwstr>https://www.sepol.hn/artisistem/images/sepol-images/files/PDF/Promedio Diario de  Homicidios por Mes(1).pdf</vt:lpwstr>
      </vt:variant>
      <vt:variant>
        <vt:lpwstr/>
      </vt:variant>
      <vt:variant>
        <vt:i4>1835010</vt:i4>
      </vt:variant>
      <vt:variant>
        <vt:i4>6</vt:i4>
      </vt:variant>
      <vt:variant>
        <vt:i4>0</vt:i4>
      </vt:variant>
      <vt:variant>
        <vt:i4>5</vt:i4>
      </vt:variant>
      <vt:variant>
        <vt:lpwstr>http://www.iudpas.org/pdf/Boletines/Nacional/NEd40EneDic2015.pdf</vt:lpwstr>
      </vt:variant>
      <vt:variant>
        <vt:lpwstr/>
      </vt:variant>
      <vt:variant>
        <vt:i4>1835010</vt:i4>
      </vt:variant>
      <vt:variant>
        <vt:i4>3</vt:i4>
      </vt:variant>
      <vt:variant>
        <vt:i4>0</vt:i4>
      </vt:variant>
      <vt:variant>
        <vt:i4>5</vt:i4>
      </vt:variant>
      <vt:variant>
        <vt:lpwstr>http://www.iudpas.org/pdf/Boletines/Nacional/NEd40EneDic2015.pdf</vt:lpwstr>
      </vt:variant>
      <vt:variant>
        <vt:lpwstr/>
      </vt:variant>
      <vt:variant>
        <vt:i4>4390933</vt:i4>
      </vt:variant>
      <vt:variant>
        <vt:i4>0</vt:i4>
      </vt:variant>
      <vt:variant>
        <vt:i4>0</vt:i4>
      </vt:variant>
      <vt:variant>
        <vt:i4>5</vt:i4>
      </vt:variant>
      <vt:variant>
        <vt:lpwstr>https://www.sepol.hn/artisistem/images/sepol-images/files/PDF/HISTORICO DE TASA ANUAL DE HOMICIDIOS POR CADA 100%2C000 HABITANTES POR A%C3%91OS (DATOS PRELIMINARES).pdf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2016 - Chapter V Honduras</dc:title>
  <dc:creator/>
  <cp:lastModifiedBy/>
  <cp:revision>1</cp:revision>
  <dcterms:created xsi:type="dcterms:W3CDTF">2017-03-14T19:13:00Z</dcterms:created>
  <dcterms:modified xsi:type="dcterms:W3CDTF">2017-03-30T18:07:00Z</dcterms:modified>
</cp:coreProperties>
</file>