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525CC2" w14:textId="77777777" w:rsidR="00161D93" w:rsidRDefault="00F67CC8" w:rsidP="00B06CB4">
      <w:pPr>
        <w:pStyle w:val="P68B1DB1-Body1"/>
        <w:spacing w:after="0" w:line="240" w:lineRule="auto"/>
        <w:jc w:val="center"/>
      </w:pPr>
      <w:bookmarkStart w:id="0" w:name="_Hlk113881841"/>
      <w:r>
        <w:t>INTER-AMERICAN COMMISSION ON HUMAN RIGHTS</w:t>
      </w:r>
    </w:p>
    <w:p w14:paraId="70BD3F36" w14:textId="42005D89" w:rsidR="00161D93" w:rsidRDefault="00F67CC8" w:rsidP="00B06CB4">
      <w:pPr>
        <w:pStyle w:val="P68B1DB1-Body1"/>
        <w:spacing w:after="0" w:line="240" w:lineRule="auto"/>
        <w:jc w:val="center"/>
      </w:pPr>
      <w:r>
        <w:t xml:space="preserve">RESOLUTION </w:t>
      </w:r>
      <w:r w:rsidR="00BF299C">
        <w:t>27</w:t>
      </w:r>
      <w:r>
        <w:t>/2023</w:t>
      </w:r>
    </w:p>
    <w:p w14:paraId="0C4441E3" w14:textId="75F24913" w:rsidR="00161D93" w:rsidRDefault="00161D93" w:rsidP="00B06CB4">
      <w:pPr>
        <w:pStyle w:val="Body"/>
        <w:spacing w:after="0" w:line="240" w:lineRule="auto"/>
        <w:jc w:val="center"/>
        <w:rPr>
          <w:rFonts w:ascii="Cambria" w:eastAsia="Cambria" w:hAnsi="Cambria" w:cs="Cambria"/>
          <w:sz w:val="20"/>
        </w:rPr>
      </w:pPr>
    </w:p>
    <w:p w14:paraId="4FFD202C" w14:textId="07C78470" w:rsidR="00161D93" w:rsidRDefault="00F67CC8" w:rsidP="00B06CB4">
      <w:pPr>
        <w:pStyle w:val="P68B1DB1-Body2"/>
        <w:spacing w:after="0" w:line="240" w:lineRule="auto"/>
        <w:jc w:val="center"/>
      </w:pPr>
      <w:r>
        <w:t xml:space="preserve">Precautionary Measure No. 53-23 </w:t>
      </w:r>
    </w:p>
    <w:p w14:paraId="3CC82920" w14:textId="00242006" w:rsidR="00161D93" w:rsidRDefault="00F67CC8" w:rsidP="00B06CB4">
      <w:pPr>
        <w:pStyle w:val="Body"/>
        <w:spacing w:after="0" w:line="240" w:lineRule="auto"/>
        <w:jc w:val="center"/>
        <w:rPr>
          <w:rFonts w:ascii="Cambria" w:eastAsia="Cambria" w:hAnsi="Cambria" w:cs="Cambria"/>
          <w:sz w:val="20"/>
        </w:rPr>
      </w:pPr>
      <w:r>
        <w:rPr>
          <w:rFonts w:ascii="Cambria" w:eastAsia="Cambria" w:hAnsi="Cambria" w:cs="Cambria"/>
          <w:sz w:val="20"/>
        </w:rPr>
        <w:t>Álvaro Alcides Crespo Hernández and his daughter regarding Colombia</w:t>
      </w:r>
      <w:r>
        <w:rPr>
          <w:rStyle w:val="Refdenotaalpie"/>
          <w:sz w:val="20"/>
        </w:rPr>
        <w:footnoteReference w:id="2"/>
      </w:r>
    </w:p>
    <w:p w14:paraId="68109906" w14:textId="0A1E417A" w:rsidR="00161D93" w:rsidRDefault="00BC4E0D" w:rsidP="00B06CB4">
      <w:pPr>
        <w:pStyle w:val="P68B1DB1-Body2"/>
        <w:spacing w:after="0" w:line="240" w:lineRule="auto"/>
        <w:jc w:val="center"/>
      </w:pPr>
      <w:r>
        <w:t>May 3,</w:t>
      </w:r>
      <w:r w:rsidR="00F67CC8">
        <w:t xml:space="preserve"> 2023</w:t>
      </w:r>
    </w:p>
    <w:p w14:paraId="270AF68A" w14:textId="13D64B7A" w:rsidR="00161D93" w:rsidRDefault="00F67CC8" w:rsidP="00B06CB4">
      <w:pPr>
        <w:pStyle w:val="P68B1DB1-Body2"/>
        <w:spacing w:after="240" w:line="240" w:lineRule="auto"/>
        <w:jc w:val="center"/>
      </w:pPr>
      <w:r>
        <w:t>Original: Spanish</w:t>
      </w:r>
    </w:p>
    <w:p w14:paraId="6AA0DBC8" w14:textId="77777777" w:rsidR="00161D93" w:rsidRDefault="00161D93" w:rsidP="008B4263">
      <w:pPr>
        <w:pStyle w:val="Body"/>
        <w:spacing w:after="240" w:line="240" w:lineRule="auto"/>
        <w:ind w:firstLine="709"/>
        <w:jc w:val="both"/>
        <w:rPr>
          <w:rFonts w:ascii="Cambria" w:eastAsia="Cambria" w:hAnsi="Cambria" w:cs="Cambria"/>
          <w:sz w:val="20"/>
        </w:rPr>
      </w:pPr>
    </w:p>
    <w:p w14:paraId="381C64B8" w14:textId="77777777" w:rsidR="00161D93" w:rsidRDefault="00F67CC8" w:rsidP="008B4263">
      <w:pPr>
        <w:pStyle w:val="P68B1DB1-Body1"/>
        <w:numPr>
          <w:ilvl w:val="0"/>
          <w:numId w:val="2"/>
        </w:numPr>
        <w:spacing w:after="240" w:line="240" w:lineRule="auto"/>
        <w:ind w:left="0" w:firstLine="709"/>
        <w:jc w:val="both"/>
      </w:pPr>
      <w:r>
        <w:t>INTRODUCTION</w:t>
      </w:r>
    </w:p>
    <w:p w14:paraId="4118A164" w14:textId="09834321" w:rsidR="00161D93" w:rsidRDefault="00F67CC8" w:rsidP="008B4263">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rPr>
          <w:rFonts w:ascii="Cambria" w:hAnsi="Cambria"/>
          <w:sz w:val="20"/>
        </w:rPr>
      </w:pPr>
      <w:r>
        <w:rPr>
          <w:rFonts w:ascii="Cambria" w:hAnsi="Cambria"/>
          <w:sz w:val="20"/>
        </w:rPr>
        <w:t>On January 23, 2023, the Inter-American Commission on Human Rights (</w:t>
      </w:r>
      <w:r w:rsidR="00FB0EFD">
        <w:rPr>
          <w:rFonts w:ascii="Cambria" w:hAnsi="Cambria"/>
          <w:sz w:val="20"/>
        </w:rPr>
        <w:t>“</w:t>
      </w:r>
      <w:r>
        <w:rPr>
          <w:rFonts w:ascii="Cambria" w:hAnsi="Cambria"/>
          <w:sz w:val="20"/>
        </w:rPr>
        <w:t>the Inter-American Commission</w:t>
      </w:r>
      <w:r w:rsidR="00FB0EFD">
        <w:rPr>
          <w:rFonts w:ascii="Cambria" w:hAnsi="Cambria"/>
          <w:sz w:val="20"/>
        </w:rPr>
        <w:t>”</w:t>
      </w:r>
      <w:r>
        <w:rPr>
          <w:rFonts w:ascii="Cambria" w:hAnsi="Cambria"/>
          <w:sz w:val="20"/>
        </w:rPr>
        <w:t xml:space="preserve">, </w:t>
      </w:r>
      <w:r w:rsidR="00FB0EFD">
        <w:rPr>
          <w:rFonts w:ascii="Cambria" w:hAnsi="Cambria"/>
          <w:sz w:val="20"/>
        </w:rPr>
        <w:t>“</w:t>
      </w:r>
      <w:r>
        <w:rPr>
          <w:rFonts w:ascii="Cambria" w:hAnsi="Cambria"/>
          <w:sz w:val="20"/>
        </w:rPr>
        <w:t>the Commission</w:t>
      </w:r>
      <w:r w:rsidR="00FB0EFD">
        <w:rPr>
          <w:rFonts w:ascii="Cambria" w:hAnsi="Cambria"/>
          <w:sz w:val="20"/>
        </w:rPr>
        <w:t>”</w:t>
      </w:r>
      <w:r>
        <w:rPr>
          <w:rFonts w:ascii="Cambria" w:hAnsi="Cambria"/>
          <w:sz w:val="20"/>
        </w:rPr>
        <w:t xml:space="preserve"> or </w:t>
      </w:r>
      <w:r w:rsidR="00FB0EFD">
        <w:rPr>
          <w:rFonts w:ascii="Cambria" w:hAnsi="Cambria"/>
          <w:sz w:val="20"/>
        </w:rPr>
        <w:t>“</w:t>
      </w:r>
      <w:r>
        <w:rPr>
          <w:rFonts w:ascii="Cambria" w:hAnsi="Cambria"/>
          <w:sz w:val="20"/>
        </w:rPr>
        <w:t>the IACHR</w:t>
      </w:r>
      <w:r w:rsidR="00FB0EFD">
        <w:rPr>
          <w:rFonts w:ascii="Cambria" w:hAnsi="Cambria"/>
          <w:sz w:val="20"/>
        </w:rPr>
        <w:t>”</w:t>
      </w:r>
      <w:r>
        <w:rPr>
          <w:rFonts w:ascii="Cambria" w:hAnsi="Cambria"/>
          <w:sz w:val="20"/>
        </w:rPr>
        <w:t>) received a request for precautionary measures filed by Jorge Andrés Hernández Martínez (</w:t>
      </w:r>
      <w:r w:rsidR="00FB0EFD">
        <w:rPr>
          <w:rFonts w:ascii="Cambria" w:hAnsi="Cambria"/>
          <w:sz w:val="20"/>
        </w:rPr>
        <w:t>“</w:t>
      </w:r>
      <w:r>
        <w:rPr>
          <w:rFonts w:ascii="Cambria" w:hAnsi="Cambria"/>
          <w:sz w:val="20"/>
        </w:rPr>
        <w:t>the applicant</w:t>
      </w:r>
      <w:r w:rsidR="00FB0EFD">
        <w:rPr>
          <w:rFonts w:ascii="Cambria" w:hAnsi="Cambria"/>
          <w:sz w:val="20"/>
        </w:rPr>
        <w:t>”</w:t>
      </w:r>
      <w:r>
        <w:rPr>
          <w:rFonts w:ascii="Cambria" w:hAnsi="Cambria"/>
          <w:sz w:val="20"/>
        </w:rPr>
        <w:t>), urging the Commission to require the State of Colombia (</w:t>
      </w:r>
      <w:r w:rsidR="00FB0EFD">
        <w:rPr>
          <w:rFonts w:ascii="Cambria" w:hAnsi="Cambria"/>
          <w:sz w:val="20"/>
        </w:rPr>
        <w:t>“</w:t>
      </w:r>
      <w:r>
        <w:rPr>
          <w:rFonts w:ascii="Cambria" w:hAnsi="Cambria"/>
          <w:sz w:val="20"/>
        </w:rPr>
        <w:t>Colombia</w:t>
      </w:r>
      <w:r w:rsidR="00FB0EFD">
        <w:rPr>
          <w:rFonts w:ascii="Cambria" w:hAnsi="Cambria"/>
          <w:sz w:val="20"/>
        </w:rPr>
        <w:t>”</w:t>
      </w:r>
      <w:r>
        <w:rPr>
          <w:rFonts w:ascii="Cambria" w:hAnsi="Cambria"/>
          <w:sz w:val="20"/>
        </w:rPr>
        <w:t xml:space="preserve"> or </w:t>
      </w:r>
      <w:r w:rsidR="00FB0EFD">
        <w:rPr>
          <w:rFonts w:ascii="Cambria" w:hAnsi="Cambria"/>
          <w:sz w:val="20"/>
        </w:rPr>
        <w:t>“</w:t>
      </w:r>
      <w:r>
        <w:rPr>
          <w:rFonts w:ascii="Cambria" w:hAnsi="Cambria"/>
          <w:sz w:val="20"/>
        </w:rPr>
        <w:t>the State</w:t>
      </w:r>
      <w:r w:rsidR="00FB0EFD">
        <w:rPr>
          <w:rFonts w:ascii="Cambria" w:hAnsi="Cambria"/>
          <w:sz w:val="20"/>
        </w:rPr>
        <w:t>”</w:t>
      </w:r>
      <w:r>
        <w:rPr>
          <w:rFonts w:ascii="Cambria" w:hAnsi="Cambria"/>
          <w:sz w:val="20"/>
        </w:rPr>
        <w:t>) to adopt the necessary measures to protect the rights to life and personal integrity of Álvaro Alcides Crespo Hernández and his family unit</w:t>
      </w:r>
      <w:r>
        <w:rPr>
          <w:rStyle w:val="Refdenotaalpie"/>
        </w:rPr>
        <w:footnoteReference w:id="3"/>
      </w:r>
      <w:r>
        <w:rPr>
          <w:rFonts w:ascii="Cambria" w:hAnsi="Cambria"/>
          <w:sz w:val="20"/>
        </w:rPr>
        <w:t xml:space="preserve"> (</w:t>
      </w:r>
      <w:r w:rsidR="00FB0EFD">
        <w:rPr>
          <w:rFonts w:ascii="Cambria" w:hAnsi="Cambria"/>
          <w:sz w:val="20"/>
        </w:rPr>
        <w:t>“</w:t>
      </w:r>
      <w:r>
        <w:rPr>
          <w:rFonts w:ascii="Cambria" w:hAnsi="Cambria"/>
          <w:sz w:val="20"/>
        </w:rPr>
        <w:t>the proposed beneficiaries</w:t>
      </w:r>
      <w:r w:rsidR="00FB0EFD">
        <w:rPr>
          <w:rFonts w:ascii="Cambria" w:hAnsi="Cambria"/>
          <w:sz w:val="20"/>
        </w:rPr>
        <w:t>”</w:t>
      </w:r>
      <w:r>
        <w:rPr>
          <w:rFonts w:ascii="Cambria" w:hAnsi="Cambria"/>
          <w:sz w:val="20"/>
        </w:rPr>
        <w:t>). According to the request, the proposed beneficiary is at risk due to the threats and harassment, allegedly in relation to his role as governor of the La Libertad Indigenous Council in the territory of the Pica Pica Viejo district, municipality of Puerto Libertador, department of Córdoba, Colombia.</w:t>
      </w:r>
    </w:p>
    <w:p w14:paraId="628466A6" w14:textId="5B419917"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In accordance with Article 25.5 of its Rules of Procedure, the Commission requested information from both parties on March 9, 2023, and received information from the State on March 17, 2023 and from the </w:t>
      </w:r>
      <w:r w:rsidR="00FB0EFD">
        <w:t xml:space="preserve">applicant </w:t>
      </w:r>
      <w:r>
        <w:t>on March 20, 2023. The State submitted additional information on March 31, 2023.</w:t>
      </w:r>
    </w:p>
    <w:p w14:paraId="086893E3" w14:textId="7E817A0F"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Upon analyzing the submissions of fact and law furnished by the parties, the Commission considers that the information presented shows </w:t>
      </w:r>
      <w:r>
        <w:rPr>
          <w:i/>
        </w:rPr>
        <w:t>prima facie</w:t>
      </w:r>
      <w:r>
        <w:t xml:space="preserve"> that the proposed beneficiary is in a serious and urgent situation, given that his rights to life and personal integrity are at risk of irreparable harm. Therefore, the State of Colombia is requested to: a) adopt the necessary measures, with the corresponding ethnic approach, to protect the rights to life and personal integrity of Mr. Álvaro Alcides Crespo Hernández and his daughter; b) adopt the necessary protection measures so that Mr. Álvaro Alcides Crespo Hernández can continue to carry out his leadership activities without being subject to threats, intimidation, harassment, or acts of violence; c) consult and agree upon the measures to be implemented with the beneficiaries and their representatives; and d) report on the actions taken to investigate the alleged facts that gave rise to the adoption of this resolution, so as to prevent such events from reoccurring.</w:t>
      </w:r>
    </w:p>
    <w:p w14:paraId="0A5E17E0" w14:textId="77777777" w:rsidR="00161D93" w:rsidRDefault="00161D93" w:rsidP="008B426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eastAsia="Cambria" w:hAnsi="Cambria" w:cs="Cambria"/>
          <w:sz w:val="20"/>
        </w:rPr>
      </w:pPr>
    </w:p>
    <w:p w14:paraId="3D4CC408" w14:textId="0B0A55AB" w:rsidR="00161D93" w:rsidRDefault="00F67CC8" w:rsidP="008B4263">
      <w:pPr>
        <w:pStyle w:val="P68B1DB1-Body1"/>
        <w:numPr>
          <w:ilvl w:val="0"/>
          <w:numId w:val="2"/>
        </w:numPr>
        <w:spacing w:after="240" w:line="240" w:lineRule="auto"/>
        <w:ind w:left="0" w:firstLine="709"/>
        <w:jc w:val="both"/>
      </w:pPr>
      <w:r>
        <w:t xml:space="preserve">SUMMARY OF FACTS AND ARGUMENTS </w:t>
      </w:r>
    </w:p>
    <w:p w14:paraId="26854562" w14:textId="390BB3D3" w:rsidR="00161D93" w:rsidRDefault="00F67CC8" w:rsidP="008B4263">
      <w:pPr>
        <w:pStyle w:val="P68B1DB1-Body1"/>
        <w:spacing w:after="240" w:line="240" w:lineRule="auto"/>
        <w:ind w:firstLine="709"/>
        <w:jc w:val="both"/>
      </w:pPr>
      <w:r>
        <w:t>A.</w:t>
      </w:r>
      <w:r>
        <w:tab/>
        <w:t>Information provided by the applicant</w:t>
      </w:r>
    </w:p>
    <w:p w14:paraId="0CF4ACD0" w14:textId="1913D868"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The proposed beneficiary is a teacher and member of the Zenú indigenous people, of the La Libertad Indigenous Council, located in the territory of the Pica Pica Viejo district, municipality of Puerto Libertador, department of Córdoba, Colombia. Mr. Crespo was reportedly elected by the community for the position of governor of the Indigenous Cabildo La Libertad for 2023. On January 1, 2023, the mayor of Puerto Libertador allegedly held this position. The aforementioned community is reportedly registered in the </w:t>
      </w:r>
      <w:r>
        <w:lastRenderedPageBreak/>
        <w:t>Indigenous Information System of Colombia (</w:t>
      </w:r>
      <w:r w:rsidRPr="00FB0EFD">
        <w:rPr>
          <w:i/>
          <w:iCs/>
        </w:rPr>
        <w:t>Sistema de Información Indígena de Colombia</w:t>
      </w:r>
      <w:r>
        <w:t xml:space="preserve">, SIIC) of the Colombian Ministry of the Interior. </w:t>
      </w:r>
    </w:p>
    <w:p w14:paraId="21965233" w14:textId="658DCF17"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According to the request, the ancestral territory of the community overlaps with </w:t>
      </w:r>
      <w:r w:rsidR="00FB0EFD">
        <w:t>“</w:t>
      </w:r>
      <w:r>
        <w:t>the areas of exploitation of several open-pit thermal coal mining projects, which supplies the ore to generate electricity for Termo Eléctrica Gecelca 3, I and II</w:t>
      </w:r>
      <w:r w:rsidR="00FB0EFD">
        <w:t>”</w:t>
      </w:r>
      <w:r>
        <w:t xml:space="preserve">. Furthermore, the community allegedly has social, </w:t>
      </w:r>
      <w:r w:rsidR="00FB0EFD">
        <w:t>economic,</w:t>
      </w:r>
      <w:r>
        <w:t xml:space="preserve"> and political relations with the citizens of the urban and dispersed population centers of the districts of Pica Pica Viejo and Nuevo, Nueva Esperanza, Torno Rojo, Puerto Libertador, and Montelíbano, through their commercial, social, and political systems via rural interconnection road networks, </w:t>
      </w:r>
      <w:r w:rsidR="00FB0EFD">
        <w:t>“</w:t>
      </w:r>
      <w:r>
        <w:t>which are also used as transit easements by mining exploiters.</w:t>
      </w:r>
      <w:r w:rsidR="00FB0EFD">
        <w:t>”</w:t>
      </w:r>
      <w:r>
        <w:t xml:space="preserve"> The applicant affirmed that in the territorial area of the municipalities of Puerto Libertador and Montelíbano </w:t>
      </w:r>
      <w:r w:rsidR="00FB0EFD">
        <w:t>“</w:t>
      </w:r>
      <w:r>
        <w:t>state security is not only deficient, but lacks effectiveness.</w:t>
      </w:r>
      <w:r w:rsidR="00FB0EFD">
        <w:t>”</w:t>
      </w:r>
      <w:r>
        <w:t xml:space="preserve"> The area allegedly has a special army unit in Puerto Liberador, as well as police units in the urban stations of both municipalities. </w:t>
      </w:r>
      <w:r w:rsidR="00FB7754">
        <w:t>In addition, s</w:t>
      </w:r>
      <w:r>
        <w:t xml:space="preserve">everal illegal armed groups are allegedly present in the territory. </w:t>
      </w:r>
    </w:p>
    <w:p w14:paraId="1EDC2F91" w14:textId="0C4E98E6"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The proposed beneficiary stated that, on December 14, 2020, a protest began at the entrance of the road of the Gecelca No. 3, when two subjects on a motorcycle asked about him and other indigenous leaders. They then threaten them by ordering them to leave the road or </w:t>
      </w:r>
      <w:r w:rsidR="00FB0EFD">
        <w:t>“</w:t>
      </w:r>
      <w:r>
        <w:t>face the consequences</w:t>
      </w:r>
      <w:r w:rsidR="00FB0EFD">
        <w:t>”</w:t>
      </w:r>
      <w:r>
        <w:t>. Subsequently, the proposed beneficiary was reportedly monitored at night when he travelled from the municipality of Puerto Libertador to his place of residence. These facts were allegedly reported to the Attorney General</w:t>
      </w:r>
      <w:r w:rsidR="00893000">
        <w:t>’</w:t>
      </w:r>
      <w:r>
        <w:t xml:space="preserve">s Office, on December 26, 2020. </w:t>
      </w:r>
    </w:p>
    <w:p w14:paraId="30FE2006" w14:textId="291157A6"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On October 28, 2022, the proposed beneficiary </w:t>
      </w:r>
      <w:r w:rsidR="00FB7754">
        <w:t>allegedly</w:t>
      </w:r>
      <w:r>
        <w:t xml:space="preserve"> received a threatening call in which he was told </w:t>
      </w:r>
      <w:r w:rsidR="00FB0EFD">
        <w:t>“</w:t>
      </w:r>
      <w:r>
        <w:t>to stop bothering or involving [himself] in things that do not [concern] him</w:t>
      </w:r>
      <w:r w:rsidR="00FB0EFD">
        <w:t>”</w:t>
      </w:r>
      <w:r>
        <w:t xml:space="preserve"> as otherwise </w:t>
      </w:r>
      <w:r w:rsidR="00FB0EFD">
        <w:t>“</w:t>
      </w:r>
      <w:r>
        <w:t>they were going to fight him</w:t>
      </w:r>
      <w:r w:rsidR="00FB0EFD">
        <w:t>”</w:t>
      </w:r>
      <w:r>
        <w:t xml:space="preserve"> and that they were going to kill his daughter, S.C.Q., aged five. The proposed beneficiary reportedly filed a complaint with the Attorney General</w:t>
      </w:r>
      <w:r w:rsidR="00893000">
        <w:t>’</w:t>
      </w:r>
      <w:r>
        <w:t xml:space="preserve">s Office on October 29, 2022. </w:t>
      </w:r>
      <w:bookmarkStart w:id="1" w:name="_Hlk132887703"/>
      <w:r>
        <w:t xml:space="preserve">In this complaint, the proposed beneficiary stated that, as governor of the La Libertad council, he has had several meetings with </w:t>
      </w:r>
      <w:r w:rsidR="00FB0EFD">
        <w:t>“</w:t>
      </w:r>
      <w:r>
        <w:t>the mining complexes</w:t>
      </w:r>
      <w:r w:rsidR="00FB0EFD">
        <w:t>”</w:t>
      </w:r>
      <w:r>
        <w:t xml:space="preserve">. These demanded greater investment from indigenous communities on dates prior to the alleged threat. </w:t>
      </w:r>
      <w:bookmarkEnd w:id="1"/>
      <w:r>
        <w:t>On November 12, 2022, the proposed beneficiary reportedly received a call where the</w:t>
      </w:r>
      <w:r w:rsidR="00FB7754">
        <w:t xml:space="preserve"> individuals</w:t>
      </w:r>
      <w:r>
        <w:t xml:space="preserve"> allegedly identified him by name and told him </w:t>
      </w:r>
      <w:r w:rsidR="00285A17">
        <w:t xml:space="preserve">to </w:t>
      </w:r>
      <w:r w:rsidR="00FB0EFD">
        <w:t>“</w:t>
      </w:r>
      <w:r>
        <w:t>stop complaining because if you don</w:t>
      </w:r>
      <w:r w:rsidR="00893000">
        <w:t>’</w:t>
      </w:r>
      <w:r>
        <w:t>t, we will kill you and your daughter. Drop the leader act and stop defending fags</w:t>
      </w:r>
      <w:r w:rsidR="00FB0EFD">
        <w:t>”</w:t>
      </w:r>
      <w:r>
        <w:t xml:space="preserve"> as well as </w:t>
      </w:r>
      <w:r w:rsidR="00FB0EFD">
        <w:t>“</w:t>
      </w:r>
      <w:r>
        <w:t>don</w:t>
      </w:r>
      <w:r w:rsidR="00893000">
        <w:t>’</w:t>
      </w:r>
      <w:r>
        <w:t>t complain because otherwise we will kill you</w:t>
      </w:r>
      <w:r w:rsidR="00FB0EFD">
        <w:t>”</w:t>
      </w:r>
      <w:r>
        <w:t xml:space="preserve">. </w:t>
      </w:r>
    </w:p>
    <w:p w14:paraId="72AFA808" w14:textId="025E6A9B"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On November 13, 2022, the proposed beneficiary reportedly filed an application for protection with the National Protection Unit (</w:t>
      </w:r>
      <w:r w:rsidRPr="00285A17">
        <w:rPr>
          <w:i/>
          <w:iCs/>
        </w:rPr>
        <w:t>Unidad Nacional de Protección,</w:t>
      </w:r>
      <w:r>
        <w:t xml:space="preserve"> UNP). The proposed beneficiary stated that he was reportedly involved in claims for alleged non-compliance with environmental compensation payments due from companies in the region in favor of the indigenous community. The proposed beneficiary also allegedly claimed that, in 2020, he was an advisor to three </w:t>
      </w:r>
      <w:r w:rsidRPr="00285A17">
        <w:rPr>
          <w:i/>
          <w:iCs/>
        </w:rPr>
        <w:t>mingas</w:t>
      </w:r>
      <w:r>
        <w:t xml:space="preserve"> [</w:t>
      </w:r>
      <w:r w:rsidRPr="00285A17">
        <w:rPr>
          <w:i/>
          <w:iCs/>
        </w:rPr>
        <w:t xml:space="preserve">Minga </w:t>
      </w:r>
      <w:r>
        <w:t>is a word of Quechua origin that refers to a collective effort for the common good], that sought indigenous peoples</w:t>
      </w:r>
      <w:r w:rsidR="00893000">
        <w:t>’</w:t>
      </w:r>
      <w:r>
        <w:t xml:space="preserve"> rights in investment and prior consultation. He indicated that he was reportedly forced to withdraw from the case due to persecution and intimidation. On November 20, 2022, the proposed beneficiary was reportedly elected governor of the Indigenous Cabildo La Libertad. On November 23, 2022, the proposed beneficiary allegedly reported the events that occurred on November 12, 2022 before the Attorney General</w:t>
      </w:r>
      <w:r w:rsidR="00893000">
        <w:t>’</w:t>
      </w:r>
      <w:r>
        <w:t>s Office.</w:t>
      </w:r>
    </w:p>
    <w:p w14:paraId="00199AA2" w14:textId="1BE379DD"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On December 20, 2022, the proposed beneficiary allegedly received a text message that stated the following: </w:t>
      </w:r>
      <w:r w:rsidR="00FB0EFD">
        <w:t>“</w:t>
      </w:r>
      <w:r>
        <w:t xml:space="preserve">see here </w:t>
      </w:r>
      <w:r w:rsidR="00285A17">
        <w:t>loudmouth</w:t>
      </w:r>
      <w:r>
        <w:t xml:space="preserve"> son of a bitch accept that we are going to kill you and we </w:t>
      </w:r>
      <w:r w:rsidR="00BC3314">
        <w:t xml:space="preserve">are </w:t>
      </w:r>
      <w:r>
        <w:t>g</w:t>
      </w:r>
      <w:r w:rsidR="00BC3314">
        <w:t>iving</w:t>
      </w:r>
      <w:r>
        <w:t xml:space="preserve"> you 72 hours to leave the area, otherwise we</w:t>
      </w:r>
      <w:r w:rsidR="00893000">
        <w:t>’</w:t>
      </w:r>
      <w:r>
        <w:t>ll kill you and your daughter, yo</w:t>
      </w:r>
      <w:r w:rsidR="00285A17">
        <w:t>u</w:t>
      </w:r>
      <w:r w:rsidR="00893000">
        <w:t>’</w:t>
      </w:r>
      <w:r>
        <w:t>ve already been warned, don</w:t>
      </w:r>
      <w:r w:rsidR="00893000">
        <w:t>’</w:t>
      </w:r>
      <w:r>
        <w:t>t get killed for problems that aren</w:t>
      </w:r>
      <w:r w:rsidR="00893000">
        <w:t>’</w:t>
      </w:r>
      <w:r>
        <w:t>t even yours, big-mouth, we already know what you reported and that will weigh on you</w:t>
      </w:r>
      <w:r w:rsidR="00FB0EFD">
        <w:t>”</w:t>
      </w:r>
      <w:r>
        <w:t xml:space="preserve">. Mr. Crespo then reportedly received a call with the same contents as the text message. On January 11, 2023, the proposed beneficiary allegedly received another message that said </w:t>
      </w:r>
      <w:r w:rsidR="00FB0EFD">
        <w:t>“</w:t>
      </w:r>
      <w:r>
        <w:t>big-mouthed son of a bitch, leave the area, we will burn it with family and all, all those big mouths that are with you, we are going to break them</w:t>
      </w:r>
      <w:r w:rsidR="00FB0EFD">
        <w:t>”</w:t>
      </w:r>
      <w:r>
        <w:t xml:space="preserve">. </w:t>
      </w:r>
      <w:r>
        <w:lastRenderedPageBreak/>
        <w:t xml:space="preserve">Subsequently, the same number called him to threaten him. On January 13, 2023, the proposed beneficiary allegedly filed a crime report form before the Judicial Police. </w:t>
      </w:r>
    </w:p>
    <w:p w14:paraId="77CA0F80" w14:textId="0F3A182A"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On March 3, 2023, the proposed beneficiary </w:t>
      </w:r>
      <w:r w:rsidR="00BC3314">
        <w:t>reportedly</w:t>
      </w:r>
      <w:r>
        <w:t xml:space="preserve"> filed a new complaint regarding the events that occurred on February 24, 2023. According to the document, the proposed beneficiary was in the Pica Pica Viejo educational institution when two armed subjects arrived asking for him. They then ordered him to leave the facilities in order to talk to them. The proposed beneficiary allegedly sent a colleague to verify and asked him to lock the door so that they could not access the school. The individuals reportedly waited there for about half an hour and </w:t>
      </w:r>
      <w:r w:rsidR="00285A17">
        <w:t xml:space="preserve">then </w:t>
      </w:r>
      <w:r>
        <w:t xml:space="preserve">left. </w:t>
      </w:r>
    </w:p>
    <w:p w14:paraId="2FEE3BBD" w14:textId="4BCDEB03"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On March 17, 2023, the proposed beneficiary reportedly sent a communication to the President of the Republic, the Ministry of the Interior, the </w:t>
      </w:r>
      <w:r w:rsidR="003E14A1">
        <w:t>Ombudspersons’</w:t>
      </w:r>
      <w:r>
        <w:t xml:space="preserve"> Office, and the National Protection Unit</w:t>
      </w:r>
      <w:r w:rsidR="00285A17">
        <w:t xml:space="preserve">. </w:t>
      </w:r>
      <w:r>
        <w:t xml:space="preserve">In this document, the proposed beneficiary stated that, although he issued a request for protection to the UNP on November 13, 2022, to date, he reportedly did not receive a response. In this regard, the proposed beneficiary again requested the State, as a matter of urgency, </w:t>
      </w:r>
      <w:r w:rsidR="00FB0EFD">
        <w:t>“</w:t>
      </w:r>
      <w:r>
        <w:t>to adopt immediate and effective protection measures in order to prevent irreparable damage to [his] life and integrity […] and also to the members of [his] family unit</w:t>
      </w:r>
      <w:r w:rsidR="00FB0EFD">
        <w:t>”</w:t>
      </w:r>
      <w:r>
        <w:t>.</w:t>
      </w:r>
    </w:p>
    <w:p w14:paraId="59E8B134" w14:textId="08572801" w:rsidR="00161D93" w:rsidRDefault="00F67CC8" w:rsidP="008B4263">
      <w:pPr>
        <w:pStyle w:val="P68B1DB1-Body1"/>
        <w:numPr>
          <w:ilvl w:val="0"/>
          <w:numId w:val="12"/>
        </w:numPr>
        <w:spacing w:after="240" w:line="240" w:lineRule="auto"/>
        <w:ind w:left="0" w:firstLine="709"/>
        <w:jc w:val="both"/>
      </w:pPr>
      <w:r>
        <w:t xml:space="preserve">Response from the State </w:t>
      </w:r>
    </w:p>
    <w:p w14:paraId="60CB621F" w14:textId="1F917220"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On March 17, 2023, the State reported seven complaints filed by the proposed beneficiary before the Attorney General</w:t>
      </w:r>
      <w:r w:rsidR="00893000">
        <w:t>’</w:t>
      </w:r>
      <w:r>
        <w:t xml:space="preserve">s Office: i. complaint for acts of threats occurred on May 13, 2014, inactive </w:t>
      </w:r>
      <w:r w:rsidR="00285A17">
        <w:t>due to</w:t>
      </w:r>
      <w:r>
        <w:t xml:space="preserve"> procedural connection; ii. complaint for threats on November 12, 2022, active; iii. complaint for threats against human rights defenders, October 14, 2020, active; iv. complaint threats against human rights defenders, October 28, 2022, active; see complaint for threats against human rights defenders, December 20, 2022, inactive </w:t>
      </w:r>
      <w:r w:rsidR="00285A17">
        <w:t>due to</w:t>
      </w:r>
      <w:r>
        <w:t xml:space="preserve"> procedural connection; vi. complaint for threats against human rights defenders, January 5, 2023, active; vii. threats against human rights defenders, February 24, 2023, active. According to the State, the foregoing </w:t>
      </w:r>
      <w:r w:rsidR="00285A17">
        <w:t>shows</w:t>
      </w:r>
      <w:r>
        <w:t xml:space="preserve"> that </w:t>
      </w:r>
      <w:r w:rsidR="00FB0EFD">
        <w:t>“</w:t>
      </w:r>
      <w:r>
        <w:t>the Attorney General</w:t>
      </w:r>
      <w:r w:rsidR="00893000">
        <w:t>’</w:t>
      </w:r>
      <w:r>
        <w:t>s Office is working on the pertinent investigations in order to clarify the facts denounced by Mr. Álvaro Alcides Crespo</w:t>
      </w:r>
      <w:r w:rsidR="00FB0EFD">
        <w:t>”</w:t>
      </w:r>
      <w:r>
        <w:t xml:space="preserve">. </w:t>
      </w:r>
    </w:p>
    <w:p w14:paraId="433666E2" w14:textId="4113377E"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bookmarkStart w:id="2" w:name="_Hlk132786583"/>
      <w:r>
        <w:t xml:space="preserve">The State indicated that actions are being carried out to implement protection measures through the National Protection Unit (UNP). According to the State, the UNP reported that </w:t>
      </w:r>
      <w:r w:rsidR="00FB0EFD">
        <w:t>“</w:t>
      </w:r>
      <w:r>
        <w:t>it was aware of the risk circumstances of the precipitate through a request for protection dated November 13, 2022, for which a technical risk level study was activated on November 17, 2022, in its capacity as Governor of the Local Indigenous Cabildo Zenú la Libertad vereda Pica Pica</w:t>
      </w:r>
      <w:r w:rsidR="00FB0EFD">
        <w:t>”</w:t>
      </w:r>
      <w:r>
        <w:t>. In that sense, the case was allegedly scheduled before the Committee for Risk Assessment and Recommendation of Measures (</w:t>
      </w:r>
      <w:r w:rsidRPr="00285A17">
        <w:rPr>
          <w:i/>
          <w:iCs/>
        </w:rPr>
        <w:t>Comité de Evaluación del Riesgo y Recomendación de Medidas</w:t>
      </w:r>
      <w:r>
        <w:t xml:space="preserve">, CERREM). The State reported that the deliberation and recommendation is in the process of projection and review </w:t>
      </w:r>
      <w:r w:rsidR="00FB0EFD">
        <w:t>“</w:t>
      </w:r>
      <w:r>
        <w:t>for adoption as soon as possible through an administrative act that will be issued by the UNP</w:t>
      </w:r>
      <w:r w:rsidR="00FB0EFD">
        <w:t>”</w:t>
      </w:r>
      <w:r>
        <w:t xml:space="preserve">. In this regard, the State affirmed that </w:t>
      </w:r>
      <w:r w:rsidR="00FB0EFD">
        <w:t>“</w:t>
      </w:r>
      <w:r>
        <w:t>it is possible to show that the State initiated the deployment of necessary actions in order to notify Mr. Crespo Hernández</w:t>
      </w:r>
      <w:r w:rsidR="00BC3314">
        <w:t>,</w:t>
      </w:r>
      <w:r>
        <w:t xml:space="preserve"> as soon as possible</w:t>
      </w:r>
      <w:r w:rsidR="00BC3314">
        <w:t>,</w:t>
      </w:r>
      <w:r>
        <w:t xml:space="preserve"> the result of the technical study of the level of risk conducted in his favor</w:t>
      </w:r>
      <w:r w:rsidR="00FB0EFD">
        <w:t>”</w:t>
      </w:r>
      <w:r>
        <w:t xml:space="preserve">. </w:t>
      </w:r>
    </w:p>
    <w:p w14:paraId="573976BF" w14:textId="188898A1"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In addition, the State reported that </w:t>
      </w:r>
      <w:r w:rsidR="00FB0EFD">
        <w:t>“</w:t>
      </w:r>
      <w:r>
        <w:t>the deployment of actions was initiated from a regional level that would guarantee his life and integrity</w:t>
      </w:r>
      <w:r w:rsidR="00285A17">
        <w:t>.”</w:t>
      </w:r>
      <w:r>
        <w:t xml:space="preserve"> Thus, the Mayor</w:t>
      </w:r>
      <w:r w:rsidR="00893000">
        <w:t>’</w:t>
      </w:r>
      <w:r>
        <w:t xml:space="preserve">s Office of Puerto Libertador, department of Córdoba, reportedly activated </w:t>
      </w:r>
      <w:r w:rsidR="00FB0EFD">
        <w:t>“</w:t>
      </w:r>
      <w:r>
        <w:t>the respective route and the respective security councils have been developed, as well as the presentation of its case to the departmental Unified Command Post for Life</w:t>
      </w:r>
      <w:r w:rsidR="00FB0EFD">
        <w:t>”</w:t>
      </w:r>
      <w:r>
        <w:t xml:space="preserve"> (</w:t>
      </w:r>
      <w:r w:rsidRPr="00285A17">
        <w:rPr>
          <w:i/>
          <w:iCs/>
        </w:rPr>
        <w:t>Puesto de Mando Unificado por la Vida</w:t>
      </w:r>
      <w:r>
        <w:t>, PMVU)</w:t>
      </w:r>
      <w:r w:rsidR="00BC3314">
        <w:t>.</w:t>
      </w:r>
      <w:r w:rsidR="00FB0EFD">
        <w:t>”</w:t>
      </w:r>
      <w:r>
        <w:t xml:space="preserve"> In this regard, the State </w:t>
      </w:r>
      <w:r w:rsidR="00BC3314">
        <w:t>claimed</w:t>
      </w:r>
      <w:r>
        <w:t xml:space="preserve"> that during 2022 and 2023</w:t>
      </w:r>
      <w:r w:rsidR="00BC3314">
        <w:t>,</w:t>
      </w:r>
      <w:r>
        <w:t xml:space="preserve"> two Security Councils were held. During these, it was agreed to present the </w:t>
      </w:r>
      <w:r w:rsidR="00285A17">
        <w:t>matter</w:t>
      </w:r>
      <w:r>
        <w:t xml:space="preserve"> before the PMUV, </w:t>
      </w:r>
      <w:r w:rsidR="00FB0EFD">
        <w:t>“</w:t>
      </w:r>
      <w:r>
        <w:t>with the aim of informing the corresponding entities of the situation of risk to which the [proposed beneficiary] was exposed</w:t>
      </w:r>
      <w:r w:rsidR="00BC3314">
        <w:t>.</w:t>
      </w:r>
      <w:r w:rsidR="00FB0EFD">
        <w:t>”</w:t>
      </w:r>
      <w:r>
        <w:t xml:space="preserve"> </w:t>
      </w:r>
    </w:p>
    <w:p w14:paraId="3AD00371" w14:textId="032238B6"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lastRenderedPageBreak/>
        <w:t>Additionally, the State reported that the Córdoba Police Department had taken measures in favor of the proposed beneficiary. In that sense, the Protection and Special Services</w:t>
      </w:r>
      <w:r w:rsidR="00BC3314">
        <w:t xml:space="preserve"> Divison</w:t>
      </w:r>
      <w:r>
        <w:t xml:space="preserve"> (</w:t>
      </w:r>
      <w:r w:rsidRPr="00285A17">
        <w:rPr>
          <w:i/>
          <w:iCs/>
        </w:rPr>
        <w:t>Seccional de Protección y Servicios Especiales</w:t>
      </w:r>
      <w:r>
        <w:t xml:space="preserve">) allegedly ordered the commander of the Puerto Libertador Police Station to implement preventive protection measures in favor of Mr. Crespo Hernández. Moreover, on November 11, 2022, he allegedly requested the UNP to carry out the risk level study. According to the State, on November 18, 2022, the commander of the Puerto Libertador Police Station </w:t>
      </w:r>
      <w:r w:rsidR="00FB0EFD">
        <w:t>“</w:t>
      </w:r>
      <w:r>
        <w:t>implement</w:t>
      </w:r>
      <w:r w:rsidR="00BC3314">
        <w:t>ed</w:t>
      </w:r>
      <w:r>
        <w:t xml:space="preserve"> the protection measures and gave a workshop on self-protection measures </w:t>
      </w:r>
      <w:r w:rsidR="00BC3314">
        <w:t>for</w:t>
      </w:r>
      <w:r>
        <w:t xml:space="preserve"> [the proposed beneficiary].</w:t>
      </w:r>
      <w:r w:rsidR="00FB0EFD">
        <w:t>”</w:t>
      </w:r>
      <w:r>
        <w:t xml:space="preserve"> </w:t>
      </w:r>
    </w:p>
    <w:p w14:paraId="57DB2FFA" w14:textId="7F656E9E"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The State </w:t>
      </w:r>
      <w:r w:rsidR="00BC3314">
        <w:t>states</w:t>
      </w:r>
      <w:r>
        <w:t xml:space="preserve"> that, on January 17, 2023 and March 10, 2023, the Protection and Special Services </w:t>
      </w:r>
      <w:r w:rsidR="002E7E4F">
        <w:t>Division</w:t>
      </w:r>
      <w:r>
        <w:t xml:space="preserve"> reiterated the order to the commander of the Puerto Libertador Police Station to carry out concertation and implementation of preventive security measures. The body allegedly also reiterated the request for a risk level study to the UNP on March 14, 2023. On March 9, 2023, the Human Rights Group reportedly requested the Operational Commander of Citizen Security</w:t>
      </w:r>
      <w:r w:rsidR="00BC3314">
        <w:t xml:space="preserve">; </w:t>
      </w:r>
      <w:r>
        <w:t xml:space="preserve">Commander Montelíbano </w:t>
      </w:r>
      <w:r w:rsidR="00EC24F2">
        <w:t xml:space="preserve">of the </w:t>
      </w:r>
      <w:r>
        <w:t>Police District</w:t>
      </w:r>
      <w:r w:rsidR="00BC3314">
        <w:t>;</w:t>
      </w:r>
      <w:r>
        <w:t xml:space="preserve"> </w:t>
      </w:r>
      <w:r w:rsidR="00BC3314">
        <w:t xml:space="preserve">the </w:t>
      </w:r>
      <w:r w:rsidR="002E7E4F">
        <w:t>Divisional</w:t>
      </w:r>
      <w:r>
        <w:t xml:space="preserve"> Head of Intelligence</w:t>
      </w:r>
      <w:r w:rsidR="00BC3314">
        <w:t>;</w:t>
      </w:r>
      <w:r>
        <w:t xml:space="preserve"> </w:t>
      </w:r>
      <w:r w:rsidR="00BC3314">
        <w:t xml:space="preserve">the </w:t>
      </w:r>
      <w:r w:rsidR="002E7E4F">
        <w:t>Divisional</w:t>
      </w:r>
      <w:r>
        <w:t xml:space="preserve"> Head of Criminal Investigation</w:t>
      </w:r>
      <w:r w:rsidR="00BC3314">
        <w:t>;</w:t>
      </w:r>
      <w:r>
        <w:t xml:space="preserve"> </w:t>
      </w:r>
      <w:r w:rsidR="00BC3314">
        <w:t xml:space="preserve">the </w:t>
      </w:r>
      <w:r w:rsidR="002E7E4F">
        <w:t>Divisional</w:t>
      </w:r>
      <w:r>
        <w:t xml:space="preserve"> Head of Protection and Special Services</w:t>
      </w:r>
      <w:r w:rsidR="00BC3314">
        <w:t>;</w:t>
      </w:r>
      <w:r>
        <w:t xml:space="preserve"> and the Commander of the Puerto Libertador Police Station to deploy actions to implement urgent protection mechanisms in favor of the proposed beneficiary. The Human Rights Group reportedly reiterated the request on March 16, 2023. </w:t>
      </w:r>
    </w:p>
    <w:p w14:paraId="4D1742DA" w14:textId="61D67617"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On March 13, 2023, the head of the </w:t>
      </w:r>
      <w:r w:rsidR="002E7E4F">
        <w:t xml:space="preserve">Division for </w:t>
      </w:r>
      <w:r>
        <w:t xml:space="preserve">Criminal Investigation allegedly reported that the investigation of the facts is waiting for the methodological program to be carried out and for the orders to be issued to the judicial police. On March 17, 2023, the commander of the Puerto Libertador Police Station reportedly reiterated </w:t>
      </w:r>
      <w:r w:rsidR="00FB0EFD">
        <w:t>“</w:t>
      </w:r>
      <w:r>
        <w:t>the implementation of preventive measures in favor or Mr. Álvaro Alcides Crespo Hernández, and he also gave a workshop on self-protection measures.</w:t>
      </w:r>
      <w:r w:rsidR="00FB0EFD">
        <w:t>”</w:t>
      </w:r>
    </w:p>
    <w:p w14:paraId="52F6DA09" w14:textId="539DA3A4"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Lastly, the State affirmed that this request should be rejected</w:t>
      </w:r>
      <w:r w:rsidR="00EC24F2">
        <w:t xml:space="preserve"> as</w:t>
      </w:r>
      <w:r>
        <w:t xml:space="preserve"> it does</w:t>
      </w:r>
      <w:r w:rsidR="00EC24F2">
        <w:t xml:space="preserve"> reportedly</w:t>
      </w:r>
      <w:r>
        <w:t xml:space="preserve"> not comply with the requirements pursuant to Article 25 of the IACHR and in light of the principle of subsidiarity. In this sense, it pointed out </w:t>
      </w:r>
      <w:r w:rsidR="00FB0EFD">
        <w:t>“</w:t>
      </w:r>
      <w:r>
        <w:t>the willingness of the State to enable the necessary mechanisms and channels so that the proposed beneficiary can inform the competent authorities of the reported facts and thus deploy the measures to investigate the relevant actions in order to carry out the corresponding investigations to prosecute and punish those responsible for the reported facts</w:t>
      </w:r>
      <w:r w:rsidR="00FB0EFD">
        <w:t>”</w:t>
      </w:r>
      <w:r>
        <w:t xml:space="preserve">. </w:t>
      </w:r>
    </w:p>
    <w:bookmarkEnd w:id="2"/>
    <w:p w14:paraId="38A9B4A0" w14:textId="163B9C93" w:rsidR="00161D93" w:rsidRDefault="00F67CC8" w:rsidP="008B4263">
      <w:pPr>
        <w:pStyle w:val="P68B1DB1-Body1"/>
        <w:numPr>
          <w:ilvl w:val="0"/>
          <w:numId w:val="5"/>
        </w:numPr>
        <w:spacing w:after="240" w:line="240" w:lineRule="auto"/>
        <w:ind w:firstLine="709"/>
        <w:jc w:val="both"/>
      </w:pPr>
      <w:r>
        <w:t>IV.</w:t>
      </w:r>
      <w:r>
        <w:tab/>
        <w:t>ANALYSIS OF THE ELEMENTS OF SERIOUSNESS, URGENCY, AND IRREPARABILITY</w:t>
      </w:r>
    </w:p>
    <w:p w14:paraId="61832442" w14:textId="6CB4BE6A"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The precautionary measures mechanism is part of the Commission</w:t>
      </w:r>
      <w:r w:rsidR="00893000">
        <w:t>’</w:t>
      </w:r>
      <w:r>
        <w:t xml:space="preserve">s function of overseeing compliance with the human rights obligations set forth in Article 106 of the Charter of the Organization of American States. These general functions are set forth in Article 41(b) of the American Convention on Human Rights, as well as in Article 18(b) of the Statute of the IACHR. Moreover, the precautionary measures mechanism is enshrined in Article 25 of the Rules of Procedure. In accordance with this Article, the IACHR grants precautionary measures in urgent and serious situations in which these measures are necessary to avoid irreparable harm to persons or to the subject matter of a petition or case before the organs of the Inter-American system. </w:t>
      </w:r>
    </w:p>
    <w:p w14:paraId="7F12D269" w14:textId="04847B96"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The Inter-American Commission and the Inter-American Court of Human Rights (hereinafter </w:t>
      </w:r>
      <w:r w:rsidR="00FB0EFD">
        <w:t>“</w:t>
      </w:r>
      <w:r>
        <w:t>the Inter-American Court</w:t>
      </w:r>
      <w:r w:rsidR="00FB0EFD">
        <w:t>”</w:t>
      </w:r>
      <w:r>
        <w:t xml:space="preserve"> or </w:t>
      </w:r>
      <w:r w:rsidR="00FB0EFD">
        <w:t>“</w:t>
      </w:r>
      <w:r>
        <w:t>I/A Court H.R.</w:t>
      </w:r>
      <w:r w:rsidR="00FB0EFD">
        <w:t>”</w:t>
      </w:r>
      <w:r>
        <w:t>) have established repeatedly that precautionary and provisional measures have a dual nature, both protective and precautionary</w:t>
      </w:r>
      <w:r w:rsidR="002E7E4F">
        <w:t>.</w:t>
      </w:r>
      <w:r w:rsidRPr="002E7E4F">
        <w:rPr>
          <w:vertAlign w:val="superscript"/>
        </w:rPr>
        <w:footnoteReference w:id="4"/>
      </w:r>
      <w:r w:rsidRPr="002E7E4F">
        <w:rPr>
          <w:vertAlign w:val="superscript"/>
        </w:rPr>
        <w:t xml:space="preserve"> </w:t>
      </w:r>
      <w:r>
        <w:t xml:space="preserve">Regarding the protective nature, these </w:t>
      </w:r>
      <w:r>
        <w:lastRenderedPageBreak/>
        <w:t>measures seek to avoid irreparable harm and protect the exercise of human rights</w:t>
      </w:r>
      <w:r w:rsidR="002E7E4F">
        <w:t>.</w:t>
      </w:r>
      <w:r w:rsidRPr="002E7E4F">
        <w:rPr>
          <w:vertAlign w:val="superscript"/>
        </w:rPr>
        <w:footnoteReference w:id="5"/>
      </w:r>
      <w:r>
        <w:t xml:space="preserve"> To do this, the IACHR shall assess the problem raised, the effectiveness of state actions to address the situation described, and the vulnerability to which the persons proposed as beneficiaries would be exposed if the measures are not adopted.</w:t>
      </w:r>
      <w:r w:rsidRPr="002E7E4F">
        <w:rPr>
          <w:vertAlign w:val="superscript"/>
        </w:rPr>
        <w:footnoteReference w:id="6"/>
      </w:r>
      <w:r>
        <w:t xml:space="preserve"> Regarding their precautionary nature, these measures have the purpose of preserving legal situations while under the consideration of the IACHR. They aim to safeguard the rights at risk until the request pending before the inter-American system is resolved. Their object and purpose are to ensure the integrity and effectiveness of an eventual decision on the merits and, thus, avoid any further infringement of the rights at issue, a situation that may adversely affect the useful effect (</w:t>
      </w:r>
      <w:r>
        <w:rPr>
          <w:i/>
        </w:rPr>
        <w:t>effet utile</w:t>
      </w:r>
      <w:r>
        <w:t>) of the final decision. In this regard, precautionary or provisional measures enable the State concerned to comply with the final decision and, if necessary, to implement the ordered reparations.</w:t>
      </w:r>
      <w:r w:rsidRPr="002E7E4F">
        <w:rPr>
          <w:vertAlign w:val="superscript"/>
        </w:rPr>
        <w:footnoteReference w:id="7"/>
      </w:r>
      <w:r w:rsidRPr="002E7E4F">
        <w:rPr>
          <w:vertAlign w:val="superscript"/>
        </w:rPr>
        <w:t xml:space="preserve"> </w:t>
      </w:r>
      <w:r>
        <w:t xml:space="preserve">In the process of reaching a decision, according to Article 25(2) of its Rules of Procedure, the Commission considers that: </w:t>
      </w:r>
    </w:p>
    <w:p w14:paraId="4AB66726" w14:textId="3D26E7E7" w:rsidR="00161D93" w:rsidRDefault="00FB0EFD" w:rsidP="008B4263">
      <w:pPr>
        <w:pStyle w:val="P68B1DB1-Body2"/>
        <w:numPr>
          <w:ilvl w:val="0"/>
          <w:numId w:val="9"/>
        </w:numPr>
        <w:spacing w:after="240" w:line="240" w:lineRule="auto"/>
        <w:ind w:left="0" w:right="720" w:firstLine="709"/>
        <w:jc w:val="both"/>
      </w:pPr>
      <w:r>
        <w:t xml:space="preserve">“serious situation” refers to a grave impact that an action or omission can have on a protected right or on the eventual effect of a pending decision in a case or petition before the organs of the inter-American system; </w:t>
      </w:r>
    </w:p>
    <w:p w14:paraId="52A005A1" w14:textId="26470802" w:rsidR="00161D93" w:rsidRDefault="00FB0EFD" w:rsidP="008B4263">
      <w:pPr>
        <w:pStyle w:val="P68B1DB1-Body2"/>
        <w:numPr>
          <w:ilvl w:val="0"/>
          <w:numId w:val="9"/>
        </w:numPr>
        <w:spacing w:after="240" w:line="240" w:lineRule="auto"/>
        <w:ind w:left="0" w:right="720" w:firstLine="709"/>
        <w:jc w:val="both"/>
      </w:pPr>
      <w:r>
        <w:t xml:space="preserve">“urgent situation” refers to risk or threat that is imminent and can materialize, thus requiring immediate preventive or protective action; and </w:t>
      </w:r>
    </w:p>
    <w:p w14:paraId="6004CFBF" w14:textId="0B6824B6" w:rsidR="00161D93" w:rsidRDefault="00FB0EFD" w:rsidP="008B4263">
      <w:pPr>
        <w:pStyle w:val="P68B1DB1-Body2"/>
        <w:numPr>
          <w:ilvl w:val="0"/>
          <w:numId w:val="9"/>
        </w:numPr>
        <w:spacing w:after="240" w:line="240" w:lineRule="auto"/>
        <w:ind w:left="0" w:right="720" w:firstLine="709"/>
        <w:jc w:val="both"/>
      </w:pPr>
      <w:r>
        <w:t>“irreparable harm” refers to injury to rights which, due to their nature, would not be susceptible to reparation, restoration or adequate compensation.</w:t>
      </w:r>
    </w:p>
    <w:p w14:paraId="68819078" w14:textId="6A182D28"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In analyzing those requirements, the Commission reiterates that the facts supporting a request for precautionary measures need not be proven beyond doubt. The information provided should be assessed from a </w:t>
      </w:r>
      <w:r>
        <w:rPr>
          <w:i/>
        </w:rPr>
        <w:t>prima facie standard of review to determine whether a serious and urgent situation exists</w:t>
      </w:r>
      <w:r w:rsidR="002E7E4F">
        <w:rPr>
          <w:i/>
        </w:rPr>
        <w:t>.</w:t>
      </w:r>
      <w:r w:rsidRPr="002E7E4F">
        <w:rPr>
          <w:vertAlign w:val="superscript"/>
        </w:rPr>
        <w:footnoteReference w:id="8"/>
      </w:r>
      <w:r w:rsidRPr="002E7E4F">
        <w:rPr>
          <w:vertAlign w:val="superscript"/>
        </w:rPr>
        <w:t xml:space="preserve"> </w:t>
      </w:r>
      <w:r>
        <w:t>Similarly, the Commission recalls that, by its own mandate, it is not called upon to make any determination on any individual criminal liabilities for the facts alleged. Moreover, in this proceeding, it is not appropriate to rule on violations of rights enshrined in the American Convention or other applicable instruments.</w:t>
      </w:r>
      <w:r w:rsidRPr="002E7E4F">
        <w:rPr>
          <w:vertAlign w:val="superscript"/>
        </w:rPr>
        <w:footnoteReference w:id="9"/>
      </w:r>
      <w:r w:rsidRPr="002E7E4F">
        <w:rPr>
          <w:vertAlign w:val="superscript"/>
        </w:rPr>
        <w:t xml:space="preserve"> </w:t>
      </w:r>
      <w:r>
        <w:t xml:space="preserve">This is better suited to be addressed by the Petition and Case system. The analysis performed herein is exclusively related to </w:t>
      </w:r>
      <w:r>
        <w:lastRenderedPageBreak/>
        <w:t>the requirements set forth in Article 25 of the Rules of Procedure, which can be resolved without making any determinations on the merits.</w:t>
      </w:r>
      <w:r w:rsidRPr="002E7E4F">
        <w:rPr>
          <w:vertAlign w:val="superscript"/>
        </w:rPr>
        <w:footnoteReference w:id="10"/>
      </w:r>
    </w:p>
    <w:p w14:paraId="3452E3DF" w14:textId="234F9539" w:rsidR="00161D93" w:rsidRDefault="00F67CC8" w:rsidP="008B4263">
      <w:pPr>
        <w:pStyle w:val="P68B1DB1-ListParagraph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When analyzing the situation, the Commission considers it relevant to understand the facts alleged in the context in which they are inserted. In this regard, the Commission has been closely monitoring the structural violence in Colombia, and the situation occurring in the department of Córdoba, in particular.</w:t>
      </w:r>
      <w:r w:rsidRPr="002E7E4F">
        <w:rPr>
          <w:vertAlign w:val="superscript"/>
        </w:rPr>
        <w:footnoteReference w:id="11"/>
      </w:r>
      <w:r w:rsidRPr="002E7E4F">
        <w:rPr>
          <w:vertAlign w:val="superscript"/>
        </w:rPr>
        <w:t xml:space="preserve"> </w:t>
      </w:r>
      <w:r>
        <w:t>In May 2022, the IACHR expressed concern regarding acts of violence in Colombia related to the actions of non-state armed groups, aggravated by the weak presence of the State in these territories.</w:t>
      </w:r>
      <w:r w:rsidRPr="002E7E4F">
        <w:rPr>
          <w:vertAlign w:val="superscript"/>
        </w:rPr>
        <w:footnoteReference w:id="12"/>
      </w:r>
      <w:r w:rsidRPr="002E7E4F">
        <w:rPr>
          <w:vertAlign w:val="superscript"/>
        </w:rPr>
        <w:t xml:space="preserve"> </w:t>
      </w:r>
    </w:p>
    <w:p w14:paraId="09143101" w14:textId="6E6B87EA" w:rsidR="00161D93" w:rsidRDefault="00F67CC8" w:rsidP="008B4263">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rPr>
          <w:rFonts w:ascii="Cambria" w:hAnsi="Cambria"/>
          <w:sz w:val="20"/>
        </w:rPr>
      </w:pPr>
      <w:r>
        <w:rPr>
          <w:rFonts w:ascii="Cambria" w:hAnsi="Cambria"/>
          <w:sz w:val="20"/>
        </w:rPr>
        <w:t>Regarding the particular situation of indigenous peoples, on December 29, 2021, the IACHR expressed its concern regarding the persistence of structural challenges for the consolidation of peace in the territories of ethnic peoples. It also urged the State to take urgent measures to safeguard the survival of these peoples and communities and guarantee the life and personal integrity of their members, considering an intercultural and collective approach.</w:t>
      </w:r>
      <w:r w:rsidRPr="002E7E4F">
        <w:rPr>
          <w:rFonts w:ascii="Cambria" w:hAnsi="Cambria"/>
          <w:sz w:val="20"/>
          <w:vertAlign w:val="superscript"/>
        </w:rPr>
        <w:footnoteReference w:id="13"/>
      </w:r>
      <w:r>
        <w:rPr>
          <w:rFonts w:ascii="Cambria" w:hAnsi="Cambria"/>
          <w:sz w:val="20"/>
        </w:rPr>
        <w:t xml:space="preserve"> Furthermore, according to the information received by the IACHR, the confrontation generated by the dispute over these territories has resulted in an increasing number of murders, massacres, and threats against the life and integrity, as well as harassment of the members of indigenous peoples and ethnic communities.</w:t>
      </w:r>
      <w:r w:rsidRPr="002E7E4F">
        <w:rPr>
          <w:vertAlign w:val="superscript"/>
        </w:rPr>
        <w:footnoteReference w:id="14"/>
      </w:r>
      <w:r w:rsidRPr="002E7E4F">
        <w:rPr>
          <w:rFonts w:ascii="Cambria" w:hAnsi="Cambria"/>
          <w:sz w:val="20"/>
          <w:vertAlign w:val="superscript"/>
        </w:rPr>
        <w:t xml:space="preserve"> </w:t>
      </w:r>
      <w:r>
        <w:rPr>
          <w:rFonts w:ascii="Cambria" w:hAnsi="Cambria"/>
          <w:sz w:val="20"/>
        </w:rPr>
        <w:t>In April 2022, the Commission condemned violence against these groups and identified the special impact on their leaders</w:t>
      </w:r>
      <w:r w:rsidR="002E7E4F">
        <w:rPr>
          <w:rFonts w:ascii="Cambria" w:hAnsi="Cambria"/>
          <w:sz w:val="20"/>
        </w:rPr>
        <w:t>.</w:t>
      </w:r>
      <w:r w:rsidRPr="002E7E4F">
        <w:rPr>
          <w:vertAlign w:val="superscript"/>
        </w:rPr>
        <w:footnoteReference w:id="15"/>
      </w:r>
    </w:p>
    <w:p w14:paraId="74AEBC64" w14:textId="18046FCA" w:rsidR="00161D93" w:rsidRDefault="00F67CC8" w:rsidP="008B4263">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rPr>
          <w:rFonts w:ascii="Cambria" w:hAnsi="Cambria"/>
          <w:sz w:val="20"/>
        </w:rPr>
      </w:pPr>
      <w:r>
        <w:rPr>
          <w:rFonts w:ascii="Cambria" w:hAnsi="Cambria"/>
          <w:sz w:val="20"/>
        </w:rPr>
        <w:t xml:space="preserve">When analyzing the requirement of </w:t>
      </w:r>
      <w:r>
        <w:rPr>
          <w:rFonts w:ascii="Cambria" w:hAnsi="Cambria"/>
          <w:i/>
          <w:sz w:val="20"/>
        </w:rPr>
        <w:t>seriousness</w:t>
      </w:r>
      <w:r>
        <w:rPr>
          <w:rFonts w:ascii="Cambria" w:hAnsi="Cambria"/>
          <w:sz w:val="20"/>
        </w:rPr>
        <w:t xml:space="preserve">, the Commission considers it pertinent to take into account the context, as well as the particular situation of the proposed beneficiary. He is a member of the Zenú indigenous people, governor of the La Libertad Indigenous Council, located in the territory of the district of Pica Pica Viejo, municipality of Puerto Libertador, Córdoba, and a teacher (see </w:t>
      </w:r>
      <w:r>
        <w:rPr>
          <w:rFonts w:ascii="Cambria" w:hAnsi="Cambria"/>
          <w:i/>
          <w:sz w:val="20"/>
        </w:rPr>
        <w:t>supra</w:t>
      </w:r>
      <w:r>
        <w:rPr>
          <w:rFonts w:ascii="Cambria" w:hAnsi="Cambria"/>
          <w:sz w:val="20"/>
        </w:rPr>
        <w:t xml:space="preserve"> para. 4). As a proposed beneficiary who holds leadership positions, the IACHR recalls that, in its 2019 </w:t>
      </w:r>
      <w:r>
        <w:rPr>
          <w:rFonts w:ascii="Cambria" w:eastAsia="Cambria" w:hAnsi="Cambria" w:cs="Cambria"/>
          <w:i/>
          <w:sz w:val="20"/>
        </w:rPr>
        <w:t>Report on the situation of human rights defenders and social leaders in Colombia</w:t>
      </w:r>
      <w:r>
        <w:rPr>
          <w:rFonts w:ascii="Cambria" w:eastAsia="Cambria" w:hAnsi="Cambria" w:cs="Cambria"/>
          <w:sz w:val="20"/>
        </w:rPr>
        <w:t>, indigenous leaders are particularly vulnerable in Colombia</w:t>
      </w:r>
      <w:r w:rsidR="002E7E4F">
        <w:rPr>
          <w:rFonts w:ascii="Cambria" w:eastAsia="Cambria" w:hAnsi="Cambria" w:cs="Cambria"/>
          <w:sz w:val="20"/>
        </w:rPr>
        <w:t>.</w:t>
      </w:r>
      <w:r>
        <w:rPr>
          <w:rStyle w:val="Refdenotaalpie"/>
          <w:sz w:val="20"/>
        </w:rPr>
        <w:footnoteReference w:id="16"/>
      </w:r>
      <w:r>
        <w:rPr>
          <w:rFonts w:ascii="Cambria" w:eastAsia="Cambria" w:hAnsi="Cambria" w:cs="Cambria"/>
          <w:sz w:val="20"/>
        </w:rPr>
        <w:t xml:space="preserve"> </w:t>
      </w:r>
    </w:p>
    <w:p w14:paraId="437D045A" w14:textId="598E09C0" w:rsidR="00161D93" w:rsidRDefault="00F67CC8" w:rsidP="008B4263">
      <w:pPr>
        <w:pStyle w:val="P68B1DB1-ListParagraph4"/>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pPr>
      <w:r>
        <w:t xml:space="preserve">When analyzing its specific situation alleged by the applicant, the Commission observes the nature of the reported events and identifies the occurrence of the following events, at least, between 2020 and 2023: death threats to the proposed beneficiary; </w:t>
      </w:r>
      <w:r w:rsidR="00567559">
        <w:t>being followed</w:t>
      </w:r>
      <w:r>
        <w:t xml:space="preserve">; threatening calls, accompanied by text messages with death threats; and the presence of armed subjects in the educational institution asking for the proposed beneficiary. The Commission notes with concern that the threats received over time refer to intentions to kill the proposed beneficiary and his daughter, as well </w:t>
      </w:r>
      <w:r w:rsidR="00567559">
        <w:t>mentioned</w:t>
      </w:r>
      <w:r>
        <w:t xml:space="preserve"> a desire to burn them. The Commission also emphasizes that the threats allegedly aim for the proposed beneficiary to leave the area in </w:t>
      </w:r>
      <w:r>
        <w:lastRenderedPageBreak/>
        <w:t xml:space="preserve">which he exercises his leadership and limit his claims which are reportedly linked to demands for greater investment in indigenous communities from the extractive sector. </w:t>
      </w:r>
    </w:p>
    <w:p w14:paraId="5E1C1BC2" w14:textId="2AE47276" w:rsidR="00161D93" w:rsidRDefault="00F67CC8" w:rsidP="008B4263">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rPr>
          <w:rFonts w:ascii="Cambria" w:hAnsi="Cambria"/>
          <w:sz w:val="20"/>
        </w:rPr>
      </w:pPr>
      <w:r>
        <w:rPr>
          <w:rFonts w:ascii="Cambria" w:hAnsi="Cambria"/>
          <w:sz w:val="20"/>
        </w:rPr>
        <w:t xml:space="preserve">In line with the above, the Commission also stresses that there is a situation that has been </w:t>
      </w:r>
      <w:r w:rsidR="00567559">
        <w:rPr>
          <w:rFonts w:ascii="Cambria" w:hAnsi="Cambria"/>
          <w:sz w:val="20"/>
        </w:rPr>
        <w:t>exacerbating</w:t>
      </w:r>
      <w:r>
        <w:rPr>
          <w:rFonts w:ascii="Cambria" w:hAnsi="Cambria"/>
          <w:sz w:val="20"/>
        </w:rPr>
        <w:t xml:space="preserve"> over time. It is noted that initially, </w:t>
      </w:r>
      <w:r w:rsidR="00567559">
        <w:rPr>
          <w:rFonts w:ascii="Cambria" w:hAnsi="Cambria"/>
          <w:sz w:val="20"/>
        </w:rPr>
        <w:t>the proposed beneficiary</w:t>
      </w:r>
      <w:r>
        <w:rPr>
          <w:rFonts w:ascii="Cambria" w:hAnsi="Cambria"/>
          <w:sz w:val="20"/>
        </w:rPr>
        <w:t xml:space="preserve"> received death threat messages in various forms against </w:t>
      </w:r>
      <w:r w:rsidR="00567559">
        <w:rPr>
          <w:rFonts w:ascii="Cambria" w:hAnsi="Cambria"/>
          <w:sz w:val="20"/>
        </w:rPr>
        <w:t>himself</w:t>
      </w:r>
      <w:r>
        <w:rPr>
          <w:rFonts w:ascii="Cambria" w:hAnsi="Cambria"/>
          <w:sz w:val="20"/>
        </w:rPr>
        <w:t xml:space="preserve"> and his daughter. Subsequently, and more recently this year, there was an alleged presence of armed people in the educational institution where the proposed beneficiary was located. This reportedly forced them to lock the door to prevent their entry. Considering the seriousness of the situation that the proposed beneficiary is facing, the Commission recalls that the attacks against authorities and indigenous leaders, </w:t>
      </w:r>
      <w:r w:rsidR="00FB0EFD">
        <w:rPr>
          <w:rFonts w:ascii="Cambria" w:hAnsi="Cambria"/>
          <w:sz w:val="20"/>
        </w:rPr>
        <w:t>“</w:t>
      </w:r>
      <w:r w:rsidR="001429C4">
        <w:rPr>
          <w:rFonts w:ascii="Cambria" w:hAnsi="Cambria"/>
          <w:sz w:val="20"/>
        </w:rPr>
        <w:t>not only seriously affect the cultural integrity of their people but also break down the sense of community that binds them together in their struggle to defend their human rights</w:t>
      </w:r>
      <w:r>
        <w:rPr>
          <w:rFonts w:ascii="Cambria" w:hAnsi="Cambria"/>
          <w:sz w:val="20"/>
        </w:rPr>
        <w:t>.</w:t>
      </w:r>
      <w:r w:rsidR="00FB0EFD">
        <w:rPr>
          <w:rFonts w:ascii="Cambria" w:hAnsi="Cambria"/>
          <w:sz w:val="20"/>
        </w:rPr>
        <w:t>”</w:t>
      </w:r>
      <w:r>
        <w:rPr>
          <w:rFonts w:ascii="Cambria" w:hAnsi="Cambria"/>
          <w:sz w:val="20"/>
        </w:rPr>
        <w:t xml:space="preserve"> </w:t>
      </w:r>
      <w:r>
        <w:rPr>
          <w:rStyle w:val="Refdenotaalpie"/>
          <w:sz w:val="20"/>
        </w:rPr>
        <w:footnoteReference w:id="17"/>
      </w:r>
      <w:r>
        <w:rPr>
          <w:rFonts w:ascii="Cambria" w:hAnsi="Cambria"/>
          <w:sz w:val="20"/>
        </w:rPr>
        <w:t xml:space="preserve"> </w:t>
      </w:r>
    </w:p>
    <w:p w14:paraId="425F712F" w14:textId="5E84B56B" w:rsidR="00161D93" w:rsidRDefault="00F67CC8" w:rsidP="008B4263">
      <w:pPr>
        <w:pStyle w:val="P68B1DB1-ListParagraph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0" w:firstLine="709"/>
        <w:jc w:val="both"/>
        <w:rPr>
          <w:rFonts w:ascii="Cambria" w:hAnsi="Cambria"/>
        </w:rPr>
      </w:pPr>
      <w:r>
        <w:rPr>
          <w:rFonts w:ascii="Cambria" w:hAnsi="Cambria"/>
        </w:rPr>
        <w:t>According to the information available, the Commission warns that the proposed beneficiary</w:t>
      </w:r>
      <w:r w:rsidR="00893000">
        <w:rPr>
          <w:rFonts w:ascii="Cambria" w:hAnsi="Cambria"/>
        </w:rPr>
        <w:t>’</w:t>
      </w:r>
      <w:r>
        <w:rPr>
          <w:rFonts w:ascii="Cambria" w:hAnsi="Cambria"/>
        </w:rPr>
        <w:t>s situation has been brought to the attention of various state entities, at least since 2020. In this regard, the Commission identifies the following complaints or communications: i. on December 26, 2020; October 29, 2022; November 23, 2022; and March 3, 2023 before the Attorney General</w:t>
      </w:r>
      <w:r w:rsidR="00893000">
        <w:rPr>
          <w:rFonts w:ascii="Cambria" w:hAnsi="Cambria"/>
        </w:rPr>
        <w:t>’</w:t>
      </w:r>
      <w:r>
        <w:rPr>
          <w:rFonts w:ascii="Cambria" w:hAnsi="Cambria"/>
        </w:rPr>
        <w:t xml:space="preserve">s Office (see </w:t>
      </w:r>
      <w:r>
        <w:rPr>
          <w:rFonts w:ascii="Cambria" w:eastAsia="Cambria" w:hAnsi="Cambria" w:cs="Cambria"/>
          <w:i/>
        </w:rPr>
        <w:t>supra</w:t>
      </w:r>
      <w:r>
        <w:rPr>
          <w:rFonts w:ascii="Cambria" w:hAnsi="Cambria"/>
        </w:rPr>
        <w:t xml:space="preserve"> paras. 6, 7, and 10); ii. on November 13, 2022, before the UNP (see </w:t>
      </w:r>
      <w:r>
        <w:rPr>
          <w:rFonts w:ascii="Cambria" w:eastAsia="Cambria" w:hAnsi="Cambria" w:cs="Cambria"/>
          <w:i/>
        </w:rPr>
        <w:t>supra</w:t>
      </w:r>
      <w:r>
        <w:rPr>
          <w:rFonts w:ascii="Cambria" w:hAnsi="Cambria"/>
        </w:rPr>
        <w:t xml:space="preserve"> para. 8); iii. on January 13, 2023, before the Judicial Police (see supra para. 9); iv. on March 17, 2023 the proposed beneficiary reportedly sent a communication to the President of the Republic, the Ministry of the Interior, the Ombudsperson</w:t>
      </w:r>
      <w:r w:rsidR="00893000">
        <w:rPr>
          <w:rFonts w:ascii="Cambria" w:hAnsi="Cambria"/>
        </w:rPr>
        <w:t>’</w:t>
      </w:r>
      <w:r>
        <w:rPr>
          <w:rFonts w:ascii="Cambria" w:hAnsi="Cambria"/>
        </w:rPr>
        <w:t xml:space="preserve">s Office, and the UNP (see </w:t>
      </w:r>
      <w:r>
        <w:rPr>
          <w:rFonts w:ascii="Cambria" w:eastAsia="Cambria" w:hAnsi="Cambria" w:cs="Cambria"/>
          <w:i/>
        </w:rPr>
        <w:t>supra</w:t>
      </w:r>
      <w:r>
        <w:rPr>
          <w:rFonts w:ascii="Cambria" w:eastAsia="Cambria" w:hAnsi="Cambria" w:cs="Cambria"/>
        </w:rPr>
        <w:t xml:space="preserve"> para. 11). In this sense, it is a situation that has been presented over time to various State entities with powers to adopt measures or actions from their sectors.</w:t>
      </w:r>
    </w:p>
    <w:p w14:paraId="5491CB25" w14:textId="36EF55A8" w:rsidR="00161D93" w:rsidRDefault="00F67CC8" w:rsidP="008B4263">
      <w:pPr>
        <w:pStyle w:val="Textocomentari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Cambria" w:eastAsia="Cambria" w:hAnsi="Cambria" w:cs="Cambria"/>
        </w:rPr>
      </w:pPr>
      <w:r>
        <w:rPr>
          <w:rFonts w:ascii="Cambria" w:hAnsi="Cambria"/>
        </w:rPr>
        <w:t xml:space="preserve">Upon requesting information from the State in the terms of Article 25 of the Rules of Procedure, the Commission notes that, over time, the risk situation alleged by the proposed beneficiary has been registered by different State entities, which reportedly requested his protection, as appropriate. </w:t>
      </w:r>
      <w:r w:rsidR="00567559">
        <w:rPr>
          <w:rFonts w:ascii="Cambria" w:hAnsi="Cambria"/>
        </w:rPr>
        <w:t>T</w:t>
      </w:r>
      <w:r>
        <w:rPr>
          <w:rFonts w:ascii="Cambria" w:hAnsi="Cambria"/>
        </w:rPr>
        <w:t xml:space="preserve">he IACHR </w:t>
      </w:r>
      <w:r w:rsidR="00567559">
        <w:rPr>
          <w:rFonts w:ascii="Cambria" w:hAnsi="Cambria"/>
        </w:rPr>
        <w:t xml:space="preserve">particularly </w:t>
      </w:r>
      <w:r>
        <w:rPr>
          <w:rFonts w:ascii="Cambria" w:hAnsi="Cambria"/>
        </w:rPr>
        <w:t>warns that during the years of 2022 and 2023, the Mayor</w:t>
      </w:r>
      <w:r w:rsidR="00893000">
        <w:rPr>
          <w:rFonts w:ascii="Cambria" w:hAnsi="Cambria"/>
        </w:rPr>
        <w:t>’</w:t>
      </w:r>
      <w:r>
        <w:rPr>
          <w:rFonts w:ascii="Cambria" w:hAnsi="Cambria"/>
        </w:rPr>
        <w:t xml:space="preserve">s Office of Puerto Libertador </w:t>
      </w:r>
      <w:r w:rsidR="00567559">
        <w:rPr>
          <w:rFonts w:ascii="Cambria" w:hAnsi="Cambria"/>
        </w:rPr>
        <w:t>allegedly</w:t>
      </w:r>
      <w:r>
        <w:rPr>
          <w:rFonts w:ascii="Cambria" w:hAnsi="Cambria"/>
        </w:rPr>
        <w:t xml:space="preserve"> </w:t>
      </w:r>
      <w:r w:rsidR="00567559">
        <w:rPr>
          <w:rFonts w:ascii="Cambria" w:hAnsi="Cambria"/>
        </w:rPr>
        <w:t>carried out</w:t>
      </w:r>
      <w:r>
        <w:rPr>
          <w:rFonts w:ascii="Cambria" w:hAnsi="Cambria"/>
        </w:rPr>
        <w:t xml:space="preserve"> two security </w:t>
      </w:r>
      <w:r w:rsidR="00567559">
        <w:rPr>
          <w:rFonts w:ascii="Cambria" w:hAnsi="Cambria"/>
        </w:rPr>
        <w:t>councils and presented</w:t>
      </w:r>
      <w:r>
        <w:rPr>
          <w:rFonts w:ascii="Cambria" w:hAnsi="Cambria"/>
        </w:rPr>
        <w:t xml:space="preserve"> the proposed beneficiary</w:t>
      </w:r>
      <w:r w:rsidR="00567559">
        <w:rPr>
          <w:rFonts w:ascii="Cambria" w:hAnsi="Cambria"/>
        </w:rPr>
        <w:t>’s matter before</w:t>
      </w:r>
      <w:r>
        <w:rPr>
          <w:rFonts w:ascii="Cambria" w:hAnsi="Cambria"/>
        </w:rPr>
        <w:t xml:space="preserve"> the </w:t>
      </w:r>
      <w:r w:rsidR="00567559">
        <w:rPr>
          <w:rFonts w:ascii="Cambria" w:hAnsi="Cambria"/>
        </w:rPr>
        <w:t xml:space="preserve">departmental </w:t>
      </w:r>
      <w:r>
        <w:rPr>
          <w:rFonts w:ascii="Cambria" w:hAnsi="Cambria"/>
        </w:rPr>
        <w:t xml:space="preserve">Unified Command Post for Life (see </w:t>
      </w:r>
      <w:r>
        <w:rPr>
          <w:rFonts w:ascii="Cambria" w:eastAsia="Cambria" w:hAnsi="Cambria" w:cs="Cambria"/>
          <w:i/>
        </w:rPr>
        <w:t>supra</w:t>
      </w:r>
      <w:r>
        <w:rPr>
          <w:rFonts w:ascii="Cambria" w:hAnsi="Cambria"/>
        </w:rPr>
        <w:t xml:space="preserve"> para. 14). In this sense, the Protection and Special Services </w:t>
      </w:r>
      <w:r w:rsidR="002E7E4F">
        <w:rPr>
          <w:rFonts w:ascii="Cambria" w:hAnsi="Cambria"/>
        </w:rPr>
        <w:t>Division</w:t>
      </w:r>
      <w:r>
        <w:rPr>
          <w:rFonts w:ascii="Cambria" w:hAnsi="Cambria"/>
        </w:rPr>
        <w:t xml:space="preserve"> of the Córdoba Police Department reportedly requested the implementation of preventive protection measures on January 17, 2023 and March 10, 2023. In addition, on November 11, 2022 and March 14, 2023 it requested the UNP to carry out the risk level study (see </w:t>
      </w:r>
      <w:r>
        <w:rPr>
          <w:rFonts w:ascii="Cambria" w:eastAsia="Cambria" w:hAnsi="Cambria" w:cs="Cambria"/>
          <w:i/>
        </w:rPr>
        <w:t>supra</w:t>
      </w:r>
      <w:r>
        <w:rPr>
          <w:rFonts w:ascii="Cambria" w:hAnsi="Cambria"/>
        </w:rPr>
        <w:t xml:space="preserve"> para. 15). In addition, the Human Rights Group has twice requested different bodies to implement urgent protection mechanisms in favor of the proposed beneficiary (see </w:t>
      </w:r>
      <w:r>
        <w:rPr>
          <w:rFonts w:ascii="Cambria" w:eastAsia="Cambria" w:hAnsi="Cambria" w:cs="Cambria"/>
          <w:i/>
        </w:rPr>
        <w:t>para.</w:t>
      </w:r>
      <w:r>
        <w:rPr>
          <w:rFonts w:ascii="Cambria" w:hAnsi="Cambria"/>
        </w:rPr>
        <w:t xml:space="preserve"> 16). </w:t>
      </w:r>
    </w:p>
    <w:p w14:paraId="6DF29E4F" w14:textId="4575B7BB" w:rsidR="00161D93" w:rsidRDefault="00F67CC8" w:rsidP="008B4263">
      <w:pPr>
        <w:pStyle w:val="Textocomentari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Cambria" w:eastAsia="Cambria" w:hAnsi="Cambria" w:cs="Cambria"/>
        </w:rPr>
      </w:pPr>
      <w:r>
        <w:rPr>
          <w:rFonts w:ascii="Cambria" w:hAnsi="Cambria"/>
        </w:rPr>
        <w:t xml:space="preserve">The State reported that, on November 17, 2022, a technical risk level study was reportedly activated. This study was allegedly scheduled before CERREM and </w:t>
      </w:r>
      <w:r w:rsidR="00FB0EFD">
        <w:rPr>
          <w:rFonts w:ascii="Cambria" w:hAnsi="Cambria"/>
        </w:rPr>
        <w:t>“</w:t>
      </w:r>
      <w:r>
        <w:rPr>
          <w:rFonts w:ascii="Cambria" w:hAnsi="Cambria"/>
        </w:rPr>
        <w:t>is in the process of projection and review</w:t>
      </w:r>
      <w:r w:rsidR="00FB0EFD">
        <w:rPr>
          <w:rFonts w:ascii="Cambria" w:hAnsi="Cambria"/>
        </w:rPr>
        <w:t>”</w:t>
      </w:r>
      <w:r>
        <w:rPr>
          <w:rFonts w:ascii="Cambria" w:hAnsi="Cambria"/>
        </w:rPr>
        <w:t xml:space="preserve"> (see </w:t>
      </w:r>
      <w:r>
        <w:rPr>
          <w:rFonts w:ascii="Cambria" w:eastAsia="Cambria" w:hAnsi="Cambria" w:cs="Cambria"/>
          <w:i/>
        </w:rPr>
        <w:t>supra</w:t>
      </w:r>
      <w:r>
        <w:rPr>
          <w:rFonts w:ascii="Cambria" w:hAnsi="Cambria"/>
        </w:rPr>
        <w:t xml:space="preserve"> para. 13). In addition, the Protection and Special Services</w:t>
      </w:r>
      <w:r w:rsidR="002E7E4F">
        <w:rPr>
          <w:rFonts w:ascii="Cambria" w:hAnsi="Cambria"/>
        </w:rPr>
        <w:t xml:space="preserve"> Division</w:t>
      </w:r>
      <w:r>
        <w:rPr>
          <w:rFonts w:ascii="Cambria" w:hAnsi="Cambria"/>
        </w:rPr>
        <w:t xml:space="preserve"> had twice ordered the commander of the Puerto Libertador Police Station to carry out the implementation of </w:t>
      </w:r>
      <w:r w:rsidR="00FB0EFD">
        <w:rPr>
          <w:rFonts w:ascii="Cambria" w:hAnsi="Cambria"/>
        </w:rPr>
        <w:t>“</w:t>
      </w:r>
      <w:r>
        <w:rPr>
          <w:rFonts w:ascii="Cambria" w:hAnsi="Cambria"/>
        </w:rPr>
        <w:t>preventive protection measures</w:t>
      </w:r>
      <w:r w:rsidR="00FB0EFD">
        <w:rPr>
          <w:rFonts w:ascii="Cambria" w:hAnsi="Cambria"/>
        </w:rPr>
        <w:t>”</w:t>
      </w:r>
      <w:r>
        <w:rPr>
          <w:rFonts w:ascii="Cambria" w:hAnsi="Cambria"/>
        </w:rPr>
        <w:t xml:space="preserve"> in favor of Mr. Crespo and requested the UNP to carry out a risk study (see </w:t>
      </w:r>
      <w:r>
        <w:rPr>
          <w:rFonts w:ascii="Cambria" w:eastAsia="Cambria" w:hAnsi="Cambria" w:cs="Cambria"/>
          <w:i/>
        </w:rPr>
        <w:t>supra</w:t>
      </w:r>
      <w:r>
        <w:rPr>
          <w:rFonts w:ascii="Cambria" w:hAnsi="Cambria"/>
        </w:rPr>
        <w:t xml:space="preserve"> para. 15). On two different occasions, The Human Rights Group requested different authorities to take action to implement urgent mechanisms (see </w:t>
      </w:r>
      <w:r>
        <w:rPr>
          <w:rFonts w:ascii="Cambria" w:eastAsia="Cambria" w:hAnsi="Cambria" w:cs="Cambria"/>
          <w:i/>
        </w:rPr>
        <w:t>para.</w:t>
      </w:r>
      <w:r>
        <w:rPr>
          <w:rFonts w:ascii="Cambria" w:hAnsi="Cambria"/>
        </w:rPr>
        <w:t xml:space="preserve"> 16). Additionally, the Córdoba Police Department reportedly implemented preventive measures and provided workshops on self-protection measures for the proposed beneficiary (see </w:t>
      </w:r>
      <w:r>
        <w:rPr>
          <w:rFonts w:ascii="Cambria" w:eastAsia="Cambria" w:hAnsi="Cambria" w:cs="Cambria"/>
          <w:i/>
        </w:rPr>
        <w:t>supra</w:t>
      </w:r>
      <w:r>
        <w:rPr>
          <w:rFonts w:ascii="Cambria" w:eastAsia="Cambria" w:hAnsi="Cambria" w:cs="Cambria"/>
        </w:rPr>
        <w:t xml:space="preserve"> para. 17). </w:t>
      </w:r>
    </w:p>
    <w:p w14:paraId="2DE3D472" w14:textId="5603BDBC" w:rsidR="00161D93" w:rsidRDefault="00F67CC8" w:rsidP="008B4263">
      <w:pPr>
        <w:pStyle w:val="Textocomentari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Cambria" w:eastAsia="Cambria" w:hAnsi="Cambria" w:cs="Cambria"/>
        </w:rPr>
      </w:pPr>
      <w:r>
        <w:rPr>
          <w:rFonts w:ascii="Cambria" w:hAnsi="Cambria"/>
        </w:rPr>
        <w:t>The Commission a</w:t>
      </w:r>
      <w:r w:rsidR="00567559">
        <w:rPr>
          <w:rFonts w:ascii="Cambria" w:hAnsi="Cambria"/>
        </w:rPr>
        <w:t>cknowledges</w:t>
      </w:r>
      <w:r>
        <w:rPr>
          <w:rFonts w:ascii="Cambria" w:hAnsi="Cambria"/>
        </w:rPr>
        <w:t xml:space="preserve"> the State</w:t>
      </w:r>
      <w:r w:rsidR="00893000">
        <w:rPr>
          <w:rFonts w:ascii="Cambria" w:hAnsi="Cambria"/>
        </w:rPr>
        <w:t>’</w:t>
      </w:r>
      <w:r>
        <w:rPr>
          <w:rFonts w:ascii="Cambria" w:hAnsi="Cambria"/>
        </w:rPr>
        <w:t>s response and the measures taken with regard to the proposed beneficiary</w:t>
      </w:r>
      <w:r w:rsidR="00893000">
        <w:rPr>
          <w:rFonts w:ascii="Cambria" w:hAnsi="Cambria"/>
        </w:rPr>
        <w:t>’</w:t>
      </w:r>
      <w:r>
        <w:rPr>
          <w:rFonts w:ascii="Cambria" w:hAnsi="Cambria"/>
        </w:rPr>
        <w:t xml:space="preserve">s situation. However, while the State indicated that a technical risk level study from UNP is reportedly under way, the Commission does not have specific information on when the process would be completed. The foregoing is especially relevant to the extent that the risk level study is allegedly in progress </w:t>
      </w:r>
      <w:r>
        <w:rPr>
          <w:rFonts w:ascii="Cambria" w:hAnsi="Cambria"/>
        </w:rPr>
        <w:lastRenderedPageBreak/>
        <w:t>since November 2022 and that Mr. Crespo Hernández continued to experience repeated death threats</w:t>
      </w:r>
      <w:r w:rsidR="00567559">
        <w:rPr>
          <w:rFonts w:ascii="Cambria" w:hAnsi="Cambria"/>
        </w:rPr>
        <w:t xml:space="preserve"> during that time</w:t>
      </w:r>
      <w:r>
        <w:rPr>
          <w:rFonts w:ascii="Cambria" w:hAnsi="Cambria"/>
        </w:rPr>
        <w:t xml:space="preserve">. These have even been </w:t>
      </w:r>
      <w:r w:rsidR="00567559">
        <w:rPr>
          <w:rFonts w:ascii="Cambria" w:hAnsi="Cambria"/>
        </w:rPr>
        <w:t>exacerbating</w:t>
      </w:r>
      <w:r>
        <w:rPr>
          <w:rFonts w:ascii="Cambria" w:hAnsi="Cambria"/>
        </w:rPr>
        <w:t xml:space="preserve"> over time, including the presence of armed men in the educational center where the proposed beneficiary was present on February 24, 2023 (see </w:t>
      </w:r>
      <w:r>
        <w:rPr>
          <w:rFonts w:ascii="Cambria" w:eastAsia="Cambria" w:hAnsi="Cambria" w:cs="Cambria"/>
          <w:i/>
        </w:rPr>
        <w:t>supra</w:t>
      </w:r>
      <w:r>
        <w:rPr>
          <w:rFonts w:ascii="Cambria" w:hAnsi="Cambria"/>
        </w:rPr>
        <w:t xml:space="preserve"> para. 10). The </w:t>
      </w:r>
      <w:r w:rsidR="00567559">
        <w:rPr>
          <w:rFonts w:ascii="Cambria" w:hAnsi="Cambria"/>
        </w:rPr>
        <w:t>Commission</w:t>
      </w:r>
      <w:r>
        <w:rPr>
          <w:rFonts w:ascii="Cambria" w:hAnsi="Cambria"/>
        </w:rPr>
        <w:t xml:space="preserve"> notes that UNP was reportedly aware of the proposed beneficiary</w:t>
      </w:r>
      <w:r w:rsidR="00893000">
        <w:rPr>
          <w:rFonts w:ascii="Cambria" w:hAnsi="Cambria"/>
        </w:rPr>
        <w:t>’</w:t>
      </w:r>
      <w:r>
        <w:rPr>
          <w:rFonts w:ascii="Cambria" w:hAnsi="Cambria"/>
        </w:rPr>
        <w:t xml:space="preserve">s situation and therefore reportedly scheduled the case with CERREM for notification of the outcome of the technical study </w:t>
      </w:r>
      <w:r w:rsidR="00FB0EFD">
        <w:rPr>
          <w:rFonts w:ascii="Cambria" w:hAnsi="Cambria"/>
        </w:rPr>
        <w:t>“</w:t>
      </w:r>
      <w:r>
        <w:rPr>
          <w:rFonts w:ascii="Cambria" w:hAnsi="Cambria"/>
        </w:rPr>
        <w:t>as soon as possible</w:t>
      </w:r>
      <w:r w:rsidR="00FB0EFD">
        <w:rPr>
          <w:rFonts w:ascii="Cambria" w:hAnsi="Cambria"/>
        </w:rPr>
        <w:t>”</w:t>
      </w:r>
      <w:r>
        <w:rPr>
          <w:rFonts w:ascii="Cambria" w:hAnsi="Cambria"/>
        </w:rPr>
        <w:t xml:space="preserve"> (see</w:t>
      </w:r>
      <w:r>
        <w:rPr>
          <w:rFonts w:ascii="Cambria" w:eastAsia="Cambria" w:hAnsi="Cambria" w:cs="Cambria"/>
        </w:rPr>
        <w:t xml:space="preserve"> </w:t>
      </w:r>
      <w:r>
        <w:rPr>
          <w:rFonts w:ascii="Cambria" w:eastAsia="Cambria" w:hAnsi="Cambria" w:cs="Cambria"/>
          <w:i/>
        </w:rPr>
        <w:t>para.</w:t>
      </w:r>
      <w:r>
        <w:rPr>
          <w:rFonts w:ascii="Cambria" w:eastAsia="Cambria" w:hAnsi="Cambria" w:cs="Cambria"/>
        </w:rPr>
        <w:t>13). However, the IACHR notes that there is still no result for this study, despite it being in process since November 2022.</w:t>
      </w:r>
    </w:p>
    <w:p w14:paraId="489FB823" w14:textId="78880E88" w:rsidR="00161D93" w:rsidRDefault="00F67CC8" w:rsidP="008B426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Cambria" w:eastAsia="Cambria" w:hAnsi="Cambria" w:cs="Cambria"/>
          <w:sz w:val="20"/>
        </w:rPr>
      </w:pPr>
      <w:r>
        <w:rPr>
          <w:rFonts w:ascii="Cambria" w:hAnsi="Cambria"/>
          <w:sz w:val="20"/>
        </w:rPr>
        <w:t>In addition, based on the information available, the IACHR identifies that the commander of the Puerto Libertador Police Station was requested</w:t>
      </w:r>
      <w:r w:rsidR="00567559">
        <w:rPr>
          <w:rFonts w:ascii="Cambria" w:hAnsi="Cambria"/>
          <w:sz w:val="20"/>
        </w:rPr>
        <w:t>, on at least two occasions,</w:t>
      </w:r>
      <w:r>
        <w:rPr>
          <w:rFonts w:ascii="Cambria" w:hAnsi="Cambria"/>
          <w:sz w:val="20"/>
        </w:rPr>
        <w:t xml:space="preserve"> to implement preventive protection measures in favor of the proposed beneficiary. While the State </w:t>
      </w:r>
      <w:r w:rsidR="00567559">
        <w:rPr>
          <w:rFonts w:ascii="Cambria" w:hAnsi="Cambria"/>
          <w:sz w:val="20"/>
        </w:rPr>
        <w:t>indicates</w:t>
      </w:r>
      <w:r>
        <w:rPr>
          <w:rFonts w:ascii="Cambria" w:hAnsi="Cambria"/>
          <w:sz w:val="20"/>
        </w:rPr>
        <w:t xml:space="preserve"> that it has implemented preventive protection measures in favor of the proposed beneficiary (see </w:t>
      </w:r>
      <w:r>
        <w:rPr>
          <w:rFonts w:ascii="Cambria" w:eastAsia="Cambria" w:hAnsi="Cambria" w:cs="Cambria"/>
          <w:i/>
          <w:sz w:val="20"/>
        </w:rPr>
        <w:t>supra</w:t>
      </w:r>
      <w:r>
        <w:rPr>
          <w:rFonts w:ascii="Cambria" w:hAnsi="Cambria"/>
          <w:sz w:val="20"/>
        </w:rPr>
        <w:t xml:space="preserve"> para. 17), the IACHR has no information on what </w:t>
      </w:r>
      <w:r w:rsidR="00893000">
        <w:rPr>
          <w:rFonts w:ascii="Cambria" w:hAnsi="Cambria"/>
          <w:sz w:val="20"/>
        </w:rPr>
        <w:t>these</w:t>
      </w:r>
      <w:r>
        <w:rPr>
          <w:rFonts w:ascii="Cambria" w:hAnsi="Cambria"/>
          <w:sz w:val="20"/>
        </w:rPr>
        <w:t xml:space="preserve"> measures </w:t>
      </w:r>
      <w:r w:rsidR="00567559">
        <w:rPr>
          <w:rFonts w:ascii="Cambria" w:hAnsi="Cambria"/>
          <w:sz w:val="20"/>
        </w:rPr>
        <w:t>reportedly</w:t>
      </w:r>
      <w:r>
        <w:rPr>
          <w:rFonts w:ascii="Cambria" w:hAnsi="Cambria"/>
          <w:sz w:val="20"/>
        </w:rPr>
        <w:t xml:space="preserve"> consist of. The Commission also understands that, to the extent that the State has not reported on the possible implementation of concrete protection measures in favor of the proposed beneficiary, there are no elements that allow analyzing its suitability and effectiveness in the face of the situation presented. Furthermore, the Commission notes that the information</w:t>
      </w:r>
      <w:r w:rsidR="00567559">
        <w:rPr>
          <w:rFonts w:ascii="Cambria" w:hAnsi="Cambria"/>
          <w:sz w:val="20"/>
        </w:rPr>
        <w:t xml:space="preserve"> provided by the State</w:t>
      </w:r>
      <w:r>
        <w:rPr>
          <w:rFonts w:ascii="Cambria" w:hAnsi="Cambria"/>
          <w:sz w:val="20"/>
        </w:rPr>
        <w:t xml:space="preserve"> focuses on preventive workshops on self-protection measures and no information is available on any other measures that were reportedly taken. In this regard, the Commission observes that despite having frequently reported the risk situations that the proposed beneficiary faced, to date, he allegedly does not have a risk assessment nor the corresponding safety detail for his specific situation. In this regard, it is</w:t>
      </w:r>
      <w:r w:rsidR="00893000">
        <w:rPr>
          <w:rFonts w:ascii="Cambria" w:hAnsi="Cambria"/>
          <w:sz w:val="20"/>
        </w:rPr>
        <w:t xml:space="preserve"> vital</w:t>
      </w:r>
      <w:r>
        <w:rPr>
          <w:rFonts w:ascii="Cambria" w:hAnsi="Cambria"/>
          <w:sz w:val="20"/>
        </w:rPr>
        <w:t xml:space="preserve"> for the Commission that the protection measures</w:t>
      </w:r>
      <w:r w:rsidR="00893000">
        <w:rPr>
          <w:rFonts w:ascii="Cambria" w:hAnsi="Cambria"/>
          <w:sz w:val="20"/>
        </w:rPr>
        <w:t xml:space="preserve"> enforced</w:t>
      </w:r>
      <w:r>
        <w:rPr>
          <w:rFonts w:ascii="Cambria" w:hAnsi="Cambria"/>
          <w:sz w:val="20"/>
        </w:rPr>
        <w:t xml:space="preserve"> </w:t>
      </w:r>
      <w:r w:rsidR="00893000">
        <w:rPr>
          <w:rFonts w:ascii="Cambria" w:hAnsi="Cambria"/>
          <w:sz w:val="20"/>
        </w:rPr>
        <w:t>enable</w:t>
      </w:r>
      <w:r>
        <w:rPr>
          <w:rFonts w:ascii="Cambria" w:hAnsi="Cambria"/>
          <w:sz w:val="20"/>
        </w:rPr>
        <w:t xml:space="preserve"> the human rights defender to carry o</w:t>
      </w:r>
      <w:r w:rsidR="00893000">
        <w:rPr>
          <w:rFonts w:ascii="Cambria" w:hAnsi="Cambria"/>
          <w:sz w:val="20"/>
        </w:rPr>
        <w:t>n with</w:t>
      </w:r>
      <w:r>
        <w:rPr>
          <w:rFonts w:ascii="Cambria" w:hAnsi="Cambria"/>
          <w:sz w:val="20"/>
        </w:rPr>
        <w:t xml:space="preserve"> his work.</w:t>
      </w:r>
      <w:r>
        <w:rPr>
          <w:rStyle w:val="Refdenotaalpie"/>
          <w:sz w:val="20"/>
        </w:rPr>
        <w:footnoteReference w:id="18"/>
      </w:r>
      <w:r>
        <w:rPr>
          <w:rFonts w:ascii="Cambria" w:hAnsi="Cambria"/>
          <w:sz w:val="20"/>
        </w:rPr>
        <w:t xml:space="preserve"> In order for the measures to be suitable, they must be tailored to the </w:t>
      </w:r>
      <w:r w:rsidR="00893000">
        <w:rPr>
          <w:rFonts w:ascii="Cambria" w:hAnsi="Cambria"/>
          <w:sz w:val="20"/>
        </w:rPr>
        <w:t>work of the subject being protected</w:t>
      </w:r>
      <w:r>
        <w:rPr>
          <w:rFonts w:ascii="Cambria" w:hAnsi="Cambria"/>
          <w:sz w:val="20"/>
        </w:rPr>
        <w:t xml:space="preserve"> and must be</w:t>
      </w:r>
      <w:r w:rsidR="00893000">
        <w:rPr>
          <w:rFonts w:ascii="Cambria" w:hAnsi="Cambria"/>
          <w:sz w:val="20"/>
        </w:rPr>
        <w:t xml:space="preserve"> able to be adapted as the</w:t>
      </w:r>
      <w:r>
        <w:rPr>
          <w:rFonts w:ascii="Cambria" w:hAnsi="Cambria"/>
          <w:sz w:val="20"/>
        </w:rPr>
        <w:t xml:space="preserve"> danger that </w:t>
      </w:r>
      <w:r w:rsidR="00893000">
        <w:rPr>
          <w:rFonts w:ascii="Cambria" w:hAnsi="Cambria"/>
          <w:sz w:val="20"/>
        </w:rPr>
        <w:t>the activities of defending and promoting human rights may vary</w:t>
      </w:r>
      <w:r>
        <w:rPr>
          <w:rFonts w:ascii="Cambria" w:hAnsi="Cambria"/>
          <w:sz w:val="20"/>
        </w:rPr>
        <w:t xml:space="preserve"> in intensity over time.</w:t>
      </w:r>
      <w:r>
        <w:rPr>
          <w:rStyle w:val="Refdenotaalpie"/>
          <w:sz w:val="20"/>
        </w:rPr>
        <w:footnoteReference w:id="19"/>
      </w:r>
      <w:r>
        <w:rPr>
          <w:rFonts w:ascii="Cambria" w:hAnsi="Cambria"/>
          <w:sz w:val="20"/>
        </w:rPr>
        <w:t xml:space="preserve"> Special </w:t>
      </w:r>
      <w:r w:rsidR="00893000">
        <w:rPr>
          <w:rFonts w:ascii="Cambria" w:hAnsi="Cambria"/>
          <w:sz w:val="20"/>
        </w:rPr>
        <w:t>care</w:t>
      </w:r>
      <w:r>
        <w:rPr>
          <w:rFonts w:ascii="Cambria" w:hAnsi="Cambria"/>
          <w:sz w:val="20"/>
        </w:rPr>
        <w:t xml:space="preserve"> should also be </w:t>
      </w:r>
      <w:r w:rsidR="00893000">
        <w:rPr>
          <w:rFonts w:ascii="Cambria" w:hAnsi="Cambria"/>
          <w:sz w:val="20"/>
        </w:rPr>
        <w:t>taken</w:t>
      </w:r>
      <w:r>
        <w:rPr>
          <w:rFonts w:ascii="Cambria" w:hAnsi="Cambria"/>
          <w:sz w:val="20"/>
        </w:rPr>
        <w:t xml:space="preserve"> to </w:t>
      </w:r>
      <w:r w:rsidR="00893000">
        <w:rPr>
          <w:rFonts w:ascii="Cambria" w:hAnsi="Cambria"/>
          <w:sz w:val="20"/>
        </w:rPr>
        <w:t>reinforce those</w:t>
      </w:r>
      <w:r>
        <w:rPr>
          <w:rFonts w:ascii="Cambria" w:hAnsi="Cambria"/>
          <w:sz w:val="20"/>
        </w:rPr>
        <w:t xml:space="preserve"> measures when </w:t>
      </w:r>
      <w:r w:rsidR="00893000">
        <w:rPr>
          <w:rFonts w:ascii="Cambria" w:hAnsi="Cambria"/>
          <w:sz w:val="20"/>
        </w:rPr>
        <w:t>a human rights defender</w:t>
      </w:r>
      <w:r>
        <w:rPr>
          <w:rFonts w:ascii="Cambria" w:hAnsi="Cambria"/>
          <w:sz w:val="20"/>
        </w:rPr>
        <w:t xml:space="preserve"> is at a critical stage in </w:t>
      </w:r>
      <w:r w:rsidR="00893000">
        <w:rPr>
          <w:rFonts w:ascii="Cambria" w:hAnsi="Cambria"/>
          <w:sz w:val="20"/>
        </w:rPr>
        <w:t>defending his or her cause</w:t>
      </w:r>
      <w:r>
        <w:rPr>
          <w:rFonts w:ascii="Cambria" w:hAnsi="Cambria"/>
          <w:sz w:val="20"/>
        </w:rPr>
        <w:t>.</w:t>
      </w:r>
      <w:r>
        <w:rPr>
          <w:rStyle w:val="Refdenotaalpie"/>
          <w:sz w:val="20"/>
        </w:rPr>
        <w:footnoteReference w:id="20"/>
      </w:r>
    </w:p>
    <w:p w14:paraId="50154330" w14:textId="16A264A8" w:rsidR="00161D93" w:rsidRDefault="00F67CC8" w:rsidP="008B4263">
      <w:pPr>
        <w:pStyle w:val="P68B1DB1-Normal6"/>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eastAsia="Cambria" w:cs="Cambria"/>
        </w:rPr>
      </w:pPr>
      <w:r>
        <w:t>With regard to the investigations, the Commission notes that the State reported the existence of seven investigations before the Attorney General</w:t>
      </w:r>
      <w:r w:rsidR="00893000">
        <w:t>’</w:t>
      </w:r>
      <w:r>
        <w:t xml:space="preserve">s Office (see </w:t>
      </w:r>
      <w:r>
        <w:rPr>
          <w:i/>
        </w:rPr>
        <w:t>para.</w:t>
      </w:r>
      <w:r>
        <w:t xml:space="preserve"> 12). However, the Commission has no information on the possible identification of those responsible for the threats against the proposed beneficiary, which is important to consider when assessing the proposed beneficiary</w:t>
      </w:r>
      <w:r w:rsidR="00893000">
        <w:t>’</w:t>
      </w:r>
      <w:r>
        <w:t xml:space="preserve">s safety. The above is a relevant aspect to mitigate the risk that the proposed beneficiary allegedly faces and the possibilities of their reoccurance. </w:t>
      </w:r>
    </w:p>
    <w:p w14:paraId="28B352F9" w14:textId="6EFC2E36" w:rsidR="00161D93" w:rsidRDefault="00F67CC8" w:rsidP="008B4263">
      <w:pPr>
        <w:pStyle w:val="P68B1DB1-Normal6"/>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eastAsia="Cambria" w:cs="Cambria"/>
        </w:rPr>
      </w:pPr>
      <w:r>
        <w:t>In short, taking into account the elements analyzed in the light of the aforementioned context, assessed as a whole, the Commission considers that the requirement of seriousness is met and the rights to life and personal integrity of Mr. Crespo Hernández are</w:t>
      </w:r>
      <w:r w:rsidR="00893000">
        <w:t xml:space="preserve"> </w:t>
      </w:r>
      <w:r w:rsidR="00893000" w:rsidRPr="00893000">
        <w:rPr>
          <w:i/>
          <w:iCs/>
        </w:rPr>
        <w:t>prima facie</w:t>
      </w:r>
      <w:r>
        <w:t xml:space="preserve"> at serious risk. The Commission also understands that his daughter is at risk, given the nature of the death threats and the possible reprisals against her.</w:t>
      </w:r>
    </w:p>
    <w:p w14:paraId="39BED0E5" w14:textId="1FCF2B36" w:rsidR="00161D93" w:rsidRDefault="00F67CC8" w:rsidP="008B4263">
      <w:pPr>
        <w:pStyle w:val="P68B1DB1-Normal6"/>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eastAsia="Cambria" w:cs="Cambria"/>
        </w:rPr>
      </w:pPr>
      <w:r>
        <w:t xml:space="preserve">Regarding the requirement of </w:t>
      </w:r>
      <w:r>
        <w:rPr>
          <w:i/>
        </w:rPr>
        <w:t>urgency</w:t>
      </w:r>
      <w:r>
        <w:t xml:space="preserve">, the Commission observes that it has been met given the imminent materialization of the possible impact on the life and integrity of the proposed beneficiaries. In this regard, the Commission </w:t>
      </w:r>
      <w:r w:rsidR="00893000">
        <w:t>considers</w:t>
      </w:r>
      <w:r>
        <w:t xml:space="preserve"> that the facts presented are indicators of the need to adopt urgent measures of individual protection, considering that the proposed beneficiary</w:t>
      </w:r>
      <w:r w:rsidR="00893000">
        <w:t>’</w:t>
      </w:r>
      <w:r>
        <w:t xml:space="preserve">s current safety conditions could not handle a possible attempt of aggression against his life and personal integrity. The above has the aim of preventing new risk events from materializing, which could even include fatal consequences for the proposed beneficiary or his daughter. In addition, these measures are necessary in order to ensure that the proposed </w:t>
      </w:r>
      <w:r>
        <w:lastRenderedPageBreak/>
        <w:t xml:space="preserve">beneficiary can continue with his activities as governor of the La Libertad Indigenous Council, a position he currently holds. </w:t>
      </w:r>
    </w:p>
    <w:p w14:paraId="42575ED0" w14:textId="16481A01" w:rsidR="00161D93" w:rsidRDefault="00F67CC8" w:rsidP="008B4263">
      <w:pPr>
        <w:pStyle w:val="P68B1DB1-Normal6"/>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eastAsia="Cambria" w:cs="Cambria"/>
        </w:rPr>
      </w:pPr>
      <w:r>
        <w:t xml:space="preserve">As it pertains to the requirement of </w:t>
      </w:r>
      <w:r>
        <w:rPr>
          <w:i/>
        </w:rPr>
        <w:t>irreparable harm</w:t>
      </w:r>
      <w:r>
        <w:t>, the Commission finds it met,</w:t>
      </w:r>
      <w:r w:rsidR="00893000">
        <w:t xml:space="preserve"> to the extent that</w:t>
      </w:r>
      <w:r>
        <w:t xml:space="preserve"> the possible impact on the rights to life and personal integrity constitutes the maximum situation of irreparability. </w:t>
      </w:r>
    </w:p>
    <w:p w14:paraId="7A2E7760" w14:textId="585454C1" w:rsidR="00161D93" w:rsidRDefault="00F67CC8" w:rsidP="008B4263">
      <w:pPr>
        <w:pStyle w:val="P68B1DB1-Normal6"/>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Lastly, in relation to the State</w:t>
      </w:r>
      <w:r w:rsidR="00893000">
        <w:t>’</w:t>
      </w:r>
      <w:r>
        <w:t xml:space="preserve">s observation regarding the principle of complementarity, the Commission considers it pertinent to recall that, in effect, the State, through its domestic authorities, is primarily responsible for protecting the human rights of the persons under its jurisdiction; in this regard, the nature of international jurisdiction is </w:t>
      </w:r>
      <w:r w:rsidR="00FB0EFD">
        <w:t>“</w:t>
      </w:r>
      <w:r>
        <w:t>auxiliary</w:t>
      </w:r>
      <w:r w:rsidR="00FB0EFD">
        <w:t>”</w:t>
      </w:r>
      <w:r>
        <w:t xml:space="preserve"> or </w:t>
      </w:r>
      <w:r w:rsidR="00FB0EFD">
        <w:t>“</w:t>
      </w:r>
      <w:r>
        <w:t>complementary,</w:t>
      </w:r>
      <w:r w:rsidR="00FB0EFD">
        <w:t>”</w:t>
      </w:r>
      <w:r>
        <w:t xml:space="preserve"> without replacing it. </w:t>
      </w:r>
      <w:r w:rsidRPr="00893000">
        <w:rPr>
          <w:vertAlign w:val="superscript"/>
        </w:rPr>
        <w:footnoteReference w:id="21"/>
      </w:r>
      <w:r>
        <w:t xml:space="preserve"> However, the Commission considers that </w:t>
      </w:r>
      <w:r w:rsidR="00893000">
        <w:t>appealing to</w:t>
      </w:r>
      <w:r>
        <w:t xml:space="preserve"> the principle of complementarity to argue that the adoption of precautionary measures is unwarranted requires that the State to fulfill the burden of proof to show that the applicants are no longer in the situation established in Article 25 of the Rules of Procedure. It should demonstrate that the measures adopted by the State have had a substantive impact in reducing or mitigating the risk, in such a way that there no longer exists a situation that meets the requirement of seriousness and urgency that requires international intervention to prevent irreparable damage</w:t>
      </w:r>
      <w:r w:rsidR="00893000">
        <w:t>.</w:t>
      </w:r>
      <w:r w:rsidRPr="00893000">
        <w:rPr>
          <w:vertAlign w:val="superscript"/>
        </w:rPr>
        <w:footnoteReference w:id="22"/>
      </w:r>
      <w:r w:rsidRPr="00893000">
        <w:rPr>
          <w:vertAlign w:val="superscript"/>
        </w:rPr>
        <w:t xml:space="preserve"> </w:t>
      </w:r>
    </w:p>
    <w:p w14:paraId="63A68F51" w14:textId="202BEC9F" w:rsidR="00161D93" w:rsidRDefault="00F67CC8" w:rsidP="008B4263">
      <w:pPr>
        <w:pStyle w:val="P68B1DB1-Normal6"/>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In this matter, although the Commission takes into account the actions taken by the State to protect the proposed beneficiary</w:t>
      </w:r>
      <w:r w:rsidR="00893000">
        <w:t>’</w:t>
      </w:r>
      <w:r>
        <w:t xml:space="preserve">s rights, upon analyzing the situation, it deems that the requirements set forth in Article 25 of the Rules of Procedure met, and therefore considers that the adoption of precautionary measures is appropriate. </w:t>
      </w:r>
    </w:p>
    <w:p w14:paraId="03C72A4A" w14:textId="6FA5969A" w:rsidR="00161D93" w:rsidRDefault="00F67CC8" w:rsidP="008B4263">
      <w:pPr>
        <w:pStyle w:val="P68B1DB1-Body1"/>
        <w:spacing w:after="240" w:line="240" w:lineRule="auto"/>
        <w:ind w:firstLine="709"/>
        <w:jc w:val="both"/>
      </w:pPr>
      <w:r>
        <w:t>V. BENEFICIARIES</w:t>
      </w:r>
    </w:p>
    <w:p w14:paraId="22FB0398" w14:textId="56EFE42F" w:rsidR="00161D93" w:rsidRDefault="00F67CC8" w:rsidP="008B4263">
      <w:pPr>
        <w:pStyle w:val="P68B1DB1-Normal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 xml:space="preserve">The Commission declares that the beneficiaries of this precautionary measure are Álvaro Alcides Crespo Hernández and his daughter, who are duly identified in this procedure under the terms of Article 25 of the Rules of Procedure. </w:t>
      </w:r>
    </w:p>
    <w:p w14:paraId="53B80499" w14:textId="1BDC5D50" w:rsidR="00161D93" w:rsidRDefault="00F67CC8" w:rsidP="008B4263">
      <w:pPr>
        <w:pStyle w:val="Body"/>
        <w:spacing w:after="240" w:line="240" w:lineRule="auto"/>
        <w:ind w:firstLine="709"/>
        <w:jc w:val="both"/>
        <w:rPr>
          <w:rFonts w:ascii="Cambria" w:eastAsia="Cambria" w:hAnsi="Cambria" w:cs="Cambria"/>
          <w:b/>
          <w:sz w:val="20"/>
        </w:rPr>
      </w:pPr>
      <w:r>
        <w:rPr>
          <w:rStyle w:val="None"/>
          <w:rFonts w:ascii="Cambria" w:eastAsia="Cambria" w:hAnsi="Cambria" w:cs="Cambria"/>
          <w:b/>
          <w:sz w:val="20"/>
        </w:rPr>
        <w:t>VI. DECISION</w:t>
      </w:r>
    </w:p>
    <w:p w14:paraId="2BFF2852" w14:textId="7A94CFCA" w:rsidR="00161D93" w:rsidRDefault="00F67CC8" w:rsidP="008B4263">
      <w:pPr>
        <w:pStyle w:val="P68B1DB1-Normal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 xml:space="preserve">The Inter-American Commission on Human Rights concludes that the present matter meets </w:t>
      </w:r>
      <w:r>
        <w:rPr>
          <w:i/>
        </w:rPr>
        <w:t xml:space="preserve">prima facie </w:t>
      </w:r>
      <w:r>
        <w:t>the requirements of seriousness, urgency and irreparable harm contained in Article 25 of its Rules of Procedure. Accordingly, the IACHR requests that Colombia:</w:t>
      </w:r>
    </w:p>
    <w:p w14:paraId="36E83F1B" w14:textId="77777777" w:rsidR="00FB0EFD" w:rsidRDefault="00F67CC8" w:rsidP="008B4263">
      <w:pPr>
        <w:pStyle w:val="P68B1DB1-Normal6"/>
        <w:pBdr>
          <w:top w:val="none" w:sz="0" w:space="0" w:color="auto"/>
          <w:left w:val="none" w:sz="0" w:space="0" w:color="auto"/>
          <w:bottom w:val="none" w:sz="0" w:space="0" w:color="auto"/>
          <w:right w:val="none" w:sz="0" w:space="0" w:color="auto"/>
          <w:between w:val="none" w:sz="0" w:space="0" w:color="auto"/>
          <w:bar w:val="none" w:sz="0" w:color="auto"/>
        </w:pBdr>
        <w:spacing w:after="240"/>
        <w:ind w:firstLine="709"/>
        <w:jc w:val="both"/>
      </w:pPr>
      <w:r>
        <w:t xml:space="preserve"> </w:t>
      </w:r>
      <w:r w:rsidR="00FB0EFD">
        <w:t>a) adopt the necessary measures, with the corresponding ethnic approach, to protect the rights to life and personal integrity of Mr. Álvaro Alcides Crespo Hernández and his daughter;</w:t>
      </w:r>
    </w:p>
    <w:p w14:paraId="0406F24B" w14:textId="77777777" w:rsidR="00FB0EFD" w:rsidRDefault="00FB0EFD" w:rsidP="008B4263">
      <w:pPr>
        <w:pStyle w:val="P68B1DB1-Normal6"/>
        <w:pBdr>
          <w:top w:val="none" w:sz="0" w:space="0" w:color="auto"/>
          <w:left w:val="none" w:sz="0" w:space="0" w:color="auto"/>
          <w:bottom w:val="none" w:sz="0" w:space="0" w:color="auto"/>
          <w:right w:val="none" w:sz="0" w:space="0" w:color="auto"/>
          <w:between w:val="none" w:sz="0" w:space="0" w:color="auto"/>
          <w:bar w:val="none" w:sz="0" w:color="auto"/>
        </w:pBdr>
        <w:spacing w:after="240"/>
        <w:ind w:firstLine="709"/>
        <w:jc w:val="both"/>
      </w:pPr>
      <w:r>
        <w:t xml:space="preserve"> b) adopt the necessary protection measures so that Mr. Álvaro Alcides Crespo Hernández can continue to carry out his leadership activities without being subject to threats, intimidation, harassment, or acts of violence; </w:t>
      </w:r>
    </w:p>
    <w:p w14:paraId="59A6F0B9" w14:textId="77777777" w:rsidR="00FB0EFD" w:rsidRDefault="00FB0EFD" w:rsidP="008B4263">
      <w:pPr>
        <w:pStyle w:val="P68B1DB1-Normal6"/>
        <w:pBdr>
          <w:top w:val="none" w:sz="0" w:space="0" w:color="auto"/>
          <w:left w:val="none" w:sz="0" w:space="0" w:color="auto"/>
          <w:bottom w:val="none" w:sz="0" w:space="0" w:color="auto"/>
          <w:right w:val="none" w:sz="0" w:space="0" w:color="auto"/>
          <w:between w:val="none" w:sz="0" w:space="0" w:color="auto"/>
          <w:bar w:val="none" w:sz="0" w:color="auto"/>
        </w:pBdr>
        <w:spacing w:after="240"/>
        <w:ind w:firstLine="709"/>
        <w:jc w:val="both"/>
      </w:pPr>
      <w:r>
        <w:t xml:space="preserve">c) consult and agree upon the measures to be implemented with the beneficiaries and their representatives; and </w:t>
      </w:r>
    </w:p>
    <w:p w14:paraId="408F0D7A" w14:textId="1989E1C5" w:rsidR="00161D93" w:rsidRDefault="00FB0EFD" w:rsidP="008B4263">
      <w:pPr>
        <w:pStyle w:val="P68B1DB1-Normal6"/>
        <w:pBdr>
          <w:top w:val="none" w:sz="0" w:space="0" w:color="auto"/>
          <w:left w:val="none" w:sz="0" w:space="0" w:color="auto"/>
          <w:bottom w:val="none" w:sz="0" w:space="0" w:color="auto"/>
          <w:right w:val="none" w:sz="0" w:space="0" w:color="auto"/>
          <w:between w:val="none" w:sz="0" w:space="0" w:color="auto"/>
          <w:bar w:val="none" w:sz="0" w:color="auto"/>
        </w:pBdr>
        <w:spacing w:after="240"/>
        <w:ind w:firstLine="709"/>
        <w:jc w:val="both"/>
      </w:pPr>
      <w:r>
        <w:lastRenderedPageBreak/>
        <w:t>d) report on the actions taken to investigate the alleged facts that gave rise to the adoption of this resolution, so as to prevent such events from reoccurring.</w:t>
      </w:r>
    </w:p>
    <w:p w14:paraId="225E1AC1" w14:textId="77777777" w:rsidR="00161D93" w:rsidRDefault="00F67CC8" w:rsidP="008B4263">
      <w:pPr>
        <w:pStyle w:val="P68B1DB1-Normal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 xml:space="preserve">The Commission requests the State of Colombia to inform, within a period of 15 days from the date of this resolution, on the adoption of the precautionary measures requested and to update such information periodically. </w:t>
      </w:r>
    </w:p>
    <w:p w14:paraId="0F3523E0" w14:textId="77777777" w:rsidR="00161D93" w:rsidRDefault="00F67CC8" w:rsidP="008B4263">
      <w:pPr>
        <w:pStyle w:val="P68B1DB1-Normal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 xml:space="preserve">The Commission emphasizes that, in accordance with Article 25(8) of its Rules of Procedure, the granting of this precautionary measure and its adoption by the State do not constitute prejudgment of any violation of the rights protected in the applicable instruments. </w:t>
      </w:r>
    </w:p>
    <w:p w14:paraId="7CB5A95D" w14:textId="77777777" w:rsidR="00161D93" w:rsidRDefault="00F67CC8" w:rsidP="008B4263">
      <w:pPr>
        <w:pStyle w:val="P68B1DB1-Normal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The Commission instructs its Executive Secretariat to notify this resolution to the State of Colombia and the applicants.</w:t>
      </w:r>
    </w:p>
    <w:p w14:paraId="17A9E548" w14:textId="44CCCA6B" w:rsidR="009A007D" w:rsidRDefault="00F67CC8" w:rsidP="009A007D">
      <w:pPr>
        <w:pStyle w:val="P68B1DB1-Normal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pPr>
      <w:r>
        <w:t xml:space="preserve">Approved </w:t>
      </w:r>
      <w:r w:rsidR="009A007D">
        <w:t>May 3,</w:t>
      </w:r>
      <w:r>
        <w:t xml:space="preserve"> 2023</w:t>
      </w:r>
      <w:r w:rsidR="009A007D">
        <w:t>,</w:t>
      </w:r>
      <w:r>
        <w:t xml:space="preserve"> by</w:t>
      </w:r>
      <w:r w:rsidR="009A007D">
        <w:t xml:space="preserve"> </w:t>
      </w:r>
      <w:r w:rsidR="009A007D" w:rsidRPr="009A007D">
        <w:t>Margarette May Macaulay, President; Esmeralda Arosemena de Troitiño, First Vice-President; Roberta Clarke, Second Vice-President; Joel Hernández García;</w:t>
      </w:r>
      <w:r w:rsidR="00257D2D">
        <w:t xml:space="preserve"> y</w:t>
      </w:r>
      <w:r w:rsidR="009A007D" w:rsidRPr="009A007D">
        <w:t xml:space="preserve"> Julissa Mantilla Falcón, members of the IACHR.</w:t>
      </w:r>
    </w:p>
    <w:p w14:paraId="19645D31" w14:textId="77777777" w:rsidR="00161D93" w:rsidRDefault="00161D93" w:rsidP="008B4263">
      <w:pPr>
        <w:pStyle w:val="Prrafodelista"/>
        <w:spacing w:after="0" w:line="240" w:lineRule="auto"/>
        <w:ind w:left="0" w:firstLine="709"/>
        <w:jc w:val="both"/>
        <w:rPr>
          <w:rFonts w:ascii="Cambria" w:eastAsia="Cambria" w:hAnsi="Cambria" w:cs="Cambria"/>
          <w:sz w:val="20"/>
        </w:rPr>
      </w:pPr>
    </w:p>
    <w:p w14:paraId="3A57F1F3" w14:textId="77777777" w:rsidR="00161D93" w:rsidRDefault="00161D93" w:rsidP="008B4263">
      <w:pPr>
        <w:pStyle w:val="Body"/>
        <w:spacing w:after="0" w:line="240" w:lineRule="auto"/>
        <w:ind w:firstLine="709"/>
        <w:jc w:val="center"/>
        <w:rPr>
          <w:rFonts w:ascii="Cambria" w:eastAsia="Cambria" w:hAnsi="Cambria" w:cs="Cambria"/>
          <w:sz w:val="20"/>
        </w:rPr>
      </w:pPr>
    </w:p>
    <w:p w14:paraId="5AE9C640" w14:textId="77777777" w:rsidR="00161D93" w:rsidRDefault="00F67CC8" w:rsidP="008B4263">
      <w:pPr>
        <w:pStyle w:val="Body"/>
        <w:spacing w:after="0" w:line="240" w:lineRule="auto"/>
        <w:ind w:firstLine="709"/>
        <w:jc w:val="center"/>
        <w:rPr>
          <w:rStyle w:val="None"/>
          <w:rFonts w:ascii="Cambria" w:eastAsia="Cambria" w:hAnsi="Cambria" w:cs="Cambria"/>
          <w:sz w:val="20"/>
        </w:rPr>
      </w:pPr>
      <w:r>
        <w:rPr>
          <w:rStyle w:val="None"/>
          <w:rFonts w:ascii="Cambria" w:eastAsia="Cambria" w:hAnsi="Cambria" w:cs="Cambria"/>
          <w:sz w:val="20"/>
        </w:rPr>
        <w:t>Tania Reneaum Panszi</w:t>
      </w:r>
    </w:p>
    <w:p w14:paraId="55677052" w14:textId="6C8B37E5" w:rsidR="00161D93" w:rsidRDefault="00F67CC8" w:rsidP="008B4263">
      <w:pPr>
        <w:pStyle w:val="Body"/>
        <w:spacing w:after="0" w:line="240" w:lineRule="auto"/>
        <w:ind w:firstLine="709"/>
        <w:jc w:val="center"/>
        <w:rPr>
          <w:rFonts w:ascii="Cambria" w:hAnsi="Cambria"/>
          <w:sz w:val="20"/>
        </w:rPr>
      </w:pPr>
      <w:r>
        <w:rPr>
          <w:rStyle w:val="None"/>
          <w:rFonts w:ascii="Cambria" w:eastAsia="Cambria" w:hAnsi="Cambria" w:cs="Cambria"/>
          <w:sz w:val="20"/>
        </w:rPr>
        <w:t>Executive Secretar</w:t>
      </w:r>
      <w:bookmarkEnd w:id="0"/>
      <w:r>
        <w:rPr>
          <w:rStyle w:val="None"/>
          <w:rFonts w:ascii="Cambria" w:eastAsia="Cambria" w:hAnsi="Cambria" w:cs="Cambria"/>
          <w:sz w:val="20"/>
        </w:rPr>
        <w:t>y</w:t>
      </w:r>
    </w:p>
    <w:sectPr w:rsidR="00161D9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9139" w14:textId="77777777" w:rsidR="00B23708" w:rsidRDefault="00B23708">
      <w:r>
        <w:separator/>
      </w:r>
    </w:p>
  </w:endnote>
  <w:endnote w:type="continuationSeparator" w:id="0">
    <w:p w14:paraId="0502EAF0" w14:textId="77777777" w:rsidR="00B23708" w:rsidRDefault="00B2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LightItalic">
    <w:altName w:val="Candar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9DA" w14:textId="77777777" w:rsidR="00161D93" w:rsidRDefault="00F67CC8">
    <w:pPr>
      <w:pStyle w:val="P68B1DB1-Footer9"/>
      <w:tabs>
        <w:tab w:val="clear" w:pos="9360"/>
        <w:tab w:val="left" w:pos="4440"/>
        <w:tab w:val="right" w:pos="9340"/>
      </w:tabs>
      <w:spacing w:after="0"/>
    </w:pPr>
    <w:r>
      <w:tab/>
    </w:r>
    <w:r>
      <w:tab/>
    </w: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14E7" w14:textId="77777777" w:rsidR="00B23708" w:rsidRDefault="00B23708">
      <w:r>
        <w:separator/>
      </w:r>
    </w:p>
  </w:footnote>
  <w:footnote w:type="continuationSeparator" w:id="0">
    <w:p w14:paraId="261A5AE9" w14:textId="77777777" w:rsidR="00B23708" w:rsidRDefault="00B23708">
      <w:r>
        <w:continuationSeparator/>
      </w:r>
    </w:p>
  </w:footnote>
  <w:footnote w:type="continuationNotice" w:id="1">
    <w:p w14:paraId="1472AA3A" w14:textId="77777777" w:rsidR="00B23708" w:rsidRDefault="00B23708"/>
  </w:footnote>
  <w:footnote w:id="2">
    <w:p w14:paraId="13EE42D8" w14:textId="31BECED3" w:rsidR="00161D93" w:rsidRDefault="00F67CC8">
      <w:pPr>
        <w:pStyle w:val="P68B1DB1-FootnoteText7"/>
        <w:spacing w:after="0" w:line="240" w:lineRule="auto"/>
        <w:ind w:left="540" w:hanging="540"/>
        <w:jc w:val="both"/>
        <w:rPr>
          <w:rFonts w:eastAsia="Cambria" w:cs="Cambria"/>
          <w:color w:val="000000" w:themeColor="text1"/>
        </w:rPr>
      </w:pPr>
      <w:r w:rsidRPr="00FB0EFD">
        <w:rPr>
          <w:vertAlign w:val="superscript"/>
        </w:rPr>
        <w:footnoteRef/>
      </w:r>
      <w:r w:rsidRPr="00FB0EFD">
        <w:rPr>
          <w:vertAlign w:val="superscript"/>
        </w:rPr>
        <w:t xml:space="preserve"> </w:t>
      </w:r>
      <w:r>
        <w:tab/>
        <w:t>In accordance with Article 17.2 of the Rules of Procedure of the IACHR, the Commissioner Carlos Bernal Pulido, a Colombian national, did not participate in the debate and deliberation of this matter.</w:t>
      </w:r>
    </w:p>
  </w:footnote>
  <w:footnote w:id="3">
    <w:p w14:paraId="754A2607" w14:textId="079D9E2E" w:rsidR="00161D93" w:rsidRDefault="00F67CC8">
      <w:pPr>
        <w:pStyle w:val="P68B1DB1-FootnoteText7"/>
        <w:spacing w:after="0" w:line="240" w:lineRule="auto"/>
        <w:ind w:left="540" w:hanging="540"/>
        <w:jc w:val="both"/>
      </w:pPr>
      <w:r w:rsidRPr="00FB0EFD">
        <w:rPr>
          <w:vertAlign w:val="superscript"/>
        </w:rPr>
        <w:footnoteRef/>
      </w:r>
      <w:r w:rsidRPr="00FB0EFD">
        <w:rPr>
          <w:vertAlign w:val="superscript"/>
        </w:rPr>
        <w:t xml:space="preserve"> </w:t>
      </w:r>
      <w:r>
        <w:tab/>
        <w:t xml:space="preserve">The available information is regarding his five-year-old daughter S.C.Q. No information was provided on other members of his household. </w:t>
      </w:r>
    </w:p>
  </w:footnote>
  <w:footnote w:id="4">
    <w:p w14:paraId="48BC4B4A" w14:textId="146EA44A" w:rsidR="00161D93" w:rsidRDefault="00F67CC8">
      <w:pPr>
        <w:pStyle w:val="Textonotapie"/>
        <w:spacing w:after="0" w:line="240" w:lineRule="auto"/>
        <w:ind w:left="540" w:hanging="540"/>
        <w:jc w:val="both"/>
        <w:rPr>
          <w:rFonts w:ascii="Cambria" w:hAnsi="Cambria"/>
          <w:color w:val="000000" w:themeColor="text1"/>
          <w:sz w:val="16"/>
        </w:rPr>
      </w:pPr>
      <w:r w:rsidRPr="002E7E4F">
        <w:rPr>
          <w:rFonts w:ascii="Cambria" w:eastAsia="Cambria" w:hAnsi="Cambria" w:cs="Cambria"/>
          <w:sz w:val="16"/>
          <w:vertAlign w:val="superscript"/>
        </w:rPr>
        <w:footnoteRef/>
      </w:r>
      <w:r w:rsidRPr="002E7E4F">
        <w:rPr>
          <w:rFonts w:ascii="Cambria" w:eastAsia="Cambria" w:hAnsi="Cambria" w:cs="Cambria"/>
          <w:sz w:val="16"/>
          <w:vertAlign w:val="superscript"/>
        </w:rPr>
        <w:t xml:space="preserve"> </w:t>
      </w:r>
      <w:r>
        <w:rPr>
          <w:rFonts w:ascii="Cambria" w:eastAsia="Cambria" w:hAnsi="Cambria" w:cs="Cambria"/>
          <w:sz w:val="16"/>
        </w:rPr>
        <w:tab/>
        <w:t xml:space="preserve">See in this regard: I/A Court H.R. </w:t>
      </w:r>
      <w:hyperlink r:id="rId1" w:history="1">
        <w:r>
          <w:rPr>
            <w:rStyle w:val="Hyperlink0"/>
            <w:color w:val="000000" w:themeColor="text1"/>
          </w:rPr>
          <w:t>Matter of the Yare I and Yare II Capital Region Penitentiary Center</w:t>
        </w:r>
      </w:hyperlink>
      <w:r>
        <w:rPr>
          <w:rFonts w:ascii="Cambria" w:eastAsia="Cambria" w:hAnsi="Cambria" w:cs="Cambria"/>
          <w:sz w:val="16"/>
        </w:rPr>
        <w:t xml:space="preserve">. Request for Provisional Measures submitted by the IACHR regarding the Bolivarian Republic of Venezuela. Order of the Inter-American Court of Human Rights of March 30, 2006, considerandum 5; I/A Court H.R. </w:t>
      </w:r>
      <w:hyperlink r:id="rId2" w:history="1">
        <w:r>
          <w:rPr>
            <w:rStyle w:val="Hyperlink0"/>
            <w:color w:val="000000" w:themeColor="text1"/>
          </w:rPr>
          <w:t>Case of Carpio Nicolle et al. v. Guatemala</w:t>
        </w:r>
      </w:hyperlink>
      <w:r>
        <w:rPr>
          <w:rFonts w:ascii="Cambria" w:eastAsia="Cambria" w:hAnsi="Cambria" w:cs="Cambria"/>
          <w:sz w:val="16"/>
        </w:rPr>
        <w:t>. Provisional Measures. Order of July 6, 2009, considerandum 16.</w:t>
      </w:r>
      <w:r w:rsidR="00EC24F2">
        <w:rPr>
          <w:rFonts w:ascii="Cambria" w:eastAsia="Cambria" w:hAnsi="Cambria" w:cs="Cambria"/>
          <w:sz w:val="16"/>
        </w:rPr>
        <w:t xml:space="preserve"> [only in Spanish].</w:t>
      </w:r>
    </w:p>
  </w:footnote>
  <w:footnote w:id="5">
    <w:p w14:paraId="7AA1388F" w14:textId="66750D11" w:rsidR="00161D93" w:rsidRDefault="00F67CC8">
      <w:pPr>
        <w:pStyle w:val="Textonotapie"/>
        <w:spacing w:after="0" w:line="240" w:lineRule="auto"/>
        <w:ind w:left="540" w:hanging="540"/>
        <w:jc w:val="both"/>
        <w:rPr>
          <w:rFonts w:ascii="Cambria" w:hAnsi="Cambria"/>
          <w:color w:val="000000" w:themeColor="text1"/>
          <w:sz w:val="16"/>
        </w:rPr>
      </w:pPr>
      <w:r w:rsidRPr="002E7E4F">
        <w:rPr>
          <w:rFonts w:ascii="Cambria" w:eastAsia="Cambria" w:hAnsi="Cambria" w:cs="Cambria"/>
          <w:sz w:val="16"/>
          <w:vertAlign w:val="superscript"/>
        </w:rPr>
        <w:footnoteRef/>
      </w:r>
      <w:r>
        <w:rPr>
          <w:rFonts w:ascii="Cambria" w:eastAsia="Cambria" w:hAnsi="Cambria" w:cs="Cambria"/>
          <w:sz w:val="16"/>
        </w:rPr>
        <w:t xml:space="preserve"> </w:t>
      </w:r>
      <w:r>
        <w:rPr>
          <w:rFonts w:ascii="Cambria" w:eastAsia="Cambria" w:hAnsi="Cambria" w:cs="Cambria"/>
          <w:sz w:val="16"/>
        </w:rPr>
        <w:tab/>
        <w:t xml:space="preserve">See in this regard: I/A Court H.R. </w:t>
      </w:r>
      <w:hyperlink r:id="rId3" w:history="1">
        <w:r>
          <w:rPr>
            <w:rStyle w:val="Hyperlink0"/>
            <w:color w:val="000000" w:themeColor="text1"/>
          </w:rPr>
          <w:t>Matter of Capital El Rodeo I and El Rodeo II Judicial Confinement Center</w:t>
        </w:r>
      </w:hyperlink>
      <w:r>
        <w:rPr>
          <w:rFonts w:ascii="Cambria" w:eastAsia="Cambria" w:hAnsi="Cambria" w:cs="Cambria"/>
          <w:sz w:val="16"/>
        </w:rPr>
        <w:t xml:space="preserve">. Provisional Measures regarding Venezuela. Order of the Court of February 8, 2008, considerandum 8; I/A Court H.R. </w:t>
      </w:r>
      <w:hyperlink r:id="rId4" w:history="1">
        <w:r>
          <w:rPr>
            <w:rStyle w:val="Hyperlink0"/>
            <w:color w:val="000000" w:themeColor="text1"/>
          </w:rPr>
          <w:t>Case of Bámaca Velásquez</w:t>
        </w:r>
      </w:hyperlink>
      <w:r>
        <w:rPr>
          <w:rFonts w:ascii="Cambria" w:eastAsia="Cambria" w:hAnsi="Cambria" w:cs="Cambria"/>
          <w:sz w:val="16"/>
        </w:rPr>
        <w:t xml:space="preserve">. Provisional Measures regarding Guatemala. Order of the Court of January 27, 2009, considerandum 45; I/A Court H.R. </w:t>
      </w:r>
      <w:hyperlink r:id="rId5" w:history="1">
        <w:r>
          <w:rPr>
            <w:rStyle w:val="Hyperlink0"/>
            <w:color w:val="000000" w:themeColor="text1"/>
          </w:rPr>
          <w:t>Case of Fernández Ortega et al</w:t>
        </w:r>
      </w:hyperlink>
      <w:r>
        <w:rPr>
          <w:rFonts w:ascii="Cambria" w:eastAsia="Cambria" w:hAnsi="Cambria" w:cs="Cambria"/>
          <w:sz w:val="16"/>
        </w:rPr>
        <w:t xml:space="preserve">. Provisional Measures regarding Mexico. Order of the Court of April 30, 2009, considerandum 5; I/A Court H.R. </w:t>
      </w:r>
      <w:hyperlink r:id="rId6" w:history="1">
        <w:r>
          <w:rPr>
            <w:rStyle w:val="Hyperlink0"/>
            <w:color w:val="000000" w:themeColor="text1"/>
          </w:rPr>
          <w:t>Matter of Milagro Sala</w:t>
        </w:r>
      </w:hyperlink>
      <w:r>
        <w:rPr>
          <w:rFonts w:ascii="Cambria" w:eastAsia="Cambria" w:hAnsi="Cambria" w:cs="Cambria"/>
          <w:sz w:val="16"/>
        </w:rPr>
        <w:t>. Request for Provisional Measures regarding Argentina. Order of the Inter-American Court of Human Rights of November 23, 2017, considerandum 5 [only in Spanish].</w:t>
      </w:r>
    </w:p>
  </w:footnote>
  <w:footnote w:id="6">
    <w:p w14:paraId="1603CE9F" w14:textId="53878151" w:rsidR="00161D93" w:rsidRDefault="00F67CC8">
      <w:pPr>
        <w:pStyle w:val="Textonotapie"/>
        <w:spacing w:after="0" w:line="240" w:lineRule="auto"/>
        <w:ind w:left="539" w:hanging="539"/>
        <w:jc w:val="both"/>
        <w:rPr>
          <w:rFonts w:ascii="Cambria" w:hAnsi="Cambria"/>
          <w:sz w:val="16"/>
        </w:rPr>
      </w:pPr>
      <w:r w:rsidRPr="002E7E4F">
        <w:rPr>
          <w:rFonts w:ascii="Cambria" w:eastAsia="Cambria" w:hAnsi="Cambria" w:cs="Cambria"/>
          <w:sz w:val="16"/>
          <w:vertAlign w:val="superscript"/>
        </w:rPr>
        <w:footnoteRef/>
      </w:r>
      <w:r w:rsidRPr="002E7E4F">
        <w:rPr>
          <w:rFonts w:ascii="Cambria" w:eastAsia="Cambria" w:hAnsi="Cambria" w:cs="Cambria"/>
          <w:sz w:val="16"/>
          <w:vertAlign w:val="superscript"/>
        </w:rPr>
        <w:t xml:space="preserve"> </w:t>
      </w:r>
      <w:r>
        <w:rPr>
          <w:rFonts w:ascii="Cambria" w:eastAsia="Cambria" w:hAnsi="Cambria" w:cs="Cambria"/>
          <w:sz w:val="16"/>
        </w:rPr>
        <w:tab/>
        <w:t xml:space="preserve">See in this regard: I/A Court H.R. </w:t>
      </w:r>
      <w:hyperlink r:id="rId7" w:history="1">
        <w:r>
          <w:rPr>
            <w:rStyle w:val="Hyperlink1"/>
            <w:color w:val="000000" w:themeColor="text1"/>
          </w:rPr>
          <w:t>Matter of Milagro Sala</w:t>
        </w:r>
      </w:hyperlink>
      <w:r>
        <w:rPr>
          <w:rFonts w:ascii="Cambria" w:eastAsia="Cambria" w:hAnsi="Cambria" w:cs="Cambria"/>
          <w:sz w:val="16"/>
        </w:rPr>
        <w:t xml:space="preserve">. Request for Provisional Measures regarding Argentina. Order of the Inter-American Court of Human Rights of November 23, 2017, considerandum 5 [only in Spanish]; I/A Court H.R. </w:t>
      </w:r>
      <w:hyperlink r:id="rId8" w:history="1">
        <w:r>
          <w:rPr>
            <w:rStyle w:val="Hyperlink0"/>
            <w:color w:val="000000" w:themeColor="text1"/>
          </w:rPr>
          <w:t>Matter of Capital El Rodeo I and El Rodeo II Judicial Confinement Center.</w:t>
        </w:r>
      </w:hyperlink>
      <w:r>
        <w:rPr>
          <w:rFonts w:ascii="Cambria" w:eastAsia="Cambria" w:hAnsi="Cambria" w:cs="Cambria"/>
          <w:sz w:val="16"/>
        </w:rPr>
        <w:t xml:space="preserve"> Provisional Measures regarding Venezuela. Order of the Court of February 8, 2008, considerandum 9; I/A Court H.R. </w:t>
      </w:r>
      <w:hyperlink r:id="rId9" w:history="1">
        <w:r>
          <w:rPr>
            <w:rStyle w:val="Hyperlink0"/>
            <w:color w:val="000000" w:themeColor="text1"/>
          </w:rPr>
          <w:t>Matter of the Criminal Institute of Plácido de Sá Carvalho</w:t>
        </w:r>
      </w:hyperlink>
      <w:r>
        <w:rPr>
          <w:rFonts w:ascii="Cambria" w:eastAsia="Cambria" w:hAnsi="Cambria" w:cs="Cambria"/>
          <w:sz w:val="16"/>
        </w:rPr>
        <w:t>.</w:t>
      </w:r>
      <w:r w:rsidR="00EC24F2">
        <w:rPr>
          <w:rFonts w:ascii="Cambria" w:eastAsia="Cambria" w:hAnsi="Cambria" w:cs="Cambria"/>
          <w:sz w:val="16"/>
        </w:rPr>
        <w:t xml:space="preserve"> </w:t>
      </w:r>
      <w:r>
        <w:rPr>
          <w:rFonts w:ascii="Cambria" w:eastAsia="Cambria" w:hAnsi="Cambria" w:cs="Cambria"/>
          <w:sz w:val="16"/>
        </w:rPr>
        <w:t>Provisional Measures regarding Brazil. Order of the Inter-American Court of Human Rights of February 13, 2017, considerandum 6 [only in Spanish].</w:t>
      </w:r>
    </w:p>
  </w:footnote>
  <w:footnote w:id="7">
    <w:p w14:paraId="2B1A693A" w14:textId="076D34EB" w:rsidR="00161D93" w:rsidRDefault="00F67CC8">
      <w:pPr>
        <w:pStyle w:val="Textonotapie"/>
        <w:spacing w:after="0" w:line="240" w:lineRule="auto"/>
        <w:ind w:left="540" w:hanging="540"/>
        <w:jc w:val="both"/>
        <w:rPr>
          <w:rFonts w:ascii="Cambria" w:hAnsi="Cambria"/>
          <w:color w:val="000000" w:themeColor="text1"/>
          <w:sz w:val="16"/>
        </w:rPr>
      </w:pPr>
      <w:r w:rsidRPr="002E7E4F">
        <w:rPr>
          <w:rFonts w:ascii="Cambria" w:eastAsia="Cambria" w:hAnsi="Cambria" w:cs="Cambria"/>
          <w:sz w:val="16"/>
          <w:vertAlign w:val="superscript"/>
        </w:rPr>
        <w:footnoteRef/>
      </w:r>
      <w:r w:rsidRPr="002E7E4F">
        <w:rPr>
          <w:rFonts w:ascii="Cambria" w:eastAsia="Cambria" w:hAnsi="Cambria" w:cs="Cambria"/>
          <w:sz w:val="16"/>
          <w:vertAlign w:val="superscript"/>
        </w:rPr>
        <w:t xml:space="preserve"> </w:t>
      </w:r>
      <w:r>
        <w:rPr>
          <w:rFonts w:ascii="Cambria" w:eastAsia="Cambria" w:hAnsi="Cambria" w:cs="Cambria"/>
          <w:sz w:val="16"/>
        </w:rPr>
        <w:tab/>
        <w:t xml:space="preserve">See in this regard: I/A Court H.R. </w:t>
      </w:r>
      <w:hyperlink r:id="rId10" w:history="1">
        <w:r>
          <w:rPr>
            <w:rStyle w:val="Hyperlink0"/>
            <w:color w:val="000000" w:themeColor="text1"/>
          </w:rPr>
          <w:t>Matter of Capital El Rodeo I and El Rodeo II Judicial Confinement Center</w:t>
        </w:r>
      </w:hyperlink>
      <w:r>
        <w:rPr>
          <w:rFonts w:ascii="Cambria" w:eastAsia="Cambria" w:hAnsi="Cambria" w:cs="Cambria"/>
          <w:sz w:val="16"/>
        </w:rPr>
        <w:t xml:space="preserve">. Provisional Measures regarding Venezuela. Order of the Court of February 8, 2008, considerandum 7; I/A Court H.R. </w:t>
      </w:r>
      <w:hyperlink r:id="rId11" w:history="1">
        <w:r>
          <w:rPr>
            <w:rStyle w:val="Hyperlink0"/>
            <w:color w:val="000000" w:themeColor="text1"/>
          </w:rPr>
          <w:t>Matter of “El Nacional” and “Así es la Noticia” newspapers</w:t>
        </w:r>
      </w:hyperlink>
      <w:r>
        <w:rPr>
          <w:rFonts w:ascii="Cambria" w:eastAsia="Cambria" w:hAnsi="Cambria" w:cs="Cambria"/>
          <w:sz w:val="16"/>
        </w:rPr>
        <w:t>. Provisional Measures regarding Venezuela. Order of the Court of November 25, 2008, considerandum 23</w:t>
      </w:r>
      <w:r w:rsidR="00EC24F2">
        <w:rPr>
          <w:rFonts w:ascii="Cambria" w:eastAsia="Cambria" w:hAnsi="Cambria" w:cs="Cambria"/>
          <w:sz w:val="16"/>
        </w:rPr>
        <w:t xml:space="preserve"> [only in Spanish]</w:t>
      </w:r>
      <w:r>
        <w:rPr>
          <w:rFonts w:ascii="Cambria" w:eastAsia="Cambria" w:hAnsi="Cambria" w:cs="Cambria"/>
          <w:sz w:val="16"/>
        </w:rPr>
        <w:t xml:space="preserve">; I/A Court H.R. </w:t>
      </w:r>
      <w:hyperlink r:id="rId12" w:history="1">
        <w:r>
          <w:rPr>
            <w:rStyle w:val="Hyperlink0"/>
            <w:color w:val="000000" w:themeColor="text1"/>
          </w:rPr>
          <w:t>Matter of Luis Uzcátegui</w:t>
        </w:r>
      </w:hyperlink>
      <w:r>
        <w:rPr>
          <w:rFonts w:ascii="Cambria" w:eastAsia="Cambria" w:hAnsi="Cambria" w:cs="Cambria"/>
          <w:sz w:val="16"/>
        </w:rPr>
        <w:t>. Provisional Measures regarding Venezuela. Order of the Court of January 27, 2009, considerandum 19.</w:t>
      </w:r>
    </w:p>
  </w:footnote>
  <w:footnote w:id="8">
    <w:p w14:paraId="5EED2137" w14:textId="77777777" w:rsidR="00161D93" w:rsidRDefault="00F67CC8">
      <w:pPr>
        <w:pStyle w:val="Textonotapie"/>
        <w:spacing w:after="0" w:line="240" w:lineRule="auto"/>
        <w:ind w:left="540" w:hanging="540"/>
        <w:jc w:val="both"/>
        <w:rPr>
          <w:rStyle w:val="Refdenotaalpie"/>
        </w:rPr>
      </w:pPr>
      <w:r>
        <w:rPr>
          <w:rStyle w:val="Refdenotaalpie"/>
        </w:rPr>
        <w:footnoteRef/>
      </w:r>
      <w:r>
        <w:rPr>
          <w:rStyle w:val="Refdenotaalpie"/>
        </w:rPr>
        <w:t xml:space="preserve"> </w:t>
      </w:r>
      <w:r>
        <w:rPr>
          <w:rStyle w:val="Refdenotaalpie"/>
        </w:rPr>
        <w:tab/>
      </w:r>
      <w:r>
        <w:rPr>
          <w:rStyle w:val="Refdenotaalpie"/>
          <w:vertAlign w:val="baseline"/>
        </w:rPr>
        <w:t xml:space="preserve">See in this regard: I/A Court H.R. </w:t>
      </w:r>
      <w:hyperlink r:id="rId13" w:history="1">
        <w:r>
          <w:rPr>
            <w:rStyle w:val="Refdenotaalpie"/>
            <w:vertAlign w:val="baseline"/>
          </w:rPr>
          <w:t>Matter of Members of the Miskitu Indigenous Peoples of the North Caribbean Coast regarding Nicaragua</w:t>
        </w:r>
      </w:hyperlink>
      <w:r>
        <w:rPr>
          <w:rStyle w:val="Refdenotaalpie"/>
          <w:vertAlign w:val="baseline"/>
        </w:rPr>
        <w:t xml:space="preserve">. Extension of Provisional Measures. Order of the Inter-American Court of Human Rights of August 23, 2018, considerandum 13 [only in Spanish]; I/A Court H.R. </w:t>
      </w:r>
      <w:hyperlink r:id="rId14" w:history="1">
        <w:r>
          <w:rPr>
            <w:rStyle w:val="Refdenotaalpie"/>
            <w:vertAlign w:val="baseline"/>
          </w:rPr>
          <w:t>Matter of Children Deprived of Liberty in the “Complexo do Tatuapé” of the Fundação CASA</w:t>
        </w:r>
      </w:hyperlink>
      <w:r>
        <w:rPr>
          <w:rStyle w:val="Refdenotaalpie"/>
          <w:vertAlign w:val="baseline"/>
        </w:rPr>
        <w:t>. Request for extension of provisional measures. Provisional Measures regarding Brazil. Order of the Inter-American Court of Human Rights of July 4, 2006, considerandum 23.</w:t>
      </w:r>
    </w:p>
  </w:footnote>
  <w:footnote w:id="9">
    <w:p w14:paraId="4A202AFF" w14:textId="77777777" w:rsidR="00161D93" w:rsidRDefault="00F67CC8">
      <w:pPr>
        <w:pStyle w:val="Textonotapie"/>
        <w:spacing w:after="0" w:line="240" w:lineRule="auto"/>
        <w:ind w:left="540" w:hanging="540"/>
        <w:jc w:val="both"/>
        <w:rPr>
          <w:rFonts w:ascii="Cambria" w:eastAsia="Cambria" w:hAnsi="Cambria" w:cs="Cambria"/>
          <w:color w:val="000000" w:themeColor="text1"/>
          <w:sz w:val="16"/>
          <w:vertAlign w:val="superscript"/>
        </w:rPr>
      </w:pPr>
      <w:r w:rsidRPr="002E7E4F">
        <w:rPr>
          <w:rFonts w:ascii="Cambria" w:eastAsia="Cambria" w:hAnsi="Cambria" w:cs="Cambria"/>
          <w:sz w:val="16"/>
          <w:vertAlign w:val="superscript"/>
        </w:rPr>
        <w:footnoteRef/>
      </w:r>
      <w:r w:rsidRPr="002E7E4F">
        <w:rPr>
          <w:rFonts w:ascii="Cambria" w:eastAsia="Cambria" w:hAnsi="Cambria" w:cs="Cambria"/>
          <w:sz w:val="16"/>
          <w:vertAlign w:val="superscript"/>
        </w:rPr>
        <w:t xml:space="preserve"> </w:t>
      </w:r>
      <w:r>
        <w:rPr>
          <w:rFonts w:ascii="Cambria" w:eastAsia="Cambria" w:hAnsi="Cambria" w:cs="Cambria"/>
          <w:sz w:val="16"/>
        </w:rPr>
        <w:tab/>
        <w:t xml:space="preserve">IACHR. </w:t>
      </w:r>
      <w:hyperlink r:id="rId15" w:history="1">
        <w:r>
          <w:rPr>
            <w:rFonts w:ascii="Cambria" w:hAnsi="Cambria" w:cs="Cambria"/>
            <w:sz w:val="16"/>
          </w:rPr>
          <w:t>Resolution 2/2015</w:t>
        </w:r>
      </w:hyperlink>
      <w:r>
        <w:rPr>
          <w:rFonts w:ascii="Cambria" w:eastAsia="Cambria" w:hAnsi="Cambria" w:cs="Cambria"/>
          <w:sz w:val="16"/>
        </w:rPr>
        <w:t xml:space="preserve">. Precautionary Measure No. 455-13. Matter of Nestora Salgado regarding Mexico. January 28, 2015, para. 14; IACHR. </w:t>
      </w:r>
      <w:hyperlink r:id="rId16" w:history="1">
        <w:r>
          <w:rPr>
            <w:rFonts w:ascii="Cambria" w:hAnsi="Cambria" w:cs="Cambria"/>
            <w:sz w:val="16"/>
          </w:rPr>
          <w:t>Resolution</w:t>
        </w:r>
      </w:hyperlink>
      <w:r>
        <w:rPr>
          <w:rFonts w:ascii="Cambria" w:eastAsia="Cambria" w:hAnsi="Cambria" w:cs="Cambria"/>
          <w:sz w:val="16"/>
        </w:rPr>
        <w:t xml:space="preserve"> 37/2021. Precautionary Measure No. 96-21. Gustavo Adolfo Mendoza Beteta and family regarding Nicaragua. April 30, 2021, para. 33.</w:t>
      </w:r>
    </w:p>
  </w:footnote>
  <w:footnote w:id="10">
    <w:p w14:paraId="4F1E67AE" w14:textId="6985D001" w:rsidR="00161D93" w:rsidRDefault="00F67CC8">
      <w:pPr>
        <w:pStyle w:val="Textonotapie"/>
        <w:spacing w:after="0" w:line="240" w:lineRule="auto"/>
        <w:ind w:left="540" w:hanging="540"/>
        <w:jc w:val="both"/>
        <w:rPr>
          <w:rFonts w:ascii="Cambria" w:hAnsi="Cambria"/>
          <w:color w:val="000000" w:themeColor="text1"/>
          <w:sz w:val="16"/>
        </w:rPr>
      </w:pPr>
      <w:r w:rsidRPr="002E7E4F">
        <w:rPr>
          <w:rFonts w:ascii="Cambria" w:eastAsia="Cambria" w:hAnsi="Cambria" w:cs="Cambria"/>
          <w:sz w:val="16"/>
          <w:vertAlign w:val="superscript"/>
        </w:rPr>
        <w:footnoteRef/>
      </w:r>
      <w:r w:rsidRPr="002E7E4F">
        <w:rPr>
          <w:rFonts w:ascii="Cambria" w:eastAsia="Cambria" w:hAnsi="Cambria" w:cs="Cambria"/>
          <w:sz w:val="16"/>
          <w:vertAlign w:val="superscript"/>
        </w:rPr>
        <w:t xml:space="preserve"> </w:t>
      </w:r>
      <w:r>
        <w:rPr>
          <w:rFonts w:ascii="Cambria" w:eastAsia="Cambria" w:hAnsi="Cambria" w:cs="Cambria"/>
          <w:sz w:val="16"/>
        </w:rPr>
        <w:tab/>
        <w:t xml:space="preserve">In this regard, the Court has indicated that “[it] cannot, in a provisional measure, consider the merits of any arguments pertaining to issues other than those which relate strictly to the extreme gravity and urgency and the necessity to avoid irreparable damage to persons.” See in this regard: I/A Court H.R. </w:t>
      </w:r>
      <w:hyperlink r:id="rId17" w:history="1">
        <w:r>
          <w:rPr>
            <w:rFonts w:ascii="Cambria" w:hAnsi="Cambria" w:cs="Cambria"/>
            <w:sz w:val="16"/>
          </w:rPr>
          <w:t>Matter of James et al. regarding Trinidad and Tobago</w:t>
        </w:r>
      </w:hyperlink>
      <w:r>
        <w:rPr>
          <w:rFonts w:ascii="Cambria" w:eastAsia="Cambria" w:hAnsi="Cambria" w:cs="Cambria"/>
          <w:sz w:val="16"/>
        </w:rPr>
        <w:t xml:space="preserve">. Provisional Measures. Order of the Inter-American Court of Human Rights of August 29, 1998, considerandum 6; I/A Court </w:t>
      </w:r>
      <w:hyperlink r:id="rId18" w:history="1">
        <w:r>
          <w:rPr>
            <w:rFonts w:ascii="Cambria" w:hAnsi="Cambria" w:cs="Cambria"/>
            <w:sz w:val="16"/>
          </w:rPr>
          <w:t>Caso Familia Barrios Vs. Venezuela</w:t>
        </w:r>
      </w:hyperlink>
      <w:r w:rsidR="002E7E4F">
        <w:rPr>
          <w:rFonts w:ascii="Cambria" w:hAnsi="Cambria" w:cs="Cambria"/>
          <w:sz w:val="16"/>
        </w:rPr>
        <w:t xml:space="preserve"> </w:t>
      </w:r>
      <w:r>
        <w:rPr>
          <w:rFonts w:ascii="Cambria" w:eastAsia="Cambria" w:hAnsi="Cambria" w:cs="Cambria"/>
          <w:sz w:val="16"/>
        </w:rPr>
        <w:t>H.R. Provisional Measures. Order of the Inter-American Court of Human Rights of April 22, 2021, considerandum 2 [only in Spanish].</w:t>
      </w:r>
    </w:p>
  </w:footnote>
  <w:footnote w:id="11">
    <w:p w14:paraId="2F9D96F5" w14:textId="2C20BB82" w:rsidR="00161D93" w:rsidRDefault="00F67CC8">
      <w:pPr>
        <w:pStyle w:val="Textonotapie"/>
        <w:spacing w:after="0" w:line="240" w:lineRule="auto"/>
        <w:ind w:left="540" w:hanging="540"/>
        <w:jc w:val="both"/>
        <w:rPr>
          <w:rFonts w:ascii="Cambria" w:hAnsi="Cambria"/>
          <w:sz w:val="16"/>
        </w:rPr>
      </w:pPr>
      <w:r w:rsidRPr="002E7E4F">
        <w:rPr>
          <w:rFonts w:ascii="Cambria" w:hAnsi="Cambria"/>
          <w:sz w:val="16"/>
          <w:vertAlign w:val="superscript"/>
        </w:rPr>
        <w:footnoteRef/>
      </w:r>
      <w:r w:rsidR="002E7E4F">
        <w:rPr>
          <w:rFonts w:ascii="Cambria" w:hAnsi="Cambria"/>
          <w:sz w:val="16"/>
        </w:rPr>
        <w:tab/>
        <w:t>I</w:t>
      </w:r>
      <w:r>
        <w:rPr>
          <w:rFonts w:ascii="Cambria" w:hAnsi="Cambria"/>
          <w:sz w:val="16"/>
        </w:rPr>
        <w:t xml:space="preserve">ACHR. </w:t>
      </w:r>
      <w:hyperlink r:id="rId19" w:history="1">
        <w:r>
          <w:rPr>
            <w:rStyle w:val="Hipervnculo"/>
            <w:rFonts w:ascii="Cambria" w:hAnsi="Cambria"/>
            <w:sz w:val="16"/>
          </w:rPr>
          <w:t>IACHR, IACHR Reiterates Its Concern over the Violence Recorded in 2020 against Human Rights Defenders in Colombia</w:t>
        </w:r>
      </w:hyperlink>
      <w:r>
        <w:rPr>
          <w:rFonts w:ascii="Cambria" w:hAnsi="Cambria"/>
          <w:sz w:val="16"/>
        </w:rPr>
        <w:t xml:space="preserve">, January 22, 2021. </w:t>
      </w:r>
    </w:p>
  </w:footnote>
  <w:footnote w:id="12">
    <w:p w14:paraId="4DC4515A" w14:textId="756FEEDC" w:rsidR="00161D93" w:rsidRDefault="00F67CC8">
      <w:pPr>
        <w:pStyle w:val="Textonotapie"/>
        <w:spacing w:after="0" w:line="240" w:lineRule="auto"/>
        <w:ind w:left="540" w:hanging="540"/>
        <w:jc w:val="both"/>
        <w:rPr>
          <w:rFonts w:ascii="Cambria" w:hAnsi="Cambria"/>
          <w:sz w:val="16"/>
        </w:rPr>
      </w:pPr>
      <w:r w:rsidRPr="002E7E4F">
        <w:rPr>
          <w:rFonts w:ascii="Cambria" w:hAnsi="Cambria"/>
          <w:sz w:val="16"/>
          <w:vertAlign w:val="superscript"/>
        </w:rPr>
        <w:footnoteRef/>
      </w:r>
      <w:r w:rsidRPr="002E7E4F">
        <w:rPr>
          <w:rFonts w:ascii="Cambria" w:hAnsi="Cambria"/>
          <w:sz w:val="16"/>
          <w:vertAlign w:val="superscript"/>
        </w:rPr>
        <w:t xml:space="preserve"> </w:t>
      </w:r>
      <w:r>
        <w:rPr>
          <w:rFonts w:ascii="Cambria" w:hAnsi="Cambria"/>
          <w:sz w:val="16"/>
        </w:rPr>
        <w:tab/>
        <w:t xml:space="preserve">IACHR. </w:t>
      </w:r>
      <w:hyperlink r:id="rId20" w:history="1">
        <w:r>
          <w:rPr>
            <w:rFonts w:ascii="Cambria" w:hAnsi="Cambria"/>
            <w:sz w:val="16"/>
          </w:rPr>
          <w:t>The IACHR expresses concern about acts of violence in Colombia related to the actions of non-state armed groups</w:t>
        </w:r>
      </w:hyperlink>
      <w:r>
        <w:rPr>
          <w:rFonts w:ascii="Cambria" w:hAnsi="Cambria"/>
          <w:sz w:val="16"/>
        </w:rPr>
        <w:t>. May 20, 2022.</w:t>
      </w:r>
    </w:p>
  </w:footnote>
  <w:footnote w:id="13">
    <w:p w14:paraId="6FA10475" w14:textId="77777777" w:rsidR="00161D93" w:rsidRDefault="00F67CC8">
      <w:pPr>
        <w:pStyle w:val="Textonotapie"/>
        <w:spacing w:after="0" w:line="240" w:lineRule="auto"/>
        <w:ind w:left="540" w:hanging="540"/>
        <w:jc w:val="both"/>
        <w:rPr>
          <w:rFonts w:ascii="Cambria" w:hAnsi="Cambria"/>
          <w:sz w:val="16"/>
        </w:rPr>
      </w:pPr>
      <w:r>
        <w:rPr>
          <w:rStyle w:val="Refdenotaalpie"/>
        </w:rPr>
        <w:footnoteRef/>
      </w:r>
      <w:r>
        <w:rPr>
          <w:rStyle w:val="Refdenotaalpie"/>
        </w:rPr>
        <w:t xml:space="preserve"> </w:t>
      </w:r>
      <w:r>
        <w:rPr>
          <w:rStyle w:val="Refdenotaalpie"/>
        </w:rPr>
        <w:tab/>
      </w:r>
      <w:r>
        <w:rPr>
          <w:rStyle w:val="Refdenotaalpie"/>
          <w:vertAlign w:val="baseline"/>
        </w:rPr>
        <w:t>IACHR</w:t>
      </w:r>
      <w:hyperlink r:id="rId21">
        <w:r>
          <w:rPr>
            <w:rStyle w:val="Refdenotaalpie"/>
            <w:vertAlign w:val="baseline"/>
          </w:rPr>
          <w:t xml:space="preserve">, </w:t>
        </w:r>
      </w:hyperlink>
      <w:r>
        <w:rPr>
          <w:rStyle w:val="Refdenotaalpie"/>
          <w:vertAlign w:val="baseline"/>
        </w:rPr>
        <w:t>IACHR calls on Colombia to adopt urgent measures to guarantee the rights of indigenous peoples and Black, Afro-Colombian, Root and Palenquera communities, December 29, 2021</w:t>
      </w:r>
      <w:r>
        <w:rPr>
          <w:rFonts w:ascii="Cambria" w:hAnsi="Cambria"/>
          <w:sz w:val="16"/>
        </w:rPr>
        <w:t xml:space="preserve">. </w:t>
      </w:r>
    </w:p>
  </w:footnote>
  <w:footnote w:id="14">
    <w:p w14:paraId="0F34E3C2" w14:textId="77777777" w:rsidR="00161D93" w:rsidRDefault="00F67CC8">
      <w:pPr>
        <w:pStyle w:val="Textonotapie"/>
        <w:spacing w:after="0" w:line="240" w:lineRule="auto"/>
        <w:ind w:left="540" w:hanging="540"/>
        <w:jc w:val="both"/>
        <w:rPr>
          <w:rFonts w:ascii="Cambria" w:eastAsia="Cambria" w:hAnsi="Cambria" w:cs="Cambria"/>
          <w:color w:val="000000" w:themeColor="text1"/>
          <w:sz w:val="16"/>
          <w:vertAlign w:val="superscript"/>
        </w:rPr>
      </w:pPr>
      <w:r w:rsidRPr="002E7E4F">
        <w:rPr>
          <w:rFonts w:ascii="Cambria" w:eastAsia="Cambria" w:hAnsi="Cambria" w:cs="Cambria"/>
          <w:sz w:val="16"/>
          <w:vertAlign w:val="superscript"/>
        </w:rPr>
        <w:footnoteRef/>
      </w:r>
      <w:r>
        <w:rPr>
          <w:rFonts w:ascii="Cambria" w:eastAsia="Cambria" w:hAnsi="Cambria" w:cs="Cambria"/>
          <w:sz w:val="16"/>
        </w:rPr>
        <w:t xml:space="preserve"> </w:t>
      </w:r>
      <w:r>
        <w:rPr>
          <w:rFonts w:ascii="Cambria" w:eastAsia="Cambria" w:hAnsi="Cambria" w:cs="Cambria"/>
          <w:sz w:val="16"/>
        </w:rPr>
        <w:tab/>
        <w:t xml:space="preserve">IACHR. </w:t>
      </w:r>
      <w:hyperlink r:id="rId22" w:history="1">
        <w:r>
          <w:rPr>
            <w:rFonts w:ascii="Cambria" w:hAnsi="Cambria" w:cs="Cambria"/>
            <w:color w:val="000000" w:themeColor="text1"/>
            <w:sz w:val="16"/>
          </w:rPr>
          <w:t>The IACHR calls on Colombia to adopt urgent measures to guarantee the rights of indigenous peoples and black, Afro-Colombian, indigenous, and indigenous communities</w:t>
        </w:r>
      </w:hyperlink>
      <w:r>
        <w:rPr>
          <w:rFonts w:ascii="Cambria" w:eastAsia="Cambria" w:hAnsi="Cambria" w:cs="Cambria"/>
          <w:sz w:val="16"/>
        </w:rPr>
        <w:t>. December 29, 2021.</w:t>
      </w:r>
    </w:p>
  </w:footnote>
  <w:footnote w:id="15">
    <w:p w14:paraId="7B1248A3" w14:textId="77777777" w:rsidR="00161D93" w:rsidRDefault="00F67CC8">
      <w:pPr>
        <w:pStyle w:val="P68B1DB1-FootnoteText7"/>
        <w:spacing w:after="0" w:line="240" w:lineRule="auto"/>
        <w:ind w:left="540" w:hanging="540"/>
        <w:jc w:val="both"/>
      </w:pPr>
      <w:r w:rsidRPr="002E7E4F">
        <w:rPr>
          <w:vertAlign w:val="superscript"/>
        </w:rPr>
        <w:footnoteRef/>
      </w:r>
      <w:r w:rsidRPr="002E7E4F">
        <w:rPr>
          <w:vertAlign w:val="superscript"/>
        </w:rPr>
        <w:t xml:space="preserve"> </w:t>
      </w:r>
      <w:r>
        <w:tab/>
        <w:t>IACHR. The Commission calls on the State of Colombia to investigate cases of violence against ethnic-racial groups and peasant communities. April 12, 2022.</w:t>
      </w:r>
    </w:p>
  </w:footnote>
  <w:footnote w:id="16">
    <w:p w14:paraId="1B3578BC" w14:textId="7DFEC441" w:rsidR="00161D93" w:rsidRDefault="00F67CC8">
      <w:pPr>
        <w:pStyle w:val="Textonotapie"/>
        <w:spacing w:after="0" w:line="240" w:lineRule="auto"/>
        <w:ind w:left="540" w:hanging="540"/>
        <w:jc w:val="both"/>
        <w:rPr>
          <w:rFonts w:ascii="Cambria" w:hAnsi="Cambria"/>
          <w:sz w:val="16"/>
        </w:rPr>
      </w:pPr>
      <w:r w:rsidRPr="002E7E4F">
        <w:rPr>
          <w:rFonts w:ascii="Cambria" w:hAnsi="Cambria"/>
          <w:sz w:val="16"/>
          <w:vertAlign w:val="superscript"/>
        </w:rPr>
        <w:footnoteRef/>
      </w:r>
      <w:r w:rsidRPr="002E7E4F">
        <w:rPr>
          <w:rFonts w:ascii="Cambria" w:hAnsi="Cambria"/>
          <w:sz w:val="16"/>
          <w:vertAlign w:val="superscript"/>
        </w:rPr>
        <w:t xml:space="preserve"> </w:t>
      </w:r>
      <w:r>
        <w:rPr>
          <w:rFonts w:ascii="Cambria" w:hAnsi="Cambria"/>
          <w:sz w:val="16"/>
        </w:rPr>
        <w:tab/>
        <w:t>IACHR</w:t>
      </w:r>
      <w:r w:rsidR="008B3630">
        <w:rPr>
          <w:rFonts w:ascii="Cambria" w:hAnsi="Cambria"/>
          <w:sz w:val="16"/>
        </w:rPr>
        <w:t>.</w:t>
      </w:r>
      <w:r>
        <w:rPr>
          <w:rFonts w:ascii="Cambria" w:hAnsi="Cambria"/>
          <w:sz w:val="16"/>
        </w:rPr>
        <w:t xml:space="preserve"> </w:t>
      </w:r>
      <w:r w:rsidR="008B3630">
        <w:rPr>
          <w:rFonts w:ascii="Cambria" w:hAnsi="Cambria"/>
          <w:sz w:val="16"/>
        </w:rPr>
        <w:t xml:space="preserve">Report on the Situation of </w:t>
      </w:r>
      <w:hyperlink r:id="rId23" w:history="1">
        <w:r w:rsidR="008B3630">
          <w:rPr>
            <w:rFonts w:ascii="Cambria" w:hAnsi="Cambria"/>
            <w:sz w:val="16"/>
          </w:rPr>
          <w:t>Human Rights Defenders and Social Leaders in</w:t>
        </w:r>
        <w:r>
          <w:rPr>
            <w:rFonts w:ascii="Cambria" w:hAnsi="Cambria"/>
            <w:sz w:val="16"/>
          </w:rPr>
          <w:t xml:space="preserve"> Colombia</w:t>
        </w:r>
      </w:hyperlink>
      <w:r>
        <w:rPr>
          <w:rFonts w:ascii="Cambria" w:hAnsi="Cambria"/>
          <w:sz w:val="16"/>
        </w:rPr>
        <w:t xml:space="preserve">. OAS/Ser.L/V/II. Doc. 262. December 6, 2019, para. 56. </w:t>
      </w:r>
    </w:p>
  </w:footnote>
  <w:footnote w:id="17">
    <w:p w14:paraId="3BDF08E8" w14:textId="77777777" w:rsidR="00161D93" w:rsidRDefault="00F67CC8">
      <w:pPr>
        <w:pStyle w:val="Textonotapie"/>
        <w:spacing w:after="0" w:line="240" w:lineRule="auto"/>
        <w:ind w:left="540" w:hanging="540"/>
        <w:jc w:val="both"/>
        <w:rPr>
          <w:rFonts w:ascii="Cambria" w:hAnsi="Cambria"/>
          <w:sz w:val="16"/>
        </w:rPr>
      </w:pPr>
      <w:r w:rsidRPr="002E7E4F">
        <w:rPr>
          <w:rFonts w:ascii="Cambria" w:hAnsi="Cambria"/>
          <w:sz w:val="16"/>
          <w:vertAlign w:val="superscript"/>
        </w:rPr>
        <w:footnoteRef/>
      </w:r>
      <w:r w:rsidRPr="002E7E4F">
        <w:rPr>
          <w:rFonts w:ascii="Cambria" w:hAnsi="Cambria"/>
          <w:sz w:val="16"/>
          <w:vertAlign w:val="superscript"/>
        </w:rPr>
        <w:t xml:space="preserve"> </w:t>
      </w:r>
      <w:r>
        <w:rPr>
          <w:rFonts w:ascii="Cambria" w:hAnsi="Cambria"/>
          <w:sz w:val="16"/>
        </w:rPr>
        <w:tab/>
        <w:t xml:space="preserve">IACHR. </w:t>
      </w:r>
      <w:hyperlink r:id="rId24" w:history="1">
        <w:r>
          <w:rPr>
            <w:rFonts w:ascii="Cambria" w:hAnsi="Cambria"/>
            <w:sz w:val="16"/>
          </w:rPr>
          <w:t>Report on the Situation of Human Rights Defenders and Social Leaders in Colombia</w:t>
        </w:r>
      </w:hyperlink>
      <w:r>
        <w:rPr>
          <w:rFonts w:ascii="Cambria" w:hAnsi="Cambria"/>
          <w:sz w:val="16"/>
        </w:rPr>
        <w:t xml:space="preserve">. OAS/Ser.L/V/II. Doc. 262. December 6, 2019, para. 67. </w:t>
      </w:r>
    </w:p>
  </w:footnote>
  <w:footnote w:id="18">
    <w:p w14:paraId="07408294" w14:textId="6480CDE4" w:rsidR="00161D93" w:rsidRDefault="00F67CC8">
      <w:pPr>
        <w:pStyle w:val="Textonotapie"/>
        <w:spacing w:after="0" w:line="240" w:lineRule="auto"/>
        <w:ind w:left="540" w:hanging="540"/>
        <w:jc w:val="both"/>
        <w:rPr>
          <w:rFonts w:ascii="Cambria" w:hAnsi="Cambria"/>
          <w:sz w:val="16"/>
          <w:highlight w:val="cyan"/>
        </w:rPr>
      </w:pPr>
      <w:r w:rsidRPr="00893000">
        <w:rPr>
          <w:rFonts w:ascii="Cambria" w:hAnsi="Cambria"/>
          <w:sz w:val="16"/>
          <w:vertAlign w:val="superscript"/>
        </w:rPr>
        <w:footnoteRef/>
      </w:r>
      <w:r w:rsidRPr="00893000">
        <w:rPr>
          <w:rFonts w:ascii="Cambria" w:hAnsi="Cambria"/>
          <w:sz w:val="16"/>
          <w:vertAlign w:val="superscript"/>
        </w:rPr>
        <w:t xml:space="preserve"> </w:t>
      </w:r>
      <w:r>
        <w:rPr>
          <w:rFonts w:ascii="Cambria" w:hAnsi="Cambria"/>
          <w:sz w:val="16"/>
        </w:rPr>
        <w:tab/>
        <w:t xml:space="preserve">IACHR. </w:t>
      </w:r>
      <w:hyperlink r:id="rId25" w:history="1">
        <w:r>
          <w:rPr>
            <w:rStyle w:val="Hipervnculo"/>
            <w:rFonts w:ascii="Cambria" w:hAnsi="Cambria"/>
            <w:sz w:val="16"/>
          </w:rPr>
          <w:t>Towards Effective Integral Protection Policies for Human Rights Defenders</w:t>
        </w:r>
      </w:hyperlink>
      <w:r>
        <w:rPr>
          <w:rFonts w:ascii="Cambria" w:hAnsi="Cambria"/>
          <w:sz w:val="16"/>
        </w:rPr>
        <w:t>. OEA/Ser.L/V/II., Doc. 207/17, December 29, 2017, para</w:t>
      </w:r>
      <w:r w:rsidR="00893000">
        <w:rPr>
          <w:rFonts w:ascii="Cambria" w:hAnsi="Cambria"/>
          <w:sz w:val="16"/>
        </w:rPr>
        <w:t>.</w:t>
      </w:r>
      <w:r>
        <w:rPr>
          <w:rFonts w:ascii="Cambria" w:hAnsi="Cambria"/>
          <w:sz w:val="16"/>
        </w:rPr>
        <w:t xml:space="preserve"> 291</w:t>
      </w:r>
    </w:p>
  </w:footnote>
  <w:footnote w:id="19">
    <w:p w14:paraId="50DE2F52" w14:textId="1202AAF5" w:rsidR="00161D93" w:rsidRDefault="00F67CC8">
      <w:pPr>
        <w:pStyle w:val="Textonotapie"/>
        <w:spacing w:after="0" w:line="240" w:lineRule="auto"/>
        <w:ind w:left="540" w:hanging="540"/>
        <w:jc w:val="both"/>
        <w:rPr>
          <w:rFonts w:ascii="Cambria" w:hAnsi="Cambria"/>
          <w:sz w:val="16"/>
          <w:vertAlign w:val="superscript"/>
        </w:rPr>
      </w:pPr>
      <w:r w:rsidRPr="00893000">
        <w:rPr>
          <w:rFonts w:ascii="Cambria" w:hAnsi="Cambria"/>
          <w:sz w:val="16"/>
          <w:vertAlign w:val="superscript"/>
        </w:rPr>
        <w:footnoteRef/>
      </w:r>
      <w:r w:rsidRPr="00893000">
        <w:rPr>
          <w:rFonts w:ascii="Cambria" w:hAnsi="Cambria"/>
          <w:sz w:val="16"/>
          <w:vertAlign w:val="superscript"/>
        </w:rPr>
        <w:t xml:space="preserve"> </w:t>
      </w:r>
      <w:r>
        <w:rPr>
          <w:rFonts w:ascii="Cambria" w:hAnsi="Cambria"/>
          <w:sz w:val="16"/>
        </w:rPr>
        <w:tab/>
        <w:t xml:space="preserve">IACHR. </w:t>
      </w:r>
      <w:hyperlink r:id="rId26" w:history="1">
        <w:r>
          <w:rPr>
            <w:rStyle w:val="Hipervnculo"/>
            <w:rFonts w:ascii="Cambria" w:hAnsi="Cambria"/>
            <w:sz w:val="16"/>
          </w:rPr>
          <w:t>Towards Effective Integral Protection Policies for Human Rights Defenders</w:t>
        </w:r>
      </w:hyperlink>
      <w:r>
        <w:rPr>
          <w:rFonts w:ascii="Cambria" w:hAnsi="Cambria"/>
          <w:sz w:val="16"/>
        </w:rPr>
        <w:t>. OEA/Ser.L/V/II., Doc. 207/17, December 29, 2017, para. 291</w:t>
      </w:r>
    </w:p>
  </w:footnote>
  <w:footnote w:id="20">
    <w:p w14:paraId="76CA4888" w14:textId="7B8C7B24" w:rsidR="00161D93" w:rsidRDefault="00F67CC8">
      <w:pPr>
        <w:pStyle w:val="Textonotapie"/>
        <w:spacing w:after="0" w:line="240" w:lineRule="auto"/>
        <w:ind w:left="540" w:hanging="540"/>
        <w:jc w:val="both"/>
        <w:rPr>
          <w:rFonts w:ascii="Cambria" w:hAnsi="Cambria"/>
          <w:sz w:val="16"/>
        </w:rPr>
      </w:pPr>
      <w:r w:rsidRPr="00893000">
        <w:rPr>
          <w:rFonts w:ascii="Cambria" w:hAnsi="Cambria"/>
          <w:sz w:val="16"/>
          <w:vertAlign w:val="superscript"/>
        </w:rPr>
        <w:footnoteRef/>
      </w:r>
      <w:r w:rsidRPr="00893000">
        <w:rPr>
          <w:rFonts w:ascii="Cambria" w:hAnsi="Cambria"/>
          <w:sz w:val="16"/>
          <w:vertAlign w:val="superscript"/>
        </w:rPr>
        <w:t xml:space="preserve"> </w:t>
      </w:r>
      <w:r>
        <w:rPr>
          <w:rFonts w:ascii="Cambria" w:hAnsi="Cambria"/>
          <w:sz w:val="16"/>
        </w:rPr>
        <w:tab/>
        <w:t xml:space="preserve">IACHR. </w:t>
      </w:r>
      <w:hyperlink r:id="rId27" w:history="1">
        <w:r>
          <w:rPr>
            <w:rStyle w:val="Hipervnculo"/>
            <w:rFonts w:ascii="Cambria" w:hAnsi="Cambria"/>
            <w:sz w:val="16"/>
          </w:rPr>
          <w:t>Towards Effective Integral Protection Policies for Human Rights Defenders</w:t>
        </w:r>
      </w:hyperlink>
      <w:r>
        <w:rPr>
          <w:rFonts w:ascii="Cambria" w:hAnsi="Cambria"/>
          <w:sz w:val="16"/>
        </w:rPr>
        <w:t>. OEA/Ser.L/V/II., Doc. 207/17, December 29, 2017, para. 291</w:t>
      </w:r>
    </w:p>
  </w:footnote>
  <w:footnote w:id="21">
    <w:p w14:paraId="07D4F091" w14:textId="37E53143" w:rsidR="00161D93" w:rsidRDefault="00F67CC8">
      <w:pPr>
        <w:pStyle w:val="P68B1DB1-FootnoteText8"/>
        <w:spacing w:after="0" w:line="240" w:lineRule="auto"/>
        <w:ind w:left="540" w:hanging="540"/>
        <w:jc w:val="both"/>
        <w:rPr>
          <w:color w:val="000000" w:themeColor="text1"/>
          <w:vertAlign w:val="superscript"/>
        </w:rPr>
      </w:pPr>
      <w:r w:rsidRPr="00893000">
        <w:rPr>
          <w:vertAlign w:val="superscript"/>
        </w:rPr>
        <w:footnoteRef/>
      </w:r>
      <w:r w:rsidRPr="00893000">
        <w:rPr>
          <w:vertAlign w:val="superscript"/>
        </w:rPr>
        <w:t xml:space="preserve"> </w:t>
      </w:r>
      <w:r>
        <w:tab/>
        <w:t xml:space="preserve">See, </w:t>
      </w:r>
      <w:r>
        <w:rPr>
          <w:i/>
        </w:rPr>
        <w:t>inter alia</w:t>
      </w:r>
      <w:r>
        <w:t xml:space="preserve">: IACHR, Francisco Javier Barraza Gómez regarding Mexico (PM-209-14), Resolution of August 15, 2017, para. 22. IACHR, Paulina Mateo Chic regarding Guatemala (PM 782-17), Resolution of December 1, 2017, para. 34; and IACHR, Santiago Maldonado regarding Argentina (PM 564-2017), Resolution of August 22, 2017, para. 16. </w:t>
      </w:r>
    </w:p>
  </w:footnote>
  <w:footnote w:id="22">
    <w:p w14:paraId="0F1DB1DC" w14:textId="77777777" w:rsidR="00161D93" w:rsidRDefault="00F67CC8">
      <w:pPr>
        <w:pStyle w:val="P68B1DB1-FootnoteText7"/>
        <w:spacing w:after="0" w:line="240" w:lineRule="auto"/>
        <w:ind w:left="540" w:hanging="540"/>
        <w:jc w:val="both"/>
      </w:pPr>
      <w:r w:rsidRPr="00893000">
        <w:rPr>
          <w:vertAlign w:val="superscript"/>
        </w:rPr>
        <w:footnoteRef/>
      </w:r>
      <w:r w:rsidRPr="00893000">
        <w:rPr>
          <w:vertAlign w:val="superscript"/>
        </w:rPr>
        <w:t xml:space="preserve"> </w:t>
      </w:r>
      <w:r>
        <w:tab/>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FCED" w14:textId="77777777" w:rsidR="001F536B" w:rsidRDefault="001F536B" w:rsidP="001F536B">
    <w:pPr>
      <w:pStyle w:val="Encabezado"/>
      <w:spacing w:after="240"/>
    </w:pPr>
    <w:r>
      <w:rPr>
        <w:noProof/>
      </w:rPr>
      <w:drawing>
        <wp:anchor distT="0" distB="0" distL="114300" distR="114300" simplePos="0" relativeHeight="251659264" behindDoc="1" locked="0" layoutInCell="1" allowOverlap="1" wp14:anchorId="24713762" wp14:editId="26666AE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E5E">
      <w:rPr>
        <w:noProof/>
      </w:rPr>
      <w:drawing>
        <wp:inline distT="0" distB="0" distL="0" distR="0" wp14:anchorId="421F80D3" wp14:editId="4D9DE9E1">
          <wp:extent cx="2372360" cy="457200"/>
          <wp:effectExtent l="0" t="0" r="8890" b="0"/>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457200"/>
                  </a:xfrm>
                  <a:prstGeom prst="rect">
                    <a:avLst/>
                  </a:prstGeom>
                  <a:noFill/>
                  <a:ln>
                    <a:noFill/>
                  </a:ln>
                </pic:spPr>
              </pic:pic>
            </a:graphicData>
          </a:graphic>
        </wp:inline>
      </w:drawing>
    </w:r>
    <w:r>
      <w:tab/>
    </w:r>
    <w:r>
      <w:tab/>
    </w:r>
  </w:p>
  <w:p w14:paraId="34570439" w14:textId="23219A92" w:rsidR="00161D93" w:rsidRPr="001F536B" w:rsidRDefault="00BF299C" w:rsidP="001F536B">
    <w:pPr>
      <w:pStyle w:val="Encabezado"/>
      <w:spacing w:after="240"/>
    </w:pPr>
    <w:r>
      <w:pict w14:anchorId="3E09A3F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501"/>
    <w:multiLevelType w:val="hybridMultilevel"/>
    <w:tmpl w:val="099AD0CA"/>
    <w:styleLink w:val="ImportedStyle4"/>
    <w:lvl w:ilvl="0" w:tplc="542473C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885B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349C86">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9E525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8E7E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904264">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6AD0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9C24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80C746">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D7B92"/>
    <w:multiLevelType w:val="hybridMultilevel"/>
    <w:tmpl w:val="65945498"/>
    <w:lvl w:ilvl="0" w:tplc="9C304872">
      <w:start w:val="1"/>
      <w:numFmt w:val="lowerRoman"/>
      <w:lvlText w:val="%1."/>
      <w:lvlJc w:val="right"/>
      <w:pPr>
        <w:ind w:left="1350" w:hanging="360"/>
      </w:pPr>
      <w:rPr>
        <w:rFonts w:ascii="Cambria" w:eastAsia="Calibri" w:hAnsi="Cambria" w:cs="Calibri"/>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 w15:restartNumberingAfterBreak="0">
    <w:nsid w:val="0E6D1372"/>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0C679C"/>
    <w:multiLevelType w:val="hybridMultilevel"/>
    <w:tmpl w:val="FD94A2D2"/>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CB143E"/>
    <w:multiLevelType w:val="hybridMultilevel"/>
    <w:tmpl w:val="362A5D9E"/>
    <w:lvl w:ilvl="0" w:tplc="8B84CCB8">
      <w:numFmt w:val="bullet"/>
      <w:lvlText w:val="-"/>
      <w:lvlJc w:val="left"/>
      <w:pPr>
        <w:ind w:left="1350" w:hanging="360"/>
      </w:pPr>
      <w:rPr>
        <w:rFonts w:ascii="Cambria" w:eastAsia="Cambria" w:hAnsi="Cambria" w:cs="Cambri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D8A5C8C"/>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BB2612"/>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872A88"/>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C1297D"/>
    <w:multiLevelType w:val="hybridMultilevel"/>
    <w:tmpl w:val="B1D82630"/>
    <w:styleLink w:val="ImportedStyle2"/>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4606A1F6">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3D2CF7A">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2C7878F8">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CE58C4">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9345BB2">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599E8D80">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0FE4010">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9A2B652">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DE116C"/>
    <w:multiLevelType w:val="hybridMultilevel"/>
    <w:tmpl w:val="3A345380"/>
    <w:styleLink w:val="ImportedStyle3"/>
    <w:lvl w:ilvl="0" w:tplc="B5DEAE5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6C76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A21AE8">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84C0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6ABB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2EB20">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5F043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36C6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761298">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D3445"/>
    <w:multiLevelType w:val="hybridMultilevel"/>
    <w:tmpl w:val="E1144488"/>
    <w:styleLink w:val="ImportedStyle6"/>
    <w:lvl w:ilvl="0" w:tplc="726ACB1C">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46C892">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C23474">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664B1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6E3322">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8EF1E8">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589E3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C628E">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C8BC2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20008F"/>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8A1CE5"/>
    <w:multiLevelType w:val="hybridMultilevel"/>
    <w:tmpl w:val="4E72E704"/>
    <w:styleLink w:val="ImportedStyle5"/>
    <w:lvl w:ilvl="0" w:tplc="2C46CA68">
      <w:start w:val="1"/>
      <w:numFmt w:val="lowerLetter"/>
      <w:lvlText w:val="%1."/>
      <w:lvlJc w:val="left"/>
      <w:pPr>
        <w:ind w:left="100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E694A2">
      <w:start w:val="1"/>
      <w:numFmt w:val="lowerLetter"/>
      <w:lvlText w:val="%2."/>
      <w:lvlJc w:val="left"/>
      <w:pPr>
        <w:ind w:left="17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A4A072">
      <w:start w:val="1"/>
      <w:numFmt w:val="lowerRoman"/>
      <w:lvlText w:val="%3."/>
      <w:lvlJc w:val="left"/>
      <w:pPr>
        <w:ind w:left="2448"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CF6D254">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0EDECE">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0E417C">
      <w:start w:val="1"/>
      <w:numFmt w:val="lowerRoman"/>
      <w:lvlText w:val="%6."/>
      <w:lvlJc w:val="left"/>
      <w:pPr>
        <w:ind w:left="4608"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9D6EDAA">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BA11FE">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D85C0A">
      <w:start w:val="1"/>
      <w:numFmt w:val="lowerRoman"/>
      <w:lvlText w:val="%9."/>
      <w:lvlJc w:val="left"/>
      <w:pPr>
        <w:ind w:left="676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1C66D6"/>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C8652F"/>
    <w:multiLevelType w:val="hybridMultilevel"/>
    <w:tmpl w:val="4E72E704"/>
    <w:numStyleLink w:val="ImportedStyle5"/>
  </w:abstractNum>
  <w:abstractNum w:abstractNumId="15" w15:restartNumberingAfterBreak="0">
    <w:nsid w:val="46DB070B"/>
    <w:multiLevelType w:val="hybridMultilevel"/>
    <w:tmpl w:val="9FEA72D6"/>
    <w:styleLink w:val="ImportedStyle7"/>
    <w:lvl w:ilvl="0" w:tplc="EE1C37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ED8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000D5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37496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1C51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DA475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DB02E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5287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28D1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FD01D1"/>
    <w:multiLevelType w:val="multilevel"/>
    <w:tmpl w:val="B1D82630"/>
    <w:numStyleLink w:val="ImportedStyle2"/>
  </w:abstractNum>
  <w:abstractNum w:abstractNumId="17" w15:restartNumberingAfterBreak="0">
    <w:nsid w:val="53147521"/>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5A5CB8"/>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BC7E2C"/>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3B72E9"/>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5F55D4"/>
    <w:multiLevelType w:val="hybridMultilevel"/>
    <w:tmpl w:val="B6F2E6BA"/>
    <w:numStyleLink w:val="ImportedStyle1"/>
  </w:abstractNum>
  <w:abstractNum w:abstractNumId="22" w15:restartNumberingAfterBreak="0">
    <w:nsid w:val="76556AA7"/>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100E7F"/>
    <w:multiLevelType w:val="hybridMultilevel"/>
    <w:tmpl w:val="B6F2E6BA"/>
    <w:styleLink w:val="ImportedStyle1"/>
    <w:lvl w:ilvl="0" w:tplc="05F83AB0">
      <w:start w:val="1"/>
      <w:numFmt w:val="upperRoman"/>
      <w:lvlText w:val="%1."/>
      <w:lvlJc w:val="left"/>
      <w:pPr>
        <w:tabs>
          <w:tab w:val="num" w:pos="720"/>
        </w:tabs>
        <w:ind w:left="273" w:firstLine="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66BE">
      <w:start w:val="1"/>
      <w:numFmt w:val="lowerLetter"/>
      <w:lvlText w:val="%2."/>
      <w:lvlJc w:val="left"/>
      <w:pPr>
        <w:tabs>
          <w:tab w:val="num" w:pos="1167"/>
        </w:tabs>
        <w:ind w:left="72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2" w:tplc="1B260B26">
      <w:start w:val="1"/>
      <w:numFmt w:val="lowerRoman"/>
      <w:lvlText w:val="%3."/>
      <w:lvlJc w:val="left"/>
      <w:pPr>
        <w:ind w:left="1440"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3" w:tplc="19785A4A">
      <w:start w:val="1"/>
      <w:numFmt w:val="decimal"/>
      <w:lvlText w:val="%4."/>
      <w:lvlJc w:val="left"/>
      <w:pPr>
        <w:tabs>
          <w:tab w:val="num" w:pos="2607"/>
        </w:tabs>
        <w:ind w:left="216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C783F68">
      <w:start w:val="1"/>
      <w:numFmt w:val="lowerLetter"/>
      <w:lvlText w:val="%5."/>
      <w:lvlJc w:val="left"/>
      <w:pPr>
        <w:tabs>
          <w:tab w:val="num" w:pos="3327"/>
        </w:tabs>
        <w:ind w:left="288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5" w:tplc="EAE26C10">
      <w:start w:val="1"/>
      <w:numFmt w:val="lowerRoman"/>
      <w:lvlText w:val="%6."/>
      <w:lvlJc w:val="left"/>
      <w:pPr>
        <w:ind w:left="3600"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6" w:tplc="05EEF0FC">
      <w:start w:val="1"/>
      <w:numFmt w:val="decimal"/>
      <w:lvlText w:val="%7."/>
      <w:lvlJc w:val="left"/>
      <w:pPr>
        <w:tabs>
          <w:tab w:val="num" w:pos="4767"/>
        </w:tabs>
        <w:ind w:left="432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7" w:tplc="8F32D342">
      <w:start w:val="1"/>
      <w:numFmt w:val="lowerLetter"/>
      <w:lvlText w:val="%8."/>
      <w:lvlJc w:val="left"/>
      <w:pPr>
        <w:tabs>
          <w:tab w:val="num" w:pos="5487"/>
        </w:tabs>
        <w:ind w:left="504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8" w:tplc="1F2077F0">
      <w:start w:val="1"/>
      <w:numFmt w:val="lowerRoman"/>
      <w:lvlText w:val="%9."/>
      <w:lvlJc w:val="left"/>
      <w:pPr>
        <w:ind w:left="5760" w:hanging="36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55810704">
    <w:abstractNumId w:val="23"/>
  </w:num>
  <w:num w:numId="2" w16cid:durableId="1589268537">
    <w:abstractNumId w:val="21"/>
  </w:num>
  <w:num w:numId="3" w16cid:durableId="543444738">
    <w:abstractNumId w:val="8"/>
  </w:num>
  <w:num w:numId="4" w16cid:durableId="177889408">
    <w:abstractNumId w:val="16"/>
  </w:num>
  <w:num w:numId="5" w16cid:durableId="1232733814">
    <w:abstractNumId w:val="21"/>
    <w:lvlOverride w:ilvl="0">
      <w:startOverride w:val="3"/>
      <w:lvl w:ilvl="0" w:tplc="70FAC846">
        <w:start w:val="3"/>
        <w:numFmt w:val="decimal"/>
        <w:lvlText w:val=""/>
        <w:lvlJc w:val="left"/>
      </w:lvl>
    </w:lvlOverride>
  </w:num>
  <w:num w:numId="6" w16cid:durableId="1057902607">
    <w:abstractNumId w:val="9"/>
  </w:num>
  <w:num w:numId="7" w16cid:durableId="695228303">
    <w:abstractNumId w:val="0"/>
  </w:num>
  <w:num w:numId="8" w16cid:durableId="879246222">
    <w:abstractNumId w:val="12"/>
  </w:num>
  <w:num w:numId="9" w16cid:durableId="900097726">
    <w:abstractNumId w:val="14"/>
  </w:num>
  <w:num w:numId="10" w16cid:durableId="1320889389">
    <w:abstractNumId w:val="10"/>
  </w:num>
  <w:num w:numId="11" w16cid:durableId="576549744">
    <w:abstractNumId w:val="15"/>
  </w:num>
  <w:num w:numId="12" w16cid:durableId="1449739832">
    <w:abstractNumId w:val="3"/>
  </w:num>
  <w:num w:numId="13" w16cid:durableId="717050659">
    <w:abstractNumId w:val="4"/>
  </w:num>
  <w:num w:numId="14" w16cid:durableId="1842889633">
    <w:abstractNumId w:val="1"/>
  </w:num>
  <w:num w:numId="15" w16cid:durableId="1821002142">
    <w:abstractNumId w:val="16"/>
    <w:lvlOverride w:ilvl="0">
      <w:lvl w:ilvl="0">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702779979">
    <w:abstractNumId w:val="20"/>
  </w:num>
  <w:num w:numId="17" w16cid:durableId="1533879370">
    <w:abstractNumId w:val="7"/>
  </w:num>
  <w:num w:numId="18" w16cid:durableId="490102934">
    <w:abstractNumId w:val="16"/>
    <w:lvlOverride w:ilvl="0">
      <w:lvl w:ilvl="0">
        <w:numFmt w:val="decimal"/>
        <w:lvlText w:val="%1."/>
        <w:lvlJc w:val="left"/>
        <w:pPr>
          <w:tabs>
            <w:tab w:val="num" w:pos="720"/>
          </w:tabs>
          <w:ind w:left="360" w:firstLine="0"/>
        </w:pPr>
        <w:rPr>
          <w:b w:val="0"/>
          <w:bCs w:val="0"/>
          <w:caps w:val="0"/>
          <w:smallCaps w:val="0"/>
          <w:strike w:val="0"/>
          <w:dstrike w:val="0"/>
          <w:outline w:val="0"/>
          <w:emboss w:val="0"/>
          <w:imprint w:val="0"/>
          <w:spacing w:val="0"/>
          <w:w w:val="100"/>
          <w:kern w:val="0"/>
          <w:position w:val="0"/>
          <w:sz w:val="20"/>
          <w:szCs w:val="20"/>
          <w:highlight w:val="none"/>
          <w:vertAlign w:val="baseline"/>
        </w:rPr>
      </w:lvl>
    </w:lvlOverride>
  </w:num>
  <w:num w:numId="19" w16cid:durableId="1269896918">
    <w:abstractNumId w:val="22"/>
  </w:num>
  <w:num w:numId="20" w16cid:durableId="893083183">
    <w:abstractNumId w:val="5"/>
  </w:num>
  <w:num w:numId="21" w16cid:durableId="1705052937">
    <w:abstractNumId w:val="13"/>
  </w:num>
  <w:num w:numId="22" w16cid:durableId="1251353628">
    <w:abstractNumId w:val="17"/>
  </w:num>
  <w:num w:numId="23" w16cid:durableId="701513365">
    <w:abstractNumId w:val="6"/>
  </w:num>
  <w:num w:numId="24" w16cid:durableId="1190027602">
    <w:abstractNumId w:val="18"/>
  </w:num>
  <w:num w:numId="25" w16cid:durableId="942571335">
    <w:abstractNumId w:val="2"/>
  </w:num>
  <w:num w:numId="26" w16cid:durableId="616569567">
    <w:abstractNumId w:val="11"/>
  </w:num>
  <w:num w:numId="27" w16cid:durableId="545531855">
    <w:abstractNumId w:val="19"/>
  </w:num>
  <w:num w:numId="28" w16cid:durableId="1768116764">
    <w:abstractNumId w:val="16"/>
    <w:lvlOverride w:ilvl="0">
      <w:lvl w:ilvl="0">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0F"/>
    <w:rsid w:val="00004ACA"/>
    <w:rsid w:val="000064A7"/>
    <w:rsid w:val="00007D01"/>
    <w:rsid w:val="0001022C"/>
    <w:rsid w:val="00013CF1"/>
    <w:rsid w:val="00016D89"/>
    <w:rsid w:val="000172F9"/>
    <w:rsid w:val="00020728"/>
    <w:rsid w:val="00020F52"/>
    <w:rsid w:val="00022F12"/>
    <w:rsid w:val="00023BD2"/>
    <w:rsid w:val="00023CA3"/>
    <w:rsid w:val="000253ED"/>
    <w:rsid w:val="0002585F"/>
    <w:rsid w:val="000267D6"/>
    <w:rsid w:val="00030196"/>
    <w:rsid w:val="000323F8"/>
    <w:rsid w:val="0003308C"/>
    <w:rsid w:val="000332D1"/>
    <w:rsid w:val="00033C35"/>
    <w:rsid w:val="00034085"/>
    <w:rsid w:val="00037542"/>
    <w:rsid w:val="0004018F"/>
    <w:rsid w:val="00040B4A"/>
    <w:rsid w:val="00040EE1"/>
    <w:rsid w:val="00040F62"/>
    <w:rsid w:val="00041074"/>
    <w:rsid w:val="0004113F"/>
    <w:rsid w:val="0004134D"/>
    <w:rsid w:val="00041473"/>
    <w:rsid w:val="00044824"/>
    <w:rsid w:val="00045952"/>
    <w:rsid w:val="0004636E"/>
    <w:rsid w:val="000474FE"/>
    <w:rsid w:val="000503CB"/>
    <w:rsid w:val="0005076D"/>
    <w:rsid w:val="00050C19"/>
    <w:rsid w:val="00051896"/>
    <w:rsid w:val="00051F3B"/>
    <w:rsid w:val="00053CFF"/>
    <w:rsid w:val="000554D5"/>
    <w:rsid w:val="00055D0A"/>
    <w:rsid w:val="00055D2D"/>
    <w:rsid w:val="00057E1B"/>
    <w:rsid w:val="000619DC"/>
    <w:rsid w:val="0006201B"/>
    <w:rsid w:val="000646FC"/>
    <w:rsid w:val="00065904"/>
    <w:rsid w:val="00066F4E"/>
    <w:rsid w:val="0006720C"/>
    <w:rsid w:val="00071622"/>
    <w:rsid w:val="00071E8C"/>
    <w:rsid w:val="000727AF"/>
    <w:rsid w:val="000745B2"/>
    <w:rsid w:val="00076C5D"/>
    <w:rsid w:val="00076D4A"/>
    <w:rsid w:val="00076F9A"/>
    <w:rsid w:val="00082B0D"/>
    <w:rsid w:val="00083E9C"/>
    <w:rsid w:val="000848DB"/>
    <w:rsid w:val="000867D3"/>
    <w:rsid w:val="0008705E"/>
    <w:rsid w:val="00090FDA"/>
    <w:rsid w:val="0009132B"/>
    <w:rsid w:val="000944D2"/>
    <w:rsid w:val="00094840"/>
    <w:rsid w:val="000957DD"/>
    <w:rsid w:val="00096161"/>
    <w:rsid w:val="000A16D1"/>
    <w:rsid w:val="000A25E3"/>
    <w:rsid w:val="000A2D24"/>
    <w:rsid w:val="000A64B2"/>
    <w:rsid w:val="000A6713"/>
    <w:rsid w:val="000A6FF2"/>
    <w:rsid w:val="000A764C"/>
    <w:rsid w:val="000A7C9C"/>
    <w:rsid w:val="000B0BC8"/>
    <w:rsid w:val="000B173C"/>
    <w:rsid w:val="000B19C7"/>
    <w:rsid w:val="000C16DD"/>
    <w:rsid w:val="000C6F3B"/>
    <w:rsid w:val="000D180F"/>
    <w:rsid w:val="000D31C5"/>
    <w:rsid w:val="000D6CA9"/>
    <w:rsid w:val="000D7ABC"/>
    <w:rsid w:val="000E2CCF"/>
    <w:rsid w:val="000E3A74"/>
    <w:rsid w:val="000E41A5"/>
    <w:rsid w:val="000E4437"/>
    <w:rsid w:val="000E4CC5"/>
    <w:rsid w:val="000E4F3B"/>
    <w:rsid w:val="000E59AF"/>
    <w:rsid w:val="000E6241"/>
    <w:rsid w:val="000F1865"/>
    <w:rsid w:val="000F1F55"/>
    <w:rsid w:val="000F320F"/>
    <w:rsid w:val="000F5374"/>
    <w:rsid w:val="000F545F"/>
    <w:rsid w:val="000F6990"/>
    <w:rsid w:val="000F6B67"/>
    <w:rsid w:val="000F7159"/>
    <w:rsid w:val="000F7323"/>
    <w:rsid w:val="000F7748"/>
    <w:rsid w:val="000F774D"/>
    <w:rsid w:val="001012A0"/>
    <w:rsid w:val="00101DC1"/>
    <w:rsid w:val="00103299"/>
    <w:rsid w:val="00103B60"/>
    <w:rsid w:val="001055EC"/>
    <w:rsid w:val="001056C6"/>
    <w:rsid w:val="00105A3A"/>
    <w:rsid w:val="0010660C"/>
    <w:rsid w:val="001071E1"/>
    <w:rsid w:val="00107712"/>
    <w:rsid w:val="001078E9"/>
    <w:rsid w:val="00107E50"/>
    <w:rsid w:val="00110742"/>
    <w:rsid w:val="001117C4"/>
    <w:rsid w:val="001132DF"/>
    <w:rsid w:val="00113EFC"/>
    <w:rsid w:val="001140DB"/>
    <w:rsid w:val="00120274"/>
    <w:rsid w:val="00120A9F"/>
    <w:rsid w:val="00121DED"/>
    <w:rsid w:val="00123B6E"/>
    <w:rsid w:val="00123E1A"/>
    <w:rsid w:val="00124FEE"/>
    <w:rsid w:val="00133A85"/>
    <w:rsid w:val="00133C87"/>
    <w:rsid w:val="001340DE"/>
    <w:rsid w:val="00135BF1"/>
    <w:rsid w:val="001405B5"/>
    <w:rsid w:val="00141629"/>
    <w:rsid w:val="001429C4"/>
    <w:rsid w:val="00143850"/>
    <w:rsid w:val="00144A0A"/>
    <w:rsid w:val="001456CC"/>
    <w:rsid w:val="0015296F"/>
    <w:rsid w:val="00152CA4"/>
    <w:rsid w:val="00152ED4"/>
    <w:rsid w:val="00161D93"/>
    <w:rsid w:val="001627C8"/>
    <w:rsid w:val="00166BE3"/>
    <w:rsid w:val="00167296"/>
    <w:rsid w:val="00171A2A"/>
    <w:rsid w:val="00172D23"/>
    <w:rsid w:val="001778D5"/>
    <w:rsid w:val="00180AE5"/>
    <w:rsid w:val="00181F77"/>
    <w:rsid w:val="00185797"/>
    <w:rsid w:val="00185D66"/>
    <w:rsid w:val="00185FBF"/>
    <w:rsid w:val="00186790"/>
    <w:rsid w:val="00190AF0"/>
    <w:rsid w:val="00192044"/>
    <w:rsid w:val="00193FBD"/>
    <w:rsid w:val="00194E1C"/>
    <w:rsid w:val="00195016"/>
    <w:rsid w:val="0019686D"/>
    <w:rsid w:val="00197ED5"/>
    <w:rsid w:val="001A1563"/>
    <w:rsid w:val="001A3F4D"/>
    <w:rsid w:val="001A4595"/>
    <w:rsid w:val="001A5090"/>
    <w:rsid w:val="001A5D88"/>
    <w:rsid w:val="001A6BBE"/>
    <w:rsid w:val="001B400F"/>
    <w:rsid w:val="001B4442"/>
    <w:rsid w:val="001B50CD"/>
    <w:rsid w:val="001B5ACF"/>
    <w:rsid w:val="001B72B5"/>
    <w:rsid w:val="001B7C9F"/>
    <w:rsid w:val="001C40AD"/>
    <w:rsid w:val="001C52E6"/>
    <w:rsid w:val="001C5671"/>
    <w:rsid w:val="001C6A2A"/>
    <w:rsid w:val="001C716A"/>
    <w:rsid w:val="001C72B9"/>
    <w:rsid w:val="001D0994"/>
    <w:rsid w:val="001D1D87"/>
    <w:rsid w:val="001D3541"/>
    <w:rsid w:val="001D48E1"/>
    <w:rsid w:val="001D56A6"/>
    <w:rsid w:val="001E2968"/>
    <w:rsid w:val="001E5127"/>
    <w:rsid w:val="001E66EC"/>
    <w:rsid w:val="001E6900"/>
    <w:rsid w:val="001E73C2"/>
    <w:rsid w:val="001F28CC"/>
    <w:rsid w:val="001F37D7"/>
    <w:rsid w:val="001F44D7"/>
    <w:rsid w:val="001F4728"/>
    <w:rsid w:val="001F536B"/>
    <w:rsid w:val="001F54A7"/>
    <w:rsid w:val="001F6737"/>
    <w:rsid w:val="001F6E5B"/>
    <w:rsid w:val="001F7FFA"/>
    <w:rsid w:val="002049CA"/>
    <w:rsid w:val="00204C85"/>
    <w:rsid w:val="00205B01"/>
    <w:rsid w:val="00211C5A"/>
    <w:rsid w:val="00211FBB"/>
    <w:rsid w:val="00212701"/>
    <w:rsid w:val="00212BA8"/>
    <w:rsid w:val="00213749"/>
    <w:rsid w:val="0021552B"/>
    <w:rsid w:val="00216E81"/>
    <w:rsid w:val="00216F0B"/>
    <w:rsid w:val="00220289"/>
    <w:rsid w:val="002202C8"/>
    <w:rsid w:val="002203C4"/>
    <w:rsid w:val="00220D44"/>
    <w:rsid w:val="002258A2"/>
    <w:rsid w:val="00226794"/>
    <w:rsid w:val="00227124"/>
    <w:rsid w:val="00227F05"/>
    <w:rsid w:val="00231446"/>
    <w:rsid w:val="00232863"/>
    <w:rsid w:val="00232FDD"/>
    <w:rsid w:val="002339D4"/>
    <w:rsid w:val="00234BE3"/>
    <w:rsid w:val="002359AE"/>
    <w:rsid w:val="00235B0A"/>
    <w:rsid w:val="002377D6"/>
    <w:rsid w:val="00240AAB"/>
    <w:rsid w:val="00240BE9"/>
    <w:rsid w:val="00244449"/>
    <w:rsid w:val="002446CC"/>
    <w:rsid w:val="00245368"/>
    <w:rsid w:val="00246DA3"/>
    <w:rsid w:val="0025127B"/>
    <w:rsid w:val="00251A31"/>
    <w:rsid w:val="00251CDC"/>
    <w:rsid w:val="00251E35"/>
    <w:rsid w:val="00252BDF"/>
    <w:rsid w:val="00257184"/>
    <w:rsid w:val="00257D2D"/>
    <w:rsid w:val="00257E2D"/>
    <w:rsid w:val="00264243"/>
    <w:rsid w:val="00265C0D"/>
    <w:rsid w:val="00265E2A"/>
    <w:rsid w:val="0026707F"/>
    <w:rsid w:val="002673ED"/>
    <w:rsid w:val="002674DB"/>
    <w:rsid w:val="00272694"/>
    <w:rsid w:val="00273A50"/>
    <w:rsid w:val="00275684"/>
    <w:rsid w:val="0027656A"/>
    <w:rsid w:val="002770CB"/>
    <w:rsid w:val="002839F7"/>
    <w:rsid w:val="00284BA2"/>
    <w:rsid w:val="0028560E"/>
    <w:rsid w:val="002856CB"/>
    <w:rsid w:val="00285A17"/>
    <w:rsid w:val="00286789"/>
    <w:rsid w:val="002872E9"/>
    <w:rsid w:val="0029234E"/>
    <w:rsid w:val="00292C24"/>
    <w:rsid w:val="0029436F"/>
    <w:rsid w:val="00294F97"/>
    <w:rsid w:val="0029505F"/>
    <w:rsid w:val="002A0488"/>
    <w:rsid w:val="002A2888"/>
    <w:rsid w:val="002A6BD5"/>
    <w:rsid w:val="002A7566"/>
    <w:rsid w:val="002A77AE"/>
    <w:rsid w:val="002A7FF9"/>
    <w:rsid w:val="002B0543"/>
    <w:rsid w:val="002B13BA"/>
    <w:rsid w:val="002B154C"/>
    <w:rsid w:val="002B160F"/>
    <w:rsid w:val="002B2638"/>
    <w:rsid w:val="002B3569"/>
    <w:rsid w:val="002B4834"/>
    <w:rsid w:val="002B6C8E"/>
    <w:rsid w:val="002B6CFC"/>
    <w:rsid w:val="002C173C"/>
    <w:rsid w:val="002C28A4"/>
    <w:rsid w:val="002C431F"/>
    <w:rsid w:val="002C4D12"/>
    <w:rsid w:val="002C6525"/>
    <w:rsid w:val="002C6D92"/>
    <w:rsid w:val="002C7C9B"/>
    <w:rsid w:val="002D0409"/>
    <w:rsid w:val="002D473D"/>
    <w:rsid w:val="002D4A1A"/>
    <w:rsid w:val="002D5B78"/>
    <w:rsid w:val="002D7234"/>
    <w:rsid w:val="002D772B"/>
    <w:rsid w:val="002E0F7B"/>
    <w:rsid w:val="002E22E4"/>
    <w:rsid w:val="002E36A8"/>
    <w:rsid w:val="002E3D56"/>
    <w:rsid w:val="002E4B2E"/>
    <w:rsid w:val="002E6885"/>
    <w:rsid w:val="002E7C43"/>
    <w:rsid w:val="002E7E4F"/>
    <w:rsid w:val="002F0E20"/>
    <w:rsid w:val="002F2695"/>
    <w:rsid w:val="002F3314"/>
    <w:rsid w:val="002F6066"/>
    <w:rsid w:val="002F6A33"/>
    <w:rsid w:val="002F7BC2"/>
    <w:rsid w:val="00300B84"/>
    <w:rsid w:val="00300CAD"/>
    <w:rsid w:val="0030167A"/>
    <w:rsid w:val="00304BCE"/>
    <w:rsid w:val="003052AC"/>
    <w:rsid w:val="0030653C"/>
    <w:rsid w:val="0030750F"/>
    <w:rsid w:val="00310118"/>
    <w:rsid w:val="0031219A"/>
    <w:rsid w:val="0031432C"/>
    <w:rsid w:val="00314DF7"/>
    <w:rsid w:val="00317EBE"/>
    <w:rsid w:val="00320040"/>
    <w:rsid w:val="003208EA"/>
    <w:rsid w:val="00322B2F"/>
    <w:rsid w:val="00322E9B"/>
    <w:rsid w:val="003243DA"/>
    <w:rsid w:val="003307FE"/>
    <w:rsid w:val="00330819"/>
    <w:rsid w:val="00331411"/>
    <w:rsid w:val="00332C16"/>
    <w:rsid w:val="0033436F"/>
    <w:rsid w:val="003361B7"/>
    <w:rsid w:val="003362A2"/>
    <w:rsid w:val="00337490"/>
    <w:rsid w:val="00337F7F"/>
    <w:rsid w:val="003400F2"/>
    <w:rsid w:val="00342AC4"/>
    <w:rsid w:val="00343E6B"/>
    <w:rsid w:val="003445C1"/>
    <w:rsid w:val="00346770"/>
    <w:rsid w:val="00352189"/>
    <w:rsid w:val="00352D46"/>
    <w:rsid w:val="00352D7C"/>
    <w:rsid w:val="00352F0F"/>
    <w:rsid w:val="00355D67"/>
    <w:rsid w:val="003564A8"/>
    <w:rsid w:val="00357EE7"/>
    <w:rsid w:val="0036088E"/>
    <w:rsid w:val="00361D6B"/>
    <w:rsid w:val="00364BA9"/>
    <w:rsid w:val="00367AA4"/>
    <w:rsid w:val="00372D60"/>
    <w:rsid w:val="0037323E"/>
    <w:rsid w:val="00373247"/>
    <w:rsid w:val="00374827"/>
    <w:rsid w:val="003760D4"/>
    <w:rsid w:val="003767E4"/>
    <w:rsid w:val="00376D75"/>
    <w:rsid w:val="00377E95"/>
    <w:rsid w:val="00383A49"/>
    <w:rsid w:val="003863C8"/>
    <w:rsid w:val="00386FFF"/>
    <w:rsid w:val="00392748"/>
    <w:rsid w:val="003933E1"/>
    <w:rsid w:val="00394C19"/>
    <w:rsid w:val="00394D7F"/>
    <w:rsid w:val="00395E94"/>
    <w:rsid w:val="00397B5D"/>
    <w:rsid w:val="00397F27"/>
    <w:rsid w:val="003A011F"/>
    <w:rsid w:val="003A07D3"/>
    <w:rsid w:val="003A0F87"/>
    <w:rsid w:val="003A5EB6"/>
    <w:rsid w:val="003A68AB"/>
    <w:rsid w:val="003A706B"/>
    <w:rsid w:val="003A7C12"/>
    <w:rsid w:val="003B167E"/>
    <w:rsid w:val="003B2EB6"/>
    <w:rsid w:val="003B3374"/>
    <w:rsid w:val="003B47F8"/>
    <w:rsid w:val="003B6561"/>
    <w:rsid w:val="003C02D0"/>
    <w:rsid w:val="003C0B74"/>
    <w:rsid w:val="003C105C"/>
    <w:rsid w:val="003C1EB1"/>
    <w:rsid w:val="003C2036"/>
    <w:rsid w:val="003C4531"/>
    <w:rsid w:val="003D21F4"/>
    <w:rsid w:val="003D2EC8"/>
    <w:rsid w:val="003D6974"/>
    <w:rsid w:val="003D7313"/>
    <w:rsid w:val="003E14A1"/>
    <w:rsid w:val="003E16F1"/>
    <w:rsid w:val="003E19F3"/>
    <w:rsid w:val="003E1B94"/>
    <w:rsid w:val="003E1DA2"/>
    <w:rsid w:val="003E1F11"/>
    <w:rsid w:val="003E4E22"/>
    <w:rsid w:val="003E6545"/>
    <w:rsid w:val="003F00C8"/>
    <w:rsid w:val="003F0E6D"/>
    <w:rsid w:val="003F24E6"/>
    <w:rsid w:val="003F2A51"/>
    <w:rsid w:val="003F3BFC"/>
    <w:rsid w:val="003F435E"/>
    <w:rsid w:val="003F44F3"/>
    <w:rsid w:val="003F46E0"/>
    <w:rsid w:val="003F68B3"/>
    <w:rsid w:val="003F7519"/>
    <w:rsid w:val="003F79AD"/>
    <w:rsid w:val="00404154"/>
    <w:rsid w:val="0041085E"/>
    <w:rsid w:val="004119E7"/>
    <w:rsid w:val="00411CFF"/>
    <w:rsid w:val="00412D11"/>
    <w:rsid w:val="00412F44"/>
    <w:rsid w:val="00415526"/>
    <w:rsid w:val="00415B01"/>
    <w:rsid w:val="00416865"/>
    <w:rsid w:val="00416CBE"/>
    <w:rsid w:val="0041729D"/>
    <w:rsid w:val="00420837"/>
    <w:rsid w:val="00420E4B"/>
    <w:rsid w:val="004213AF"/>
    <w:rsid w:val="00423013"/>
    <w:rsid w:val="004230A6"/>
    <w:rsid w:val="004255B6"/>
    <w:rsid w:val="00427642"/>
    <w:rsid w:val="00427911"/>
    <w:rsid w:val="00427990"/>
    <w:rsid w:val="004306E0"/>
    <w:rsid w:val="004306FB"/>
    <w:rsid w:val="00431D5A"/>
    <w:rsid w:val="00432444"/>
    <w:rsid w:val="00434221"/>
    <w:rsid w:val="004342EE"/>
    <w:rsid w:val="00437BF3"/>
    <w:rsid w:val="004423A0"/>
    <w:rsid w:val="00442819"/>
    <w:rsid w:val="00442C70"/>
    <w:rsid w:val="00444671"/>
    <w:rsid w:val="00446253"/>
    <w:rsid w:val="00446898"/>
    <w:rsid w:val="004518A6"/>
    <w:rsid w:val="00453B4E"/>
    <w:rsid w:val="0045421E"/>
    <w:rsid w:val="0045491B"/>
    <w:rsid w:val="00457F45"/>
    <w:rsid w:val="00460ACD"/>
    <w:rsid w:val="00462843"/>
    <w:rsid w:val="0046288E"/>
    <w:rsid w:val="00463D1C"/>
    <w:rsid w:val="004656AF"/>
    <w:rsid w:val="00466BDE"/>
    <w:rsid w:val="00470991"/>
    <w:rsid w:val="00470B29"/>
    <w:rsid w:val="00470EEA"/>
    <w:rsid w:val="00471077"/>
    <w:rsid w:val="004728C8"/>
    <w:rsid w:val="00472CB2"/>
    <w:rsid w:val="0047492E"/>
    <w:rsid w:val="00474C52"/>
    <w:rsid w:val="00474D23"/>
    <w:rsid w:val="00475218"/>
    <w:rsid w:val="00475F43"/>
    <w:rsid w:val="00476D6E"/>
    <w:rsid w:val="00476F75"/>
    <w:rsid w:val="00477B2A"/>
    <w:rsid w:val="0048161E"/>
    <w:rsid w:val="00482054"/>
    <w:rsid w:val="00482F0A"/>
    <w:rsid w:val="00483B2A"/>
    <w:rsid w:val="00484A19"/>
    <w:rsid w:val="00484A33"/>
    <w:rsid w:val="00486B8C"/>
    <w:rsid w:val="004873E6"/>
    <w:rsid w:val="00490A7D"/>
    <w:rsid w:val="00490DF2"/>
    <w:rsid w:val="00491F1B"/>
    <w:rsid w:val="0049217D"/>
    <w:rsid w:val="00492789"/>
    <w:rsid w:val="00494C13"/>
    <w:rsid w:val="004954AF"/>
    <w:rsid w:val="00495C3D"/>
    <w:rsid w:val="00495E31"/>
    <w:rsid w:val="00496B16"/>
    <w:rsid w:val="00496C1F"/>
    <w:rsid w:val="00497CDC"/>
    <w:rsid w:val="004A0D28"/>
    <w:rsid w:val="004A133C"/>
    <w:rsid w:val="004A18E5"/>
    <w:rsid w:val="004A4982"/>
    <w:rsid w:val="004A549F"/>
    <w:rsid w:val="004A5853"/>
    <w:rsid w:val="004A5F1D"/>
    <w:rsid w:val="004B398D"/>
    <w:rsid w:val="004B39CB"/>
    <w:rsid w:val="004B4C37"/>
    <w:rsid w:val="004B4F6B"/>
    <w:rsid w:val="004B77B3"/>
    <w:rsid w:val="004B7EA6"/>
    <w:rsid w:val="004C3B39"/>
    <w:rsid w:val="004C64E0"/>
    <w:rsid w:val="004C7390"/>
    <w:rsid w:val="004D0A49"/>
    <w:rsid w:val="004D3749"/>
    <w:rsid w:val="004D3E0A"/>
    <w:rsid w:val="004D3FA4"/>
    <w:rsid w:val="004D5018"/>
    <w:rsid w:val="004D6C60"/>
    <w:rsid w:val="004D6EFC"/>
    <w:rsid w:val="004E2728"/>
    <w:rsid w:val="004E2B5F"/>
    <w:rsid w:val="004E3909"/>
    <w:rsid w:val="004E5A8A"/>
    <w:rsid w:val="004E749B"/>
    <w:rsid w:val="004E7ACC"/>
    <w:rsid w:val="004F37B2"/>
    <w:rsid w:val="004F6387"/>
    <w:rsid w:val="004F69E7"/>
    <w:rsid w:val="00500003"/>
    <w:rsid w:val="00500F64"/>
    <w:rsid w:val="00501DA5"/>
    <w:rsid w:val="00502272"/>
    <w:rsid w:val="005024DC"/>
    <w:rsid w:val="005026B3"/>
    <w:rsid w:val="0050528B"/>
    <w:rsid w:val="005062E6"/>
    <w:rsid w:val="005067E7"/>
    <w:rsid w:val="00511B6B"/>
    <w:rsid w:val="0051292F"/>
    <w:rsid w:val="00513458"/>
    <w:rsid w:val="0051590E"/>
    <w:rsid w:val="00516BC8"/>
    <w:rsid w:val="00520B20"/>
    <w:rsid w:val="005249A4"/>
    <w:rsid w:val="00524AED"/>
    <w:rsid w:val="00524C03"/>
    <w:rsid w:val="0052537B"/>
    <w:rsid w:val="00525B89"/>
    <w:rsid w:val="00525E6B"/>
    <w:rsid w:val="00526503"/>
    <w:rsid w:val="00526E27"/>
    <w:rsid w:val="00527529"/>
    <w:rsid w:val="00531E65"/>
    <w:rsid w:val="00532269"/>
    <w:rsid w:val="00532459"/>
    <w:rsid w:val="005339BF"/>
    <w:rsid w:val="00533B13"/>
    <w:rsid w:val="00534104"/>
    <w:rsid w:val="00536E07"/>
    <w:rsid w:val="005370B9"/>
    <w:rsid w:val="00537CE1"/>
    <w:rsid w:val="00540480"/>
    <w:rsid w:val="00540A78"/>
    <w:rsid w:val="00541125"/>
    <w:rsid w:val="00542DFE"/>
    <w:rsid w:val="0054335D"/>
    <w:rsid w:val="00543B05"/>
    <w:rsid w:val="00543BA6"/>
    <w:rsid w:val="00543FE6"/>
    <w:rsid w:val="00544265"/>
    <w:rsid w:val="0054462E"/>
    <w:rsid w:val="00546038"/>
    <w:rsid w:val="005466DC"/>
    <w:rsid w:val="00551277"/>
    <w:rsid w:val="00551935"/>
    <w:rsid w:val="00554F3B"/>
    <w:rsid w:val="00555409"/>
    <w:rsid w:val="00555635"/>
    <w:rsid w:val="0055666B"/>
    <w:rsid w:val="00556F0A"/>
    <w:rsid w:val="00557F91"/>
    <w:rsid w:val="00564CBC"/>
    <w:rsid w:val="00565BB2"/>
    <w:rsid w:val="00566F61"/>
    <w:rsid w:val="00567272"/>
    <w:rsid w:val="00567559"/>
    <w:rsid w:val="00571A3D"/>
    <w:rsid w:val="00572DD0"/>
    <w:rsid w:val="00573A05"/>
    <w:rsid w:val="005747C3"/>
    <w:rsid w:val="00575DEB"/>
    <w:rsid w:val="0058055B"/>
    <w:rsid w:val="0058278D"/>
    <w:rsid w:val="00583491"/>
    <w:rsid w:val="00584E31"/>
    <w:rsid w:val="00585483"/>
    <w:rsid w:val="0058789A"/>
    <w:rsid w:val="0059031A"/>
    <w:rsid w:val="00590EB5"/>
    <w:rsid w:val="00590F37"/>
    <w:rsid w:val="00591F73"/>
    <w:rsid w:val="005932F5"/>
    <w:rsid w:val="00594FA0"/>
    <w:rsid w:val="00595B64"/>
    <w:rsid w:val="005A0613"/>
    <w:rsid w:val="005A07D2"/>
    <w:rsid w:val="005A43BC"/>
    <w:rsid w:val="005A4A63"/>
    <w:rsid w:val="005A6CA4"/>
    <w:rsid w:val="005B2A9A"/>
    <w:rsid w:val="005B38C8"/>
    <w:rsid w:val="005B3E57"/>
    <w:rsid w:val="005B4F7C"/>
    <w:rsid w:val="005B71A5"/>
    <w:rsid w:val="005C4900"/>
    <w:rsid w:val="005C5057"/>
    <w:rsid w:val="005C56FD"/>
    <w:rsid w:val="005C62A2"/>
    <w:rsid w:val="005C6730"/>
    <w:rsid w:val="005C6AEA"/>
    <w:rsid w:val="005C6CFA"/>
    <w:rsid w:val="005C70E7"/>
    <w:rsid w:val="005D3B9C"/>
    <w:rsid w:val="005D4EB4"/>
    <w:rsid w:val="005D577E"/>
    <w:rsid w:val="005D7625"/>
    <w:rsid w:val="005E11C3"/>
    <w:rsid w:val="005E206A"/>
    <w:rsid w:val="005E3985"/>
    <w:rsid w:val="005E3A54"/>
    <w:rsid w:val="005E735C"/>
    <w:rsid w:val="005F00EC"/>
    <w:rsid w:val="005F02E3"/>
    <w:rsid w:val="005F0C24"/>
    <w:rsid w:val="005F19C5"/>
    <w:rsid w:val="005F1F62"/>
    <w:rsid w:val="005F4937"/>
    <w:rsid w:val="005F4A16"/>
    <w:rsid w:val="005F4FD6"/>
    <w:rsid w:val="005F6EF0"/>
    <w:rsid w:val="005F7E7E"/>
    <w:rsid w:val="006000DE"/>
    <w:rsid w:val="006018BD"/>
    <w:rsid w:val="00606B8F"/>
    <w:rsid w:val="00606D51"/>
    <w:rsid w:val="00607E5C"/>
    <w:rsid w:val="0060EBF1"/>
    <w:rsid w:val="00610551"/>
    <w:rsid w:val="00610887"/>
    <w:rsid w:val="006110D0"/>
    <w:rsid w:val="00614958"/>
    <w:rsid w:val="00614F07"/>
    <w:rsid w:val="00616895"/>
    <w:rsid w:val="00617774"/>
    <w:rsid w:val="00621244"/>
    <w:rsid w:val="00627187"/>
    <w:rsid w:val="00627FED"/>
    <w:rsid w:val="00630B91"/>
    <w:rsid w:val="00632CF0"/>
    <w:rsid w:val="006333F4"/>
    <w:rsid w:val="00634168"/>
    <w:rsid w:val="00635FCF"/>
    <w:rsid w:val="00636194"/>
    <w:rsid w:val="006363A8"/>
    <w:rsid w:val="006366C4"/>
    <w:rsid w:val="00637928"/>
    <w:rsid w:val="00637D36"/>
    <w:rsid w:val="006431AE"/>
    <w:rsid w:val="00643965"/>
    <w:rsid w:val="00643E50"/>
    <w:rsid w:val="006503F3"/>
    <w:rsid w:val="0065140B"/>
    <w:rsid w:val="0065247C"/>
    <w:rsid w:val="0065628C"/>
    <w:rsid w:val="006618FD"/>
    <w:rsid w:val="006633F5"/>
    <w:rsid w:val="006652F2"/>
    <w:rsid w:val="006714DD"/>
    <w:rsid w:val="00673E6B"/>
    <w:rsid w:val="00674CC0"/>
    <w:rsid w:val="00674DCA"/>
    <w:rsid w:val="00674F91"/>
    <w:rsid w:val="00675F4A"/>
    <w:rsid w:val="006771D8"/>
    <w:rsid w:val="00682815"/>
    <w:rsid w:val="00686536"/>
    <w:rsid w:val="006908A7"/>
    <w:rsid w:val="0069499F"/>
    <w:rsid w:val="00695459"/>
    <w:rsid w:val="00697066"/>
    <w:rsid w:val="006A079B"/>
    <w:rsid w:val="006A0FA1"/>
    <w:rsid w:val="006A2253"/>
    <w:rsid w:val="006A2FC2"/>
    <w:rsid w:val="006A36C1"/>
    <w:rsid w:val="006A4285"/>
    <w:rsid w:val="006A4440"/>
    <w:rsid w:val="006A55D1"/>
    <w:rsid w:val="006A687D"/>
    <w:rsid w:val="006B0F22"/>
    <w:rsid w:val="006B1022"/>
    <w:rsid w:val="006B2EF2"/>
    <w:rsid w:val="006B35A2"/>
    <w:rsid w:val="006B399C"/>
    <w:rsid w:val="006B4AF3"/>
    <w:rsid w:val="006B4C31"/>
    <w:rsid w:val="006B4DE8"/>
    <w:rsid w:val="006B50E4"/>
    <w:rsid w:val="006B5CC0"/>
    <w:rsid w:val="006B65AD"/>
    <w:rsid w:val="006C19A6"/>
    <w:rsid w:val="006C2775"/>
    <w:rsid w:val="006C408E"/>
    <w:rsid w:val="006C4332"/>
    <w:rsid w:val="006C573B"/>
    <w:rsid w:val="006C63D7"/>
    <w:rsid w:val="006D01E0"/>
    <w:rsid w:val="006D12F9"/>
    <w:rsid w:val="006D165A"/>
    <w:rsid w:val="006D1CAC"/>
    <w:rsid w:val="006D29C7"/>
    <w:rsid w:val="006D4C0D"/>
    <w:rsid w:val="006D5C2B"/>
    <w:rsid w:val="006D5C37"/>
    <w:rsid w:val="006D5FFC"/>
    <w:rsid w:val="006D6050"/>
    <w:rsid w:val="006D67BE"/>
    <w:rsid w:val="006D69EF"/>
    <w:rsid w:val="006E05B0"/>
    <w:rsid w:val="006E1C13"/>
    <w:rsid w:val="006E4B66"/>
    <w:rsid w:val="006E50CA"/>
    <w:rsid w:val="006F12F3"/>
    <w:rsid w:val="006F28AA"/>
    <w:rsid w:val="006F3817"/>
    <w:rsid w:val="006F4CE5"/>
    <w:rsid w:val="006F5CF1"/>
    <w:rsid w:val="006F7071"/>
    <w:rsid w:val="007031E1"/>
    <w:rsid w:val="0070439E"/>
    <w:rsid w:val="007050C0"/>
    <w:rsid w:val="007133B5"/>
    <w:rsid w:val="007175BF"/>
    <w:rsid w:val="00721C07"/>
    <w:rsid w:val="00725154"/>
    <w:rsid w:val="00726D19"/>
    <w:rsid w:val="00730044"/>
    <w:rsid w:val="00730211"/>
    <w:rsid w:val="00732119"/>
    <w:rsid w:val="00735652"/>
    <w:rsid w:val="0073682B"/>
    <w:rsid w:val="00740C0E"/>
    <w:rsid w:val="00744A1F"/>
    <w:rsid w:val="007451F7"/>
    <w:rsid w:val="00746524"/>
    <w:rsid w:val="007470A9"/>
    <w:rsid w:val="007471EF"/>
    <w:rsid w:val="007476B1"/>
    <w:rsid w:val="00747F2D"/>
    <w:rsid w:val="007510D0"/>
    <w:rsid w:val="007529F1"/>
    <w:rsid w:val="00753103"/>
    <w:rsid w:val="00753464"/>
    <w:rsid w:val="007552E6"/>
    <w:rsid w:val="00755A3C"/>
    <w:rsid w:val="007576CE"/>
    <w:rsid w:val="007602B0"/>
    <w:rsid w:val="00762C52"/>
    <w:rsid w:val="00763BC2"/>
    <w:rsid w:val="0076739D"/>
    <w:rsid w:val="00767638"/>
    <w:rsid w:val="007678A8"/>
    <w:rsid w:val="007704F7"/>
    <w:rsid w:val="00771656"/>
    <w:rsid w:val="00772284"/>
    <w:rsid w:val="00774A54"/>
    <w:rsid w:val="0077558D"/>
    <w:rsid w:val="00776F34"/>
    <w:rsid w:val="00781E57"/>
    <w:rsid w:val="007822E3"/>
    <w:rsid w:val="007851C9"/>
    <w:rsid w:val="00791B64"/>
    <w:rsid w:val="00792B31"/>
    <w:rsid w:val="007935C5"/>
    <w:rsid w:val="0079385D"/>
    <w:rsid w:val="007952A0"/>
    <w:rsid w:val="00796000"/>
    <w:rsid w:val="007972EA"/>
    <w:rsid w:val="007A427C"/>
    <w:rsid w:val="007A6800"/>
    <w:rsid w:val="007B1D71"/>
    <w:rsid w:val="007B2852"/>
    <w:rsid w:val="007B36C0"/>
    <w:rsid w:val="007B6832"/>
    <w:rsid w:val="007B6890"/>
    <w:rsid w:val="007B7320"/>
    <w:rsid w:val="007C35F8"/>
    <w:rsid w:val="007C387B"/>
    <w:rsid w:val="007C6DB1"/>
    <w:rsid w:val="007C736F"/>
    <w:rsid w:val="007D00B4"/>
    <w:rsid w:val="007D1103"/>
    <w:rsid w:val="007D214D"/>
    <w:rsid w:val="007D4CE5"/>
    <w:rsid w:val="007D5C9B"/>
    <w:rsid w:val="007D619C"/>
    <w:rsid w:val="007E2236"/>
    <w:rsid w:val="007E3930"/>
    <w:rsid w:val="007E3B83"/>
    <w:rsid w:val="007E4842"/>
    <w:rsid w:val="007E5356"/>
    <w:rsid w:val="007E6C10"/>
    <w:rsid w:val="007E787D"/>
    <w:rsid w:val="007E7DDD"/>
    <w:rsid w:val="007F27A0"/>
    <w:rsid w:val="007F5EB5"/>
    <w:rsid w:val="007F7566"/>
    <w:rsid w:val="008002A6"/>
    <w:rsid w:val="00800EBE"/>
    <w:rsid w:val="00806B6A"/>
    <w:rsid w:val="008075A3"/>
    <w:rsid w:val="008124D1"/>
    <w:rsid w:val="00812BEA"/>
    <w:rsid w:val="00816140"/>
    <w:rsid w:val="00816B3D"/>
    <w:rsid w:val="00816DE5"/>
    <w:rsid w:val="0081728E"/>
    <w:rsid w:val="00820495"/>
    <w:rsid w:val="008204EE"/>
    <w:rsid w:val="00820F42"/>
    <w:rsid w:val="0082163A"/>
    <w:rsid w:val="00822C9F"/>
    <w:rsid w:val="00825A30"/>
    <w:rsid w:val="00826EBD"/>
    <w:rsid w:val="008304EA"/>
    <w:rsid w:val="008311DA"/>
    <w:rsid w:val="0083136B"/>
    <w:rsid w:val="00833301"/>
    <w:rsid w:val="0083437D"/>
    <w:rsid w:val="008343BB"/>
    <w:rsid w:val="00841226"/>
    <w:rsid w:val="00841714"/>
    <w:rsid w:val="00850FD8"/>
    <w:rsid w:val="00852271"/>
    <w:rsid w:val="008528DC"/>
    <w:rsid w:val="0085580F"/>
    <w:rsid w:val="008566F9"/>
    <w:rsid w:val="00856FF7"/>
    <w:rsid w:val="00857156"/>
    <w:rsid w:val="0085766D"/>
    <w:rsid w:val="00857BB0"/>
    <w:rsid w:val="008600AD"/>
    <w:rsid w:val="00863F6D"/>
    <w:rsid w:val="00865C14"/>
    <w:rsid w:val="00866546"/>
    <w:rsid w:val="0087004C"/>
    <w:rsid w:val="00875142"/>
    <w:rsid w:val="00875858"/>
    <w:rsid w:val="008759EF"/>
    <w:rsid w:val="00876994"/>
    <w:rsid w:val="00876B32"/>
    <w:rsid w:val="00876D8E"/>
    <w:rsid w:val="00880509"/>
    <w:rsid w:val="008827F0"/>
    <w:rsid w:val="00886800"/>
    <w:rsid w:val="008876AF"/>
    <w:rsid w:val="0089092E"/>
    <w:rsid w:val="00890DB5"/>
    <w:rsid w:val="00893000"/>
    <w:rsid w:val="0089386B"/>
    <w:rsid w:val="008952FA"/>
    <w:rsid w:val="0089676A"/>
    <w:rsid w:val="00896B9E"/>
    <w:rsid w:val="008A3CB6"/>
    <w:rsid w:val="008A4273"/>
    <w:rsid w:val="008A52B0"/>
    <w:rsid w:val="008A6173"/>
    <w:rsid w:val="008A67EE"/>
    <w:rsid w:val="008A6E19"/>
    <w:rsid w:val="008A7C8B"/>
    <w:rsid w:val="008B2B49"/>
    <w:rsid w:val="008B2D8A"/>
    <w:rsid w:val="008B3630"/>
    <w:rsid w:val="008B4263"/>
    <w:rsid w:val="008B6350"/>
    <w:rsid w:val="008B79BF"/>
    <w:rsid w:val="008B7A73"/>
    <w:rsid w:val="008B7AA0"/>
    <w:rsid w:val="008C12EC"/>
    <w:rsid w:val="008C2DEB"/>
    <w:rsid w:val="008C3022"/>
    <w:rsid w:val="008C32DB"/>
    <w:rsid w:val="008C63AD"/>
    <w:rsid w:val="008C6C2C"/>
    <w:rsid w:val="008C6FDF"/>
    <w:rsid w:val="008C7F63"/>
    <w:rsid w:val="008D19F3"/>
    <w:rsid w:val="008D2612"/>
    <w:rsid w:val="008D3A14"/>
    <w:rsid w:val="008D3A7B"/>
    <w:rsid w:val="008D3B59"/>
    <w:rsid w:val="008D4F9A"/>
    <w:rsid w:val="008D5B0E"/>
    <w:rsid w:val="008D6E37"/>
    <w:rsid w:val="008E1215"/>
    <w:rsid w:val="008E3DE3"/>
    <w:rsid w:val="008E5752"/>
    <w:rsid w:val="008E616F"/>
    <w:rsid w:val="008E7D65"/>
    <w:rsid w:val="008E7DC2"/>
    <w:rsid w:val="008F0A2D"/>
    <w:rsid w:val="008F13D2"/>
    <w:rsid w:val="008F229F"/>
    <w:rsid w:val="008F31FE"/>
    <w:rsid w:val="008F5F27"/>
    <w:rsid w:val="008F6B1B"/>
    <w:rsid w:val="008F736E"/>
    <w:rsid w:val="00900F87"/>
    <w:rsid w:val="009036EA"/>
    <w:rsid w:val="00904EA4"/>
    <w:rsid w:val="00905A27"/>
    <w:rsid w:val="009068A0"/>
    <w:rsid w:val="0090735C"/>
    <w:rsid w:val="00910C49"/>
    <w:rsid w:val="00912AEA"/>
    <w:rsid w:val="00915957"/>
    <w:rsid w:val="00915B89"/>
    <w:rsid w:val="00917B16"/>
    <w:rsid w:val="009208DF"/>
    <w:rsid w:val="00920D10"/>
    <w:rsid w:val="00922A2E"/>
    <w:rsid w:val="00923095"/>
    <w:rsid w:val="009248C9"/>
    <w:rsid w:val="00927F4D"/>
    <w:rsid w:val="00931C10"/>
    <w:rsid w:val="00933ADB"/>
    <w:rsid w:val="00933D32"/>
    <w:rsid w:val="0093628E"/>
    <w:rsid w:val="00937B18"/>
    <w:rsid w:val="00937C20"/>
    <w:rsid w:val="009434CE"/>
    <w:rsid w:val="0094388E"/>
    <w:rsid w:val="00943A56"/>
    <w:rsid w:val="00947152"/>
    <w:rsid w:val="0095074E"/>
    <w:rsid w:val="009513FC"/>
    <w:rsid w:val="00951A51"/>
    <w:rsid w:val="00953067"/>
    <w:rsid w:val="00954294"/>
    <w:rsid w:val="00954357"/>
    <w:rsid w:val="009543CE"/>
    <w:rsid w:val="009552B7"/>
    <w:rsid w:val="00955B4F"/>
    <w:rsid w:val="00956AE8"/>
    <w:rsid w:val="00957E95"/>
    <w:rsid w:val="00960E53"/>
    <w:rsid w:val="009614B2"/>
    <w:rsid w:val="0096337C"/>
    <w:rsid w:val="00963D7A"/>
    <w:rsid w:val="00966C70"/>
    <w:rsid w:val="009672B0"/>
    <w:rsid w:val="009678FC"/>
    <w:rsid w:val="00973219"/>
    <w:rsid w:val="00973F0C"/>
    <w:rsid w:val="00974C55"/>
    <w:rsid w:val="00977A45"/>
    <w:rsid w:val="00980618"/>
    <w:rsid w:val="0098075E"/>
    <w:rsid w:val="009811C0"/>
    <w:rsid w:val="009836A7"/>
    <w:rsid w:val="00983A89"/>
    <w:rsid w:val="00987418"/>
    <w:rsid w:val="00987887"/>
    <w:rsid w:val="0099054D"/>
    <w:rsid w:val="00990C7E"/>
    <w:rsid w:val="00993AA1"/>
    <w:rsid w:val="00995199"/>
    <w:rsid w:val="00995EA0"/>
    <w:rsid w:val="00996B87"/>
    <w:rsid w:val="0099703F"/>
    <w:rsid w:val="009A007D"/>
    <w:rsid w:val="009A1607"/>
    <w:rsid w:val="009A179A"/>
    <w:rsid w:val="009A2807"/>
    <w:rsid w:val="009A512D"/>
    <w:rsid w:val="009A6299"/>
    <w:rsid w:val="009B0ADC"/>
    <w:rsid w:val="009B1878"/>
    <w:rsid w:val="009B24D8"/>
    <w:rsid w:val="009B45FE"/>
    <w:rsid w:val="009B5F52"/>
    <w:rsid w:val="009B6DD8"/>
    <w:rsid w:val="009B76D8"/>
    <w:rsid w:val="009C507B"/>
    <w:rsid w:val="009C7C17"/>
    <w:rsid w:val="009D09B4"/>
    <w:rsid w:val="009D14CA"/>
    <w:rsid w:val="009D1BA3"/>
    <w:rsid w:val="009D3021"/>
    <w:rsid w:val="009D4AC3"/>
    <w:rsid w:val="009D705A"/>
    <w:rsid w:val="009D7218"/>
    <w:rsid w:val="009D7C3D"/>
    <w:rsid w:val="009D7C81"/>
    <w:rsid w:val="009E01DD"/>
    <w:rsid w:val="009E095A"/>
    <w:rsid w:val="009E1168"/>
    <w:rsid w:val="009E3706"/>
    <w:rsid w:val="009E3C98"/>
    <w:rsid w:val="009E402D"/>
    <w:rsid w:val="009E4461"/>
    <w:rsid w:val="009E4C94"/>
    <w:rsid w:val="009E55C5"/>
    <w:rsid w:val="009E5603"/>
    <w:rsid w:val="009E5D5F"/>
    <w:rsid w:val="009F4D80"/>
    <w:rsid w:val="009F6B41"/>
    <w:rsid w:val="00A00F6E"/>
    <w:rsid w:val="00A02F87"/>
    <w:rsid w:val="00A03832"/>
    <w:rsid w:val="00A066B5"/>
    <w:rsid w:val="00A06D22"/>
    <w:rsid w:val="00A07123"/>
    <w:rsid w:val="00A11260"/>
    <w:rsid w:val="00A132C8"/>
    <w:rsid w:val="00A14FFF"/>
    <w:rsid w:val="00A15C2E"/>
    <w:rsid w:val="00A15D22"/>
    <w:rsid w:val="00A1788A"/>
    <w:rsid w:val="00A20A05"/>
    <w:rsid w:val="00A20A76"/>
    <w:rsid w:val="00A22232"/>
    <w:rsid w:val="00A2369F"/>
    <w:rsid w:val="00A2434B"/>
    <w:rsid w:val="00A25B77"/>
    <w:rsid w:val="00A26106"/>
    <w:rsid w:val="00A2641C"/>
    <w:rsid w:val="00A2657A"/>
    <w:rsid w:val="00A2771F"/>
    <w:rsid w:val="00A3159C"/>
    <w:rsid w:val="00A32542"/>
    <w:rsid w:val="00A33252"/>
    <w:rsid w:val="00A37695"/>
    <w:rsid w:val="00A40A39"/>
    <w:rsid w:val="00A410DD"/>
    <w:rsid w:val="00A416D9"/>
    <w:rsid w:val="00A442FB"/>
    <w:rsid w:val="00A4513B"/>
    <w:rsid w:val="00A4643F"/>
    <w:rsid w:val="00A46EEA"/>
    <w:rsid w:val="00A51287"/>
    <w:rsid w:val="00A54B95"/>
    <w:rsid w:val="00A60FB4"/>
    <w:rsid w:val="00A637F3"/>
    <w:rsid w:val="00A646DC"/>
    <w:rsid w:val="00A70071"/>
    <w:rsid w:val="00A7117D"/>
    <w:rsid w:val="00A71A7E"/>
    <w:rsid w:val="00A72650"/>
    <w:rsid w:val="00A755A1"/>
    <w:rsid w:val="00A8206D"/>
    <w:rsid w:val="00A8275E"/>
    <w:rsid w:val="00A85124"/>
    <w:rsid w:val="00A859D0"/>
    <w:rsid w:val="00A85B5E"/>
    <w:rsid w:val="00A85D91"/>
    <w:rsid w:val="00A8627B"/>
    <w:rsid w:val="00A8651E"/>
    <w:rsid w:val="00A9102D"/>
    <w:rsid w:val="00A914EE"/>
    <w:rsid w:val="00A91AE4"/>
    <w:rsid w:val="00A93105"/>
    <w:rsid w:val="00A94466"/>
    <w:rsid w:val="00A9740C"/>
    <w:rsid w:val="00A974FF"/>
    <w:rsid w:val="00AA332E"/>
    <w:rsid w:val="00AA510C"/>
    <w:rsid w:val="00AA58CF"/>
    <w:rsid w:val="00AA60AC"/>
    <w:rsid w:val="00AA6742"/>
    <w:rsid w:val="00AA7306"/>
    <w:rsid w:val="00AB13F7"/>
    <w:rsid w:val="00AB303B"/>
    <w:rsid w:val="00AB3E71"/>
    <w:rsid w:val="00AB6BCC"/>
    <w:rsid w:val="00AB72F1"/>
    <w:rsid w:val="00AC0758"/>
    <w:rsid w:val="00AC1914"/>
    <w:rsid w:val="00AC5370"/>
    <w:rsid w:val="00AD07B5"/>
    <w:rsid w:val="00AD18F8"/>
    <w:rsid w:val="00AD25B4"/>
    <w:rsid w:val="00AD3952"/>
    <w:rsid w:val="00AD5C5E"/>
    <w:rsid w:val="00AD63A6"/>
    <w:rsid w:val="00AD7F76"/>
    <w:rsid w:val="00AE13CC"/>
    <w:rsid w:val="00AE297D"/>
    <w:rsid w:val="00AE5BF5"/>
    <w:rsid w:val="00AE5E36"/>
    <w:rsid w:val="00AE6B20"/>
    <w:rsid w:val="00AE6DD7"/>
    <w:rsid w:val="00AF0539"/>
    <w:rsid w:val="00AF100D"/>
    <w:rsid w:val="00AF1E7B"/>
    <w:rsid w:val="00AF33B8"/>
    <w:rsid w:val="00AF3472"/>
    <w:rsid w:val="00AF4815"/>
    <w:rsid w:val="00AF6AAB"/>
    <w:rsid w:val="00AF77B1"/>
    <w:rsid w:val="00B00AC0"/>
    <w:rsid w:val="00B0375A"/>
    <w:rsid w:val="00B03C3D"/>
    <w:rsid w:val="00B03FE3"/>
    <w:rsid w:val="00B04C72"/>
    <w:rsid w:val="00B05C2A"/>
    <w:rsid w:val="00B06040"/>
    <w:rsid w:val="00B06099"/>
    <w:rsid w:val="00B06CB4"/>
    <w:rsid w:val="00B114A1"/>
    <w:rsid w:val="00B11732"/>
    <w:rsid w:val="00B1619A"/>
    <w:rsid w:val="00B177C5"/>
    <w:rsid w:val="00B209AB"/>
    <w:rsid w:val="00B23708"/>
    <w:rsid w:val="00B24001"/>
    <w:rsid w:val="00B240B3"/>
    <w:rsid w:val="00B314A3"/>
    <w:rsid w:val="00B32277"/>
    <w:rsid w:val="00B33574"/>
    <w:rsid w:val="00B33F8F"/>
    <w:rsid w:val="00B36B6D"/>
    <w:rsid w:val="00B37EBF"/>
    <w:rsid w:val="00B41BF7"/>
    <w:rsid w:val="00B4257A"/>
    <w:rsid w:val="00B478E6"/>
    <w:rsid w:val="00B526A9"/>
    <w:rsid w:val="00B52FCB"/>
    <w:rsid w:val="00B57316"/>
    <w:rsid w:val="00B6131A"/>
    <w:rsid w:val="00B62162"/>
    <w:rsid w:val="00B63110"/>
    <w:rsid w:val="00B63543"/>
    <w:rsid w:val="00B65D34"/>
    <w:rsid w:val="00B676E3"/>
    <w:rsid w:val="00B67A9C"/>
    <w:rsid w:val="00B7127B"/>
    <w:rsid w:val="00B71EF6"/>
    <w:rsid w:val="00B736CD"/>
    <w:rsid w:val="00B751C0"/>
    <w:rsid w:val="00B75ADA"/>
    <w:rsid w:val="00B767AC"/>
    <w:rsid w:val="00B77EFF"/>
    <w:rsid w:val="00B80E27"/>
    <w:rsid w:val="00B83873"/>
    <w:rsid w:val="00B8435E"/>
    <w:rsid w:val="00B844A1"/>
    <w:rsid w:val="00B852CB"/>
    <w:rsid w:val="00B871D3"/>
    <w:rsid w:val="00B93183"/>
    <w:rsid w:val="00B95E4D"/>
    <w:rsid w:val="00BA007A"/>
    <w:rsid w:val="00BA5660"/>
    <w:rsid w:val="00BA56F6"/>
    <w:rsid w:val="00BA65C9"/>
    <w:rsid w:val="00BA6DD0"/>
    <w:rsid w:val="00BB16E1"/>
    <w:rsid w:val="00BB1E46"/>
    <w:rsid w:val="00BB21B7"/>
    <w:rsid w:val="00BB224A"/>
    <w:rsid w:val="00BB2632"/>
    <w:rsid w:val="00BB2C87"/>
    <w:rsid w:val="00BB3C4E"/>
    <w:rsid w:val="00BB4530"/>
    <w:rsid w:val="00BB453F"/>
    <w:rsid w:val="00BC0EFE"/>
    <w:rsid w:val="00BC1496"/>
    <w:rsid w:val="00BC3314"/>
    <w:rsid w:val="00BC4E0D"/>
    <w:rsid w:val="00BC60B1"/>
    <w:rsid w:val="00BC7E1F"/>
    <w:rsid w:val="00BD0C62"/>
    <w:rsid w:val="00BD1BA5"/>
    <w:rsid w:val="00BD2D27"/>
    <w:rsid w:val="00BD34C6"/>
    <w:rsid w:val="00BD492D"/>
    <w:rsid w:val="00BD4EE9"/>
    <w:rsid w:val="00BD558D"/>
    <w:rsid w:val="00BD6DD5"/>
    <w:rsid w:val="00BE08B3"/>
    <w:rsid w:val="00BE29E2"/>
    <w:rsid w:val="00BE577F"/>
    <w:rsid w:val="00BE686F"/>
    <w:rsid w:val="00BE7004"/>
    <w:rsid w:val="00BE73BA"/>
    <w:rsid w:val="00BF1C4D"/>
    <w:rsid w:val="00BF1F95"/>
    <w:rsid w:val="00BF299C"/>
    <w:rsid w:val="00BF37A1"/>
    <w:rsid w:val="00BF3C3A"/>
    <w:rsid w:val="00BF59FF"/>
    <w:rsid w:val="00BF726E"/>
    <w:rsid w:val="00C029B8"/>
    <w:rsid w:val="00C04140"/>
    <w:rsid w:val="00C0414A"/>
    <w:rsid w:val="00C05CA8"/>
    <w:rsid w:val="00C05CF8"/>
    <w:rsid w:val="00C06427"/>
    <w:rsid w:val="00C065F3"/>
    <w:rsid w:val="00C067C2"/>
    <w:rsid w:val="00C0683D"/>
    <w:rsid w:val="00C07599"/>
    <w:rsid w:val="00C103FB"/>
    <w:rsid w:val="00C12D47"/>
    <w:rsid w:val="00C13362"/>
    <w:rsid w:val="00C163BE"/>
    <w:rsid w:val="00C20D3F"/>
    <w:rsid w:val="00C2184B"/>
    <w:rsid w:val="00C21A57"/>
    <w:rsid w:val="00C21D49"/>
    <w:rsid w:val="00C221A4"/>
    <w:rsid w:val="00C2456B"/>
    <w:rsid w:val="00C24A32"/>
    <w:rsid w:val="00C25260"/>
    <w:rsid w:val="00C254AF"/>
    <w:rsid w:val="00C25680"/>
    <w:rsid w:val="00C30400"/>
    <w:rsid w:val="00C30826"/>
    <w:rsid w:val="00C31012"/>
    <w:rsid w:val="00C33735"/>
    <w:rsid w:val="00C33CC6"/>
    <w:rsid w:val="00C34C50"/>
    <w:rsid w:val="00C354F4"/>
    <w:rsid w:val="00C36309"/>
    <w:rsid w:val="00C36D6B"/>
    <w:rsid w:val="00C4135F"/>
    <w:rsid w:val="00C42C9D"/>
    <w:rsid w:val="00C431A2"/>
    <w:rsid w:val="00C43C38"/>
    <w:rsid w:val="00C46B11"/>
    <w:rsid w:val="00C50ECA"/>
    <w:rsid w:val="00C514F4"/>
    <w:rsid w:val="00C54E2B"/>
    <w:rsid w:val="00C636C4"/>
    <w:rsid w:val="00C64804"/>
    <w:rsid w:val="00C656DA"/>
    <w:rsid w:val="00C66F95"/>
    <w:rsid w:val="00C672B6"/>
    <w:rsid w:val="00C713FE"/>
    <w:rsid w:val="00C7208D"/>
    <w:rsid w:val="00C7237B"/>
    <w:rsid w:val="00C72721"/>
    <w:rsid w:val="00C731E8"/>
    <w:rsid w:val="00C73EC6"/>
    <w:rsid w:val="00C74B26"/>
    <w:rsid w:val="00C761AA"/>
    <w:rsid w:val="00C77E04"/>
    <w:rsid w:val="00C80680"/>
    <w:rsid w:val="00C80EA5"/>
    <w:rsid w:val="00C82142"/>
    <w:rsid w:val="00C83B30"/>
    <w:rsid w:val="00C90F78"/>
    <w:rsid w:val="00C92516"/>
    <w:rsid w:val="00C936CF"/>
    <w:rsid w:val="00C93F5B"/>
    <w:rsid w:val="00C943D3"/>
    <w:rsid w:val="00C94D2C"/>
    <w:rsid w:val="00C95A6F"/>
    <w:rsid w:val="00C967A3"/>
    <w:rsid w:val="00C96BF2"/>
    <w:rsid w:val="00C96D6F"/>
    <w:rsid w:val="00CA189A"/>
    <w:rsid w:val="00CA2FB3"/>
    <w:rsid w:val="00CA6D6B"/>
    <w:rsid w:val="00CA6F7E"/>
    <w:rsid w:val="00CB0A09"/>
    <w:rsid w:val="00CB1E97"/>
    <w:rsid w:val="00CB2996"/>
    <w:rsid w:val="00CB5565"/>
    <w:rsid w:val="00CC0A20"/>
    <w:rsid w:val="00CC161B"/>
    <w:rsid w:val="00CC1969"/>
    <w:rsid w:val="00CC1C06"/>
    <w:rsid w:val="00CC2848"/>
    <w:rsid w:val="00CC32B3"/>
    <w:rsid w:val="00CC3ACC"/>
    <w:rsid w:val="00CC704E"/>
    <w:rsid w:val="00CD05B3"/>
    <w:rsid w:val="00CD1633"/>
    <w:rsid w:val="00CD1E5A"/>
    <w:rsid w:val="00CD2E4E"/>
    <w:rsid w:val="00CD31DC"/>
    <w:rsid w:val="00CD629D"/>
    <w:rsid w:val="00CD69C3"/>
    <w:rsid w:val="00CD70B0"/>
    <w:rsid w:val="00CD75DE"/>
    <w:rsid w:val="00CE1EBF"/>
    <w:rsid w:val="00CE4B45"/>
    <w:rsid w:val="00CE6364"/>
    <w:rsid w:val="00CF021E"/>
    <w:rsid w:val="00CF0E6D"/>
    <w:rsid w:val="00CF1640"/>
    <w:rsid w:val="00CF17E6"/>
    <w:rsid w:val="00CF3F37"/>
    <w:rsid w:val="00CF7AC8"/>
    <w:rsid w:val="00CF7FA7"/>
    <w:rsid w:val="00D01BBD"/>
    <w:rsid w:val="00D01D9D"/>
    <w:rsid w:val="00D03852"/>
    <w:rsid w:val="00D0657C"/>
    <w:rsid w:val="00D07C81"/>
    <w:rsid w:val="00D10B26"/>
    <w:rsid w:val="00D116B0"/>
    <w:rsid w:val="00D11EC9"/>
    <w:rsid w:val="00D14775"/>
    <w:rsid w:val="00D16199"/>
    <w:rsid w:val="00D21D50"/>
    <w:rsid w:val="00D21F98"/>
    <w:rsid w:val="00D2212E"/>
    <w:rsid w:val="00D2403C"/>
    <w:rsid w:val="00D2404C"/>
    <w:rsid w:val="00D242E8"/>
    <w:rsid w:val="00D26766"/>
    <w:rsid w:val="00D30752"/>
    <w:rsid w:val="00D3613F"/>
    <w:rsid w:val="00D3692A"/>
    <w:rsid w:val="00D377E5"/>
    <w:rsid w:val="00D4070E"/>
    <w:rsid w:val="00D40A98"/>
    <w:rsid w:val="00D42EEC"/>
    <w:rsid w:val="00D43976"/>
    <w:rsid w:val="00D45811"/>
    <w:rsid w:val="00D473F1"/>
    <w:rsid w:val="00D50621"/>
    <w:rsid w:val="00D5188D"/>
    <w:rsid w:val="00D52C88"/>
    <w:rsid w:val="00D536CD"/>
    <w:rsid w:val="00D53B72"/>
    <w:rsid w:val="00D54E8C"/>
    <w:rsid w:val="00D55C64"/>
    <w:rsid w:val="00D578F0"/>
    <w:rsid w:val="00D62720"/>
    <w:rsid w:val="00D63913"/>
    <w:rsid w:val="00D63C43"/>
    <w:rsid w:val="00D64CE8"/>
    <w:rsid w:val="00D67310"/>
    <w:rsid w:val="00D6753C"/>
    <w:rsid w:val="00D67633"/>
    <w:rsid w:val="00D71BE4"/>
    <w:rsid w:val="00D74116"/>
    <w:rsid w:val="00D75676"/>
    <w:rsid w:val="00D810C8"/>
    <w:rsid w:val="00D811FF"/>
    <w:rsid w:val="00D8258C"/>
    <w:rsid w:val="00D8408E"/>
    <w:rsid w:val="00D8414E"/>
    <w:rsid w:val="00D84BF6"/>
    <w:rsid w:val="00D8662F"/>
    <w:rsid w:val="00D8766B"/>
    <w:rsid w:val="00D8786A"/>
    <w:rsid w:val="00D87D02"/>
    <w:rsid w:val="00D90088"/>
    <w:rsid w:val="00D904BB"/>
    <w:rsid w:val="00D9060B"/>
    <w:rsid w:val="00D93989"/>
    <w:rsid w:val="00D94472"/>
    <w:rsid w:val="00D95DEB"/>
    <w:rsid w:val="00D9766B"/>
    <w:rsid w:val="00DA1110"/>
    <w:rsid w:val="00DA44E5"/>
    <w:rsid w:val="00DA593D"/>
    <w:rsid w:val="00DA6C1B"/>
    <w:rsid w:val="00DA7098"/>
    <w:rsid w:val="00DB0AD7"/>
    <w:rsid w:val="00DB0FFB"/>
    <w:rsid w:val="00DB1603"/>
    <w:rsid w:val="00DB1AB2"/>
    <w:rsid w:val="00DB2304"/>
    <w:rsid w:val="00DB2781"/>
    <w:rsid w:val="00DB2CB1"/>
    <w:rsid w:val="00DB2F2A"/>
    <w:rsid w:val="00DB3B48"/>
    <w:rsid w:val="00DB5CF1"/>
    <w:rsid w:val="00DC0B8A"/>
    <w:rsid w:val="00DC10CD"/>
    <w:rsid w:val="00DC1438"/>
    <w:rsid w:val="00DC431B"/>
    <w:rsid w:val="00DC7BF3"/>
    <w:rsid w:val="00DD128D"/>
    <w:rsid w:val="00DD1796"/>
    <w:rsid w:val="00DD17F6"/>
    <w:rsid w:val="00DD2B2C"/>
    <w:rsid w:val="00DD37D1"/>
    <w:rsid w:val="00DD4C28"/>
    <w:rsid w:val="00DD57AA"/>
    <w:rsid w:val="00DE3193"/>
    <w:rsid w:val="00DE46C7"/>
    <w:rsid w:val="00DE5943"/>
    <w:rsid w:val="00DE599B"/>
    <w:rsid w:val="00DE59CA"/>
    <w:rsid w:val="00DE6FF6"/>
    <w:rsid w:val="00DF000E"/>
    <w:rsid w:val="00DF046B"/>
    <w:rsid w:val="00DF131C"/>
    <w:rsid w:val="00DF1348"/>
    <w:rsid w:val="00DF1D7B"/>
    <w:rsid w:val="00DF25F0"/>
    <w:rsid w:val="00DF28EC"/>
    <w:rsid w:val="00DF2C23"/>
    <w:rsid w:val="00DF32D5"/>
    <w:rsid w:val="00DF5AB0"/>
    <w:rsid w:val="00DF737F"/>
    <w:rsid w:val="00E01B3C"/>
    <w:rsid w:val="00E03703"/>
    <w:rsid w:val="00E039DA"/>
    <w:rsid w:val="00E04A15"/>
    <w:rsid w:val="00E04CB6"/>
    <w:rsid w:val="00E07179"/>
    <w:rsid w:val="00E07FE0"/>
    <w:rsid w:val="00E13382"/>
    <w:rsid w:val="00E1655A"/>
    <w:rsid w:val="00E1799C"/>
    <w:rsid w:val="00E17FB8"/>
    <w:rsid w:val="00E2240C"/>
    <w:rsid w:val="00E23020"/>
    <w:rsid w:val="00E23221"/>
    <w:rsid w:val="00E24438"/>
    <w:rsid w:val="00E2650A"/>
    <w:rsid w:val="00E27422"/>
    <w:rsid w:val="00E30359"/>
    <w:rsid w:val="00E3162C"/>
    <w:rsid w:val="00E317EB"/>
    <w:rsid w:val="00E3360E"/>
    <w:rsid w:val="00E34456"/>
    <w:rsid w:val="00E35D2F"/>
    <w:rsid w:val="00E36D49"/>
    <w:rsid w:val="00E3781A"/>
    <w:rsid w:val="00E40110"/>
    <w:rsid w:val="00E40BE0"/>
    <w:rsid w:val="00E412C3"/>
    <w:rsid w:val="00E41395"/>
    <w:rsid w:val="00E42EB4"/>
    <w:rsid w:val="00E43996"/>
    <w:rsid w:val="00E454B3"/>
    <w:rsid w:val="00E45F55"/>
    <w:rsid w:val="00E465F2"/>
    <w:rsid w:val="00E470C6"/>
    <w:rsid w:val="00E476F7"/>
    <w:rsid w:val="00E51D1B"/>
    <w:rsid w:val="00E525CF"/>
    <w:rsid w:val="00E55A29"/>
    <w:rsid w:val="00E55AC1"/>
    <w:rsid w:val="00E55C12"/>
    <w:rsid w:val="00E56C0D"/>
    <w:rsid w:val="00E60236"/>
    <w:rsid w:val="00E60F80"/>
    <w:rsid w:val="00E619C0"/>
    <w:rsid w:val="00E62A61"/>
    <w:rsid w:val="00E646D4"/>
    <w:rsid w:val="00E64ED7"/>
    <w:rsid w:val="00E67DAA"/>
    <w:rsid w:val="00E7064F"/>
    <w:rsid w:val="00E71488"/>
    <w:rsid w:val="00E717A9"/>
    <w:rsid w:val="00E71EC5"/>
    <w:rsid w:val="00E737E1"/>
    <w:rsid w:val="00E744F3"/>
    <w:rsid w:val="00E74BD6"/>
    <w:rsid w:val="00E758A6"/>
    <w:rsid w:val="00E76AA6"/>
    <w:rsid w:val="00E76ABF"/>
    <w:rsid w:val="00E76BCC"/>
    <w:rsid w:val="00E8007F"/>
    <w:rsid w:val="00E83172"/>
    <w:rsid w:val="00E84170"/>
    <w:rsid w:val="00E84407"/>
    <w:rsid w:val="00E857F4"/>
    <w:rsid w:val="00E861FE"/>
    <w:rsid w:val="00E90B67"/>
    <w:rsid w:val="00E9140E"/>
    <w:rsid w:val="00E915B1"/>
    <w:rsid w:val="00E91956"/>
    <w:rsid w:val="00E96D6A"/>
    <w:rsid w:val="00EA23FB"/>
    <w:rsid w:val="00EA416E"/>
    <w:rsid w:val="00EA42B8"/>
    <w:rsid w:val="00EA7BB7"/>
    <w:rsid w:val="00EA7CEF"/>
    <w:rsid w:val="00EA7D21"/>
    <w:rsid w:val="00EB0B2E"/>
    <w:rsid w:val="00EB1071"/>
    <w:rsid w:val="00EB1600"/>
    <w:rsid w:val="00EB4519"/>
    <w:rsid w:val="00EB76C3"/>
    <w:rsid w:val="00EC04EF"/>
    <w:rsid w:val="00EC164F"/>
    <w:rsid w:val="00EC1C59"/>
    <w:rsid w:val="00EC24F2"/>
    <w:rsid w:val="00EC3E47"/>
    <w:rsid w:val="00ED0C23"/>
    <w:rsid w:val="00ED3086"/>
    <w:rsid w:val="00ED347C"/>
    <w:rsid w:val="00ED451A"/>
    <w:rsid w:val="00ED4710"/>
    <w:rsid w:val="00ED74BC"/>
    <w:rsid w:val="00EE420E"/>
    <w:rsid w:val="00EE4746"/>
    <w:rsid w:val="00EE5FAC"/>
    <w:rsid w:val="00EF0865"/>
    <w:rsid w:val="00EF09D4"/>
    <w:rsid w:val="00EF218A"/>
    <w:rsid w:val="00EF54EC"/>
    <w:rsid w:val="00EF5AE0"/>
    <w:rsid w:val="00EF685A"/>
    <w:rsid w:val="00EF757E"/>
    <w:rsid w:val="00EF768C"/>
    <w:rsid w:val="00F019CA"/>
    <w:rsid w:val="00F04073"/>
    <w:rsid w:val="00F0469A"/>
    <w:rsid w:val="00F05940"/>
    <w:rsid w:val="00F07C00"/>
    <w:rsid w:val="00F100EE"/>
    <w:rsid w:val="00F1053F"/>
    <w:rsid w:val="00F12A79"/>
    <w:rsid w:val="00F1442B"/>
    <w:rsid w:val="00F14F24"/>
    <w:rsid w:val="00F157D8"/>
    <w:rsid w:val="00F220B5"/>
    <w:rsid w:val="00F23537"/>
    <w:rsid w:val="00F24E25"/>
    <w:rsid w:val="00F25C00"/>
    <w:rsid w:val="00F260EC"/>
    <w:rsid w:val="00F262E4"/>
    <w:rsid w:val="00F27099"/>
    <w:rsid w:val="00F27220"/>
    <w:rsid w:val="00F300A2"/>
    <w:rsid w:val="00F3073D"/>
    <w:rsid w:val="00F31034"/>
    <w:rsid w:val="00F316FE"/>
    <w:rsid w:val="00F32906"/>
    <w:rsid w:val="00F32F6F"/>
    <w:rsid w:val="00F333DC"/>
    <w:rsid w:val="00F340E5"/>
    <w:rsid w:val="00F348DD"/>
    <w:rsid w:val="00F34A88"/>
    <w:rsid w:val="00F34E57"/>
    <w:rsid w:val="00F37B07"/>
    <w:rsid w:val="00F439E0"/>
    <w:rsid w:val="00F43D83"/>
    <w:rsid w:val="00F52486"/>
    <w:rsid w:val="00F5336A"/>
    <w:rsid w:val="00F5461E"/>
    <w:rsid w:val="00F571D5"/>
    <w:rsid w:val="00F6036E"/>
    <w:rsid w:val="00F61426"/>
    <w:rsid w:val="00F61A97"/>
    <w:rsid w:val="00F67CC8"/>
    <w:rsid w:val="00F702FC"/>
    <w:rsid w:val="00F709A1"/>
    <w:rsid w:val="00F71C2A"/>
    <w:rsid w:val="00F74D1B"/>
    <w:rsid w:val="00F75589"/>
    <w:rsid w:val="00F76606"/>
    <w:rsid w:val="00F766D3"/>
    <w:rsid w:val="00F76FCF"/>
    <w:rsid w:val="00F81EEA"/>
    <w:rsid w:val="00F83D67"/>
    <w:rsid w:val="00F84092"/>
    <w:rsid w:val="00F8597A"/>
    <w:rsid w:val="00F87382"/>
    <w:rsid w:val="00F874F8"/>
    <w:rsid w:val="00F8784B"/>
    <w:rsid w:val="00F87885"/>
    <w:rsid w:val="00F87E88"/>
    <w:rsid w:val="00F90E54"/>
    <w:rsid w:val="00F91094"/>
    <w:rsid w:val="00F93184"/>
    <w:rsid w:val="00F96757"/>
    <w:rsid w:val="00F96A8D"/>
    <w:rsid w:val="00F96C6B"/>
    <w:rsid w:val="00FA422E"/>
    <w:rsid w:val="00FA49D6"/>
    <w:rsid w:val="00FB05F6"/>
    <w:rsid w:val="00FB0EFD"/>
    <w:rsid w:val="00FB1BA5"/>
    <w:rsid w:val="00FB2D77"/>
    <w:rsid w:val="00FB36C9"/>
    <w:rsid w:val="00FB3DF0"/>
    <w:rsid w:val="00FB40D7"/>
    <w:rsid w:val="00FB47EB"/>
    <w:rsid w:val="00FB6C70"/>
    <w:rsid w:val="00FB6E7E"/>
    <w:rsid w:val="00FB70AE"/>
    <w:rsid w:val="00FB7754"/>
    <w:rsid w:val="00FC0C7E"/>
    <w:rsid w:val="00FC2BA4"/>
    <w:rsid w:val="00FC6CED"/>
    <w:rsid w:val="00FC6E43"/>
    <w:rsid w:val="00FC7936"/>
    <w:rsid w:val="00FD22E7"/>
    <w:rsid w:val="00FD28E6"/>
    <w:rsid w:val="00FD362B"/>
    <w:rsid w:val="00FD4628"/>
    <w:rsid w:val="00FD5DB3"/>
    <w:rsid w:val="00FD7B9E"/>
    <w:rsid w:val="00FE0A57"/>
    <w:rsid w:val="00FE0A98"/>
    <w:rsid w:val="00FE1288"/>
    <w:rsid w:val="00FE136B"/>
    <w:rsid w:val="00FE1F0D"/>
    <w:rsid w:val="00FE2A0F"/>
    <w:rsid w:val="00FE4843"/>
    <w:rsid w:val="00FE6016"/>
    <w:rsid w:val="00FE64B3"/>
    <w:rsid w:val="00FE6E6F"/>
    <w:rsid w:val="00FE7A4F"/>
    <w:rsid w:val="00FF3B6C"/>
    <w:rsid w:val="00FF4225"/>
    <w:rsid w:val="00FF5E6A"/>
    <w:rsid w:val="00FF69C7"/>
    <w:rsid w:val="00FF7892"/>
    <w:rsid w:val="012A11B7"/>
    <w:rsid w:val="016DCC3B"/>
    <w:rsid w:val="0194EA94"/>
    <w:rsid w:val="0196F585"/>
    <w:rsid w:val="01ED147B"/>
    <w:rsid w:val="01EDAFFA"/>
    <w:rsid w:val="021740EA"/>
    <w:rsid w:val="0219DE63"/>
    <w:rsid w:val="0221C65F"/>
    <w:rsid w:val="0256C9DD"/>
    <w:rsid w:val="0281B995"/>
    <w:rsid w:val="028507B5"/>
    <w:rsid w:val="02D975A0"/>
    <w:rsid w:val="02FA0D08"/>
    <w:rsid w:val="03116F6C"/>
    <w:rsid w:val="033B8E49"/>
    <w:rsid w:val="0345DAE8"/>
    <w:rsid w:val="03705BC6"/>
    <w:rsid w:val="03ACC906"/>
    <w:rsid w:val="04236356"/>
    <w:rsid w:val="04257E1B"/>
    <w:rsid w:val="0443EFD3"/>
    <w:rsid w:val="04550B53"/>
    <w:rsid w:val="0469429C"/>
    <w:rsid w:val="0470543D"/>
    <w:rsid w:val="0480C862"/>
    <w:rsid w:val="048329FD"/>
    <w:rsid w:val="04B221C6"/>
    <w:rsid w:val="05768F21"/>
    <w:rsid w:val="0585400D"/>
    <w:rsid w:val="05AF32D7"/>
    <w:rsid w:val="05BC2154"/>
    <w:rsid w:val="0605292C"/>
    <w:rsid w:val="06152800"/>
    <w:rsid w:val="066BEA8D"/>
    <w:rsid w:val="067954A0"/>
    <w:rsid w:val="06A17C65"/>
    <w:rsid w:val="06AB4872"/>
    <w:rsid w:val="06B86421"/>
    <w:rsid w:val="06EBC0BF"/>
    <w:rsid w:val="071C48F4"/>
    <w:rsid w:val="0744D7BC"/>
    <w:rsid w:val="0788E1B2"/>
    <w:rsid w:val="079CEE7A"/>
    <w:rsid w:val="07AE29EC"/>
    <w:rsid w:val="07EBE262"/>
    <w:rsid w:val="08152501"/>
    <w:rsid w:val="081B0EB6"/>
    <w:rsid w:val="08242469"/>
    <w:rsid w:val="084E57CC"/>
    <w:rsid w:val="086B3190"/>
    <w:rsid w:val="08B65AD2"/>
    <w:rsid w:val="08EF0A9A"/>
    <w:rsid w:val="08F70D9F"/>
    <w:rsid w:val="092789CC"/>
    <w:rsid w:val="097F7F23"/>
    <w:rsid w:val="09DF9982"/>
    <w:rsid w:val="09E0C2A7"/>
    <w:rsid w:val="0A42BC25"/>
    <w:rsid w:val="0A8C7053"/>
    <w:rsid w:val="0A8EBA24"/>
    <w:rsid w:val="0AD24496"/>
    <w:rsid w:val="0AFE793D"/>
    <w:rsid w:val="0B16C7C5"/>
    <w:rsid w:val="0B75A183"/>
    <w:rsid w:val="0B95B260"/>
    <w:rsid w:val="0BB8B6EC"/>
    <w:rsid w:val="0C22872E"/>
    <w:rsid w:val="0C319D00"/>
    <w:rsid w:val="0C861F0B"/>
    <w:rsid w:val="0CBD8D4D"/>
    <w:rsid w:val="0D1FACEE"/>
    <w:rsid w:val="0D45E053"/>
    <w:rsid w:val="0D4AACF5"/>
    <w:rsid w:val="0D5D745A"/>
    <w:rsid w:val="0D6F850B"/>
    <w:rsid w:val="0D7A58E6"/>
    <w:rsid w:val="0D7F63EE"/>
    <w:rsid w:val="0DA960F4"/>
    <w:rsid w:val="0DCCFD62"/>
    <w:rsid w:val="0DCD93F4"/>
    <w:rsid w:val="0E1447CD"/>
    <w:rsid w:val="0E150A95"/>
    <w:rsid w:val="0E368613"/>
    <w:rsid w:val="0E7689B1"/>
    <w:rsid w:val="0E7F9595"/>
    <w:rsid w:val="0E8643E8"/>
    <w:rsid w:val="0E947D02"/>
    <w:rsid w:val="0EC82D15"/>
    <w:rsid w:val="0F0F5AF0"/>
    <w:rsid w:val="0F0F5EE7"/>
    <w:rsid w:val="0F58F6C6"/>
    <w:rsid w:val="0F84FFD6"/>
    <w:rsid w:val="0F962A25"/>
    <w:rsid w:val="0FAEF78C"/>
    <w:rsid w:val="0FF18EBF"/>
    <w:rsid w:val="100036EC"/>
    <w:rsid w:val="10352142"/>
    <w:rsid w:val="107DEF9C"/>
    <w:rsid w:val="1083F84B"/>
    <w:rsid w:val="108C26AA"/>
    <w:rsid w:val="10D7CE8B"/>
    <w:rsid w:val="10D8F4F4"/>
    <w:rsid w:val="10FAEA4B"/>
    <w:rsid w:val="112CE256"/>
    <w:rsid w:val="113C219E"/>
    <w:rsid w:val="1152920C"/>
    <w:rsid w:val="1180DA41"/>
    <w:rsid w:val="11C07DC5"/>
    <w:rsid w:val="11E42F0C"/>
    <w:rsid w:val="11EAAB67"/>
    <w:rsid w:val="1216D9D0"/>
    <w:rsid w:val="121DAE30"/>
    <w:rsid w:val="1223E9D3"/>
    <w:rsid w:val="1230CB7B"/>
    <w:rsid w:val="12439745"/>
    <w:rsid w:val="1250254A"/>
    <w:rsid w:val="12B01E23"/>
    <w:rsid w:val="12C60C05"/>
    <w:rsid w:val="13052890"/>
    <w:rsid w:val="131258F7"/>
    <w:rsid w:val="131DBD64"/>
    <w:rsid w:val="1339689C"/>
    <w:rsid w:val="138D92F1"/>
    <w:rsid w:val="13A5D010"/>
    <w:rsid w:val="13C3C76C"/>
    <w:rsid w:val="13F04F3D"/>
    <w:rsid w:val="141D5D45"/>
    <w:rsid w:val="14926B6B"/>
    <w:rsid w:val="14D24558"/>
    <w:rsid w:val="14E6FCD7"/>
    <w:rsid w:val="14FE3D19"/>
    <w:rsid w:val="1512F52E"/>
    <w:rsid w:val="156E9EE3"/>
    <w:rsid w:val="15786358"/>
    <w:rsid w:val="15816794"/>
    <w:rsid w:val="158C7E37"/>
    <w:rsid w:val="15924291"/>
    <w:rsid w:val="15965310"/>
    <w:rsid w:val="15A948B5"/>
    <w:rsid w:val="15E1651F"/>
    <w:rsid w:val="15F97D55"/>
    <w:rsid w:val="160BCCF3"/>
    <w:rsid w:val="16169486"/>
    <w:rsid w:val="16195E35"/>
    <w:rsid w:val="1621EC09"/>
    <w:rsid w:val="167C54F3"/>
    <w:rsid w:val="168AA1EC"/>
    <w:rsid w:val="16AD66D7"/>
    <w:rsid w:val="16BDA4DC"/>
    <w:rsid w:val="16BF7FBF"/>
    <w:rsid w:val="16C04799"/>
    <w:rsid w:val="16D5183A"/>
    <w:rsid w:val="16EEB73C"/>
    <w:rsid w:val="16F41DA8"/>
    <w:rsid w:val="171810E3"/>
    <w:rsid w:val="1769FDD0"/>
    <w:rsid w:val="17773A6C"/>
    <w:rsid w:val="17B11A06"/>
    <w:rsid w:val="180AE79D"/>
    <w:rsid w:val="181DB1C8"/>
    <w:rsid w:val="183FE839"/>
    <w:rsid w:val="184E7BB3"/>
    <w:rsid w:val="186864BD"/>
    <w:rsid w:val="1887E72B"/>
    <w:rsid w:val="18EE9598"/>
    <w:rsid w:val="19216E33"/>
    <w:rsid w:val="192BE21C"/>
    <w:rsid w:val="1992B5E1"/>
    <w:rsid w:val="1A03B45B"/>
    <w:rsid w:val="1A3308F0"/>
    <w:rsid w:val="1A8DDA96"/>
    <w:rsid w:val="1A8F889F"/>
    <w:rsid w:val="1AA51606"/>
    <w:rsid w:val="1AC7B27D"/>
    <w:rsid w:val="1B048DD3"/>
    <w:rsid w:val="1B13D06C"/>
    <w:rsid w:val="1B420AA8"/>
    <w:rsid w:val="1B6E4E94"/>
    <w:rsid w:val="1B958F84"/>
    <w:rsid w:val="1BC1B25D"/>
    <w:rsid w:val="1BC54D9C"/>
    <w:rsid w:val="1BDBE197"/>
    <w:rsid w:val="1C03E1F5"/>
    <w:rsid w:val="1C1ADB79"/>
    <w:rsid w:val="1CA62F71"/>
    <w:rsid w:val="1CB9841A"/>
    <w:rsid w:val="1CE2516B"/>
    <w:rsid w:val="1D183788"/>
    <w:rsid w:val="1D5BA060"/>
    <w:rsid w:val="1D780F3F"/>
    <w:rsid w:val="1DB949F2"/>
    <w:rsid w:val="1DE17926"/>
    <w:rsid w:val="1DE4A00D"/>
    <w:rsid w:val="1DF30ABA"/>
    <w:rsid w:val="1E0740C5"/>
    <w:rsid w:val="1E3A50DC"/>
    <w:rsid w:val="1E6F9318"/>
    <w:rsid w:val="1E95E127"/>
    <w:rsid w:val="1EB7F398"/>
    <w:rsid w:val="1EC5214D"/>
    <w:rsid w:val="1EC87690"/>
    <w:rsid w:val="1ECB3ACC"/>
    <w:rsid w:val="1EFA338E"/>
    <w:rsid w:val="1F461CB1"/>
    <w:rsid w:val="1F5DCFC0"/>
    <w:rsid w:val="1F6A14BA"/>
    <w:rsid w:val="1F80706E"/>
    <w:rsid w:val="1F85654B"/>
    <w:rsid w:val="1F949DB3"/>
    <w:rsid w:val="1FA7FD7E"/>
    <w:rsid w:val="1FDEB7C4"/>
    <w:rsid w:val="20031857"/>
    <w:rsid w:val="20083068"/>
    <w:rsid w:val="206446F1"/>
    <w:rsid w:val="2064A82E"/>
    <w:rsid w:val="206E5552"/>
    <w:rsid w:val="20C9AE62"/>
    <w:rsid w:val="20DD80B0"/>
    <w:rsid w:val="20E5C1A3"/>
    <w:rsid w:val="2157538D"/>
    <w:rsid w:val="2167A409"/>
    <w:rsid w:val="2168D93D"/>
    <w:rsid w:val="2194A4F5"/>
    <w:rsid w:val="21E6E81E"/>
    <w:rsid w:val="225C9200"/>
    <w:rsid w:val="226EA360"/>
    <w:rsid w:val="2296435F"/>
    <w:rsid w:val="22AA3C44"/>
    <w:rsid w:val="22B0E9EF"/>
    <w:rsid w:val="22B81130"/>
    <w:rsid w:val="22DAB1E8"/>
    <w:rsid w:val="22E5F872"/>
    <w:rsid w:val="23050C09"/>
    <w:rsid w:val="23079830"/>
    <w:rsid w:val="2318A726"/>
    <w:rsid w:val="233E04A2"/>
    <w:rsid w:val="233FCF00"/>
    <w:rsid w:val="2344BC96"/>
    <w:rsid w:val="23617676"/>
    <w:rsid w:val="23DC9681"/>
    <w:rsid w:val="23E9D65A"/>
    <w:rsid w:val="23F839C6"/>
    <w:rsid w:val="2441294E"/>
    <w:rsid w:val="2454ABAA"/>
    <w:rsid w:val="246DCF26"/>
    <w:rsid w:val="24A36891"/>
    <w:rsid w:val="24BD743E"/>
    <w:rsid w:val="24D18F3F"/>
    <w:rsid w:val="253A029F"/>
    <w:rsid w:val="261252AA"/>
    <w:rsid w:val="263352B5"/>
    <w:rsid w:val="26BE518F"/>
    <w:rsid w:val="2701243B"/>
    <w:rsid w:val="271BD9B4"/>
    <w:rsid w:val="275D8280"/>
    <w:rsid w:val="27795F2D"/>
    <w:rsid w:val="278B8253"/>
    <w:rsid w:val="2791A3F8"/>
    <w:rsid w:val="27922A8B"/>
    <w:rsid w:val="27A04138"/>
    <w:rsid w:val="27A10CCD"/>
    <w:rsid w:val="27A7A654"/>
    <w:rsid w:val="27AE0FDA"/>
    <w:rsid w:val="27B69976"/>
    <w:rsid w:val="27C0358B"/>
    <w:rsid w:val="27CF4A52"/>
    <w:rsid w:val="282D8A61"/>
    <w:rsid w:val="28728F2C"/>
    <w:rsid w:val="2886E0BB"/>
    <w:rsid w:val="28937B8F"/>
    <w:rsid w:val="289DDE01"/>
    <w:rsid w:val="28C87C8D"/>
    <w:rsid w:val="28D02154"/>
    <w:rsid w:val="28D5F3D4"/>
    <w:rsid w:val="290CFCED"/>
    <w:rsid w:val="2916E772"/>
    <w:rsid w:val="2927E6DB"/>
    <w:rsid w:val="29299B35"/>
    <w:rsid w:val="293BE9AE"/>
    <w:rsid w:val="29648970"/>
    <w:rsid w:val="296D4271"/>
    <w:rsid w:val="2973D36C"/>
    <w:rsid w:val="2976D9B4"/>
    <w:rsid w:val="29B759D8"/>
    <w:rsid w:val="29B944C1"/>
    <w:rsid w:val="29BD3CFC"/>
    <w:rsid w:val="29D5476D"/>
    <w:rsid w:val="2A3D4671"/>
    <w:rsid w:val="2A6518D2"/>
    <w:rsid w:val="2A97D792"/>
    <w:rsid w:val="2B05CFF4"/>
    <w:rsid w:val="2B0AC8F1"/>
    <w:rsid w:val="2B79C3D7"/>
    <w:rsid w:val="2BB11F8D"/>
    <w:rsid w:val="2BC4552C"/>
    <w:rsid w:val="2BF21F4B"/>
    <w:rsid w:val="2C4ABFF6"/>
    <w:rsid w:val="2C5407C7"/>
    <w:rsid w:val="2C80FFD4"/>
    <w:rsid w:val="2C818D57"/>
    <w:rsid w:val="2C81942E"/>
    <w:rsid w:val="2CC86C21"/>
    <w:rsid w:val="2CFCA35F"/>
    <w:rsid w:val="2D08484B"/>
    <w:rsid w:val="2D0D1555"/>
    <w:rsid w:val="2D5B9547"/>
    <w:rsid w:val="2D6206F1"/>
    <w:rsid w:val="2DF36DBA"/>
    <w:rsid w:val="2DF83A5C"/>
    <w:rsid w:val="2E086B0A"/>
    <w:rsid w:val="2E08B935"/>
    <w:rsid w:val="2E5B0BE3"/>
    <w:rsid w:val="2E6399F4"/>
    <w:rsid w:val="2E6BDD58"/>
    <w:rsid w:val="2E84209D"/>
    <w:rsid w:val="2E99EDFA"/>
    <w:rsid w:val="2EB70402"/>
    <w:rsid w:val="2EC36402"/>
    <w:rsid w:val="2ED21939"/>
    <w:rsid w:val="2ED68A0C"/>
    <w:rsid w:val="2ED9154C"/>
    <w:rsid w:val="2EE66E63"/>
    <w:rsid w:val="2F013720"/>
    <w:rsid w:val="2F0939FC"/>
    <w:rsid w:val="2F0C9656"/>
    <w:rsid w:val="2F6C5ED6"/>
    <w:rsid w:val="2F6F55A9"/>
    <w:rsid w:val="2F71B340"/>
    <w:rsid w:val="2FAC1416"/>
    <w:rsid w:val="2FD495E8"/>
    <w:rsid w:val="302228AD"/>
    <w:rsid w:val="302804FB"/>
    <w:rsid w:val="304ED4FF"/>
    <w:rsid w:val="305C3BDB"/>
    <w:rsid w:val="30621A07"/>
    <w:rsid w:val="307C7BE8"/>
    <w:rsid w:val="308E0B0A"/>
    <w:rsid w:val="30EBB96F"/>
    <w:rsid w:val="30EFBC14"/>
    <w:rsid w:val="31296786"/>
    <w:rsid w:val="3160FF76"/>
    <w:rsid w:val="319BDD44"/>
    <w:rsid w:val="319CE036"/>
    <w:rsid w:val="31F43923"/>
    <w:rsid w:val="3241DF36"/>
    <w:rsid w:val="326773D3"/>
    <w:rsid w:val="326BCB83"/>
    <w:rsid w:val="32823E08"/>
    <w:rsid w:val="32E3BF74"/>
    <w:rsid w:val="331610B4"/>
    <w:rsid w:val="3337ADA5"/>
    <w:rsid w:val="3355C4F8"/>
    <w:rsid w:val="336289E9"/>
    <w:rsid w:val="33B11AF3"/>
    <w:rsid w:val="33D955DC"/>
    <w:rsid w:val="349DDCA4"/>
    <w:rsid w:val="34D2E813"/>
    <w:rsid w:val="34DC6FC1"/>
    <w:rsid w:val="3500E2C5"/>
    <w:rsid w:val="350AA240"/>
    <w:rsid w:val="351215A6"/>
    <w:rsid w:val="3536DC8B"/>
    <w:rsid w:val="356740A9"/>
    <w:rsid w:val="3591FBCA"/>
    <w:rsid w:val="359F4C99"/>
    <w:rsid w:val="35E3154D"/>
    <w:rsid w:val="3622D89A"/>
    <w:rsid w:val="3637CF35"/>
    <w:rsid w:val="365D4A42"/>
    <w:rsid w:val="369B829B"/>
    <w:rsid w:val="36EEC9A6"/>
    <w:rsid w:val="36F674F1"/>
    <w:rsid w:val="36F872F7"/>
    <w:rsid w:val="372F5AB5"/>
    <w:rsid w:val="373D8E80"/>
    <w:rsid w:val="37410648"/>
    <w:rsid w:val="375124C0"/>
    <w:rsid w:val="37541241"/>
    <w:rsid w:val="377E4820"/>
    <w:rsid w:val="37B495FB"/>
    <w:rsid w:val="38132650"/>
    <w:rsid w:val="382A85CE"/>
    <w:rsid w:val="384EB9C1"/>
    <w:rsid w:val="38558236"/>
    <w:rsid w:val="387F4C0D"/>
    <w:rsid w:val="388D245B"/>
    <w:rsid w:val="389EE16B"/>
    <w:rsid w:val="3926DED2"/>
    <w:rsid w:val="3931A8B4"/>
    <w:rsid w:val="395CC1F3"/>
    <w:rsid w:val="396AE7AA"/>
    <w:rsid w:val="3976D2F5"/>
    <w:rsid w:val="397C9791"/>
    <w:rsid w:val="397CA718"/>
    <w:rsid w:val="39B3F977"/>
    <w:rsid w:val="39B992FB"/>
    <w:rsid w:val="39CD21D4"/>
    <w:rsid w:val="3A80BDF9"/>
    <w:rsid w:val="3A81329C"/>
    <w:rsid w:val="3AAF10AE"/>
    <w:rsid w:val="3AB5E8E2"/>
    <w:rsid w:val="3ABCE641"/>
    <w:rsid w:val="3AE4E844"/>
    <w:rsid w:val="3AE778F0"/>
    <w:rsid w:val="3AEB649F"/>
    <w:rsid w:val="3AFBE797"/>
    <w:rsid w:val="3B09BE34"/>
    <w:rsid w:val="3B29EF93"/>
    <w:rsid w:val="3B4B57D4"/>
    <w:rsid w:val="3B4E7102"/>
    <w:rsid w:val="3B8CF5B2"/>
    <w:rsid w:val="3B9773E4"/>
    <w:rsid w:val="3BC24C22"/>
    <w:rsid w:val="3BDB3BE3"/>
    <w:rsid w:val="3BF3327E"/>
    <w:rsid w:val="3BF64339"/>
    <w:rsid w:val="3BF987B3"/>
    <w:rsid w:val="3C0079E3"/>
    <w:rsid w:val="3C047DF9"/>
    <w:rsid w:val="3C0602C8"/>
    <w:rsid w:val="3C54C7A2"/>
    <w:rsid w:val="3CD2ED90"/>
    <w:rsid w:val="3CDBC028"/>
    <w:rsid w:val="3CDDA901"/>
    <w:rsid w:val="3CDF83CD"/>
    <w:rsid w:val="3CF8A824"/>
    <w:rsid w:val="3D04C296"/>
    <w:rsid w:val="3D7276FB"/>
    <w:rsid w:val="3DCEEE8F"/>
    <w:rsid w:val="3DD7658C"/>
    <w:rsid w:val="3E1C8906"/>
    <w:rsid w:val="3E2D940C"/>
    <w:rsid w:val="3E522C2C"/>
    <w:rsid w:val="3E58959A"/>
    <w:rsid w:val="3E6886AD"/>
    <w:rsid w:val="3E947885"/>
    <w:rsid w:val="3E961B66"/>
    <w:rsid w:val="3F1105DD"/>
    <w:rsid w:val="3F58029E"/>
    <w:rsid w:val="3F5A9342"/>
    <w:rsid w:val="3F78050A"/>
    <w:rsid w:val="3FB6305D"/>
    <w:rsid w:val="3FC9646D"/>
    <w:rsid w:val="3FE070C9"/>
    <w:rsid w:val="40558AE5"/>
    <w:rsid w:val="407CB46C"/>
    <w:rsid w:val="40861CE5"/>
    <w:rsid w:val="40977DE2"/>
    <w:rsid w:val="40F3B7B0"/>
    <w:rsid w:val="40FBAF0E"/>
    <w:rsid w:val="4120E1B9"/>
    <w:rsid w:val="4140D130"/>
    <w:rsid w:val="41BF0B5C"/>
    <w:rsid w:val="41D9559A"/>
    <w:rsid w:val="41F7DF8A"/>
    <w:rsid w:val="41F9CC4A"/>
    <w:rsid w:val="4238AD73"/>
    <w:rsid w:val="4248A69F"/>
    <w:rsid w:val="424D794A"/>
    <w:rsid w:val="4253F2F1"/>
    <w:rsid w:val="426526F0"/>
    <w:rsid w:val="430F6C21"/>
    <w:rsid w:val="4311C9F0"/>
    <w:rsid w:val="435706F7"/>
    <w:rsid w:val="43B16792"/>
    <w:rsid w:val="43B435AA"/>
    <w:rsid w:val="43B5EAB9"/>
    <w:rsid w:val="43C1840B"/>
    <w:rsid w:val="43D47DD4"/>
    <w:rsid w:val="448902E1"/>
    <w:rsid w:val="448AC2D8"/>
    <w:rsid w:val="449648BC"/>
    <w:rsid w:val="44C1F6C4"/>
    <w:rsid w:val="44CAC38A"/>
    <w:rsid w:val="44CD697F"/>
    <w:rsid w:val="44D86903"/>
    <w:rsid w:val="44E35806"/>
    <w:rsid w:val="4510F65C"/>
    <w:rsid w:val="451B5C8D"/>
    <w:rsid w:val="45704E35"/>
    <w:rsid w:val="45968363"/>
    <w:rsid w:val="45CB049E"/>
    <w:rsid w:val="45E67F48"/>
    <w:rsid w:val="45FF6C91"/>
    <w:rsid w:val="4638A5F1"/>
    <w:rsid w:val="463C728D"/>
    <w:rsid w:val="46ACC6BD"/>
    <w:rsid w:val="46BBC780"/>
    <w:rsid w:val="4781F538"/>
    <w:rsid w:val="47BE24DA"/>
    <w:rsid w:val="47C14242"/>
    <w:rsid w:val="47C9E7A7"/>
    <w:rsid w:val="47E93BEF"/>
    <w:rsid w:val="4822D44A"/>
    <w:rsid w:val="48290312"/>
    <w:rsid w:val="484622AA"/>
    <w:rsid w:val="484B88C4"/>
    <w:rsid w:val="485F95E8"/>
    <w:rsid w:val="4875F6EC"/>
    <w:rsid w:val="491A3A26"/>
    <w:rsid w:val="49543907"/>
    <w:rsid w:val="49579183"/>
    <w:rsid w:val="4964F952"/>
    <w:rsid w:val="497F7129"/>
    <w:rsid w:val="49D42156"/>
    <w:rsid w:val="4A23772E"/>
    <w:rsid w:val="4A53B884"/>
    <w:rsid w:val="4A64E73F"/>
    <w:rsid w:val="4A6E7F10"/>
    <w:rsid w:val="4A86B75E"/>
    <w:rsid w:val="4AC79CE9"/>
    <w:rsid w:val="4ACCE2ED"/>
    <w:rsid w:val="4AF2659A"/>
    <w:rsid w:val="4AF55962"/>
    <w:rsid w:val="4AFE5543"/>
    <w:rsid w:val="4B00C9B3"/>
    <w:rsid w:val="4B04B644"/>
    <w:rsid w:val="4B1CDBD5"/>
    <w:rsid w:val="4B6FA095"/>
    <w:rsid w:val="4B87566E"/>
    <w:rsid w:val="4B9ABCC8"/>
    <w:rsid w:val="4BB7E219"/>
    <w:rsid w:val="4BBDC606"/>
    <w:rsid w:val="4BDAFEA9"/>
    <w:rsid w:val="4C4D51F9"/>
    <w:rsid w:val="4C4D9A29"/>
    <w:rsid w:val="4C9D58CA"/>
    <w:rsid w:val="4CFF9EE8"/>
    <w:rsid w:val="4D2EA985"/>
    <w:rsid w:val="4D43A4A2"/>
    <w:rsid w:val="4D911BBD"/>
    <w:rsid w:val="4D989190"/>
    <w:rsid w:val="4DB2DB1D"/>
    <w:rsid w:val="4DCE591C"/>
    <w:rsid w:val="4DE12A52"/>
    <w:rsid w:val="4DE14728"/>
    <w:rsid w:val="4DFA2A8F"/>
    <w:rsid w:val="4E39292B"/>
    <w:rsid w:val="4E6FC1CC"/>
    <w:rsid w:val="4E8D0F93"/>
    <w:rsid w:val="4E9EB045"/>
    <w:rsid w:val="4EDB6503"/>
    <w:rsid w:val="4EE27032"/>
    <w:rsid w:val="4F358BBA"/>
    <w:rsid w:val="4F36DCD8"/>
    <w:rsid w:val="4F4B4FA6"/>
    <w:rsid w:val="4F4F3E38"/>
    <w:rsid w:val="4F585740"/>
    <w:rsid w:val="4F6F105A"/>
    <w:rsid w:val="4F712FDC"/>
    <w:rsid w:val="4F93055B"/>
    <w:rsid w:val="4F963EED"/>
    <w:rsid w:val="4FCBDB57"/>
    <w:rsid w:val="50096889"/>
    <w:rsid w:val="5070D5C0"/>
    <w:rsid w:val="507F90F0"/>
    <w:rsid w:val="50C2FA08"/>
    <w:rsid w:val="50C941E9"/>
    <w:rsid w:val="50D4171F"/>
    <w:rsid w:val="50EEC1D3"/>
    <w:rsid w:val="513B4E30"/>
    <w:rsid w:val="5163FAC7"/>
    <w:rsid w:val="5176EB40"/>
    <w:rsid w:val="518C1D59"/>
    <w:rsid w:val="51D014B3"/>
    <w:rsid w:val="51E186EB"/>
    <w:rsid w:val="51F252A0"/>
    <w:rsid w:val="52413449"/>
    <w:rsid w:val="525ECA69"/>
    <w:rsid w:val="52893C3B"/>
    <w:rsid w:val="52D009C3"/>
    <w:rsid w:val="52F23E31"/>
    <w:rsid w:val="531218CD"/>
    <w:rsid w:val="531487D4"/>
    <w:rsid w:val="535DE389"/>
    <w:rsid w:val="53A7AA8D"/>
    <w:rsid w:val="53F34E32"/>
    <w:rsid w:val="53FA9ACA"/>
    <w:rsid w:val="54158DE6"/>
    <w:rsid w:val="543490BB"/>
    <w:rsid w:val="545863DE"/>
    <w:rsid w:val="545B973B"/>
    <w:rsid w:val="54662F85"/>
    <w:rsid w:val="546848F5"/>
    <w:rsid w:val="5470CD85"/>
    <w:rsid w:val="5472EEF2"/>
    <w:rsid w:val="547A019B"/>
    <w:rsid w:val="54973228"/>
    <w:rsid w:val="54C5D161"/>
    <w:rsid w:val="55037A23"/>
    <w:rsid w:val="550A7C72"/>
    <w:rsid w:val="553EE789"/>
    <w:rsid w:val="554D8988"/>
    <w:rsid w:val="557C537E"/>
    <w:rsid w:val="559E58B1"/>
    <w:rsid w:val="55A22C2C"/>
    <w:rsid w:val="55FB44CE"/>
    <w:rsid w:val="5618B386"/>
    <w:rsid w:val="5679D3B8"/>
    <w:rsid w:val="568C37B5"/>
    <w:rsid w:val="56BAE00E"/>
    <w:rsid w:val="56BCDEB5"/>
    <w:rsid w:val="571C15BD"/>
    <w:rsid w:val="571F7CD7"/>
    <w:rsid w:val="572D1188"/>
    <w:rsid w:val="5742FBED"/>
    <w:rsid w:val="57549823"/>
    <w:rsid w:val="57BCD690"/>
    <w:rsid w:val="57BF302C"/>
    <w:rsid w:val="57D4AD83"/>
    <w:rsid w:val="57F2F6E1"/>
    <w:rsid w:val="591DBA18"/>
    <w:rsid w:val="592C192B"/>
    <w:rsid w:val="594E713A"/>
    <w:rsid w:val="5977A3A1"/>
    <w:rsid w:val="5983D9AB"/>
    <w:rsid w:val="598EC742"/>
    <w:rsid w:val="59DE3AB0"/>
    <w:rsid w:val="5A18D2C6"/>
    <w:rsid w:val="5A350829"/>
    <w:rsid w:val="5A5608D6"/>
    <w:rsid w:val="5A672062"/>
    <w:rsid w:val="5A7C8850"/>
    <w:rsid w:val="5A9BCD2E"/>
    <w:rsid w:val="5AC56EBD"/>
    <w:rsid w:val="5AD0D788"/>
    <w:rsid w:val="5AD427A8"/>
    <w:rsid w:val="5AEC24A9"/>
    <w:rsid w:val="5B0F61B2"/>
    <w:rsid w:val="5B12284A"/>
    <w:rsid w:val="5B4B6C22"/>
    <w:rsid w:val="5B5EC029"/>
    <w:rsid w:val="5B6EE066"/>
    <w:rsid w:val="5BEB3989"/>
    <w:rsid w:val="5C1B950F"/>
    <w:rsid w:val="5C280DE4"/>
    <w:rsid w:val="5C4F81FB"/>
    <w:rsid w:val="5CA8A079"/>
    <w:rsid w:val="5CD60774"/>
    <w:rsid w:val="5D126996"/>
    <w:rsid w:val="5D8E172A"/>
    <w:rsid w:val="5D99716A"/>
    <w:rsid w:val="5DA73F87"/>
    <w:rsid w:val="5DC51C47"/>
    <w:rsid w:val="5DE16DCC"/>
    <w:rsid w:val="5E3A266F"/>
    <w:rsid w:val="5E60C8CD"/>
    <w:rsid w:val="5E71D7D5"/>
    <w:rsid w:val="5E74B631"/>
    <w:rsid w:val="5E8BFBAF"/>
    <w:rsid w:val="5F60A194"/>
    <w:rsid w:val="5F7CA3A7"/>
    <w:rsid w:val="5F84507C"/>
    <w:rsid w:val="5FA3040B"/>
    <w:rsid w:val="5FB5A199"/>
    <w:rsid w:val="60881140"/>
    <w:rsid w:val="60884EA9"/>
    <w:rsid w:val="60A6A460"/>
    <w:rsid w:val="60B73C0A"/>
    <w:rsid w:val="60BBB75A"/>
    <w:rsid w:val="60C4F936"/>
    <w:rsid w:val="6103184C"/>
    <w:rsid w:val="6136F93A"/>
    <w:rsid w:val="6138499D"/>
    <w:rsid w:val="614C46BA"/>
    <w:rsid w:val="615171FA"/>
    <w:rsid w:val="6153760E"/>
    <w:rsid w:val="6181F589"/>
    <w:rsid w:val="61CF9407"/>
    <w:rsid w:val="61D6A094"/>
    <w:rsid w:val="61DD7072"/>
    <w:rsid w:val="61FD157F"/>
    <w:rsid w:val="620992AB"/>
    <w:rsid w:val="620BC8C2"/>
    <w:rsid w:val="6260D06E"/>
    <w:rsid w:val="6261884D"/>
    <w:rsid w:val="627CDBB9"/>
    <w:rsid w:val="6281A739"/>
    <w:rsid w:val="629635EC"/>
    <w:rsid w:val="62A7A861"/>
    <w:rsid w:val="62AEB3DC"/>
    <w:rsid w:val="62B36992"/>
    <w:rsid w:val="62FB06B1"/>
    <w:rsid w:val="63036078"/>
    <w:rsid w:val="631DC5EA"/>
    <w:rsid w:val="6349FFE6"/>
    <w:rsid w:val="634CA5DB"/>
    <w:rsid w:val="635AC938"/>
    <w:rsid w:val="63B9B079"/>
    <w:rsid w:val="63D0ACA8"/>
    <w:rsid w:val="63DEEB72"/>
    <w:rsid w:val="63EA2B61"/>
    <w:rsid w:val="63F27C93"/>
    <w:rsid w:val="63FCA0CF"/>
    <w:rsid w:val="6404945E"/>
    <w:rsid w:val="6408B2EE"/>
    <w:rsid w:val="640A4239"/>
    <w:rsid w:val="641273E9"/>
    <w:rsid w:val="6425E2C2"/>
    <w:rsid w:val="64306E18"/>
    <w:rsid w:val="6449A457"/>
    <w:rsid w:val="645191C5"/>
    <w:rsid w:val="6453CCAF"/>
    <w:rsid w:val="6463A8C5"/>
    <w:rsid w:val="646FEA5F"/>
    <w:rsid w:val="64A6D747"/>
    <w:rsid w:val="64A967F3"/>
    <w:rsid w:val="64D6113B"/>
    <w:rsid w:val="64D89118"/>
    <w:rsid w:val="64DEA0CA"/>
    <w:rsid w:val="6508D193"/>
    <w:rsid w:val="652F5C00"/>
    <w:rsid w:val="654305D6"/>
    <w:rsid w:val="6549EFD8"/>
    <w:rsid w:val="654A84F5"/>
    <w:rsid w:val="6563AD52"/>
    <w:rsid w:val="6583AC68"/>
    <w:rsid w:val="65B99615"/>
    <w:rsid w:val="65D71E7D"/>
    <w:rsid w:val="65F98EFC"/>
    <w:rsid w:val="6618A625"/>
    <w:rsid w:val="664D25DA"/>
    <w:rsid w:val="665421ED"/>
    <w:rsid w:val="669E93A3"/>
    <w:rsid w:val="66C0B1B9"/>
    <w:rsid w:val="66C6B199"/>
    <w:rsid w:val="66E65556"/>
    <w:rsid w:val="66E9282D"/>
    <w:rsid w:val="67272B53"/>
    <w:rsid w:val="67313C26"/>
    <w:rsid w:val="674EE6EE"/>
    <w:rsid w:val="6776238C"/>
    <w:rsid w:val="679DF077"/>
    <w:rsid w:val="67AE15F0"/>
    <w:rsid w:val="67C4C989"/>
    <w:rsid w:val="67F3CAB7"/>
    <w:rsid w:val="67FE6899"/>
    <w:rsid w:val="687F8339"/>
    <w:rsid w:val="6881E84E"/>
    <w:rsid w:val="688225B7"/>
    <w:rsid w:val="6894E6E9"/>
    <w:rsid w:val="6916E9E5"/>
    <w:rsid w:val="69435B82"/>
    <w:rsid w:val="696F0F33"/>
    <w:rsid w:val="69860BD1"/>
    <w:rsid w:val="699A38FA"/>
    <w:rsid w:val="69DAF2CD"/>
    <w:rsid w:val="69FC8764"/>
    <w:rsid w:val="69FE525B"/>
    <w:rsid w:val="69FF743C"/>
    <w:rsid w:val="6A0CF06D"/>
    <w:rsid w:val="6A1DF618"/>
    <w:rsid w:val="6A2EF386"/>
    <w:rsid w:val="6A5F45BE"/>
    <w:rsid w:val="6A67F292"/>
    <w:rsid w:val="6A886748"/>
    <w:rsid w:val="6AA575B6"/>
    <w:rsid w:val="6AC30AF2"/>
    <w:rsid w:val="6ADAD1F2"/>
    <w:rsid w:val="6B0E9543"/>
    <w:rsid w:val="6B36095B"/>
    <w:rsid w:val="6B40B86D"/>
    <w:rsid w:val="6B4B6F3B"/>
    <w:rsid w:val="6B840F98"/>
    <w:rsid w:val="6B858E9A"/>
    <w:rsid w:val="6B85BFBC"/>
    <w:rsid w:val="6B94909F"/>
    <w:rsid w:val="6BC033A0"/>
    <w:rsid w:val="6BCAC3E7"/>
    <w:rsid w:val="6C1AE681"/>
    <w:rsid w:val="6C273535"/>
    <w:rsid w:val="6C538147"/>
    <w:rsid w:val="6C7F3C89"/>
    <w:rsid w:val="6CB46D38"/>
    <w:rsid w:val="6CBC675E"/>
    <w:rsid w:val="6CC57E36"/>
    <w:rsid w:val="6CC9C028"/>
    <w:rsid w:val="6CD1C0C2"/>
    <w:rsid w:val="6CF78BF7"/>
    <w:rsid w:val="6CFB9A14"/>
    <w:rsid w:val="6D0F5CE4"/>
    <w:rsid w:val="6D4A7C59"/>
    <w:rsid w:val="6D68BF95"/>
    <w:rsid w:val="6D966CD7"/>
    <w:rsid w:val="6DC33321"/>
    <w:rsid w:val="6DC889D9"/>
    <w:rsid w:val="6DD9BC06"/>
    <w:rsid w:val="6DD9F295"/>
    <w:rsid w:val="6E1FC76D"/>
    <w:rsid w:val="6E3AAA09"/>
    <w:rsid w:val="6E3EA34B"/>
    <w:rsid w:val="6E4C915E"/>
    <w:rsid w:val="6E5837BF"/>
    <w:rsid w:val="6E659089"/>
    <w:rsid w:val="6E69E7A0"/>
    <w:rsid w:val="6E9ACA93"/>
    <w:rsid w:val="6EE356D3"/>
    <w:rsid w:val="6EE89CBD"/>
    <w:rsid w:val="6F0264A9"/>
    <w:rsid w:val="6F0318A9"/>
    <w:rsid w:val="6F072E7E"/>
    <w:rsid w:val="6F380B14"/>
    <w:rsid w:val="6F47F8DB"/>
    <w:rsid w:val="6F63F601"/>
    <w:rsid w:val="6F83DC7A"/>
    <w:rsid w:val="6F8BA4A2"/>
    <w:rsid w:val="6F8E32F1"/>
    <w:rsid w:val="6F93ABA2"/>
    <w:rsid w:val="6FA5926F"/>
    <w:rsid w:val="6FD67A6A"/>
    <w:rsid w:val="6FE49511"/>
    <w:rsid w:val="6FF0BE91"/>
    <w:rsid w:val="6FFE528B"/>
    <w:rsid w:val="6FFEB449"/>
    <w:rsid w:val="701FE443"/>
    <w:rsid w:val="7062912C"/>
    <w:rsid w:val="7083246E"/>
    <w:rsid w:val="708DF2A3"/>
    <w:rsid w:val="70A1E674"/>
    <w:rsid w:val="70B8632B"/>
    <w:rsid w:val="70E5DF66"/>
    <w:rsid w:val="70E76058"/>
    <w:rsid w:val="70FA62CE"/>
    <w:rsid w:val="712741C4"/>
    <w:rsid w:val="71280993"/>
    <w:rsid w:val="7139E4F9"/>
    <w:rsid w:val="713C9D73"/>
    <w:rsid w:val="714644F9"/>
    <w:rsid w:val="7149A209"/>
    <w:rsid w:val="715BCBD9"/>
    <w:rsid w:val="7167C79A"/>
    <w:rsid w:val="7177BCA6"/>
    <w:rsid w:val="717AF5F3"/>
    <w:rsid w:val="71D54822"/>
    <w:rsid w:val="7209C523"/>
    <w:rsid w:val="721C86F5"/>
    <w:rsid w:val="727ED426"/>
    <w:rsid w:val="72A8E7E3"/>
    <w:rsid w:val="72D865B1"/>
    <w:rsid w:val="72D86DD4"/>
    <w:rsid w:val="72DE742F"/>
    <w:rsid w:val="733D58C3"/>
    <w:rsid w:val="73518ECE"/>
    <w:rsid w:val="738F840C"/>
    <w:rsid w:val="73ADB316"/>
    <w:rsid w:val="74143568"/>
    <w:rsid w:val="743F4CE4"/>
    <w:rsid w:val="74607A94"/>
    <w:rsid w:val="74712B82"/>
    <w:rsid w:val="747FCF37"/>
    <w:rsid w:val="74CAD7B3"/>
    <w:rsid w:val="753EA54A"/>
    <w:rsid w:val="7563FE0F"/>
    <w:rsid w:val="75724FE1"/>
    <w:rsid w:val="7625528B"/>
    <w:rsid w:val="766722FF"/>
    <w:rsid w:val="76884D9A"/>
    <w:rsid w:val="76C00167"/>
    <w:rsid w:val="77156414"/>
    <w:rsid w:val="7731F435"/>
    <w:rsid w:val="77635DAF"/>
    <w:rsid w:val="776F2C31"/>
    <w:rsid w:val="77725F08"/>
    <w:rsid w:val="777DF368"/>
    <w:rsid w:val="778E2B03"/>
    <w:rsid w:val="77B2C6EF"/>
    <w:rsid w:val="77C67760"/>
    <w:rsid w:val="77ED6233"/>
    <w:rsid w:val="7801FDE8"/>
    <w:rsid w:val="7802F360"/>
    <w:rsid w:val="781B8852"/>
    <w:rsid w:val="781E82F2"/>
    <w:rsid w:val="783EE02D"/>
    <w:rsid w:val="7846CDB3"/>
    <w:rsid w:val="78AD6AA1"/>
    <w:rsid w:val="78B37505"/>
    <w:rsid w:val="78C78000"/>
    <w:rsid w:val="78F5DAB5"/>
    <w:rsid w:val="7953405A"/>
    <w:rsid w:val="799EC3C1"/>
    <w:rsid w:val="79BA5C5B"/>
    <w:rsid w:val="79BE4978"/>
    <w:rsid w:val="79C0D052"/>
    <w:rsid w:val="7A35937A"/>
    <w:rsid w:val="7A35CAC3"/>
    <w:rsid w:val="7A7D38E6"/>
    <w:rsid w:val="7AB2434B"/>
    <w:rsid w:val="7AEF10BB"/>
    <w:rsid w:val="7B51C8D7"/>
    <w:rsid w:val="7BD99946"/>
    <w:rsid w:val="7BFF85AE"/>
    <w:rsid w:val="7C0869BC"/>
    <w:rsid w:val="7C134C52"/>
    <w:rsid w:val="7C25BD2D"/>
    <w:rsid w:val="7C2F092A"/>
    <w:rsid w:val="7C63C787"/>
    <w:rsid w:val="7C6C9BF7"/>
    <w:rsid w:val="7C94940F"/>
    <w:rsid w:val="7CBE76B8"/>
    <w:rsid w:val="7CDCCBA9"/>
    <w:rsid w:val="7D70C968"/>
    <w:rsid w:val="7D729BFC"/>
    <w:rsid w:val="7D85EFAF"/>
    <w:rsid w:val="7DD866C0"/>
    <w:rsid w:val="7E2FDE03"/>
    <w:rsid w:val="7E34CCAC"/>
    <w:rsid w:val="7ECBCB41"/>
    <w:rsid w:val="7EF272A3"/>
    <w:rsid w:val="7F074D9C"/>
    <w:rsid w:val="7F078B05"/>
    <w:rsid w:val="7F6B0630"/>
    <w:rsid w:val="7F73A05E"/>
    <w:rsid w:val="7F851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DBC2"/>
  <w15:docId w15:val="{E6007C47-318C-42D4-BE1C-F27A978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2E"/>
    <w:rPr>
      <w:sz w:val="24"/>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F5496" w:themeColor="accent1" w:themeShade="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link w:val="EncabezadoCar"/>
    <w:uiPriority w:val="99"/>
    <w:pPr>
      <w:tabs>
        <w:tab w:val="center" w:pos="4680"/>
        <w:tab w:val="right" w:pos="9360"/>
      </w:tabs>
      <w:spacing w:after="200" w:line="276" w:lineRule="auto"/>
    </w:pPr>
    <w:rPr>
      <w:rFonts w:ascii="Calibri" w:eastAsia="Calibri" w:hAnsi="Calibri" w:cs="Calibri"/>
      <w:color w:val="000000"/>
      <w:sz w:val="22"/>
      <w:u w:color="000000"/>
    </w:rPr>
  </w:style>
  <w:style w:type="paragraph" w:styleId="Piedepgina">
    <w:name w:val="footer"/>
    <w:pPr>
      <w:tabs>
        <w:tab w:val="center" w:pos="4680"/>
        <w:tab w:val="right" w:pos="9360"/>
      </w:tabs>
      <w:spacing w:after="200" w:line="276" w:lineRule="auto"/>
    </w:pPr>
    <w:rPr>
      <w:rFonts w:ascii="Calibri" w:eastAsia="Calibri" w:hAnsi="Calibri" w:cs="Calibri"/>
      <w:color w:val="000000"/>
      <w:sz w:val="22"/>
      <w:u w:color="000000"/>
    </w:rPr>
  </w:style>
  <w:style w:type="paragraph" w:customStyle="1" w:styleId="Body">
    <w:name w:val="Body"/>
    <w:pPr>
      <w:spacing w:after="200" w:line="276" w:lineRule="auto"/>
    </w:pPr>
    <w:rPr>
      <w:rFonts w:ascii="Calibri" w:eastAsia="Calibri" w:hAnsi="Calibri" w:cs="Calibri"/>
      <w:color w:val="000000"/>
      <w:sz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after="200" w:line="276" w:lineRule="auto"/>
    </w:pPr>
    <w:rPr>
      <w:rFonts w:ascii="Cambria" w:eastAsia="Cambria" w:hAnsi="Cambria" w:cs="Cambria"/>
      <w:color w:val="000000"/>
      <w:sz w:val="24"/>
      <w:u w:color="000000"/>
    </w:rPr>
  </w:style>
  <w:style w:type="paragraph" w:styleId="Textonotapie">
    <w:name w:val="footnote text"/>
    <w:aliases w:val="Footnote Text Char Char Char Char Char,Footnote Text Char Char Char Char,Footnote reference,FA Fu,Footnote Text Char Char Char,fn,single space,Footnote Text Char Char Char Car,FA Fu Car,Footnote Text Cha,FA Fußnotentext,ft,C,Ca"/>
    <w:link w:val="TextonotapieCar"/>
    <w:qFormat/>
    <w:pPr>
      <w:spacing w:after="200" w:line="276"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sz w:val="16"/>
      <w:u w:val="single" w:color="0000FF"/>
    </w:rPr>
  </w:style>
  <w:style w:type="character" w:customStyle="1" w:styleId="Hyperlink1">
    <w:name w:val="Hyperlink.1"/>
    <w:basedOn w:val="Link"/>
    <w:rPr>
      <w:rFonts w:ascii="Cambria" w:eastAsia="Cambria" w:hAnsi="Cambria" w:cs="Cambria"/>
      <w:color w:val="0000FF"/>
      <w:sz w:val="16"/>
      <w:u w:val="single" w:color="0000FF"/>
    </w:rPr>
  </w:style>
  <w:style w:type="character" w:customStyle="1" w:styleId="Hyperlink2">
    <w:name w:val="Hyperlink.2"/>
    <w:basedOn w:val="Link"/>
    <w:rPr>
      <w:color w:val="0000FF"/>
      <w:sz w:val="16"/>
      <w:u w:val="single" w:color="0000FF"/>
    </w:r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character" w:customStyle="1" w:styleId="None">
    <w:name w:val="None"/>
  </w:style>
  <w:style w:type="character" w:customStyle="1" w:styleId="Hyperlink3">
    <w:name w:val="Hyperlink.3"/>
    <w:basedOn w:val="None"/>
    <w:rPr>
      <w:rFonts w:ascii="Cambria" w:eastAsia="Cambria" w:hAnsi="Cambria" w:cs="Cambria"/>
      <w:sz w:val="16"/>
    </w:rPr>
  </w:style>
  <w:style w:type="character" w:customStyle="1" w:styleId="Hyperlink4">
    <w:name w:val="Hyperlink.4"/>
    <w:basedOn w:val="Link"/>
    <w:rPr>
      <w:color w:val="0000FF"/>
      <w:sz w:val="16"/>
      <w:u w:val="single" w:color="0000FF"/>
    </w:rPr>
  </w:style>
  <w:style w:type="paragraph" w:styleId="Prrafodelista">
    <w:name w:val="List Paragraph"/>
    <w:uiPriority w:val="34"/>
    <w:qFormat/>
    <w:pPr>
      <w:spacing w:after="200" w:line="276" w:lineRule="auto"/>
      <w:ind w:left="720"/>
    </w:pPr>
    <w:rPr>
      <w:rFonts w:ascii="Calibri" w:eastAsia="Calibri" w:hAnsi="Calibri" w:cs="Calibri"/>
      <w:color w:val="000000"/>
      <w:sz w:val="22"/>
      <w:u w:color="000000"/>
    </w:rPr>
  </w:style>
  <w:style w:type="numbering" w:customStyle="1" w:styleId="ImportedStyle6">
    <w:name w:val="Imported Style 6"/>
    <w:pPr>
      <w:numPr>
        <w:numId w:val="10"/>
      </w:numPr>
    </w:pPr>
  </w:style>
  <w:style w:type="numbering" w:customStyle="1" w:styleId="ImportedStyle7">
    <w:name w:val="Imported Style 7"/>
    <w:pPr>
      <w:numPr>
        <w:numId w:val="11"/>
      </w:numPr>
    </w:p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rPr>
  </w:style>
  <w:style w:type="paragraph" w:styleId="Asuntodelcomentario">
    <w:name w:val="annotation subject"/>
    <w:basedOn w:val="Textocomentario"/>
    <w:next w:val="Textocomentario"/>
    <w:link w:val="AsuntodelcomentarioCar"/>
    <w:uiPriority w:val="99"/>
    <w:semiHidden/>
    <w:unhideWhenUsed/>
    <w:rsid w:val="0005076D"/>
    <w:rPr>
      <w:b/>
    </w:rPr>
  </w:style>
  <w:style w:type="character" w:customStyle="1" w:styleId="AsuntodelcomentarioCar">
    <w:name w:val="Asunto del comentario Car"/>
    <w:basedOn w:val="TextocomentarioCar"/>
    <w:link w:val="Asuntodelcomentario"/>
    <w:uiPriority w:val="99"/>
    <w:semiHidden/>
    <w:rsid w:val="0005076D"/>
    <w:rPr>
      <w:b/>
    </w:r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f1"/>
    <w:link w:val="Appelnotedebasde"/>
    <w:unhideWhenUsed/>
    <w:qFormat/>
    <w:rsid w:val="00F52486"/>
    <w:rPr>
      <w:rFonts w:ascii="Cambria" w:eastAsia="Cambria" w:hAnsi="Cambria" w:cs="Cambria"/>
      <w:color w:val="000000" w:themeColor="text1"/>
      <w:sz w:val="16"/>
      <w:vertAlign w:val="superscript"/>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rPr>
  </w:style>
  <w:style w:type="character" w:customStyle="1" w:styleId="TextonotapieCar">
    <w:name w:val="Texto nota pie Car"/>
    <w:aliases w:val="Footnote Text Char Char Char Char Char Car,Footnote Text Char Char Char Char Car,Footnote reference Car,FA Fu Car1,Footnote Text Char Char Char Car1,fn Car,single space Car,Footnote Text Char Char Char Car Car,FA Fu Car Car,ft Car"/>
    <w:basedOn w:val="Fuentedeprrafopredeter"/>
    <w:link w:val="Textonotapie"/>
    <w:qFormat/>
    <w:rsid w:val="00394D7F"/>
    <w:rPr>
      <w:rFonts w:ascii="Calibri" w:eastAsia="Calibri" w:hAnsi="Calibri" w:cs="Calibri"/>
      <w:color w:val="000000"/>
      <w:u w:color="000000"/>
    </w:rPr>
  </w:style>
  <w:style w:type="paragraph" w:customStyle="1" w:styleId="Appelnotedebasde">
    <w:name w:val="Appel note de bas de..."/>
    <w:basedOn w:val="Normal"/>
    <w:link w:val="Refdenotaalpie"/>
    <w:rsid w:val="00F524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mbria" w:eastAsia="Cambria" w:hAnsi="Cambria" w:cs="Cambria"/>
      <w:color w:val="000000" w:themeColor="text1"/>
      <w:sz w:val="16"/>
      <w:vertAlign w:val="superscript"/>
    </w:rPr>
  </w:style>
  <w:style w:type="character" w:styleId="Hipervnculovisitado">
    <w:name w:val="FollowedHyperlink"/>
    <w:basedOn w:val="Fuentedeprrafopredeter"/>
    <w:uiPriority w:val="99"/>
    <w:semiHidden/>
    <w:unhideWhenUsed/>
    <w:rsid w:val="006D165A"/>
    <w:rPr>
      <w:color w:val="FF00FF" w:themeColor="followedHyperlink"/>
      <w:u w:val="single"/>
    </w:rPr>
  </w:style>
  <w:style w:type="character" w:customStyle="1" w:styleId="UnresolvedMention1">
    <w:name w:val="Unresolved Mention1"/>
    <w:basedOn w:val="Fuentedeprrafopredeter"/>
    <w:uiPriority w:val="99"/>
    <w:semiHidden/>
    <w:unhideWhenUsed/>
    <w:rsid w:val="00361D6B"/>
    <w:rPr>
      <w:color w:val="605E5C"/>
      <w:shd w:val="clear" w:color="auto" w:fill="E1DFDD"/>
    </w:rPr>
  </w:style>
  <w:style w:type="paragraph" w:styleId="Textodeglobo">
    <w:name w:val="Balloon Text"/>
    <w:basedOn w:val="Normal"/>
    <w:link w:val="TextodegloboCar"/>
    <w:uiPriority w:val="99"/>
    <w:semiHidden/>
    <w:unhideWhenUsed/>
    <w:rsid w:val="00446898"/>
    <w:rPr>
      <w:rFonts w:ascii="Segoe UI" w:hAnsi="Segoe UI" w:cs="Segoe UI"/>
      <w:sz w:val="18"/>
    </w:rPr>
  </w:style>
  <w:style w:type="character" w:customStyle="1" w:styleId="TextodegloboCar">
    <w:name w:val="Texto de globo Car"/>
    <w:basedOn w:val="Fuentedeprrafopredeter"/>
    <w:link w:val="Textodeglobo"/>
    <w:uiPriority w:val="99"/>
    <w:semiHidden/>
    <w:rsid w:val="00446898"/>
    <w:rPr>
      <w:rFonts w:ascii="Segoe UI" w:hAnsi="Segoe UI" w:cs="Segoe UI"/>
      <w:sz w:val="18"/>
    </w:rPr>
  </w:style>
  <w:style w:type="paragraph" w:styleId="Revisin">
    <w:name w:val="Revision"/>
    <w:hidden/>
    <w:uiPriority w:val="99"/>
    <w:semiHidden/>
    <w:rsid w:val="00DD4C28"/>
    <w:pPr>
      <w:pBdr>
        <w:top w:val="none" w:sz="0" w:space="0" w:color="auto"/>
        <w:left w:val="none" w:sz="0" w:space="0" w:color="auto"/>
        <w:bottom w:val="none" w:sz="0" w:space="0" w:color="auto"/>
        <w:right w:val="none" w:sz="0" w:space="0" w:color="auto"/>
        <w:between w:val="none" w:sz="0" w:space="0" w:color="auto"/>
        <w:bar w:val="none" w:sz="0" w:color="auto"/>
      </w:pBdr>
    </w:pPr>
    <w:rPr>
      <w:sz w:val="24"/>
    </w:rPr>
  </w:style>
  <w:style w:type="paragraph" w:styleId="NormalWeb">
    <w:name w:val="Normal (Web)"/>
    <w:basedOn w:val="Normal"/>
    <w:uiPriority w:val="99"/>
    <w:unhideWhenUsed/>
    <w:rsid w:val="00ED47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Mencinsinresolver">
    <w:name w:val="Unresolved Mention"/>
    <w:basedOn w:val="Fuentedeprrafopredeter"/>
    <w:uiPriority w:val="99"/>
    <w:semiHidden/>
    <w:unhideWhenUsed/>
    <w:rsid w:val="00EF54EC"/>
    <w:rPr>
      <w:color w:val="605E5C"/>
      <w:shd w:val="clear" w:color="auto" w:fill="E1DFDD"/>
    </w:rPr>
  </w:style>
  <w:style w:type="character" w:customStyle="1" w:styleId="apple-converted-space">
    <w:name w:val="apple-converted-space"/>
    <w:basedOn w:val="Fuentedeprrafopredeter"/>
    <w:rsid w:val="008D4F9A"/>
  </w:style>
  <w:style w:type="character" w:customStyle="1" w:styleId="Hyperlink5">
    <w:name w:val="Hyperlink.5"/>
    <w:basedOn w:val="Link"/>
    <w:rsid w:val="005F1F62"/>
    <w:rPr>
      <w:rFonts w:ascii="Calibri Light" w:eastAsia="Calibri Light" w:hAnsi="Calibri Light" w:cs="Calibri Light"/>
      <w:outline w:val="0"/>
      <w:color w:val="0000FF"/>
      <w:sz w:val="16"/>
      <w:u w:val="single" w:color="0000FF"/>
    </w:rPr>
  </w:style>
  <w:style w:type="paragraph" w:customStyle="1" w:styleId="footnotedescription">
    <w:name w:val="footnote description"/>
    <w:next w:val="Normal"/>
    <w:link w:val="footnotedescriptionChar"/>
    <w:hidden/>
    <w:rsid w:val="00231446"/>
    <w:pPr>
      <w:pBdr>
        <w:top w:val="none" w:sz="0" w:space="0" w:color="auto"/>
        <w:left w:val="none" w:sz="0" w:space="0" w:color="auto"/>
        <w:bottom w:val="none" w:sz="0" w:space="0" w:color="auto"/>
        <w:right w:val="none" w:sz="0" w:space="0" w:color="auto"/>
        <w:between w:val="none" w:sz="0" w:space="0" w:color="auto"/>
        <w:bar w:val="none" w:sz="0" w:color="auto"/>
      </w:pBdr>
      <w:spacing w:line="253" w:lineRule="auto"/>
      <w:ind w:left="6" w:firstLine="360"/>
      <w:jc w:val="both"/>
    </w:pPr>
    <w:rPr>
      <w:rFonts w:ascii="Calibri" w:eastAsia="Calibri" w:hAnsi="Calibri" w:cs="Calibri"/>
      <w:color w:val="000000"/>
      <w:sz w:val="16"/>
      <w:bdr w:val="none" w:sz="0" w:space="0" w:color="auto"/>
    </w:rPr>
  </w:style>
  <w:style w:type="character" w:customStyle="1" w:styleId="footnotedescriptionChar">
    <w:name w:val="footnote description Char"/>
    <w:link w:val="footnotedescription"/>
    <w:rsid w:val="00231446"/>
    <w:rPr>
      <w:rFonts w:ascii="Calibri" w:eastAsia="Calibri" w:hAnsi="Calibri" w:cs="Calibri"/>
      <w:color w:val="000000"/>
      <w:sz w:val="16"/>
      <w:bdr w:val="none" w:sz="0" w:space="0" w:color="auto"/>
    </w:rPr>
  </w:style>
  <w:style w:type="character" w:customStyle="1" w:styleId="footnotemark">
    <w:name w:val="footnote mark"/>
    <w:hidden/>
    <w:rsid w:val="00231446"/>
    <w:rPr>
      <w:rFonts w:ascii="Calibri" w:eastAsia="Calibri" w:hAnsi="Calibri" w:cs="Calibri"/>
      <w:color w:val="000000"/>
      <w:sz w:val="16"/>
      <w:vertAlign w:val="superscript"/>
    </w:rPr>
  </w:style>
  <w:style w:type="character" w:customStyle="1" w:styleId="fontstyle01">
    <w:name w:val="fontstyle01"/>
    <w:basedOn w:val="Fuentedeprrafopredeter"/>
    <w:rsid w:val="0041729D"/>
    <w:rPr>
      <w:rFonts w:ascii="Candara-LightItalic" w:hAnsi="Candara-LightItalic" w:hint="default"/>
      <w:b w:val="0"/>
      <w:i/>
      <w:color w:val="000000"/>
      <w:sz w:val="24"/>
    </w:rPr>
  </w:style>
  <w:style w:type="character" w:customStyle="1" w:styleId="fontstyle11">
    <w:name w:val="fontstyle11"/>
    <w:basedOn w:val="Fuentedeprrafopredeter"/>
    <w:rsid w:val="00D63C43"/>
    <w:rPr>
      <w:rFonts w:ascii="Candara-LightItalic" w:hAnsi="Candara-LightItalic" w:hint="default"/>
      <w:b w:val="0"/>
      <w:i/>
      <w:color w:val="2D2D2D"/>
      <w:sz w:val="24"/>
    </w:rPr>
  </w:style>
  <w:style w:type="character" w:customStyle="1" w:styleId="fontstyle31">
    <w:name w:val="fontstyle31"/>
    <w:basedOn w:val="Fuentedeprrafopredeter"/>
    <w:rsid w:val="00D63C43"/>
    <w:rPr>
      <w:rFonts w:ascii="TimesNewRomanPSMT" w:hAnsi="TimesNewRomanPSMT" w:hint="default"/>
      <w:b w:val="0"/>
      <w:i w:val="0"/>
      <w:color w:val="000000"/>
      <w:sz w:val="20"/>
    </w:rPr>
  </w:style>
  <w:style w:type="character" w:customStyle="1" w:styleId="fontstyle21">
    <w:name w:val="fontstyle21"/>
    <w:basedOn w:val="Fuentedeprrafopredeter"/>
    <w:rsid w:val="00621244"/>
    <w:rPr>
      <w:rFonts w:ascii="Arial-ItalicMT" w:hAnsi="Arial-ItalicMT" w:hint="default"/>
      <w:b w:val="0"/>
      <w:i/>
      <w:color w:val="000000"/>
      <w:sz w:val="26"/>
    </w:rPr>
  </w:style>
  <w:style w:type="paragraph" w:customStyle="1" w:styleId="P68B1DB1-Body1">
    <w:name w:val="P68B1DB1-Body1"/>
    <w:basedOn w:val="Body"/>
    <w:rPr>
      <w:rFonts w:ascii="Cambria" w:eastAsia="Cambria" w:hAnsi="Cambria" w:cs="Cambria"/>
      <w:b/>
      <w:sz w:val="20"/>
    </w:rPr>
  </w:style>
  <w:style w:type="paragraph" w:customStyle="1" w:styleId="P68B1DB1-Body2">
    <w:name w:val="P68B1DB1-Body2"/>
    <w:basedOn w:val="Body"/>
    <w:rPr>
      <w:rFonts w:ascii="Cambria" w:eastAsia="Cambria" w:hAnsi="Cambria" w:cs="Cambria"/>
      <w:sz w:val="20"/>
    </w:rPr>
  </w:style>
  <w:style w:type="paragraph" w:customStyle="1" w:styleId="P68B1DB1-ListParagraph3">
    <w:name w:val="P68B1DB1-ListParagraph3"/>
    <w:basedOn w:val="Prrafodelista"/>
    <w:rPr>
      <w:rFonts w:ascii="Cambria" w:hAnsi="Cambria"/>
      <w:sz w:val="20"/>
    </w:rPr>
  </w:style>
  <w:style w:type="paragraph" w:customStyle="1" w:styleId="P68B1DB1-ListParagraph4">
    <w:name w:val="P68B1DB1-ListParagraph4"/>
    <w:basedOn w:val="Prrafodelista"/>
    <w:rPr>
      <w:rFonts w:ascii="Cambria" w:eastAsia="Cambria" w:hAnsi="Cambria" w:cs="Cambria"/>
      <w:sz w:val="20"/>
    </w:rPr>
  </w:style>
  <w:style w:type="paragraph" w:customStyle="1" w:styleId="P68B1DB1-ListParagraph5">
    <w:name w:val="P68B1DB1-ListParagraph5"/>
    <w:basedOn w:val="Prrafodelista"/>
    <w:rPr>
      <w:sz w:val="20"/>
    </w:rPr>
  </w:style>
  <w:style w:type="paragraph" w:customStyle="1" w:styleId="P68B1DB1-Normal6">
    <w:name w:val="P68B1DB1-Normal6"/>
    <w:basedOn w:val="Normal"/>
    <w:rPr>
      <w:rFonts w:ascii="Cambria" w:hAnsi="Cambria"/>
      <w:sz w:val="20"/>
    </w:rPr>
  </w:style>
  <w:style w:type="paragraph" w:customStyle="1" w:styleId="P68B1DB1-FootnoteText7">
    <w:name w:val="P68B1DB1-FootnoteText7"/>
    <w:basedOn w:val="Textonotapie"/>
    <w:rPr>
      <w:rFonts w:ascii="Cambria" w:hAnsi="Cambria"/>
      <w:sz w:val="16"/>
    </w:rPr>
  </w:style>
  <w:style w:type="paragraph" w:customStyle="1" w:styleId="P68B1DB1-FootnoteText8">
    <w:name w:val="P68B1DB1-FootnoteText8"/>
    <w:basedOn w:val="Textonotapie"/>
    <w:rPr>
      <w:rFonts w:ascii="Cambria" w:eastAsia="Cambria" w:hAnsi="Cambria" w:cs="Cambria"/>
      <w:sz w:val="16"/>
    </w:rPr>
  </w:style>
  <w:style w:type="paragraph" w:customStyle="1" w:styleId="P68B1DB1-Footer9">
    <w:name w:val="P68B1DB1-Footer9"/>
    <w:basedOn w:val="Piedepgina"/>
    <w:rPr>
      <w:rFonts w:ascii="Calibri Light" w:eastAsia="Calibri Light" w:hAnsi="Calibri Light" w:cs="Calibri Light"/>
      <w:sz w:val="16"/>
    </w:rPr>
  </w:style>
  <w:style w:type="character" w:customStyle="1" w:styleId="EncabezadoCar">
    <w:name w:val="Encabezado Car"/>
    <w:basedOn w:val="Fuentedeprrafopredeter"/>
    <w:link w:val="Encabezado"/>
    <w:uiPriority w:val="99"/>
    <w:rsid w:val="001F536B"/>
    <w:rPr>
      <w:rFonts w:ascii="Calibri" w:eastAsia="Calibri" w:hAnsi="Calibri" w:cs="Calibri"/>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259">
      <w:bodyDiv w:val="1"/>
      <w:marLeft w:val="0"/>
      <w:marRight w:val="0"/>
      <w:marTop w:val="0"/>
      <w:marBottom w:val="0"/>
      <w:divBdr>
        <w:top w:val="none" w:sz="0" w:space="0" w:color="auto"/>
        <w:left w:val="none" w:sz="0" w:space="0" w:color="auto"/>
        <w:bottom w:val="none" w:sz="0" w:space="0" w:color="auto"/>
        <w:right w:val="none" w:sz="0" w:space="0" w:color="auto"/>
      </w:divBdr>
      <w:divsChild>
        <w:div w:id="71465642">
          <w:marLeft w:val="0"/>
          <w:marRight w:val="0"/>
          <w:marTop w:val="0"/>
          <w:marBottom w:val="0"/>
          <w:divBdr>
            <w:top w:val="none" w:sz="0" w:space="0" w:color="auto"/>
            <w:left w:val="none" w:sz="0" w:space="0" w:color="auto"/>
            <w:bottom w:val="none" w:sz="0" w:space="0" w:color="auto"/>
            <w:right w:val="none" w:sz="0" w:space="0" w:color="auto"/>
          </w:divBdr>
          <w:divsChild>
            <w:div w:id="1426416247">
              <w:marLeft w:val="0"/>
              <w:marRight w:val="0"/>
              <w:marTop w:val="0"/>
              <w:marBottom w:val="0"/>
              <w:divBdr>
                <w:top w:val="none" w:sz="0" w:space="0" w:color="auto"/>
                <w:left w:val="none" w:sz="0" w:space="0" w:color="auto"/>
                <w:bottom w:val="none" w:sz="0" w:space="0" w:color="auto"/>
                <w:right w:val="none" w:sz="0" w:space="0" w:color="auto"/>
              </w:divBdr>
              <w:divsChild>
                <w:div w:id="10370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791">
      <w:bodyDiv w:val="1"/>
      <w:marLeft w:val="0"/>
      <w:marRight w:val="0"/>
      <w:marTop w:val="0"/>
      <w:marBottom w:val="0"/>
      <w:divBdr>
        <w:top w:val="none" w:sz="0" w:space="0" w:color="auto"/>
        <w:left w:val="none" w:sz="0" w:space="0" w:color="auto"/>
        <w:bottom w:val="none" w:sz="0" w:space="0" w:color="auto"/>
        <w:right w:val="none" w:sz="0" w:space="0" w:color="auto"/>
      </w:divBdr>
      <w:divsChild>
        <w:div w:id="146825460">
          <w:marLeft w:val="0"/>
          <w:marRight w:val="0"/>
          <w:marTop w:val="0"/>
          <w:marBottom w:val="0"/>
          <w:divBdr>
            <w:top w:val="none" w:sz="0" w:space="0" w:color="auto"/>
            <w:left w:val="none" w:sz="0" w:space="0" w:color="auto"/>
            <w:bottom w:val="none" w:sz="0" w:space="0" w:color="auto"/>
            <w:right w:val="none" w:sz="0" w:space="0" w:color="auto"/>
          </w:divBdr>
          <w:divsChild>
            <w:div w:id="1541894082">
              <w:marLeft w:val="0"/>
              <w:marRight w:val="0"/>
              <w:marTop w:val="0"/>
              <w:marBottom w:val="0"/>
              <w:divBdr>
                <w:top w:val="none" w:sz="0" w:space="0" w:color="auto"/>
                <w:left w:val="none" w:sz="0" w:space="0" w:color="auto"/>
                <w:bottom w:val="none" w:sz="0" w:space="0" w:color="auto"/>
                <w:right w:val="none" w:sz="0" w:space="0" w:color="auto"/>
              </w:divBdr>
              <w:divsChild>
                <w:div w:id="381753081">
                  <w:marLeft w:val="0"/>
                  <w:marRight w:val="0"/>
                  <w:marTop w:val="0"/>
                  <w:marBottom w:val="0"/>
                  <w:divBdr>
                    <w:top w:val="none" w:sz="0" w:space="0" w:color="auto"/>
                    <w:left w:val="none" w:sz="0" w:space="0" w:color="auto"/>
                    <w:bottom w:val="none" w:sz="0" w:space="0" w:color="auto"/>
                    <w:right w:val="none" w:sz="0" w:space="0" w:color="auto"/>
                  </w:divBdr>
                  <w:divsChild>
                    <w:div w:id="6092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634">
      <w:bodyDiv w:val="1"/>
      <w:marLeft w:val="0"/>
      <w:marRight w:val="0"/>
      <w:marTop w:val="0"/>
      <w:marBottom w:val="0"/>
      <w:divBdr>
        <w:top w:val="none" w:sz="0" w:space="0" w:color="auto"/>
        <w:left w:val="none" w:sz="0" w:space="0" w:color="auto"/>
        <w:bottom w:val="none" w:sz="0" w:space="0" w:color="auto"/>
        <w:right w:val="none" w:sz="0" w:space="0" w:color="auto"/>
      </w:divBdr>
      <w:divsChild>
        <w:div w:id="1072585684">
          <w:marLeft w:val="0"/>
          <w:marRight w:val="0"/>
          <w:marTop w:val="0"/>
          <w:marBottom w:val="0"/>
          <w:divBdr>
            <w:top w:val="none" w:sz="0" w:space="0" w:color="auto"/>
            <w:left w:val="none" w:sz="0" w:space="0" w:color="auto"/>
            <w:bottom w:val="none" w:sz="0" w:space="0" w:color="auto"/>
            <w:right w:val="none" w:sz="0" w:space="0" w:color="auto"/>
          </w:divBdr>
          <w:divsChild>
            <w:div w:id="2061978154">
              <w:marLeft w:val="0"/>
              <w:marRight w:val="0"/>
              <w:marTop w:val="0"/>
              <w:marBottom w:val="0"/>
              <w:divBdr>
                <w:top w:val="none" w:sz="0" w:space="0" w:color="auto"/>
                <w:left w:val="none" w:sz="0" w:space="0" w:color="auto"/>
                <w:bottom w:val="none" w:sz="0" w:space="0" w:color="auto"/>
                <w:right w:val="none" w:sz="0" w:space="0" w:color="auto"/>
              </w:divBdr>
              <w:divsChild>
                <w:div w:id="392850933">
                  <w:marLeft w:val="0"/>
                  <w:marRight w:val="0"/>
                  <w:marTop w:val="0"/>
                  <w:marBottom w:val="0"/>
                  <w:divBdr>
                    <w:top w:val="none" w:sz="0" w:space="0" w:color="auto"/>
                    <w:left w:val="none" w:sz="0" w:space="0" w:color="auto"/>
                    <w:bottom w:val="none" w:sz="0" w:space="0" w:color="auto"/>
                    <w:right w:val="none" w:sz="0" w:space="0" w:color="auto"/>
                  </w:divBdr>
                  <w:divsChild>
                    <w:div w:id="10552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5089">
      <w:bodyDiv w:val="1"/>
      <w:marLeft w:val="0"/>
      <w:marRight w:val="0"/>
      <w:marTop w:val="0"/>
      <w:marBottom w:val="0"/>
      <w:divBdr>
        <w:top w:val="none" w:sz="0" w:space="0" w:color="auto"/>
        <w:left w:val="none" w:sz="0" w:space="0" w:color="auto"/>
        <w:bottom w:val="none" w:sz="0" w:space="0" w:color="auto"/>
        <w:right w:val="none" w:sz="0" w:space="0" w:color="auto"/>
      </w:divBdr>
      <w:divsChild>
        <w:div w:id="145779169">
          <w:marLeft w:val="0"/>
          <w:marRight w:val="0"/>
          <w:marTop w:val="0"/>
          <w:marBottom w:val="0"/>
          <w:divBdr>
            <w:top w:val="none" w:sz="0" w:space="0" w:color="auto"/>
            <w:left w:val="none" w:sz="0" w:space="0" w:color="auto"/>
            <w:bottom w:val="none" w:sz="0" w:space="0" w:color="auto"/>
            <w:right w:val="none" w:sz="0" w:space="0" w:color="auto"/>
          </w:divBdr>
          <w:divsChild>
            <w:div w:id="1519074959">
              <w:marLeft w:val="0"/>
              <w:marRight w:val="0"/>
              <w:marTop w:val="0"/>
              <w:marBottom w:val="0"/>
              <w:divBdr>
                <w:top w:val="none" w:sz="0" w:space="0" w:color="auto"/>
                <w:left w:val="none" w:sz="0" w:space="0" w:color="auto"/>
                <w:bottom w:val="none" w:sz="0" w:space="0" w:color="auto"/>
                <w:right w:val="none" w:sz="0" w:space="0" w:color="auto"/>
              </w:divBdr>
              <w:divsChild>
                <w:div w:id="298925339">
                  <w:marLeft w:val="0"/>
                  <w:marRight w:val="0"/>
                  <w:marTop w:val="0"/>
                  <w:marBottom w:val="0"/>
                  <w:divBdr>
                    <w:top w:val="none" w:sz="0" w:space="0" w:color="auto"/>
                    <w:left w:val="none" w:sz="0" w:space="0" w:color="auto"/>
                    <w:bottom w:val="none" w:sz="0" w:space="0" w:color="auto"/>
                    <w:right w:val="none" w:sz="0" w:space="0" w:color="auto"/>
                  </w:divBdr>
                  <w:divsChild>
                    <w:div w:id="5056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391">
      <w:bodyDiv w:val="1"/>
      <w:marLeft w:val="0"/>
      <w:marRight w:val="0"/>
      <w:marTop w:val="0"/>
      <w:marBottom w:val="0"/>
      <w:divBdr>
        <w:top w:val="none" w:sz="0" w:space="0" w:color="auto"/>
        <w:left w:val="none" w:sz="0" w:space="0" w:color="auto"/>
        <w:bottom w:val="none" w:sz="0" w:space="0" w:color="auto"/>
        <w:right w:val="none" w:sz="0" w:space="0" w:color="auto"/>
      </w:divBdr>
      <w:divsChild>
        <w:div w:id="730230670">
          <w:marLeft w:val="0"/>
          <w:marRight w:val="0"/>
          <w:marTop w:val="0"/>
          <w:marBottom w:val="0"/>
          <w:divBdr>
            <w:top w:val="none" w:sz="0" w:space="0" w:color="auto"/>
            <w:left w:val="none" w:sz="0" w:space="0" w:color="auto"/>
            <w:bottom w:val="none" w:sz="0" w:space="0" w:color="auto"/>
            <w:right w:val="none" w:sz="0" w:space="0" w:color="auto"/>
          </w:divBdr>
        </w:div>
        <w:div w:id="1383401111">
          <w:marLeft w:val="0"/>
          <w:marRight w:val="0"/>
          <w:marTop w:val="0"/>
          <w:marBottom w:val="0"/>
          <w:divBdr>
            <w:top w:val="none" w:sz="0" w:space="0" w:color="auto"/>
            <w:left w:val="none" w:sz="0" w:space="0" w:color="auto"/>
            <w:bottom w:val="none" w:sz="0" w:space="0" w:color="auto"/>
            <w:right w:val="none" w:sz="0" w:space="0" w:color="auto"/>
          </w:divBdr>
        </w:div>
        <w:div w:id="1193375158">
          <w:marLeft w:val="0"/>
          <w:marRight w:val="0"/>
          <w:marTop w:val="0"/>
          <w:marBottom w:val="0"/>
          <w:divBdr>
            <w:top w:val="none" w:sz="0" w:space="0" w:color="auto"/>
            <w:left w:val="none" w:sz="0" w:space="0" w:color="auto"/>
            <w:bottom w:val="none" w:sz="0" w:space="0" w:color="auto"/>
            <w:right w:val="none" w:sz="0" w:space="0" w:color="auto"/>
          </w:divBdr>
        </w:div>
        <w:div w:id="1607809941">
          <w:marLeft w:val="0"/>
          <w:marRight w:val="0"/>
          <w:marTop w:val="0"/>
          <w:marBottom w:val="0"/>
          <w:divBdr>
            <w:top w:val="none" w:sz="0" w:space="0" w:color="auto"/>
            <w:left w:val="none" w:sz="0" w:space="0" w:color="auto"/>
            <w:bottom w:val="none" w:sz="0" w:space="0" w:color="auto"/>
            <w:right w:val="none" w:sz="0" w:space="0" w:color="auto"/>
          </w:divBdr>
        </w:div>
        <w:div w:id="1822454796">
          <w:marLeft w:val="0"/>
          <w:marRight w:val="0"/>
          <w:marTop w:val="0"/>
          <w:marBottom w:val="0"/>
          <w:divBdr>
            <w:top w:val="none" w:sz="0" w:space="0" w:color="auto"/>
            <w:left w:val="none" w:sz="0" w:space="0" w:color="auto"/>
            <w:bottom w:val="none" w:sz="0" w:space="0" w:color="auto"/>
            <w:right w:val="none" w:sz="0" w:space="0" w:color="auto"/>
          </w:divBdr>
        </w:div>
      </w:divsChild>
    </w:div>
    <w:div w:id="168062867">
      <w:bodyDiv w:val="1"/>
      <w:marLeft w:val="0"/>
      <w:marRight w:val="0"/>
      <w:marTop w:val="0"/>
      <w:marBottom w:val="0"/>
      <w:divBdr>
        <w:top w:val="none" w:sz="0" w:space="0" w:color="auto"/>
        <w:left w:val="none" w:sz="0" w:space="0" w:color="auto"/>
        <w:bottom w:val="none" w:sz="0" w:space="0" w:color="auto"/>
        <w:right w:val="none" w:sz="0" w:space="0" w:color="auto"/>
      </w:divBdr>
      <w:divsChild>
        <w:div w:id="188111575">
          <w:marLeft w:val="0"/>
          <w:marRight w:val="0"/>
          <w:marTop w:val="0"/>
          <w:marBottom w:val="0"/>
          <w:divBdr>
            <w:top w:val="none" w:sz="0" w:space="0" w:color="auto"/>
            <w:left w:val="none" w:sz="0" w:space="0" w:color="auto"/>
            <w:bottom w:val="none" w:sz="0" w:space="0" w:color="auto"/>
            <w:right w:val="none" w:sz="0" w:space="0" w:color="auto"/>
          </w:divBdr>
          <w:divsChild>
            <w:div w:id="1412198151">
              <w:marLeft w:val="0"/>
              <w:marRight w:val="0"/>
              <w:marTop w:val="0"/>
              <w:marBottom w:val="0"/>
              <w:divBdr>
                <w:top w:val="none" w:sz="0" w:space="0" w:color="auto"/>
                <w:left w:val="none" w:sz="0" w:space="0" w:color="auto"/>
                <w:bottom w:val="none" w:sz="0" w:space="0" w:color="auto"/>
                <w:right w:val="none" w:sz="0" w:space="0" w:color="auto"/>
              </w:divBdr>
              <w:divsChild>
                <w:div w:id="14379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445">
      <w:bodyDiv w:val="1"/>
      <w:marLeft w:val="0"/>
      <w:marRight w:val="0"/>
      <w:marTop w:val="0"/>
      <w:marBottom w:val="0"/>
      <w:divBdr>
        <w:top w:val="none" w:sz="0" w:space="0" w:color="auto"/>
        <w:left w:val="none" w:sz="0" w:space="0" w:color="auto"/>
        <w:bottom w:val="none" w:sz="0" w:space="0" w:color="auto"/>
        <w:right w:val="none" w:sz="0" w:space="0" w:color="auto"/>
      </w:divBdr>
      <w:divsChild>
        <w:div w:id="1361510987">
          <w:marLeft w:val="0"/>
          <w:marRight w:val="0"/>
          <w:marTop w:val="0"/>
          <w:marBottom w:val="0"/>
          <w:divBdr>
            <w:top w:val="none" w:sz="0" w:space="0" w:color="auto"/>
            <w:left w:val="none" w:sz="0" w:space="0" w:color="auto"/>
            <w:bottom w:val="none" w:sz="0" w:space="0" w:color="auto"/>
            <w:right w:val="none" w:sz="0" w:space="0" w:color="auto"/>
          </w:divBdr>
          <w:divsChild>
            <w:div w:id="2130005376">
              <w:marLeft w:val="0"/>
              <w:marRight w:val="0"/>
              <w:marTop w:val="0"/>
              <w:marBottom w:val="0"/>
              <w:divBdr>
                <w:top w:val="none" w:sz="0" w:space="0" w:color="auto"/>
                <w:left w:val="none" w:sz="0" w:space="0" w:color="auto"/>
                <w:bottom w:val="none" w:sz="0" w:space="0" w:color="auto"/>
                <w:right w:val="none" w:sz="0" w:space="0" w:color="auto"/>
              </w:divBdr>
              <w:divsChild>
                <w:div w:id="7503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9450">
      <w:bodyDiv w:val="1"/>
      <w:marLeft w:val="0"/>
      <w:marRight w:val="0"/>
      <w:marTop w:val="0"/>
      <w:marBottom w:val="0"/>
      <w:divBdr>
        <w:top w:val="none" w:sz="0" w:space="0" w:color="auto"/>
        <w:left w:val="none" w:sz="0" w:space="0" w:color="auto"/>
        <w:bottom w:val="none" w:sz="0" w:space="0" w:color="auto"/>
        <w:right w:val="none" w:sz="0" w:space="0" w:color="auto"/>
      </w:divBdr>
      <w:divsChild>
        <w:div w:id="1769811491">
          <w:marLeft w:val="0"/>
          <w:marRight w:val="0"/>
          <w:marTop w:val="0"/>
          <w:marBottom w:val="0"/>
          <w:divBdr>
            <w:top w:val="none" w:sz="0" w:space="0" w:color="auto"/>
            <w:left w:val="none" w:sz="0" w:space="0" w:color="auto"/>
            <w:bottom w:val="none" w:sz="0" w:space="0" w:color="auto"/>
            <w:right w:val="none" w:sz="0" w:space="0" w:color="auto"/>
          </w:divBdr>
          <w:divsChild>
            <w:div w:id="732968733">
              <w:marLeft w:val="0"/>
              <w:marRight w:val="0"/>
              <w:marTop w:val="0"/>
              <w:marBottom w:val="0"/>
              <w:divBdr>
                <w:top w:val="none" w:sz="0" w:space="0" w:color="auto"/>
                <w:left w:val="none" w:sz="0" w:space="0" w:color="auto"/>
                <w:bottom w:val="none" w:sz="0" w:space="0" w:color="auto"/>
                <w:right w:val="none" w:sz="0" w:space="0" w:color="auto"/>
              </w:divBdr>
              <w:divsChild>
                <w:div w:id="11583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995">
      <w:bodyDiv w:val="1"/>
      <w:marLeft w:val="0"/>
      <w:marRight w:val="0"/>
      <w:marTop w:val="0"/>
      <w:marBottom w:val="0"/>
      <w:divBdr>
        <w:top w:val="none" w:sz="0" w:space="0" w:color="auto"/>
        <w:left w:val="none" w:sz="0" w:space="0" w:color="auto"/>
        <w:bottom w:val="none" w:sz="0" w:space="0" w:color="auto"/>
        <w:right w:val="none" w:sz="0" w:space="0" w:color="auto"/>
      </w:divBdr>
      <w:divsChild>
        <w:div w:id="540097907">
          <w:marLeft w:val="0"/>
          <w:marRight w:val="0"/>
          <w:marTop w:val="0"/>
          <w:marBottom w:val="0"/>
          <w:divBdr>
            <w:top w:val="none" w:sz="0" w:space="0" w:color="auto"/>
            <w:left w:val="none" w:sz="0" w:space="0" w:color="auto"/>
            <w:bottom w:val="none" w:sz="0" w:space="0" w:color="auto"/>
            <w:right w:val="none" w:sz="0" w:space="0" w:color="auto"/>
          </w:divBdr>
          <w:divsChild>
            <w:div w:id="1522087804">
              <w:marLeft w:val="0"/>
              <w:marRight w:val="0"/>
              <w:marTop w:val="0"/>
              <w:marBottom w:val="0"/>
              <w:divBdr>
                <w:top w:val="none" w:sz="0" w:space="0" w:color="auto"/>
                <w:left w:val="none" w:sz="0" w:space="0" w:color="auto"/>
                <w:bottom w:val="none" w:sz="0" w:space="0" w:color="auto"/>
                <w:right w:val="none" w:sz="0" w:space="0" w:color="auto"/>
              </w:divBdr>
              <w:divsChild>
                <w:div w:id="14705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5986">
      <w:bodyDiv w:val="1"/>
      <w:marLeft w:val="0"/>
      <w:marRight w:val="0"/>
      <w:marTop w:val="0"/>
      <w:marBottom w:val="0"/>
      <w:divBdr>
        <w:top w:val="none" w:sz="0" w:space="0" w:color="auto"/>
        <w:left w:val="none" w:sz="0" w:space="0" w:color="auto"/>
        <w:bottom w:val="none" w:sz="0" w:space="0" w:color="auto"/>
        <w:right w:val="none" w:sz="0" w:space="0" w:color="auto"/>
      </w:divBdr>
      <w:divsChild>
        <w:div w:id="1770157038">
          <w:marLeft w:val="0"/>
          <w:marRight w:val="0"/>
          <w:marTop w:val="0"/>
          <w:marBottom w:val="0"/>
          <w:divBdr>
            <w:top w:val="none" w:sz="0" w:space="0" w:color="auto"/>
            <w:left w:val="none" w:sz="0" w:space="0" w:color="auto"/>
            <w:bottom w:val="none" w:sz="0" w:space="0" w:color="auto"/>
            <w:right w:val="none" w:sz="0" w:space="0" w:color="auto"/>
          </w:divBdr>
          <w:divsChild>
            <w:div w:id="1968656069">
              <w:marLeft w:val="0"/>
              <w:marRight w:val="0"/>
              <w:marTop w:val="0"/>
              <w:marBottom w:val="0"/>
              <w:divBdr>
                <w:top w:val="none" w:sz="0" w:space="0" w:color="auto"/>
                <w:left w:val="none" w:sz="0" w:space="0" w:color="auto"/>
                <w:bottom w:val="none" w:sz="0" w:space="0" w:color="auto"/>
                <w:right w:val="none" w:sz="0" w:space="0" w:color="auto"/>
              </w:divBdr>
              <w:divsChild>
                <w:div w:id="21343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7123">
      <w:bodyDiv w:val="1"/>
      <w:marLeft w:val="0"/>
      <w:marRight w:val="0"/>
      <w:marTop w:val="0"/>
      <w:marBottom w:val="0"/>
      <w:divBdr>
        <w:top w:val="none" w:sz="0" w:space="0" w:color="auto"/>
        <w:left w:val="none" w:sz="0" w:space="0" w:color="auto"/>
        <w:bottom w:val="none" w:sz="0" w:space="0" w:color="auto"/>
        <w:right w:val="none" w:sz="0" w:space="0" w:color="auto"/>
      </w:divBdr>
      <w:divsChild>
        <w:div w:id="680856670">
          <w:marLeft w:val="0"/>
          <w:marRight w:val="0"/>
          <w:marTop w:val="0"/>
          <w:marBottom w:val="0"/>
          <w:divBdr>
            <w:top w:val="none" w:sz="0" w:space="0" w:color="auto"/>
            <w:left w:val="none" w:sz="0" w:space="0" w:color="auto"/>
            <w:bottom w:val="none" w:sz="0" w:space="0" w:color="auto"/>
            <w:right w:val="none" w:sz="0" w:space="0" w:color="auto"/>
          </w:divBdr>
          <w:divsChild>
            <w:div w:id="1466895438">
              <w:marLeft w:val="0"/>
              <w:marRight w:val="0"/>
              <w:marTop w:val="0"/>
              <w:marBottom w:val="0"/>
              <w:divBdr>
                <w:top w:val="none" w:sz="0" w:space="0" w:color="auto"/>
                <w:left w:val="none" w:sz="0" w:space="0" w:color="auto"/>
                <w:bottom w:val="none" w:sz="0" w:space="0" w:color="auto"/>
                <w:right w:val="none" w:sz="0" w:space="0" w:color="auto"/>
              </w:divBdr>
              <w:divsChild>
                <w:div w:id="644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7120">
      <w:bodyDiv w:val="1"/>
      <w:marLeft w:val="0"/>
      <w:marRight w:val="0"/>
      <w:marTop w:val="0"/>
      <w:marBottom w:val="0"/>
      <w:divBdr>
        <w:top w:val="none" w:sz="0" w:space="0" w:color="auto"/>
        <w:left w:val="none" w:sz="0" w:space="0" w:color="auto"/>
        <w:bottom w:val="none" w:sz="0" w:space="0" w:color="auto"/>
        <w:right w:val="none" w:sz="0" w:space="0" w:color="auto"/>
      </w:divBdr>
      <w:divsChild>
        <w:div w:id="1326518624">
          <w:marLeft w:val="0"/>
          <w:marRight w:val="0"/>
          <w:marTop w:val="0"/>
          <w:marBottom w:val="0"/>
          <w:divBdr>
            <w:top w:val="none" w:sz="0" w:space="0" w:color="auto"/>
            <w:left w:val="none" w:sz="0" w:space="0" w:color="auto"/>
            <w:bottom w:val="none" w:sz="0" w:space="0" w:color="auto"/>
            <w:right w:val="none" w:sz="0" w:space="0" w:color="auto"/>
          </w:divBdr>
          <w:divsChild>
            <w:div w:id="1581714468">
              <w:marLeft w:val="0"/>
              <w:marRight w:val="0"/>
              <w:marTop w:val="0"/>
              <w:marBottom w:val="0"/>
              <w:divBdr>
                <w:top w:val="none" w:sz="0" w:space="0" w:color="auto"/>
                <w:left w:val="none" w:sz="0" w:space="0" w:color="auto"/>
                <w:bottom w:val="none" w:sz="0" w:space="0" w:color="auto"/>
                <w:right w:val="none" w:sz="0" w:space="0" w:color="auto"/>
              </w:divBdr>
              <w:divsChild>
                <w:div w:id="71465368">
                  <w:marLeft w:val="0"/>
                  <w:marRight w:val="0"/>
                  <w:marTop w:val="0"/>
                  <w:marBottom w:val="0"/>
                  <w:divBdr>
                    <w:top w:val="none" w:sz="0" w:space="0" w:color="auto"/>
                    <w:left w:val="none" w:sz="0" w:space="0" w:color="auto"/>
                    <w:bottom w:val="none" w:sz="0" w:space="0" w:color="auto"/>
                    <w:right w:val="none" w:sz="0" w:space="0" w:color="auto"/>
                  </w:divBdr>
                  <w:divsChild>
                    <w:div w:id="18662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8860">
      <w:bodyDiv w:val="1"/>
      <w:marLeft w:val="0"/>
      <w:marRight w:val="0"/>
      <w:marTop w:val="0"/>
      <w:marBottom w:val="0"/>
      <w:divBdr>
        <w:top w:val="none" w:sz="0" w:space="0" w:color="auto"/>
        <w:left w:val="none" w:sz="0" w:space="0" w:color="auto"/>
        <w:bottom w:val="none" w:sz="0" w:space="0" w:color="auto"/>
        <w:right w:val="none" w:sz="0" w:space="0" w:color="auto"/>
      </w:divBdr>
      <w:divsChild>
        <w:div w:id="747650950">
          <w:marLeft w:val="0"/>
          <w:marRight w:val="0"/>
          <w:marTop w:val="0"/>
          <w:marBottom w:val="0"/>
          <w:divBdr>
            <w:top w:val="none" w:sz="0" w:space="0" w:color="auto"/>
            <w:left w:val="none" w:sz="0" w:space="0" w:color="auto"/>
            <w:bottom w:val="none" w:sz="0" w:space="0" w:color="auto"/>
            <w:right w:val="none" w:sz="0" w:space="0" w:color="auto"/>
          </w:divBdr>
          <w:divsChild>
            <w:div w:id="194856622">
              <w:marLeft w:val="0"/>
              <w:marRight w:val="0"/>
              <w:marTop w:val="0"/>
              <w:marBottom w:val="0"/>
              <w:divBdr>
                <w:top w:val="none" w:sz="0" w:space="0" w:color="auto"/>
                <w:left w:val="none" w:sz="0" w:space="0" w:color="auto"/>
                <w:bottom w:val="none" w:sz="0" w:space="0" w:color="auto"/>
                <w:right w:val="none" w:sz="0" w:space="0" w:color="auto"/>
              </w:divBdr>
              <w:divsChild>
                <w:div w:id="2151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275">
      <w:bodyDiv w:val="1"/>
      <w:marLeft w:val="0"/>
      <w:marRight w:val="0"/>
      <w:marTop w:val="0"/>
      <w:marBottom w:val="0"/>
      <w:divBdr>
        <w:top w:val="none" w:sz="0" w:space="0" w:color="auto"/>
        <w:left w:val="none" w:sz="0" w:space="0" w:color="auto"/>
        <w:bottom w:val="none" w:sz="0" w:space="0" w:color="auto"/>
        <w:right w:val="none" w:sz="0" w:space="0" w:color="auto"/>
      </w:divBdr>
      <w:divsChild>
        <w:div w:id="1184632900">
          <w:marLeft w:val="0"/>
          <w:marRight w:val="0"/>
          <w:marTop w:val="0"/>
          <w:marBottom w:val="0"/>
          <w:divBdr>
            <w:top w:val="none" w:sz="0" w:space="0" w:color="auto"/>
            <w:left w:val="none" w:sz="0" w:space="0" w:color="auto"/>
            <w:bottom w:val="none" w:sz="0" w:space="0" w:color="auto"/>
            <w:right w:val="none" w:sz="0" w:space="0" w:color="auto"/>
          </w:divBdr>
          <w:divsChild>
            <w:div w:id="898906835">
              <w:marLeft w:val="0"/>
              <w:marRight w:val="0"/>
              <w:marTop w:val="0"/>
              <w:marBottom w:val="0"/>
              <w:divBdr>
                <w:top w:val="none" w:sz="0" w:space="0" w:color="auto"/>
                <w:left w:val="none" w:sz="0" w:space="0" w:color="auto"/>
                <w:bottom w:val="none" w:sz="0" w:space="0" w:color="auto"/>
                <w:right w:val="none" w:sz="0" w:space="0" w:color="auto"/>
              </w:divBdr>
              <w:divsChild>
                <w:div w:id="850724996">
                  <w:marLeft w:val="0"/>
                  <w:marRight w:val="0"/>
                  <w:marTop w:val="0"/>
                  <w:marBottom w:val="0"/>
                  <w:divBdr>
                    <w:top w:val="none" w:sz="0" w:space="0" w:color="auto"/>
                    <w:left w:val="none" w:sz="0" w:space="0" w:color="auto"/>
                    <w:bottom w:val="none" w:sz="0" w:space="0" w:color="auto"/>
                    <w:right w:val="none" w:sz="0" w:space="0" w:color="auto"/>
                  </w:divBdr>
                  <w:divsChild>
                    <w:div w:id="16279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0930">
      <w:bodyDiv w:val="1"/>
      <w:marLeft w:val="0"/>
      <w:marRight w:val="0"/>
      <w:marTop w:val="0"/>
      <w:marBottom w:val="0"/>
      <w:divBdr>
        <w:top w:val="none" w:sz="0" w:space="0" w:color="auto"/>
        <w:left w:val="none" w:sz="0" w:space="0" w:color="auto"/>
        <w:bottom w:val="none" w:sz="0" w:space="0" w:color="auto"/>
        <w:right w:val="none" w:sz="0" w:space="0" w:color="auto"/>
      </w:divBdr>
    </w:div>
    <w:div w:id="285039301">
      <w:bodyDiv w:val="1"/>
      <w:marLeft w:val="0"/>
      <w:marRight w:val="0"/>
      <w:marTop w:val="0"/>
      <w:marBottom w:val="0"/>
      <w:divBdr>
        <w:top w:val="none" w:sz="0" w:space="0" w:color="auto"/>
        <w:left w:val="none" w:sz="0" w:space="0" w:color="auto"/>
        <w:bottom w:val="none" w:sz="0" w:space="0" w:color="auto"/>
        <w:right w:val="none" w:sz="0" w:space="0" w:color="auto"/>
      </w:divBdr>
      <w:divsChild>
        <w:div w:id="1448040268">
          <w:marLeft w:val="0"/>
          <w:marRight w:val="0"/>
          <w:marTop w:val="0"/>
          <w:marBottom w:val="0"/>
          <w:divBdr>
            <w:top w:val="none" w:sz="0" w:space="0" w:color="auto"/>
            <w:left w:val="none" w:sz="0" w:space="0" w:color="auto"/>
            <w:bottom w:val="none" w:sz="0" w:space="0" w:color="auto"/>
            <w:right w:val="none" w:sz="0" w:space="0" w:color="auto"/>
          </w:divBdr>
          <w:divsChild>
            <w:div w:id="824785776">
              <w:marLeft w:val="0"/>
              <w:marRight w:val="0"/>
              <w:marTop w:val="0"/>
              <w:marBottom w:val="0"/>
              <w:divBdr>
                <w:top w:val="none" w:sz="0" w:space="0" w:color="auto"/>
                <w:left w:val="none" w:sz="0" w:space="0" w:color="auto"/>
                <w:bottom w:val="none" w:sz="0" w:space="0" w:color="auto"/>
                <w:right w:val="none" w:sz="0" w:space="0" w:color="auto"/>
              </w:divBdr>
              <w:divsChild>
                <w:div w:id="1629966640">
                  <w:marLeft w:val="0"/>
                  <w:marRight w:val="0"/>
                  <w:marTop w:val="0"/>
                  <w:marBottom w:val="0"/>
                  <w:divBdr>
                    <w:top w:val="none" w:sz="0" w:space="0" w:color="auto"/>
                    <w:left w:val="none" w:sz="0" w:space="0" w:color="auto"/>
                    <w:bottom w:val="none" w:sz="0" w:space="0" w:color="auto"/>
                    <w:right w:val="none" w:sz="0" w:space="0" w:color="auto"/>
                  </w:divBdr>
                  <w:divsChild>
                    <w:div w:id="7122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1609">
      <w:bodyDiv w:val="1"/>
      <w:marLeft w:val="0"/>
      <w:marRight w:val="0"/>
      <w:marTop w:val="0"/>
      <w:marBottom w:val="0"/>
      <w:divBdr>
        <w:top w:val="none" w:sz="0" w:space="0" w:color="auto"/>
        <w:left w:val="none" w:sz="0" w:space="0" w:color="auto"/>
        <w:bottom w:val="none" w:sz="0" w:space="0" w:color="auto"/>
        <w:right w:val="none" w:sz="0" w:space="0" w:color="auto"/>
      </w:divBdr>
    </w:div>
    <w:div w:id="297806536">
      <w:bodyDiv w:val="1"/>
      <w:marLeft w:val="0"/>
      <w:marRight w:val="0"/>
      <w:marTop w:val="0"/>
      <w:marBottom w:val="0"/>
      <w:divBdr>
        <w:top w:val="none" w:sz="0" w:space="0" w:color="auto"/>
        <w:left w:val="none" w:sz="0" w:space="0" w:color="auto"/>
        <w:bottom w:val="none" w:sz="0" w:space="0" w:color="auto"/>
        <w:right w:val="none" w:sz="0" w:space="0" w:color="auto"/>
      </w:divBdr>
      <w:divsChild>
        <w:div w:id="1267737943">
          <w:marLeft w:val="0"/>
          <w:marRight w:val="0"/>
          <w:marTop w:val="0"/>
          <w:marBottom w:val="0"/>
          <w:divBdr>
            <w:top w:val="none" w:sz="0" w:space="0" w:color="auto"/>
            <w:left w:val="none" w:sz="0" w:space="0" w:color="auto"/>
            <w:bottom w:val="none" w:sz="0" w:space="0" w:color="auto"/>
            <w:right w:val="none" w:sz="0" w:space="0" w:color="auto"/>
          </w:divBdr>
          <w:divsChild>
            <w:div w:id="1194348495">
              <w:marLeft w:val="0"/>
              <w:marRight w:val="0"/>
              <w:marTop w:val="0"/>
              <w:marBottom w:val="0"/>
              <w:divBdr>
                <w:top w:val="none" w:sz="0" w:space="0" w:color="auto"/>
                <w:left w:val="none" w:sz="0" w:space="0" w:color="auto"/>
                <w:bottom w:val="none" w:sz="0" w:space="0" w:color="auto"/>
                <w:right w:val="none" w:sz="0" w:space="0" w:color="auto"/>
              </w:divBdr>
              <w:divsChild>
                <w:div w:id="1585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2879">
      <w:bodyDiv w:val="1"/>
      <w:marLeft w:val="0"/>
      <w:marRight w:val="0"/>
      <w:marTop w:val="0"/>
      <w:marBottom w:val="0"/>
      <w:divBdr>
        <w:top w:val="none" w:sz="0" w:space="0" w:color="auto"/>
        <w:left w:val="none" w:sz="0" w:space="0" w:color="auto"/>
        <w:bottom w:val="none" w:sz="0" w:space="0" w:color="auto"/>
        <w:right w:val="none" w:sz="0" w:space="0" w:color="auto"/>
      </w:divBdr>
      <w:divsChild>
        <w:div w:id="1989432366">
          <w:marLeft w:val="0"/>
          <w:marRight w:val="0"/>
          <w:marTop w:val="0"/>
          <w:marBottom w:val="0"/>
          <w:divBdr>
            <w:top w:val="none" w:sz="0" w:space="0" w:color="auto"/>
            <w:left w:val="none" w:sz="0" w:space="0" w:color="auto"/>
            <w:bottom w:val="none" w:sz="0" w:space="0" w:color="auto"/>
            <w:right w:val="none" w:sz="0" w:space="0" w:color="auto"/>
          </w:divBdr>
          <w:divsChild>
            <w:div w:id="789544725">
              <w:marLeft w:val="0"/>
              <w:marRight w:val="0"/>
              <w:marTop w:val="0"/>
              <w:marBottom w:val="0"/>
              <w:divBdr>
                <w:top w:val="none" w:sz="0" w:space="0" w:color="auto"/>
                <w:left w:val="none" w:sz="0" w:space="0" w:color="auto"/>
                <w:bottom w:val="none" w:sz="0" w:space="0" w:color="auto"/>
                <w:right w:val="none" w:sz="0" w:space="0" w:color="auto"/>
              </w:divBdr>
              <w:divsChild>
                <w:div w:id="165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4490">
      <w:bodyDiv w:val="1"/>
      <w:marLeft w:val="0"/>
      <w:marRight w:val="0"/>
      <w:marTop w:val="0"/>
      <w:marBottom w:val="0"/>
      <w:divBdr>
        <w:top w:val="none" w:sz="0" w:space="0" w:color="auto"/>
        <w:left w:val="none" w:sz="0" w:space="0" w:color="auto"/>
        <w:bottom w:val="none" w:sz="0" w:space="0" w:color="auto"/>
        <w:right w:val="none" w:sz="0" w:space="0" w:color="auto"/>
      </w:divBdr>
    </w:div>
    <w:div w:id="390202144">
      <w:bodyDiv w:val="1"/>
      <w:marLeft w:val="0"/>
      <w:marRight w:val="0"/>
      <w:marTop w:val="0"/>
      <w:marBottom w:val="0"/>
      <w:divBdr>
        <w:top w:val="none" w:sz="0" w:space="0" w:color="auto"/>
        <w:left w:val="none" w:sz="0" w:space="0" w:color="auto"/>
        <w:bottom w:val="none" w:sz="0" w:space="0" w:color="auto"/>
        <w:right w:val="none" w:sz="0" w:space="0" w:color="auto"/>
      </w:divBdr>
      <w:divsChild>
        <w:div w:id="460535462">
          <w:marLeft w:val="0"/>
          <w:marRight w:val="0"/>
          <w:marTop w:val="0"/>
          <w:marBottom w:val="0"/>
          <w:divBdr>
            <w:top w:val="none" w:sz="0" w:space="0" w:color="auto"/>
            <w:left w:val="none" w:sz="0" w:space="0" w:color="auto"/>
            <w:bottom w:val="none" w:sz="0" w:space="0" w:color="auto"/>
            <w:right w:val="none" w:sz="0" w:space="0" w:color="auto"/>
          </w:divBdr>
          <w:divsChild>
            <w:div w:id="159737160">
              <w:marLeft w:val="0"/>
              <w:marRight w:val="0"/>
              <w:marTop w:val="0"/>
              <w:marBottom w:val="0"/>
              <w:divBdr>
                <w:top w:val="none" w:sz="0" w:space="0" w:color="auto"/>
                <w:left w:val="none" w:sz="0" w:space="0" w:color="auto"/>
                <w:bottom w:val="none" w:sz="0" w:space="0" w:color="auto"/>
                <w:right w:val="none" w:sz="0" w:space="0" w:color="auto"/>
              </w:divBdr>
              <w:divsChild>
                <w:div w:id="4336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921">
      <w:bodyDiv w:val="1"/>
      <w:marLeft w:val="0"/>
      <w:marRight w:val="0"/>
      <w:marTop w:val="0"/>
      <w:marBottom w:val="0"/>
      <w:divBdr>
        <w:top w:val="none" w:sz="0" w:space="0" w:color="auto"/>
        <w:left w:val="none" w:sz="0" w:space="0" w:color="auto"/>
        <w:bottom w:val="none" w:sz="0" w:space="0" w:color="auto"/>
        <w:right w:val="none" w:sz="0" w:space="0" w:color="auto"/>
      </w:divBdr>
    </w:div>
    <w:div w:id="420227056">
      <w:bodyDiv w:val="1"/>
      <w:marLeft w:val="0"/>
      <w:marRight w:val="0"/>
      <w:marTop w:val="0"/>
      <w:marBottom w:val="0"/>
      <w:divBdr>
        <w:top w:val="none" w:sz="0" w:space="0" w:color="auto"/>
        <w:left w:val="none" w:sz="0" w:space="0" w:color="auto"/>
        <w:bottom w:val="none" w:sz="0" w:space="0" w:color="auto"/>
        <w:right w:val="none" w:sz="0" w:space="0" w:color="auto"/>
      </w:divBdr>
    </w:div>
    <w:div w:id="420612346">
      <w:bodyDiv w:val="1"/>
      <w:marLeft w:val="0"/>
      <w:marRight w:val="0"/>
      <w:marTop w:val="0"/>
      <w:marBottom w:val="0"/>
      <w:divBdr>
        <w:top w:val="none" w:sz="0" w:space="0" w:color="auto"/>
        <w:left w:val="none" w:sz="0" w:space="0" w:color="auto"/>
        <w:bottom w:val="none" w:sz="0" w:space="0" w:color="auto"/>
        <w:right w:val="none" w:sz="0" w:space="0" w:color="auto"/>
      </w:divBdr>
      <w:divsChild>
        <w:div w:id="350303166">
          <w:marLeft w:val="0"/>
          <w:marRight w:val="0"/>
          <w:marTop w:val="0"/>
          <w:marBottom w:val="0"/>
          <w:divBdr>
            <w:top w:val="none" w:sz="0" w:space="0" w:color="auto"/>
            <w:left w:val="none" w:sz="0" w:space="0" w:color="auto"/>
            <w:bottom w:val="none" w:sz="0" w:space="0" w:color="auto"/>
            <w:right w:val="none" w:sz="0" w:space="0" w:color="auto"/>
          </w:divBdr>
          <w:divsChild>
            <w:div w:id="1829637905">
              <w:marLeft w:val="0"/>
              <w:marRight w:val="0"/>
              <w:marTop w:val="0"/>
              <w:marBottom w:val="0"/>
              <w:divBdr>
                <w:top w:val="none" w:sz="0" w:space="0" w:color="auto"/>
                <w:left w:val="none" w:sz="0" w:space="0" w:color="auto"/>
                <w:bottom w:val="none" w:sz="0" w:space="0" w:color="auto"/>
                <w:right w:val="none" w:sz="0" w:space="0" w:color="auto"/>
              </w:divBdr>
              <w:divsChild>
                <w:div w:id="3949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29365">
      <w:bodyDiv w:val="1"/>
      <w:marLeft w:val="0"/>
      <w:marRight w:val="0"/>
      <w:marTop w:val="0"/>
      <w:marBottom w:val="0"/>
      <w:divBdr>
        <w:top w:val="none" w:sz="0" w:space="0" w:color="auto"/>
        <w:left w:val="none" w:sz="0" w:space="0" w:color="auto"/>
        <w:bottom w:val="none" w:sz="0" w:space="0" w:color="auto"/>
        <w:right w:val="none" w:sz="0" w:space="0" w:color="auto"/>
      </w:divBdr>
    </w:div>
    <w:div w:id="452553118">
      <w:bodyDiv w:val="1"/>
      <w:marLeft w:val="0"/>
      <w:marRight w:val="0"/>
      <w:marTop w:val="0"/>
      <w:marBottom w:val="0"/>
      <w:divBdr>
        <w:top w:val="none" w:sz="0" w:space="0" w:color="auto"/>
        <w:left w:val="none" w:sz="0" w:space="0" w:color="auto"/>
        <w:bottom w:val="none" w:sz="0" w:space="0" w:color="auto"/>
        <w:right w:val="none" w:sz="0" w:space="0" w:color="auto"/>
      </w:divBdr>
      <w:divsChild>
        <w:div w:id="700588705">
          <w:marLeft w:val="0"/>
          <w:marRight w:val="0"/>
          <w:marTop w:val="0"/>
          <w:marBottom w:val="0"/>
          <w:divBdr>
            <w:top w:val="none" w:sz="0" w:space="0" w:color="auto"/>
            <w:left w:val="none" w:sz="0" w:space="0" w:color="auto"/>
            <w:bottom w:val="none" w:sz="0" w:space="0" w:color="auto"/>
            <w:right w:val="none" w:sz="0" w:space="0" w:color="auto"/>
          </w:divBdr>
          <w:divsChild>
            <w:div w:id="807744930">
              <w:marLeft w:val="0"/>
              <w:marRight w:val="0"/>
              <w:marTop w:val="0"/>
              <w:marBottom w:val="0"/>
              <w:divBdr>
                <w:top w:val="none" w:sz="0" w:space="0" w:color="auto"/>
                <w:left w:val="none" w:sz="0" w:space="0" w:color="auto"/>
                <w:bottom w:val="none" w:sz="0" w:space="0" w:color="auto"/>
                <w:right w:val="none" w:sz="0" w:space="0" w:color="auto"/>
              </w:divBdr>
              <w:divsChild>
                <w:div w:id="864755629">
                  <w:marLeft w:val="0"/>
                  <w:marRight w:val="0"/>
                  <w:marTop w:val="0"/>
                  <w:marBottom w:val="0"/>
                  <w:divBdr>
                    <w:top w:val="none" w:sz="0" w:space="0" w:color="auto"/>
                    <w:left w:val="none" w:sz="0" w:space="0" w:color="auto"/>
                    <w:bottom w:val="none" w:sz="0" w:space="0" w:color="auto"/>
                    <w:right w:val="none" w:sz="0" w:space="0" w:color="auto"/>
                  </w:divBdr>
                  <w:divsChild>
                    <w:div w:id="7193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3668">
      <w:bodyDiv w:val="1"/>
      <w:marLeft w:val="0"/>
      <w:marRight w:val="0"/>
      <w:marTop w:val="0"/>
      <w:marBottom w:val="0"/>
      <w:divBdr>
        <w:top w:val="none" w:sz="0" w:space="0" w:color="auto"/>
        <w:left w:val="none" w:sz="0" w:space="0" w:color="auto"/>
        <w:bottom w:val="none" w:sz="0" w:space="0" w:color="auto"/>
        <w:right w:val="none" w:sz="0" w:space="0" w:color="auto"/>
      </w:divBdr>
    </w:div>
    <w:div w:id="460080330">
      <w:bodyDiv w:val="1"/>
      <w:marLeft w:val="0"/>
      <w:marRight w:val="0"/>
      <w:marTop w:val="0"/>
      <w:marBottom w:val="0"/>
      <w:divBdr>
        <w:top w:val="none" w:sz="0" w:space="0" w:color="auto"/>
        <w:left w:val="none" w:sz="0" w:space="0" w:color="auto"/>
        <w:bottom w:val="none" w:sz="0" w:space="0" w:color="auto"/>
        <w:right w:val="none" w:sz="0" w:space="0" w:color="auto"/>
      </w:divBdr>
      <w:divsChild>
        <w:div w:id="1107310473">
          <w:marLeft w:val="0"/>
          <w:marRight w:val="0"/>
          <w:marTop w:val="0"/>
          <w:marBottom w:val="0"/>
          <w:divBdr>
            <w:top w:val="none" w:sz="0" w:space="0" w:color="auto"/>
            <w:left w:val="none" w:sz="0" w:space="0" w:color="auto"/>
            <w:bottom w:val="none" w:sz="0" w:space="0" w:color="auto"/>
            <w:right w:val="none" w:sz="0" w:space="0" w:color="auto"/>
          </w:divBdr>
          <w:divsChild>
            <w:div w:id="37779526">
              <w:marLeft w:val="0"/>
              <w:marRight w:val="0"/>
              <w:marTop w:val="0"/>
              <w:marBottom w:val="0"/>
              <w:divBdr>
                <w:top w:val="none" w:sz="0" w:space="0" w:color="auto"/>
                <w:left w:val="none" w:sz="0" w:space="0" w:color="auto"/>
                <w:bottom w:val="none" w:sz="0" w:space="0" w:color="auto"/>
                <w:right w:val="none" w:sz="0" w:space="0" w:color="auto"/>
              </w:divBdr>
              <w:divsChild>
                <w:div w:id="1881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5831">
      <w:bodyDiv w:val="1"/>
      <w:marLeft w:val="0"/>
      <w:marRight w:val="0"/>
      <w:marTop w:val="0"/>
      <w:marBottom w:val="0"/>
      <w:divBdr>
        <w:top w:val="none" w:sz="0" w:space="0" w:color="auto"/>
        <w:left w:val="none" w:sz="0" w:space="0" w:color="auto"/>
        <w:bottom w:val="none" w:sz="0" w:space="0" w:color="auto"/>
        <w:right w:val="none" w:sz="0" w:space="0" w:color="auto"/>
      </w:divBdr>
      <w:divsChild>
        <w:div w:id="1818834218">
          <w:marLeft w:val="0"/>
          <w:marRight w:val="0"/>
          <w:marTop w:val="0"/>
          <w:marBottom w:val="0"/>
          <w:divBdr>
            <w:top w:val="none" w:sz="0" w:space="0" w:color="auto"/>
            <w:left w:val="none" w:sz="0" w:space="0" w:color="auto"/>
            <w:bottom w:val="none" w:sz="0" w:space="0" w:color="auto"/>
            <w:right w:val="none" w:sz="0" w:space="0" w:color="auto"/>
          </w:divBdr>
          <w:divsChild>
            <w:div w:id="517350338">
              <w:marLeft w:val="0"/>
              <w:marRight w:val="0"/>
              <w:marTop w:val="0"/>
              <w:marBottom w:val="0"/>
              <w:divBdr>
                <w:top w:val="none" w:sz="0" w:space="0" w:color="auto"/>
                <w:left w:val="none" w:sz="0" w:space="0" w:color="auto"/>
                <w:bottom w:val="none" w:sz="0" w:space="0" w:color="auto"/>
                <w:right w:val="none" w:sz="0" w:space="0" w:color="auto"/>
              </w:divBdr>
              <w:divsChild>
                <w:div w:id="1888372585">
                  <w:marLeft w:val="0"/>
                  <w:marRight w:val="0"/>
                  <w:marTop w:val="0"/>
                  <w:marBottom w:val="0"/>
                  <w:divBdr>
                    <w:top w:val="none" w:sz="0" w:space="0" w:color="auto"/>
                    <w:left w:val="none" w:sz="0" w:space="0" w:color="auto"/>
                    <w:bottom w:val="none" w:sz="0" w:space="0" w:color="auto"/>
                    <w:right w:val="none" w:sz="0" w:space="0" w:color="auto"/>
                  </w:divBdr>
                  <w:divsChild>
                    <w:div w:id="6401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77720">
      <w:bodyDiv w:val="1"/>
      <w:marLeft w:val="0"/>
      <w:marRight w:val="0"/>
      <w:marTop w:val="0"/>
      <w:marBottom w:val="0"/>
      <w:divBdr>
        <w:top w:val="none" w:sz="0" w:space="0" w:color="auto"/>
        <w:left w:val="none" w:sz="0" w:space="0" w:color="auto"/>
        <w:bottom w:val="none" w:sz="0" w:space="0" w:color="auto"/>
        <w:right w:val="none" w:sz="0" w:space="0" w:color="auto"/>
      </w:divBdr>
      <w:divsChild>
        <w:div w:id="547953109">
          <w:marLeft w:val="0"/>
          <w:marRight w:val="0"/>
          <w:marTop w:val="0"/>
          <w:marBottom w:val="0"/>
          <w:divBdr>
            <w:top w:val="none" w:sz="0" w:space="0" w:color="auto"/>
            <w:left w:val="none" w:sz="0" w:space="0" w:color="auto"/>
            <w:bottom w:val="none" w:sz="0" w:space="0" w:color="auto"/>
            <w:right w:val="none" w:sz="0" w:space="0" w:color="auto"/>
          </w:divBdr>
          <w:divsChild>
            <w:div w:id="1570655942">
              <w:marLeft w:val="0"/>
              <w:marRight w:val="0"/>
              <w:marTop w:val="0"/>
              <w:marBottom w:val="0"/>
              <w:divBdr>
                <w:top w:val="none" w:sz="0" w:space="0" w:color="auto"/>
                <w:left w:val="none" w:sz="0" w:space="0" w:color="auto"/>
                <w:bottom w:val="none" w:sz="0" w:space="0" w:color="auto"/>
                <w:right w:val="none" w:sz="0" w:space="0" w:color="auto"/>
              </w:divBdr>
              <w:divsChild>
                <w:div w:id="61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5288">
      <w:bodyDiv w:val="1"/>
      <w:marLeft w:val="0"/>
      <w:marRight w:val="0"/>
      <w:marTop w:val="0"/>
      <w:marBottom w:val="0"/>
      <w:divBdr>
        <w:top w:val="none" w:sz="0" w:space="0" w:color="auto"/>
        <w:left w:val="none" w:sz="0" w:space="0" w:color="auto"/>
        <w:bottom w:val="none" w:sz="0" w:space="0" w:color="auto"/>
        <w:right w:val="none" w:sz="0" w:space="0" w:color="auto"/>
      </w:divBdr>
      <w:divsChild>
        <w:div w:id="167604626">
          <w:marLeft w:val="0"/>
          <w:marRight w:val="0"/>
          <w:marTop w:val="0"/>
          <w:marBottom w:val="0"/>
          <w:divBdr>
            <w:top w:val="none" w:sz="0" w:space="0" w:color="auto"/>
            <w:left w:val="none" w:sz="0" w:space="0" w:color="auto"/>
            <w:bottom w:val="none" w:sz="0" w:space="0" w:color="auto"/>
            <w:right w:val="none" w:sz="0" w:space="0" w:color="auto"/>
          </w:divBdr>
          <w:divsChild>
            <w:div w:id="900603352">
              <w:marLeft w:val="0"/>
              <w:marRight w:val="0"/>
              <w:marTop w:val="0"/>
              <w:marBottom w:val="0"/>
              <w:divBdr>
                <w:top w:val="none" w:sz="0" w:space="0" w:color="auto"/>
                <w:left w:val="none" w:sz="0" w:space="0" w:color="auto"/>
                <w:bottom w:val="none" w:sz="0" w:space="0" w:color="auto"/>
                <w:right w:val="none" w:sz="0" w:space="0" w:color="auto"/>
              </w:divBdr>
              <w:divsChild>
                <w:div w:id="498469790">
                  <w:marLeft w:val="0"/>
                  <w:marRight w:val="0"/>
                  <w:marTop w:val="0"/>
                  <w:marBottom w:val="0"/>
                  <w:divBdr>
                    <w:top w:val="none" w:sz="0" w:space="0" w:color="auto"/>
                    <w:left w:val="none" w:sz="0" w:space="0" w:color="auto"/>
                    <w:bottom w:val="none" w:sz="0" w:space="0" w:color="auto"/>
                    <w:right w:val="none" w:sz="0" w:space="0" w:color="auto"/>
                  </w:divBdr>
                  <w:divsChild>
                    <w:div w:id="2276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5976">
      <w:bodyDiv w:val="1"/>
      <w:marLeft w:val="0"/>
      <w:marRight w:val="0"/>
      <w:marTop w:val="0"/>
      <w:marBottom w:val="0"/>
      <w:divBdr>
        <w:top w:val="none" w:sz="0" w:space="0" w:color="auto"/>
        <w:left w:val="none" w:sz="0" w:space="0" w:color="auto"/>
        <w:bottom w:val="none" w:sz="0" w:space="0" w:color="auto"/>
        <w:right w:val="none" w:sz="0" w:space="0" w:color="auto"/>
      </w:divBdr>
      <w:divsChild>
        <w:div w:id="1416627615">
          <w:marLeft w:val="0"/>
          <w:marRight w:val="0"/>
          <w:marTop w:val="0"/>
          <w:marBottom w:val="0"/>
          <w:divBdr>
            <w:top w:val="none" w:sz="0" w:space="0" w:color="auto"/>
            <w:left w:val="none" w:sz="0" w:space="0" w:color="auto"/>
            <w:bottom w:val="none" w:sz="0" w:space="0" w:color="auto"/>
            <w:right w:val="none" w:sz="0" w:space="0" w:color="auto"/>
          </w:divBdr>
          <w:divsChild>
            <w:div w:id="1129083504">
              <w:marLeft w:val="0"/>
              <w:marRight w:val="0"/>
              <w:marTop w:val="0"/>
              <w:marBottom w:val="0"/>
              <w:divBdr>
                <w:top w:val="none" w:sz="0" w:space="0" w:color="auto"/>
                <w:left w:val="none" w:sz="0" w:space="0" w:color="auto"/>
                <w:bottom w:val="none" w:sz="0" w:space="0" w:color="auto"/>
                <w:right w:val="none" w:sz="0" w:space="0" w:color="auto"/>
              </w:divBdr>
              <w:divsChild>
                <w:div w:id="1174491307">
                  <w:marLeft w:val="0"/>
                  <w:marRight w:val="0"/>
                  <w:marTop w:val="0"/>
                  <w:marBottom w:val="0"/>
                  <w:divBdr>
                    <w:top w:val="none" w:sz="0" w:space="0" w:color="auto"/>
                    <w:left w:val="none" w:sz="0" w:space="0" w:color="auto"/>
                    <w:bottom w:val="none" w:sz="0" w:space="0" w:color="auto"/>
                    <w:right w:val="none" w:sz="0" w:space="0" w:color="auto"/>
                  </w:divBdr>
                  <w:divsChild>
                    <w:div w:id="1538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3564">
      <w:bodyDiv w:val="1"/>
      <w:marLeft w:val="0"/>
      <w:marRight w:val="0"/>
      <w:marTop w:val="0"/>
      <w:marBottom w:val="0"/>
      <w:divBdr>
        <w:top w:val="none" w:sz="0" w:space="0" w:color="auto"/>
        <w:left w:val="none" w:sz="0" w:space="0" w:color="auto"/>
        <w:bottom w:val="none" w:sz="0" w:space="0" w:color="auto"/>
        <w:right w:val="none" w:sz="0" w:space="0" w:color="auto"/>
      </w:divBdr>
    </w:div>
    <w:div w:id="563222208">
      <w:bodyDiv w:val="1"/>
      <w:marLeft w:val="0"/>
      <w:marRight w:val="0"/>
      <w:marTop w:val="0"/>
      <w:marBottom w:val="0"/>
      <w:divBdr>
        <w:top w:val="none" w:sz="0" w:space="0" w:color="auto"/>
        <w:left w:val="none" w:sz="0" w:space="0" w:color="auto"/>
        <w:bottom w:val="none" w:sz="0" w:space="0" w:color="auto"/>
        <w:right w:val="none" w:sz="0" w:space="0" w:color="auto"/>
      </w:divBdr>
      <w:divsChild>
        <w:div w:id="83962917">
          <w:marLeft w:val="0"/>
          <w:marRight w:val="0"/>
          <w:marTop w:val="0"/>
          <w:marBottom w:val="0"/>
          <w:divBdr>
            <w:top w:val="none" w:sz="0" w:space="0" w:color="auto"/>
            <w:left w:val="none" w:sz="0" w:space="0" w:color="auto"/>
            <w:bottom w:val="none" w:sz="0" w:space="0" w:color="auto"/>
            <w:right w:val="none" w:sz="0" w:space="0" w:color="auto"/>
          </w:divBdr>
          <w:divsChild>
            <w:div w:id="1312249415">
              <w:marLeft w:val="0"/>
              <w:marRight w:val="0"/>
              <w:marTop w:val="0"/>
              <w:marBottom w:val="0"/>
              <w:divBdr>
                <w:top w:val="none" w:sz="0" w:space="0" w:color="auto"/>
                <w:left w:val="none" w:sz="0" w:space="0" w:color="auto"/>
                <w:bottom w:val="none" w:sz="0" w:space="0" w:color="auto"/>
                <w:right w:val="none" w:sz="0" w:space="0" w:color="auto"/>
              </w:divBdr>
              <w:divsChild>
                <w:div w:id="2096658723">
                  <w:marLeft w:val="0"/>
                  <w:marRight w:val="0"/>
                  <w:marTop w:val="0"/>
                  <w:marBottom w:val="0"/>
                  <w:divBdr>
                    <w:top w:val="none" w:sz="0" w:space="0" w:color="auto"/>
                    <w:left w:val="none" w:sz="0" w:space="0" w:color="auto"/>
                    <w:bottom w:val="none" w:sz="0" w:space="0" w:color="auto"/>
                    <w:right w:val="none" w:sz="0" w:space="0" w:color="auto"/>
                  </w:divBdr>
                  <w:divsChild>
                    <w:div w:id="11606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9342">
      <w:bodyDiv w:val="1"/>
      <w:marLeft w:val="0"/>
      <w:marRight w:val="0"/>
      <w:marTop w:val="0"/>
      <w:marBottom w:val="0"/>
      <w:divBdr>
        <w:top w:val="none" w:sz="0" w:space="0" w:color="auto"/>
        <w:left w:val="none" w:sz="0" w:space="0" w:color="auto"/>
        <w:bottom w:val="none" w:sz="0" w:space="0" w:color="auto"/>
        <w:right w:val="none" w:sz="0" w:space="0" w:color="auto"/>
      </w:divBdr>
      <w:divsChild>
        <w:div w:id="1296446979">
          <w:marLeft w:val="0"/>
          <w:marRight w:val="0"/>
          <w:marTop w:val="0"/>
          <w:marBottom w:val="0"/>
          <w:divBdr>
            <w:top w:val="none" w:sz="0" w:space="0" w:color="auto"/>
            <w:left w:val="none" w:sz="0" w:space="0" w:color="auto"/>
            <w:bottom w:val="none" w:sz="0" w:space="0" w:color="auto"/>
            <w:right w:val="none" w:sz="0" w:space="0" w:color="auto"/>
          </w:divBdr>
          <w:divsChild>
            <w:div w:id="997466383">
              <w:marLeft w:val="0"/>
              <w:marRight w:val="0"/>
              <w:marTop w:val="0"/>
              <w:marBottom w:val="0"/>
              <w:divBdr>
                <w:top w:val="none" w:sz="0" w:space="0" w:color="auto"/>
                <w:left w:val="none" w:sz="0" w:space="0" w:color="auto"/>
                <w:bottom w:val="none" w:sz="0" w:space="0" w:color="auto"/>
                <w:right w:val="none" w:sz="0" w:space="0" w:color="auto"/>
              </w:divBdr>
              <w:divsChild>
                <w:div w:id="10472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50319">
      <w:bodyDiv w:val="1"/>
      <w:marLeft w:val="0"/>
      <w:marRight w:val="0"/>
      <w:marTop w:val="0"/>
      <w:marBottom w:val="0"/>
      <w:divBdr>
        <w:top w:val="none" w:sz="0" w:space="0" w:color="auto"/>
        <w:left w:val="none" w:sz="0" w:space="0" w:color="auto"/>
        <w:bottom w:val="none" w:sz="0" w:space="0" w:color="auto"/>
        <w:right w:val="none" w:sz="0" w:space="0" w:color="auto"/>
      </w:divBdr>
      <w:divsChild>
        <w:div w:id="304898339">
          <w:marLeft w:val="0"/>
          <w:marRight w:val="0"/>
          <w:marTop w:val="0"/>
          <w:marBottom w:val="0"/>
          <w:divBdr>
            <w:top w:val="none" w:sz="0" w:space="0" w:color="auto"/>
            <w:left w:val="none" w:sz="0" w:space="0" w:color="auto"/>
            <w:bottom w:val="none" w:sz="0" w:space="0" w:color="auto"/>
            <w:right w:val="none" w:sz="0" w:space="0" w:color="auto"/>
          </w:divBdr>
          <w:divsChild>
            <w:div w:id="385029622">
              <w:marLeft w:val="0"/>
              <w:marRight w:val="0"/>
              <w:marTop w:val="0"/>
              <w:marBottom w:val="0"/>
              <w:divBdr>
                <w:top w:val="none" w:sz="0" w:space="0" w:color="auto"/>
                <w:left w:val="none" w:sz="0" w:space="0" w:color="auto"/>
                <w:bottom w:val="none" w:sz="0" w:space="0" w:color="auto"/>
                <w:right w:val="none" w:sz="0" w:space="0" w:color="auto"/>
              </w:divBdr>
              <w:divsChild>
                <w:div w:id="13098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009">
      <w:bodyDiv w:val="1"/>
      <w:marLeft w:val="0"/>
      <w:marRight w:val="0"/>
      <w:marTop w:val="0"/>
      <w:marBottom w:val="0"/>
      <w:divBdr>
        <w:top w:val="none" w:sz="0" w:space="0" w:color="auto"/>
        <w:left w:val="none" w:sz="0" w:space="0" w:color="auto"/>
        <w:bottom w:val="none" w:sz="0" w:space="0" w:color="auto"/>
        <w:right w:val="none" w:sz="0" w:space="0" w:color="auto"/>
      </w:divBdr>
      <w:divsChild>
        <w:div w:id="1238587115">
          <w:marLeft w:val="0"/>
          <w:marRight w:val="0"/>
          <w:marTop w:val="0"/>
          <w:marBottom w:val="0"/>
          <w:divBdr>
            <w:top w:val="none" w:sz="0" w:space="0" w:color="auto"/>
            <w:left w:val="none" w:sz="0" w:space="0" w:color="auto"/>
            <w:bottom w:val="none" w:sz="0" w:space="0" w:color="auto"/>
            <w:right w:val="none" w:sz="0" w:space="0" w:color="auto"/>
          </w:divBdr>
          <w:divsChild>
            <w:div w:id="287055813">
              <w:marLeft w:val="0"/>
              <w:marRight w:val="0"/>
              <w:marTop w:val="0"/>
              <w:marBottom w:val="0"/>
              <w:divBdr>
                <w:top w:val="none" w:sz="0" w:space="0" w:color="auto"/>
                <w:left w:val="none" w:sz="0" w:space="0" w:color="auto"/>
                <w:bottom w:val="none" w:sz="0" w:space="0" w:color="auto"/>
                <w:right w:val="none" w:sz="0" w:space="0" w:color="auto"/>
              </w:divBdr>
              <w:divsChild>
                <w:div w:id="21005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3291">
      <w:bodyDiv w:val="1"/>
      <w:marLeft w:val="0"/>
      <w:marRight w:val="0"/>
      <w:marTop w:val="0"/>
      <w:marBottom w:val="0"/>
      <w:divBdr>
        <w:top w:val="none" w:sz="0" w:space="0" w:color="auto"/>
        <w:left w:val="none" w:sz="0" w:space="0" w:color="auto"/>
        <w:bottom w:val="none" w:sz="0" w:space="0" w:color="auto"/>
        <w:right w:val="none" w:sz="0" w:space="0" w:color="auto"/>
      </w:divBdr>
      <w:divsChild>
        <w:div w:id="379325125">
          <w:marLeft w:val="0"/>
          <w:marRight w:val="0"/>
          <w:marTop w:val="0"/>
          <w:marBottom w:val="0"/>
          <w:divBdr>
            <w:top w:val="none" w:sz="0" w:space="0" w:color="auto"/>
            <w:left w:val="none" w:sz="0" w:space="0" w:color="auto"/>
            <w:bottom w:val="none" w:sz="0" w:space="0" w:color="auto"/>
            <w:right w:val="none" w:sz="0" w:space="0" w:color="auto"/>
          </w:divBdr>
          <w:divsChild>
            <w:div w:id="562329942">
              <w:marLeft w:val="0"/>
              <w:marRight w:val="0"/>
              <w:marTop w:val="0"/>
              <w:marBottom w:val="0"/>
              <w:divBdr>
                <w:top w:val="none" w:sz="0" w:space="0" w:color="auto"/>
                <w:left w:val="none" w:sz="0" w:space="0" w:color="auto"/>
                <w:bottom w:val="none" w:sz="0" w:space="0" w:color="auto"/>
                <w:right w:val="none" w:sz="0" w:space="0" w:color="auto"/>
              </w:divBdr>
              <w:divsChild>
                <w:div w:id="1644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1215">
      <w:bodyDiv w:val="1"/>
      <w:marLeft w:val="0"/>
      <w:marRight w:val="0"/>
      <w:marTop w:val="0"/>
      <w:marBottom w:val="0"/>
      <w:divBdr>
        <w:top w:val="none" w:sz="0" w:space="0" w:color="auto"/>
        <w:left w:val="none" w:sz="0" w:space="0" w:color="auto"/>
        <w:bottom w:val="none" w:sz="0" w:space="0" w:color="auto"/>
        <w:right w:val="none" w:sz="0" w:space="0" w:color="auto"/>
      </w:divBdr>
    </w:div>
    <w:div w:id="650183353">
      <w:bodyDiv w:val="1"/>
      <w:marLeft w:val="0"/>
      <w:marRight w:val="0"/>
      <w:marTop w:val="0"/>
      <w:marBottom w:val="0"/>
      <w:divBdr>
        <w:top w:val="none" w:sz="0" w:space="0" w:color="auto"/>
        <w:left w:val="none" w:sz="0" w:space="0" w:color="auto"/>
        <w:bottom w:val="none" w:sz="0" w:space="0" w:color="auto"/>
        <w:right w:val="none" w:sz="0" w:space="0" w:color="auto"/>
      </w:divBdr>
    </w:div>
    <w:div w:id="665477828">
      <w:bodyDiv w:val="1"/>
      <w:marLeft w:val="0"/>
      <w:marRight w:val="0"/>
      <w:marTop w:val="0"/>
      <w:marBottom w:val="0"/>
      <w:divBdr>
        <w:top w:val="none" w:sz="0" w:space="0" w:color="auto"/>
        <w:left w:val="none" w:sz="0" w:space="0" w:color="auto"/>
        <w:bottom w:val="none" w:sz="0" w:space="0" w:color="auto"/>
        <w:right w:val="none" w:sz="0" w:space="0" w:color="auto"/>
      </w:divBdr>
      <w:divsChild>
        <w:div w:id="1753504655">
          <w:marLeft w:val="0"/>
          <w:marRight w:val="0"/>
          <w:marTop w:val="0"/>
          <w:marBottom w:val="0"/>
          <w:divBdr>
            <w:top w:val="none" w:sz="0" w:space="0" w:color="auto"/>
            <w:left w:val="none" w:sz="0" w:space="0" w:color="auto"/>
            <w:bottom w:val="none" w:sz="0" w:space="0" w:color="auto"/>
            <w:right w:val="none" w:sz="0" w:space="0" w:color="auto"/>
          </w:divBdr>
          <w:divsChild>
            <w:div w:id="318774530">
              <w:marLeft w:val="0"/>
              <w:marRight w:val="0"/>
              <w:marTop w:val="0"/>
              <w:marBottom w:val="0"/>
              <w:divBdr>
                <w:top w:val="none" w:sz="0" w:space="0" w:color="auto"/>
                <w:left w:val="none" w:sz="0" w:space="0" w:color="auto"/>
                <w:bottom w:val="none" w:sz="0" w:space="0" w:color="auto"/>
                <w:right w:val="none" w:sz="0" w:space="0" w:color="auto"/>
              </w:divBdr>
              <w:divsChild>
                <w:div w:id="18599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9741">
      <w:bodyDiv w:val="1"/>
      <w:marLeft w:val="0"/>
      <w:marRight w:val="0"/>
      <w:marTop w:val="0"/>
      <w:marBottom w:val="0"/>
      <w:divBdr>
        <w:top w:val="none" w:sz="0" w:space="0" w:color="auto"/>
        <w:left w:val="none" w:sz="0" w:space="0" w:color="auto"/>
        <w:bottom w:val="none" w:sz="0" w:space="0" w:color="auto"/>
        <w:right w:val="none" w:sz="0" w:space="0" w:color="auto"/>
      </w:divBdr>
      <w:divsChild>
        <w:div w:id="218825549">
          <w:marLeft w:val="0"/>
          <w:marRight w:val="0"/>
          <w:marTop w:val="0"/>
          <w:marBottom w:val="0"/>
          <w:divBdr>
            <w:top w:val="none" w:sz="0" w:space="0" w:color="auto"/>
            <w:left w:val="none" w:sz="0" w:space="0" w:color="auto"/>
            <w:bottom w:val="none" w:sz="0" w:space="0" w:color="auto"/>
            <w:right w:val="none" w:sz="0" w:space="0" w:color="auto"/>
          </w:divBdr>
          <w:divsChild>
            <w:div w:id="1986200883">
              <w:marLeft w:val="0"/>
              <w:marRight w:val="0"/>
              <w:marTop w:val="0"/>
              <w:marBottom w:val="0"/>
              <w:divBdr>
                <w:top w:val="none" w:sz="0" w:space="0" w:color="auto"/>
                <w:left w:val="none" w:sz="0" w:space="0" w:color="auto"/>
                <w:bottom w:val="none" w:sz="0" w:space="0" w:color="auto"/>
                <w:right w:val="none" w:sz="0" w:space="0" w:color="auto"/>
              </w:divBdr>
              <w:divsChild>
                <w:div w:id="1404990619">
                  <w:marLeft w:val="0"/>
                  <w:marRight w:val="0"/>
                  <w:marTop w:val="0"/>
                  <w:marBottom w:val="0"/>
                  <w:divBdr>
                    <w:top w:val="none" w:sz="0" w:space="0" w:color="auto"/>
                    <w:left w:val="none" w:sz="0" w:space="0" w:color="auto"/>
                    <w:bottom w:val="none" w:sz="0" w:space="0" w:color="auto"/>
                    <w:right w:val="none" w:sz="0" w:space="0" w:color="auto"/>
                  </w:divBdr>
                  <w:divsChild>
                    <w:div w:id="248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9584">
      <w:bodyDiv w:val="1"/>
      <w:marLeft w:val="0"/>
      <w:marRight w:val="0"/>
      <w:marTop w:val="0"/>
      <w:marBottom w:val="0"/>
      <w:divBdr>
        <w:top w:val="none" w:sz="0" w:space="0" w:color="auto"/>
        <w:left w:val="none" w:sz="0" w:space="0" w:color="auto"/>
        <w:bottom w:val="none" w:sz="0" w:space="0" w:color="auto"/>
        <w:right w:val="none" w:sz="0" w:space="0" w:color="auto"/>
      </w:divBdr>
    </w:div>
    <w:div w:id="677851697">
      <w:bodyDiv w:val="1"/>
      <w:marLeft w:val="0"/>
      <w:marRight w:val="0"/>
      <w:marTop w:val="0"/>
      <w:marBottom w:val="0"/>
      <w:divBdr>
        <w:top w:val="none" w:sz="0" w:space="0" w:color="auto"/>
        <w:left w:val="none" w:sz="0" w:space="0" w:color="auto"/>
        <w:bottom w:val="none" w:sz="0" w:space="0" w:color="auto"/>
        <w:right w:val="none" w:sz="0" w:space="0" w:color="auto"/>
      </w:divBdr>
      <w:divsChild>
        <w:div w:id="863054632">
          <w:marLeft w:val="0"/>
          <w:marRight w:val="0"/>
          <w:marTop w:val="0"/>
          <w:marBottom w:val="0"/>
          <w:divBdr>
            <w:top w:val="none" w:sz="0" w:space="0" w:color="auto"/>
            <w:left w:val="none" w:sz="0" w:space="0" w:color="auto"/>
            <w:bottom w:val="none" w:sz="0" w:space="0" w:color="auto"/>
            <w:right w:val="none" w:sz="0" w:space="0" w:color="auto"/>
          </w:divBdr>
          <w:divsChild>
            <w:div w:id="1035351332">
              <w:marLeft w:val="0"/>
              <w:marRight w:val="0"/>
              <w:marTop w:val="0"/>
              <w:marBottom w:val="0"/>
              <w:divBdr>
                <w:top w:val="none" w:sz="0" w:space="0" w:color="auto"/>
                <w:left w:val="none" w:sz="0" w:space="0" w:color="auto"/>
                <w:bottom w:val="none" w:sz="0" w:space="0" w:color="auto"/>
                <w:right w:val="none" w:sz="0" w:space="0" w:color="auto"/>
              </w:divBdr>
              <w:divsChild>
                <w:div w:id="1889878035">
                  <w:marLeft w:val="0"/>
                  <w:marRight w:val="0"/>
                  <w:marTop w:val="0"/>
                  <w:marBottom w:val="0"/>
                  <w:divBdr>
                    <w:top w:val="none" w:sz="0" w:space="0" w:color="auto"/>
                    <w:left w:val="none" w:sz="0" w:space="0" w:color="auto"/>
                    <w:bottom w:val="none" w:sz="0" w:space="0" w:color="auto"/>
                    <w:right w:val="none" w:sz="0" w:space="0" w:color="auto"/>
                  </w:divBdr>
                  <w:divsChild>
                    <w:div w:id="842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79504">
      <w:bodyDiv w:val="1"/>
      <w:marLeft w:val="0"/>
      <w:marRight w:val="0"/>
      <w:marTop w:val="0"/>
      <w:marBottom w:val="0"/>
      <w:divBdr>
        <w:top w:val="none" w:sz="0" w:space="0" w:color="auto"/>
        <w:left w:val="none" w:sz="0" w:space="0" w:color="auto"/>
        <w:bottom w:val="none" w:sz="0" w:space="0" w:color="auto"/>
        <w:right w:val="none" w:sz="0" w:space="0" w:color="auto"/>
      </w:divBdr>
      <w:divsChild>
        <w:div w:id="2103840356">
          <w:marLeft w:val="0"/>
          <w:marRight w:val="0"/>
          <w:marTop w:val="0"/>
          <w:marBottom w:val="0"/>
          <w:divBdr>
            <w:top w:val="none" w:sz="0" w:space="0" w:color="auto"/>
            <w:left w:val="none" w:sz="0" w:space="0" w:color="auto"/>
            <w:bottom w:val="none" w:sz="0" w:space="0" w:color="auto"/>
            <w:right w:val="none" w:sz="0" w:space="0" w:color="auto"/>
          </w:divBdr>
          <w:divsChild>
            <w:div w:id="784927464">
              <w:marLeft w:val="0"/>
              <w:marRight w:val="0"/>
              <w:marTop w:val="0"/>
              <w:marBottom w:val="0"/>
              <w:divBdr>
                <w:top w:val="none" w:sz="0" w:space="0" w:color="auto"/>
                <w:left w:val="none" w:sz="0" w:space="0" w:color="auto"/>
                <w:bottom w:val="none" w:sz="0" w:space="0" w:color="auto"/>
                <w:right w:val="none" w:sz="0" w:space="0" w:color="auto"/>
              </w:divBdr>
              <w:divsChild>
                <w:div w:id="1513228850">
                  <w:marLeft w:val="0"/>
                  <w:marRight w:val="0"/>
                  <w:marTop w:val="0"/>
                  <w:marBottom w:val="0"/>
                  <w:divBdr>
                    <w:top w:val="none" w:sz="0" w:space="0" w:color="auto"/>
                    <w:left w:val="none" w:sz="0" w:space="0" w:color="auto"/>
                    <w:bottom w:val="none" w:sz="0" w:space="0" w:color="auto"/>
                    <w:right w:val="none" w:sz="0" w:space="0" w:color="auto"/>
                  </w:divBdr>
                  <w:divsChild>
                    <w:div w:id="3754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3895">
      <w:bodyDiv w:val="1"/>
      <w:marLeft w:val="0"/>
      <w:marRight w:val="0"/>
      <w:marTop w:val="0"/>
      <w:marBottom w:val="0"/>
      <w:divBdr>
        <w:top w:val="none" w:sz="0" w:space="0" w:color="auto"/>
        <w:left w:val="none" w:sz="0" w:space="0" w:color="auto"/>
        <w:bottom w:val="none" w:sz="0" w:space="0" w:color="auto"/>
        <w:right w:val="none" w:sz="0" w:space="0" w:color="auto"/>
      </w:divBdr>
      <w:divsChild>
        <w:div w:id="806044714">
          <w:marLeft w:val="0"/>
          <w:marRight w:val="0"/>
          <w:marTop w:val="0"/>
          <w:marBottom w:val="0"/>
          <w:divBdr>
            <w:top w:val="none" w:sz="0" w:space="0" w:color="auto"/>
            <w:left w:val="none" w:sz="0" w:space="0" w:color="auto"/>
            <w:bottom w:val="none" w:sz="0" w:space="0" w:color="auto"/>
            <w:right w:val="none" w:sz="0" w:space="0" w:color="auto"/>
          </w:divBdr>
          <w:divsChild>
            <w:div w:id="1696929358">
              <w:marLeft w:val="0"/>
              <w:marRight w:val="0"/>
              <w:marTop w:val="0"/>
              <w:marBottom w:val="0"/>
              <w:divBdr>
                <w:top w:val="none" w:sz="0" w:space="0" w:color="auto"/>
                <w:left w:val="none" w:sz="0" w:space="0" w:color="auto"/>
                <w:bottom w:val="none" w:sz="0" w:space="0" w:color="auto"/>
                <w:right w:val="none" w:sz="0" w:space="0" w:color="auto"/>
              </w:divBdr>
              <w:divsChild>
                <w:div w:id="1552034858">
                  <w:marLeft w:val="0"/>
                  <w:marRight w:val="0"/>
                  <w:marTop w:val="0"/>
                  <w:marBottom w:val="0"/>
                  <w:divBdr>
                    <w:top w:val="none" w:sz="0" w:space="0" w:color="auto"/>
                    <w:left w:val="none" w:sz="0" w:space="0" w:color="auto"/>
                    <w:bottom w:val="none" w:sz="0" w:space="0" w:color="auto"/>
                    <w:right w:val="none" w:sz="0" w:space="0" w:color="auto"/>
                  </w:divBdr>
                  <w:divsChild>
                    <w:div w:id="408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8799">
      <w:bodyDiv w:val="1"/>
      <w:marLeft w:val="0"/>
      <w:marRight w:val="0"/>
      <w:marTop w:val="0"/>
      <w:marBottom w:val="0"/>
      <w:divBdr>
        <w:top w:val="none" w:sz="0" w:space="0" w:color="auto"/>
        <w:left w:val="none" w:sz="0" w:space="0" w:color="auto"/>
        <w:bottom w:val="none" w:sz="0" w:space="0" w:color="auto"/>
        <w:right w:val="none" w:sz="0" w:space="0" w:color="auto"/>
      </w:divBdr>
      <w:divsChild>
        <w:div w:id="347025172">
          <w:marLeft w:val="0"/>
          <w:marRight w:val="0"/>
          <w:marTop w:val="0"/>
          <w:marBottom w:val="0"/>
          <w:divBdr>
            <w:top w:val="none" w:sz="0" w:space="0" w:color="auto"/>
            <w:left w:val="none" w:sz="0" w:space="0" w:color="auto"/>
            <w:bottom w:val="none" w:sz="0" w:space="0" w:color="auto"/>
            <w:right w:val="none" w:sz="0" w:space="0" w:color="auto"/>
          </w:divBdr>
          <w:divsChild>
            <w:div w:id="1117486052">
              <w:marLeft w:val="0"/>
              <w:marRight w:val="0"/>
              <w:marTop w:val="0"/>
              <w:marBottom w:val="0"/>
              <w:divBdr>
                <w:top w:val="none" w:sz="0" w:space="0" w:color="auto"/>
                <w:left w:val="none" w:sz="0" w:space="0" w:color="auto"/>
                <w:bottom w:val="none" w:sz="0" w:space="0" w:color="auto"/>
                <w:right w:val="none" w:sz="0" w:space="0" w:color="auto"/>
              </w:divBdr>
              <w:divsChild>
                <w:div w:id="5604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461">
      <w:bodyDiv w:val="1"/>
      <w:marLeft w:val="0"/>
      <w:marRight w:val="0"/>
      <w:marTop w:val="0"/>
      <w:marBottom w:val="0"/>
      <w:divBdr>
        <w:top w:val="none" w:sz="0" w:space="0" w:color="auto"/>
        <w:left w:val="none" w:sz="0" w:space="0" w:color="auto"/>
        <w:bottom w:val="none" w:sz="0" w:space="0" w:color="auto"/>
        <w:right w:val="none" w:sz="0" w:space="0" w:color="auto"/>
      </w:divBdr>
      <w:divsChild>
        <w:div w:id="1606228871">
          <w:marLeft w:val="0"/>
          <w:marRight w:val="0"/>
          <w:marTop w:val="0"/>
          <w:marBottom w:val="0"/>
          <w:divBdr>
            <w:top w:val="none" w:sz="0" w:space="0" w:color="auto"/>
            <w:left w:val="none" w:sz="0" w:space="0" w:color="auto"/>
            <w:bottom w:val="none" w:sz="0" w:space="0" w:color="auto"/>
            <w:right w:val="none" w:sz="0" w:space="0" w:color="auto"/>
          </w:divBdr>
          <w:divsChild>
            <w:div w:id="1447769961">
              <w:marLeft w:val="0"/>
              <w:marRight w:val="0"/>
              <w:marTop w:val="0"/>
              <w:marBottom w:val="0"/>
              <w:divBdr>
                <w:top w:val="none" w:sz="0" w:space="0" w:color="auto"/>
                <w:left w:val="none" w:sz="0" w:space="0" w:color="auto"/>
                <w:bottom w:val="none" w:sz="0" w:space="0" w:color="auto"/>
                <w:right w:val="none" w:sz="0" w:space="0" w:color="auto"/>
              </w:divBdr>
              <w:divsChild>
                <w:div w:id="6297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1739">
      <w:bodyDiv w:val="1"/>
      <w:marLeft w:val="0"/>
      <w:marRight w:val="0"/>
      <w:marTop w:val="0"/>
      <w:marBottom w:val="0"/>
      <w:divBdr>
        <w:top w:val="none" w:sz="0" w:space="0" w:color="auto"/>
        <w:left w:val="none" w:sz="0" w:space="0" w:color="auto"/>
        <w:bottom w:val="none" w:sz="0" w:space="0" w:color="auto"/>
        <w:right w:val="none" w:sz="0" w:space="0" w:color="auto"/>
      </w:divBdr>
      <w:divsChild>
        <w:div w:id="406806492">
          <w:marLeft w:val="0"/>
          <w:marRight w:val="0"/>
          <w:marTop w:val="0"/>
          <w:marBottom w:val="0"/>
          <w:divBdr>
            <w:top w:val="none" w:sz="0" w:space="0" w:color="auto"/>
            <w:left w:val="none" w:sz="0" w:space="0" w:color="auto"/>
            <w:bottom w:val="none" w:sz="0" w:space="0" w:color="auto"/>
            <w:right w:val="none" w:sz="0" w:space="0" w:color="auto"/>
          </w:divBdr>
          <w:divsChild>
            <w:div w:id="1868520889">
              <w:marLeft w:val="0"/>
              <w:marRight w:val="0"/>
              <w:marTop w:val="0"/>
              <w:marBottom w:val="0"/>
              <w:divBdr>
                <w:top w:val="none" w:sz="0" w:space="0" w:color="auto"/>
                <w:left w:val="none" w:sz="0" w:space="0" w:color="auto"/>
                <w:bottom w:val="none" w:sz="0" w:space="0" w:color="auto"/>
                <w:right w:val="none" w:sz="0" w:space="0" w:color="auto"/>
              </w:divBdr>
              <w:divsChild>
                <w:div w:id="12440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67">
      <w:bodyDiv w:val="1"/>
      <w:marLeft w:val="0"/>
      <w:marRight w:val="0"/>
      <w:marTop w:val="0"/>
      <w:marBottom w:val="0"/>
      <w:divBdr>
        <w:top w:val="none" w:sz="0" w:space="0" w:color="auto"/>
        <w:left w:val="none" w:sz="0" w:space="0" w:color="auto"/>
        <w:bottom w:val="none" w:sz="0" w:space="0" w:color="auto"/>
        <w:right w:val="none" w:sz="0" w:space="0" w:color="auto"/>
      </w:divBdr>
      <w:divsChild>
        <w:div w:id="1261644687">
          <w:marLeft w:val="0"/>
          <w:marRight w:val="0"/>
          <w:marTop w:val="0"/>
          <w:marBottom w:val="0"/>
          <w:divBdr>
            <w:top w:val="none" w:sz="0" w:space="0" w:color="auto"/>
            <w:left w:val="none" w:sz="0" w:space="0" w:color="auto"/>
            <w:bottom w:val="none" w:sz="0" w:space="0" w:color="auto"/>
            <w:right w:val="none" w:sz="0" w:space="0" w:color="auto"/>
          </w:divBdr>
          <w:divsChild>
            <w:div w:id="1627348827">
              <w:marLeft w:val="0"/>
              <w:marRight w:val="0"/>
              <w:marTop w:val="0"/>
              <w:marBottom w:val="0"/>
              <w:divBdr>
                <w:top w:val="none" w:sz="0" w:space="0" w:color="auto"/>
                <w:left w:val="none" w:sz="0" w:space="0" w:color="auto"/>
                <w:bottom w:val="none" w:sz="0" w:space="0" w:color="auto"/>
                <w:right w:val="none" w:sz="0" w:space="0" w:color="auto"/>
              </w:divBdr>
              <w:divsChild>
                <w:div w:id="19542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1807">
      <w:bodyDiv w:val="1"/>
      <w:marLeft w:val="0"/>
      <w:marRight w:val="0"/>
      <w:marTop w:val="0"/>
      <w:marBottom w:val="0"/>
      <w:divBdr>
        <w:top w:val="none" w:sz="0" w:space="0" w:color="auto"/>
        <w:left w:val="none" w:sz="0" w:space="0" w:color="auto"/>
        <w:bottom w:val="none" w:sz="0" w:space="0" w:color="auto"/>
        <w:right w:val="none" w:sz="0" w:space="0" w:color="auto"/>
      </w:divBdr>
      <w:divsChild>
        <w:div w:id="217203161">
          <w:marLeft w:val="0"/>
          <w:marRight w:val="0"/>
          <w:marTop w:val="0"/>
          <w:marBottom w:val="0"/>
          <w:divBdr>
            <w:top w:val="none" w:sz="0" w:space="0" w:color="auto"/>
            <w:left w:val="none" w:sz="0" w:space="0" w:color="auto"/>
            <w:bottom w:val="none" w:sz="0" w:space="0" w:color="auto"/>
            <w:right w:val="none" w:sz="0" w:space="0" w:color="auto"/>
          </w:divBdr>
          <w:divsChild>
            <w:div w:id="649943437">
              <w:marLeft w:val="0"/>
              <w:marRight w:val="0"/>
              <w:marTop w:val="0"/>
              <w:marBottom w:val="0"/>
              <w:divBdr>
                <w:top w:val="none" w:sz="0" w:space="0" w:color="auto"/>
                <w:left w:val="none" w:sz="0" w:space="0" w:color="auto"/>
                <w:bottom w:val="none" w:sz="0" w:space="0" w:color="auto"/>
                <w:right w:val="none" w:sz="0" w:space="0" w:color="auto"/>
              </w:divBdr>
              <w:divsChild>
                <w:div w:id="96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504">
      <w:bodyDiv w:val="1"/>
      <w:marLeft w:val="0"/>
      <w:marRight w:val="0"/>
      <w:marTop w:val="0"/>
      <w:marBottom w:val="0"/>
      <w:divBdr>
        <w:top w:val="none" w:sz="0" w:space="0" w:color="auto"/>
        <w:left w:val="none" w:sz="0" w:space="0" w:color="auto"/>
        <w:bottom w:val="none" w:sz="0" w:space="0" w:color="auto"/>
        <w:right w:val="none" w:sz="0" w:space="0" w:color="auto"/>
      </w:divBdr>
      <w:divsChild>
        <w:div w:id="734469667">
          <w:marLeft w:val="0"/>
          <w:marRight w:val="0"/>
          <w:marTop w:val="0"/>
          <w:marBottom w:val="0"/>
          <w:divBdr>
            <w:top w:val="none" w:sz="0" w:space="0" w:color="auto"/>
            <w:left w:val="none" w:sz="0" w:space="0" w:color="auto"/>
            <w:bottom w:val="none" w:sz="0" w:space="0" w:color="auto"/>
            <w:right w:val="none" w:sz="0" w:space="0" w:color="auto"/>
          </w:divBdr>
          <w:divsChild>
            <w:div w:id="936988198">
              <w:marLeft w:val="0"/>
              <w:marRight w:val="0"/>
              <w:marTop w:val="0"/>
              <w:marBottom w:val="0"/>
              <w:divBdr>
                <w:top w:val="none" w:sz="0" w:space="0" w:color="auto"/>
                <w:left w:val="none" w:sz="0" w:space="0" w:color="auto"/>
                <w:bottom w:val="none" w:sz="0" w:space="0" w:color="auto"/>
                <w:right w:val="none" w:sz="0" w:space="0" w:color="auto"/>
              </w:divBdr>
              <w:divsChild>
                <w:div w:id="2086994642">
                  <w:marLeft w:val="0"/>
                  <w:marRight w:val="0"/>
                  <w:marTop w:val="0"/>
                  <w:marBottom w:val="0"/>
                  <w:divBdr>
                    <w:top w:val="none" w:sz="0" w:space="0" w:color="auto"/>
                    <w:left w:val="none" w:sz="0" w:space="0" w:color="auto"/>
                    <w:bottom w:val="none" w:sz="0" w:space="0" w:color="auto"/>
                    <w:right w:val="none" w:sz="0" w:space="0" w:color="auto"/>
                  </w:divBdr>
                  <w:divsChild>
                    <w:div w:id="1053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621">
      <w:bodyDiv w:val="1"/>
      <w:marLeft w:val="0"/>
      <w:marRight w:val="0"/>
      <w:marTop w:val="0"/>
      <w:marBottom w:val="0"/>
      <w:divBdr>
        <w:top w:val="none" w:sz="0" w:space="0" w:color="auto"/>
        <w:left w:val="none" w:sz="0" w:space="0" w:color="auto"/>
        <w:bottom w:val="none" w:sz="0" w:space="0" w:color="auto"/>
        <w:right w:val="none" w:sz="0" w:space="0" w:color="auto"/>
      </w:divBdr>
      <w:divsChild>
        <w:div w:id="599336937">
          <w:marLeft w:val="0"/>
          <w:marRight w:val="0"/>
          <w:marTop w:val="0"/>
          <w:marBottom w:val="0"/>
          <w:divBdr>
            <w:top w:val="none" w:sz="0" w:space="0" w:color="auto"/>
            <w:left w:val="none" w:sz="0" w:space="0" w:color="auto"/>
            <w:bottom w:val="none" w:sz="0" w:space="0" w:color="auto"/>
            <w:right w:val="none" w:sz="0" w:space="0" w:color="auto"/>
          </w:divBdr>
          <w:divsChild>
            <w:div w:id="1151404904">
              <w:marLeft w:val="0"/>
              <w:marRight w:val="0"/>
              <w:marTop w:val="0"/>
              <w:marBottom w:val="0"/>
              <w:divBdr>
                <w:top w:val="none" w:sz="0" w:space="0" w:color="auto"/>
                <w:left w:val="none" w:sz="0" w:space="0" w:color="auto"/>
                <w:bottom w:val="none" w:sz="0" w:space="0" w:color="auto"/>
                <w:right w:val="none" w:sz="0" w:space="0" w:color="auto"/>
              </w:divBdr>
              <w:divsChild>
                <w:div w:id="1786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9769">
      <w:bodyDiv w:val="1"/>
      <w:marLeft w:val="0"/>
      <w:marRight w:val="0"/>
      <w:marTop w:val="0"/>
      <w:marBottom w:val="0"/>
      <w:divBdr>
        <w:top w:val="none" w:sz="0" w:space="0" w:color="auto"/>
        <w:left w:val="none" w:sz="0" w:space="0" w:color="auto"/>
        <w:bottom w:val="none" w:sz="0" w:space="0" w:color="auto"/>
        <w:right w:val="none" w:sz="0" w:space="0" w:color="auto"/>
      </w:divBdr>
      <w:divsChild>
        <w:div w:id="934439494">
          <w:marLeft w:val="0"/>
          <w:marRight w:val="0"/>
          <w:marTop w:val="0"/>
          <w:marBottom w:val="0"/>
          <w:divBdr>
            <w:top w:val="none" w:sz="0" w:space="0" w:color="auto"/>
            <w:left w:val="none" w:sz="0" w:space="0" w:color="auto"/>
            <w:bottom w:val="none" w:sz="0" w:space="0" w:color="auto"/>
            <w:right w:val="none" w:sz="0" w:space="0" w:color="auto"/>
          </w:divBdr>
          <w:divsChild>
            <w:div w:id="1603564817">
              <w:marLeft w:val="0"/>
              <w:marRight w:val="0"/>
              <w:marTop w:val="0"/>
              <w:marBottom w:val="0"/>
              <w:divBdr>
                <w:top w:val="none" w:sz="0" w:space="0" w:color="auto"/>
                <w:left w:val="none" w:sz="0" w:space="0" w:color="auto"/>
                <w:bottom w:val="none" w:sz="0" w:space="0" w:color="auto"/>
                <w:right w:val="none" w:sz="0" w:space="0" w:color="auto"/>
              </w:divBdr>
              <w:divsChild>
                <w:div w:id="1765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3227">
      <w:bodyDiv w:val="1"/>
      <w:marLeft w:val="0"/>
      <w:marRight w:val="0"/>
      <w:marTop w:val="0"/>
      <w:marBottom w:val="0"/>
      <w:divBdr>
        <w:top w:val="none" w:sz="0" w:space="0" w:color="auto"/>
        <w:left w:val="none" w:sz="0" w:space="0" w:color="auto"/>
        <w:bottom w:val="none" w:sz="0" w:space="0" w:color="auto"/>
        <w:right w:val="none" w:sz="0" w:space="0" w:color="auto"/>
      </w:divBdr>
      <w:divsChild>
        <w:div w:id="1520729448">
          <w:marLeft w:val="0"/>
          <w:marRight w:val="0"/>
          <w:marTop w:val="0"/>
          <w:marBottom w:val="0"/>
          <w:divBdr>
            <w:top w:val="none" w:sz="0" w:space="0" w:color="auto"/>
            <w:left w:val="none" w:sz="0" w:space="0" w:color="auto"/>
            <w:bottom w:val="none" w:sz="0" w:space="0" w:color="auto"/>
            <w:right w:val="none" w:sz="0" w:space="0" w:color="auto"/>
          </w:divBdr>
          <w:divsChild>
            <w:div w:id="621376496">
              <w:marLeft w:val="0"/>
              <w:marRight w:val="0"/>
              <w:marTop w:val="0"/>
              <w:marBottom w:val="0"/>
              <w:divBdr>
                <w:top w:val="none" w:sz="0" w:space="0" w:color="auto"/>
                <w:left w:val="none" w:sz="0" w:space="0" w:color="auto"/>
                <w:bottom w:val="none" w:sz="0" w:space="0" w:color="auto"/>
                <w:right w:val="none" w:sz="0" w:space="0" w:color="auto"/>
              </w:divBdr>
              <w:divsChild>
                <w:div w:id="21380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864">
      <w:bodyDiv w:val="1"/>
      <w:marLeft w:val="0"/>
      <w:marRight w:val="0"/>
      <w:marTop w:val="0"/>
      <w:marBottom w:val="0"/>
      <w:divBdr>
        <w:top w:val="none" w:sz="0" w:space="0" w:color="auto"/>
        <w:left w:val="none" w:sz="0" w:space="0" w:color="auto"/>
        <w:bottom w:val="none" w:sz="0" w:space="0" w:color="auto"/>
        <w:right w:val="none" w:sz="0" w:space="0" w:color="auto"/>
      </w:divBdr>
      <w:divsChild>
        <w:div w:id="1662541528">
          <w:marLeft w:val="0"/>
          <w:marRight w:val="0"/>
          <w:marTop w:val="0"/>
          <w:marBottom w:val="0"/>
          <w:divBdr>
            <w:top w:val="none" w:sz="0" w:space="0" w:color="auto"/>
            <w:left w:val="none" w:sz="0" w:space="0" w:color="auto"/>
            <w:bottom w:val="none" w:sz="0" w:space="0" w:color="auto"/>
            <w:right w:val="none" w:sz="0" w:space="0" w:color="auto"/>
          </w:divBdr>
          <w:divsChild>
            <w:div w:id="2033914126">
              <w:marLeft w:val="0"/>
              <w:marRight w:val="0"/>
              <w:marTop w:val="0"/>
              <w:marBottom w:val="0"/>
              <w:divBdr>
                <w:top w:val="none" w:sz="0" w:space="0" w:color="auto"/>
                <w:left w:val="none" w:sz="0" w:space="0" w:color="auto"/>
                <w:bottom w:val="none" w:sz="0" w:space="0" w:color="auto"/>
                <w:right w:val="none" w:sz="0" w:space="0" w:color="auto"/>
              </w:divBdr>
              <w:divsChild>
                <w:div w:id="228346681">
                  <w:marLeft w:val="0"/>
                  <w:marRight w:val="0"/>
                  <w:marTop w:val="0"/>
                  <w:marBottom w:val="0"/>
                  <w:divBdr>
                    <w:top w:val="none" w:sz="0" w:space="0" w:color="auto"/>
                    <w:left w:val="none" w:sz="0" w:space="0" w:color="auto"/>
                    <w:bottom w:val="none" w:sz="0" w:space="0" w:color="auto"/>
                    <w:right w:val="none" w:sz="0" w:space="0" w:color="auto"/>
                  </w:divBdr>
                  <w:divsChild>
                    <w:div w:id="1621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5910">
      <w:bodyDiv w:val="1"/>
      <w:marLeft w:val="0"/>
      <w:marRight w:val="0"/>
      <w:marTop w:val="0"/>
      <w:marBottom w:val="0"/>
      <w:divBdr>
        <w:top w:val="none" w:sz="0" w:space="0" w:color="auto"/>
        <w:left w:val="none" w:sz="0" w:space="0" w:color="auto"/>
        <w:bottom w:val="none" w:sz="0" w:space="0" w:color="auto"/>
        <w:right w:val="none" w:sz="0" w:space="0" w:color="auto"/>
      </w:divBdr>
      <w:divsChild>
        <w:div w:id="987590345">
          <w:marLeft w:val="0"/>
          <w:marRight w:val="0"/>
          <w:marTop w:val="0"/>
          <w:marBottom w:val="0"/>
          <w:divBdr>
            <w:top w:val="none" w:sz="0" w:space="0" w:color="auto"/>
            <w:left w:val="none" w:sz="0" w:space="0" w:color="auto"/>
            <w:bottom w:val="none" w:sz="0" w:space="0" w:color="auto"/>
            <w:right w:val="none" w:sz="0" w:space="0" w:color="auto"/>
          </w:divBdr>
          <w:divsChild>
            <w:div w:id="818612753">
              <w:marLeft w:val="0"/>
              <w:marRight w:val="0"/>
              <w:marTop w:val="0"/>
              <w:marBottom w:val="0"/>
              <w:divBdr>
                <w:top w:val="none" w:sz="0" w:space="0" w:color="auto"/>
                <w:left w:val="none" w:sz="0" w:space="0" w:color="auto"/>
                <w:bottom w:val="none" w:sz="0" w:space="0" w:color="auto"/>
                <w:right w:val="none" w:sz="0" w:space="0" w:color="auto"/>
              </w:divBdr>
              <w:divsChild>
                <w:div w:id="14678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2040">
      <w:bodyDiv w:val="1"/>
      <w:marLeft w:val="0"/>
      <w:marRight w:val="0"/>
      <w:marTop w:val="0"/>
      <w:marBottom w:val="0"/>
      <w:divBdr>
        <w:top w:val="none" w:sz="0" w:space="0" w:color="auto"/>
        <w:left w:val="none" w:sz="0" w:space="0" w:color="auto"/>
        <w:bottom w:val="none" w:sz="0" w:space="0" w:color="auto"/>
        <w:right w:val="none" w:sz="0" w:space="0" w:color="auto"/>
      </w:divBdr>
    </w:div>
    <w:div w:id="901673409">
      <w:bodyDiv w:val="1"/>
      <w:marLeft w:val="0"/>
      <w:marRight w:val="0"/>
      <w:marTop w:val="0"/>
      <w:marBottom w:val="0"/>
      <w:divBdr>
        <w:top w:val="none" w:sz="0" w:space="0" w:color="auto"/>
        <w:left w:val="none" w:sz="0" w:space="0" w:color="auto"/>
        <w:bottom w:val="none" w:sz="0" w:space="0" w:color="auto"/>
        <w:right w:val="none" w:sz="0" w:space="0" w:color="auto"/>
      </w:divBdr>
    </w:div>
    <w:div w:id="904996186">
      <w:bodyDiv w:val="1"/>
      <w:marLeft w:val="0"/>
      <w:marRight w:val="0"/>
      <w:marTop w:val="0"/>
      <w:marBottom w:val="0"/>
      <w:divBdr>
        <w:top w:val="none" w:sz="0" w:space="0" w:color="auto"/>
        <w:left w:val="none" w:sz="0" w:space="0" w:color="auto"/>
        <w:bottom w:val="none" w:sz="0" w:space="0" w:color="auto"/>
        <w:right w:val="none" w:sz="0" w:space="0" w:color="auto"/>
      </w:divBdr>
      <w:divsChild>
        <w:div w:id="265776654">
          <w:marLeft w:val="0"/>
          <w:marRight w:val="0"/>
          <w:marTop w:val="0"/>
          <w:marBottom w:val="0"/>
          <w:divBdr>
            <w:top w:val="none" w:sz="0" w:space="0" w:color="auto"/>
            <w:left w:val="none" w:sz="0" w:space="0" w:color="auto"/>
            <w:bottom w:val="none" w:sz="0" w:space="0" w:color="auto"/>
            <w:right w:val="none" w:sz="0" w:space="0" w:color="auto"/>
          </w:divBdr>
          <w:divsChild>
            <w:div w:id="825243896">
              <w:marLeft w:val="0"/>
              <w:marRight w:val="0"/>
              <w:marTop w:val="0"/>
              <w:marBottom w:val="0"/>
              <w:divBdr>
                <w:top w:val="none" w:sz="0" w:space="0" w:color="auto"/>
                <w:left w:val="none" w:sz="0" w:space="0" w:color="auto"/>
                <w:bottom w:val="none" w:sz="0" w:space="0" w:color="auto"/>
                <w:right w:val="none" w:sz="0" w:space="0" w:color="auto"/>
              </w:divBdr>
              <w:divsChild>
                <w:div w:id="20660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62">
      <w:bodyDiv w:val="1"/>
      <w:marLeft w:val="0"/>
      <w:marRight w:val="0"/>
      <w:marTop w:val="0"/>
      <w:marBottom w:val="0"/>
      <w:divBdr>
        <w:top w:val="none" w:sz="0" w:space="0" w:color="auto"/>
        <w:left w:val="none" w:sz="0" w:space="0" w:color="auto"/>
        <w:bottom w:val="none" w:sz="0" w:space="0" w:color="auto"/>
        <w:right w:val="none" w:sz="0" w:space="0" w:color="auto"/>
      </w:divBdr>
    </w:div>
    <w:div w:id="950744414">
      <w:bodyDiv w:val="1"/>
      <w:marLeft w:val="0"/>
      <w:marRight w:val="0"/>
      <w:marTop w:val="0"/>
      <w:marBottom w:val="0"/>
      <w:divBdr>
        <w:top w:val="none" w:sz="0" w:space="0" w:color="auto"/>
        <w:left w:val="none" w:sz="0" w:space="0" w:color="auto"/>
        <w:bottom w:val="none" w:sz="0" w:space="0" w:color="auto"/>
        <w:right w:val="none" w:sz="0" w:space="0" w:color="auto"/>
      </w:divBdr>
      <w:divsChild>
        <w:div w:id="476189098">
          <w:marLeft w:val="0"/>
          <w:marRight w:val="0"/>
          <w:marTop w:val="0"/>
          <w:marBottom w:val="0"/>
          <w:divBdr>
            <w:top w:val="none" w:sz="0" w:space="0" w:color="auto"/>
            <w:left w:val="none" w:sz="0" w:space="0" w:color="auto"/>
            <w:bottom w:val="none" w:sz="0" w:space="0" w:color="auto"/>
            <w:right w:val="none" w:sz="0" w:space="0" w:color="auto"/>
          </w:divBdr>
          <w:divsChild>
            <w:div w:id="1405764703">
              <w:marLeft w:val="0"/>
              <w:marRight w:val="0"/>
              <w:marTop w:val="0"/>
              <w:marBottom w:val="0"/>
              <w:divBdr>
                <w:top w:val="none" w:sz="0" w:space="0" w:color="auto"/>
                <w:left w:val="none" w:sz="0" w:space="0" w:color="auto"/>
                <w:bottom w:val="none" w:sz="0" w:space="0" w:color="auto"/>
                <w:right w:val="none" w:sz="0" w:space="0" w:color="auto"/>
              </w:divBdr>
              <w:divsChild>
                <w:div w:id="1315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2854">
      <w:bodyDiv w:val="1"/>
      <w:marLeft w:val="0"/>
      <w:marRight w:val="0"/>
      <w:marTop w:val="0"/>
      <w:marBottom w:val="0"/>
      <w:divBdr>
        <w:top w:val="none" w:sz="0" w:space="0" w:color="auto"/>
        <w:left w:val="none" w:sz="0" w:space="0" w:color="auto"/>
        <w:bottom w:val="none" w:sz="0" w:space="0" w:color="auto"/>
        <w:right w:val="none" w:sz="0" w:space="0" w:color="auto"/>
      </w:divBdr>
    </w:div>
    <w:div w:id="966156254">
      <w:bodyDiv w:val="1"/>
      <w:marLeft w:val="0"/>
      <w:marRight w:val="0"/>
      <w:marTop w:val="0"/>
      <w:marBottom w:val="0"/>
      <w:divBdr>
        <w:top w:val="none" w:sz="0" w:space="0" w:color="auto"/>
        <w:left w:val="none" w:sz="0" w:space="0" w:color="auto"/>
        <w:bottom w:val="none" w:sz="0" w:space="0" w:color="auto"/>
        <w:right w:val="none" w:sz="0" w:space="0" w:color="auto"/>
      </w:divBdr>
      <w:divsChild>
        <w:div w:id="103696988">
          <w:marLeft w:val="0"/>
          <w:marRight w:val="0"/>
          <w:marTop w:val="0"/>
          <w:marBottom w:val="0"/>
          <w:divBdr>
            <w:top w:val="none" w:sz="0" w:space="0" w:color="auto"/>
            <w:left w:val="none" w:sz="0" w:space="0" w:color="auto"/>
            <w:bottom w:val="none" w:sz="0" w:space="0" w:color="auto"/>
            <w:right w:val="none" w:sz="0" w:space="0" w:color="auto"/>
          </w:divBdr>
          <w:divsChild>
            <w:div w:id="1936131750">
              <w:marLeft w:val="0"/>
              <w:marRight w:val="0"/>
              <w:marTop w:val="0"/>
              <w:marBottom w:val="0"/>
              <w:divBdr>
                <w:top w:val="none" w:sz="0" w:space="0" w:color="auto"/>
                <w:left w:val="none" w:sz="0" w:space="0" w:color="auto"/>
                <w:bottom w:val="none" w:sz="0" w:space="0" w:color="auto"/>
                <w:right w:val="none" w:sz="0" w:space="0" w:color="auto"/>
              </w:divBdr>
              <w:divsChild>
                <w:div w:id="2075161578">
                  <w:marLeft w:val="0"/>
                  <w:marRight w:val="0"/>
                  <w:marTop w:val="0"/>
                  <w:marBottom w:val="0"/>
                  <w:divBdr>
                    <w:top w:val="none" w:sz="0" w:space="0" w:color="auto"/>
                    <w:left w:val="none" w:sz="0" w:space="0" w:color="auto"/>
                    <w:bottom w:val="none" w:sz="0" w:space="0" w:color="auto"/>
                    <w:right w:val="none" w:sz="0" w:space="0" w:color="auto"/>
                  </w:divBdr>
                  <w:divsChild>
                    <w:div w:id="1652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2894">
      <w:bodyDiv w:val="1"/>
      <w:marLeft w:val="0"/>
      <w:marRight w:val="0"/>
      <w:marTop w:val="0"/>
      <w:marBottom w:val="0"/>
      <w:divBdr>
        <w:top w:val="none" w:sz="0" w:space="0" w:color="auto"/>
        <w:left w:val="none" w:sz="0" w:space="0" w:color="auto"/>
        <w:bottom w:val="none" w:sz="0" w:space="0" w:color="auto"/>
        <w:right w:val="none" w:sz="0" w:space="0" w:color="auto"/>
      </w:divBdr>
    </w:div>
    <w:div w:id="999650562">
      <w:bodyDiv w:val="1"/>
      <w:marLeft w:val="0"/>
      <w:marRight w:val="0"/>
      <w:marTop w:val="0"/>
      <w:marBottom w:val="0"/>
      <w:divBdr>
        <w:top w:val="none" w:sz="0" w:space="0" w:color="auto"/>
        <w:left w:val="none" w:sz="0" w:space="0" w:color="auto"/>
        <w:bottom w:val="none" w:sz="0" w:space="0" w:color="auto"/>
        <w:right w:val="none" w:sz="0" w:space="0" w:color="auto"/>
      </w:divBdr>
      <w:divsChild>
        <w:div w:id="765006110">
          <w:marLeft w:val="0"/>
          <w:marRight w:val="0"/>
          <w:marTop w:val="0"/>
          <w:marBottom w:val="0"/>
          <w:divBdr>
            <w:top w:val="none" w:sz="0" w:space="0" w:color="auto"/>
            <w:left w:val="none" w:sz="0" w:space="0" w:color="auto"/>
            <w:bottom w:val="none" w:sz="0" w:space="0" w:color="auto"/>
            <w:right w:val="none" w:sz="0" w:space="0" w:color="auto"/>
          </w:divBdr>
          <w:divsChild>
            <w:div w:id="1053819145">
              <w:marLeft w:val="0"/>
              <w:marRight w:val="0"/>
              <w:marTop w:val="0"/>
              <w:marBottom w:val="0"/>
              <w:divBdr>
                <w:top w:val="none" w:sz="0" w:space="0" w:color="auto"/>
                <w:left w:val="none" w:sz="0" w:space="0" w:color="auto"/>
                <w:bottom w:val="none" w:sz="0" w:space="0" w:color="auto"/>
                <w:right w:val="none" w:sz="0" w:space="0" w:color="auto"/>
              </w:divBdr>
              <w:divsChild>
                <w:div w:id="30107063">
                  <w:marLeft w:val="0"/>
                  <w:marRight w:val="0"/>
                  <w:marTop w:val="0"/>
                  <w:marBottom w:val="0"/>
                  <w:divBdr>
                    <w:top w:val="none" w:sz="0" w:space="0" w:color="auto"/>
                    <w:left w:val="none" w:sz="0" w:space="0" w:color="auto"/>
                    <w:bottom w:val="none" w:sz="0" w:space="0" w:color="auto"/>
                    <w:right w:val="none" w:sz="0" w:space="0" w:color="auto"/>
                  </w:divBdr>
                  <w:divsChild>
                    <w:div w:id="14819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9138">
      <w:bodyDiv w:val="1"/>
      <w:marLeft w:val="0"/>
      <w:marRight w:val="0"/>
      <w:marTop w:val="0"/>
      <w:marBottom w:val="0"/>
      <w:divBdr>
        <w:top w:val="none" w:sz="0" w:space="0" w:color="auto"/>
        <w:left w:val="none" w:sz="0" w:space="0" w:color="auto"/>
        <w:bottom w:val="none" w:sz="0" w:space="0" w:color="auto"/>
        <w:right w:val="none" w:sz="0" w:space="0" w:color="auto"/>
      </w:divBdr>
    </w:div>
    <w:div w:id="1056127313">
      <w:bodyDiv w:val="1"/>
      <w:marLeft w:val="0"/>
      <w:marRight w:val="0"/>
      <w:marTop w:val="0"/>
      <w:marBottom w:val="0"/>
      <w:divBdr>
        <w:top w:val="none" w:sz="0" w:space="0" w:color="auto"/>
        <w:left w:val="none" w:sz="0" w:space="0" w:color="auto"/>
        <w:bottom w:val="none" w:sz="0" w:space="0" w:color="auto"/>
        <w:right w:val="none" w:sz="0" w:space="0" w:color="auto"/>
      </w:divBdr>
      <w:divsChild>
        <w:div w:id="1217469370">
          <w:marLeft w:val="0"/>
          <w:marRight w:val="0"/>
          <w:marTop w:val="0"/>
          <w:marBottom w:val="0"/>
          <w:divBdr>
            <w:top w:val="none" w:sz="0" w:space="0" w:color="auto"/>
            <w:left w:val="none" w:sz="0" w:space="0" w:color="auto"/>
            <w:bottom w:val="none" w:sz="0" w:space="0" w:color="auto"/>
            <w:right w:val="none" w:sz="0" w:space="0" w:color="auto"/>
          </w:divBdr>
          <w:divsChild>
            <w:div w:id="894127151">
              <w:marLeft w:val="0"/>
              <w:marRight w:val="0"/>
              <w:marTop w:val="0"/>
              <w:marBottom w:val="0"/>
              <w:divBdr>
                <w:top w:val="none" w:sz="0" w:space="0" w:color="auto"/>
                <w:left w:val="none" w:sz="0" w:space="0" w:color="auto"/>
                <w:bottom w:val="none" w:sz="0" w:space="0" w:color="auto"/>
                <w:right w:val="none" w:sz="0" w:space="0" w:color="auto"/>
              </w:divBdr>
              <w:divsChild>
                <w:div w:id="10450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4335">
      <w:bodyDiv w:val="1"/>
      <w:marLeft w:val="0"/>
      <w:marRight w:val="0"/>
      <w:marTop w:val="0"/>
      <w:marBottom w:val="0"/>
      <w:divBdr>
        <w:top w:val="none" w:sz="0" w:space="0" w:color="auto"/>
        <w:left w:val="none" w:sz="0" w:space="0" w:color="auto"/>
        <w:bottom w:val="none" w:sz="0" w:space="0" w:color="auto"/>
        <w:right w:val="none" w:sz="0" w:space="0" w:color="auto"/>
      </w:divBdr>
      <w:divsChild>
        <w:div w:id="678429408">
          <w:marLeft w:val="0"/>
          <w:marRight w:val="0"/>
          <w:marTop w:val="0"/>
          <w:marBottom w:val="0"/>
          <w:divBdr>
            <w:top w:val="none" w:sz="0" w:space="0" w:color="auto"/>
            <w:left w:val="none" w:sz="0" w:space="0" w:color="auto"/>
            <w:bottom w:val="none" w:sz="0" w:space="0" w:color="auto"/>
            <w:right w:val="none" w:sz="0" w:space="0" w:color="auto"/>
          </w:divBdr>
          <w:divsChild>
            <w:div w:id="229966335">
              <w:marLeft w:val="0"/>
              <w:marRight w:val="0"/>
              <w:marTop w:val="0"/>
              <w:marBottom w:val="0"/>
              <w:divBdr>
                <w:top w:val="none" w:sz="0" w:space="0" w:color="auto"/>
                <w:left w:val="none" w:sz="0" w:space="0" w:color="auto"/>
                <w:bottom w:val="none" w:sz="0" w:space="0" w:color="auto"/>
                <w:right w:val="none" w:sz="0" w:space="0" w:color="auto"/>
              </w:divBdr>
              <w:divsChild>
                <w:div w:id="56709798">
                  <w:marLeft w:val="0"/>
                  <w:marRight w:val="0"/>
                  <w:marTop w:val="0"/>
                  <w:marBottom w:val="0"/>
                  <w:divBdr>
                    <w:top w:val="none" w:sz="0" w:space="0" w:color="auto"/>
                    <w:left w:val="none" w:sz="0" w:space="0" w:color="auto"/>
                    <w:bottom w:val="none" w:sz="0" w:space="0" w:color="auto"/>
                    <w:right w:val="none" w:sz="0" w:space="0" w:color="auto"/>
                  </w:divBdr>
                  <w:divsChild>
                    <w:div w:id="882180426">
                      <w:marLeft w:val="0"/>
                      <w:marRight w:val="0"/>
                      <w:marTop w:val="0"/>
                      <w:marBottom w:val="0"/>
                      <w:divBdr>
                        <w:top w:val="none" w:sz="0" w:space="0" w:color="auto"/>
                        <w:left w:val="none" w:sz="0" w:space="0" w:color="auto"/>
                        <w:bottom w:val="none" w:sz="0" w:space="0" w:color="auto"/>
                        <w:right w:val="none" w:sz="0" w:space="0" w:color="auto"/>
                      </w:divBdr>
                    </w:div>
                  </w:divsChild>
                </w:div>
                <w:div w:id="216430224">
                  <w:marLeft w:val="0"/>
                  <w:marRight w:val="0"/>
                  <w:marTop w:val="0"/>
                  <w:marBottom w:val="0"/>
                  <w:divBdr>
                    <w:top w:val="none" w:sz="0" w:space="0" w:color="auto"/>
                    <w:left w:val="none" w:sz="0" w:space="0" w:color="auto"/>
                    <w:bottom w:val="none" w:sz="0" w:space="0" w:color="auto"/>
                    <w:right w:val="none" w:sz="0" w:space="0" w:color="auto"/>
                  </w:divBdr>
                  <w:divsChild>
                    <w:div w:id="13604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28484">
      <w:bodyDiv w:val="1"/>
      <w:marLeft w:val="0"/>
      <w:marRight w:val="0"/>
      <w:marTop w:val="0"/>
      <w:marBottom w:val="0"/>
      <w:divBdr>
        <w:top w:val="none" w:sz="0" w:space="0" w:color="auto"/>
        <w:left w:val="none" w:sz="0" w:space="0" w:color="auto"/>
        <w:bottom w:val="none" w:sz="0" w:space="0" w:color="auto"/>
        <w:right w:val="none" w:sz="0" w:space="0" w:color="auto"/>
      </w:divBdr>
    </w:div>
    <w:div w:id="1117412390">
      <w:bodyDiv w:val="1"/>
      <w:marLeft w:val="0"/>
      <w:marRight w:val="0"/>
      <w:marTop w:val="0"/>
      <w:marBottom w:val="0"/>
      <w:divBdr>
        <w:top w:val="none" w:sz="0" w:space="0" w:color="auto"/>
        <w:left w:val="none" w:sz="0" w:space="0" w:color="auto"/>
        <w:bottom w:val="none" w:sz="0" w:space="0" w:color="auto"/>
        <w:right w:val="none" w:sz="0" w:space="0" w:color="auto"/>
      </w:divBdr>
      <w:divsChild>
        <w:div w:id="1649507645">
          <w:marLeft w:val="0"/>
          <w:marRight w:val="0"/>
          <w:marTop w:val="0"/>
          <w:marBottom w:val="0"/>
          <w:divBdr>
            <w:top w:val="none" w:sz="0" w:space="0" w:color="auto"/>
            <w:left w:val="none" w:sz="0" w:space="0" w:color="auto"/>
            <w:bottom w:val="none" w:sz="0" w:space="0" w:color="auto"/>
            <w:right w:val="none" w:sz="0" w:space="0" w:color="auto"/>
          </w:divBdr>
          <w:divsChild>
            <w:div w:id="1293713079">
              <w:marLeft w:val="0"/>
              <w:marRight w:val="0"/>
              <w:marTop w:val="0"/>
              <w:marBottom w:val="0"/>
              <w:divBdr>
                <w:top w:val="none" w:sz="0" w:space="0" w:color="auto"/>
                <w:left w:val="none" w:sz="0" w:space="0" w:color="auto"/>
                <w:bottom w:val="none" w:sz="0" w:space="0" w:color="auto"/>
                <w:right w:val="none" w:sz="0" w:space="0" w:color="auto"/>
              </w:divBdr>
              <w:divsChild>
                <w:div w:id="556666439">
                  <w:marLeft w:val="0"/>
                  <w:marRight w:val="0"/>
                  <w:marTop w:val="0"/>
                  <w:marBottom w:val="0"/>
                  <w:divBdr>
                    <w:top w:val="none" w:sz="0" w:space="0" w:color="auto"/>
                    <w:left w:val="none" w:sz="0" w:space="0" w:color="auto"/>
                    <w:bottom w:val="none" w:sz="0" w:space="0" w:color="auto"/>
                    <w:right w:val="none" w:sz="0" w:space="0" w:color="auto"/>
                  </w:divBdr>
                  <w:divsChild>
                    <w:div w:id="69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7612">
      <w:bodyDiv w:val="1"/>
      <w:marLeft w:val="0"/>
      <w:marRight w:val="0"/>
      <w:marTop w:val="0"/>
      <w:marBottom w:val="0"/>
      <w:divBdr>
        <w:top w:val="none" w:sz="0" w:space="0" w:color="auto"/>
        <w:left w:val="none" w:sz="0" w:space="0" w:color="auto"/>
        <w:bottom w:val="none" w:sz="0" w:space="0" w:color="auto"/>
        <w:right w:val="none" w:sz="0" w:space="0" w:color="auto"/>
      </w:divBdr>
      <w:divsChild>
        <w:div w:id="879903156">
          <w:marLeft w:val="0"/>
          <w:marRight w:val="0"/>
          <w:marTop w:val="0"/>
          <w:marBottom w:val="0"/>
          <w:divBdr>
            <w:top w:val="none" w:sz="0" w:space="0" w:color="auto"/>
            <w:left w:val="none" w:sz="0" w:space="0" w:color="auto"/>
            <w:bottom w:val="none" w:sz="0" w:space="0" w:color="auto"/>
            <w:right w:val="none" w:sz="0" w:space="0" w:color="auto"/>
          </w:divBdr>
          <w:divsChild>
            <w:div w:id="648679045">
              <w:marLeft w:val="0"/>
              <w:marRight w:val="0"/>
              <w:marTop w:val="0"/>
              <w:marBottom w:val="0"/>
              <w:divBdr>
                <w:top w:val="none" w:sz="0" w:space="0" w:color="auto"/>
                <w:left w:val="none" w:sz="0" w:space="0" w:color="auto"/>
                <w:bottom w:val="none" w:sz="0" w:space="0" w:color="auto"/>
                <w:right w:val="none" w:sz="0" w:space="0" w:color="auto"/>
              </w:divBdr>
              <w:divsChild>
                <w:div w:id="235556338">
                  <w:marLeft w:val="0"/>
                  <w:marRight w:val="0"/>
                  <w:marTop w:val="0"/>
                  <w:marBottom w:val="0"/>
                  <w:divBdr>
                    <w:top w:val="none" w:sz="0" w:space="0" w:color="auto"/>
                    <w:left w:val="none" w:sz="0" w:space="0" w:color="auto"/>
                    <w:bottom w:val="none" w:sz="0" w:space="0" w:color="auto"/>
                    <w:right w:val="none" w:sz="0" w:space="0" w:color="auto"/>
                  </w:divBdr>
                  <w:divsChild>
                    <w:div w:id="1119757245">
                      <w:marLeft w:val="0"/>
                      <w:marRight w:val="0"/>
                      <w:marTop w:val="0"/>
                      <w:marBottom w:val="0"/>
                      <w:divBdr>
                        <w:top w:val="none" w:sz="0" w:space="0" w:color="auto"/>
                        <w:left w:val="none" w:sz="0" w:space="0" w:color="auto"/>
                        <w:bottom w:val="none" w:sz="0" w:space="0" w:color="auto"/>
                        <w:right w:val="none" w:sz="0" w:space="0" w:color="auto"/>
                      </w:divBdr>
                      <w:divsChild>
                        <w:div w:id="2489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12302">
                  <w:marLeft w:val="0"/>
                  <w:marRight w:val="0"/>
                  <w:marTop w:val="0"/>
                  <w:marBottom w:val="0"/>
                  <w:divBdr>
                    <w:top w:val="none" w:sz="0" w:space="0" w:color="auto"/>
                    <w:left w:val="none" w:sz="0" w:space="0" w:color="auto"/>
                    <w:bottom w:val="none" w:sz="0" w:space="0" w:color="auto"/>
                    <w:right w:val="none" w:sz="0" w:space="0" w:color="auto"/>
                  </w:divBdr>
                  <w:divsChild>
                    <w:div w:id="1289505181">
                      <w:marLeft w:val="0"/>
                      <w:marRight w:val="0"/>
                      <w:marTop w:val="0"/>
                      <w:marBottom w:val="0"/>
                      <w:divBdr>
                        <w:top w:val="none" w:sz="0" w:space="0" w:color="auto"/>
                        <w:left w:val="none" w:sz="0" w:space="0" w:color="auto"/>
                        <w:bottom w:val="none" w:sz="0" w:space="0" w:color="auto"/>
                        <w:right w:val="none" w:sz="0" w:space="0" w:color="auto"/>
                      </w:divBdr>
                      <w:divsChild>
                        <w:div w:id="15389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452">
                  <w:marLeft w:val="0"/>
                  <w:marRight w:val="0"/>
                  <w:marTop w:val="0"/>
                  <w:marBottom w:val="0"/>
                  <w:divBdr>
                    <w:top w:val="none" w:sz="0" w:space="0" w:color="auto"/>
                    <w:left w:val="none" w:sz="0" w:space="0" w:color="auto"/>
                    <w:bottom w:val="none" w:sz="0" w:space="0" w:color="auto"/>
                    <w:right w:val="none" w:sz="0" w:space="0" w:color="auto"/>
                  </w:divBdr>
                  <w:divsChild>
                    <w:div w:id="376778972">
                      <w:marLeft w:val="0"/>
                      <w:marRight w:val="0"/>
                      <w:marTop w:val="0"/>
                      <w:marBottom w:val="0"/>
                      <w:divBdr>
                        <w:top w:val="none" w:sz="0" w:space="0" w:color="auto"/>
                        <w:left w:val="none" w:sz="0" w:space="0" w:color="auto"/>
                        <w:bottom w:val="none" w:sz="0" w:space="0" w:color="auto"/>
                        <w:right w:val="none" w:sz="0" w:space="0" w:color="auto"/>
                      </w:divBdr>
                      <w:divsChild>
                        <w:div w:id="20688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582">
              <w:marLeft w:val="0"/>
              <w:marRight w:val="0"/>
              <w:marTop w:val="0"/>
              <w:marBottom w:val="0"/>
              <w:divBdr>
                <w:top w:val="none" w:sz="0" w:space="0" w:color="auto"/>
                <w:left w:val="none" w:sz="0" w:space="0" w:color="auto"/>
                <w:bottom w:val="none" w:sz="0" w:space="0" w:color="auto"/>
                <w:right w:val="none" w:sz="0" w:space="0" w:color="auto"/>
              </w:divBdr>
              <w:divsChild>
                <w:div w:id="1293099932">
                  <w:marLeft w:val="0"/>
                  <w:marRight w:val="0"/>
                  <w:marTop w:val="0"/>
                  <w:marBottom w:val="0"/>
                  <w:divBdr>
                    <w:top w:val="none" w:sz="0" w:space="0" w:color="auto"/>
                    <w:left w:val="none" w:sz="0" w:space="0" w:color="auto"/>
                    <w:bottom w:val="none" w:sz="0" w:space="0" w:color="auto"/>
                    <w:right w:val="none" w:sz="0" w:space="0" w:color="auto"/>
                  </w:divBdr>
                  <w:divsChild>
                    <w:div w:id="92021551">
                      <w:marLeft w:val="0"/>
                      <w:marRight w:val="0"/>
                      <w:marTop w:val="0"/>
                      <w:marBottom w:val="0"/>
                      <w:divBdr>
                        <w:top w:val="none" w:sz="0" w:space="0" w:color="auto"/>
                        <w:left w:val="none" w:sz="0" w:space="0" w:color="auto"/>
                        <w:bottom w:val="none" w:sz="0" w:space="0" w:color="auto"/>
                        <w:right w:val="none" w:sz="0" w:space="0" w:color="auto"/>
                      </w:divBdr>
                      <w:divsChild>
                        <w:div w:id="499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87154">
      <w:bodyDiv w:val="1"/>
      <w:marLeft w:val="0"/>
      <w:marRight w:val="0"/>
      <w:marTop w:val="0"/>
      <w:marBottom w:val="0"/>
      <w:divBdr>
        <w:top w:val="none" w:sz="0" w:space="0" w:color="auto"/>
        <w:left w:val="none" w:sz="0" w:space="0" w:color="auto"/>
        <w:bottom w:val="none" w:sz="0" w:space="0" w:color="auto"/>
        <w:right w:val="none" w:sz="0" w:space="0" w:color="auto"/>
      </w:divBdr>
      <w:divsChild>
        <w:div w:id="333073608">
          <w:marLeft w:val="0"/>
          <w:marRight w:val="0"/>
          <w:marTop w:val="0"/>
          <w:marBottom w:val="0"/>
          <w:divBdr>
            <w:top w:val="none" w:sz="0" w:space="0" w:color="auto"/>
            <w:left w:val="none" w:sz="0" w:space="0" w:color="auto"/>
            <w:bottom w:val="none" w:sz="0" w:space="0" w:color="auto"/>
            <w:right w:val="none" w:sz="0" w:space="0" w:color="auto"/>
          </w:divBdr>
          <w:divsChild>
            <w:div w:id="1367675722">
              <w:marLeft w:val="0"/>
              <w:marRight w:val="0"/>
              <w:marTop w:val="0"/>
              <w:marBottom w:val="0"/>
              <w:divBdr>
                <w:top w:val="none" w:sz="0" w:space="0" w:color="auto"/>
                <w:left w:val="none" w:sz="0" w:space="0" w:color="auto"/>
                <w:bottom w:val="none" w:sz="0" w:space="0" w:color="auto"/>
                <w:right w:val="none" w:sz="0" w:space="0" w:color="auto"/>
              </w:divBdr>
              <w:divsChild>
                <w:div w:id="966621421">
                  <w:marLeft w:val="0"/>
                  <w:marRight w:val="0"/>
                  <w:marTop w:val="0"/>
                  <w:marBottom w:val="0"/>
                  <w:divBdr>
                    <w:top w:val="none" w:sz="0" w:space="0" w:color="auto"/>
                    <w:left w:val="none" w:sz="0" w:space="0" w:color="auto"/>
                    <w:bottom w:val="none" w:sz="0" w:space="0" w:color="auto"/>
                    <w:right w:val="none" w:sz="0" w:space="0" w:color="auto"/>
                  </w:divBdr>
                  <w:divsChild>
                    <w:div w:id="13797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75901">
      <w:bodyDiv w:val="1"/>
      <w:marLeft w:val="0"/>
      <w:marRight w:val="0"/>
      <w:marTop w:val="0"/>
      <w:marBottom w:val="0"/>
      <w:divBdr>
        <w:top w:val="none" w:sz="0" w:space="0" w:color="auto"/>
        <w:left w:val="none" w:sz="0" w:space="0" w:color="auto"/>
        <w:bottom w:val="none" w:sz="0" w:space="0" w:color="auto"/>
        <w:right w:val="none" w:sz="0" w:space="0" w:color="auto"/>
      </w:divBdr>
    </w:div>
    <w:div w:id="1215699899">
      <w:bodyDiv w:val="1"/>
      <w:marLeft w:val="0"/>
      <w:marRight w:val="0"/>
      <w:marTop w:val="0"/>
      <w:marBottom w:val="0"/>
      <w:divBdr>
        <w:top w:val="none" w:sz="0" w:space="0" w:color="auto"/>
        <w:left w:val="none" w:sz="0" w:space="0" w:color="auto"/>
        <w:bottom w:val="none" w:sz="0" w:space="0" w:color="auto"/>
        <w:right w:val="none" w:sz="0" w:space="0" w:color="auto"/>
      </w:divBdr>
      <w:divsChild>
        <w:div w:id="1583760844">
          <w:marLeft w:val="0"/>
          <w:marRight w:val="0"/>
          <w:marTop w:val="0"/>
          <w:marBottom w:val="0"/>
          <w:divBdr>
            <w:top w:val="none" w:sz="0" w:space="0" w:color="auto"/>
            <w:left w:val="none" w:sz="0" w:space="0" w:color="auto"/>
            <w:bottom w:val="none" w:sz="0" w:space="0" w:color="auto"/>
            <w:right w:val="none" w:sz="0" w:space="0" w:color="auto"/>
          </w:divBdr>
          <w:divsChild>
            <w:div w:id="80761040">
              <w:marLeft w:val="0"/>
              <w:marRight w:val="0"/>
              <w:marTop w:val="0"/>
              <w:marBottom w:val="0"/>
              <w:divBdr>
                <w:top w:val="none" w:sz="0" w:space="0" w:color="auto"/>
                <w:left w:val="none" w:sz="0" w:space="0" w:color="auto"/>
                <w:bottom w:val="none" w:sz="0" w:space="0" w:color="auto"/>
                <w:right w:val="none" w:sz="0" w:space="0" w:color="auto"/>
              </w:divBdr>
              <w:divsChild>
                <w:div w:id="1337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7201">
      <w:bodyDiv w:val="1"/>
      <w:marLeft w:val="0"/>
      <w:marRight w:val="0"/>
      <w:marTop w:val="0"/>
      <w:marBottom w:val="0"/>
      <w:divBdr>
        <w:top w:val="none" w:sz="0" w:space="0" w:color="auto"/>
        <w:left w:val="none" w:sz="0" w:space="0" w:color="auto"/>
        <w:bottom w:val="none" w:sz="0" w:space="0" w:color="auto"/>
        <w:right w:val="none" w:sz="0" w:space="0" w:color="auto"/>
      </w:divBdr>
      <w:divsChild>
        <w:div w:id="1981885014">
          <w:marLeft w:val="0"/>
          <w:marRight w:val="0"/>
          <w:marTop w:val="0"/>
          <w:marBottom w:val="0"/>
          <w:divBdr>
            <w:top w:val="none" w:sz="0" w:space="0" w:color="auto"/>
            <w:left w:val="none" w:sz="0" w:space="0" w:color="auto"/>
            <w:bottom w:val="none" w:sz="0" w:space="0" w:color="auto"/>
            <w:right w:val="none" w:sz="0" w:space="0" w:color="auto"/>
          </w:divBdr>
          <w:divsChild>
            <w:div w:id="674771958">
              <w:marLeft w:val="0"/>
              <w:marRight w:val="0"/>
              <w:marTop w:val="0"/>
              <w:marBottom w:val="0"/>
              <w:divBdr>
                <w:top w:val="none" w:sz="0" w:space="0" w:color="auto"/>
                <w:left w:val="none" w:sz="0" w:space="0" w:color="auto"/>
                <w:bottom w:val="none" w:sz="0" w:space="0" w:color="auto"/>
                <w:right w:val="none" w:sz="0" w:space="0" w:color="auto"/>
              </w:divBdr>
              <w:divsChild>
                <w:div w:id="21431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812">
      <w:bodyDiv w:val="1"/>
      <w:marLeft w:val="0"/>
      <w:marRight w:val="0"/>
      <w:marTop w:val="0"/>
      <w:marBottom w:val="0"/>
      <w:divBdr>
        <w:top w:val="none" w:sz="0" w:space="0" w:color="auto"/>
        <w:left w:val="none" w:sz="0" w:space="0" w:color="auto"/>
        <w:bottom w:val="none" w:sz="0" w:space="0" w:color="auto"/>
        <w:right w:val="none" w:sz="0" w:space="0" w:color="auto"/>
      </w:divBdr>
      <w:divsChild>
        <w:div w:id="363599602">
          <w:marLeft w:val="0"/>
          <w:marRight w:val="0"/>
          <w:marTop w:val="0"/>
          <w:marBottom w:val="0"/>
          <w:divBdr>
            <w:top w:val="none" w:sz="0" w:space="0" w:color="auto"/>
            <w:left w:val="none" w:sz="0" w:space="0" w:color="auto"/>
            <w:bottom w:val="none" w:sz="0" w:space="0" w:color="auto"/>
            <w:right w:val="none" w:sz="0" w:space="0" w:color="auto"/>
          </w:divBdr>
          <w:divsChild>
            <w:div w:id="875045437">
              <w:marLeft w:val="0"/>
              <w:marRight w:val="0"/>
              <w:marTop w:val="0"/>
              <w:marBottom w:val="0"/>
              <w:divBdr>
                <w:top w:val="none" w:sz="0" w:space="0" w:color="auto"/>
                <w:left w:val="none" w:sz="0" w:space="0" w:color="auto"/>
                <w:bottom w:val="none" w:sz="0" w:space="0" w:color="auto"/>
                <w:right w:val="none" w:sz="0" w:space="0" w:color="auto"/>
              </w:divBdr>
              <w:divsChild>
                <w:div w:id="17821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5250">
      <w:bodyDiv w:val="1"/>
      <w:marLeft w:val="0"/>
      <w:marRight w:val="0"/>
      <w:marTop w:val="0"/>
      <w:marBottom w:val="0"/>
      <w:divBdr>
        <w:top w:val="none" w:sz="0" w:space="0" w:color="auto"/>
        <w:left w:val="none" w:sz="0" w:space="0" w:color="auto"/>
        <w:bottom w:val="none" w:sz="0" w:space="0" w:color="auto"/>
        <w:right w:val="none" w:sz="0" w:space="0" w:color="auto"/>
      </w:divBdr>
    </w:div>
    <w:div w:id="1295452807">
      <w:bodyDiv w:val="1"/>
      <w:marLeft w:val="0"/>
      <w:marRight w:val="0"/>
      <w:marTop w:val="0"/>
      <w:marBottom w:val="0"/>
      <w:divBdr>
        <w:top w:val="none" w:sz="0" w:space="0" w:color="auto"/>
        <w:left w:val="none" w:sz="0" w:space="0" w:color="auto"/>
        <w:bottom w:val="none" w:sz="0" w:space="0" w:color="auto"/>
        <w:right w:val="none" w:sz="0" w:space="0" w:color="auto"/>
      </w:divBdr>
      <w:divsChild>
        <w:div w:id="600187591">
          <w:marLeft w:val="0"/>
          <w:marRight w:val="0"/>
          <w:marTop w:val="0"/>
          <w:marBottom w:val="0"/>
          <w:divBdr>
            <w:top w:val="none" w:sz="0" w:space="0" w:color="auto"/>
            <w:left w:val="none" w:sz="0" w:space="0" w:color="auto"/>
            <w:bottom w:val="none" w:sz="0" w:space="0" w:color="auto"/>
            <w:right w:val="none" w:sz="0" w:space="0" w:color="auto"/>
          </w:divBdr>
          <w:divsChild>
            <w:div w:id="283736120">
              <w:marLeft w:val="0"/>
              <w:marRight w:val="0"/>
              <w:marTop w:val="0"/>
              <w:marBottom w:val="0"/>
              <w:divBdr>
                <w:top w:val="none" w:sz="0" w:space="0" w:color="auto"/>
                <w:left w:val="none" w:sz="0" w:space="0" w:color="auto"/>
                <w:bottom w:val="none" w:sz="0" w:space="0" w:color="auto"/>
                <w:right w:val="none" w:sz="0" w:space="0" w:color="auto"/>
              </w:divBdr>
              <w:divsChild>
                <w:div w:id="1212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5970">
      <w:bodyDiv w:val="1"/>
      <w:marLeft w:val="0"/>
      <w:marRight w:val="0"/>
      <w:marTop w:val="0"/>
      <w:marBottom w:val="0"/>
      <w:divBdr>
        <w:top w:val="none" w:sz="0" w:space="0" w:color="auto"/>
        <w:left w:val="none" w:sz="0" w:space="0" w:color="auto"/>
        <w:bottom w:val="none" w:sz="0" w:space="0" w:color="auto"/>
        <w:right w:val="none" w:sz="0" w:space="0" w:color="auto"/>
      </w:divBdr>
      <w:divsChild>
        <w:div w:id="308675609">
          <w:marLeft w:val="0"/>
          <w:marRight w:val="0"/>
          <w:marTop w:val="0"/>
          <w:marBottom w:val="0"/>
          <w:divBdr>
            <w:top w:val="none" w:sz="0" w:space="0" w:color="auto"/>
            <w:left w:val="none" w:sz="0" w:space="0" w:color="auto"/>
            <w:bottom w:val="none" w:sz="0" w:space="0" w:color="auto"/>
            <w:right w:val="none" w:sz="0" w:space="0" w:color="auto"/>
          </w:divBdr>
          <w:divsChild>
            <w:div w:id="2093430374">
              <w:marLeft w:val="0"/>
              <w:marRight w:val="0"/>
              <w:marTop w:val="0"/>
              <w:marBottom w:val="0"/>
              <w:divBdr>
                <w:top w:val="none" w:sz="0" w:space="0" w:color="auto"/>
                <w:left w:val="none" w:sz="0" w:space="0" w:color="auto"/>
                <w:bottom w:val="none" w:sz="0" w:space="0" w:color="auto"/>
                <w:right w:val="none" w:sz="0" w:space="0" w:color="auto"/>
              </w:divBdr>
              <w:divsChild>
                <w:div w:id="1919558366">
                  <w:marLeft w:val="0"/>
                  <w:marRight w:val="0"/>
                  <w:marTop w:val="0"/>
                  <w:marBottom w:val="0"/>
                  <w:divBdr>
                    <w:top w:val="none" w:sz="0" w:space="0" w:color="auto"/>
                    <w:left w:val="none" w:sz="0" w:space="0" w:color="auto"/>
                    <w:bottom w:val="none" w:sz="0" w:space="0" w:color="auto"/>
                    <w:right w:val="none" w:sz="0" w:space="0" w:color="auto"/>
                  </w:divBdr>
                  <w:divsChild>
                    <w:div w:id="1794405260">
                      <w:marLeft w:val="0"/>
                      <w:marRight w:val="0"/>
                      <w:marTop w:val="0"/>
                      <w:marBottom w:val="0"/>
                      <w:divBdr>
                        <w:top w:val="none" w:sz="0" w:space="0" w:color="auto"/>
                        <w:left w:val="none" w:sz="0" w:space="0" w:color="auto"/>
                        <w:bottom w:val="none" w:sz="0" w:space="0" w:color="auto"/>
                        <w:right w:val="none" w:sz="0" w:space="0" w:color="auto"/>
                      </w:divBdr>
                    </w:div>
                  </w:divsChild>
                </w:div>
                <w:div w:id="981232337">
                  <w:marLeft w:val="0"/>
                  <w:marRight w:val="0"/>
                  <w:marTop w:val="0"/>
                  <w:marBottom w:val="0"/>
                  <w:divBdr>
                    <w:top w:val="none" w:sz="0" w:space="0" w:color="auto"/>
                    <w:left w:val="none" w:sz="0" w:space="0" w:color="auto"/>
                    <w:bottom w:val="none" w:sz="0" w:space="0" w:color="auto"/>
                    <w:right w:val="none" w:sz="0" w:space="0" w:color="auto"/>
                  </w:divBdr>
                  <w:divsChild>
                    <w:div w:id="5437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26523">
      <w:bodyDiv w:val="1"/>
      <w:marLeft w:val="0"/>
      <w:marRight w:val="0"/>
      <w:marTop w:val="0"/>
      <w:marBottom w:val="0"/>
      <w:divBdr>
        <w:top w:val="none" w:sz="0" w:space="0" w:color="auto"/>
        <w:left w:val="none" w:sz="0" w:space="0" w:color="auto"/>
        <w:bottom w:val="none" w:sz="0" w:space="0" w:color="auto"/>
        <w:right w:val="none" w:sz="0" w:space="0" w:color="auto"/>
      </w:divBdr>
      <w:divsChild>
        <w:div w:id="1390492948">
          <w:marLeft w:val="0"/>
          <w:marRight w:val="0"/>
          <w:marTop w:val="0"/>
          <w:marBottom w:val="0"/>
          <w:divBdr>
            <w:top w:val="none" w:sz="0" w:space="0" w:color="auto"/>
            <w:left w:val="none" w:sz="0" w:space="0" w:color="auto"/>
            <w:bottom w:val="none" w:sz="0" w:space="0" w:color="auto"/>
            <w:right w:val="none" w:sz="0" w:space="0" w:color="auto"/>
          </w:divBdr>
          <w:divsChild>
            <w:div w:id="180314478">
              <w:marLeft w:val="0"/>
              <w:marRight w:val="0"/>
              <w:marTop w:val="0"/>
              <w:marBottom w:val="0"/>
              <w:divBdr>
                <w:top w:val="none" w:sz="0" w:space="0" w:color="auto"/>
                <w:left w:val="none" w:sz="0" w:space="0" w:color="auto"/>
                <w:bottom w:val="none" w:sz="0" w:space="0" w:color="auto"/>
                <w:right w:val="none" w:sz="0" w:space="0" w:color="auto"/>
              </w:divBdr>
              <w:divsChild>
                <w:div w:id="690182778">
                  <w:marLeft w:val="0"/>
                  <w:marRight w:val="0"/>
                  <w:marTop w:val="0"/>
                  <w:marBottom w:val="0"/>
                  <w:divBdr>
                    <w:top w:val="none" w:sz="0" w:space="0" w:color="auto"/>
                    <w:left w:val="none" w:sz="0" w:space="0" w:color="auto"/>
                    <w:bottom w:val="none" w:sz="0" w:space="0" w:color="auto"/>
                    <w:right w:val="none" w:sz="0" w:space="0" w:color="auto"/>
                  </w:divBdr>
                  <w:divsChild>
                    <w:div w:id="974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7003">
      <w:bodyDiv w:val="1"/>
      <w:marLeft w:val="0"/>
      <w:marRight w:val="0"/>
      <w:marTop w:val="0"/>
      <w:marBottom w:val="0"/>
      <w:divBdr>
        <w:top w:val="none" w:sz="0" w:space="0" w:color="auto"/>
        <w:left w:val="none" w:sz="0" w:space="0" w:color="auto"/>
        <w:bottom w:val="none" w:sz="0" w:space="0" w:color="auto"/>
        <w:right w:val="none" w:sz="0" w:space="0" w:color="auto"/>
      </w:divBdr>
    </w:div>
    <w:div w:id="1439834741">
      <w:bodyDiv w:val="1"/>
      <w:marLeft w:val="0"/>
      <w:marRight w:val="0"/>
      <w:marTop w:val="0"/>
      <w:marBottom w:val="0"/>
      <w:divBdr>
        <w:top w:val="none" w:sz="0" w:space="0" w:color="auto"/>
        <w:left w:val="none" w:sz="0" w:space="0" w:color="auto"/>
        <w:bottom w:val="none" w:sz="0" w:space="0" w:color="auto"/>
        <w:right w:val="none" w:sz="0" w:space="0" w:color="auto"/>
      </w:divBdr>
    </w:div>
    <w:div w:id="1450511460">
      <w:bodyDiv w:val="1"/>
      <w:marLeft w:val="0"/>
      <w:marRight w:val="0"/>
      <w:marTop w:val="0"/>
      <w:marBottom w:val="0"/>
      <w:divBdr>
        <w:top w:val="none" w:sz="0" w:space="0" w:color="auto"/>
        <w:left w:val="none" w:sz="0" w:space="0" w:color="auto"/>
        <w:bottom w:val="none" w:sz="0" w:space="0" w:color="auto"/>
        <w:right w:val="none" w:sz="0" w:space="0" w:color="auto"/>
      </w:divBdr>
    </w:div>
    <w:div w:id="1452817068">
      <w:bodyDiv w:val="1"/>
      <w:marLeft w:val="0"/>
      <w:marRight w:val="0"/>
      <w:marTop w:val="0"/>
      <w:marBottom w:val="0"/>
      <w:divBdr>
        <w:top w:val="none" w:sz="0" w:space="0" w:color="auto"/>
        <w:left w:val="none" w:sz="0" w:space="0" w:color="auto"/>
        <w:bottom w:val="none" w:sz="0" w:space="0" w:color="auto"/>
        <w:right w:val="none" w:sz="0" w:space="0" w:color="auto"/>
      </w:divBdr>
    </w:div>
    <w:div w:id="1453088331">
      <w:bodyDiv w:val="1"/>
      <w:marLeft w:val="0"/>
      <w:marRight w:val="0"/>
      <w:marTop w:val="0"/>
      <w:marBottom w:val="0"/>
      <w:divBdr>
        <w:top w:val="none" w:sz="0" w:space="0" w:color="auto"/>
        <w:left w:val="none" w:sz="0" w:space="0" w:color="auto"/>
        <w:bottom w:val="none" w:sz="0" w:space="0" w:color="auto"/>
        <w:right w:val="none" w:sz="0" w:space="0" w:color="auto"/>
      </w:divBdr>
      <w:divsChild>
        <w:div w:id="1900246690">
          <w:marLeft w:val="0"/>
          <w:marRight w:val="0"/>
          <w:marTop w:val="0"/>
          <w:marBottom w:val="0"/>
          <w:divBdr>
            <w:top w:val="none" w:sz="0" w:space="0" w:color="auto"/>
            <w:left w:val="none" w:sz="0" w:space="0" w:color="auto"/>
            <w:bottom w:val="none" w:sz="0" w:space="0" w:color="auto"/>
            <w:right w:val="none" w:sz="0" w:space="0" w:color="auto"/>
          </w:divBdr>
          <w:divsChild>
            <w:div w:id="1175997245">
              <w:marLeft w:val="0"/>
              <w:marRight w:val="0"/>
              <w:marTop w:val="0"/>
              <w:marBottom w:val="0"/>
              <w:divBdr>
                <w:top w:val="none" w:sz="0" w:space="0" w:color="auto"/>
                <w:left w:val="none" w:sz="0" w:space="0" w:color="auto"/>
                <w:bottom w:val="none" w:sz="0" w:space="0" w:color="auto"/>
                <w:right w:val="none" w:sz="0" w:space="0" w:color="auto"/>
              </w:divBdr>
              <w:divsChild>
                <w:div w:id="318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2464">
      <w:bodyDiv w:val="1"/>
      <w:marLeft w:val="0"/>
      <w:marRight w:val="0"/>
      <w:marTop w:val="0"/>
      <w:marBottom w:val="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0"/>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103">
      <w:bodyDiv w:val="1"/>
      <w:marLeft w:val="0"/>
      <w:marRight w:val="0"/>
      <w:marTop w:val="0"/>
      <w:marBottom w:val="0"/>
      <w:divBdr>
        <w:top w:val="none" w:sz="0" w:space="0" w:color="auto"/>
        <w:left w:val="none" w:sz="0" w:space="0" w:color="auto"/>
        <w:bottom w:val="none" w:sz="0" w:space="0" w:color="auto"/>
        <w:right w:val="none" w:sz="0" w:space="0" w:color="auto"/>
      </w:divBdr>
    </w:div>
    <w:div w:id="1506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5833594">
          <w:marLeft w:val="0"/>
          <w:marRight w:val="0"/>
          <w:marTop w:val="0"/>
          <w:marBottom w:val="0"/>
          <w:divBdr>
            <w:top w:val="none" w:sz="0" w:space="0" w:color="auto"/>
            <w:left w:val="none" w:sz="0" w:space="0" w:color="auto"/>
            <w:bottom w:val="none" w:sz="0" w:space="0" w:color="auto"/>
            <w:right w:val="none" w:sz="0" w:space="0" w:color="auto"/>
          </w:divBdr>
          <w:divsChild>
            <w:div w:id="952983608">
              <w:marLeft w:val="0"/>
              <w:marRight w:val="0"/>
              <w:marTop w:val="0"/>
              <w:marBottom w:val="0"/>
              <w:divBdr>
                <w:top w:val="none" w:sz="0" w:space="0" w:color="auto"/>
                <w:left w:val="none" w:sz="0" w:space="0" w:color="auto"/>
                <w:bottom w:val="none" w:sz="0" w:space="0" w:color="auto"/>
                <w:right w:val="none" w:sz="0" w:space="0" w:color="auto"/>
              </w:divBdr>
              <w:divsChild>
                <w:div w:id="1242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9133">
          <w:marLeft w:val="0"/>
          <w:marRight w:val="0"/>
          <w:marTop w:val="0"/>
          <w:marBottom w:val="0"/>
          <w:divBdr>
            <w:top w:val="none" w:sz="0" w:space="0" w:color="auto"/>
            <w:left w:val="none" w:sz="0" w:space="0" w:color="auto"/>
            <w:bottom w:val="none" w:sz="0" w:space="0" w:color="auto"/>
            <w:right w:val="none" w:sz="0" w:space="0" w:color="auto"/>
          </w:divBdr>
          <w:divsChild>
            <w:div w:id="1159079643">
              <w:marLeft w:val="0"/>
              <w:marRight w:val="0"/>
              <w:marTop w:val="0"/>
              <w:marBottom w:val="0"/>
              <w:divBdr>
                <w:top w:val="none" w:sz="0" w:space="0" w:color="auto"/>
                <w:left w:val="none" w:sz="0" w:space="0" w:color="auto"/>
                <w:bottom w:val="none" w:sz="0" w:space="0" w:color="auto"/>
                <w:right w:val="none" w:sz="0" w:space="0" w:color="auto"/>
              </w:divBdr>
              <w:divsChild>
                <w:div w:id="16194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4281">
      <w:bodyDiv w:val="1"/>
      <w:marLeft w:val="0"/>
      <w:marRight w:val="0"/>
      <w:marTop w:val="0"/>
      <w:marBottom w:val="0"/>
      <w:divBdr>
        <w:top w:val="none" w:sz="0" w:space="0" w:color="auto"/>
        <w:left w:val="none" w:sz="0" w:space="0" w:color="auto"/>
        <w:bottom w:val="none" w:sz="0" w:space="0" w:color="auto"/>
        <w:right w:val="none" w:sz="0" w:space="0" w:color="auto"/>
      </w:divBdr>
    </w:div>
    <w:div w:id="1516921098">
      <w:bodyDiv w:val="1"/>
      <w:marLeft w:val="0"/>
      <w:marRight w:val="0"/>
      <w:marTop w:val="0"/>
      <w:marBottom w:val="0"/>
      <w:divBdr>
        <w:top w:val="none" w:sz="0" w:space="0" w:color="auto"/>
        <w:left w:val="none" w:sz="0" w:space="0" w:color="auto"/>
        <w:bottom w:val="none" w:sz="0" w:space="0" w:color="auto"/>
        <w:right w:val="none" w:sz="0" w:space="0" w:color="auto"/>
      </w:divBdr>
    </w:div>
    <w:div w:id="1523014661">
      <w:bodyDiv w:val="1"/>
      <w:marLeft w:val="0"/>
      <w:marRight w:val="0"/>
      <w:marTop w:val="0"/>
      <w:marBottom w:val="0"/>
      <w:divBdr>
        <w:top w:val="none" w:sz="0" w:space="0" w:color="auto"/>
        <w:left w:val="none" w:sz="0" w:space="0" w:color="auto"/>
        <w:bottom w:val="none" w:sz="0" w:space="0" w:color="auto"/>
        <w:right w:val="none" w:sz="0" w:space="0" w:color="auto"/>
      </w:divBdr>
      <w:divsChild>
        <w:div w:id="1566646266">
          <w:marLeft w:val="0"/>
          <w:marRight w:val="0"/>
          <w:marTop w:val="0"/>
          <w:marBottom w:val="0"/>
          <w:divBdr>
            <w:top w:val="none" w:sz="0" w:space="0" w:color="auto"/>
            <w:left w:val="none" w:sz="0" w:space="0" w:color="auto"/>
            <w:bottom w:val="none" w:sz="0" w:space="0" w:color="auto"/>
            <w:right w:val="none" w:sz="0" w:space="0" w:color="auto"/>
          </w:divBdr>
          <w:divsChild>
            <w:div w:id="1041899511">
              <w:marLeft w:val="0"/>
              <w:marRight w:val="0"/>
              <w:marTop w:val="0"/>
              <w:marBottom w:val="0"/>
              <w:divBdr>
                <w:top w:val="none" w:sz="0" w:space="0" w:color="auto"/>
                <w:left w:val="none" w:sz="0" w:space="0" w:color="auto"/>
                <w:bottom w:val="none" w:sz="0" w:space="0" w:color="auto"/>
                <w:right w:val="none" w:sz="0" w:space="0" w:color="auto"/>
              </w:divBdr>
              <w:divsChild>
                <w:div w:id="3322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1904">
      <w:bodyDiv w:val="1"/>
      <w:marLeft w:val="0"/>
      <w:marRight w:val="0"/>
      <w:marTop w:val="0"/>
      <w:marBottom w:val="0"/>
      <w:divBdr>
        <w:top w:val="none" w:sz="0" w:space="0" w:color="auto"/>
        <w:left w:val="none" w:sz="0" w:space="0" w:color="auto"/>
        <w:bottom w:val="none" w:sz="0" w:space="0" w:color="auto"/>
        <w:right w:val="none" w:sz="0" w:space="0" w:color="auto"/>
      </w:divBdr>
      <w:divsChild>
        <w:div w:id="1646206266">
          <w:marLeft w:val="0"/>
          <w:marRight w:val="0"/>
          <w:marTop w:val="0"/>
          <w:marBottom w:val="0"/>
          <w:divBdr>
            <w:top w:val="none" w:sz="0" w:space="0" w:color="auto"/>
            <w:left w:val="none" w:sz="0" w:space="0" w:color="auto"/>
            <w:bottom w:val="none" w:sz="0" w:space="0" w:color="auto"/>
            <w:right w:val="none" w:sz="0" w:space="0" w:color="auto"/>
          </w:divBdr>
          <w:divsChild>
            <w:div w:id="1863589302">
              <w:marLeft w:val="0"/>
              <w:marRight w:val="0"/>
              <w:marTop w:val="0"/>
              <w:marBottom w:val="0"/>
              <w:divBdr>
                <w:top w:val="none" w:sz="0" w:space="0" w:color="auto"/>
                <w:left w:val="none" w:sz="0" w:space="0" w:color="auto"/>
                <w:bottom w:val="none" w:sz="0" w:space="0" w:color="auto"/>
                <w:right w:val="none" w:sz="0" w:space="0" w:color="auto"/>
              </w:divBdr>
              <w:divsChild>
                <w:div w:id="1842504994">
                  <w:marLeft w:val="0"/>
                  <w:marRight w:val="0"/>
                  <w:marTop w:val="0"/>
                  <w:marBottom w:val="0"/>
                  <w:divBdr>
                    <w:top w:val="none" w:sz="0" w:space="0" w:color="auto"/>
                    <w:left w:val="none" w:sz="0" w:space="0" w:color="auto"/>
                    <w:bottom w:val="none" w:sz="0" w:space="0" w:color="auto"/>
                    <w:right w:val="none" w:sz="0" w:space="0" w:color="auto"/>
                  </w:divBdr>
                  <w:divsChild>
                    <w:div w:id="1380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1763">
      <w:bodyDiv w:val="1"/>
      <w:marLeft w:val="0"/>
      <w:marRight w:val="0"/>
      <w:marTop w:val="0"/>
      <w:marBottom w:val="0"/>
      <w:divBdr>
        <w:top w:val="none" w:sz="0" w:space="0" w:color="auto"/>
        <w:left w:val="none" w:sz="0" w:space="0" w:color="auto"/>
        <w:bottom w:val="none" w:sz="0" w:space="0" w:color="auto"/>
        <w:right w:val="none" w:sz="0" w:space="0" w:color="auto"/>
      </w:divBdr>
    </w:div>
    <w:div w:id="1596089502">
      <w:bodyDiv w:val="1"/>
      <w:marLeft w:val="0"/>
      <w:marRight w:val="0"/>
      <w:marTop w:val="0"/>
      <w:marBottom w:val="0"/>
      <w:divBdr>
        <w:top w:val="none" w:sz="0" w:space="0" w:color="auto"/>
        <w:left w:val="none" w:sz="0" w:space="0" w:color="auto"/>
        <w:bottom w:val="none" w:sz="0" w:space="0" w:color="auto"/>
        <w:right w:val="none" w:sz="0" w:space="0" w:color="auto"/>
      </w:divBdr>
      <w:divsChild>
        <w:div w:id="1211302381">
          <w:marLeft w:val="0"/>
          <w:marRight w:val="0"/>
          <w:marTop w:val="0"/>
          <w:marBottom w:val="0"/>
          <w:divBdr>
            <w:top w:val="none" w:sz="0" w:space="0" w:color="auto"/>
            <w:left w:val="none" w:sz="0" w:space="0" w:color="auto"/>
            <w:bottom w:val="none" w:sz="0" w:space="0" w:color="auto"/>
            <w:right w:val="none" w:sz="0" w:space="0" w:color="auto"/>
          </w:divBdr>
          <w:divsChild>
            <w:div w:id="1920141524">
              <w:marLeft w:val="0"/>
              <w:marRight w:val="0"/>
              <w:marTop w:val="0"/>
              <w:marBottom w:val="0"/>
              <w:divBdr>
                <w:top w:val="none" w:sz="0" w:space="0" w:color="auto"/>
                <w:left w:val="none" w:sz="0" w:space="0" w:color="auto"/>
                <w:bottom w:val="none" w:sz="0" w:space="0" w:color="auto"/>
                <w:right w:val="none" w:sz="0" w:space="0" w:color="auto"/>
              </w:divBdr>
              <w:divsChild>
                <w:div w:id="1978870219">
                  <w:marLeft w:val="0"/>
                  <w:marRight w:val="0"/>
                  <w:marTop w:val="0"/>
                  <w:marBottom w:val="0"/>
                  <w:divBdr>
                    <w:top w:val="none" w:sz="0" w:space="0" w:color="auto"/>
                    <w:left w:val="none" w:sz="0" w:space="0" w:color="auto"/>
                    <w:bottom w:val="none" w:sz="0" w:space="0" w:color="auto"/>
                    <w:right w:val="none" w:sz="0" w:space="0" w:color="auto"/>
                  </w:divBdr>
                  <w:divsChild>
                    <w:div w:id="13026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48655">
      <w:bodyDiv w:val="1"/>
      <w:marLeft w:val="0"/>
      <w:marRight w:val="0"/>
      <w:marTop w:val="0"/>
      <w:marBottom w:val="0"/>
      <w:divBdr>
        <w:top w:val="none" w:sz="0" w:space="0" w:color="auto"/>
        <w:left w:val="none" w:sz="0" w:space="0" w:color="auto"/>
        <w:bottom w:val="none" w:sz="0" w:space="0" w:color="auto"/>
        <w:right w:val="none" w:sz="0" w:space="0" w:color="auto"/>
      </w:divBdr>
    </w:div>
    <w:div w:id="1616476681">
      <w:bodyDiv w:val="1"/>
      <w:marLeft w:val="0"/>
      <w:marRight w:val="0"/>
      <w:marTop w:val="0"/>
      <w:marBottom w:val="0"/>
      <w:divBdr>
        <w:top w:val="none" w:sz="0" w:space="0" w:color="auto"/>
        <w:left w:val="none" w:sz="0" w:space="0" w:color="auto"/>
        <w:bottom w:val="none" w:sz="0" w:space="0" w:color="auto"/>
        <w:right w:val="none" w:sz="0" w:space="0" w:color="auto"/>
      </w:divBdr>
    </w:div>
    <w:div w:id="1625884891">
      <w:bodyDiv w:val="1"/>
      <w:marLeft w:val="0"/>
      <w:marRight w:val="0"/>
      <w:marTop w:val="0"/>
      <w:marBottom w:val="0"/>
      <w:divBdr>
        <w:top w:val="none" w:sz="0" w:space="0" w:color="auto"/>
        <w:left w:val="none" w:sz="0" w:space="0" w:color="auto"/>
        <w:bottom w:val="none" w:sz="0" w:space="0" w:color="auto"/>
        <w:right w:val="none" w:sz="0" w:space="0" w:color="auto"/>
      </w:divBdr>
      <w:divsChild>
        <w:div w:id="1532644493">
          <w:marLeft w:val="0"/>
          <w:marRight w:val="0"/>
          <w:marTop w:val="0"/>
          <w:marBottom w:val="0"/>
          <w:divBdr>
            <w:top w:val="none" w:sz="0" w:space="0" w:color="auto"/>
            <w:left w:val="none" w:sz="0" w:space="0" w:color="auto"/>
            <w:bottom w:val="none" w:sz="0" w:space="0" w:color="auto"/>
            <w:right w:val="none" w:sz="0" w:space="0" w:color="auto"/>
          </w:divBdr>
          <w:divsChild>
            <w:div w:id="1111365586">
              <w:marLeft w:val="0"/>
              <w:marRight w:val="0"/>
              <w:marTop w:val="0"/>
              <w:marBottom w:val="0"/>
              <w:divBdr>
                <w:top w:val="none" w:sz="0" w:space="0" w:color="auto"/>
                <w:left w:val="none" w:sz="0" w:space="0" w:color="auto"/>
                <w:bottom w:val="none" w:sz="0" w:space="0" w:color="auto"/>
                <w:right w:val="none" w:sz="0" w:space="0" w:color="auto"/>
              </w:divBdr>
              <w:divsChild>
                <w:div w:id="479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3041">
      <w:bodyDiv w:val="1"/>
      <w:marLeft w:val="0"/>
      <w:marRight w:val="0"/>
      <w:marTop w:val="0"/>
      <w:marBottom w:val="0"/>
      <w:divBdr>
        <w:top w:val="none" w:sz="0" w:space="0" w:color="auto"/>
        <w:left w:val="none" w:sz="0" w:space="0" w:color="auto"/>
        <w:bottom w:val="none" w:sz="0" w:space="0" w:color="auto"/>
        <w:right w:val="none" w:sz="0" w:space="0" w:color="auto"/>
      </w:divBdr>
    </w:div>
    <w:div w:id="1637222215">
      <w:bodyDiv w:val="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21866248">
              <w:marLeft w:val="0"/>
              <w:marRight w:val="0"/>
              <w:marTop w:val="0"/>
              <w:marBottom w:val="0"/>
              <w:divBdr>
                <w:top w:val="none" w:sz="0" w:space="0" w:color="auto"/>
                <w:left w:val="none" w:sz="0" w:space="0" w:color="auto"/>
                <w:bottom w:val="none" w:sz="0" w:space="0" w:color="auto"/>
                <w:right w:val="none" w:sz="0" w:space="0" w:color="auto"/>
              </w:divBdr>
              <w:divsChild>
                <w:div w:id="749428945">
                  <w:marLeft w:val="0"/>
                  <w:marRight w:val="0"/>
                  <w:marTop w:val="0"/>
                  <w:marBottom w:val="0"/>
                  <w:divBdr>
                    <w:top w:val="none" w:sz="0" w:space="0" w:color="auto"/>
                    <w:left w:val="none" w:sz="0" w:space="0" w:color="auto"/>
                    <w:bottom w:val="none" w:sz="0" w:space="0" w:color="auto"/>
                    <w:right w:val="none" w:sz="0" w:space="0" w:color="auto"/>
                  </w:divBdr>
                  <w:divsChild>
                    <w:div w:id="1223979614">
                      <w:marLeft w:val="0"/>
                      <w:marRight w:val="0"/>
                      <w:marTop w:val="0"/>
                      <w:marBottom w:val="0"/>
                      <w:divBdr>
                        <w:top w:val="none" w:sz="0" w:space="0" w:color="auto"/>
                        <w:left w:val="none" w:sz="0" w:space="0" w:color="auto"/>
                        <w:bottom w:val="none" w:sz="0" w:space="0" w:color="auto"/>
                        <w:right w:val="none" w:sz="0" w:space="0" w:color="auto"/>
                      </w:divBdr>
                      <w:divsChild>
                        <w:div w:id="34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9074">
                  <w:marLeft w:val="0"/>
                  <w:marRight w:val="0"/>
                  <w:marTop w:val="0"/>
                  <w:marBottom w:val="0"/>
                  <w:divBdr>
                    <w:top w:val="none" w:sz="0" w:space="0" w:color="auto"/>
                    <w:left w:val="none" w:sz="0" w:space="0" w:color="auto"/>
                    <w:bottom w:val="none" w:sz="0" w:space="0" w:color="auto"/>
                    <w:right w:val="none" w:sz="0" w:space="0" w:color="auto"/>
                  </w:divBdr>
                  <w:divsChild>
                    <w:div w:id="1019039888">
                      <w:marLeft w:val="0"/>
                      <w:marRight w:val="0"/>
                      <w:marTop w:val="0"/>
                      <w:marBottom w:val="0"/>
                      <w:divBdr>
                        <w:top w:val="none" w:sz="0" w:space="0" w:color="auto"/>
                        <w:left w:val="none" w:sz="0" w:space="0" w:color="auto"/>
                        <w:bottom w:val="none" w:sz="0" w:space="0" w:color="auto"/>
                        <w:right w:val="none" w:sz="0" w:space="0" w:color="auto"/>
                      </w:divBdr>
                      <w:divsChild>
                        <w:div w:id="14289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339">
              <w:marLeft w:val="0"/>
              <w:marRight w:val="0"/>
              <w:marTop w:val="0"/>
              <w:marBottom w:val="0"/>
              <w:divBdr>
                <w:top w:val="none" w:sz="0" w:space="0" w:color="auto"/>
                <w:left w:val="none" w:sz="0" w:space="0" w:color="auto"/>
                <w:bottom w:val="none" w:sz="0" w:space="0" w:color="auto"/>
                <w:right w:val="none" w:sz="0" w:space="0" w:color="auto"/>
              </w:divBdr>
              <w:divsChild>
                <w:div w:id="1982803538">
                  <w:marLeft w:val="0"/>
                  <w:marRight w:val="0"/>
                  <w:marTop w:val="0"/>
                  <w:marBottom w:val="0"/>
                  <w:divBdr>
                    <w:top w:val="none" w:sz="0" w:space="0" w:color="auto"/>
                    <w:left w:val="none" w:sz="0" w:space="0" w:color="auto"/>
                    <w:bottom w:val="none" w:sz="0" w:space="0" w:color="auto"/>
                    <w:right w:val="none" w:sz="0" w:space="0" w:color="auto"/>
                  </w:divBdr>
                </w:div>
              </w:divsChild>
            </w:div>
            <w:div w:id="284966136">
              <w:marLeft w:val="0"/>
              <w:marRight w:val="0"/>
              <w:marTop w:val="0"/>
              <w:marBottom w:val="0"/>
              <w:divBdr>
                <w:top w:val="none" w:sz="0" w:space="0" w:color="auto"/>
                <w:left w:val="none" w:sz="0" w:space="0" w:color="auto"/>
                <w:bottom w:val="none" w:sz="0" w:space="0" w:color="auto"/>
                <w:right w:val="none" w:sz="0" w:space="0" w:color="auto"/>
              </w:divBdr>
              <w:divsChild>
                <w:div w:id="463739216">
                  <w:marLeft w:val="0"/>
                  <w:marRight w:val="0"/>
                  <w:marTop w:val="0"/>
                  <w:marBottom w:val="0"/>
                  <w:divBdr>
                    <w:top w:val="none" w:sz="0" w:space="0" w:color="auto"/>
                    <w:left w:val="none" w:sz="0" w:space="0" w:color="auto"/>
                    <w:bottom w:val="none" w:sz="0" w:space="0" w:color="auto"/>
                    <w:right w:val="none" w:sz="0" w:space="0" w:color="auto"/>
                  </w:divBdr>
                </w:div>
              </w:divsChild>
            </w:div>
            <w:div w:id="1234701347">
              <w:marLeft w:val="0"/>
              <w:marRight w:val="0"/>
              <w:marTop w:val="0"/>
              <w:marBottom w:val="0"/>
              <w:divBdr>
                <w:top w:val="none" w:sz="0" w:space="0" w:color="auto"/>
                <w:left w:val="none" w:sz="0" w:space="0" w:color="auto"/>
                <w:bottom w:val="none" w:sz="0" w:space="0" w:color="auto"/>
                <w:right w:val="none" w:sz="0" w:space="0" w:color="auto"/>
              </w:divBdr>
              <w:divsChild>
                <w:div w:id="1313214800">
                  <w:marLeft w:val="0"/>
                  <w:marRight w:val="0"/>
                  <w:marTop w:val="0"/>
                  <w:marBottom w:val="0"/>
                  <w:divBdr>
                    <w:top w:val="none" w:sz="0" w:space="0" w:color="auto"/>
                    <w:left w:val="none" w:sz="0" w:space="0" w:color="auto"/>
                    <w:bottom w:val="none" w:sz="0" w:space="0" w:color="auto"/>
                    <w:right w:val="none" w:sz="0" w:space="0" w:color="auto"/>
                  </w:divBdr>
                  <w:divsChild>
                    <w:div w:id="908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806">
              <w:marLeft w:val="0"/>
              <w:marRight w:val="0"/>
              <w:marTop w:val="0"/>
              <w:marBottom w:val="0"/>
              <w:divBdr>
                <w:top w:val="none" w:sz="0" w:space="0" w:color="auto"/>
                <w:left w:val="none" w:sz="0" w:space="0" w:color="auto"/>
                <w:bottom w:val="none" w:sz="0" w:space="0" w:color="auto"/>
                <w:right w:val="none" w:sz="0" w:space="0" w:color="auto"/>
              </w:divBdr>
              <w:divsChild>
                <w:div w:id="1163593965">
                  <w:marLeft w:val="0"/>
                  <w:marRight w:val="0"/>
                  <w:marTop w:val="0"/>
                  <w:marBottom w:val="0"/>
                  <w:divBdr>
                    <w:top w:val="none" w:sz="0" w:space="0" w:color="auto"/>
                    <w:left w:val="none" w:sz="0" w:space="0" w:color="auto"/>
                    <w:bottom w:val="none" w:sz="0" w:space="0" w:color="auto"/>
                    <w:right w:val="none" w:sz="0" w:space="0" w:color="auto"/>
                  </w:divBdr>
                  <w:divsChild>
                    <w:div w:id="3309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554">
              <w:marLeft w:val="0"/>
              <w:marRight w:val="0"/>
              <w:marTop w:val="0"/>
              <w:marBottom w:val="0"/>
              <w:divBdr>
                <w:top w:val="none" w:sz="0" w:space="0" w:color="auto"/>
                <w:left w:val="none" w:sz="0" w:space="0" w:color="auto"/>
                <w:bottom w:val="none" w:sz="0" w:space="0" w:color="auto"/>
                <w:right w:val="none" w:sz="0" w:space="0" w:color="auto"/>
              </w:divBdr>
              <w:divsChild>
                <w:div w:id="329142823">
                  <w:marLeft w:val="0"/>
                  <w:marRight w:val="0"/>
                  <w:marTop w:val="0"/>
                  <w:marBottom w:val="0"/>
                  <w:divBdr>
                    <w:top w:val="none" w:sz="0" w:space="0" w:color="auto"/>
                    <w:left w:val="none" w:sz="0" w:space="0" w:color="auto"/>
                    <w:bottom w:val="none" w:sz="0" w:space="0" w:color="auto"/>
                    <w:right w:val="none" w:sz="0" w:space="0" w:color="auto"/>
                  </w:divBdr>
                  <w:divsChild>
                    <w:div w:id="329649517">
                      <w:marLeft w:val="0"/>
                      <w:marRight w:val="0"/>
                      <w:marTop w:val="0"/>
                      <w:marBottom w:val="0"/>
                      <w:divBdr>
                        <w:top w:val="none" w:sz="0" w:space="0" w:color="auto"/>
                        <w:left w:val="none" w:sz="0" w:space="0" w:color="auto"/>
                        <w:bottom w:val="none" w:sz="0" w:space="0" w:color="auto"/>
                        <w:right w:val="none" w:sz="0" w:space="0" w:color="auto"/>
                      </w:divBdr>
                      <w:divsChild>
                        <w:div w:id="879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3319">
      <w:bodyDiv w:val="1"/>
      <w:marLeft w:val="0"/>
      <w:marRight w:val="0"/>
      <w:marTop w:val="0"/>
      <w:marBottom w:val="0"/>
      <w:divBdr>
        <w:top w:val="none" w:sz="0" w:space="0" w:color="auto"/>
        <w:left w:val="none" w:sz="0" w:space="0" w:color="auto"/>
        <w:bottom w:val="none" w:sz="0" w:space="0" w:color="auto"/>
        <w:right w:val="none" w:sz="0" w:space="0" w:color="auto"/>
      </w:divBdr>
      <w:divsChild>
        <w:div w:id="1159272312">
          <w:marLeft w:val="0"/>
          <w:marRight w:val="0"/>
          <w:marTop w:val="0"/>
          <w:marBottom w:val="0"/>
          <w:divBdr>
            <w:top w:val="none" w:sz="0" w:space="0" w:color="auto"/>
            <w:left w:val="none" w:sz="0" w:space="0" w:color="auto"/>
            <w:bottom w:val="none" w:sz="0" w:space="0" w:color="auto"/>
            <w:right w:val="none" w:sz="0" w:space="0" w:color="auto"/>
          </w:divBdr>
          <w:divsChild>
            <w:div w:id="1315916440">
              <w:marLeft w:val="0"/>
              <w:marRight w:val="0"/>
              <w:marTop w:val="0"/>
              <w:marBottom w:val="0"/>
              <w:divBdr>
                <w:top w:val="none" w:sz="0" w:space="0" w:color="auto"/>
                <w:left w:val="none" w:sz="0" w:space="0" w:color="auto"/>
                <w:bottom w:val="none" w:sz="0" w:space="0" w:color="auto"/>
                <w:right w:val="none" w:sz="0" w:space="0" w:color="auto"/>
              </w:divBdr>
              <w:divsChild>
                <w:div w:id="707729628">
                  <w:marLeft w:val="0"/>
                  <w:marRight w:val="0"/>
                  <w:marTop w:val="0"/>
                  <w:marBottom w:val="0"/>
                  <w:divBdr>
                    <w:top w:val="none" w:sz="0" w:space="0" w:color="auto"/>
                    <w:left w:val="none" w:sz="0" w:space="0" w:color="auto"/>
                    <w:bottom w:val="none" w:sz="0" w:space="0" w:color="auto"/>
                    <w:right w:val="none" w:sz="0" w:space="0" w:color="auto"/>
                  </w:divBdr>
                  <w:divsChild>
                    <w:div w:id="2621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6365">
      <w:bodyDiv w:val="1"/>
      <w:marLeft w:val="0"/>
      <w:marRight w:val="0"/>
      <w:marTop w:val="0"/>
      <w:marBottom w:val="0"/>
      <w:divBdr>
        <w:top w:val="none" w:sz="0" w:space="0" w:color="auto"/>
        <w:left w:val="none" w:sz="0" w:space="0" w:color="auto"/>
        <w:bottom w:val="none" w:sz="0" w:space="0" w:color="auto"/>
        <w:right w:val="none" w:sz="0" w:space="0" w:color="auto"/>
      </w:divBdr>
      <w:divsChild>
        <w:div w:id="1819105115">
          <w:marLeft w:val="0"/>
          <w:marRight w:val="0"/>
          <w:marTop w:val="0"/>
          <w:marBottom w:val="0"/>
          <w:divBdr>
            <w:top w:val="none" w:sz="0" w:space="0" w:color="auto"/>
            <w:left w:val="none" w:sz="0" w:space="0" w:color="auto"/>
            <w:bottom w:val="none" w:sz="0" w:space="0" w:color="auto"/>
            <w:right w:val="none" w:sz="0" w:space="0" w:color="auto"/>
          </w:divBdr>
          <w:divsChild>
            <w:div w:id="1486239774">
              <w:marLeft w:val="0"/>
              <w:marRight w:val="0"/>
              <w:marTop w:val="0"/>
              <w:marBottom w:val="0"/>
              <w:divBdr>
                <w:top w:val="none" w:sz="0" w:space="0" w:color="auto"/>
                <w:left w:val="none" w:sz="0" w:space="0" w:color="auto"/>
                <w:bottom w:val="none" w:sz="0" w:space="0" w:color="auto"/>
                <w:right w:val="none" w:sz="0" w:space="0" w:color="auto"/>
              </w:divBdr>
              <w:divsChild>
                <w:div w:id="344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2642">
      <w:bodyDiv w:val="1"/>
      <w:marLeft w:val="0"/>
      <w:marRight w:val="0"/>
      <w:marTop w:val="0"/>
      <w:marBottom w:val="0"/>
      <w:divBdr>
        <w:top w:val="none" w:sz="0" w:space="0" w:color="auto"/>
        <w:left w:val="none" w:sz="0" w:space="0" w:color="auto"/>
        <w:bottom w:val="none" w:sz="0" w:space="0" w:color="auto"/>
        <w:right w:val="none" w:sz="0" w:space="0" w:color="auto"/>
      </w:divBdr>
      <w:divsChild>
        <w:div w:id="1531725331">
          <w:marLeft w:val="0"/>
          <w:marRight w:val="0"/>
          <w:marTop w:val="0"/>
          <w:marBottom w:val="0"/>
          <w:divBdr>
            <w:top w:val="none" w:sz="0" w:space="0" w:color="auto"/>
            <w:left w:val="none" w:sz="0" w:space="0" w:color="auto"/>
            <w:bottom w:val="none" w:sz="0" w:space="0" w:color="auto"/>
            <w:right w:val="none" w:sz="0" w:space="0" w:color="auto"/>
          </w:divBdr>
          <w:divsChild>
            <w:div w:id="661080321">
              <w:marLeft w:val="0"/>
              <w:marRight w:val="0"/>
              <w:marTop w:val="0"/>
              <w:marBottom w:val="0"/>
              <w:divBdr>
                <w:top w:val="none" w:sz="0" w:space="0" w:color="auto"/>
                <w:left w:val="none" w:sz="0" w:space="0" w:color="auto"/>
                <w:bottom w:val="none" w:sz="0" w:space="0" w:color="auto"/>
                <w:right w:val="none" w:sz="0" w:space="0" w:color="auto"/>
              </w:divBdr>
              <w:divsChild>
                <w:div w:id="123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3997">
      <w:bodyDiv w:val="1"/>
      <w:marLeft w:val="0"/>
      <w:marRight w:val="0"/>
      <w:marTop w:val="0"/>
      <w:marBottom w:val="0"/>
      <w:divBdr>
        <w:top w:val="none" w:sz="0" w:space="0" w:color="auto"/>
        <w:left w:val="none" w:sz="0" w:space="0" w:color="auto"/>
        <w:bottom w:val="none" w:sz="0" w:space="0" w:color="auto"/>
        <w:right w:val="none" w:sz="0" w:space="0" w:color="auto"/>
      </w:divBdr>
      <w:divsChild>
        <w:div w:id="1402098646">
          <w:marLeft w:val="0"/>
          <w:marRight w:val="0"/>
          <w:marTop w:val="0"/>
          <w:marBottom w:val="0"/>
          <w:divBdr>
            <w:top w:val="none" w:sz="0" w:space="0" w:color="auto"/>
            <w:left w:val="none" w:sz="0" w:space="0" w:color="auto"/>
            <w:bottom w:val="none" w:sz="0" w:space="0" w:color="auto"/>
            <w:right w:val="none" w:sz="0" w:space="0" w:color="auto"/>
          </w:divBdr>
          <w:divsChild>
            <w:div w:id="1344164115">
              <w:marLeft w:val="0"/>
              <w:marRight w:val="0"/>
              <w:marTop w:val="0"/>
              <w:marBottom w:val="0"/>
              <w:divBdr>
                <w:top w:val="none" w:sz="0" w:space="0" w:color="auto"/>
                <w:left w:val="none" w:sz="0" w:space="0" w:color="auto"/>
                <w:bottom w:val="none" w:sz="0" w:space="0" w:color="auto"/>
                <w:right w:val="none" w:sz="0" w:space="0" w:color="auto"/>
              </w:divBdr>
              <w:divsChild>
                <w:div w:id="269552593">
                  <w:marLeft w:val="0"/>
                  <w:marRight w:val="0"/>
                  <w:marTop w:val="0"/>
                  <w:marBottom w:val="0"/>
                  <w:divBdr>
                    <w:top w:val="none" w:sz="0" w:space="0" w:color="auto"/>
                    <w:left w:val="none" w:sz="0" w:space="0" w:color="auto"/>
                    <w:bottom w:val="none" w:sz="0" w:space="0" w:color="auto"/>
                    <w:right w:val="none" w:sz="0" w:space="0" w:color="auto"/>
                  </w:divBdr>
                  <w:divsChild>
                    <w:div w:id="6026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137">
      <w:bodyDiv w:val="1"/>
      <w:marLeft w:val="0"/>
      <w:marRight w:val="0"/>
      <w:marTop w:val="0"/>
      <w:marBottom w:val="0"/>
      <w:divBdr>
        <w:top w:val="none" w:sz="0" w:space="0" w:color="auto"/>
        <w:left w:val="none" w:sz="0" w:space="0" w:color="auto"/>
        <w:bottom w:val="none" w:sz="0" w:space="0" w:color="auto"/>
        <w:right w:val="none" w:sz="0" w:space="0" w:color="auto"/>
      </w:divBdr>
    </w:div>
    <w:div w:id="1704743164">
      <w:bodyDiv w:val="1"/>
      <w:marLeft w:val="0"/>
      <w:marRight w:val="0"/>
      <w:marTop w:val="0"/>
      <w:marBottom w:val="0"/>
      <w:divBdr>
        <w:top w:val="none" w:sz="0" w:space="0" w:color="auto"/>
        <w:left w:val="none" w:sz="0" w:space="0" w:color="auto"/>
        <w:bottom w:val="none" w:sz="0" w:space="0" w:color="auto"/>
        <w:right w:val="none" w:sz="0" w:space="0" w:color="auto"/>
      </w:divBdr>
      <w:divsChild>
        <w:div w:id="66537770">
          <w:marLeft w:val="0"/>
          <w:marRight w:val="0"/>
          <w:marTop w:val="0"/>
          <w:marBottom w:val="0"/>
          <w:divBdr>
            <w:top w:val="none" w:sz="0" w:space="0" w:color="auto"/>
            <w:left w:val="none" w:sz="0" w:space="0" w:color="auto"/>
            <w:bottom w:val="none" w:sz="0" w:space="0" w:color="auto"/>
            <w:right w:val="none" w:sz="0" w:space="0" w:color="auto"/>
          </w:divBdr>
          <w:divsChild>
            <w:div w:id="2058355302">
              <w:marLeft w:val="0"/>
              <w:marRight w:val="0"/>
              <w:marTop w:val="0"/>
              <w:marBottom w:val="0"/>
              <w:divBdr>
                <w:top w:val="none" w:sz="0" w:space="0" w:color="auto"/>
                <w:left w:val="none" w:sz="0" w:space="0" w:color="auto"/>
                <w:bottom w:val="none" w:sz="0" w:space="0" w:color="auto"/>
                <w:right w:val="none" w:sz="0" w:space="0" w:color="auto"/>
              </w:divBdr>
              <w:divsChild>
                <w:div w:id="1665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9194">
      <w:bodyDiv w:val="1"/>
      <w:marLeft w:val="0"/>
      <w:marRight w:val="0"/>
      <w:marTop w:val="0"/>
      <w:marBottom w:val="0"/>
      <w:divBdr>
        <w:top w:val="none" w:sz="0" w:space="0" w:color="auto"/>
        <w:left w:val="none" w:sz="0" w:space="0" w:color="auto"/>
        <w:bottom w:val="none" w:sz="0" w:space="0" w:color="auto"/>
        <w:right w:val="none" w:sz="0" w:space="0" w:color="auto"/>
      </w:divBdr>
      <w:divsChild>
        <w:div w:id="808595655">
          <w:marLeft w:val="0"/>
          <w:marRight w:val="0"/>
          <w:marTop w:val="0"/>
          <w:marBottom w:val="0"/>
          <w:divBdr>
            <w:top w:val="none" w:sz="0" w:space="0" w:color="auto"/>
            <w:left w:val="none" w:sz="0" w:space="0" w:color="auto"/>
            <w:bottom w:val="none" w:sz="0" w:space="0" w:color="auto"/>
            <w:right w:val="none" w:sz="0" w:space="0" w:color="auto"/>
          </w:divBdr>
          <w:divsChild>
            <w:div w:id="1783063674">
              <w:marLeft w:val="0"/>
              <w:marRight w:val="0"/>
              <w:marTop w:val="0"/>
              <w:marBottom w:val="0"/>
              <w:divBdr>
                <w:top w:val="none" w:sz="0" w:space="0" w:color="auto"/>
                <w:left w:val="none" w:sz="0" w:space="0" w:color="auto"/>
                <w:bottom w:val="none" w:sz="0" w:space="0" w:color="auto"/>
                <w:right w:val="none" w:sz="0" w:space="0" w:color="auto"/>
              </w:divBdr>
              <w:divsChild>
                <w:div w:id="1869566881">
                  <w:marLeft w:val="0"/>
                  <w:marRight w:val="0"/>
                  <w:marTop w:val="0"/>
                  <w:marBottom w:val="0"/>
                  <w:divBdr>
                    <w:top w:val="none" w:sz="0" w:space="0" w:color="auto"/>
                    <w:left w:val="none" w:sz="0" w:space="0" w:color="auto"/>
                    <w:bottom w:val="none" w:sz="0" w:space="0" w:color="auto"/>
                    <w:right w:val="none" w:sz="0" w:space="0" w:color="auto"/>
                  </w:divBdr>
                  <w:divsChild>
                    <w:div w:id="17614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3576">
      <w:bodyDiv w:val="1"/>
      <w:marLeft w:val="0"/>
      <w:marRight w:val="0"/>
      <w:marTop w:val="0"/>
      <w:marBottom w:val="0"/>
      <w:divBdr>
        <w:top w:val="none" w:sz="0" w:space="0" w:color="auto"/>
        <w:left w:val="none" w:sz="0" w:space="0" w:color="auto"/>
        <w:bottom w:val="none" w:sz="0" w:space="0" w:color="auto"/>
        <w:right w:val="none" w:sz="0" w:space="0" w:color="auto"/>
      </w:divBdr>
    </w:div>
    <w:div w:id="1729836027">
      <w:bodyDiv w:val="1"/>
      <w:marLeft w:val="0"/>
      <w:marRight w:val="0"/>
      <w:marTop w:val="0"/>
      <w:marBottom w:val="0"/>
      <w:divBdr>
        <w:top w:val="none" w:sz="0" w:space="0" w:color="auto"/>
        <w:left w:val="none" w:sz="0" w:space="0" w:color="auto"/>
        <w:bottom w:val="none" w:sz="0" w:space="0" w:color="auto"/>
        <w:right w:val="none" w:sz="0" w:space="0" w:color="auto"/>
      </w:divBdr>
    </w:div>
    <w:div w:id="1733655093">
      <w:bodyDiv w:val="1"/>
      <w:marLeft w:val="0"/>
      <w:marRight w:val="0"/>
      <w:marTop w:val="0"/>
      <w:marBottom w:val="0"/>
      <w:divBdr>
        <w:top w:val="none" w:sz="0" w:space="0" w:color="auto"/>
        <w:left w:val="none" w:sz="0" w:space="0" w:color="auto"/>
        <w:bottom w:val="none" w:sz="0" w:space="0" w:color="auto"/>
        <w:right w:val="none" w:sz="0" w:space="0" w:color="auto"/>
      </w:divBdr>
      <w:divsChild>
        <w:div w:id="1372070213">
          <w:marLeft w:val="0"/>
          <w:marRight w:val="0"/>
          <w:marTop w:val="0"/>
          <w:marBottom w:val="0"/>
          <w:divBdr>
            <w:top w:val="none" w:sz="0" w:space="0" w:color="auto"/>
            <w:left w:val="none" w:sz="0" w:space="0" w:color="auto"/>
            <w:bottom w:val="none" w:sz="0" w:space="0" w:color="auto"/>
            <w:right w:val="none" w:sz="0" w:space="0" w:color="auto"/>
          </w:divBdr>
          <w:divsChild>
            <w:div w:id="1392582734">
              <w:marLeft w:val="0"/>
              <w:marRight w:val="0"/>
              <w:marTop w:val="0"/>
              <w:marBottom w:val="0"/>
              <w:divBdr>
                <w:top w:val="none" w:sz="0" w:space="0" w:color="auto"/>
                <w:left w:val="none" w:sz="0" w:space="0" w:color="auto"/>
                <w:bottom w:val="none" w:sz="0" w:space="0" w:color="auto"/>
                <w:right w:val="none" w:sz="0" w:space="0" w:color="auto"/>
              </w:divBdr>
              <w:divsChild>
                <w:div w:id="2104833273">
                  <w:marLeft w:val="0"/>
                  <w:marRight w:val="0"/>
                  <w:marTop w:val="0"/>
                  <w:marBottom w:val="0"/>
                  <w:divBdr>
                    <w:top w:val="none" w:sz="0" w:space="0" w:color="auto"/>
                    <w:left w:val="none" w:sz="0" w:space="0" w:color="auto"/>
                    <w:bottom w:val="none" w:sz="0" w:space="0" w:color="auto"/>
                    <w:right w:val="none" w:sz="0" w:space="0" w:color="auto"/>
                  </w:divBdr>
                  <w:divsChild>
                    <w:div w:id="7725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2795">
      <w:bodyDiv w:val="1"/>
      <w:marLeft w:val="0"/>
      <w:marRight w:val="0"/>
      <w:marTop w:val="0"/>
      <w:marBottom w:val="0"/>
      <w:divBdr>
        <w:top w:val="none" w:sz="0" w:space="0" w:color="auto"/>
        <w:left w:val="none" w:sz="0" w:space="0" w:color="auto"/>
        <w:bottom w:val="none" w:sz="0" w:space="0" w:color="auto"/>
        <w:right w:val="none" w:sz="0" w:space="0" w:color="auto"/>
      </w:divBdr>
    </w:div>
    <w:div w:id="1780878002">
      <w:bodyDiv w:val="1"/>
      <w:marLeft w:val="0"/>
      <w:marRight w:val="0"/>
      <w:marTop w:val="0"/>
      <w:marBottom w:val="0"/>
      <w:divBdr>
        <w:top w:val="none" w:sz="0" w:space="0" w:color="auto"/>
        <w:left w:val="none" w:sz="0" w:space="0" w:color="auto"/>
        <w:bottom w:val="none" w:sz="0" w:space="0" w:color="auto"/>
        <w:right w:val="none" w:sz="0" w:space="0" w:color="auto"/>
      </w:divBdr>
      <w:divsChild>
        <w:div w:id="1845973644">
          <w:marLeft w:val="0"/>
          <w:marRight w:val="0"/>
          <w:marTop w:val="0"/>
          <w:marBottom w:val="0"/>
          <w:divBdr>
            <w:top w:val="none" w:sz="0" w:space="0" w:color="auto"/>
            <w:left w:val="none" w:sz="0" w:space="0" w:color="auto"/>
            <w:bottom w:val="none" w:sz="0" w:space="0" w:color="auto"/>
            <w:right w:val="none" w:sz="0" w:space="0" w:color="auto"/>
          </w:divBdr>
          <w:divsChild>
            <w:div w:id="201555716">
              <w:marLeft w:val="0"/>
              <w:marRight w:val="0"/>
              <w:marTop w:val="0"/>
              <w:marBottom w:val="0"/>
              <w:divBdr>
                <w:top w:val="none" w:sz="0" w:space="0" w:color="auto"/>
                <w:left w:val="none" w:sz="0" w:space="0" w:color="auto"/>
                <w:bottom w:val="none" w:sz="0" w:space="0" w:color="auto"/>
                <w:right w:val="none" w:sz="0" w:space="0" w:color="auto"/>
              </w:divBdr>
              <w:divsChild>
                <w:div w:id="148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7880">
      <w:bodyDiv w:val="1"/>
      <w:marLeft w:val="0"/>
      <w:marRight w:val="0"/>
      <w:marTop w:val="0"/>
      <w:marBottom w:val="0"/>
      <w:divBdr>
        <w:top w:val="none" w:sz="0" w:space="0" w:color="auto"/>
        <w:left w:val="none" w:sz="0" w:space="0" w:color="auto"/>
        <w:bottom w:val="none" w:sz="0" w:space="0" w:color="auto"/>
        <w:right w:val="none" w:sz="0" w:space="0" w:color="auto"/>
      </w:divBdr>
    </w:div>
    <w:div w:id="1828663763">
      <w:bodyDiv w:val="1"/>
      <w:marLeft w:val="0"/>
      <w:marRight w:val="0"/>
      <w:marTop w:val="0"/>
      <w:marBottom w:val="0"/>
      <w:divBdr>
        <w:top w:val="none" w:sz="0" w:space="0" w:color="auto"/>
        <w:left w:val="none" w:sz="0" w:space="0" w:color="auto"/>
        <w:bottom w:val="none" w:sz="0" w:space="0" w:color="auto"/>
        <w:right w:val="none" w:sz="0" w:space="0" w:color="auto"/>
      </w:divBdr>
    </w:div>
    <w:div w:id="1855267865">
      <w:bodyDiv w:val="1"/>
      <w:marLeft w:val="0"/>
      <w:marRight w:val="0"/>
      <w:marTop w:val="0"/>
      <w:marBottom w:val="0"/>
      <w:divBdr>
        <w:top w:val="none" w:sz="0" w:space="0" w:color="auto"/>
        <w:left w:val="none" w:sz="0" w:space="0" w:color="auto"/>
        <w:bottom w:val="none" w:sz="0" w:space="0" w:color="auto"/>
        <w:right w:val="none" w:sz="0" w:space="0" w:color="auto"/>
      </w:divBdr>
      <w:divsChild>
        <w:div w:id="2056275342">
          <w:marLeft w:val="0"/>
          <w:marRight w:val="0"/>
          <w:marTop w:val="0"/>
          <w:marBottom w:val="0"/>
          <w:divBdr>
            <w:top w:val="none" w:sz="0" w:space="0" w:color="auto"/>
            <w:left w:val="none" w:sz="0" w:space="0" w:color="auto"/>
            <w:bottom w:val="none" w:sz="0" w:space="0" w:color="auto"/>
            <w:right w:val="none" w:sz="0" w:space="0" w:color="auto"/>
          </w:divBdr>
          <w:divsChild>
            <w:div w:id="768618789">
              <w:marLeft w:val="0"/>
              <w:marRight w:val="0"/>
              <w:marTop w:val="0"/>
              <w:marBottom w:val="0"/>
              <w:divBdr>
                <w:top w:val="none" w:sz="0" w:space="0" w:color="auto"/>
                <w:left w:val="none" w:sz="0" w:space="0" w:color="auto"/>
                <w:bottom w:val="none" w:sz="0" w:space="0" w:color="auto"/>
                <w:right w:val="none" w:sz="0" w:space="0" w:color="auto"/>
              </w:divBdr>
              <w:divsChild>
                <w:div w:id="356582321">
                  <w:marLeft w:val="0"/>
                  <w:marRight w:val="0"/>
                  <w:marTop w:val="0"/>
                  <w:marBottom w:val="0"/>
                  <w:divBdr>
                    <w:top w:val="none" w:sz="0" w:space="0" w:color="auto"/>
                    <w:left w:val="none" w:sz="0" w:space="0" w:color="auto"/>
                    <w:bottom w:val="none" w:sz="0" w:space="0" w:color="auto"/>
                    <w:right w:val="none" w:sz="0" w:space="0" w:color="auto"/>
                  </w:divBdr>
                  <w:divsChild>
                    <w:div w:id="10923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6390">
      <w:bodyDiv w:val="1"/>
      <w:marLeft w:val="0"/>
      <w:marRight w:val="0"/>
      <w:marTop w:val="0"/>
      <w:marBottom w:val="0"/>
      <w:divBdr>
        <w:top w:val="none" w:sz="0" w:space="0" w:color="auto"/>
        <w:left w:val="none" w:sz="0" w:space="0" w:color="auto"/>
        <w:bottom w:val="none" w:sz="0" w:space="0" w:color="auto"/>
        <w:right w:val="none" w:sz="0" w:space="0" w:color="auto"/>
      </w:divBdr>
      <w:divsChild>
        <w:div w:id="526792874">
          <w:marLeft w:val="0"/>
          <w:marRight w:val="0"/>
          <w:marTop w:val="0"/>
          <w:marBottom w:val="0"/>
          <w:divBdr>
            <w:top w:val="none" w:sz="0" w:space="0" w:color="auto"/>
            <w:left w:val="none" w:sz="0" w:space="0" w:color="auto"/>
            <w:bottom w:val="none" w:sz="0" w:space="0" w:color="auto"/>
            <w:right w:val="none" w:sz="0" w:space="0" w:color="auto"/>
          </w:divBdr>
          <w:divsChild>
            <w:div w:id="791167085">
              <w:marLeft w:val="0"/>
              <w:marRight w:val="0"/>
              <w:marTop w:val="0"/>
              <w:marBottom w:val="0"/>
              <w:divBdr>
                <w:top w:val="none" w:sz="0" w:space="0" w:color="auto"/>
                <w:left w:val="none" w:sz="0" w:space="0" w:color="auto"/>
                <w:bottom w:val="none" w:sz="0" w:space="0" w:color="auto"/>
                <w:right w:val="none" w:sz="0" w:space="0" w:color="auto"/>
              </w:divBdr>
              <w:divsChild>
                <w:div w:id="10609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795">
      <w:bodyDiv w:val="1"/>
      <w:marLeft w:val="0"/>
      <w:marRight w:val="0"/>
      <w:marTop w:val="0"/>
      <w:marBottom w:val="0"/>
      <w:divBdr>
        <w:top w:val="none" w:sz="0" w:space="0" w:color="auto"/>
        <w:left w:val="none" w:sz="0" w:space="0" w:color="auto"/>
        <w:bottom w:val="none" w:sz="0" w:space="0" w:color="auto"/>
        <w:right w:val="none" w:sz="0" w:space="0" w:color="auto"/>
      </w:divBdr>
    </w:div>
    <w:div w:id="1911041346">
      <w:bodyDiv w:val="1"/>
      <w:marLeft w:val="0"/>
      <w:marRight w:val="0"/>
      <w:marTop w:val="0"/>
      <w:marBottom w:val="0"/>
      <w:divBdr>
        <w:top w:val="none" w:sz="0" w:space="0" w:color="auto"/>
        <w:left w:val="none" w:sz="0" w:space="0" w:color="auto"/>
        <w:bottom w:val="none" w:sz="0" w:space="0" w:color="auto"/>
        <w:right w:val="none" w:sz="0" w:space="0" w:color="auto"/>
      </w:divBdr>
      <w:divsChild>
        <w:div w:id="560752183">
          <w:marLeft w:val="0"/>
          <w:marRight w:val="0"/>
          <w:marTop w:val="0"/>
          <w:marBottom w:val="0"/>
          <w:divBdr>
            <w:top w:val="none" w:sz="0" w:space="0" w:color="auto"/>
            <w:left w:val="none" w:sz="0" w:space="0" w:color="auto"/>
            <w:bottom w:val="none" w:sz="0" w:space="0" w:color="auto"/>
            <w:right w:val="none" w:sz="0" w:space="0" w:color="auto"/>
          </w:divBdr>
          <w:divsChild>
            <w:div w:id="184901072">
              <w:marLeft w:val="0"/>
              <w:marRight w:val="0"/>
              <w:marTop w:val="0"/>
              <w:marBottom w:val="0"/>
              <w:divBdr>
                <w:top w:val="none" w:sz="0" w:space="0" w:color="auto"/>
                <w:left w:val="none" w:sz="0" w:space="0" w:color="auto"/>
                <w:bottom w:val="none" w:sz="0" w:space="0" w:color="auto"/>
                <w:right w:val="none" w:sz="0" w:space="0" w:color="auto"/>
              </w:divBdr>
              <w:divsChild>
                <w:div w:id="120153265">
                  <w:marLeft w:val="0"/>
                  <w:marRight w:val="0"/>
                  <w:marTop w:val="0"/>
                  <w:marBottom w:val="0"/>
                  <w:divBdr>
                    <w:top w:val="none" w:sz="0" w:space="0" w:color="auto"/>
                    <w:left w:val="none" w:sz="0" w:space="0" w:color="auto"/>
                    <w:bottom w:val="none" w:sz="0" w:space="0" w:color="auto"/>
                    <w:right w:val="none" w:sz="0" w:space="0" w:color="auto"/>
                  </w:divBdr>
                  <w:divsChild>
                    <w:div w:id="14082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0818">
      <w:bodyDiv w:val="1"/>
      <w:marLeft w:val="0"/>
      <w:marRight w:val="0"/>
      <w:marTop w:val="0"/>
      <w:marBottom w:val="0"/>
      <w:divBdr>
        <w:top w:val="none" w:sz="0" w:space="0" w:color="auto"/>
        <w:left w:val="none" w:sz="0" w:space="0" w:color="auto"/>
        <w:bottom w:val="none" w:sz="0" w:space="0" w:color="auto"/>
        <w:right w:val="none" w:sz="0" w:space="0" w:color="auto"/>
      </w:divBdr>
      <w:divsChild>
        <w:div w:id="465972840">
          <w:marLeft w:val="0"/>
          <w:marRight w:val="0"/>
          <w:marTop w:val="0"/>
          <w:marBottom w:val="0"/>
          <w:divBdr>
            <w:top w:val="none" w:sz="0" w:space="0" w:color="auto"/>
            <w:left w:val="none" w:sz="0" w:space="0" w:color="auto"/>
            <w:bottom w:val="none" w:sz="0" w:space="0" w:color="auto"/>
            <w:right w:val="none" w:sz="0" w:space="0" w:color="auto"/>
          </w:divBdr>
          <w:divsChild>
            <w:div w:id="1755085046">
              <w:marLeft w:val="0"/>
              <w:marRight w:val="0"/>
              <w:marTop w:val="0"/>
              <w:marBottom w:val="0"/>
              <w:divBdr>
                <w:top w:val="none" w:sz="0" w:space="0" w:color="auto"/>
                <w:left w:val="none" w:sz="0" w:space="0" w:color="auto"/>
                <w:bottom w:val="none" w:sz="0" w:space="0" w:color="auto"/>
                <w:right w:val="none" w:sz="0" w:space="0" w:color="auto"/>
              </w:divBdr>
              <w:divsChild>
                <w:div w:id="912275963">
                  <w:marLeft w:val="0"/>
                  <w:marRight w:val="0"/>
                  <w:marTop w:val="0"/>
                  <w:marBottom w:val="0"/>
                  <w:divBdr>
                    <w:top w:val="none" w:sz="0" w:space="0" w:color="auto"/>
                    <w:left w:val="none" w:sz="0" w:space="0" w:color="auto"/>
                    <w:bottom w:val="none" w:sz="0" w:space="0" w:color="auto"/>
                    <w:right w:val="none" w:sz="0" w:space="0" w:color="auto"/>
                  </w:divBdr>
                  <w:divsChild>
                    <w:div w:id="8475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9349">
      <w:bodyDiv w:val="1"/>
      <w:marLeft w:val="0"/>
      <w:marRight w:val="0"/>
      <w:marTop w:val="0"/>
      <w:marBottom w:val="0"/>
      <w:divBdr>
        <w:top w:val="none" w:sz="0" w:space="0" w:color="auto"/>
        <w:left w:val="none" w:sz="0" w:space="0" w:color="auto"/>
        <w:bottom w:val="none" w:sz="0" w:space="0" w:color="auto"/>
        <w:right w:val="none" w:sz="0" w:space="0" w:color="auto"/>
      </w:divBdr>
      <w:divsChild>
        <w:div w:id="1972009502">
          <w:marLeft w:val="0"/>
          <w:marRight w:val="0"/>
          <w:marTop w:val="0"/>
          <w:marBottom w:val="0"/>
          <w:divBdr>
            <w:top w:val="none" w:sz="0" w:space="0" w:color="auto"/>
            <w:left w:val="none" w:sz="0" w:space="0" w:color="auto"/>
            <w:bottom w:val="none" w:sz="0" w:space="0" w:color="auto"/>
            <w:right w:val="none" w:sz="0" w:space="0" w:color="auto"/>
          </w:divBdr>
          <w:divsChild>
            <w:div w:id="279336919">
              <w:marLeft w:val="0"/>
              <w:marRight w:val="0"/>
              <w:marTop w:val="0"/>
              <w:marBottom w:val="0"/>
              <w:divBdr>
                <w:top w:val="none" w:sz="0" w:space="0" w:color="auto"/>
                <w:left w:val="none" w:sz="0" w:space="0" w:color="auto"/>
                <w:bottom w:val="none" w:sz="0" w:space="0" w:color="auto"/>
                <w:right w:val="none" w:sz="0" w:space="0" w:color="auto"/>
              </w:divBdr>
              <w:divsChild>
                <w:div w:id="109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1471">
      <w:bodyDiv w:val="1"/>
      <w:marLeft w:val="0"/>
      <w:marRight w:val="0"/>
      <w:marTop w:val="0"/>
      <w:marBottom w:val="0"/>
      <w:divBdr>
        <w:top w:val="none" w:sz="0" w:space="0" w:color="auto"/>
        <w:left w:val="none" w:sz="0" w:space="0" w:color="auto"/>
        <w:bottom w:val="none" w:sz="0" w:space="0" w:color="auto"/>
        <w:right w:val="none" w:sz="0" w:space="0" w:color="auto"/>
      </w:divBdr>
    </w:div>
    <w:div w:id="2010136320">
      <w:bodyDiv w:val="1"/>
      <w:marLeft w:val="0"/>
      <w:marRight w:val="0"/>
      <w:marTop w:val="0"/>
      <w:marBottom w:val="0"/>
      <w:divBdr>
        <w:top w:val="none" w:sz="0" w:space="0" w:color="auto"/>
        <w:left w:val="none" w:sz="0" w:space="0" w:color="auto"/>
        <w:bottom w:val="none" w:sz="0" w:space="0" w:color="auto"/>
        <w:right w:val="none" w:sz="0" w:space="0" w:color="auto"/>
      </w:divBdr>
    </w:div>
    <w:div w:id="2037929455">
      <w:bodyDiv w:val="1"/>
      <w:marLeft w:val="0"/>
      <w:marRight w:val="0"/>
      <w:marTop w:val="0"/>
      <w:marBottom w:val="0"/>
      <w:divBdr>
        <w:top w:val="none" w:sz="0" w:space="0" w:color="auto"/>
        <w:left w:val="none" w:sz="0" w:space="0" w:color="auto"/>
        <w:bottom w:val="none" w:sz="0" w:space="0" w:color="auto"/>
        <w:right w:val="none" w:sz="0" w:space="0" w:color="auto"/>
      </w:divBdr>
      <w:divsChild>
        <w:div w:id="2090349071">
          <w:marLeft w:val="0"/>
          <w:marRight w:val="0"/>
          <w:marTop w:val="0"/>
          <w:marBottom w:val="0"/>
          <w:divBdr>
            <w:top w:val="none" w:sz="0" w:space="0" w:color="auto"/>
            <w:left w:val="none" w:sz="0" w:space="0" w:color="auto"/>
            <w:bottom w:val="none" w:sz="0" w:space="0" w:color="auto"/>
            <w:right w:val="none" w:sz="0" w:space="0" w:color="auto"/>
          </w:divBdr>
          <w:divsChild>
            <w:div w:id="444886053">
              <w:marLeft w:val="0"/>
              <w:marRight w:val="0"/>
              <w:marTop w:val="0"/>
              <w:marBottom w:val="0"/>
              <w:divBdr>
                <w:top w:val="none" w:sz="0" w:space="0" w:color="auto"/>
                <w:left w:val="none" w:sz="0" w:space="0" w:color="auto"/>
                <w:bottom w:val="none" w:sz="0" w:space="0" w:color="auto"/>
                <w:right w:val="none" w:sz="0" w:space="0" w:color="auto"/>
              </w:divBdr>
              <w:divsChild>
                <w:div w:id="1006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2580">
      <w:bodyDiv w:val="1"/>
      <w:marLeft w:val="0"/>
      <w:marRight w:val="0"/>
      <w:marTop w:val="0"/>
      <w:marBottom w:val="0"/>
      <w:divBdr>
        <w:top w:val="none" w:sz="0" w:space="0" w:color="auto"/>
        <w:left w:val="none" w:sz="0" w:space="0" w:color="auto"/>
        <w:bottom w:val="none" w:sz="0" w:space="0" w:color="auto"/>
        <w:right w:val="none" w:sz="0" w:space="0" w:color="auto"/>
      </w:divBdr>
      <w:divsChild>
        <w:div w:id="2057468940">
          <w:marLeft w:val="0"/>
          <w:marRight w:val="0"/>
          <w:marTop w:val="0"/>
          <w:marBottom w:val="0"/>
          <w:divBdr>
            <w:top w:val="none" w:sz="0" w:space="0" w:color="auto"/>
            <w:left w:val="none" w:sz="0" w:space="0" w:color="auto"/>
            <w:bottom w:val="none" w:sz="0" w:space="0" w:color="auto"/>
            <w:right w:val="none" w:sz="0" w:space="0" w:color="auto"/>
          </w:divBdr>
          <w:divsChild>
            <w:div w:id="295843914">
              <w:marLeft w:val="0"/>
              <w:marRight w:val="0"/>
              <w:marTop w:val="0"/>
              <w:marBottom w:val="0"/>
              <w:divBdr>
                <w:top w:val="none" w:sz="0" w:space="0" w:color="auto"/>
                <w:left w:val="none" w:sz="0" w:space="0" w:color="auto"/>
                <w:bottom w:val="none" w:sz="0" w:space="0" w:color="auto"/>
                <w:right w:val="none" w:sz="0" w:space="0" w:color="auto"/>
              </w:divBdr>
              <w:divsChild>
                <w:div w:id="1319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493">
      <w:bodyDiv w:val="1"/>
      <w:marLeft w:val="0"/>
      <w:marRight w:val="0"/>
      <w:marTop w:val="0"/>
      <w:marBottom w:val="0"/>
      <w:divBdr>
        <w:top w:val="none" w:sz="0" w:space="0" w:color="auto"/>
        <w:left w:val="none" w:sz="0" w:space="0" w:color="auto"/>
        <w:bottom w:val="none" w:sz="0" w:space="0" w:color="auto"/>
        <w:right w:val="none" w:sz="0" w:space="0" w:color="auto"/>
      </w:divBdr>
    </w:div>
    <w:div w:id="2095859835">
      <w:bodyDiv w:val="1"/>
      <w:marLeft w:val="0"/>
      <w:marRight w:val="0"/>
      <w:marTop w:val="0"/>
      <w:marBottom w:val="0"/>
      <w:divBdr>
        <w:top w:val="none" w:sz="0" w:space="0" w:color="auto"/>
        <w:left w:val="none" w:sz="0" w:space="0" w:color="auto"/>
        <w:bottom w:val="none" w:sz="0" w:space="0" w:color="auto"/>
        <w:right w:val="none" w:sz="0" w:space="0" w:color="auto"/>
      </w:divBdr>
      <w:divsChild>
        <w:div w:id="335228838">
          <w:marLeft w:val="0"/>
          <w:marRight w:val="0"/>
          <w:marTop w:val="0"/>
          <w:marBottom w:val="0"/>
          <w:divBdr>
            <w:top w:val="none" w:sz="0" w:space="0" w:color="auto"/>
            <w:left w:val="none" w:sz="0" w:space="0" w:color="auto"/>
            <w:bottom w:val="none" w:sz="0" w:space="0" w:color="auto"/>
            <w:right w:val="none" w:sz="0" w:space="0" w:color="auto"/>
          </w:divBdr>
          <w:divsChild>
            <w:div w:id="744646056">
              <w:marLeft w:val="0"/>
              <w:marRight w:val="0"/>
              <w:marTop w:val="0"/>
              <w:marBottom w:val="0"/>
              <w:divBdr>
                <w:top w:val="none" w:sz="0" w:space="0" w:color="auto"/>
                <w:left w:val="none" w:sz="0" w:space="0" w:color="auto"/>
                <w:bottom w:val="none" w:sz="0" w:space="0" w:color="auto"/>
                <w:right w:val="none" w:sz="0" w:space="0" w:color="auto"/>
              </w:divBdr>
              <w:divsChild>
                <w:div w:id="1479565370">
                  <w:marLeft w:val="0"/>
                  <w:marRight w:val="0"/>
                  <w:marTop w:val="0"/>
                  <w:marBottom w:val="0"/>
                  <w:divBdr>
                    <w:top w:val="none" w:sz="0" w:space="0" w:color="auto"/>
                    <w:left w:val="none" w:sz="0" w:space="0" w:color="auto"/>
                    <w:bottom w:val="none" w:sz="0" w:space="0" w:color="auto"/>
                    <w:right w:val="none" w:sz="0" w:space="0" w:color="auto"/>
                  </w:divBdr>
                  <w:divsChild>
                    <w:div w:id="3439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0674">
      <w:bodyDiv w:val="1"/>
      <w:marLeft w:val="0"/>
      <w:marRight w:val="0"/>
      <w:marTop w:val="0"/>
      <w:marBottom w:val="0"/>
      <w:divBdr>
        <w:top w:val="none" w:sz="0" w:space="0" w:color="auto"/>
        <w:left w:val="none" w:sz="0" w:space="0" w:color="auto"/>
        <w:bottom w:val="none" w:sz="0" w:space="0" w:color="auto"/>
        <w:right w:val="none" w:sz="0" w:space="0" w:color="auto"/>
      </w:divBdr>
      <w:divsChild>
        <w:div w:id="1309825013">
          <w:marLeft w:val="0"/>
          <w:marRight w:val="0"/>
          <w:marTop w:val="0"/>
          <w:marBottom w:val="0"/>
          <w:divBdr>
            <w:top w:val="none" w:sz="0" w:space="0" w:color="auto"/>
            <w:left w:val="none" w:sz="0" w:space="0" w:color="auto"/>
            <w:bottom w:val="none" w:sz="0" w:space="0" w:color="auto"/>
            <w:right w:val="none" w:sz="0" w:space="0" w:color="auto"/>
          </w:divBdr>
          <w:divsChild>
            <w:div w:id="396787426">
              <w:marLeft w:val="0"/>
              <w:marRight w:val="0"/>
              <w:marTop w:val="0"/>
              <w:marBottom w:val="0"/>
              <w:divBdr>
                <w:top w:val="none" w:sz="0" w:space="0" w:color="auto"/>
                <w:left w:val="none" w:sz="0" w:space="0" w:color="auto"/>
                <w:bottom w:val="none" w:sz="0" w:space="0" w:color="auto"/>
                <w:right w:val="none" w:sz="0" w:space="0" w:color="auto"/>
              </w:divBdr>
              <w:divsChild>
                <w:div w:id="145048665">
                  <w:marLeft w:val="0"/>
                  <w:marRight w:val="0"/>
                  <w:marTop w:val="0"/>
                  <w:marBottom w:val="0"/>
                  <w:divBdr>
                    <w:top w:val="none" w:sz="0" w:space="0" w:color="auto"/>
                    <w:left w:val="none" w:sz="0" w:space="0" w:color="auto"/>
                    <w:bottom w:val="none" w:sz="0" w:space="0" w:color="auto"/>
                    <w:right w:val="none" w:sz="0" w:space="0" w:color="auto"/>
                  </w:divBdr>
                  <w:divsChild>
                    <w:div w:id="1443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2692">
      <w:bodyDiv w:val="1"/>
      <w:marLeft w:val="0"/>
      <w:marRight w:val="0"/>
      <w:marTop w:val="0"/>
      <w:marBottom w:val="0"/>
      <w:divBdr>
        <w:top w:val="none" w:sz="0" w:space="0" w:color="auto"/>
        <w:left w:val="none" w:sz="0" w:space="0" w:color="auto"/>
        <w:bottom w:val="none" w:sz="0" w:space="0" w:color="auto"/>
        <w:right w:val="none" w:sz="0" w:space="0" w:color="auto"/>
      </w:divBdr>
      <w:divsChild>
        <w:div w:id="1934126064">
          <w:marLeft w:val="0"/>
          <w:marRight w:val="0"/>
          <w:marTop w:val="0"/>
          <w:marBottom w:val="0"/>
          <w:divBdr>
            <w:top w:val="none" w:sz="0" w:space="0" w:color="auto"/>
            <w:left w:val="none" w:sz="0" w:space="0" w:color="auto"/>
            <w:bottom w:val="none" w:sz="0" w:space="0" w:color="auto"/>
            <w:right w:val="none" w:sz="0" w:space="0" w:color="auto"/>
          </w:divBdr>
          <w:divsChild>
            <w:div w:id="15469455">
              <w:marLeft w:val="0"/>
              <w:marRight w:val="0"/>
              <w:marTop w:val="0"/>
              <w:marBottom w:val="0"/>
              <w:divBdr>
                <w:top w:val="none" w:sz="0" w:space="0" w:color="auto"/>
                <w:left w:val="none" w:sz="0" w:space="0" w:color="auto"/>
                <w:bottom w:val="none" w:sz="0" w:space="0" w:color="auto"/>
                <w:right w:val="none" w:sz="0" w:space="0" w:color="auto"/>
              </w:divBdr>
              <w:divsChild>
                <w:div w:id="9063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docs/medidas/rodeo_se_01_ing.pdf" TargetMode="External"/><Relationship Id="rId13" Type="http://schemas.openxmlformats.org/officeDocument/2006/relationships/hyperlink" Target="https://www.corteidh.or.cr/docs/medidas/miskitu_se_05.pdf" TargetMode="External"/><Relationship Id="rId18" Type="http://schemas.openxmlformats.org/officeDocument/2006/relationships/hyperlink" Target="https://www.corteidh.or.cr/docs/medidas/barrios_se_03.pdf" TargetMode="External"/><Relationship Id="rId26" Type="http://schemas.openxmlformats.org/officeDocument/2006/relationships/hyperlink" Target="https://www.oas.org/en/iachr/reports/pdfs/defensores-eng-2017.pdf" TargetMode="External"/><Relationship Id="rId3" Type="http://schemas.openxmlformats.org/officeDocument/2006/relationships/hyperlink" Target="https://www.corteidh.or.cr/docs/medidas/rodeo_se_01_ing.pdf" TargetMode="External"/><Relationship Id="rId21" Type="http://schemas.openxmlformats.org/officeDocument/2006/relationships/hyperlink" Target="https://www.oas.org/es/CIDH/jsForm/?File=/es/cidh/prensa/comunicados/2021/354.asp" TargetMode="External"/><Relationship Id="rId7" Type="http://schemas.openxmlformats.org/officeDocument/2006/relationships/hyperlink" Target="https://www.corteidh.or.cr/docs/medidas/sala_se_01.pdf" TargetMode="External"/><Relationship Id="rId12" Type="http://schemas.openxmlformats.org/officeDocument/2006/relationships/hyperlink" Target="https://www.corteidh.or.cr/docs/medidas/uzcategui_se_04_ing.pdf" TargetMode="External"/><Relationship Id="rId17" Type="http://schemas.openxmlformats.org/officeDocument/2006/relationships/hyperlink" Target="https://www.corteidh.or.cr/docs/medidas/james_se_06.pdf" TargetMode="External"/><Relationship Id="rId25" Type="http://schemas.openxmlformats.org/officeDocument/2006/relationships/hyperlink" Target="https://www.oas.org/en/iachr/reports/pdfs/defensores-eng-2017.pdf" TargetMode="External"/><Relationship Id="rId2" Type="http://schemas.openxmlformats.org/officeDocument/2006/relationships/hyperlink" Target="https://www.corteidh.or.cr/docs/medidas/carpio_se_14.pdf" TargetMode="External"/><Relationship Id="rId16" Type="http://schemas.openxmlformats.org/officeDocument/2006/relationships/hyperlink" Target="http://www.oas.org/es/cidh/decisiones/mc/2021/res_37-21_mc_96-21_ni_es.pdf" TargetMode="External"/><Relationship Id="rId20" Type="http://schemas.openxmlformats.org/officeDocument/2006/relationships/hyperlink" Target="http://www.oas.org/es/CIDH/jsForm/?File=/es/cidh/prensa/comunicados/2022/109.asp" TargetMode="External"/><Relationship Id="rId1" Type="http://schemas.openxmlformats.org/officeDocument/2006/relationships/hyperlink" Target="https://corteidh.or.cr/docs/medidas/penitenciarioregion_se_01_ing.pdf" TargetMode="External"/><Relationship Id="rId6" Type="http://schemas.openxmlformats.org/officeDocument/2006/relationships/hyperlink" Target="https://www.corteidh.or.cr/docs/medidas/sala_se_01.pdf" TargetMode="External"/><Relationship Id="rId11" Type="http://schemas.openxmlformats.org/officeDocument/2006/relationships/hyperlink" Target="https://www.corteidh.or.cr/docs/medidas/elnacional_se_02.pdf" TargetMode="External"/><Relationship Id="rId24" Type="http://schemas.openxmlformats.org/officeDocument/2006/relationships/hyperlink" Target="https://www.oas.org/es/cidh/informes/pdfs/DefensoresColombia.pdf" TargetMode="External"/><Relationship Id="rId5" Type="http://schemas.openxmlformats.org/officeDocument/2006/relationships/hyperlink" Target="https://www.corteidh.or.cr/docs/medidas/fernandez_se_02.pdf" TargetMode="External"/><Relationship Id="rId15" Type="http://schemas.openxmlformats.org/officeDocument/2006/relationships/hyperlink" Target="http://www.oas.org/es/cidh/decisiones/pdf/2015/mc455-13-es.pdf" TargetMode="External"/><Relationship Id="rId23" Type="http://schemas.openxmlformats.org/officeDocument/2006/relationships/hyperlink" Target="https://www.oas.org/es/cidh/informes/pdfs/DefensoresColombia.pdf" TargetMode="External"/><Relationship Id="rId10" Type="http://schemas.openxmlformats.org/officeDocument/2006/relationships/hyperlink" Target="https://www.corteidh.or.cr/docs/medidas/rodeo_se_01_ing.pdf" TargetMode="External"/><Relationship Id="rId19" Type="http://schemas.openxmlformats.org/officeDocument/2006/relationships/hyperlink" Target="https://www.oas.org/en/iachr/jsForm/?File=/en/iachr/media_center/preleases/2021/013.asp" TargetMode="External"/><Relationship Id="rId4" Type="http://schemas.openxmlformats.org/officeDocument/2006/relationships/hyperlink" Target="https://www.corteidh.or.cr/docs/medidas/bamaca_se_11.pdf" TargetMode="External"/><Relationship Id="rId9" Type="http://schemas.openxmlformats.org/officeDocument/2006/relationships/hyperlink" Target="https://www.corteidh.or.cr/docs/medidas/placido_se_01.pdf" TargetMode="External"/><Relationship Id="rId14" Type="http://schemas.openxmlformats.org/officeDocument/2006/relationships/hyperlink" Target="http://www.corteidh.or.cr/docs/medidas/febem_se_03.pdf" TargetMode="External"/><Relationship Id="rId22" Type="http://schemas.openxmlformats.org/officeDocument/2006/relationships/hyperlink" Target="http://www.oas.org/es/CIDH/jsForm/?File=/es/cidh/prensa/comunicados/2021/354.asp" TargetMode="External"/><Relationship Id="rId27" Type="http://schemas.openxmlformats.org/officeDocument/2006/relationships/hyperlink" Target="https://www.oas.org/en/iachr/reports/pdfs/defensores-eng-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63C676A2FACE84BAE7BECAC50D5A1BD" ma:contentTypeVersion="10" ma:contentTypeDescription="Crie um novo documento." ma:contentTypeScope="" ma:versionID="c00eceba3e5b8442d612470be2c61fa2">
  <xsd:schema xmlns:xsd="http://www.w3.org/2001/XMLSchema" xmlns:xs="http://www.w3.org/2001/XMLSchema" xmlns:p="http://schemas.microsoft.com/office/2006/metadata/properties" xmlns:ns2="6c7aef16-e674-44f1-9e83-3b3139416bea" targetNamespace="http://schemas.microsoft.com/office/2006/metadata/properties" ma:root="true" ma:fieldsID="9039610823bf9ff5ceb0c5c98ffbc7bf" ns2:_="">
    <xsd:import namespace="6c7aef16-e674-44f1-9e83-3b3139416b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ef16-e674-44f1-9e83-3b313941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935EB-E8D3-4525-A1D3-500019E35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BC661-1557-416E-94B0-F7BF3278368A}">
  <ds:schemaRefs>
    <ds:schemaRef ds:uri="http://schemas.openxmlformats.org/officeDocument/2006/bibliography"/>
  </ds:schemaRefs>
</ds:datastoreItem>
</file>

<file path=customXml/itemProps3.xml><?xml version="1.0" encoding="utf-8"?>
<ds:datastoreItem xmlns:ds="http://schemas.openxmlformats.org/officeDocument/2006/customXml" ds:itemID="{C8815507-2F6C-4F7E-A971-0FAF4E3C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ef16-e674-44f1-9e83-3b31394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29FFF-6669-4522-B835-9832BC79B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4928</Words>
  <Characters>28094</Characters>
  <Application>Microsoft Office Word</Application>
  <DocSecurity>0</DocSecurity>
  <Lines>234</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Cristina Zapata</cp:lastModifiedBy>
  <cp:revision>21</cp:revision>
  <dcterms:created xsi:type="dcterms:W3CDTF">2023-04-23T20:28:00Z</dcterms:created>
  <dcterms:modified xsi:type="dcterms:W3CDTF">2023-05-04T13:34:00Z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0x010100963C676A2FACE84BAE7BECAC50D5A1BD</vt:lpwstr>
  </property>
</Properties>
</file>