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E1D23" w14:textId="77777777" w:rsidR="00E10040" w:rsidRPr="00CB26E5" w:rsidRDefault="00E10040" w:rsidP="00E10040">
      <w:pPr>
        <w:jc w:val="both"/>
        <w:rPr>
          <w:rFonts w:ascii="Cambria" w:hAnsi="Cambria" w:cs="Univers"/>
          <w:b/>
          <w:bCs/>
          <w:sz w:val="22"/>
          <w:szCs w:val="22"/>
        </w:rPr>
      </w:pPr>
      <w:r w:rsidRPr="00CB26E5">
        <w:rPr>
          <w:rFonts w:ascii="Cambria" w:hAnsi="Cambria"/>
          <w:noProof/>
          <w:sz w:val="22"/>
          <w:szCs w:val="22"/>
        </w:rPr>
        <mc:AlternateContent>
          <mc:Choice Requires="wps">
            <w:drawing>
              <wp:anchor distT="0" distB="0" distL="114300" distR="114300" simplePos="0" relativeHeight="251659264" behindDoc="0" locked="0" layoutInCell="1" allowOverlap="1" wp14:anchorId="54B79C7D" wp14:editId="1921302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C54AA"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" fillcolor="#67ae3c" stroked="f" strokeweight="1pt"/>
            </w:pict>
          </mc:Fallback>
        </mc:AlternateContent>
      </w:r>
      <w:r w:rsidRPr="00CB26E5">
        <w:rPr>
          <w:rFonts w:ascii="Cambria" w:hAnsi="Cambria"/>
          <w:noProof/>
          <w:sz w:val="22"/>
          <w:szCs w:val="22"/>
        </w:rPr>
        <mc:AlternateContent>
          <mc:Choice Requires="wps">
            <w:drawing>
              <wp:anchor distT="0" distB="0" distL="114300" distR="114300" simplePos="0" relativeHeight="251663360" behindDoc="0" locked="0" layoutInCell="1" allowOverlap="1" wp14:anchorId="1D33B837" wp14:editId="642EE08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700BA6" w14:textId="6AADB6FE" w:rsidR="00E10040" w:rsidRDefault="00E10040" w:rsidP="00E10040">
                            <w:r>
                              <w:rPr>
                                <w:noProof/>
                              </w:rPr>
                              <w:drawing>
                                <wp:inline distT="0" distB="0" distL="0" distR="0" wp14:anchorId="4DF85E62" wp14:editId="1C46F6B0">
                                  <wp:extent cx="2647666" cy="509675"/>
                                  <wp:effectExtent l="0" t="0" r="635"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647666" cy="50967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3B837"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5B700BA6" w14:textId="6AADB6FE" w:rsidR="00E10040" w:rsidRDefault="00E10040" w:rsidP="00E10040">
                      <w:r>
                        <w:rPr>
                          <w:noProof/>
                        </w:rPr>
                        <w:drawing>
                          <wp:inline distT="0" distB="0" distL="0" distR="0" wp14:anchorId="4DF85E62" wp14:editId="1C46F6B0">
                            <wp:extent cx="2647666" cy="509675"/>
                            <wp:effectExtent l="0" t="0" r="635"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647666" cy="509675"/>
                                    </a:xfrm>
                                    <a:prstGeom prst="rect">
                                      <a:avLst/>
                                    </a:prstGeom>
                                    <a:noFill/>
                                    <a:ln>
                                      <a:noFill/>
                                    </a:ln>
                                  </pic:spPr>
                                </pic:pic>
                              </a:graphicData>
                            </a:graphic>
                          </wp:inline>
                        </w:drawing>
                      </w:r>
                      <w:r>
                        <w:tab/>
                        <w:t xml:space="preserve"> </w:t>
                      </w:r>
                    </w:p>
                  </w:txbxContent>
                </v:textbox>
              </v:shape>
            </w:pict>
          </mc:Fallback>
        </mc:AlternateContent>
      </w:r>
      <w:r w:rsidRPr="00CB26E5">
        <w:rPr>
          <w:rFonts w:ascii="Cambria" w:hAnsi="Cambria" w:cs="Univers"/>
          <w:b/>
          <w:bCs/>
          <w:sz w:val="22"/>
          <w:szCs w:val="22"/>
        </w:rPr>
        <w:t xml:space="preserve"> </w:t>
      </w:r>
    </w:p>
    <w:p w14:paraId="568095CA" w14:textId="77777777" w:rsidR="00E10040" w:rsidRPr="00CB26E5" w:rsidRDefault="00E10040" w:rsidP="00E10040">
      <w:pPr>
        <w:tabs>
          <w:tab w:val="center" w:pos="5400"/>
        </w:tabs>
        <w:suppressAutoHyphens/>
        <w:jc w:val="both"/>
        <w:rPr>
          <w:rFonts w:ascii="Cambria" w:hAnsi="Cambria"/>
          <w:sz w:val="22"/>
          <w:szCs w:val="22"/>
        </w:rPr>
      </w:pPr>
    </w:p>
    <w:p w14:paraId="1DFF4A90" w14:textId="77777777" w:rsidR="00E10040" w:rsidRPr="00CB26E5" w:rsidRDefault="00E10040" w:rsidP="00E10040">
      <w:pPr>
        <w:tabs>
          <w:tab w:val="center" w:pos="5400"/>
        </w:tabs>
        <w:suppressAutoHyphens/>
        <w:jc w:val="both"/>
        <w:rPr>
          <w:rFonts w:ascii="Cambria" w:hAnsi="Cambria"/>
          <w:sz w:val="22"/>
          <w:szCs w:val="22"/>
        </w:rPr>
      </w:pPr>
    </w:p>
    <w:p w14:paraId="65DC4A88" w14:textId="77777777" w:rsidR="00E10040" w:rsidRPr="00CB26E5" w:rsidRDefault="00E10040" w:rsidP="00E10040">
      <w:pPr>
        <w:tabs>
          <w:tab w:val="center" w:pos="5400"/>
        </w:tabs>
        <w:suppressAutoHyphens/>
        <w:rPr>
          <w:rFonts w:ascii="Cambria" w:hAnsi="Cambria"/>
          <w:sz w:val="22"/>
          <w:szCs w:val="22"/>
        </w:rPr>
      </w:pPr>
    </w:p>
    <w:p w14:paraId="4F24238A" w14:textId="77777777" w:rsidR="00E10040" w:rsidRPr="00CB26E5" w:rsidRDefault="00E10040" w:rsidP="00E10040">
      <w:pPr>
        <w:tabs>
          <w:tab w:val="center" w:pos="5400"/>
        </w:tabs>
        <w:suppressAutoHyphens/>
        <w:rPr>
          <w:rFonts w:ascii="Cambria" w:hAnsi="Cambria"/>
          <w:sz w:val="22"/>
          <w:szCs w:val="22"/>
        </w:rPr>
      </w:pPr>
    </w:p>
    <w:p w14:paraId="387440B2" w14:textId="77777777" w:rsidR="00E10040" w:rsidRPr="00CB26E5" w:rsidRDefault="00E10040" w:rsidP="00E10040">
      <w:pPr>
        <w:tabs>
          <w:tab w:val="center" w:pos="5400"/>
        </w:tabs>
        <w:suppressAutoHyphens/>
        <w:rPr>
          <w:rFonts w:ascii="Cambria" w:hAnsi="Cambria"/>
          <w:sz w:val="22"/>
          <w:szCs w:val="22"/>
        </w:rPr>
      </w:pPr>
    </w:p>
    <w:p w14:paraId="5EE2C527" w14:textId="77777777" w:rsidR="00E10040" w:rsidRPr="00CB26E5" w:rsidRDefault="00E10040" w:rsidP="00E10040">
      <w:pPr>
        <w:tabs>
          <w:tab w:val="center" w:pos="5400"/>
        </w:tabs>
        <w:suppressAutoHyphens/>
        <w:jc w:val="center"/>
        <w:rPr>
          <w:rFonts w:ascii="Cambria" w:hAnsi="Cambria"/>
          <w:sz w:val="22"/>
          <w:szCs w:val="22"/>
        </w:rPr>
      </w:pPr>
    </w:p>
    <w:p w14:paraId="3CB256DD" w14:textId="77777777" w:rsidR="00E10040" w:rsidRPr="00CB26E5" w:rsidRDefault="00E10040" w:rsidP="00E10040">
      <w:pPr>
        <w:tabs>
          <w:tab w:val="center" w:pos="5400"/>
        </w:tabs>
        <w:suppressAutoHyphens/>
        <w:jc w:val="center"/>
        <w:rPr>
          <w:rFonts w:ascii="Cambria" w:hAnsi="Cambria"/>
          <w:sz w:val="22"/>
          <w:szCs w:val="22"/>
        </w:rPr>
      </w:pPr>
    </w:p>
    <w:p w14:paraId="20BB3321" w14:textId="77777777" w:rsidR="00E10040" w:rsidRPr="00CB26E5" w:rsidRDefault="00E10040" w:rsidP="00E10040">
      <w:pPr>
        <w:tabs>
          <w:tab w:val="center" w:pos="5400"/>
        </w:tabs>
        <w:suppressAutoHyphens/>
        <w:jc w:val="center"/>
        <w:rPr>
          <w:rFonts w:ascii="Cambria" w:hAnsi="Cambria"/>
          <w:sz w:val="22"/>
          <w:szCs w:val="22"/>
        </w:rPr>
      </w:pPr>
    </w:p>
    <w:p w14:paraId="48A54078" w14:textId="77777777" w:rsidR="00E10040" w:rsidRPr="00CB26E5" w:rsidRDefault="00E10040" w:rsidP="00E10040">
      <w:pPr>
        <w:tabs>
          <w:tab w:val="center" w:pos="5400"/>
        </w:tabs>
        <w:suppressAutoHyphens/>
        <w:jc w:val="center"/>
        <w:rPr>
          <w:rFonts w:ascii="Cambria" w:hAnsi="Cambria"/>
          <w:sz w:val="22"/>
          <w:szCs w:val="22"/>
        </w:rPr>
      </w:pPr>
    </w:p>
    <w:p w14:paraId="06A72060" w14:textId="77777777" w:rsidR="00E10040" w:rsidRPr="00CB26E5" w:rsidRDefault="00E10040" w:rsidP="00E10040">
      <w:pPr>
        <w:tabs>
          <w:tab w:val="center" w:pos="5400"/>
        </w:tabs>
        <w:suppressAutoHyphens/>
        <w:jc w:val="center"/>
        <w:rPr>
          <w:rFonts w:ascii="Cambria" w:hAnsi="Cambria"/>
          <w:sz w:val="22"/>
          <w:szCs w:val="22"/>
        </w:rPr>
      </w:pPr>
    </w:p>
    <w:p w14:paraId="5491C21D" w14:textId="77777777" w:rsidR="00E10040" w:rsidRPr="00CB26E5" w:rsidRDefault="00E10040" w:rsidP="00E10040">
      <w:pPr>
        <w:tabs>
          <w:tab w:val="center" w:pos="5400"/>
        </w:tabs>
        <w:suppressAutoHyphens/>
        <w:jc w:val="center"/>
        <w:rPr>
          <w:rFonts w:ascii="Cambria" w:hAnsi="Cambria"/>
          <w:sz w:val="22"/>
          <w:szCs w:val="22"/>
        </w:rPr>
      </w:pPr>
    </w:p>
    <w:p w14:paraId="76D0B80F" w14:textId="77777777" w:rsidR="00E10040" w:rsidRPr="00CB26E5" w:rsidRDefault="00E10040" w:rsidP="00E10040">
      <w:pPr>
        <w:tabs>
          <w:tab w:val="center" w:pos="5400"/>
        </w:tabs>
        <w:suppressAutoHyphens/>
        <w:jc w:val="center"/>
        <w:rPr>
          <w:rFonts w:ascii="Cambria" w:hAnsi="Cambria"/>
          <w:sz w:val="22"/>
          <w:szCs w:val="22"/>
        </w:rPr>
      </w:pPr>
    </w:p>
    <w:p w14:paraId="40321C5F" w14:textId="77777777" w:rsidR="00E10040" w:rsidRPr="00CB26E5" w:rsidRDefault="00E10040" w:rsidP="00E10040">
      <w:pPr>
        <w:tabs>
          <w:tab w:val="center" w:pos="5400"/>
        </w:tabs>
        <w:suppressAutoHyphens/>
        <w:jc w:val="center"/>
        <w:rPr>
          <w:rFonts w:ascii="Cambria" w:hAnsi="Cambria"/>
          <w:sz w:val="22"/>
          <w:szCs w:val="22"/>
        </w:rPr>
      </w:pPr>
      <w:r w:rsidRPr="00CB26E5">
        <w:rPr>
          <w:rFonts w:ascii="Cambria" w:hAnsi="Cambria"/>
          <w:noProof/>
          <w:sz w:val="22"/>
          <w:szCs w:val="22"/>
        </w:rPr>
        <mc:AlternateContent>
          <mc:Choice Requires="wps">
            <w:drawing>
              <wp:anchor distT="0" distB="0" distL="114300" distR="114300" simplePos="0" relativeHeight="251660288" behindDoc="0" locked="0" layoutInCell="1" allowOverlap="1" wp14:anchorId="7568B757" wp14:editId="4D4E8110">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FED22C" w14:textId="45270ACE" w:rsidR="00E10040" w:rsidRPr="00042B62" w:rsidRDefault="0067540B" w:rsidP="00E10040">
                            <w:pPr>
                              <w:spacing w:line="276" w:lineRule="auto"/>
                              <w:rPr>
                                <w:rFonts w:ascii="Cambria" w:hAnsi="Cambria" w:cs="Arial"/>
                                <w:b/>
                                <w:bCs/>
                                <w:color w:val="0D0D0D" w:themeColor="text1" w:themeTint="F2"/>
                                <w:sz w:val="36"/>
                                <w:szCs w:val="22"/>
                              </w:rPr>
                            </w:pPr>
                            <w:r w:rsidRPr="00042B62">
                              <w:rPr>
                                <w:rFonts w:ascii="Cambria" w:hAnsi="Cambria" w:cs="Arial"/>
                                <w:b/>
                                <w:bCs/>
                                <w:color w:val="0D0D0D" w:themeColor="text1" w:themeTint="F2"/>
                                <w:sz w:val="36"/>
                                <w:szCs w:val="22"/>
                              </w:rPr>
                              <w:t>REPORT</w:t>
                            </w:r>
                            <w:r w:rsidR="00E10040" w:rsidRPr="00042B62">
                              <w:rPr>
                                <w:rFonts w:ascii="Cambria" w:hAnsi="Cambria" w:cs="Arial"/>
                                <w:b/>
                                <w:bCs/>
                                <w:color w:val="0D0D0D" w:themeColor="text1" w:themeTint="F2"/>
                                <w:sz w:val="36"/>
                                <w:szCs w:val="22"/>
                              </w:rPr>
                              <w:t xml:space="preserve"> </w:t>
                            </w:r>
                            <w:r w:rsidR="00E10040" w:rsidRPr="00042B62">
                              <w:rPr>
                                <w:rFonts w:ascii="Cambria" w:hAnsi="Cambria" w:cs="Arial"/>
                                <w:b/>
                                <w:bCs/>
                                <w:color w:val="0D0D0D" w:themeColor="text1" w:themeTint="F2"/>
                                <w:sz w:val="36"/>
                                <w:szCs w:val="40"/>
                              </w:rPr>
                              <w:t>No.</w:t>
                            </w:r>
                            <w:r w:rsidR="00E10040" w:rsidRPr="00042B62">
                              <w:rPr>
                                <w:rFonts w:ascii="Cambria" w:hAnsi="Cambria" w:cs="Arial"/>
                                <w:b/>
                                <w:bCs/>
                                <w:color w:val="0D0D0D" w:themeColor="text1" w:themeTint="F2"/>
                                <w:sz w:val="36"/>
                                <w:szCs w:val="22"/>
                              </w:rPr>
                              <w:t xml:space="preserve"> </w:t>
                            </w:r>
                            <w:r w:rsidR="00C813A0">
                              <w:rPr>
                                <w:rFonts w:ascii="Cambria" w:hAnsi="Cambria" w:cs="Arial"/>
                                <w:b/>
                                <w:bCs/>
                                <w:color w:val="0D0D0D" w:themeColor="text1" w:themeTint="F2"/>
                                <w:sz w:val="36"/>
                                <w:szCs w:val="22"/>
                              </w:rPr>
                              <w:t>383</w:t>
                            </w:r>
                            <w:r w:rsidR="00E10040" w:rsidRPr="00042B62">
                              <w:rPr>
                                <w:rFonts w:ascii="Cambria" w:hAnsi="Cambria" w:cs="Arial"/>
                                <w:b/>
                                <w:bCs/>
                                <w:color w:val="0D0D0D" w:themeColor="text1" w:themeTint="F2"/>
                                <w:sz w:val="36"/>
                                <w:szCs w:val="22"/>
                              </w:rPr>
                              <w:t>/2</w:t>
                            </w:r>
                            <w:r w:rsidR="005A4E4B" w:rsidRPr="00042B62">
                              <w:rPr>
                                <w:rFonts w:ascii="Cambria" w:hAnsi="Cambria" w:cs="Arial"/>
                                <w:b/>
                                <w:bCs/>
                                <w:color w:val="0D0D0D" w:themeColor="text1" w:themeTint="F2"/>
                                <w:sz w:val="36"/>
                                <w:szCs w:val="22"/>
                              </w:rPr>
                              <w:t>2</w:t>
                            </w:r>
                          </w:p>
                          <w:p w14:paraId="67D1B048" w14:textId="79A12662" w:rsidR="00E10040" w:rsidRPr="00042B62" w:rsidRDefault="00E10040" w:rsidP="00E10040">
                            <w:pPr>
                              <w:spacing w:line="276" w:lineRule="auto"/>
                              <w:rPr>
                                <w:rFonts w:ascii="Cambria" w:hAnsi="Cambria" w:cs="Arial"/>
                                <w:b/>
                                <w:color w:val="0D0D0D" w:themeColor="text1" w:themeTint="F2"/>
                                <w:sz w:val="36"/>
                                <w:szCs w:val="22"/>
                              </w:rPr>
                            </w:pPr>
                            <w:r w:rsidRPr="00042B62">
                              <w:rPr>
                                <w:rFonts w:ascii="Cambria" w:hAnsi="Cambria" w:cs="Arial"/>
                                <w:b/>
                                <w:color w:val="0D0D0D" w:themeColor="text1" w:themeTint="F2"/>
                                <w:sz w:val="36"/>
                                <w:szCs w:val="22"/>
                              </w:rPr>
                              <w:t>PETI</w:t>
                            </w:r>
                            <w:r w:rsidR="0067540B" w:rsidRPr="00042B62">
                              <w:rPr>
                                <w:rFonts w:ascii="Cambria" w:hAnsi="Cambria" w:cs="Arial"/>
                                <w:b/>
                                <w:color w:val="0D0D0D" w:themeColor="text1" w:themeTint="F2"/>
                                <w:sz w:val="36"/>
                                <w:szCs w:val="22"/>
                              </w:rPr>
                              <w:t>TIO</w:t>
                            </w:r>
                            <w:r w:rsidRPr="00042B62">
                              <w:rPr>
                                <w:rFonts w:ascii="Cambria" w:hAnsi="Cambria" w:cs="Arial"/>
                                <w:b/>
                                <w:color w:val="0D0D0D" w:themeColor="text1" w:themeTint="F2"/>
                                <w:sz w:val="36"/>
                                <w:szCs w:val="22"/>
                              </w:rPr>
                              <w:t xml:space="preserve">N </w:t>
                            </w:r>
                            <w:r w:rsidR="00196636" w:rsidRPr="00042B62">
                              <w:rPr>
                                <w:rFonts w:ascii="Cambria" w:hAnsi="Cambria" w:cs="Arial"/>
                                <w:b/>
                                <w:color w:val="0D0D0D" w:themeColor="text1" w:themeTint="F2"/>
                                <w:sz w:val="36"/>
                                <w:szCs w:val="22"/>
                              </w:rPr>
                              <w:t>2276</w:t>
                            </w:r>
                            <w:r w:rsidRPr="00042B62">
                              <w:rPr>
                                <w:rFonts w:ascii="Cambria" w:hAnsi="Cambria" w:cs="Arial"/>
                                <w:b/>
                                <w:color w:val="0D0D0D" w:themeColor="text1" w:themeTint="F2"/>
                                <w:sz w:val="36"/>
                                <w:szCs w:val="22"/>
                              </w:rPr>
                              <w:t>-</w:t>
                            </w:r>
                            <w:r w:rsidR="00196636" w:rsidRPr="00042B62">
                              <w:rPr>
                                <w:rFonts w:ascii="Cambria" w:hAnsi="Cambria" w:cs="Arial"/>
                                <w:b/>
                                <w:color w:val="0D0D0D" w:themeColor="text1" w:themeTint="F2"/>
                                <w:sz w:val="36"/>
                                <w:szCs w:val="22"/>
                              </w:rPr>
                              <w:t>12</w:t>
                            </w:r>
                            <w:r w:rsidRPr="00042B62">
                              <w:rPr>
                                <w:rFonts w:ascii="Cambria" w:hAnsi="Cambria" w:cs="Arial"/>
                                <w:b/>
                                <w:color w:val="0D0D0D" w:themeColor="text1" w:themeTint="F2"/>
                                <w:sz w:val="36"/>
                                <w:szCs w:val="22"/>
                              </w:rPr>
                              <w:t xml:space="preserve"> </w:t>
                            </w:r>
                          </w:p>
                          <w:p w14:paraId="7264B33D" w14:textId="7953EF75" w:rsidR="00E10040" w:rsidRPr="00042B62" w:rsidRDefault="0067540B" w:rsidP="00E10040">
                            <w:pPr>
                              <w:spacing w:line="276" w:lineRule="auto"/>
                              <w:rPr>
                                <w:rFonts w:ascii="Cambria" w:hAnsi="Cambria" w:cs="Arial"/>
                                <w:color w:val="0D0D0D" w:themeColor="text1" w:themeTint="F2"/>
                                <w:szCs w:val="22"/>
                              </w:rPr>
                            </w:pPr>
                            <w:r w:rsidRPr="00042B62">
                              <w:rPr>
                                <w:rFonts w:ascii="Cambria" w:hAnsi="Cambria" w:cs="Arial"/>
                                <w:color w:val="0D0D0D" w:themeColor="text1" w:themeTint="F2"/>
                                <w:szCs w:val="22"/>
                              </w:rPr>
                              <w:t>REPORT ON</w:t>
                            </w:r>
                            <w:r w:rsidR="00E10040" w:rsidRPr="00042B62">
                              <w:rPr>
                                <w:rFonts w:ascii="Cambria" w:hAnsi="Cambria" w:cs="Arial"/>
                                <w:color w:val="0D0D0D" w:themeColor="text1" w:themeTint="F2"/>
                                <w:szCs w:val="22"/>
                              </w:rPr>
                              <w:t xml:space="preserve"> ADMIS</w:t>
                            </w:r>
                            <w:r w:rsidRPr="00042B62">
                              <w:rPr>
                                <w:rFonts w:ascii="Cambria" w:hAnsi="Cambria" w:cs="Arial"/>
                                <w:color w:val="0D0D0D" w:themeColor="text1" w:themeTint="F2"/>
                                <w:szCs w:val="22"/>
                              </w:rPr>
                              <w:t>S</w:t>
                            </w:r>
                            <w:r w:rsidR="00E10040" w:rsidRPr="00042B62">
                              <w:rPr>
                                <w:rFonts w:ascii="Cambria" w:hAnsi="Cambria" w:cs="Arial"/>
                                <w:color w:val="0D0D0D" w:themeColor="text1" w:themeTint="F2"/>
                                <w:szCs w:val="22"/>
                              </w:rPr>
                              <w:t>IBILI</w:t>
                            </w:r>
                            <w:r w:rsidRPr="00042B62">
                              <w:rPr>
                                <w:rFonts w:ascii="Cambria" w:hAnsi="Cambria" w:cs="Arial"/>
                                <w:color w:val="0D0D0D" w:themeColor="text1" w:themeTint="F2"/>
                                <w:szCs w:val="22"/>
                              </w:rPr>
                              <w:t>TY</w:t>
                            </w:r>
                            <w:r w:rsidR="00E10040" w:rsidRPr="00042B62">
                              <w:rPr>
                                <w:rFonts w:ascii="Cambria" w:hAnsi="Cambria" w:cs="Arial"/>
                                <w:color w:val="0D0D0D" w:themeColor="text1" w:themeTint="F2"/>
                                <w:szCs w:val="22"/>
                              </w:rPr>
                              <w:t xml:space="preserve"> </w:t>
                            </w:r>
                          </w:p>
                          <w:p w14:paraId="1C3D1962" w14:textId="77777777" w:rsidR="00E10040" w:rsidRPr="00042B62" w:rsidRDefault="00E10040" w:rsidP="00E10040">
                            <w:pPr>
                              <w:spacing w:line="276" w:lineRule="auto"/>
                              <w:rPr>
                                <w:rFonts w:ascii="Cambria" w:hAnsi="Cambria" w:cs="Arial"/>
                                <w:color w:val="0D0D0D" w:themeColor="text1" w:themeTint="F2"/>
                                <w:szCs w:val="22"/>
                              </w:rPr>
                            </w:pPr>
                            <w:bookmarkStart w:id="0" w:name="_ftnref1"/>
                          </w:p>
                          <w:p w14:paraId="6F037F91" w14:textId="67E54404" w:rsidR="00E10040" w:rsidRPr="00E10040" w:rsidRDefault="00196636" w:rsidP="00E10040">
                            <w:pPr>
                              <w:spacing w:line="276" w:lineRule="auto"/>
                              <w:rPr>
                                <w:rFonts w:ascii="Cambria" w:hAnsi="Cambria" w:cs="Arial"/>
                                <w:color w:val="0D0D0D" w:themeColor="text1" w:themeTint="F2"/>
                                <w:szCs w:val="22"/>
                                <w:lang w:val="es-ES_tradnl"/>
                              </w:rPr>
                            </w:pPr>
                            <w:r>
                              <w:rPr>
                                <w:rFonts w:ascii="Cambria" w:hAnsi="Cambria" w:cs="Arial"/>
                                <w:color w:val="0D0D0D" w:themeColor="text1" w:themeTint="F2"/>
                                <w:szCs w:val="22"/>
                                <w:lang w:val="es-ES_tradnl"/>
                              </w:rPr>
                              <w:t>JUAN LUCAS JUAN</w:t>
                            </w:r>
                          </w:p>
                          <w:bookmarkEnd w:id="0"/>
                          <w:p w14:paraId="1DA1F5CC" w14:textId="41325B12" w:rsidR="00E10040" w:rsidRPr="00E10040" w:rsidRDefault="00196636" w:rsidP="00E10040">
                            <w:pPr>
                              <w:rPr>
                                <w:rFonts w:ascii="Cambria" w:hAnsi="Cambria"/>
                                <w:color w:val="0D0D0D" w:themeColor="text1" w:themeTint="F2"/>
                                <w:lang w:val="es-ES_tradnl"/>
                              </w:rPr>
                            </w:pPr>
                            <w:r>
                              <w:rPr>
                                <w:rFonts w:ascii="Cambria" w:hAnsi="Cambria" w:cs="Arial"/>
                                <w:color w:val="0D0D0D" w:themeColor="text1" w:themeTint="F2"/>
                                <w:szCs w:val="22"/>
                                <w:lang w:val="es-ES_tradnl"/>
                              </w:rPr>
                              <w:t>GUATEMALA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8B757"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1FED22C" w14:textId="45270ACE" w:rsidR="00E10040" w:rsidRPr="00042B62" w:rsidRDefault="0067540B" w:rsidP="00E10040">
                      <w:pPr>
                        <w:spacing w:line="276" w:lineRule="auto"/>
                        <w:rPr>
                          <w:rFonts w:ascii="Cambria" w:hAnsi="Cambria" w:cs="Arial"/>
                          <w:b/>
                          <w:bCs/>
                          <w:color w:val="0D0D0D" w:themeColor="text1" w:themeTint="F2"/>
                          <w:sz w:val="36"/>
                          <w:szCs w:val="22"/>
                        </w:rPr>
                      </w:pPr>
                      <w:r w:rsidRPr="00042B62">
                        <w:rPr>
                          <w:rFonts w:ascii="Cambria" w:hAnsi="Cambria" w:cs="Arial"/>
                          <w:b/>
                          <w:bCs/>
                          <w:color w:val="0D0D0D" w:themeColor="text1" w:themeTint="F2"/>
                          <w:sz w:val="36"/>
                          <w:szCs w:val="22"/>
                        </w:rPr>
                        <w:t>REPORT</w:t>
                      </w:r>
                      <w:r w:rsidR="00E10040" w:rsidRPr="00042B62">
                        <w:rPr>
                          <w:rFonts w:ascii="Cambria" w:hAnsi="Cambria" w:cs="Arial"/>
                          <w:b/>
                          <w:bCs/>
                          <w:color w:val="0D0D0D" w:themeColor="text1" w:themeTint="F2"/>
                          <w:sz w:val="36"/>
                          <w:szCs w:val="22"/>
                        </w:rPr>
                        <w:t xml:space="preserve"> </w:t>
                      </w:r>
                      <w:r w:rsidR="00E10040" w:rsidRPr="00042B62">
                        <w:rPr>
                          <w:rFonts w:ascii="Cambria" w:hAnsi="Cambria" w:cs="Arial"/>
                          <w:b/>
                          <w:bCs/>
                          <w:color w:val="0D0D0D" w:themeColor="text1" w:themeTint="F2"/>
                          <w:sz w:val="36"/>
                          <w:szCs w:val="40"/>
                        </w:rPr>
                        <w:t>No.</w:t>
                      </w:r>
                      <w:r w:rsidR="00E10040" w:rsidRPr="00042B62">
                        <w:rPr>
                          <w:rFonts w:ascii="Cambria" w:hAnsi="Cambria" w:cs="Arial"/>
                          <w:b/>
                          <w:bCs/>
                          <w:color w:val="0D0D0D" w:themeColor="text1" w:themeTint="F2"/>
                          <w:sz w:val="36"/>
                          <w:szCs w:val="22"/>
                        </w:rPr>
                        <w:t xml:space="preserve"> </w:t>
                      </w:r>
                      <w:r w:rsidR="00C813A0">
                        <w:rPr>
                          <w:rFonts w:ascii="Cambria" w:hAnsi="Cambria" w:cs="Arial"/>
                          <w:b/>
                          <w:bCs/>
                          <w:color w:val="0D0D0D" w:themeColor="text1" w:themeTint="F2"/>
                          <w:sz w:val="36"/>
                          <w:szCs w:val="22"/>
                        </w:rPr>
                        <w:t>383</w:t>
                      </w:r>
                      <w:r w:rsidR="00E10040" w:rsidRPr="00042B62">
                        <w:rPr>
                          <w:rFonts w:ascii="Cambria" w:hAnsi="Cambria" w:cs="Arial"/>
                          <w:b/>
                          <w:bCs/>
                          <w:color w:val="0D0D0D" w:themeColor="text1" w:themeTint="F2"/>
                          <w:sz w:val="36"/>
                          <w:szCs w:val="22"/>
                        </w:rPr>
                        <w:t>/2</w:t>
                      </w:r>
                      <w:r w:rsidR="005A4E4B" w:rsidRPr="00042B62">
                        <w:rPr>
                          <w:rFonts w:ascii="Cambria" w:hAnsi="Cambria" w:cs="Arial"/>
                          <w:b/>
                          <w:bCs/>
                          <w:color w:val="0D0D0D" w:themeColor="text1" w:themeTint="F2"/>
                          <w:sz w:val="36"/>
                          <w:szCs w:val="22"/>
                        </w:rPr>
                        <w:t>2</w:t>
                      </w:r>
                    </w:p>
                    <w:p w14:paraId="67D1B048" w14:textId="79A12662" w:rsidR="00E10040" w:rsidRPr="00042B62" w:rsidRDefault="00E10040" w:rsidP="00E10040">
                      <w:pPr>
                        <w:spacing w:line="276" w:lineRule="auto"/>
                        <w:rPr>
                          <w:rFonts w:ascii="Cambria" w:hAnsi="Cambria" w:cs="Arial"/>
                          <w:b/>
                          <w:color w:val="0D0D0D" w:themeColor="text1" w:themeTint="F2"/>
                          <w:sz w:val="36"/>
                          <w:szCs w:val="22"/>
                        </w:rPr>
                      </w:pPr>
                      <w:r w:rsidRPr="00042B62">
                        <w:rPr>
                          <w:rFonts w:ascii="Cambria" w:hAnsi="Cambria" w:cs="Arial"/>
                          <w:b/>
                          <w:color w:val="0D0D0D" w:themeColor="text1" w:themeTint="F2"/>
                          <w:sz w:val="36"/>
                          <w:szCs w:val="22"/>
                        </w:rPr>
                        <w:t>PETI</w:t>
                      </w:r>
                      <w:r w:rsidR="0067540B" w:rsidRPr="00042B62">
                        <w:rPr>
                          <w:rFonts w:ascii="Cambria" w:hAnsi="Cambria" w:cs="Arial"/>
                          <w:b/>
                          <w:color w:val="0D0D0D" w:themeColor="text1" w:themeTint="F2"/>
                          <w:sz w:val="36"/>
                          <w:szCs w:val="22"/>
                        </w:rPr>
                        <w:t>TIO</w:t>
                      </w:r>
                      <w:r w:rsidRPr="00042B62">
                        <w:rPr>
                          <w:rFonts w:ascii="Cambria" w:hAnsi="Cambria" w:cs="Arial"/>
                          <w:b/>
                          <w:color w:val="0D0D0D" w:themeColor="text1" w:themeTint="F2"/>
                          <w:sz w:val="36"/>
                          <w:szCs w:val="22"/>
                        </w:rPr>
                        <w:t xml:space="preserve">N </w:t>
                      </w:r>
                      <w:r w:rsidR="00196636" w:rsidRPr="00042B62">
                        <w:rPr>
                          <w:rFonts w:ascii="Cambria" w:hAnsi="Cambria" w:cs="Arial"/>
                          <w:b/>
                          <w:color w:val="0D0D0D" w:themeColor="text1" w:themeTint="F2"/>
                          <w:sz w:val="36"/>
                          <w:szCs w:val="22"/>
                        </w:rPr>
                        <w:t>2276</w:t>
                      </w:r>
                      <w:r w:rsidRPr="00042B62">
                        <w:rPr>
                          <w:rFonts w:ascii="Cambria" w:hAnsi="Cambria" w:cs="Arial"/>
                          <w:b/>
                          <w:color w:val="0D0D0D" w:themeColor="text1" w:themeTint="F2"/>
                          <w:sz w:val="36"/>
                          <w:szCs w:val="22"/>
                        </w:rPr>
                        <w:t>-</w:t>
                      </w:r>
                      <w:r w:rsidR="00196636" w:rsidRPr="00042B62">
                        <w:rPr>
                          <w:rFonts w:ascii="Cambria" w:hAnsi="Cambria" w:cs="Arial"/>
                          <w:b/>
                          <w:color w:val="0D0D0D" w:themeColor="text1" w:themeTint="F2"/>
                          <w:sz w:val="36"/>
                          <w:szCs w:val="22"/>
                        </w:rPr>
                        <w:t>12</w:t>
                      </w:r>
                      <w:r w:rsidRPr="00042B62">
                        <w:rPr>
                          <w:rFonts w:ascii="Cambria" w:hAnsi="Cambria" w:cs="Arial"/>
                          <w:b/>
                          <w:color w:val="0D0D0D" w:themeColor="text1" w:themeTint="F2"/>
                          <w:sz w:val="36"/>
                          <w:szCs w:val="22"/>
                        </w:rPr>
                        <w:t xml:space="preserve"> </w:t>
                      </w:r>
                    </w:p>
                    <w:p w14:paraId="7264B33D" w14:textId="7953EF75" w:rsidR="00E10040" w:rsidRPr="00042B62" w:rsidRDefault="0067540B" w:rsidP="00E10040">
                      <w:pPr>
                        <w:spacing w:line="276" w:lineRule="auto"/>
                        <w:rPr>
                          <w:rFonts w:ascii="Cambria" w:hAnsi="Cambria" w:cs="Arial"/>
                          <w:color w:val="0D0D0D" w:themeColor="text1" w:themeTint="F2"/>
                          <w:szCs w:val="22"/>
                        </w:rPr>
                      </w:pPr>
                      <w:r w:rsidRPr="00042B62">
                        <w:rPr>
                          <w:rFonts w:ascii="Cambria" w:hAnsi="Cambria" w:cs="Arial"/>
                          <w:color w:val="0D0D0D" w:themeColor="text1" w:themeTint="F2"/>
                          <w:szCs w:val="22"/>
                        </w:rPr>
                        <w:t>REPORT ON</w:t>
                      </w:r>
                      <w:r w:rsidR="00E10040" w:rsidRPr="00042B62">
                        <w:rPr>
                          <w:rFonts w:ascii="Cambria" w:hAnsi="Cambria" w:cs="Arial"/>
                          <w:color w:val="0D0D0D" w:themeColor="text1" w:themeTint="F2"/>
                          <w:szCs w:val="22"/>
                        </w:rPr>
                        <w:t xml:space="preserve"> ADMIS</w:t>
                      </w:r>
                      <w:r w:rsidRPr="00042B62">
                        <w:rPr>
                          <w:rFonts w:ascii="Cambria" w:hAnsi="Cambria" w:cs="Arial"/>
                          <w:color w:val="0D0D0D" w:themeColor="text1" w:themeTint="F2"/>
                          <w:szCs w:val="22"/>
                        </w:rPr>
                        <w:t>S</w:t>
                      </w:r>
                      <w:r w:rsidR="00E10040" w:rsidRPr="00042B62">
                        <w:rPr>
                          <w:rFonts w:ascii="Cambria" w:hAnsi="Cambria" w:cs="Arial"/>
                          <w:color w:val="0D0D0D" w:themeColor="text1" w:themeTint="F2"/>
                          <w:szCs w:val="22"/>
                        </w:rPr>
                        <w:t>IBILI</w:t>
                      </w:r>
                      <w:r w:rsidRPr="00042B62">
                        <w:rPr>
                          <w:rFonts w:ascii="Cambria" w:hAnsi="Cambria" w:cs="Arial"/>
                          <w:color w:val="0D0D0D" w:themeColor="text1" w:themeTint="F2"/>
                          <w:szCs w:val="22"/>
                        </w:rPr>
                        <w:t>TY</w:t>
                      </w:r>
                      <w:r w:rsidR="00E10040" w:rsidRPr="00042B62">
                        <w:rPr>
                          <w:rFonts w:ascii="Cambria" w:hAnsi="Cambria" w:cs="Arial"/>
                          <w:color w:val="0D0D0D" w:themeColor="text1" w:themeTint="F2"/>
                          <w:szCs w:val="22"/>
                        </w:rPr>
                        <w:t xml:space="preserve"> </w:t>
                      </w:r>
                    </w:p>
                    <w:p w14:paraId="1C3D1962" w14:textId="77777777" w:rsidR="00E10040" w:rsidRPr="00042B62" w:rsidRDefault="00E10040" w:rsidP="00E10040">
                      <w:pPr>
                        <w:spacing w:line="276" w:lineRule="auto"/>
                        <w:rPr>
                          <w:rFonts w:ascii="Cambria" w:hAnsi="Cambria" w:cs="Arial"/>
                          <w:color w:val="0D0D0D" w:themeColor="text1" w:themeTint="F2"/>
                          <w:szCs w:val="22"/>
                        </w:rPr>
                      </w:pPr>
                      <w:bookmarkStart w:id="1" w:name="_ftnref1"/>
                    </w:p>
                    <w:p w14:paraId="6F037F91" w14:textId="67E54404" w:rsidR="00E10040" w:rsidRPr="00E10040" w:rsidRDefault="00196636" w:rsidP="00E10040">
                      <w:pPr>
                        <w:spacing w:line="276" w:lineRule="auto"/>
                        <w:rPr>
                          <w:rFonts w:ascii="Cambria" w:hAnsi="Cambria" w:cs="Arial"/>
                          <w:color w:val="0D0D0D" w:themeColor="text1" w:themeTint="F2"/>
                          <w:szCs w:val="22"/>
                          <w:lang w:val="es-ES_tradnl"/>
                        </w:rPr>
                      </w:pPr>
                      <w:r>
                        <w:rPr>
                          <w:rFonts w:ascii="Cambria" w:hAnsi="Cambria" w:cs="Arial"/>
                          <w:color w:val="0D0D0D" w:themeColor="text1" w:themeTint="F2"/>
                          <w:szCs w:val="22"/>
                          <w:lang w:val="es-ES_tradnl"/>
                        </w:rPr>
                        <w:t>JUAN LUCAS JUAN</w:t>
                      </w:r>
                    </w:p>
                    <w:bookmarkEnd w:id="1"/>
                    <w:p w14:paraId="1DA1F5CC" w14:textId="41325B12" w:rsidR="00E10040" w:rsidRPr="00E10040" w:rsidRDefault="00196636" w:rsidP="00E10040">
                      <w:pPr>
                        <w:rPr>
                          <w:rFonts w:ascii="Cambria" w:hAnsi="Cambria"/>
                          <w:color w:val="0D0D0D" w:themeColor="text1" w:themeTint="F2"/>
                          <w:lang w:val="es-ES_tradnl"/>
                        </w:rPr>
                      </w:pPr>
                      <w:r>
                        <w:rPr>
                          <w:rFonts w:ascii="Cambria" w:hAnsi="Cambria" w:cs="Arial"/>
                          <w:color w:val="0D0D0D" w:themeColor="text1" w:themeTint="F2"/>
                          <w:szCs w:val="22"/>
                          <w:lang w:val="es-ES_tradnl"/>
                        </w:rPr>
                        <w:t>GUATEMALA</w:t>
                      </w:r>
                    </w:p>
                  </w:txbxContent>
                </v:textbox>
              </v:shape>
            </w:pict>
          </mc:Fallback>
        </mc:AlternateContent>
      </w:r>
      <w:r w:rsidRPr="00CB26E5">
        <w:rPr>
          <w:rFonts w:ascii="Cambria" w:hAnsi="Cambria"/>
          <w:noProof/>
          <w:sz w:val="22"/>
          <w:szCs w:val="22"/>
        </w:rPr>
        <mc:AlternateContent>
          <mc:Choice Requires="wps">
            <w:drawing>
              <wp:anchor distT="0" distB="0" distL="114300" distR="114300" simplePos="0" relativeHeight="251662336" behindDoc="0" locked="0" layoutInCell="1" allowOverlap="1" wp14:anchorId="57BA1169" wp14:editId="183AD7BE">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5D3795" w14:textId="05D65463" w:rsidR="00E10040" w:rsidRPr="00042B62" w:rsidRDefault="00E10040" w:rsidP="00E10040">
                            <w:pPr>
                              <w:spacing w:line="276" w:lineRule="auto"/>
                              <w:jc w:val="right"/>
                              <w:rPr>
                                <w:rFonts w:asciiTheme="minorHAnsi" w:hAnsiTheme="minorHAnsi"/>
                                <w:color w:val="FFFFFF" w:themeColor="background1"/>
                                <w:sz w:val="22"/>
                                <w:lang w:val="pt-BR"/>
                              </w:rPr>
                            </w:pPr>
                            <w:r w:rsidRPr="00042B62">
                              <w:rPr>
                                <w:rFonts w:asciiTheme="minorHAnsi" w:hAnsiTheme="minorHAnsi"/>
                                <w:color w:val="FFFFFF" w:themeColor="background1"/>
                                <w:sz w:val="22"/>
                                <w:lang w:val="pt-BR"/>
                              </w:rPr>
                              <w:t>OA</w:t>
                            </w:r>
                            <w:r w:rsidR="00077182" w:rsidRPr="00042B62">
                              <w:rPr>
                                <w:rFonts w:asciiTheme="minorHAnsi" w:hAnsiTheme="minorHAnsi"/>
                                <w:color w:val="FFFFFF" w:themeColor="background1"/>
                                <w:sz w:val="22"/>
                                <w:lang w:val="pt-BR"/>
                              </w:rPr>
                              <w:t>S</w:t>
                            </w:r>
                            <w:r w:rsidRPr="00042B62">
                              <w:rPr>
                                <w:rFonts w:asciiTheme="minorHAnsi" w:hAnsiTheme="minorHAnsi"/>
                                <w:color w:val="FFFFFF" w:themeColor="background1"/>
                                <w:sz w:val="22"/>
                                <w:lang w:val="pt-BR"/>
                              </w:rPr>
                              <w:t>/Ser.L/V/II</w:t>
                            </w:r>
                          </w:p>
                          <w:p w14:paraId="1E29FC77" w14:textId="7C6CFF05" w:rsidR="00E10040" w:rsidRPr="00A61081" w:rsidRDefault="00E10040" w:rsidP="00E10040">
                            <w:pPr>
                              <w:spacing w:line="276" w:lineRule="auto"/>
                              <w:jc w:val="right"/>
                              <w:rPr>
                                <w:rFonts w:asciiTheme="minorHAnsi" w:hAnsiTheme="minorHAnsi"/>
                                <w:color w:val="FFFFFF" w:themeColor="background1"/>
                                <w:sz w:val="22"/>
                                <w:lang w:val="pt-BR"/>
                              </w:rPr>
                            </w:pPr>
                            <w:r w:rsidRPr="00A61081">
                              <w:rPr>
                                <w:rFonts w:asciiTheme="minorHAnsi" w:hAnsiTheme="minorHAnsi"/>
                                <w:color w:val="FFFFFF" w:themeColor="background1"/>
                                <w:sz w:val="22"/>
                                <w:lang w:val="pt-BR"/>
                              </w:rPr>
                              <w:t xml:space="preserve">Doc. </w:t>
                            </w:r>
                            <w:r w:rsidR="00C813A0" w:rsidRPr="00A61081">
                              <w:rPr>
                                <w:rFonts w:asciiTheme="minorHAnsi" w:hAnsiTheme="minorHAnsi"/>
                                <w:color w:val="FFFFFF" w:themeColor="background1"/>
                                <w:sz w:val="22"/>
                                <w:lang w:val="pt-BR"/>
                              </w:rPr>
                              <w:t>392</w:t>
                            </w:r>
                          </w:p>
                          <w:p w14:paraId="4BC71096" w14:textId="5B746327" w:rsidR="00E10040" w:rsidRPr="00E05B1A" w:rsidRDefault="00C813A0" w:rsidP="00E10040">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30 April</w:t>
                            </w:r>
                            <w:r w:rsidR="00E10040" w:rsidRPr="00E05B1A">
                              <w:rPr>
                                <w:rFonts w:asciiTheme="minorHAnsi" w:hAnsiTheme="minorHAnsi"/>
                                <w:color w:val="FFFFFF" w:themeColor="background1"/>
                                <w:sz w:val="22"/>
                              </w:rPr>
                              <w:t xml:space="preserve"> 202</w:t>
                            </w:r>
                            <w:r w:rsidR="008946B4">
                              <w:rPr>
                                <w:rFonts w:asciiTheme="minorHAnsi" w:hAnsiTheme="minorHAnsi"/>
                                <w:color w:val="FFFFFF" w:themeColor="background1"/>
                                <w:sz w:val="22"/>
                              </w:rPr>
                              <w:t>2</w:t>
                            </w:r>
                          </w:p>
                          <w:p w14:paraId="2ED41C8A" w14:textId="762FB25B" w:rsidR="00E10040" w:rsidRPr="00E05B1A" w:rsidRDefault="00E10040" w:rsidP="00E10040">
                            <w:pPr>
                              <w:spacing w:line="276" w:lineRule="auto"/>
                              <w:jc w:val="right"/>
                              <w:rPr>
                                <w:rFonts w:asciiTheme="minorHAnsi" w:hAnsiTheme="minorHAnsi"/>
                                <w:color w:val="FFFFFF" w:themeColor="background1"/>
                                <w:sz w:val="22"/>
                              </w:rPr>
                            </w:pPr>
                            <w:r w:rsidRPr="00E05B1A">
                              <w:rPr>
                                <w:rFonts w:asciiTheme="minorHAnsi" w:hAnsiTheme="minorHAnsi"/>
                                <w:color w:val="FFFFFF" w:themeColor="background1"/>
                                <w:sz w:val="22"/>
                              </w:rPr>
                              <w:t xml:space="preserve">Original: </w:t>
                            </w:r>
                            <w:r w:rsidR="00077182" w:rsidRPr="00E05B1A">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A1169"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075D3795" w14:textId="05D65463" w:rsidR="00E10040" w:rsidRPr="00042B62" w:rsidRDefault="00E10040" w:rsidP="00E10040">
                      <w:pPr>
                        <w:spacing w:line="276" w:lineRule="auto"/>
                        <w:jc w:val="right"/>
                        <w:rPr>
                          <w:rFonts w:asciiTheme="minorHAnsi" w:hAnsiTheme="minorHAnsi"/>
                          <w:color w:val="FFFFFF" w:themeColor="background1"/>
                          <w:sz w:val="22"/>
                          <w:lang w:val="pt-BR"/>
                        </w:rPr>
                      </w:pPr>
                      <w:r w:rsidRPr="00042B62">
                        <w:rPr>
                          <w:rFonts w:asciiTheme="minorHAnsi" w:hAnsiTheme="minorHAnsi"/>
                          <w:color w:val="FFFFFF" w:themeColor="background1"/>
                          <w:sz w:val="22"/>
                          <w:lang w:val="pt-BR"/>
                        </w:rPr>
                        <w:t>OA</w:t>
                      </w:r>
                      <w:r w:rsidR="00077182" w:rsidRPr="00042B62">
                        <w:rPr>
                          <w:rFonts w:asciiTheme="minorHAnsi" w:hAnsiTheme="minorHAnsi"/>
                          <w:color w:val="FFFFFF" w:themeColor="background1"/>
                          <w:sz w:val="22"/>
                          <w:lang w:val="pt-BR"/>
                        </w:rPr>
                        <w:t>S</w:t>
                      </w:r>
                      <w:r w:rsidRPr="00042B62">
                        <w:rPr>
                          <w:rFonts w:asciiTheme="minorHAnsi" w:hAnsiTheme="minorHAnsi"/>
                          <w:color w:val="FFFFFF" w:themeColor="background1"/>
                          <w:sz w:val="22"/>
                          <w:lang w:val="pt-BR"/>
                        </w:rPr>
                        <w:t>/Ser.L/V/II</w:t>
                      </w:r>
                    </w:p>
                    <w:p w14:paraId="1E29FC77" w14:textId="7C6CFF05" w:rsidR="00E10040" w:rsidRPr="00A61081" w:rsidRDefault="00E10040" w:rsidP="00E10040">
                      <w:pPr>
                        <w:spacing w:line="276" w:lineRule="auto"/>
                        <w:jc w:val="right"/>
                        <w:rPr>
                          <w:rFonts w:asciiTheme="minorHAnsi" w:hAnsiTheme="minorHAnsi"/>
                          <w:color w:val="FFFFFF" w:themeColor="background1"/>
                          <w:sz w:val="22"/>
                          <w:lang w:val="pt-BR"/>
                        </w:rPr>
                      </w:pPr>
                      <w:r w:rsidRPr="00A61081">
                        <w:rPr>
                          <w:rFonts w:asciiTheme="minorHAnsi" w:hAnsiTheme="minorHAnsi"/>
                          <w:color w:val="FFFFFF" w:themeColor="background1"/>
                          <w:sz w:val="22"/>
                          <w:lang w:val="pt-BR"/>
                        </w:rPr>
                        <w:t xml:space="preserve">Doc. </w:t>
                      </w:r>
                      <w:r w:rsidR="00C813A0" w:rsidRPr="00A61081">
                        <w:rPr>
                          <w:rFonts w:asciiTheme="minorHAnsi" w:hAnsiTheme="minorHAnsi"/>
                          <w:color w:val="FFFFFF" w:themeColor="background1"/>
                          <w:sz w:val="22"/>
                          <w:lang w:val="pt-BR"/>
                        </w:rPr>
                        <w:t>392</w:t>
                      </w:r>
                    </w:p>
                    <w:p w14:paraId="4BC71096" w14:textId="5B746327" w:rsidR="00E10040" w:rsidRPr="00E05B1A" w:rsidRDefault="00C813A0" w:rsidP="00E10040">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30 April</w:t>
                      </w:r>
                      <w:r w:rsidR="00E10040" w:rsidRPr="00E05B1A">
                        <w:rPr>
                          <w:rFonts w:asciiTheme="minorHAnsi" w:hAnsiTheme="minorHAnsi"/>
                          <w:color w:val="FFFFFF" w:themeColor="background1"/>
                          <w:sz w:val="22"/>
                        </w:rPr>
                        <w:t xml:space="preserve"> 202</w:t>
                      </w:r>
                      <w:r w:rsidR="008946B4">
                        <w:rPr>
                          <w:rFonts w:asciiTheme="minorHAnsi" w:hAnsiTheme="minorHAnsi"/>
                          <w:color w:val="FFFFFF" w:themeColor="background1"/>
                          <w:sz w:val="22"/>
                        </w:rPr>
                        <w:t>2</w:t>
                      </w:r>
                    </w:p>
                    <w:p w14:paraId="2ED41C8A" w14:textId="762FB25B" w:rsidR="00E10040" w:rsidRPr="00E05B1A" w:rsidRDefault="00E10040" w:rsidP="00E10040">
                      <w:pPr>
                        <w:spacing w:line="276" w:lineRule="auto"/>
                        <w:jc w:val="right"/>
                        <w:rPr>
                          <w:rFonts w:asciiTheme="minorHAnsi" w:hAnsiTheme="minorHAnsi"/>
                          <w:color w:val="FFFFFF" w:themeColor="background1"/>
                          <w:sz w:val="22"/>
                        </w:rPr>
                      </w:pPr>
                      <w:r w:rsidRPr="00E05B1A">
                        <w:rPr>
                          <w:rFonts w:asciiTheme="minorHAnsi" w:hAnsiTheme="minorHAnsi"/>
                          <w:color w:val="FFFFFF" w:themeColor="background1"/>
                          <w:sz w:val="22"/>
                        </w:rPr>
                        <w:t xml:space="preserve">Original: </w:t>
                      </w:r>
                      <w:r w:rsidR="00077182" w:rsidRPr="00E05B1A">
                        <w:rPr>
                          <w:rFonts w:asciiTheme="minorHAnsi" w:hAnsiTheme="minorHAnsi"/>
                          <w:color w:val="FFFFFF" w:themeColor="background1"/>
                          <w:sz w:val="22"/>
                        </w:rPr>
                        <w:t>Spanish</w:t>
                      </w:r>
                    </w:p>
                  </w:txbxContent>
                </v:textbox>
              </v:shape>
            </w:pict>
          </mc:Fallback>
        </mc:AlternateContent>
      </w:r>
    </w:p>
    <w:p w14:paraId="5D774B57" w14:textId="77777777" w:rsidR="00E10040" w:rsidRPr="00CB26E5" w:rsidRDefault="00E10040" w:rsidP="00E10040">
      <w:pPr>
        <w:tabs>
          <w:tab w:val="center" w:pos="5400"/>
        </w:tabs>
        <w:suppressAutoHyphens/>
        <w:jc w:val="center"/>
        <w:rPr>
          <w:rFonts w:ascii="Cambria" w:hAnsi="Cambria"/>
          <w:sz w:val="22"/>
          <w:szCs w:val="22"/>
        </w:rPr>
      </w:pPr>
    </w:p>
    <w:p w14:paraId="449238D9" w14:textId="77777777" w:rsidR="00E10040" w:rsidRPr="00CB26E5" w:rsidRDefault="00E10040" w:rsidP="00E10040">
      <w:pPr>
        <w:tabs>
          <w:tab w:val="center" w:pos="5400"/>
        </w:tabs>
        <w:suppressAutoHyphens/>
        <w:jc w:val="center"/>
        <w:rPr>
          <w:rFonts w:ascii="Cambria" w:hAnsi="Cambria"/>
          <w:sz w:val="22"/>
          <w:szCs w:val="22"/>
        </w:rPr>
      </w:pPr>
    </w:p>
    <w:p w14:paraId="389BBA6B" w14:textId="77777777" w:rsidR="00E10040" w:rsidRPr="00CB26E5" w:rsidRDefault="00E10040" w:rsidP="00E10040">
      <w:pPr>
        <w:tabs>
          <w:tab w:val="center" w:pos="5400"/>
        </w:tabs>
        <w:suppressAutoHyphens/>
        <w:jc w:val="center"/>
        <w:rPr>
          <w:rFonts w:ascii="Cambria" w:hAnsi="Cambria" w:cs="Arial"/>
          <w:sz w:val="22"/>
          <w:szCs w:val="22"/>
        </w:rPr>
      </w:pPr>
    </w:p>
    <w:p w14:paraId="494B6FB1" w14:textId="77777777" w:rsidR="00E10040" w:rsidRPr="00CB26E5" w:rsidRDefault="00E10040" w:rsidP="00E10040">
      <w:pPr>
        <w:tabs>
          <w:tab w:val="center" w:pos="5400"/>
        </w:tabs>
        <w:suppressAutoHyphens/>
        <w:jc w:val="center"/>
        <w:rPr>
          <w:rFonts w:ascii="Cambria" w:hAnsi="Cambria"/>
          <w:sz w:val="22"/>
          <w:szCs w:val="22"/>
        </w:rPr>
      </w:pPr>
    </w:p>
    <w:p w14:paraId="6E08A474" w14:textId="77777777" w:rsidR="00E10040" w:rsidRPr="00CB26E5" w:rsidRDefault="00E10040" w:rsidP="00E10040">
      <w:pPr>
        <w:tabs>
          <w:tab w:val="center" w:pos="5400"/>
        </w:tabs>
        <w:suppressAutoHyphens/>
        <w:jc w:val="center"/>
        <w:rPr>
          <w:rFonts w:ascii="Cambria" w:hAnsi="Cambria"/>
          <w:sz w:val="22"/>
          <w:szCs w:val="22"/>
        </w:rPr>
      </w:pPr>
    </w:p>
    <w:p w14:paraId="5C99D719" w14:textId="77777777" w:rsidR="00E10040" w:rsidRPr="00CB26E5" w:rsidRDefault="00E10040" w:rsidP="00E10040">
      <w:pPr>
        <w:tabs>
          <w:tab w:val="center" w:pos="5400"/>
        </w:tabs>
        <w:suppressAutoHyphens/>
        <w:jc w:val="center"/>
        <w:rPr>
          <w:rFonts w:ascii="Cambria" w:hAnsi="Cambria"/>
          <w:sz w:val="22"/>
          <w:szCs w:val="22"/>
        </w:rPr>
      </w:pPr>
    </w:p>
    <w:p w14:paraId="14DDB5B9" w14:textId="77777777" w:rsidR="00E10040" w:rsidRPr="00CB26E5" w:rsidRDefault="00E10040" w:rsidP="00E10040">
      <w:pPr>
        <w:tabs>
          <w:tab w:val="center" w:pos="5400"/>
        </w:tabs>
        <w:suppressAutoHyphens/>
        <w:jc w:val="center"/>
        <w:rPr>
          <w:rFonts w:ascii="Cambria" w:hAnsi="Cambria"/>
          <w:sz w:val="22"/>
          <w:szCs w:val="22"/>
        </w:rPr>
      </w:pPr>
    </w:p>
    <w:p w14:paraId="1891334E" w14:textId="77777777" w:rsidR="00E10040" w:rsidRPr="00CB26E5" w:rsidRDefault="00E10040" w:rsidP="00E10040">
      <w:pPr>
        <w:tabs>
          <w:tab w:val="center" w:pos="5400"/>
        </w:tabs>
        <w:suppressAutoHyphens/>
        <w:jc w:val="center"/>
        <w:rPr>
          <w:rFonts w:ascii="Cambria" w:hAnsi="Cambria"/>
          <w:sz w:val="22"/>
          <w:szCs w:val="22"/>
        </w:rPr>
      </w:pPr>
    </w:p>
    <w:p w14:paraId="1569FA8D" w14:textId="77777777" w:rsidR="00E10040" w:rsidRPr="00CB26E5" w:rsidRDefault="00E10040" w:rsidP="00E10040">
      <w:pPr>
        <w:tabs>
          <w:tab w:val="center" w:pos="5400"/>
        </w:tabs>
        <w:suppressAutoHyphens/>
        <w:jc w:val="center"/>
        <w:rPr>
          <w:rFonts w:ascii="Cambria" w:hAnsi="Cambria"/>
          <w:sz w:val="22"/>
          <w:szCs w:val="22"/>
        </w:rPr>
      </w:pPr>
    </w:p>
    <w:p w14:paraId="1DBDA414" w14:textId="77777777" w:rsidR="00E10040" w:rsidRPr="00CB26E5" w:rsidRDefault="00E10040" w:rsidP="00E10040">
      <w:pPr>
        <w:tabs>
          <w:tab w:val="center" w:pos="5400"/>
        </w:tabs>
        <w:suppressAutoHyphens/>
        <w:jc w:val="center"/>
        <w:rPr>
          <w:rFonts w:ascii="Cambria" w:hAnsi="Cambria"/>
          <w:sz w:val="22"/>
          <w:szCs w:val="22"/>
        </w:rPr>
      </w:pPr>
    </w:p>
    <w:p w14:paraId="0F4C573B" w14:textId="77777777" w:rsidR="00E10040" w:rsidRPr="00CB26E5" w:rsidRDefault="00E10040" w:rsidP="00E10040">
      <w:pPr>
        <w:tabs>
          <w:tab w:val="center" w:pos="5400"/>
        </w:tabs>
        <w:suppressAutoHyphens/>
        <w:jc w:val="center"/>
        <w:rPr>
          <w:rFonts w:ascii="Cambria" w:hAnsi="Cambria"/>
          <w:sz w:val="22"/>
          <w:szCs w:val="22"/>
        </w:rPr>
      </w:pPr>
    </w:p>
    <w:p w14:paraId="7EBB1C3D" w14:textId="77777777" w:rsidR="00E10040" w:rsidRPr="00CB26E5" w:rsidRDefault="00E10040" w:rsidP="00E10040">
      <w:pPr>
        <w:tabs>
          <w:tab w:val="center" w:pos="5400"/>
        </w:tabs>
        <w:suppressAutoHyphens/>
        <w:jc w:val="center"/>
        <w:rPr>
          <w:rFonts w:ascii="Cambria" w:hAnsi="Cambria"/>
          <w:sz w:val="22"/>
          <w:szCs w:val="22"/>
        </w:rPr>
      </w:pPr>
    </w:p>
    <w:p w14:paraId="6B375DFF" w14:textId="77777777" w:rsidR="00E10040" w:rsidRPr="00CB26E5" w:rsidRDefault="00E10040" w:rsidP="00E10040">
      <w:pPr>
        <w:tabs>
          <w:tab w:val="center" w:pos="5400"/>
        </w:tabs>
        <w:suppressAutoHyphens/>
        <w:jc w:val="center"/>
        <w:rPr>
          <w:rFonts w:ascii="Cambria" w:hAnsi="Cambria"/>
          <w:sz w:val="22"/>
          <w:szCs w:val="22"/>
        </w:rPr>
      </w:pPr>
    </w:p>
    <w:p w14:paraId="461DF9FF" w14:textId="77777777" w:rsidR="00E10040" w:rsidRPr="00CB26E5" w:rsidRDefault="00E10040" w:rsidP="00E10040">
      <w:pPr>
        <w:tabs>
          <w:tab w:val="center" w:pos="5400"/>
        </w:tabs>
        <w:suppressAutoHyphens/>
        <w:jc w:val="center"/>
        <w:rPr>
          <w:rFonts w:ascii="Cambria" w:hAnsi="Cambria"/>
          <w:sz w:val="22"/>
          <w:szCs w:val="22"/>
        </w:rPr>
      </w:pPr>
    </w:p>
    <w:p w14:paraId="070C76F2" w14:textId="77777777" w:rsidR="00E10040" w:rsidRPr="00CB26E5" w:rsidRDefault="00E10040" w:rsidP="00E10040">
      <w:pPr>
        <w:tabs>
          <w:tab w:val="center" w:pos="5400"/>
        </w:tabs>
        <w:suppressAutoHyphens/>
        <w:jc w:val="center"/>
        <w:rPr>
          <w:rFonts w:ascii="Cambria" w:hAnsi="Cambria"/>
          <w:sz w:val="18"/>
          <w:szCs w:val="22"/>
        </w:rPr>
      </w:pPr>
    </w:p>
    <w:p w14:paraId="043BC416" w14:textId="77777777" w:rsidR="00E10040" w:rsidRPr="00CB26E5" w:rsidRDefault="00E10040" w:rsidP="00E10040">
      <w:pPr>
        <w:tabs>
          <w:tab w:val="center" w:pos="5400"/>
        </w:tabs>
        <w:suppressAutoHyphens/>
        <w:jc w:val="center"/>
        <w:rPr>
          <w:rFonts w:ascii="Cambria" w:hAnsi="Cambria"/>
          <w:sz w:val="18"/>
          <w:szCs w:val="22"/>
        </w:rPr>
      </w:pPr>
    </w:p>
    <w:p w14:paraId="03DE2CE1" w14:textId="77777777" w:rsidR="00E10040" w:rsidRPr="00CB26E5" w:rsidRDefault="00E10040" w:rsidP="00E10040">
      <w:pPr>
        <w:tabs>
          <w:tab w:val="center" w:pos="5400"/>
        </w:tabs>
        <w:suppressAutoHyphens/>
        <w:jc w:val="center"/>
        <w:rPr>
          <w:rFonts w:ascii="Cambria" w:hAnsi="Cambria"/>
          <w:sz w:val="18"/>
          <w:szCs w:val="22"/>
        </w:rPr>
      </w:pPr>
    </w:p>
    <w:p w14:paraId="7D6C5FA5" w14:textId="77777777" w:rsidR="00E10040" w:rsidRPr="00CB26E5" w:rsidRDefault="00E10040" w:rsidP="00E10040">
      <w:pPr>
        <w:tabs>
          <w:tab w:val="center" w:pos="5400"/>
        </w:tabs>
        <w:suppressAutoHyphens/>
        <w:jc w:val="center"/>
        <w:rPr>
          <w:rFonts w:ascii="Cambria" w:hAnsi="Cambria"/>
          <w:sz w:val="18"/>
          <w:szCs w:val="22"/>
        </w:rPr>
      </w:pPr>
    </w:p>
    <w:p w14:paraId="419E27B7" w14:textId="77777777" w:rsidR="00E10040" w:rsidRPr="00CB26E5" w:rsidRDefault="00E10040" w:rsidP="00E10040">
      <w:pPr>
        <w:tabs>
          <w:tab w:val="center" w:pos="5400"/>
        </w:tabs>
        <w:suppressAutoHyphens/>
        <w:jc w:val="center"/>
        <w:rPr>
          <w:rFonts w:ascii="Cambria" w:hAnsi="Cambria"/>
          <w:sz w:val="18"/>
          <w:szCs w:val="22"/>
        </w:rPr>
      </w:pPr>
    </w:p>
    <w:p w14:paraId="6B666B2C" w14:textId="77777777" w:rsidR="00E10040" w:rsidRPr="00CB26E5" w:rsidRDefault="00E10040" w:rsidP="00E10040">
      <w:pPr>
        <w:tabs>
          <w:tab w:val="center" w:pos="5400"/>
        </w:tabs>
        <w:suppressAutoHyphens/>
        <w:jc w:val="center"/>
        <w:rPr>
          <w:rFonts w:ascii="Cambria" w:hAnsi="Cambria"/>
          <w:sz w:val="18"/>
          <w:szCs w:val="22"/>
        </w:rPr>
      </w:pPr>
    </w:p>
    <w:p w14:paraId="532A7311" w14:textId="77777777" w:rsidR="00E10040" w:rsidRPr="00CB26E5" w:rsidRDefault="00E10040" w:rsidP="00E10040">
      <w:pPr>
        <w:tabs>
          <w:tab w:val="center" w:pos="5400"/>
        </w:tabs>
        <w:suppressAutoHyphens/>
        <w:jc w:val="center"/>
        <w:rPr>
          <w:rFonts w:ascii="Cambria" w:hAnsi="Cambria"/>
          <w:sz w:val="18"/>
          <w:szCs w:val="22"/>
        </w:rPr>
      </w:pPr>
    </w:p>
    <w:p w14:paraId="1E8D253A" w14:textId="77777777" w:rsidR="00E10040" w:rsidRPr="00CB26E5" w:rsidRDefault="00E10040" w:rsidP="00E10040">
      <w:pPr>
        <w:tabs>
          <w:tab w:val="center" w:pos="5400"/>
        </w:tabs>
        <w:suppressAutoHyphens/>
        <w:jc w:val="center"/>
        <w:rPr>
          <w:rFonts w:ascii="Cambria" w:hAnsi="Cambria"/>
          <w:sz w:val="18"/>
          <w:szCs w:val="22"/>
        </w:rPr>
      </w:pPr>
    </w:p>
    <w:p w14:paraId="27D9D194" w14:textId="77777777" w:rsidR="00E10040" w:rsidRPr="00CB26E5" w:rsidRDefault="00E10040" w:rsidP="00E10040">
      <w:pPr>
        <w:tabs>
          <w:tab w:val="center" w:pos="5400"/>
        </w:tabs>
        <w:suppressAutoHyphens/>
        <w:jc w:val="center"/>
        <w:rPr>
          <w:rFonts w:ascii="Cambria" w:hAnsi="Cambria"/>
          <w:sz w:val="18"/>
          <w:szCs w:val="22"/>
        </w:rPr>
      </w:pPr>
    </w:p>
    <w:p w14:paraId="6A49D462" w14:textId="77777777" w:rsidR="00E10040" w:rsidRPr="00CB26E5" w:rsidRDefault="00E10040" w:rsidP="00E10040">
      <w:pPr>
        <w:tabs>
          <w:tab w:val="center" w:pos="5400"/>
        </w:tabs>
        <w:suppressAutoHyphens/>
        <w:jc w:val="center"/>
        <w:rPr>
          <w:rFonts w:ascii="Cambria" w:hAnsi="Cambria"/>
          <w:sz w:val="18"/>
          <w:szCs w:val="22"/>
        </w:rPr>
      </w:pPr>
    </w:p>
    <w:p w14:paraId="2D65A798" w14:textId="77777777" w:rsidR="00E10040" w:rsidRPr="00CB26E5" w:rsidRDefault="00E10040" w:rsidP="00E10040">
      <w:pPr>
        <w:tabs>
          <w:tab w:val="center" w:pos="5400"/>
        </w:tabs>
        <w:suppressAutoHyphens/>
        <w:jc w:val="center"/>
        <w:rPr>
          <w:rFonts w:ascii="Cambria" w:hAnsi="Cambria"/>
          <w:sz w:val="18"/>
          <w:szCs w:val="22"/>
        </w:rPr>
      </w:pPr>
    </w:p>
    <w:p w14:paraId="2FDB2C97" w14:textId="77777777" w:rsidR="00E10040" w:rsidRPr="00CB26E5" w:rsidRDefault="00E10040" w:rsidP="00E10040">
      <w:pPr>
        <w:tabs>
          <w:tab w:val="center" w:pos="5400"/>
        </w:tabs>
        <w:suppressAutoHyphens/>
        <w:jc w:val="center"/>
        <w:rPr>
          <w:rFonts w:ascii="Cambria" w:hAnsi="Cambria"/>
          <w:sz w:val="18"/>
          <w:szCs w:val="22"/>
        </w:rPr>
      </w:pPr>
    </w:p>
    <w:p w14:paraId="064A6371" w14:textId="77777777" w:rsidR="00E10040" w:rsidRPr="00CB26E5" w:rsidRDefault="00E10040" w:rsidP="00E10040">
      <w:pPr>
        <w:tabs>
          <w:tab w:val="center" w:pos="5400"/>
        </w:tabs>
        <w:suppressAutoHyphens/>
        <w:jc w:val="center"/>
        <w:rPr>
          <w:rFonts w:ascii="Cambria" w:hAnsi="Cambria"/>
          <w:sz w:val="18"/>
          <w:szCs w:val="22"/>
        </w:rPr>
      </w:pPr>
    </w:p>
    <w:p w14:paraId="6ED59D92" w14:textId="77777777" w:rsidR="00E10040" w:rsidRPr="00CB26E5" w:rsidRDefault="00E10040" w:rsidP="00E10040">
      <w:pPr>
        <w:tabs>
          <w:tab w:val="center" w:pos="5400"/>
        </w:tabs>
        <w:suppressAutoHyphens/>
        <w:jc w:val="center"/>
        <w:rPr>
          <w:rFonts w:ascii="Cambria" w:hAnsi="Cambria"/>
          <w:sz w:val="18"/>
          <w:szCs w:val="22"/>
        </w:rPr>
      </w:pPr>
    </w:p>
    <w:p w14:paraId="140ADABC" w14:textId="77777777" w:rsidR="00E10040" w:rsidRPr="00CB26E5" w:rsidRDefault="00E10040" w:rsidP="00E10040">
      <w:pPr>
        <w:tabs>
          <w:tab w:val="center" w:pos="5400"/>
        </w:tabs>
        <w:suppressAutoHyphens/>
        <w:jc w:val="center"/>
        <w:rPr>
          <w:rFonts w:ascii="Cambria" w:hAnsi="Cambria"/>
          <w:sz w:val="18"/>
          <w:szCs w:val="22"/>
        </w:rPr>
      </w:pPr>
      <w:r w:rsidRPr="00CB26E5">
        <w:rPr>
          <w:rFonts w:ascii="Cambria" w:hAnsi="Cambria"/>
          <w:noProof/>
          <w:sz w:val="22"/>
          <w:szCs w:val="22"/>
        </w:rPr>
        <mc:AlternateContent>
          <mc:Choice Requires="wps">
            <w:drawing>
              <wp:anchor distT="0" distB="0" distL="114300" distR="114300" simplePos="0" relativeHeight="251661312" behindDoc="0" locked="0" layoutInCell="1" allowOverlap="1" wp14:anchorId="24734B66" wp14:editId="76204472">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C2C42D" w14:textId="09EA137E" w:rsidR="00E10040" w:rsidRPr="00BE5E9F" w:rsidRDefault="00BE5E9F" w:rsidP="00E10040">
                            <w:pPr>
                              <w:tabs>
                                <w:tab w:val="center" w:pos="5400"/>
                              </w:tabs>
                              <w:suppressAutoHyphens/>
                              <w:spacing w:before="60"/>
                              <w:rPr>
                                <w:rFonts w:ascii="Cambria" w:hAnsi="Cambria"/>
                                <w:color w:val="0D0D0D" w:themeColor="text1" w:themeTint="F2"/>
                                <w:sz w:val="18"/>
                                <w:szCs w:val="22"/>
                              </w:rPr>
                            </w:pPr>
                            <w:r w:rsidRPr="00BE5E9F">
                              <w:rPr>
                                <w:rFonts w:ascii="Cambria" w:hAnsi="Cambria"/>
                                <w:color w:val="0D0D0D" w:themeColor="text1" w:themeTint="F2"/>
                                <w:sz w:val="18"/>
                                <w:szCs w:val="22"/>
                              </w:rPr>
                              <w:t>Approved</w:t>
                            </w:r>
                            <w:r w:rsidR="00C813A0">
                              <w:rPr>
                                <w:rFonts w:ascii="Cambria" w:hAnsi="Cambria"/>
                                <w:color w:val="0D0D0D" w:themeColor="text1" w:themeTint="F2"/>
                                <w:sz w:val="18"/>
                                <w:szCs w:val="22"/>
                              </w:rPr>
                              <w:t xml:space="preserve"> electronically</w:t>
                            </w:r>
                            <w:r w:rsidRPr="00BE5E9F">
                              <w:rPr>
                                <w:rFonts w:ascii="Cambria" w:hAnsi="Cambria"/>
                                <w:color w:val="0D0D0D" w:themeColor="text1" w:themeTint="F2"/>
                                <w:sz w:val="18"/>
                                <w:szCs w:val="22"/>
                              </w:rPr>
                              <w:t xml:space="preserve"> by the Commission on</w:t>
                            </w:r>
                            <w:r w:rsidR="00E10040" w:rsidRPr="00BE5E9F">
                              <w:rPr>
                                <w:rFonts w:ascii="Cambria" w:hAnsi="Cambria"/>
                                <w:color w:val="0D0D0D" w:themeColor="text1" w:themeTint="F2"/>
                                <w:sz w:val="18"/>
                                <w:szCs w:val="22"/>
                              </w:rPr>
                              <w:t xml:space="preserve"> </w:t>
                            </w:r>
                            <w:r w:rsidR="00C813A0">
                              <w:rPr>
                                <w:rFonts w:ascii="Cambria" w:hAnsi="Cambria"/>
                                <w:color w:val="0D0D0D" w:themeColor="text1" w:themeTint="F2"/>
                                <w:sz w:val="18"/>
                                <w:szCs w:val="22"/>
                              </w:rPr>
                              <w:t>April 30, 2022.</w:t>
                            </w:r>
                          </w:p>
                          <w:p w14:paraId="31ECACB8" w14:textId="77777777" w:rsidR="00E10040" w:rsidRPr="00BE5E9F" w:rsidRDefault="00E10040" w:rsidP="00E10040">
                            <w:pPr>
                              <w:tabs>
                                <w:tab w:val="center" w:pos="5400"/>
                              </w:tabs>
                              <w:suppressAutoHyphens/>
                              <w:spacing w:before="60"/>
                              <w:rPr>
                                <w:rFonts w:ascii="Cambria" w:hAnsi="Cambria" w:cs="Univers"/>
                                <w:color w:val="0D0D0D" w:themeColor="text1" w:themeTint="F2"/>
                                <w:sz w:val="20"/>
                                <w:szCs w:val="20"/>
                              </w:rPr>
                            </w:pPr>
                          </w:p>
                          <w:p w14:paraId="5FAAD56D" w14:textId="77777777" w:rsidR="00E10040" w:rsidRPr="00BE5E9F" w:rsidRDefault="00E10040" w:rsidP="00E10040">
                            <w:pPr>
                              <w:tabs>
                                <w:tab w:val="center" w:pos="5400"/>
                              </w:tabs>
                              <w:suppressAutoHyphens/>
                              <w:spacing w:before="60"/>
                              <w:rPr>
                                <w:rFonts w:ascii="Cambria" w:hAnsi="Cambria"/>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34B66"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3C2C42D" w14:textId="09EA137E" w:rsidR="00E10040" w:rsidRPr="00BE5E9F" w:rsidRDefault="00BE5E9F" w:rsidP="00E10040">
                      <w:pPr>
                        <w:tabs>
                          <w:tab w:val="center" w:pos="5400"/>
                        </w:tabs>
                        <w:suppressAutoHyphens/>
                        <w:spacing w:before="60"/>
                        <w:rPr>
                          <w:rFonts w:ascii="Cambria" w:hAnsi="Cambria"/>
                          <w:color w:val="0D0D0D" w:themeColor="text1" w:themeTint="F2"/>
                          <w:sz w:val="18"/>
                          <w:szCs w:val="22"/>
                        </w:rPr>
                      </w:pPr>
                      <w:r w:rsidRPr="00BE5E9F">
                        <w:rPr>
                          <w:rFonts w:ascii="Cambria" w:hAnsi="Cambria"/>
                          <w:color w:val="0D0D0D" w:themeColor="text1" w:themeTint="F2"/>
                          <w:sz w:val="18"/>
                          <w:szCs w:val="22"/>
                        </w:rPr>
                        <w:t>Approved</w:t>
                      </w:r>
                      <w:r w:rsidR="00C813A0">
                        <w:rPr>
                          <w:rFonts w:ascii="Cambria" w:hAnsi="Cambria"/>
                          <w:color w:val="0D0D0D" w:themeColor="text1" w:themeTint="F2"/>
                          <w:sz w:val="18"/>
                          <w:szCs w:val="22"/>
                        </w:rPr>
                        <w:t xml:space="preserve"> electronically</w:t>
                      </w:r>
                      <w:r w:rsidRPr="00BE5E9F">
                        <w:rPr>
                          <w:rFonts w:ascii="Cambria" w:hAnsi="Cambria"/>
                          <w:color w:val="0D0D0D" w:themeColor="text1" w:themeTint="F2"/>
                          <w:sz w:val="18"/>
                          <w:szCs w:val="22"/>
                        </w:rPr>
                        <w:t xml:space="preserve"> by the Commission on</w:t>
                      </w:r>
                      <w:r w:rsidR="00E10040" w:rsidRPr="00BE5E9F">
                        <w:rPr>
                          <w:rFonts w:ascii="Cambria" w:hAnsi="Cambria"/>
                          <w:color w:val="0D0D0D" w:themeColor="text1" w:themeTint="F2"/>
                          <w:sz w:val="18"/>
                          <w:szCs w:val="22"/>
                        </w:rPr>
                        <w:t xml:space="preserve"> </w:t>
                      </w:r>
                      <w:r w:rsidR="00C813A0">
                        <w:rPr>
                          <w:rFonts w:ascii="Cambria" w:hAnsi="Cambria"/>
                          <w:color w:val="0D0D0D" w:themeColor="text1" w:themeTint="F2"/>
                          <w:sz w:val="18"/>
                          <w:szCs w:val="22"/>
                        </w:rPr>
                        <w:t>April 30, 2022.</w:t>
                      </w:r>
                    </w:p>
                    <w:p w14:paraId="31ECACB8" w14:textId="77777777" w:rsidR="00E10040" w:rsidRPr="00BE5E9F" w:rsidRDefault="00E10040" w:rsidP="00E10040">
                      <w:pPr>
                        <w:tabs>
                          <w:tab w:val="center" w:pos="5400"/>
                        </w:tabs>
                        <w:suppressAutoHyphens/>
                        <w:spacing w:before="60"/>
                        <w:rPr>
                          <w:rFonts w:ascii="Cambria" w:hAnsi="Cambria" w:cs="Univers"/>
                          <w:color w:val="0D0D0D" w:themeColor="text1" w:themeTint="F2"/>
                          <w:sz w:val="20"/>
                          <w:szCs w:val="20"/>
                        </w:rPr>
                      </w:pPr>
                    </w:p>
                    <w:p w14:paraId="5FAAD56D" w14:textId="77777777" w:rsidR="00E10040" w:rsidRPr="00BE5E9F" w:rsidRDefault="00E10040" w:rsidP="00E10040">
                      <w:pPr>
                        <w:tabs>
                          <w:tab w:val="center" w:pos="5400"/>
                        </w:tabs>
                        <w:suppressAutoHyphens/>
                        <w:spacing w:before="60"/>
                        <w:rPr>
                          <w:rFonts w:ascii="Cambria" w:hAnsi="Cambria"/>
                          <w:color w:val="FFFFFF" w:themeColor="background1"/>
                          <w:spacing w:val="-2"/>
                          <w:sz w:val="16"/>
                        </w:rPr>
                      </w:pPr>
                    </w:p>
                  </w:txbxContent>
                </v:textbox>
              </v:shape>
            </w:pict>
          </mc:Fallback>
        </mc:AlternateContent>
      </w:r>
    </w:p>
    <w:p w14:paraId="7F7618F6" w14:textId="77777777" w:rsidR="00E10040" w:rsidRPr="00CB26E5" w:rsidRDefault="00E10040" w:rsidP="00E10040">
      <w:pPr>
        <w:tabs>
          <w:tab w:val="center" w:pos="5400"/>
        </w:tabs>
        <w:suppressAutoHyphens/>
        <w:jc w:val="center"/>
        <w:rPr>
          <w:rFonts w:ascii="Cambria" w:hAnsi="Cambria"/>
          <w:sz w:val="18"/>
          <w:szCs w:val="22"/>
        </w:rPr>
      </w:pPr>
    </w:p>
    <w:p w14:paraId="70A89E2F" w14:textId="77777777" w:rsidR="00E10040" w:rsidRPr="00CB26E5" w:rsidRDefault="00E10040" w:rsidP="00E10040">
      <w:pPr>
        <w:tabs>
          <w:tab w:val="center" w:pos="5400"/>
        </w:tabs>
        <w:suppressAutoHyphens/>
        <w:jc w:val="center"/>
        <w:rPr>
          <w:rFonts w:ascii="Cambria" w:hAnsi="Cambria"/>
          <w:sz w:val="18"/>
          <w:szCs w:val="22"/>
        </w:rPr>
      </w:pPr>
    </w:p>
    <w:p w14:paraId="0FC964FE" w14:textId="77777777" w:rsidR="00E10040" w:rsidRPr="00CB26E5" w:rsidRDefault="00E10040" w:rsidP="00E10040">
      <w:pPr>
        <w:tabs>
          <w:tab w:val="center" w:pos="5400"/>
        </w:tabs>
        <w:suppressAutoHyphens/>
        <w:jc w:val="center"/>
        <w:rPr>
          <w:rFonts w:ascii="Cambria" w:hAnsi="Cambria"/>
          <w:sz w:val="18"/>
          <w:szCs w:val="22"/>
        </w:rPr>
      </w:pPr>
    </w:p>
    <w:p w14:paraId="3C3417C0" w14:textId="77777777" w:rsidR="00E10040" w:rsidRPr="00CB26E5" w:rsidRDefault="00E10040" w:rsidP="00E10040">
      <w:pPr>
        <w:tabs>
          <w:tab w:val="center" w:pos="5400"/>
        </w:tabs>
        <w:suppressAutoHyphens/>
        <w:jc w:val="center"/>
        <w:rPr>
          <w:rFonts w:ascii="Cambria" w:hAnsi="Cambria"/>
          <w:sz w:val="18"/>
          <w:szCs w:val="22"/>
        </w:rPr>
      </w:pPr>
    </w:p>
    <w:p w14:paraId="357FF26C" w14:textId="77777777" w:rsidR="00E10040" w:rsidRPr="00CB26E5" w:rsidRDefault="00E10040" w:rsidP="00E10040">
      <w:pPr>
        <w:tabs>
          <w:tab w:val="center" w:pos="5400"/>
        </w:tabs>
        <w:suppressAutoHyphens/>
        <w:jc w:val="center"/>
        <w:rPr>
          <w:rFonts w:ascii="Cambria" w:hAnsi="Cambria"/>
          <w:sz w:val="18"/>
          <w:szCs w:val="22"/>
        </w:rPr>
      </w:pPr>
      <w:r w:rsidRPr="00CB26E5">
        <w:rPr>
          <w:rFonts w:ascii="Cambria" w:hAnsi="Cambria"/>
          <w:noProof/>
          <w:sz w:val="18"/>
          <w:szCs w:val="22"/>
        </w:rPr>
        <mc:AlternateContent>
          <mc:Choice Requires="wps">
            <w:drawing>
              <wp:anchor distT="0" distB="0" distL="114300" distR="114300" simplePos="0" relativeHeight="251664384" behindDoc="0" locked="0" layoutInCell="1" allowOverlap="1" wp14:anchorId="4EEEB2B0" wp14:editId="3649EBB8">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AF235F" w14:textId="2FD9BF97" w:rsidR="00E10040" w:rsidRPr="00BE5E9F" w:rsidRDefault="00256CF4" w:rsidP="00E10040">
                            <w:pPr>
                              <w:spacing w:line="276" w:lineRule="auto"/>
                              <w:rPr>
                                <w:rFonts w:ascii="Cambria" w:hAnsi="Cambria"/>
                                <w:color w:val="595959" w:themeColor="text1" w:themeTint="A6"/>
                                <w:sz w:val="18"/>
                                <w:szCs w:val="18"/>
                              </w:rPr>
                            </w:pPr>
                            <w:r w:rsidRPr="00BE5E9F">
                              <w:rPr>
                                <w:rFonts w:ascii="Cambria" w:hAnsi="Cambria"/>
                                <w:b/>
                                <w:color w:val="595959" w:themeColor="text1" w:themeTint="A6"/>
                                <w:sz w:val="18"/>
                                <w:szCs w:val="18"/>
                              </w:rPr>
                              <w:t>Cite as</w:t>
                            </w:r>
                            <w:r w:rsidR="00E10040" w:rsidRPr="00BE5E9F">
                              <w:rPr>
                                <w:rFonts w:ascii="Cambria" w:hAnsi="Cambria"/>
                                <w:b/>
                                <w:color w:val="595959" w:themeColor="text1" w:themeTint="A6"/>
                                <w:sz w:val="18"/>
                                <w:szCs w:val="18"/>
                              </w:rPr>
                              <w:t>:</w:t>
                            </w:r>
                            <w:r w:rsidR="00E10040" w:rsidRPr="00BE5E9F">
                              <w:rPr>
                                <w:rFonts w:ascii="Cambria" w:hAnsi="Cambria"/>
                                <w:color w:val="595959" w:themeColor="text1" w:themeTint="A6"/>
                                <w:sz w:val="18"/>
                                <w:szCs w:val="18"/>
                              </w:rPr>
                              <w:t xml:space="preserve"> </w:t>
                            </w:r>
                            <w:r w:rsidR="00BE5E9F" w:rsidRPr="00BE5E9F">
                              <w:rPr>
                                <w:rFonts w:ascii="Cambria" w:hAnsi="Cambria"/>
                                <w:color w:val="595959" w:themeColor="text1" w:themeTint="A6"/>
                                <w:sz w:val="18"/>
                                <w:szCs w:val="18"/>
                              </w:rPr>
                              <w:t>IACHR</w:t>
                            </w:r>
                            <w:r w:rsidR="00E10040" w:rsidRPr="00BE5E9F">
                              <w:rPr>
                                <w:rFonts w:ascii="Cambria" w:hAnsi="Cambria"/>
                                <w:color w:val="595959" w:themeColor="text1" w:themeTint="A6"/>
                                <w:sz w:val="18"/>
                                <w:szCs w:val="18"/>
                              </w:rPr>
                              <w:t xml:space="preserve">, </w:t>
                            </w:r>
                            <w:r w:rsidR="00BE5E9F" w:rsidRPr="00BE5E9F">
                              <w:rPr>
                                <w:rFonts w:ascii="Cambria" w:hAnsi="Cambria"/>
                                <w:color w:val="595959" w:themeColor="text1" w:themeTint="A6"/>
                                <w:sz w:val="18"/>
                                <w:szCs w:val="18"/>
                              </w:rPr>
                              <w:t>Report</w:t>
                            </w:r>
                            <w:r w:rsidR="00E10040" w:rsidRPr="00BE5E9F">
                              <w:rPr>
                                <w:rFonts w:ascii="Cambria" w:hAnsi="Cambria"/>
                                <w:color w:val="595959" w:themeColor="text1" w:themeTint="A6"/>
                                <w:sz w:val="18"/>
                                <w:szCs w:val="18"/>
                              </w:rPr>
                              <w:t xml:space="preserve"> No. </w:t>
                            </w:r>
                            <w:r w:rsidR="00C813A0">
                              <w:rPr>
                                <w:rFonts w:ascii="Cambria" w:hAnsi="Cambria"/>
                                <w:color w:val="595959" w:themeColor="text1" w:themeTint="A6"/>
                                <w:sz w:val="18"/>
                                <w:szCs w:val="18"/>
                              </w:rPr>
                              <w:t>383</w:t>
                            </w:r>
                            <w:r w:rsidR="00E10040" w:rsidRPr="00BE5E9F">
                              <w:rPr>
                                <w:rFonts w:ascii="Cambria" w:hAnsi="Cambria"/>
                                <w:color w:val="595959" w:themeColor="text1" w:themeTint="A6"/>
                                <w:sz w:val="18"/>
                                <w:szCs w:val="18"/>
                              </w:rPr>
                              <w:t>/</w:t>
                            </w:r>
                            <w:r w:rsidR="00196636" w:rsidRPr="00BE5E9F">
                              <w:rPr>
                                <w:rFonts w:ascii="Cambria" w:hAnsi="Cambria"/>
                                <w:color w:val="595959" w:themeColor="text1" w:themeTint="A6"/>
                                <w:sz w:val="18"/>
                                <w:szCs w:val="18"/>
                              </w:rPr>
                              <w:t>2</w:t>
                            </w:r>
                            <w:r w:rsidR="008946B4">
                              <w:rPr>
                                <w:rFonts w:ascii="Cambria" w:hAnsi="Cambria"/>
                                <w:color w:val="595959" w:themeColor="text1" w:themeTint="A6"/>
                                <w:sz w:val="18"/>
                                <w:szCs w:val="18"/>
                              </w:rPr>
                              <w:t>2</w:t>
                            </w:r>
                            <w:r w:rsidR="00E10040" w:rsidRPr="00BE5E9F">
                              <w:rPr>
                                <w:rFonts w:ascii="Cambria" w:hAnsi="Cambria"/>
                                <w:color w:val="595959" w:themeColor="text1" w:themeTint="A6"/>
                                <w:sz w:val="18"/>
                                <w:szCs w:val="18"/>
                              </w:rPr>
                              <w:t>. Peti</w:t>
                            </w:r>
                            <w:r w:rsidR="00BE5E9F" w:rsidRPr="00BE5E9F">
                              <w:rPr>
                                <w:rFonts w:ascii="Cambria" w:hAnsi="Cambria"/>
                                <w:color w:val="595959" w:themeColor="text1" w:themeTint="A6"/>
                                <w:sz w:val="18"/>
                                <w:szCs w:val="18"/>
                              </w:rPr>
                              <w:t>tio</w:t>
                            </w:r>
                            <w:r w:rsidR="00E10040" w:rsidRPr="00BE5E9F">
                              <w:rPr>
                                <w:rFonts w:ascii="Cambria" w:hAnsi="Cambria"/>
                                <w:color w:val="595959" w:themeColor="text1" w:themeTint="A6"/>
                                <w:sz w:val="18"/>
                                <w:szCs w:val="18"/>
                              </w:rPr>
                              <w:t xml:space="preserve">n </w:t>
                            </w:r>
                            <w:r w:rsidR="00196636" w:rsidRPr="00BE5E9F">
                              <w:rPr>
                                <w:rFonts w:ascii="Cambria" w:hAnsi="Cambria"/>
                                <w:color w:val="595959" w:themeColor="text1" w:themeTint="A6"/>
                                <w:sz w:val="18"/>
                                <w:szCs w:val="18"/>
                              </w:rPr>
                              <w:t>2276-12</w:t>
                            </w:r>
                            <w:r w:rsidR="00E10040" w:rsidRPr="00BE5E9F">
                              <w:rPr>
                                <w:rFonts w:ascii="Cambria" w:hAnsi="Cambria"/>
                                <w:color w:val="595959" w:themeColor="text1" w:themeTint="A6"/>
                                <w:sz w:val="18"/>
                                <w:szCs w:val="18"/>
                              </w:rPr>
                              <w:t>. Admi</w:t>
                            </w:r>
                            <w:r w:rsidR="00BE5E9F" w:rsidRPr="00BE5E9F">
                              <w:rPr>
                                <w:rFonts w:ascii="Cambria" w:hAnsi="Cambria"/>
                                <w:color w:val="595959" w:themeColor="text1" w:themeTint="A6"/>
                                <w:sz w:val="18"/>
                                <w:szCs w:val="18"/>
                              </w:rPr>
                              <w:t>s</w:t>
                            </w:r>
                            <w:r w:rsidR="00E10040" w:rsidRPr="00BE5E9F">
                              <w:rPr>
                                <w:rFonts w:ascii="Cambria" w:hAnsi="Cambria"/>
                                <w:color w:val="595959" w:themeColor="text1" w:themeTint="A6"/>
                                <w:sz w:val="18"/>
                                <w:szCs w:val="18"/>
                              </w:rPr>
                              <w:t>sibili</w:t>
                            </w:r>
                            <w:r w:rsidR="00BE5E9F" w:rsidRPr="00BE5E9F">
                              <w:rPr>
                                <w:rFonts w:ascii="Cambria" w:hAnsi="Cambria"/>
                                <w:color w:val="595959" w:themeColor="text1" w:themeTint="A6"/>
                                <w:sz w:val="18"/>
                                <w:szCs w:val="18"/>
                              </w:rPr>
                              <w:t>ty</w:t>
                            </w:r>
                            <w:r w:rsidR="00E10040" w:rsidRPr="00BE5E9F">
                              <w:rPr>
                                <w:rFonts w:ascii="Cambria" w:hAnsi="Cambria"/>
                                <w:color w:val="595959" w:themeColor="text1" w:themeTint="A6"/>
                                <w:sz w:val="18"/>
                                <w:szCs w:val="18"/>
                              </w:rPr>
                              <w:t xml:space="preserve">. </w:t>
                            </w:r>
                            <w:r w:rsidR="00196636" w:rsidRPr="00BE5E9F">
                              <w:rPr>
                                <w:rFonts w:ascii="Cambria" w:hAnsi="Cambria"/>
                                <w:color w:val="595959" w:themeColor="text1" w:themeTint="A6"/>
                                <w:sz w:val="18"/>
                                <w:szCs w:val="18"/>
                              </w:rPr>
                              <w:t>Juan Lucas Juan</w:t>
                            </w:r>
                            <w:r w:rsidR="00E10040" w:rsidRPr="00BE5E9F">
                              <w:rPr>
                                <w:rFonts w:ascii="Cambria" w:hAnsi="Cambria"/>
                                <w:color w:val="595959" w:themeColor="text1" w:themeTint="A6"/>
                                <w:sz w:val="18"/>
                                <w:szCs w:val="18"/>
                              </w:rPr>
                              <w:t xml:space="preserve">. </w:t>
                            </w:r>
                            <w:r w:rsidR="00196636" w:rsidRPr="00BE5E9F">
                              <w:rPr>
                                <w:rFonts w:ascii="Cambria" w:hAnsi="Cambria"/>
                                <w:color w:val="595959" w:themeColor="text1" w:themeTint="A6"/>
                                <w:sz w:val="18"/>
                                <w:szCs w:val="18"/>
                              </w:rPr>
                              <w:t>Guatemala</w:t>
                            </w:r>
                            <w:r w:rsidR="00E10040" w:rsidRPr="00BE5E9F">
                              <w:rPr>
                                <w:rFonts w:ascii="Cambria" w:hAnsi="Cambria"/>
                                <w:color w:val="595959" w:themeColor="text1" w:themeTint="A6"/>
                                <w:sz w:val="18"/>
                                <w:szCs w:val="18"/>
                              </w:rPr>
                              <w:t xml:space="preserve">. </w:t>
                            </w:r>
                            <w:r w:rsidR="00C813A0">
                              <w:rPr>
                                <w:rFonts w:ascii="Cambria" w:hAnsi="Cambria"/>
                                <w:color w:val="595959" w:themeColor="text1" w:themeTint="A6"/>
                                <w:sz w:val="18"/>
                                <w:szCs w:val="18"/>
                              </w:rPr>
                              <w:t>April 30, 2022</w:t>
                            </w:r>
                            <w:r w:rsidR="00E10040" w:rsidRPr="00BE5E9F">
                              <w:rPr>
                                <w:rFonts w:ascii="Cambria" w:hAnsi="Cambria"/>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EB2B0"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1AF235F" w14:textId="2FD9BF97" w:rsidR="00E10040" w:rsidRPr="00BE5E9F" w:rsidRDefault="00256CF4" w:rsidP="00E10040">
                      <w:pPr>
                        <w:spacing w:line="276" w:lineRule="auto"/>
                        <w:rPr>
                          <w:rFonts w:ascii="Cambria" w:hAnsi="Cambria"/>
                          <w:color w:val="595959" w:themeColor="text1" w:themeTint="A6"/>
                          <w:sz w:val="18"/>
                          <w:szCs w:val="18"/>
                        </w:rPr>
                      </w:pPr>
                      <w:r w:rsidRPr="00BE5E9F">
                        <w:rPr>
                          <w:rFonts w:ascii="Cambria" w:hAnsi="Cambria"/>
                          <w:b/>
                          <w:color w:val="595959" w:themeColor="text1" w:themeTint="A6"/>
                          <w:sz w:val="18"/>
                          <w:szCs w:val="18"/>
                        </w:rPr>
                        <w:t>Cite as</w:t>
                      </w:r>
                      <w:r w:rsidR="00E10040" w:rsidRPr="00BE5E9F">
                        <w:rPr>
                          <w:rFonts w:ascii="Cambria" w:hAnsi="Cambria"/>
                          <w:b/>
                          <w:color w:val="595959" w:themeColor="text1" w:themeTint="A6"/>
                          <w:sz w:val="18"/>
                          <w:szCs w:val="18"/>
                        </w:rPr>
                        <w:t>:</w:t>
                      </w:r>
                      <w:r w:rsidR="00E10040" w:rsidRPr="00BE5E9F">
                        <w:rPr>
                          <w:rFonts w:ascii="Cambria" w:hAnsi="Cambria"/>
                          <w:color w:val="595959" w:themeColor="text1" w:themeTint="A6"/>
                          <w:sz w:val="18"/>
                          <w:szCs w:val="18"/>
                        </w:rPr>
                        <w:t xml:space="preserve"> </w:t>
                      </w:r>
                      <w:r w:rsidR="00BE5E9F" w:rsidRPr="00BE5E9F">
                        <w:rPr>
                          <w:rFonts w:ascii="Cambria" w:hAnsi="Cambria"/>
                          <w:color w:val="595959" w:themeColor="text1" w:themeTint="A6"/>
                          <w:sz w:val="18"/>
                          <w:szCs w:val="18"/>
                        </w:rPr>
                        <w:t>IACHR</w:t>
                      </w:r>
                      <w:r w:rsidR="00E10040" w:rsidRPr="00BE5E9F">
                        <w:rPr>
                          <w:rFonts w:ascii="Cambria" w:hAnsi="Cambria"/>
                          <w:color w:val="595959" w:themeColor="text1" w:themeTint="A6"/>
                          <w:sz w:val="18"/>
                          <w:szCs w:val="18"/>
                        </w:rPr>
                        <w:t xml:space="preserve">, </w:t>
                      </w:r>
                      <w:r w:rsidR="00BE5E9F" w:rsidRPr="00BE5E9F">
                        <w:rPr>
                          <w:rFonts w:ascii="Cambria" w:hAnsi="Cambria"/>
                          <w:color w:val="595959" w:themeColor="text1" w:themeTint="A6"/>
                          <w:sz w:val="18"/>
                          <w:szCs w:val="18"/>
                        </w:rPr>
                        <w:t>Report</w:t>
                      </w:r>
                      <w:r w:rsidR="00E10040" w:rsidRPr="00BE5E9F">
                        <w:rPr>
                          <w:rFonts w:ascii="Cambria" w:hAnsi="Cambria"/>
                          <w:color w:val="595959" w:themeColor="text1" w:themeTint="A6"/>
                          <w:sz w:val="18"/>
                          <w:szCs w:val="18"/>
                        </w:rPr>
                        <w:t xml:space="preserve"> No. </w:t>
                      </w:r>
                      <w:r w:rsidR="00C813A0">
                        <w:rPr>
                          <w:rFonts w:ascii="Cambria" w:hAnsi="Cambria"/>
                          <w:color w:val="595959" w:themeColor="text1" w:themeTint="A6"/>
                          <w:sz w:val="18"/>
                          <w:szCs w:val="18"/>
                        </w:rPr>
                        <w:t>383</w:t>
                      </w:r>
                      <w:r w:rsidR="00E10040" w:rsidRPr="00BE5E9F">
                        <w:rPr>
                          <w:rFonts w:ascii="Cambria" w:hAnsi="Cambria"/>
                          <w:color w:val="595959" w:themeColor="text1" w:themeTint="A6"/>
                          <w:sz w:val="18"/>
                          <w:szCs w:val="18"/>
                        </w:rPr>
                        <w:t>/</w:t>
                      </w:r>
                      <w:r w:rsidR="00196636" w:rsidRPr="00BE5E9F">
                        <w:rPr>
                          <w:rFonts w:ascii="Cambria" w:hAnsi="Cambria"/>
                          <w:color w:val="595959" w:themeColor="text1" w:themeTint="A6"/>
                          <w:sz w:val="18"/>
                          <w:szCs w:val="18"/>
                        </w:rPr>
                        <w:t>2</w:t>
                      </w:r>
                      <w:r w:rsidR="008946B4">
                        <w:rPr>
                          <w:rFonts w:ascii="Cambria" w:hAnsi="Cambria"/>
                          <w:color w:val="595959" w:themeColor="text1" w:themeTint="A6"/>
                          <w:sz w:val="18"/>
                          <w:szCs w:val="18"/>
                        </w:rPr>
                        <w:t>2</w:t>
                      </w:r>
                      <w:r w:rsidR="00E10040" w:rsidRPr="00BE5E9F">
                        <w:rPr>
                          <w:rFonts w:ascii="Cambria" w:hAnsi="Cambria"/>
                          <w:color w:val="595959" w:themeColor="text1" w:themeTint="A6"/>
                          <w:sz w:val="18"/>
                          <w:szCs w:val="18"/>
                        </w:rPr>
                        <w:t>. Peti</w:t>
                      </w:r>
                      <w:r w:rsidR="00BE5E9F" w:rsidRPr="00BE5E9F">
                        <w:rPr>
                          <w:rFonts w:ascii="Cambria" w:hAnsi="Cambria"/>
                          <w:color w:val="595959" w:themeColor="text1" w:themeTint="A6"/>
                          <w:sz w:val="18"/>
                          <w:szCs w:val="18"/>
                        </w:rPr>
                        <w:t>tio</w:t>
                      </w:r>
                      <w:r w:rsidR="00E10040" w:rsidRPr="00BE5E9F">
                        <w:rPr>
                          <w:rFonts w:ascii="Cambria" w:hAnsi="Cambria"/>
                          <w:color w:val="595959" w:themeColor="text1" w:themeTint="A6"/>
                          <w:sz w:val="18"/>
                          <w:szCs w:val="18"/>
                        </w:rPr>
                        <w:t xml:space="preserve">n </w:t>
                      </w:r>
                      <w:r w:rsidR="00196636" w:rsidRPr="00BE5E9F">
                        <w:rPr>
                          <w:rFonts w:ascii="Cambria" w:hAnsi="Cambria"/>
                          <w:color w:val="595959" w:themeColor="text1" w:themeTint="A6"/>
                          <w:sz w:val="18"/>
                          <w:szCs w:val="18"/>
                        </w:rPr>
                        <w:t>2276-12</w:t>
                      </w:r>
                      <w:r w:rsidR="00E10040" w:rsidRPr="00BE5E9F">
                        <w:rPr>
                          <w:rFonts w:ascii="Cambria" w:hAnsi="Cambria"/>
                          <w:color w:val="595959" w:themeColor="text1" w:themeTint="A6"/>
                          <w:sz w:val="18"/>
                          <w:szCs w:val="18"/>
                        </w:rPr>
                        <w:t>. Admi</w:t>
                      </w:r>
                      <w:r w:rsidR="00BE5E9F" w:rsidRPr="00BE5E9F">
                        <w:rPr>
                          <w:rFonts w:ascii="Cambria" w:hAnsi="Cambria"/>
                          <w:color w:val="595959" w:themeColor="text1" w:themeTint="A6"/>
                          <w:sz w:val="18"/>
                          <w:szCs w:val="18"/>
                        </w:rPr>
                        <w:t>s</w:t>
                      </w:r>
                      <w:r w:rsidR="00E10040" w:rsidRPr="00BE5E9F">
                        <w:rPr>
                          <w:rFonts w:ascii="Cambria" w:hAnsi="Cambria"/>
                          <w:color w:val="595959" w:themeColor="text1" w:themeTint="A6"/>
                          <w:sz w:val="18"/>
                          <w:szCs w:val="18"/>
                        </w:rPr>
                        <w:t>sibili</w:t>
                      </w:r>
                      <w:r w:rsidR="00BE5E9F" w:rsidRPr="00BE5E9F">
                        <w:rPr>
                          <w:rFonts w:ascii="Cambria" w:hAnsi="Cambria"/>
                          <w:color w:val="595959" w:themeColor="text1" w:themeTint="A6"/>
                          <w:sz w:val="18"/>
                          <w:szCs w:val="18"/>
                        </w:rPr>
                        <w:t>ty</w:t>
                      </w:r>
                      <w:r w:rsidR="00E10040" w:rsidRPr="00BE5E9F">
                        <w:rPr>
                          <w:rFonts w:ascii="Cambria" w:hAnsi="Cambria"/>
                          <w:color w:val="595959" w:themeColor="text1" w:themeTint="A6"/>
                          <w:sz w:val="18"/>
                          <w:szCs w:val="18"/>
                        </w:rPr>
                        <w:t xml:space="preserve">. </w:t>
                      </w:r>
                      <w:r w:rsidR="00196636" w:rsidRPr="00BE5E9F">
                        <w:rPr>
                          <w:rFonts w:ascii="Cambria" w:hAnsi="Cambria"/>
                          <w:color w:val="595959" w:themeColor="text1" w:themeTint="A6"/>
                          <w:sz w:val="18"/>
                          <w:szCs w:val="18"/>
                        </w:rPr>
                        <w:t>Juan Lucas Juan</w:t>
                      </w:r>
                      <w:r w:rsidR="00E10040" w:rsidRPr="00BE5E9F">
                        <w:rPr>
                          <w:rFonts w:ascii="Cambria" w:hAnsi="Cambria"/>
                          <w:color w:val="595959" w:themeColor="text1" w:themeTint="A6"/>
                          <w:sz w:val="18"/>
                          <w:szCs w:val="18"/>
                        </w:rPr>
                        <w:t xml:space="preserve">. </w:t>
                      </w:r>
                      <w:r w:rsidR="00196636" w:rsidRPr="00BE5E9F">
                        <w:rPr>
                          <w:rFonts w:ascii="Cambria" w:hAnsi="Cambria"/>
                          <w:color w:val="595959" w:themeColor="text1" w:themeTint="A6"/>
                          <w:sz w:val="18"/>
                          <w:szCs w:val="18"/>
                        </w:rPr>
                        <w:t>Guatemala</w:t>
                      </w:r>
                      <w:r w:rsidR="00E10040" w:rsidRPr="00BE5E9F">
                        <w:rPr>
                          <w:rFonts w:ascii="Cambria" w:hAnsi="Cambria"/>
                          <w:color w:val="595959" w:themeColor="text1" w:themeTint="A6"/>
                          <w:sz w:val="18"/>
                          <w:szCs w:val="18"/>
                        </w:rPr>
                        <w:t xml:space="preserve">. </w:t>
                      </w:r>
                      <w:r w:rsidR="00C813A0">
                        <w:rPr>
                          <w:rFonts w:ascii="Cambria" w:hAnsi="Cambria"/>
                          <w:color w:val="595959" w:themeColor="text1" w:themeTint="A6"/>
                          <w:sz w:val="18"/>
                          <w:szCs w:val="18"/>
                        </w:rPr>
                        <w:t>April 30, 2022</w:t>
                      </w:r>
                      <w:r w:rsidR="00E10040" w:rsidRPr="00BE5E9F">
                        <w:rPr>
                          <w:rFonts w:ascii="Cambria" w:hAnsi="Cambria"/>
                          <w:color w:val="595959" w:themeColor="text1" w:themeTint="A6"/>
                          <w:sz w:val="18"/>
                          <w:szCs w:val="18"/>
                        </w:rPr>
                        <w:t>.</w:t>
                      </w:r>
                    </w:p>
                  </w:txbxContent>
                </v:textbox>
              </v:shape>
            </w:pict>
          </mc:Fallback>
        </mc:AlternateContent>
      </w:r>
    </w:p>
    <w:p w14:paraId="0883F2A1" w14:textId="77777777" w:rsidR="00E10040" w:rsidRPr="00CB26E5" w:rsidRDefault="00E10040" w:rsidP="00E10040">
      <w:pPr>
        <w:tabs>
          <w:tab w:val="center" w:pos="5400"/>
        </w:tabs>
        <w:suppressAutoHyphens/>
        <w:jc w:val="center"/>
        <w:rPr>
          <w:rFonts w:ascii="Cambria" w:hAnsi="Cambria"/>
          <w:sz w:val="18"/>
          <w:szCs w:val="22"/>
        </w:rPr>
      </w:pPr>
    </w:p>
    <w:p w14:paraId="48FFB25A" w14:textId="77777777" w:rsidR="00E10040" w:rsidRPr="00CB26E5" w:rsidRDefault="00E10040" w:rsidP="00E10040">
      <w:pPr>
        <w:tabs>
          <w:tab w:val="center" w:pos="5400"/>
        </w:tabs>
        <w:suppressAutoHyphens/>
        <w:jc w:val="center"/>
        <w:rPr>
          <w:rFonts w:ascii="Cambria" w:hAnsi="Cambria"/>
          <w:b/>
          <w:sz w:val="20"/>
        </w:rPr>
      </w:pPr>
      <w:r w:rsidRPr="00CB26E5">
        <w:rPr>
          <w:rFonts w:ascii="Cambria" w:hAnsi="Cambria"/>
          <w:noProof/>
          <w:sz w:val="18"/>
          <w:szCs w:val="22"/>
        </w:rPr>
        <mc:AlternateContent>
          <mc:Choice Requires="wps">
            <w:drawing>
              <wp:anchor distT="0" distB="0" distL="114300" distR="114300" simplePos="0" relativeHeight="251665408" behindDoc="0" locked="0" layoutInCell="1" allowOverlap="1" wp14:anchorId="4CE4CD41" wp14:editId="00A32789">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6278D0" w14:textId="77777777" w:rsidR="00E10040" w:rsidRPr="00D72DC6" w:rsidRDefault="00E10040" w:rsidP="00E10040">
                            <w:pPr>
                              <w:rPr>
                                <w:color w:val="FFFFFF" w:themeColor="background1"/>
                                <w14:textFill>
                                  <w14:noFill/>
                                </w14:textFill>
                              </w:rPr>
                            </w:pPr>
                            <w:r>
                              <w:rPr>
                                <w:noProof/>
                                <w:color w:val="FFFFFF" w:themeColor="background1"/>
                              </w:rPr>
                              <w:drawing>
                                <wp:inline distT="0" distB="0" distL="0" distR="0" wp14:anchorId="15EE7389" wp14:editId="27D9BB0D">
                                  <wp:extent cx="1824355" cy="465913"/>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824355" cy="46591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4CD41" id="Text Box 9" o:spid="_x0000_s1031" type="#_x0000_t202" style="position:absolute;left:0;text-align:left;margin-left:104.7pt;margin-top:50.3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C6278D0" w14:textId="77777777" w:rsidR="00E10040" w:rsidRPr="00D72DC6" w:rsidRDefault="00E10040" w:rsidP="00E10040">
                      <w:pPr>
                        <w:rPr>
                          <w:color w:val="FFFFFF" w:themeColor="background1"/>
                          <w14:textFill>
                            <w14:noFill/>
                          </w14:textFill>
                        </w:rPr>
                      </w:pPr>
                      <w:r>
                        <w:rPr>
                          <w:noProof/>
                          <w:color w:val="FFFFFF" w:themeColor="background1"/>
                        </w:rPr>
                        <w:drawing>
                          <wp:inline distT="0" distB="0" distL="0" distR="0" wp14:anchorId="15EE7389" wp14:editId="27D9BB0D">
                            <wp:extent cx="1824355" cy="465913"/>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824355" cy="465913"/>
                                    </a:xfrm>
                                    <a:prstGeom prst="rect">
                                      <a:avLst/>
                                    </a:prstGeom>
                                  </pic:spPr>
                                </pic:pic>
                              </a:graphicData>
                            </a:graphic>
                          </wp:inline>
                        </w:drawing>
                      </w:r>
                    </w:p>
                  </w:txbxContent>
                </v:textbox>
              </v:shape>
            </w:pict>
          </mc:Fallback>
        </mc:AlternateContent>
      </w:r>
      <w:r w:rsidRPr="00CB26E5">
        <w:rPr>
          <w:rFonts w:ascii="Cambria" w:hAnsi="Cambria"/>
          <w:noProof/>
          <w:sz w:val="22"/>
          <w:szCs w:val="22"/>
        </w:rPr>
        <mc:AlternateContent>
          <mc:Choice Requires="wps">
            <w:drawing>
              <wp:anchor distT="0" distB="0" distL="114300" distR="114300" simplePos="0" relativeHeight="251666432" behindDoc="0" locked="0" layoutInCell="1" allowOverlap="1" wp14:anchorId="0E305BFC" wp14:editId="7045824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0FE7CF" w14:textId="44BDCEFF" w:rsidR="00E10040" w:rsidRPr="004B7EB6" w:rsidRDefault="00E10040" w:rsidP="00E10040">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C813A0">
                              <w:rPr>
                                <w:rFonts w:asciiTheme="minorHAnsi" w:hAnsiTheme="minorHAnsi"/>
                                <w:b/>
                                <w:color w:val="FFFFFF" w:themeColor="background1"/>
                                <w:lang w:val="pt-BR"/>
                              </w:rPr>
                              <w:t>cidh</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05BFC" id="Text Box 4" o:spid="_x0000_s1032"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40FE7CF" w14:textId="44BDCEFF" w:rsidR="00E10040" w:rsidRPr="004B7EB6" w:rsidRDefault="00E10040" w:rsidP="00E10040">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C813A0">
                        <w:rPr>
                          <w:rFonts w:asciiTheme="minorHAnsi" w:hAnsiTheme="minorHAnsi"/>
                          <w:b/>
                          <w:color w:val="FFFFFF" w:themeColor="background1"/>
                          <w:lang w:val="pt-BR"/>
                        </w:rPr>
                        <w:t>cidh</w:t>
                      </w:r>
                      <w:r w:rsidRPr="004B7EB6">
                        <w:rPr>
                          <w:rFonts w:asciiTheme="minorHAnsi" w:hAnsiTheme="minorHAnsi"/>
                          <w:b/>
                          <w:color w:val="FFFFFF" w:themeColor="background1"/>
                          <w:lang w:val="pt-BR"/>
                        </w:rPr>
                        <w:t>.org</w:t>
                      </w:r>
                    </w:p>
                  </w:txbxContent>
                </v:textbox>
              </v:shape>
            </w:pict>
          </mc:Fallback>
        </mc:AlternateContent>
      </w:r>
    </w:p>
    <w:p w14:paraId="1469F273" w14:textId="77777777" w:rsidR="00E10040" w:rsidRPr="00CB26E5" w:rsidRDefault="00E10040" w:rsidP="00E10040">
      <w:pPr>
        <w:tabs>
          <w:tab w:val="center" w:pos="5400"/>
        </w:tabs>
        <w:suppressAutoHyphens/>
        <w:jc w:val="center"/>
        <w:rPr>
          <w:rFonts w:ascii="Cambria" w:hAnsi="Cambria"/>
          <w:b/>
          <w:sz w:val="20"/>
        </w:rPr>
        <w:sectPr w:rsidR="00E10040" w:rsidRPr="00CB26E5" w:rsidSect="00E10040">
          <w:headerReference w:type="even" r:id="rId10"/>
          <w:headerReference w:type="default" r:id="rId11"/>
          <w:footerReference w:type="default" r:id="rId12"/>
          <w:footerReference w:type="first" r:id="rId13"/>
          <w:pgSz w:w="12240" w:h="15840"/>
          <w:pgMar w:top="1440" w:right="1440" w:bottom="1440" w:left="1440" w:header="720" w:footer="720" w:gutter="0"/>
          <w:pgNumType w:start="0"/>
          <w:cols w:space="720"/>
          <w:titlePg/>
          <w:docGrid w:linePitch="326"/>
        </w:sectPr>
      </w:pPr>
      <w:r w:rsidRPr="00CB26E5">
        <w:rPr>
          <w:rFonts w:ascii="Cambria" w:hAnsi="Cambria"/>
          <w:b/>
          <w:sz w:val="20"/>
        </w:rPr>
        <w:tab/>
      </w:r>
    </w:p>
    <w:p w14:paraId="3F86F1C1" w14:textId="7F684FCE" w:rsidR="00E10040" w:rsidRPr="00CB26E5" w:rsidRDefault="00E10040" w:rsidP="00E10040">
      <w:pPr>
        <w:spacing w:after="240"/>
        <w:ind w:firstLine="720"/>
        <w:jc w:val="both"/>
        <w:rPr>
          <w:rFonts w:ascii="Cambria" w:hAnsi="Cambria"/>
          <w:b/>
          <w:bCs/>
          <w:sz w:val="20"/>
          <w:szCs w:val="20"/>
        </w:rPr>
      </w:pPr>
      <w:r w:rsidRPr="00CB26E5">
        <w:rPr>
          <w:rFonts w:ascii="Cambria" w:hAnsi="Cambria"/>
          <w:b/>
          <w:bCs/>
          <w:sz w:val="20"/>
          <w:szCs w:val="20"/>
        </w:rPr>
        <w:lastRenderedPageBreak/>
        <w:t>I.</w:t>
      </w:r>
      <w:r w:rsidRPr="00CB26E5">
        <w:rPr>
          <w:rFonts w:ascii="Cambria" w:hAnsi="Cambria"/>
          <w:b/>
          <w:bCs/>
          <w:sz w:val="20"/>
          <w:szCs w:val="20"/>
        </w:rPr>
        <w:tab/>
      </w:r>
      <w:r w:rsidR="00DC779E">
        <w:rPr>
          <w:rFonts w:ascii="Cambria" w:hAnsi="Cambria"/>
          <w:b/>
          <w:bCs/>
          <w:sz w:val="20"/>
          <w:szCs w:val="20"/>
        </w:rPr>
        <w:t>INFORMATION ABOUT THE PETITION</w:t>
      </w:r>
      <w:r w:rsidRPr="00CB26E5">
        <w:rPr>
          <w:rFonts w:ascii="Cambria" w:hAnsi="Cambria"/>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10040" w:rsidRPr="00CB26E5" w14:paraId="4097B42D" w14:textId="77777777" w:rsidTr="00BE5E9F">
        <w:tc>
          <w:tcPr>
            <w:tcW w:w="3600" w:type="dxa"/>
            <w:tcBorders>
              <w:top w:val="single" w:sz="4" w:space="0" w:color="auto"/>
              <w:bottom w:val="single" w:sz="6" w:space="0" w:color="auto"/>
            </w:tcBorders>
            <w:shd w:val="clear" w:color="auto" w:fill="67AE3C"/>
            <w:vAlign w:val="center"/>
          </w:tcPr>
          <w:p w14:paraId="36F559FF" w14:textId="3BCF0B95" w:rsidR="00E10040" w:rsidRPr="00CB26E5" w:rsidRDefault="00CB26E5" w:rsidP="0020415B">
            <w:pPr>
              <w:jc w:val="center"/>
              <w:rPr>
                <w:rFonts w:ascii="Cambria" w:hAnsi="Cambria"/>
                <w:b/>
                <w:bCs/>
                <w:color w:val="FFFFFF" w:themeColor="background1"/>
                <w:sz w:val="20"/>
                <w:szCs w:val="20"/>
                <w:lang w:val="en-US"/>
              </w:rPr>
            </w:pPr>
            <w:r>
              <w:rPr>
                <w:rFonts w:ascii="Cambria" w:hAnsi="Cambria"/>
                <w:b/>
                <w:bCs/>
                <w:color w:val="FFFFFF" w:themeColor="background1"/>
                <w:sz w:val="20"/>
                <w:szCs w:val="20"/>
                <w:lang w:val="en-US"/>
              </w:rPr>
              <w:t>Petitioner</w:t>
            </w:r>
            <w:r w:rsidR="00E10040" w:rsidRPr="00CB26E5">
              <w:rPr>
                <w:rFonts w:ascii="Cambria" w:hAnsi="Cambria"/>
                <w:b/>
                <w:bCs/>
                <w:color w:val="FFFFFF" w:themeColor="background1"/>
                <w:sz w:val="20"/>
                <w:szCs w:val="20"/>
                <w:lang w:val="en-US"/>
              </w:rPr>
              <w:t>:</w:t>
            </w:r>
          </w:p>
        </w:tc>
        <w:tc>
          <w:tcPr>
            <w:tcW w:w="5760" w:type="dxa"/>
            <w:vAlign w:val="center"/>
          </w:tcPr>
          <w:p w14:paraId="7D8A6027" w14:textId="1477ECC0" w:rsidR="00E10040" w:rsidRPr="00CB26E5" w:rsidRDefault="00A201D9" w:rsidP="0020415B">
            <w:pPr>
              <w:jc w:val="both"/>
              <w:rPr>
                <w:rFonts w:ascii="Cambria" w:hAnsi="Cambria"/>
                <w:bCs/>
                <w:sz w:val="20"/>
                <w:szCs w:val="20"/>
                <w:lang w:val="en-US"/>
              </w:rPr>
            </w:pPr>
            <w:r>
              <w:rPr>
                <w:rFonts w:ascii="Cambria" w:hAnsi="Cambria"/>
                <w:bCs/>
                <w:sz w:val="20"/>
                <w:szCs w:val="20"/>
                <w:lang w:val="en-US"/>
              </w:rPr>
              <w:t>Grupo de Apoyo Mutuo</w:t>
            </w:r>
          </w:p>
        </w:tc>
      </w:tr>
      <w:tr w:rsidR="00E10040" w:rsidRPr="00CB26E5" w14:paraId="410FEBFE" w14:textId="77777777" w:rsidTr="00BE5E9F">
        <w:tc>
          <w:tcPr>
            <w:tcW w:w="3600" w:type="dxa"/>
            <w:tcBorders>
              <w:top w:val="single" w:sz="6" w:space="0" w:color="auto"/>
              <w:bottom w:val="single" w:sz="6" w:space="0" w:color="auto"/>
            </w:tcBorders>
            <w:shd w:val="clear" w:color="auto" w:fill="67AE3C"/>
            <w:vAlign w:val="center"/>
          </w:tcPr>
          <w:p w14:paraId="16E7ED81" w14:textId="42EF1A68" w:rsidR="00E10040" w:rsidRPr="00CB26E5" w:rsidRDefault="008F0E90" w:rsidP="0020415B">
            <w:pPr>
              <w:jc w:val="center"/>
              <w:rPr>
                <w:rFonts w:ascii="Cambria" w:hAnsi="Cambria"/>
                <w:b/>
                <w:bCs/>
                <w:color w:val="FFFFFF" w:themeColor="background1"/>
                <w:sz w:val="20"/>
                <w:szCs w:val="20"/>
                <w:lang w:val="en-US"/>
              </w:rPr>
            </w:pPr>
            <w:r>
              <w:rPr>
                <w:rFonts w:ascii="Cambria" w:hAnsi="Cambria"/>
                <w:b/>
                <w:bCs/>
                <w:color w:val="FFFFFF" w:themeColor="background1"/>
                <w:sz w:val="20"/>
                <w:szCs w:val="20"/>
                <w:lang w:val="en-US"/>
              </w:rPr>
              <w:t>Alleged victim:</w:t>
            </w:r>
          </w:p>
        </w:tc>
        <w:tc>
          <w:tcPr>
            <w:tcW w:w="5760" w:type="dxa"/>
            <w:vAlign w:val="center"/>
          </w:tcPr>
          <w:p w14:paraId="5A8F2875" w14:textId="41EE2FE0" w:rsidR="00E10040" w:rsidRPr="00CB26E5" w:rsidRDefault="00196636" w:rsidP="0020415B">
            <w:pPr>
              <w:jc w:val="both"/>
              <w:rPr>
                <w:rFonts w:ascii="Cambria" w:hAnsi="Cambria"/>
                <w:bCs/>
                <w:sz w:val="20"/>
                <w:szCs w:val="20"/>
                <w:lang w:val="en-US"/>
              </w:rPr>
            </w:pPr>
            <w:r w:rsidRPr="00CB26E5">
              <w:rPr>
                <w:rFonts w:ascii="Cambria" w:hAnsi="Cambria"/>
                <w:bCs/>
                <w:sz w:val="20"/>
                <w:szCs w:val="20"/>
                <w:lang w:val="en-US"/>
              </w:rPr>
              <w:t>Juan Lucas Juan</w:t>
            </w:r>
          </w:p>
        </w:tc>
      </w:tr>
      <w:tr w:rsidR="00E10040" w:rsidRPr="00CB26E5" w14:paraId="19A873C8" w14:textId="77777777" w:rsidTr="00BE5E9F">
        <w:tc>
          <w:tcPr>
            <w:tcW w:w="3600" w:type="dxa"/>
            <w:tcBorders>
              <w:top w:val="single" w:sz="6" w:space="0" w:color="auto"/>
              <w:bottom w:val="single" w:sz="6" w:space="0" w:color="auto"/>
            </w:tcBorders>
            <w:shd w:val="clear" w:color="auto" w:fill="67AE3C"/>
            <w:vAlign w:val="center"/>
          </w:tcPr>
          <w:p w14:paraId="1ADD40CC" w14:textId="10EC476B" w:rsidR="00E10040" w:rsidRPr="00CB26E5" w:rsidRDefault="00CB26E5" w:rsidP="0020415B">
            <w:pPr>
              <w:jc w:val="center"/>
              <w:rPr>
                <w:rFonts w:ascii="Cambria" w:hAnsi="Cambria"/>
                <w:b/>
                <w:bCs/>
                <w:color w:val="FFFFFF" w:themeColor="background1"/>
                <w:sz w:val="20"/>
                <w:szCs w:val="20"/>
                <w:lang w:val="en-US"/>
              </w:rPr>
            </w:pPr>
            <w:r>
              <w:rPr>
                <w:rFonts w:ascii="Cambria" w:hAnsi="Cambria"/>
                <w:b/>
                <w:bCs/>
                <w:color w:val="FFFFFF" w:themeColor="background1"/>
                <w:sz w:val="20"/>
                <w:szCs w:val="20"/>
                <w:lang w:val="en-US"/>
              </w:rPr>
              <w:t>Respondent State</w:t>
            </w:r>
            <w:r w:rsidR="00E10040" w:rsidRPr="00CB26E5">
              <w:rPr>
                <w:rFonts w:ascii="Cambria" w:hAnsi="Cambria"/>
                <w:b/>
                <w:bCs/>
                <w:color w:val="FFFFFF" w:themeColor="background1"/>
                <w:sz w:val="20"/>
                <w:szCs w:val="20"/>
                <w:lang w:val="en-US"/>
              </w:rPr>
              <w:t>:</w:t>
            </w:r>
          </w:p>
        </w:tc>
        <w:tc>
          <w:tcPr>
            <w:tcW w:w="5760" w:type="dxa"/>
            <w:vAlign w:val="center"/>
          </w:tcPr>
          <w:p w14:paraId="350B9D90" w14:textId="130F3A12" w:rsidR="00E10040" w:rsidRPr="00CB26E5" w:rsidRDefault="00196636" w:rsidP="0020415B">
            <w:pPr>
              <w:jc w:val="both"/>
              <w:rPr>
                <w:rFonts w:ascii="Cambria" w:hAnsi="Cambria"/>
                <w:bCs/>
                <w:sz w:val="20"/>
                <w:szCs w:val="20"/>
                <w:lang w:val="en-US"/>
              </w:rPr>
            </w:pPr>
            <w:r w:rsidRPr="00CB26E5">
              <w:rPr>
                <w:rFonts w:ascii="Cambria" w:hAnsi="Cambria"/>
                <w:bCs/>
                <w:sz w:val="20"/>
                <w:szCs w:val="20"/>
                <w:lang w:val="en-US"/>
              </w:rPr>
              <w:t>Guatemala</w:t>
            </w:r>
            <w:r w:rsidR="00E10040" w:rsidRPr="00CB26E5">
              <w:rPr>
                <w:rStyle w:val="FootnoteReference"/>
                <w:rFonts w:ascii="Cambria" w:hAnsi="Cambria"/>
                <w:bCs/>
                <w:sz w:val="20"/>
                <w:szCs w:val="20"/>
                <w:lang w:val="en-US"/>
              </w:rPr>
              <w:footnoteReference w:id="1"/>
            </w:r>
          </w:p>
        </w:tc>
      </w:tr>
      <w:tr w:rsidR="00E10040" w:rsidRPr="00CB26E5" w14:paraId="6848EE3C" w14:textId="77777777" w:rsidTr="00BE5E9F">
        <w:tc>
          <w:tcPr>
            <w:tcW w:w="3600" w:type="dxa"/>
            <w:tcBorders>
              <w:top w:val="single" w:sz="6" w:space="0" w:color="auto"/>
              <w:bottom w:val="single" w:sz="6" w:space="0" w:color="auto"/>
            </w:tcBorders>
            <w:shd w:val="clear" w:color="auto" w:fill="67AE3C"/>
            <w:vAlign w:val="center"/>
          </w:tcPr>
          <w:p w14:paraId="6E6E8AA8" w14:textId="2812E65E" w:rsidR="00E10040" w:rsidRPr="00CB26E5" w:rsidRDefault="00CB26E5" w:rsidP="0020415B">
            <w:pPr>
              <w:jc w:val="center"/>
              <w:rPr>
                <w:rFonts w:ascii="Cambria" w:hAnsi="Cambria"/>
                <w:b/>
                <w:bCs/>
                <w:color w:val="FFFFFF" w:themeColor="background1"/>
                <w:sz w:val="20"/>
                <w:szCs w:val="20"/>
                <w:lang w:val="en-US"/>
              </w:rPr>
            </w:pPr>
            <w:r>
              <w:rPr>
                <w:rFonts w:ascii="Cambria" w:hAnsi="Cambria"/>
                <w:b/>
                <w:bCs/>
                <w:color w:val="FFFFFF" w:themeColor="background1"/>
                <w:sz w:val="20"/>
                <w:szCs w:val="20"/>
                <w:lang w:val="en-US"/>
              </w:rPr>
              <w:t>Rights invoked</w:t>
            </w:r>
            <w:r w:rsidR="00E10040" w:rsidRPr="00CB26E5">
              <w:rPr>
                <w:rFonts w:ascii="Cambria" w:hAnsi="Cambria"/>
                <w:b/>
                <w:bCs/>
                <w:color w:val="FFFFFF" w:themeColor="background1"/>
                <w:sz w:val="20"/>
                <w:szCs w:val="20"/>
                <w:lang w:val="en-US"/>
              </w:rPr>
              <w:t>:</w:t>
            </w:r>
          </w:p>
        </w:tc>
        <w:tc>
          <w:tcPr>
            <w:tcW w:w="5760" w:type="dxa"/>
            <w:vAlign w:val="center"/>
          </w:tcPr>
          <w:p w14:paraId="21CA486B" w14:textId="08473294" w:rsidR="00E10040" w:rsidRPr="00CB26E5" w:rsidRDefault="008F0E90" w:rsidP="0020415B">
            <w:pPr>
              <w:jc w:val="both"/>
              <w:rPr>
                <w:rFonts w:ascii="Cambria" w:hAnsi="Cambria"/>
                <w:bCs/>
                <w:sz w:val="20"/>
                <w:szCs w:val="20"/>
                <w:lang w:val="en-US"/>
              </w:rPr>
            </w:pPr>
            <w:r w:rsidRPr="00CB26E5">
              <w:rPr>
                <w:rFonts w:ascii="Cambria" w:hAnsi="Cambria"/>
                <w:bCs/>
                <w:sz w:val="20"/>
                <w:szCs w:val="20"/>
                <w:lang w:val="en-US"/>
              </w:rPr>
              <w:t>Article</w:t>
            </w:r>
            <w:r w:rsidR="00196636" w:rsidRPr="00CB26E5">
              <w:rPr>
                <w:rFonts w:ascii="Cambria" w:hAnsi="Cambria"/>
                <w:bCs/>
                <w:sz w:val="20"/>
                <w:szCs w:val="20"/>
                <w:lang w:val="en-US"/>
              </w:rPr>
              <w:t xml:space="preserve"> 5 (</w:t>
            </w:r>
            <w:r>
              <w:rPr>
                <w:rFonts w:ascii="Cambria" w:hAnsi="Cambria"/>
                <w:bCs/>
                <w:sz w:val="20"/>
                <w:szCs w:val="20"/>
                <w:lang w:val="en-US"/>
              </w:rPr>
              <w:t>humane treatment</w:t>
            </w:r>
            <w:r w:rsidR="00196636" w:rsidRPr="00CB26E5">
              <w:rPr>
                <w:rFonts w:ascii="Cambria" w:hAnsi="Cambria"/>
                <w:bCs/>
                <w:sz w:val="20"/>
                <w:szCs w:val="20"/>
                <w:lang w:val="en-US"/>
              </w:rPr>
              <w:t>), 8 (</w:t>
            </w:r>
            <w:r>
              <w:rPr>
                <w:rFonts w:ascii="Cambria" w:hAnsi="Cambria"/>
                <w:bCs/>
                <w:sz w:val="20"/>
                <w:szCs w:val="20"/>
                <w:lang w:val="en-US"/>
              </w:rPr>
              <w:t>fair trial</w:t>
            </w:r>
            <w:r w:rsidR="00196636" w:rsidRPr="00CB26E5">
              <w:rPr>
                <w:rFonts w:ascii="Cambria" w:hAnsi="Cambria"/>
                <w:bCs/>
                <w:sz w:val="20"/>
                <w:szCs w:val="20"/>
                <w:lang w:val="en-US"/>
              </w:rPr>
              <w:t>) y 25 (</w:t>
            </w:r>
            <w:r w:rsidRPr="00CB26E5">
              <w:rPr>
                <w:rFonts w:ascii="Cambria" w:hAnsi="Cambria"/>
                <w:bCs/>
                <w:sz w:val="20"/>
                <w:szCs w:val="20"/>
                <w:lang w:val="en-US"/>
              </w:rPr>
              <w:t>judicial protection</w:t>
            </w:r>
            <w:r w:rsidR="00196636" w:rsidRPr="00CB26E5">
              <w:rPr>
                <w:rFonts w:ascii="Cambria" w:hAnsi="Cambria"/>
                <w:bCs/>
                <w:sz w:val="20"/>
                <w:szCs w:val="20"/>
                <w:lang w:val="en-US"/>
              </w:rPr>
              <w:t xml:space="preserve">) </w:t>
            </w:r>
            <w:r>
              <w:rPr>
                <w:rFonts w:ascii="Cambria" w:hAnsi="Cambria"/>
                <w:bCs/>
                <w:sz w:val="20"/>
                <w:szCs w:val="20"/>
                <w:lang w:val="en-US"/>
              </w:rPr>
              <w:t>of the American Convention on Human Rights</w:t>
            </w:r>
            <w:r w:rsidR="00B170C0" w:rsidRPr="00CB26E5">
              <w:rPr>
                <w:rStyle w:val="FootnoteReference"/>
                <w:rFonts w:ascii="Cambria" w:hAnsi="Cambria"/>
                <w:bCs/>
                <w:sz w:val="20"/>
                <w:szCs w:val="20"/>
                <w:lang w:val="en-US"/>
              </w:rPr>
              <w:footnoteReference w:id="2"/>
            </w:r>
            <w:r w:rsidR="00281A45" w:rsidRPr="00CB26E5">
              <w:rPr>
                <w:rFonts w:ascii="Cambria" w:hAnsi="Cambria"/>
                <w:bCs/>
                <w:sz w:val="20"/>
                <w:szCs w:val="20"/>
                <w:lang w:val="en-US"/>
              </w:rPr>
              <w:t xml:space="preserve"> </w:t>
            </w:r>
            <w:r>
              <w:rPr>
                <w:rFonts w:ascii="Cambria" w:hAnsi="Cambria"/>
                <w:bCs/>
                <w:sz w:val="20"/>
                <w:szCs w:val="20"/>
                <w:lang w:val="en-US"/>
              </w:rPr>
              <w:t>in relation to article</w:t>
            </w:r>
            <w:r w:rsidR="005E1B1F" w:rsidRPr="00CB26E5">
              <w:rPr>
                <w:rFonts w:ascii="Cambria" w:hAnsi="Cambria"/>
                <w:bCs/>
                <w:sz w:val="20"/>
                <w:szCs w:val="20"/>
                <w:lang w:val="en-US"/>
              </w:rPr>
              <w:t xml:space="preserve"> </w:t>
            </w:r>
            <w:r w:rsidR="00196636" w:rsidRPr="00CB26E5">
              <w:rPr>
                <w:rFonts w:ascii="Cambria" w:hAnsi="Cambria"/>
                <w:bCs/>
                <w:sz w:val="20"/>
                <w:szCs w:val="20"/>
                <w:lang w:val="en-US"/>
              </w:rPr>
              <w:t xml:space="preserve">1.1 </w:t>
            </w:r>
            <w:r>
              <w:rPr>
                <w:rFonts w:ascii="Cambria" w:hAnsi="Cambria"/>
                <w:bCs/>
                <w:sz w:val="20"/>
                <w:szCs w:val="20"/>
                <w:lang w:val="en-US"/>
              </w:rPr>
              <w:t>thereof</w:t>
            </w:r>
            <w:r w:rsidR="00196636" w:rsidRPr="00CB26E5">
              <w:rPr>
                <w:rFonts w:ascii="Cambria" w:hAnsi="Cambria"/>
                <w:bCs/>
                <w:sz w:val="20"/>
                <w:szCs w:val="20"/>
                <w:lang w:val="en-US"/>
              </w:rPr>
              <w:t xml:space="preserve">; </w:t>
            </w:r>
            <w:r>
              <w:rPr>
                <w:rFonts w:ascii="Cambria" w:hAnsi="Cambria"/>
                <w:bCs/>
                <w:sz w:val="20"/>
                <w:szCs w:val="20"/>
                <w:lang w:val="en-US"/>
              </w:rPr>
              <w:t>and</w:t>
            </w:r>
            <w:r w:rsidR="00196636" w:rsidRPr="00CB26E5">
              <w:rPr>
                <w:rFonts w:ascii="Cambria" w:hAnsi="Cambria"/>
                <w:bCs/>
                <w:sz w:val="20"/>
                <w:szCs w:val="20"/>
                <w:lang w:val="en-US"/>
              </w:rPr>
              <w:t xml:space="preserve"> </w:t>
            </w:r>
            <w:r w:rsidRPr="00CB26E5">
              <w:rPr>
                <w:rFonts w:ascii="Cambria" w:hAnsi="Cambria"/>
                <w:bCs/>
                <w:sz w:val="20"/>
                <w:szCs w:val="20"/>
                <w:lang w:val="en-US"/>
              </w:rPr>
              <w:t>article</w:t>
            </w:r>
            <w:r>
              <w:rPr>
                <w:rFonts w:ascii="Cambria" w:hAnsi="Cambria"/>
                <w:bCs/>
                <w:sz w:val="20"/>
                <w:szCs w:val="20"/>
                <w:lang w:val="en-US"/>
              </w:rPr>
              <w:t>s</w:t>
            </w:r>
            <w:r w:rsidR="00196636" w:rsidRPr="00CB26E5">
              <w:rPr>
                <w:rFonts w:ascii="Cambria" w:hAnsi="Cambria"/>
                <w:bCs/>
                <w:sz w:val="20"/>
                <w:szCs w:val="20"/>
                <w:lang w:val="en-US"/>
              </w:rPr>
              <w:t xml:space="preserve"> 1 </w:t>
            </w:r>
            <w:r>
              <w:rPr>
                <w:rFonts w:ascii="Cambria" w:hAnsi="Cambria"/>
                <w:bCs/>
                <w:sz w:val="20"/>
                <w:szCs w:val="20"/>
                <w:lang w:val="en-US"/>
              </w:rPr>
              <w:t>and</w:t>
            </w:r>
            <w:r w:rsidR="00196636" w:rsidRPr="00CB26E5">
              <w:rPr>
                <w:rFonts w:ascii="Cambria" w:hAnsi="Cambria"/>
                <w:bCs/>
                <w:sz w:val="20"/>
                <w:szCs w:val="20"/>
                <w:lang w:val="en-US"/>
              </w:rPr>
              <w:t xml:space="preserve"> 2 </w:t>
            </w:r>
            <w:r w:rsidRPr="008F0E90">
              <w:rPr>
                <w:rFonts w:ascii="Cambria" w:hAnsi="Cambria"/>
                <w:bCs/>
                <w:sz w:val="20"/>
                <w:szCs w:val="20"/>
                <w:lang w:val="en-US"/>
              </w:rPr>
              <w:t>of the Inter-American Convention to Prevent and Punish Torture</w:t>
            </w:r>
            <w:r w:rsidR="005A4E4B" w:rsidRPr="00CB26E5">
              <w:rPr>
                <w:rStyle w:val="FootnoteReference"/>
                <w:rFonts w:ascii="Cambria" w:hAnsi="Cambria"/>
                <w:bCs/>
                <w:sz w:val="20"/>
                <w:szCs w:val="20"/>
                <w:lang w:val="en-US"/>
              </w:rPr>
              <w:footnoteReference w:id="3"/>
            </w:r>
          </w:p>
        </w:tc>
      </w:tr>
    </w:tbl>
    <w:p w14:paraId="50E86AEF" w14:textId="1DEBA755" w:rsidR="00E10040" w:rsidRPr="00CB26E5" w:rsidRDefault="00E10040" w:rsidP="00E10040">
      <w:pPr>
        <w:spacing w:before="240" w:after="240"/>
        <w:ind w:firstLine="720"/>
        <w:jc w:val="both"/>
        <w:rPr>
          <w:rFonts w:ascii="Cambria" w:hAnsi="Cambria"/>
          <w:b/>
          <w:bCs/>
          <w:sz w:val="20"/>
          <w:szCs w:val="20"/>
        </w:rPr>
      </w:pPr>
      <w:r w:rsidRPr="00CB26E5">
        <w:rPr>
          <w:rFonts w:ascii="Cambria" w:hAnsi="Cambria"/>
          <w:b/>
          <w:bCs/>
          <w:sz w:val="20"/>
          <w:szCs w:val="20"/>
        </w:rPr>
        <w:t>II.</w:t>
      </w:r>
      <w:r w:rsidRPr="00CB26E5">
        <w:rPr>
          <w:rFonts w:ascii="Cambria" w:hAnsi="Cambria"/>
          <w:b/>
          <w:bCs/>
          <w:sz w:val="20"/>
          <w:szCs w:val="20"/>
        </w:rPr>
        <w:tab/>
      </w:r>
      <w:r w:rsidR="00DC779E">
        <w:rPr>
          <w:rFonts w:ascii="Cambria" w:hAnsi="Cambria"/>
          <w:b/>
          <w:bCs/>
          <w:sz w:val="20"/>
          <w:szCs w:val="20"/>
        </w:rPr>
        <w:t>PROCEEDINGS BEFORE THE IACHR</w:t>
      </w:r>
      <w:r w:rsidRPr="00CB26E5">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10040" w:rsidRPr="00CB26E5" w14:paraId="12459712" w14:textId="77777777" w:rsidTr="00BE5E9F">
        <w:tc>
          <w:tcPr>
            <w:tcW w:w="3600" w:type="dxa"/>
            <w:tcBorders>
              <w:top w:val="single" w:sz="6" w:space="0" w:color="auto"/>
              <w:bottom w:val="single" w:sz="6" w:space="0" w:color="auto"/>
            </w:tcBorders>
            <w:shd w:val="clear" w:color="auto" w:fill="67AE3C"/>
            <w:vAlign w:val="center"/>
          </w:tcPr>
          <w:p w14:paraId="7F5B2551" w14:textId="1E46B3DA" w:rsidR="00E10040" w:rsidRPr="00CB26E5" w:rsidRDefault="00CB26E5" w:rsidP="0020415B">
            <w:pPr>
              <w:jc w:val="center"/>
              <w:rPr>
                <w:rFonts w:ascii="Cambria" w:hAnsi="Cambria"/>
                <w:b/>
                <w:bCs/>
                <w:color w:val="FFFFFF" w:themeColor="background1"/>
                <w:sz w:val="20"/>
                <w:szCs w:val="20"/>
                <w:lang w:val="en-US"/>
              </w:rPr>
            </w:pPr>
            <w:r w:rsidRPr="00CB26E5">
              <w:rPr>
                <w:rFonts w:ascii="Cambria" w:hAnsi="Cambria"/>
                <w:b/>
                <w:bCs/>
                <w:color w:val="FFFFFF" w:themeColor="background1"/>
                <w:sz w:val="20"/>
                <w:szCs w:val="20"/>
                <w:lang w:val="en-US"/>
              </w:rPr>
              <w:t>Filing of the petition</w:t>
            </w:r>
            <w:r w:rsidR="00E10040" w:rsidRPr="00CB26E5">
              <w:rPr>
                <w:rFonts w:ascii="Cambria" w:hAnsi="Cambria"/>
                <w:b/>
                <w:bCs/>
                <w:color w:val="FFFFFF" w:themeColor="background1"/>
                <w:sz w:val="20"/>
                <w:szCs w:val="20"/>
                <w:lang w:val="en-US"/>
              </w:rPr>
              <w:t>:</w:t>
            </w:r>
          </w:p>
        </w:tc>
        <w:tc>
          <w:tcPr>
            <w:tcW w:w="5760" w:type="dxa"/>
            <w:vAlign w:val="center"/>
          </w:tcPr>
          <w:p w14:paraId="66B3941A" w14:textId="07AC9466" w:rsidR="00E10040" w:rsidRPr="00680497" w:rsidRDefault="008F0E90" w:rsidP="0020415B">
            <w:pPr>
              <w:jc w:val="both"/>
              <w:rPr>
                <w:rFonts w:ascii="Cambria" w:hAnsi="Cambria"/>
                <w:bCs/>
                <w:sz w:val="20"/>
                <w:szCs w:val="20"/>
                <w:lang w:val="en-US"/>
              </w:rPr>
            </w:pPr>
            <w:r w:rsidRPr="00680497">
              <w:rPr>
                <w:rFonts w:ascii="Cambria" w:hAnsi="Cambria"/>
                <w:bCs/>
                <w:sz w:val="20"/>
                <w:szCs w:val="20"/>
                <w:lang w:val="en-US"/>
              </w:rPr>
              <w:t>D</w:t>
            </w:r>
            <w:r w:rsidRPr="00680497">
              <w:rPr>
                <w:rFonts w:ascii="Cambria" w:hAnsi="Cambria"/>
                <w:sz w:val="20"/>
                <w:szCs w:val="20"/>
                <w:lang w:val="en-US"/>
              </w:rPr>
              <w:t>ecember 13,</w:t>
            </w:r>
            <w:r w:rsidR="00196636" w:rsidRPr="00680497">
              <w:rPr>
                <w:rFonts w:ascii="Cambria" w:hAnsi="Cambria"/>
                <w:bCs/>
                <w:sz w:val="20"/>
                <w:szCs w:val="20"/>
                <w:lang w:val="en-US"/>
              </w:rPr>
              <w:t xml:space="preserve"> 2012</w:t>
            </w:r>
          </w:p>
        </w:tc>
      </w:tr>
      <w:tr w:rsidR="00E10040" w:rsidRPr="00CB26E5" w14:paraId="07F7898F" w14:textId="77777777" w:rsidTr="00BE5E9F">
        <w:tc>
          <w:tcPr>
            <w:tcW w:w="3600" w:type="dxa"/>
            <w:tcBorders>
              <w:top w:val="single" w:sz="6" w:space="0" w:color="auto"/>
              <w:bottom w:val="single" w:sz="6" w:space="0" w:color="auto"/>
            </w:tcBorders>
            <w:shd w:val="clear" w:color="auto" w:fill="67AE3C"/>
            <w:vAlign w:val="center"/>
          </w:tcPr>
          <w:p w14:paraId="12C1370D" w14:textId="50E52537" w:rsidR="00E10040" w:rsidRPr="00CB26E5" w:rsidRDefault="00680497" w:rsidP="0020415B">
            <w:pPr>
              <w:jc w:val="center"/>
              <w:rPr>
                <w:rFonts w:ascii="Cambria" w:hAnsi="Cambria"/>
                <w:b/>
                <w:bCs/>
                <w:color w:val="FFFFFF" w:themeColor="background1"/>
                <w:sz w:val="20"/>
                <w:szCs w:val="20"/>
                <w:lang w:val="en-US"/>
              </w:rPr>
            </w:pPr>
            <w:r w:rsidRPr="00680497">
              <w:rPr>
                <w:rFonts w:ascii="Cambria" w:hAnsi="Cambria"/>
                <w:b/>
                <w:bCs/>
                <w:color w:val="FFFFFF" w:themeColor="background1"/>
                <w:sz w:val="20"/>
                <w:szCs w:val="20"/>
                <w:lang w:val="en-US"/>
              </w:rPr>
              <w:t>Additional information received during the study phase</w:t>
            </w:r>
            <w:r w:rsidR="00E10040" w:rsidRPr="00CB26E5">
              <w:rPr>
                <w:rFonts w:ascii="Cambria" w:hAnsi="Cambria"/>
                <w:b/>
                <w:bCs/>
                <w:color w:val="FFFFFF" w:themeColor="background1"/>
                <w:sz w:val="20"/>
                <w:szCs w:val="20"/>
                <w:lang w:val="en-US"/>
              </w:rPr>
              <w:t>:</w:t>
            </w:r>
          </w:p>
        </w:tc>
        <w:tc>
          <w:tcPr>
            <w:tcW w:w="5760" w:type="dxa"/>
            <w:vAlign w:val="center"/>
          </w:tcPr>
          <w:p w14:paraId="1969B954" w14:textId="21637246" w:rsidR="00E10040" w:rsidRPr="00680497" w:rsidRDefault="008F0E90" w:rsidP="0020415B">
            <w:pPr>
              <w:jc w:val="both"/>
              <w:rPr>
                <w:rFonts w:ascii="Cambria" w:hAnsi="Cambria"/>
                <w:bCs/>
                <w:sz w:val="20"/>
                <w:szCs w:val="20"/>
                <w:lang w:val="en-US"/>
              </w:rPr>
            </w:pPr>
            <w:r w:rsidRPr="00680497">
              <w:rPr>
                <w:rFonts w:ascii="Cambria" w:hAnsi="Cambria"/>
                <w:bCs/>
                <w:sz w:val="20"/>
                <w:szCs w:val="20"/>
                <w:lang w:val="en-US"/>
              </w:rPr>
              <w:t>O</w:t>
            </w:r>
            <w:r w:rsidRPr="00680497">
              <w:rPr>
                <w:rFonts w:ascii="Cambria" w:hAnsi="Cambria"/>
                <w:sz w:val="20"/>
                <w:szCs w:val="20"/>
                <w:lang w:val="en-US"/>
              </w:rPr>
              <w:t>ctober 24,</w:t>
            </w:r>
            <w:r w:rsidR="00196636" w:rsidRPr="00680497">
              <w:rPr>
                <w:rFonts w:ascii="Cambria" w:hAnsi="Cambria"/>
                <w:bCs/>
                <w:sz w:val="20"/>
                <w:szCs w:val="20"/>
                <w:lang w:val="en-US"/>
              </w:rPr>
              <w:t xml:space="preserve"> 2016</w:t>
            </w:r>
          </w:p>
        </w:tc>
      </w:tr>
      <w:tr w:rsidR="00E10040" w:rsidRPr="00CB26E5" w14:paraId="3D9B5327" w14:textId="77777777" w:rsidTr="00BE5E9F">
        <w:tc>
          <w:tcPr>
            <w:tcW w:w="3600" w:type="dxa"/>
            <w:tcBorders>
              <w:top w:val="single" w:sz="6" w:space="0" w:color="auto"/>
              <w:bottom w:val="single" w:sz="6" w:space="0" w:color="auto"/>
            </w:tcBorders>
            <w:shd w:val="clear" w:color="auto" w:fill="67AE3C"/>
            <w:vAlign w:val="center"/>
          </w:tcPr>
          <w:p w14:paraId="3E64F5B6" w14:textId="387AC457" w:rsidR="00E10040" w:rsidRPr="00CB26E5" w:rsidRDefault="00680497" w:rsidP="0020415B">
            <w:pPr>
              <w:jc w:val="center"/>
              <w:rPr>
                <w:rFonts w:ascii="Cambria" w:hAnsi="Cambria"/>
                <w:b/>
                <w:bCs/>
                <w:color w:val="FFFFFF" w:themeColor="background1"/>
                <w:sz w:val="20"/>
                <w:szCs w:val="20"/>
                <w:lang w:val="en-US"/>
              </w:rPr>
            </w:pPr>
            <w:r w:rsidRPr="00680497">
              <w:rPr>
                <w:rFonts w:ascii="Cambria" w:hAnsi="Cambria"/>
                <w:b/>
                <w:color w:val="FFFFFF" w:themeColor="background1"/>
                <w:sz w:val="20"/>
                <w:szCs w:val="20"/>
                <w:lang w:val="en-US"/>
              </w:rPr>
              <w:t>Notification of the petition to the State</w:t>
            </w:r>
            <w:r w:rsidR="00E10040" w:rsidRPr="00CB26E5">
              <w:rPr>
                <w:rFonts w:ascii="Cambria" w:hAnsi="Cambria"/>
                <w:b/>
                <w:color w:val="FFFFFF" w:themeColor="background1"/>
                <w:sz w:val="20"/>
                <w:szCs w:val="20"/>
                <w:lang w:val="en-US"/>
              </w:rPr>
              <w:t>:</w:t>
            </w:r>
          </w:p>
        </w:tc>
        <w:tc>
          <w:tcPr>
            <w:tcW w:w="5760" w:type="dxa"/>
            <w:vAlign w:val="center"/>
          </w:tcPr>
          <w:p w14:paraId="42331AE3" w14:textId="0BBAFF66" w:rsidR="00E10040" w:rsidRPr="00680497" w:rsidRDefault="008F0E90" w:rsidP="0020415B">
            <w:pPr>
              <w:jc w:val="both"/>
              <w:rPr>
                <w:rFonts w:ascii="Cambria" w:hAnsi="Cambria"/>
                <w:bCs/>
                <w:sz w:val="20"/>
                <w:szCs w:val="20"/>
                <w:lang w:val="en-US"/>
              </w:rPr>
            </w:pPr>
            <w:r w:rsidRPr="00680497">
              <w:rPr>
                <w:rFonts w:ascii="Cambria" w:hAnsi="Cambria"/>
                <w:bCs/>
                <w:sz w:val="20"/>
                <w:szCs w:val="20"/>
                <w:lang w:val="en-US"/>
              </w:rPr>
              <w:t>A</w:t>
            </w:r>
            <w:r w:rsidRPr="00680497">
              <w:rPr>
                <w:rFonts w:ascii="Cambria" w:hAnsi="Cambria"/>
                <w:sz w:val="20"/>
                <w:szCs w:val="20"/>
                <w:lang w:val="en-US"/>
              </w:rPr>
              <w:t xml:space="preserve">ugust 8, </w:t>
            </w:r>
            <w:r w:rsidR="00196636" w:rsidRPr="00680497">
              <w:rPr>
                <w:rFonts w:ascii="Cambria" w:hAnsi="Cambria"/>
                <w:bCs/>
                <w:sz w:val="20"/>
                <w:szCs w:val="20"/>
                <w:lang w:val="en-US"/>
              </w:rPr>
              <w:t>2018</w:t>
            </w:r>
          </w:p>
        </w:tc>
      </w:tr>
      <w:tr w:rsidR="00E10040" w:rsidRPr="00CB26E5" w14:paraId="3690A4D4" w14:textId="77777777" w:rsidTr="00BE5E9F">
        <w:tc>
          <w:tcPr>
            <w:tcW w:w="3600" w:type="dxa"/>
            <w:tcBorders>
              <w:top w:val="single" w:sz="6" w:space="0" w:color="auto"/>
              <w:bottom w:val="single" w:sz="6" w:space="0" w:color="auto"/>
            </w:tcBorders>
            <w:shd w:val="clear" w:color="auto" w:fill="67AE3C"/>
            <w:vAlign w:val="center"/>
          </w:tcPr>
          <w:p w14:paraId="0AD1CD19" w14:textId="6EF7D213" w:rsidR="00E10040" w:rsidRPr="00CB26E5" w:rsidRDefault="00680497" w:rsidP="0020415B">
            <w:pPr>
              <w:jc w:val="center"/>
              <w:rPr>
                <w:rFonts w:ascii="Cambria" w:hAnsi="Cambria"/>
                <w:b/>
                <w:bCs/>
                <w:color w:val="FFFFFF" w:themeColor="background1"/>
                <w:sz w:val="20"/>
                <w:szCs w:val="20"/>
                <w:lang w:val="en-US"/>
              </w:rPr>
            </w:pPr>
            <w:r>
              <w:rPr>
                <w:rFonts w:ascii="Cambria" w:hAnsi="Cambria"/>
                <w:b/>
                <w:color w:val="FFFFFF" w:themeColor="background1"/>
                <w:sz w:val="20"/>
                <w:szCs w:val="20"/>
                <w:lang w:val="en-US"/>
              </w:rPr>
              <w:t>State’s First Response</w:t>
            </w:r>
            <w:r w:rsidR="00E10040" w:rsidRPr="00CB26E5">
              <w:rPr>
                <w:rFonts w:ascii="Cambria" w:hAnsi="Cambria"/>
                <w:b/>
                <w:color w:val="FFFFFF" w:themeColor="background1"/>
                <w:sz w:val="20"/>
                <w:szCs w:val="20"/>
                <w:lang w:val="en-US"/>
              </w:rPr>
              <w:t>:</w:t>
            </w:r>
          </w:p>
        </w:tc>
        <w:tc>
          <w:tcPr>
            <w:tcW w:w="5760" w:type="dxa"/>
            <w:vAlign w:val="center"/>
          </w:tcPr>
          <w:p w14:paraId="2DB5E7F6" w14:textId="3EAB92AA" w:rsidR="00E10040" w:rsidRPr="00680497" w:rsidRDefault="008F0E90" w:rsidP="0020415B">
            <w:pPr>
              <w:jc w:val="both"/>
              <w:rPr>
                <w:rFonts w:ascii="Cambria" w:hAnsi="Cambria"/>
                <w:bCs/>
                <w:sz w:val="20"/>
                <w:szCs w:val="20"/>
                <w:lang w:val="en-US"/>
              </w:rPr>
            </w:pPr>
            <w:r w:rsidRPr="00680497">
              <w:rPr>
                <w:rFonts w:ascii="Cambria" w:hAnsi="Cambria"/>
                <w:bCs/>
                <w:sz w:val="20"/>
                <w:szCs w:val="20"/>
                <w:lang w:val="en-US"/>
              </w:rPr>
              <w:t>D</w:t>
            </w:r>
            <w:r w:rsidRPr="00680497">
              <w:rPr>
                <w:rFonts w:ascii="Cambria" w:hAnsi="Cambria"/>
                <w:sz w:val="20"/>
                <w:szCs w:val="20"/>
                <w:lang w:val="en-US"/>
              </w:rPr>
              <w:t>ecem</w:t>
            </w:r>
            <w:r w:rsidR="00680497" w:rsidRPr="00680497">
              <w:rPr>
                <w:rFonts w:ascii="Cambria" w:hAnsi="Cambria"/>
                <w:sz w:val="20"/>
                <w:szCs w:val="20"/>
                <w:lang w:val="en-US"/>
              </w:rPr>
              <w:t>b</w:t>
            </w:r>
            <w:r w:rsidRPr="00680497">
              <w:rPr>
                <w:rFonts w:ascii="Cambria" w:hAnsi="Cambria"/>
                <w:sz w:val="20"/>
                <w:szCs w:val="20"/>
                <w:lang w:val="en-US"/>
              </w:rPr>
              <w:t>er 4,</w:t>
            </w:r>
            <w:r w:rsidR="00196636" w:rsidRPr="00680497">
              <w:rPr>
                <w:rFonts w:ascii="Cambria" w:hAnsi="Cambria"/>
                <w:bCs/>
                <w:sz w:val="20"/>
                <w:szCs w:val="20"/>
                <w:lang w:val="en-US"/>
              </w:rPr>
              <w:t xml:space="preserve"> 2018</w:t>
            </w:r>
          </w:p>
        </w:tc>
      </w:tr>
      <w:tr w:rsidR="00E10040" w:rsidRPr="00CB26E5" w14:paraId="06D7C5BC" w14:textId="77777777" w:rsidTr="00BE5E9F">
        <w:tc>
          <w:tcPr>
            <w:tcW w:w="3600" w:type="dxa"/>
            <w:tcBorders>
              <w:top w:val="single" w:sz="6" w:space="0" w:color="auto"/>
              <w:bottom w:val="single" w:sz="6" w:space="0" w:color="auto"/>
            </w:tcBorders>
            <w:shd w:val="clear" w:color="auto" w:fill="67AE3C"/>
            <w:vAlign w:val="center"/>
          </w:tcPr>
          <w:p w14:paraId="66103866" w14:textId="294F0871" w:rsidR="00E10040" w:rsidRPr="00CB26E5" w:rsidRDefault="00680497" w:rsidP="0020415B">
            <w:pPr>
              <w:jc w:val="center"/>
              <w:rPr>
                <w:rFonts w:ascii="Cambria" w:hAnsi="Cambria"/>
                <w:b/>
                <w:bCs/>
                <w:color w:val="FFFFFF" w:themeColor="background1"/>
                <w:sz w:val="20"/>
                <w:szCs w:val="20"/>
                <w:lang w:val="en-US"/>
              </w:rPr>
            </w:pPr>
            <w:r w:rsidRPr="00680497">
              <w:rPr>
                <w:rFonts w:ascii="Cambria" w:hAnsi="Cambria"/>
                <w:b/>
                <w:bCs/>
                <w:color w:val="FFFFFF" w:themeColor="background1"/>
                <w:sz w:val="20"/>
                <w:szCs w:val="20"/>
                <w:lang w:val="en-US"/>
              </w:rPr>
              <w:t>Additional observations from the petitioner:</w:t>
            </w:r>
          </w:p>
        </w:tc>
        <w:tc>
          <w:tcPr>
            <w:tcW w:w="5760" w:type="dxa"/>
            <w:vAlign w:val="center"/>
          </w:tcPr>
          <w:p w14:paraId="175083AA" w14:textId="6DCDC87A" w:rsidR="00E10040" w:rsidRPr="00680497" w:rsidRDefault="00680497" w:rsidP="0020415B">
            <w:pPr>
              <w:jc w:val="both"/>
              <w:rPr>
                <w:rFonts w:ascii="Cambria" w:hAnsi="Cambria"/>
                <w:bCs/>
                <w:sz w:val="20"/>
                <w:szCs w:val="20"/>
                <w:lang w:val="en-US"/>
              </w:rPr>
            </w:pPr>
            <w:r w:rsidRPr="00680497">
              <w:rPr>
                <w:rFonts w:ascii="Cambria" w:hAnsi="Cambria"/>
                <w:bCs/>
                <w:sz w:val="20"/>
                <w:szCs w:val="20"/>
                <w:lang w:val="en-US"/>
              </w:rPr>
              <w:t>October 3,</w:t>
            </w:r>
            <w:r w:rsidR="00196636" w:rsidRPr="00680497">
              <w:rPr>
                <w:rFonts w:ascii="Cambria" w:hAnsi="Cambria"/>
                <w:bCs/>
                <w:sz w:val="20"/>
                <w:szCs w:val="20"/>
                <w:lang w:val="en-US"/>
              </w:rPr>
              <w:t xml:space="preserve"> 2018</w:t>
            </w:r>
          </w:p>
        </w:tc>
      </w:tr>
    </w:tbl>
    <w:p w14:paraId="7FB5D483" w14:textId="4CEA10FA" w:rsidR="00E10040" w:rsidRPr="00CB26E5" w:rsidRDefault="00E10040" w:rsidP="00E10040">
      <w:pPr>
        <w:spacing w:before="240" w:after="240"/>
        <w:ind w:firstLine="720"/>
        <w:jc w:val="both"/>
        <w:rPr>
          <w:rFonts w:ascii="Cambria" w:hAnsi="Cambria"/>
          <w:b/>
          <w:bCs/>
          <w:sz w:val="20"/>
          <w:szCs w:val="20"/>
        </w:rPr>
      </w:pPr>
      <w:r w:rsidRPr="00CB26E5">
        <w:rPr>
          <w:rFonts w:ascii="Cambria" w:hAnsi="Cambria"/>
          <w:b/>
          <w:bCs/>
          <w:sz w:val="20"/>
          <w:szCs w:val="20"/>
        </w:rPr>
        <w:t xml:space="preserve">III. </w:t>
      </w:r>
      <w:r w:rsidRPr="00CB26E5">
        <w:rPr>
          <w:rFonts w:ascii="Cambria" w:hAnsi="Cambria"/>
          <w:b/>
          <w:bCs/>
          <w:sz w:val="20"/>
          <w:szCs w:val="20"/>
        </w:rPr>
        <w:tab/>
        <w:t>COMPETENC</w:t>
      </w:r>
      <w:r w:rsidR="00DC779E">
        <w:rPr>
          <w:rFonts w:ascii="Cambria" w:hAnsi="Cambria"/>
          <w:b/>
          <w:bCs/>
          <w:sz w:val="20"/>
          <w:szCs w:val="20"/>
        </w:rPr>
        <w:t>E</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E10040" w:rsidRPr="00CB26E5" w14:paraId="07EA4CAC" w14:textId="77777777" w:rsidTr="00BE5E9F">
        <w:trPr>
          <w:cantSplit/>
        </w:trPr>
        <w:tc>
          <w:tcPr>
            <w:tcW w:w="3600" w:type="dxa"/>
            <w:tcBorders>
              <w:top w:val="single" w:sz="4" w:space="0" w:color="auto"/>
              <w:bottom w:val="single" w:sz="6" w:space="0" w:color="auto"/>
            </w:tcBorders>
            <w:shd w:val="clear" w:color="auto" w:fill="67AE3C"/>
            <w:vAlign w:val="center"/>
          </w:tcPr>
          <w:p w14:paraId="7DA6AF28" w14:textId="03738A21" w:rsidR="00E10040" w:rsidRPr="00CB26E5" w:rsidRDefault="00E10040" w:rsidP="0020415B">
            <w:pPr>
              <w:jc w:val="center"/>
              <w:rPr>
                <w:rFonts w:ascii="Cambria" w:hAnsi="Cambria"/>
                <w:b/>
                <w:bCs/>
                <w:i/>
                <w:color w:val="FFFFFF" w:themeColor="background1"/>
                <w:sz w:val="20"/>
                <w:szCs w:val="20"/>
                <w:lang w:val="en-US"/>
              </w:rPr>
            </w:pPr>
            <w:r w:rsidRPr="00CB26E5">
              <w:rPr>
                <w:rFonts w:ascii="Cambria" w:hAnsi="Cambria"/>
                <w:b/>
                <w:bCs/>
                <w:color w:val="FFFFFF" w:themeColor="background1"/>
                <w:sz w:val="20"/>
                <w:szCs w:val="20"/>
                <w:lang w:val="en-US"/>
              </w:rPr>
              <w:t>Competenc</w:t>
            </w:r>
            <w:r w:rsidR="008F0E90">
              <w:rPr>
                <w:rFonts w:ascii="Cambria" w:hAnsi="Cambria"/>
                <w:b/>
                <w:bCs/>
                <w:color w:val="FFFFFF" w:themeColor="background1"/>
                <w:sz w:val="20"/>
                <w:szCs w:val="20"/>
                <w:lang w:val="en-US"/>
              </w:rPr>
              <w:t>e</w:t>
            </w:r>
            <w:r w:rsidRPr="00CB26E5">
              <w:rPr>
                <w:rFonts w:ascii="Cambria" w:hAnsi="Cambria"/>
                <w:b/>
                <w:bCs/>
                <w:i/>
                <w:color w:val="FFFFFF" w:themeColor="background1"/>
                <w:sz w:val="20"/>
                <w:szCs w:val="20"/>
                <w:lang w:val="en-US"/>
              </w:rPr>
              <w:t xml:space="preserve"> Ratione personae:</w:t>
            </w:r>
          </w:p>
        </w:tc>
        <w:tc>
          <w:tcPr>
            <w:tcW w:w="5760" w:type="dxa"/>
            <w:vAlign w:val="center"/>
          </w:tcPr>
          <w:p w14:paraId="7E9A7E40" w14:textId="761C3F2A" w:rsidR="00E10040" w:rsidRPr="008F0E90" w:rsidRDefault="008F0E90" w:rsidP="0020415B">
            <w:pPr>
              <w:rPr>
                <w:rFonts w:ascii="Cambria" w:hAnsi="Cambria"/>
                <w:bCs/>
                <w:sz w:val="20"/>
                <w:szCs w:val="20"/>
                <w:lang w:val="en-US"/>
              </w:rPr>
            </w:pPr>
            <w:r w:rsidRPr="008F0E90">
              <w:rPr>
                <w:rFonts w:ascii="Cambria" w:hAnsi="Cambria"/>
                <w:bCs/>
                <w:sz w:val="20"/>
                <w:szCs w:val="20"/>
                <w:lang w:val="en-US"/>
              </w:rPr>
              <w:t>Y</w:t>
            </w:r>
            <w:r w:rsidRPr="008F0E90">
              <w:rPr>
                <w:rFonts w:ascii="Cambria" w:hAnsi="Cambria"/>
                <w:sz w:val="20"/>
                <w:szCs w:val="20"/>
              </w:rPr>
              <w:t>es</w:t>
            </w:r>
          </w:p>
        </w:tc>
      </w:tr>
      <w:tr w:rsidR="00E10040" w:rsidRPr="00CB26E5" w14:paraId="18DFEB57" w14:textId="77777777" w:rsidTr="00BE5E9F">
        <w:trPr>
          <w:cantSplit/>
        </w:trPr>
        <w:tc>
          <w:tcPr>
            <w:tcW w:w="3600" w:type="dxa"/>
            <w:tcBorders>
              <w:top w:val="single" w:sz="6" w:space="0" w:color="auto"/>
              <w:bottom w:val="single" w:sz="6" w:space="0" w:color="auto"/>
            </w:tcBorders>
            <w:shd w:val="clear" w:color="auto" w:fill="67AE3C"/>
            <w:vAlign w:val="center"/>
          </w:tcPr>
          <w:p w14:paraId="428C19DB" w14:textId="40BE7B06" w:rsidR="00E10040" w:rsidRPr="00CB26E5" w:rsidRDefault="008F0E90" w:rsidP="0020415B">
            <w:pPr>
              <w:jc w:val="center"/>
              <w:rPr>
                <w:rFonts w:ascii="Cambria" w:hAnsi="Cambria"/>
                <w:b/>
                <w:bCs/>
                <w:color w:val="FFFFFF" w:themeColor="background1"/>
                <w:sz w:val="20"/>
                <w:szCs w:val="20"/>
                <w:lang w:val="en-US"/>
              </w:rPr>
            </w:pPr>
            <w:r w:rsidRPr="00CB26E5">
              <w:rPr>
                <w:rFonts w:ascii="Cambria" w:hAnsi="Cambria"/>
                <w:b/>
                <w:bCs/>
                <w:color w:val="FFFFFF" w:themeColor="background1"/>
                <w:sz w:val="20"/>
                <w:szCs w:val="20"/>
                <w:lang w:val="en-US"/>
              </w:rPr>
              <w:t>Competenc</w:t>
            </w:r>
            <w:r>
              <w:rPr>
                <w:rFonts w:ascii="Cambria" w:hAnsi="Cambria"/>
                <w:b/>
                <w:bCs/>
                <w:color w:val="FFFFFF" w:themeColor="background1"/>
                <w:sz w:val="20"/>
                <w:szCs w:val="20"/>
                <w:lang w:val="en-US"/>
              </w:rPr>
              <w:t>e</w:t>
            </w:r>
            <w:r w:rsidRPr="00CB26E5">
              <w:rPr>
                <w:rFonts w:ascii="Cambria" w:hAnsi="Cambria"/>
                <w:b/>
                <w:bCs/>
                <w:i/>
                <w:color w:val="FFFFFF" w:themeColor="background1"/>
                <w:sz w:val="20"/>
                <w:szCs w:val="20"/>
                <w:lang w:val="en-US"/>
              </w:rPr>
              <w:t xml:space="preserve"> </w:t>
            </w:r>
            <w:r w:rsidR="00E10040" w:rsidRPr="00CB26E5">
              <w:rPr>
                <w:rFonts w:ascii="Cambria" w:hAnsi="Cambria"/>
                <w:b/>
                <w:bCs/>
                <w:i/>
                <w:color w:val="FFFFFF" w:themeColor="background1"/>
                <w:sz w:val="20"/>
                <w:szCs w:val="20"/>
                <w:lang w:val="en-US"/>
              </w:rPr>
              <w:t>Ratione loci</w:t>
            </w:r>
            <w:r w:rsidR="00E10040" w:rsidRPr="00CB26E5">
              <w:rPr>
                <w:rFonts w:ascii="Cambria" w:hAnsi="Cambria"/>
                <w:b/>
                <w:bCs/>
                <w:color w:val="FFFFFF" w:themeColor="background1"/>
                <w:sz w:val="20"/>
                <w:szCs w:val="20"/>
                <w:lang w:val="en-US"/>
              </w:rPr>
              <w:t>:</w:t>
            </w:r>
          </w:p>
        </w:tc>
        <w:tc>
          <w:tcPr>
            <w:tcW w:w="5760" w:type="dxa"/>
            <w:vAlign w:val="center"/>
          </w:tcPr>
          <w:p w14:paraId="13C8C951" w14:textId="1FCB837A" w:rsidR="00E10040" w:rsidRPr="008F0E90" w:rsidRDefault="008F0E90" w:rsidP="0020415B">
            <w:pPr>
              <w:rPr>
                <w:rFonts w:ascii="Cambria" w:hAnsi="Cambria"/>
                <w:bCs/>
                <w:sz w:val="20"/>
                <w:szCs w:val="20"/>
                <w:lang w:val="en-US"/>
              </w:rPr>
            </w:pPr>
            <w:r w:rsidRPr="008F0E90">
              <w:rPr>
                <w:rFonts w:ascii="Cambria" w:hAnsi="Cambria"/>
                <w:bCs/>
                <w:sz w:val="20"/>
                <w:szCs w:val="20"/>
                <w:lang w:val="en-US"/>
              </w:rPr>
              <w:t>Y</w:t>
            </w:r>
            <w:r w:rsidRPr="008F0E90">
              <w:rPr>
                <w:rFonts w:ascii="Cambria" w:hAnsi="Cambria"/>
                <w:sz w:val="20"/>
                <w:szCs w:val="20"/>
              </w:rPr>
              <w:t>es</w:t>
            </w:r>
          </w:p>
        </w:tc>
      </w:tr>
      <w:tr w:rsidR="00E10040" w:rsidRPr="00CB26E5" w14:paraId="712688E1" w14:textId="77777777" w:rsidTr="00BE5E9F">
        <w:trPr>
          <w:cantSplit/>
        </w:trPr>
        <w:tc>
          <w:tcPr>
            <w:tcW w:w="3600" w:type="dxa"/>
            <w:tcBorders>
              <w:top w:val="single" w:sz="6" w:space="0" w:color="auto"/>
              <w:bottom w:val="single" w:sz="6" w:space="0" w:color="auto"/>
            </w:tcBorders>
            <w:shd w:val="clear" w:color="auto" w:fill="67AE3C"/>
            <w:vAlign w:val="center"/>
          </w:tcPr>
          <w:p w14:paraId="615423F2" w14:textId="36DDB1F9" w:rsidR="00E10040" w:rsidRPr="00CB26E5" w:rsidRDefault="008F0E90" w:rsidP="0020415B">
            <w:pPr>
              <w:jc w:val="center"/>
              <w:rPr>
                <w:rFonts w:ascii="Cambria" w:hAnsi="Cambria"/>
                <w:b/>
                <w:bCs/>
                <w:color w:val="FFFFFF" w:themeColor="background1"/>
                <w:sz w:val="20"/>
                <w:szCs w:val="20"/>
                <w:lang w:val="en-US"/>
              </w:rPr>
            </w:pPr>
            <w:r w:rsidRPr="00CB26E5">
              <w:rPr>
                <w:rFonts w:ascii="Cambria" w:hAnsi="Cambria"/>
                <w:b/>
                <w:bCs/>
                <w:color w:val="FFFFFF" w:themeColor="background1"/>
                <w:sz w:val="20"/>
                <w:szCs w:val="20"/>
                <w:lang w:val="en-US"/>
              </w:rPr>
              <w:t>Competenc</w:t>
            </w:r>
            <w:r>
              <w:rPr>
                <w:rFonts w:ascii="Cambria" w:hAnsi="Cambria"/>
                <w:b/>
                <w:bCs/>
                <w:color w:val="FFFFFF" w:themeColor="background1"/>
                <w:sz w:val="20"/>
                <w:szCs w:val="20"/>
                <w:lang w:val="en-US"/>
              </w:rPr>
              <w:t>e</w:t>
            </w:r>
            <w:r w:rsidRPr="00CB26E5">
              <w:rPr>
                <w:rFonts w:ascii="Cambria" w:hAnsi="Cambria"/>
                <w:b/>
                <w:bCs/>
                <w:i/>
                <w:color w:val="FFFFFF" w:themeColor="background1"/>
                <w:sz w:val="20"/>
                <w:szCs w:val="20"/>
                <w:lang w:val="en-US"/>
              </w:rPr>
              <w:t xml:space="preserve"> </w:t>
            </w:r>
            <w:r w:rsidR="00E10040" w:rsidRPr="00CB26E5">
              <w:rPr>
                <w:rFonts w:ascii="Cambria" w:hAnsi="Cambria"/>
                <w:b/>
                <w:bCs/>
                <w:i/>
                <w:color w:val="FFFFFF" w:themeColor="background1"/>
                <w:sz w:val="20"/>
                <w:szCs w:val="20"/>
                <w:lang w:val="en-US"/>
              </w:rPr>
              <w:t>Ratione temporis</w:t>
            </w:r>
            <w:r w:rsidR="00E10040" w:rsidRPr="00CB26E5">
              <w:rPr>
                <w:rFonts w:ascii="Cambria" w:hAnsi="Cambria"/>
                <w:b/>
                <w:bCs/>
                <w:color w:val="FFFFFF" w:themeColor="background1"/>
                <w:sz w:val="20"/>
                <w:szCs w:val="20"/>
                <w:lang w:val="en-US"/>
              </w:rPr>
              <w:t>:</w:t>
            </w:r>
          </w:p>
        </w:tc>
        <w:tc>
          <w:tcPr>
            <w:tcW w:w="5760" w:type="dxa"/>
            <w:vAlign w:val="center"/>
          </w:tcPr>
          <w:p w14:paraId="73F3F5B8" w14:textId="5C861116" w:rsidR="00E10040" w:rsidRPr="008F0E90" w:rsidRDefault="008F0E90" w:rsidP="0020415B">
            <w:pPr>
              <w:rPr>
                <w:rFonts w:ascii="Cambria" w:hAnsi="Cambria"/>
                <w:bCs/>
                <w:sz w:val="20"/>
                <w:szCs w:val="20"/>
                <w:lang w:val="en-US"/>
              </w:rPr>
            </w:pPr>
            <w:r w:rsidRPr="008F0E90">
              <w:rPr>
                <w:rFonts w:ascii="Cambria" w:hAnsi="Cambria"/>
                <w:bCs/>
                <w:sz w:val="20"/>
                <w:szCs w:val="20"/>
                <w:lang w:val="en-US"/>
              </w:rPr>
              <w:t>Y</w:t>
            </w:r>
            <w:r w:rsidRPr="008F0E90">
              <w:rPr>
                <w:rFonts w:ascii="Cambria" w:hAnsi="Cambria"/>
                <w:sz w:val="20"/>
                <w:szCs w:val="20"/>
              </w:rPr>
              <w:t>es</w:t>
            </w:r>
          </w:p>
        </w:tc>
      </w:tr>
      <w:tr w:rsidR="00E10040" w:rsidRPr="00CB26E5" w14:paraId="36A0855A" w14:textId="77777777" w:rsidTr="00BE5E9F">
        <w:trPr>
          <w:cantSplit/>
        </w:trPr>
        <w:tc>
          <w:tcPr>
            <w:tcW w:w="3600" w:type="dxa"/>
            <w:tcBorders>
              <w:top w:val="single" w:sz="6" w:space="0" w:color="auto"/>
              <w:bottom w:val="single" w:sz="6" w:space="0" w:color="auto"/>
            </w:tcBorders>
            <w:shd w:val="clear" w:color="auto" w:fill="67AE3C"/>
            <w:vAlign w:val="center"/>
          </w:tcPr>
          <w:p w14:paraId="6E5E1573" w14:textId="3EAEE03F" w:rsidR="00E10040" w:rsidRPr="00CB26E5" w:rsidRDefault="008F0E90" w:rsidP="0020415B">
            <w:pPr>
              <w:jc w:val="center"/>
              <w:rPr>
                <w:rFonts w:ascii="Cambria" w:hAnsi="Cambria"/>
                <w:b/>
                <w:bCs/>
                <w:color w:val="FFFFFF" w:themeColor="background1"/>
                <w:sz w:val="20"/>
                <w:szCs w:val="20"/>
                <w:lang w:val="en-US"/>
              </w:rPr>
            </w:pPr>
            <w:r w:rsidRPr="00CB26E5">
              <w:rPr>
                <w:rFonts w:ascii="Cambria" w:hAnsi="Cambria"/>
                <w:b/>
                <w:bCs/>
                <w:color w:val="FFFFFF" w:themeColor="background1"/>
                <w:sz w:val="20"/>
                <w:szCs w:val="20"/>
                <w:lang w:val="en-US"/>
              </w:rPr>
              <w:t>Competenc</w:t>
            </w:r>
            <w:r>
              <w:rPr>
                <w:rFonts w:ascii="Cambria" w:hAnsi="Cambria"/>
                <w:b/>
                <w:bCs/>
                <w:color w:val="FFFFFF" w:themeColor="background1"/>
                <w:sz w:val="20"/>
                <w:szCs w:val="20"/>
                <w:lang w:val="en-US"/>
              </w:rPr>
              <w:t>e</w:t>
            </w:r>
            <w:r w:rsidRPr="00CB26E5">
              <w:rPr>
                <w:rFonts w:ascii="Cambria" w:hAnsi="Cambria"/>
                <w:b/>
                <w:bCs/>
                <w:i/>
                <w:color w:val="FFFFFF" w:themeColor="background1"/>
                <w:sz w:val="20"/>
                <w:szCs w:val="20"/>
                <w:lang w:val="en-US"/>
              </w:rPr>
              <w:t xml:space="preserve"> </w:t>
            </w:r>
            <w:r w:rsidR="00E10040" w:rsidRPr="00CB26E5">
              <w:rPr>
                <w:rFonts w:ascii="Cambria" w:hAnsi="Cambria"/>
                <w:b/>
                <w:bCs/>
                <w:i/>
                <w:color w:val="FFFFFF" w:themeColor="background1"/>
                <w:sz w:val="20"/>
                <w:szCs w:val="20"/>
                <w:lang w:val="en-US"/>
              </w:rPr>
              <w:t>Ratione materiae</w:t>
            </w:r>
            <w:r w:rsidR="00E10040" w:rsidRPr="00CB26E5">
              <w:rPr>
                <w:rFonts w:ascii="Cambria" w:hAnsi="Cambria"/>
                <w:b/>
                <w:bCs/>
                <w:color w:val="FFFFFF" w:themeColor="background1"/>
                <w:sz w:val="20"/>
                <w:szCs w:val="20"/>
                <w:lang w:val="en-US"/>
              </w:rPr>
              <w:t>:</w:t>
            </w:r>
          </w:p>
        </w:tc>
        <w:tc>
          <w:tcPr>
            <w:tcW w:w="5760" w:type="dxa"/>
            <w:vAlign w:val="center"/>
          </w:tcPr>
          <w:p w14:paraId="2A69C468" w14:textId="0584B081" w:rsidR="00E10040" w:rsidRPr="00CB26E5" w:rsidRDefault="008F0E90" w:rsidP="0020415B">
            <w:pPr>
              <w:jc w:val="both"/>
              <w:rPr>
                <w:rFonts w:ascii="Cambria" w:hAnsi="Cambria"/>
                <w:bCs/>
                <w:sz w:val="20"/>
                <w:szCs w:val="20"/>
                <w:lang w:val="en-US"/>
              </w:rPr>
            </w:pPr>
            <w:r w:rsidRPr="008F0E90">
              <w:rPr>
                <w:rFonts w:ascii="Cambria" w:hAnsi="Cambria"/>
                <w:bCs/>
                <w:sz w:val="20"/>
                <w:szCs w:val="20"/>
                <w:lang w:val="en-US"/>
              </w:rPr>
              <w:t>Y</w:t>
            </w:r>
            <w:r w:rsidRPr="00042B62">
              <w:rPr>
                <w:rFonts w:ascii="Cambria" w:hAnsi="Cambria"/>
                <w:sz w:val="20"/>
                <w:szCs w:val="20"/>
                <w:lang w:val="en-US"/>
              </w:rPr>
              <w:t>es</w:t>
            </w:r>
            <w:r w:rsidR="00196636" w:rsidRPr="00CB26E5">
              <w:rPr>
                <w:rFonts w:ascii="Cambria" w:hAnsi="Cambria"/>
                <w:bCs/>
                <w:sz w:val="20"/>
                <w:szCs w:val="20"/>
                <w:lang w:val="en-US"/>
              </w:rPr>
              <w:t xml:space="preserve">, </w:t>
            </w:r>
            <w:r w:rsidR="00B832F8" w:rsidRPr="00B832F8">
              <w:rPr>
                <w:rFonts w:ascii="Cambria" w:hAnsi="Cambria"/>
                <w:bCs/>
                <w:sz w:val="20"/>
                <w:szCs w:val="20"/>
                <w:lang w:val="en-US"/>
              </w:rPr>
              <w:t>American Convention (deposit of instrument of ratification on May 25, 1978) and Inter-American Convention against Torture (deposit of instrument of ratification on January 21, 1987)</w:t>
            </w:r>
          </w:p>
        </w:tc>
      </w:tr>
    </w:tbl>
    <w:p w14:paraId="472890AE" w14:textId="75C8D3A7" w:rsidR="00E10040" w:rsidRPr="00CB26E5" w:rsidRDefault="00E10040" w:rsidP="005A4E4B">
      <w:pPr>
        <w:spacing w:before="240" w:after="240"/>
        <w:ind w:left="1440" w:hanging="720"/>
        <w:jc w:val="both"/>
        <w:rPr>
          <w:rFonts w:ascii="Cambria" w:hAnsi="Cambria"/>
          <w:b/>
          <w:bCs/>
          <w:sz w:val="20"/>
          <w:szCs w:val="20"/>
        </w:rPr>
      </w:pPr>
      <w:r w:rsidRPr="00CB26E5">
        <w:rPr>
          <w:rFonts w:ascii="Cambria" w:hAnsi="Cambria"/>
          <w:b/>
          <w:bCs/>
          <w:sz w:val="20"/>
          <w:szCs w:val="20"/>
        </w:rPr>
        <w:t xml:space="preserve">IV. </w:t>
      </w:r>
      <w:r w:rsidRPr="00CB26E5">
        <w:rPr>
          <w:rFonts w:ascii="Cambria" w:hAnsi="Cambria"/>
          <w:b/>
          <w:bCs/>
          <w:sz w:val="20"/>
          <w:szCs w:val="20"/>
        </w:rPr>
        <w:tab/>
      </w:r>
      <w:r w:rsidR="00DC779E" w:rsidRPr="00DC779E">
        <w:rPr>
          <w:rFonts w:ascii="Cambria" w:hAnsi="Cambria"/>
          <w:b/>
          <w:bCs/>
          <w:sz w:val="20"/>
          <w:szCs w:val="20"/>
        </w:rPr>
        <w:t>DUPLICATION OF PROCEDURES AND INTERNATIONAL RES JUDICATA,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E10040" w:rsidRPr="00E05B1A" w14:paraId="10DAFB6F" w14:textId="77777777" w:rsidTr="00CB26E5">
        <w:trPr>
          <w:cantSplit/>
        </w:trPr>
        <w:tc>
          <w:tcPr>
            <w:tcW w:w="3600" w:type="dxa"/>
            <w:tcBorders>
              <w:top w:val="single" w:sz="4" w:space="0" w:color="auto"/>
              <w:bottom w:val="single" w:sz="6" w:space="0" w:color="auto"/>
            </w:tcBorders>
            <w:shd w:val="clear" w:color="auto" w:fill="67AE3C"/>
            <w:vAlign w:val="center"/>
          </w:tcPr>
          <w:p w14:paraId="7A434BE2" w14:textId="0D61B57B" w:rsidR="00E10040" w:rsidRPr="00E05B1A" w:rsidRDefault="00680497" w:rsidP="0020415B">
            <w:pPr>
              <w:jc w:val="center"/>
              <w:rPr>
                <w:rFonts w:ascii="Cambria" w:hAnsi="Cambria"/>
                <w:b/>
                <w:bCs/>
                <w:color w:val="FFFFFF" w:themeColor="background1"/>
                <w:sz w:val="20"/>
                <w:szCs w:val="20"/>
                <w:lang w:val="en-US"/>
              </w:rPr>
            </w:pPr>
            <w:r w:rsidRPr="00E05B1A">
              <w:rPr>
                <w:rFonts w:ascii="Cambria" w:hAnsi="Cambria"/>
                <w:b/>
                <w:bCs/>
                <w:color w:val="FFFFFF" w:themeColor="background1"/>
                <w:sz w:val="20"/>
                <w:szCs w:val="20"/>
                <w:lang w:val="en-US"/>
              </w:rPr>
              <w:t xml:space="preserve">Duplication of procedures and International </w:t>
            </w:r>
            <w:r w:rsidRPr="00E05B1A">
              <w:rPr>
                <w:rFonts w:ascii="Cambria" w:hAnsi="Cambria"/>
                <w:b/>
                <w:bCs/>
                <w:i/>
                <w:color w:val="FFFFFF" w:themeColor="background1"/>
                <w:sz w:val="20"/>
                <w:szCs w:val="20"/>
                <w:lang w:val="en-US"/>
              </w:rPr>
              <w:t>res judicata</w:t>
            </w:r>
            <w:r w:rsidRPr="00E05B1A">
              <w:rPr>
                <w:rFonts w:ascii="Cambria" w:hAnsi="Cambria"/>
                <w:b/>
                <w:bCs/>
                <w:color w:val="FFFFFF" w:themeColor="background1"/>
                <w:sz w:val="20"/>
                <w:szCs w:val="20"/>
                <w:lang w:val="en-US"/>
              </w:rPr>
              <w:t>:</w:t>
            </w:r>
            <w:r w:rsidR="00E10040" w:rsidRPr="00E05B1A">
              <w:rPr>
                <w:rFonts w:ascii="Cambria" w:hAnsi="Cambria"/>
                <w:b/>
                <w:bCs/>
                <w:color w:val="FFFFFF" w:themeColor="background1"/>
                <w:sz w:val="20"/>
                <w:szCs w:val="20"/>
                <w:lang w:val="en-US"/>
              </w:rPr>
              <w:t>:</w:t>
            </w:r>
          </w:p>
        </w:tc>
        <w:tc>
          <w:tcPr>
            <w:tcW w:w="5760" w:type="dxa"/>
            <w:vAlign w:val="center"/>
          </w:tcPr>
          <w:p w14:paraId="02C313CB" w14:textId="7348A06E" w:rsidR="00E10040" w:rsidRPr="00E05B1A" w:rsidRDefault="00AC2917" w:rsidP="0020415B">
            <w:pPr>
              <w:jc w:val="both"/>
              <w:rPr>
                <w:rFonts w:ascii="Cambria" w:hAnsi="Cambria"/>
                <w:bCs/>
                <w:sz w:val="20"/>
                <w:szCs w:val="20"/>
                <w:lang w:val="en-US"/>
              </w:rPr>
            </w:pPr>
            <w:r w:rsidRPr="00E05B1A">
              <w:rPr>
                <w:rFonts w:ascii="Cambria" w:hAnsi="Cambria"/>
                <w:bCs/>
                <w:sz w:val="20"/>
                <w:szCs w:val="20"/>
                <w:lang w:val="en-US"/>
              </w:rPr>
              <w:t>No</w:t>
            </w:r>
          </w:p>
        </w:tc>
      </w:tr>
      <w:tr w:rsidR="00E10040" w:rsidRPr="00E05B1A" w14:paraId="3CD13DD0" w14:textId="77777777" w:rsidTr="00CB26E5">
        <w:trPr>
          <w:cantSplit/>
        </w:trPr>
        <w:tc>
          <w:tcPr>
            <w:tcW w:w="3600" w:type="dxa"/>
            <w:tcBorders>
              <w:top w:val="single" w:sz="4" w:space="0" w:color="auto"/>
              <w:bottom w:val="single" w:sz="6" w:space="0" w:color="auto"/>
            </w:tcBorders>
            <w:shd w:val="clear" w:color="auto" w:fill="67AE3C"/>
            <w:vAlign w:val="center"/>
          </w:tcPr>
          <w:p w14:paraId="3BEC9D01" w14:textId="70EE60BB" w:rsidR="00E10040" w:rsidRPr="00E05B1A" w:rsidRDefault="00680497" w:rsidP="0020415B">
            <w:pPr>
              <w:jc w:val="center"/>
              <w:rPr>
                <w:rFonts w:ascii="Cambria" w:hAnsi="Cambria"/>
                <w:b/>
                <w:bCs/>
                <w:i/>
                <w:color w:val="FFFFFF" w:themeColor="background1"/>
                <w:sz w:val="20"/>
                <w:szCs w:val="20"/>
                <w:lang w:val="en-US"/>
              </w:rPr>
            </w:pPr>
            <w:r w:rsidRPr="00E05B1A">
              <w:rPr>
                <w:rFonts w:ascii="Cambria" w:hAnsi="Cambria"/>
                <w:b/>
                <w:bCs/>
                <w:color w:val="FFFFFF" w:themeColor="background1"/>
                <w:sz w:val="20"/>
                <w:szCs w:val="20"/>
                <w:lang w:val="en-US"/>
              </w:rPr>
              <w:t>Rights declared</w:t>
            </w:r>
            <w:r w:rsidR="00E10040" w:rsidRPr="00E05B1A">
              <w:rPr>
                <w:rFonts w:ascii="Cambria" w:hAnsi="Cambria"/>
                <w:b/>
                <w:bCs/>
                <w:color w:val="FFFFFF" w:themeColor="background1"/>
                <w:sz w:val="20"/>
                <w:szCs w:val="20"/>
                <w:lang w:val="en-US"/>
              </w:rPr>
              <w:t xml:space="preserve"> admis</w:t>
            </w:r>
            <w:r w:rsidRPr="00E05B1A">
              <w:rPr>
                <w:rFonts w:ascii="Cambria" w:hAnsi="Cambria"/>
                <w:b/>
                <w:bCs/>
                <w:color w:val="FFFFFF" w:themeColor="background1"/>
                <w:sz w:val="20"/>
                <w:szCs w:val="20"/>
                <w:lang w:val="en-US"/>
              </w:rPr>
              <w:t>s</w:t>
            </w:r>
            <w:r w:rsidR="00E10040" w:rsidRPr="00E05B1A">
              <w:rPr>
                <w:rFonts w:ascii="Cambria" w:hAnsi="Cambria"/>
                <w:b/>
                <w:bCs/>
                <w:color w:val="FFFFFF" w:themeColor="background1"/>
                <w:sz w:val="20"/>
                <w:szCs w:val="20"/>
                <w:lang w:val="en-US"/>
              </w:rPr>
              <w:t>ible</w:t>
            </w:r>
            <w:r w:rsidR="00E10040" w:rsidRPr="00E05B1A">
              <w:rPr>
                <w:rFonts w:ascii="Cambria" w:hAnsi="Cambria"/>
                <w:b/>
                <w:bCs/>
                <w:i/>
                <w:color w:val="FFFFFF" w:themeColor="background1"/>
                <w:sz w:val="20"/>
                <w:szCs w:val="20"/>
                <w:lang w:val="en-US"/>
              </w:rPr>
              <w:t>:</w:t>
            </w:r>
          </w:p>
        </w:tc>
        <w:tc>
          <w:tcPr>
            <w:tcW w:w="5760" w:type="dxa"/>
            <w:vAlign w:val="center"/>
          </w:tcPr>
          <w:p w14:paraId="7F500B5F" w14:textId="626DCA12" w:rsidR="00E10040" w:rsidRPr="00E05B1A" w:rsidRDefault="00B832F8" w:rsidP="0020415B">
            <w:pPr>
              <w:jc w:val="both"/>
              <w:rPr>
                <w:rFonts w:ascii="Cambria" w:hAnsi="Cambria"/>
                <w:bCs/>
                <w:sz w:val="20"/>
                <w:szCs w:val="20"/>
                <w:lang w:val="en-US"/>
              </w:rPr>
            </w:pPr>
            <w:r w:rsidRPr="00E05B1A">
              <w:rPr>
                <w:rFonts w:ascii="Cambria" w:hAnsi="Cambria"/>
                <w:bCs/>
                <w:sz w:val="20"/>
                <w:szCs w:val="20"/>
                <w:lang w:val="en-US"/>
              </w:rPr>
              <w:t>Article 5 (humane treatment), 7 (personal liberty), 8 (fair trial) and 25 (judicial protection) of the American Convention in relation to Article 1.1 thereof; and Articles 1, 6 and 8 of the Inter-American Convention against Torture</w:t>
            </w:r>
          </w:p>
        </w:tc>
      </w:tr>
      <w:tr w:rsidR="00E10040" w:rsidRPr="00E05B1A" w14:paraId="135E8DBF" w14:textId="77777777" w:rsidTr="00CB26E5">
        <w:trPr>
          <w:cantSplit/>
        </w:trPr>
        <w:tc>
          <w:tcPr>
            <w:tcW w:w="3600" w:type="dxa"/>
            <w:tcBorders>
              <w:top w:val="single" w:sz="6" w:space="0" w:color="auto"/>
              <w:bottom w:val="single" w:sz="6" w:space="0" w:color="auto"/>
            </w:tcBorders>
            <w:shd w:val="clear" w:color="auto" w:fill="67AE3C"/>
            <w:vAlign w:val="center"/>
          </w:tcPr>
          <w:p w14:paraId="423D299B" w14:textId="1AA4048C" w:rsidR="00E10040" w:rsidRPr="00E05B1A" w:rsidRDefault="00680497" w:rsidP="0020415B">
            <w:pPr>
              <w:jc w:val="center"/>
              <w:rPr>
                <w:rFonts w:ascii="Cambria" w:hAnsi="Cambria"/>
                <w:b/>
                <w:bCs/>
                <w:color w:val="FFFFFF" w:themeColor="background1"/>
                <w:sz w:val="20"/>
                <w:szCs w:val="20"/>
                <w:lang w:val="en-US"/>
              </w:rPr>
            </w:pPr>
            <w:r w:rsidRPr="00E05B1A">
              <w:rPr>
                <w:rFonts w:ascii="Cambria" w:hAnsi="Cambria"/>
                <w:b/>
                <w:bCs/>
                <w:color w:val="FFFFFF" w:themeColor="background1"/>
                <w:sz w:val="20"/>
                <w:szCs w:val="20"/>
                <w:lang w:val="en-US"/>
              </w:rPr>
              <w:t>Exhaustion of domestic remedies or applicability of an exception to the rule</w:t>
            </w:r>
            <w:r w:rsidR="00E10040" w:rsidRPr="00E05B1A">
              <w:rPr>
                <w:rFonts w:ascii="Cambria" w:hAnsi="Cambria"/>
                <w:b/>
                <w:bCs/>
                <w:color w:val="FFFFFF" w:themeColor="background1"/>
                <w:sz w:val="20"/>
                <w:szCs w:val="20"/>
                <w:lang w:val="en-US"/>
              </w:rPr>
              <w:t>:</w:t>
            </w:r>
          </w:p>
        </w:tc>
        <w:tc>
          <w:tcPr>
            <w:tcW w:w="5760" w:type="dxa"/>
            <w:vAlign w:val="center"/>
          </w:tcPr>
          <w:p w14:paraId="3F71FF5E" w14:textId="4FB8878F" w:rsidR="00E10040" w:rsidRPr="00E05B1A" w:rsidRDefault="00B832F8" w:rsidP="0020415B">
            <w:pPr>
              <w:rPr>
                <w:rFonts w:ascii="Cambria" w:hAnsi="Cambria"/>
                <w:bCs/>
                <w:sz w:val="20"/>
                <w:szCs w:val="20"/>
                <w:lang w:val="en-US"/>
              </w:rPr>
            </w:pPr>
            <w:r w:rsidRPr="00E05B1A">
              <w:rPr>
                <w:rFonts w:ascii="Cambria" w:hAnsi="Cambria"/>
                <w:bCs/>
                <w:sz w:val="20"/>
                <w:szCs w:val="20"/>
                <w:lang w:val="en-US"/>
              </w:rPr>
              <w:t>Yes, in the terms of Section</w:t>
            </w:r>
            <w:r w:rsidR="00AC2917" w:rsidRPr="00E05B1A">
              <w:rPr>
                <w:rFonts w:ascii="Cambria" w:hAnsi="Cambria"/>
                <w:bCs/>
                <w:sz w:val="20"/>
                <w:szCs w:val="20"/>
                <w:lang w:val="en-US"/>
              </w:rPr>
              <w:t xml:space="preserve"> VI</w:t>
            </w:r>
          </w:p>
        </w:tc>
      </w:tr>
      <w:tr w:rsidR="00E10040" w:rsidRPr="00E05B1A" w14:paraId="3584D459" w14:textId="77777777" w:rsidTr="00CB26E5">
        <w:trPr>
          <w:cantSplit/>
        </w:trPr>
        <w:tc>
          <w:tcPr>
            <w:tcW w:w="3600" w:type="dxa"/>
            <w:tcBorders>
              <w:top w:val="single" w:sz="6" w:space="0" w:color="auto"/>
              <w:bottom w:val="single" w:sz="6" w:space="0" w:color="auto"/>
            </w:tcBorders>
            <w:shd w:val="clear" w:color="auto" w:fill="67AE3C"/>
            <w:vAlign w:val="center"/>
          </w:tcPr>
          <w:p w14:paraId="2D708EA3" w14:textId="753D2D7B" w:rsidR="00E10040" w:rsidRPr="00E05B1A" w:rsidRDefault="00B832F8" w:rsidP="0020415B">
            <w:pPr>
              <w:jc w:val="center"/>
              <w:rPr>
                <w:rFonts w:ascii="Cambria" w:hAnsi="Cambria"/>
                <w:b/>
                <w:bCs/>
                <w:color w:val="FFFFFF" w:themeColor="background1"/>
                <w:sz w:val="20"/>
                <w:szCs w:val="20"/>
                <w:lang w:val="en-US"/>
              </w:rPr>
            </w:pPr>
            <w:r w:rsidRPr="00E05B1A">
              <w:rPr>
                <w:rFonts w:ascii="Cambria" w:hAnsi="Cambria"/>
                <w:b/>
                <w:bCs/>
                <w:color w:val="FFFFFF" w:themeColor="background1"/>
                <w:sz w:val="20"/>
                <w:szCs w:val="20"/>
                <w:lang w:val="en-US"/>
              </w:rPr>
              <w:t>Timeliness of the petition</w:t>
            </w:r>
            <w:r w:rsidR="00E10040" w:rsidRPr="00E05B1A">
              <w:rPr>
                <w:rFonts w:ascii="Cambria" w:hAnsi="Cambria"/>
                <w:b/>
                <w:bCs/>
                <w:color w:val="FFFFFF" w:themeColor="background1"/>
                <w:sz w:val="20"/>
                <w:szCs w:val="20"/>
                <w:lang w:val="en-US"/>
              </w:rPr>
              <w:t>:</w:t>
            </w:r>
          </w:p>
        </w:tc>
        <w:tc>
          <w:tcPr>
            <w:tcW w:w="5760" w:type="dxa"/>
            <w:vAlign w:val="center"/>
          </w:tcPr>
          <w:p w14:paraId="521CCA2C" w14:textId="3BDE78CC" w:rsidR="00E10040" w:rsidRPr="00E05B1A" w:rsidRDefault="00B832F8" w:rsidP="0020415B">
            <w:pPr>
              <w:rPr>
                <w:rFonts w:ascii="Cambria" w:hAnsi="Cambria"/>
                <w:bCs/>
                <w:sz w:val="20"/>
                <w:szCs w:val="20"/>
                <w:lang w:val="en-US"/>
              </w:rPr>
            </w:pPr>
            <w:r w:rsidRPr="00E05B1A">
              <w:rPr>
                <w:rFonts w:ascii="Cambria" w:hAnsi="Cambria"/>
                <w:bCs/>
                <w:sz w:val="20"/>
                <w:szCs w:val="20"/>
                <w:lang w:val="en-US"/>
              </w:rPr>
              <w:t>Yes, in the terms of Section VI</w:t>
            </w:r>
          </w:p>
        </w:tc>
      </w:tr>
    </w:tbl>
    <w:p w14:paraId="184E67E6" w14:textId="77777777" w:rsidR="005A4E4B" w:rsidRPr="00CB26E5" w:rsidRDefault="005A4E4B" w:rsidP="005A4E4B">
      <w:pPr>
        <w:ind w:firstLine="720"/>
        <w:jc w:val="both"/>
        <w:rPr>
          <w:rFonts w:ascii="Cambria" w:hAnsi="Cambria"/>
          <w:b/>
          <w:sz w:val="20"/>
          <w:szCs w:val="20"/>
        </w:rPr>
      </w:pPr>
    </w:p>
    <w:p w14:paraId="43D3366B" w14:textId="5E88FEB3" w:rsidR="00E10040" w:rsidRPr="00CB26E5" w:rsidRDefault="005A4E4B" w:rsidP="005A4E4B">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0"/>
          <w:szCs w:val="20"/>
        </w:rPr>
      </w:pPr>
      <w:r w:rsidRPr="00CB26E5">
        <w:rPr>
          <w:rFonts w:ascii="Cambria" w:hAnsi="Cambria"/>
          <w:b/>
          <w:sz w:val="20"/>
          <w:szCs w:val="20"/>
        </w:rPr>
        <w:br w:type="page"/>
      </w:r>
      <w:r w:rsidRPr="00CB26E5">
        <w:rPr>
          <w:rFonts w:ascii="Cambria" w:hAnsi="Cambria"/>
          <w:b/>
          <w:sz w:val="20"/>
          <w:szCs w:val="20"/>
        </w:rPr>
        <w:lastRenderedPageBreak/>
        <w:tab/>
      </w:r>
      <w:r w:rsidR="00E10040" w:rsidRPr="00CB26E5">
        <w:rPr>
          <w:rFonts w:ascii="Cambria" w:hAnsi="Cambria"/>
          <w:b/>
          <w:sz w:val="20"/>
          <w:szCs w:val="20"/>
        </w:rPr>
        <w:t xml:space="preserve">V. </w:t>
      </w:r>
      <w:r w:rsidR="00E10040" w:rsidRPr="00CB26E5">
        <w:rPr>
          <w:rFonts w:ascii="Cambria" w:hAnsi="Cambria"/>
          <w:b/>
          <w:sz w:val="20"/>
          <w:szCs w:val="20"/>
        </w:rPr>
        <w:tab/>
      </w:r>
      <w:r w:rsidR="00B832F8">
        <w:rPr>
          <w:rFonts w:ascii="Cambria" w:hAnsi="Cambria"/>
          <w:b/>
          <w:sz w:val="20"/>
          <w:szCs w:val="20"/>
        </w:rPr>
        <w:t>FACTS ALLEGED</w:t>
      </w:r>
      <w:r w:rsidR="00E10040" w:rsidRPr="00CB26E5">
        <w:rPr>
          <w:rFonts w:ascii="Cambria" w:hAnsi="Cambria"/>
          <w:b/>
          <w:sz w:val="20"/>
          <w:szCs w:val="20"/>
        </w:rPr>
        <w:t xml:space="preserve"> </w:t>
      </w:r>
    </w:p>
    <w:p w14:paraId="1F3DD655" w14:textId="77777777" w:rsidR="005A4E4B" w:rsidRPr="00CB26E5" w:rsidRDefault="005A4E4B" w:rsidP="005A4E4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rPr>
      </w:pPr>
    </w:p>
    <w:p w14:paraId="18DB89C7" w14:textId="5803ADF7" w:rsidR="00E10040" w:rsidRPr="00CB26E5" w:rsidRDefault="00B16535" w:rsidP="005A4E4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rPr>
      </w:pPr>
      <w:r w:rsidRPr="00B16535">
        <w:rPr>
          <w:sz w:val="20"/>
          <w:szCs w:val="20"/>
        </w:rPr>
        <w:t>The petitioner claims that Juan Lucas Juan, a 20-year-old farmer (hereinafter "the alleged victim") was detained and subjected to torture and cruel, inhuman</w:t>
      </w:r>
      <w:r w:rsidR="00E05B1A">
        <w:rPr>
          <w:sz w:val="20"/>
          <w:szCs w:val="20"/>
        </w:rPr>
        <w:t>e</w:t>
      </w:r>
      <w:r w:rsidRPr="00B16535">
        <w:rPr>
          <w:sz w:val="20"/>
          <w:szCs w:val="20"/>
        </w:rPr>
        <w:t xml:space="preserve"> and degrading treatment in a military detachment, and that there was no effective investigation of the facts or punishment of those responsible. Petitioner argues that the acts took place in a context in which torture was used as part of the State's policy of repression against the Guatemalan population</w:t>
      </w:r>
      <w:r w:rsidR="007C2F3A" w:rsidRPr="00CB26E5">
        <w:rPr>
          <w:sz w:val="20"/>
          <w:szCs w:val="20"/>
        </w:rPr>
        <w:t xml:space="preserve">. </w:t>
      </w:r>
    </w:p>
    <w:p w14:paraId="188DFA80" w14:textId="77777777" w:rsidR="005A4E4B" w:rsidRPr="00CB26E5" w:rsidRDefault="005A4E4B" w:rsidP="005A4E4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rPr>
      </w:pPr>
    </w:p>
    <w:p w14:paraId="46D6171F" w14:textId="4A1F4779" w:rsidR="00925DDA" w:rsidRPr="00CB26E5" w:rsidRDefault="00B16535" w:rsidP="005A4E4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rPr>
      </w:pPr>
      <w:r w:rsidRPr="00B16535">
        <w:rPr>
          <w:sz w:val="20"/>
          <w:szCs w:val="20"/>
        </w:rPr>
        <w:t xml:space="preserve">The complaint indicates that on July 19, 1982, the alleged victim was summoned by the military commissioner of the detachment located in Santa Eulalia, Huehuetenango, to which he presented himself on July 20 of the same year. Petitioner claims that </w:t>
      </w:r>
      <w:r w:rsidR="00E05B1A">
        <w:rPr>
          <w:sz w:val="20"/>
          <w:szCs w:val="20"/>
        </w:rPr>
        <w:t>the alleged victim</w:t>
      </w:r>
      <w:r w:rsidRPr="00B16535">
        <w:rPr>
          <w:sz w:val="20"/>
          <w:szCs w:val="20"/>
        </w:rPr>
        <w:t xml:space="preserve"> was immediately subjected to an interrogation about his role as a member of the guerrilla and that, despite his denial, State agents violently tied him to one of the columns of the building, where he remained without access to food or water for 12 days. The alleged victim was beaten daily, including with kicks and with the butt of a rifle on his chest, sides and legs, while he was threatened with death for being a guerrilla fighter. He claims that the alleged victim was detained with approximately 10 other persons in the same conditions; and that all of them were executed by members of the State security forces. The petitioner holds that the alleged victim was released on August 2, 1982, and that at that time a lieutenant told him that he was lucky he had not been killed</w:t>
      </w:r>
      <w:r w:rsidR="00196636" w:rsidRPr="00CB26E5">
        <w:rPr>
          <w:sz w:val="20"/>
          <w:szCs w:val="20"/>
        </w:rPr>
        <w:t xml:space="preserve">. </w:t>
      </w:r>
    </w:p>
    <w:p w14:paraId="77672D8C" w14:textId="77777777" w:rsidR="005A4E4B" w:rsidRPr="00CB26E5" w:rsidRDefault="005A4E4B" w:rsidP="005A4E4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rPr>
      </w:pPr>
    </w:p>
    <w:p w14:paraId="7E39FD03" w14:textId="0C697C70" w:rsidR="00196636" w:rsidRPr="00CB26E5" w:rsidRDefault="0053400C" w:rsidP="005A4E4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rPr>
      </w:pPr>
      <w:r w:rsidRPr="0053400C">
        <w:rPr>
          <w:sz w:val="20"/>
          <w:szCs w:val="20"/>
        </w:rPr>
        <w:t xml:space="preserve">On April 19, 2012, the alleged victim filed a complaint before the Public Prosecutor's Office about what </w:t>
      </w:r>
      <w:r w:rsidR="00042B62" w:rsidRPr="0053400C">
        <w:rPr>
          <w:sz w:val="20"/>
          <w:szCs w:val="20"/>
        </w:rPr>
        <w:t>happened and</w:t>
      </w:r>
      <w:r w:rsidRPr="0053400C">
        <w:rPr>
          <w:sz w:val="20"/>
          <w:szCs w:val="20"/>
        </w:rPr>
        <w:t xml:space="preserve"> explained that he did not do so earlier for fear of reprisals from the security forces themselves, and because his assailants had ties to persons in positions of power. The petitioner also reports that the father of the alleged victim was tortured, extrajudicially executed and buried in a private plot of land after being summoned on October 7, 1982, to report to the village of Chojzunil by a military commissioner and patrol members of the </w:t>
      </w:r>
      <w:r w:rsidRPr="00A201D9">
        <w:rPr>
          <w:i/>
          <w:iCs/>
          <w:sz w:val="20"/>
          <w:szCs w:val="20"/>
        </w:rPr>
        <w:t>Autodefensas Civiles</w:t>
      </w:r>
      <w:r w:rsidRPr="0053400C">
        <w:rPr>
          <w:sz w:val="20"/>
          <w:szCs w:val="20"/>
        </w:rPr>
        <w:t xml:space="preserve"> (Civil Self-Defense Forces)</w:t>
      </w:r>
      <w:r w:rsidR="00F7012D" w:rsidRPr="00CB26E5">
        <w:rPr>
          <w:rStyle w:val="FootnoteReference"/>
          <w:sz w:val="20"/>
          <w:szCs w:val="20"/>
        </w:rPr>
        <w:footnoteReference w:id="5"/>
      </w:r>
      <w:r w:rsidR="00F42D1A" w:rsidRPr="00CB26E5">
        <w:rPr>
          <w:sz w:val="20"/>
          <w:szCs w:val="20"/>
        </w:rPr>
        <w:t>.</w:t>
      </w:r>
      <w:r w:rsidR="00336821" w:rsidRPr="00CB26E5">
        <w:rPr>
          <w:sz w:val="20"/>
          <w:szCs w:val="20"/>
        </w:rPr>
        <w:t xml:space="preserve"> </w:t>
      </w:r>
      <w:r w:rsidRPr="0053400C">
        <w:rPr>
          <w:sz w:val="20"/>
          <w:szCs w:val="20"/>
        </w:rPr>
        <w:t xml:space="preserve">In this regard, petitioner explains that the alleged victim denounced the extrajudicial execution of his father on March 5, </w:t>
      </w:r>
      <w:r w:rsidR="00A201D9" w:rsidRPr="0053400C">
        <w:rPr>
          <w:sz w:val="20"/>
          <w:szCs w:val="20"/>
        </w:rPr>
        <w:t>2007,</w:t>
      </w:r>
      <w:r w:rsidRPr="0053400C">
        <w:rPr>
          <w:sz w:val="20"/>
          <w:szCs w:val="20"/>
        </w:rPr>
        <w:t xml:space="preserve"> before the National Civil Police and also requested the exhumation of his body in order to recover his remains, with the support of the Forensic Anthropology Foundation. The petitioner argues that more than thirty years after the detention, torture and cruel, </w:t>
      </w:r>
      <w:r w:rsidR="00A201D9" w:rsidRPr="0053400C">
        <w:rPr>
          <w:sz w:val="20"/>
          <w:szCs w:val="20"/>
        </w:rPr>
        <w:t>inhuman,</w:t>
      </w:r>
      <w:r w:rsidRPr="0053400C">
        <w:rPr>
          <w:sz w:val="20"/>
          <w:szCs w:val="20"/>
        </w:rPr>
        <w:t xml:space="preserve"> and degrading treatment to which Juan Lucas Juan was subjected, there have been no positive results in the investigation. The petitioner claims that there have been efforts to identify witnesses to the events, despite which the investigation continues with no indication that it is being conducted diligently or seriously</w:t>
      </w:r>
      <w:r w:rsidR="00196636" w:rsidRPr="00CB26E5">
        <w:rPr>
          <w:sz w:val="20"/>
          <w:szCs w:val="20"/>
        </w:rPr>
        <w:t>.</w:t>
      </w:r>
    </w:p>
    <w:p w14:paraId="7EA5D56C" w14:textId="77777777" w:rsidR="005A4E4B" w:rsidRPr="00CB26E5" w:rsidRDefault="005A4E4B" w:rsidP="005A4E4B">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rPr>
      </w:pPr>
    </w:p>
    <w:p w14:paraId="20FA4E23" w14:textId="04EB4B9C" w:rsidR="00AC2917" w:rsidRPr="00CB26E5" w:rsidRDefault="0053400C" w:rsidP="005A4E4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rPr>
      </w:pPr>
      <w:r w:rsidRPr="0053400C">
        <w:rPr>
          <w:sz w:val="20"/>
          <w:szCs w:val="20"/>
        </w:rPr>
        <w:t xml:space="preserve">On its part, the State argues that the investigation concerning the alleged facts is still open and active, as evidenced by the steps taken to identify witnesses. It argues, however, that the results have not been as expected. Finally, the State argues that it is not legally possible to hold it responsible for an act of which it was unaware, </w:t>
      </w:r>
      <w:r w:rsidR="00A201D9" w:rsidRPr="0053400C">
        <w:rPr>
          <w:sz w:val="20"/>
          <w:szCs w:val="20"/>
        </w:rPr>
        <w:t>considering</w:t>
      </w:r>
      <w:r w:rsidRPr="0053400C">
        <w:rPr>
          <w:sz w:val="20"/>
          <w:szCs w:val="20"/>
        </w:rPr>
        <w:t xml:space="preserve"> that the complaint was filed in 2012 for events that occurred in 1982</w:t>
      </w:r>
      <w:r w:rsidR="00021D95" w:rsidRPr="00CB26E5">
        <w:rPr>
          <w:sz w:val="20"/>
          <w:szCs w:val="20"/>
        </w:rPr>
        <w:t xml:space="preserve">. </w:t>
      </w:r>
    </w:p>
    <w:p w14:paraId="112A2167" w14:textId="77777777" w:rsidR="005A4E4B" w:rsidRPr="00CB26E5" w:rsidRDefault="005A4E4B" w:rsidP="005A4E4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rPr>
      </w:pPr>
    </w:p>
    <w:p w14:paraId="601768EE" w14:textId="015C1EC2" w:rsidR="00E10040" w:rsidRPr="00CB26E5" w:rsidRDefault="00E10040" w:rsidP="005A4E4B">
      <w:pPr>
        <w:ind w:firstLine="720"/>
        <w:jc w:val="both"/>
        <w:rPr>
          <w:rFonts w:ascii="Cambria" w:hAnsi="Cambria"/>
          <w:sz w:val="20"/>
          <w:szCs w:val="20"/>
        </w:rPr>
      </w:pPr>
      <w:r w:rsidRPr="00CB26E5">
        <w:rPr>
          <w:rFonts w:ascii="Cambria" w:eastAsia="Cambria" w:hAnsi="Cambria" w:cs="Cambria"/>
          <w:b/>
          <w:bCs/>
          <w:color w:val="000000"/>
          <w:sz w:val="20"/>
          <w:szCs w:val="20"/>
          <w:u w:color="000000"/>
          <w:lang w:eastAsia="es-ES"/>
        </w:rPr>
        <w:t>VI.</w:t>
      </w:r>
      <w:r w:rsidRPr="00CB26E5">
        <w:rPr>
          <w:rFonts w:ascii="Cambria" w:eastAsia="Cambria" w:hAnsi="Cambria" w:cs="Cambria"/>
          <w:b/>
          <w:bCs/>
          <w:color w:val="000000"/>
          <w:sz w:val="20"/>
          <w:szCs w:val="20"/>
          <w:u w:color="000000"/>
          <w:lang w:eastAsia="es-ES"/>
        </w:rPr>
        <w:tab/>
      </w:r>
      <w:r w:rsidR="004353AC" w:rsidRPr="004353AC">
        <w:rPr>
          <w:rFonts w:ascii="Cambria" w:hAnsi="Cambria"/>
          <w:b/>
          <w:bCs/>
          <w:sz w:val="20"/>
          <w:szCs w:val="20"/>
        </w:rPr>
        <w:t>EXHAUSTION OF DOMESTIC REMEDIES AND TIMELINESS</w:t>
      </w:r>
    </w:p>
    <w:p w14:paraId="481064EB" w14:textId="77777777" w:rsidR="005A4E4B" w:rsidRPr="00CB26E5" w:rsidRDefault="005A4E4B" w:rsidP="00795197">
      <w:pPr>
        <w:suppressAutoHyphens/>
        <w:jc w:val="both"/>
        <w:rPr>
          <w:rFonts w:cs="Calibri"/>
          <w:sz w:val="20"/>
          <w:szCs w:val="20"/>
        </w:rPr>
      </w:pPr>
    </w:p>
    <w:p w14:paraId="54A2A9C0" w14:textId="26631D13" w:rsidR="00A83B3A" w:rsidRPr="00CB26E5" w:rsidRDefault="0053400C" w:rsidP="005A4E4B">
      <w:pPr>
        <w:pStyle w:val="ListParagraph"/>
        <w:numPr>
          <w:ilvl w:val="0"/>
          <w:numId w:val="5"/>
        </w:numPr>
        <w:suppressAutoHyphens/>
        <w:ind w:left="0" w:firstLine="720"/>
        <w:jc w:val="both"/>
        <w:rPr>
          <w:rFonts w:cs="Calibri"/>
          <w:sz w:val="20"/>
          <w:szCs w:val="20"/>
        </w:rPr>
      </w:pPr>
      <w:r w:rsidRPr="0053400C">
        <w:rPr>
          <w:rFonts w:cs="Calibri"/>
          <w:sz w:val="20"/>
          <w:szCs w:val="20"/>
        </w:rPr>
        <w:t>The Inter-American Commission reiterates that in situations such as the one in question, in which crimes against life and integrity are denounced, criminal proceedings are the appropriate and effective remedy for clarifying the facts, prosecuting those responsible, and establishing the corresponding criminal punishments, in addition to enabling other forms of reparation</w:t>
      </w:r>
      <w:r w:rsidR="00534F8D" w:rsidRPr="00CB26E5">
        <w:rPr>
          <w:rStyle w:val="FootnoteReference"/>
          <w:rFonts w:cs="Calibri"/>
          <w:sz w:val="20"/>
          <w:szCs w:val="20"/>
        </w:rPr>
        <w:footnoteReference w:id="6"/>
      </w:r>
      <w:r w:rsidR="00534F8D" w:rsidRPr="00CB26E5">
        <w:rPr>
          <w:rFonts w:cs="Calibri"/>
          <w:sz w:val="20"/>
          <w:szCs w:val="20"/>
        </w:rPr>
        <w:t xml:space="preserve">. </w:t>
      </w:r>
      <w:r w:rsidR="008A6796" w:rsidRPr="008A6796">
        <w:rPr>
          <w:rFonts w:cs="Calibri"/>
          <w:sz w:val="20"/>
          <w:szCs w:val="20"/>
        </w:rPr>
        <w:t xml:space="preserve">Criminal investigations must be conducted and promoted in an informal and diligent manner by criminal justice authorities, a burden that must be </w:t>
      </w:r>
      <w:r w:rsidR="008A6796" w:rsidRPr="008A6796">
        <w:rPr>
          <w:rFonts w:cs="Calibri"/>
          <w:sz w:val="20"/>
          <w:szCs w:val="20"/>
        </w:rPr>
        <w:lastRenderedPageBreak/>
        <w:t>assumed by the State as its own legal duty, and not as a management of private interests or depending on the initiative or the provision of evidence by the latter</w:t>
      </w:r>
      <w:r w:rsidR="00534F8D" w:rsidRPr="00CB26E5">
        <w:rPr>
          <w:rFonts w:cs="Calibri"/>
          <w:sz w:val="20"/>
          <w:szCs w:val="20"/>
          <w:vertAlign w:val="superscript"/>
        </w:rPr>
        <w:footnoteReference w:id="7"/>
      </w:r>
      <w:r w:rsidR="00534F8D" w:rsidRPr="00CB26E5">
        <w:rPr>
          <w:rFonts w:cs="Calibri"/>
          <w:sz w:val="20"/>
          <w:szCs w:val="20"/>
        </w:rPr>
        <w:t>.</w:t>
      </w:r>
    </w:p>
    <w:p w14:paraId="7C4C9333" w14:textId="77777777" w:rsidR="005A4E4B" w:rsidRPr="00CB26E5" w:rsidRDefault="005A4E4B" w:rsidP="005A4E4B">
      <w:pPr>
        <w:suppressAutoHyphens/>
        <w:jc w:val="both"/>
        <w:rPr>
          <w:rFonts w:cs="Calibri"/>
          <w:sz w:val="20"/>
          <w:szCs w:val="20"/>
        </w:rPr>
      </w:pPr>
    </w:p>
    <w:p w14:paraId="7B57F668" w14:textId="043E896F" w:rsidR="00FB61B6" w:rsidRPr="00D3169B" w:rsidRDefault="008A6796" w:rsidP="00E11968">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eastAsia="Batang" w:hAnsi="Cambria"/>
          <w:sz w:val="20"/>
          <w:szCs w:val="20"/>
          <w:bdr w:val="none" w:sz="0" w:space="0" w:color="auto"/>
        </w:rPr>
      </w:pPr>
      <w:r w:rsidRPr="008A6796">
        <w:rPr>
          <w:rFonts w:ascii="Cambria" w:hAnsi="Cambria"/>
          <w:sz w:val="20"/>
          <w:szCs w:val="20"/>
        </w:rPr>
        <w:t xml:space="preserve">The Inter-American Commission observes that the alleged victim filed a criminal complaint with the Public Prosecutor's Office on April 19, 2012, </w:t>
      </w:r>
      <w:r w:rsidR="001A7ED0">
        <w:rPr>
          <w:rFonts w:ascii="Cambria" w:hAnsi="Cambria"/>
          <w:sz w:val="20"/>
          <w:szCs w:val="20"/>
        </w:rPr>
        <w:t xml:space="preserve">by virtue of </w:t>
      </w:r>
      <w:r w:rsidRPr="008A6796">
        <w:rPr>
          <w:rFonts w:ascii="Cambria" w:hAnsi="Cambria"/>
          <w:sz w:val="20"/>
          <w:szCs w:val="20"/>
        </w:rPr>
        <w:t>which a criminal investigation</w:t>
      </w:r>
      <w:r w:rsidR="001A7ED0">
        <w:rPr>
          <w:rFonts w:ascii="Cambria" w:hAnsi="Cambria"/>
          <w:sz w:val="20"/>
          <w:szCs w:val="20"/>
        </w:rPr>
        <w:t xml:space="preserve"> was </w:t>
      </w:r>
      <w:r w:rsidR="001A7ED0" w:rsidRPr="008A6796">
        <w:rPr>
          <w:rFonts w:ascii="Cambria" w:hAnsi="Cambria"/>
          <w:sz w:val="20"/>
          <w:szCs w:val="20"/>
        </w:rPr>
        <w:t>initiated</w:t>
      </w:r>
      <w:r w:rsidRPr="008A6796">
        <w:rPr>
          <w:rFonts w:ascii="Cambria" w:hAnsi="Cambria"/>
          <w:sz w:val="20"/>
          <w:szCs w:val="20"/>
        </w:rPr>
        <w:t xml:space="preserve"> to investigate the facts and determine responsibilities. In this regard, the IACHR notes that the State has not provided information on the outcome of that investigation, which</w:t>
      </w:r>
      <w:r w:rsidR="001A7ED0">
        <w:rPr>
          <w:rFonts w:ascii="Cambria" w:hAnsi="Cambria"/>
          <w:sz w:val="20"/>
          <w:szCs w:val="20"/>
        </w:rPr>
        <w:t xml:space="preserve">, </w:t>
      </w:r>
      <w:r w:rsidR="001A7ED0" w:rsidRPr="001A7ED0">
        <w:rPr>
          <w:rFonts w:ascii="Cambria" w:hAnsi="Cambria"/>
          <w:sz w:val="20"/>
          <w:szCs w:val="20"/>
        </w:rPr>
        <w:t xml:space="preserve">according to the information provided by </w:t>
      </w:r>
      <w:r w:rsidR="001A7ED0">
        <w:rPr>
          <w:rFonts w:ascii="Cambria" w:hAnsi="Cambria"/>
          <w:sz w:val="20"/>
          <w:szCs w:val="20"/>
        </w:rPr>
        <w:t xml:space="preserve">both </w:t>
      </w:r>
      <w:r w:rsidR="001A7ED0" w:rsidRPr="001A7ED0">
        <w:rPr>
          <w:rFonts w:ascii="Cambria" w:hAnsi="Cambria"/>
          <w:sz w:val="20"/>
          <w:szCs w:val="20"/>
        </w:rPr>
        <w:t xml:space="preserve">parties, </w:t>
      </w:r>
      <w:r w:rsidRPr="008A6796">
        <w:rPr>
          <w:rFonts w:ascii="Cambria" w:hAnsi="Cambria"/>
          <w:sz w:val="20"/>
          <w:szCs w:val="20"/>
        </w:rPr>
        <w:t xml:space="preserve">remains open. According to the case file, almost 10 years after the complaint was filed and almost </w:t>
      </w:r>
      <w:r w:rsidRPr="00D3169B">
        <w:rPr>
          <w:rFonts w:ascii="Cambria" w:hAnsi="Cambria"/>
          <w:sz w:val="20"/>
          <w:szCs w:val="20"/>
        </w:rPr>
        <w:t>40 years after the alleged facts, there is no evidence of progress in the investigative process</w:t>
      </w:r>
      <w:r w:rsidR="00FB61B6" w:rsidRPr="00D3169B">
        <w:rPr>
          <w:rFonts w:ascii="Cambria" w:hAnsi="Cambria"/>
          <w:sz w:val="20"/>
          <w:szCs w:val="20"/>
        </w:rPr>
        <w:t xml:space="preserve"> to determine the circumstances in which the events occurred and to identify and, if applicable, punish the possible perpetrators</w:t>
      </w:r>
      <w:r w:rsidRPr="00D3169B">
        <w:rPr>
          <w:rFonts w:ascii="Cambria" w:hAnsi="Cambria"/>
          <w:sz w:val="20"/>
          <w:szCs w:val="20"/>
        </w:rPr>
        <w:t xml:space="preserve">. </w:t>
      </w:r>
    </w:p>
    <w:p w14:paraId="07DAEEB3" w14:textId="77777777" w:rsidR="00FB61B6" w:rsidRPr="00D3169B" w:rsidRDefault="00FB61B6" w:rsidP="00E11968">
      <w:pPr>
        <w:pStyle w:val="ListParagraph"/>
        <w:ind w:left="0" w:firstLine="720"/>
        <w:rPr>
          <w:rFonts w:eastAsia="Batang"/>
          <w:sz w:val="20"/>
          <w:szCs w:val="20"/>
          <w:bdr w:val="none" w:sz="0" w:space="0" w:color="auto"/>
        </w:rPr>
      </w:pPr>
    </w:p>
    <w:p w14:paraId="730A1A4A" w14:textId="77777777" w:rsidR="00E11968" w:rsidRPr="00D3169B" w:rsidRDefault="00E11968" w:rsidP="00E11968">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eastAsia="Batang" w:hAnsi="Cambria"/>
          <w:sz w:val="20"/>
          <w:szCs w:val="20"/>
          <w:bdr w:val="none" w:sz="0" w:space="0" w:color="auto"/>
        </w:rPr>
      </w:pPr>
      <w:r w:rsidRPr="00D3169B">
        <w:rPr>
          <w:rFonts w:ascii="Cambria" w:eastAsia="Batang" w:hAnsi="Cambria"/>
          <w:sz w:val="20"/>
          <w:szCs w:val="20"/>
          <w:bdr w:val="none" w:sz="0" w:space="0" w:color="auto"/>
        </w:rPr>
        <w:t>In its response of December 4, 2018, the State generically refers to the criminal proceeding without providing further information or submitting annexes. In this regard, the State explains that it will present the necessary information "to accredit the investigative proceedings carried out, their objective and results" and to demonstrate that an exception to the exhaustion of domestic remedies is not present. However, to date, the State has not submitted additional information. Should it do so, it will be taken into account in the merits stage of this case.</w:t>
      </w:r>
    </w:p>
    <w:p w14:paraId="7894EC6A" w14:textId="77777777" w:rsidR="00FB61B6" w:rsidRDefault="00FB61B6" w:rsidP="00FB61B6">
      <w:pPr>
        <w:pStyle w:val="ListParagraph"/>
        <w:rPr>
          <w:sz w:val="20"/>
          <w:szCs w:val="20"/>
        </w:rPr>
      </w:pPr>
    </w:p>
    <w:p w14:paraId="083C806A" w14:textId="0B2DE933" w:rsidR="00534F8D" w:rsidRPr="00CB26E5" w:rsidRDefault="008A6796" w:rsidP="005A4E4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eastAsia="Batang" w:hAnsi="Cambria"/>
          <w:sz w:val="20"/>
          <w:szCs w:val="20"/>
          <w:bdr w:val="none" w:sz="0" w:space="0" w:color="auto"/>
        </w:rPr>
      </w:pPr>
      <w:r w:rsidRPr="008A6796">
        <w:rPr>
          <w:rFonts w:ascii="Cambria" w:hAnsi="Cambria"/>
          <w:sz w:val="20"/>
          <w:szCs w:val="20"/>
        </w:rPr>
        <w:t>Consequently, the exception to the exhaustion of domestic remedies provided for in Article</w:t>
      </w:r>
      <w:r>
        <w:rPr>
          <w:rFonts w:ascii="Cambria" w:hAnsi="Cambria"/>
          <w:sz w:val="20"/>
          <w:szCs w:val="20"/>
        </w:rPr>
        <w:t xml:space="preserve"> </w:t>
      </w:r>
      <w:r w:rsidR="00534F8D" w:rsidRPr="00CB26E5">
        <w:rPr>
          <w:rFonts w:ascii="Cambria" w:hAnsi="Cambria"/>
          <w:sz w:val="20"/>
          <w:szCs w:val="20"/>
        </w:rPr>
        <w:t>46.2</w:t>
      </w:r>
      <w:r w:rsidR="007F3B40" w:rsidRPr="00CB26E5">
        <w:rPr>
          <w:rFonts w:ascii="Cambria" w:hAnsi="Cambria"/>
          <w:sz w:val="20"/>
          <w:szCs w:val="20"/>
        </w:rPr>
        <w:t xml:space="preserve">(c) </w:t>
      </w:r>
      <w:r>
        <w:rPr>
          <w:rFonts w:ascii="Cambria" w:hAnsi="Cambria"/>
          <w:sz w:val="20"/>
          <w:szCs w:val="20"/>
        </w:rPr>
        <w:t>of the</w:t>
      </w:r>
      <w:r w:rsidR="00534F8D" w:rsidRPr="00CB26E5">
        <w:rPr>
          <w:rFonts w:ascii="Cambria" w:hAnsi="Cambria"/>
          <w:sz w:val="20"/>
          <w:szCs w:val="20"/>
        </w:rPr>
        <w:t xml:space="preserve"> American</w:t>
      </w:r>
      <w:r>
        <w:rPr>
          <w:rFonts w:ascii="Cambria" w:hAnsi="Cambria"/>
          <w:sz w:val="20"/>
          <w:szCs w:val="20"/>
        </w:rPr>
        <w:t xml:space="preserve"> Convention is </w:t>
      </w:r>
      <w:r w:rsidR="00534F8D" w:rsidRPr="00CB26E5">
        <w:rPr>
          <w:rFonts w:ascii="Cambria" w:hAnsi="Cambria"/>
          <w:sz w:val="20"/>
          <w:szCs w:val="20"/>
        </w:rPr>
        <w:t>a</w:t>
      </w:r>
      <w:r>
        <w:rPr>
          <w:rFonts w:ascii="Cambria" w:hAnsi="Cambria"/>
          <w:sz w:val="20"/>
          <w:szCs w:val="20"/>
        </w:rPr>
        <w:t>pplicable</w:t>
      </w:r>
      <w:r w:rsidR="00534F8D" w:rsidRPr="00CB26E5">
        <w:rPr>
          <w:rFonts w:ascii="Cambria" w:hAnsi="Cambria"/>
          <w:sz w:val="20"/>
          <w:szCs w:val="20"/>
        </w:rPr>
        <w:t>.</w:t>
      </w:r>
    </w:p>
    <w:p w14:paraId="141713F7" w14:textId="77777777" w:rsidR="00534F8D" w:rsidRPr="00CB26E5" w:rsidRDefault="00534F8D" w:rsidP="00DB087E">
      <w:pPr>
        <w:suppressAutoHyphens/>
        <w:jc w:val="both"/>
        <w:rPr>
          <w:rFonts w:ascii="Cambria" w:hAnsi="Cambria"/>
          <w:sz w:val="20"/>
          <w:szCs w:val="20"/>
        </w:rPr>
      </w:pPr>
    </w:p>
    <w:p w14:paraId="546599B6" w14:textId="2B8C715E" w:rsidR="00534F8D" w:rsidRPr="00CB26E5" w:rsidRDefault="008A6796" w:rsidP="005A4E4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rPr>
      </w:pPr>
      <w:r w:rsidRPr="008A6796">
        <w:rPr>
          <w:rFonts w:ascii="Cambria" w:hAnsi="Cambria"/>
          <w:sz w:val="20"/>
          <w:szCs w:val="20"/>
        </w:rPr>
        <w:t xml:space="preserve">In addition, the IACHR observes that the petition was received on December 13, 2012, and that the facts that are the subject of the complaint are said to have occurred as of </w:t>
      </w:r>
      <w:r w:rsidR="000F55CC" w:rsidRPr="008A6796">
        <w:rPr>
          <w:rFonts w:ascii="Cambria" w:hAnsi="Cambria"/>
          <w:sz w:val="20"/>
          <w:szCs w:val="20"/>
        </w:rPr>
        <w:t>July 20, 1982 and</w:t>
      </w:r>
      <w:r w:rsidRPr="008A6796">
        <w:rPr>
          <w:rFonts w:ascii="Cambria" w:hAnsi="Cambria"/>
          <w:sz w:val="20"/>
          <w:szCs w:val="20"/>
        </w:rPr>
        <w:t xml:space="preserve"> would extend to the present. Therefore, in view of the context and the characteristics of the present case, the Inter-American Commission considers that the petition was filed within a reasonable </w:t>
      </w:r>
      <w:r w:rsidR="000F55CC" w:rsidRPr="008A6796">
        <w:rPr>
          <w:rFonts w:ascii="Cambria" w:hAnsi="Cambria"/>
          <w:sz w:val="20"/>
          <w:szCs w:val="20"/>
        </w:rPr>
        <w:t>period</w:t>
      </w:r>
      <w:r w:rsidRPr="008A6796">
        <w:rPr>
          <w:rFonts w:ascii="Cambria" w:hAnsi="Cambria"/>
          <w:sz w:val="20"/>
          <w:szCs w:val="20"/>
        </w:rPr>
        <w:t xml:space="preserve"> and that the admissibility requirement </w:t>
      </w:r>
      <w:r w:rsidR="00A201D9" w:rsidRPr="008A6796">
        <w:rPr>
          <w:rFonts w:ascii="Cambria" w:hAnsi="Cambria"/>
          <w:sz w:val="20"/>
          <w:szCs w:val="20"/>
        </w:rPr>
        <w:t>regarding</w:t>
      </w:r>
      <w:r w:rsidRPr="008A6796">
        <w:rPr>
          <w:rFonts w:ascii="Cambria" w:hAnsi="Cambria"/>
          <w:sz w:val="20"/>
          <w:szCs w:val="20"/>
        </w:rPr>
        <w:t xml:space="preserve"> the </w:t>
      </w:r>
      <w:r w:rsidR="00A201D9" w:rsidRPr="008A6796">
        <w:rPr>
          <w:rFonts w:ascii="Cambria" w:hAnsi="Cambria"/>
          <w:sz w:val="20"/>
          <w:szCs w:val="20"/>
        </w:rPr>
        <w:t>period</w:t>
      </w:r>
      <w:r w:rsidRPr="008A6796">
        <w:rPr>
          <w:rFonts w:ascii="Cambria" w:hAnsi="Cambria"/>
          <w:sz w:val="20"/>
          <w:szCs w:val="20"/>
        </w:rPr>
        <w:t xml:space="preserve"> for submission must be considered met</w:t>
      </w:r>
      <w:r w:rsidR="00534F8D" w:rsidRPr="00CB26E5">
        <w:rPr>
          <w:rFonts w:ascii="Cambria" w:hAnsi="Cambria"/>
          <w:sz w:val="20"/>
          <w:szCs w:val="20"/>
        </w:rPr>
        <w:t xml:space="preserve">. </w:t>
      </w:r>
    </w:p>
    <w:p w14:paraId="4C9BD9A7" w14:textId="77777777" w:rsidR="005A4E4B" w:rsidRPr="00CB26E5" w:rsidRDefault="005A4E4B" w:rsidP="005A4E4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11E4A42B" w14:textId="64DD3F5C" w:rsidR="00E10040" w:rsidRPr="00CB26E5" w:rsidRDefault="00E10040" w:rsidP="005A4E4B">
      <w:pPr>
        <w:pStyle w:val="ListParagraph"/>
        <w:jc w:val="both"/>
        <w:rPr>
          <w:b/>
          <w:sz w:val="20"/>
          <w:szCs w:val="20"/>
        </w:rPr>
      </w:pPr>
      <w:r w:rsidRPr="00CB26E5">
        <w:rPr>
          <w:b/>
          <w:bCs/>
          <w:sz w:val="20"/>
          <w:szCs w:val="20"/>
        </w:rPr>
        <w:t>VII.</w:t>
      </w:r>
      <w:r w:rsidRPr="00CB26E5">
        <w:rPr>
          <w:b/>
          <w:bCs/>
          <w:sz w:val="20"/>
          <w:szCs w:val="20"/>
        </w:rPr>
        <w:tab/>
      </w:r>
      <w:r w:rsidR="004353AC">
        <w:rPr>
          <w:b/>
          <w:bCs/>
          <w:sz w:val="20"/>
          <w:szCs w:val="20"/>
        </w:rPr>
        <w:t>COLORABLE CLAIM</w:t>
      </w:r>
    </w:p>
    <w:p w14:paraId="3BEA225E" w14:textId="77777777" w:rsidR="005A4E4B" w:rsidRPr="00CB26E5" w:rsidRDefault="005A4E4B" w:rsidP="00DB087E">
      <w:pPr>
        <w:contextualSpacing/>
        <w:jc w:val="both"/>
        <w:rPr>
          <w:rFonts w:cs="Calibri"/>
          <w:sz w:val="20"/>
          <w:szCs w:val="20"/>
        </w:rPr>
      </w:pPr>
    </w:p>
    <w:p w14:paraId="20C81DE9" w14:textId="05020483" w:rsidR="00E10040" w:rsidRPr="00CB26E5" w:rsidRDefault="008A6796" w:rsidP="005A4E4B">
      <w:pPr>
        <w:pStyle w:val="ListParagraph"/>
        <w:numPr>
          <w:ilvl w:val="0"/>
          <w:numId w:val="5"/>
        </w:numPr>
        <w:ind w:left="0" w:firstLine="720"/>
        <w:contextualSpacing/>
        <w:jc w:val="both"/>
        <w:rPr>
          <w:rFonts w:cs="Calibri"/>
          <w:sz w:val="20"/>
          <w:szCs w:val="20"/>
        </w:rPr>
      </w:pPr>
      <w:r w:rsidRPr="008A6796">
        <w:rPr>
          <w:rFonts w:cs="Calibri"/>
          <w:sz w:val="20"/>
          <w:szCs w:val="20"/>
        </w:rPr>
        <w:t xml:space="preserve">The petitioner claims detention, </w:t>
      </w:r>
      <w:r w:rsidR="000F55CC" w:rsidRPr="008A6796">
        <w:rPr>
          <w:rFonts w:cs="Calibri"/>
          <w:sz w:val="20"/>
          <w:szCs w:val="20"/>
        </w:rPr>
        <w:t>torture,</w:t>
      </w:r>
      <w:r w:rsidRPr="008A6796">
        <w:rPr>
          <w:rFonts w:cs="Calibri"/>
          <w:sz w:val="20"/>
          <w:szCs w:val="20"/>
        </w:rPr>
        <w:t xml:space="preserve"> and inhuman</w:t>
      </w:r>
      <w:r w:rsidR="00CA5E96">
        <w:rPr>
          <w:rFonts w:cs="Calibri"/>
          <w:sz w:val="20"/>
          <w:szCs w:val="20"/>
        </w:rPr>
        <w:t>e</w:t>
      </w:r>
      <w:r w:rsidRPr="008A6796">
        <w:rPr>
          <w:rFonts w:cs="Calibri"/>
          <w:sz w:val="20"/>
          <w:szCs w:val="20"/>
        </w:rPr>
        <w:t xml:space="preserve">, cruel and degrading treatment to the detriment of the alleged victim, as well as the lack of judicial protection, and the continuing lack of investigation of the facts. After examining the arguments of the parties, the Inter-American Commission considers that the petitioner's allegations are not manifestly unfounded and require a study of the merits since, if corroborated as true, the facts </w:t>
      </w:r>
      <w:r w:rsidR="00CA5E96">
        <w:rPr>
          <w:rFonts w:cs="Calibri"/>
          <w:sz w:val="20"/>
          <w:szCs w:val="20"/>
        </w:rPr>
        <w:t>may</w:t>
      </w:r>
      <w:r w:rsidRPr="008A6796">
        <w:rPr>
          <w:rFonts w:cs="Calibri"/>
          <w:sz w:val="20"/>
          <w:szCs w:val="20"/>
        </w:rPr>
        <w:t xml:space="preserve"> constitute violations of the rights recognized in Articles 5 (humane treatment), 7 (personal liberty), 8 (fair trial) and 25 (judicial protection) of the American Convention in relation to its Article 1.1</w:t>
      </w:r>
      <w:r w:rsidR="00A83B3A" w:rsidRPr="00CB26E5">
        <w:rPr>
          <w:rFonts w:cs="Calibri"/>
          <w:sz w:val="20"/>
          <w:szCs w:val="20"/>
        </w:rPr>
        <w:t xml:space="preserve">; </w:t>
      </w:r>
      <w:r w:rsidR="00A357E9" w:rsidRPr="00A357E9">
        <w:rPr>
          <w:rFonts w:cs="Calibri"/>
          <w:sz w:val="20"/>
          <w:szCs w:val="20"/>
        </w:rPr>
        <w:t>as well as Articles 1, 6 and 8 of the Inter-American Convention against Torture, due to the alleged lack of investigation since the entry into force of said treaty</w:t>
      </w:r>
      <w:r w:rsidR="00A83B3A" w:rsidRPr="00CB26E5">
        <w:rPr>
          <w:rStyle w:val="FootnoteReference"/>
          <w:rFonts w:cs="Calibri"/>
          <w:sz w:val="20"/>
          <w:szCs w:val="20"/>
        </w:rPr>
        <w:footnoteReference w:id="8"/>
      </w:r>
      <w:r w:rsidR="00A83B3A" w:rsidRPr="00CB26E5">
        <w:rPr>
          <w:rFonts w:cs="Calibri"/>
          <w:sz w:val="20"/>
          <w:szCs w:val="20"/>
        </w:rPr>
        <w:t>.</w:t>
      </w:r>
    </w:p>
    <w:p w14:paraId="3883B3A6" w14:textId="77777777" w:rsidR="005A4E4B" w:rsidRPr="00CB26E5" w:rsidRDefault="005A4E4B" w:rsidP="005A4E4B">
      <w:pPr>
        <w:jc w:val="both"/>
        <w:rPr>
          <w:b/>
          <w:bCs/>
          <w:sz w:val="20"/>
          <w:szCs w:val="20"/>
        </w:rPr>
      </w:pPr>
    </w:p>
    <w:p w14:paraId="38303FD9" w14:textId="7728F0B8" w:rsidR="00E10040" w:rsidRPr="00CB26E5" w:rsidRDefault="00E10040" w:rsidP="005A4E4B">
      <w:pPr>
        <w:pStyle w:val="ListParagraph"/>
        <w:jc w:val="both"/>
        <w:rPr>
          <w:b/>
          <w:bCs/>
          <w:sz w:val="20"/>
          <w:szCs w:val="20"/>
        </w:rPr>
      </w:pPr>
      <w:r w:rsidRPr="00CB26E5">
        <w:rPr>
          <w:b/>
          <w:bCs/>
          <w:sz w:val="20"/>
          <w:szCs w:val="20"/>
        </w:rPr>
        <w:t xml:space="preserve">VIII. </w:t>
      </w:r>
      <w:r w:rsidRPr="00CB26E5">
        <w:rPr>
          <w:b/>
          <w:bCs/>
          <w:sz w:val="20"/>
          <w:szCs w:val="20"/>
        </w:rPr>
        <w:tab/>
        <w:t>DECISI</w:t>
      </w:r>
      <w:r w:rsidR="004353AC">
        <w:rPr>
          <w:b/>
          <w:bCs/>
          <w:sz w:val="20"/>
          <w:szCs w:val="20"/>
        </w:rPr>
        <w:t>O</w:t>
      </w:r>
      <w:r w:rsidRPr="00CB26E5">
        <w:rPr>
          <w:b/>
          <w:bCs/>
          <w:sz w:val="20"/>
          <w:szCs w:val="20"/>
        </w:rPr>
        <w:t>N</w:t>
      </w:r>
    </w:p>
    <w:p w14:paraId="3A5BA9D2" w14:textId="77777777" w:rsidR="005A4E4B" w:rsidRPr="00CB26E5" w:rsidRDefault="005A4E4B" w:rsidP="00DB087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009A9A1F" w14:textId="7B77C270" w:rsidR="00E10040" w:rsidRPr="00CB26E5" w:rsidRDefault="00A357E9" w:rsidP="005A4E4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A357E9">
        <w:rPr>
          <w:rFonts w:ascii="Cambria" w:hAnsi="Cambria"/>
          <w:sz w:val="20"/>
          <w:szCs w:val="20"/>
        </w:rPr>
        <w:t xml:space="preserve">To declare the present petition admissible in </w:t>
      </w:r>
      <w:r>
        <w:rPr>
          <w:rFonts w:ascii="Cambria" w:hAnsi="Cambria"/>
          <w:sz w:val="20"/>
          <w:szCs w:val="20"/>
        </w:rPr>
        <w:t>connection</w:t>
      </w:r>
      <w:r w:rsidRPr="00A357E9">
        <w:rPr>
          <w:rFonts w:ascii="Cambria" w:hAnsi="Cambria"/>
          <w:sz w:val="20"/>
          <w:szCs w:val="20"/>
        </w:rPr>
        <w:t xml:space="preserve"> to Articles 5, 7, 8 and 25 of the American Convention in relation to its </w:t>
      </w:r>
      <w:r>
        <w:rPr>
          <w:rFonts w:ascii="Cambria" w:hAnsi="Cambria"/>
          <w:sz w:val="20"/>
          <w:szCs w:val="20"/>
        </w:rPr>
        <w:t>A</w:t>
      </w:r>
      <w:r w:rsidRPr="00A357E9">
        <w:rPr>
          <w:rFonts w:ascii="Cambria" w:hAnsi="Cambria"/>
          <w:sz w:val="20"/>
          <w:szCs w:val="20"/>
        </w:rPr>
        <w:t>rticle 1.1; as well as Articles 1, 6 and 8 of the Inter-American Convention against Torture.</w:t>
      </w:r>
    </w:p>
    <w:p w14:paraId="1FEF62E0" w14:textId="77777777" w:rsidR="005A4E4B" w:rsidRPr="00CB26E5" w:rsidRDefault="005A4E4B" w:rsidP="005A4E4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51BDE6CE" w14:textId="0F1DDE4C" w:rsidR="00844AF5" w:rsidRDefault="00A357E9" w:rsidP="005A4E4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A357E9">
        <w:rPr>
          <w:rFonts w:ascii="Cambria" w:hAnsi="Cambria"/>
          <w:sz w:val="20"/>
          <w:szCs w:val="20"/>
        </w:rPr>
        <w:t>To notify the parties of this decision; to continue with the analysis on the merits; and to publish this decision and include it in its Annual Report to the General Assembly of the Organization of American States</w:t>
      </w:r>
      <w:r w:rsidR="00E10040" w:rsidRPr="00CB26E5">
        <w:rPr>
          <w:rFonts w:ascii="Cambria" w:hAnsi="Cambria"/>
          <w:sz w:val="20"/>
          <w:szCs w:val="20"/>
        </w:rPr>
        <w:t>.</w:t>
      </w:r>
    </w:p>
    <w:p w14:paraId="2A23AC54" w14:textId="77777777" w:rsidR="00C813A0" w:rsidRDefault="00C813A0" w:rsidP="00C813A0">
      <w:pPr>
        <w:pStyle w:val="ListParagraph"/>
        <w:rPr>
          <w:sz w:val="20"/>
          <w:szCs w:val="20"/>
        </w:rPr>
      </w:pPr>
    </w:p>
    <w:p w14:paraId="5F7BC439" w14:textId="77777777" w:rsidR="00C813A0" w:rsidRDefault="00C813A0" w:rsidP="00C813A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7877E1ED" w14:textId="77777777" w:rsidR="00C813A0" w:rsidRDefault="00C813A0" w:rsidP="00C813A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4BC07F89" w14:textId="5F4B8FC7" w:rsidR="008B6962" w:rsidRDefault="008B6962" w:rsidP="008B6962">
      <w:pPr>
        <w:suppressAutoHyphens/>
        <w:ind w:firstLine="720"/>
        <w:jc w:val="both"/>
        <w:rPr>
          <w:rStyle w:val="normaltextrun"/>
          <w:rFonts w:ascii="Cambria" w:hAnsi="Cambria" w:cs="Segoe UI"/>
          <w:sz w:val="20"/>
          <w:szCs w:val="20"/>
        </w:rPr>
      </w:pPr>
      <w:r w:rsidRPr="006D25D7">
        <w:rPr>
          <w:rFonts w:ascii="Cambria" w:hAnsi="Cambria"/>
          <w:spacing w:val="-2"/>
          <w:sz w:val="20"/>
        </w:rPr>
        <w:lastRenderedPageBreak/>
        <w:t xml:space="preserve">Approved by the Inter-American Commission on Human Rights on the </w:t>
      </w:r>
      <w:r>
        <w:rPr>
          <w:rFonts w:ascii="Cambria" w:hAnsi="Cambria"/>
          <w:spacing w:val="-2"/>
          <w:sz w:val="20"/>
        </w:rPr>
        <w:t>30</w:t>
      </w:r>
      <w:r w:rsidRPr="008B6962">
        <w:rPr>
          <w:rFonts w:ascii="Cambria" w:hAnsi="Cambria"/>
          <w:spacing w:val="-2"/>
          <w:sz w:val="20"/>
          <w:vertAlign w:val="superscript"/>
        </w:rPr>
        <w:t>th</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ay of the month of April, 2022</w:t>
      </w:r>
      <w:r w:rsidRPr="006D25D7">
        <w:rPr>
          <w:rFonts w:ascii="Cambria" w:hAnsi="Cambria"/>
          <w:spacing w:val="-2"/>
          <w:sz w:val="20"/>
        </w:rPr>
        <w:t xml:space="preserve">. </w:t>
      </w:r>
      <w:r>
        <w:rPr>
          <w:rFonts w:ascii="Cambria" w:hAnsi="Cambria"/>
          <w:spacing w:val="-2"/>
          <w:sz w:val="20"/>
        </w:rPr>
        <w:t xml:space="preserve"> </w:t>
      </w:r>
      <w:r w:rsidRPr="00CA3324">
        <w:rPr>
          <w:rFonts w:ascii="Cambria" w:hAnsi="Cambria"/>
          <w:spacing w:val="-2"/>
          <w:sz w:val="20"/>
        </w:rPr>
        <w:t xml:space="preserve">(Signed:) </w:t>
      </w:r>
      <w:r w:rsidRPr="00CA3324">
        <w:rPr>
          <w:rStyle w:val="normaltextrun"/>
          <w:rFonts w:ascii="Cambria" w:hAnsi="Cambria" w:cs="Segoe UI"/>
          <w:sz w:val="20"/>
          <w:szCs w:val="20"/>
        </w:rPr>
        <w:t>Julissa Mantilla Falcón, President; Margarette May Macaulay, Se</w:t>
      </w:r>
      <w:r>
        <w:rPr>
          <w:rStyle w:val="normaltextrun"/>
          <w:rFonts w:ascii="Cambria" w:hAnsi="Cambria" w:cs="Segoe UI"/>
          <w:sz w:val="20"/>
          <w:szCs w:val="20"/>
        </w:rPr>
        <w:t>cond</w:t>
      </w:r>
      <w:r w:rsidRPr="00CA3324">
        <w:rPr>
          <w:rStyle w:val="normaltextrun"/>
          <w:rFonts w:ascii="Cambria" w:hAnsi="Cambria" w:cs="Segoe UI"/>
          <w:sz w:val="20"/>
          <w:szCs w:val="20"/>
        </w:rPr>
        <w:t xml:space="preserve"> Vice</w:t>
      </w:r>
      <w:r>
        <w:rPr>
          <w:rStyle w:val="normaltextrun"/>
          <w:rFonts w:ascii="Cambria" w:hAnsi="Cambria" w:cs="Segoe UI"/>
          <w:sz w:val="20"/>
          <w:szCs w:val="20"/>
        </w:rPr>
        <w:t xml:space="preserve"> P</w:t>
      </w:r>
      <w:r w:rsidRPr="00CA3324">
        <w:rPr>
          <w:rStyle w:val="normaltextrun"/>
          <w:rFonts w:ascii="Cambria" w:hAnsi="Cambria" w:cs="Segoe UI"/>
          <w:sz w:val="20"/>
          <w:szCs w:val="20"/>
        </w:rPr>
        <w:t xml:space="preserve">resident; Roberta Clarke </w:t>
      </w:r>
      <w:r>
        <w:rPr>
          <w:rStyle w:val="normaltextrun"/>
          <w:rFonts w:ascii="Cambria" w:hAnsi="Cambria" w:cs="Segoe UI"/>
          <w:sz w:val="20"/>
          <w:szCs w:val="20"/>
        </w:rPr>
        <w:t xml:space="preserve">and </w:t>
      </w:r>
      <w:r w:rsidRPr="00CA3324">
        <w:rPr>
          <w:rStyle w:val="normaltextrun"/>
          <w:rFonts w:ascii="Cambria" w:hAnsi="Cambria" w:cs="Segoe UI"/>
          <w:sz w:val="20"/>
          <w:szCs w:val="20"/>
        </w:rPr>
        <w:t>Carlos Bernal, Commissioners</w:t>
      </w:r>
      <w:r>
        <w:rPr>
          <w:rStyle w:val="normaltextrun"/>
          <w:rFonts w:ascii="Cambria" w:hAnsi="Cambria" w:cs="Segoe UI"/>
          <w:sz w:val="20"/>
          <w:szCs w:val="20"/>
        </w:rPr>
        <w:t>.</w:t>
      </w:r>
    </w:p>
    <w:p w14:paraId="27224669" w14:textId="77777777" w:rsidR="00C813A0" w:rsidRPr="00CB26E5" w:rsidRDefault="00C813A0" w:rsidP="00C813A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sectPr w:rsidR="00C813A0" w:rsidRPr="00CB26E5"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3067C" w14:textId="77777777" w:rsidR="00F13E8F" w:rsidRDefault="00F13E8F" w:rsidP="00E10040">
      <w:r>
        <w:separator/>
      </w:r>
    </w:p>
  </w:endnote>
  <w:endnote w:type="continuationSeparator" w:id="0">
    <w:p w14:paraId="73F798F4" w14:textId="77777777" w:rsidR="00F13E8F" w:rsidRDefault="00F13E8F" w:rsidP="00E1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45EDF4A5" w14:textId="77777777" w:rsidR="00E10040" w:rsidRPr="00934A2C" w:rsidRDefault="00E1004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54CF4771" w14:textId="77777777" w:rsidR="00E10040" w:rsidRDefault="00E100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740D" w14:textId="77777777" w:rsidR="00E10040" w:rsidRPr="00934A2C" w:rsidRDefault="00E10040">
    <w:pPr>
      <w:pStyle w:val="Footer"/>
      <w:jc w:val="center"/>
      <w:rPr>
        <w:sz w:val="16"/>
        <w:szCs w:val="22"/>
      </w:rPr>
    </w:pPr>
  </w:p>
  <w:p w14:paraId="6CF30CE2" w14:textId="77777777" w:rsidR="00E10040" w:rsidRDefault="00E10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46F12" w14:textId="77777777" w:rsidR="00F13E8F" w:rsidRDefault="00F13E8F" w:rsidP="00E10040">
      <w:r>
        <w:separator/>
      </w:r>
    </w:p>
  </w:footnote>
  <w:footnote w:type="continuationSeparator" w:id="0">
    <w:p w14:paraId="1E3E2D1E" w14:textId="77777777" w:rsidR="00F13E8F" w:rsidRDefault="00F13E8F" w:rsidP="00E10040">
      <w:r>
        <w:continuationSeparator/>
      </w:r>
    </w:p>
  </w:footnote>
  <w:footnote w:id="1">
    <w:p w14:paraId="35A3B7D2" w14:textId="2CE9ECF6" w:rsidR="00E10040" w:rsidRPr="00DC779E" w:rsidRDefault="00E10040" w:rsidP="008946B4">
      <w:pPr>
        <w:pStyle w:val="FootnoteText"/>
        <w:ind w:firstLine="720"/>
        <w:jc w:val="both"/>
        <w:rPr>
          <w:rFonts w:ascii="Cambria" w:hAnsi="Cambria"/>
          <w:sz w:val="16"/>
          <w:szCs w:val="16"/>
        </w:rPr>
      </w:pPr>
      <w:r w:rsidRPr="00DC779E">
        <w:rPr>
          <w:rStyle w:val="FootnoteReference"/>
          <w:rFonts w:ascii="Cambria" w:hAnsi="Cambria"/>
          <w:sz w:val="16"/>
          <w:szCs w:val="16"/>
        </w:rPr>
        <w:footnoteRef/>
      </w:r>
      <w:r w:rsidRPr="00DC779E">
        <w:rPr>
          <w:rFonts w:ascii="Cambria" w:hAnsi="Cambria"/>
          <w:sz w:val="16"/>
          <w:szCs w:val="16"/>
        </w:rPr>
        <w:t xml:space="preserve"> </w:t>
      </w:r>
      <w:r w:rsidR="00DC779E" w:rsidRPr="00DC779E">
        <w:rPr>
          <w:rFonts w:ascii="Cambria" w:hAnsi="Cambria"/>
          <w:sz w:val="16"/>
          <w:szCs w:val="16"/>
        </w:rPr>
        <w:t>Pursuant to Article 17.2.a of the IACHR Rules of Procedure, Commissioner Edgar Stuardo Ralón, a Guatemalan national, participated neither in the discussion nor in the decision in this case</w:t>
      </w:r>
      <w:r w:rsidRPr="00DC779E">
        <w:rPr>
          <w:rFonts w:ascii="Cambria" w:hAnsi="Cambria"/>
          <w:sz w:val="16"/>
          <w:szCs w:val="16"/>
        </w:rPr>
        <w:t>.</w:t>
      </w:r>
    </w:p>
  </w:footnote>
  <w:footnote w:id="2">
    <w:p w14:paraId="1E4B8EEC" w14:textId="1D753D40" w:rsidR="00B170C0" w:rsidRPr="00DC779E" w:rsidRDefault="00B170C0" w:rsidP="008946B4">
      <w:pPr>
        <w:pStyle w:val="FootnoteText"/>
        <w:ind w:firstLine="720"/>
        <w:jc w:val="both"/>
        <w:rPr>
          <w:rFonts w:ascii="Cambria" w:hAnsi="Cambria"/>
          <w:sz w:val="16"/>
          <w:szCs w:val="16"/>
        </w:rPr>
      </w:pPr>
      <w:r w:rsidRPr="00DC779E">
        <w:rPr>
          <w:rStyle w:val="FootnoteReference"/>
          <w:rFonts w:ascii="Cambria" w:hAnsi="Cambria"/>
          <w:sz w:val="16"/>
          <w:szCs w:val="16"/>
        </w:rPr>
        <w:footnoteRef/>
      </w:r>
      <w:r w:rsidRPr="00DC779E">
        <w:rPr>
          <w:rFonts w:ascii="Cambria" w:hAnsi="Cambria"/>
          <w:sz w:val="16"/>
          <w:szCs w:val="16"/>
        </w:rPr>
        <w:t xml:space="preserve"> </w:t>
      </w:r>
      <w:r w:rsidR="00DC779E">
        <w:rPr>
          <w:rFonts w:ascii="Cambria" w:hAnsi="Cambria"/>
          <w:sz w:val="16"/>
          <w:szCs w:val="16"/>
        </w:rPr>
        <w:t>Hereinafter</w:t>
      </w:r>
      <w:r w:rsidRPr="00DC779E">
        <w:rPr>
          <w:rFonts w:ascii="Cambria" w:hAnsi="Cambria"/>
          <w:sz w:val="16"/>
          <w:szCs w:val="16"/>
        </w:rPr>
        <w:t xml:space="preserve"> “</w:t>
      </w:r>
      <w:r w:rsidR="00DC779E">
        <w:rPr>
          <w:rFonts w:ascii="Cambria" w:hAnsi="Cambria"/>
          <w:sz w:val="16"/>
          <w:szCs w:val="16"/>
        </w:rPr>
        <w:t>American Convention</w:t>
      </w:r>
      <w:r w:rsidRPr="00DC779E">
        <w:rPr>
          <w:rFonts w:ascii="Cambria" w:hAnsi="Cambria"/>
          <w:sz w:val="16"/>
          <w:szCs w:val="16"/>
        </w:rPr>
        <w:t>”.</w:t>
      </w:r>
    </w:p>
  </w:footnote>
  <w:footnote w:id="3">
    <w:p w14:paraId="0EF84E63" w14:textId="11538314" w:rsidR="005A4E4B" w:rsidRPr="00DC779E" w:rsidRDefault="005A4E4B" w:rsidP="008946B4">
      <w:pPr>
        <w:pStyle w:val="FootnoteText"/>
        <w:ind w:firstLine="720"/>
        <w:rPr>
          <w:rFonts w:ascii="Cambria" w:hAnsi="Cambria"/>
          <w:sz w:val="16"/>
          <w:szCs w:val="16"/>
        </w:rPr>
      </w:pPr>
      <w:r w:rsidRPr="00DC779E">
        <w:rPr>
          <w:rFonts w:ascii="Cambria" w:hAnsi="Cambria"/>
          <w:sz w:val="16"/>
          <w:szCs w:val="16"/>
          <w:vertAlign w:val="superscript"/>
        </w:rPr>
        <w:footnoteRef/>
      </w:r>
      <w:r w:rsidRPr="00DC779E">
        <w:rPr>
          <w:rFonts w:ascii="Cambria" w:hAnsi="Cambria"/>
          <w:sz w:val="16"/>
          <w:szCs w:val="16"/>
        </w:rPr>
        <w:t xml:space="preserve"> </w:t>
      </w:r>
      <w:r w:rsidR="00DC779E">
        <w:rPr>
          <w:rFonts w:ascii="Cambria" w:hAnsi="Cambria"/>
          <w:sz w:val="16"/>
          <w:szCs w:val="16"/>
        </w:rPr>
        <w:t>Hereinafter</w:t>
      </w:r>
      <w:r w:rsidRPr="00DC779E">
        <w:rPr>
          <w:rFonts w:ascii="Cambria" w:hAnsi="Cambria"/>
          <w:sz w:val="16"/>
          <w:szCs w:val="16"/>
        </w:rPr>
        <w:t xml:space="preserve"> “</w:t>
      </w:r>
      <w:r w:rsidR="00DC779E" w:rsidRPr="00DC779E">
        <w:rPr>
          <w:rFonts w:ascii="Cambria" w:hAnsi="Cambria"/>
          <w:sz w:val="16"/>
          <w:szCs w:val="16"/>
        </w:rPr>
        <w:t>Inter-American Convention against Torture</w:t>
      </w:r>
      <w:r w:rsidRPr="00DC779E">
        <w:rPr>
          <w:rFonts w:ascii="Cambria" w:hAnsi="Cambria"/>
          <w:sz w:val="16"/>
          <w:szCs w:val="16"/>
        </w:rPr>
        <w:t>.”</w:t>
      </w:r>
    </w:p>
  </w:footnote>
  <w:footnote w:id="4">
    <w:p w14:paraId="64CFC33C" w14:textId="089B75B9" w:rsidR="00E10040" w:rsidRPr="00DC779E" w:rsidRDefault="00E10040" w:rsidP="008946B4">
      <w:pPr>
        <w:pStyle w:val="FootnoteText"/>
        <w:ind w:firstLine="720"/>
        <w:jc w:val="both"/>
        <w:rPr>
          <w:rFonts w:ascii="Cambria" w:hAnsi="Cambria"/>
          <w:sz w:val="16"/>
          <w:szCs w:val="16"/>
        </w:rPr>
      </w:pPr>
      <w:r w:rsidRPr="00DC779E">
        <w:rPr>
          <w:rStyle w:val="FootnoteReference"/>
          <w:rFonts w:ascii="Cambria" w:hAnsi="Cambria"/>
          <w:sz w:val="16"/>
          <w:szCs w:val="16"/>
        </w:rPr>
        <w:footnoteRef/>
      </w:r>
      <w:r w:rsidRPr="00DC779E">
        <w:rPr>
          <w:rFonts w:ascii="Cambria" w:hAnsi="Cambria"/>
          <w:sz w:val="16"/>
          <w:szCs w:val="16"/>
        </w:rPr>
        <w:t xml:space="preserve"> </w:t>
      </w:r>
      <w:r w:rsidR="00DC779E" w:rsidRPr="00DC779E">
        <w:rPr>
          <w:rFonts w:ascii="Cambria" w:hAnsi="Cambria"/>
          <w:sz w:val="16"/>
          <w:szCs w:val="16"/>
        </w:rPr>
        <w:t>The observations of each party were duly transmitted to the other party</w:t>
      </w:r>
      <w:r w:rsidRPr="00DC779E">
        <w:rPr>
          <w:rFonts w:ascii="Cambria" w:hAnsi="Cambria"/>
          <w:sz w:val="16"/>
          <w:szCs w:val="16"/>
        </w:rPr>
        <w:t>.</w:t>
      </w:r>
    </w:p>
  </w:footnote>
  <w:footnote w:id="5">
    <w:p w14:paraId="7F4374F5" w14:textId="6AA94180" w:rsidR="00F7012D" w:rsidRPr="00DC779E" w:rsidRDefault="00F7012D" w:rsidP="008946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16"/>
          <w:szCs w:val="16"/>
        </w:rPr>
      </w:pPr>
      <w:r w:rsidRPr="00DC779E">
        <w:rPr>
          <w:rFonts w:ascii="Cambria" w:hAnsi="Cambria"/>
          <w:sz w:val="16"/>
          <w:szCs w:val="16"/>
        </w:rPr>
        <w:tab/>
      </w:r>
      <w:r w:rsidRPr="00DC779E">
        <w:rPr>
          <w:rStyle w:val="FootnoteReference"/>
          <w:rFonts w:ascii="Cambria" w:hAnsi="Cambria"/>
          <w:sz w:val="16"/>
          <w:szCs w:val="16"/>
        </w:rPr>
        <w:footnoteRef/>
      </w:r>
      <w:r w:rsidRPr="00DC779E">
        <w:rPr>
          <w:rFonts w:ascii="Cambria" w:hAnsi="Cambria"/>
          <w:sz w:val="16"/>
          <w:szCs w:val="16"/>
        </w:rPr>
        <w:t xml:space="preserve"> </w:t>
      </w:r>
      <w:r w:rsidRPr="00DC779E">
        <w:rPr>
          <w:rFonts w:ascii="Cambria" w:hAnsi="Cambria"/>
          <w:color w:val="000000"/>
          <w:spacing w:val="-3"/>
          <w:sz w:val="16"/>
          <w:szCs w:val="16"/>
          <w:shd w:val="clear" w:color="auto" w:fill="FFFFFF"/>
        </w:rPr>
        <w:t> </w:t>
      </w:r>
      <w:r w:rsidR="0009462E" w:rsidRPr="0009462E">
        <w:rPr>
          <w:rFonts w:ascii="Cambria" w:hAnsi="Cambria"/>
          <w:color w:val="000000"/>
          <w:spacing w:val="-3"/>
          <w:sz w:val="16"/>
          <w:szCs w:val="16"/>
          <w:shd w:val="clear" w:color="auto" w:fill="FFFFFF"/>
        </w:rPr>
        <w:t>When referring to the human rights situation in Guatemala, the IACHR has explained that "the Voluntary Civil Self-Defense Committees, better known by their former name of Civil Self-Defense Patrols (PAC), were created by the de facto military regime headed by Gen. Efraín Ríos Montt, at the end of 1981, as part of his policy of extermination of the guerrilla through the relocation of the indigenous population and the eradication or death of any person or community of suspected persons, through procedures that violated human rights". IACHR</w:t>
      </w:r>
      <w:r w:rsidR="00CD46E3" w:rsidRPr="00DC779E">
        <w:rPr>
          <w:rFonts w:ascii="Cambria" w:eastAsia="Calibri" w:hAnsi="Cambria" w:cs="Calibri"/>
          <w:color w:val="000000"/>
          <w:sz w:val="16"/>
          <w:szCs w:val="16"/>
          <w:u w:color="000000"/>
          <w:lang w:eastAsia="es-ES"/>
        </w:rPr>
        <w:t xml:space="preserve">, </w:t>
      </w:r>
      <w:hyperlink r:id="rId1" w:history="1">
        <w:r w:rsidR="0009462E" w:rsidRPr="0009462E">
          <w:t xml:space="preserve"> </w:t>
        </w:r>
        <w:r w:rsidR="0009462E" w:rsidRPr="0009462E">
          <w:rPr>
            <w:rStyle w:val="Hyperlink"/>
            <w:rFonts w:ascii="Cambria" w:eastAsia="Calibri" w:hAnsi="Cambria" w:cs="Calibri"/>
            <w:color w:val="0000FF"/>
            <w:sz w:val="16"/>
            <w:szCs w:val="16"/>
            <w:lang w:eastAsia="es-ES"/>
          </w:rPr>
          <w:t xml:space="preserve">Fourth report on the situation of human rights </w:t>
        </w:r>
        <w:r w:rsidR="00042B62">
          <w:rPr>
            <w:rStyle w:val="Hyperlink"/>
            <w:rFonts w:ascii="Cambria" w:eastAsia="Calibri" w:hAnsi="Cambria" w:cs="Calibri"/>
            <w:color w:val="0000FF"/>
            <w:sz w:val="16"/>
            <w:szCs w:val="16"/>
            <w:lang w:eastAsia="es-ES"/>
          </w:rPr>
          <w:t xml:space="preserve">in </w:t>
        </w:r>
        <w:r w:rsidR="0009462E" w:rsidRPr="0009462E">
          <w:rPr>
            <w:rStyle w:val="Hyperlink"/>
            <w:rFonts w:ascii="Cambria" w:eastAsia="Calibri" w:hAnsi="Cambria" w:cs="Calibri"/>
            <w:color w:val="0000FF"/>
            <w:sz w:val="16"/>
            <w:szCs w:val="16"/>
            <w:lang w:eastAsia="es-ES"/>
          </w:rPr>
          <w:t>Guatemala</w:t>
        </w:r>
      </w:hyperlink>
      <w:r w:rsidR="00CD46E3" w:rsidRPr="00DC779E">
        <w:rPr>
          <w:rFonts w:ascii="Cambria" w:eastAsia="Calibri" w:hAnsi="Cambria" w:cs="Calibri"/>
          <w:color w:val="0000FF"/>
          <w:sz w:val="16"/>
          <w:szCs w:val="16"/>
          <w:u w:color="000000"/>
          <w:lang w:eastAsia="es-ES"/>
        </w:rPr>
        <w:t>,</w:t>
      </w:r>
      <w:r w:rsidR="00CD46E3" w:rsidRPr="00DC779E">
        <w:rPr>
          <w:rFonts w:ascii="Cambria" w:eastAsia="Calibri" w:hAnsi="Cambria" w:cs="Calibri"/>
          <w:color w:val="000000"/>
          <w:sz w:val="16"/>
          <w:szCs w:val="16"/>
          <w:u w:color="000000"/>
          <w:lang w:eastAsia="es-ES"/>
        </w:rPr>
        <w:t xml:space="preserve"> OA</w:t>
      </w:r>
      <w:r w:rsidR="0009462E">
        <w:rPr>
          <w:rFonts w:ascii="Cambria" w:eastAsia="Calibri" w:hAnsi="Cambria" w:cs="Calibri"/>
          <w:color w:val="000000"/>
          <w:sz w:val="16"/>
          <w:szCs w:val="16"/>
          <w:u w:color="000000"/>
          <w:lang w:eastAsia="es-ES"/>
        </w:rPr>
        <w:t>S</w:t>
      </w:r>
      <w:r w:rsidR="00CD46E3" w:rsidRPr="00DC779E">
        <w:rPr>
          <w:rFonts w:ascii="Cambria" w:eastAsia="Calibri" w:hAnsi="Cambria" w:cs="Calibri"/>
          <w:color w:val="000000"/>
          <w:sz w:val="16"/>
          <w:szCs w:val="16"/>
          <w:u w:color="000000"/>
          <w:lang w:eastAsia="es-ES"/>
        </w:rPr>
        <w:t xml:space="preserve">/Ser.L/V/II.83, Doc. 16 rev., </w:t>
      </w:r>
      <w:r w:rsidR="0009462E">
        <w:rPr>
          <w:rFonts w:ascii="Cambria" w:eastAsia="Calibri" w:hAnsi="Cambria" w:cs="Calibri"/>
          <w:color w:val="000000"/>
          <w:sz w:val="16"/>
          <w:szCs w:val="16"/>
          <w:u w:color="000000"/>
          <w:lang w:eastAsia="es-ES"/>
        </w:rPr>
        <w:t>June 1,</w:t>
      </w:r>
      <w:r w:rsidR="00CD46E3" w:rsidRPr="00DC779E">
        <w:rPr>
          <w:rFonts w:ascii="Cambria" w:eastAsia="Calibri" w:hAnsi="Cambria" w:cs="Calibri"/>
          <w:color w:val="000000"/>
          <w:sz w:val="16"/>
          <w:szCs w:val="16"/>
          <w:u w:color="000000"/>
          <w:lang w:eastAsia="es-ES"/>
        </w:rPr>
        <w:t xml:space="preserve"> 1993, </w:t>
      </w:r>
      <w:r w:rsidRPr="00DC779E">
        <w:rPr>
          <w:rFonts w:ascii="Cambria" w:eastAsia="Calibri" w:hAnsi="Cambria" w:cs="Calibri"/>
          <w:color w:val="000000"/>
          <w:sz w:val="16"/>
          <w:szCs w:val="16"/>
          <w:u w:color="000000"/>
          <w:lang w:eastAsia="es-ES"/>
        </w:rPr>
        <w:t xml:space="preserve">Cap. VI – </w:t>
      </w:r>
      <w:r w:rsidR="0009462E" w:rsidRPr="0009462E">
        <w:rPr>
          <w:rFonts w:ascii="Cambria" w:eastAsia="Calibri" w:hAnsi="Cambria" w:cs="Calibri"/>
          <w:color w:val="000000"/>
          <w:sz w:val="16"/>
          <w:szCs w:val="16"/>
          <w:u w:color="000000"/>
          <w:lang w:eastAsia="es-ES"/>
        </w:rPr>
        <w:t>Voluntary Civil Self-Defense Committees.</w:t>
      </w:r>
    </w:p>
  </w:footnote>
  <w:footnote w:id="6">
    <w:p w14:paraId="1CB23465" w14:textId="37A1C624" w:rsidR="00534F8D" w:rsidRPr="00D3169B" w:rsidRDefault="00534F8D" w:rsidP="008946B4">
      <w:pPr>
        <w:pStyle w:val="FootnoteText"/>
        <w:ind w:firstLine="720"/>
        <w:jc w:val="both"/>
        <w:rPr>
          <w:rFonts w:ascii="Cambria" w:hAnsi="Cambria"/>
          <w:sz w:val="16"/>
          <w:szCs w:val="16"/>
        </w:rPr>
      </w:pPr>
      <w:r w:rsidRPr="00DC779E">
        <w:rPr>
          <w:rStyle w:val="FootnoteReference"/>
          <w:rFonts w:ascii="Cambria" w:hAnsi="Cambria"/>
          <w:sz w:val="16"/>
          <w:szCs w:val="16"/>
        </w:rPr>
        <w:footnoteRef/>
      </w:r>
      <w:r w:rsidRPr="00DC779E">
        <w:rPr>
          <w:rFonts w:ascii="Cambria" w:hAnsi="Cambria"/>
          <w:sz w:val="16"/>
          <w:szCs w:val="16"/>
        </w:rPr>
        <w:t xml:space="preserve"> </w:t>
      </w:r>
      <w:r w:rsidR="0009462E" w:rsidRPr="0009462E">
        <w:rPr>
          <w:rFonts w:ascii="Cambria" w:hAnsi="Cambria"/>
          <w:sz w:val="16"/>
          <w:szCs w:val="16"/>
        </w:rPr>
        <w:t xml:space="preserve">IACHR, Report No. 156/17, Petition 585-08. </w:t>
      </w:r>
      <w:r w:rsidR="0009462E" w:rsidRPr="00A61081">
        <w:rPr>
          <w:rFonts w:ascii="Cambria" w:hAnsi="Cambria"/>
          <w:sz w:val="16"/>
          <w:szCs w:val="16"/>
        </w:rPr>
        <w:t xml:space="preserve">Admissibility. </w:t>
      </w:r>
      <w:r w:rsidR="0009462E" w:rsidRPr="00042B62">
        <w:rPr>
          <w:rFonts w:ascii="Cambria" w:hAnsi="Cambria"/>
          <w:sz w:val="16"/>
          <w:szCs w:val="16"/>
          <w:lang w:val="es-US"/>
        </w:rPr>
        <w:t xml:space="preserve">Carlos Alfonso Fonseca Murillo. Ecuador. </w:t>
      </w:r>
      <w:r w:rsidR="0009462E" w:rsidRPr="00D3169B">
        <w:rPr>
          <w:rFonts w:ascii="Cambria" w:hAnsi="Cambria"/>
          <w:sz w:val="16"/>
          <w:szCs w:val="16"/>
        </w:rPr>
        <w:t>November 30, 2017, para. 13.</w:t>
      </w:r>
    </w:p>
  </w:footnote>
  <w:footnote w:id="7">
    <w:p w14:paraId="7F5E9E2C" w14:textId="39D73129" w:rsidR="00534F8D" w:rsidRPr="00DC779E" w:rsidRDefault="00534F8D" w:rsidP="008946B4">
      <w:pPr>
        <w:pStyle w:val="FootnoteText"/>
        <w:ind w:firstLine="720"/>
        <w:jc w:val="both"/>
        <w:rPr>
          <w:rFonts w:ascii="Cambria" w:hAnsi="Cambria"/>
          <w:sz w:val="16"/>
          <w:szCs w:val="16"/>
        </w:rPr>
      </w:pPr>
      <w:r w:rsidRPr="00DC779E">
        <w:rPr>
          <w:rStyle w:val="FootnoteReference"/>
          <w:rFonts w:ascii="Cambria" w:hAnsi="Cambria"/>
          <w:sz w:val="16"/>
          <w:szCs w:val="16"/>
        </w:rPr>
        <w:footnoteRef/>
      </w:r>
      <w:r w:rsidRPr="00D3169B">
        <w:rPr>
          <w:rFonts w:ascii="Cambria" w:hAnsi="Cambria"/>
          <w:sz w:val="16"/>
          <w:szCs w:val="16"/>
        </w:rPr>
        <w:t xml:space="preserve"> </w:t>
      </w:r>
      <w:r w:rsidR="0009462E" w:rsidRPr="00D3169B">
        <w:rPr>
          <w:rFonts w:ascii="Cambria" w:hAnsi="Cambria"/>
          <w:sz w:val="16"/>
          <w:szCs w:val="16"/>
        </w:rPr>
        <w:t xml:space="preserve">IACHR, Report No. 159/17, Petition 712-08, Admissibility, Sebastián Larroza Velázquez and family, Paraguay, November 30, 2017, para. 14; IACHR, Report No. 108/19, Petition 81-09, Admissibility, Anael Fidel Sanjuanelo Polo and family, Colombia, July 28, 2019, paras. </w:t>
      </w:r>
      <w:r w:rsidR="0009462E" w:rsidRPr="0009462E">
        <w:rPr>
          <w:rFonts w:ascii="Cambria" w:hAnsi="Cambria"/>
          <w:sz w:val="16"/>
          <w:szCs w:val="16"/>
        </w:rPr>
        <w:t>17-19</w:t>
      </w:r>
      <w:r w:rsidRPr="00DC779E">
        <w:rPr>
          <w:rFonts w:ascii="Cambria" w:hAnsi="Cambria"/>
          <w:sz w:val="16"/>
          <w:szCs w:val="16"/>
        </w:rPr>
        <w:t>.</w:t>
      </w:r>
    </w:p>
  </w:footnote>
  <w:footnote w:id="8">
    <w:p w14:paraId="4E90BA13" w14:textId="69CE97C7" w:rsidR="00A83B3A" w:rsidRPr="00DC779E" w:rsidRDefault="00A83B3A" w:rsidP="008946B4">
      <w:pPr>
        <w:pStyle w:val="FootnoteText"/>
        <w:ind w:firstLine="720"/>
        <w:jc w:val="both"/>
        <w:rPr>
          <w:rFonts w:ascii="Cambria" w:hAnsi="Cambria"/>
          <w:sz w:val="16"/>
          <w:szCs w:val="16"/>
        </w:rPr>
      </w:pPr>
      <w:r w:rsidRPr="00DC779E">
        <w:rPr>
          <w:rStyle w:val="FootnoteReference"/>
          <w:rFonts w:ascii="Cambria" w:hAnsi="Cambria"/>
          <w:sz w:val="16"/>
          <w:szCs w:val="16"/>
        </w:rPr>
        <w:footnoteRef/>
      </w:r>
      <w:r w:rsidRPr="00DC779E">
        <w:rPr>
          <w:rFonts w:ascii="Cambria" w:hAnsi="Cambria"/>
          <w:sz w:val="16"/>
          <w:szCs w:val="16"/>
        </w:rPr>
        <w:t xml:space="preserve"> </w:t>
      </w:r>
      <w:r w:rsidR="0009462E" w:rsidRPr="0009462E">
        <w:rPr>
          <w:rFonts w:ascii="Cambria" w:hAnsi="Cambria"/>
          <w:sz w:val="16"/>
          <w:szCs w:val="16"/>
        </w:rPr>
        <w:t>IACHR, Report No. 39/18, Petition 196-07. Admissibility. José Ricardo Parra Hurtado, Félix Alberto Páez Suárez and families. Colombia. May 4, 2018, para</w:t>
      </w:r>
      <w:r w:rsidRPr="00DC779E">
        <w:rPr>
          <w:rFonts w:ascii="Cambria" w:hAnsi="Cambria"/>
          <w:sz w:val="16"/>
          <w:szCs w:val="16"/>
        </w:rPr>
        <w:t>.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5F38" w14:textId="77777777" w:rsidR="00E10040" w:rsidRDefault="00E10040"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157AA7C" w14:textId="77777777" w:rsidR="00E10040" w:rsidRDefault="00E100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98E8" w14:textId="77777777" w:rsidR="00E10040" w:rsidRDefault="00E10040" w:rsidP="00A50FCF">
    <w:pPr>
      <w:pStyle w:val="Header"/>
      <w:tabs>
        <w:tab w:val="clear" w:pos="4320"/>
        <w:tab w:val="clear" w:pos="8640"/>
      </w:tabs>
      <w:jc w:val="center"/>
      <w:rPr>
        <w:sz w:val="22"/>
        <w:szCs w:val="22"/>
      </w:rPr>
    </w:pPr>
    <w:r>
      <w:rPr>
        <w:noProof/>
        <w:sz w:val="22"/>
        <w:szCs w:val="22"/>
      </w:rPr>
      <w:drawing>
        <wp:inline distT="0" distB="0" distL="0" distR="0" wp14:anchorId="5B98F88D" wp14:editId="5CA8C86B">
          <wp:extent cx="1972235" cy="104775"/>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2235" cy="104775"/>
                  </a:xfrm>
                  <a:prstGeom prst="rect">
                    <a:avLst/>
                  </a:prstGeom>
                  <a:noFill/>
                  <a:ln>
                    <a:noFill/>
                  </a:ln>
                </pic:spPr>
              </pic:pic>
            </a:graphicData>
          </a:graphic>
        </wp:inline>
      </w:drawing>
    </w:r>
  </w:p>
  <w:p w14:paraId="423ACC3B" w14:textId="77777777" w:rsidR="00E10040" w:rsidRPr="00EC7D62" w:rsidRDefault="0022221C" w:rsidP="00A50FCF">
    <w:pPr>
      <w:pStyle w:val="Header"/>
      <w:tabs>
        <w:tab w:val="clear" w:pos="4320"/>
        <w:tab w:val="clear" w:pos="8640"/>
      </w:tabs>
      <w:jc w:val="center"/>
      <w:rPr>
        <w:sz w:val="22"/>
        <w:szCs w:val="22"/>
      </w:rPr>
    </w:pPr>
    <w:r>
      <w:rPr>
        <w:sz w:val="22"/>
        <w:szCs w:val="22"/>
      </w:rPr>
      <w:pict w14:anchorId="1181CDB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3AB"/>
    <w:multiLevelType w:val="hybridMultilevel"/>
    <w:tmpl w:val="AA2492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1D2261"/>
    <w:multiLevelType w:val="hybridMultilevel"/>
    <w:tmpl w:val="CE6A69C2"/>
    <w:lvl w:ilvl="0" w:tplc="A3C42E7A">
      <w:start w:val="1"/>
      <w:numFmt w:val="decimal"/>
      <w:lvlText w:val="%1."/>
      <w:lvlJc w:val="left"/>
      <w:pPr>
        <w:tabs>
          <w:tab w:val="num" w:pos="720"/>
        </w:tabs>
        <w:ind w:left="0" w:firstLine="720"/>
      </w:pPr>
      <w:rPr>
        <w:rFonts w:ascii="Cambria" w:hAnsi="Cambria" w:hint="default"/>
        <w:color w:val="auto"/>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94F2C62"/>
    <w:multiLevelType w:val="hybridMultilevel"/>
    <w:tmpl w:val="BA748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CF75AD"/>
    <w:multiLevelType w:val="hybridMultilevel"/>
    <w:tmpl w:val="DDC8C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5715209">
    <w:abstractNumId w:val="6"/>
  </w:num>
  <w:num w:numId="2" w16cid:durableId="1815902377">
    <w:abstractNumId w:val="3"/>
  </w:num>
  <w:num w:numId="3" w16cid:durableId="989749763">
    <w:abstractNumId w:val="2"/>
  </w:num>
  <w:num w:numId="4" w16cid:durableId="1272127098">
    <w:abstractNumId w:val="5"/>
  </w:num>
  <w:num w:numId="5" w16cid:durableId="1014919517">
    <w:abstractNumId w:val="7"/>
  </w:num>
  <w:num w:numId="6" w16cid:durableId="430861788">
    <w:abstractNumId w:val="0"/>
  </w:num>
  <w:num w:numId="7" w16cid:durableId="1956250392">
    <w:abstractNumId w:val="4"/>
  </w:num>
  <w:num w:numId="8" w16cid:durableId="12679306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SwMDAxNzIwMTWzNDFU0lEKTi0uzszPAykwqgUA2Jq85iwAAAA="/>
  </w:docVars>
  <w:rsids>
    <w:rsidRoot w:val="00E10040"/>
    <w:rsid w:val="00021D95"/>
    <w:rsid w:val="0002739B"/>
    <w:rsid w:val="00042B62"/>
    <w:rsid w:val="00077182"/>
    <w:rsid w:val="0009462E"/>
    <w:rsid w:val="000F55CC"/>
    <w:rsid w:val="00141B44"/>
    <w:rsid w:val="00196636"/>
    <w:rsid w:val="001A7ED0"/>
    <w:rsid w:val="001F69B9"/>
    <w:rsid w:val="0022221C"/>
    <w:rsid w:val="00256CF4"/>
    <w:rsid w:val="00281A45"/>
    <w:rsid w:val="002A0AAF"/>
    <w:rsid w:val="002D445E"/>
    <w:rsid w:val="002E711A"/>
    <w:rsid w:val="00336821"/>
    <w:rsid w:val="00354760"/>
    <w:rsid w:val="003953DF"/>
    <w:rsid w:val="004353AC"/>
    <w:rsid w:val="0044790B"/>
    <w:rsid w:val="0053400C"/>
    <w:rsid w:val="00534F8D"/>
    <w:rsid w:val="00563455"/>
    <w:rsid w:val="005907E4"/>
    <w:rsid w:val="005A4E4B"/>
    <w:rsid w:val="005E1B1F"/>
    <w:rsid w:val="005F34C7"/>
    <w:rsid w:val="0061535C"/>
    <w:rsid w:val="00631B7F"/>
    <w:rsid w:val="0067540B"/>
    <w:rsid w:val="00680497"/>
    <w:rsid w:val="00686E41"/>
    <w:rsid w:val="00690F1E"/>
    <w:rsid w:val="006A5B41"/>
    <w:rsid w:val="006E38DD"/>
    <w:rsid w:val="00746E3E"/>
    <w:rsid w:val="007543A1"/>
    <w:rsid w:val="00757BF8"/>
    <w:rsid w:val="00795197"/>
    <w:rsid w:val="007B6D25"/>
    <w:rsid w:val="007C2F3A"/>
    <w:rsid w:val="007F3B40"/>
    <w:rsid w:val="0084195B"/>
    <w:rsid w:val="00844AF5"/>
    <w:rsid w:val="008946B4"/>
    <w:rsid w:val="008A2658"/>
    <w:rsid w:val="008A6796"/>
    <w:rsid w:val="008B6962"/>
    <w:rsid w:val="008C7015"/>
    <w:rsid w:val="008F0E90"/>
    <w:rsid w:val="009006FA"/>
    <w:rsid w:val="00925DDA"/>
    <w:rsid w:val="009807E0"/>
    <w:rsid w:val="009B35CB"/>
    <w:rsid w:val="00A17DC3"/>
    <w:rsid w:val="00A201D9"/>
    <w:rsid w:val="00A357E9"/>
    <w:rsid w:val="00A436C6"/>
    <w:rsid w:val="00A43FE2"/>
    <w:rsid w:val="00A55098"/>
    <w:rsid w:val="00A61081"/>
    <w:rsid w:val="00A83B3A"/>
    <w:rsid w:val="00AC2917"/>
    <w:rsid w:val="00B16535"/>
    <w:rsid w:val="00B170C0"/>
    <w:rsid w:val="00B832F8"/>
    <w:rsid w:val="00B9501E"/>
    <w:rsid w:val="00BE5E9F"/>
    <w:rsid w:val="00C813A0"/>
    <w:rsid w:val="00CA5E96"/>
    <w:rsid w:val="00CB26E5"/>
    <w:rsid w:val="00CD46E3"/>
    <w:rsid w:val="00CE7DE7"/>
    <w:rsid w:val="00D278A3"/>
    <w:rsid w:val="00D3169B"/>
    <w:rsid w:val="00D51E1B"/>
    <w:rsid w:val="00D7565F"/>
    <w:rsid w:val="00DB087E"/>
    <w:rsid w:val="00DC779E"/>
    <w:rsid w:val="00E05B1A"/>
    <w:rsid w:val="00E10040"/>
    <w:rsid w:val="00E11968"/>
    <w:rsid w:val="00E22C30"/>
    <w:rsid w:val="00E36FEB"/>
    <w:rsid w:val="00F13E8F"/>
    <w:rsid w:val="00F42D1A"/>
    <w:rsid w:val="00F7012D"/>
    <w:rsid w:val="00FB61B6"/>
    <w:rsid w:val="00FF7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CDA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1004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E10040"/>
    <w:pPr>
      <w:pBdr>
        <w:top w:val="nil"/>
        <w:left w:val="nil"/>
        <w:bottom w:val="nil"/>
        <w:right w:val="nil"/>
        <w:between w:val="nil"/>
        <w:bar w:val="nil"/>
      </w:pBdr>
      <w:tabs>
        <w:tab w:val="center" w:pos="4513"/>
        <w:tab w:val="right" w:pos="9026"/>
      </w:tabs>
      <w:spacing w:after="0" w:line="240" w:lineRule="auto"/>
    </w:pPr>
    <w:rPr>
      <w:rFonts w:ascii="Cambria" w:eastAsia="Cambria" w:hAnsi="Cambria" w:cs="Cambria"/>
      <w:color w:val="000000"/>
      <w:sz w:val="24"/>
      <w:szCs w:val="24"/>
      <w:u w:color="000000"/>
      <w:bdr w:val="nil"/>
      <w:lang w:eastAsia="es-ES"/>
    </w:rPr>
  </w:style>
  <w:style w:type="character" w:customStyle="1" w:styleId="FooterChar">
    <w:name w:val="Footer Char"/>
    <w:basedOn w:val="DefaultParagraphFont"/>
    <w:link w:val="Footer"/>
    <w:uiPriority w:val="99"/>
    <w:rsid w:val="00E10040"/>
    <w:rPr>
      <w:rFonts w:ascii="Cambria" w:eastAsia="Cambria" w:hAnsi="Cambria" w:cs="Cambria"/>
      <w:color w:val="000000"/>
      <w:sz w:val="24"/>
      <w:szCs w:val="24"/>
      <w:u w:color="000000"/>
      <w:bdr w:val="nil"/>
      <w:lang w:eastAsia="es-ES"/>
    </w:rPr>
  </w:style>
  <w:style w:type="paragraph" w:styleId="ListParagraph">
    <w:name w:val="List Paragraph"/>
    <w:uiPriority w:val="34"/>
    <w:qFormat/>
    <w:rsid w:val="00E10040"/>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sid w:val="00E10040"/>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rsid w:val="00E10040"/>
    <w:rPr>
      <w:rFonts w:ascii="Calibri" w:eastAsia="Calibri" w:hAnsi="Calibri" w:cs="Calibri"/>
      <w:color w:val="000000"/>
      <w:sz w:val="20"/>
      <w:szCs w:val="20"/>
      <w:u w:color="000000"/>
      <w:bdr w:val="nil"/>
      <w:lang w:eastAsia="es-ES"/>
    </w:rPr>
  </w:style>
  <w:style w:type="paragraph" w:styleId="Header">
    <w:name w:val="header"/>
    <w:aliases w:val="encabezado"/>
    <w:basedOn w:val="Normal"/>
    <w:link w:val="HeaderChar"/>
    <w:rsid w:val="00E1004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E10040"/>
    <w:rPr>
      <w:rFonts w:ascii="Univers" w:eastAsia="Times New Roman" w:hAnsi="Univers" w:cs="Univers"/>
      <w:sz w:val="24"/>
      <w:szCs w:val="24"/>
    </w:rPr>
  </w:style>
  <w:style w:type="character" w:styleId="PageNumber">
    <w:name w:val="page number"/>
    <w:basedOn w:val="DefaultParagraphFont"/>
    <w:rsid w:val="00E10040"/>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E10040"/>
    <w:rPr>
      <w:vertAlign w:val="superscript"/>
    </w:rPr>
  </w:style>
  <w:style w:type="table" w:styleId="TableGrid">
    <w:name w:val="Table Grid"/>
    <w:basedOn w:val="TableNormal"/>
    <w:uiPriority w:val="59"/>
    <w:rsid w:val="00E100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46E3"/>
    <w:rPr>
      <w:color w:val="0563C1" w:themeColor="hyperlink"/>
      <w:u w:val="single"/>
    </w:rPr>
  </w:style>
  <w:style w:type="character" w:styleId="UnresolvedMention">
    <w:name w:val="Unresolved Mention"/>
    <w:basedOn w:val="DefaultParagraphFont"/>
    <w:uiPriority w:val="99"/>
    <w:semiHidden/>
    <w:unhideWhenUsed/>
    <w:rsid w:val="00CD46E3"/>
    <w:rPr>
      <w:color w:val="605E5C"/>
      <w:shd w:val="clear" w:color="auto" w:fill="E1DFDD"/>
    </w:rPr>
  </w:style>
  <w:style w:type="character" w:customStyle="1" w:styleId="normaltextrun">
    <w:name w:val="normaltextrun"/>
    <w:basedOn w:val="DefaultParagraphFont"/>
    <w:rsid w:val="008B6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82205">
      <w:bodyDiv w:val="1"/>
      <w:marLeft w:val="0"/>
      <w:marRight w:val="0"/>
      <w:marTop w:val="0"/>
      <w:marBottom w:val="0"/>
      <w:divBdr>
        <w:top w:val="none" w:sz="0" w:space="0" w:color="auto"/>
        <w:left w:val="none" w:sz="0" w:space="0" w:color="auto"/>
        <w:bottom w:val="none" w:sz="0" w:space="0" w:color="auto"/>
        <w:right w:val="none" w:sz="0" w:space="0" w:color="auto"/>
      </w:divBdr>
    </w:div>
    <w:div w:id="730234148">
      <w:bodyDiv w:val="1"/>
      <w:marLeft w:val="0"/>
      <w:marRight w:val="0"/>
      <w:marTop w:val="0"/>
      <w:marBottom w:val="0"/>
      <w:divBdr>
        <w:top w:val="none" w:sz="0" w:space="0" w:color="auto"/>
        <w:left w:val="none" w:sz="0" w:space="0" w:color="auto"/>
        <w:bottom w:val="none" w:sz="0" w:space="0" w:color="auto"/>
        <w:right w:val="none" w:sz="0" w:space="0" w:color="auto"/>
      </w:divBdr>
    </w:div>
    <w:div w:id="990062849">
      <w:bodyDiv w:val="1"/>
      <w:marLeft w:val="0"/>
      <w:marRight w:val="0"/>
      <w:marTop w:val="0"/>
      <w:marBottom w:val="0"/>
      <w:divBdr>
        <w:top w:val="none" w:sz="0" w:space="0" w:color="auto"/>
        <w:left w:val="none" w:sz="0" w:space="0" w:color="auto"/>
        <w:bottom w:val="none" w:sz="0" w:space="0" w:color="auto"/>
        <w:right w:val="none" w:sz="0" w:space="0" w:color="auto"/>
      </w:divBdr>
    </w:div>
    <w:div w:id="1550414101">
      <w:bodyDiv w:val="1"/>
      <w:marLeft w:val="0"/>
      <w:marRight w:val="0"/>
      <w:marTop w:val="0"/>
      <w:marBottom w:val="0"/>
      <w:divBdr>
        <w:top w:val="none" w:sz="0" w:space="0" w:color="auto"/>
        <w:left w:val="none" w:sz="0" w:space="0" w:color="auto"/>
        <w:bottom w:val="none" w:sz="0" w:space="0" w:color="auto"/>
        <w:right w:val="none" w:sz="0" w:space="0" w:color="auto"/>
      </w:divBdr>
    </w:div>
    <w:div w:id="201753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idh.org/countryrep/Guatemala93sp/intro.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A4DAA-3CAD-4F99-A7C7-28792C851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1387</Words>
  <Characters>7911</Characters>
  <Application>Microsoft Office Word</Application>
  <DocSecurity>0</DocSecurity>
  <Lines>65</Lines>
  <Paragraphs>18</Paragraphs>
  <ScaleCrop>false</ScaleCrop>
  <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2023-03-16T14:57:00Z</dcterms:created>
  <dcterms:modified xsi:type="dcterms:W3CDTF">2023-03-16T14:57:00Z</dcterms:modified>
</cp:coreProperties>
</file>