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206BCAA" w:rsidR="00040C3A" w:rsidRPr="00431BD4" w:rsidRDefault="006311DA" w:rsidP="00627C9F">
      <w:pPr>
        <w:jc w:val="both"/>
        <w:rPr>
          <w:rFonts w:asciiTheme="majorHAnsi" w:hAnsiTheme="majorHAnsi" w:cs="Univers"/>
          <w:b/>
          <w:bCs/>
          <w:sz w:val="22"/>
          <w:szCs w:val="22"/>
        </w:rPr>
      </w:pPr>
      <w:r w:rsidRPr="00431BD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31BD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r w:rsidR="00D94138">
        <w:rPr>
          <w:rFonts w:asciiTheme="majorHAnsi" w:hAnsiTheme="majorHAnsi" w:cs="Univers"/>
          <w:b/>
          <w:bCs/>
          <w:sz w:val="22"/>
          <w:szCs w:val="22"/>
        </w:rPr>
        <w:tab/>
      </w:r>
    </w:p>
    <w:p w14:paraId="3F665A89" w14:textId="77777777" w:rsidR="00040C3A" w:rsidRPr="00431BD4" w:rsidRDefault="00040C3A" w:rsidP="00040C3A">
      <w:pPr>
        <w:tabs>
          <w:tab w:val="center" w:pos="5400"/>
        </w:tabs>
        <w:suppressAutoHyphens/>
        <w:jc w:val="both"/>
        <w:rPr>
          <w:rFonts w:asciiTheme="majorHAnsi" w:hAnsiTheme="majorHAnsi"/>
          <w:sz w:val="22"/>
          <w:szCs w:val="22"/>
        </w:rPr>
      </w:pPr>
    </w:p>
    <w:p w14:paraId="54AC1FBF" w14:textId="77777777" w:rsidR="00040C3A" w:rsidRPr="00431BD4" w:rsidRDefault="00040C3A" w:rsidP="00040C3A">
      <w:pPr>
        <w:tabs>
          <w:tab w:val="center" w:pos="5400"/>
        </w:tabs>
        <w:suppressAutoHyphens/>
        <w:jc w:val="both"/>
        <w:rPr>
          <w:rFonts w:asciiTheme="majorHAnsi" w:hAnsiTheme="majorHAnsi"/>
          <w:sz w:val="22"/>
          <w:szCs w:val="22"/>
        </w:rPr>
      </w:pPr>
    </w:p>
    <w:p w14:paraId="6A4AC464" w14:textId="77777777" w:rsidR="005128E4" w:rsidRPr="00431BD4" w:rsidRDefault="005128E4" w:rsidP="00040C3A">
      <w:pPr>
        <w:tabs>
          <w:tab w:val="center" w:pos="5400"/>
        </w:tabs>
        <w:suppressAutoHyphens/>
        <w:rPr>
          <w:rFonts w:asciiTheme="majorHAnsi" w:hAnsiTheme="majorHAnsi"/>
          <w:sz w:val="22"/>
          <w:szCs w:val="22"/>
        </w:rPr>
      </w:pPr>
    </w:p>
    <w:p w14:paraId="515D20A5" w14:textId="77777777" w:rsidR="005128E4" w:rsidRPr="00431BD4" w:rsidRDefault="005128E4" w:rsidP="00040C3A">
      <w:pPr>
        <w:tabs>
          <w:tab w:val="center" w:pos="5400"/>
        </w:tabs>
        <w:suppressAutoHyphens/>
        <w:rPr>
          <w:rFonts w:asciiTheme="majorHAnsi" w:hAnsiTheme="majorHAnsi"/>
          <w:sz w:val="22"/>
          <w:szCs w:val="22"/>
        </w:rPr>
      </w:pPr>
    </w:p>
    <w:p w14:paraId="7CBA3E7E" w14:textId="77777777" w:rsidR="005128E4" w:rsidRPr="00431BD4" w:rsidRDefault="005128E4" w:rsidP="00040C3A">
      <w:pPr>
        <w:tabs>
          <w:tab w:val="center" w:pos="5400"/>
        </w:tabs>
        <w:suppressAutoHyphens/>
        <w:rPr>
          <w:rFonts w:asciiTheme="majorHAnsi" w:hAnsiTheme="majorHAnsi"/>
          <w:sz w:val="22"/>
          <w:szCs w:val="22"/>
        </w:rPr>
      </w:pPr>
    </w:p>
    <w:p w14:paraId="0FFC5ED6" w14:textId="77777777" w:rsidR="00040C3A" w:rsidRPr="00431BD4" w:rsidRDefault="00040C3A" w:rsidP="005128E4">
      <w:pPr>
        <w:tabs>
          <w:tab w:val="center" w:pos="5400"/>
        </w:tabs>
        <w:suppressAutoHyphens/>
        <w:jc w:val="center"/>
        <w:rPr>
          <w:rFonts w:asciiTheme="majorHAnsi" w:hAnsiTheme="majorHAnsi"/>
          <w:sz w:val="22"/>
          <w:szCs w:val="22"/>
        </w:rPr>
      </w:pPr>
    </w:p>
    <w:p w14:paraId="5FCF0358" w14:textId="77777777" w:rsidR="00040C3A" w:rsidRPr="00431BD4" w:rsidRDefault="00040C3A" w:rsidP="005128E4">
      <w:pPr>
        <w:tabs>
          <w:tab w:val="center" w:pos="5400"/>
        </w:tabs>
        <w:suppressAutoHyphens/>
        <w:jc w:val="center"/>
        <w:rPr>
          <w:rFonts w:asciiTheme="majorHAnsi" w:hAnsiTheme="majorHAnsi"/>
          <w:sz w:val="22"/>
          <w:szCs w:val="22"/>
        </w:rPr>
      </w:pPr>
    </w:p>
    <w:p w14:paraId="23C02B60" w14:textId="77777777" w:rsidR="005B52B0" w:rsidRPr="00431BD4" w:rsidRDefault="005B52B0" w:rsidP="005128E4">
      <w:pPr>
        <w:tabs>
          <w:tab w:val="center" w:pos="5400"/>
        </w:tabs>
        <w:suppressAutoHyphens/>
        <w:jc w:val="center"/>
        <w:rPr>
          <w:rFonts w:asciiTheme="majorHAnsi" w:hAnsiTheme="majorHAnsi"/>
          <w:sz w:val="22"/>
          <w:szCs w:val="22"/>
        </w:rPr>
      </w:pPr>
    </w:p>
    <w:p w14:paraId="1E4CC4A3" w14:textId="77777777" w:rsidR="005B52B0" w:rsidRPr="00431BD4" w:rsidRDefault="005B52B0" w:rsidP="005128E4">
      <w:pPr>
        <w:tabs>
          <w:tab w:val="center" w:pos="5400"/>
        </w:tabs>
        <w:suppressAutoHyphens/>
        <w:jc w:val="center"/>
        <w:rPr>
          <w:rFonts w:asciiTheme="majorHAnsi" w:hAnsiTheme="majorHAnsi"/>
          <w:sz w:val="22"/>
          <w:szCs w:val="22"/>
        </w:rPr>
      </w:pPr>
    </w:p>
    <w:p w14:paraId="022074FD" w14:textId="77777777" w:rsidR="005B52B0" w:rsidRPr="00431BD4" w:rsidRDefault="005B52B0" w:rsidP="005128E4">
      <w:pPr>
        <w:tabs>
          <w:tab w:val="center" w:pos="5400"/>
        </w:tabs>
        <w:suppressAutoHyphens/>
        <w:jc w:val="center"/>
        <w:rPr>
          <w:rFonts w:asciiTheme="majorHAnsi" w:hAnsiTheme="majorHAnsi"/>
          <w:sz w:val="22"/>
          <w:szCs w:val="22"/>
        </w:rPr>
      </w:pPr>
    </w:p>
    <w:p w14:paraId="3234C43C" w14:textId="77777777" w:rsidR="00040C3A" w:rsidRPr="00431BD4" w:rsidRDefault="00040C3A" w:rsidP="00040C3A">
      <w:pPr>
        <w:tabs>
          <w:tab w:val="center" w:pos="5400"/>
        </w:tabs>
        <w:suppressAutoHyphens/>
        <w:jc w:val="center"/>
        <w:rPr>
          <w:rFonts w:asciiTheme="majorHAnsi" w:hAnsiTheme="majorHAnsi"/>
          <w:sz w:val="22"/>
          <w:szCs w:val="22"/>
        </w:rPr>
      </w:pPr>
    </w:p>
    <w:p w14:paraId="2D58FFBA" w14:textId="77777777" w:rsidR="00040C3A" w:rsidRPr="00431BD4" w:rsidRDefault="00040C3A" w:rsidP="00040C3A">
      <w:pPr>
        <w:tabs>
          <w:tab w:val="center" w:pos="5400"/>
        </w:tabs>
        <w:suppressAutoHyphens/>
        <w:jc w:val="center"/>
        <w:rPr>
          <w:rFonts w:asciiTheme="majorHAnsi" w:hAnsiTheme="majorHAnsi"/>
          <w:sz w:val="22"/>
          <w:szCs w:val="22"/>
        </w:rPr>
      </w:pPr>
    </w:p>
    <w:p w14:paraId="4A574974" w14:textId="77777777" w:rsidR="00040C3A" w:rsidRPr="00431BD4" w:rsidRDefault="00040C3A" w:rsidP="00040C3A">
      <w:pPr>
        <w:tabs>
          <w:tab w:val="center" w:pos="5400"/>
        </w:tabs>
        <w:suppressAutoHyphens/>
        <w:jc w:val="center"/>
        <w:rPr>
          <w:rFonts w:asciiTheme="majorHAnsi" w:hAnsiTheme="majorHAnsi"/>
          <w:sz w:val="22"/>
          <w:szCs w:val="22"/>
        </w:rPr>
      </w:pPr>
    </w:p>
    <w:p w14:paraId="11A9BA8A" w14:textId="77777777" w:rsidR="00040C3A" w:rsidRPr="00431BD4" w:rsidRDefault="00E533FF" w:rsidP="00040C3A">
      <w:pPr>
        <w:tabs>
          <w:tab w:val="center" w:pos="5400"/>
        </w:tabs>
        <w:suppressAutoHyphens/>
        <w:jc w:val="center"/>
        <w:rPr>
          <w:rFonts w:asciiTheme="majorHAnsi" w:hAnsiTheme="majorHAnsi"/>
          <w:sz w:val="22"/>
          <w:szCs w:val="22"/>
        </w:rPr>
      </w:pPr>
      <w:r w:rsidRPr="00431BD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BA43D1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268FA">
                              <w:rPr>
                                <w:rFonts w:asciiTheme="majorHAnsi" w:hAnsiTheme="majorHAnsi" w:cs="Arial"/>
                                <w:b/>
                                <w:bCs/>
                                <w:color w:val="0D0D0D" w:themeColor="text1" w:themeTint="F2"/>
                                <w:sz w:val="36"/>
                                <w:szCs w:val="40"/>
                              </w:rPr>
                              <w:t>135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6DE2739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D465D" w:rsidRPr="00D94138">
                              <w:rPr>
                                <w:rFonts w:asciiTheme="majorHAnsi" w:hAnsiTheme="majorHAnsi" w:cs="Arial"/>
                                <w:b/>
                                <w:sz w:val="36"/>
                                <w:szCs w:val="22"/>
                              </w:rPr>
                              <w:t>573-09</w:t>
                            </w:r>
                          </w:p>
                          <w:p w14:paraId="34978E5A" w14:textId="2F063DA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669CD8" w14:textId="77777777" w:rsidR="001D465D" w:rsidRPr="00D94138" w:rsidRDefault="001D465D" w:rsidP="001D465D">
                            <w:pPr>
                              <w:spacing w:line="276" w:lineRule="auto"/>
                              <w:rPr>
                                <w:rFonts w:asciiTheme="majorHAnsi" w:hAnsiTheme="majorHAnsi" w:cs="Arial"/>
                                <w:szCs w:val="22"/>
                              </w:rPr>
                            </w:pPr>
                            <w:r w:rsidRPr="00D94138">
                              <w:rPr>
                                <w:rFonts w:asciiTheme="majorHAnsi" w:hAnsiTheme="majorHAnsi" w:cs="Arial"/>
                                <w:szCs w:val="22"/>
                              </w:rPr>
                              <w:t>JOSÉ RODRIGO ESPINOSA VANEGAS</w:t>
                            </w:r>
                          </w:p>
                          <w:p w14:paraId="5A9BEBA6" w14:textId="77777777" w:rsidR="001D465D" w:rsidRPr="00C954B4" w:rsidRDefault="001D465D" w:rsidP="001D465D">
                            <w:pPr>
                              <w:spacing w:line="276" w:lineRule="auto"/>
                              <w:rPr>
                                <w:rFonts w:asciiTheme="majorHAnsi" w:hAnsiTheme="majorHAnsi" w:cs="Arial"/>
                                <w:szCs w:val="22"/>
                                <w:lang w:val="es-ES"/>
                              </w:rPr>
                            </w:pPr>
                            <w:r w:rsidRPr="00C954B4">
                              <w:rPr>
                                <w:rFonts w:asciiTheme="majorHAnsi" w:hAnsiTheme="majorHAnsi" w:cs="Arial"/>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BA43D1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268FA">
                        <w:rPr>
                          <w:rFonts w:asciiTheme="majorHAnsi" w:hAnsiTheme="majorHAnsi" w:cs="Arial"/>
                          <w:b/>
                          <w:bCs/>
                          <w:color w:val="0D0D0D" w:themeColor="text1" w:themeTint="F2"/>
                          <w:sz w:val="36"/>
                          <w:szCs w:val="40"/>
                        </w:rPr>
                        <w:t>135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6DE2739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D465D" w:rsidRPr="00D94138">
                        <w:rPr>
                          <w:rFonts w:asciiTheme="majorHAnsi" w:hAnsiTheme="majorHAnsi" w:cs="Arial"/>
                          <w:b/>
                          <w:sz w:val="36"/>
                          <w:szCs w:val="22"/>
                        </w:rPr>
                        <w:t>573-09</w:t>
                      </w:r>
                    </w:p>
                    <w:p w14:paraId="34978E5A" w14:textId="2F063DA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669CD8" w14:textId="77777777" w:rsidR="001D465D" w:rsidRPr="00D94138" w:rsidRDefault="001D465D" w:rsidP="001D465D">
                      <w:pPr>
                        <w:spacing w:line="276" w:lineRule="auto"/>
                        <w:rPr>
                          <w:rFonts w:asciiTheme="majorHAnsi" w:hAnsiTheme="majorHAnsi" w:cs="Arial"/>
                          <w:szCs w:val="22"/>
                        </w:rPr>
                      </w:pPr>
                      <w:r w:rsidRPr="00D94138">
                        <w:rPr>
                          <w:rFonts w:asciiTheme="majorHAnsi" w:hAnsiTheme="majorHAnsi" w:cs="Arial"/>
                          <w:szCs w:val="22"/>
                        </w:rPr>
                        <w:t>JOSÉ RODRIGO ESPINOSA VANEGAS</w:t>
                      </w:r>
                    </w:p>
                    <w:p w14:paraId="5A9BEBA6" w14:textId="77777777" w:rsidR="001D465D" w:rsidRPr="00C954B4" w:rsidRDefault="001D465D" w:rsidP="001D465D">
                      <w:pPr>
                        <w:spacing w:line="276" w:lineRule="auto"/>
                        <w:rPr>
                          <w:rFonts w:asciiTheme="majorHAnsi" w:hAnsiTheme="majorHAnsi" w:cs="Arial"/>
                          <w:szCs w:val="22"/>
                          <w:lang w:val="es-ES"/>
                        </w:rPr>
                      </w:pPr>
                      <w:r w:rsidRPr="00C954B4">
                        <w:rPr>
                          <w:rFonts w:asciiTheme="majorHAnsi" w:hAnsiTheme="majorHAnsi" w:cs="Arial"/>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431BD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A91821E"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C5DECF5"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268FA">
                              <w:rPr>
                                <w:rFonts w:asciiTheme="minorHAnsi" w:hAnsiTheme="minorHAnsi"/>
                                <w:color w:val="FFFFFF" w:themeColor="background1"/>
                                <w:sz w:val="22"/>
                                <w:lang w:val="pt-BR"/>
                              </w:rPr>
                              <w:t xml:space="preserve"> 145</w:t>
                            </w:r>
                          </w:p>
                          <w:p w14:paraId="0BEFF61A" w14:textId="6087B541"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268FA">
                              <w:rPr>
                                <w:rFonts w:asciiTheme="minorHAnsi" w:hAnsiTheme="minorHAnsi"/>
                                <w:color w:val="FFFFFF" w:themeColor="background1"/>
                                <w:sz w:val="22"/>
                              </w:rPr>
                              <w:t>9 June</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7B664D9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268FA">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A91821E"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C5DECF5"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268FA">
                        <w:rPr>
                          <w:rFonts w:asciiTheme="minorHAnsi" w:hAnsiTheme="minorHAnsi"/>
                          <w:color w:val="FFFFFF" w:themeColor="background1"/>
                          <w:sz w:val="22"/>
                          <w:lang w:val="pt-BR"/>
                        </w:rPr>
                        <w:t xml:space="preserve"> 145</w:t>
                      </w:r>
                    </w:p>
                    <w:p w14:paraId="0BEFF61A" w14:textId="6087B541"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268FA">
                        <w:rPr>
                          <w:rFonts w:asciiTheme="minorHAnsi" w:hAnsiTheme="minorHAnsi"/>
                          <w:color w:val="FFFFFF" w:themeColor="background1"/>
                          <w:sz w:val="22"/>
                        </w:rPr>
                        <w:t>9 June</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7B664D9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268FA">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431BD4" w:rsidRDefault="00040C3A" w:rsidP="00040C3A">
      <w:pPr>
        <w:tabs>
          <w:tab w:val="center" w:pos="5400"/>
        </w:tabs>
        <w:suppressAutoHyphens/>
        <w:jc w:val="center"/>
        <w:rPr>
          <w:rFonts w:asciiTheme="majorHAnsi" w:hAnsiTheme="majorHAnsi"/>
          <w:sz w:val="22"/>
          <w:szCs w:val="22"/>
        </w:rPr>
      </w:pPr>
    </w:p>
    <w:p w14:paraId="5E33CE59" w14:textId="77777777" w:rsidR="00040C3A" w:rsidRPr="00431BD4"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31BD4" w:rsidRDefault="00040C3A" w:rsidP="00040C3A">
      <w:pPr>
        <w:tabs>
          <w:tab w:val="center" w:pos="5400"/>
        </w:tabs>
        <w:suppressAutoHyphens/>
        <w:jc w:val="center"/>
        <w:rPr>
          <w:rFonts w:asciiTheme="majorHAnsi" w:hAnsiTheme="majorHAnsi"/>
          <w:sz w:val="22"/>
          <w:szCs w:val="22"/>
        </w:rPr>
      </w:pPr>
    </w:p>
    <w:p w14:paraId="43677EE2" w14:textId="77777777" w:rsidR="00040C3A" w:rsidRPr="00431BD4" w:rsidRDefault="00040C3A" w:rsidP="00040C3A">
      <w:pPr>
        <w:tabs>
          <w:tab w:val="center" w:pos="5400"/>
        </w:tabs>
        <w:suppressAutoHyphens/>
        <w:jc w:val="center"/>
        <w:rPr>
          <w:rFonts w:asciiTheme="majorHAnsi" w:hAnsiTheme="majorHAnsi"/>
          <w:sz w:val="22"/>
          <w:szCs w:val="22"/>
        </w:rPr>
      </w:pPr>
    </w:p>
    <w:p w14:paraId="747B776B" w14:textId="77777777" w:rsidR="00040C3A" w:rsidRPr="00431BD4" w:rsidRDefault="00040C3A" w:rsidP="00040C3A">
      <w:pPr>
        <w:tabs>
          <w:tab w:val="center" w:pos="5400"/>
        </w:tabs>
        <w:suppressAutoHyphens/>
        <w:jc w:val="center"/>
        <w:rPr>
          <w:rFonts w:asciiTheme="majorHAnsi" w:hAnsiTheme="majorHAnsi"/>
          <w:sz w:val="22"/>
          <w:szCs w:val="22"/>
        </w:rPr>
      </w:pPr>
    </w:p>
    <w:p w14:paraId="3FA14379" w14:textId="77777777" w:rsidR="00040C3A" w:rsidRPr="00431BD4" w:rsidRDefault="00040C3A" w:rsidP="00040C3A">
      <w:pPr>
        <w:tabs>
          <w:tab w:val="center" w:pos="5400"/>
        </w:tabs>
        <w:suppressAutoHyphens/>
        <w:jc w:val="center"/>
        <w:rPr>
          <w:rFonts w:asciiTheme="majorHAnsi" w:hAnsiTheme="majorHAnsi"/>
          <w:sz w:val="22"/>
          <w:szCs w:val="22"/>
        </w:rPr>
      </w:pPr>
    </w:p>
    <w:p w14:paraId="28A65FAF" w14:textId="77777777" w:rsidR="005128E4" w:rsidRPr="00431BD4" w:rsidRDefault="005128E4" w:rsidP="00040C3A">
      <w:pPr>
        <w:tabs>
          <w:tab w:val="center" w:pos="5400"/>
        </w:tabs>
        <w:suppressAutoHyphens/>
        <w:jc w:val="center"/>
        <w:rPr>
          <w:rFonts w:asciiTheme="majorHAnsi" w:hAnsiTheme="majorHAnsi"/>
          <w:sz w:val="22"/>
          <w:szCs w:val="22"/>
        </w:rPr>
      </w:pPr>
    </w:p>
    <w:p w14:paraId="11B1978A" w14:textId="77777777" w:rsidR="00040C3A" w:rsidRPr="00431BD4" w:rsidRDefault="00040C3A" w:rsidP="00040C3A">
      <w:pPr>
        <w:tabs>
          <w:tab w:val="center" w:pos="5400"/>
        </w:tabs>
        <w:suppressAutoHyphens/>
        <w:jc w:val="center"/>
        <w:rPr>
          <w:rFonts w:asciiTheme="majorHAnsi" w:hAnsiTheme="majorHAnsi"/>
          <w:sz w:val="22"/>
          <w:szCs w:val="22"/>
        </w:rPr>
      </w:pPr>
    </w:p>
    <w:p w14:paraId="650F503D" w14:textId="77777777" w:rsidR="005128E4" w:rsidRPr="00431BD4" w:rsidRDefault="005128E4" w:rsidP="00040C3A">
      <w:pPr>
        <w:tabs>
          <w:tab w:val="center" w:pos="5400"/>
        </w:tabs>
        <w:suppressAutoHyphens/>
        <w:jc w:val="center"/>
        <w:rPr>
          <w:rFonts w:asciiTheme="majorHAnsi" w:hAnsiTheme="majorHAnsi"/>
          <w:sz w:val="22"/>
          <w:szCs w:val="22"/>
        </w:rPr>
      </w:pPr>
    </w:p>
    <w:p w14:paraId="17861C77" w14:textId="77777777" w:rsidR="005128E4" w:rsidRPr="00431BD4" w:rsidRDefault="005128E4" w:rsidP="00040C3A">
      <w:pPr>
        <w:tabs>
          <w:tab w:val="center" w:pos="5400"/>
        </w:tabs>
        <w:suppressAutoHyphens/>
        <w:jc w:val="center"/>
        <w:rPr>
          <w:rFonts w:asciiTheme="majorHAnsi" w:hAnsiTheme="majorHAnsi"/>
          <w:sz w:val="22"/>
          <w:szCs w:val="22"/>
        </w:rPr>
      </w:pPr>
    </w:p>
    <w:p w14:paraId="0EFEAEB7" w14:textId="77777777" w:rsidR="005128E4" w:rsidRPr="00431BD4" w:rsidRDefault="005128E4" w:rsidP="00040C3A">
      <w:pPr>
        <w:tabs>
          <w:tab w:val="center" w:pos="5400"/>
        </w:tabs>
        <w:suppressAutoHyphens/>
        <w:jc w:val="center"/>
        <w:rPr>
          <w:rFonts w:asciiTheme="majorHAnsi" w:hAnsiTheme="majorHAnsi"/>
          <w:sz w:val="22"/>
          <w:szCs w:val="22"/>
        </w:rPr>
      </w:pPr>
    </w:p>
    <w:p w14:paraId="5B815FC5" w14:textId="77777777" w:rsidR="00040C3A" w:rsidRPr="00431BD4" w:rsidRDefault="00040C3A" w:rsidP="00040C3A">
      <w:pPr>
        <w:tabs>
          <w:tab w:val="center" w:pos="5400"/>
        </w:tabs>
        <w:suppressAutoHyphens/>
        <w:jc w:val="center"/>
        <w:rPr>
          <w:rFonts w:asciiTheme="majorHAnsi" w:hAnsiTheme="majorHAnsi"/>
          <w:sz w:val="22"/>
          <w:szCs w:val="22"/>
        </w:rPr>
      </w:pPr>
    </w:p>
    <w:p w14:paraId="0D43F8BD" w14:textId="77777777" w:rsidR="00040C3A" w:rsidRPr="00431BD4" w:rsidRDefault="00040C3A" w:rsidP="00040C3A">
      <w:pPr>
        <w:tabs>
          <w:tab w:val="center" w:pos="5400"/>
        </w:tabs>
        <w:suppressAutoHyphens/>
        <w:jc w:val="center"/>
        <w:rPr>
          <w:rFonts w:asciiTheme="majorHAnsi" w:hAnsiTheme="majorHAnsi"/>
          <w:sz w:val="22"/>
          <w:szCs w:val="22"/>
        </w:rPr>
      </w:pPr>
    </w:p>
    <w:p w14:paraId="03AA1AEB" w14:textId="77777777" w:rsidR="002C1641" w:rsidRPr="00431BD4" w:rsidRDefault="002C1641" w:rsidP="00040C3A">
      <w:pPr>
        <w:tabs>
          <w:tab w:val="center" w:pos="5400"/>
        </w:tabs>
        <w:suppressAutoHyphens/>
        <w:jc w:val="center"/>
        <w:rPr>
          <w:rFonts w:asciiTheme="majorHAnsi" w:hAnsiTheme="majorHAnsi"/>
          <w:sz w:val="18"/>
          <w:szCs w:val="22"/>
        </w:rPr>
      </w:pPr>
    </w:p>
    <w:p w14:paraId="2FD75BF3" w14:textId="77777777" w:rsidR="002C1641" w:rsidRPr="00431BD4" w:rsidRDefault="002C1641" w:rsidP="00040C3A">
      <w:pPr>
        <w:tabs>
          <w:tab w:val="center" w:pos="5400"/>
        </w:tabs>
        <w:suppressAutoHyphens/>
        <w:jc w:val="center"/>
        <w:rPr>
          <w:rFonts w:asciiTheme="majorHAnsi" w:hAnsiTheme="majorHAnsi"/>
          <w:sz w:val="18"/>
          <w:szCs w:val="22"/>
        </w:rPr>
      </w:pPr>
    </w:p>
    <w:p w14:paraId="73EF440E" w14:textId="77777777" w:rsidR="002C1641" w:rsidRPr="00431BD4" w:rsidRDefault="002C1641" w:rsidP="00040C3A">
      <w:pPr>
        <w:tabs>
          <w:tab w:val="center" w:pos="5400"/>
        </w:tabs>
        <w:suppressAutoHyphens/>
        <w:jc w:val="center"/>
        <w:rPr>
          <w:rFonts w:asciiTheme="majorHAnsi" w:hAnsiTheme="majorHAnsi"/>
          <w:sz w:val="18"/>
          <w:szCs w:val="22"/>
        </w:rPr>
      </w:pPr>
    </w:p>
    <w:p w14:paraId="3D12B191" w14:textId="77777777" w:rsidR="002C1641" w:rsidRPr="00431BD4" w:rsidRDefault="002C1641" w:rsidP="00040C3A">
      <w:pPr>
        <w:tabs>
          <w:tab w:val="center" w:pos="5400"/>
        </w:tabs>
        <w:suppressAutoHyphens/>
        <w:jc w:val="center"/>
        <w:rPr>
          <w:rFonts w:asciiTheme="majorHAnsi" w:hAnsiTheme="majorHAnsi"/>
          <w:sz w:val="18"/>
          <w:szCs w:val="22"/>
        </w:rPr>
      </w:pPr>
    </w:p>
    <w:p w14:paraId="1132D17C" w14:textId="77777777" w:rsidR="002C1641" w:rsidRPr="00431BD4" w:rsidRDefault="002C1641" w:rsidP="00040C3A">
      <w:pPr>
        <w:tabs>
          <w:tab w:val="center" w:pos="5400"/>
        </w:tabs>
        <w:suppressAutoHyphens/>
        <w:jc w:val="center"/>
        <w:rPr>
          <w:rFonts w:asciiTheme="majorHAnsi" w:hAnsiTheme="majorHAnsi"/>
          <w:sz w:val="18"/>
          <w:szCs w:val="22"/>
        </w:rPr>
      </w:pPr>
    </w:p>
    <w:p w14:paraId="659B324C" w14:textId="77777777" w:rsidR="002C1641" w:rsidRPr="00431BD4" w:rsidRDefault="002C1641" w:rsidP="00040C3A">
      <w:pPr>
        <w:tabs>
          <w:tab w:val="center" w:pos="5400"/>
        </w:tabs>
        <w:suppressAutoHyphens/>
        <w:jc w:val="center"/>
        <w:rPr>
          <w:rFonts w:asciiTheme="majorHAnsi" w:hAnsiTheme="majorHAnsi"/>
          <w:sz w:val="18"/>
          <w:szCs w:val="22"/>
        </w:rPr>
      </w:pPr>
    </w:p>
    <w:p w14:paraId="0DE58CEA" w14:textId="77777777" w:rsidR="002C1641" w:rsidRPr="00431BD4" w:rsidRDefault="002C1641" w:rsidP="00040C3A">
      <w:pPr>
        <w:tabs>
          <w:tab w:val="center" w:pos="5400"/>
        </w:tabs>
        <w:suppressAutoHyphens/>
        <w:jc w:val="center"/>
        <w:rPr>
          <w:rFonts w:asciiTheme="majorHAnsi" w:hAnsiTheme="majorHAnsi"/>
          <w:sz w:val="18"/>
          <w:szCs w:val="22"/>
        </w:rPr>
      </w:pPr>
    </w:p>
    <w:p w14:paraId="3A5BB7C9" w14:textId="77777777" w:rsidR="002C1641" w:rsidRPr="00431BD4" w:rsidRDefault="002C1641" w:rsidP="00040C3A">
      <w:pPr>
        <w:tabs>
          <w:tab w:val="center" w:pos="5400"/>
        </w:tabs>
        <w:suppressAutoHyphens/>
        <w:jc w:val="center"/>
        <w:rPr>
          <w:rFonts w:asciiTheme="majorHAnsi" w:hAnsiTheme="majorHAnsi"/>
          <w:sz w:val="18"/>
          <w:szCs w:val="22"/>
        </w:rPr>
      </w:pPr>
    </w:p>
    <w:p w14:paraId="6BA67E7F" w14:textId="77777777" w:rsidR="002C1641" w:rsidRPr="00431BD4" w:rsidRDefault="002C1641" w:rsidP="00040C3A">
      <w:pPr>
        <w:tabs>
          <w:tab w:val="center" w:pos="5400"/>
        </w:tabs>
        <w:suppressAutoHyphens/>
        <w:jc w:val="center"/>
        <w:rPr>
          <w:rFonts w:asciiTheme="majorHAnsi" w:hAnsiTheme="majorHAnsi"/>
          <w:sz w:val="18"/>
          <w:szCs w:val="22"/>
        </w:rPr>
      </w:pPr>
    </w:p>
    <w:p w14:paraId="6D4FBE3A" w14:textId="5212A6DC" w:rsidR="002C1641" w:rsidRPr="00431BD4" w:rsidRDefault="002C1641" w:rsidP="00040C3A">
      <w:pPr>
        <w:tabs>
          <w:tab w:val="center" w:pos="5400"/>
        </w:tabs>
        <w:suppressAutoHyphens/>
        <w:jc w:val="center"/>
        <w:rPr>
          <w:rFonts w:asciiTheme="majorHAnsi" w:hAnsiTheme="majorHAnsi"/>
          <w:sz w:val="18"/>
          <w:szCs w:val="22"/>
        </w:rPr>
      </w:pPr>
    </w:p>
    <w:p w14:paraId="2741AD16" w14:textId="64F94BDA" w:rsidR="002C1641" w:rsidRPr="00431BD4" w:rsidRDefault="002C1641" w:rsidP="00040C3A">
      <w:pPr>
        <w:tabs>
          <w:tab w:val="center" w:pos="5400"/>
        </w:tabs>
        <w:suppressAutoHyphens/>
        <w:jc w:val="center"/>
        <w:rPr>
          <w:rFonts w:asciiTheme="majorHAnsi" w:hAnsiTheme="majorHAnsi"/>
          <w:sz w:val="18"/>
          <w:szCs w:val="22"/>
        </w:rPr>
      </w:pPr>
    </w:p>
    <w:p w14:paraId="1D99DBC4" w14:textId="2FF6EA65" w:rsidR="002C1641" w:rsidRPr="00431BD4" w:rsidRDefault="002C1641" w:rsidP="00040C3A">
      <w:pPr>
        <w:tabs>
          <w:tab w:val="center" w:pos="5400"/>
        </w:tabs>
        <w:suppressAutoHyphens/>
        <w:jc w:val="center"/>
        <w:rPr>
          <w:rFonts w:asciiTheme="majorHAnsi" w:hAnsiTheme="majorHAnsi"/>
          <w:sz w:val="18"/>
          <w:szCs w:val="22"/>
        </w:rPr>
      </w:pPr>
    </w:p>
    <w:p w14:paraId="3290BF94" w14:textId="007F7414" w:rsidR="002C1641" w:rsidRPr="00431BD4" w:rsidRDefault="002C1641" w:rsidP="00040C3A">
      <w:pPr>
        <w:tabs>
          <w:tab w:val="center" w:pos="5400"/>
        </w:tabs>
        <w:suppressAutoHyphens/>
        <w:jc w:val="center"/>
        <w:rPr>
          <w:rFonts w:asciiTheme="majorHAnsi" w:hAnsiTheme="majorHAnsi"/>
          <w:sz w:val="18"/>
          <w:szCs w:val="22"/>
        </w:rPr>
      </w:pPr>
    </w:p>
    <w:p w14:paraId="76124E47" w14:textId="3494CB0E" w:rsidR="002C1641" w:rsidRPr="00431BD4" w:rsidRDefault="00B375E9" w:rsidP="00040C3A">
      <w:pPr>
        <w:tabs>
          <w:tab w:val="center" w:pos="5400"/>
        </w:tabs>
        <w:suppressAutoHyphens/>
        <w:jc w:val="center"/>
        <w:rPr>
          <w:rFonts w:asciiTheme="majorHAnsi" w:hAnsiTheme="majorHAnsi"/>
          <w:sz w:val="18"/>
          <w:szCs w:val="22"/>
        </w:rPr>
      </w:pPr>
      <w:r w:rsidRPr="00431BD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D7EEB59">
                <wp:simplePos x="0" y="0"/>
                <wp:positionH relativeFrom="column">
                  <wp:posOffset>1228725</wp:posOffset>
                </wp:positionH>
                <wp:positionV relativeFrom="paragraph">
                  <wp:posOffset>31025</wp:posOffset>
                </wp:positionV>
                <wp:extent cx="4595495" cy="63533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35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526278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268F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C268FA">
                              <w:rPr>
                                <w:rFonts w:asciiTheme="majorHAnsi" w:hAnsiTheme="majorHAnsi"/>
                                <w:color w:val="0D0D0D" w:themeColor="text1" w:themeTint="F2"/>
                                <w:sz w:val="18"/>
                                <w:szCs w:val="20"/>
                              </w:rPr>
                              <w:t>June 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D420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6.75pt;margin-top:2.45pt;width:361.85pt;height:5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" filled="f" stroked="f" strokeweight=".5pt">
                <v:textbox>
                  <w:txbxContent>
                    <w:p w14:paraId="29BF637A" w14:textId="5526278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268F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C268FA">
                        <w:rPr>
                          <w:rFonts w:asciiTheme="majorHAnsi" w:hAnsiTheme="majorHAnsi"/>
                          <w:color w:val="0D0D0D" w:themeColor="text1" w:themeTint="F2"/>
                          <w:sz w:val="18"/>
                          <w:szCs w:val="20"/>
                        </w:rPr>
                        <w:t>June 9</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D420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3751FEDE" w14:textId="77777777" w:rsidR="002C1641" w:rsidRPr="00431BD4" w:rsidRDefault="002C1641" w:rsidP="00040C3A">
      <w:pPr>
        <w:tabs>
          <w:tab w:val="center" w:pos="5400"/>
        </w:tabs>
        <w:suppressAutoHyphens/>
        <w:jc w:val="center"/>
        <w:rPr>
          <w:rFonts w:asciiTheme="majorHAnsi" w:hAnsiTheme="majorHAnsi"/>
          <w:sz w:val="18"/>
          <w:szCs w:val="22"/>
        </w:rPr>
      </w:pPr>
    </w:p>
    <w:p w14:paraId="5FAB54E7" w14:textId="77777777" w:rsidR="002C1641" w:rsidRPr="00431BD4" w:rsidRDefault="002C1641" w:rsidP="00040C3A">
      <w:pPr>
        <w:tabs>
          <w:tab w:val="center" w:pos="5400"/>
        </w:tabs>
        <w:suppressAutoHyphens/>
        <w:jc w:val="center"/>
        <w:rPr>
          <w:rFonts w:asciiTheme="majorHAnsi" w:hAnsiTheme="majorHAnsi"/>
          <w:sz w:val="18"/>
          <w:szCs w:val="22"/>
        </w:rPr>
      </w:pPr>
    </w:p>
    <w:p w14:paraId="4AE4FBFB" w14:textId="77777777" w:rsidR="002C1641" w:rsidRPr="00431BD4" w:rsidRDefault="002C1641" w:rsidP="00040C3A">
      <w:pPr>
        <w:tabs>
          <w:tab w:val="center" w:pos="5400"/>
        </w:tabs>
        <w:suppressAutoHyphens/>
        <w:jc w:val="center"/>
        <w:rPr>
          <w:rFonts w:asciiTheme="majorHAnsi" w:hAnsiTheme="majorHAnsi"/>
          <w:sz w:val="18"/>
          <w:szCs w:val="22"/>
        </w:rPr>
      </w:pPr>
    </w:p>
    <w:p w14:paraId="4DA3B2C3" w14:textId="77777777" w:rsidR="002C1641" w:rsidRPr="00431BD4" w:rsidRDefault="003C32BC" w:rsidP="00040C3A">
      <w:pPr>
        <w:tabs>
          <w:tab w:val="center" w:pos="5400"/>
        </w:tabs>
        <w:suppressAutoHyphens/>
        <w:jc w:val="center"/>
        <w:rPr>
          <w:rFonts w:asciiTheme="majorHAnsi" w:hAnsiTheme="majorHAnsi"/>
          <w:sz w:val="18"/>
          <w:szCs w:val="22"/>
        </w:rPr>
      </w:pPr>
      <w:r w:rsidRPr="00431BD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4B4B8F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268FA">
                              <w:rPr>
                                <w:rFonts w:asciiTheme="majorHAnsi" w:hAnsiTheme="majorHAnsi"/>
                                <w:color w:val="595959" w:themeColor="text1" w:themeTint="A6"/>
                                <w:sz w:val="18"/>
                              </w:rPr>
                              <w:t>135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268FA">
                              <w:rPr>
                                <w:rFonts w:asciiTheme="majorHAnsi" w:hAnsiTheme="majorHAnsi"/>
                                <w:color w:val="595959" w:themeColor="text1" w:themeTint="A6"/>
                                <w:sz w:val="18"/>
                              </w:rPr>
                              <w:t>573</w:t>
                            </w:r>
                            <w:r w:rsidR="00F621C3">
                              <w:rPr>
                                <w:rFonts w:asciiTheme="majorHAnsi" w:hAnsiTheme="majorHAnsi"/>
                                <w:color w:val="595959" w:themeColor="text1" w:themeTint="A6"/>
                                <w:sz w:val="18"/>
                              </w:rPr>
                              <w:t>-</w:t>
                            </w:r>
                            <w:r w:rsidR="00C268F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DD617E">
                              <w:rPr>
                                <w:rFonts w:asciiTheme="majorHAnsi" w:hAnsiTheme="majorHAnsi"/>
                                <w:color w:val="595959" w:themeColor="text1" w:themeTint="A6"/>
                                <w:sz w:val="18"/>
                                <w:lang w:val="es-US"/>
                              </w:rPr>
                              <w:t>Admissibility</w:t>
                            </w:r>
                            <w:r w:rsidRPr="00DD617E">
                              <w:rPr>
                                <w:rFonts w:asciiTheme="majorHAnsi" w:hAnsiTheme="majorHAnsi"/>
                                <w:color w:val="595959" w:themeColor="text1" w:themeTint="A6"/>
                                <w:sz w:val="18"/>
                                <w:lang w:val="es-US"/>
                              </w:rPr>
                              <w:t xml:space="preserve">. </w:t>
                            </w:r>
                            <w:r w:rsidR="00C268FA" w:rsidRPr="00DD617E">
                              <w:rPr>
                                <w:rFonts w:asciiTheme="majorHAnsi" w:hAnsiTheme="majorHAnsi"/>
                                <w:color w:val="595959" w:themeColor="text1" w:themeTint="A6"/>
                                <w:sz w:val="18"/>
                                <w:lang w:val="es-US"/>
                              </w:rPr>
                              <w:t>José Rodrigo Espinosa Vanegas</w:t>
                            </w:r>
                            <w:r w:rsidRPr="00DD617E">
                              <w:rPr>
                                <w:rFonts w:asciiTheme="majorHAnsi" w:hAnsiTheme="majorHAnsi"/>
                                <w:color w:val="595959" w:themeColor="text1" w:themeTint="A6"/>
                                <w:sz w:val="18"/>
                                <w:lang w:val="es-US"/>
                              </w:rPr>
                              <w:t xml:space="preserve">. </w:t>
                            </w:r>
                            <w:r w:rsidR="00C268FA">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C268FA">
                              <w:rPr>
                                <w:rFonts w:asciiTheme="majorHAnsi" w:hAnsiTheme="majorHAnsi"/>
                                <w:color w:val="595959" w:themeColor="text1" w:themeTint="A6"/>
                                <w:sz w:val="18"/>
                              </w:rPr>
                              <w:t>June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4B4B8F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268FA">
                        <w:rPr>
                          <w:rFonts w:asciiTheme="majorHAnsi" w:hAnsiTheme="majorHAnsi"/>
                          <w:color w:val="595959" w:themeColor="text1" w:themeTint="A6"/>
                          <w:sz w:val="18"/>
                        </w:rPr>
                        <w:t>135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268FA">
                        <w:rPr>
                          <w:rFonts w:asciiTheme="majorHAnsi" w:hAnsiTheme="majorHAnsi"/>
                          <w:color w:val="595959" w:themeColor="text1" w:themeTint="A6"/>
                          <w:sz w:val="18"/>
                        </w:rPr>
                        <w:t>573</w:t>
                      </w:r>
                      <w:r w:rsidR="00F621C3">
                        <w:rPr>
                          <w:rFonts w:asciiTheme="majorHAnsi" w:hAnsiTheme="majorHAnsi"/>
                          <w:color w:val="595959" w:themeColor="text1" w:themeTint="A6"/>
                          <w:sz w:val="18"/>
                        </w:rPr>
                        <w:t>-</w:t>
                      </w:r>
                      <w:r w:rsidR="00C268F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268FA">
                        <w:rPr>
                          <w:rFonts w:asciiTheme="majorHAnsi" w:hAnsiTheme="majorHAnsi"/>
                          <w:color w:val="595959" w:themeColor="text1" w:themeTint="A6"/>
                          <w:sz w:val="18"/>
                        </w:rPr>
                        <w:t xml:space="preserve">José Rodrigo Espinosa </w:t>
                      </w:r>
                      <w:proofErr w:type="spellStart"/>
                      <w:r w:rsidR="00C268FA">
                        <w:rPr>
                          <w:rFonts w:asciiTheme="majorHAnsi" w:hAnsiTheme="majorHAnsi"/>
                          <w:color w:val="595959" w:themeColor="text1" w:themeTint="A6"/>
                          <w:sz w:val="18"/>
                        </w:rPr>
                        <w:t>Vanegas</w:t>
                      </w:r>
                      <w:proofErr w:type="spellEnd"/>
                      <w:r w:rsidRPr="003C32BC">
                        <w:rPr>
                          <w:rFonts w:asciiTheme="majorHAnsi" w:hAnsiTheme="majorHAnsi"/>
                          <w:color w:val="595959" w:themeColor="text1" w:themeTint="A6"/>
                          <w:sz w:val="18"/>
                        </w:rPr>
                        <w:t xml:space="preserve">. </w:t>
                      </w:r>
                      <w:r w:rsidR="00C268FA">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C268FA">
                        <w:rPr>
                          <w:rFonts w:asciiTheme="majorHAnsi" w:hAnsiTheme="majorHAnsi"/>
                          <w:color w:val="595959" w:themeColor="text1" w:themeTint="A6"/>
                          <w:sz w:val="18"/>
                        </w:rPr>
                        <w:t>June 9, 2020.</w:t>
                      </w:r>
                    </w:p>
                  </w:txbxContent>
                </v:textbox>
              </v:shape>
            </w:pict>
          </mc:Fallback>
        </mc:AlternateContent>
      </w:r>
    </w:p>
    <w:p w14:paraId="1C0DAFDE" w14:textId="77777777" w:rsidR="002C1641" w:rsidRPr="00431BD4" w:rsidRDefault="002C1641" w:rsidP="00040C3A">
      <w:pPr>
        <w:tabs>
          <w:tab w:val="center" w:pos="5400"/>
        </w:tabs>
        <w:suppressAutoHyphens/>
        <w:jc w:val="center"/>
        <w:rPr>
          <w:rFonts w:asciiTheme="majorHAnsi" w:hAnsiTheme="majorHAnsi"/>
          <w:sz w:val="18"/>
          <w:szCs w:val="22"/>
        </w:rPr>
      </w:pPr>
    </w:p>
    <w:p w14:paraId="5420A6FF" w14:textId="77777777" w:rsidR="002C1641" w:rsidRPr="00431BD4" w:rsidRDefault="002C1641" w:rsidP="00040C3A">
      <w:pPr>
        <w:tabs>
          <w:tab w:val="center" w:pos="5400"/>
        </w:tabs>
        <w:suppressAutoHyphens/>
        <w:jc w:val="center"/>
        <w:rPr>
          <w:rFonts w:asciiTheme="majorHAnsi" w:hAnsiTheme="majorHAnsi"/>
          <w:sz w:val="18"/>
          <w:szCs w:val="22"/>
        </w:rPr>
      </w:pPr>
    </w:p>
    <w:p w14:paraId="03B36C31" w14:textId="77777777" w:rsidR="003C32BC" w:rsidRPr="00431BD4" w:rsidRDefault="003C32BC" w:rsidP="003C32BC">
      <w:pPr>
        <w:tabs>
          <w:tab w:val="center" w:pos="5400"/>
        </w:tabs>
        <w:suppressAutoHyphens/>
        <w:jc w:val="center"/>
        <w:rPr>
          <w:rFonts w:asciiTheme="majorHAnsi" w:hAnsiTheme="majorHAnsi"/>
          <w:sz w:val="18"/>
          <w:szCs w:val="22"/>
        </w:rPr>
      </w:pPr>
    </w:p>
    <w:p w14:paraId="154A4854" w14:textId="77777777" w:rsidR="003C32BC" w:rsidRPr="00431BD4" w:rsidRDefault="006311DA" w:rsidP="003C32BC">
      <w:pPr>
        <w:tabs>
          <w:tab w:val="center" w:pos="5400"/>
        </w:tabs>
        <w:suppressAutoHyphens/>
        <w:jc w:val="center"/>
        <w:rPr>
          <w:rFonts w:asciiTheme="majorHAnsi" w:hAnsiTheme="majorHAnsi"/>
          <w:sz w:val="18"/>
          <w:szCs w:val="22"/>
        </w:rPr>
      </w:pPr>
      <w:r w:rsidRPr="00431BD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431BD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431BD4" w:rsidRDefault="007607C4" w:rsidP="003C32BC">
      <w:pPr>
        <w:tabs>
          <w:tab w:val="center" w:pos="5400"/>
        </w:tabs>
        <w:suppressAutoHyphens/>
        <w:jc w:val="center"/>
        <w:rPr>
          <w:rFonts w:asciiTheme="majorHAnsi" w:hAnsiTheme="majorHAnsi"/>
          <w:sz w:val="18"/>
          <w:szCs w:val="22"/>
        </w:rPr>
        <w:sectPr w:rsidR="007607C4" w:rsidRPr="00431BD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31BD4" w:rsidRDefault="00F621C3" w:rsidP="00F621C3">
      <w:pPr>
        <w:spacing w:after="240"/>
        <w:ind w:firstLine="720"/>
        <w:jc w:val="both"/>
        <w:rPr>
          <w:rFonts w:asciiTheme="majorHAnsi" w:hAnsiTheme="majorHAnsi"/>
          <w:b/>
          <w:bCs/>
          <w:sz w:val="20"/>
          <w:szCs w:val="20"/>
        </w:rPr>
      </w:pPr>
      <w:r w:rsidRPr="00431BD4">
        <w:rPr>
          <w:rFonts w:asciiTheme="majorHAnsi" w:hAnsiTheme="majorHAnsi"/>
          <w:b/>
          <w:bCs/>
          <w:sz w:val="20"/>
          <w:szCs w:val="20"/>
        </w:rPr>
        <w:lastRenderedPageBreak/>
        <w:t>I.</w:t>
      </w:r>
      <w:r w:rsidRPr="00431BD4">
        <w:rPr>
          <w:rFonts w:asciiTheme="majorHAnsi" w:hAnsiTheme="majorHAnsi"/>
          <w:b/>
          <w:bCs/>
          <w:sz w:val="20"/>
          <w:szCs w:val="20"/>
        </w:rPr>
        <w:tab/>
      </w:r>
      <w:r w:rsidR="00592718" w:rsidRPr="00431BD4">
        <w:rPr>
          <w:rFonts w:asciiTheme="majorHAnsi" w:hAnsiTheme="majorHAnsi"/>
          <w:b/>
          <w:bCs/>
          <w:sz w:val="20"/>
          <w:szCs w:val="20"/>
        </w:rPr>
        <w:t>INFORMATION ABOUT THE PETITION</w:t>
      </w:r>
      <w:r w:rsidRPr="00431BD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31BD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31BD4" w:rsidRDefault="003771A3" w:rsidP="009163F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Petitioner</w:t>
            </w:r>
            <w:r w:rsidR="00F621C3" w:rsidRPr="00431BD4">
              <w:rPr>
                <w:rFonts w:ascii="Cambria" w:hAnsi="Cambria"/>
                <w:b/>
                <w:bCs/>
                <w:color w:val="FFFFFF" w:themeColor="background1"/>
                <w:sz w:val="20"/>
                <w:szCs w:val="20"/>
              </w:rPr>
              <w:t>:</w:t>
            </w:r>
          </w:p>
        </w:tc>
        <w:tc>
          <w:tcPr>
            <w:tcW w:w="5670" w:type="dxa"/>
            <w:vAlign w:val="center"/>
          </w:tcPr>
          <w:p w14:paraId="0674C7B8" w14:textId="3C14F29D" w:rsidR="00F621C3" w:rsidRPr="00431BD4" w:rsidRDefault="00B375E9" w:rsidP="009163FC">
            <w:pPr>
              <w:jc w:val="both"/>
              <w:rPr>
                <w:rFonts w:ascii="Cambria" w:hAnsi="Cambria"/>
                <w:bCs/>
                <w:sz w:val="20"/>
                <w:szCs w:val="20"/>
              </w:rPr>
            </w:pPr>
            <w:r w:rsidRPr="00431BD4">
              <w:rPr>
                <w:rFonts w:ascii="Cambria" w:hAnsi="Cambria"/>
                <w:bCs/>
                <w:sz w:val="20"/>
                <w:szCs w:val="20"/>
              </w:rPr>
              <w:t>José Rodrigo Espinosa Vanegas</w:t>
            </w:r>
          </w:p>
        </w:tc>
      </w:tr>
      <w:tr w:rsidR="00F621C3" w:rsidRPr="00431BD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31BD4" w:rsidRDefault="005F71A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31BD4">
                  <w:rPr>
                    <w:rFonts w:ascii="Cambria" w:hAnsi="Cambria"/>
                    <w:b/>
                    <w:bCs/>
                    <w:color w:val="FFFFFF" w:themeColor="background1"/>
                    <w:sz w:val="20"/>
                    <w:szCs w:val="20"/>
                  </w:rPr>
                  <w:t>Alleged victim</w:t>
                </w:r>
              </w:sdtContent>
            </w:sdt>
            <w:r w:rsidR="00F621C3" w:rsidRPr="00431BD4">
              <w:rPr>
                <w:rFonts w:ascii="Cambria" w:hAnsi="Cambria"/>
                <w:b/>
                <w:bCs/>
                <w:color w:val="FFFFFF" w:themeColor="background1"/>
                <w:sz w:val="20"/>
                <w:szCs w:val="20"/>
              </w:rPr>
              <w:t>:</w:t>
            </w:r>
          </w:p>
        </w:tc>
        <w:tc>
          <w:tcPr>
            <w:tcW w:w="5670" w:type="dxa"/>
            <w:vAlign w:val="center"/>
          </w:tcPr>
          <w:p w14:paraId="60895337" w14:textId="5F12D191" w:rsidR="00F621C3" w:rsidRPr="00431BD4" w:rsidRDefault="00B375E9" w:rsidP="009163FC">
            <w:pPr>
              <w:jc w:val="both"/>
              <w:rPr>
                <w:rFonts w:ascii="Cambria" w:hAnsi="Cambria"/>
                <w:bCs/>
                <w:sz w:val="20"/>
                <w:szCs w:val="20"/>
              </w:rPr>
            </w:pPr>
            <w:r w:rsidRPr="00431BD4">
              <w:rPr>
                <w:rFonts w:ascii="Cambria" w:hAnsi="Cambria"/>
                <w:bCs/>
                <w:sz w:val="20"/>
                <w:szCs w:val="20"/>
              </w:rPr>
              <w:t>José Rodrigo Espinosa Vanegas</w:t>
            </w:r>
          </w:p>
        </w:tc>
      </w:tr>
      <w:tr w:rsidR="00F621C3" w:rsidRPr="00431BD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31BD4" w:rsidRDefault="005816E5" w:rsidP="005816E5">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 xml:space="preserve">Respondent </w:t>
            </w:r>
            <w:r w:rsidR="00F621C3" w:rsidRPr="00431BD4">
              <w:rPr>
                <w:rFonts w:ascii="Cambria" w:hAnsi="Cambria"/>
                <w:b/>
                <w:bCs/>
                <w:color w:val="FFFFFF" w:themeColor="background1"/>
                <w:sz w:val="20"/>
                <w:szCs w:val="20"/>
              </w:rPr>
              <w:t>State:</w:t>
            </w:r>
          </w:p>
        </w:tc>
        <w:tc>
          <w:tcPr>
            <w:tcW w:w="5670" w:type="dxa"/>
            <w:vAlign w:val="center"/>
          </w:tcPr>
          <w:p w14:paraId="3539D391" w14:textId="0DCD4674" w:rsidR="00F621C3" w:rsidRPr="00431BD4" w:rsidRDefault="00B375E9" w:rsidP="009163FC">
            <w:pPr>
              <w:jc w:val="both"/>
              <w:rPr>
                <w:rFonts w:ascii="Cambria" w:hAnsi="Cambria"/>
                <w:bCs/>
                <w:sz w:val="20"/>
                <w:szCs w:val="20"/>
              </w:rPr>
            </w:pPr>
            <w:r w:rsidRPr="00431BD4">
              <w:rPr>
                <w:rFonts w:ascii="Cambria" w:hAnsi="Cambria"/>
                <w:bCs/>
                <w:sz w:val="20"/>
                <w:szCs w:val="20"/>
              </w:rPr>
              <w:t>Colombia</w:t>
            </w:r>
          </w:p>
        </w:tc>
      </w:tr>
      <w:tr w:rsidR="00E47F3D" w:rsidRPr="00431BD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431BD4" w:rsidRDefault="00E47F3D" w:rsidP="00E7588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 xml:space="preserve">Rights </w:t>
            </w:r>
            <w:r w:rsidR="00E7588C" w:rsidRPr="00431BD4">
              <w:rPr>
                <w:rFonts w:ascii="Cambria" w:hAnsi="Cambria"/>
                <w:b/>
                <w:bCs/>
                <w:color w:val="FFFFFF" w:themeColor="background1"/>
                <w:sz w:val="20"/>
                <w:szCs w:val="20"/>
              </w:rPr>
              <w:t>invoked:</w:t>
            </w:r>
          </w:p>
        </w:tc>
        <w:tc>
          <w:tcPr>
            <w:tcW w:w="5670" w:type="dxa"/>
            <w:vAlign w:val="center"/>
          </w:tcPr>
          <w:p w14:paraId="51EEF9D2" w14:textId="6A84CA61" w:rsidR="00E47F3D" w:rsidRPr="00431BD4" w:rsidRDefault="00B375E9" w:rsidP="009163FC">
            <w:pPr>
              <w:jc w:val="both"/>
              <w:rPr>
                <w:rFonts w:ascii="Cambria" w:hAnsi="Cambria"/>
                <w:bCs/>
                <w:sz w:val="20"/>
                <w:szCs w:val="20"/>
              </w:rPr>
            </w:pPr>
            <w:r w:rsidRPr="00431BD4">
              <w:rPr>
                <w:rFonts w:ascii="Cambria" w:hAnsi="Cambria"/>
                <w:bCs/>
                <w:sz w:val="20"/>
                <w:szCs w:val="20"/>
              </w:rPr>
              <w:t>4 (life), 5 (integrity), 7 (personal liberty), 8 (judicial guarantees), 12 (freedom of conscience and religion), 16 (freedom of association), 25 (judicial protection), 27 (suspension of guarantees), 28 (federal clause) in accordance with articles 1.1 and 2 of the American Convention on Human Rights</w:t>
            </w:r>
            <w:r w:rsidRPr="00431BD4">
              <w:rPr>
                <w:rStyle w:val="FootnoteReference"/>
                <w:rFonts w:ascii="Cambria" w:hAnsi="Cambria"/>
                <w:bCs/>
                <w:sz w:val="20"/>
                <w:szCs w:val="20"/>
              </w:rPr>
              <w:footnoteReference w:id="2"/>
            </w:r>
          </w:p>
        </w:tc>
      </w:tr>
    </w:tbl>
    <w:p w14:paraId="006E8D49" w14:textId="1C646C41" w:rsidR="00F621C3" w:rsidRPr="00431BD4" w:rsidRDefault="00F621C3" w:rsidP="00F621C3">
      <w:pPr>
        <w:spacing w:before="240" w:after="240"/>
        <w:ind w:firstLine="720"/>
        <w:jc w:val="both"/>
        <w:rPr>
          <w:rFonts w:asciiTheme="majorHAnsi" w:hAnsiTheme="majorHAnsi"/>
          <w:b/>
          <w:bCs/>
          <w:sz w:val="20"/>
          <w:szCs w:val="20"/>
        </w:rPr>
      </w:pPr>
      <w:r w:rsidRPr="00431BD4">
        <w:rPr>
          <w:rFonts w:asciiTheme="majorHAnsi" w:hAnsiTheme="majorHAnsi"/>
          <w:b/>
          <w:bCs/>
          <w:sz w:val="20"/>
          <w:szCs w:val="20"/>
        </w:rPr>
        <w:t>II.</w:t>
      </w:r>
      <w:r w:rsidRPr="00431BD4">
        <w:rPr>
          <w:rFonts w:asciiTheme="majorHAnsi" w:hAnsiTheme="majorHAnsi"/>
          <w:b/>
          <w:bCs/>
          <w:sz w:val="20"/>
          <w:szCs w:val="20"/>
        </w:rPr>
        <w:tab/>
        <w:t>PROCE</w:t>
      </w:r>
      <w:r w:rsidR="00321AFD" w:rsidRPr="00431BD4">
        <w:rPr>
          <w:rFonts w:asciiTheme="majorHAnsi" w:hAnsiTheme="majorHAnsi"/>
          <w:b/>
          <w:bCs/>
          <w:sz w:val="20"/>
          <w:szCs w:val="20"/>
        </w:rPr>
        <w:t>EDINGS</w:t>
      </w:r>
      <w:r w:rsidRPr="00431BD4">
        <w:rPr>
          <w:rFonts w:asciiTheme="majorHAnsi" w:hAnsiTheme="majorHAnsi"/>
          <w:b/>
          <w:bCs/>
          <w:sz w:val="20"/>
          <w:szCs w:val="20"/>
        </w:rPr>
        <w:t xml:space="preserve"> BEFORE THE IACHR</w:t>
      </w:r>
      <w:r w:rsidR="00653EA6" w:rsidRPr="00431BD4">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31BD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31BD4" w:rsidRDefault="00B06BB7" w:rsidP="00B06BB7">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Filing of the petition</w:t>
            </w:r>
            <w:r w:rsidR="00F621C3" w:rsidRPr="00431BD4">
              <w:rPr>
                <w:rFonts w:ascii="Cambria" w:hAnsi="Cambria"/>
                <w:b/>
                <w:bCs/>
                <w:color w:val="FFFFFF" w:themeColor="background1"/>
                <w:sz w:val="20"/>
                <w:szCs w:val="20"/>
              </w:rPr>
              <w:t>:</w:t>
            </w:r>
          </w:p>
        </w:tc>
        <w:tc>
          <w:tcPr>
            <w:tcW w:w="5670" w:type="dxa"/>
            <w:vAlign w:val="center"/>
          </w:tcPr>
          <w:p w14:paraId="1C0C3DE2" w14:textId="24E6CF47" w:rsidR="00F621C3" w:rsidRPr="00431BD4" w:rsidRDefault="00B375E9" w:rsidP="009163FC">
            <w:pPr>
              <w:jc w:val="both"/>
              <w:rPr>
                <w:rFonts w:ascii="Cambria" w:hAnsi="Cambria"/>
                <w:bCs/>
                <w:sz w:val="20"/>
                <w:szCs w:val="20"/>
              </w:rPr>
            </w:pPr>
            <w:r w:rsidRPr="00431BD4">
              <w:rPr>
                <w:rFonts w:ascii="Cambria" w:hAnsi="Cambria"/>
                <w:bCs/>
                <w:sz w:val="20"/>
                <w:szCs w:val="20"/>
              </w:rPr>
              <w:t>May 12</w:t>
            </w:r>
            <w:r w:rsidRPr="00431BD4">
              <w:rPr>
                <w:rFonts w:ascii="Cambria" w:hAnsi="Cambria"/>
                <w:bCs/>
                <w:sz w:val="20"/>
                <w:szCs w:val="20"/>
                <w:vertAlign w:val="superscript"/>
              </w:rPr>
              <w:t>th</w:t>
            </w:r>
            <w:r w:rsidRPr="00431BD4">
              <w:rPr>
                <w:rFonts w:ascii="Cambria" w:hAnsi="Cambria"/>
                <w:bCs/>
                <w:sz w:val="20"/>
                <w:szCs w:val="20"/>
              </w:rPr>
              <w:t xml:space="preserve"> 2009</w:t>
            </w:r>
          </w:p>
        </w:tc>
      </w:tr>
      <w:tr w:rsidR="00F621C3" w:rsidRPr="00431BD4"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431BD4" w:rsidRDefault="00F621C3" w:rsidP="003771A3">
            <w:pPr>
              <w:jc w:val="center"/>
              <w:rPr>
                <w:rFonts w:ascii="Cambria" w:hAnsi="Cambria"/>
                <w:b/>
                <w:color w:val="FFFFFF" w:themeColor="background1"/>
                <w:sz w:val="20"/>
                <w:szCs w:val="20"/>
              </w:rPr>
            </w:pPr>
            <w:r w:rsidRPr="00431BD4">
              <w:rPr>
                <w:rFonts w:ascii="Cambria" w:hAnsi="Cambria"/>
                <w:b/>
                <w:color w:val="FFFFFF" w:themeColor="background1"/>
                <w:sz w:val="20"/>
                <w:szCs w:val="20"/>
              </w:rPr>
              <w:t xml:space="preserve">Additional information received at the </w:t>
            </w:r>
            <w:r w:rsidR="003771A3" w:rsidRPr="00431BD4">
              <w:rPr>
                <w:rFonts w:ascii="Cambria" w:hAnsi="Cambria"/>
                <w:b/>
                <w:color w:val="FFFFFF" w:themeColor="background1"/>
                <w:sz w:val="20"/>
                <w:szCs w:val="20"/>
              </w:rPr>
              <w:t>s</w:t>
            </w:r>
            <w:r w:rsidRPr="00431BD4">
              <w:rPr>
                <w:rFonts w:ascii="Cambria" w:hAnsi="Cambria"/>
                <w:b/>
                <w:color w:val="FFFFFF" w:themeColor="background1"/>
                <w:sz w:val="20"/>
                <w:szCs w:val="20"/>
              </w:rPr>
              <w:t>tage</w:t>
            </w:r>
            <w:r w:rsidR="003771A3" w:rsidRPr="00431BD4">
              <w:rPr>
                <w:rFonts w:ascii="Cambria" w:hAnsi="Cambria"/>
                <w:b/>
                <w:color w:val="FFFFFF" w:themeColor="background1"/>
                <w:sz w:val="20"/>
                <w:szCs w:val="20"/>
              </w:rPr>
              <w:t xml:space="preserve"> of initial review</w:t>
            </w:r>
            <w:r w:rsidRPr="00431BD4">
              <w:rPr>
                <w:rFonts w:ascii="Cambria" w:hAnsi="Cambria"/>
                <w:b/>
                <w:color w:val="FFFFFF" w:themeColor="background1"/>
                <w:sz w:val="20"/>
                <w:szCs w:val="20"/>
              </w:rPr>
              <w:t>:</w:t>
            </w:r>
          </w:p>
        </w:tc>
        <w:tc>
          <w:tcPr>
            <w:tcW w:w="5670" w:type="dxa"/>
            <w:vAlign w:val="center"/>
          </w:tcPr>
          <w:p w14:paraId="499B90CB" w14:textId="1DCF2FBF" w:rsidR="00F621C3" w:rsidRPr="00431BD4" w:rsidRDefault="00137A98" w:rsidP="009163FC">
            <w:pPr>
              <w:jc w:val="both"/>
              <w:rPr>
                <w:rFonts w:ascii="Cambria" w:hAnsi="Cambria"/>
                <w:bCs/>
                <w:sz w:val="20"/>
                <w:szCs w:val="20"/>
              </w:rPr>
            </w:pPr>
            <w:r w:rsidRPr="00431BD4">
              <w:rPr>
                <w:rFonts w:ascii="Cambria" w:hAnsi="Cambria"/>
                <w:bCs/>
                <w:sz w:val="20"/>
                <w:szCs w:val="20"/>
              </w:rPr>
              <w:t>May 6</w:t>
            </w:r>
            <w:r w:rsidRPr="00431BD4">
              <w:rPr>
                <w:rFonts w:ascii="Cambria" w:hAnsi="Cambria"/>
                <w:bCs/>
                <w:sz w:val="20"/>
                <w:szCs w:val="20"/>
                <w:vertAlign w:val="superscript"/>
              </w:rPr>
              <w:t>th</w:t>
            </w:r>
            <w:r w:rsidRPr="00431BD4">
              <w:rPr>
                <w:rFonts w:ascii="Cambria" w:hAnsi="Cambria"/>
                <w:bCs/>
                <w:sz w:val="20"/>
                <w:szCs w:val="20"/>
              </w:rPr>
              <w:t xml:space="preserve"> 2013, January 4</w:t>
            </w:r>
            <w:r w:rsidRPr="00431BD4">
              <w:rPr>
                <w:rFonts w:ascii="Cambria" w:hAnsi="Cambria"/>
                <w:bCs/>
                <w:sz w:val="20"/>
                <w:szCs w:val="20"/>
                <w:vertAlign w:val="superscript"/>
              </w:rPr>
              <w:t>th</w:t>
            </w:r>
            <w:r w:rsidRPr="00431BD4">
              <w:rPr>
                <w:rFonts w:ascii="Cambria" w:hAnsi="Cambria"/>
                <w:bCs/>
                <w:sz w:val="20"/>
                <w:szCs w:val="20"/>
              </w:rPr>
              <w:t xml:space="preserve"> 2016, August 22</w:t>
            </w:r>
            <w:r w:rsidRPr="00431BD4">
              <w:rPr>
                <w:rFonts w:ascii="Cambria" w:hAnsi="Cambria"/>
                <w:bCs/>
                <w:sz w:val="20"/>
                <w:szCs w:val="20"/>
                <w:vertAlign w:val="superscript"/>
              </w:rPr>
              <w:t>nd</w:t>
            </w:r>
            <w:r w:rsidRPr="00431BD4">
              <w:rPr>
                <w:rFonts w:ascii="Cambria" w:hAnsi="Cambria"/>
                <w:bCs/>
                <w:sz w:val="20"/>
                <w:szCs w:val="20"/>
              </w:rPr>
              <w:t xml:space="preserve"> 2018</w:t>
            </w:r>
          </w:p>
        </w:tc>
      </w:tr>
      <w:tr w:rsidR="00F621C3" w:rsidRPr="00431BD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31BD4" w:rsidRDefault="00B06BB7" w:rsidP="00B06BB7">
            <w:pPr>
              <w:jc w:val="center"/>
              <w:rPr>
                <w:rFonts w:ascii="Cambria" w:hAnsi="Cambria"/>
                <w:b/>
                <w:bCs/>
                <w:color w:val="FFFFFF" w:themeColor="background1"/>
                <w:sz w:val="20"/>
                <w:szCs w:val="20"/>
              </w:rPr>
            </w:pPr>
            <w:r w:rsidRPr="00431BD4">
              <w:rPr>
                <w:rFonts w:ascii="Cambria" w:hAnsi="Cambria"/>
                <w:b/>
                <w:color w:val="FFFFFF" w:themeColor="background1"/>
                <w:sz w:val="20"/>
                <w:szCs w:val="20"/>
              </w:rPr>
              <w:t>Notification of the petition to</w:t>
            </w:r>
            <w:r w:rsidR="00F621C3" w:rsidRPr="00431BD4">
              <w:rPr>
                <w:rFonts w:ascii="Cambria" w:hAnsi="Cambria"/>
                <w:b/>
                <w:color w:val="FFFFFF" w:themeColor="background1"/>
                <w:sz w:val="20"/>
                <w:szCs w:val="20"/>
              </w:rPr>
              <w:t xml:space="preserve"> the State:</w:t>
            </w:r>
          </w:p>
        </w:tc>
        <w:tc>
          <w:tcPr>
            <w:tcW w:w="5670" w:type="dxa"/>
            <w:vAlign w:val="center"/>
          </w:tcPr>
          <w:p w14:paraId="22ADBFFE" w14:textId="465D7432" w:rsidR="00F621C3" w:rsidRPr="00431BD4" w:rsidRDefault="00EF1395" w:rsidP="009163FC">
            <w:pPr>
              <w:jc w:val="both"/>
              <w:rPr>
                <w:rFonts w:ascii="Cambria" w:hAnsi="Cambria"/>
                <w:bCs/>
                <w:sz w:val="20"/>
                <w:szCs w:val="20"/>
              </w:rPr>
            </w:pPr>
            <w:r w:rsidRPr="00431BD4">
              <w:rPr>
                <w:rFonts w:ascii="Cambria" w:hAnsi="Cambria"/>
                <w:bCs/>
                <w:sz w:val="20"/>
                <w:szCs w:val="20"/>
              </w:rPr>
              <w:t>May 26</w:t>
            </w:r>
            <w:r w:rsidRPr="00431BD4">
              <w:rPr>
                <w:rFonts w:ascii="Cambria" w:hAnsi="Cambria"/>
                <w:bCs/>
                <w:sz w:val="20"/>
                <w:szCs w:val="20"/>
                <w:vertAlign w:val="superscript"/>
              </w:rPr>
              <w:t>th</w:t>
            </w:r>
            <w:r w:rsidRPr="00431BD4">
              <w:rPr>
                <w:rFonts w:ascii="Cambria" w:hAnsi="Cambria"/>
                <w:bCs/>
                <w:sz w:val="20"/>
                <w:szCs w:val="20"/>
              </w:rPr>
              <w:t xml:space="preserve"> 2015, August 23</w:t>
            </w:r>
            <w:r w:rsidRPr="00431BD4">
              <w:rPr>
                <w:rFonts w:ascii="Cambria" w:hAnsi="Cambria"/>
                <w:bCs/>
                <w:sz w:val="20"/>
                <w:szCs w:val="20"/>
                <w:vertAlign w:val="superscript"/>
              </w:rPr>
              <w:t>rd</w:t>
            </w:r>
            <w:r w:rsidRPr="00431BD4">
              <w:rPr>
                <w:rFonts w:ascii="Cambria" w:hAnsi="Cambria"/>
                <w:bCs/>
                <w:sz w:val="20"/>
                <w:szCs w:val="20"/>
              </w:rPr>
              <w:t xml:space="preserve"> 2018</w:t>
            </w:r>
          </w:p>
        </w:tc>
      </w:tr>
      <w:tr w:rsidR="00F621C3" w:rsidRPr="00431BD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31BD4" w:rsidRDefault="00F621C3" w:rsidP="009163FC">
            <w:pPr>
              <w:jc w:val="center"/>
              <w:rPr>
                <w:rFonts w:ascii="Cambria" w:hAnsi="Cambria"/>
                <w:b/>
                <w:bCs/>
                <w:color w:val="FFFFFF" w:themeColor="background1"/>
                <w:sz w:val="20"/>
                <w:szCs w:val="20"/>
              </w:rPr>
            </w:pPr>
            <w:r w:rsidRPr="00431BD4">
              <w:rPr>
                <w:rFonts w:ascii="Cambria" w:hAnsi="Cambria"/>
                <w:b/>
                <w:color w:val="FFFFFF" w:themeColor="background1"/>
                <w:sz w:val="20"/>
                <w:szCs w:val="20"/>
              </w:rPr>
              <w:t>State’s first response:</w:t>
            </w:r>
          </w:p>
        </w:tc>
        <w:tc>
          <w:tcPr>
            <w:tcW w:w="5670" w:type="dxa"/>
            <w:vAlign w:val="center"/>
          </w:tcPr>
          <w:p w14:paraId="19C5DA57" w14:textId="04A1BBB2" w:rsidR="00F621C3" w:rsidRPr="00431BD4" w:rsidRDefault="00EF1395" w:rsidP="009163FC">
            <w:pPr>
              <w:jc w:val="both"/>
              <w:rPr>
                <w:rFonts w:ascii="Cambria" w:hAnsi="Cambria"/>
                <w:bCs/>
                <w:sz w:val="20"/>
                <w:szCs w:val="20"/>
              </w:rPr>
            </w:pPr>
            <w:r w:rsidRPr="00431BD4">
              <w:rPr>
                <w:rFonts w:ascii="Cambria" w:hAnsi="Cambria"/>
                <w:bCs/>
                <w:sz w:val="20"/>
                <w:szCs w:val="20"/>
              </w:rPr>
              <w:t>August 24</w:t>
            </w:r>
            <w:r w:rsidRPr="00431BD4">
              <w:rPr>
                <w:rFonts w:ascii="Cambria" w:hAnsi="Cambria"/>
                <w:bCs/>
                <w:sz w:val="20"/>
                <w:szCs w:val="20"/>
                <w:vertAlign w:val="superscript"/>
              </w:rPr>
              <w:t>th</w:t>
            </w:r>
            <w:r w:rsidRPr="00431BD4">
              <w:rPr>
                <w:rFonts w:ascii="Cambria" w:hAnsi="Cambria"/>
                <w:bCs/>
                <w:sz w:val="20"/>
                <w:szCs w:val="20"/>
              </w:rPr>
              <w:t xml:space="preserve"> 2018</w:t>
            </w:r>
          </w:p>
        </w:tc>
      </w:tr>
      <w:tr w:rsidR="003771A3" w:rsidRPr="00431BD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31BD4" w:rsidRDefault="003771A3" w:rsidP="0023351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Additional observations from the petition</w:t>
            </w:r>
            <w:r w:rsidR="0023351C" w:rsidRPr="00431BD4">
              <w:rPr>
                <w:rFonts w:ascii="Cambria" w:hAnsi="Cambria"/>
                <w:b/>
                <w:bCs/>
                <w:color w:val="FFFFFF" w:themeColor="background1"/>
                <w:sz w:val="20"/>
                <w:szCs w:val="20"/>
              </w:rPr>
              <w:t>er</w:t>
            </w:r>
            <w:r w:rsidRPr="00431BD4">
              <w:rPr>
                <w:rFonts w:ascii="Cambria" w:hAnsi="Cambria"/>
                <w:b/>
                <w:bCs/>
                <w:color w:val="FFFFFF" w:themeColor="background1"/>
                <w:sz w:val="20"/>
                <w:szCs w:val="20"/>
              </w:rPr>
              <w:t>:</w:t>
            </w:r>
          </w:p>
        </w:tc>
        <w:tc>
          <w:tcPr>
            <w:tcW w:w="5670" w:type="dxa"/>
            <w:vAlign w:val="center"/>
          </w:tcPr>
          <w:p w14:paraId="2A863ACD" w14:textId="0BFFC0FD" w:rsidR="003771A3" w:rsidRPr="00431BD4" w:rsidRDefault="00EF1395" w:rsidP="009163FC">
            <w:pPr>
              <w:jc w:val="both"/>
              <w:rPr>
                <w:rFonts w:ascii="Cambria" w:hAnsi="Cambria"/>
                <w:bCs/>
                <w:sz w:val="20"/>
                <w:szCs w:val="20"/>
              </w:rPr>
            </w:pPr>
            <w:r w:rsidRPr="00431BD4">
              <w:rPr>
                <w:rFonts w:ascii="Cambria" w:hAnsi="Cambria"/>
                <w:bCs/>
                <w:sz w:val="20"/>
                <w:szCs w:val="20"/>
              </w:rPr>
              <w:t>December 28</w:t>
            </w:r>
            <w:r w:rsidRPr="00431BD4">
              <w:rPr>
                <w:rFonts w:ascii="Cambria" w:hAnsi="Cambria"/>
                <w:bCs/>
                <w:sz w:val="20"/>
                <w:szCs w:val="20"/>
                <w:vertAlign w:val="superscript"/>
              </w:rPr>
              <w:t>th</w:t>
            </w:r>
            <w:r w:rsidRPr="00431BD4">
              <w:rPr>
                <w:rFonts w:ascii="Cambria" w:hAnsi="Cambria"/>
                <w:bCs/>
                <w:sz w:val="20"/>
                <w:szCs w:val="20"/>
              </w:rPr>
              <w:t xml:space="preserve"> 2018</w:t>
            </w:r>
          </w:p>
        </w:tc>
      </w:tr>
    </w:tbl>
    <w:p w14:paraId="7F88B361" w14:textId="77777777" w:rsidR="00F621C3" w:rsidRPr="00431BD4" w:rsidRDefault="00F621C3" w:rsidP="00F621C3">
      <w:pPr>
        <w:spacing w:before="240" w:after="240"/>
        <w:ind w:firstLine="720"/>
        <w:jc w:val="both"/>
        <w:rPr>
          <w:rFonts w:asciiTheme="majorHAnsi" w:hAnsiTheme="majorHAnsi"/>
          <w:b/>
          <w:bCs/>
          <w:sz w:val="20"/>
          <w:szCs w:val="20"/>
        </w:rPr>
      </w:pPr>
      <w:r w:rsidRPr="00431BD4">
        <w:rPr>
          <w:rFonts w:asciiTheme="majorHAnsi" w:hAnsiTheme="majorHAnsi"/>
          <w:b/>
          <w:bCs/>
          <w:sz w:val="20"/>
          <w:szCs w:val="20"/>
        </w:rPr>
        <w:t xml:space="preserve">III. </w:t>
      </w:r>
      <w:r w:rsidRPr="00431BD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431BD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31BD4" w:rsidRDefault="00F621C3" w:rsidP="009163FC">
            <w:pPr>
              <w:jc w:val="center"/>
              <w:rPr>
                <w:rFonts w:ascii="Cambria" w:hAnsi="Cambria"/>
                <w:b/>
                <w:bCs/>
                <w:i/>
                <w:color w:val="FFFFFF" w:themeColor="background1"/>
                <w:sz w:val="20"/>
                <w:szCs w:val="20"/>
              </w:rPr>
            </w:pPr>
            <w:r w:rsidRPr="00431BD4">
              <w:rPr>
                <w:rFonts w:ascii="Cambria" w:hAnsi="Cambria"/>
                <w:b/>
                <w:bCs/>
                <w:color w:val="FFFFFF" w:themeColor="background1"/>
                <w:sz w:val="20"/>
                <w:szCs w:val="20"/>
              </w:rPr>
              <w:t>Competence</w:t>
            </w:r>
            <w:r w:rsidRPr="00431BD4">
              <w:rPr>
                <w:rFonts w:ascii="Cambria" w:hAnsi="Cambria"/>
                <w:b/>
                <w:bCs/>
                <w:i/>
                <w:color w:val="FFFFFF" w:themeColor="background1"/>
                <w:sz w:val="20"/>
                <w:szCs w:val="20"/>
              </w:rPr>
              <w:t xml:space="preserve"> Ratione personae:</w:t>
            </w:r>
          </w:p>
        </w:tc>
        <w:tc>
          <w:tcPr>
            <w:tcW w:w="5670" w:type="dxa"/>
            <w:vAlign w:val="center"/>
          </w:tcPr>
          <w:p w14:paraId="237A8D0C" w14:textId="687C0473" w:rsidR="00F621C3" w:rsidRPr="00431BD4" w:rsidRDefault="00EF1395" w:rsidP="009163FC">
            <w:pPr>
              <w:rPr>
                <w:rFonts w:asciiTheme="majorHAnsi" w:hAnsiTheme="majorHAnsi"/>
                <w:bCs/>
                <w:sz w:val="20"/>
                <w:szCs w:val="20"/>
              </w:rPr>
            </w:pPr>
            <w:r w:rsidRPr="00431BD4">
              <w:rPr>
                <w:rFonts w:asciiTheme="majorHAnsi" w:hAnsiTheme="majorHAnsi"/>
                <w:bCs/>
                <w:sz w:val="20"/>
                <w:szCs w:val="20"/>
              </w:rPr>
              <w:t>Yes</w:t>
            </w:r>
          </w:p>
        </w:tc>
      </w:tr>
      <w:tr w:rsidR="00F621C3" w:rsidRPr="00431BD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31BD4" w:rsidRDefault="00F621C3" w:rsidP="009163F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Competence</w:t>
            </w:r>
            <w:r w:rsidRPr="00431BD4">
              <w:rPr>
                <w:rFonts w:ascii="Cambria" w:hAnsi="Cambria"/>
                <w:b/>
                <w:bCs/>
                <w:i/>
                <w:color w:val="FFFFFF" w:themeColor="background1"/>
                <w:sz w:val="20"/>
                <w:szCs w:val="20"/>
              </w:rPr>
              <w:t xml:space="preserve"> Ratione loci</w:t>
            </w:r>
            <w:r w:rsidRPr="00431BD4">
              <w:rPr>
                <w:rFonts w:ascii="Cambria" w:hAnsi="Cambria"/>
                <w:b/>
                <w:bCs/>
                <w:color w:val="FFFFFF" w:themeColor="background1"/>
                <w:sz w:val="20"/>
                <w:szCs w:val="20"/>
              </w:rPr>
              <w:t>:</w:t>
            </w:r>
          </w:p>
        </w:tc>
        <w:tc>
          <w:tcPr>
            <w:tcW w:w="5670" w:type="dxa"/>
            <w:vAlign w:val="center"/>
          </w:tcPr>
          <w:p w14:paraId="48257424" w14:textId="250CBDB6" w:rsidR="00F621C3" w:rsidRPr="00431BD4" w:rsidRDefault="00EF1395" w:rsidP="009163FC">
            <w:pPr>
              <w:rPr>
                <w:rFonts w:asciiTheme="majorHAnsi" w:hAnsiTheme="majorHAnsi"/>
                <w:bCs/>
                <w:sz w:val="20"/>
                <w:szCs w:val="20"/>
              </w:rPr>
            </w:pPr>
            <w:r w:rsidRPr="00431BD4">
              <w:rPr>
                <w:rFonts w:asciiTheme="majorHAnsi" w:hAnsiTheme="majorHAnsi"/>
                <w:bCs/>
                <w:sz w:val="20"/>
                <w:szCs w:val="20"/>
              </w:rPr>
              <w:t>Yes</w:t>
            </w:r>
          </w:p>
        </w:tc>
      </w:tr>
      <w:tr w:rsidR="00F621C3" w:rsidRPr="00431BD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31BD4" w:rsidRDefault="00F621C3" w:rsidP="009163F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Competence</w:t>
            </w:r>
            <w:r w:rsidRPr="00431BD4">
              <w:rPr>
                <w:rFonts w:ascii="Cambria" w:hAnsi="Cambria"/>
                <w:b/>
                <w:bCs/>
                <w:i/>
                <w:color w:val="FFFFFF" w:themeColor="background1"/>
                <w:sz w:val="20"/>
                <w:szCs w:val="20"/>
              </w:rPr>
              <w:t xml:space="preserve"> Ratione temporis</w:t>
            </w:r>
            <w:r w:rsidRPr="00431BD4">
              <w:rPr>
                <w:rFonts w:ascii="Cambria" w:hAnsi="Cambria"/>
                <w:b/>
                <w:bCs/>
                <w:color w:val="FFFFFF" w:themeColor="background1"/>
                <w:sz w:val="20"/>
                <w:szCs w:val="20"/>
              </w:rPr>
              <w:t>:</w:t>
            </w:r>
          </w:p>
        </w:tc>
        <w:tc>
          <w:tcPr>
            <w:tcW w:w="5670" w:type="dxa"/>
            <w:vAlign w:val="center"/>
          </w:tcPr>
          <w:p w14:paraId="74B3F783" w14:textId="77FD6542" w:rsidR="00F621C3" w:rsidRPr="00431BD4" w:rsidRDefault="00EF1395" w:rsidP="009163FC">
            <w:pPr>
              <w:rPr>
                <w:rFonts w:asciiTheme="majorHAnsi" w:hAnsiTheme="majorHAnsi"/>
                <w:bCs/>
                <w:sz w:val="20"/>
                <w:szCs w:val="20"/>
              </w:rPr>
            </w:pPr>
            <w:r w:rsidRPr="00431BD4">
              <w:rPr>
                <w:rFonts w:asciiTheme="majorHAnsi" w:hAnsiTheme="majorHAnsi"/>
                <w:bCs/>
                <w:sz w:val="20"/>
                <w:szCs w:val="20"/>
              </w:rPr>
              <w:t>Yes</w:t>
            </w:r>
          </w:p>
        </w:tc>
      </w:tr>
      <w:tr w:rsidR="00F621C3" w:rsidRPr="00431BD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31BD4" w:rsidRDefault="00F621C3" w:rsidP="009163F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Competence</w:t>
            </w:r>
            <w:r w:rsidRPr="00431BD4">
              <w:rPr>
                <w:rFonts w:ascii="Cambria" w:hAnsi="Cambria"/>
                <w:b/>
                <w:bCs/>
                <w:i/>
                <w:color w:val="FFFFFF" w:themeColor="background1"/>
                <w:sz w:val="20"/>
                <w:szCs w:val="20"/>
              </w:rPr>
              <w:t xml:space="preserve"> Ratione materiae</w:t>
            </w:r>
            <w:r w:rsidRPr="00431BD4">
              <w:rPr>
                <w:rFonts w:ascii="Cambria" w:hAnsi="Cambria"/>
                <w:b/>
                <w:bCs/>
                <w:color w:val="FFFFFF" w:themeColor="background1"/>
                <w:sz w:val="20"/>
                <w:szCs w:val="20"/>
              </w:rPr>
              <w:t>:</w:t>
            </w:r>
          </w:p>
        </w:tc>
        <w:tc>
          <w:tcPr>
            <w:tcW w:w="5670" w:type="dxa"/>
            <w:vAlign w:val="center"/>
          </w:tcPr>
          <w:p w14:paraId="64B3F199" w14:textId="5D21BEC3" w:rsidR="00F621C3" w:rsidRPr="00431BD4" w:rsidRDefault="00EF1395" w:rsidP="009163FC">
            <w:pPr>
              <w:jc w:val="both"/>
              <w:rPr>
                <w:rFonts w:asciiTheme="majorHAnsi" w:hAnsiTheme="majorHAnsi"/>
                <w:bCs/>
                <w:sz w:val="20"/>
                <w:szCs w:val="20"/>
              </w:rPr>
            </w:pPr>
            <w:r w:rsidRPr="00431BD4">
              <w:rPr>
                <w:rFonts w:ascii="Cambria" w:hAnsi="Cambria"/>
                <w:bCs/>
                <w:sz w:val="20"/>
                <w:szCs w:val="20"/>
              </w:rPr>
              <w:t>Yes, American Convention (deposit of the instrument made on July 31</w:t>
            </w:r>
            <w:r w:rsidRPr="00431BD4">
              <w:rPr>
                <w:rFonts w:ascii="Cambria" w:hAnsi="Cambria"/>
                <w:bCs/>
                <w:sz w:val="20"/>
                <w:szCs w:val="20"/>
                <w:vertAlign w:val="superscript"/>
              </w:rPr>
              <w:t>st</w:t>
            </w:r>
            <w:r w:rsidRPr="00431BD4">
              <w:rPr>
                <w:rFonts w:ascii="Cambria" w:hAnsi="Cambria"/>
                <w:bCs/>
                <w:sz w:val="20"/>
                <w:szCs w:val="20"/>
              </w:rPr>
              <w:t xml:space="preserve"> 1973)</w:t>
            </w:r>
          </w:p>
        </w:tc>
      </w:tr>
    </w:tbl>
    <w:p w14:paraId="0408D4CD" w14:textId="54A61356" w:rsidR="00F621C3" w:rsidRPr="00431BD4" w:rsidRDefault="00F621C3" w:rsidP="00F621C3">
      <w:pPr>
        <w:spacing w:before="240" w:after="240"/>
        <w:ind w:firstLine="720"/>
        <w:jc w:val="both"/>
        <w:rPr>
          <w:rFonts w:asciiTheme="majorHAnsi" w:hAnsiTheme="majorHAnsi"/>
          <w:b/>
          <w:bCs/>
          <w:sz w:val="20"/>
          <w:szCs w:val="20"/>
        </w:rPr>
      </w:pPr>
      <w:r w:rsidRPr="00431BD4">
        <w:rPr>
          <w:rFonts w:asciiTheme="majorHAnsi" w:hAnsiTheme="majorHAnsi"/>
          <w:b/>
          <w:bCs/>
          <w:sz w:val="20"/>
          <w:szCs w:val="20"/>
        </w:rPr>
        <w:t xml:space="preserve">IV. </w:t>
      </w:r>
      <w:r w:rsidRPr="00431BD4">
        <w:rPr>
          <w:rFonts w:asciiTheme="majorHAnsi" w:hAnsiTheme="majorHAnsi"/>
          <w:b/>
          <w:bCs/>
          <w:sz w:val="20"/>
          <w:szCs w:val="20"/>
        </w:rPr>
        <w:tab/>
        <w:t xml:space="preserve">DUPLICATION OF PROCEDURES AND INTERNATIONAL </w:t>
      </w:r>
      <w:r w:rsidRPr="00431BD4">
        <w:rPr>
          <w:rFonts w:asciiTheme="majorHAnsi" w:hAnsiTheme="majorHAnsi"/>
          <w:b/>
          <w:bCs/>
          <w:i/>
          <w:sz w:val="20"/>
          <w:szCs w:val="20"/>
        </w:rPr>
        <w:t>RES JUDICATA</w:t>
      </w:r>
      <w:r w:rsidRPr="00431BD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431BD4" w14:paraId="4091A423" w14:textId="77777777" w:rsidTr="00EF1395">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431BD4" w:rsidRDefault="00F621C3" w:rsidP="009163F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 xml:space="preserve">Duplication of procedures and International </w:t>
            </w:r>
            <w:r w:rsidRPr="00431BD4">
              <w:rPr>
                <w:rFonts w:ascii="Cambria" w:hAnsi="Cambria"/>
                <w:b/>
                <w:bCs/>
                <w:i/>
                <w:color w:val="FFFFFF" w:themeColor="background1"/>
                <w:sz w:val="20"/>
                <w:szCs w:val="20"/>
              </w:rPr>
              <w:t>res judicata</w:t>
            </w:r>
            <w:r w:rsidRPr="00431BD4">
              <w:rPr>
                <w:rFonts w:ascii="Cambria" w:hAnsi="Cambria"/>
                <w:b/>
                <w:bCs/>
                <w:color w:val="FFFFFF" w:themeColor="background1"/>
                <w:sz w:val="20"/>
                <w:szCs w:val="20"/>
              </w:rPr>
              <w:t>:</w:t>
            </w:r>
          </w:p>
        </w:tc>
        <w:tc>
          <w:tcPr>
            <w:tcW w:w="5592" w:type="dxa"/>
            <w:vAlign w:val="center"/>
          </w:tcPr>
          <w:p w14:paraId="4773CD23" w14:textId="01921AFB" w:rsidR="00F621C3" w:rsidRPr="00431BD4" w:rsidRDefault="00EF1395" w:rsidP="009163FC">
            <w:pPr>
              <w:jc w:val="both"/>
              <w:rPr>
                <w:rFonts w:ascii="Cambria" w:hAnsi="Cambria"/>
                <w:bCs/>
                <w:sz w:val="20"/>
                <w:szCs w:val="20"/>
              </w:rPr>
            </w:pPr>
            <w:r w:rsidRPr="00431BD4">
              <w:rPr>
                <w:rFonts w:ascii="Cambria" w:hAnsi="Cambria"/>
                <w:bCs/>
                <w:sz w:val="20"/>
                <w:szCs w:val="20"/>
              </w:rPr>
              <w:t>No</w:t>
            </w:r>
          </w:p>
        </w:tc>
      </w:tr>
      <w:tr w:rsidR="00F621C3" w:rsidRPr="00431BD4" w14:paraId="24B3B5A9" w14:textId="77777777" w:rsidTr="00EF1395">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431BD4" w:rsidRDefault="00F621C3" w:rsidP="009163FC">
            <w:pPr>
              <w:jc w:val="center"/>
              <w:rPr>
                <w:rFonts w:ascii="Cambria" w:hAnsi="Cambria"/>
                <w:b/>
                <w:bCs/>
                <w:i/>
                <w:color w:val="FFFFFF" w:themeColor="background1"/>
                <w:sz w:val="20"/>
                <w:szCs w:val="20"/>
              </w:rPr>
            </w:pPr>
            <w:r w:rsidRPr="00431BD4">
              <w:rPr>
                <w:rFonts w:ascii="Cambria" w:hAnsi="Cambria"/>
                <w:b/>
                <w:bCs/>
                <w:color w:val="FFFFFF" w:themeColor="background1"/>
                <w:sz w:val="20"/>
                <w:szCs w:val="20"/>
              </w:rPr>
              <w:t>Rights declared admissible</w:t>
            </w:r>
          </w:p>
        </w:tc>
        <w:tc>
          <w:tcPr>
            <w:tcW w:w="5592" w:type="dxa"/>
            <w:vAlign w:val="center"/>
          </w:tcPr>
          <w:p w14:paraId="33BE4040" w14:textId="744A7495" w:rsidR="00F621C3" w:rsidRPr="00431BD4" w:rsidRDefault="00EF1395" w:rsidP="009163FC">
            <w:pPr>
              <w:jc w:val="both"/>
              <w:rPr>
                <w:rFonts w:ascii="Cambria" w:hAnsi="Cambria"/>
                <w:bCs/>
                <w:sz w:val="20"/>
                <w:szCs w:val="20"/>
              </w:rPr>
            </w:pPr>
            <w:r w:rsidRPr="00431BD4">
              <w:rPr>
                <w:rFonts w:ascii="Cambria" w:hAnsi="Cambria"/>
                <w:sz w:val="20"/>
                <w:szCs w:val="20"/>
              </w:rPr>
              <w:t>5 (personal integrity), 8 (judicial guarantees), 22 (circulation and residence) and 25 (judicial protection) of the American Convention in accordance with article 1.1 of the same instrument.</w:t>
            </w:r>
          </w:p>
        </w:tc>
      </w:tr>
      <w:tr w:rsidR="00F621C3" w:rsidRPr="00431BD4" w14:paraId="4DFB74FC" w14:textId="77777777" w:rsidTr="00EF1395">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431BD4" w:rsidRDefault="00F621C3" w:rsidP="009163FC">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Exhaustion of domestic remedies or applicability of an exception to the rule:</w:t>
            </w:r>
          </w:p>
        </w:tc>
        <w:tc>
          <w:tcPr>
            <w:tcW w:w="5592" w:type="dxa"/>
            <w:vAlign w:val="center"/>
          </w:tcPr>
          <w:p w14:paraId="432DC56B" w14:textId="01262FA9" w:rsidR="00F621C3" w:rsidRPr="00431BD4" w:rsidRDefault="00EF1395" w:rsidP="009163FC">
            <w:pPr>
              <w:rPr>
                <w:rFonts w:ascii="Cambria" w:hAnsi="Cambria"/>
                <w:bCs/>
                <w:sz w:val="20"/>
                <w:szCs w:val="20"/>
              </w:rPr>
            </w:pPr>
            <w:r w:rsidRPr="00431BD4">
              <w:rPr>
                <w:rFonts w:ascii="Cambria" w:hAnsi="Cambria"/>
                <w:bCs/>
                <w:sz w:val="20"/>
                <w:szCs w:val="20"/>
              </w:rPr>
              <w:t>Yes, on the terms of section IV</w:t>
            </w:r>
          </w:p>
        </w:tc>
      </w:tr>
      <w:tr w:rsidR="00EF1395" w:rsidRPr="00431BD4" w14:paraId="6D900199" w14:textId="77777777" w:rsidTr="00EF1395">
        <w:trPr>
          <w:cantSplit/>
        </w:trPr>
        <w:tc>
          <w:tcPr>
            <w:tcW w:w="3650" w:type="dxa"/>
            <w:tcBorders>
              <w:top w:val="single" w:sz="6" w:space="0" w:color="auto"/>
              <w:bottom w:val="single" w:sz="6" w:space="0" w:color="auto"/>
            </w:tcBorders>
            <w:shd w:val="clear" w:color="auto" w:fill="67AE3C"/>
            <w:vAlign w:val="center"/>
          </w:tcPr>
          <w:p w14:paraId="42C3BC97" w14:textId="77777777" w:rsidR="00EF1395" w:rsidRPr="00431BD4" w:rsidRDefault="00EF1395" w:rsidP="00EF1395">
            <w:pPr>
              <w:jc w:val="center"/>
              <w:rPr>
                <w:rFonts w:ascii="Cambria" w:hAnsi="Cambria"/>
                <w:b/>
                <w:bCs/>
                <w:color w:val="FFFFFF" w:themeColor="background1"/>
                <w:sz w:val="20"/>
                <w:szCs w:val="20"/>
              </w:rPr>
            </w:pPr>
            <w:r w:rsidRPr="00431BD4">
              <w:rPr>
                <w:rFonts w:ascii="Cambria" w:hAnsi="Cambria"/>
                <w:b/>
                <w:bCs/>
                <w:color w:val="FFFFFF" w:themeColor="background1"/>
                <w:sz w:val="20"/>
                <w:szCs w:val="20"/>
              </w:rPr>
              <w:t>Timeliness of the petition:</w:t>
            </w:r>
          </w:p>
        </w:tc>
        <w:tc>
          <w:tcPr>
            <w:tcW w:w="5592" w:type="dxa"/>
            <w:vAlign w:val="center"/>
          </w:tcPr>
          <w:p w14:paraId="6A26CCE9" w14:textId="746DBDF9" w:rsidR="00EF1395" w:rsidRPr="00431BD4" w:rsidRDefault="00EF1395" w:rsidP="00EF1395">
            <w:pPr>
              <w:rPr>
                <w:rFonts w:asciiTheme="majorHAnsi" w:hAnsiTheme="majorHAnsi"/>
                <w:bCs/>
                <w:sz w:val="20"/>
                <w:szCs w:val="20"/>
              </w:rPr>
            </w:pPr>
            <w:r w:rsidRPr="00431BD4">
              <w:rPr>
                <w:rFonts w:ascii="Cambria" w:hAnsi="Cambria"/>
                <w:bCs/>
                <w:sz w:val="20"/>
                <w:szCs w:val="20"/>
              </w:rPr>
              <w:t>Yes, on the terms of section IV</w:t>
            </w:r>
          </w:p>
        </w:tc>
      </w:tr>
    </w:tbl>
    <w:p w14:paraId="030F3F08" w14:textId="77777777" w:rsidR="00210F4B" w:rsidRPr="00431BD4" w:rsidRDefault="00210F4B" w:rsidP="00F621C3">
      <w:pPr>
        <w:spacing w:before="240" w:after="240"/>
        <w:ind w:firstLine="720"/>
        <w:jc w:val="both"/>
        <w:rPr>
          <w:rFonts w:asciiTheme="majorHAnsi" w:hAnsiTheme="majorHAnsi"/>
          <w:b/>
          <w:sz w:val="20"/>
          <w:szCs w:val="20"/>
        </w:rPr>
      </w:pPr>
    </w:p>
    <w:p w14:paraId="54172C4F" w14:textId="77777777" w:rsidR="00B06BB7" w:rsidRPr="00431BD4" w:rsidRDefault="00B06BB7">
      <w:pPr>
        <w:rPr>
          <w:rFonts w:asciiTheme="majorHAnsi" w:hAnsiTheme="majorHAnsi"/>
          <w:b/>
          <w:sz w:val="20"/>
          <w:szCs w:val="20"/>
        </w:rPr>
      </w:pPr>
      <w:r w:rsidRPr="00431BD4">
        <w:rPr>
          <w:rFonts w:asciiTheme="majorHAnsi" w:hAnsiTheme="majorHAnsi"/>
          <w:b/>
          <w:sz w:val="20"/>
          <w:szCs w:val="20"/>
        </w:rPr>
        <w:br w:type="page"/>
      </w:r>
    </w:p>
    <w:p w14:paraId="629E2DE8" w14:textId="62D32F02" w:rsidR="00F621C3" w:rsidRPr="00431BD4" w:rsidRDefault="00F621C3" w:rsidP="00F621C3">
      <w:pPr>
        <w:spacing w:before="240" w:after="240"/>
        <w:ind w:firstLine="720"/>
        <w:jc w:val="both"/>
        <w:rPr>
          <w:rFonts w:asciiTheme="majorHAnsi" w:hAnsiTheme="majorHAnsi"/>
          <w:b/>
          <w:sz w:val="20"/>
          <w:szCs w:val="20"/>
        </w:rPr>
      </w:pPr>
      <w:r w:rsidRPr="00431BD4">
        <w:rPr>
          <w:rFonts w:asciiTheme="majorHAnsi" w:hAnsiTheme="majorHAnsi"/>
          <w:b/>
          <w:sz w:val="20"/>
          <w:szCs w:val="20"/>
        </w:rPr>
        <w:lastRenderedPageBreak/>
        <w:t xml:space="preserve">V. </w:t>
      </w:r>
      <w:r w:rsidRPr="00431BD4">
        <w:rPr>
          <w:rFonts w:asciiTheme="majorHAnsi" w:hAnsiTheme="majorHAnsi"/>
          <w:b/>
          <w:sz w:val="20"/>
          <w:szCs w:val="20"/>
        </w:rPr>
        <w:tab/>
        <w:t xml:space="preserve">FACTS </w:t>
      </w:r>
      <w:r w:rsidR="005816E5" w:rsidRPr="00431BD4">
        <w:rPr>
          <w:rFonts w:asciiTheme="majorHAnsi" w:hAnsiTheme="majorHAnsi"/>
          <w:b/>
          <w:sz w:val="20"/>
          <w:szCs w:val="20"/>
        </w:rPr>
        <w:t>ALLEGED</w:t>
      </w:r>
    </w:p>
    <w:p w14:paraId="577CC951" w14:textId="6BAB7FAB" w:rsidR="00AC5B60" w:rsidRPr="00431BD4" w:rsidRDefault="006318B2"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 xml:space="preserve"> </w:t>
      </w:r>
      <w:r w:rsidR="007D23CA" w:rsidRPr="00431BD4">
        <w:rPr>
          <w:rFonts w:ascii="Cambria" w:hAnsi="Cambria"/>
          <w:sz w:val="20"/>
          <w:szCs w:val="20"/>
        </w:rPr>
        <w:t>In the petition it is alleged that the human rights of</w:t>
      </w:r>
      <w:r w:rsidR="00AC5B60" w:rsidRPr="00431BD4">
        <w:rPr>
          <w:rFonts w:ascii="Cambria" w:hAnsi="Cambria"/>
          <w:sz w:val="20"/>
          <w:szCs w:val="20"/>
        </w:rPr>
        <w:t xml:space="preserve"> José Rodrigo Espinosa Vanegas (</w:t>
      </w:r>
      <w:r w:rsidR="007D23CA" w:rsidRPr="00431BD4">
        <w:rPr>
          <w:rFonts w:ascii="Cambria" w:hAnsi="Cambria"/>
          <w:sz w:val="20"/>
          <w:szCs w:val="20"/>
        </w:rPr>
        <w:t>hereinafter the</w:t>
      </w:r>
      <w:r w:rsidR="00AC5B60" w:rsidRPr="00431BD4">
        <w:rPr>
          <w:rFonts w:ascii="Cambria" w:hAnsi="Cambria"/>
          <w:sz w:val="20"/>
          <w:szCs w:val="20"/>
        </w:rPr>
        <w:t xml:space="preserve"> “</w:t>
      </w:r>
      <w:r w:rsidR="007D23CA" w:rsidRPr="00431BD4">
        <w:rPr>
          <w:rFonts w:ascii="Cambria" w:hAnsi="Cambria"/>
          <w:sz w:val="20"/>
          <w:szCs w:val="20"/>
        </w:rPr>
        <w:t>alleged victim</w:t>
      </w:r>
      <w:r w:rsidR="00AC5B60" w:rsidRPr="00431BD4">
        <w:rPr>
          <w:rFonts w:ascii="Cambria" w:hAnsi="Cambria"/>
          <w:sz w:val="20"/>
          <w:szCs w:val="20"/>
        </w:rPr>
        <w:t>” o</w:t>
      </w:r>
      <w:r w:rsidR="007D23CA" w:rsidRPr="00431BD4">
        <w:rPr>
          <w:rFonts w:ascii="Cambria" w:hAnsi="Cambria"/>
          <w:sz w:val="20"/>
          <w:szCs w:val="20"/>
        </w:rPr>
        <w:t>r</w:t>
      </w:r>
      <w:r w:rsidR="00AC5B60" w:rsidRPr="00431BD4">
        <w:rPr>
          <w:rFonts w:ascii="Cambria" w:hAnsi="Cambria"/>
          <w:sz w:val="20"/>
          <w:szCs w:val="20"/>
        </w:rPr>
        <w:t xml:space="preserve"> “peti</w:t>
      </w:r>
      <w:r w:rsidR="007D23CA" w:rsidRPr="00431BD4">
        <w:rPr>
          <w:rFonts w:ascii="Cambria" w:hAnsi="Cambria"/>
          <w:sz w:val="20"/>
          <w:szCs w:val="20"/>
        </w:rPr>
        <w:t>t</w:t>
      </w:r>
      <w:r w:rsidR="00AC5B60" w:rsidRPr="00431BD4">
        <w:rPr>
          <w:rFonts w:ascii="Cambria" w:hAnsi="Cambria"/>
          <w:sz w:val="20"/>
          <w:szCs w:val="20"/>
        </w:rPr>
        <w:t>ion</w:t>
      </w:r>
      <w:r w:rsidR="007D23CA" w:rsidRPr="00431BD4">
        <w:rPr>
          <w:rFonts w:ascii="Cambria" w:hAnsi="Cambria"/>
          <w:sz w:val="20"/>
          <w:szCs w:val="20"/>
        </w:rPr>
        <w:t>er</w:t>
      </w:r>
      <w:r w:rsidR="00AC5B60" w:rsidRPr="00431BD4">
        <w:rPr>
          <w:rFonts w:ascii="Cambria" w:hAnsi="Cambria"/>
          <w:sz w:val="20"/>
          <w:szCs w:val="20"/>
        </w:rPr>
        <w:t xml:space="preserve">”) </w:t>
      </w:r>
      <w:r w:rsidR="007D23CA" w:rsidRPr="00431BD4">
        <w:rPr>
          <w:rFonts w:ascii="Cambria" w:hAnsi="Cambria"/>
          <w:sz w:val="20"/>
          <w:szCs w:val="20"/>
        </w:rPr>
        <w:t>were violated by the State of Colombia</w:t>
      </w:r>
      <w:r w:rsidR="00AC5B60" w:rsidRPr="00431BD4">
        <w:rPr>
          <w:rFonts w:ascii="Cambria" w:hAnsi="Cambria"/>
          <w:sz w:val="20"/>
          <w:szCs w:val="20"/>
        </w:rPr>
        <w:t xml:space="preserve">, </w:t>
      </w:r>
      <w:r w:rsidR="007D23CA" w:rsidRPr="00431BD4">
        <w:rPr>
          <w:rFonts w:ascii="Cambria" w:hAnsi="Cambria"/>
          <w:sz w:val="20"/>
          <w:szCs w:val="20"/>
        </w:rPr>
        <w:t>since the State did not foresee nor investigate properly an attack</w:t>
      </w:r>
      <w:r w:rsidR="00AC5B60" w:rsidRPr="00431BD4">
        <w:rPr>
          <w:rFonts w:ascii="Cambria" w:hAnsi="Cambria"/>
          <w:sz w:val="20"/>
          <w:szCs w:val="20"/>
        </w:rPr>
        <w:t xml:space="preserve"> </w:t>
      </w:r>
      <w:r w:rsidR="007D23CA" w:rsidRPr="00431BD4">
        <w:rPr>
          <w:rFonts w:ascii="Cambria" w:hAnsi="Cambria"/>
          <w:sz w:val="20"/>
          <w:szCs w:val="20"/>
        </w:rPr>
        <w:t>perpetrated against him</w:t>
      </w:r>
      <w:r w:rsidR="00AC5B60" w:rsidRPr="00431BD4">
        <w:rPr>
          <w:rFonts w:ascii="Cambria" w:hAnsi="Cambria"/>
          <w:sz w:val="20"/>
          <w:szCs w:val="20"/>
        </w:rPr>
        <w:t xml:space="preserve"> </w:t>
      </w:r>
      <w:r w:rsidR="007D23CA" w:rsidRPr="00431BD4">
        <w:rPr>
          <w:rFonts w:ascii="Cambria" w:hAnsi="Cambria"/>
          <w:sz w:val="20"/>
          <w:szCs w:val="20"/>
        </w:rPr>
        <w:t>by members of a guerrilla group</w:t>
      </w:r>
      <w:r w:rsidR="00AC5B60" w:rsidRPr="00431BD4">
        <w:rPr>
          <w:rFonts w:ascii="Cambria" w:hAnsi="Cambria"/>
          <w:sz w:val="20"/>
          <w:szCs w:val="20"/>
        </w:rPr>
        <w:t xml:space="preserve"> </w:t>
      </w:r>
      <w:r w:rsidR="007D23CA" w:rsidRPr="00431BD4">
        <w:rPr>
          <w:rFonts w:ascii="Cambria" w:hAnsi="Cambria"/>
          <w:sz w:val="20"/>
          <w:szCs w:val="20"/>
        </w:rPr>
        <w:t>from the</w:t>
      </w:r>
      <w:r w:rsidR="00AC5B60" w:rsidRPr="00431BD4">
        <w:rPr>
          <w:rFonts w:ascii="Cambria" w:hAnsi="Cambria"/>
          <w:sz w:val="20"/>
          <w:szCs w:val="20"/>
        </w:rPr>
        <w:t xml:space="preserve"> </w:t>
      </w:r>
      <w:r w:rsidR="007D23CA" w:rsidRPr="00431BD4">
        <w:rPr>
          <w:rFonts w:ascii="Cambria" w:hAnsi="Cambria"/>
          <w:sz w:val="20"/>
          <w:szCs w:val="20"/>
        </w:rPr>
        <w:t>Revolutionary Armed Forces of Colombia-People’s Army</w:t>
      </w:r>
      <w:r w:rsidR="00FD0CEB">
        <w:rPr>
          <w:rFonts w:ascii="Cambria" w:hAnsi="Cambria"/>
          <w:sz w:val="20"/>
          <w:szCs w:val="20"/>
        </w:rPr>
        <w:t xml:space="preserve"> (FARC-EP) </w:t>
      </w:r>
      <w:r w:rsidR="007D23CA" w:rsidRPr="00431BD4">
        <w:rPr>
          <w:rFonts w:ascii="Cambria" w:hAnsi="Cambria"/>
          <w:sz w:val="20"/>
          <w:szCs w:val="20"/>
        </w:rPr>
        <w:t>which left him with permanent physical injuries</w:t>
      </w:r>
      <w:r w:rsidR="00AC5B60" w:rsidRPr="00431BD4">
        <w:rPr>
          <w:rFonts w:ascii="Cambria" w:hAnsi="Cambria"/>
          <w:sz w:val="20"/>
          <w:szCs w:val="20"/>
        </w:rPr>
        <w:t xml:space="preserve">. </w:t>
      </w:r>
    </w:p>
    <w:p w14:paraId="69440A34" w14:textId="01D7216E" w:rsidR="00AC5B60" w:rsidRPr="00431BD4" w:rsidRDefault="007D23CA"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The</w:t>
      </w:r>
      <w:r w:rsidR="00AC5B60" w:rsidRPr="00431BD4">
        <w:rPr>
          <w:rFonts w:ascii="Cambria" w:hAnsi="Cambria"/>
          <w:sz w:val="20"/>
          <w:szCs w:val="20"/>
        </w:rPr>
        <w:t xml:space="preserve"> </w:t>
      </w:r>
      <w:r w:rsidRPr="00431BD4">
        <w:rPr>
          <w:rFonts w:ascii="Cambria" w:hAnsi="Cambria"/>
          <w:sz w:val="20"/>
          <w:szCs w:val="20"/>
        </w:rPr>
        <w:t xml:space="preserve">petitioner </w:t>
      </w:r>
      <w:r w:rsidR="00AC5B60" w:rsidRPr="00431BD4">
        <w:rPr>
          <w:rFonts w:ascii="Cambria" w:hAnsi="Cambria"/>
          <w:sz w:val="20"/>
          <w:szCs w:val="20"/>
        </w:rPr>
        <w:t>narra</w:t>
      </w:r>
      <w:r w:rsidRPr="00431BD4">
        <w:rPr>
          <w:rFonts w:ascii="Cambria" w:hAnsi="Cambria"/>
          <w:sz w:val="20"/>
          <w:szCs w:val="20"/>
        </w:rPr>
        <w:t>tes that on</w:t>
      </w:r>
      <w:r w:rsidR="00AC5B60" w:rsidRPr="00431BD4">
        <w:rPr>
          <w:rFonts w:ascii="Cambria" w:hAnsi="Cambria"/>
          <w:sz w:val="20"/>
          <w:szCs w:val="20"/>
        </w:rPr>
        <w:t xml:space="preserve"> </w:t>
      </w:r>
      <w:r w:rsidRPr="00431BD4">
        <w:rPr>
          <w:rFonts w:ascii="Cambria" w:hAnsi="Cambria"/>
          <w:sz w:val="20"/>
          <w:szCs w:val="20"/>
        </w:rPr>
        <w:t>May</w:t>
      </w:r>
      <w:r w:rsidR="00AC5B60" w:rsidRPr="00431BD4">
        <w:rPr>
          <w:rFonts w:ascii="Cambria" w:hAnsi="Cambria"/>
          <w:sz w:val="20"/>
          <w:szCs w:val="20"/>
        </w:rPr>
        <w:t xml:space="preserve"> 17</w:t>
      </w:r>
      <w:r w:rsidRPr="00431BD4">
        <w:rPr>
          <w:rFonts w:ascii="Cambria" w:hAnsi="Cambria"/>
          <w:sz w:val="20"/>
          <w:szCs w:val="20"/>
          <w:vertAlign w:val="superscript"/>
        </w:rPr>
        <w:t>th</w:t>
      </w:r>
      <w:r w:rsidRPr="00431BD4">
        <w:rPr>
          <w:rFonts w:ascii="Cambria" w:hAnsi="Cambria"/>
          <w:sz w:val="20"/>
          <w:szCs w:val="20"/>
        </w:rPr>
        <w:t xml:space="preserve"> </w:t>
      </w:r>
      <w:r w:rsidR="00AC5B60" w:rsidRPr="00431BD4">
        <w:rPr>
          <w:rFonts w:ascii="Cambria" w:hAnsi="Cambria"/>
          <w:sz w:val="20"/>
          <w:szCs w:val="20"/>
        </w:rPr>
        <w:t xml:space="preserve">2000, </w:t>
      </w:r>
      <w:r w:rsidRPr="00431BD4">
        <w:rPr>
          <w:rFonts w:ascii="Cambria" w:hAnsi="Cambria"/>
          <w:sz w:val="20"/>
          <w:szCs w:val="20"/>
        </w:rPr>
        <w:t>when he was going from the city of</w:t>
      </w:r>
      <w:r w:rsidR="00AC5B60" w:rsidRPr="00431BD4">
        <w:rPr>
          <w:rFonts w:ascii="Cambria" w:hAnsi="Cambria"/>
          <w:sz w:val="20"/>
          <w:szCs w:val="20"/>
        </w:rPr>
        <w:t xml:space="preserve"> Pereira-Risaralda, </w:t>
      </w:r>
      <w:r w:rsidRPr="00431BD4">
        <w:rPr>
          <w:rFonts w:ascii="Cambria" w:hAnsi="Cambria"/>
          <w:sz w:val="20"/>
          <w:szCs w:val="20"/>
        </w:rPr>
        <w:t>towards his country estate in the Municipality of</w:t>
      </w:r>
      <w:r w:rsidR="00AC5B60" w:rsidRPr="00431BD4">
        <w:rPr>
          <w:rFonts w:ascii="Cambria" w:hAnsi="Cambria"/>
          <w:sz w:val="20"/>
          <w:szCs w:val="20"/>
        </w:rPr>
        <w:t xml:space="preserve"> Caldas </w:t>
      </w:r>
      <w:r w:rsidRPr="00431BD4">
        <w:rPr>
          <w:rFonts w:ascii="Cambria" w:hAnsi="Cambria"/>
          <w:sz w:val="20"/>
          <w:szCs w:val="20"/>
        </w:rPr>
        <w:t>he was attacked by a group of armed men that</w:t>
      </w:r>
      <w:r w:rsidR="00AC5B60" w:rsidRPr="00431BD4">
        <w:rPr>
          <w:rFonts w:ascii="Cambria" w:hAnsi="Cambria"/>
          <w:sz w:val="20"/>
          <w:szCs w:val="20"/>
        </w:rPr>
        <w:t xml:space="preserve">, </w:t>
      </w:r>
      <w:r w:rsidRPr="00431BD4">
        <w:rPr>
          <w:rFonts w:ascii="Cambria" w:hAnsi="Cambria"/>
          <w:sz w:val="20"/>
          <w:szCs w:val="20"/>
        </w:rPr>
        <w:t xml:space="preserve">from several points of the highway </w:t>
      </w:r>
      <w:r w:rsidR="00F10FFD" w:rsidRPr="00431BD4">
        <w:rPr>
          <w:rFonts w:ascii="Cambria" w:hAnsi="Cambria"/>
          <w:sz w:val="20"/>
          <w:szCs w:val="20"/>
        </w:rPr>
        <w:t>pestered him with long range firearms</w:t>
      </w:r>
      <w:r w:rsidR="00AC5B60" w:rsidRPr="00431BD4">
        <w:rPr>
          <w:rFonts w:ascii="Cambria" w:hAnsi="Cambria"/>
          <w:sz w:val="20"/>
          <w:szCs w:val="20"/>
        </w:rPr>
        <w:t xml:space="preserve"> </w:t>
      </w:r>
      <w:r w:rsidR="00F10FFD" w:rsidRPr="00431BD4">
        <w:rPr>
          <w:rFonts w:ascii="Cambria" w:hAnsi="Cambria"/>
          <w:sz w:val="20"/>
          <w:szCs w:val="20"/>
        </w:rPr>
        <w:t>for over</w:t>
      </w:r>
      <w:r w:rsidR="00AC5B60" w:rsidRPr="00431BD4">
        <w:rPr>
          <w:rFonts w:ascii="Cambria" w:hAnsi="Cambria"/>
          <w:sz w:val="20"/>
          <w:szCs w:val="20"/>
        </w:rPr>
        <w:t xml:space="preserve"> 30 </w:t>
      </w:r>
      <w:r w:rsidR="00F10FFD" w:rsidRPr="00431BD4">
        <w:rPr>
          <w:rFonts w:ascii="Cambria" w:hAnsi="Cambria"/>
          <w:sz w:val="20"/>
          <w:szCs w:val="20"/>
        </w:rPr>
        <w:t>minutes</w:t>
      </w:r>
      <w:r w:rsidR="00AC5B60" w:rsidRPr="00431BD4">
        <w:rPr>
          <w:rFonts w:ascii="Cambria" w:hAnsi="Cambria"/>
          <w:sz w:val="20"/>
          <w:szCs w:val="20"/>
        </w:rPr>
        <w:t xml:space="preserve">, </w:t>
      </w:r>
      <w:r w:rsidR="00F10FFD" w:rsidRPr="00431BD4">
        <w:rPr>
          <w:rFonts w:ascii="Cambria" w:hAnsi="Cambria"/>
          <w:sz w:val="20"/>
          <w:szCs w:val="20"/>
        </w:rPr>
        <w:t xml:space="preserve">receiving over </w:t>
      </w:r>
      <w:r w:rsidR="00AC5B60" w:rsidRPr="00431BD4">
        <w:rPr>
          <w:rFonts w:ascii="Cambria" w:hAnsi="Cambria"/>
          <w:sz w:val="20"/>
          <w:szCs w:val="20"/>
        </w:rPr>
        <w:t xml:space="preserve">25 </w:t>
      </w:r>
      <w:r w:rsidR="00F10FFD" w:rsidRPr="00431BD4">
        <w:rPr>
          <w:rFonts w:ascii="Cambria" w:hAnsi="Cambria"/>
          <w:sz w:val="20"/>
          <w:szCs w:val="20"/>
        </w:rPr>
        <w:t>gunshot wounds in his body</w:t>
      </w:r>
      <w:r w:rsidR="00AC5B60" w:rsidRPr="00431BD4">
        <w:rPr>
          <w:rFonts w:ascii="Cambria" w:hAnsi="Cambria"/>
          <w:sz w:val="20"/>
          <w:szCs w:val="20"/>
        </w:rPr>
        <w:t xml:space="preserve">. </w:t>
      </w:r>
      <w:r w:rsidR="00F10FFD" w:rsidRPr="00431BD4">
        <w:rPr>
          <w:rFonts w:ascii="Cambria" w:hAnsi="Cambria"/>
          <w:sz w:val="20"/>
          <w:szCs w:val="20"/>
        </w:rPr>
        <w:t>He assures that in the middle of the attack he called one of his employees</w:t>
      </w:r>
      <w:r w:rsidR="00AC5B60" w:rsidRPr="00431BD4">
        <w:rPr>
          <w:rFonts w:ascii="Cambria" w:hAnsi="Cambria"/>
          <w:sz w:val="20"/>
          <w:szCs w:val="20"/>
        </w:rPr>
        <w:t xml:space="preserve">, </w:t>
      </w:r>
      <w:r w:rsidR="00F10FFD" w:rsidRPr="00431BD4">
        <w:rPr>
          <w:rFonts w:ascii="Cambria" w:hAnsi="Cambria"/>
          <w:sz w:val="20"/>
          <w:szCs w:val="20"/>
        </w:rPr>
        <w:t>who informed Mr</w:t>
      </w:r>
      <w:r w:rsidR="00AC5B60" w:rsidRPr="00431BD4">
        <w:rPr>
          <w:rFonts w:ascii="Cambria" w:hAnsi="Cambria"/>
          <w:sz w:val="20"/>
          <w:szCs w:val="20"/>
        </w:rPr>
        <w:t>. Espinosa Vanegas</w:t>
      </w:r>
      <w:r w:rsidR="00F10FFD" w:rsidRPr="00431BD4">
        <w:rPr>
          <w:rFonts w:ascii="Cambria" w:hAnsi="Cambria"/>
          <w:sz w:val="20"/>
          <w:szCs w:val="20"/>
        </w:rPr>
        <w:t>’s wife what was happening</w:t>
      </w:r>
      <w:r w:rsidR="00AC5B60" w:rsidRPr="00431BD4">
        <w:rPr>
          <w:rFonts w:ascii="Cambria" w:hAnsi="Cambria"/>
          <w:sz w:val="20"/>
          <w:szCs w:val="20"/>
        </w:rPr>
        <w:t xml:space="preserve">, </w:t>
      </w:r>
      <w:r w:rsidR="00F10FFD" w:rsidRPr="00431BD4">
        <w:rPr>
          <w:rFonts w:ascii="Cambria" w:hAnsi="Cambria"/>
          <w:sz w:val="20"/>
          <w:szCs w:val="20"/>
        </w:rPr>
        <w:t>while he also told these events to the</w:t>
      </w:r>
      <w:r w:rsidR="00AC5B60" w:rsidRPr="00431BD4">
        <w:rPr>
          <w:rFonts w:ascii="Cambria" w:hAnsi="Cambria"/>
          <w:sz w:val="20"/>
          <w:szCs w:val="20"/>
        </w:rPr>
        <w:t xml:space="preserve"> Municipal</w:t>
      </w:r>
      <w:r w:rsidR="00F10FFD" w:rsidRPr="00431BD4">
        <w:rPr>
          <w:rFonts w:ascii="Cambria" w:hAnsi="Cambria"/>
          <w:sz w:val="20"/>
          <w:szCs w:val="20"/>
        </w:rPr>
        <w:t xml:space="preserve"> Police</w:t>
      </w:r>
      <w:r w:rsidR="00AC5B60" w:rsidRPr="00431BD4">
        <w:rPr>
          <w:rFonts w:ascii="Cambria" w:hAnsi="Cambria"/>
          <w:sz w:val="20"/>
          <w:szCs w:val="20"/>
        </w:rPr>
        <w:t xml:space="preserve">. </w:t>
      </w:r>
      <w:r w:rsidR="00F10FFD" w:rsidRPr="00431BD4">
        <w:rPr>
          <w:rFonts w:ascii="Cambria" w:hAnsi="Cambria"/>
          <w:sz w:val="20"/>
          <w:szCs w:val="20"/>
        </w:rPr>
        <w:t>It is said that by the time the Police forces</w:t>
      </w:r>
      <w:r w:rsidR="00AC5B60" w:rsidRPr="00431BD4">
        <w:rPr>
          <w:rFonts w:ascii="Cambria" w:hAnsi="Cambria"/>
          <w:sz w:val="20"/>
          <w:szCs w:val="20"/>
        </w:rPr>
        <w:t xml:space="preserve"> </w:t>
      </w:r>
      <w:r w:rsidR="00F10FFD" w:rsidRPr="00431BD4">
        <w:rPr>
          <w:rFonts w:ascii="Cambria" w:hAnsi="Cambria"/>
          <w:sz w:val="20"/>
          <w:szCs w:val="20"/>
        </w:rPr>
        <w:t>arrived to the place</w:t>
      </w:r>
      <w:r w:rsidR="00AC5B60" w:rsidRPr="00431BD4">
        <w:rPr>
          <w:rFonts w:ascii="Cambria" w:hAnsi="Cambria"/>
          <w:sz w:val="20"/>
          <w:szCs w:val="20"/>
        </w:rPr>
        <w:t xml:space="preserve">, </w:t>
      </w:r>
      <w:r w:rsidR="00F10FFD" w:rsidRPr="00431BD4">
        <w:rPr>
          <w:rFonts w:ascii="Cambria" w:hAnsi="Cambria"/>
          <w:sz w:val="20"/>
          <w:szCs w:val="20"/>
        </w:rPr>
        <w:t>they only found</w:t>
      </w:r>
      <w:r w:rsidR="00AC5B60" w:rsidRPr="00431BD4">
        <w:rPr>
          <w:rFonts w:ascii="Cambria" w:hAnsi="Cambria"/>
          <w:sz w:val="20"/>
          <w:szCs w:val="20"/>
        </w:rPr>
        <w:t xml:space="preserve"> </w:t>
      </w:r>
      <w:r w:rsidR="00F10FFD" w:rsidRPr="00431BD4">
        <w:rPr>
          <w:rFonts w:ascii="Cambria" w:hAnsi="Cambria"/>
          <w:sz w:val="20"/>
          <w:szCs w:val="20"/>
        </w:rPr>
        <w:t>M</w:t>
      </w:r>
      <w:r w:rsidR="00AC5B60" w:rsidRPr="00431BD4">
        <w:rPr>
          <w:rFonts w:ascii="Cambria" w:hAnsi="Cambria"/>
          <w:sz w:val="20"/>
          <w:szCs w:val="20"/>
        </w:rPr>
        <w:t>r. Espinosa Vanegas</w:t>
      </w:r>
      <w:r w:rsidR="00F10FFD" w:rsidRPr="00431BD4">
        <w:rPr>
          <w:rFonts w:ascii="Cambria" w:hAnsi="Cambria"/>
          <w:sz w:val="20"/>
          <w:szCs w:val="20"/>
        </w:rPr>
        <w:t>’</w:t>
      </w:r>
      <w:r w:rsidR="00AC5B60" w:rsidRPr="00431BD4">
        <w:rPr>
          <w:rFonts w:ascii="Cambria" w:hAnsi="Cambria"/>
          <w:sz w:val="20"/>
          <w:szCs w:val="20"/>
        </w:rPr>
        <w:t xml:space="preserve"> </w:t>
      </w:r>
      <w:r w:rsidR="00F10FFD" w:rsidRPr="00431BD4">
        <w:rPr>
          <w:rFonts w:ascii="Cambria" w:hAnsi="Cambria"/>
          <w:sz w:val="20"/>
          <w:szCs w:val="20"/>
        </w:rPr>
        <w:t>truck abandoned</w:t>
      </w:r>
      <w:r w:rsidR="00AC5B60" w:rsidRPr="00431BD4">
        <w:rPr>
          <w:rFonts w:ascii="Cambria" w:hAnsi="Cambria"/>
          <w:sz w:val="20"/>
          <w:szCs w:val="20"/>
        </w:rPr>
        <w:t>.</w:t>
      </w:r>
    </w:p>
    <w:p w14:paraId="72486EAA" w14:textId="5267278E" w:rsidR="00AC5B60" w:rsidRPr="00431BD4" w:rsidRDefault="00B4336F" w:rsidP="00AC5B60">
      <w:pPr>
        <w:pStyle w:val="ListParagraph"/>
        <w:numPr>
          <w:ilvl w:val="0"/>
          <w:numId w:val="103"/>
        </w:numPr>
        <w:jc w:val="both"/>
        <w:rPr>
          <w:rFonts w:eastAsia="Arial Unicode MS" w:cs="Times New Roman"/>
          <w:color w:val="auto"/>
          <w:sz w:val="20"/>
          <w:szCs w:val="20"/>
          <w:lang w:eastAsia="en-US"/>
        </w:rPr>
      </w:pPr>
      <w:r w:rsidRPr="00431BD4">
        <w:rPr>
          <w:color w:val="auto"/>
          <w:sz w:val="20"/>
          <w:szCs w:val="20"/>
        </w:rPr>
        <w:t>The alleged victim reports that upon suffering the attack</w:t>
      </w:r>
      <w:r w:rsidR="00AC5B60" w:rsidRPr="00431BD4">
        <w:rPr>
          <w:color w:val="auto"/>
          <w:sz w:val="20"/>
          <w:szCs w:val="20"/>
        </w:rPr>
        <w:t xml:space="preserve">, </w:t>
      </w:r>
      <w:r w:rsidRPr="00431BD4">
        <w:rPr>
          <w:color w:val="auto"/>
          <w:sz w:val="20"/>
          <w:szCs w:val="20"/>
        </w:rPr>
        <w:t>a taxi driver who was passing along the highway noticed his presence</w:t>
      </w:r>
      <w:r w:rsidR="00AC5B60" w:rsidRPr="00431BD4">
        <w:rPr>
          <w:color w:val="auto"/>
          <w:sz w:val="20"/>
          <w:szCs w:val="20"/>
        </w:rPr>
        <w:t xml:space="preserve">, </w:t>
      </w:r>
      <w:r w:rsidRPr="00431BD4">
        <w:rPr>
          <w:color w:val="auto"/>
          <w:sz w:val="20"/>
          <w:szCs w:val="20"/>
        </w:rPr>
        <w:t>which is why after seeing the condition the alleged victim was</w:t>
      </w:r>
      <w:r w:rsidR="005613CB" w:rsidRPr="00431BD4">
        <w:rPr>
          <w:color w:val="auto"/>
          <w:sz w:val="20"/>
          <w:szCs w:val="20"/>
        </w:rPr>
        <w:t xml:space="preserve"> in</w:t>
      </w:r>
      <w:r w:rsidRPr="00431BD4">
        <w:rPr>
          <w:color w:val="auto"/>
          <w:sz w:val="20"/>
          <w:szCs w:val="20"/>
        </w:rPr>
        <w:t>, he got him onto his vehicle and</w:t>
      </w:r>
      <w:r w:rsidR="00AC5B60" w:rsidRPr="00431BD4">
        <w:rPr>
          <w:color w:val="auto"/>
          <w:sz w:val="20"/>
          <w:szCs w:val="20"/>
        </w:rPr>
        <w:t xml:space="preserve"> </w:t>
      </w:r>
      <w:r w:rsidRPr="00431BD4">
        <w:rPr>
          <w:color w:val="auto"/>
          <w:sz w:val="20"/>
          <w:szCs w:val="20"/>
        </w:rPr>
        <w:t>drove him to the</w:t>
      </w:r>
      <w:r w:rsidR="00AC5B60" w:rsidRPr="00431BD4">
        <w:rPr>
          <w:color w:val="auto"/>
          <w:sz w:val="20"/>
          <w:szCs w:val="20"/>
        </w:rPr>
        <w:t xml:space="preserve"> Hospital </w:t>
      </w:r>
      <w:r w:rsidRPr="00431BD4">
        <w:rPr>
          <w:color w:val="auto"/>
          <w:sz w:val="20"/>
          <w:szCs w:val="20"/>
        </w:rPr>
        <w:t>where he was treated</w:t>
      </w:r>
      <w:r w:rsidR="00AC5B60" w:rsidRPr="00431BD4">
        <w:rPr>
          <w:color w:val="auto"/>
          <w:sz w:val="20"/>
          <w:szCs w:val="20"/>
        </w:rPr>
        <w:t xml:space="preserve">. </w:t>
      </w:r>
      <w:r w:rsidRPr="00431BD4">
        <w:rPr>
          <w:color w:val="auto"/>
          <w:sz w:val="20"/>
          <w:szCs w:val="20"/>
        </w:rPr>
        <w:t>It is said that two uniformed</w:t>
      </w:r>
      <w:r w:rsidR="00AC5B60" w:rsidRPr="00431BD4">
        <w:rPr>
          <w:color w:val="auto"/>
          <w:sz w:val="20"/>
          <w:szCs w:val="20"/>
        </w:rPr>
        <w:t xml:space="preserve"> </w:t>
      </w:r>
      <w:r w:rsidRPr="00431BD4">
        <w:rPr>
          <w:color w:val="auto"/>
          <w:sz w:val="20"/>
          <w:szCs w:val="20"/>
        </w:rPr>
        <w:t>p</w:t>
      </w:r>
      <w:r w:rsidR="00AC5B60" w:rsidRPr="00431BD4">
        <w:rPr>
          <w:color w:val="auto"/>
          <w:sz w:val="20"/>
          <w:szCs w:val="20"/>
        </w:rPr>
        <w:t>olic</w:t>
      </w:r>
      <w:r w:rsidRPr="00431BD4">
        <w:rPr>
          <w:color w:val="auto"/>
          <w:sz w:val="20"/>
          <w:szCs w:val="20"/>
        </w:rPr>
        <w:t>e officers</w:t>
      </w:r>
      <w:r w:rsidR="00AC5B60" w:rsidRPr="00431BD4">
        <w:rPr>
          <w:color w:val="auto"/>
          <w:sz w:val="20"/>
          <w:szCs w:val="20"/>
        </w:rPr>
        <w:t xml:space="preserve"> </w:t>
      </w:r>
      <w:r w:rsidRPr="00431BD4">
        <w:rPr>
          <w:color w:val="auto"/>
          <w:sz w:val="20"/>
          <w:szCs w:val="20"/>
        </w:rPr>
        <w:t>were present in the facilities of the</w:t>
      </w:r>
      <w:r w:rsidR="00AC5B60" w:rsidRPr="00431BD4">
        <w:rPr>
          <w:color w:val="auto"/>
          <w:sz w:val="20"/>
          <w:szCs w:val="20"/>
        </w:rPr>
        <w:t xml:space="preserve"> Hospital </w:t>
      </w:r>
      <w:r w:rsidRPr="00431BD4">
        <w:rPr>
          <w:color w:val="auto"/>
          <w:sz w:val="20"/>
          <w:szCs w:val="20"/>
        </w:rPr>
        <w:t>to tell the alleged victim that it was</w:t>
      </w:r>
      <w:r w:rsidR="00AC5B60" w:rsidRPr="00431BD4">
        <w:rPr>
          <w:color w:val="auto"/>
          <w:sz w:val="20"/>
          <w:szCs w:val="20"/>
        </w:rPr>
        <w:t xml:space="preserve"> indispensable </w:t>
      </w:r>
      <w:r w:rsidRPr="00431BD4">
        <w:rPr>
          <w:color w:val="auto"/>
          <w:sz w:val="20"/>
          <w:szCs w:val="20"/>
        </w:rPr>
        <w:t>to receive his testimony in order to proceed with the investigations of this case</w:t>
      </w:r>
      <w:r w:rsidR="00AC5B60" w:rsidRPr="00431BD4">
        <w:rPr>
          <w:color w:val="auto"/>
          <w:sz w:val="20"/>
          <w:szCs w:val="20"/>
        </w:rPr>
        <w:t xml:space="preserve">. </w:t>
      </w:r>
      <w:r w:rsidRPr="00431BD4">
        <w:rPr>
          <w:color w:val="auto"/>
          <w:sz w:val="20"/>
          <w:szCs w:val="20"/>
        </w:rPr>
        <w:t>Likewise</w:t>
      </w:r>
      <w:r w:rsidR="00AC5B60" w:rsidRPr="00431BD4">
        <w:rPr>
          <w:rFonts w:eastAsia="Arial Unicode MS" w:cs="Times New Roman"/>
          <w:color w:val="auto"/>
          <w:sz w:val="20"/>
          <w:szCs w:val="20"/>
          <w:lang w:eastAsia="en-US"/>
        </w:rPr>
        <w:t xml:space="preserve">, </w:t>
      </w:r>
      <w:r w:rsidRPr="00431BD4">
        <w:rPr>
          <w:rFonts w:eastAsia="Arial Unicode MS" w:cs="Times New Roman"/>
          <w:color w:val="auto"/>
          <w:sz w:val="20"/>
          <w:szCs w:val="20"/>
          <w:lang w:eastAsia="en-US"/>
        </w:rPr>
        <w:t xml:space="preserve">during the days when the alleged victim was </w:t>
      </w:r>
      <w:r w:rsidR="005613CB" w:rsidRPr="00431BD4">
        <w:rPr>
          <w:rFonts w:eastAsia="Arial Unicode MS" w:cs="Times New Roman"/>
          <w:color w:val="auto"/>
          <w:sz w:val="20"/>
          <w:szCs w:val="20"/>
          <w:lang w:eastAsia="en-US"/>
        </w:rPr>
        <w:t>an inpatient at the</w:t>
      </w:r>
      <w:r w:rsidR="00AC5B60" w:rsidRPr="00431BD4">
        <w:rPr>
          <w:rFonts w:eastAsia="Arial Unicode MS" w:cs="Times New Roman"/>
          <w:color w:val="auto"/>
          <w:sz w:val="20"/>
          <w:szCs w:val="20"/>
          <w:lang w:eastAsia="en-US"/>
        </w:rPr>
        <w:t xml:space="preserve"> Hospital, </w:t>
      </w:r>
      <w:r w:rsidR="005613CB" w:rsidRPr="00431BD4">
        <w:rPr>
          <w:rFonts w:eastAsia="Arial Unicode MS" w:cs="Times New Roman"/>
          <w:color w:val="auto"/>
          <w:sz w:val="20"/>
          <w:szCs w:val="20"/>
          <w:lang w:eastAsia="en-US"/>
        </w:rPr>
        <w:t>the Commander of the Risaralda Department Police</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received a verbal petition for protection</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by the</w:t>
      </w:r>
      <w:r w:rsidR="00AC5B60" w:rsidRPr="00431BD4">
        <w:rPr>
          <w:rFonts w:eastAsia="Arial Unicode MS" w:cs="Times New Roman"/>
          <w:color w:val="auto"/>
          <w:sz w:val="20"/>
          <w:szCs w:val="20"/>
          <w:lang w:eastAsia="en-US"/>
        </w:rPr>
        <w:t xml:space="preserve"> Hospital</w:t>
      </w:r>
      <w:r w:rsidR="005613CB" w:rsidRPr="00431BD4">
        <w:rPr>
          <w:rFonts w:eastAsia="Arial Unicode MS" w:cs="Times New Roman"/>
          <w:color w:val="auto"/>
          <w:sz w:val="20"/>
          <w:szCs w:val="20"/>
          <w:lang w:eastAsia="en-US"/>
        </w:rPr>
        <w:t>’s administrative staff</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as to provide guard in the intensive care floor where the alleged victim was located</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since there were</w:t>
      </w:r>
      <w:r w:rsidR="00AC5B60" w:rsidRPr="00431BD4">
        <w:rPr>
          <w:rFonts w:eastAsia="Arial Unicode MS" w:cs="Times New Roman"/>
          <w:color w:val="auto"/>
          <w:sz w:val="20"/>
          <w:szCs w:val="20"/>
          <w:lang w:eastAsia="en-US"/>
        </w:rPr>
        <w:t xml:space="preserve"> rumors </w:t>
      </w:r>
      <w:r w:rsidR="005613CB" w:rsidRPr="00431BD4">
        <w:rPr>
          <w:rFonts w:eastAsia="Arial Unicode MS" w:cs="Times New Roman"/>
          <w:color w:val="auto"/>
          <w:sz w:val="20"/>
          <w:szCs w:val="20"/>
          <w:lang w:eastAsia="en-US"/>
        </w:rPr>
        <w:t>of a possible second attack against him</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He claims</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however</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that such petition was denied</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by the Commander of the</w:t>
      </w:r>
      <w:r w:rsidR="00AC5B60" w:rsidRPr="00431BD4">
        <w:rPr>
          <w:rFonts w:eastAsia="Arial Unicode MS" w:cs="Times New Roman"/>
          <w:color w:val="auto"/>
          <w:sz w:val="20"/>
          <w:szCs w:val="20"/>
          <w:lang w:eastAsia="en-US"/>
        </w:rPr>
        <w:t xml:space="preserve"> Poli</w:t>
      </w:r>
      <w:r w:rsidR="005613CB" w:rsidRPr="00431BD4">
        <w:rPr>
          <w:rFonts w:eastAsia="Arial Unicode MS" w:cs="Times New Roman"/>
          <w:color w:val="auto"/>
          <w:sz w:val="20"/>
          <w:szCs w:val="20"/>
          <w:lang w:eastAsia="en-US"/>
        </w:rPr>
        <w:t>ce</w:t>
      </w:r>
      <w:r w:rsidR="00AC5B60" w:rsidRPr="00431BD4">
        <w:rPr>
          <w:rFonts w:eastAsia="Arial Unicode MS" w:cs="Times New Roman"/>
          <w:color w:val="auto"/>
          <w:sz w:val="20"/>
          <w:szCs w:val="20"/>
          <w:lang w:eastAsia="en-US"/>
        </w:rPr>
        <w:t xml:space="preserve"> </w:t>
      </w:r>
      <w:r w:rsidR="005613CB" w:rsidRPr="00431BD4">
        <w:rPr>
          <w:rFonts w:eastAsia="Arial Unicode MS" w:cs="Times New Roman"/>
          <w:color w:val="auto"/>
          <w:sz w:val="20"/>
          <w:szCs w:val="20"/>
          <w:lang w:eastAsia="en-US"/>
        </w:rPr>
        <w:t xml:space="preserve">which is why relatives and friends of the </w:t>
      </w:r>
      <w:r w:rsidR="007D23CA" w:rsidRPr="00431BD4">
        <w:rPr>
          <w:rFonts w:eastAsia="Arial Unicode MS" w:cs="Times New Roman"/>
          <w:color w:val="auto"/>
          <w:sz w:val="20"/>
          <w:szCs w:val="20"/>
          <w:lang w:eastAsia="en-US"/>
        </w:rPr>
        <w:t xml:space="preserve">petitioner </w:t>
      </w:r>
      <w:r w:rsidR="005613CB" w:rsidRPr="00431BD4">
        <w:rPr>
          <w:rFonts w:eastAsia="Arial Unicode MS" w:cs="Times New Roman"/>
          <w:color w:val="auto"/>
          <w:sz w:val="20"/>
          <w:szCs w:val="20"/>
          <w:lang w:eastAsia="en-US"/>
        </w:rPr>
        <w:t>had to watch over the intensive care floor themselves</w:t>
      </w:r>
      <w:r w:rsidR="00AC5B60" w:rsidRPr="00431BD4">
        <w:rPr>
          <w:rFonts w:eastAsia="Arial Unicode MS" w:cs="Times New Roman"/>
          <w:color w:val="auto"/>
          <w:sz w:val="20"/>
          <w:szCs w:val="20"/>
          <w:lang w:eastAsia="en-US"/>
        </w:rPr>
        <w:t xml:space="preserve"> </w:t>
      </w:r>
      <w:r w:rsidR="00BC6D91" w:rsidRPr="00431BD4">
        <w:rPr>
          <w:rFonts w:eastAsia="Arial Unicode MS" w:cs="Times New Roman"/>
          <w:color w:val="auto"/>
          <w:sz w:val="20"/>
          <w:szCs w:val="20"/>
          <w:lang w:eastAsia="en-US"/>
        </w:rPr>
        <w:t>and check the surroundings of the hospital</w:t>
      </w:r>
      <w:r w:rsidR="00AC5B60" w:rsidRPr="00431BD4">
        <w:rPr>
          <w:rFonts w:eastAsia="Arial Unicode MS" w:cs="Times New Roman"/>
          <w:color w:val="auto"/>
          <w:sz w:val="20"/>
          <w:szCs w:val="20"/>
          <w:lang w:eastAsia="en-US"/>
        </w:rPr>
        <w:t xml:space="preserve"> </w:t>
      </w:r>
      <w:r w:rsidR="00BC6D91" w:rsidRPr="00431BD4">
        <w:rPr>
          <w:rFonts w:eastAsia="Arial Unicode MS" w:cs="Times New Roman"/>
          <w:color w:val="auto"/>
          <w:sz w:val="20"/>
          <w:szCs w:val="20"/>
          <w:lang w:eastAsia="en-US"/>
        </w:rPr>
        <w:t>to prevent any future eventual attack</w:t>
      </w:r>
      <w:r w:rsidR="00AC5B60" w:rsidRPr="00431BD4">
        <w:rPr>
          <w:rFonts w:eastAsia="Arial Unicode MS" w:cs="Times New Roman"/>
          <w:color w:val="auto"/>
          <w:sz w:val="20"/>
          <w:szCs w:val="20"/>
          <w:lang w:eastAsia="en-US"/>
        </w:rPr>
        <w:t>.</w:t>
      </w:r>
    </w:p>
    <w:p w14:paraId="5FCA60AC" w14:textId="77777777" w:rsidR="00AC5B60" w:rsidRPr="00431BD4" w:rsidRDefault="00AC5B60" w:rsidP="00AC5B60">
      <w:pPr>
        <w:pStyle w:val="ListParagraph"/>
        <w:jc w:val="both"/>
        <w:rPr>
          <w:rFonts w:eastAsia="Arial Unicode MS" w:cs="Times New Roman"/>
          <w:color w:val="auto"/>
          <w:sz w:val="20"/>
          <w:szCs w:val="20"/>
          <w:lang w:eastAsia="en-US"/>
        </w:rPr>
      </w:pPr>
    </w:p>
    <w:p w14:paraId="71EB9C7E" w14:textId="3846027B" w:rsidR="00AC5B60" w:rsidRPr="00431BD4" w:rsidRDefault="00BC6D91" w:rsidP="00AC5B60">
      <w:pPr>
        <w:pStyle w:val="ListParagraph"/>
        <w:numPr>
          <w:ilvl w:val="0"/>
          <w:numId w:val="103"/>
        </w:numPr>
        <w:jc w:val="both"/>
        <w:rPr>
          <w:rFonts w:eastAsia="Arial Unicode MS" w:cs="Times New Roman"/>
          <w:color w:val="auto"/>
          <w:sz w:val="20"/>
          <w:szCs w:val="20"/>
          <w:lang w:eastAsia="en-US"/>
        </w:rPr>
      </w:pPr>
      <w:r w:rsidRPr="00431BD4">
        <w:rPr>
          <w:rFonts w:eastAsia="Arial Unicode MS" w:cs="Times New Roman"/>
          <w:color w:val="auto"/>
          <w:sz w:val="20"/>
          <w:szCs w:val="20"/>
          <w:lang w:eastAsia="en-US"/>
        </w:rPr>
        <w:t xml:space="preserve">On May </w:t>
      </w:r>
      <w:r w:rsidR="00AC5B60" w:rsidRPr="00431BD4">
        <w:rPr>
          <w:rFonts w:eastAsia="Arial Unicode MS" w:cs="Times New Roman"/>
          <w:color w:val="auto"/>
          <w:sz w:val="20"/>
          <w:szCs w:val="20"/>
          <w:lang w:eastAsia="en-US"/>
        </w:rPr>
        <w:t>29</w:t>
      </w:r>
      <w:r w:rsidRPr="00431BD4">
        <w:rPr>
          <w:rFonts w:eastAsia="Arial Unicode MS" w:cs="Times New Roman"/>
          <w:color w:val="auto"/>
          <w:sz w:val="20"/>
          <w:szCs w:val="20"/>
          <w:vertAlign w:val="superscript"/>
          <w:lang w:eastAsia="en-US"/>
        </w:rPr>
        <w:t>th</w:t>
      </w:r>
      <w:r w:rsidRPr="00431BD4">
        <w:rPr>
          <w:rFonts w:eastAsia="Arial Unicode MS" w:cs="Times New Roman"/>
          <w:color w:val="auto"/>
          <w:sz w:val="20"/>
          <w:szCs w:val="20"/>
          <w:lang w:eastAsia="en-US"/>
        </w:rPr>
        <w:t xml:space="preserve"> </w:t>
      </w:r>
      <w:r w:rsidR="00AC5B60" w:rsidRPr="00431BD4">
        <w:rPr>
          <w:rFonts w:eastAsia="Arial Unicode MS" w:cs="Times New Roman"/>
          <w:color w:val="auto"/>
          <w:sz w:val="20"/>
          <w:szCs w:val="20"/>
          <w:lang w:eastAsia="en-US"/>
        </w:rPr>
        <w:t xml:space="preserve">2000, </w:t>
      </w:r>
      <w:r w:rsidRPr="00431BD4">
        <w:rPr>
          <w:rFonts w:eastAsia="Arial Unicode MS" w:cs="Times New Roman"/>
          <w:color w:val="auto"/>
          <w:sz w:val="20"/>
          <w:szCs w:val="20"/>
          <w:lang w:eastAsia="en-US"/>
        </w:rPr>
        <w:t xml:space="preserve">the alleged victim was transferred to the </w:t>
      </w:r>
      <w:r w:rsidR="00E33D97">
        <w:rPr>
          <w:rFonts w:eastAsia="Arial Unicode MS" w:cs="Times New Roman"/>
          <w:color w:val="auto"/>
          <w:sz w:val="20"/>
          <w:szCs w:val="20"/>
          <w:lang w:eastAsia="en-US"/>
        </w:rPr>
        <w:t>Valle del Lili</w:t>
      </w:r>
      <w:r w:rsidRPr="00431BD4">
        <w:rPr>
          <w:rFonts w:eastAsia="Arial Unicode MS" w:cs="Times New Roman"/>
          <w:color w:val="auto"/>
          <w:sz w:val="20"/>
          <w:szCs w:val="20"/>
          <w:lang w:eastAsia="en-US"/>
        </w:rPr>
        <w:t xml:space="preserve"> Clinic in the city of</w:t>
      </w:r>
      <w:r w:rsidR="00AC5B60" w:rsidRPr="00431BD4">
        <w:rPr>
          <w:rFonts w:eastAsia="Arial Unicode MS" w:cs="Times New Roman"/>
          <w:color w:val="auto"/>
          <w:sz w:val="20"/>
          <w:szCs w:val="20"/>
          <w:lang w:eastAsia="en-US"/>
        </w:rPr>
        <w:t xml:space="preserve"> Cali, </w:t>
      </w:r>
      <w:r w:rsidRPr="00431BD4">
        <w:rPr>
          <w:rFonts w:eastAsia="Arial Unicode MS" w:cs="Times New Roman"/>
          <w:color w:val="auto"/>
          <w:sz w:val="20"/>
          <w:szCs w:val="20"/>
          <w:lang w:eastAsia="en-US"/>
        </w:rPr>
        <w:t>where he received an</w:t>
      </w:r>
      <w:r w:rsidR="00AC5B60" w:rsidRPr="00431BD4">
        <w:rPr>
          <w:rFonts w:eastAsia="Arial Unicode MS" w:cs="Times New Roman"/>
          <w:color w:val="auto"/>
          <w:sz w:val="20"/>
          <w:szCs w:val="20"/>
          <w:lang w:eastAsia="en-US"/>
        </w:rPr>
        <w:t xml:space="preserve"> </w:t>
      </w:r>
      <w:r w:rsidRPr="00431BD4">
        <w:rPr>
          <w:rFonts w:eastAsia="Arial Unicode MS" w:cs="Times New Roman"/>
          <w:color w:val="auto"/>
          <w:sz w:val="20"/>
          <w:szCs w:val="20"/>
          <w:lang w:eastAsia="en-US"/>
        </w:rPr>
        <w:t>ophthalmologic</w:t>
      </w:r>
      <w:r w:rsidR="00AC5B60" w:rsidRPr="00431BD4">
        <w:rPr>
          <w:rFonts w:eastAsia="Arial Unicode MS" w:cs="Times New Roman"/>
          <w:color w:val="auto"/>
          <w:sz w:val="20"/>
          <w:szCs w:val="20"/>
          <w:lang w:eastAsia="en-US"/>
        </w:rPr>
        <w:t xml:space="preserve"> </w:t>
      </w:r>
      <w:r w:rsidRPr="00431BD4">
        <w:rPr>
          <w:rFonts w:eastAsia="Arial Unicode MS" w:cs="Times New Roman"/>
          <w:color w:val="auto"/>
          <w:sz w:val="20"/>
          <w:szCs w:val="20"/>
          <w:lang w:eastAsia="en-US"/>
        </w:rPr>
        <w:t xml:space="preserve">surgery </w:t>
      </w:r>
      <w:r w:rsidR="00FF46F7" w:rsidRPr="00431BD4">
        <w:rPr>
          <w:rFonts w:eastAsia="Arial Unicode MS" w:cs="Times New Roman"/>
          <w:color w:val="auto"/>
          <w:sz w:val="20"/>
          <w:szCs w:val="20"/>
          <w:lang w:eastAsia="en-US"/>
        </w:rPr>
        <w:t>due to the impact of some chips</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of the bullets</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 xml:space="preserve">He reports that on May </w:t>
      </w:r>
      <w:r w:rsidR="00AC5B60" w:rsidRPr="00431BD4">
        <w:rPr>
          <w:rFonts w:eastAsia="Arial Unicode MS" w:cs="Times New Roman"/>
          <w:color w:val="auto"/>
          <w:sz w:val="20"/>
          <w:szCs w:val="20"/>
          <w:lang w:eastAsia="en-US"/>
        </w:rPr>
        <w:t>16</w:t>
      </w:r>
      <w:r w:rsidR="00FF46F7" w:rsidRPr="00431BD4">
        <w:rPr>
          <w:rFonts w:eastAsia="Arial Unicode MS" w:cs="Times New Roman"/>
          <w:color w:val="auto"/>
          <w:sz w:val="20"/>
          <w:szCs w:val="20"/>
          <w:vertAlign w:val="superscript"/>
          <w:lang w:eastAsia="en-US"/>
        </w:rPr>
        <w:t>th</w:t>
      </w:r>
      <w:r w:rsidR="00FF46F7" w:rsidRPr="00431BD4">
        <w:rPr>
          <w:rFonts w:eastAsia="Arial Unicode MS" w:cs="Times New Roman"/>
          <w:color w:val="auto"/>
          <w:sz w:val="20"/>
          <w:szCs w:val="20"/>
          <w:lang w:eastAsia="en-US"/>
        </w:rPr>
        <w:t xml:space="preserve"> </w:t>
      </w:r>
      <w:r w:rsidR="00AC5B60" w:rsidRPr="00431BD4">
        <w:rPr>
          <w:rFonts w:eastAsia="Arial Unicode MS" w:cs="Times New Roman"/>
          <w:color w:val="auto"/>
          <w:sz w:val="20"/>
          <w:szCs w:val="20"/>
          <w:lang w:eastAsia="en-US"/>
        </w:rPr>
        <w:t xml:space="preserve">2000 </w:t>
      </w:r>
      <w:r w:rsidR="00FF46F7" w:rsidRPr="00431BD4">
        <w:rPr>
          <w:rFonts w:eastAsia="Arial Unicode MS" w:cs="Times New Roman"/>
          <w:color w:val="auto"/>
          <w:sz w:val="20"/>
          <w:szCs w:val="20"/>
          <w:lang w:eastAsia="en-US"/>
        </w:rPr>
        <w:t>a police agent assigned to the</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Station of the Virginia</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informed him of the confiscation of the truck</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he was driving the day of the attack</w:t>
      </w:r>
      <w:r w:rsidR="00AC5B60" w:rsidRPr="00431BD4">
        <w:rPr>
          <w:rFonts w:eastAsia="Arial Unicode MS" w:cs="Times New Roman"/>
          <w:color w:val="auto"/>
          <w:sz w:val="20"/>
          <w:szCs w:val="20"/>
          <w:lang w:eastAsia="en-US"/>
        </w:rPr>
        <w:t>,</w:t>
      </w:r>
      <w:r w:rsidR="00AC5B60" w:rsidRPr="00431BD4">
        <w:rPr>
          <w:rFonts w:eastAsia="Arial Unicode MS" w:cs="Times New Roman"/>
          <w:color w:val="FF0000"/>
          <w:sz w:val="20"/>
          <w:szCs w:val="20"/>
          <w:lang w:eastAsia="en-US"/>
        </w:rPr>
        <w:t xml:space="preserve"> </w:t>
      </w:r>
      <w:r w:rsidR="00FF46F7" w:rsidRPr="00431BD4">
        <w:rPr>
          <w:rFonts w:eastAsia="Arial Unicode MS" w:cs="Times New Roman"/>
          <w:color w:val="auto"/>
          <w:sz w:val="20"/>
          <w:szCs w:val="20"/>
          <w:lang w:eastAsia="en-US"/>
        </w:rPr>
        <w:t>in order to commence the pertinent investigations</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The alleged victim assures that th</w:t>
      </w:r>
      <w:r w:rsidR="00E33D97">
        <w:rPr>
          <w:rFonts w:eastAsia="Arial Unicode MS" w:cs="Times New Roman"/>
          <w:color w:val="auto"/>
          <w:sz w:val="20"/>
          <w:szCs w:val="20"/>
          <w:lang w:eastAsia="en-US"/>
        </w:rPr>
        <w:t>e</w:t>
      </w:r>
      <w:r w:rsidR="00FF46F7" w:rsidRPr="00431BD4">
        <w:rPr>
          <w:rFonts w:eastAsia="Arial Unicode MS" w:cs="Times New Roman"/>
          <w:color w:val="auto"/>
          <w:sz w:val="20"/>
          <w:szCs w:val="20"/>
          <w:lang w:eastAsia="en-US"/>
        </w:rPr>
        <w:t xml:space="preserve"> vehicle was returned by the municipal police</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 xml:space="preserve">within the </w:t>
      </w:r>
      <w:r w:rsidR="00AC5B60" w:rsidRPr="00431BD4">
        <w:rPr>
          <w:rFonts w:eastAsia="Arial Unicode MS" w:cs="Times New Roman"/>
          <w:color w:val="auto"/>
          <w:sz w:val="20"/>
          <w:szCs w:val="20"/>
          <w:lang w:eastAsia="en-US"/>
        </w:rPr>
        <w:t>30</w:t>
      </w:r>
      <w:r w:rsidR="00FF46F7" w:rsidRPr="00431BD4">
        <w:rPr>
          <w:rFonts w:eastAsia="Arial Unicode MS" w:cs="Times New Roman"/>
          <w:color w:val="auto"/>
          <w:sz w:val="20"/>
          <w:szCs w:val="20"/>
          <w:lang w:eastAsia="en-US"/>
        </w:rPr>
        <w:t>-day period along with cash, leasing contracts he had with him</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and identi</w:t>
      </w:r>
      <w:r w:rsidR="00B471F5" w:rsidRPr="00431BD4">
        <w:rPr>
          <w:rFonts w:eastAsia="Arial Unicode MS" w:cs="Times New Roman"/>
          <w:color w:val="auto"/>
          <w:sz w:val="20"/>
          <w:szCs w:val="20"/>
          <w:lang w:eastAsia="en-US"/>
        </w:rPr>
        <w:t xml:space="preserve">ty </w:t>
      </w:r>
      <w:r w:rsidR="00FF46F7" w:rsidRPr="00431BD4">
        <w:rPr>
          <w:rFonts w:eastAsia="Arial Unicode MS" w:cs="Times New Roman"/>
          <w:color w:val="auto"/>
          <w:sz w:val="20"/>
          <w:szCs w:val="20"/>
          <w:lang w:eastAsia="en-US"/>
        </w:rPr>
        <w:t>documents</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he was carrying at the time of the attack</w:t>
      </w:r>
      <w:r w:rsidR="00AC5B60" w:rsidRPr="00431BD4">
        <w:rPr>
          <w:rFonts w:eastAsia="Arial Unicode MS" w:cs="Times New Roman"/>
          <w:color w:val="auto"/>
          <w:sz w:val="20"/>
          <w:szCs w:val="20"/>
          <w:lang w:eastAsia="en-US"/>
        </w:rPr>
        <w:t xml:space="preserve">. </w:t>
      </w:r>
      <w:r w:rsidR="00FF46F7" w:rsidRPr="00431BD4">
        <w:rPr>
          <w:rFonts w:eastAsia="Arial Unicode MS" w:cs="Times New Roman"/>
          <w:color w:val="auto"/>
          <w:sz w:val="20"/>
          <w:szCs w:val="20"/>
          <w:lang w:eastAsia="en-US"/>
        </w:rPr>
        <w:t>He claims that by the time he received such</w:t>
      </w:r>
      <w:r w:rsidR="00AC5B60" w:rsidRPr="00431BD4">
        <w:rPr>
          <w:rFonts w:eastAsia="Arial Unicode MS" w:cs="Times New Roman"/>
          <w:color w:val="auto"/>
          <w:sz w:val="20"/>
          <w:szCs w:val="20"/>
          <w:lang w:eastAsia="en-US"/>
        </w:rPr>
        <w:t xml:space="preserve"> elements, </w:t>
      </w:r>
      <w:r w:rsidR="00B471F5" w:rsidRPr="00431BD4">
        <w:rPr>
          <w:rFonts w:eastAsia="Arial Unicode MS" w:cs="Times New Roman"/>
          <w:color w:val="auto"/>
          <w:sz w:val="20"/>
          <w:szCs w:val="20"/>
          <w:lang w:eastAsia="en-US"/>
        </w:rPr>
        <w:t>he was not informed as to the commencement nor the status of the</w:t>
      </w:r>
      <w:r w:rsidR="00AC5B60" w:rsidRPr="00431BD4">
        <w:rPr>
          <w:rFonts w:eastAsia="Arial Unicode MS" w:cs="Times New Roman"/>
          <w:color w:val="auto"/>
          <w:sz w:val="20"/>
          <w:szCs w:val="20"/>
          <w:lang w:eastAsia="en-US"/>
        </w:rPr>
        <w:t xml:space="preserve"> </w:t>
      </w:r>
      <w:r w:rsidR="00B471F5" w:rsidRPr="00431BD4">
        <w:rPr>
          <w:rFonts w:eastAsia="Arial Unicode MS" w:cs="Times New Roman"/>
          <w:color w:val="auto"/>
          <w:sz w:val="20"/>
          <w:szCs w:val="20"/>
          <w:lang w:eastAsia="en-US"/>
        </w:rPr>
        <w:t>criminal investigation</w:t>
      </w:r>
      <w:r w:rsidR="00AC5B60" w:rsidRPr="00431BD4">
        <w:rPr>
          <w:rFonts w:eastAsia="Arial Unicode MS" w:cs="Times New Roman"/>
          <w:color w:val="auto"/>
          <w:sz w:val="20"/>
          <w:szCs w:val="20"/>
          <w:lang w:eastAsia="en-US"/>
        </w:rPr>
        <w:t>.</w:t>
      </w:r>
    </w:p>
    <w:p w14:paraId="76DF9132" w14:textId="77777777" w:rsidR="00AC5B60" w:rsidRPr="00431BD4" w:rsidRDefault="00AC5B60" w:rsidP="00AC5B60">
      <w:pPr>
        <w:pStyle w:val="ListParagraph"/>
        <w:rPr>
          <w:rFonts w:eastAsia="Arial Unicode MS" w:cs="Times New Roman"/>
          <w:color w:val="auto"/>
          <w:sz w:val="20"/>
          <w:szCs w:val="20"/>
          <w:lang w:eastAsia="en-US"/>
        </w:rPr>
      </w:pPr>
    </w:p>
    <w:p w14:paraId="79D21C14" w14:textId="65F38F5D" w:rsidR="00AC5B60" w:rsidRPr="00431BD4" w:rsidRDefault="00B471F5"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Additionally</w:t>
      </w:r>
      <w:r w:rsidR="00AC5B60" w:rsidRPr="00431BD4">
        <w:rPr>
          <w:rFonts w:ascii="Cambria" w:hAnsi="Cambria"/>
          <w:sz w:val="20"/>
          <w:szCs w:val="20"/>
        </w:rPr>
        <w:t xml:space="preserve">, </w:t>
      </w:r>
      <w:r w:rsidRPr="00431BD4">
        <w:rPr>
          <w:rFonts w:ascii="Cambria" w:hAnsi="Cambria"/>
          <w:sz w:val="20"/>
          <w:szCs w:val="20"/>
        </w:rPr>
        <w:t>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AC5B60" w:rsidRPr="00431BD4">
        <w:rPr>
          <w:rFonts w:ascii="Cambria" w:hAnsi="Cambria"/>
          <w:sz w:val="20"/>
          <w:szCs w:val="20"/>
        </w:rPr>
        <w:t>expl</w:t>
      </w:r>
      <w:r w:rsidRPr="00431BD4">
        <w:rPr>
          <w:rFonts w:ascii="Cambria" w:hAnsi="Cambria"/>
          <w:sz w:val="20"/>
          <w:szCs w:val="20"/>
        </w:rPr>
        <w:t>ains</w:t>
      </w:r>
      <w:r w:rsidR="00AC5B60" w:rsidRPr="00431BD4">
        <w:rPr>
          <w:rFonts w:ascii="Cambria" w:hAnsi="Cambria"/>
          <w:sz w:val="20"/>
          <w:szCs w:val="20"/>
        </w:rPr>
        <w:t xml:space="preserve"> </w:t>
      </w:r>
      <w:r w:rsidRPr="00431BD4">
        <w:rPr>
          <w:rFonts w:ascii="Cambria" w:hAnsi="Cambria"/>
          <w:sz w:val="20"/>
          <w:szCs w:val="20"/>
        </w:rPr>
        <w:t>that in early July</w:t>
      </w:r>
      <w:r w:rsidR="00AC5B60" w:rsidRPr="00431BD4">
        <w:rPr>
          <w:rFonts w:ascii="Cambria" w:hAnsi="Cambria"/>
          <w:sz w:val="20"/>
          <w:szCs w:val="20"/>
        </w:rPr>
        <w:t xml:space="preserve"> 2000 </w:t>
      </w:r>
      <w:r w:rsidRPr="00431BD4">
        <w:rPr>
          <w:rFonts w:ascii="Cambria" w:hAnsi="Cambria"/>
          <w:sz w:val="20"/>
          <w:szCs w:val="20"/>
        </w:rPr>
        <w:t>he started receiving visits from his friends and acquaintances</w:t>
      </w:r>
      <w:r w:rsidR="00AC5B60" w:rsidRPr="00431BD4">
        <w:rPr>
          <w:rFonts w:ascii="Cambria" w:hAnsi="Cambria"/>
          <w:sz w:val="20"/>
          <w:szCs w:val="20"/>
        </w:rPr>
        <w:t xml:space="preserve">, </w:t>
      </w:r>
      <w:r w:rsidRPr="00431BD4">
        <w:rPr>
          <w:rFonts w:ascii="Cambria" w:hAnsi="Cambria"/>
          <w:sz w:val="20"/>
          <w:szCs w:val="20"/>
        </w:rPr>
        <w:t xml:space="preserve">who suggested that the responsible for the attack were </w:t>
      </w:r>
      <w:r w:rsidR="00AC5B60" w:rsidRPr="00431BD4">
        <w:rPr>
          <w:rFonts w:ascii="Cambria" w:hAnsi="Cambria"/>
          <w:sz w:val="20"/>
          <w:szCs w:val="20"/>
        </w:rPr>
        <w:t>FARC-EP</w:t>
      </w:r>
      <w:r w:rsidRPr="00431BD4">
        <w:rPr>
          <w:rFonts w:ascii="Cambria" w:hAnsi="Cambria"/>
          <w:sz w:val="20"/>
          <w:szCs w:val="20"/>
        </w:rPr>
        <w:t xml:space="preserve"> members</w:t>
      </w:r>
      <w:r w:rsidR="00AC5B60" w:rsidRPr="00431BD4">
        <w:rPr>
          <w:rFonts w:ascii="Cambria" w:hAnsi="Cambria"/>
          <w:sz w:val="20"/>
          <w:szCs w:val="20"/>
        </w:rPr>
        <w:t>.</w:t>
      </w:r>
      <w:r w:rsidR="00AC5B60" w:rsidRPr="00431BD4">
        <w:rPr>
          <w:rFonts w:ascii="Cambria" w:hAnsi="Cambria"/>
          <w:color w:val="FF0000"/>
          <w:sz w:val="20"/>
          <w:szCs w:val="20"/>
        </w:rPr>
        <w:t xml:space="preserve"> </w:t>
      </w:r>
      <w:r w:rsidRPr="00431BD4">
        <w:rPr>
          <w:rFonts w:ascii="Cambria" w:hAnsi="Cambria"/>
          <w:sz w:val="20"/>
          <w:szCs w:val="20"/>
        </w:rPr>
        <w:t>The alleged victim narrates that upon recovery</w:t>
      </w:r>
      <w:r w:rsidR="00AC5B60" w:rsidRPr="00431BD4">
        <w:rPr>
          <w:rFonts w:ascii="Cambria" w:hAnsi="Cambria"/>
          <w:sz w:val="20"/>
          <w:szCs w:val="20"/>
        </w:rPr>
        <w:t xml:space="preserve"> </w:t>
      </w:r>
      <w:r w:rsidRPr="00431BD4">
        <w:rPr>
          <w:rFonts w:ascii="Cambria" w:hAnsi="Cambria"/>
          <w:sz w:val="20"/>
          <w:szCs w:val="20"/>
        </w:rPr>
        <w:t>from the attack</w:t>
      </w:r>
      <w:r w:rsidR="00AC5B60" w:rsidRPr="00431BD4">
        <w:rPr>
          <w:rFonts w:ascii="Cambria" w:hAnsi="Cambria"/>
          <w:sz w:val="20"/>
          <w:szCs w:val="20"/>
        </w:rPr>
        <w:t xml:space="preserve">, </w:t>
      </w:r>
      <w:r w:rsidRPr="00431BD4">
        <w:rPr>
          <w:rFonts w:ascii="Cambria" w:hAnsi="Cambria"/>
          <w:sz w:val="20"/>
          <w:szCs w:val="20"/>
        </w:rPr>
        <w:t>while he was in the city of</w:t>
      </w:r>
      <w:r w:rsidR="00AC5B60" w:rsidRPr="00431BD4">
        <w:rPr>
          <w:rFonts w:ascii="Cambria" w:hAnsi="Cambria"/>
          <w:sz w:val="20"/>
          <w:szCs w:val="20"/>
        </w:rPr>
        <w:t xml:space="preserve"> Manizales </w:t>
      </w:r>
      <w:r w:rsidRPr="00431BD4">
        <w:rPr>
          <w:rFonts w:ascii="Cambria" w:hAnsi="Cambria"/>
          <w:sz w:val="20"/>
          <w:szCs w:val="20"/>
        </w:rPr>
        <w:t>visiting his parents</w:t>
      </w:r>
      <w:r w:rsidR="00AC5B60" w:rsidRPr="00431BD4">
        <w:rPr>
          <w:rFonts w:ascii="Cambria" w:hAnsi="Cambria"/>
          <w:sz w:val="20"/>
          <w:szCs w:val="20"/>
        </w:rPr>
        <w:t xml:space="preserve">, </w:t>
      </w:r>
      <w:r w:rsidRPr="00431BD4">
        <w:rPr>
          <w:rFonts w:ascii="Cambria" w:hAnsi="Cambria"/>
          <w:sz w:val="20"/>
          <w:szCs w:val="20"/>
        </w:rPr>
        <w:t>one of his neighbors mentioned him that in order to keep his estate</w:t>
      </w:r>
      <w:r w:rsidR="00AC5B60" w:rsidRPr="00431BD4">
        <w:rPr>
          <w:rFonts w:ascii="Cambria" w:hAnsi="Cambria"/>
          <w:sz w:val="20"/>
          <w:szCs w:val="20"/>
        </w:rPr>
        <w:t xml:space="preserve"> </w:t>
      </w:r>
      <w:r w:rsidRPr="00431BD4">
        <w:rPr>
          <w:rFonts w:ascii="Cambria" w:hAnsi="Cambria"/>
          <w:sz w:val="20"/>
          <w:szCs w:val="20"/>
        </w:rPr>
        <w:t>he had to pay monthly extortion to the</w:t>
      </w:r>
      <w:r w:rsidR="00AC5B60" w:rsidRPr="00431BD4">
        <w:rPr>
          <w:rFonts w:ascii="Cambria" w:hAnsi="Cambria"/>
          <w:sz w:val="20"/>
          <w:szCs w:val="20"/>
        </w:rPr>
        <w:t xml:space="preserve"> FARC</w:t>
      </w:r>
      <w:r w:rsidRPr="00431BD4">
        <w:rPr>
          <w:rFonts w:ascii="Cambria" w:hAnsi="Cambria"/>
          <w:sz w:val="20"/>
          <w:szCs w:val="20"/>
        </w:rPr>
        <w:t xml:space="preserve"> guerrilla</w:t>
      </w:r>
      <w:r w:rsidR="00AC5B60" w:rsidRPr="00431BD4">
        <w:rPr>
          <w:rFonts w:ascii="Cambria" w:hAnsi="Cambria"/>
          <w:sz w:val="20"/>
          <w:szCs w:val="20"/>
        </w:rPr>
        <w:t xml:space="preserve">, </w:t>
      </w:r>
      <w:r w:rsidRPr="00431BD4">
        <w:rPr>
          <w:rFonts w:ascii="Cambria" w:hAnsi="Cambria"/>
          <w:sz w:val="20"/>
          <w:szCs w:val="20"/>
        </w:rPr>
        <w:t>that the money was for</w:t>
      </w:r>
      <w:r w:rsidR="00AC5B60" w:rsidRPr="00431BD4">
        <w:rPr>
          <w:rFonts w:ascii="Cambria" w:hAnsi="Cambria"/>
          <w:sz w:val="20"/>
          <w:szCs w:val="20"/>
        </w:rPr>
        <w:t xml:space="preserve"> Com</w:t>
      </w:r>
      <w:r w:rsidRPr="00431BD4">
        <w:rPr>
          <w:rFonts w:ascii="Cambria" w:hAnsi="Cambria"/>
          <w:sz w:val="20"/>
          <w:szCs w:val="20"/>
        </w:rPr>
        <w:t>mander</w:t>
      </w:r>
      <w:r w:rsidR="00AC5B60" w:rsidRPr="00431BD4">
        <w:rPr>
          <w:rFonts w:ascii="Cambria" w:hAnsi="Cambria"/>
          <w:sz w:val="20"/>
          <w:szCs w:val="20"/>
        </w:rPr>
        <w:t xml:space="preserve"> Ríos, </w:t>
      </w:r>
      <w:r w:rsidRPr="00431BD4">
        <w:rPr>
          <w:rFonts w:ascii="Cambria" w:hAnsi="Cambria"/>
          <w:sz w:val="20"/>
          <w:szCs w:val="20"/>
        </w:rPr>
        <w:t>who operated on th</w:t>
      </w:r>
      <w:r w:rsidR="00E56611">
        <w:rPr>
          <w:rFonts w:ascii="Cambria" w:hAnsi="Cambria"/>
          <w:sz w:val="20"/>
          <w:szCs w:val="20"/>
        </w:rPr>
        <w:t xml:space="preserve">e </w:t>
      </w:r>
      <w:r w:rsidRPr="00431BD4">
        <w:rPr>
          <w:rFonts w:ascii="Cambria" w:hAnsi="Cambria"/>
          <w:sz w:val="20"/>
          <w:szCs w:val="20"/>
        </w:rPr>
        <w:t>Coffee Belt</w:t>
      </w:r>
      <w:r w:rsidR="00E56611">
        <w:rPr>
          <w:rFonts w:ascii="Cambria" w:hAnsi="Cambria"/>
          <w:sz w:val="20"/>
          <w:szCs w:val="20"/>
        </w:rPr>
        <w:t xml:space="preserve"> zone</w:t>
      </w:r>
      <w:r w:rsidRPr="00431BD4">
        <w:rPr>
          <w:rFonts w:ascii="Cambria" w:hAnsi="Cambria"/>
          <w:sz w:val="20"/>
          <w:szCs w:val="20"/>
        </w:rPr>
        <w:t xml:space="preserve"> and that the same commander</w:t>
      </w:r>
      <w:r w:rsidR="00AC5B60" w:rsidRPr="00431BD4">
        <w:rPr>
          <w:rFonts w:ascii="Cambria" w:hAnsi="Cambria"/>
          <w:sz w:val="20"/>
          <w:szCs w:val="20"/>
        </w:rPr>
        <w:t xml:space="preserve"> </w:t>
      </w:r>
      <w:r w:rsidRPr="00431BD4">
        <w:rPr>
          <w:rFonts w:ascii="Cambria" w:hAnsi="Cambria"/>
          <w:sz w:val="20"/>
          <w:szCs w:val="20"/>
        </w:rPr>
        <w:t>had manifested that</w:t>
      </w:r>
      <w:r w:rsidR="00AC5B60" w:rsidRPr="00431BD4">
        <w:rPr>
          <w:rFonts w:ascii="Cambria" w:hAnsi="Cambria"/>
          <w:sz w:val="20"/>
          <w:szCs w:val="20"/>
        </w:rPr>
        <w:t xml:space="preserve"> </w:t>
      </w:r>
      <w:r w:rsidRPr="00431BD4">
        <w:rPr>
          <w:rFonts w:ascii="Cambria" w:hAnsi="Cambria"/>
          <w:sz w:val="20"/>
          <w:szCs w:val="20"/>
        </w:rPr>
        <w:t>M</w:t>
      </w:r>
      <w:r w:rsidR="00AC5B60" w:rsidRPr="00431BD4">
        <w:rPr>
          <w:rFonts w:ascii="Cambria" w:hAnsi="Cambria"/>
          <w:sz w:val="20"/>
          <w:szCs w:val="20"/>
        </w:rPr>
        <w:t xml:space="preserve">r. Espinosa Vanegas </w:t>
      </w:r>
      <w:r w:rsidRPr="00431BD4">
        <w:rPr>
          <w:rFonts w:ascii="Cambria" w:hAnsi="Cambria"/>
          <w:sz w:val="20"/>
          <w:szCs w:val="20"/>
        </w:rPr>
        <w:t>was a</w:t>
      </w:r>
      <w:r w:rsidR="00AC5B60" w:rsidRPr="00431BD4">
        <w:rPr>
          <w:rFonts w:ascii="Cambria" w:hAnsi="Cambria"/>
          <w:sz w:val="20"/>
          <w:szCs w:val="20"/>
        </w:rPr>
        <w:t xml:space="preserve"> guerrilla</w:t>
      </w:r>
      <w:r w:rsidRPr="00431BD4">
        <w:rPr>
          <w:rFonts w:ascii="Cambria" w:hAnsi="Cambria"/>
          <w:sz w:val="20"/>
          <w:szCs w:val="20"/>
        </w:rPr>
        <w:t xml:space="preserve"> military target</w:t>
      </w:r>
      <w:r w:rsidR="00AC5B60" w:rsidRPr="00431BD4">
        <w:rPr>
          <w:rFonts w:ascii="Cambria" w:hAnsi="Cambria"/>
          <w:sz w:val="20"/>
          <w:szCs w:val="20"/>
        </w:rPr>
        <w:t xml:space="preserve">. </w:t>
      </w:r>
      <w:r w:rsidRPr="00431BD4">
        <w:rPr>
          <w:rFonts w:ascii="Cambria" w:hAnsi="Cambria"/>
          <w:sz w:val="20"/>
          <w:szCs w:val="20"/>
        </w:rPr>
        <w:t>As a consequence of the above</w:t>
      </w:r>
      <w:r w:rsidR="00AC5B60" w:rsidRPr="00431BD4">
        <w:rPr>
          <w:rFonts w:ascii="Cambria" w:hAnsi="Cambria"/>
          <w:sz w:val="20"/>
          <w:szCs w:val="20"/>
        </w:rPr>
        <w:t xml:space="preserve">, </w:t>
      </w:r>
      <w:r w:rsidRPr="00431BD4">
        <w:rPr>
          <w:rFonts w:ascii="Cambria" w:hAnsi="Cambria"/>
          <w:sz w:val="20"/>
          <w:szCs w:val="20"/>
        </w:rPr>
        <w:t>the alleged victim decided to leave the country with his wife and children</w:t>
      </w:r>
      <w:r w:rsidR="00AC5B60" w:rsidRPr="00431BD4">
        <w:rPr>
          <w:rFonts w:ascii="Cambria" w:hAnsi="Cambria"/>
          <w:sz w:val="20"/>
          <w:szCs w:val="20"/>
        </w:rPr>
        <w:t xml:space="preserve"> </w:t>
      </w:r>
      <w:r w:rsidRPr="00431BD4">
        <w:rPr>
          <w:rFonts w:ascii="Cambria" w:hAnsi="Cambria"/>
          <w:sz w:val="20"/>
          <w:szCs w:val="20"/>
        </w:rPr>
        <w:t>in early</w:t>
      </w:r>
      <w:r w:rsidR="00AC5B60" w:rsidRPr="00431BD4">
        <w:rPr>
          <w:rFonts w:ascii="Cambria" w:hAnsi="Cambria"/>
          <w:sz w:val="20"/>
          <w:szCs w:val="20"/>
        </w:rPr>
        <w:t xml:space="preserve"> 2001.</w:t>
      </w:r>
    </w:p>
    <w:p w14:paraId="0C8C2148" w14:textId="118688C5" w:rsidR="00AC5B60" w:rsidRPr="00431BD4" w:rsidRDefault="00E34220"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Once settled in the United States</w:t>
      </w:r>
      <w:r w:rsidR="00AC5B60" w:rsidRPr="00431BD4">
        <w:rPr>
          <w:rFonts w:ascii="Cambria" w:hAnsi="Cambria"/>
          <w:sz w:val="20"/>
          <w:szCs w:val="20"/>
        </w:rPr>
        <w:t xml:space="preserve">, </w:t>
      </w:r>
      <w:r w:rsidR="00F50413" w:rsidRPr="00431BD4">
        <w:rPr>
          <w:rFonts w:ascii="Cambria" w:hAnsi="Cambria"/>
          <w:sz w:val="20"/>
          <w:szCs w:val="20"/>
        </w:rPr>
        <w:t xml:space="preserve">the alleged victim intended to return to </w:t>
      </w:r>
      <w:r w:rsidR="00AC5B60" w:rsidRPr="00431BD4">
        <w:rPr>
          <w:rFonts w:ascii="Cambria" w:hAnsi="Cambria"/>
          <w:sz w:val="20"/>
          <w:szCs w:val="20"/>
        </w:rPr>
        <w:t>Colombia</w:t>
      </w:r>
      <w:r w:rsidR="00F50413" w:rsidRPr="00431BD4">
        <w:rPr>
          <w:rFonts w:ascii="Cambria" w:hAnsi="Cambria"/>
          <w:sz w:val="20"/>
          <w:szCs w:val="20"/>
        </w:rPr>
        <w:t xml:space="preserve"> on several occasions</w:t>
      </w:r>
      <w:r w:rsidR="00AC5B60" w:rsidRPr="00431BD4">
        <w:rPr>
          <w:rFonts w:ascii="Cambria" w:hAnsi="Cambria"/>
          <w:sz w:val="20"/>
          <w:szCs w:val="20"/>
        </w:rPr>
        <w:t xml:space="preserve">, </w:t>
      </w:r>
      <w:r w:rsidR="00F50413" w:rsidRPr="00431BD4">
        <w:rPr>
          <w:rFonts w:ascii="Cambria" w:hAnsi="Cambria"/>
          <w:sz w:val="20"/>
          <w:szCs w:val="20"/>
        </w:rPr>
        <w:t>but the conflictive situation the country was immerse in made it impossible</w:t>
      </w:r>
      <w:r w:rsidR="00AC5B60" w:rsidRPr="00431BD4">
        <w:rPr>
          <w:rFonts w:ascii="Cambria" w:hAnsi="Cambria"/>
          <w:sz w:val="20"/>
          <w:szCs w:val="20"/>
        </w:rPr>
        <w:t xml:space="preserve">, </w:t>
      </w:r>
      <w:r w:rsidR="00F50413" w:rsidRPr="00431BD4">
        <w:rPr>
          <w:rFonts w:ascii="Cambria" w:hAnsi="Cambria"/>
          <w:sz w:val="20"/>
          <w:szCs w:val="20"/>
        </w:rPr>
        <w:t>to the point of not being able to attend his mother’s funeral</w:t>
      </w:r>
      <w:r w:rsidR="00AC5B60" w:rsidRPr="00431BD4">
        <w:rPr>
          <w:rFonts w:ascii="Cambria" w:hAnsi="Cambria"/>
          <w:sz w:val="20"/>
          <w:szCs w:val="20"/>
        </w:rPr>
        <w:t xml:space="preserve">. </w:t>
      </w:r>
      <w:r w:rsidR="00F50413" w:rsidRPr="00431BD4">
        <w:rPr>
          <w:rFonts w:ascii="Cambria" w:hAnsi="Cambria"/>
          <w:sz w:val="20"/>
          <w:szCs w:val="20"/>
        </w:rPr>
        <w:t>As a result from this</w:t>
      </w:r>
      <w:r w:rsidR="00AC5B60" w:rsidRPr="00431BD4">
        <w:rPr>
          <w:rFonts w:ascii="Cambria" w:hAnsi="Cambria"/>
          <w:sz w:val="20"/>
          <w:szCs w:val="20"/>
        </w:rPr>
        <w:t>,</w:t>
      </w:r>
      <w:r w:rsidR="00F50413" w:rsidRPr="00431BD4">
        <w:rPr>
          <w:rFonts w:ascii="Cambria" w:hAnsi="Cambria"/>
          <w:sz w:val="20"/>
          <w:szCs w:val="20"/>
        </w:rPr>
        <w:t xml:space="preserve"> on January</w:t>
      </w:r>
      <w:r w:rsidR="00AC5B60" w:rsidRPr="00431BD4">
        <w:rPr>
          <w:rFonts w:ascii="Cambria" w:hAnsi="Cambria"/>
          <w:sz w:val="20"/>
          <w:szCs w:val="20"/>
        </w:rPr>
        <w:t xml:space="preserve"> 26</w:t>
      </w:r>
      <w:r w:rsidR="00F50413" w:rsidRPr="00431BD4">
        <w:rPr>
          <w:rFonts w:ascii="Cambria" w:hAnsi="Cambria"/>
          <w:sz w:val="20"/>
          <w:szCs w:val="20"/>
          <w:vertAlign w:val="superscript"/>
        </w:rPr>
        <w:t>th</w:t>
      </w:r>
      <w:r w:rsidR="00F50413" w:rsidRPr="00431BD4">
        <w:rPr>
          <w:rFonts w:ascii="Cambria" w:hAnsi="Cambria"/>
          <w:sz w:val="20"/>
          <w:szCs w:val="20"/>
        </w:rPr>
        <w:t xml:space="preserve"> </w:t>
      </w:r>
      <w:r w:rsidR="00AC5B60" w:rsidRPr="00431BD4">
        <w:rPr>
          <w:rFonts w:ascii="Cambria" w:hAnsi="Cambria"/>
          <w:sz w:val="20"/>
          <w:szCs w:val="20"/>
        </w:rPr>
        <w:t xml:space="preserve">2009 </w:t>
      </w:r>
      <w:r w:rsidR="00F50413" w:rsidRPr="00431BD4">
        <w:rPr>
          <w:rFonts w:ascii="Cambria" w:hAnsi="Cambria"/>
          <w:sz w:val="20"/>
          <w:szCs w:val="20"/>
        </w:rPr>
        <w:t xml:space="preserve">the alleged victim sent </w:t>
      </w:r>
      <w:r w:rsidR="00E56611">
        <w:rPr>
          <w:rFonts w:ascii="Cambria" w:hAnsi="Cambria"/>
          <w:sz w:val="20"/>
          <w:szCs w:val="20"/>
        </w:rPr>
        <w:t xml:space="preserve">to </w:t>
      </w:r>
      <w:r w:rsidR="00F50413" w:rsidRPr="00431BD4">
        <w:rPr>
          <w:rFonts w:ascii="Cambria" w:hAnsi="Cambria"/>
          <w:sz w:val="20"/>
          <w:szCs w:val="20"/>
        </w:rPr>
        <w:t>the</w:t>
      </w:r>
      <w:r w:rsidR="00AC5B60" w:rsidRPr="00431BD4">
        <w:rPr>
          <w:rFonts w:ascii="Cambria" w:hAnsi="Cambria"/>
          <w:sz w:val="20"/>
          <w:szCs w:val="20"/>
        </w:rPr>
        <w:t xml:space="preserve"> </w:t>
      </w:r>
      <w:r w:rsidR="00F50413" w:rsidRPr="00431BD4">
        <w:rPr>
          <w:rFonts w:ascii="Cambria" w:hAnsi="Cambria"/>
          <w:sz w:val="20"/>
          <w:szCs w:val="20"/>
        </w:rPr>
        <w:t>General Procuratory of the Nation a right to petition manifesting</w:t>
      </w:r>
      <w:r w:rsidR="00AC5B60" w:rsidRPr="00431BD4">
        <w:rPr>
          <w:rFonts w:ascii="Cambria" w:hAnsi="Cambria"/>
          <w:sz w:val="20"/>
          <w:szCs w:val="20"/>
        </w:rPr>
        <w:t xml:space="preserve"> </w:t>
      </w:r>
      <w:r w:rsidR="00F50413" w:rsidRPr="00431BD4">
        <w:rPr>
          <w:rFonts w:ascii="Cambria" w:hAnsi="Cambria"/>
          <w:sz w:val="20"/>
          <w:szCs w:val="20"/>
        </w:rPr>
        <w:t>that from the day of the attack the</w:t>
      </w:r>
      <w:r w:rsidR="00AC5B60" w:rsidRPr="00431BD4">
        <w:rPr>
          <w:rFonts w:ascii="Cambria" w:hAnsi="Cambria"/>
          <w:sz w:val="20"/>
          <w:szCs w:val="20"/>
        </w:rPr>
        <w:t xml:space="preserve"> </w:t>
      </w:r>
      <w:r w:rsidR="00F50413" w:rsidRPr="00431BD4">
        <w:rPr>
          <w:rFonts w:ascii="Cambria" w:hAnsi="Cambria"/>
          <w:sz w:val="20"/>
          <w:szCs w:val="20"/>
        </w:rPr>
        <w:t>Prosecutor</w:t>
      </w:r>
      <w:r w:rsidR="00E56611">
        <w:rPr>
          <w:rFonts w:ascii="Cambria" w:hAnsi="Cambria"/>
          <w:sz w:val="20"/>
          <w:szCs w:val="20"/>
        </w:rPr>
        <w:t xml:space="preserve"> </w:t>
      </w:r>
      <w:r w:rsidR="00F50413" w:rsidRPr="00431BD4">
        <w:rPr>
          <w:rFonts w:ascii="Cambria" w:hAnsi="Cambria"/>
          <w:sz w:val="20"/>
          <w:szCs w:val="20"/>
        </w:rPr>
        <w:t>of the city of</w:t>
      </w:r>
      <w:r w:rsidR="00AC5B60" w:rsidRPr="00431BD4">
        <w:rPr>
          <w:rFonts w:ascii="Cambria" w:hAnsi="Cambria"/>
          <w:sz w:val="20"/>
          <w:szCs w:val="20"/>
        </w:rPr>
        <w:t xml:space="preserve"> Pereira </w:t>
      </w:r>
      <w:r w:rsidR="00F50413" w:rsidRPr="00431BD4">
        <w:rPr>
          <w:rFonts w:ascii="Cambria" w:hAnsi="Cambria"/>
          <w:sz w:val="20"/>
          <w:szCs w:val="20"/>
        </w:rPr>
        <w:t>had assumed the investigation of the facts</w:t>
      </w:r>
      <w:r w:rsidR="00AC5B60" w:rsidRPr="00431BD4">
        <w:rPr>
          <w:rFonts w:ascii="Cambria" w:hAnsi="Cambria"/>
          <w:sz w:val="20"/>
          <w:szCs w:val="20"/>
        </w:rPr>
        <w:t xml:space="preserve">, </w:t>
      </w:r>
      <w:r w:rsidR="00F50413" w:rsidRPr="00431BD4">
        <w:rPr>
          <w:rFonts w:ascii="Cambria" w:hAnsi="Cambria"/>
          <w:sz w:val="20"/>
          <w:szCs w:val="20"/>
        </w:rPr>
        <w:t>but that until that moment of filing the</w:t>
      </w:r>
      <w:r w:rsidR="00AC5B60" w:rsidRPr="00431BD4">
        <w:rPr>
          <w:rFonts w:ascii="Cambria" w:hAnsi="Cambria"/>
          <w:sz w:val="20"/>
          <w:szCs w:val="20"/>
        </w:rPr>
        <w:t xml:space="preserve"> </w:t>
      </w:r>
      <w:r w:rsidR="00F50413" w:rsidRPr="00431BD4">
        <w:rPr>
          <w:rFonts w:ascii="Cambria" w:hAnsi="Cambria"/>
          <w:sz w:val="20"/>
          <w:szCs w:val="20"/>
        </w:rPr>
        <w:t>petition</w:t>
      </w:r>
      <w:r w:rsidR="00AC5B60" w:rsidRPr="00431BD4">
        <w:rPr>
          <w:rFonts w:ascii="Cambria" w:hAnsi="Cambria"/>
          <w:sz w:val="20"/>
          <w:szCs w:val="20"/>
        </w:rPr>
        <w:t xml:space="preserve"> </w:t>
      </w:r>
      <w:r w:rsidR="00F50413" w:rsidRPr="00431BD4">
        <w:rPr>
          <w:rFonts w:ascii="Cambria" w:hAnsi="Cambria"/>
          <w:sz w:val="20"/>
          <w:szCs w:val="20"/>
        </w:rPr>
        <w:t>he had received no news regarding the status of the criminal investigation</w:t>
      </w:r>
      <w:r w:rsidR="00AC5B60" w:rsidRPr="00431BD4">
        <w:rPr>
          <w:rFonts w:ascii="Cambria" w:hAnsi="Cambria"/>
          <w:sz w:val="20"/>
          <w:szCs w:val="20"/>
        </w:rPr>
        <w:t xml:space="preserve">, </w:t>
      </w:r>
      <w:r w:rsidR="00F50413" w:rsidRPr="00431BD4">
        <w:rPr>
          <w:rFonts w:ascii="Cambria" w:hAnsi="Cambria"/>
          <w:sz w:val="20"/>
          <w:szCs w:val="20"/>
        </w:rPr>
        <w:t>neither had he being required by the</w:t>
      </w:r>
      <w:r w:rsidR="00AC5B60" w:rsidRPr="00431BD4">
        <w:rPr>
          <w:rFonts w:ascii="Cambria" w:hAnsi="Cambria"/>
          <w:sz w:val="20"/>
          <w:szCs w:val="20"/>
        </w:rPr>
        <w:t xml:space="preserve"> fiscal </w:t>
      </w:r>
      <w:r w:rsidR="00F50413" w:rsidRPr="00431BD4">
        <w:rPr>
          <w:rFonts w:ascii="Cambria" w:hAnsi="Cambria"/>
          <w:sz w:val="20"/>
          <w:szCs w:val="20"/>
        </w:rPr>
        <w:t>entity to render</w:t>
      </w:r>
      <w:r w:rsidR="00733B04" w:rsidRPr="00431BD4">
        <w:rPr>
          <w:rFonts w:ascii="Cambria" w:hAnsi="Cambria"/>
          <w:sz w:val="20"/>
          <w:szCs w:val="20"/>
        </w:rPr>
        <w:t xml:space="preserve"> detailed</w:t>
      </w:r>
      <w:r w:rsidR="00AC5B60" w:rsidRPr="00431BD4">
        <w:rPr>
          <w:rFonts w:ascii="Cambria" w:hAnsi="Cambria"/>
          <w:sz w:val="20"/>
          <w:szCs w:val="20"/>
        </w:rPr>
        <w:t xml:space="preserve"> </w:t>
      </w:r>
      <w:r w:rsidR="00733B04" w:rsidRPr="00431BD4">
        <w:rPr>
          <w:rFonts w:ascii="Cambria" w:hAnsi="Cambria"/>
          <w:sz w:val="20"/>
          <w:szCs w:val="20"/>
        </w:rPr>
        <w:t>information</w:t>
      </w:r>
      <w:r w:rsidR="00AC5B60" w:rsidRPr="00431BD4">
        <w:rPr>
          <w:rFonts w:ascii="Cambria" w:hAnsi="Cambria"/>
          <w:sz w:val="20"/>
          <w:szCs w:val="20"/>
        </w:rPr>
        <w:t xml:space="preserve"> </w:t>
      </w:r>
      <w:r w:rsidR="00733B04" w:rsidRPr="00431BD4">
        <w:rPr>
          <w:rFonts w:ascii="Cambria" w:hAnsi="Cambria"/>
          <w:sz w:val="20"/>
          <w:szCs w:val="20"/>
        </w:rPr>
        <w:t>on the case</w:t>
      </w:r>
      <w:r w:rsidR="00AC5B60" w:rsidRPr="00431BD4">
        <w:rPr>
          <w:rFonts w:ascii="Cambria" w:hAnsi="Cambria"/>
          <w:sz w:val="20"/>
          <w:szCs w:val="20"/>
        </w:rPr>
        <w:t xml:space="preserve">. </w:t>
      </w:r>
      <w:r w:rsidR="00733B04" w:rsidRPr="00431BD4">
        <w:rPr>
          <w:rFonts w:ascii="Cambria" w:hAnsi="Cambria"/>
          <w:sz w:val="20"/>
          <w:szCs w:val="20"/>
        </w:rPr>
        <w:t>He argues such request had no answer</w:t>
      </w:r>
      <w:r w:rsidR="00AC5B60" w:rsidRPr="00431BD4">
        <w:rPr>
          <w:rFonts w:ascii="Cambria" w:hAnsi="Cambria"/>
          <w:sz w:val="20"/>
          <w:szCs w:val="20"/>
        </w:rPr>
        <w:t xml:space="preserve">, </w:t>
      </w:r>
      <w:r w:rsidR="00733B04" w:rsidRPr="00431BD4">
        <w:rPr>
          <w:rFonts w:ascii="Cambria" w:hAnsi="Cambria"/>
          <w:sz w:val="20"/>
          <w:szCs w:val="20"/>
        </w:rPr>
        <w:t>which is why</w:t>
      </w:r>
      <w:r w:rsidR="00AC5B60" w:rsidRPr="00431BD4">
        <w:rPr>
          <w:rFonts w:ascii="Cambria" w:hAnsi="Cambria"/>
          <w:sz w:val="20"/>
          <w:szCs w:val="20"/>
        </w:rPr>
        <w:t xml:space="preserve">, </w:t>
      </w:r>
      <w:r w:rsidR="00733B04" w:rsidRPr="00431BD4">
        <w:rPr>
          <w:rFonts w:ascii="Cambria" w:hAnsi="Cambria"/>
          <w:sz w:val="20"/>
          <w:szCs w:val="20"/>
        </w:rPr>
        <w:t>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733B04" w:rsidRPr="00431BD4">
        <w:rPr>
          <w:rFonts w:ascii="Cambria" w:hAnsi="Cambria"/>
          <w:sz w:val="20"/>
          <w:szCs w:val="20"/>
        </w:rPr>
        <w:t>requests this</w:t>
      </w:r>
      <w:r w:rsidR="00AC5B60" w:rsidRPr="00431BD4">
        <w:rPr>
          <w:rFonts w:ascii="Cambria" w:hAnsi="Cambria"/>
          <w:sz w:val="20"/>
          <w:szCs w:val="20"/>
        </w:rPr>
        <w:t xml:space="preserve"> </w:t>
      </w:r>
      <w:r w:rsidR="00733B04" w:rsidRPr="00431BD4">
        <w:rPr>
          <w:rFonts w:ascii="Cambria" w:hAnsi="Cambria"/>
          <w:sz w:val="20"/>
          <w:szCs w:val="20"/>
        </w:rPr>
        <w:t>Commission</w:t>
      </w:r>
      <w:r w:rsidR="00AC5B60" w:rsidRPr="00431BD4">
        <w:rPr>
          <w:rFonts w:ascii="Cambria" w:hAnsi="Cambria"/>
          <w:sz w:val="20"/>
          <w:szCs w:val="20"/>
        </w:rPr>
        <w:t xml:space="preserve"> </w:t>
      </w:r>
      <w:r w:rsidR="00733B04" w:rsidRPr="00431BD4">
        <w:rPr>
          <w:rFonts w:ascii="Cambria" w:hAnsi="Cambria"/>
          <w:sz w:val="20"/>
          <w:szCs w:val="20"/>
        </w:rPr>
        <w:t>demand the State Colombia</w:t>
      </w:r>
      <w:r w:rsidR="00AC5B60" w:rsidRPr="00431BD4">
        <w:rPr>
          <w:rFonts w:ascii="Cambria" w:hAnsi="Cambria"/>
          <w:sz w:val="20"/>
          <w:szCs w:val="20"/>
        </w:rPr>
        <w:t xml:space="preserve"> </w:t>
      </w:r>
      <w:r w:rsidR="00733B04" w:rsidRPr="00431BD4">
        <w:rPr>
          <w:rFonts w:ascii="Cambria" w:hAnsi="Cambria"/>
          <w:sz w:val="20"/>
          <w:szCs w:val="20"/>
        </w:rPr>
        <w:t>a compensation for damages suffered</w:t>
      </w:r>
      <w:r w:rsidR="00AC5B60" w:rsidRPr="00431BD4">
        <w:rPr>
          <w:rFonts w:ascii="Cambria" w:hAnsi="Cambria"/>
          <w:sz w:val="20"/>
          <w:szCs w:val="20"/>
        </w:rPr>
        <w:t>.</w:t>
      </w:r>
    </w:p>
    <w:p w14:paraId="76E57DED" w14:textId="4BD569CE" w:rsidR="00AC5B60" w:rsidRPr="00431BD4" w:rsidRDefault="004E2C3D"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lastRenderedPageBreak/>
        <w:t>On their part, the State assures</w:t>
      </w:r>
      <w:r w:rsidR="00AC5B60" w:rsidRPr="00431BD4">
        <w:rPr>
          <w:rFonts w:ascii="Cambria" w:hAnsi="Cambria"/>
          <w:sz w:val="20"/>
          <w:szCs w:val="20"/>
        </w:rPr>
        <w:t xml:space="preserve"> </w:t>
      </w:r>
      <w:r w:rsidRPr="00431BD4">
        <w:rPr>
          <w:rFonts w:ascii="Cambria" w:hAnsi="Cambria"/>
          <w:sz w:val="20"/>
          <w:szCs w:val="20"/>
        </w:rPr>
        <w:t>that the attack M</w:t>
      </w:r>
      <w:r w:rsidR="00AC5B60" w:rsidRPr="00431BD4">
        <w:rPr>
          <w:rFonts w:ascii="Cambria" w:hAnsi="Cambria"/>
          <w:sz w:val="20"/>
          <w:szCs w:val="20"/>
        </w:rPr>
        <w:t>r. José Rodrigo Espinosa Vanegas</w:t>
      </w:r>
      <w:r w:rsidR="00D4132E" w:rsidRPr="00431BD4">
        <w:rPr>
          <w:rFonts w:ascii="Cambria" w:hAnsi="Cambria"/>
          <w:sz w:val="20"/>
          <w:szCs w:val="20"/>
        </w:rPr>
        <w:t xml:space="preserve"> received</w:t>
      </w:r>
      <w:r w:rsidR="00AC5B60" w:rsidRPr="00431BD4">
        <w:rPr>
          <w:rFonts w:ascii="Cambria" w:hAnsi="Cambria"/>
          <w:sz w:val="20"/>
          <w:szCs w:val="20"/>
        </w:rPr>
        <w:t xml:space="preserve">, </w:t>
      </w:r>
      <w:r w:rsidR="00D4132E" w:rsidRPr="00431BD4">
        <w:rPr>
          <w:rFonts w:ascii="Cambria" w:hAnsi="Cambria"/>
          <w:sz w:val="20"/>
          <w:szCs w:val="20"/>
        </w:rPr>
        <w:t>cannot be attributed to the State since the aggressions the alleged victim suffered</w:t>
      </w:r>
      <w:r w:rsidR="00AC5B60" w:rsidRPr="00431BD4">
        <w:rPr>
          <w:rFonts w:ascii="Cambria" w:hAnsi="Cambria"/>
          <w:sz w:val="20"/>
          <w:szCs w:val="20"/>
        </w:rPr>
        <w:t xml:space="preserve"> </w:t>
      </w:r>
      <w:r w:rsidR="00D4132E" w:rsidRPr="00431BD4">
        <w:rPr>
          <w:rFonts w:ascii="Cambria" w:hAnsi="Cambria"/>
          <w:sz w:val="20"/>
          <w:szCs w:val="20"/>
        </w:rPr>
        <w:t>were inflicted by third parties</w:t>
      </w:r>
      <w:r w:rsidR="00AC5B60" w:rsidRPr="00431BD4">
        <w:rPr>
          <w:rFonts w:ascii="Cambria" w:hAnsi="Cambria"/>
          <w:sz w:val="20"/>
          <w:szCs w:val="20"/>
        </w:rPr>
        <w:t xml:space="preserve">. </w:t>
      </w:r>
      <w:r w:rsidR="0082549A" w:rsidRPr="00431BD4">
        <w:rPr>
          <w:rFonts w:ascii="Cambria" w:hAnsi="Cambria"/>
          <w:sz w:val="20"/>
          <w:szCs w:val="20"/>
        </w:rPr>
        <w:t>The State also admits that although it has the duty of protecting citizens</w:t>
      </w:r>
      <w:r w:rsidR="00AC5B60" w:rsidRPr="00431BD4">
        <w:rPr>
          <w:rFonts w:ascii="Cambria" w:hAnsi="Cambria"/>
          <w:sz w:val="20"/>
          <w:szCs w:val="20"/>
        </w:rPr>
        <w:t xml:space="preserve"> </w:t>
      </w:r>
      <w:r w:rsidR="0082549A" w:rsidRPr="00431BD4">
        <w:rPr>
          <w:rFonts w:ascii="Cambria" w:hAnsi="Cambria"/>
          <w:sz w:val="20"/>
          <w:szCs w:val="20"/>
        </w:rPr>
        <w:t>who inhabit its territory</w:t>
      </w:r>
      <w:r w:rsidR="00AC5B60" w:rsidRPr="00431BD4">
        <w:rPr>
          <w:rFonts w:ascii="Cambria" w:hAnsi="Cambria"/>
          <w:sz w:val="20"/>
          <w:szCs w:val="20"/>
        </w:rPr>
        <w:t xml:space="preserve">, </w:t>
      </w:r>
      <w:r w:rsidR="0082549A" w:rsidRPr="00431BD4">
        <w:rPr>
          <w:rFonts w:ascii="Cambria" w:hAnsi="Cambria"/>
          <w:sz w:val="20"/>
          <w:szCs w:val="20"/>
        </w:rPr>
        <w:t>such duty is conditioned to the knowledge</w:t>
      </w:r>
      <w:r w:rsidR="00AC5B60" w:rsidRPr="00431BD4">
        <w:rPr>
          <w:rFonts w:ascii="Cambria" w:hAnsi="Cambria"/>
          <w:sz w:val="20"/>
          <w:szCs w:val="20"/>
        </w:rPr>
        <w:t xml:space="preserve"> </w:t>
      </w:r>
      <w:r w:rsidR="0082549A" w:rsidRPr="00431BD4">
        <w:rPr>
          <w:rFonts w:ascii="Cambria" w:hAnsi="Cambria"/>
          <w:sz w:val="20"/>
          <w:szCs w:val="20"/>
        </w:rPr>
        <w:t>of a situation of real and imminent risk</w:t>
      </w:r>
      <w:r w:rsidR="00AC5B60" w:rsidRPr="00431BD4">
        <w:rPr>
          <w:rFonts w:ascii="Cambria" w:hAnsi="Cambria"/>
          <w:sz w:val="20"/>
          <w:szCs w:val="20"/>
        </w:rPr>
        <w:t xml:space="preserve"> </w:t>
      </w:r>
      <w:r w:rsidR="0082549A" w:rsidRPr="00431BD4">
        <w:rPr>
          <w:rFonts w:ascii="Cambria" w:hAnsi="Cambria"/>
          <w:sz w:val="20"/>
          <w:szCs w:val="20"/>
        </w:rPr>
        <w:t>for a determined individual or group</w:t>
      </w:r>
      <w:r w:rsidR="00AC5B60" w:rsidRPr="00431BD4">
        <w:rPr>
          <w:rFonts w:ascii="Cambria" w:hAnsi="Cambria"/>
          <w:sz w:val="20"/>
          <w:szCs w:val="20"/>
        </w:rPr>
        <w:t xml:space="preserve">, </w:t>
      </w:r>
      <w:r w:rsidR="00DE48FA" w:rsidRPr="00431BD4">
        <w:rPr>
          <w:rFonts w:ascii="Cambria" w:hAnsi="Cambria"/>
          <w:sz w:val="20"/>
          <w:szCs w:val="20"/>
        </w:rPr>
        <w:t>as well as the reasonable possibility to prevent or avoid</w:t>
      </w:r>
      <w:r w:rsidR="00AC5B60" w:rsidRPr="00431BD4">
        <w:rPr>
          <w:rFonts w:ascii="Cambria" w:hAnsi="Cambria"/>
          <w:sz w:val="20"/>
          <w:szCs w:val="20"/>
        </w:rPr>
        <w:t xml:space="preserve"> </w:t>
      </w:r>
      <w:r w:rsidR="00DE48FA" w:rsidRPr="00431BD4">
        <w:rPr>
          <w:rFonts w:ascii="Cambria" w:hAnsi="Cambria"/>
          <w:sz w:val="20"/>
          <w:szCs w:val="20"/>
        </w:rPr>
        <w:t>that risk</w:t>
      </w:r>
      <w:r w:rsidR="00AC5B60" w:rsidRPr="00431BD4">
        <w:rPr>
          <w:rFonts w:ascii="Cambria" w:hAnsi="Cambria"/>
          <w:sz w:val="20"/>
          <w:szCs w:val="20"/>
        </w:rPr>
        <w:t xml:space="preserve">; </w:t>
      </w:r>
      <w:r w:rsidR="00DE48FA" w:rsidRPr="00431BD4">
        <w:rPr>
          <w:rFonts w:ascii="Cambria" w:hAnsi="Cambria"/>
          <w:sz w:val="20"/>
          <w:szCs w:val="20"/>
        </w:rPr>
        <w:t>but due to the lack of request for protection by the victim</w:t>
      </w:r>
      <w:r w:rsidR="00AC5B60" w:rsidRPr="00431BD4">
        <w:rPr>
          <w:rFonts w:ascii="Cambria" w:hAnsi="Cambria"/>
          <w:sz w:val="20"/>
          <w:szCs w:val="20"/>
        </w:rPr>
        <w:t xml:space="preserve">, </w:t>
      </w:r>
      <w:r w:rsidR="00DE48FA" w:rsidRPr="00431BD4">
        <w:rPr>
          <w:rFonts w:ascii="Cambria" w:hAnsi="Cambria"/>
          <w:sz w:val="20"/>
          <w:szCs w:val="20"/>
        </w:rPr>
        <w:t>the State had no obligation</w:t>
      </w:r>
      <w:r w:rsidR="00AC5B60" w:rsidRPr="00431BD4">
        <w:rPr>
          <w:rFonts w:ascii="Cambria" w:hAnsi="Cambria"/>
          <w:sz w:val="20"/>
          <w:szCs w:val="20"/>
        </w:rPr>
        <w:t xml:space="preserve"> </w:t>
      </w:r>
      <w:r w:rsidR="00DE48FA" w:rsidRPr="00431BD4">
        <w:rPr>
          <w:rFonts w:ascii="Cambria" w:hAnsi="Cambria"/>
          <w:sz w:val="20"/>
          <w:szCs w:val="20"/>
        </w:rPr>
        <w:t>of taking special protection and prevention for his right to life and integrity</w:t>
      </w:r>
      <w:r w:rsidR="00AC5B60" w:rsidRPr="00431BD4">
        <w:rPr>
          <w:rFonts w:ascii="Cambria" w:hAnsi="Cambria"/>
          <w:sz w:val="20"/>
          <w:szCs w:val="20"/>
        </w:rPr>
        <w:t xml:space="preserve">. </w:t>
      </w:r>
      <w:r w:rsidR="00DE48FA" w:rsidRPr="00431BD4">
        <w:rPr>
          <w:rFonts w:ascii="Cambria" w:hAnsi="Cambria"/>
          <w:sz w:val="20"/>
          <w:szCs w:val="20"/>
        </w:rPr>
        <w:t>Likewise</w:t>
      </w:r>
      <w:r w:rsidR="00AC5B60" w:rsidRPr="00431BD4">
        <w:rPr>
          <w:rFonts w:ascii="Cambria" w:hAnsi="Cambria"/>
          <w:sz w:val="20"/>
          <w:szCs w:val="20"/>
        </w:rPr>
        <w:t xml:space="preserve">, </w:t>
      </w:r>
      <w:r w:rsidR="00DE48FA" w:rsidRPr="00431BD4">
        <w:rPr>
          <w:rFonts w:ascii="Cambria" w:hAnsi="Cambria"/>
          <w:sz w:val="20"/>
          <w:szCs w:val="20"/>
        </w:rPr>
        <w:t>the State</w:t>
      </w:r>
      <w:r w:rsidR="00AC5B60" w:rsidRPr="00431BD4">
        <w:rPr>
          <w:rFonts w:ascii="Cambria" w:hAnsi="Cambria"/>
          <w:sz w:val="20"/>
          <w:szCs w:val="20"/>
        </w:rPr>
        <w:t xml:space="preserve"> </w:t>
      </w:r>
      <w:r w:rsidR="00DE48FA" w:rsidRPr="00431BD4">
        <w:rPr>
          <w:rFonts w:ascii="Cambria" w:hAnsi="Cambria"/>
          <w:sz w:val="20"/>
          <w:szCs w:val="20"/>
        </w:rPr>
        <w:t>argues that</w:t>
      </w:r>
      <w:r w:rsidR="00AC5B60" w:rsidRPr="00431BD4">
        <w:rPr>
          <w:rFonts w:ascii="Cambria" w:hAnsi="Cambria"/>
          <w:sz w:val="20"/>
          <w:szCs w:val="20"/>
        </w:rPr>
        <w:t xml:space="preserve"> </w:t>
      </w:r>
      <w:r w:rsidR="00DE48FA" w:rsidRPr="00431BD4">
        <w:rPr>
          <w:rFonts w:ascii="Cambria" w:hAnsi="Cambria"/>
          <w:sz w:val="20"/>
          <w:szCs w:val="20"/>
        </w:rPr>
        <w:t>after the facts took place back in</w:t>
      </w:r>
      <w:r w:rsidR="00AC5B60" w:rsidRPr="00431BD4">
        <w:rPr>
          <w:rFonts w:ascii="Cambria" w:hAnsi="Cambria"/>
          <w:sz w:val="20"/>
          <w:szCs w:val="20"/>
        </w:rPr>
        <w:t xml:space="preserve"> 2000, </w:t>
      </w:r>
      <w:r w:rsidR="00DE48FA" w:rsidRPr="00431BD4">
        <w:rPr>
          <w:rFonts w:ascii="Cambria" w:hAnsi="Cambria"/>
          <w:sz w:val="20"/>
          <w:szCs w:val="20"/>
        </w:rPr>
        <w:t>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DE48FA" w:rsidRPr="00431BD4">
        <w:rPr>
          <w:rFonts w:ascii="Cambria" w:hAnsi="Cambria"/>
          <w:sz w:val="20"/>
          <w:szCs w:val="20"/>
        </w:rPr>
        <w:t>entered the country in 4 different occasions</w:t>
      </w:r>
      <w:r w:rsidR="00AC5B60" w:rsidRPr="00431BD4">
        <w:rPr>
          <w:rFonts w:ascii="Cambria" w:hAnsi="Cambria"/>
          <w:sz w:val="20"/>
          <w:szCs w:val="20"/>
        </w:rPr>
        <w:t xml:space="preserve"> (</w:t>
      </w:r>
      <w:r w:rsidR="00DE48FA" w:rsidRPr="00431BD4">
        <w:rPr>
          <w:rFonts w:ascii="Cambria" w:hAnsi="Cambria"/>
          <w:sz w:val="20"/>
          <w:szCs w:val="20"/>
        </w:rPr>
        <w:t xml:space="preserve">October </w:t>
      </w:r>
      <w:r w:rsidR="00AC5B60" w:rsidRPr="00431BD4">
        <w:rPr>
          <w:rFonts w:ascii="Cambria" w:hAnsi="Cambria"/>
          <w:sz w:val="20"/>
          <w:szCs w:val="20"/>
        </w:rPr>
        <w:t>8</w:t>
      </w:r>
      <w:r w:rsidR="00DE48FA" w:rsidRPr="00431BD4">
        <w:rPr>
          <w:rFonts w:ascii="Cambria" w:hAnsi="Cambria"/>
          <w:sz w:val="20"/>
          <w:szCs w:val="20"/>
          <w:vertAlign w:val="superscript"/>
        </w:rPr>
        <w:t>th</w:t>
      </w:r>
      <w:r w:rsidR="00DE48FA" w:rsidRPr="00431BD4">
        <w:rPr>
          <w:rFonts w:ascii="Cambria" w:hAnsi="Cambria"/>
          <w:sz w:val="20"/>
          <w:szCs w:val="20"/>
        </w:rPr>
        <w:t xml:space="preserve"> </w:t>
      </w:r>
      <w:r w:rsidR="00AC5B60" w:rsidRPr="00431BD4">
        <w:rPr>
          <w:rFonts w:ascii="Cambria" w:hAnsi="Cambria"/>
          <w:sz w:val="20"/>
          <w:szCs w:val="20"/>
        </w:rPr>
        <w:t xml:space="preserve">2000, </w:t>
      </w:r>
      <w:r w:rsidR="00DE48FA" w:rsidRPr="00431BD4">
        <w:rPr>
          <w:rFonts w:ascii="Cambria" w:hAnsi="Cambria"/>
          <w:sz w:val="20"/>
          <w:szCs w:val="20"/>
        </w:rPr>
        <w:t xml:space="preserve">December </w:t>
      </w:r>
      <w:r w:rsidR="00AC5B60" w:rsidRPr="00431BD4">
        <w:rPr>
          <w:rFonts w:ascii="Cambria" w:hAnsi="Cambria"/>
          <w:sz w:val="20"/>
          <w:szCs w:val="20"/>
        </w:rPr>
        <w:t>17</w:t>
      </w:r>
      <w:r w:rsidR="00DE48FA" w:rsidRPr="00431BD4">
        <w:rPr>
          <w:rFonts w:ascii="Cambria" w:hAnsi="Cambria"/>
          <w:sz w:val="20"/>
          <w:szCs w:val="20"/>
          <w:vertAlign w:val="superscript"/>
        </w:rPr>
        <w:t>th</w:t>
      </w:r>
      <w:r w:rsidR="00DE48FA" w:rsidRPr="00431BD4">
        <w:rPr>
          <w:rFonts w:ascii="Cambria" w:hAnsi="Cambria"/>
          <w:sz w:val="20"/>
          <w:szCs w:val="20"/>
        </w:rPr>
        <w:t xml:space="preserve"> </w:t>
      </w:r>
      <w:r w:rsidR="00AC5B60" w:rsidRPr="00431BD4">
        <w:rPr>
          <w:rFonts w:ascii="Cambria" w:hAnsi="Cambria"/>
          <w:sz w:val="20"/>
          <w:szCs w:val="20"/>
        </w:rPr>
        <w:t xml:space="preserve">2000, </w:t>
      </w:r>
      <w:r w:rsidR="00DE48FA" w:rsidRPr="00431BD4">
        <w:rPr>
          <w:rFonts w:ascii="Cambria" w:hAnsi="Cambria"/>
          <w:sz w:val="20"/>
          <w:szCs w:val="20"/>
        </w:rPr>
        <w:t xml:space="preserve">January </w:t>
      </w:r>
      <w:r w:rsidR="00AC5B60" w:rsidRPr="00431BD4">
        <w:rPr>
          <w:rFonts w:ascii="Cambria" w:hAnsi="Cambria"/>
          <w:sz w:val="20"/>
          <w:szCs w:val="20"/>
        </w:rPr>
        <w:t>5</w:t>
      </w:r>
      <w:r w:rsidR="00DE48FA" w:rsidRPr="00431BD4">
        <w:rPr>
          <w:rFonts w:ascii="Cambria" w:hAnsi="Cambria"/>
          <w:sz w:val="20"/>
          <w:szCs w:val="20"/>
          <w:vertAlign w:val="superscript"/>
        </w:rPr>
        <w:t>th</w:t>
      </w:r>
      <w:r w:rsidR="00DE48FA" w:rsidRPr="00431BD4">
        <w:rPr>
          <w:rFonts w:ascii="Cambria" w:hAnsi="Cambria"/>
          <w:sz w:val="20"/>
          <w:szCs w:val="20"/>
        </w:rPr>
        <w:t xml:space="preserve"> </w:t>
      </w:r>
      <w:r w:rsidR="00AC5B60" w:rsidRPr="00431BD4">
        <w:rPr>
          <w:rFonts w:ascii="Cambria" w:hAnsi="Cambria"/>
          <w:sz w:val="20"/>
          <w:szCs w:val="20"/>
        </w:rPr>
        <w:t xml:space="preserve">2002 </w:t>
      </w:r>
      <w:r w:rsidR="00DE48FA" w:rsidRPr="00431BD4">
        <w:rPr>
          <w:rFonts w:ascii="Cambria" w:hAnsi="Cambria"/>
          <w:sz w:val="20"/>
          <w:szCs w:val="20"/>
        </w:rPr>
        <w:t xml:space="preserve">and August </w:t>
      </w:r>
      <w:r w:rsidR="00AC5B60" w:rsidRPr="00431BD4">
        <w:rPr>
          <w:rFonts w:ascii="Cambria" w:hAnsi="Cambria"/>
          <w:sz w:val="20"/>
          <w:szCs w:val="20"/>
        </w:rPr>
        <w:t>28</w:t>
      </w:r>
      <w:r w:rsidR="00DE48FA" w:rsidRPr="00431BD4">
        <w:rPr>
          <w:rFonts w:ascii="Cambria" w:hAnsi="Cambria"/>
          <w:sz w:val="20"/>
          <w:szCs w:val="20"/>
          <w:vertAlign w:val="superscript"/>
        </w:rPr>
        <w:t>th</w:t>
      </w:r>
      <w:r w:rsidR="00DE48FA" w:rsidRPr="00431BD4">
        <w:rPr>
          <w:rFonts w:ascii="Cambria" w:hAnsi="Cambria"/>
          <w:sz w:val="20"/>
          <w:szCs w:val="20"/>
        </w:rPr>
        <w:t xml:space="preserve"> </w:t>
      </w:r>
      <w:r w:rsidR="00AC5B60" w:rsidRPr="00431BD4">
        <w:rPr>
          <w:rFonts w:ascii="Cambria" w:hAnsi="Cambria"/>
          <w:sz w:val="20"/>
          <w:szCs w:val="20"/>
        </w:rPr>
        <w:t xml:space="preserve">2003), </w:t>
      </w:r>
      <w:r w:rsidR="00DE48FA" w:rsidRPr="00431BD4">
        <w:rPr>
          <w:rFonts w:ascii="Cambria" w:hAnsi="Cambria"/>
          <w:sz w:val="20"/>
          <w:szCs w:val="20"/>
        </w:rPr>
        <w:t>and that the longest stay of M</w:t>
      </w:r>
      <w:r w:rsidR="00AC5B60" w:rsidRPr="00431BD4">
        <w:rPr>
          <w:rFonts w:ascii="Cambria" w:hAnsi="Cambria"/>
          <w:sz w:val="20"/>
          <w:szCs w:val="20"/>
        </w:rPr>
        <w:t xml:space="preserve">r. Espinosa Vanegas </w:t>
      </w:r>
      <w:r w:rsidR="00DE48FA" w:rsidRPr="00431BD4">
        <w:rPr>
          <w:rFonts w:ascii="Cambria" w:hAnsi="Cambria"/>
          <w:sz w:val="20"/>
          <w:szCs w:val="20"/>
        </w:rPr>
        <w:t>was of approximately</w:t>
      </w:r>
      <w:r w:rsidR="00AC5B60" w:rsidRPr="00431BD4">
        <w:rPr>
          <w:rFonts w:ascii="Cambria" w:hAnsi="Cambria"/>
          <w:sz w:val="20"/>
          <w:szCs w:val="20"/>
        </w:rPr>
        <w:t xml:space="preserve"> 20 da</w:t>
      </w:r>
      <w:r w:rsidR="00DE48FA" w:rsidRPr="00431BD4">
        <w:rPr>
          <w:rFonts w:ascii="Cambria" w:hAnsi="Cambria"/>
          <w:sz w:val="20"/>
          <w:szCs w:val="20"/>
        </w:rPr>
        <w:t>y</w:t>
      </w:r>
      <w:r w:rsidR="00AC5B60" w:rsidRPr="00431BD4">
        <w:rPr>
          <w:rFonts w:ascii="Cambria" w:hAnsi="Cambria"/>
          <w:sz w:val="20"/>
          <w:szCs w:val="20"/>
        </w:rPr>
        <w:t xml:space="preserve">s; </w:t>
      </w:r>
      <w:r w:rsidR="00DE48FA" w:rsidRPr="00431BD4">
        <w:rPr>
          <w:rFonts w:ascii="Cambria" w:hAnsi="Cambria"/>
          <w:sz w:val="20"/>
          <w:szCs w:val="20"/>
        </w:rPr>
        <w:t>which proves the state that he</w:t>
      </w:r>
      <w:r w:rsidR="00AC5B60" w:rsidRPr="00431BD4">
        <w:rPr>
          <w:rFonts w:ascii="Cambria" w:hAnsi="Cambria"/>
          <w:sz w:val="20"/>
          <w:szCs w:val="20"/>
        </w:rPr>
        <w:t xml:space="preserve"> </w:t>
      </w:r>
      <w:r w:rsidR="00DE48FA" w:rsidRPr="00431BD4">
        <w:rPr>
          <w:rFonts w:ascii="Cambria" w:hAnsi="Cambria"/>
          <w:sz w:val="20"/>
          <w:szCs w:val="20"/>
        </w:rPr>
        <w:t>had the chance to request pro</w:t>
      </w:r>
      <w:r w:rsidR="00E56611">
        <w:rPr>
          <w:rFonts w:ascii="Cambria" w:hAnsi="Cambria"/>
          <w:sz w:val="20"/>
          <w:szCs w:val="20"/>
        </w:rPr>
        <w:t>t</w:t>
      </w:r>
      <w:r w:rsidR="00DE48FA" w:rsidRPr="00431BD4">
        <w:rPr>
          <w:rFonts w:ascii="Cambria" w:hAnsi="Cambria"/>
          <w:sz w:val="20"/>
          <w:szCs w:val="20"/>
        </w:rPr>
        <w:t>e</w:t>
      </w:r>
      <w:r w:rsidR="00B546A8">
        <w:rPr>
          <w:rFonts w:ascii="Cambria" w:hAnsi="Cambria"/>
          <w:sz w:val="20"/>
          <w:szCs w:val="20"/>
        </w:rPr>
        <w:t>c</w:t>
      </w:r>
      <w:r w:rsidR="00DE48FA" w:rsidRPr="00431BD4">
        <w:rPr>
          <w:rFonts w:ascii="Cambria" w:hAnsi="Cambria"/>
          <w:sz w:val="20"/>
          <w:szCs w:val="20"/>
        </w:rPr>
        <w:t>tion measures to</w:t>
      </w:r>
      <w:r w:rsidR="00AC5B60" w:rsidRPr="00431BD4">
        <w:rPr>
          <w:rFonts w:ascii="Cambria" w:hAnsi="Cambria"/>
          <w:sz w:val="20"/>
          <w:szCs w:val="20"/>
        </w:rPr>
        <w:t xml:space="preserve"> </w:t>
      </w:r>
      <w:r w:rsidR="00DE48FA" w:rsidRPr="00431BD4">
        <w:rPr>
          <w:rFonts w:ascii="Cambria" w:hAnsi="Cambria"/>
          <w:sz w:val="20"/>
          <w:szCs w:val="20"/>
        </w:rPr>
        <w:t>State authorities</w:t>
      </w:r>
      <w:r w:rsidR="00AC5B60" w:rsidRPr="00431BD4">
        <w:rPr>
          <w:rFonts w:ascii="Cambria" w:hAnsi="Cambria"/>
          <w:sz w:val="20"/>
          <w:szCs w:val="20"/>
        </w:rPr>
        <w:t xml:space="preserve">. </w:t>
      </w:r>
    </w:p>
    <w:p w14:paraId="5D1CE4D5" w14:textId="66CB9D3D" w:rsidR="00AC5B60" w:rsidRPr="00431BD4" w:rsidRDefault="00870299"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As for the exhaustion of domestic remedies</w:t>
      </w:r>
      <w:r w:rsidR="00AC5B60" w:rsidRPr="00431BD4">
        <w:rPr>
          <w:rFonts w:ascii="Cambria" w:hAnsi="Cambria"/>
          <w:sz w:val="20"/>
          <w:szCs w:val="20"/>
        </w:rPr>
        <w:t xml:space="preserve">, </w:t>
      </w:r>
      <w:r w:rsidRPr="00431BD4">
        <w:rPr>
          <w:rFonts w:ascii="Cambria" w:hAnsi="Cambria"/>
          <w:sz w:val="20"/>
          <w:szCs w:val="20"/>
        </w:rPr>
        <w:t>the</w:t>
      </w:r>
      <w:r w:rsidR="00AC5B60" w:rsidRPr="00431BD4">
        <w:rPr>
          <w:rFonts w:ascii="Cambria" w:hAnsi="Cambria"/>
          <w:sz w:val="20"/>
          <w:szCs w:val="20"/>
        </w:rPr>
        <w:t xml:space="preserve"> </w:t>
      </w:r>
      <w:r w:rsidRPr="00431BD4">
        <w:rPr>
          <w:rFonts w:ascii="Cambria" w:hAnsi="Cambria"/>
          <w:sz w:val="20"/>
          <w:szCs w:val="20"/>
        </w:rPr>
        <w:t>State</w:t>
      </w:r>
      <w:r w:rsidR="00AC5B60" w:rsidRPr="00431BD4">
        <w:rPr>
          <w:rFonts w:ascii="Cambria" w:hAnsi="Cambria"/>
          <w:sz w:val="20"/>
          <w:szCs w:val="20"/>
        </w:rPr>
        <w:t xml:space="preserve"> </w:t>
      </w:r>
      <w:r w:rsidRPr="00431BD4">
        <w:rPr>
          <w:rFonts w:ascii="Cambria" w:hAnsi="Cambria"/>
          <w:sz w:val="20"/>
          <w:szCs w:val="20"/>
        </w:rPr>
        <w:t>claims</w:t>
      </w:r>
      <w:r w:rsidR="00AC5B60" w:rsidRPr="00431BD4">
        <w:rPr>
          <w:rFonts w:ascii="Cambria" w:hAnsi="Cambria"/>
          <w:sz w:val="20"/>
          <w:szCs w:val="20"/>
        </w:rPr>
        <w:t xml:space="preserve"> </w:t>
      </w:r>
      <w:r w:rsidR="00BB6466" w:rsidRPr="00431BD4">
        <w:rPr>
          <w:rFonts w:ascii="Cambria" w:hAnsi="Cambria"/>
          <w:sz w:val="20"/>
          <w:szCs w:val="20"/>
        </w:rPr>
        <w:t>that</w:t>
      </w:r>
      <w:r w:rsidR="00AC5B60" w:rsidRPr="00431BD4">
        <w:rPr>
          <w:rFonts w:ascii="Cambria" w:hAnsi="Cambria"/>
          <w:sz w:val="20"/>
          <w:szCs w:val="20"/>
        </w:rPr>
        <w:t xml:space="preserve">, </w:t>
      </w:r>
      <w:r w:rsidR="00BB6466" w:rsidRPr="00431BD4">
        <w:rPr>
          <w:rFonts w:ascii="Cambria" w:hAnsi="Cambria"/>
          <w:sz w:val="20"/>
          <w:szCs w:val="20"/>
        </w:rPr>
        <w:t>regarding the criminal process</w:t>
      </w:r>
      <w:r w:rsidR="00AC5B60" w:rsidRPr="00431BD4">
        <w:rPr>
          <w:rFonts w:ascii="Cambria" w:hAnsi="Cambria"/>
          <w:sz w:val="20"/>
          <w:szCs w:val="20"/>
        </w:rPr>
        <w:t xml:space="preserve">, </w:t>
      </w:r>
      <w:r w:rsidR="00BB6466" w:rsidRPr="00431BD4">
        <w:rPr>
          <w:rFonts w:ascii="Cambria" w:hAnsi="Cambria"/>
          <w:sz w:val="20"/>
          <w:szCs w:val="20"/>
        </w:rPr>
        <w:t>none of the exceptions of exhaustion set forth in the IACHR are admissible</w:t>
      </w:r>
      <w:r w:rsidR="00AC5B60" w:rsidRPr="00431BD4">
        <w:rPr>
          <w:rFonts w:ascii="Cambria" w:hAnsi="Cambria"/>
          <w:sz w:val="20"/>
          <w:szCs w:val="20"/>
        </w:rPr>
        <w:t xml:space="preserve">, </w:t>
      </w:r>
      <w:r w:rsidR="00BB6466" w:rsidRPr="00431BD4">
        <w:rPr>
          <w:rFonts w:ascii="Cambria" w:hAnsi="Cambria"/>
          <w:sz w:val="20"/>
          <w:szCs w:val="20"/>
        </w:rPr>
        <w:t>since at this time the</w:t>
      </w:r>
      <w:r w:rsidR="00AC5B60" w:rsidRPr="00431BD4">
        <w:rPr>
          <w:rFonts w:ascii="Cambria" w:hAnsi="Cambria"/>
          <w:sz w:val="20"/>
          <w:szCs w:val="20"/>
        </w:rPr>
        <w:t xml:space="preserve"> </w:t>
      </w:r>
      <w:r w:rsidR="00BB6466" w:rsidRPr="00431BD4">
        <w:rPr>
          <w:rFonts w:ascii="Cambria" w:hAnsi="Cambria"/>
          <w:sz w:val="20"/>
          <w:szCs w:val="20"/>
        </w:rPr>
        <w:t>14</w:t>
      </w:r>
      <w:r w:rsidR="00BB6466" w:rsidRPr="00431BD4">
        <w:rPr>
          <w:rFonts w:ascii="Cambria" w:hAnsi="Cambria"/>
          <w:sz w:val="20"/>
          <w:szCs w:val="20"/>
          <w:vertAlign w:val="superscript"/>
        </w:rPr>
        <w:t>th</w:t>
      </w:r>
      <w:r w:rsidR="00BB6466" w:rsidRPr="00431BD4">
        <w:rPr>
          <w:rFonts w:ascii="Cambria" w:hAnsi="Cambria"/>
          <w:sz w:val="20"/>
          <w:szCs w:val="20"/>
        </w:rPr>
        <w:t xml:space="preserve"> Sectional Prosecutor of </w:t>
      </w:r>
      <w:r w:rsidR="00AC5B60" w:rsidRPr="00431BD4">
        <w:rPr>
          <w:rFonts w:ascii="Cambria" w:hAnsi="Cambria"/>
          <w:sz w:val="20"/>
          <w:szCs w:val="20"/>
        </w:rPr>
        <w:t xml:space="preserve">Pereira </w:t>
      </w:r>
      <w:r w:rsidR="00BB6466" w:rsidRPr="00431BD4">
        <w:rPr>
          <w:rFonts w:ascii="Cambria" w:hAnsi="Cambria"/>
          <w:sz w:val="20"/>
          <w:szCs w:val="20"/>
        </w:rPr>
        <w:t>is conducting an investigation under the crime of attempted murder</w:t>
      </w:r>
      <w:r w:rsidR="00AC5B60" w:rsidRPr="00431BD4">
        <w:rPr>
          <w:rFonts w:ascii="Cambria" w:hAnsi="Cambria"/>
          <w:sz w:val="20"/>
          <w:szCs w:val="20"/>
        </w:rPr>
        <w:t>, proces</w:t>
      </w:r>
      <w:r w:rsidR="00BB6466" w:rsidRPr="00431BD4">
        <w:rPr>
          <w:rFonts w:ascii="Cambria" w:hAnsi="Cambria"/>
          <w:sz w:val="20"/>
          <w:szCs w:val="20"/>
        </w:rPr>
        <w:t>s</w:t>
      </w:r>
      <w:r w:rsidR="00AC5B60" w:rsidRPr="00431BD4">
        <w:rPr>
          <w:rFonts w:ascii="Cambria" w:hAnsi="Cambria"/>
          <w:sz w:val="20"/>
          <w:szCs w:val="20"/>
        </w:rPr>
        <w:t xml:space="preserve"> </w:t>
      </w:r>
      <w:r w:rsidR="00BB6466" w:rsidRPr="00431BD4">
        <w:rPr>
          <w:rFonts w:ascii="Cambria" w:hAnsi="Cambria"/>
          <w:sz w:val="20"/>
          <w:szCs w:val="20"/>
        </w:rPr>
        <w:t>assigned with</w:t>
      </w:r>
      <w:r w:rsidR="00AC5B60" w:rsidRPr="00431BD4">
        <w:rPr>
          <w:rFonts w:ascii="Cambria" w:hAnsi="Cambria"/>
          <w:sz w:val="20"/>
          <w:szCs w:val="20"/>
        </w:rPr>
        <w:t xml:space="preserve"> </w:t>
      </w:r>
      <w:r w:rsidR="00BB6466" w:rsidRPr="00431BD4">
        <w:rPr>
          <w:rFonts w:ascii="Cambria" w:hAnsi="Cambria"/>
          <w:sz w:val="20"/>
          <w:szCs w:val="20"/>
        </w:rPr>
        <w:t>Number</w:t>
      </w:r>
      <w:r w:rsidR="00AC5B60" w:rsidRPr="00431BD4">
        <w:rPr>
          <w:rFonts w:ascii="Cambria" w:hAnsi="Cambria"/>
          <w:sz w:val="20"/>
          <w:szCs w:val="20"/>
        </w:rPr>
        <w:t xml:space="preserve">. 139152. </w:t>
      </w:r>
      <w:r w:rsidR="00BB6466" w:rsidRPr="00431BD4">
        <w:rPr>
          <w:rFonts w:ascii="Cambria" w:hAnsi="Cambria"/>
          <w:sz w:val="20"/>
          <w:szCs w:val="20"/>
        </w:rPr>
        <w:t>The State also claims that on November</w:t>
      </w:r>
      <w:r w:rsidR="00AC5B60" w:rsidRPr="00431BD4">
        <w:rPr>
          <w:rFonts w:ascii="Cambria" w:hAnsi="Cambria"/>
          <w:sz w:val="20"/>
          <w:szCs w:val="20"/>
        </w:rPr>
        <w:t xml:space="preserve"> 30</w:t>
      </w:r>
      <w:r w:rsidR="00BB6466" w:rsidRPr="00431BD4">
        <w:rPr>
          <w:rFonts w:ascii="Cambria" w:hAnsi="Cambria"/>
          <w:sz w:val="20"/>
          <w:szCs w:val="20"/>
          <w:vertAlign w:val="superscript"/>
        </w:rPr>
        <w:t>th</w:t>
      </w:r>
      <w:r w:rsidR="00BB6466" w:rsidRPr="00431BD4">
        <w:rPr>
          <w:rFonts w:ascii="Cambria" w:hAnsi="Cambria"/>
          <w:sz w:val="20"/>
          <w:szCs w:val="20"/>
        </w:rPr>
        <w:t xml:space="preserve"> </w:t>
      </w:r>
      <w:r w:rsidR="00AC5B60" w:rsidRPr="00431BD4">
        <w:rPr>
          <w:rFonts w:ascii="Cambria" w:hAnsi="Cambria"/>
          <w:sz w:val="20"/>
          <w:szCs w:val="20"/>
        </w:rPr>
        <w:t xml:space="preserve">2015 </w:t>
      </w:r>
      <w:r w:rsidR="00BB6466" w:rsidRPr="00431BD4">
        <w:rPr>
          <w:rFonts w:ascii="Cambria" w:hAnsi="Cambria"/>
          <w:sz w:val="20"/>
          <w:szCs w:val="20"/>
        </w:rPr>
        <w:t>the alleged victim appeared at the facilities of the</w:t>
      </w:r>
      <w:r w:rsidR="00AC5B60" w:rsidRPr="00431BD4">
        <w:rPr>
          <w:rFonts w:ascii="Cambria" w:hAnsi="Cambria"/>
          <w:sz w:val="20"/>
          <w:szCs w:val="20"/>
        </w:rPr>
        <w:t xml:space="preserve"> </w:t>
      </w:r>
      <w:r w:rsidR="00BB6466" w:rsidRPr="00431BD4">
        <w:rPr>
          <w:rFonts w:ascii="Cambria" w:hAnsi="Cambria"/>
          <w:sz w:val="20"/>
          <w:szCs w:val="20"/>
        </w:rPr>
        <w:t>Colombian Consulate</w:t>
      </w:r>
      <w:r w:rsidR="001E59F0" w:rsidRPr="00431BD4">
        <w:rPr>
          <w:rFonts w:ascii="Cambria" w:hAnsi="Cambria"/>
          <w:sz w:val="20"/>
          <w:szCs w:val="20"/>
        </w:rPr>
        <w:t xml:space="preserve"> which receives</w:t>
      </w:r>
      <w:r w:rsidR="00BB6466" w:rsidRPr="00431BD4">
        <w:rPr>
          <w:rFonts w:ascii="Cambria" w:hAnsi="Cambria"/>
          <w:sz w:val="20"/>
          <w:szCs w:val="20"/>
        </w:rPr>
        <w:t xml:space="preserve"> his testimony regarding the criminal process </w:t>
      </w:r>
      <w:r w:rsidR="001E59F0" w:rsidRPr="00431BD4">
        <w:rPr>
          <w:rFonts w:ascii="Cambria" w:hAnsi="Cambria"/>
          <w:sz w:val="20"/>
          <w:szCs w:val="20"/>
        </w:rPr>
        <w:t>which the State of Colombia moved forward</w:t>
      </w:r>
      <w:r w:rsidR="00AC5B60" w:rsidRPr="00431BD4">
        <w:rPr>
          <w:rFonts w:ascii="Cambria" w:hAnsi="Cambria"/>
          <w:sz w:val="20"/>
          <w:szCs w:val="20"/>
        </w:rPr>
        <w:t xml:space="preserve">. </w:t>
      </w:r>
      <w:r w:rsidR="001E59F0" w:rsidRPr="00431BD4">
        <w:rPr>
          <w:rFonts w:ascii="Cambria" w:hAnsi="Cambria"/>
          <w:sz w:val="20"/>
          <w:szCs w:val="20"/>
        </w:rPr>
        <w:t>Regarding the reasonable timeframe within the criminal process</w:t>
      </w:r>
      <w:r w:rsidR="00AC5B60" w:rsidRPr="00431BD4">
        <w:rPr>
          <w:rFonts w:ascii="Cambria" w:hAnsi="Cambria"/>
          <w:sz w:val="20"/>
          <w:szCs w:val="20"/>
        </w:rPr>
        <w:t xml:space="preserve">, </w:t>
      </w:r>
      <w:r w:rsidR="001E59F0" w:rsidRPr="00431BD4">
        <w:rPr>
          <w:rFonts w:ascii="Cambria" w:hAnsi="Cambria"/>
          <w:sz w:val="20"/>
          <w:szCs w:val="20"/>
        </w:rPr>
        <w:t>it states that the situation under which the rights of the alleged victim were violated turns out to be complex</w:t>
      </w:r>
      <w:r w:rsidR="00AC5B60" w:rsidRPr="00431BD4">
        <w:rPr>
          <w:rFonts w:ascii="Cambria" w:hAnsi="Cambria"/>
          <w:sz w:val="20"/>
          <w:szCs w:val="20"/>
        </w:rPr>
        <w:t xml:space="preserve"> </w:t>
      </w:r>
      <w:r w:rsidR="001E59F0" w:rsidRPr="00431BD4">
        <w:rPr>
          <w:rFonts w:ascii="Cambria" w:hAnsi="Cambria"/>
          <w:sz w:val="20"/>
          <w:szCs w:val="20"/>
        </w:rPr>
        <w:t>and furthermore</w:t>
      </w:r>
      <w:r w:rsidR="00AC5B60" w:rsidRPr="00431BD4">
        <w:rPr>
          <w:rFonts w:ascii="Cambria" w:hAnsi="Cambria"/>
          <w:sz w:val="20"/>
          <w:szCs w:val="20"/>
        </w:rPr>
        <w:t xml:space="preserve">, </w:t>
      </w:r>
      <w:r w:rsidR="001E59F0" w:rsidRPr="00431BD4">
        <w:rPr>
          <w:rFonts w:ascii="Cambria" w:hAnsi="Cambria"/>
          <w:sz w:val="20"/>
          <w:szCs w:val="20"/>
        </w:rPr>
        <w:t>becomes aggravated upon the lack of</w:t>
      </w:r>
      <w:r w:rsidR="00AC5B60" w:rsidRPr="00431BD4">
        <w:rPr>
          <w:rFonts w:ascii="Cambria" w:hAnsi="Cambria"/>
          <w:sz w:val="20"/>
          <w:szCs w:val="20"/>
        </w:rPr>
        <w:t xml:space="preserve"> </w:t>
      </w:r>
      <w:r w:rsidR="001E59F0" w:rsidRPr="00431BD4">
        <w:rPr>
          <w:rFonts w:ascii="Cambria" w:hAnsi="Cambria"/>
          <w:sz w:val="20"/>
          <w:szCs w:val="20"/>
        </w:rPr>
        <w:t>procedural activity from the petitioner</w:t>
      </w:r>
      <w:r w:rsidR="00AC5B60" w:rsidRPr="00431BD4">
        <w:rPr>
          <w:rFonts w:ascii="Cambria" w:hAnsi="Cambria"/>
          <w:sz w:val="20"/>
          <w:szCs w:val="20"/>
        </w:rPr>
        <w:t xml:space="preserve">, </w:t>
      </w:r>
      <w:r w:rsidR="001E59F0" w:rsidRPr="00431BD4">
        <w:rPr>
          <w:rFonts w:ascii="Cambria" w:hAnsi="Cambria"/>
          <w:sz w:val="20"/>
          <w:szCs w:val="20"/>
        </w:rPr>
        <w:t>since M</w:t>
      </w:r>
      <w:r w:rsidR="00AC5B60" w:rsidRPr="00431BD4">
        <w:rPr>
          <w:rFonts w:ascii="Cambria" w:hAnsi="Cambria"/>
          <w:sz w:val="20"/>
          <w:szCs w:val="20"/>
        </w:rPr>
        <w:t xml:space="preserve">r. Espinosa Vanegas </w:t>
      </w:r>
      <w:r w:rsidR="001E59F0" w:rsidRPr="00431BD4">
        <w:rPr>
          <w:rFonts w:ascii="Cambria" w:hAnsi="Cambria"/>
          <w:sz w:val="20"/>
          <w:szCs w:val="20"/>
        </w:rPr>
        <w:t>departed the country in a sudden manner</w:t>
      </w:r>
      <w:r w:rsidR="00AC5B60" w:rsidRPr="00431BD4">
        <w:rPr>
          <w:rFonts w:ascii="Cambria" w:hAnsi="Cambria"/>
          <w:sz w:val="20"/>
          <w:szCs w:val="20"/>
        </w:rPr>
        <w:t xml:space="preserve"> </w:t>
      </w:r>
      <w:r w:rsidR="001E59F0" w:rsidRPr="00431BD4">
        <w:rPr>
          <w:rFonts w:ascii="Cambria" w:hAnsi="Cambria"/>
          <w:sz w:val="20"/>
          <w:szCs w:val="20"/>
        </w:rPr>
        <w:t>without any request for protection</w:t>
      </w:r>
      <w:r w:rsidR="00AC5B60" w:rsidRPr="00431BD4">
        <w:rPr>
          <w:rFonts w:ascii="Cambria" w:hAnsi="Cambria"/>
          <w:sz w:val="20"/>
          <w:szCs w:val="20"/>
        </w:rPr>
        <w:t xml:space="preserve"> </w:t>
      </w:r>
      <w:r w:rsidR="001E59F0" w:rsidRPr="00431BD4">
        <w:rPr>
          <w:rFonts w:ascii="Cambria" w:hAnsi="Cambria"/>
          <w:sz w:val="20"/>
          <w:szCs w:val="20"/>
        </w:rPr>
        <w:t>before competent authorities</w:t>
      </w:r>
      <w:r w:rsidR="00AC5B60" w:rsidRPr="00431BD4">
        <w:rPr>
          <w:rFonts w:ascii="Cambria" w:hAnsi="Cambria"/>
          <w:sz w:val="20"/>
          <w:szCs w:val="20"/>
        </w:rPr>
        <w:t xml:space="preserve"> </w:t>
      </w:r>
      <w:r w:rsidR="001E59F0" w:rsidRPr="00431BD4">
        <w:rPr>
          <w:rFonts w:ascii="Cambria" w:hAnsi="Cambria"/>
          <w:sz w:val="20"/>
          <w:szCs w:val="20"/>
        </w:rPr>
        <w:t>upon a risk or threat</w:t>
      </w:r>
      <w:r w:rsidR="00AC5B60" w:rsidRPr="00431BD4">
        <w:rPr>
          <w:rFonts w:ascii="Cambria" w:hAnsi="Cambria"/>
          <w:sz w:val="20"/>
          <w:szCs w:val="20"/>
        </w:rPr>
        <w:t xml:space="preserve"> </w:t>
      </w:r>
      <w:r w:rsidR="001E59F0" w:rsidRPr="00431BD4">
        <w:rPr>
          <w:rFonts w:ascii="Cambria" w:hAnsi="Cambria"/>
          <w:sz w:val="20"/>
          <w:szCs w:val="20"/>
        </w:rPr>
        <w:t>against his life</w:t>
      </w:r>
      <w:r w:rsidR="00AC5B60" w:rsidRPr="00431BD4">
        <w:rPr>
          <w:rFonts w:ascii="Cambria" w:hAnsi="Cambria"/>
          <w:sz w:val="20"/>
          <w:szCs w:val="20"/>
        </w:rPr>
        <w:t xml:space="preserve">; </w:t>
      </w:r>
      <w:r w:rsidR="001E59F0" w:rsidRPr="00431BD4">
        <w:rPr>
          <w:rFonts w:ascii="Cambria" w:hAnsi="Cambria"/>
          <w:sz w:val="20"/>
          <w:szCs w:val="20"/>
        </w:rPr>
        <w:t>and it so happens that only</w:t>
      </w:r>
      <w:r w:rsidR="00AC5B60" w:rsidRPr="00431BD4">
        <w:rPr>
          <w:rFonts w:ascii="Cambria" w:hAnsi="Cambria"/>
          <w:sz w:val="20"/>
          <w:szCs w:val="20"/>
        </w:rPr>
        <w:t xml:space="preserve"> 9 </w:t>
      </w:r>
      <w:r w:rsidR="001E59F0" w:rsidRPr="00431BD4">
        <w:rPr>
          <w:rFonts w:ascii="Cambria" w:hAnsi="Cambria"/>
          <w:sz w:val="20"/>
          <w:szCs w:val="20"/>
        </w:rPr>
        <w:t xml:space="preserve">years after the facts occurred did he request </w:t>
      </w:r>
      <w:r w:rsidR="00AC5B60" w:rsidRPr="00431BD4">
        <w:rPr>
          <w:rFonts w:ascii="Cambria" w:hAnsi="Cambria"/>
          <w:sz w:val="20"/>
          <w:szCs w:val="20"/>
        </w:rPr>
        <w:t xml:space="preserve"> </w:t>
      </w:r>
      <w:r w:rsidR="00F07A7D" w:rsidRPr="00431BD4">
        <w:rPr>
          <w:rFonts w:ascii="Cambria" w:hAnsi="Cambria"/>
          <w:sz w:val="20"/>
          <w:szCs w:val="20"/>
        </w:rPr>
        <w:t>the</w:t>
      </w:r>
      <w:r w:rsidR="00B546A8">
        <w:rPr>
          <w:rFonts w:ascii="Cambria" w:hAnsi="Cambria"/>
          <w:sz w:val="20"/>
          <w:szCs w:val="20"/>
        </w:rPr>
        <w:t xml:space="preserve"> </w:t>
      </w:r>
      <w:r w:rsidR="006C71EA" w:rsidRPr="00431BD4">
        <w:rPr>
          <w:rFonts w:ascii="Cambria" w:hAnsi="Cambria"/>
          <w:sz w:val="20"/>
          <w:szCs w:val="20"/>
        </w:rPr>
        <w:t>Pro</w:t>
      </w:r>
      <w:r w:rsidR="006C71EA">
        <w:rPr>
          <w:rFonts w:ascii="Cambria" w:hAnsi="Cambria"/>
          <w:sz w:val="20"/>
          <w:szCs w:val="20"/>
        </w:rPr>
        <w:t>curator office</w:t>
      </w:r>
      <w:r w:rsidR="00F07A7D" w:rsidRPr="00431BD4">
        <w:rPr>
          <w:rFonts w:ascii="Cambria" w:hAnsi="Cambria"/>
          <w:sz w:val="20"/>
          <w:szCs w:val="20"/>
        </w:rPr>
        <w:t xml:space="preserve"> for information</w:t>
      </w:r>
      <w:r w:rsidR="00AC5B60" w:rsidRPr="00431BD4">
        <w:rPr>
          <w:rFonts w:ascii="Cambria" w:hAnsi="Cambria"/>
          <w:sz w:val="20"/>
          <w:szCs w:val="20"/>
        </w:rPr>
        <w:t xml:space="preserve"> </w:t>
      </w:r>
      <w:r w:rsidR="00F07A7D" w:rsidRPr="00431BD4">
        <w:rPr>
          <w:rFonts w:ascii="Cambria" w:hAnsi="Cambria"/>
          <w:sz w:val="20"/>
          <w:szCs w:val="20"/>
        </w:rPr>
        <w:t>as to the advances of the</w:t>
      </w:r>
      <w:r w:rsidR="00AC5B60" w:rsidRPr="00431BD4">
        <w:rPr>
          <w:rFonts w:ascii="Cambria" w:hAnsi="Cambria"/>
          <w:sz w:val="20"/>
          <w:szCs w:val="20"/>
        </w:rPr>
        <w:t xml:space="preserve"> </w:t>
      </w:r>
      <w:r w:rsidR="00F07A7D" w:rsidRPr="00431BD4">
        <w:rPr>
          <w:rFonts w:ascii="Cambria" w:hAnsi="Cambria"/>
          <w:sz w:val="20"/>
          <w:szCs w:val="20"/>
        </w:rPr>
        <w:t>investigation</w:t>
      </w:r>
      <w:r w:rsidR="00AC5B60" w:rsidRPr="00431BD4">
        <w:rPr>
          <w:rFonts w:ascii="Cambria" w:hAnsi="Cambria"/>
          <w:sz w:val="20"/>
          <w:szCs w:val="20"/>
        </w:rPr>
        <w:t>.</w:t>
      </w:r>
    </w:p>
    <w:p w14:paraId="3883A369" w14:textId="2C6BDCFA" w:rsidR="00AC5B60" w:rsidRPr="00431BD4" w:rsidRDefault="00257B23"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The State of Colombia also sustains that</w:t>
      </w:r>
      <w:r w:rsidR="00AC5B60" w:rsidRPr="00431BD4">
        <w:rPr>
          <w:rFonts w:ascii="Cambria" w:hAnsi="Cambria"/>
          <w:sz w:val="20"/>
          <w:szCs w:val="20"/>
        </w:rPr>
        <w:t xml:space="preserve">, </w:t>
      </w:r>
      <w:r w:rsidR="004641B4" w:rsidRPr="00431BD4">
        <w:rPr>
          <w:rFonts w:ascii="Cambria" w:hAnsi="Cambria"/>
          <w:sz w:val="20"/>
          <w:szCs w:val="20"/>
        </w:rPr>
        <w:t>although up until the moment of the submittal</w:t>
      </w:r>
      <w:r w:rsidR="00AC5B60" w:rsidRPr="00431BD4">
        <w:rPr>
          <w:rFonts w:ascii="Cambria" w:hAnsi="Cambria"/>
          <w:sz w:val="20"/>
          <w:szCs w:val="20"/>
        </w:rPr>
        <w:t xml:space="preserve"> </w:t>
      </w:r>
      <w:r w:rsidR="004641B4" w:rsidRPr="00431BD4">
        <w:rPr>
          <w:rFonts w:ascii="Cambria" w:hAnsi="Cambria"/>
          <w:sz w:val="20"/>
          <w:szCs w:val="20"/>
        </w:rPr>
        <w:t>of the petition before the Commission</w:t>
      </w:r>
      <w:r w:rsidR="00AC5B60" w:rsidRPr="00431BD4">
        <w:rPr>
          <w:rFonts w:ascii="Cambria" w:hAnsi="Cambria"/>
          <w:sz w:val="20"/>
          <w:szCs w:val="20"/>
        </w:rPr>
        <w:t xml:space="preserve"> </w:t>
      </w:r>
      <w:r w:rsidR="004641B4" w:rsidRPr="00431BD4">
        <w:rPr>
          <w:rFonts w:ascii="Cambria" w:hAnsi="Cambria"/>
          <w:sz w:val="20"/>
          <w:szCs w:val="20"/>
        </w:rPr>
        <w:t>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4641B4" w:rsidRPr="00431BD4">
        <w:rPr>
          <w:rFonts w:ascii="Cambria" w:hAnsi="Cambria"/>
          <w:sz w:val="20"/>
          <w:szCs w:val="20"/>
        </w:rPr>
        <w:t>had not been required</w:t>
      </w:r>
      <w:r w:rsidR="00AC5B60" w:rsidRPr="00431BD4">
        <w:rPr>
          <w:rFonts w:ascii="Cambria" w:hAnsi="Cambria"/>
          <w:sz w:val="20"/>
          <w:szCs w:val="20"/>
        </w:rPr>
        <w:t xml:space="preserve">, </w:t>
      </w:r>
      <w:r w:rsidR="004641B4" w:rsidRPr="00431BD4">
        <w:rPr>
          <w:rFonts w:ascii="Cambria" w:hAnsi="Cambria"/>
          <w:sz w:val="20"/>
          <w:szCs w:val="20"/>
        </w:rPr>
        <w:t>he could activate the mechanisms</w:t>
      </w:r>
      <w:r w:rsidR="00AC5B60" w:rsidRPr="00431BD4">
        <w:rPr>
          <w:rFonts w:ascii="Cambria" w:hAnsi="Cambria"/>
          <w:sz w:val="20"/>
          <w:szCs w:val="20"/>
        </w:rPr>
        <w:t xml:space="preserve"> </w:t>
      </w:r>
      <w:r w:rsidR="004641B4" w:rsidRPr="00431BD4">
        <w:rPr>
          <w:rFonts w:ascii="Cambria" w:hAnsi="Cambria"/>
          <w:sz w:val="20"/>
          <w:szCs w:val="20"/>
        </w:rPr>
        <w:t>established at</w:t>
      </w:r>
      <w:r w:rsidR="00AC5B60" w:rsidRPr="00431BD4">
        <w:rPr>
          <w:rFonts w:ascii="Cambria" w:hAnsi="Cambria"/>
          <w:sz w:val="20"/>
          <w:szCs w:val="20"/>
        </w:rPr>
        <w:t xml:space="preserve"> a </w:t>
      </w:r>
      <w:r w:rsidR="004641B4" w:rsidRPr="00431BD4">
        <w:rPr>
          <w:rFonts w:ascii="Cambria" w:hAnsi="Cambria"/>
          <w:sz w:val="20"/>
          <w:szCs w:val="20"/>
        </w:rPr>
        <w:t>national level as to take part in the criminal process</w:t>
      </w:r>
      <w:r w:rsidR="00AC5B60" w:rsidRPr="00431BD4">
        <w:rPr>
          <w:rFonts w:ascii="Cambria" w:hAnsi="Cambria"/>
          <w:sz w:val="20"/>
          <w:szCs w:val="20"/>
        </w:rPr>
        <w:t xml:space="preserve">, </w:t>
      </w:r>
      <w:r w:rsidR="004641B4" w:rsidRPr="00431BD4">
        <w:rPr>
          <w:rFonts w:ascii="Cambria" w:hAnsi="Cambria"/>
          <w:sz w:val="20"/>
          <w:szCs w:val="20"/>
        </w:rPr>
        <w:t>support</w:t>
      </w:r>
      <w:r w:rsidR="00AC5B60" w:rsidRPr="00431BD4">
        <w:rPr>
          <w:rFonts w:ascii="Cambria" w:hAnsi="Cambria"/>
          <w:sz w:val="20"/>
          <w:szCs w:val="20"/>
        </w:rPr>
        <w:t xml:space="preserve"> aut</w:t>
      </w:r>
      <w:r w:rsidR="004641B4" w:rsidRPr="00431BD4">
        <w:rPr>
          <w:rFonts w:ascii="Cambria" w:hAnsi="Cambria"/>
          <w:sz w:val="20"/>
          <w:szCs w:val="20"/>
        </w:rPr>
        <w:t>h</w:t>
      </w:r>
      <w:r w:rsidR="00AC5B60" w:rsidRPr="00431BD4">
        <w:rPr>
          <w:rFonts w:ascii="Cambria" w:hAnsi="Cambria"/>
          <w:sz w:val="20"/>
          <w:szCs w:val="20"/>
        </w:rPr>
        <w:t>ori</w:t>
      </w:r>
      <w:r w:rsidR="004641B4" w:rsidRPr="00431BD4">
        <w:rPr>
          <w:rFonts w:ascii="Cambria" w:hAnsi="Cambria"/>
          <w:sz w:val="20"/>
          <w:szCs w:val="20"/>
        </w:rPr>
        <w:t>tie</w:t>
      </w:r>
      <w:r w:rsidR="00AC5B60" w:rsidRPr="00431BD4">
        <w:rPr>
          <w:rFonts w:ascii="Cambria" w:hAnsi="Cambria"/>
          <w:sz w:val="20"/>
          <w:szCs w:val="20"/>
        </w:rPr>
        <w:t xml:space="preserve">s </w:t>
      </w:r>
      <w:r w:rsidR="004641B4" w:rsidRPr="00431BD4">
        <w:rPr>
          <w:rFonts w:ascii="Cambria" w:hAnsi="Cambria"/>
          <w:sz w:val="20"/>
          <w:szCs w:val="20"/>
        </w:rPr>
        <w:t>in the investigation</w:t>
      </w:r>
      <w:r w:rsidR="00AC5B60" w:rsidRPr="00431BD4">
        <w:rPr>
          <w:rFonts w:ascii="Cambria" w:hAnsi="Cambria"/>
          <w:sz w:val="20"/>
          <w:szCs w:val="20"/>
        </w:rPr>
        <w:t xml:space="preserve">, </w:t>
      </w:r>
      <w:r w:rsidR="004641B4" w:rsidRPr="00431BD4">
        <w:rPr>
          <w:rFonts w:ascii="Cambria" w:hAnsi="Cambria"/>
          <w:sz w:val="20"/>
          <w:szCs w:val="20"/>
        </w:rPr>
        <w:t>add proofs he could have</w:t>
      </w:r>
      <w:r w:rsidR="00AC5B60" w:rsidRPr="00431BD4">
        <w:rPr>
          <w:rFonts w:ascii="Cambria" w:hAnsi="Cambria"/>
          <w:sz w:val="20"/>
          <w:szCs w:val="20"/>
        </w:rPr>
        <w:t xml:space="preserve"> </w:t>
      </w:r>
      <w:r w:rsidR="004641B4" w:rsidRPr="00431BD4">
        <w:rPr>
          <w:rFonts w:ascii="Cambria" w:hAnsi="Cambria"/>
          <w:sz w:val="20"/>
          <w:szCs w:val="20"/>
        </w:rPr>
        <w:t>and</w:t>
      </w:r>
      <w:r w:rsidR="00AC5B60" w:rsidRPr="00431BD4">
        <w:rPr>
          <w:rFonts w:ascii="Cambria" w:hAnsi="Cambria"/>
          <w:sz w:val="20"/>
          <w:szCs w:val="20"/>
        </w:rPr>
        <w:t xml:space="preserve"> eventual</w:t>
      </w:r>
      <w:r w:rsidR="004641B4" w:rsidRPr="00431BD4">
        <w:rPr>
          <w:rFonts w:ascii="Cambria" w:hAnsi="Cambria"/>
          <w:sz w:val="20"/>
          <w:szCs w:val="20"/>
        </w:rPr>
        <w:t>ly</w:t>
      </w:r>
      <w:r w:rsidR="00AC5B60" w:rsidRPr="00431BD4">
        <w:rPr>
          <w:rFonts w:ascii="Cambria" w:hAnsi="Cambria"/>
          <w:sz w:val="20"/>
          <w:szCs w:val="20"/>
        </w:rPr>
        <w:t xml:space="preserve"> </w:t>
      </w:r>
      <w:r w:rsidR="004641B4" w:rsidRPr="00431BD4">
        <w:rPr>
          <w:rFonts w:ascii="Cambria" w:hAnsi="Cambria"/>
          <w:sz w:val="20"/>
          <w:szCs w:val="20"/>
        </w:rPr>
        <w:t>request repair for the damage caused</w:t>
      </w:r>
      <w:r w:rsidR="00AC5B60" w:rsidRPr="00431BD4">
        <w:rPr>
          <w:rFonts w:ascii="Cambria" w:hAnsi="Cambria"/>
          <w:sz w:val="20"/>
          <w:szCs w:val="20"/>
        </w:rPr>
        <w:t xml:space="preserve">. </w:t>
      </w:r>
      <w:r w:rsidR="004641B4" w:rsidRPr="00431BD4">
        <w:rPr>
          <w:rFonts w:ascii="Cambria" w:hAnsi="Cambria"/>
          <w:sz w:val="20"/>
          <w:szCs w:val="20"/>
        </w:rPr>
        <w:t>For the State</w:t>
      </w:r>
      <w:r w:rsidR="00AC5B60" w:rsidRPr="00431BD4">
        <w:rPr>
          <w:rFonts w:ascii="Cambria" w:hAnsi="Cambria"/>
          <w:sz w:val="20"/>
          <w:szCs w:val="20"/>
        </w:rPr>
        <w:t xml:space="preserve">, </w:t>
      </w:r>
      <w:r w:rsidR="004641B4" w:rsidRPr="00431BD4">
        <w:rPr>
          <w:rFonts w:ascii="Cambria" w:hAnsi="Cambria"/>
          <w:sz w:val="20"/>
          <w:szCs w:val="20"/>
        </w:rPr>
        <w:t>the procedural activity of the alleged victim</w:t>
      </w:r>
      <w:r w:rsidR="00AC5B60" w:rsidRPr="00431BD4">
        <w:rPr>
          <w:rFonts w:ascii="Cambria" w:hAnsi="Cambria"/>
          <w:sz w:val="20"/>
          <w:szCs w:val="20"/>
        </w:rPr>
        <w:t xml:space="preserve"> </w:t>
      </w:r>
      <w:r w:rsidR="004641B4" w:rsidRPr="00431BD4">
        <w:rPr>
          <w:rFonts w:ascii="Cambria" w:hAnsi="Cambria"/>
          <w:sz w:val="20"/>
          <w:szCs w:val="20"/>
        </w:rPr>
        <w:t>has not been entirely diligent</w:t>
      </w:r>
      <w:r w:rsidR="00AC5B60" w:rsidRPr="00431BD4">
        <w:rPr>
          <w:rFonts w:ascii="Cambria" w:hAnsi="Cambria"/>
          <w:sz w:val="20"/>
          <w:szCs w:val="20"/>
        </w:rPr>
        <w:t xml:space="preserve"> </w:t>
      </w:r>
      <w:r w:rsidR="004641B4" w:rsidRPr="00431BD4">
        <w:rPr>
          <w:rFonts w:ascii="Cambria" w:hAnsi="Cambria"/>
          <w:sz w:val="20"/>
          <w:szCs w:val="20"/>
        </w:rPr>
        <w:t>since he did not use the resources available to him</w:t>
      </w:r>
      <w:r w:rsidR="00AC5B60" w:rsidRPr="00431BD4">
        <w:rPr>
          <w:rFonts w:ascii="Cambria" w:hAnsi="Cambria"/>
          <w:sz w:val="20"/>
          <w:szCs w:val="20"/>
        </w:rPr>
        <w:t>.</w:t>
      </w:r>
    </w:p>
    <w:p w14:paraId="2D20B96E" w14:textId="79DA009A" w:rsidR="00AC5B60" w:rsidRPr="00431BD4" w:rsidRDefault="00AC5B60"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Final</w:t>
      </w:r>
      <w:r w:rsidR="004641B4" w:rsidRPr="00431BD4">
        <w:rPr>
          <w:rFonts w:ascii="Cambria" w:hAnsi="Cambria"/>
          <w:sz w:val="20"/>
          <w:szCs w:val="20"/>
        </w:rPr>
        <w:t>ly</w:t>
      </w:r>
      <w:r w:rsidRPr="00431BD4">
        <w:rPr>
          <w:rFonts w:ascii="Cambria" w:hAnsi="Cambria"/>
          <w:sz w:val="20"/>
          <w:szCs w:val="20"/>
        </w:rPr>
        <w:t xml:space="preserve">, </w:t>
      </w:r>
      <w:r w:rsidR="004641B4" w:rsidRPr="00431BD4">
        <w:rPr>
          <w:rFonts w:ascii="Cambria" w:hAnsi="Cambria"/>
          <w:sz w:val="20"/>
          <w:szCs w:val="20"/>
        </w:rPr>
        <w:t>regarding the indemnity demanded by M</w:t>
      </w:r>
      <w:r w:rsidRPr="00431BD4">
        <w:rPr>
          <w:rFonts w:ascii="Cambria" w:hAnsi="Cambria"/>
          <w:sz w:val="20"/>
          <w:szCs w:val="20"/>
        </w:rPr>
        <w:t xml:space="preserve">r. Espinosa Vargas, </w:t>
      </w:r>
      <w:r w:rsidR="004641B4" w:rsidRPr="00431BD4">
        <w:rPr>
          <w:rFonts w:ascii="Cambria" w:hAnsi="Cambria"/>
          <w:sz w:val="20"/>
          <w:szCs w:val="20"/>
        </w:rPr>
        <w:t>the State</w:t>
      </w:r>
      <w:r w:rsidRPr="00431BD4">
        <w:rPr>
          <w:rFonts w:ascii="Cambria" w:hAnsi="Cambria"/>
          <w:sz w:val="20"/>
          <w:szCs w:val="20"/>
        </w:rPr>
        <w:t xml:space="preserve"> </w:t>
      </w:r>
      <w:r w:rsidR="001E12A5" w:rsidRPr="00431BD4">
        <w:rPr>
          <w:rFonts w:ascii="Cambria" w:hAnsi="Cambria"/>
          <w:sz w:val="20"/>
          <w:szCs w:val="20"/>
        </w:rPr>
        <w:t>requests withdrawal of such demand</w:t>
      </w:r>
      <w:r w:rsidRPr="00431BD4">
        <w:rPr>
          <w:rFonts w:ascii="Cambria" w:hAnsi="Cambria"/>
          <w:sz w:val="20"/>
          <w:szCs w:val="20"/>
        </w:rPr>
        <w:t xml:space="preserve"> </w:t>
      </w:r>
      <w:r w:rsidR="001E12A5" w:rsidRPr="00431BD4">
        <w:rPr>
          <w:rFonts w:ascii="Cambria" w:hAnsi="Cambria"/>
          <w:sz w:val="20"/>
          <w:szCs w:val="20"/>
        </w:rPr>
        <w:t>arguing he never appeared before the</w:t>
      </w:r>
      <w:r w:rsidRPr="00431BD4">
        <w:rPr>
          <w:rFonts w:ascii="Cambria" w:hAnsi="Cambria"/>
          <w:sz w:val="20"/>
          <w:szCs w:val="20"/>
        </w:rPr>
        <w:t xml:space="preserve"> </w:t>
      </w:r>
      <w:r w:rsidR="001E12A5" w:rsidRPr="00431BD4">
        <w:rPr>
          <w:rFonts w:ascii="Cambria" w:hAnsi="Cambria"/>
          <w:sz w:val="20"/>
          <w:szCs w:val="20"/>
        </w:rPr>
        <w:t>governing administrative jurisdiction</w:t>
      </w:r>
      <w:r w:rsidRPr="00431BD4">
        <w:rPr>
          <w:rFonts w:ascii="Cambria" w:hAnsi="Cambria"/>
          <w:sz w:val="20"/>
          <w:szCs w:val="20"/>
        </w:rPr>
        <w:t xml:space="preserve"> </w:t>
      </w:r>
      <w:r w:rsidR="001E12A5" w:rsidRPr="00431BD4">
        <w:rPr>
          <w:rFonts w:ascii="Cambria" w:hAnsi="Cambria"/>
          <w:sz w:val="20"/>
          <w:szCs w:val="20"/>
        </w:rPr>
        <w:t>in order to request repairs for damage suffered</w:t>
      </w:r>
      <w:r w:rsidRPr="00431BD4">
        <w:rPr>
          <w:rFonts w:ascii="Cambria" w:hAnsi="Cambria"/>
          <w:sz w:val="20"/>
          <w:szCs w:val="20"/>
        </w:rPr>
        <w:t xml:space="preserve">, </w:t>
      </w:r>
      <w:r w:rsidR="001E12A5" w:rsidRPr="00431BD4">
        <w:rPr>
          <w:rFonts w:ascii="Cambria" w:hAnsi="Cambria"/>
          <w:sz w:val="20"/>
          <w:szCs w:val="20"/>
        </w:rPr>
        <w:t>or a sentence versus the State of Colombia</w:t>
      </w:r>
      <w:r w:rsidRPr="00431BD4">
        <w:rPr>
          <w:rFonts w:ascii="Cambria" w:hAnsi="Cambria"/>
          <w:sz w:val="20"/>
          <w:szCs w:val="20"/>
        </w:rPr>
        <w:t xml:space="preserve"> </w:t>
      </w:r>
      <w:r w:rsidR="001E12A5" w:rsidRPr="00431BD4">
        <w:rPr>
          <w:rFonts w:ascii="Cambria" w:hAnsi="Cambria"/>
          <w:sz w:val="20"/>
          <w:szCs w:val="20"/>
        </w:rPr>
        <w:t xml:space="preserve">for its alleged administrative </w:t>
      </w:r>
      <w:r w:rsidR="00150446" w:rsidRPr="00431BD4">
        <w:rPr>
          <w:rFonts w:ascii="Cambria" w:hAnsi="Cambria"/>
          <w:sz w:val="20"/>
          <w:szCs w:val="20"/>
        </w:rPr>
        <w:t>liability</w:t>
      </w:r>
      <w:r w:rsidRPr="00431BD4">
        <w:rPr>
          <w:rFonts w:ascii="Cambria" w:hAnsi="Cambria"/>
          <w:sz w:val="20"/>
          <w:szCs w:val="20"/>
        </w:rPr>
        <w:t xml:space="preserve">. </w:t>
      </w:r>
    </w:p>
    <w:p w14:paraId="55505107" w14:textId="28153572" w:rsidR="00F621C3" w:rsidRPr="00431BD4" w:rsidRDefault="00F621C3" w:rsidP="00F621C3">
      <w:pPr>
        <w:spacing w:before="240" w:after="240"/>
        <w:ind w:firstLine="720"/>
        <w:jc w:val="both"/>
        <w:rPr>
          <w:rFonts w:ascii="Cambria" w:hAnsi="Cambria"/>
          <w:sz w:val="20"/>
          <w:szCs w:val="20"/>
        </w:rPr>
      </w:pPr>
      <w:r w:rsidRPr="00431BD4">
        <w:rPr>
          <w:rFonts w:asciiTheme="majorHAnsi" w:eastAsia="Cambria" w:hAnsiTheme="majorHAnsi" w:cs="Cambria"/>
          <w:b/>
          <w:bCs/>
          <w:color w:val="000000"/>
          <w:sz w:val="20"/>
          <w:szCs w:val="20"/>
          <w:u w:color="000000"/>
          <w:lang w:eastAsia="es-ES"/>
        </w:rPr>
        <w:t>VI.</w:t>
      </w:r>
      <w:r w:rsidRPr="00431BD4">
        <w:rPr>
          <w:rFonts w:asciiTheme="majorHAnsi" w:eastAsia="Cambria" w:hAnsiTheme="majorHAnsi" w:cs="Cambria"/>
          <w:b/>
          <w:bCs/>
          <w:color w:val="000000"/>
          <w:sz w:val="20"/>
          <w:szCs w:val="20"/>
          <w:u w:color="000000"/>
          <w:lang w:eastAsia="es-ES"/>
        </w:rPr>
        <w:tab/>
      </w:r>
      <w:r w:rsidR="001F1902" w:rsidRPr="00431BD4">
        <w:rPr>
          <w:rFonts w:asciiTheme="majorHAnsi" w:hAnsiTheme="majorHAnsi"/>
          <w:b/>
          <w:bCs/>
          <w:sz w:val="20"/>
          <w:szCs w:val="20"/>
        </w:rPr>
        <w:t xml:space="preserve">ANALYSIS OF </w:t>
      </w:r>
      <w:r w:rsidRPr="00431BD4">
        <w:rPr>
          <w:rFonts w:asciiTheme="majorHAnsi" w:hAnsiTheme="majorHAnsi"/>
          <w:b/>
          <w:sz w:val="20"/>
          <w:szCs w:val="20"/>
        </w:rPr>
        <w:t>EXHAUSTION OF DOMESTIC REMEDIES AND TIMELINESS OF THE PETITION</w:t>
      </w:r>
      <w:r w:rsidRPr="00431BD4">
        <w:rPr>
          <w:rFonts w:asciiTheme="majorHAnsi" w:eastAsia="Cambria" w:hAnsiTheme="majorHAnsi" w:cs="Cambria"/>
          <w:b/>
          <w:bCs/>
          <w:color w:val="000000"/>
          <w:sz w:val="20"/>
          <w:szCs w:val="20"/>
          <w:u w:color="000000"/>
          <w:lang w:eastAsia="es-ES"/>
        </w:rPr>
        <w:t xml:space="preserve"> </w:t>
      </w:r>
    </w:p>
    <w:p w14:paraId="0CB5C25C" w14:textId="2CA23A3C" w:rsidR="00AC5B60" w:rsidRPr="00431BD4" w:rsidRDefault="006C71EA"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 the exhaustion of domestic remedies, th</w:t>
      </w:r>
      <w:r w:rsidR="00150446" w:rsidRPr="00431BD4">
        <w:rPr>
          <w:rFonts w:ascii="Cambria" w:hAnsi="Cambria"/>
          <w:sz w:val="20"/>
          <w:szCs w:val="20"/>
        </w:rPr>
        <w:t>e State affirms that domestic remedies have not been exhausted</w:t>
      </w:r>
      <w:r w:rsidR="00AC5B60" w:rsidRPr="00431BD4">
        <w:rPr>
          <w:rFonts w:ascii="Cambria" w:hAnsi="Cambria"/>
          <w:sz w:val="20"/>
          <w:szCs w:val="20"/>
        </w:rPr>
        <w:t xml:space="preserve"> </w:t>
      </w:r>
      <w:r w:rsidR="00150446" w:rsidRPr="00431BD4">
        <w:rPr>
          <w:rFonts w:ascii="Cambria" w:hAnsi="Cambria"/>
          <w:sz w:val="20"/>
          <w:szCs w:val="20"/>
        </w:rPr>
        <w:t>since the</w:t>
      </w:r>
      <w:r w:rsidR="00AC5B60" w:rsidRPr="00431BD4">
        <w:rPr>
          <w:rFonts w:ascii="Cambria" w:hAnsi="Cambria"/>
          <w:sz w:val="20"/>
          <w:szCs w:val="20"/>
        </w:rPr>
        <w:t xml:space="preserve"> </w:t>
      </w:r>
      <w:r w:rsidR="00150446" w:rsidRPr="00431BD4">
        <w:rPr>
          <w:rFonts w:ascii="Cambria" w:hAnsi="Cambria"/>
          <w:sz w:val="20"/>
          <w:szCs w:val="20"/>
        </w:rPr>
        <w:t>criminal investigation is still in progress</w:t>
      </w:r>
      <w:r w:rsidR="00AC5B60" w:rsidRPr="00431BD4">
        <w:rPr>
          <w:rFonts w:ascii="Cambria" w:hAnsi="Cambria"/>
          <w:sz w:val="20"/>
          <w:szCs w:val="20"/>
        </w:rPr>
        <w:t xml:space="preserve">, </w:t>
      </w:r>
      <w:r w:rsidR="00150446" w:rsidRPr="00431BD4">
        <w:rPr>
          <w:rFonts w:ascii="Cambria" w:hAnsi="Cambria"/>
          <w:sz w:val="20"/>
          <w:szCs w:val="20"/>
        </w:rPr>
        <w:t>and that the delay in this case’s resolution has to do with its complexity</w:t>
      </w:r>
      <w:r w:rsidR="00AC5B60" w:rsidRPr="00431BD4">
        <w:rPr>
          <w:rFonts w:ascii="Cambria" w:hAnsi="Cambria"/>
          <w:sz w:val="20"/>
          <w:szCs w:val="20"/>
        </w:rPr>
        <w:t xml:space="preserve"> </w:t>
      </w:r>
      <w:r w:rsidR="00150446" w:rsidRPr="00431BD4">
        <w:rPr>
          <w:rFonts w:ascii="Cambria" w:hAnsi="Cambria"/>
          <w:sz w:val="20"/>
          <w:szCs w:val="20"/>
        </w:rPr>
        <w:t>and with the alleged victim’s lack of diligence</w:t>
      </w:r>
      <w:r w:rsidR="00AC5B60" w:rsidRPr="00431BD4">
        <w:rPr>
          <w:rFonts w:ascii="Cambria" w:hAnsi="Cambria"/>
          <w:sz w:val="20"/>
          <w:szCs w:val="20"/>
        </w:rPr>
        <w:t xml:space="preserve">. </w:t>
      </w:r>
      <w:r w:rsidR="00150446" w:rsidRPr="00431BD4">
        <w:rPr>
          <w:rFonts w:ascii="Cambria" w:hAnsi="Cambria"/>
          <w:sz w:val="20"/>
          <w:szCs w:val="20"/>
        </w:rPr>
        <w:t>Also, the State assures that the alleged victim could have</w:t>
      </w:r>
      <w:r w:rsidR="00AC5B60" w:rsidRPr="00431BD4">
        <w:rPr>
          <w:rFonts w:ascii="Cambria" w:hAnsi="Cambria"/>
          <w:sz w:val="20"/>
          <w:szCs w:val="20"/>
        </w:rPr>
        <w:t xml:space="preserve"> </w:t>
      </w:r>
      <w:r w:rsidR="00150446" w:rsidRPr="00431BD4">
        <w:rPr>
          <w:rFonts w:ascii="Cambria" w:hAnsi="Cambria"/>
          <w:sz w:val="20"/>
          <w:szCs w:val="20"/>
        </w:rPr>
        <w:t>filed a direct remedy action</w:t>
      </w:r>
      <w:r w:rsidR="00AC5B60" w:rsidRPr="00431BD4">
        <w:rPr>
          <w:rFonts w:ascii="Cambria" w:hAnsi="Cambria"/>
          <w:sz w:val="20"/>
          <w:szCs w:val="20"/>
        </w:rPr>
        <w:t xml:space="preserve"> </w:t>
      </w:r>
      <w:r w:rsidR="00150446" w:rsidRPr="00431BD4">
        <w:rPr>
          <w:rFonts w:ascii="Cambria" w:hAnsi="Cambria"/>
          <w:sz w:val="20"/>
          <w:szCs w:val="20"/>
        </w:rPr>
        <w:t>concerning the indemnity he seeks</w:t>
      </w:r>
      <w:r w:rsidR="00AC5B60" w:rsidRPr="00431BD4">
        <w:rPr>
          <w:rFonts w:ascii="Cambria" w:hAnsi="Cambria"/>
          <w:sz w:val="20"/>
          <w:szCs w:val="20"/>
        </w:rPr>
        <w:t xml:space="preserve">. </w:t>
      </w:r>
      <w:r w:rsidR="00150446" w:rsidRPr="00431BD4">
        <w:rPr>
          <w:rFonts w:ascii="Cambria" w:hAnsi="Cambria"/>
          <w:sz w:val="20"/>
          <w:szCs w:val="20"/>
        </w:rPr>
        <w:t>On his part</w:t>
      </w:r>
      <w:r w:rsidR="00AC5B60" w:rsidRPr="00431BD4">
        <w:rPr>
          <w:rFonts w:ascii="Cambria" w:hAnsi="Cambria"/>
          <w:sz w:val="20"/>
          <w:szCs w:val="20"/>
        </w:rPr>
        <w:t xml:space="preserve">, </w:t>
      </w:r>
      <w:r w:rsidR="00150446" w:rsidRPr="00431BD4">
        <w:rPr>
          <w:rFonts w:ascii="Cambria" w:hAnsi="Cambria"/>
          <w:sz w:val="20"/>
          <w:szCs w:val="20"/>
        </w:rPr>
        <w:t>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150446" w:rsidRPr="00431BD4">
        <w:rPr>
          <w:rFonts w:ascii="Cambria" w:hAnsi="Cambria"/>
          <w:sz w:val="20"/>
          <w:szCs w:val="20"/>
        </w:rPr>
        <w:t>argues that the State of Colombia</w:t>
      </w:r>
      <w:r w:rsidR="00AC5B60" w:rsidRPr="00431BD4">
        <w:rPr>
          <w:rFonts w:ascii="Cambria" w:hAnsi="Cambria"/>
          <w:sz w:val="20"/>
          <w:szCs w:val="20"/>
        </w:rPr>
        <w:t xml:space="preserve"> </w:t>
      </w:r>
      <w:r w:rsidR="00150446" w:rsidRPr="00431BD4">
        <w:rPr>
          <w:rFonts w:ascii="Cambria" w:hAnsi="Cambria"/>
          <w:sz w:val="20"/>
          <w:szCs w:val="20"/>
        </w:rPr>
        <w:t>never investigated efficiently the</w:t>
      </w:r>
      <w:r w:rsidR="00AC5B60" w:rsidRPr="00431BD4">
        <w:rPr>
          <w:rFonts w:ascii="Cambria" w:hAnsi="Cambria"/>
          <w:sz w:val="20"/>
          <w:szCs w:val="20"/>
        </w:rPr>
        <w:t xml:space="preserve"> </w:t>
      </w:r>
      <w:r w:rsidR="00150446" w:rsidRPr="00431BD4">
        <w:rPr>
          <w:rFonts w:ascii="Cambria" w:hAnsi="Cambria"/>
          <w:sz w:val="20"/>
          <w:szCs w:val="20"/>
        </w:rPr>
        <w:t>circumstances</w:t>
      </w:r>
      <w:r w:rsidR="00AC5B60" w:rsidRPr="00431BD4">
        <w:rPr>
          <w:rFonts w:ascii="Cambria" w:hAnsi="Cambria"/>
          <w:sz w:val="20"/>
          <w:szCs w:val="20"/>
        </w:rPr>
        <w:t xml:space="preserve"> </w:t>
      </w:r>
      <w:r w:rsidR="00150446" w:rsidRPr="00431BD4">
        <w:rPr>
          <w:rFonts w:ascii="Cambria" w:hAnsi="Cambria"/>
          <w:sz w:val="20"/>
          <w:szCs w:val="20"/>
        </w:rPr>
        <w:t>that caused the attack he suffered</w:t>
      </w:r>
      <w:r w:rsidR="00AC5B60" w:rsidRPr="00431BD4">
        <w:rPr>
          <w:rFonts w:ascii="Cambria" w:hAnsi="Cambria"/>
          <w:sz w:val="20"/>
          <w:szCs w:val="20"/>
        </w:rPr>
        <w:t xml:space="preserve">, </w:t>
      </w:r>
      <w:r w:rsidR="00150446" w:rsidRPr="00431BD4">
        <w:rPr>
          <w:rFonts w:ascii="Cambria" w:hAnsi="Cambria"/>
          <w:sz w:val="20"/>
          <w:szCs w:val="20"/>
        </w:rPr>
        <w:t>which according to 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150446" w:rsidRPr="00431BD4">
        <w:rPr>
          <w:rFonts w:ascii="Cambria" w:hAnsi="Cambria"/>
          <w:sz w:val="20"/>
          <w:szCs w:val="20"/>
        </w:rPr>
        <w:t>proves lack of compliance with the State’s duty</w:t>
      </w:r>
      <w:r w:rsidR="00AC5B60" w:rsidRPr="00431BD4">
        <w:rPr>
          <w:rFonts w:ascii="Cambria" w:hAnsi="Cambria"/>
          <w:sz w:val="20"/>
          <w:szCs w:val="20"/>
        </w:rPr>
        <w:t xml:space="preserve"> </w:t>
      </w:r>
      <w:r w:rsidR="00150446" w:rsidRPr="00431BD4">
        <w:rPr>
          <w:rFonts w:ascii="Cambria" w:hAnsi="Cambria"/>
          <w:sz w:val="20"/>
          <w:szCs w:val="20"/>
        </w:rPr>
        <w:t>towards citizens</w:t>
      </w:r>
      <w:r w:rsidR="00AC5B60" w:rsidRPr="00431BD4">
        <w:rPr>
          <w:rFonts w:ascii="Cambria" w:hAnsi="Cambria"/>
          <w:sz w:val="20"/>
          <w:szCs w:val="20"/>
        </w:rPr>
        <w:t xml:space="preserve">. </w:t>
      </w:r>
      <w:r w:rsidR="00150446" w:rsidRPr="00431BD4">
        <w:rPr>
          <w:rFonts w:ascii="Cambria" w:hAnsi="Cambria"/>
          <w:sz w:val="20"/>
          <w:szCs w:val="20"/>
        </w:rPr>
        <w:t>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sidR="00150446" w:rsidRPr="00431BD4">
        <w:rPr>
          <w:rFonts w:ascii="Cambria" w:hAnsi="Cambria"/>
          <w:sz w:val="20"/>
          <w:szCs w:val="20"/>
        </w:rPr>
        <w:t>states having requested information from the</w:t>
      </w:r>
      <w:r w:rsidR="00AC5B60" w:rsidRPr="00431BD4">
        <w:rPr>
          <w:rFonts w:ascii="Cambria" w:hAnsi="Cambria"/>
          <w:sz w:val="20"/>
          <w:szCs w:val="20"/>
        </w:rPr>
        <w:t xml:space="preserve"> </w:t>
      </w:r>
      <w:r w:rsidR="00A274CF" w:rsidRPr="00431BD4">
        <w:rPr>
          <w:rFonts w:ascii="Cambria" w:hAnsi="Cambria"/>
          <w:sz w:val="20"/>
          <w:szCs w:val="20"/>
        </w:rPr>
        <w:t xml:space="preserve">General Procuratory of the Nation on January </w:t>
      </w:r>
      <w:r w:rsidR="00AC5B60" w:rsidRPr="00431BD4">
        <w:rPr>
          <w:rFonts w:ascii="Cambria" w:hAnsi="Cambria"/>
          <w:sz w:val="20"/>
          <w:szCs w:val="20"/>
        </w:rPr>
        <w:t>26</w:t>
      </w:r>
      <w:r w:rsidR="00A274CF" w:rsidRPr="00431BD4">
        <w:rPr>
          <w:rFonts w:ascii="Cambria" w:hAnsi="Cambria"/>
          <w:sz w:val="20"/>
          <w:szCs w:val="20"/>
          <w:vertAlign w:val="superscript"/>
        </w:rPr>
        <w:t>th</w:t>
      </w:r>
      <w:r w:rsidR="00A274CF" w:rsidRPr="00431BD4">
        <w:rPr>
          <w:rFonts w:ascii="Cambria" w:hAnsi="Cambria"/>
          <w:sz w:val="20"/>
          <w:szCs w:val="20"/>
        </w:rPr>
        <w:t xml:space="preserve"> 2</w:t>
      </w:r>
      <w:r w:rsidR="00AC5B60" w:rsidRPr="00431BD4">
        <w:rPr>
          <w:rFonts w:ascii="Cambria" w:hAnsi="Cambria"/>
          <w:sz w:val="20"/>
          <w:szCs w:val="20"/>
        </w:rPr>
        <w:t xml:space="preserve">009, </w:t>
      </w:r>
      <w:r w:rsidR="00A274CF" w:rsidRPr="00431BD4">
        <w:rPr>
          <w:rFonts w:ascii="Cambria" w:hAnsi="Cambria"/>
          <w:sz w:val="20"/>
          <w:szCs w:val="20"/>
        </w:rPr>
        <w:t>adding that the State of Colombia</w:t>
      </w:r>
      <w:r w:rsidR="00AC5B60" w:rsidRPr="00431BD4">
        <w:rPr>
          <w:rFonts w:ascii="Cambria" w:hAnsi="Cambria"/>
          <w:sz w:val="20"/>
          <w:szCs w:val="20"/>
        </w:rPr>
        <w:t xml:space="preserve"> </w:t>
      </w:r>
      <w:r w:rsidR="00A274CF" w:rsidRPr="00431BD4">
        <w:rPr>
          <w:rFonts w:ascii="Cambria" w:hAnsi="Cambria"/>
          <w:sz w:val="20"/>
          <w:szCs w:val="20"/>
        </w:rPr>
        <w:t>never answered such request</w:t>
      </w:r>
      <w:r w:rsidR="00AC5B60" w:rsidRPr="00431BD4">
        <w:rPr>
          <w:rFonts w:ascii="Cambria" w:hAnsi="Cambria"/>
          <w:sz w:val="20"/>
          <w:szCs w:val="20"/>
        </w:rPr>
        <w:t xml:space="preserve">; </w:t>
      </w:r>
      <w:r w:rsidR="00A274CF" w:rsidRPr="00431BD4">
        <w:rPr>
          <w:rFonts w:ascii="Cambria" w:hAnsi="Cambria"/>
          <w:sz w:val="20"/>
          <w:szCs w:val="20"/>
        </w:rPr>
        <w:t>also</w:t>
      </w:r>
      <w:r w:rsidR="00AC5B60" w:rsidRPr="00431BD4">
        <w:rPr>
          <w:rFonts w:ascii="Cambria" w:hAnsi="Cambria"/>
          <w:sz w:val="20"/>
          <w:szCs w:val="20"/>
        </w:rPr>
        <w:t xml:space="preserve">, </w:t>
      </w:r>
      <w:r w:rsidR="00A274CF" w:rsidRPr="00431BD4">
        <w:rPr>
          <w:rFonts w:ascii="Cambria" w:hAnsi="Cambria"/>
          <w:sz w:val="20"/>
          <w:szCs w:val="20"/>
        </w:rPr>
        <w:t>assures that once he received his vehicle back along with his other belongings</w:t>
      </w:r>
      <w:r w:rsidR="00AC5B60" w:rsidRPr="00431BD4">
        <w:rPr>
          <w:rFonts w:ascii="Cambria" w:hAnsi="Cambria"/>
          <w:sz w:val="20"/>
          <w:szCs w:val="20"/>
        </w:rPr>
        <w:t xml:space="preserve">, </w:t>
      </w:r>
      <w:r w:rsidR="00A274CF" w:rsidRPr="00431BD4">
        <w:rPr>
          <w:rFonts w:ascii="Cambria" w:hAnsi="Cambria"/>
          <w:sz w:val="20"/>
          <w:szCs w:val="20"/>
        </w:rPr>
        <w:t>police never informed him about the initiation of the process</w:t>
      </w:r>
      <w:r w:rsidR="00AC5B60" w:rsidRPr="00431BD4">
        <w:rPr>
          <w:rFonts w:ascii="Cambria" w:hAnsi="Cambria"/>
          <w:sz w:val="20"/>
          <w:szCs w:val="20"/>
        </w:rPr>
        <w:t xml:space="preserve">, </w:t>
      </w:r>
      <w:r w:rsidR="00A274CF" w:rsidRPr="00431BD4">
        <w:rPr>
          <w:rFonts w:ascii="Cambria" w:hAnsi="Cambria"/>
          <w:sz w:val="20"/>
          <w:szCs w:val="20"/>
        </w:rPr>
        <w:t>the status of the investigation</w:t>
      </w:r>
      <w:r w:rsidR="00AC5B60" w:rsidRPr="00431BD4">
        <w:rPr>
          <w:rFonts w:ascii="Cambria" w:hAnsi="Cambria"/>
          <w:sz w:val="20"/>
          <w:szCs w:val="20"/>
        </w:rPr>
        <w:t xml:space="preserve">, </w:t>
      </w:r>
      <w:r w:rsidR="00A274CF" w:rsidRPr="00431BD4">
        <w:rPr>
          <w:rFonts w:ascii="Cambria" w:hAnsi="Cambria"/>
          <w:sz w:val="20"/>
          <w:szCs w:val="20"/>
        </w:rPr>
        <w:t>neither of measures adopted to find those responsible for the attack</w:t>
      </w:r>
      <w:r w:rsidR="00AC5B60" w:rsidRPr="00431BD4">
        <w:rPr>
          <w:rFonts w:ascii="Cambria" w:hAnsi="Cambria"/>
          <w:sz w:val="20"/>
          <w:szCs w:val="20"/>
        </w:rPr>
        <w:t xml:space="preserve">. </w:t>
      </w:r>
    </w:p>
    <w:p w14:paraId="33EE0CED" w14:textId="1F2AF255" w:rsidR="00AC5B60" w:rsidRPr="00431BD4" w:rsidRDefault="00A274CF"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The IACHR</w:t>
      </w:r>
      <w:r w:rsidR="00AC5B60" w:rsidRPr="00431BD4">
        <w:rPr>
          <w:rFonts w:ascii="Cambria" w:hAnsi="Cambria"/>
          <w:sz w:val="20"/>
          <w:szCs w:val="20"/>
        </w:rPr>
        <w:t xml:space="preserve"> not</w:t>
      </w:r>
      <w:r w:rsidRPr="00431BD4">
        <w:rPr>
          <w:rFonts w:ascii="Cambria" w:hAnsi="Cambria"/>
          <w:sz w:val="20"/>
          <w:szCs w:val="20"/>
        </w:rPr>
        <w:t>es</w:t>
      </w:r>
      <w:r w:rsidR="00AC5B60" w:rsidRPr="00431BD4">
        <w:rPr>
          <w:rFonts w:ascii="Cambria" w:hAnsi="Cambria"/>
          <w:sz w:val="20"/>
          <w:szCs w:val="20"/>
        </w:rPr>
        <w:t xml:space="preserve"> </w:t>
      </w:r>
      <w:r w:rsidRPr="00431BD4">
        <w:rPr>
          <w:rFonts w:ascii="Cambria" w:hAnsi="Cambria"/>
          <w:sz w:val="20"/>
          <w:szCs w:val="20"/>
        </w:rPr>
        <w:t xml:space="preserve">that the State </w:t>
      </w:r>
      <w:r w:rsidR="00F8498B" w:rsidRPr="00431BD4">
        <w:rPr>
          <w:rFonts w:ascii="Cambria" w:hAnsi="Cambria"/>
          <w:sz w:val="20"/>
          <w:szCs w:val="20"/>
        </w:rPr>
        <w:t>informally started a criminal</w:t>
      </w:r>
      <w:r w:rsidR="00AC5B60" w:rsidRPr="00431BD4">
        <w:rPr>
          <w:rFonts w:ascii="Cambria" w:hAnsi="Cambria"/>
          <w:sz w:val="20"/>
          <w:szCs w:val="20"/>
        </w:rPr>
        <w:t xml:space="preserve"> </w:t>
      </w:r>
      <w:r w:rsidR="00F8498B" w:rsidRPr="00431BD4">
        <w:rPr>
          <w:rFonts w:ascii="Cambria" w:hAnsi="Cambria"/>
          <w:sz w:val="20"/>
          <w:szCs w:val="20"/>
        </w:rPr>
        <w:t>investigation</w:t>
      </w:r>
      <w:r w:rsidR="00AC5B60" w:rsidRPr="00431BD4">
        <w:rPr>
          <w:rFonts w:ascii="Cambria" w:hAnsi="Cambria"/>
          <w:sz w:val="20"/>
          <w:szCs w:val="20"/>
        </w:rPr>
        <w:t xml:space="preserve"> </w:t>
      </w:r>
      <w:r w:rsidR="00F8498B" w:rsidRPr="00431BD4">
        <w:rPr>
          <w:rFonts w:ascii="Cambria" w:hAnsi="Cambria"/>
          <w:sz w:val="20"/>
          <w:szCs w:val="20"/>
        </w:rPr>
        <w:t>in the year</w:t>
      </w:r>
      <w:r w:rsidR="00AC5B60" w:rsidRPr="00431BD4">
        <w:rPr>
          <w:rFonts w:ascii="Cambria" w:hAnsi="Cambria"/>
          <w:sz w:val="20"/>
          <w:szCs w:val="20"/>
        </w:rPr>
        <w:t xml:space="preserve"> 2000 </w:t>
      </w:r>
      <w:r w:rsidR="00F8498B" w:rsidRPr="00431BD4">
        <w:rPr>
          <w:rFonts w:ascii="Cambria" w:hAnsi="Cambria"/>
          <w:sz w:val="20"/>
          <w:szCs w:val="20"/>
        </w:rPr>
        <w:t>for the attack perpetrated upon the alleged victim</w:t>
      </w:r>
      <w:r w:rsidR="00AC5B60" w:rsidRPr="00431BD4">
        <w:rPr>
          <w:rFonts w:ascii="Cambria" w:hAnsi="Cambria"/>
          <w:sz w:val="20"/>
          <w:szCs w:val="20"/>
        </w:rPr>
        <w:t xml:space="preserve">, </w:t>
      </w:r>
      <w:r w:rsidR="00F8498B" w:rsidRPr="00431BD4">
        <w:rPr>
          <w:rFonts w:ascii="Cambria" w:hAnsi="Cambria"/>
          <w:sz w:val="20"/>
          <w:szCs w:val="20"/>
        </w:rPr>
        <w:t xml:space="preserve">and that such investigation continues at a </w:t>
      </w:r>
      <w:r w:rsidR="00532C14" w:rsidRPr="00431BD4">
        <w:rPr>
          <w:rFonts w:ascii="Cambria" w:hAnsi="Cambria"/>
          <w:sz w:val="20"/>
          <w:szCs w:val="20"/>
        </w:rPr>
        <w:t>research</w:t>
      </w:r>
      <w:r w:rsidR="00F8498B" w:rsidRPr="00431BD4">
        <w:rPr>
          <w:rFonts w:ascii="Cambria" w:hAnsi="Cambria"/>
          <w:sz w:val="20"/>
          <w:szCs w:val="20"/>
        </w:rPr>
        <w:t xml:space="preserve"> stage</w:t>
      </w:r>
      <w:r w:rsidR="00AC5B60" w:rsidRPr="00431BD4">
        <w:rPr>
          <w:rFonts w:ascii="Cambria" w:hAnsi="Cambria"/>
          <w:sz w:val="20"/>
          <w:szCs w:val="20"/>
        </w:rPr>
        <w:t xml:space="preserve"> </w:t>
      </w:r>
      <w:r w:rsidR="00F8498B" w:rsidRPr="00431BD4">
        <w:rPr>
          <w:rFonts w:ascii="Cambria" w:hAnsi="Cambria"/>
          <w:sz w:val="20"/>
          <w:szCs w:val="20"/>
        </w:rPr>
        <w:t>with no facts having been clarified to this date</w:t>
      </w:r>
      <w:r w:rsidR="00AC5B60" w:rsidRPr="00431BD4">
        <w:rPr>
          <w:rFonts w:ascii="Cambria" w:hAnsi="Cambria"/>
          <w:sz w:val="20"/>
          <w:szCs w:val="20"/>
        </w:rPr>
        <w:t xml:space="preserve"> </w:t>
      </w:r>
      <w:r w:rsidR="00F8498B" w:rsidRPr="00431BD4">
        <w:rPr>
          <w:rFonts w:ascii="Cambria" w:hAnsi="Cambria"/>
          <w:sz w:val="20"/>
          <w:szCs w:val="20"/>
        </w:rPr>
        <w:t>nor those responsible hav</w:t>
      </w:r>
      <w:r w:rsidR="00532C14" w:rsidRPr="00431BD4">
        <w:rPr>
          <w:rFonts w:ascii="Cambria" w:hAnsi="Cambria"/>
          <w:sz w:val="20"/>
          <w:szCs w:val="20"/>
        </w:rPr>
        <w:t>ing</w:t>
      </w:r>
      <w:r w:rsidR="00F8498B" w:rsidRPr="00431BD4">
        <w:rPr>
          <w:rFonts w:ascii="Cambria" w:hAnsi="Cambria"/>
          <w:sz w:val="20"/>
          <w:szCs w:val="20"/>
        </w:rPr>
        <w:t xml:space="preserve"> been found</w:t>
      </w:r>
      <w:r w:rsidR="00AC5B60" w:rsidRPr="00431BD4">
        <w:rPr>
          <w:rFonts w:ascii="Cambria" w:hAnsi="Cambria"/>
          <w:sz w:val="20"/>
          <w:szCs w:val="20"/>
        </w:rPr>
        <w:t xml:space="preserve">. </w:t>
      </w:r>
      <w:r w:rsidR="00532C14" w:rsidRPr="00431BD4">
        <w:rPr>
          <w:rFonts w:ascii="Cambria" w:hAnsi="Cambria"/>
          <w:sz w:val="20"/>
          <w:szCs w:val="20"/>
        </w:rPr>
        <w:t>On the other hand</w:t>
      </w:r>
      <w:r w:rsidR="00AC5B60" w:rsidRPr="00431BD4">
        <w:rPr>
          <w:rFonts w:ascii="Cambria" w:hAnsi="Cambria"/>
          <w:sz w:val="20"/>
          <w:szCs w:val="20"/>
        </w:rPr>
        <w:t xml:space="preserve">, </w:t>
      </w:r>
      <w:r w:rsidR="00532C14" w:rsidRPr="00431BD4">
        <w:rPr>
          <w:rFonts w:ascii="Cambria" w:hAnsi="Cambria"/>
          <w:sz w:val="20"/>
          <w:szCs w:val="20"/>
        </w:rPr>
        <w:t>as for the State’s argument concerning the complexity of the case</w:t>
      </w:r>
      <w:r w:rsidR="00AC5B60" w:rsidRPr="00431BD4">
        <w:rPr>
          <w:rFonts w:ascii="Cambria" w:hAnsi="Cambria"/>
          <w:sz w:val="20"/>
          <w:szCs w:val="20"/>
        </w:rPr>
        <w:t xml:space="preserve">, </w:t>
      </w:r>
      <w:r w:rsidR="00532C14" w:rsidRPr="00431BD4">
        <w:rPr>
          <w:rFonts w:ascii="Cambria" w:hAnsi="Cambria"/>
          <w:sz w:val="20"/>
          <w:szCs w:val="20"/>
        </w:rPr>
        <w:t>this</w:t>
      </w:r>
      <w:r w:rsidR="00AC5B60" w:rsidRPr="00431BD4">
        <w:rPr>
          <w:rFonts w:ascii="Cambria" w:hAnsi="Cambria"/>
          <w:sz w:val="20"/>
          <w:szCs w:val="20"/>
        </w:rPr>
        <w:t xml:space="preserve"> </w:t>
      </w:r>
      <w:r w:rsidR="00532C14" w:rsidRPr="00431BD4">
        <w:rPr>
          <w:rFonts w:ascii="Cambria" w:hAnsi="Cambria"/>
          <w:sz w:val="20"/>
          <w:szCs w:val="20"/>
        </w:rPr>
        <w:t>Commission</w:t>
      </w:r>
      <w:r w:rsidR="00AC5B60" w:rsidRPr="00431BD4">
        <w:rPr>
          <w:rFonts w:ascii="Cambria" w:hAnsi="Cambria"/>
          <w:sz w:val="20"/>
          <w:szCs w:val="20"/>
        </w:rPr>
        <w:t xml:space="preserve"> ha</w:t>
      </w:r>
      <w:r w:rsidR="00532C14" w:rsidRPr="00431BD4">
        <w:rPr>
          <w:rFonts w:ascii="Cambria" w:hAnsi="Cambria"/>
          <w:sz w:val="20"/>
          <w:szCs w:val="20"/>
        </w:rPr>
        <w:t>s</w:t>
      </w:r>
      <w:r w:rsidR="00AC5B60" w:rsidRPr="00431BD4">
        <w:rPr>
          <w:rFonts w:ascii="Cambria" w:hAnsi="Cambria"/>
          <w:sz w:val="20"/>
          <w:szCs w:val="20"/>
        </w:rPr>
        <w:t xml:space="preserve"> establ</w:t>
      </w:r>
      <w:r w:rsidR="00532C14" w:rsidRPr="00431BD4">
        <w:rPr>
          <w:rFonts w:ascii="Cambria" w:hAnsi="Cambria"/>
          <w:sz w:val="20"/>
          <w:szCs w:val="20"/>
        </w:rPr>
        <w:t>ished</w:t>
      </w:r>
      <w:r w:rsidR="00AC5B60" w:rsidRPr="00431BD4">
        <w:rPr>
          <w:rFonts w:ascii="Cambria" w:hAnsi="Cambria"/>
          <w:sz w:val="20"/>
          <w:szCs w:val="20"/>
        </w:rPr>
        <w:t xml:space="preserve"> </w:t>
      </w:r>
      <w:r w:rsidR="00532C14" w:rsidRPr="00431BD4">
        <w:rPr>
          <w:rFonts w:ascii="Cambria" w:hAnsi="Cambria"/>
          <w:sz w:val="20"/>
          <w:szCs w:val="20"/>
        </w:rPr>
        <w:t>that within criterion to consider when analyzing whether a criminal</w:t>
      </w:r>
      <w:r w:rsidR="00AC5B60" w:rsidRPr="00431BD4">
        <w:rPr>
          <w:rFonts w:ascii="Cambria" w:hAnsi="Cambria"/>
          <w:sz w:val="20"/>
          <w:szCs w:val="20"/>
        </w:rPr>
        <w:t xml:space="preserve"> </w:t>
      </w:r>
      <w:r w:rsidR="00532C14" w:rsidRPr="00431BD4">
        <w:rPr>
          <w:rFonts w:ascii="Cambria" w:hAnsi="Cambria"/>
          <w:sz w:val="20"/>
          <w:szCs w:val="20"/>
        </w:rPr>
        <w:t>investigation</w:t>
      </w:r>
      <w:r w:rsidR="00AC5B60" w:rsidRPr="00431BD4">
        <w:rPr>
          <w:rFonts w:ascii="Cambria" w:hAnsi="Cambria"/>
          <w:sz w:val="20"/>
          <w:szCs w:val="20"/>
        </w:rPr>
        <w:t xml:space="preserve"> </w:t>
      </w:r>
      <w:r w:rsidR="00532C14" w:rsidRPr="00431BD4">
        <w:rPr>
          <w:rFonts w:ascii="Cambria" w:hAnsi="Cambria"/>
          <w:sz w:val="20"/>
          <w:szCs w:val="20"/>
        </w:rPr>
        <w:t>has been conducted with due promptness and diligence</w:t>
      </w:r>
      <w:r w:rsidR="00AC5B60" w:rsidRPr="00431BD4">
        <w:rPr>
          <w:rFonts w:ascii="Cambria" w:hAnsi="Cambria"/>
          <w:sz w:val="20"/>
          <w:szCs w:val="20"/>
        </w:rPr>
        <w:t xml:space="preserve">, </w:t>
      </w:r>
      <w:r w:rsidR="00532C14" w:rsidRPr="00431BD4">
        <w:rPr>
          <w:rFonts w:ascii="Cambria" w:hAnsi="Cambria"/>
          <w:sz w:val="20"/>
          <w:szCs w:val="20"/>
        </w:rPr>
        <w:t>it is necessary to assess several factors such as</w:t>
      </w:r>
      <w:r w:rsidR="00AC5B60" w:rsidRPr="00431BD4">
        <w:rPr>
          <w:rFonts w:ascii="Cambria" w:hAnsi="Cambria"/>
          <w:sz w:val="20"/>
          <w:szCs w:val="20"/>
        </w:rPr>
        <w:t xml:space="preserve">: </w:t>
      </w:r>
      <w:r w:rsidR="00532C14" w:rsidRPr="00431BD4">
        <w:rPr>
          <w:rFonts w:ascii="Cambria" w:hAnsi="Cambria"/>
          <w:sz w:val="20"/>
          <w:szCs w:val="20"/>
        </w:rPr>
        <w:t xml:space="preserve">the time elapsed since the crime </w:t>
      </w:r>
      <w:r w:rsidR="00532C14" w:rsidRPr="00431BD4">
        <w:rPr>
          <w:rFonts w:ascii="Cambria" w:hAnsi="Cambria"/>
          <w:sz w:val="20"/>
          <w:szCs w:val="20"/>
        </w:rPr>
        <w:lastRenderedPageBreak/>
        <w:t>occurred</w:t>
      </w:r>
      <w:r w:rsidR="00AC5B60" w:rsidRPr="00431BD4">
        <w:rPr>
          <w:rFonts w:ascii="Cambria" w:hAnsi="Cambria"/>
          <w:sz w:val="20"/>
          <w:szCs w:val="20"/>
        </w:rPr>
        <w:t xml:space="preserve">, </w:t>
      </w:r>
      <w:r w:rsidR="00532C14" w:rsidRPr="00431BD4">
        <w:rPr>
          <w:rFonts w:ascii="Cambria" w:hAnsi="Cambria"/>
          <w:sz w:val="20"/>
          <w:szCs w:val="20"/>
        </w:rPr>
        <w:t>whether the</w:t>
      </w:r>
      <w:r w:rsidR="00AC5B60" w:rsidRPr="00431BD4">
        <w:rPr>
          <w:rFonts w:ascii="Cambria" w:hAnsi="Cambria"/>
          <w:sz w:val="20"/>
          <w:szCs w:val="20"/>
        </w:rPr>
        <w:t xml:space="preserve"> </w:t>
      </w:r>
      <w:r w:rsidR="00532C14" w:rsidRPr="00431BD4">
        <w:rPr>
          <w:rFonts w:ascii="Cambria" w:hAnsi="Cambria"/>
          <w:sz w:val="20"/>
          <w:szCs w:val="20"/>
        </w:rPr>
        <w:t>investigation</w:t>
      </w:r>
      <w:r w:rsidR="00AC5B60" w:rsidRPr="00431BD4">
        <w:rPr>
          <w:rFonts w:ascii="Cambria" w:hAnsi="Cambria"/>
          <w:sz w:val="20"/>
          <w:szCs w:val="20"/>
        </w:rPr>
        <w:t xml:space="preserve"> </w:t>
      </w:r>
      <w:r w:rsidR="00532C14" w:rsidRPr="00431BD4">
        <w:rPr>
          <w:rFonts w:ascii="Cambria" w:hAnsi="Cambria"/>
          <w:sz w:val="20"/>
          <w:szCs w:val="20"/>
        </w:rPr>
        <w:t>has progressed from the preliminary stage</w:t>
      </w:r>
      <w:r w:rsidR="00AC5B60" w:rsidRPr="00431BD4">
        <w:rPr>
          <w:rFonts w:ascii="Cambria" w:hAnsi="Cambria"/>
          <w:sz w:val="20"/>
          <w:szCs w:val="20"/>
        </w:rPr>
        <w:t xml:space="preserve">, </w:t>
      </w:r>
      <w:r w:rsidR="00532C14" w:rsidRPr="00431BD4">
        <w:rPr>
          <w:rFonts w:ascii="Cambria" w:hAnsi="Cambria"/>
          <w:sz w:val="20"/>
          <w:szCs w:val="20"/>
        </w:rPr>
        <w:t>and the measures adopted by authorities upon the complexity of the case</w:t>
      </w:r>
      <w:r w:rsidR="00AC5B60" w:rsidRPr="00431BD4">
        <w:rPr>
          <w:rStyle w:val="FootnoteReference"/>
          <w:rFonts w:ascii="Cambria" w:hAnsi="Cambria"/>
          <w:sz w:val="20"/>
          <w:szCs w:val="20"/>
        </w:rPr>
        <w:footnoteReference w:id="4"/>
      </w:r>
      <w:r w:rsidR="00AC5B60" w:rsidRPr="00431BD4">
        <w:rPr>
          <w:rFonts w:ascii="Cambria" w:hAnsi="Cambria"/>
          <w:sz w:val="20"/>
          <w:szCs w:val="20"/>
        </w:rPr>
        <w:t xml:space="preserve">. </w:t>
      </w:r>
      <w:r w:rsidR="00532C14" w:rsidRPr="00431BD4">
        <w:rPr>
          <w:rFonts w:ascii="Cambria" w:hAnsi="Cambria"/>
          <w:sz w:val="20"/>
          <w:szCs w:val="20"/>
        </w:rPr>
        <w:t xml:space="preserve">For the </w:t>
      </w:r>
      <w:r w:rsidR="00AC5B60" w:rsidRPr="00431BD4">
        <w:rPr>
          <w:rFonts w:ascii="Cambria" w:hAnsi="Cambria"/>
          <w:sz w:val="20"/>
          <w:szCs w:val="20"/>
        </w:rPr>
        <w:t>correspond</w:t>
      </w:r>
      <w:r w:rsidR="00532C14" w:rsidRPr="00431BD4">
        <w:rPr>
          <w:rFonts w:ascii="Cambria" w:hAnsi="Cambria"/>
          <w:sz w:val="20"/>
          <w:szCs w:val="20"/>
        </w:rPr>
        <w:t>ing analysis</w:t>
      </w:r>
      <w:r w:rsidR="00AC5B60" w:rsidRPr="00431BD4">
        <w:rPr>
          <w:rFonts w:ascii="Cambria" w:hAnsi="Cambria"/>
          <w:sz w:val="20"/>
          <w:szCs w:val="20"/>
        </w:rPr>
        <w:t xml:space="preserve">, </w:t>
      </w:r>
      <w:r w:rsidR="00532C14" w:rsidRPr="00431BD4">
        <w:rPr>
          <w:rFonts w:ascii="Cambria" w:hAnsi="Cambria"/>
          <w:sz w:val="20"/>
          <w:szCs w:val="20"/>
        </w:rPr>
        <w:t>this</w:t>
      </w:r>
      <w:r w:rsidR="00AC5B60" w:rsidRPr="00431BD4">
        <w:rPr>
          <w:rFonts w:ascii="Cambria" w:hAnsi="Cambria"/>
          <w:sz w:val="20"/>
          <w:szCs w:val="20"/>
        </w:rPr>
        <w:t xml:space="preserve"> </w:t>
      </w:r>
      <w:r w:rsidR="00532C14" w:rsidRPr="00431BD4">
        <w:rPr>
          <w:rFonts w:ascii="Cambria" w:hAnsi="Cambria"/>
          <w:sz w:val="20"/>
          <w:szCs w:val="20"/>
        </w:rPr>
        <w:t>Commission</w:t>
      </w:r>
      <w:r w:rsidR="00AC5B60" w:rsidRPr="00431BD4">
        <w:rPr>
          <w:rFonts w:ascii="Cambria" w:hAnsi="Cambria"/>
          <w:sz w:val="20"/>
          <w:szCs w:val="20"/>
        </w:rPr>
        <w:t xml:space="preserve"> </w:t>
      </w:r>
      <w:r w:rsidR="00532C14" w:rsidRPr="00431BD4">
        <w:rPr>
          <w:rFonts w:ascii="Cambria" w:hAnsi="Cambria"/>
          <w:sz w:val="20"/>
          <w:szCs w:val="20"/>
        </w:rPr>
        <w:t xml:space="preserve">notes it has been over </w:t>
      </w:r>
      <w:r w:rsidR="00AC5B60" w:rsidRPr="00431BD4">
        <w:rPr>
          <w:rFonts w:ascii="Cambria" w:hAnsi="Cambria"/>
          <w:sz w:val="20"/>
          <w:szCs w:val="20"/>
        </w:rPr>
        <w:t>20</w:t>
      </w:r>
      <w:r w:rsidR="00532C14" w:rsidRPr="00431BD4">
        <w:rPr>
          <w:rFonts w:ascii="Cambria" w:hAnsi="Cambria"/>
          <w:sz w:val="20"/>
          <w:szCs w:val="20"/>
        </w:rPr>
        <w:t xml:space="preserve"> years since the occurrence of the facts</w:t>
      </w:r>
      <w:r w:rsidR="00AC5B60" w:rsidRPr="00431BD4">
        <w:rPr>
          <w:rFonts w:ascii="Cambria" w:hAnsi="Cambria"/>
          <w:sz w:val="20"/>
          <w:szCs w:val="20"/>
        </w:rPr>
        <w:t xml:space="preserve"> </w:t>
      </w:r>
      <w:r w:rsidR="00532C14" w:rsidRPr="00431BD4">
        <w:rPr>
          <w:rFonts w:ascii="Cambria" w:hAnsi="Cambria"/>
          <w:sz w:val="20"/>
          <w:szCs w:val="20"/>
        </w:rPr>
        <w:t>and,</w:t>
      </w:r>
      <w:r w:rsidR="00AC5B60" w:rsidRPr="00431BD4">
        <w:rPr>
          <w:rFonts w:ascii="Cambria" w:hAnsi="Cambria"/>
          <w:sz w:val="20"/>
          <w:szCs w:val="20"/>
        </w:rPr>
        <w:t xml:space="preserve"> </w:t>
      </w:r>
      <w:r w:rsidR="00532C14" w:rsidRPr="00431BD4">
        <w:rPr>
          <w:rFonts w:ascii="Cambria" w:hAnsi="Cambria"/>
          <w:sz w:val="20"/>
          <w:szCs w:val="20"/>
        </w:rPr>
        <w:t>within the State’s approach</w:t>
      </w:r>
      <w:r w:rsidR="00AC5B60" w:rsidRPr="00431BD4">
        <w:rPr>
          <w:rFonts w:ascii="Cambria" w:hAnsi="Cambria"/>
          <w:sz w:val="20"/>
          <w:szCs w:val="20"/>
        </w:rPr>
        <w:t xml:space="preserve">, </w:t>
      </w:r>
      <w:r w:rsidR="00532C14" w:rsidRPr="00431BD4">
        <w:rPr>
          <w:rFonts w:ascii="Cambria" w:hAnsi="Cambria"/>
          <w:sz w:val="20"/>
          <w:szCs w:val="20"/>
        </w:rPr>
        <w:t>there is no reference as to the measures taken to progress with the investigation</w:t>
      </w:r>
      <w:r w:rsidR="00AC5B60" w:rsidRPr="00431BD4">
        <w:rPr>
          <w:rFonts w:ascii="Cambria" w:hAnsi="Cambria"/>
          <w:sz w:val="20"/>
          <w:szCs w:val="20"/>
        </w:rPr>
        <w:t xml:space="preserve">. </w:t>
      </w:r>
      <w:r w:rsidR="00532C14" w:rsidRPr="00431BD4">
        <w:rPr>
          <w:rFonts w:ascii="Cambria" w:hAnsi="Cambria"/>
          <w:sz w:val="20"/>
          <w:szCs w:val="20"/>
        </w:rPr>
        <w:t>Also</w:t>
      </w:r>
      <w:r w:rsidR="00AC5B60" w:rsidRPr="00431BD4">
        <w:rPr>
          <w:rFonts w:ascii="Cambria" w:hAnsi="Cambria"/>
          <w:sz w:val="20"/>
          <w:szCs w:val="20"/>
        </w:rPr>
        <w:t xml:space="preserve">, </w:t>
      </w:r>
      <w:r w:rsidR="00BB32DD" w:rsidRPr="00431BD4">
        <w:rPr>
          <w:rFonts w:ascii="Cambria" w:hAnsi="Cambria"/>
          <w:sz w:val="20"/>
          <w:szCs w:val="20"/>
        </w:rPr>
        <w:t>in cases involving the right to life and personal integrity</w:t>
      </w:r>
      <w:r w:rsidR="00AC5B60" w:rsidRPr="00431BD4">
        <w:rPr>
          <w:rFonts w:ascii="Cambria" w:hAnsi="Cambria"/>
          <w:sz w:val="20"/>
          <w:szCs w:val="20"/>
        </w:rPr>
        <w:t xml:space="preserve">, </w:t>
      </w:r>
      <w:r w:rsidR="00BB32DD" w:rsidRPr="00431BD4">
        <w:rPr>
          <w:rFonts w:ascii="Cambria" w:hAnsi="Cambria"/>
          <w:sz w:val="20"/>
          <w:szCs w:val="20"/>
        </w:rPr>
        <w:t>which means</w:t>
      </w:r>
      <w:r w:rsidR="00AC5B60" w:rsidRPr="00431BD4">
        <w:rPr>
          <w:rFonts w:ascii="Cambria" w:hAnsi="Cambria"/>
          <w:sz w:val="20"/>
          <w:szCs w:val="20"/>
        </w:rPr>
        <w:t xml:space="preserve">, </w:t>
      </w:r>
      <w:r w:rsidR="00246739" w:rsidRPr="00431BD4">
        <w:rPr>
          <w:rFonts w:ascii="Cambria" w:hAnsi="Cambria"/>
          <w:sz w:val="20"/>
          <w:szCs w:val="20"/>
        </w:rPr>
        <w:t>prosecutable ex officio</w:t>
      </w:r>
      <w:r w:rsidR="00AC5B60" w:rsidRPr="00431BD4">
        <w:rPr>
          <w:rFonts w:ascii="Cambria" w:hAnsi="Cambria"/>
          <w:sz w:val="20"/>
          <w:szCs w:val="20"/>
        </w:rPr>
        <w:t xml:space="preserve">, </w:t>
      </w:r>
      <w:r w:rsidR="00246739" w:rsidRPr="00431BD4">
        <w:rPr>
          <w:rFonts w:ascii="Cambria" w:hAnsi="Cambria"/>
          <w:sz w:val="20"/>
          <w:szCs w:val="20"/>
        </w:rPr>
        <w:t>and the</w:t>
      </w:r>
      <w:r w:rsidR="00AC5B60" w:rsidRPr="00431BD4">
        <w:rPr>
          <w:rFonts w:ascii="Cambria" w:hAnsi="Cambria" w:cs="Calibri"/>
          <w:sz w:val="20"/>
          <w:szCs w:val="20"/>
        </w:rPr>
        <w:t xml:space="preserve"> </w:t>
      </w:r>
      <w:r w:rsidR="00246739" w:rsidRPr="00431BD4">
        <w:rPr>
          <w:rFonts w:ascii="Cambria" w:hAnsi="Cambria" w:cs="Calibri"/>
          <w:sz w:val="20"/>
          <w:szCs w:val="20"/>
        </w:rPr>
        <w:t>obligation</w:t>
      </w:r>
      <w:r w:rsidR="00AC5B60" w:rsidRPr="00431BD4">
        <w:rPr>
          <w:rFonts w:ascii="Cambria" w:hAnsi="Cambria" w:cs="Calibri"/>
          <w:sz w:val="20"/>
          <w:szCs w:val="20"/>
        </w:rPr>
        <w:t xml:space="preserve"> </w:t>
      </w:r>
      <w:r w:rsidR="00246739" w:rsidRPr="00431BD4">
        <w:rPr>
          <w:rFonts w:ascii="Cambria" w:hAnsi="Cambria" w:cs="Calibri"/>
          <w:sz w:val="20"/>
          <w:szCs w:val="20"/>
        </w:rPr>
        <w:t>to investigate them relies upon the State</w:t>
      </w:r>
      <w:r w:rsidR="00AC5B60" w:rsidRPr="00431BD4">
        <w:rPr>
          <w:rFonts w:ascii="Cambria" w:hAnsi="Cambria" w:cs="Calibri"/>
          <w:sz w:val="20"/>
          <w:szCs w:val="20"/>
        </w:rPr>
        <w:t xml:space="preserve">. </w:t>
      </w:r>
      <w:r w:rsidR="00246739" w:rsidRPr="00431BD4">
        <w:rPr>
          <w:rFonts w:ascii="Cambria" w:hAnsi="Cambria" w:cs="Calibri"/>
          <w:sz w:val="20"/>
          <w:szCs w:val="20"/>
        </w:rPr>
        <w:t>Such duty must be assumed</w:t>
      </w:r>
      <w:r w:rsidR="00AC5B60" w:rsidRPr="00431BD4">
        <w:rPr>
          <w:rFonts w:ascii="Cambria" w:hAnsi="Cambria" w:cs="Calibri"/>
          <w:sz w:val="20"/>
          <w:szCs w:val="20"/>
        </w:rPr>
        <w:t xml:space="preserve"> </w:t>
      </w:r>
      <w:r w:rsidR="00246739" w:rsidRPr="00431BD4">
        <w:rPr>
          <w:rFonts w:ascii="Cambria" w:hAnsi="Cambria" w:cs="Calibri"/>
          <w:sz w:val="20"/>
          <w:szCs w:val="20"/>
        </w:rPr>
        <w:t>by the State as an own juridical obligation</w:t>
      </w:r>
      <w:r w:rsidR="00AC5B60" w:rsidRPr="00431BD4">
        <w:rPr>
          <w:rFonts w:ascii="Cambria" w:hAnsi="Cambria" w:cs="Calibri"/>
          <w:sz w:val="20"/>
          <w:szCs w:val="20"/>
        </w:rPr>
        <w:t xml:space="preserve">, </w:t>
      </w:r>
      <w:r w:rsidR="00246739" w:rsidRPr="00431BD4">
        <w:rPr>
          <w:rFonts w:ascii="Cambria" w:hAnsi="Cambria" w:cs="Calibri"/>
          <w:sz w:val="20"/>
          <w:szCs w:val="20"/>
        </w:rPr>
        <w:t>and not as a management from private individual’s interests</w:t>
      </w:r>
      <w:r w:rsidR="00AC5B60" w:rsidRPr="00431BD4">
        <w:rPr>
          <w:rFonts w:ascii="Cambria" w:hAnsi="Cambria" w:cs="Calibri"/>
          <w:sz w:val="20"/>
          <w:szCs w:val="20"/>
        </w:rPr>
        <w:t xml:space="preserve"> </w:t>
      </w:r>
      <w:r w:rsidR="00246739" w:rsidRPr="00431BD4">
        <w:rPr>
          <w:rFonts w:ascii="Cambria" w:hAnsi="Cambria" w:cs="Calibri"/>
          <w:sz w:val="20"/>
          <w:szCs w:val="20"/>
        </w:rPr>
        <w:t>or that it depends on their initiative</w:t>
      </w:r>
      <w:r w:rsidR="00AC5B60" w:rsidRPr="00431BD4">
        <w:rPr>
          <w:rFonts w:ascii="Cambria" w:hAnsi="Cambria" w:cs="Calibri"/>
          <w:sz w:val="20"/>
          <w:szCs w:val="20"/>
        </w:rPr>
        <w:t xml:space="preserve"> </w:t>
      </w:r>
      <w:r w:rsidR="00246739" w:rsidRPr="00431BD4">
        <w:rPr>
          <w:rFonts w:ascii="Cambria" w:hAnsi="Cambria" w:cs="Calibri"/>
          <w:sz w:val="20"/>
          <w:szCs w:val="20"/>
        </w:rPr>
        <w:t>or their provision of proof</w:t>
      </w:r>
      <w:r w:rsidR="00AC5B60" w:rsidRPr="00431BD4">
        <w:rPr>
          <w:rStyle w:val="FootnoteReference"/>
          <w:rFonts w:ascii="Cambria" w:hAnsi="Cambria" w:cs="Calibri"/>
          <w:sz w:val="20"/>
          <w:szCs w:val="20"/>
        </w:rPr>
        <w:footnoteReference w:id="5"/>
      </w:r>
      <w:r w:rsidR="00AC5B60" w:rsidRPr="00431BD4">
        <w:rPr>
          <w:rFonts w:ascii="Cambria" w:hAnsi="Cambria" w:cs="Calibri"/>
          <w:sz w:val="20"/>
          <w:szCs w:val="20"/>
        </w:rPr>
        <w:t xml:space="preserve">. </w:t>
      </w:r>
      <w:r w:rsidR="00246739" w:rsidRPr="00431BD4">
        <w:rPr>
          <w:rFonts w:ascii="Cambria" w:hAnsi="Cambria" w:cs="Calibri"/>
          <w:sz w:val="20"/>
          <w:szCs w:val="20"/>
        </w:rPr>
        <w:t>Having stated the aforesaid</w:t>
      </w:r>
      <w:r w:rsidR="00AC5B60" w:rsidRPr="00431BD4">
        <w:rPr>
          <w:rFonts w:ascii="Cambria" w:hAnsi="Cambria" w:cs="Calibri"/>
          <w:sz w:val="20"/>
          <w:szCs w:val="20"/>
        </w:rPr>
        <w:t xml:space="preserve">, </w:t>
      </w:r>
      <w:r w:rsidR="00504F8D" w:rsidRPr="00431BD4">
        <w:rPr>
          <w:rFonts w:ascii="Cambria" w:hAnsi="Cambria" w:cs="Calibri"/>
          <w:sz w:val="20"/>
          <w:szCs w:val="20"/>
        </w:rPr>
        <w:t>the IACHR</w:t>
      </w:r>
      <w:r w:rsidR="00AC5B60" w:rsidRPr="00431BD4">
        <w:rPr>
          <w:rFonts w:ascii="Cambria" w:hAnsi="Cambria" w:cs="Calibri"/>
          <w:sz w:val="20"/>
          <w:szCs w:val="20"/>
        </w:rPr>
        <w:t xml:space="preserve"> conclu</w:t>
      </w:r>
      <w:r w:rsidR="00504F8D" w:rsidRPr="00431BD4">
        <w:rPr>
          <w:rFonts w:ascii="Cambria" w:hAnsi="Cambria" w:cs="Calibri"/>
          <w:sz w:val="20"/>
          <w:szCs w:val="20"/>
        </w:rPr>
        <w:t>des that</w:t>
      </w:r>
      <w:r w:rsidR="00AC5B60" w:rsidRPr="00431BD4">
        <w:rPr>
          <w:rFonts w:ascii="Cambria" w:hAnsi="Cambria" w:cs="Calibri"/>
          <w:sz w:val="20"/>
          <w:szCs w:val="20"/>
        </w:rPr>
        <w:t xml:space="preserve">, </w:t>
      </w:r>
      <w:r w:rsidR="00504F8D" w:rsidRPr="00431BD4">
        <w:rPr>
          <w:rFonts w:ascii="Cambria" w:hAnsi="Cambria" w:cs="Calibri"/>
          <w:sz w:val="20"/>
          <w:szCs w:val="20"/>
        </w:rPr>
        <w:t>given the</w:t>
      </w:r>
      <w:r w:rsidR="00AC5B60" w:rsidRPr="00431BD4">
        <w:rPr>
          <w:rFonts w:ascii="Cambria" w:hAnsi="Cambria" w:cs="Calibri"/>
          <w:sz w:val="20"/>
          <w:szCs w:val="20"/>
        </w:rPr>
        <w:t xml:space="preserve"> </w:t>
      </w:r>
      <w:r w:rsidR="00504F8D" w:rsidRPr="00431BD4">
        <w:rPr>
          <w:rFonts w:ascii="Cambria" w:hAnsi="Cambria" w:cs="Calibri"/>
          <w:sz w:val="20"/>
          <w:szCs w:val="20"/>
        </w:rPr>
        <w:t>characteristics</w:t>
      </w:r>
      <w:r w:rsidR="00AC5B60" w:rsidRPr="00431BD4">
        <w:rPr>
          <w:rFonts w:ascii="Cambria" w:hAnsi="Cambria" w:cs="Calibri"/>
          <w:sz w:val="20"/>
          <w:szCs w:val="20"/>
        </w:rPr>
        <w:t xml:space="preserve"> </w:t>
      </w:r>
      <w:r w:rsidR="00504F8D" w:rsidRPr="00431BD4">
        <w:rPr>
          <w:rFonts w:ascii="Cambria" w:hAnsi="Cambria" w:cs="Calibri"/>
          <w:sz w:val="20"/>
          <w:szCs w:val="20"/>
        </w:rPr>
        <w:t>of the</w:t>
      </w:r>
      <w:r w:rsidR="00AC5B60" w:rsidRPr="00431BD4">
        <w:rPr>
          <w:rFonts w:ascii="Cambria" w:hAnsi="Cambria" w:cs="Calibri"/>
          <w:sz w:val="20"/>
          <w:szCs w:val="20"/>
        </w:rPr>
        <w:t xml:space="preserve"> </w:t>
      </w:r>
      <w:r w:rsidR="00504F8D" w:rsidRPr="00431BD4">
        <w:rPr>
          <w:rFonts w:ascii="Cambria" w:hAnsi="Cambria" w:cs="Calibri"/>
          <w:sz w:val="20"/>
          <w:szCs w:val="20"/>
        </w:rPr>
        <w:t>petition</w:t>
      </w:r>
      <w:r w:rsidR="00AC5B60" w:rsidRPr="00431BD4">
        <w:rPr>
          <w:rFonts w:ascii="Cambria" w:hAnsi="Cambria" w:cs="Calibri"/>
          <w:sz w:val="20"/>
          <w:szCs w:val="20"/>
        </w:rPr>
        <w:t xml:space="preserve">, </w:t>
      </w:r>
      <w:r w:rsidR="00504F8D" w:rsidRPr="00431BD4">
        <w:rPr>
          <w:rFonts w:ascii="Cambria" w:hAnsi="Cambria" w:cs="Calibri"/>
          <w:sz w:val="20"/>
          <w:szCs w:val="20"/>
        </w:rPr>
        <w:t>the exception for exhaustion of domestic remedies is</w:t>
      </w:r>
      <w:r w:rsidR="00AC5B60" w:rsidRPr="00431BD4">
        <w:rPr>
          <w:rFonts w:ascii="Cambria" w:hAnsi="Cambria" w:cs="Calibri"/>
          <w:sz w:val="20"/>
          <w:szCs w:val="20"/>
        </w:rPr>
        <w:t xml:space="preserve"> ap</w:t>
      </w:r>
      <w:r w:rsidR="00504F8D" w:rsidRPr="00431BD4">
        <w:rPr>
          <w:rFonts w:ascii="Cambria" w:hAnsi="Cambria" w:cs="Calibri"/>
          <w:sz w:val="20"/>
          <w:szCs w:val="20"/>
        </w:rPr>
        <w:t>p</w:t>
      </w:r>
      <w:r w:rsidR="00AC5B60" w:rsidRPr="00431BD4">
        <w:rPr>
          <w:rFonts w:ascii="Cambria" w:hAnsi="Cambria" w:cs="Calibri"/>
          <w:sz w:val="20"/>
          <w:szCs w:val="20"/>
        </w:rPr>
        <w:t xml:space="preserve">licable </w:t>
      </w:r>
      <w:r w:rsidR="00504F8D" w:rsidRPr="00431BD4">
        <w:rPr>
          <w:rFonts w:ascii="Cambria" w:hAnsi="Cambria" w:cs="Calibri"/>
          <w:sz w:val="20"/>
          <w:szCs w:val="20"/>
        </w:rPr>
        <w:t>foreseen in articles</w:t>
      </w:r>
      <w:r w:rsidR="00AC5B60" w:rsidRPr="00431BD4">
        <w:rPr>
          <w:rFonts w:ascii="Cambria" w:hAnsi="Cambria" w:cs="Calibri"/>
          <w:sz w:val="20"/>
          <w:szCs w:val="20"/>
        </w:rPr>
        <w:t xml:space="preserve"> 46.2.c </w:t>
      </w:r>
      <w:r w:rsidR="00504F8D" w:rsidRPr="00431BD4">
        <w:rPr>
          <w:rFonts w:ascii="Cambria" w:hAnsi="Cambria" w:cs="Calibri"/>
          <w:sz w:val="20"/>
          <w:szCs w:val="20"/>
        </w:rPr>
        <w:t>of the</w:t>
      </w:r>
      <w:r w:rsidR="00AC5B60" w:rsidRPr="00431BD4">
        <w:rPr>
          <w:rFonts w:ascii="Cambria" w:hAnsi="Cambria" w:cs="Calibri"/>
          <w:sz w:val="20"/>
          <w:szCs w:val="20"/>
        </w:rPr>
        <w:t xml:space="preserve"> </w:t>
      </w:r>
      <w:r w:rsidR="00504F8D" w:rsidRPr="00431BD4">
        <w:rPr>
          <w:rFonts w:ascii="Cambria" w:hAnsi="Cambria" w:cs="Calibri"/>
          <w:sz w:val="20"/>
          <w:szCs w:val="20"/>
        </w:rPr>
        <w:t>American Convention</w:t>
      </w:r>
      <w:r w:rsidR="00AC5B60" w:rsidRPr="00431BD4">
        <w:rPr>
          <w:rFonts w:ascii="Cambria" w:hAnsi="Cambria" w:cs="Calibri"/>
          <w:sz w:val="20"/>
          <w:szCs w:val="20"/>
        </w:rPr>
        <w:t xml:space="preserve">. </w:t>
      </w:r>
    </w:p>
    <w:p w14:paraId="4E72C134" w14:textId="66A0D255" w:rsidR="00AC5B60" w:rsidRPr="00431BD4" w:rsidRDefault="00E0692F"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cs="Calibri"/>
          <w:sz w:val="20"/>
          <w:szCs w:val="20"/>
        </w:rPr>
        <w:t>Regarding direct reparation processes</w:t>
      </w:r>
      <w:r w:rsidR="00AC5B60" w:rsidRPr="00431BD4">
        <w:rPr>
          <w:rFonts w:ascii="Cambria" w:hAnsi="Cambria" w:cs="Calibri"/>
          <w:sz w:val="20"/>
          <w:szCs w:val="20"/>
        </w:rPr>
        <w:t xml:space="preserve">, </w:t>
      </w:r>
      <w:r w:rsidRPr="00431BD4">
        <w:rPr>
          <w:rFonts w:ascii="Cambria" w:hAnsi="Cambria" w:cs="Calibri"/>
          <w:sz w:val="20"/>
          <w:szCs w:val="20"/>
        </w:rPr>
        <w:t>the</w:t>
      </w:r>
      <w:r w:rsidR="00AC5B60" w:rsidRPr="00431BD4">
        <w:rPr>
          <w:rFonts w:ascii="Cambria" w:hAnsi="Cambria" w:cs="Calibri"/>
          <w:sz w:val="20"/>
          <w:szCs w:val="20"/>
        </w:rPr>
        <w:t xml:space="preserve"> </w:t>
      </w:r>
      <w:r w:rsidRPr="00431BD4">
        <w:rPr>
          <w:rFonts w:ascii="Cambria" w:hAnsi="Cambria" w:cs="Calibri"/>
          <w:sz w:val="20"/>
          <w:szCs w:val="20"/>
        </w:rPr>
        <w:t>Commission</w:t>
      </w:r>
      <w:r w:rsidR="00AC5B60" w:rsidRPr="00431BD4">
        <w:rPr>
          <w:rFonts w:ascii="Cambria" w:hAnsi="Cambria" w:cs="Calibri"/>
          <w:sz w:val="20"/>
          <w:szCs w:val="20"/>
        </w:rPr>
        <w:t xml:space="preserve"> </w:t>
      </w:r>
      <w:r w:rsidRPr="00431BD4">
        <w:rPr>
          <w:rFonts w:ascii="Cambria" w:hAnsi="Cambria" w:cs="Calibri"/>
          <w:sz w:val="20"/>
          <w:szCs w:val="20"/>
        </w:rPr>
        <w:t>has repeatedly sustained that</w:t>
      </w:r>
      <w:r w:rsidR="00AC5B60" w:rsidRPr="00431BD4">
        <w:rPr>
          <w:rFonts w:ascii="Cambria" w:hAnsi="Cambria" w:cs="Calibri"/>
          <w:sz w:val="20"/>
          <w:szCs w:val="20"/>
        </w:rPr>
        <w:t xml:space="preserve"> </w:t>
      </w:r>
      <w:r w:rsidRPr="00431BD4">
        <w:rPr>
          <w:rFonts w:ascii="Cambria" w:hAnsi="Cambria" w:cs="Calibri"/>
          <w:sz w:val="20"/>
          <w:szCs w:val="20"/>
        </w:rPr>
        <w:t>even when alleged victims have turned to civil jurisdiction</w:t>
      </w:r>
      <w:r w:rsidR="00AC5B60" w:rsidRPr="00431BD4">
        <w:rPr>
          <w:rFonts w:ascii="Cambria" w:hAnsi="Cambria" w:cs="Calibri"/>
          <w:sz w:val="20"/>
          <w:szCs w:val="20"/>
        </w:rPr>
        <w:t xml:space="preserve"> </w:t>
      </w:r>
      <w:r w:rsidRPr="00431BD4">
        <w:rPr>
          <w:rFonts w:ascii="Cambria" w:hAnsi="Cambria" w:cs="Calibri"/>
          <w:sz w:val="20"/>
          <w:szCs w:val="20"/>
        </w:rPr>
        <w:t xml:space="preserve">in search for a </w:t>
      </w:r>
      <w:r w:rsidR="00AC5B60" w:rsidRPr="00431BD4">
        <w:rPr>
          <w:rFonts w:ascii="Cambria" w:hAnsi="Cambria" w:cs="Calibri"/>
          <w:sz w:val="20"/>
          <w:szCs w:val="20"/>
        </w:rPr>
        <w:t xml:space="preserve"> </w:t>
      </w:r>
      <w:r w:rsidRPr="00431BD4">
        <w:rPr>
          <w:rFonts w:ascii="Cambria" w:hAnsi="Cambria" w:cs="Calibri"/>
          <w:sz w:val="20"/>
          <w:szCs w:val="20"/>
        </w:rPr>
        <w:t xml:space="preserve">pecuniary </w:t>
      </w:r>
      <w:r w:rsidR="00AC5B60" w:rsidRPr="00431BD4">
        <w:rPr>
          <w:rFonts w:ascii="Cambria" w:hAnsi="Cambria" w:cs="Calibri"/>
          <w:sz w:val="20"/>
          <w:szCs w:val="20"/>
        </w:rPr>
        <w:t>indemni</w:t>
      </w:r>
      <w:r w:rsidRPr="00431BD4">
        <w:rPr>
          <w:rFonts w:ascii="Cambria" w:hAnsi="Cambria" w:cs="Calibri"/>
          <w:sz w:val="20"/>
          <w:szCs w:val="20"/>
        </w:rPr>
        <w:t>ty</w:t>
      </w:r>
      <w:r w:rsidR="00AC5B60" w:rsidRPr="00431BD4">
        <w:rPr>
          <w:rFonts w:ascii="Cambria" w:hAnsi="Cambria" w:cs="Calibri"/>
          <w:sz w:val="20"/>
          <w:szCs w:val="20"/>
        </w:rPr>
        <w:t xml:space="preserve">, </w:t>
      </w:r>
      <w:r w:rsidRPr="00431BD4">
        <w:rPr>
          <w:rFonts w:ascii="Cambria" w:hAnsi="Cambria" w:cs="Calibri"/>
          <w:sz w:val="20"/>
          <w:szCs w:val="20"/>
        </w:rPr>
        <w:t>such action is not decisive for the analysis of exhaustion of domestic remedies</w:t>
      </w:r>
      <w:r w:rsidR="00AC5B60" w:rsidRPr="00431BD4">
        <w:rPr>
          <w:rFonts w:ascii="Cambria" w:hAnsi="Cambria" w:cs="Calibri"/>
          <w:sz w:val="20"/>
          <w:szCs w:val="20"/>
        </w:rPr>
        <w:t xml:space="preserve"> </w:t>
      </w:r>
      <w:r w:rsidRPr="00431BD4">
        <w:rPr>
          <w:rFonts w:ascii="Cambria" w:hAnsi="Cambria" w:cs="Calibri"/>
          <w:sz w:val="20"/>
          <w:szCs w:val="20"/>
        </w:rPr>
        <w:t>since it is not appropriate to provide an integral</w:t>
      </w:r>
      <w:r w:rsidR="00AC5B60" w:rsidRPr="00431BD4">
        <w:rPr>
          <w:rFonts w:ascii="Cambria" w:hAnsi="Cambria" w:cs="Calibri"/>
          <w:sz w:val="20"/>
          <w:szCs w:val="20"/>
        </w:rPr>
        <w:t xml:space="preserve"> </w:t>
      </w:r>
      <w:r w:rsidR="00EE1CC2" w:rsidRPr="00431BD4">
        <w:rPr>
          <w:rFonts w:ascii="Cambria" w:hAnsi="Cambria" w:cs="Calibri"/>
          <w:sz w:val="20"/>
          <w:szCs w:val="20"/>
        </w:rPr>
        <w:t>reparation</w:t>
      </w:r>
      <w:r w:rsidR="00AC5B60" w:rsidRPr="00431BD4">
        <w:rPr>
          <w:rFonts w:ascii="Cambria" w:hAnsi="Cambria" w:cs="Calibri"/>
          <w:sz w:val="20"/>
          <w:szCs w:val="20"/>
        </w:rPr>
        <w:t xml:space="preserve"> </w:t>
      </w:r>
      <w:r w:rsidR="00EE1CC2" w:rsidRPr="00431BD4">
        <w:rPr>
          <w:rFonts w:ascii="Cambria" w:hAnsi="Cambria" w:cs="Calibri"/>
          <w:sz w:val="20"/>
          <w:szCs w:val="20"/>
        </w:rPr>
        <w:t>and justice to the alleged victims and their relatives</w:t>
      </w:r>
      <w:r w:rsidR="00AC5B60" w:rsidRPr="00431BD4">
        <w:rPr>
          <w:rStyle w:val="FootnoteReference"/>
          <w:rFonts w:ascii="Cambria" w:hAnsi="Cambria" w:cs="Calibri"/>
          <w:sz w:val="20"/>
          <w:szCs w:val="20"/>
        </w:rPr>
        <w:footnoteReference w:id="6"/>
      </w:r>
      <w:r w:rsidR="00AC5B60" w:rsidRPr="00431BD4">
        <w:rPr>
          <w:rFonts w:ascii="Cambria" w:hAnsi="Cambria" w:cs="Calibri"/>
          <w:sz w:val="20"/>
          <w:szCs w:val="20"/>
        </w:rPr>
        <w:t xml:space="preserve">. </w:t>
      </w:r>
    </w:p>
    <w:p w14:paraId="05415C74" w14:textId="42B1F79C" w:rsidR="00F621C3" w:rsidRPr="006C71EA" w:rsidRDefault="00AC5B60" w:rsidP="006D12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cs="Calibri"/>
          <w:sz w:val="20"/>
          <w:szCs w:val="20"/>
        </w:rPr>
        <w:t>Final</w:t>
      </w:r>
      <w:r w:rsidR="00EE1CC2" w:rsidRPr="00431BD4">
        <w:rPr>
          <w:rFonts w:ascii="Cambria" w:hAnsi="Cambria" w:cs="Calibri"/>
          <w:sz w:val="20"/>
          <w:szCs w:val="20"/>
        </w:rPr>
        <w:t>ly</w:t>
      </w:r>
      <w:r w:rsidRPr="00431BD4">
        <w:rPr>
          <w:rFonts w:ascii="Cambria" w:hAnsi="Cambria" w:cs="Calibri"/>
          <w:sz w:val="20"/>
          <w:szCs w:val="20"/>
        </w:rPr>
        <w:t xml:space="preserve">, </w:t>
      </w:r>
      <w:r w:rsidR="00EE1CC2" w:rsidRPr="00431BD4">
        <w:rPr>
          <w:rFonts w:ascii="Cambria" w:hAnsi="Cambria" w:cs="Calibri"/>
          <w:sz w:val="20"/>
          <w:szCs w:val="20"/>
        </w:rPr>
        <w:t>this</w:t>
      </w:r>
      <w:r w:rsidRPr="00431BD4">
        <w:rPr>
          <w:rFonts w:ascii="Cambria" w:hAnsi="Cambria" w:cs="Calibri"/>
          <w:sz w:val="20"/>
          <w:szCs w:val="20"/>
        </w:rPr>
        <w:t xml:space="preserve"> </w:t>
      </w:r>
      <w:r w:rsidR="00EE1CC2" w:rsidRPr="00431BD4">
        <w:rPr>
          <w:rFonts w:ascii="Cambria" w:hAnsi="Cambria" w:cs="Calibri"/>
          <w:sz w:val="20"/>
          <w:szCs w:val="20"/>
        </w:rPr>
        <w:t>Commission</w:t>
      </w:r>
      <w:r w:rsidRPr="00431BD4">
        <w:rPr>
          <w:rFonts w:ascii="Cambria" w:hAnsi="Cambria" w:cs="Calibri"/>
          <w:sz w:val="20"/>
          <w:szCs w:val="20"/>
        </w:rPr>
        <w:t xml:space="preserve"> consider</w:t>
      </w:r>
      <w:r w:rsidR="00EE1CC2" w:rsidRPr="00431BD4">
        <w:rPr>
          <w:rFonts w:ascii="Cambria" w:hAnsi="Cambria" w:cs="Calibri"/>
          <w:sz w:val="20"/>
          <w:szCs w:val="20"/>
        </w:rPr>
        <w:t>s</w:t>
      </w:r>
      <w:r w:rsidRPr="00431BD4">
        <w:rPr>
          <w:rFonts w:ascii="Cambria" w:hAnsi="Cambria" w:cs="Calibri"/>
          <w:sz w:val="20"/>
          <w:szCs w:val="20"/>
        </w:rPr>
        <w:t xml:space="preserve"> </w:t>
      </w:r>
      <w:r w:rsidR="00EE1CC2" w:rsidRPr="00431BD4">
        <w:rPr>
          <w:rFonts w:ascii="Cambria" w:hAnsi="Cambria" w:cs="Calibri"/>
          <w:sz w:val="20"/>
          <w:szCs w:val="20"/>
        </w:rPr>
        <w:t>that the</w:t>
      </w:r>
      <w:r w:rsidRPr="00431BD4">
        <w:rPr>
          <w:rFonts w:ascii="Cambria" w:hAnsi="Cambria" w:cs="Calibri"/>
          <w:sz w:val="20"/>
          <w:szCs w:val="20"/>
        </w:rPr>
        <w:t xml:space="preserve"> </w:t>
      </w:r>
      <w:r w:rsidR="00EE1CC2" w:rsidRPr="00431BD4">
        <w:rPr>
          <w:rFonts w:ascii="Cambria" w:hAnsi="Cambria" w:cs="Calibri"/>
          <w:sz w:val="20"/>
          <w:szCs w:val="20"/>
        </w:rPr>
        <w:t>petition</w:t>
      </w:r>
      <w:r w:rsidRPr="00431BD4">
        <w:rPr>
          <w:rFonts w:ascii="Cambria" w:hAnsi="Cambria" w:cs="Calibri"/>
          <w:sz w:val="20"/>
          <w:szCs w:val="20"/>
        </w:rPr>
        <w:t xml:space="preserve"> </w:t>
      </w:r>
      <w:r w:rsidR="00EE1CC2" w:rsidRPr="00431BD4">
        <w:rPr>
          <w:rFonts w:ascii="Cambria" w:hAnsi="Cambria" w:cs="Calibri"/>
          <w:sz w:val="20"/>
          <w:szCs w:val="20"/>
        </w:rPr>
        <w:t>has been submitted within a reasonable</w:t>
      </w:r>
      <w:r w:rsidRPr="00431BD4">
        <w:rPr>
          <w:rFonts w:ascii="Cambria" w:hAnsi="Cambria" w:cs="Calibri"/>
          <w:sz w:val="20"/>
          <w:szCs w:val="20"/>
        </w:rPr>
        <w:t xml:space="preserve"> </w:t>
      </w:r>
      <w:r w:rsidR="00EE1CC2" w:rsidRPr="00431BD4">
        <w:rPr>
          <w:rFonts w:ascii="Cambria" w:hAnsi="Cambria" w:cs="Calibri"/>
          <w:sz w:val="20"/>
          <w:szCs w:val="20"/>
        </w:rPr>
        <w:t>timeframe based on article</w:t>
      </w:r>
      <w:r w:rsidRPr="00431BD4">
        <w:rPr>
          <w:rFonts w:ascii="Cambria" w:hAnsi="Cambria" w:cs="Calibri"/>
          <w:sz w:val="20"/>
          <w:szCs w:val="20"/>
        </w:rPr>
        <w:t xml:space="preserve"> 32.2 </w:t>
      </w:r>
      <w:r w:rsidR="00EE1CC2" w:rsidRPr="00431BD4">
        <w:rPr>
          <w:rFonts w:ascii="Cambria" w:hAnsi="Cambria" w:cs="Calibri"/>
          <w:sz w:val="20"/>
          <w:szCs w:val="20"/>
        </w:rPr>
        <w:t>of its Rules</w:t>
      </w:r>
      <w:r w:rsidRPr="00431BD4">
        <w:rPr>
          <w:rFonts w:ascii="Cambria" w:hAnsi="Cambria" w:cs="Calibri"/>
          <w:sz w:val="20"/>
          <w:szCs w:val="20"/>
        </w:rPr>
        <w:t xml:space="preserve">, </w:t>
      </w:r>
      <w:r w:rsidR="00EE1CC2" w:rsidRPr="00431BD4">
        <w:rPr>
          <w:rFonts w:ascii="Cambria" w:hAnsi="Cambria" w:cs="Calibri"/>
          <w:sz w:val="20"/>
          <w:szCs w:val="20"/>
        </w:rPr>
        <w:t>since although the alleged facts date back to</w:t>
      </w:r>
      <w:r w:rsidRPr="00431BD4">
        <w:rPr>
          <w:rFonts w:ascii="Cambria" w:hAnsi="Cambria" w:cs="Calibri"/>
          <w:sz w:val="20"/>
          <w:szCs w:val="20"/>
        </w:rPr>
        <w:t xml:space="preserve"> 2000 </w:t>
      </w:r>
      <w:r w:rsidR="00EE1CC2" w:rsidRPr="00431BD4">
        <w:rPr>
          <w:rFonts w:ascii="Cambria" w:hAnsi="Cambria" w:cs="Calibri"/>
          <w:sz w:val="20"/>
          <w:szCs w:val="20"/>
        </w:rPr>
        <w:t>and the petition was received on</w:t>
      </w:r>
      <w:r w:rsidRPr="00431BD4">
        <w:rPr>
          <w:rFonts w:ascii="Cambria" w:hAnsi="Cambria" w:cs="Calibri"/>
          <w:sz w:val="20"/>
          <w:szCs w:val="20"/>
        </w:rPr>
        <w:t xml:space="preserve"> </w:t>
      </w:r>
      <w:r w:rsidR="00EE1CC2" w:rsidRPr="00431BD4">
        <w:rPr>
          <w:rFonts w:ascii="Cambria" w:hAnsi="Cambria" w:cs="Calibri"/>
          <w:sz w:val="20"/>
          <w:szCs w:val="20"/>
        </w:rPr>
        <w:t>May</w:t>
      </w:r>
      <w:r w:rsidRPr="00431BD4">
        <w:rPr>
          <w:rFonts w:ascii="Cambria" w:hAnsi="Cambria" w:cs="Calibri"/>
          <w:sz w:val="20"/>
          <w:szCs w:val="20"/>
        </w:rPr>
        <w:t xml:space="preserve"> 12</w:t>
      </w:r>
      <w:r w:rsidR="00EE1CC2" w:rsidRPr="00431BD4">
        <w:rPr>
          <w:rFonts w:ascii="Cambria" w:hAnsi="Cambria" w:cs="Calibri"/>
          <w:sz w:val="20"/>
          <w:szCs w:val="20"/>
          <w:vertAlign w:val="superscript"/>
        </w:rPr>
        <w:t>th</w:t>
      </w:r>
      <w:r w:rsidR="00EE1CC2" w:rsidRPr="00431BD4">
        <w:rPr>
          <w:rFonts w:ascii="Cambria" w:hAnsi="Cambria" w:cs="Calibri"/>
          <w:sz w:val="20"/>
          <w:szCs w:val="20"/>
        </w:rPr>
        <w:t xml:space="preserve"> </w:t>
      </w:r>
      <w:r w:rsidRPr="00431BD4">
        <w:rPr>
          <w:rFonts w:ascii="Cambria" w:hAnsi="Cambria" w:cs="Calibri"/>
          <w:sz w:val="20"/>
          <w:szCs w:val="20"/>
        </w:rPr>
        <w:t xml:space="preserve">2009, </w:t>
      </w:r>
      <w:r w:rsidR="00EE1CC2" w:rsidRPr="00431BD4">
        <w:rPr>
          <w:rFonts w:ascii="Cambria" w:hAnsi="Cambria" w:cs="Calibri"/>
          <w:sz w:val="20"/>
          <w:szCs w:val="20"/>
        </w:rPr>
        <w:t>some of the effects of the alleged facts</w:t>
      </w:r>
      <w:r w:rsidRPr="00431BD4">
        <w:rPr>
          <w:rFonts w:ascii="Cambria" w:hAnsi="Cambria" w:cs="Calibri"/>
          <w:sz w:val="20"/>
          <w:szCs w:val="20"/>
        </w:rPr>
        <w:t xml:space="preserve">, </w:t>
      </w:r>
      <w:r w:rsidR="00EE1CC2" w:rsidRPr="00431BD4">
        <w:rPr>
          <w:rFonts w:ascii="Cambria" w:hAnsi="Cambria" w:cs="Calibri"/>
          <w:sz w:val="20"/>
          <w:szCs w:val="20"/>
        </w:rPr>
        <w:t>such as the lack of identification and sanction of those responsible</w:t>
      </w:r>
      <w:r w:rsidRPr="00431BD4">
        <w:rPr>
          <w:rFonts w:ascii="Cambria" w:hAnsi="Cambria" w:cs="Calibri"/>
          <w:sz w:val="20"/>
          <w:szCs w:val="20"/>
        </w:rPr>
        <w:t xml:space="preserve">, </w:t>
      </w:r>
      <w:r w:rsidR="00EE1CC2" w:rsidRPr="00431BD4">
        <w:rPr>
          <w:rFonts w:ascii="Cambria" w:hAnsi="Cambria" w:cs="Calibri"/>
          <w:sz w:val="20"/>
          <w:szCs w:val="20"/>
        </w:rPr>
        <w:t>would persist until the present</w:t>
      </w:r>
      <w:r w:rsidRPr="00431BD4">
        <w:rPr>
          <w:rFonts w:ascii="Cambria" w:hAnsi="Cambria" w:cs="Calibri"/>
          <w:sz w:val="20"/>
          <w:szCs w:val="20"/>
        </w:rPr>
        <w:t>.</w:t>
      </w:r>
    </w:p>
    <w:p w14:paraId="378478A0" w14:textId="50B01E58" w:rsidR="00F621C3" w:rsidRPr="00431BD4" w:rsidRDefault="00F621C3" w:rsidP="00F621C3">
      <w:pPr>
        <w:pStyle w:val="ListParagraph"/>
        <w:spacing w:before="240" w:after="240"/>
        <w:jc w:val="both"/>
        <w:rPr>
          <w:rFonts w:asciiTheme="majorHAnsi" w:hAnsiTheme="majorHAnsi"/>
          <w:b/>
          <w:sz w:val="20"/>
          <w:szCs w:val="20"/>
        </w:rPr>
      </w:pPr>
      <w:r w:rsidRPr="00431BD4">
        <w:rPr>
          <w:rFonts w:asciiTheme="majorHAnsi" w:hAnsiTheme="majorHAnsi"/>
          <w:b/>
          <w:bCs/>
          <w:sz w:val="20"/>
          <w:szCs w:val="20"/>
        </w:rPr>
        <w:t>VII.</w:t>
      </w:r>
      <w:r w:rsidRPr="00431BD4">
        <w:rPr>
          <w:rFonts w:asciiTheme="majorHAnsi" w:hAnsiTheme="majorHAnsi"/>
          <w:b/>
          <w:bCs/>
          <w:sz w:val="20"/>
          <w:szCs w:val="20"/>
        </w:rPr>
        <w:tab/>
      </w:r>
      <w:r w:rsidR="001F1902" w:rsidRPr="00431BD4">
        <w:rPr>
          <w:rFonts w:asciiTheme="majorHAnsi" w:hAnsiTheme="majorHAnsi"/>
          <w:b/>
          <w:bCs/>
          <w:sz w:val="20"/>
          <w:szCs w:val="20"/>
        </w:rPr>
        <w:t xml:space="preserve">ANALYSIS OF </w:t>
      </w:r>
      <w:r w:rsidRPr="00431BD4">
        <w:rPr>
          <w:rFonts w:asciiTheme="majorHAnsi" w:hAnsiTheme="majorHAnsi"/>
          <w:b/>
          <w:bCs/>
          <w:sz w:val="20"/>
          <w:szCs w:val="20"/>
        </w:rPr>
        <w:t>COLORABLE CLAIM</w:t>
      </w:r>
    </w:p>
    <w:p w14:paraId="11DFA819" w14:textId="6275161A" w:rsidR="00AC5B60" w:rsidRPr="00431BD4" w:rsidRDefault="009F0CAC" w:rsidP="00AC5B60">
      <w:pPr>
        <w:pStyle w:val="ListParagraph"/>
        <w:numPr>
          <w:ilvl w:val="0"/>
          <w:numId w:val="103"/>
        </w:numPr>
        <w:jc w:val="both"/>
        <w:rPr>
          <w:rFonts w:eastAsia="Arial Unicode MS" w:cs="Times New Roman"/>
          <w:color w:val="auto"/>
          <w:sz w:val="20"/>
          <w:szCs w:val="20"/>
          <w:lang w:eastAsia="en-US"/>
        </w:rPr>
      </w:pPr>
      <w:r w:rsidRPr="00431BD4">
        <w:rPr>
          <w:sz w:val="20"/>
          <w:szCs w:val="20"/>
        </w:rPr>
        <w:t>The Commission observes that the present petition includes</w:t>
      </w:r>
      <w:r w:rsidR="00AC5B60" w:rsidRPr="00431BD4">
        <w:rPr>
          <w:sz w:val="20"/>
          <w:szCs w:val="20"/>
        </w:rPr>
        <w:t xml:space="preserve"> </w:t>
      </w:r>
      <w:r w:rsidR="00A87DF1" w:rsidRPr="00431BD4">
        <w:rPr>
          <w:sz w:val="20"/>
          <w:szCs w:val="20"/>
        </w:rPr>
        <w:t>allegations as to the breach to the right of</w:t>
      </w:r>
      <w:r w:rsidR="00AC5B60" w:rsidRPr="00431BD4">
        <w:rPr>
          <w:sz w:val="20"/>
          <w:szCs w:val="20"/>
        </w:rPr>
        <w:t xml:space="preserve"> </w:t>
      </w:r>
      <w:r w:rsidR="00A87DF1" w:rsidRPr="00431BD4">
        <w:rPr>
          <w:sz w:val="20"/>
          <w:szCs w:val="20"/>
        </w:rPr>
        <w:t>personal integrity of M</w:t>
      </w:r>
      <w:r w:rsidR="00AC5B60" w:rsidRPr="00431BD4">
        <w:rPr>
          <w:sz w:val="20"/>
          <w:szCs w:val="20"/>
        </w:rPr>
        <w:t xml:space="preserve">r. Espinosa Vanegas </w:t>
      </w:r>
      <w:r w:rsidR="00A87DF1" w:rsidRPr="00431BD4">
        <w:rPr>
          <w:sz w:val="20"/>
          <w:szCs w:val="20"/>
        </w:rPr>
        <w:t>as a result of an armed attack perpetrated allegedly by the</w:t>
      </w:r>
      <w:r w:rsidR="00AC5B60" w:rsidRPr="00431BD4">
        <w:rPr>
          <w:sz w:val="20"/>
          <w:szCs w:val="20"/>
        </w:rPr>
        <w:t xml:space="preserve"> FARC</w:t>
      </w:r>
      <w:r w:rsidR="00A87DF1" w:rsidRPr="00431BD4">
        <w:rPr>
          <w:sz w:val="20"/>
          <w:szCs w:val="20"/>
        </w:rPr>
        <w:t xml:space="preserve"> guerrilla</w:t>
      </w:r>
      <w:r w:rsidR="00AC5B60" w:rsidRPr="00431BD4">
        <w:rPr>
          <w:sz w:val="20"/>
          <w:szCs w:val="20"/>
        </w:rPr>
        <w:t xml:space="preserve">, </w:t>
      </w:r>
      <w:r w:rsidR="00A87DF1" w:rsidRPr="00431BD4">
        <w:rPr>
          <w:sz w:val="20"/>
          <w:szCs w:val="20"/>
        </w:rPr>
        <w:t>without having concluded the investigation until this date</w:t>
      </w:r>
      <w:r w:rsidR="00AC5B60" w:rsidRPr="00431BD4">
        <w:rPr>
          <w:sz w:val="20"/>
          <w:szCs w:val="20"/>
        </w:rPr>
        <w:t xml:space="preserve">, </w:t>
      </w:r>
      <w:r w:rsidR="00A87DF1" w:rsidRPr="00431BD4">
        <w:rPr>
          <w:sz w:val="20"/>
          <w:szCs w:val="20"/>
        </w:rPr>
        <w:t>nor the perpetrators being judged and sanctioned.</w:t>
      </w:r>
      <w:r w:rsidR="00AC5B60" w:rsidRPr="00431BD4">
        <w:rPr>
          <w:sz w:val="20"/>
          <w:szCs w:val="20"/>
        </w:rPr>
        <w:t xml:space="preserve"> </w:t>
      </w:r>
    </w:p>
    <w:p w14:paraId="4C4091EF" w14:textId="77777777" w:rsidR="00AC5B60" w:rsidRPr="00431BD4" w:rsidRDefault="00AC5B60" w:rsidP="00AC5B60">
      <w:pPr>
        <w:pStyle w:val="ListParagraph"/>
        <w:rPr>
          <w:rFonts w:eastAsia="Arial Unicode MS" w:cs="Times New Roman"/>
          <w:color w:val="auto"/>
          <w:sz w:val="20"/>
          <w:szCs w:val="20"/>
          <w:lang w:eastAsia="en-US"/>
        </w:rPr>
      </w:pPr>
    </w:p>
    <w:p w14:paraId="642B6945" w14:textId="4074ED0B" w:rsidR="00AC5B60" w:rsidRPr="00431BD4" w:rsidRDefault="00A87DF1" w:rsidP="00AC5B60">
      <w:pPr>
        <w:pStyle w:val="ListParagraph"/>
        <w:numPr>
          <w:ilvl w:val="0"/>
          <w:numId w:val="103"/>
        </w:numPr>
        <w:contextualSpacing/>
        <w:jc w:val="both"/>
        <w:rPr>
          <w:rFonts w:cs="Calibri"/>
          <w:sz w:val="20"/>
          <w:szCs w:val="20"/>
        </w:rPr>
      </w:pPr>
      <w:r w:rsidRPr="00431BD4">
        <w:rPr>
          <w:rFonts w:cs="Calibri"/>
          <w:sz w:val="20"/>
          <w:szCs w:val="20"/>
        </w:rPr>
        <w:t>Regarding the right to integrity</w:t>
      </w:r>
      <w:r w:rsidR="00AC5B60" w:rsidRPr="00431BD4">
        <w:rPr>
          <w:rFonts w:cs="Calibri"/>
          <w:sz w:val="20"/>
          <w:szCs w:val="20"/>
        </w:rPr>
        <w:t xml:space="preserve">, </w:t>
      </w:r>
      <w:r w:rsidRPr="00431BD4">
        <w:rPr>
          <w:rFonts w:cs="Calibri"/>
          <w:sz w:val="20"/>
          <w:szCs w:val="20"/>
        </w:rPr>
        <w:t>this</w:t>
      </w:r>
      <w:r w:rsidR="00AC5B60" w:rsidRPr="00431BD4">
        <w:rPr>
          <w:rFonts w:cs="Calibri"/>
          <w:sz w:val="20"/>
          <w:szCs w:val="20"/>
        </w:rPr>
        <w:t xml:space="preserve"> </w:t>
      </w:r>
      <w:r w:rsidRPr="00431BD4">
        <w:rPr>
          <w:rFonts w:cs="Calibri"/>
          <w:sz w:val="20"/>
          <w:szCs w:val="20"/>
        </w:rPr>
        <w:t>Commission</w:t>
      </w:r>
      <w:r w:rsidR="00AC5B60" w:rsidRPr="00431BD4">
        <w:rPr>
          <w:rFonts w:cs="Calibri"/>
          <w:sz w:val="20"/>
          <w:szCs w:val="20"/>
        </w:rPr>
        <w:t xml:space="preserve"> </w:t>
      </w:r>
      <w:r w:rsidRPr="00431BD4">
        <w:rPr>
          <w:rFonts w:cs="Calibri"/>
          <w:sz w:val="20"/>
          <w:szCs w:val="20"/>
        </w:rPr>
        <w:t>clarifies that the States</w:t>
      </w:r>
      <w:r w:rsidR="00AC5B60" w:rsidRPr="00431BD4">
        <w:rPr>
          <w:sz w:val="20"/>
          <w:szCs w:val="20"/>
        </w:rPr>
        <w:t xml:space="preserve"> </w:t>
      </w:r>
      <w:r w:rsidRPr="00431BD4">
        <w:rPr>
          <w:sz w:val="20"/>
          <w:szCs w:val="20"/>
        </w:rPr>
        <w:t>have the obligation to guarantee the right to integrity</w:t>
      </w:r>
      <w:r w:rsidR="00AC5B60" w:rsidRPr="00431BD4">
        <w:rPr>
          <w:sz w:val="20"/>
          <w:szCs w:val="20"/>
        </w:rPr>
        <w:t xml:space="preserve"> </w:t>
      </w:r>
      <w:r w:rsidRPr="00431BD4">
        <w:rPr>
          <w:sz w:val="20"/>
          <w:szCs w:val="20"/>
        </w:rPr>
        <w:t>of all people under its jurisdiction</w:t>
      </w:r>
      <w:r w:rsidR="00AC5B60" w:rsidRPr="00431BD4">
        <w:rPr>
          <w:sz w:val="20"/>
          <w:szCs w:val="20"/>
        </w:rPr>
        <w:t>, implement</w:t>
      </w:r>
      <w:r w:rsidRPr="00431BD4">
        <w:rPr>
          <w:sz w:val="20"/>
          <w:szCs w:val="20"/>
        </w:rPr>
        <w:t>ing</w:t>
      </w:r>
      <w:r w:rsidR="00AC5B60" w:rsidRPr="00431BD4">
        <w:rPr>
          <w:sz w:val="20"/>
          <w:szCs w:val="20"/>
        </w:rPr>
        <w:t xml:space="preserve"> </w:t>
      </w:r>
      <w:r w:rsidRPr="00431BD4">
        <w:rPr>
          <w:sz w:val="20"/>
          <w:szCs w:val="20"/>
        </w:rPr>
        <w:t>preventive actions</w:t>
      </w:r>
      <w:r w:rsidR="00AC5B60" w:rsidRPr="00431BD4">
        <w:rPr>
          <w:sz w:val="20"/>
          <w:szCs w:val="20"/>
        </w:rPr>
        <w:t xml:space="preserve"> </w:t>
      </w:r>
      <w:r w:rsidRPr="00431BD4">
        <w:rPr>
          <w:sz w:val="20"/>
          <w:szCs w:val="20"/>
        </w:rPr>
        <w:t>and effective operative measures</w:t>
      </w:r>
      <w:r w:rsidR="00AC5B60" w:rsidRPr="00431BD4">
        <w:rPr>
          <w:rStyle w:val="FootnoteReference"/>
          <w:sz w:val="20"/>
          <w:szCs w:val="20"/>
        </w:rPr>
        <w:footnoteReference w:id="7"/>
      </w:r>
      <w:r w:rsidR="00AC5B60" w:rsidRPr="00431BD4">
        <w:rPr>
          <w:sz w:val="20"/>
          <w:szCs w:val="20"/>
        </w:rPr>
        <w:t xml:space="preserve">. </w:t>
      </w:r>
      <w:r w:rsidRPr="00431BD4">
        <w:rPr>
          <w:sz w:val="20"/>
          <w:szCs w:val="20"/>
        </w:rPr>
        <w:t xml:space="preserve">Upon the liability of the State for the acts committed </w:t>
      </w:r>
      <w:r w:rsidRPr="00431BD4">
        <w:rPr>
          <w:rFonts w:cs="Calibri"/>
          <w:sz w:val="20"/>
          <w:szCs w:val="20"/>
        </w:rPr>
        <w:t>by third parties even when</w:t>
      </w:r>
      <w:r w:rsidR="00AC5B60" w:rsidRPr="00431BD4">
        <w:rPr>
          <w:rFonts w:cs="Calibri"/>
          <w:sz w:val="20"/>
          <w:szCs w:val="20"/>
        </w:rPr>
        <w:t xml:space="preserve"> </w:t>
      </w:r>
      <w:r w:rsidRPr="00431BD4">
        <w:rPr>
          <w:rFonts w:cs="Calibri"/>
          <w:sz w:val="20"/>
          <w:szCs w:val="20"/>
        </w:rPr>
        <w:t>a State is not directly chargeable</w:t>
      </w:r>
      <w:r w:rsidR="00AC5B60" w:rsidRPr="00431BD4">
        <w:rPr>
          <w:rFonts w:cs="Calibri"/>
          <w:sz w:val="20"/>
          <w:szCs w:val="20"/>
        </w:rPr>
        <w:t xml:space="preserve"> </w:t>
      </w:r>
      <w:r w:rsidRPr="00431BD4">
        <w:rPr>
          <w:rFonts w:cs="Calibri"/>
          <w:sz w:val="20"/>
          <w:szCs w:val="20"/>
        </w:rPr>
        <w:t xml:space="preserve">for being actions from </w:t>
      </w:r>
      <w:r w:rsidR="009A3853" w:rsidRPr="00431BD4">
        <w:rPr>
          <w:rFonts w:cs="Calibri"/>
          <w:sz w:val="20"/>
          <w:szCs w:val="20"/>
        </w:rPr>
        <w:t>individuals</w:t>
      </w:r>
      <w:r w:rsidR="00AC5B60" w:rsidRPr="00431BD4">
        <w:rPr>
          <w:rFonts w:cs="Calibri"/>
          <w:sz w:val="20"/>
          <w:szCs w:val="20"/>
        </w:rPr>
        <w:t xml:space="preserve">, </w:t>
      </w:r>
      <w:r w:rsidR="009A3853" w:rsidRPr="00431BD4">
        <w:rPr>
          <w:rFonts w:cs="Calibri"/>
          <w:sz w:val="20"/>
          <w:szCs w:val="20"/>
        </w:rPr>
        <w:t>the</w:t>
      </w:r>
      <w:r w:rsidR="00AC5B60" w:rsidRPr="00431BD4">
        <w:rPr>
          <w:rFonts w:cs="Calibri"/>
          <w:sz w:val="20"/>
          <w:szCs w:val="20"/>
        </w:rPr>
        <w:t xml:space="preserve"> </w:t>
      </w:r>
      <w:r w:rsidR="009A3853" w:rsidRPr="00431BD4">
        <w:rPr>
          <w:rFonts w:cs="Calibri"/>
          <w:sz w:val="20"/>
          <w:szCs w:val="20"/>
        </w:rPr>
        <w:t>Commission</w:t>
      </w:r>
      <w:r w:rsidR="00AC5B60" w:rsidRPr="00431BD4">
        <w:rPr>
          <w:rFonts w:cs="Calibri"/>
          <w:sz w:val="20"/>
          <w:szCs w:val="20"/>
        </w:rPr>
        <w:t xml:space="preserve"> ha</w:t>
      </w:r>
      <w:r w:rsidR="009A3853" w:rsidRPr="00431BD4">
        <w:rPr>
          <w:rFonts w:cs="Calibri"/>
          <w:sz w:val="20"/>
          <w:szCs w:val="20"/>
        </w:rPr>
        <w:t>s</w:t>
      </w:r>
      <w:r w:rsidR="00AC5B60" w:rsidRPr="00431BD4">
        <w:rPr>
          <w:rFonts w:cs="Calibri"/>
          <w:sz w:val="20"/>
          <w:szCs w:val="20"/>
        </w:rPr>
        <w:t xml:space="preserve"> </w:t>
      </w:r>
      <w:r w:rsidR="009A3853" w:rsidRPr="00431BD4">
        <w:rPr>
          <w:rFonts w:cs="Calibri"/>
          <w:sz w:val="20"/>
          <w:szCs w:val="20"/>
        </w:rPr>
        <w:t>established that</w:t>
      </w:r>
      <w:r w:rsidR="00AC5B60" w:rsidRPr="00431BD4">
        <w:rPr>
          <w:rFonts w:cs="Calibri"/>
          <w:sz w:val="20"/>
          <w:szCs w:val="20"/>
        </w:rPr>
        <w:t xml:space="preserve"> </w:t>
      </w:r>
      <w:r w:rsidR="009A3853" w:rsidRPr="00431BD4">
        <w:rPr>
          <w:rFonts w:cs="Calibri"/>
          <w:sz w:val="20"/>
          <w:szCs w:val="20"/>
        </w:rPr>
        <w:t>such acts can carry international liability of the State</w:t>
      </w:r>
      <w:r w:rsidR="00AC5B60" w:rsidRPr="00431BD4">
        <w:rPr>
          <w:rFonts w:cs="Calibri"/>
          <w:sz w:val="20"/>
          <w:szCs w:val="20"/>
        </w:rPr>
        <w:t xml:space="preserve">, </w:t>
      </w:r>
      <w:r w:rsidR="009A3853" w:rsidRPr="00431BD4">
        <w:rPr>
          <w:rFonts w:cs="Calibri"/>
          <w:sz w:val="20"/>
          <w:szCs w:val="20"/>
        </w:rPr>
        <w:t>not for the facts themselves</w:t>
      </w:r>
      <w:r w:rsidR="00AC5B60" w:rsidRPr="00431BD4">
        <w:rPr>
          <w:rFonts w:cs="Calibri"/>
          <w:sz w:val="20"/>
          <w:szCs w:val="20"/>
        </w:rPr>
        <w:t xml:space="preserve">, </w:t>
      </w:r>
      <w:r w:rsidR="009A3853" w:rsidRPr="00431BD4">
        <w:rPr>
          <w:rFonts w:cs="Calibri"/>
          <w:sz w:val="20"/>
          <w:szCs w:val="20"/>
        </w:rPr>
        <w:t xml:space="preserve">but for the lack of due diligence to </w:t>
      </w:r>
      <w:r w:rsidR="00AC5B60" w:rsidRPr="00431BD4">
        <w:rPr>
          <w:rFonts w:cs="Calibri"/>
          <w:sz w:val="20"/>
          <w:szCs w:val="20"/>
        </w:rPr>
        <w:t>preven</w:t>
      </w:r>
      <w:r w:rsidR="009A3853" w:rsidRPr="00431BD4">
        <w:rPr>
          <w:rFonts w:cs="Calibri"/>
          <w:sz w:val="20"/>
          <w:szCs w:val="20"/>
        </w:rPr>
        <w:t>t</w:t>
      </w:r>
      <w:r w:rsidR="00AC5B60" w:rsidRPr="00431BD4">
        <w:rPr>
          <w:rFonts w:cs="Calibri"/>
          <w:sz w:val="20"/>
          <w:szCs w:val="20"/>
        </w:rPr>
        <w:t xml:space="preserve"> </w:t>
      </w:r>
      <w:r w:rsidR="009A3853" w:rsidRPr="00431BD4">
        <w:rPr>
          <w:rFonts w:cs="Calibri"/>
          <w:sz w:val="20"/>
          <w:szCs w:val="20"/>
        </w:rPr>
        <w:t>the</w:t>
      </w:r>
      <w:r w:rsidR="00AC5B60" w:rsidRPr="00431BD4">
        <w:rPr>
          <w:rFonts w:cs="Calibri"/>
          <w:sz w:val="20"/>
          <w:szCs w:val="20"/>
        </w:rPr>
        <w:t xml:space="preserve"> viola</w:t>
      </w:r>
      <w:r w:rsidR="009A3853" w:rsidRPr="00431BD4">
        <w:rPr>
          <w:rFonts w:cs="Calibri"/>
          <w:sz w:val="20"/>
          <w:szCs w:val="20"/>
        </w:rPr>
        <w:t>tio</w:t>
      </w:r>
      <w:r w:rsidR="00AC5B60" w:rsidRPr="00431BD4">
        <w:rPr>
          <w:rFonts w:cs="Calibri"/>
          <w:sz w:val="20"/>
          <w:szCs w:val="20"/>
        </w:rPr>
        <w:t>n o</w:t>
      </w:r>
      <w:r w:rsidR="009A3853" w:rsidRPr="00431BD4">
        <w:rPr>
          <w:rFonts w:cs="Calibri"/>
          <w:sz w:val="20"/>
          <w:szCs w:val="20"/>
        </w:rPr>
        <w:t>r</w:t>
      </w:r>
      <w:r w:rsidR="00AC5B60" w:rsidRPr="00431BD4">
        <w:rPr>
          <w:rFonts w:cs="Calibri"/>
          <w:sz w:val="20"/>
          <w:szCs w:val="20"/>
        </w:rPr>
        <w:t xml:space="preserve"> </w:t>
      </w:r>
      <w:r w:rsidR="009A3853" w:rsidRPr="00431BD4">
        <w:rPr>
          <w:rFonts w:cs="Calibri"/>
          <w:sz w:val="20"/>
          <w:szCs w:val="20"/>
        </w:rPr>
        <w:t>to treat it in the terms required by the Convention</w:t>
      </w:r>
      <w:r w:rsidR="00AC5B60" w:rsidRPr="00431BD4">
        <w:rPr>
          <w:rFonts w:cs="Calibri"/>
          <w:sz w:val="20"/>
          <w:szCs w:val="20"/>
        </w:rPr>
        <w:t xml:space="preserve">. </w:t>
      </w:r>
      <w:r w:rsidR="009A3853" w:rsidRPr="00431BD4">
        <w:rPr>
          <w:rFonts w:cs="Calibri"/>
          <w:sz w:val="20"/>
          <w:szCs w:val="20"/>
        </w:rPr>
        <w:t>Hence</w:t>
      </w:r>
      <w:r w:rsidR="00AC5B60" w:rsidRPr="00431BD4">
        <w:rPr>
          <w:rFonts w:cs="Calibri"/>
          <w:sz w:val="20"/>
          <w:szCs w:val="20"/>
        </w:rPr>
        <w:t xml:space="preserve">, </w:t>
      </w:r>
      <w:r w:rsidR="009A3853" w:rsidRPr="00431BD4">
        <w:rPr>
          <w:rFonts w:cs="Calibri"/>
          <w:sz w:val="20"/>
          <w:szCs w:val="20"/>
        </w:rPr>
        <w:t>the State has the juridical duty to</w:t>
      </w:r>
      <w:r w:rsidR="00AC5B60" w:rsidRPr="00431BD4">
        <w:rPr>
          <w:rFonts w:cs="Calibri"/>
          <w:sz w:val="20"/>
          <w:szCs w:val="20"/>
        </w:rPr>
        <w:t xml:space="preserve"> </w:t>
      </w:r>
      <w:r w:rsidR="009A3853" w:rsidRPr="00431BD4">
        <w:rPr>
          <w:rFonts w:cs="Calibri"/>
          <w:sz w:val="20"/>
          <w:szCs w:val="20"/>
        </w:rPr>
        <w:t xml:space="preserve">reasonably </w:t>
      </w:r>
      <w:r w:rsidR="00AC5B60" w:rsidRPr="00431BD4">
        <w:rPr>
          <w:rFonts w:cs="Calibri"/>
          <w:sz w:val="20"/>
          <w:szCs w:val="20"/>
        </w:rPr>
        <w:t>preven</w:t>
      </w:r>
      <w:r w:rsidR="009A3853" w:rsidRPr="00431BD4">
        <w:rPr>
          <w:rFonts w:cs="Calibri"/>
          <w:sz w:val="20"/>
          <w:szCs w:val="20"/>
        </w:rPr>
        <w:t>t human rights violation</w:t>
      </w:r>
      <w:r w:rsidR="00AC5B60" w:rsidRPr="00431BD4">
        <w:rPr>
          <w:rFonts w:cs="Calibri"/>
          <w:sz w:val="20"/>
          <w:szCs w:val="20"/>
        </w:rPr>
        <w:t xml:space="preserve">s, </w:t>
      </w:r>
      <w:r w:rsidR="009A3853" w:rsidRPr="00431BD4">
        <w:rPr>
          <w:rFonts w:cs="Calibri"/>
          <w:sz w:val="20"/>
          <w:szCs w:val="20"/>
        </w:rPr>
        <w:t>to investigate seriously with instruments available</w:t>
      </w:r>
      <w:r w:rsidR="00AC5B60" w:rsidRPr="00431BD4">
        <w:rPr>
          <w:rFonts w:cs="Calibri"/>
          <w:sz w:val="20"/>
          <w:szCs w:val="20"/>
        </w:rPr>
        <w:t xml:space="preserve"> </w:t>
      </w:r>
      <w:r w:rsidR="009A3853" w:rsidRPr="00431BD4">
        <w:rPr>
          <w:rFonts w:cs="Calibri"/>
          <w:sz w:val="20"/>
          <w:szCs w:val="20"/>
        </w:rPr>
        <w:t>violations that have been committed within the scope of their jurisdiction</w:t>
      </w:r>
      <w:r w:rsidR="00AC5B60" w:rsidRPr="00431BD4">
        <w:rPr>
          <w:rFonts w:cs="Calibri"/>
          <w:sz w:val="20"/>
          <w:szCs w:val="20"/>
        </w:rPr>
        <w:t xml:space="preserve"> </w:t>
      </w:r>
      <w:r w:rsidR="009A3853" w:rsidRPr="00431BD4">
        <w:rPr>
          <w:rFonts w:cs="Calibri"/>
          <w:sz w:val="20"/>
          <w:szCs w:val="20"/>
        </w:rPr>
        <w:t>in order to identify those</w:t>
      </w:r>
      <w:r w:rsidR="00AC5B60" w:rsidRPr="00431BD4">
        <w:rPr>
          <w:rFonts w:cs="Calibri"/>
          <w:sz w:val="20"/>
          <w:szCs w:val="20"/>
        </w:rPr>
        <w:t xml:space="preserve"> </w:t>
      </w:r>
      <w:r w:rsidR="009A3853" w:rsidRPr="00431BD4">
        <w:rPr>
          <w:rFonts w:cs="Calibri"/>
          <w:sz w:val="20"/>
          <w:szCs w:val="20"/>
        </w:rPr>
        <w:t>responsible</w:t>
      </w:r>
      <w:r w:rsidR="00AC5B60" w:rsidRPr="00431BD4">
        <w:rPr>
          <w:rFonts w:cs="Calibri"/>
          <w:sz w:val="20"/>
          <w:szCs w:val="20"/>
        </w:rPr>
        <w:t xml:space="preserve">, </w:t>
      </w:r>
      <w:r w:rsidR="009A3853" w:rsidRPr="00431BD4">
        <w:rPr>
          <w:rFonts w:cs="Calibri"/>
          <w:sz w:val="20"/>
          <w:szCs w:val="20"/>
        </w:rPr>
        <w:t>to impose pertinent sanctions upon them</w:t>
      </w:r>
      <w:r w:rsidR="00AC5B60" w:rsidRPr="00431BD4">
        <w:rPr>
          <w:rFonts w:cs="Calibri"/>
          <w:sz w:val="20"/>
          <w:szCs w:val="20"/>
        </w:rPr>
        <w:t xml:space="preserve"> </w:t>
      </w:r>
      <w:r w:rsidR="009A3853" w:rsidRPr="00431BD4">
        <w:rPr>
          <w:rFonts w:cs="Calibri"/>
          <w:sz w:val="20"/>
          <w:szCs w:val="20"/>
        </w:rPr>
        <w:t>and to ensure the victim a proper reparation</w:t>
      </w:r>
      <w:r w:rsidR="00AC5B60" w:rsidRPr="00431BD4">
        <w:rPr>
          <w:rStyle w:val="FootnoteReference"/>
          <w:rFonts w:cs="Calibri"/>
          <w:sz w:val="20"/>
          <w:szCs w:val="20"/>
        </w:rPr>
        <w:footnoteReference w:id="8"/>
      </w:r>
      <w:r w:rsidR="00AC5B60" w:rsidRPr="00431BD4">
        <w:rPr>
          <w:rFonts w:cs="Calibri"/>
          <w:sz w:val="20"/>
          <w:szCs w:val="20"/>
        </w:rPr>
        <w:t xml:space="preserve">.  </w:t>
      </w:r>
    </w:p>
    <w:p w14:paraId="70726809" w14:textId="77777777" w:rsidR="00AC5B60" w:rsidRPr="00431BD4" w:rsidRDefault="00AC5B60" w:rsidP="00AC5B60">
      <w:pPr>
        <w:pStyle w:val="ListParagraph"/>
        <w:rPr>
          <w:sz w:val="20"/>
          <w:szCs w:val="20"/>
        </w:rPr>
      </w:pPr>
    </w:p>
    <w:p w14:paraId="700E17A7" w14:textId="53F114E5" w:rsidR="00AC5B60" w:rsidRPr="00431BD4" w:rsidRDefault="009A3853" w:rsidP="00AC5B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Cambria" w:hAnsi="Cambria"/>
          <w:sz w:val="20"/>
          <w:szCs w:val="20"/>
        </w:rPr>
        <w:t>In light of these considerations</w:t>
      </w:r>
      <w:r w:rsidR="00AC5B60" w:rsidRPr="00431BD4">
        <w:rPr>
          <w:rFonts w:ascii="Cambria" w:hAnsi="Cambria"/>
          <w:sz w:val="20"/>
          <w:szCs w:val="20"/>
        </w:rPr>
        <w:t xml:space="preserve"> </w:t>
      </w:r>
      <w:r w:rsidRPr="00431BD4">
        <w:rPr>
          <w:rFonts w:ascii="Cambria" w:hAnsi="Cambria"/>
          <w:sz w:val="20"/>
          <w:szCs w:val="20"/>
        </w:rPr>
        <w:t>and after examining the</w:t>
      </w:r>
      <w:r w:rsidR="00AC5B60" w:rsidRPr="00431BD4">
        <w:rPr>
          <w:rFonts w:ascii="Cambria" w:hAnsi="Cambria"/>
          <w:sz w:val="20"/>
          <w:szCs w:val="20"/>
        </w:rPr>
        <w:t xml:space="preserve"> </w:t>
      </w:r>
      <w:r w:rsidRPr="00431BD4">
        <w:rPr>
          <w:rFonts w:ascii="Cambria" w:hAnsi="Cambria"/>
          <w:sz w:val="20"/>
          <w:szCs w:val="20"/>
        </w:rPr>
        <w:t>elements</w:t>
      </w:r>
      <w:r w:rsidR="00AC5B60" w:rsidRPr="00431BD4">
        <w:rPr>
          <w:rFonts w:ascii="Cambria" w:hAnsi="Cambria"/>
          <w:sz w:val="20"/>
          <w:szCs w:val="20"/>
        </w:rPr>
        <w:t xml:space="preserve"> </w:t>
      </w:r>
      <w:r w:rsidRPr="00431BD4">
        <w:rPr>
          <w:rFonts w:ascii="Cambria" w:hAnsi="Cambria"/>
          <w:sz w:val="20"/>
          <w:szCs w:val="20"/>
        </w:rPr>
        <w:t>of fact and law exposed by the parties</w:t>
      </w:r>
      <w:r w:rsidR="00AC5B60" w:rsidRPr="00431BD4">
        <w:rPr>
          <w:rFonts w:ascii="Cambria" w:hAnsi="Cambria"/>
          <w:sz w:val="20"/>
          <w:szCs w:val="20"/>
        </w:rPr>
        <w:t xml:space="preserve">, </w:t>
      </w:r>
      <w:r w:rsidRPr="00431BD4">
        <w:rPr>
          <w:rFonts w:ascii="Cambria" w:hAnsi="Cambria"/>
          <w:sz w:val="20"/>
          <w:szCs w:val="20"/>
        </w:rPr>
        <w:t>the</w:t>
      </w:r>
      <w:r w:rsidR="00AC5B60" w:rsidRPr="00431BD4">
        <w:rPr>
          <w:rFonts w:ascii="Cambria" w:hAnsi="Cambria"/>
          <w:sz w:val="20"/>
          <w:szCs w:val="20"/>
        </w:rPr>
        <w:t xml:space="preserve"> </w:t>
      </w:r>
      <w:r w:rsidR="00D40CE5" w:rsidRPr="00431BD4">
        <w:rPr>
          <w:rFonts w:ascii="Cambria" w:hAnsi="Cambria"/>
          <w:sz w:val="20"/>
          <w:szCs w:val="20"/>
        </w:rPr>
        <w:t>Commission</w:t>
      </w:r>
      <w:r w:rsidR="00AC5B60" w:rsidRPr="00431BD4">
        <w:rPr>
          <w:rFonts w:ascii="Cambria" w:hAnsi="Cambria"/>
          <w:sz w:val="20"/>
          <w:szCs w:val="20"/>
        </w:rPr>
        <w:t xml:space="preserve"> </w:t>
      </w:r>
      <w:r w:rsidR="00D40CE5" w:rsidRPr="00431BD4">
        <w:rPr>
          <w:rFonts w:ascii="Cambria" w:hAnsi="Cambria"/>
          <w:sz w:val="20"/>
          <w:szCs w:val="20"/>
        </w:rPr>
        <w:t>deems the allegations from the</w:t>
      </w:r>
      <w:r w:rsidR="00AC5B60" w:rsidRPr="00431BD4">
        <w:rPr>
          <w:rFonts w:ascii="Cambria" w:hAnsi="Cambria"/>
          <w:sz w:val="20"/>
          <w:szCs w:val="20"/>
        </w:rPr>
        <w:t xml:space="preserve"> </w:t>
      </w:r>
      <w:r w:rsidR="00D40CE5" w:rsidRPr="00431BD4">
        <w:rPr>
          <w:rFonts w:ascii="Cambria" w:hAnsi="Cambria"/>
          <w:sz w:val="20"/>
          <w:szCs w:val="20"/>
        </w:rPr>
        <w:t xml:space="preserve">petitioner party not expressly baseless </w:t>
      </w:r>
      <w:r w:rsidR="00AC5B60" w:rsidRPr="00431BD4">
        <w:rPr>
          <w:rFonts w:ascii="Cambria" w:hAnsi="Cambria"/>
          <w:sz w:val="20"/>
          <w:szCs w:val="20"/>
        </w:rPr>
        <w:t xml:space="preserve"> </w:t>
      </w:r>
      <w:r w:rsidR="00D40CE5" w:rsidRPr="00431BD4">
        <w:rPr>
          <w:rFonts w:ascii="Cambria" w:hAnsi="Cambria"/>
          <w:sz w:val="20"/>
          <w:szCs w:val="20"/>
        </w:rPr>
        <w:t>and require a deep study</w:t>
      </w:r>
      <w:r w:rsidR="00AC5B60" w:rsidRPr="00431BD4">
        <w:rPr>
          <w:rFonts w:ascii="Cambria" w:hAnsi="Cambria"/>
          <w:sz w:val="20"/>
          <w:szCs w:val="20"/>
        </w:rPr>
        <w:t xml:space="preserve"> </w:t>
      </w:r>
      <w:r w:rsidR="00D40CE5" w:rsidRPr="00431BD4">
        <w:rPr>
          <w:rFonts w:ascii="Cambria" w:hAnsi="Cambria"/>
          <w:sz w:val="20"/>
          <w:szCs w:val="20"/>
        </w:rPr>
        <w:t>since the facts alleged</w:t>
      </w:r>
      <w:r w:rsidR="00AC5B60" w:rsidRPr="00431BD4">
        <w:rPr>
          <w:rFonts w:ascii="Cambria" w:hAnsi="Cambria"/>
          <w:sz w:val="20"/>
          <w:szCs w:val="20"/>
        </w:rPr>
        <w:t xml:space="preserve">, </w:t>
      </w:r>
      <w:r w:rsidR="00D40CE5" w:rsidRPr="00431BD4">
        <w:rPr>
          <w:rFonts w:ascii="Cambria" w:hAnsi="Cambria"/>
          <w:sz w:val="20"/>
          <w:szCs w:val="20"/>
        </w:rPr>
        <w:t>if proven true may constitute</w:t>
      </w:r>
      <w:r w:rsidR="00AC5B60" w:rsidRPr="00431BD4">
        <w:rPr>
          <w:rFonts w:ascii="Cambria" w:hAnsi="Cambria"/>
          <w:sz w:val="20"/>
          <w:szCs w:val="20"/>
        </w:rPr>
        <w:t xml:space="preserve"> </w:t>
      </w:r>
      <w:r w:rsidR="00D40CE5" w:rsidRPr="00431BD4">
        <w:rPr>
          <w:rFonts w:ascii="Cambria" w:hAnsi="Cambria"/>
          <w:sz w:val="20"/>
          <w:szCs w:val="20"/>
        </w:rPr>
        <w:t>violations</w:t>
      </w:r>
      <w:r w:rsidR="00AC5B60" w:rsidRPr="00431BD4">
        <w:rPr>
          <w:rFonts w:ascii="Cambria" w:hAnsi="Cambria"/>
          <w:sz w:val="20"/>
          <w:szCs w:val="20"/>
        </w:rPr>
        <w:t xml:space="preserve"> </w:t>
      </w:r>
      <w:r w:rsidR="00D40CE5" w:rsidRPr="00431BD4">
        <w:rPr>
          <w:rFonts w:ascii="Cambria" w:hAnsi="Cambria"/>
          <w:sz w:val="20"/>
          <w:szCs w:val="20"/>
        </w:rPr>
        <w:t>to articles</w:t>
      </w:r>
      <w:r w:rsidR="00AC5B60" w:rsidRPr="00431BD4">
        <w:rPr>
          <w:rFonts w:ascii="Cambria" w:hAnsi="Cambria"/>
          <w:sz w:val="20"/>
          <w:szCs w:val="20"/>
        </w:rPr>
        <w:t xml:space="preserve"> 5 (</w:t>
      </w:r>
      <w:r w:rsidR="00D40CE5" w:rsidRPr="00431BD4">
        <w:rPr>
          <w:rFonts w:ascii="Cambria" w:hAnsi="Cambria"/>
          <w:sz w:val="20"/>
          <w:szCs w:val="20"/>
        </w:rPr>
        <w:t>personal integrity</w:t>
      </w:r>
      <w:r w:rsidR="00AC5B60" w:rsidRPr="00431BD4">
        <w:rPr>
          <w:rFonts w:ascii="Cambria" w:hAnsi="Cambria"/>
          <w:sz w:val="20"/>
          <w:szCs w:val="20"/>
        </w:rPr>
        <w:t>), 8 (</w:t>
      </w:r>
      <w:r w:rsidR="00D40CE5" w:rsidRPr="00431BD4">
        <w:rPr>
          <w:rFonts w:ascii="Cambria" w:hAnsi="Cambria"/>
          <w:sz w:val="20"/>
          <w:szCs w:val="20"/>
        </w:rPr>
        <w:t>judicial guarantees</w:t>
      </w:r>
      <w:r w:rsidR="00AC5B60" w:rsidRPr="00431BD4">
        <w:rPr>
          <w:rFonts w:ascii="Cambria" w:hAnsi="Cambria"/>
          <w:sz w:val="20"/>
          <w:szCs w:val="20"/>
        </w:rPr>
        <w:t>) 22 (</w:t>
      </w:r>
      <w:r w:rsidR="00D40CE5" w:rsidRPr="00431BD4">
        <w:rPr>
          <w:rFonts w:ascii="Cambria" w:hAnsi="Cambria"/>
          <w:sz w:val="20"/>
          <w:szCs w:val="20"/>
        </w:rPr>
        <w:t>circulation</w:t>
      </w:r>
      <w:r w:rsidR="00AC5B60" w:rsidRPr="00431BD4">
        <w:rPr>
          <w:rFonts w:ascii="Cambria" w:hAnsi="Cambria"/>
          <w:sz w:val="20"/>
          <w:szCs w:val="20"/>
        </w:rPr>
        <w:t xml:space="preserve"> </w:t>
      </w:r>
      <w:r w:rsidR="00D40CE5" w:rsidRPr="00431BD4">
        <w:rPr>
          <w:rFonts w:ascii="Cambria" w:hAnsi="Cambria"/>
          <w:sz w:val="20"/>
          <w:szCs w:val="20"/>
        </w:rPr>
        <w:t xml:space="preserve">and </w:t>
      </w:r>
      <w:r w:rsidR="00AC5B60" w:rsidRPr="00431BD4">
        <w:rPr>
          <w:rFonts w:ascii="Cambria" w:hAnsi="Cambria"/>
          <w:sz w:val="20"/>
          <w:szCs w:val="20"/>
        </w:rPr>
        <w:t>residenc</w:t>
      </w:r>
      <w:r w:rsidR="00D40CE5" w:rsidRPr="00431BD4">
        <w:rPr>
          <w:rFonts w:ascii="Cambria" w:hAnsi="Cambria"/>
          <w:sz w:val="20"/>
          <w:szCs w:val="20"/>
        </w:rPr>
        <w:t>e</w:t>
      </w:r>
      <w:r w:rsidR="00AC5B60" w:rsidRPr="00431BD4">
        <w:rPr>
          <w:rFonts w:ascii="Cambria" w:hAnsi="Cambria"/>
          <w:sz w:val="20"/>
          <w:szCs w:val="20"/>
        </w:rPr>
        <w:t xml:space="preserve">) </w:t>
      </w:r>
      <w:r w:rsidR="00D40CE5" w:rsidRPr="00431BD4">
        <w:rPr>
          <w:rFonts w:ascii="Cambria" w:hAnsi="Cambria"/>
          <w:sz w:val="20"/>
          <w:szCs w:val="20"/>
        </w:rPr>
        <w:t>and</w:t>
      </w:r>
      <w:r w:rsidR="00AC5B60" w:rsidRPr="00431BD4">
        <w:rPr>
          <w:rFonts w:ascii="Cambria" w:hAnsi="Cambria"/>
          <w:sz w:val="20"/>
          <w:szCs w:val="20"/>
        </w:rPr>
        <w:t xml:space="preserve"> 25 (judicial</w:t>
      </w:r>
      <w:r w:rsidR="00D40CE5" w:rsidRPr="00431BD4">
        <w:rPr>
          <w:rFonts w:ascii="Cambria" w:hAnsi="Cambria"/>
          <w:sz w:val="20"/>
          <w:szCs w:val="20"/>
        </w:rPr>
        <w:t xml:space="preserve"> protection</w:t>
      </w:r>
      <w:r w:rsidR="00AC5B60" w:rsidRPr="00431BD4">
        <w:rPr>
          <w:rFonts w:ascii="Cambria" w:hAnsi="Cambria"/>
          <w:sz w:val="20"/>
          <w:szCs w:val="20"/>
        </w:rPr>
        <w:t xml:space="preserve">) </w:t>
      </w:r>
      <w:r w:rsidR="00D40CE5" w:rsidRPr="00431BD4">
        <w:rPr>
          <w:rFonts w:ascii="Cambria" w:hAnsi="Cambria"/>
          <w:sz w:val="20"/>
          <w:szCs w:val="20"/>
        </w:rPr>
        <w:t>of the</w:t>
      </w:r>
      <w:r w:rsidR="00AC5B60" w:rsidRPr="00431BD4">
        <w:rPr>
          <w:rFonts w:ascii="Cambria" w:hAnsi="Cambria"/>
          <w:sz w:val="20"/>
          <w:szCs w:val="20"/>
        </w:rPr>
        <w:t xml:space="preserve"> </w:t>
      </w:r>
      <w:r w:rsidR="00D40CE5" w:rsidRPr="00431BD4">
        <w:rPr>
          <w:rFonts w:ascii="Cambria" w:hAnsi="Cambria"/>
          <w:sz w:val="20"/>
          <w:szCs w:val="20"/>
        </w:rPr>
        <w:t>Convention</w:t>
      </w:r>
      <w:r w:rsidR="00AC5B60" w:rsidRPr="00431BD4">
        <w:rPr>
          <w:rFonts w:ascii="Cambria" w:hAnsi="Cambria"/>
          <w:sz w:val="20"/>
          <w:szCs w:val="20"/>
        </w:rPr>
        <w:t xml:space="preserve"> </w:t>
      </w:r>
      <w:r w:rsidR="00D40CE5" w:rsidRPr="00431BD4">
        <w:rPr>
          <w:rFonts w:ascii="Cambria" w:hAnsi="Cambria"/>
          <w:sz w:val="20"/>
          <w:szCs w:val="20"/>
        </w:rPr>
        <w:t>in accordance with article</w:t>
      </w:r>
      <w:r w:rsidR="00AC5B60" w:rsidRPr="00431BD4">
        <w:rPr>
          <w:rFonts w:ascii="Cambria" w:hAnsi="Cambria"/>
          <w:sz w:val="20"/>
          <w:szCs w:val="20"/>
        </w:rPr>
        <w:t xml:space="preserve"> 1.1 </w:t>
      </w:r>
      <w:r w:rsidR="00D40CE5" w:rsidRPr="00431BD4">
        <w:rPr>
          <w:rFonts w:ascii="Cambria" w:hAnsi="Cambria"/>
          <w:sz w:val="20"/>
          <w:szCs w:val="20"/>
        </w:rPr>
        <w:t>of the same</w:t>
      </w:r>
      <w:r w:rsidR="00AC5B60" w:rsidRPr="00431BD4">
        <w:rPr>
          <w:rFonts w:ascii="Cambria" w:hAnsi="Cambria"/>
          <w:sz w:val="20"/>
          <w:szCs w:val="20"/>
        </w:rPr>
        <w:t xml:space="preserve"> instrument.</w:t>
      </w:r>
    </w:p>
    <w:p w14:paraId="67AE6192" w14:textId="44C5450D" w:rsidR="00AC5B60" w:rsidRPr="00431BD4" w:rsidRDefault="00431BD4" w:rsidP="00AC5B60">
      <w:pPr>
        <w:pStyle w:val="NormalWeb"/>
        <w:jc w:val="both"/>
        <w:rPr>
          <w:rFonts w:ascii="Cambria" w:hAnsi="Cambria"/>
          <w:sz w:val="20"/>
          <w:szCs w:val="20"/>
        </w:rPr>
      </w:pPr>
      <w:r w:rsidRPr="00431BD4">
        <w:rPr>
          <w:rFonts w:ascii="Cambria" w:hAnsi="Cambria"/>
          <w:sz w:val="20"/>
          <w:szCs w:val="20"/>
        </w:rPr>
        <w:t>On the other hand</w:t>
      </w:r>
      <w:r w:rsidR="00AC5B60" w:rsidRPr="00431BD4">
        <w:rPr>
          <w:rFonts w:ascii="Cambria" w:hAnsi="Cambria"/>
          <w:sz w:val="20"/>
          <w:szCs w:val="20"/>
        </w:rPr>
        <w:t xml:space="preserve">, </w:t>
      </w:r>
      <w:r w:rsidRPr="00431BD4">
        <w:rPr>
          <w:rFonts w:ascii="Cambria" w:hAnsi="Cambria"/>
          <w:sz w:val="20"/>
          <w:szCs w:val="20"/>
        </w:rPr>
        <w:t>this</w:t>
      </w:r>
      <w:r w:rsidR="00AC5B60" w:rsidRPr="00431BD4">
        <w:rPr>
          <w:rFonts w:ascii="Cambria" w:hAnsi="Cambria"/>
          <w:sz w:val="20"/>
          <w:szCs w:val="20"/>
        </w:rPr>
        <w:t xml:space="preserve"> </w:t>
      </w:r>
      <w:r w:rsidRPr="00431BD4">
        <w:rPr>
          <w:rFonts w:ascii="Cambria" w:hAnsi="Cambria"/>
          <w:sz w:val="20"/>
          <w:szCs w:val="20"/>
        </w:rPr>
        <w:t>Commission</w:t>
      </w:r>
      <w:r w:rsidR="00AC5B60" w:rsidRPr="00431BD4">
        <w:rPr>
          <w:rFonts w:ascii="Cambria" w:hAnsi="Cambria"/>
          <w:sz w:val="20"/>
          <w:szCs w:val="20"/>
        </w:rPr>
        <w:t xml:space="preserve"> consider</w:t>
      </w:r>
      <w:r w:rsidRPr="00431BD4">
        <w:rPr>
          <w:rFonts w:ascii="Cambria" w:hAnsi="Cambria"/>
          <w:sz w:val="20"/>
          <w:szCs w:val="20"/>
        </w:rPr>
        <w:t>s</w:t>
      </w:r>
      <w:r w:rsidR="00AC5B60" w:rsidRPr="00431BD4">
        <w:rPr>
          <w:rFonts w:ascii="Cambria" w:hAnsi="Cambria"/>
          <w:sz w:val="20"/>
          <w:szCs w:val="20"/>
        </w:rPr>
        <w:t xml:space="preserve"> </w:t>
      </w:r>
      <w:r>
        <w:rPr>
          <w:rFonts w:ascii="Cambria" w:hAnsi="Cambria"/>
          <w:sz w:val="20"/>
          <w:szCs w:val="20"/>
        </w:rPr>
        <w:t>that the</w:t>
      </w:r>
      <w:r w:rsidR="00AC5B60" w:rsidRPr="00431BD4">
        <w:rPr>
          <w:rFonts w:ascii="Cambria" w:hAnsi="Cambria"/>
          <w:sz w:val="20"/>
          <w:szCs w:val="20"/>
        </w:rPr>
        <w:t xml:space="preserve"> </w:t>
      </w:r>
      <w:r w:rsidR="007D23CA" w:rsidRPr="00431BD4">
        <w:rPr>
          <w:rFonts w:ascii="Cambria" w:hAnsi="Cambria"/>
          <w:sz w:val="20"/>
          <w:szCs w:val="20"/>
        </w:rPr>
        <w:t xml:space="preserve">petitioner </w:t>
      </w:r>
      <w:r>
        <w:rPr>
          <w:rFonts w:ascii="Cambria" w:hAnsi="Cambria"/>
          <w:sz w:val="20"/>
          <w:szCs w:val="20"/>
        </w:rPr>
        <w:t xml:space="preserve">did not provide enough </w:t>
      </w:r>
      <w:r w:rsidR="00AC5B60" w:rsidRPr="00431BD4">
        <w:rPr>
          <w:rFonts w:ascii="Cambria" w:hAnsi="Cambria"/>
          <w:sz w:val="20"/>
          <w:szCs w:val="20"/>
        </w:rPr>
        <w:t xml:space="preserve">elements </w:t>
      </w:r>
      <w:r>
        <w:rPr>
          <w:rFonts w:ascii="Cambria" w:hAnsi="Cambria"/>
          <w:sz w:val="20"/>
          <w:szCs w:val="20"/>
        </w:rPr>
        <w:t>to allow it to conclude</w:t>
      </w:r>
      <w:r w:rsidR="00AC5B60" w:rsidRPr="00431BD4">
        <w:rPr>
          <w:rFonts w:ascii="Cambria" w:hAnsi="Cambria"/>
          <w:sz w:val="20"/>
          <w:szCs w:val="20"/>
        </w:rPr>
        <w:t xml:space="preserve">, </w:t>
      </w:r>
      <w:r>
        <w:rPr>
          <w:rFonts w:ascii="Cambria" w:hAnsi="Cambria"/>
          <w:sz w:val="20"/>
          <w:szCs w:val="20"/>
        </w:rPr>
        <w:t>not even at</w:t>
      </w:r>
      <w:r w:rsidR="00AC5B60" w:rsidRPr="00431BD4">
        <w:rPr>
          <w:rFonts w:ascii="Cambria" w:hAnsi="Cambria"/>
          <w:sz w:val="20"/>
          <w:szCs w:val="20"/>
        </w:rPr>
        <w:t xml:space="preserve"> </w:t>
      </w:r>
      <w:r w:rsidR="00AC5B60" w:rsidRPr="00431BD4">
        <w:rPr>
          <w:rFonts w:ascii="Cambria" w:hAnsi="Cambria"/>
          <w:i/>
          <w:iCs/>
          <w:sz w:val="20"/>
          <w:szCs w:val="20"/>
        </w:rPr>
        <w:t>prima facie</w:t>
      </w:r>
      <w:r w:rsidR="00AC5B60" w:rsidRPr="00431BD4">
        <w:rPr>
          <w:rFonts w:ascii="Cambria" w:hAnsi="Cambria"/>
          <w:sz w:val="20"/>
          <w:szCs w:val="20"/>
        </w:rPr>
        <w:t xml:space="preserve">, </w:t>
      </w:r>
      <w:r>
        <w:rPr>
          <w:rFonts w:ascii="Cambria" w:hAnsi="Cambria"/>
          <w:sz w:val="20"/>
          <w:szCs w:val="20"/>
        </w:rPr>
        <w:t>that there is a breach of articles</w:t>
      </w:r>
      <w:r w:rsidR="00AC5B60" w:rsidRPr="00431BD4">
        <w:rPr>
          <w:rFonts w:ascii="Cambria" w:hAnsi="Cambria"/>
          <w:sz w:val="20"/>
          <w:szCs w:val="20"/>
        </w:rPr>
        <w:t xml:space="preserve"> 4 (</w:t>
      </w:r>
      <w:r>
        <w:rPr>
          <w:rFonts w:ascii="Cambria" w:hAnsi="Cambria"/>
          <w:sz w:val="20"/>
          <w:szCs w:val="20"/>
        </w:rPr>
        <w:t>life</w:t>
      </w:r>
      <w:r w:rsidR="00AC5B60" w:rsidRPr="00431BD4">
        <w:rPr>
          <w:rFonts w:ascii="Cambria" w:hAnsi="Cambria"/>
          <w:sz w:val="20"/>
          <w:szCs w:val="20"/>
        </w:rPr>
        <w:t>), 7 (personal</w:t>
      </w:r>
      <w:r w:rsidRPr="00431BD4">
        <w:rPr>
          <w:rFonts w:ascii="Cambria" w:hAnsi="Cambria"/>
          <w:sz w:val="20"/>
          <w:szCs w:val="20"/>
        </w:rPr>
        <w:t xml:space="preserve"> libert</w:t>
      </w:r>
      <w:r>
        <w:rPr>
          <w:rFonts w:ascii="Cambria" w:hAnsi="Cambria"/>
          <w:sz w:val="20"/>
          <w:szCs w:val="20"/>
        </w:rPr>
        <w:t>y</w:t>
      </w:r>
      <w:r w:rsidR="00AC5B60" w:rsidRPr="00431BD4">
        <w:rPr>
          <w:rFonts w:ascii="Cambria" w:hAnsi="Cambria"/>
          <w:sz w:val="20"/>
          <w:szCs w:val="20"/>
        </w:rPr>
        <w:t>), 12 (</w:t>
      </w:r>
      <w:r>
        <w:rPr>
          <w:rFonts w:ascii="Cambria" w:hAnsi="Cambria"/>
          <w:sz w:val="20"/>
          <w:szCs w:val="20"/>
        </w:rPr>
        <w:t xml:space="preserve">freedom </w:t>
      </w:r>
      <w:r>
        <w:rPr>
          <w:rFonts w:ascii="Cambria" w:hAnsi="Cambria"/>
          <w:sz w:val="20"/>
          <w:szCs w:val="20"/>
        </w:rPr>
        <w:lastRenderedPageBreak/>
        <w:t>of conscience and religion</w:t>
      </w:r>
      <w:r w:rsidR="00AC5B60" w:rsidRPr="00431BD4">
        <w:rPr>
          <w:rFonts w:ascii="Cambria" w:hAnsi="Cambria"/>
          <w:sz w:val="20"/>
          <w:szCs w:val="20"/>
        </w:rPr>
        <w:t>), 16 (</w:t>
      </w:r>
      <w:r>
        <w:rPr>
          <w:rFonts w:ascii="Cambria" w:hAnsi="Cambria"/>
          <w:sz w:val="20"/>
          <w:szCs w:val="20"/>
        </w:rPr>
        <w:t>freedom of association</w:t>
      </w:r>
      <w:r w:rsidR="00AC5B60" w:rsidRPr="00431BD4">
        <w:rPr>
          <w:rFonts w:ascii="Cambria" w:hAnsi="Cambria"/>
          <w:sz w:val="20"/>
          <w:szCs w:val="20"/>
        </w:rPr>
        <w:t>), 27 (</w:t>
      </w:r>
      <w:r w:rsidRPr="00431BD4">
        <w:rPr>
          <w:rFonts w:ascii="Cambria" w:hAnsi="Cambria"/>
          <w:sz w:val="20"/>
          <w:szCs w:val="20"/>
        </w:rPr>
        <w:t>suspension</w:t>
      </w:r>
      <w:r w:rsidR="00AC5B60" w:rsidRPr="00431BD4">
        <w:rPr>
          <w:rFonts w:ascii="Cambria" w:hAnsi="Cambria"/>
          <w:sz w:val="20"/>
          <w:szCs w:val="20"/>
        </w:rPr>
        <w:t xml:space="preserve"> </w:t>
      </w:r>
      <w:r>
        <w:rPr>
          <w:rFonts w:ascii="Cambria" w:hAnsi="Cambria"/>
          <w:sz w:val="20"/>
          <w:szCs w:val="20"/>
        </w:rPr>
        <w:t>of</w:t>
      </w:r>
      <w:r w:rsidR="00AC5B60" w:rsidRPr="00431BD4">
        <w:rPr>
          <w:rFonts w:ascii="Cambria" w:hAnsi="Cambria"/>
          <w:sz w:val="20"/>
          <w:szCs w:val="20"/>
        </w:rPr>
        <w:t xml:space="preserve"> </w:t>
      </w:r>
      <w:r>
        <w:rPr>
          <w:rFonts w:ascii="Cambria" w:hAnsi="Cambria"/>
          <w:sz w:val="20"/>
          <w:szCs w:val="20"/>
        </w:rPr>
        <w:t>guarantees</w:t>
      </w:r>
      <w:r w:rsidR="00AC5B60" w:rsidRPr="00431BD4">
        <w:rPr>
          <w:rFonts w:ascii="Cambria" w:hAnsi="Cambria"/>
          <w:sz w:val="20"/>
          <w:szCs w:val="20"/>
        </w:rPr>
        <w:t xml:space="preserve">), </w:t>
      </w:r>
      <w:r>
        <w:rPr>
          <w:rFonts w:ascii="Cambria" w:hAnsi="Cambria"/>
          <w:sz w:val="20"/>
          <w:szCs w:val="20"/>
        </w:rPr>
        <w:t>and</w:t>
      </w:r>
      <w:r w:rsidR="00AC5B60" w:rsidRPr="00431BD4">
        <w:rPr>
          <w:rFonts w:ascii="Cambria" w:hAnsi="Cambria"/>
          <w:sz w:val="20"/>
          <w:szCs w:val="20"/>
        </w:rPr>
        <w:t xml:space="preserve"> 28 (federal</w:t>
      </w:r>
      <w:r>
        <w:rPr>
          <w:rFonts w:ascii="Cambria" w:hAnsi="Cambria"/>
          <w:sz w:val="20"/>
          <w:szCs w:val="20"/>
        </w:rPr>
        <w:t xml:space="preserve"> clause</w:t>
      </w:r>
      <w:r w:rsidR="00AC5B60" w:rsidRPr="00431BD4">
        <w:rPr>
          <w:rFonts w:ascii="Cambria" w:hAnsi="Cambria"/>
          <w:sz w:val="20"/>
          <w:szCs w:val="20"/>
        </w:rPr>
        <w:t xml:space="preserve">) </w:t>
      </w:r>
      <w:r>
        <w:rPr>
          <w:rFonts w:ascii="Cambria" w:hAnsi="Cambria"/>
          <w:sz w:val="20"/>
          <w:szCs w:val="20"/>
        </w:rPr>
        <w:t>of the</w:t>
      </w:r>
      <w:r w:rsidR="00AC5B60" w:rsidRPr="00431BD4">
        <w:rPr>
          <w:rFonts w:ascii="Cambria" w:hAnsi="Cambria"/>
          <w:sz w:val="20"/>
          <w:szCs w:val="20"/>
        </w:rPr>
        <w:t xml:space="preserve"> </w:t>
      </w:r>
      <w:r w:rsidRPr="00431BD4">
        <w:rPr>
          <w:rFonts w:ascii="Cambria" w:hAnsi="Cambria"/>
          <w:sz w:val="20"/>
          <w:szCs w:val="20"/>
        </w:rPr>
        <w:t xml:space="preserve">Americana </w:t>
      </w:r>
      <w:r w:rsidR="00AC5B60" w:rsidRPr="00431BD4">
        <w:rPr>
          <w:rFonts w:ascii="Cambria" w:hAnsi="Cambria"/>
          <w:sz w:val="20"/>
          <w:szCs w:val="20"/>
        </w:rPr>
        <w:t>Conven</w:t>
      </w:r>
      <w:r>
        <w:rPr>
          <w:rFonts w:ascii="Cambria" w:hAnsi="Cambria"/>
          <w:sz w:val="20"/>
          <w:szCs w:val="20"/>
        </w:rPr>
        <w:t>tion</w:t>
      </w:r>
      <w:r w:rsidR="00AC5B60" w:rsidRPr="00431BD4">
        <w:rPr>
          <w:rFonts w:ascii="Cambria" w:hAnsi="Cambria"/>
          <w:sz w:val="20"/>
          <w:szCs w:val="20"/>
        </w:rPr>
        <w:t xml:space="preserve">. </w:t>
      </w:r>
    </w:p>
    <w:p w14:paraId="70146B96" w14:textId="77777777" w:rsidR="00F621C3" w:rsidRPr="00431BD4" w:rsidRDefault="00F621C3" w:rsidP="00AC5B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5A70550C" w14:textId="77777777" w:rsidR="00F621C3" w:rsidRPr="00431BD4" w:rsidRDefault="00F621C3" w:rsidP="00F621C3">
      <w:pPr>
        <w:pStyle w:val="ListParagraph"/>
        <w:spacing w:before="240" w:after="240"/>
        <w:jc w:val="both"/>
        <w:rPr>
          <w:rFonts w:asciiTheme="majorHAnsi" w:hAnsiTheme="majorHAnsi"/>
          <w:b/>
          <w:bCs/>
          <w:sz w:val="20"/>
          <w:szCs w:val="20"/>
        </w:rPr>
      </w:pPr>
      <w:r w:rsidRPr="00431BD4">
        <w:rPr>
          <w:rFonts w:asciiTheme="majorHAnsi" w:hAnsiTheme="majorHAnsi"/>
          <w:b/>
          <w:bCs/>
          <w:sz w:val="20"/>
          <w:szCs w:val="20"/>
        </w:rPr>
        <w:t xml:space="preserve">VIII. </w:t>
      </w:r>
      <w:r w:rsidRPr="00431BD4">
        <w:rPr>
          <w:rFonts w:asciiTheme="majorHAnsi" w:hAnsiTheme="majorHAnsi"/>
          <w:b/>
          <w:bCs/>
          <w:sz w:val="20"/>
          <w:szCs w:val="20"/>
        </w:rPr>
        <w:tab/>
        <w:t>DECISION</w:t>
      </w:r>
    </w:p>
    <w:p w14:paraId="227B9B6E" w14:textId="1F2320C3" w:rsidR="00F621C3" w:rsidRPr="00431BD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Theme="majorHAnsi" w:hAnsiTheme="majorHAnsi"/>
          <w:sz w:val="20"/>
          <w:szCs w:val="20"/>
        </w:rPr>
        <w:t xml:space="preserve">To find the instant petition admissible in relation to Articles </w:t>
      </w:r>
      <w:r w:rsidR="00AC5B60" w:rsidRPr="00431BD4">
        <w:rPr>
          <w:rFonts w:asciiTheme="majorHAnsi" w:hAnsiTheme="majorHAnsi"/>
          <w:sz w:val="20"/>
          <w:szCs w:val="20"/>
        </w:rPr>
        <w:t>5, 8, 22 and 25</w:t>
      </w:r>
      <w:r w:rsidRPr="00431BD4">
        <w:rPr>
          <w:rFonts w:asciiTheme="majorHAnsi" w:hAnsiTheme="majorHAnsi"/>
          <w:sz w:val="20"/>
          <w:szCs w:val="20"/>
        </w:rPr>
        <w:t>;</w:t>
      </w:r>
    </w:p>
    <w:p w14:paraId="7B069E47" w14:textId="2DCAF1D8" w:rsidR="00F621C3" w:rsidRPr="00431BD4" w:rsidRDefault="00F621C3" w:rsidP="00F621C3">
      <w:pPr>
        <w:pStyle w:val="ListParagraph"/>
        <w:numPr>
          <w:ilvl w:val="0"/>
          <w:numId w:val="105"/>
        </w:numPr>
        <w:rPr>
          <w:rFonts w:eastAsia="Arial Unicode MS" w:cs="Times New Roman"/>
          <w:color w:val="auto"/>
          <w:sz w:val="20"/>
          <w:szCs w:val="20"/>
          <w:lang w:eastAsia="en-US"/>
        </w:rPr>
      </w:pPr>
      <w:r w:rsidRPr="00431BD4">
        <w:rPr>
          <w:rFonts w:asciiTheme="majorHAnsi" w:hAnsiTheme="majorHAnsi"/>
          <w:sz w:val="20"/>
          <w:szCs w:val="20"/>
        </w:rPr>
        <w:t xml:space="preserve">To find the instant </w:t>
      </w:r>
      <w:r w:rsidRPr="006D1291">
        <w:rPr>
          <w:rFonts w:asciiTheme="majorHAnsi" w:hAnsiTheme="majorHAnsi"/>
          <w:color w:val="auto"/>
          <w:sz w:val="20"/>
          <w:szCs w:val="20"/>
        </w:rPr>
        <w:t xml:space="preserve">petition inadmissible in </w:t>
      </w:r>
      <w:r w:rsidRPr="00431BD4">
        <w:rPr>
          <w:rFonts w:asciiTheme="majorHAnsi" w:hAnsiTheme="majorHAnsi"/>
          <w:sz w:val="20"/>
          <w:szCs w:val="20"/>
        </w:rPr>
        <w:t xml:space="preserve">relation to Articles </w:t>
      </w:r>
      <w:r w:rsidR="00AC5B60" w:rsidRPr="00431BD4">
        <w:rPr>
          <w:rFonts w:eastAsia="Arial Unicode MS" w:cs="Times New Roman"/>
          <w:color w:val="auto"/>
          <w:sz w:val="20"/>
          <w:szCs w:val="20"/>
          <w:lang w:eastAsia="en-US"/>
        </w:rPr>
        <w:t>4, 7, 12, 16, 27 and 28</w:t>
      </w:r>
      <w:r w:rsidRPr="00431BD4">
        <w:rPr>
          <w:rFonts w:eastAsia="Arial Unicode MS" w:cs="Times New Roman"/>
          <w:color w:val="auto"/>
          <w:sz w:val="20"/>
          <w:szCs w:val="20"/>
          <w:lang w:eastAsia="en-US"/>
        </w:rPr>
        <w:t>;</w:t>
      </w:r>
      <w:r w:rsidR="001F1902" w:rsidRPr="00431BD4">
        <w:rPr>
          <w:rFonts w:eastAsia="Arial Unicode MS" w:cs="Times New Roman"/>
          <w:color w:val="auto"/>
          <w:sz w:val="20"/>
          <w:szCs w:val="20"/>
          <w:lang w:eastAsia="en-US"/>
        </w:rPr>
        <w:t xml:space="preserve"> and</w:t>
      </w:r>
    </w:p>
    <w:p w14:paraId="47F30965" w14:textId="77777777" w:rsidR="00F621C3" w:rsidRPr="00431BD4" w:rsidRDefault="00F621C3" w:rsidP="00F621C3">
      <w:pPr>
        <w:pStyle w:val="ListParagraph"/>
        <w:rPr>
          <w:rFonts w:eastAsia="Arial Unicode MS" w:cs="Times New Roman"/>
          <w:color w:val="auto"/>
          <w:sz w:val="20"/>
          <w:szCs w:val="20"/>
          <w:lang w:eastAsia="en-US"/>
        </w:rPr>
      </w:pPr>
    </w:p>
    <w:p w14:paraId="22CC8DDA" w14:textId="51ED6D8B" w:rsidR="00F621C3" w:rsidRPr="00431BD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BD4">
        <w:rPr>
          <w:rFonts w:asciiTheme="majorHAnsi" w:hAnsiTheme="majorHAnsi"/>
          <w:sz w:val="20"/>
          <w:szCs w:val="20"/>
        </w:rPr>
        <w:t>To notify the parties of this decision;</w:t>
      </w:r>
      <w:r w:rsidR="001F1902" w:rsidRPr="00431BD4">
        <w:rPr>
          <w:rFonts w:asciiTheme="majorHAnsi" w:hAnsiTheme="majorHAnsi"/>
          <w:sz w:val="20"/>
          <w:szCs w:val="20"/>
        </w:rPr>
        <w:t xml:space="preserve"> t</w:t>
      </w:r>
      <w:r w:rsidRPr="00431BD4">
        <w:rPr>
          <w:rFonts w:asciiTheme="majorHAnsi" w:hAnsiTheme="majorHAnsi"/>
          <w:sz w:val="20"/>
          <w:szCs w:val="20"/>
        </w:rPr>
        <w:t xml:space="preserve">o continue with the analysis on the merits; and </w:t>
      </w:r>
      <w:r w:rsidR="001F1902" w:rsidRPr="00431BD4">
        <w:rPr>
          <w:rFonts w:asciiTheme="majorHAnsi" w:hAnsiTheme="majorHAnsi"/>
          <w:sz w:val="20"/>
          <w:szCs w:val="20"/>
        </w:rPr>
        <w:t>t</w:t>
      </w:r>
      <w:r w:rsidRPr="00431BD4">
        <w:rPr>
          <w:rFonts w:asciiTheme="majorHAnsi" w:hAnsiTheme="majorHAnsi"/>
          <w:sz w:val="20"/>
          <w:szCs w:val="20"/>
        </w:rPr>
        <w:t>o publish this decision and include it in its Annual Report to the General Assembly of the Organization of American States.</w:t>
      </w:r>
    </w:p>
    <w:p w14:paraId="41AB9290" w14:textId="59FDB4F4" w:rsidR="00C268FA" w:rsidRDefault="00C268FA" w:rsidP="00C268F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C268F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431BD4"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431BD4"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431BD4"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431BD4" w:rsidRDefault="00F621C3" w:rsidP="00F621C3">
      <w:pPr>
        <w:rPr>
          <w:rFonts w:ascii="Cambria" w:hAnsi="Cambria" w:cs="Calibri"/>
          <w:sz w:val="20"/>
          <w:szCs w:val="20"/>
        </w:rPr>
      </w:pPr>
    </w:p>
    <w:p w14:paraId="2122B46A" w14:textId="77777777" w:rsidR="00C55560" w:rsidRPr="00431BD4" w:rsidRDefault="00C55560" w:rsidP="00230163">
      <w:pPr>
        <w:tabs>
          <w:tab w:val="left" w:pos="2820"/>
        </w:tabs>
        <w:suppressAutoHyphens/>
        <w:spacing w:line="276" w:lineRule="auto"/>
        <w:rPr>
          <w:rFonts w:asciiTheme="majorHAnsi" w:hAnsiTheme="majorHAnsi"/>
          <w:sz w:val="20"/>
          <w:szCs w:val="20"/>
        </w:rPr>
      </w:pPr>
    </w:p>
    <w:sectPr w:rsidR="00C55560" w:rsidRPr="00431BD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22B33" w14:textId="77777777" w:rsidR="005F71A6" w:rsidRDefault="005F71A6" w:rsidP="00036A8A">
      <w:r>
        <w:separator/>
      </w:r>
    </w:p>
  </w:endnote>
  <w:endnote w:type="continuationSeparator" w:id="0">
    <w:p w14:paraId="1D3ABC68" w14:textId="77777777" w:rsidR="005F71A6" w:rsidRDefault="005F71A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770D" w14:textId="77777777" w:rsidR="00DD617E" w:rsidRDefault="00DD6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873E68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D617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4D99" w14:textId="77777777" w:rsidR="005F71A6" w:rsidRPr="00036A8A" w:rsidRDefault="005F71A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BBAEC79" w14:textId="77777777" w:rsidR="005F71A6" w:rsidRPr="00036A8A" w:rsidRDefault="005F71A6" w:rsidP="00036A8A">
      <w:pPr>
        <w:rPr>
          <w:rFonts w:asciiTheme="majorHAnsi" w:hAnsiTheme="majorHAnsi"/>
          <w:sz w:val="16"/>
          <w:szCs w:val="16"/>
        </w:rPr>
      </w:pPr>
      <w:r w:rsidRPr="00036A8A">
        <w:rPr>
          <w:rFonts w:asciiTheme="majorHAnsi" w:hAnsiTheme="majorHAnsi"/>
          <w:sz w:val="16"/>
          <w:szCs w:val="16"/>
        </w:rPr>
        <w:separator/>
      </w:r>
    </w:p>
    <w:p w14:paraId="5D0EB865" w14:textId="77777777" w:rsidR="005F71A6" w:rsidRPr="00036A8A" w:rsidRDefault="005F71A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37BC72C" w14:textId="77777777" w:rsidR="005F71A6" w:rsidRPr="0093441A" w:rsidRDefault="005F71A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BB09228" w14:textId="145DE91C" w:rsidR="00B375E9" w:rsidRPr="00AF6989" w:rsidRDefault="00C268FA" w:rsidP="00B375E9">
      <w:pPr>
        <w:pStyle w:val="FootnoteText"/>
        <w:rPr>
          <w:rFonts w:ascii="Cambria" w:hAnsi="Cambria"/>
          <w:sz w:val="16"/>
          <w:szCs w:val="16"/>
        </w:rPr>
      </w:pPr>
      <w:r>
        <w:rPr>
          <w:rFonts w:ascii="Cambria" w:hAnsi="Cambria"/>
          <w:sz w:val="16"/>
          <w:szCs w:val="16"/>
        </w:rPr>
        <w:tab/>
      </w:r>
      <w:r w:rsidR="00B375E9" w:rsidRPr="00AF6989">
        <w:rPr>
          <w:rStyle w:val="FootnoteReference"/>
          <w:rFonts w:ascii="Cambria" w:hAnsi="Cambria"/>
          <w:sz w:val="16"/>
          <w:szCs w:val="16"/>
        </w:rPr>
        <w:footnoteRef/>
      </w:r>
      <w:r w:rsidR="00B375E9" w:rsidRPr="00AF6989">
        <w:rPr>
          <w:rFonts w:ascii="Cambria" w:hAnsi="Cambria"/>
          <w:sz w:val="16"/>
          <w:szCs w:val="16"/>
        </w:rPr>
        <w:t xml:space="preserve"> </w:t>
      </w:r>
      <w:r w:rsidR="005C29D8" w:rsidRPr="00AF6989">
        <w:rPr>
          <w:rFonts w:ascii="Cambria" w:hAnsi="Cambria"/>
          <w:sz w:val="16"/>
          <w:szCs w:val="16"/>
        </w:rPr>
        <w:t>Hereinafter</w:t>
      </w:r>
      <w:r w:rsidR="00B375E9" w:rsidRPr="00AF6989">
        <w:rPr>
          <w:rFonts w:ascii="Cambria" w:hAnsi="Cambria"/>
          <w:sz w:val="16"/>
          <w:szCs w:val="16"/>
        </w:rPr>
        <w:t xml:space="preserve"> “</w:t>
      </w:r>
      <w:r w:rsidR="005C29D8" w:rsidRPr="00AF6989">
        <w:rPr>
          <w:rFonts w:ascii="Cambria" w:hAnsi="Cambria"/>
          <w:sz w:val="16"/>
          <w:szCs w:val="16"/>
        </w:rPr>
        <w:t>the American Convention</w:t>
      </w:r>
      <w:r w:rsidR="00B375E9" w:rsidRPr="00AF6989">
        <w:rPr>
          <w:rFonts w:ascii="Cambria" w:hAnsi="Cambria"/>
          <w:sz w:val="16"/>
          <w:szCs w:val="16"/>
        </w:rPr>
        <w:t>” o</w:t>
      </w:r>
      <w:r w:rsidR="005C29D8" w:rsidRPr="00AF6989">
        <w:rPr>
          <w:rFonts w:ascii="Cambria" w:hAnsi="Cambria"/>
          <w:sz w:val="16"/>
          <w:szCs w:val="16"/>
        </w:rPr>
        <w:t>r</w:t>
      </w:r>
      <w:r w:rsidR="00B375E9" w:rsidRPr="00AF6989">
        <w:rPr>
          <w:rFonts w:ascii="Cambria" w:hAnsi="Cambria"/>
          <w:sz w:val="16"/>
          <w:szCs w:val="16"/>
        </w:rPr>
        <w:t xml:space="preserve"> “</w:t>
      </w:r>
      <w:r w:rsidR="005C29D8" w:rsidRPr="00AF6989">
        <w:rPr>
          <w:rFonts w:ascii="Cambria" w:hAnsi="Cambria"/>
          <w:sz w:val="16"/>
          <w:szCs w:val="16"/>
        </w:rPr>
        <w:t>the</w:t>
      </w:r>
      <w:r w:rsidR="00B375E9" w:rsidRPr="00AF6989">
        <w:rPr>
          <w:rFonts w:ascii="Cambria" w:hAnsi="Cambria"/>
          <w:sz w:val="16"/>
          <w:szCs w:val="16"/>
        </w:rPr>
        <w:t xml:space="preserve"> </w:t>
      </w:r>
      <w:r w:rsidR="00BD488E" w:rsidRPr="00AF6989">
        <w:rPr>
          <w:rFonts w:ascii="Cambria" w:hAnsi="Cambria"/>
          <w:sz w:val="16"/>
          <w:szCs w:val="16"/>
        </w:rPr>
        <w:t>Convention</w:t>
      </w:r>
      <w:r w:rsidR="00B375E9" w:rsidRPr="00AF6989">
        <w:rPr>
          <w:rFonts w:ascii="Cambria" w:hAnsi="Cambria"/>
          <w:sz w:val="16"/>
          <w:szCs w:val="16"/>
        </w:rPr>
        <w:t>”.</w:t>
      </w:r>
    </w:p>
  </w:footnote>
  <w:footnote w:id="3">
    <w:p w14:paraId="6F51BDAF" w14:textId="3DBDDE0B" w:rsidR="00653EA6" w:rsidRPr="00AF6989" w:rsidRDefault="00C268FA" w:rsidP="00D94138">
      <w:pPr>
        <w:pStyle w:val="FootnoteText"/>
        <w:jc w:val="both"/>
        <w:rPr>
          <w:rFonts w:ascii="Cambria" w:hAnsi="Cambria"/>
          <w:sz w:val="16"/>
          <w:szCs w:val="16"/>
        </w:rPr>
      </w:pPr>
      <w:r>
        <w:rPr>
          <w:rFonts w:ascii="Cambria" w:hAnsi="Cambria"/>
          <w:sz w:val="16"/>
          <w:szCs w:val="16"/>
        </w:rPr>
        <w:tab/>
      </w:r>
      <w:r w:rsidR="00653EA6" w:rsidRPr="00AF6989">
        <w:rPr>
          <w:rStyle w:val="FootnoteReference"/>
          <w:rFonts w:ascii="Cambria" w:hAnsi="Cambria"/>
          <w:sz w:val="16"/>
          <w:szCs w:val="16"/>
        </w:rPr>
        <w:footnoteRef/>
      </w:r>
      <w:r w:rsidR="00653EA6" w:rsidRPr="00AF6989">
        <w:rPr>
          <w:rFonts w:ascii="Cambria" w:hAnsi="Cambria"/>
          <w:sz w:val="16"/>
          <w:szCs w:val="16"/>
        </w:rPr>
        <w:t xml:space="preserve"> The observations </w:t>
      </w:r>
      <w:r w:rsidR="00321AFD" w:rsidRPr="00AF6989">
        <w:rPr>
          <w:rFonts w:ascii="Cambria" w:hAnsi="Cambria"/>
          <w:sz w:val="16"/>
          <w:szCs w:val="16"/>
        </w:rPr>
        <w:t>submitted</w:t>
      </w:r>
      <w:r w:rsidR="00653EA6" w:rsidRPr="00AF6989">
        <w:rPr>
          <w:rFonts w:ascii="Cambria" w:hAnsi="Cambria"/>
          <w:sz w:val="16"/>
          <w:szCs w:val="16"/>
        </w:rPr>
        <w:t xml:space="preserve"> by each party were duly transmitted to the opposing party.</w:t>
      </w:r>
    </w:p>
  </w:footnote>
  <w:footnote w:id="4">
    <w:p w14:paraId="53ECD9B4" w14:textId="7F085B87" w:rsidR="00AC5B60" w:rsidRPr="00AF6989" w:rsidRDefault="00C268FA" w:rsidP="00AC5B60">
      <w:pPr>
        <w:pStyle w:val="FootnoteText"/>
        <w:jc w:val="both"/>
      </w:pPr>
      <w:r>
        <w:tab/>
      </w:r>
      <w:r w:rsidR="00AC5B60" w:rsidRPr="00AF6989">
        <w:rPr>
          <w:rStyle w:val="FootnoteReference"/>
        </w:rPr>
        <w:footnoteRef/>
      </w:r>
      <w:r w:rsidR="00AC5B60" w:rsidRPr="00AF6989">
        <w:t xml:space="preserve"> </w:t>
      </w:r>
      <w:r w:rsidR="00AF6989" w:rsidRPr="00AF6989">
        <w:rPr>
          <w:rFonts w:ascii="Cambria" w:hAnsi="Cambria"/>
          <w:sz w:val="16"/>
          <w:szCs w:val="16"/>
        </w:rPr>
        <w:t>IACHR</w:t>
      </w:r>
      <w:r w:rsidR="00AC5B60" w:rsidRPr="00AF6989">
        <w:rPr>
          <w:rFonts w:ascii="Cambria" w:hAnsi="Cambria"/>
          <w:sz w:val="16"/>
          <w:szCs w:val="16"/>
        </w:rPr>
        <w:t xml:space="preserve">, </w:t>
      </w:r>
      <w:r w:rsidR="00AF6989" w:rsidRPr="00AF6989">
        <w:rPr>
          <w:rFonts w:ascii="Cambria" w:hAnsi="Cambria"/>
          <w:sz w:val="16"/>
          <w:szCs w:val="16"/>
        </w:rPr>
        <w:t>Report</w:t>
      </w:r>
      <w:r w:rsidR="00AC5B60" w:rsidRPr="00AF6989">
        <w:rPr>
          <w:rFonts w:ascii="Cambria" w:hAnsi="Cambria"/>
          <w:sz w:val="16"/>
          <w:szCs w:val="16"/>
        </w:rPr>
        <w:t xml:space="preserve"> N. 50/ 08, </w:t>
      </w:r>
      <w:r w:rsidR="00AF6989" w:rsidRPr="00AF6989">
        <w:rPr>
          <w:rFonts w:ascii="Cambria" w:hAnsi="Cambria"/>
          <w:sz w:val="16"/>
          <w:szCs w:val="16"/>
        </w:rPr>
        <w:t>Petition</w:t>
      </w:r>
      <w:r w:rsidR="00AC5B60" w:rsidRPr="00AF6989">
        <w:rPr>
          <w:rFonts w:ascii="Cambria" w:hAnsi="Cambria"/>
          <w:sz w:val="16"/>
          <w:szCs w:val="16"/>
        </w:rPr>
        <w:t xml:space="preserve"> 298-07. Admis</w:t>
      </w:r>
      <w:r w:rsidR="00AF6989">
        <w:rPr>
          <w:rFonts w:ascii="Cambria" w:hAnsi="Cambria"/>
          <w:sz w:val="16"/>
          <w:szCs w:val="16"/>
        </w:rPr>
        <w:t>sibility</w:t>
      </w:r>
      <w:r w:rsidR="00AC5B60" w:rsidRPr="00AF6989">
        <w:rPr>
          <w:rFonts w:ascii="Cambria" w:hAnsi="Cambria"/>
          <w:sz w:val="16"/>
          <w:szCs w:val="16"/>
        </w:rPr>
        <w:t xml:space="preserve">. </w:t>
      </w:r>
      <w:proofErr w:type="spellStart"/>
      <w:r w:rsidR="00AC5B60" w:rsidRPr="00AF6989">
        <w:rPr>
          <w:rFonts w:ascii="Cambria" w:hAnsi="Cambria"/>
          <w:sz w:val="16"/>
          <w:szCs w:val="16"/>
        </w:rPr>
        <w:t>Néstor</w:t>
      </w:r>
      <w:proofErr w:type="spellEnd"/>
      <w:r w:rsidR="00AC5B60" w:rsidRPr="00AF6989">
        <w:rPr>
          <w:rFonts w:ascii="Cambria" w:hAnsi="Cambria"/>
          <w:sz w:val="16"/>
          <w:szCs w:val="16"/>
        </w:rPr>
        <w:t xml:space="preserve"> José </w:t>
      </w:r>
      <w:proofErr w:type="spellStart"/>
      <w:r w:rsidR="00AC5B60" w:rsidRPr="00AF6989">
        <w:rPr>
          <w:rFonts w:ascii="Cambria" w:hAnsi="Cambria"/>
          <w:sz w:val="16"/>
          <w:szCs w:val="16"/>
        </w:rPr>
        <w:t>Uzcátegui</w:t>
      </w:r>
      <w:proofErr w:type="spellEnd"/>
      <w:r w:rsidR="00AC5B60" w:rsidRPr="00AF6989">
        <w:rPr>
          <w:rFonts w:ascii="Cambria" w:hAnsi="Cambria"/>
          <w:sz w:val="16"/>
          <w:szCs w:val="16"/>
        </w:rPr>
        <w:t xml:space="preserve"> </w:t>
      </w:r>
      <w:r w:rsidR="00AF6989">
        <w:rPr>
          <w:rFonts w:ascii="Cambria" w:hAnsi="Cambria"/>
          <w:sz w:val="16"/>
          <w:szCs w:val="16"/>
        </w:rPr>
        <w:t>and others</w:t>
      </w:r>
      <w:r w:rsidR="00AC5B60" w:rsidRPr="00AF6989">
        <w:rPr>
          <w:rFonts w:ascii="Cambria" w:hAnsi="Cambria"/>
          <w:sz w:val="16"/>
          <w:szCs w:val="16"/>
        </w:rPr>
        <w:t xml:space="preserve">. Venezuela. </w:t>
      </w:r>
      <w:r w:rsidR="00AF6989">
        <w:rPr>
          <w:rFonts w:ascii="Cambria" w:hAnsi="Cambria"/>
          <w:sz w:val="16"/>
          <w:szCs w:val="16"/>
        </w:rPr>
        <w:t xml:space="preserve">July </w:t>
      </w:r>
      <w:r w:rsidR="00AC5B60" w:rsidRPr="00AF6989">
        <w:rPr>
          <w:rFonts w:ascii="Cambria" w:hAnsi="Cambria"/>
          <w:sz w:val="16"/>
          <w:szCs w:val="16"/>
        </w:rPr>
        <w:t>24</w:t>
      </w:r>
      <w:r w:rsidR="00AF6989" w:rsidRPr="00AF6989">
        <w:rPr>
          <w:rFonts w:ascii="Cambria" w:hAnsi="Cambria"/>
          <w:sz w:val="16"/>
          <w:szCs w:val="16"/>
          <w:vertAlign w:val="superscript"/>
        </w:rPr>
        <w:t>th</w:t>
      </w:r>
      <w:r w:rsidR="00AF6989">
        <w:rPr>
          <w:rFonts w:ascii="Cambria" w:hAnsi="Cambria"/>
          <w:sz w:val="16"/>
          <w:szCs w:val="16"/>
        </w:rPr>
        <w:t xml:space="preserve"> </w:t>
      </w:r>
      <w:r w:rsidR="00AC5B60" w:rsidRPr="00AF6989">
        <w:rPr>
          <w:rFonts w:ascii="Cambria" w:hAnsi="Cambria"/>
          <w:sz w:val="16"/>
          <w:szCs w:val="16"/>
        </w:rPr>
        <w:t>2008, p</w:t>
      </w:r>
      <w:r w:rsidR="00AF6989">
        <w:rPr>
          <w:rFonts w:ascii="Cambria" w:hAnsi="Cambria"/>
          <w:sz w:val="16"/>
          <w:szCs w:val="16"/>
        </w:rPr>
        <w:t>a</w:t>
      </w:r>
      <w:r w:rsidR="00AC5B60" w:rsidRPr="00AF6989">
        <w:rPr>
          <w:rFonts w:ascii="Cambria" w:hAnsi="Cambria"/>
          <w:sz w:val="16"/>
          <w:szCs w:val="16"/>
        </w:rPr>
        <w:t>r.42.</w:t>
      </w:r>
    </w:p>
  </w:footnote>
  <w:footnote w:id="5">
    <w:p w14:paraId="4068C0F5" w14:textId="48AC9006" w:rsidR="00AC5B60" w:rsidRPr="00AF6989" w:rsidRDefault="00C268FA" w:rsidP="00AC5B60">
      <w:pPr>
        <w:pStyle w:val="FootnoteText"/>
        <w:jc w:val="both"/>
        <w:rPr>
          <w:rFonts w:ascii="Cambria" w:hAnsi="Cambria"/>
          <w:sz w:val="16"/>
          <w:szCs w:val="16"/>
        </w:rPr>
      </w:pPr>
      <w:r>
        <w:rPr>
          <w:rFonts w:ascii="Cambria" w:hAnsi="Cambria"/>
          <w:sz w:val="16"/>
          <w:szCs w:val="16"/>
        </w:rPr>
        <w:tab/>
      </w:r>
      <w:r w:rsidR="00AC5B60" w:rsidRPr="00AF6989">
        <w:rPr>
          <w:rStyle w:val="FootnoteReference"/>
          <w:rFonts w:ascii="Cambria" w:hAnsi="Cambria"/>
          <w:sz w:val="16"/>
          <w:szCs w:val="16"/>
        </w:rPr>
        <w:footnoteRef/>
      </w:r>
      <w:r w:rsidR="00AC5B60" w:rsidRPr="00AF6989">
        <w:rPr>
          <w:rFonts w:ascii="Cambria" w:hAnsi="Cambria"/>
          <w:sz w:val="16"/>
          <w:szCs w:val="16"/>
        </w:rPr>
        <w:t xml:space="preserve"> </w:t>
      </w:r>
      <w:r w:rsidR="00AF6989" w:rsidRPr="00AF6989">
        <w:rPr>
          <w:rFonts w:ascii="Cambria" w:hAnsi="Cambria"/>
          <w:sz w:val="16"/>
          <w:szCs w:val="16"/>
        </w:rPr>
        <w:t>IACHR, Report</w:t>
      </w:r>
      <w:r w:rsidR="00AC5B60" w:rsidRPr="00AF6989">
        <w:rPr>
          <w:rFonts w:ascii="Cambria" w:hAnsi="Cambria"/>
          <w:sz w:val="16"/>
          <w:szCs w:val="16"/>
        </w:rPr>
        <w:t xml:space="preserve"> No. 159/17, </w:t>
      </w:r>
      <w:r w:rsidR="00AF6989" w:rsidRPr="00AF6989">
        <w:rPr>
          <w:rFonts w:ascii="Cambria" w:hAnsi="Cambria"/>
          <w:sz w:val="16"/>
          <w:szCs w:val="16"/>
        </w:rPr>
        <w:t xml:space="preserve">Petition </w:t>
      </w:r>
      <w:r w:rsidR="00AC5B60" w:rsidRPr="00AF6989">
        <w:rPr>
          <w:rFonts w:ascii="Cambria" w:hAnsi="Cambria"/>
          <w:sz w:val="16"/>
          <w:szCs w:val="16"/>
        </w:rPr>
        <w:t xml:space="preserve">712-08. </w:t>
      </w:r>
      <w:r w:rsidR="00AF6989" w:rsidRPr="00AF6989">
        <w:rPr>
          <w:rFonts w:ascii="Cambria" w:hAnsi="Cambria"/>
          <w:sz w:val="16"/>
          <w:szCs w:val="16"/>
        </w:rPr>
        <w:t>Admis</w:t>
      </w:r>
      <w:r w:rsidR="00AF6989">
        <w:rPr>
          <w:rFonts w:ascii="Cambria" w:hAnsi="Cambria"/>
          <w:sz w:val="16"/>
          <w:szCs w:val="16"/>
        </w:rPr>
        <w:t>sibility</w:t>
      </w:r>
      <w:r w:rsidR="00AC5B60" w:rsidRPr="00AF6989">
        <w:rPr>
          <w:rFonts w:ascii="Cambria" w:hAnsi="Cambria"/>
          <w:sz w:val="16"/>
          <w:szCs w:val="16"/>
        </w:rPr>
        <w:t xml:space="preserve">. </w:t>
      </w:r>
      <w:r w:rsidR="00AC5B60" w:rsidRPr="004D4207">
        <w:rPr>
          <w:rFonts w:ascii="Cambria" w:hAnsi="Cambria"/>
          <w:sz w:val="16"/>
          <w:szCs w:val="16"/>
          <w:lang w:val="es-US"/>
        </w:rPr>
        <w:t xml:space="preserve">Sebastián </w:t>
      </w:r>
      <w:proofErr w:type="spellStart"/>
      <w:r w:rsidR="00AC5B60" w:rsidRPr="004D4207">
        <w:rPr>
          <w:rFonts w:ascii="Cambria" w:hAnsi="Cambria"/>
          <w:sz w:val="16"/>
          <w:szCs w:val="16"/>
          <w:lang w:val="es-US"/>
        </w:rPr>
        <w:t>Larroza</w:t>
      </w:r>
      <w:proofErr w:type="spellEnd"/>
      <w:r w:rsidR="00AC5B60" w:rsidRPr="004D4207">
        <w:rPr>
          <w:rFonts w:ascii="Cambria" w:hAnsi="Cambria"/>
          <w:sz w:val="16"/>
          <w:szCs w:val="16"/>
          <w:lang w:val="es-US"/>
        </w:rPr>
        <w:t xml:space="preserve"> Velázquez </w:t>
      </w:r>
      <w:r w:rsidR="00AF6989" w:rsidRPr="004D4207">
        <w:rPr>
          <w:rFonts w:ascii="Cambria" w:hAnsi="Cambria"/>
          <w:sz w:val="16"/>
          <w:szCs w:val="16"/>
          <w:lang w:val="es-US"/>
        </w:rPr>
        <w:t xml:space="preserve">and </w:t>
      </w:r>
      <w:proofErr w:type="spellStart"/>
      <w:r w:rsidR="00AF6989" w:rsidRPr="004D4207">
        <w:rPr>
          <w:rFonts w:ascii="Cambria" w:hAnsi="Cambria"/>
          <w:sz w:val="16"/>
          <w:szCs w:val="16"/>
          <w:lang w:val="es-US"/>
        </w:rPr>
        <w:t>family</w:t>
      </w:r>
      <w:proofErr w:type="spellEnd"/>
      <w:r w:rsidR="00AC5B60" w:rsidRPr="004D4207">
        <w:rPr>
          <w:rFonts w:ascii="Cambria" w:hAnsi="Cambria"/>
          <w:sz w:val="16"/>
          <w:szCs w:val="16"/>
          <w:lang w:val="es-US"/>
        </w:rPr>
        <w:t xml:space="preserve">. </w:t>
      </w:r>
      <w:r w:rsidR="00AC5B60" w:rsidRPr="00AF6989">
        <w:rPr>
          <w:rFonts w:ascii="Cambria" w:hAnsi="Cambria"/>
          <w:sz w:val="16"/>
          <w:szCs w:val="16"/>
        </w:rPr>
        <w:t xml:space="preserve">Paraguay. </w:t>
      </w:r>
      <w:r w:rsidR="00AF6989">
        <w:rPr>
          <w:rFonts w:ascii="Cambria" w:hAnsi="Cambria"/>
          <w:sz w:val="16"/>
          <w:szCs w:val="16"/>
        </w:rPr>
        <w:t xml:space="preserve">November </w:t>
      </w:r>
      <w:proofErr w:type="gramStart"/>
      <w:r w:rsidR="00AF6989">
        <w:rPr>
          <w:rFonts w:ascii="Cambria" w:hAnsi="Cambria"/>
          <w:sz w:val="16"/>
          <w:szCs w:val="16"/>
        </w:rPr>
        <w:t>30</w:t>
      </w:r>
      <w:r w:rsidR="00AF6989" w:rsidRPr="00AF6989">
        <w:rPr>
          <w:rFonts w:ascii="Cambria" w:hAnsi="Cambria"/>
          <w:sz w:val="16"/>
          <w:szCs w:val="16"/>
          <w:vertAlign w:val="superscript"/>
        </w:rPr>
        <w:t>th</w:t>
      </w:r>
      <w:r w:rsidR="00AF6989">
        <w:rPr>
          <w:rFonts w:ascii="Cambria" w:hAnsi="Cambria"/>
          <w:sz w:val="16"/>
          <w:szCs w:val="16"/>
        </w:rPr>
        <w:t xml:space="preserve"> </w:t>
      </w:r>
      <w:r w:rsidR="00AC5B60" w:rsidRPr="00AF6989">
        <w:rPr>
          <w:rFonts w:ascii="Cambria" w:hAnsi="Cambria"/>
          <w:sz w:val="16"/>
          <w:szCs w:val="16"/>
        </w:rPr>
        <w:t xml:space="preserve"> 2017</w:t>
      </w:r>
      <w:proofErr w:type="gramEnd"/>
      <w:r w:rsidR="00AC5B60" w:rsidRPr="00AF6989">
        <w:rPr>
          <w:rFonts w:ascii="Cambria" w:hAnsi="Cambria"/>
          <w:sz w:val="16"/>
          <w:szCs w:val="16"/>
        </w:rPr>
        <w:t>, p</w:t>
      </w:r>
      <w:r w:rsidR="00AF6989" w:rsidRPr="00AF6989">
        <w:rPr>
          <w:rFonts w:ascii="Cambria" w:hAnsi="Cambria"/>
          <w:sz w:val="16"/>
          <w:szCs w:val="16"/>
        </w:rPr>
        <w:t>a</w:t>
      </w:r>
      <w:r w:rsidR="00AC5B60" w:rsidRPr="00AF6989">
        <w:rPr>
          <w:rFonts w:ascii="Cambria" w:hAnsi="Cambria"/>
          <w:sz w:val="16"/>
          <w:szCs w:val="16"/>
        </w:rPr>
        <w:t>r. 14.</w:t>
      </w:r>
    </w:p>
  </w:footnote>
  <w:footnote w:id="6">
    <w:p w14:paraId="0DBF466E" w14:textId="42AAC369" w:rsidR="00AC5B60" w:rsidRPr="00AF6989" w:rsidRDefault="00C268FA" w:rsidP="00AC5B60">
      <w:pPr>
        <w:pStyle w:val="FootnoteText"/>
        <w:jc w:val="both"/>
        <w:rPr>
          <w:rFonts w:ascii="Cambria" w:hAnsi="Cambria"/>
          <w:sz w:val="16"/>
          <w:szCs w:val="16"/>
        </w:rPr>
      </w:pPr>
      <w:r>
        <w:rPr>
          <w:rFonts w:ascii="Cambria" w:hAnsi="Cambria"/>
          <w:sz w:val="16"/>
          <w:szCs w:val="16"/>
        </w:rPr>
        <w:tab/>
      </w:r>
      <w:r w:rsidR="00AC5B60" w:rsidRPr="00AF6989">
        <w:rPr>
          <w:rStyle w:val="FootnoteReference"/>
          <w:rFonts w:ascii="Cambria" w:hAnsi="Cambria"/>
          <w:sz w:val="16"/>
          <w:szCs w:val="16"/>
        </w:rPr>
        <w:footnoteRef/>
      </w:r>
      <w:r w:rsidR="00AC5B60" w:rsidRPr="00AF6989">
        <w:rPr>
          <w:rFonts w:ascii="Cambria" w:hAnsi="Cambria"/>
          <w:sz w:val="16"/>
          <w:szCs w:val="16"/>
        </w:rPr>
        <w:t xml:space="preserve"> </w:t>
      </w:r>
      <w:r w:rsidR="00AF6989" w:rsidRPr="00AF6989">
        <w:rPr>
          <w:rFonts w:ascii="Cambria" w:hAnsi="Cambria"/>
          <w:sz w:val="16"/>
          <w:szCs w:val="16"/>
        </w:rPr>
        <w:t xml:space="preserve">IACHR, Report </w:t>
      </w:r>
      <w:r w:rsidR="00AC5B60" w:rsidRPr="00AF6989">
        <w:rPr>
          <w:rFonts w:ascii="Cambria" w:hAnsi="Cambria"/>
          <w:sz w:val="16"/>
          <w:szCs w:val="16"/>
        </w:rPr>
        <w:t xml:space="preserve">No. 105/17, </w:t>
      </w:r>
      <w:r w:rsidR="00AF6989" w:rsidRPr="00AF6989">
        <w:rPr>
          <w:rFonts w:ascii="Cambria" w:hAnsi="Cambria"/>
          <w:sz w:val="16"/>
          <w:szCs w:val="16"/>
        </w:rPr>
        <w:t xml:space="preserve">Petition </w:t>
      </w:r>
      <w:r w:rsidR="00AC5B60" w:rsidRPr="00AF6989">
        <w:rPr>
          <w:rFonts w:ascii="Cambria" w:hAnsi="Cambria"/>
          <w:sz w:val="16"/>
          <w:szCs w:val="16"/>
        </w:rPr>
        <w:t xml:space="preserve">798-07. </w:t>
      </w:r>
      <w:r w:rsidR="00AF6989" w:rsidRPr="00AF6989">
        <w:rPr>
          <w:rFonts w:ascii="Cambria" w:hAnsi="Cambria"/>
          <w:sz w:val="16"/>
          <w:szCs w:val="16"/>
        </w:rPr>
        <w:t>Admis</w:t>
      </w:r>
      <w:r w:rsidR="00AF6989">
        <w:rPr>
          <w:rFonts w:ascii="Cambria" w:hAnsi="Cambria"/>
          <w:sz w:val="16"/>
          <w:szCs w:val="16"/>
        </w:rPr>
        <w:t>sibility</w:t>
      </w:r>
      <w:r w:rsidR="00AC5B60" w:rsidRPr="00AF6989">
        <w:rPr>
          <w:rFonts w:ascii="Cambria" w:hAnsi="Cambria"/>
          <w:sz w:val="16"/>
          <w:szCs w:val="16"/>
        </w:rPr>
        <w:t xml:space="preserve">. David </w:t>
      </w:r>
      <w:proofErr w:type="spellStart"/>
      <w:r w:rsidR="00AC5B60" w:rsidRPr="00AF6989">
        <w:rPr>
          <w:rFonts w:ascii="Cambria" w:hAnsi="Cambria"/>
          <w:sz w:val="16"/>
          <w:szCs w:val="16"/>
        </w:rPr>
        <w:t>Valderrama</w:t>
      </w:r>
      <w:proofErr w:type="spellEnd"/>
      <w:r w:rsidR="00AC5B60" w:rsidRPr="00AF6989">
        <w:rPr>
          <w:rFonts w:ascii="Cambria" w:hAnsi="Cambria"/>
          <w:sz w:val="16"/>
          <w:szCs w:val="16"/>
        </w:rPr>
        <w:t xml:space="preserve"> </w:t>
      </w:r>
      <w:proofErr w:type="spellStart"/>
      <w:r w:rsidR="00AC5B60" w:rsidRPr="00AF6989">
        <w:rPr>
          <w:rFonts w:ascii="Cambria" w:hAnsi="Cambria"/>
          <w:sz w:val="16"/>
          <w:szCs w:val="16"/>
        </w:rPr>
        <w:t>Opazo</w:t>
      </w:r>
      <w:proofErr w:type="spellEnd"/>
      <w:r w:rsidR="00AC5B60" w:rsidRPr="00AF6989">
        <w:rPr>
          <w:rFonts w:ascii="Cambria" w:hAnsi="Cambria"/>
          <w:sz w:val="16"/>
          <w:szCs w:val="16"/>
        </w:rPr>
        <w:t xml:space="preserve"> </w:t>
      </w:r>
      <w:r w:rsidR="00AF6989">
        <w:rPr>
          <w:rFonts w:ascii="Cambria" w:hAnsi="Cambria"/>
          <w:sz w:val="16"/>
          <w:szCs w:val="16"/>
        </w:rPr>
        <w:t>and others</w:t>
      </w:r>
      <w:r w:rsidR="00AC5B60" w:rsidRPr="00AF6989">
        <w:rPr>
          <w:rFonts w:ascii="Cambria" w:hAnsi="Cambria"/>
          <w:sz w:val="16"/>
          <w:szCs w:val="16"/>
        </w:rPr>
        <w:t xml:space="preserve">. Chile. </w:t>
      </w:r>
      <w:r w:rsidR="00AF6989">
        <w:rPr>
          <w:rFonts w:ascii="Cambria" w:hAnsi="Cambria"/>
          <w:sz w:val="16"/>
          <w:szCs w:val="16"/>
        </w:rPr>
        <w:t xml:space="preserve">September </w:t>
      </w:r>
      <w:proofErr w:type="gramStart"/>
      <w:r w:rsidR="00AF6989">
        <w:rPr>
          <w:rFonts w:ascii="Cambria" w:hAnsi="Cambria"/>
          <w:sz w:val="16"/>
          <w:szCs w:val="16"/>
        </w:rPr>
        <w:t>7</w:t>
      </w:r>
      <w:r w:rsidR="00AF6989" w:rsidRPr="00AF6989">
        <w:rPr>
          <w:rFonts w:ascii="Cambria" w:hAnsi="Cambria"/>
          <w:sz w:val="16"/>
          <w:szCs w:val="16"/>
          <w:vertAlign w:val="superscript"/>
        </w:rPr>
        <w:t>th</w:t>
      </w:r>
      <w:r w:rsidR="00AF6989">
        <w:rPr>
          <w:rFonts w:ascii="Cambria" w:hAnsi="Cambria"/>
          <w:sz w:val="16"/>
          <w:szCs w:val="16"/>
        </w:rPr>
        <w:t xml:space="preserve"> </w:t>
      </w:r>
      <w:r w:rsidR="00AC5B60" w:rsidRPr="00AF6989">
        <w:rPr>
          <w:rFonts w:ascii="Cambria" w:hAnsi="Cambria"/>
          <w:sz w:val="16"/>
          <w:szCs w:val="16"/>
        </w:rPr>
        <w:t xml:space="preserve"> 2017</w:t>
      </w:r>
      <w:proofErr w:type="gramEnd"/>
      <w:r w:rsidR="00AC5B60" w:rsidRPr="00AF6989">
        <w:rPr>
          <w:rFonts w:ascii="Cambria" w:hAnsi="Cambria"/>
          <w:sz w:val="16"/>
          <w:szCs w:val="16"/>
        </w:rPr>
        <w:t>, p</w:t>
      </w:r>
      <w:r w:rsidR="00AF6989">
        <w:rPr>
          <w:rFonts w:ascii="Cambria" w:hAnsi="Cambria"/>
          <w:sz w:val="16"/>
          <w:szCs w:val="16"/>
        </w:rPr>
        <w:t>a</w:t>
      </w:r>
      <w:r w:rsidR="00AC5B60" w:rsidRPr="00AF6989">
        <w:rPr>
          <w:rFonts w:ascii="Cambria" w:hAnsi="Cambria"/>
          <w:sz w:val="16"/>
          <w:szCs w:val="16"/>
        </w:rPr>
        <w:t>r. 11.</w:t>
      </w:r>
    </w:p>
  </w:footnote>
  <w:footnote w:id="7">
    <w:p w14:paraId="27E1FA47" w14:textId="5AEFFC5D" w:rsidR="00AC5B60" w:rsidRPr="00AF6989" w:rsidRDefault="00C268FA" w:rsidP="00AC5B60">
      <w:pPr>
        <w:pStyle w:val="FootnoteText"/>
        <w:jc w:val="both"/>
        <w:rPr>
          <w:rFonts w:ascii="Cambria" w:hAnsi="Cambria"/>
          <w:sz w:val="16"/>
          <w:szCs w:val="16"/>
        </w:rPr>
      </w:pPr>
      <w:r>
        <w:tab/>
      </w:r>
      <w:r w:rsidR="00AC5B60" w:rsidRPr="00AF6989">
        <w:rPr>
          <w:rStyle w:val="FootnoteReference"/>
        </w:rPr>
        <w:footnoteRef/>
      </w:r>
      <w:r w:rsidR="00AC5B60" w:rsidRPr="00AF6989">
        <w:t xml:space="preserve"> </w:t>
      </w:r>
      <w:r w:rsidR="00AF6989" w:rsidRPr="00AF6989">
        <w:rPr>
          <w:rFonts w:ascii="Cambria" w:hAnsi="Cambria"/>
          <w:sz w:val="16"/>
          <w:szCs w:val="16"/>
        </w:rPr>
        <w:t xml:space="preserve">IACHR, Report </w:t>
      </w:r>
      <w:proofErr w:type="gramStart"/>
      <w:r w:rsidR="0058653E">
        <w:rPr>
          <w:rFonts w:ascii="Cambria" w:hAnsi="Cambria"/>
          <w:sz w:val="16"/>
          <w:szCs w:val="16"/>
        </w:rPr>
        <w:t>About</w:t>
      </w:r>
      <w:proofErr w:type="gramEnd"/>
      <w:r w:rsidR="0058653E">
        <w:rPr>
          <w:rFonts w:ascii="Cambria" w:hAnsi="Cambria"/>
          <w:sz w:val="16"/>
          <w:szCs w:val="16"/>
        </w:rPr>
        <w:t xml:space="preserve"> Citizen Safety and Human Rights</w:t>
      </w:r>
      <w:r w:rsidR="00AC5B60" w:rsidRPr="00AF6989">
        <w:rPr>
          <w:rFonts w:ascii="Cambria" w:hAnsi="Cambria"/>
          <w:sz w:val="16"/>
          <w:szCs w:val="16"/>
        </w:rPr>
        <w:t>. OEA/</w:t>
      </w:r>
      <w:proofErr w:type="spellStart"/>
      <w:r w:rsidR="00AC5B60" w:rsidRPr="00AF6989">
        <w:rPr>
          <w:rFonts w:ascii="Cambria" w:hAnsi="Cambria"/>
          <w:sz w:val="16"/>
          <w:szCs w:val="16"/>
        </w:rPr>
        <w:t>Ser.L</w:t>
      </w:r>
      <w:proofErr w:type="spellEnd"/>
      <w:r w:rsidR="00AC5B60" w:rsidRPr="00AF6989">
        <w:rPr>
          <w:rFonts w:ascii="Cambria" w:hAnsi="Cambria"/>
          <w:sz w:val="16"/>
          <w:szCs w:val="16"/>
        </w:rPr>
        <w:t>/V/II, Doc.57</w:t>
      </w:r>
      <w:r w:rsidR="00AF6989">
        <w:rPr>
          <w:rFonts w:ascii="Cambria" w:hAnsi="Cambria"/>
          <w:sz w:val="16"/>
          <w:szCs w:val="16"/>
        </w:rPr>
        <w:t xml:space="preserve"> December 31</w:t>
      </w:r>
      <w:r w:rsidR="00AF6989" w:rsidRPr="00AF6989">
        <w:rPr>
          <w:rFonts w:ascii="Cambria" w:hAnsi="Cambria"/>
          <w:sz w:val="16"/>
          <w:szCs w:val="16"/>
          <w:vertAlign w:val="superscript"/>
        </w:rPr>
        <w:t>st</w:t>
      </w:r>
      <w:r w:rsidR="00AF6989">
        <w:rPr>
          <w:rFonts w:ascii="Cambria" w:hAnsi="Cambria"/>
          <w:sz w:val="16"/>
          <w:szCs w:val="16"/>
        </w:rPr>
        <w:t xml:space="preserve"> </w:t>
      </w:r>
      <w:r w:rsidR="00AC5B60" w:rsidRPr="00AF6989">
        <w:rPr>
          <w:rFonts w:ascii="Cambria" w:hAnsi="Cambria"/>
          <w:sz w:val="16"/>
          <w:szCs w:val="16"/>
        </w:rPr>
        <w:t>2009, p</w:t>
      </w:r>
      <w:r w:rsidR="00AF6989">
        <w:rPr>
          <w:rFonts w:ascii="Cambria" w:hAnsi="Cambria"/>
          <w:sz w:val="16"/>
          <w:szCs w:val="16"/>
        </w:rPr>
        <w:t>a</w:t>
      </w:r>
      <w:r w:rsidR="00AC5B60" w:rsidRPr="00AF6989">
        <w:rPr>
          <w:rFonts w:ascii="Cambria" w:hAnsi="Cambria"/>
          <w:sz w:val="16"/>
          <w:szCs w:val="16"/>
        </w:rPr>
        <w:t>r.142.</w:t>
      </w:r>
    </w:p>
  </w:footnote>
  <w:footnote w:id="8">
    <w:p w14:paraId="234B4046" w14:textId="5A78B582" w:rsidR="00AC5B60" w:rsidRPr="00AF6989" w:rsidRDefault="00C268FA" w:rsidP="00AC5B60">
      <w:pPr>
        <w:pStyle w:val="FootnoteText"/>
        <w:jc w:val="both"/>
        <w:rPr>
          <w:rFonts w:ascii="Cambria" w:hAnsi="Cambria"/>
          <w:sz w:val="16"/>
          <w:szCs w:val="16"/>
        </w:rPr>
      </w:pPr>
      <w:r w:rsidRPr="004D4207">
        <w:rPr>
          <w:rFonts w:ascii="Cambria" w:hAnsi="Cambria"/>
          <w:sz w:val="16"/>
          <w:szCs w:val="16"/>
        </w:rPr>
        <w:tab/>
      </w:r>
      <w:r w:rsidR="00AC5B60" w:rsidRPr="00AF6989">
        <w:rPr>
          <w:rStyle w:val="FootnoteReference"/>
          <w:rFonts w:ascii="Cambria" w:hAnsi="Cambria"/>
          <w:sz w:val="16"/>
          <w:szCs w:val="16"/>
        </w:rPr>
        <w:footnoteRef/>
      </w:r>
      <w:r w:rsidR="00AC5B60" w:rsidRPr="00D94138">
        <w:rPr>
          <w:rFonts w:ascii="Cambria" w:hAnsi="Cambria"/>
          <w:sz w:val="16"/>
          <w:szCs w:val="16"/>
          <w:lang w:val="es-ES"/>
        </w:rPr>
        <w:t xml:space="preserve"> </w:t>
      </w:r>
      <w:r w:rsidR="00AF6989" w:rsidRPr="00D94138">
        <w:rPr>
          <w:rFonts w:ascii="Cambria" w:hAnsi="Cambria"/>
          <w:sz w:val="16"/>
          <w:szCs w:val="16"/>
          <w:lang w:val="es-ES"/>
        </w:rPr>
        <w:t xml:space="preserve">IHR </w:t>
      </w:r>
      <w:proofErr w:type="spellStart"/>
      <w:r w:rsidR="00AF6989" w:rsidRPr="00D94138">
        <w:rPr>
          <w:rFonts w:ascii="Cambria" w:hAnsi="Cambria"/>
          <w:sz w:val="16"/>
          <w:szCs w:val="16"/>
          <w:lang w:val="es-ES"/>
        </w:rPr>
        <w:t>Court</w:t>
      </w:r>
      <w:proofErr w:type="spellEnd"/>
      <w:r w:rsidR="00AC5B60" w:rsidRPr="00D94138">
        <w:rPr>
          <w:rFonts w:ascii="Cambria" w:hAnsi="Cambria"/>
          <w:sz w:val="16"/>
          <w:szCs w:val="16"/>
          <w:lang w:val="es-ES"/>
        </w:rPr>
        <w:t xml:space="preserve">, </w:t>
      </w:r>
      <w:r w:rsidR="00AF6989" w:rsidRPr="00D94138">
        <w:rPr>
          <w:rFonts w:ascii="Cambria" w:hAnsi="Cambria"/>
          <w:sz w:val="16"/>
          <w:szCs w:val="16"/>
          <w:lang w:val="es-ES"/>
        </w:rPr>
        <w:t>Case</w:t>
      </w:r>
      <w:r w:rsidR="00AC5B60" w:rsidRPr="00D94138">
        <w:rPr>
          <w:rFonts w:ascii="Cambria" w:hAnsi="Cambria"/>
          <w:sz w:val="16"/>
          <w:szCs w:val="16"/>
          <w:lang w:val="es-ES"/>
        </w:rPr>
        <w:t xml:space="preserve"> Velásquez Rodríguez vs. Honduras. </w:t>
      </w:r>
      <w:r w:rsidR="00AF6989">
        <w:rPr>
          <w:rFonts w:ascii="Cambria" w:hAnsi="Cambria"/>
          <w:sz w:val="16"/>
          <w:szCs w:val="16"/>
        </w:rPr>
        <w:t>Ground</w:t>
      </w:r>
      <w:r w:rsidR="00AC5B60" w:rsidRPr="00AF6989">
        <w:rPr>
          <w:rFonts w:ascii="Cambria" w:hAnsi="Cambria"/>
          <w:sz w:val="16"/>
          <w:szCs w:val="16"/>
        </w:rPr>
        <w:t>. Sentenc</w:t>
      </w:r>
      <w:r w:rsidR="00AF6989">
        <w:rPr>
          <w:rFonts w:ascii="Cambria" w:hAnsi="Cambria"/>
          <w:sz w:val="16"/>
          <w:szCs w:val="16"/>
        </w:rPr>
        <w:t>e</w:t>
      </w:r>
      <w:r w:rsidR="00AC5B60" w:rsidRPr="00AF6989">
        <w:rPr>
          <w:rFonts w:ascii="Cambria" w:hAnsi="Cambria"/>
          <w:sz w:val="16"/>
          <w:szCs w:val="16"/>
        </w:rPr>
        <w:t xml:space="preserve"> </w:t>
      </w:r>
      <w:r w:rsidR="00AF6989">
        <w:rPr>
          <w:rFonts w:ascii="Cambria" w:hAnsi="Cambria"/>
          <w:sz w:val="16"/>
          <w:szCs w:val="16"/>
        </w:rPr>
        <w:t>July 9</w:t>
      </w:r>
      <w:r w:rsidR="00AF6989" w:rsidRPr="00AF6989">
        <w:rPr>
          <w:rFonts w:ascii="Cambria" w:hAnsi="Cambria"/>
          <w:sz w:val="16"/>
          <w:szCs w:val="16"/>
          <w:vertAlign w:val="superscript"/>
        </w:rPr>
        <w:t>th</w:t>
      </w:r>
      <w:r w:rsidR="00AF6989">
        <w:rPr>
          <w:rFonts w:ascii="Cambria" w:hAnsi="Cambria"/>
          <w:sz w:val="16"/>
          <w:szCs w:val="16"/>
        </w:rPr>
        <w:t xml:space="preserve"> </w:t>
      </w:r>
      <w:r w:rsidR="00AC5B60" w:rsidRPr="00AF6989">
        <w:rPr>
          <w:rFonts w:ascii="Cambria" w:hAnsi="Cambria"/>
          <w:sz w:val="16"/>
          <w:szCs w:val="16"/>
        </w:rPr>
        <w:t>1988. Serie</w:t>
      </w:r>
      <w:r w:rsidR="00AF6989">
        <w:rPr>
          <w:rFonts w:ascii="Cambria" w:hAnsi="Cambria"/>
          <w:sz w:val="16"/>
          <w:szCs w:val="16"/>
        </w:rPr>
        <w:t>s</w:t>
      </w:r>
      <w:r w:rsidR="00AC5B60" w:rsidRPr="00AF6989">
        <w:rPr>
          <w:rFonts w:ascii="Cambria" w:hAnsi="Cambria"/>
          <w:sz w:val="16"/>
          <w:szCs w:val="16"/>
        </w:rPr>
        <w:t xml:space="preserve"> C No. 4, p</w:t>
      </w:r>
      <w:r w:rsidR="00AF6989">
        <w:rPr>
          <w:rFonts w:ascii="Cambria" w:hAnsi="Cambria"/>
          <w:sz w:val="16"/>
          <w:szCs w:val="16"/>
        </w:rPr>
        <w:t>a</w:t>
      </w:r>
      <w:r w:rsidR="00AC5B60" w:rsidRPr="00AF6989">
        <w:rPr>
          <w:rFonts w:ascii="Cambria" w:hAnsi="Cambria"/>
          <w:sz w:val="16"/>
          <w:szCs w:val="16"/>
        </w:rPr>
        <w:t>rs.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F71A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E15A" w14:textId="77777777" w:rsidR="00DD617E" w:rsidRDefault="00DD6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16433"/>
    <w:rsid w:val="00124116"/>
    <w:rsid w:val="0013104F"/>
    <w:rsid w:val="00137A98"/>
    <w:rsid w:val="00137EBA"/>
    <w:rsid w:val="00145EDC"/>
    <w:rsid w:val="00150446"/>
    <w:rsid w:val="00153084"/>
    <w:rsid w:val="00167A34"/>
    <w:rsid w:val="001714B4"/>
    <w:rsid w:val="0018037F"/>
    <w:rsid w:val="001A5F27"/>
    <w:rsid w:val="001A65E4"/>
    <w:rsid w:val="001A7870"/>
    <w:rsid w:val="001C1B41"/>
    <w:rsid w:val="001D465D"/>
    <w:rsid w:val="001E12A5"/>
    <w:rsid w:val="001E366B"/>
    <w:rsid w:val="001E59F0"/>
    <w:rsid w:val="001F1902"/>
    <w:rsid w:val="00207567"/>
    <w:rsid w:val="00210E0E"/>
    <w:rsid w:val="00210F4B"/>
    <w:rsid w:val="00230163"/>
    <w:rsid w:val="0023351C"/>
    <w:rsid w:val="00246739"/>
    <w:rsid w:val="00247403"/>
    <w:rsid w:val="00247542"/>
    <w:rsid w:val="00257893"/>
    <w:rsid w:val="00257B23"/>
    <w:rsid w:val="00266092"/>
    <w:rsid w:val="00266B61"/>
    <w:rsid w:val="0026712A"/>
    <w:rsid w:val="002704DB"/>
    <w:rsid w:val="0027062C"/>
    <w:rsid w:val="002760CE"/>
    <w:rsid w:val="002B45B8"/>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62B1"/>
    <w:rsid w:val="004165C2"/>
    <w:rsid w:val="00431BD4"/>
    <w:rsid w:val="00450A4A"/>
    <w:rsid w:val="004641B4"/>
    <w:rsid w:val="004666FB"/>
    <w:rsid w:val="00466D0B"/>
    <w:rsid w:val="00467B7E"/>
    <w:rsid w:val="0049419D"/>
    <w:rsid w:val="004B2762"/>
    <w:rsid w:val="004B7EB6"/>
    <w:rsid w:val="004C41DE"/>
    <w:rsid w:val="004C4B62"/>
    <w:rsid w:val="004C7A36"/>
    <w:rsid w:val="004D4207"/>
    <w:rsid w:val="004D6025"/>
    <w:rsid w:val="004D72BC"/>
    <w:rsid w:val="004E2C3D"/>
    <w:rsid w:val="004F6B67"/>
    <w:rsid w:val="00501399"/>
    <w:rsid w:val="00504F8D"/>
    <w:rsid w:val="00507BC4"/>
    <w:rsid w:val="005128E4"/>
    <w:rsid w:val="00525560"/>
    <w:rsid w:val="00532C14"/>
    <w:rsid w:val="005357A6"/>
    <w:rsid w:val="005406C2"/>
    <w:rsid w:val="00544C49"/>
    <w:rsid w:val="005613CB"/>
    <w:rsid w:val="0057402A"/>
    <w:rsid w:val="005771D0"/>
    <w:rsid w:val="005816E5"/>
    <w:rsid w:val="0058653E"/>
    <w:rsid w:val="0059191A"/>
    <w:rsid w:val="005921FF"/>
    <w:rsid w:val="00592718"/>
    <w:rsid w:val="005A6D0E"/>
    <w:rsid w:val="005B222D"/>
    <w:rsid w:val="005B52B0"/>
    <w:rsid w:val="005B6806"/>
    <w:rsid w:val="005C00F9"/>
    <w:rsid w:val="005C29D8"/>
    <w:rsid w:val="005C4225"/>
    <w:rsid w:val="005F0F33"/>
    <w:rsid w:val="005F71A6"/>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C71EA"/>
    <w:rsid w:val="006D1291"/>
    <w:rsid w:val="006D4707"/>
    <w:rsid w:val="006E0166"/>
    <w:rsid w:val="006E7B34"/>
    <w:rsid w:val="00701B24"/>
    <w:rsid w:val="0071495F"/>
    <w:rsid w:val="00733B04"/>
    <w:rsid w:val="0073798E"/>
    <w:rsid w:val="00745899"/>
    <w:rsid w:val="007607C4"/>
    <w:rsid w:val="0076643F"/>
    <w:rsid w:val="00781653"/>
    <w:rsid w:val="007A2F70"/>
    <w:rsid w:val="007B7760"/>
    <w:rsid w:val="007C3334"/>
    <w:rsid w:val="007C52BB"/>
    <w:rsid w:val="007D23CA"/>
    <w:rsid w:val="007D2B98"/>
    <w:rsid w:val="007D660C"/>
    <w:rsid w:val="007F196E"/>
    <w:rsid w:val="00803F1C"/>
    <w:rsid w:val="0080600E"/>
    <w:rsid w:val="00817612"/>
    <w:rsid w:val="0082549A"/>
    <w:rsid w:val="00837C45"/>
    <w:rsid w:val="00853419"/>
    <w:rsid w:val="00870299"/>
    <w:rsid w:val="00897E12"/>
    <w:rsid w:val="008D43BA"/>
    <w:rsid w:val="008E3759"/>
    <w:rsid w:val="009041DC"/>
    <w:rsid w:val="009104B4"/>
    <w:rsid w:val="0091152A"/>
    <w:rsid w:val="009228DA"/>
    <w:rsid w:val="00925FCD"/>
    <w:rsid w:val="0093441A"/>
    <w:rsid w:val="00954BF7"/>
    <w:rsid w:val="0096706E"/>
    <w:rsid w:val="00981FBA"/>
    <w:rsid w:val="009A3853"/>
    <w:rsid w:val="009B381B"/>
    <w:rsid w:val="009D7611"/>
    <w:rsid w:val="009E53DE"/>
    <w:rsid w:val="009E566A"/>
    <w:rsid w:val="009F0CAC"/>
    <w:rsid w:val="00A12DBC"/>
    <w:rsid w:val="00A274CF"/>
    <w:rsid w:val="00A43458"/>
    <w:rsid w:val="00A528D1"/>
    <w:rsid w:val="00A66BE5"/>
    <w:rsid w:val="00A87DF1"/>
    <w:rsid w:val="00AA3B38"/>
    <w:rsid w:val="00AC5B60"/>
    <w:rsid w:val="00AD37C1"/>
    <w:rsid w:val="00AE66EC"/>
    <w:rsid w:val="00AE6F91"/>
    <w:rsid w:val="00AF5571"/>
    <w:rsid w:val="00AF6989"/>
    <w:rsid w:val="00B06BB7"/>
    <w:rsid w:val="00B167E9"/>
    <w:rsid w:val="00B179ED"/>
    <w:rsid w:val="00B314DB"/>
    <w:rsid w:val="00B31EBE"/>
    <w:rsid w:val="00B3718B"/>
    <w:rsid w:val="00B375E9"/>
    <w:rsid w:val="00B4336F"/>
    <w:rsid w:val="00B44B23"/>
    <w:rsid w:val="00B4632A"/>
    <w:rsid w:val="00B471F5"/>
    <w:rsid w:val="00B546A8"/>
    <w:rsid w:val="00B92E49"/>
    <w:rsid w:val="00BA276C"/>
    <w:rsid w:val="00BB306F"/>
    <w:rsid w:val="00BB32DD"/>
    <w:rsid w:val="00BB6466"/>
    <w:rsid w:val="00BC6D91"/>
    <w:rsid w:val="00BD232B"/>
    <w:rsid w:val="00BD2E42"/>
    <w:rsid w:val="00BD488E"/>
    <w:rsid w:val="00BD4B89"/>
    <w:rsid w:val="00C21762"/>
    <w:rsid w:val="00C24543"/>
    <w:rsid w:val="00C256A2"/>
    <w:rsid w:val="00C268FA"/>
    <w:rsid w:val="00C3492D"/>
    <w:rsid w:val="00C55560"/>
    <w:rsid w:val="00C66B72"/>
    <w:rsid w:val="00C9567A"/>
    <w:rsid w:val="00CA6577"/>
    <w:rsid w:val="00CB2660"/>
    <w:rsid w:val="00CC357C"/>
    <w:rsid w:val="00CC5E90"/>
    <w:rsid w:val="00CD046C"/>
    <w:rsid w:val="00CE5199"/>
    <w:rsid w:val="00CE66D5"/>
    <w:rsid w:val="00D34786"/>
    <w:rsid w:val="00D40A1E"/>
    <w:rsid w:val="00D40CE5"/>
    <w:rsid w:val="00D4132E"/>
    <w:rsid w:val="00D533C0"/>
    <w:rsid w:val="00D712D3"/>
    <w:rsid w:val="00D71422"/>
    <w:rsid w:val="00D7145E"/>
    <w:rsid w:val="00D75084"/>
    <w:rsid w:val="00D7558D"/>
    <w:rsid w:val="00D81D92"/>
    <w:rsid w:val="00D93446"/>
    <w:rsid w:val="00D94138"/>
    <w:rsid w:val="00DA7B5F"/>
    <w:rsid w:val="00DC4299"/>
    <w:rsid w:val="00DD617E"/>
    <w:rsid w:val="00DE4143"/>
    <w:rsid w:val="00DE48FA"/>
    <w:rsid w:val="00DF078B"/>
    <w:rsid w:val="00DF350D"/>
    <w:rsid w:val="00E0692F"/>
    <w:rsid w:val="00E227C1"/>
    <w:rsid w:val="00E33D97"/>
    <w:rsid w:val="00E34220"/>
    <w:rsid w:val="00E43157"/>
    <w:rsid w:val="00E47F3D"/>
    <w:rsid w:val="00E533FF"/>
    <w:rsid w:val="00E56611"/>
    <w:rsid w:val="00E709B3"/>
    <w:rsid w:val="00E7588C"/>
    <w:rsid w:val="00E850B6"/>
    <w:rsid w:val="00E8789F"/>
    <w:rsid w:val="00E97B71"/>
    <w:rsid w:val="00EB454D"/>
    <w:rsid w:val="00ED0D1B"/>
    <w:rsid w:val="00EE1CC2"/>
    <w:rsid w:val="00EE3522"/>
    <w:rsid w:val="00EF1395"/>
    <w:rsid w:val="00EF619B"/>
    <w:rsid w:val="00F00B55"/>
    <w:rsid w:val="00F07A7D"/>
    <w:rsid w:val="00F10FFD"/>
    <w:rsid w:val="00F1380F"/>
    <w:rsid w:val="00F14F0E"/>
    <w:rsid w:val="00F15A3B"/>
    <w:rsid w:val="00F24C29"/>
    <w:rsid w:val="00F253CC"/>
    <w:rsid w:val="00F42B71"/>
    <w:rsid w:val="00F50413"/>
    <w:rsid w:val="00F56BA5"/>
    <w:rsid w:val="00F621C3"/>
    <w:rsid w:val="00F644E6"/>
    <w:rsid w:val="00F777DB"/>
    <w:rsid w:val="00F8498B"/>
    <w:rsid w:val="00F9653B"/>
    <w:rsid w:val="00FB62CF"/>
    <w:rsid w:val="00FC3EB4"/>
    <w:rsid w:val="00FC6C58"/>
    <w:rsid w:val="00FD0CEB"/>
    <w:rsid w:val="00FE6B45"/>
    <w:rsid w:val="00FF46F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rmalWeb">
    <w:name w:val="Normal (Web)"/>
    <w:basedOn w:val="Normal"/>
    <w:uiPriority w:val="99"/>
    <w:unhideWhenUsed/>
    <w:rsid w:val="00AC5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12EE0"/>
    <w:rsid w:val="003D43AC"/>
    <w:rsid w:val="004108B1"/>
    <w:rsid w:val="004875E6"/>
    <w:rsid w:val="00563618"/>
    <w:rsid w:val="00733948"/>
    <w:rsid w:val="00930034"/>
    <w:rsid w:val="00AB44F1"/>
    <w:rsid w:val="00AD22BA"/>
    <w:rsid w:val="00E715BD"/>
    <w:rsid w:val="00EA0868"/>
    <w:rsid w:val="00EE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7F8B-10A3-4D9B-9BA6-27A15055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13325</Characters>
  <Application>Microsoft Office Word</Application>
  <DocSecurity>0</DocSecurity>
  <Lines>309</Lines>
  <Paragraphs>100</Paragraphs>
  <ScaleCrop>false</ScaleCrop>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135/20</dc:title>
  <dc:creator/>
  <cp:lastModifiedBy/>
  <cp:revision>1</cp:revision>
  <dcterms:created xsi:type="dcterms:W3CDTF">2020-07-13T15:22:00Z</dcterms:created>
  <dcterms:modified xsi:type="dcterms:W3CDTF">2020-07-13T15:22:00Z</dcterms:modified>
</cp:coreProperties>
</file>