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1B695"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5E37BC" w:rsidRDefault="005E37BC">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5E37BC" w:rsidRDefault="005E37BC">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69FF285C">
                <wp:simplePos x="0" y="0"/>
                <wp:positionH relativeFrom="column">
                  <wp:posOffset>1209675</wp:posOffset>
                </wp:positionH>
                <wp:positionV relativeFrom="paragraph">
                  <wp:posOffset>156845</wp:posOffset>
                </wp:positionV>
                <wp:extent cx="4333875" cy="2350770"/>
                <wp:effectExtent l="0" t="0" r="0" b="1143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9C3D652" w:rsidR="005E37BC" w:rsidRPr="004B7EB6" w:rsidRDefault="005E37B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DB6751">
                              <w:rPr>
                                <w:rFonts w:asciiTheme="majorHAnsi" w:hAnsiTheme="majorHAnsi" w:cs="Arial"/>
                                <w:b/>
                                <w:bCs/>
                                <w:color w:val="0D0D0D" w:themeColor="text1" w:themeTint="F2"/>
                                <w:sz w:val="36"/>
                                <w:szCs w:val="40"/>
                              </w:rPr>
                              <w:t>208</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21ECE434" w:rsidR="005E37BC" w:rsidRPr="004B7EB6" w:rsidRDefault="005E37B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2364-12</w:t>
                            </w:r>
                          </w:p>
                          <w:p w14:paraId="34978E5A" w14:textId="73C93604" w:rsidR="005E37BC" w:rsidRPr="004B7EB6" w:rsidRDefault="005E37BC"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5E37BC" w:rsidRPr="004B7EB6" w:rsidRDefault="005E37BC" w:rsidP="004B7EB6">
                            <w:pPr>
                              <w:spacing w:line="276" w:lineRule="auto"/>
                              <w:rPr>
                                <w:rFonts w:asciiTheme="majorHAnsi" w:hAnsiTheme="majorHAnsi" w:cs="Arial"/>
                                <w:color w:val="0D0D0D" w:themeColor="text1" w:themeTint="F2"/>
                                <w:szCs w:val="22"/>
                              </w:rPr>
                            </w:pPr>
                          </w:p>
                          <w:p w14:paraId="7A73D628" w14:textId="31BD4FC4" w:rsidR="005E37BC" w:rsidRPr="004B625D" w:rsidRDefault="005E37B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YOLANDA GALLEGOS CANALES</w:t>
                            </w:r>
                          </w:p>
                          <w:p w14:paraId="48EBC31A" w14:textId="7C8CB94C" w:rsidR="005E37BC" w:rsidRPr="004B625D" w:rsidRDefault="005E37B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17A89EFB" w14:textId="77777777" w:rsidR="005E37BC" w:rsidRPr="000C4365" w:rsidRDefault="005E37BC"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12.3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" filled="f" stroked="f" strokeweight=".5pt">
                <v:textbox>
                  <w:txbxContent>
                    <w:p w14:paraId="6F7C2188" w14:textId="39C3D652" w:rsidR="005E37BC" w:rsidRPr="004B7EB6" w:rsidRDefault="005E37B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DB6751">
                        <w:rPr>
                          <w:rFonts w:asciiTheme="majorHAnsi" w:hAnsiTheme="majorHAnsi" w:cs="Arial"/>
                          <w:b/>
                          <w:bCs/>
                          <w:color w:val="0D0D0D" w:themeColor="text1" w:themeTint="F2"/>
                          <w:sz w:val="36"/>
                          <w:szCs w:val="40"/>
                        </w:rPr>
                        <w:t>208</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9</w:t>
                      </w:r>
                    </w:p>
                    <w:p w14:paraId="081F51F3" w14:textId="21ECE434" w:rsidR="005E37BC" w:rsidRPr="004B7EB6" w:rsidRDefault="005E37B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2364-12</w:t>
                      </w:r>
                    </w:p>
                    <w:p w14:paraId="34978E5A" w14:textId="73C93604" w:rsidR="005E37BC" w:rsidRPr="004B7EB6" w:rsidRDefault="005E37BC"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5E37BC" w:rsidRPr="004B7EB6" w:rsidRDefault="005E37BC" w:rsidP="004B7EB6">
                      <w:pPr>
                        <w:spacing w:line="276" w:lineRule="auto"/>
                        <w:rPr>
                          <w:rFonts w:asciiTheme="majorHAnsi" w:hAnsiTheme="majorHAnsi" w:cs="Arial"/>
                          <w:color w:val="0D0D0D" w:themeColor="text1" w:themeTint="F2"/>
                          <w:szCs w:val="22"/>
                        </w:rPr>
                      </w:pPr>
                    </w:p>
                    <w:p w14:paraId="7A73D628" w14:textId="31BD4FC4" w:rsidR="005E37BC" w:rsidRPr="004B625D" w:rsidRDefault="005E37B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YOLANDA GALLEGOS CANALES</w:t>
                      </w:r>
                    </w:p>
                    <w:p w14:paraId="48EBC31A" w14:textId="7C8CB94C" w:rsidR="005E37BC" w:rsidRPr="004B625D" w:rsidRDefault="005E37B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17A89EFB" w14:textId="77777777" w:rsidR="005E37BC" w:rsidRPr="000C4365" w:rsidRDefault="005E37BC"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901D8A3" w:rsidR="005E37BC" w:rsidRPr="00DB6751" w:rsidRDefault="005E37BC" w:rsidP="00DB6751">
                            <w:pPr>
                              <w:spacing w:line="360" w:lineRule="auto"/>
                              <w:jc w:val="right"/>
                              <w:rPr>
                                <w:rFonts w:asciiTheme="minorHAnsi" w:hAnsiTheme="minorHAnsi"/>
                                <w:color w:val="FFFFFF" w:themeColor="background1"/>
                                <w:sz w:val="22"/>
                                <w:lang w:val="pt-BR"/>
                              </w:rPr>
                            </w:pPr>
                            <w:r w:rsidRPr="00DB6751">
                              <w:rPr>
                                <w:rFonts w:asciiTheme="minorHAnsi" w:hAnsiTheme="minorHAnsi"/>
                                <w:color w:val="FFFFFF" w:themeColor="background1"/>
                                <w:sz w:val="22"/>
                                <w:lang w:val="pt-BR"/>
                              </w:rPr>
                              <w:t>OEA/Ser.L/V/II.</w:t>
                            </w:r>
                          </w:p>
                          <w:p w14:paraId="4AA08A8C" w14:textId="6A07817A" w:rsidR="005E37BC" w:rsidRPr="00DB6751" w:rsidRDefault="005E37BC" w:rsidP="00DB6751">
                            <w:pPr>
                              <w:spacing w:line="360" w:lineRule="auto"/>
                              <w:jc w:val="right"/>
                              <w:rPr>
                                <w:rFonts w:asciiTheme="minorHAnsi" w:hAnsiTheme="minorHAnsi"/>
                                <w:color w:val="FFFFFF" w:themeColor="background1"/>
                                <w:sz w:val="22"/>
                                <w:lang w:val="pt-BR"/>
                              </w:rPr>
                            </w:pPr>
                            <w:r w:rsidRPr="00DB6751">
                              <w:rPr>
                                <w:rFonts w:asciiTheme="minorHAnsi" w:hAnsiTheme="minorHAnsi"/>
                                <w:color w:val="FFFFFF" w:themeColor="background1"/>
                                <w:sz w:val="22"/>
                                <w:lang w:val="pt-BR"/>
                              </w:rPr>
                              <w:t xml:space="preserve">Doc. </w:t>
                            </w:r>
                            <w:r w:rsidR="00DB6751" w:rsidRPr="00DB6751">
                              <w:rPr>
                                <w:rFonts w:asciiTheme="minorHAnsi" w:hAnsiTheme="minorHAnsi"/>
                                <w:color w:val="FFFFFF" w:themeColor="background1"/>
                                <w:sz w:val="22"/>
                                <w:lang w:val="pt-BR"/>
                              </w:rPr>
                              <w:t>230</w:t>
                            </w:r>
                          </w:p>
                          <w:p w14:paraId="0BEFF61A" w14:textId="024AB649" w:rsidR="005E37BC" w:rsidRPr="00DB6751" w:rsidRDefault="00DB6751" w:rsidP="00DB6751">
                            <w:pPr>
                              <w:spacing w:line="360" w:lineRule="auto"/>
                              <w:jc w:val="right"/>
                              <w:rPr>
                                <w:rFonts w:asciiTheme="minorHAnsi" w:hAnsiTheme="minorHAnsi"/>
                                <w:color w:val="FFFFFF" w:themeColor="background1"/>
                                <w:sz w:val="22"/>
                              </w:rPr>
                            </w:pPr>
                            <w:r w:rsidRPr="00DB6751">
                              <w:rPr>
                                <w:rFonts w:asciiTheme="minorHAnsi" w:hAnsiTheme="minorHAnsi"/>
                                <w:color w:val="FFFFFF" w:themeColor="background1"/>
                                <w:sz w:val="22"/>
                              </w:rPr>
                              <w:t>6 December</w:t>
                            </w:r>
                            <w:r w:rsidR="005E37BC" w:rsidRPr="00DB6751">
                              <w:rPr>
                                <w:rFonts w:asciiTheme="minorHAnsi" w:hAnsiTheme="minorHAnsi"/>
                                <w:color w:val="FFFFFF" w:themeColor="background1"/>
                                <w:sz w:val="22"/>
                              </w:rPr>
                              <w:t xml:space="preserve"> 2019</w:t>
                            </w:r>
                          </w:p>
                          <w:p w14:paraId="0FC103BD" w14:textId="46132F17" w:rsidR="005E37BC" w:rsidRPr="00DB6751" w:rsidRDefault="005E37BC" w:rsidP="00DB6751">
                            <w:pPr>
                              <w:spacing w:line="360" w:lineRule="auto"/>
                              <w:jc w:val="right"/>
                              <w:rPr>
                                <w:rFonts w:asciiTheme="minorHAnsi" w:hAnsiTheme="minorHAnsi"/>
                                <w:color w:val="FFFFFF" w:themeColor="background1"/>
                                <w:sz w:val="22"/>
                              </w:rPr>
                            </w:pPr>
                            <w:r w:rsidRPr="00DB6751">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2901D8A3" w:rsidR="005E37BC" w:rsidRPr="00DB6751" w:rsidRDefault="005E37BC" w:rsidP="00DB6751">
                      <w:pPr>
                        <w:spacing w:line="360" w:lineRule="auto"/>
                        <w:jc w:val="right"/>
                        <w:rPr>
                          <w:rFonts w:asciiTheme="minorHAnsi" w:hAnsiTheme="minorHAnsi"/>
                          <w:color w:val="FFFFFF" w:themeColor="background1"/>
                          <w:sz w:val="22"/>
                          <w:lang w:val="pt-BR"/>
                        </w:rPr>
                      </w:pPr>
                      <w:r w:rsidRPr="00DB6751">
                        <w:rPr>
                          <w:rFonts w:asciiTheme="minorHAnsi" w:hAnsiTheme="minorHAnsi"/>
                          <w:color w:val="FFFFFF" w:themeColor="background1"/>
                          <w:sz w:val="22"/>
                          <w:lang w:val="pt-BR"/>
                        </w:rPr>
                        <w:t>OEA/Ser.L/V/II.</w:t>
                      </w:r>
                    </w:p>
                    <w:p w14:paraId="4AA08A8C" w14:textId="6A07817A" w:rsidR="005E37BC" w:rsidRPr="00DB6751" w:rsidRDefault="005E37BC" w:rsidP="00DB6751">
                      <w:pPr>
                        <w:spacing w:line="360" w:lineRule="auto"/>
                        <w:jc w:val="right"/>
                        <w:rPr>
                          <w:rFonts w:asciiTheme="minorHAnsi" w:hAnsiTheme="minorHAnsi"/>
                          <w:color w:val="FFFFFF" w:themeColor="background1"/>
                          <w:sz w:val="22"/>
                          <w:lang w:val="pt-BR"/>
                        </w:rPr>
                      </w:pPr>
                      <w:r w:rsidRPr="00DB6751">
                        <w:rPr>
                          <w:rFonts w:asciiTheme="minorHAnsi" w:hAnsiTheme="minorHAnsi"/>
                          <w:color w:val="FFFFFF" w:themeColor="background1"/>
                          <w:sz w:val="22"/>
                          <w:lang w:val="pt-BR"/>
                        </w:rPr>
                        <w:t xml:space="preserve">Doc. </w:t>
                      </w:r>
                      <w:r w:rsidR="00DB6751" w:rsidRPr="00DB6751">
                        <w:rPr>
                          <w:rFonts w:asciiTheme="minorHAnsi" w:hAnsiTheme="minorHAnsi"/>
                          <w:color w:val="FFFFFF" w:themeColor="background1"/>
                          <w:sz w:val="22"/>
                          <w:lang w:val="pt-BR"/>
                        </w:rPr>
                        <w:t>230</w:t>
                      </w:r>
                    </w:p>
                    <w:p w14:paraId="0BEFF61A" w14:textId="024AB649" w:rsidR="005E37BC" w:rsidRPr="00DB6751" w:rsidRDefault="00DB6751" w:rsidP="00DB6751">
                      <w:pPr>
                        <w:spacing w:line="360" w:lineRule="auto"/>
                        <w:jc w:val="right"/>
                        <w:rPr>
                          <w:rFonts w:asciiTheme="minorHAnsi" w:hAnsiTheme="minorHAnsi"/>
                          <w:color w:val="FFFFFF" w:themeColor="background1"/>
                          <w:sz w:val="22"/>
                        </w:rPr>
                      </w:pPr>
                      <w:r w:rsidRPr="00DB6751">
                        <w:rPr>
                          <w:rFonts w:asciiTheme="minorHAnsi" w:hAnsiTheme="minorHAnsi"/>
                          <w:color w:val="FFFFFF" w:themeColor="background1"/>
                          <w:sz w:val="22"/>
                        </w:rPr>
                        <w:t>6 December</w:t>
                      </w:r>
                      <w:r w:rsidR="005E37BC" w:rsidRPr="00DB6751">
                        <w:rPr>
                          <w:rFonts w:asciiTheme="minorHAnsi" w:hAnsiTheme="minorHAnsi"/>
                          <w:color w:val="FFFFFF" w:themeColor="background1"/>
                          <w:sz w:val="22"/>
                        </w:rPr>
                        <w:t xml:space="preserve"> 2019</w:t>
                      </w:r>
                    </w:p>
                    <w:p w14:paraId="0FC103BD" w14:textId="46132F17" w:rsidR="005E37BC" w:rsidRPr="00DB6751" w:rsidRDefault="005E37BC" w:rsidP="00DB6751">
                      <w:pPr>
                        <w:spacing w:line="360" w:lineRule="auto"/>
                        <w:jc w:val="right"/>
                        <w:rPr>
                          <w:rFonts w:asciiTheme="minorHAnsi" w:hAnsiTheme="minorHAnsi"/>
                          <w:color w:val="FFFFFF" w:themeColor="background1"/>
                          <w:sz w:val="22"/>
                        </w:rPr>
                      </w:pPr>
                      <w:r w:rsidRPr="00DB6751">
                        <w:rPr>
                          <w:rFonts w:asciiTheme="minorHAnsi" w:hAnsiTheme="minorHAnsi"/>
                          <w:color w:val="FFFFFF" w:themeColor="background1"/>
                          <w:sz w:val="22"/>
                        </w:rPr>
                        <w:t>Original: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5651C537" w:rsidR="002C1641" w:rsidRPr="003C32BC" w:rsidRDefault="00CB200B"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C1AF2EA">
                <wp:simplePos x="0" y="0"/>
                <wp:positionH relativeFrom="column">
                  <wp:posOffset>1206500</wp:posOffset>
                </wp:positionH>
                <wp:positionV relativeFrom="paragraph">
                  <wp:posOffset>57150</wp:posOffset>
                </wp:positionV>
                <wp:extent cx="4595495" cy="10509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1050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2A07E" w14:textId="161F038F" w:rsidR="005E37BC" w:rsidRPr="003C32BC" w:rsidRDefault="005E37BC" w:rsidP="00DB6751">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DB6751">
                              <w:rPr>
                                <w:rFonts w:asciiTheme="majorHAnsi" w:hAnsiTheme="majorHAnsi"/>
                                <w:color w:val="0D0D0D" w:themeColor="text1" w:themeTint="F2"/>
                                <w:sz w:val="18"/>
                                <w:szCs w:val="20"/>
                              </w:rPr>
                              <w:t>on December 6</w:t>
                            </w:r>
                            <w:r>
                              <w:rPr>
                                <w:rFonts w:asciiTheme="majorHAnsi" w:hAnsiTheme="majorHAnsi"/>
                                <w:color w:val="0D0D0D" w:themeColor="text1" w:themeTint="F2"/>
                                <w:sz w:val="18"/>
                                <w:szCs w:val="20"/>
                              </w:rPr>
                              <w:t>, 2019</w:t>
                            </w:r>
                            <w:r w:rsidR="00DB6751">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pt;margin-top:4.5pt;width:361.85pt;height:8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" filled="f" stroked="f" strokeweight=".5pt">
                <v:textbox>
                  <w:txbxContent>
                    <w:p w14:paraId="7292A07E" w14:textId="161F038F" w:rsidR="005E37BC" w:rsidRPr="003C32BC" w:rsidRDefault="005E37BC" w:rsidP="00DB6751">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DB6751">
                        <w:rPr>
                          <w:rFonts w:asciiTheme="majorHAnsi" w:hAnsiTheme="majorHAnsi"/>
                          <w:color w:val="0D0D0D" w:themeColor="text1" w:themeTint="F2"/>
                          <w:sz w:val="18"/>
                          <w:szCs w:val="20"/>
                        </w:rPr>
                        <w:t>on December 6</w:t>
                      </w:r>
                      <w:r>
                        <w:rPr>
                          <w:rFonts w:asciiTheme="majorHAnsi" w:hAnsiTheme="majorHAnsi"/>
                          <w:color w:val="0D0D0D" w:themeColor="text1" w:themeTint="F2"/>
                          <w:sz w:val="18"/>
                          <w:szCs w:val="20"/>
                        </w:rPr>
                        <w:t>, 2019</w:t>
                      </w:r>
                      <w:r w:rsidR="00DB6751">
                        <w:rPr>
                          <w:rFonts w:asciiTheme="majorHAnsi" w:hAnsiTheme="majorHAnsi"/>
                          <w:color w:val="0D0D0D" w:themeColor="text1" w:themeTint="F2"/>
                          <w:sz w:val="18"/>
                          <w:szCs w:val="20"/>
                        </w:rPr>
                        <w:t>.</w:t>
                      </w:r>
                    </w:p>
                  </w:txbxContent>
                </v:textbox>
              </v:shape>
            </w:pict>
          </mc:Fallback>
        </mc:AlternateContent>
      </w: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2DACB969" w:rsidR="002C1641" w:rsidRPr="003C32BC" w:rsidRDefault="002C1641" w:rsidP="00040C3A">
      <w:pPr>
        <w:tabs>
          <w:tab w:val="center" w:pos="5400"/>
        </w:tabs>
        <w:suppressAutoHyphens/>
        <w:jc w:val="center"/>
        <w:rPr>
          <w:rFonts w:asciiTheme="majorHAnsi" w:hAnsiTheme="majorHAnsi"/>
          <w:sz w:val="18"/>
          <w:szCs w:val="22"/>
          <w:lang w:val="es-ES_tradnl"/>
        </w:rPr>
      </w:pP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0ED6B25" w:rsidR="005E37BC" w:rsidRPr="003C32BC" w:rsidRDefault="005E37BC"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B6751">
                              <w:rPr>
                                <w:rFonts w:asciiTheme="majorHAnsi" w:hAnsiTheme="majorHAnsi"/>
                                <w:color w:val="595959" w:themeColor="text1" w:themeTint="A6"/>
                                <w:sz w:val="18"/>
                              </w:rPr>
                              <w:t>208</w:t>
                            </w:r>
                            <w:r>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2364-12</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Yolanda Gallegos Canales. Peru.</w:t>
                            </w:r>
                            <w:r w:rsidR="00DB6751">
                              <w:rPr>
                                <w:rFonts w:asciiTheme="majorHAnsi" w:hAnsiTheme="majorHAnsi"/>
                                <w:color w:val="595959" w:themeColor="text1" w:themeTint="A6"/>
                                <w:sz w:val="18"/>
                              </w:rPr>
                              <w:t xml:space="preserve"> December 6,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10ED6B25" w:rsidR="005E37BC" w:rsidRPr="003C32BC" w:rsidRDefault="005E37BC"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B6751">
                        <w:rPr>
                          <w:rFonts w:asciiTheme="majorHAnsi" w:hAnsiTheme="majorHAnsi"/>
                          <w:color w:val="595959" w:themeColor="text1" w:themeTint="A6"/>
                          <w:sz w:val="18"/>
                        </w:rPr>
                        <w:t>208</w:t>
                      </w:r>
                      <w:r>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2364-12</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Yolanda Gallegos Canales. Peru.</w:t>
                      </w:r>
                      <w:r w:rsidR="00DB6751">
                        <w:rPr>
                          <w:rFonts w:asciiTheme="majorHAnsi" w:hAnsiTheme="majorHAnsi"/>
                          <w:color w:val="595959" w:themeColor="text1" w:themeTint="A6"/>
                          <w:sz w:val="18"/>
                        </w:rPr>
                        <w:t xml:space="preserve"> December 6, 2019</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5E37BC" w:rsidRPr="004B7EB6" w:rsidRDefault="005E37B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5E37BC" w:rsidRPr="004B7EB6" w:rsidRDefault="005E37BC"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5E37BC" w:rsidRDefault="005E37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5E37BC" w:rsidRDefault="005E37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EB7E60">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3D2580CF" w:rsidR="00F621C3" w:rsidRPr="000B6B7A" w:rsidRDefault="00856812" w:rsidP="00EB7E60">
            <w:pPr>
              <w:jc w:val="both"/>
              <w:rPr>
                <w:rFonts w:ascii="Cambria" w:hAnsi="Cambria"/>
                <w:bCs/>
                <w:sz w:val="20"/>
                <w:szCs w:val="20"/>
              </w:rPr>
            </w:pPr>
            <w:r w:rsidRPr="000B1637">
              <w:rPr>
                <w:rFonts w:asciiTheme="majorHAnsi" w:hAnsiTheme="majorHAnsi"/>
                <w:bCs/>
                <w:sz w:val="19"/>
                <w:szCs w:val="19"/>
              </w:rPr>
              <w:t>Elmer Siclla Villafuerte</w:t>
            </w:r>
            <w:r w:rsidRPr="000B1637">
              <w:rPr>
                <w:rStyle w:val="FootnoteReference"/>
                <w:rFonts w:asciiTheme="majorHAnsi" w:hAnsiTheme="majorHAnsi"/>
                <w:bCs/>
                <w:sz w:val="19"/>
                <w:szCs w:val="19"/>
              </w:rPr>
              <w:footnoteReference w:id="2"/>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914A9C" w:rsidP="00EB7E6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21A6E402" w:rsidR="00F621C3" w:rsidRPr="000B6B7A" w:rsidRDefault="00856812" w:rsidP="00EB7E60">
            <w:pPr>
              <w:jc w:val="both"/>
              <w:rPr>
                <w:rFonts w:ascii="Cambria" w:hAnsi="Cambria"/>
                <w:bCs/>
                <w:sz w:val="20"/>
                <w:szCs w:val="20"/>
              </w:rPr>
            </w:pPr>
            <w:r w:rsidRPr="000B1637">
              <w:rPr>
                <w:rFonts w:asciiTheme="majorHAnsi" w:hAnsiTheme="majorHAnsi"/>
                <w:bCs/>
                <w:sz w:val="19"/>
                <w:szCs w:val="19"/>
                <w:lang w:val="es-ES"/>
              </w:rPr>
              <w:t>Yolanda Gallegos Canales</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7AEED94D" w:rsidR="00F621C3" w:rsidRPr="000B6B7A" w:rsidRDefault="00856812" w:rsidP="00EB7E60">
            <w:pPr>
              <w:jc w:val="both"/>
              <w:rPr>
                <w:rFonts w:ascii="Cambria" w:hAnsi="Cambria"/>
                <w:bCs/>
                <w:sz w:val="20"/>
                <w:szCs w:val="20"/>
              </w:rPr>
            </w:pPr>
            <w:r w:rsidRPr="000B1637">
              <w:rPr>
                <w:rFonts w:asciiTheme="majorHAnsi" w:hAnsiTheme="majorHAnsi"/>
                <w:bCs/>
                <w:sz w:val="19"/>
                <w:szCs w:val="19"/>
              </w:rPr>
              <w:t>Per</w:t>
            </w:r>
            <w:r w:rsidR="000A3117">
              <w:rPr>
                <w:rFonts w:asciiTheme="majorHAnsi" w:hAnsiTheme="majorHAnsi"/>
                <w:bCs/>
                <w:sz w:val="19"/>
                <w:szCs w:val="19"/>
              </w:rPr>
              <w:t>u</w:t>
            </w:r>
            <w:r w:rsidRPr="000B1637">
              <w:rPr>
                <w:rStyle w:val="FootnoteReference"/>
                <w:rFonts w:asciiTheme="majorHAnsi" w:hAnsiTheme="majorHAnsi"/>
                <w:bCs/>
                <w:sz w:val="19"/>
                <w:szCs w:val="19"/>
              </w:rPr>
              <w:footnoteReference w:id="3"/>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0BAF3D90" w:rsidR="00E47F3D" w:rsidRPr="000B6B7A" w:rsidRDefault="00856812" w:rsidP="00856812">
            <w:pPr>
              <w:jc w:val="both"/>
              <w:rPr>
                <w:rFonts w:ascii="Cambria" w:hAnsi="Cambria"/>
                <w:bCs/>
                <w:sz w:val="20"/>
                <w:szCs w:val="20"/>
              </w:rPr>
            </w:pPr>
            <w:r w:rsidRPr="00472851">
              <w:rPr>
                <w:rFonts w:asciiTheme="majorHAnsi" w:hAnsiTheme="majorHAnsi"/>
                <w:bCs/>
                <w:sz w:val="19"/>
                <w:szCs w:val="19"/>
              </w:rPr>
              <w:t>Articles 8 (right to a fair trial), 11 (right to privacy), 23 (right to participate in Government), 24 (right to equal protection) and 25 (right to judicial protection) of the American Convention on Human Rights</w:t>
            </w:r>
            <w:r w:rsidRPr="000B1637">
              <w:rPr>
                <w:rStyle w:val="FootnoteReference"/>
                <w:rFonts w:asciiTheme="majorHAnsi" w:hAnsiTheme="majorHAnsi"/>
                <w:bCs/>
                <w:sz w:val="19"/>
                <w:szCs w:val="19"/>
                <w:lang w:val="es-AR"/>
              </w:rPr>
              <w:footnoteReference w:id="4"/>
            </w:r>
            <w:r w:rsidRPr="00472851">
              <w:rPr>
                <w:rFonts w:asciiTheme="majorHAnsi" w:hAnsiTheme="majorHAnsi"/>
                <w:bCs/>
                <w:sz w:val="19"/>
                <w:szCs w:val="19"/>
              </w:rPr>
              <w:t xml:space="preserve"> in relation to its Article 1.1</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2FF8D0A5" w:rsidR="00F621C3" w:rsidRPr="000B6B7A" w:rsidRDefault="00625F4C" w:rsidP="00EB7E60">
            <w:pPr>
              <w:jc w:val="both"/>
              <w:rPr>
                <w:rFonts w:ascii="Cambria" w:hAnsi="Cambria"/>
                <w:bCs/>
                <w:sz w:val="20"/>
                <w:szCs w:val="20"/>
              </w:rPr>
            </w:pPr>
            <w:r>
              <w:rPr>
                <w:rFonts w:ascii="Cambria" w:hAnsi="Cambria"/>
                <w:bCs/>
                <w:sz w:val="20"/>
                <w:szCs w:val="20"/>
              </w:rPr>
              <w:t>December 30, 2012</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77692820" w:rsidR="00F621C3" w:rsidRPr="000B6B7A" w:rsidRDefault="00625F4C" w:rsidP="00EB7E60">
            <w:pPr>
              <w:jc w:val="both"/>
              <w:rPr>
                <w:rFonts w:ascii="Cambria" w:hAnsi="Cambria"/>
                <w:bCs/>
                <w:sz w:val="20"/>
                <w:szCs w:val="20"/>
              </w:rPr>
            </w:pPr>
            <w:r>
              <w:rPr>
                <w:rFonts w:ascii="Cambria" w:hAnsi="Cambria"/>
                <w:bCs/>
                <w:sz w:val="20"/>
                <w:szCs w:val="20"/>
              </w:rPr>
              <w:t>April 22, 2013</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3FBD9B4D" w:rsidR="00F621C3" w:rsidRPr="000B6B7A" w:rsidRDefault="00625F4C" w:rsidP="00EB7E60">
            <w:pPr>
              <w:jc w:val="both"/>
              <w:rPr>
                <w:rFonts w:ascii="Cambria" w:hAnsi="Cambria"/>
                <w:bCs/>
                <w:sz w:val="20"/>
                <w:szCs w:val="20"/>
              </w:rPr>
            </w:pPr>
            <w:r>
              <w:rPr>
                <w:rFonts w:ascii="Cambria" w:hAnsi="Cambria"/>
                <w:bCs/>
                <w:sz w:val="20"/>
                <w:szCs w:val="20"/>
              </w:rPr>
              <w:t>October 14, 2014</w:t>
            </w:r>
            <w:r w:rsidRPr="000B1637">
              <w:rPr>
                <w:rStyle w:val="FootnoteReference"/>
                <w:rFonts w:asciiTheme="majorHAnsi" w:hAnsiTheme="majorHAnsi"/>
                <w:bCs/>
                <w:sz w:val="19"/>
                <w:szCs w:val="19"/>
                <w:lang w:val="es-ES"/>
              </w:rPr>
              <w:footnoteReference w:id="6"/>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EB7E60">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3B58A625" w:rsidR="00F621C3" w:rsidRPr="000B6B7A" w:rsidRDefault="00625F4C" w:rsidP="00EB7E60">
            <w:pPr>
              <w:jc w:val="both"/>
              <w:rPr>
                <w:rFonts w:ascii="Cambria" w:hAnsi="Cambria"/>
                <w:bCs/>
                <w:sz w:val="20"/>
                <w:szCs w:val="20"/>
              </w:rPr>
            </w:pPr>
            <w:r>
              <w:rPr>
                <w:rFonts w:ascii="Cambria" w:hAnsi="Cambria"/>
                <w:bCs/>
                <w:sz w:val="20"/>
                <w:szCs w:val="20"/>
              </w:rPr>
              <w:t>January 16, 2015</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52EAA651" w:rsidR="003771A3" w:rsidRPr="000B6B7A" w:rsidRDefault="00625F4C" w:rsidP="00EB7E60">
            <w:pPr>
              <w:jc w:val="both"/>
              <w:rPr>
                <w:rFonts w:ascii="Cambria" w:hAnsi="Cambria"/>
                <w:bCs/>
                <w:sz w:val="20"/>
                <w:szCs w:val="20"/>
              </w:rPr>
            </w:pPr>
            <w:r>
              <w:rPr>
                <w:rFonts w:ascii="Cambria" w:hAnsi="Cambria"/>
                <w:bCs/>
                <w:sz w:val="20"/>
                <w:szCs w:val="20"/>
              </w:rPr>
              <w:t>March 2, July 29, 2016 and October 19, 2016, September 18, 2017</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0EFB5934" w:rsidR="003771A3" w:rsidRPr="000B6B7A" w:rsidRDefault="00625F4C" w:rsidP="00EB7E60">
            <w:pPr>
              <w:jc w:val="both"/>
              <w:rPr>
                <w:rFonts w:ascii="Cambria" w:hAnsi="Cambria"/>
                <w:bCs/>
                <w:sz w:val="20"/>
                <w:szCs w:val="20"/>
              </w:rPr>
            </w:pPr>
            <w:r>
              <w:rPr>
                <w:rFonts w:ascii="Cambria" w:hAnsi="Cambria"/>
                <w:bCs/>
                <w:sz w:val="20"/>
                <w:szCs w:val="20"/>
              </w:rPr>
              <w:t>August 31, and September 16, 2016, June 26,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EB7E60">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0589D4BF" w:rsidR="00F621C3" w:rsidRPr="000B6B7A" w:rsidRDefault="00EB7E60" w:rsidP="00EB7E60">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EB7E60">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13B35C8F" w:rsidR="00F621C3" w:rsidRPr="000B6B7A" w:rsidRDefault="00EB7E60" w:rsidP="00EB7E60">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EB7E60">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62F2A420" w:rsidR="00F621C3" w:rsidRPr="000B6B7A" w:rsidRDefault="00EB7E60" w:rsidP="00EB7E60">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EB7E60">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118F5916" w:rsidR="00F621C3" w:rsidRPr="000B6B7A" w:rsidRDefault="00EB7E60" w:rsidP="00EB7E60">
            <w:pPr>
              <w:jc w:val="both"/>
              <w:rPr>
                <w:rFonts w:asciiTheme="majorHAnsi" w:hAnsiTheme="majorHAnsi"/>
                <w:bCs/>
                <w:sz w:val="20"/>
                <w:szCs w:val="20"/>
              </w:rPr>
            </w:pPr>
            <w:r>
              <w:rPr>
                <w:rFonts w:asciiTheme="majorHAnsi" w:hAnsiTheme="majorHAnsi"/>
                <w:bCs/>
                <w:sz w:val="20"/>
                <w:szCs w:val="20"/>
              </w:rPr>
              <w:t>Yes, American Convention (deposit of instrument made on July 28, 1978)</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EB7E60">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43596554" w:rsidR="00F621C3" w:rsidRPr="000B6B7A" w:rsidRDefault="00EB7E60" w:rsidP="00EB7E60">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EB7E60">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151533B5" w:rsidR="00F621C3" w:rsidRPr="000B6B7A" w:rsidRDefault="00EB7E60" w:rsidP="00E46DC4">
            <w:pPr>
              <w:jc w:val="both"/>
              <w:rPr>
                <w:rFonts w:ascii="Cambria" w:hAnsi="Cambria"/>
                <w:bCs/>
                <w:sz w:val="20"/>
                <w:szCs w:val="20"/>
              </w:rPr>
            </w:pPr>
            <w:r w:rsidRPr="00472851">
              <w:rPr>
                <w:rFonts w:asciiTheme="majorHAnsi" w:hAnsiTheme="majorHAnsi"/>
                <w:bCs/>
                <w:sz w:val="19"/>
                <w:szCs w:val="19"/>
              </w:rPr>
              <w:t>Articles 8 (right to a fair trial), 23 (right to participate in Government), 25 (right to judicial protection) and 26 (</w:t>
            </w:r>
            <w:r w:rsidR="00E46DC4" w:rsidRPr="00472851">
              <w:rPr>
                <w:rFonts w:asciiTheme="majorHAnsi" w:hAnsiTheme="majorHAnsi"/>
                <w:bCs/>
                <w:sz w:val="19"/>
                <w:szCs w:val="19"/>
              </w:rPr>
              <w:t>progressive development</w:t>
            </w:r>
            <w:r w:rsidRPr="00472851">
              <w:rPr>
                <w:rFonts w:asciiTheme="majorHAnsi" w:hAnsiTheme="majorHAnsi"/>
                <w:bCs/>
                <w:sz w:val="19"/>
                <w:szCs w:val="19"/>
              </w:rPr>
              <w:t xml:space="preserve">) </w:t>
            </w:r>
            <w:r w:rsidR="00E46DC4" w:rsidRPr="00472851">
              <w:rPr>
                <w:rFonts w:asciiTheme="majorHAnsi" w:hAnsiTheme="majorHAnsi"/>
                <w:bCs/>
                <w:sz w:val="19"/>
                <w:szCs w:val="19"/>
              </w:rPr>
              <w:t>of the American Convention in relation to its Articles 1.1 (obligation to respect rights) and 2 (domestic legal effects).</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EB7E60">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696D62C5" w:rsidR="00F621C3" w:rsidRPr="000B6B7A" w:rsidRDefault="00E46DC4" w:rsidP="00EB7E60">
            <w:pPr>
              <w:rPr>
                <w:rFonts w:ascii="Cambria" w:hAnsi="Cambria"/>
                <w:bCs/>
                <w:sz w:val="20"/>
                <w:szCs w:val="20"/>
              </w:rPr>
            </w:pPr>
            <w:r>
              <w:rPr>
                <w:rFonts w:ascii="Cambria" w:hAnsi="Cambria"/>
                <w:bCs/>
                <w:sz w:val="20"/>
                <w:szCs w:val="20"/>
              </w:rPr>
              <w:t>Yes, July 2, 2012</w:t>
            </w:r>
          </w:p>
          <w:p w14:paraId="432DC56B" w14:textId="77777777" w:rsidR="00F621C3" w:rsidRPr="000B6B7A" w:rsidRDefault="00F621C3" w:rsidP="00EB7E60">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EB7E60">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24730C5D" w:rsidR="00F621C3" w:rsidRPr="000B6B7A" w:rsidRDefault="00E46DC4" w:rsidP="00EB7E60">
            <w:pPr>
              <w:rPr>
                <w:rFonts w:asciiTheme="majorHAnsi" w:hAnsiTheme="majorHAnsi"/>
                <w:bCs/>
                <w:sz w:val="20"/>
                <w:szCs w:val="20"/>
              </w:rPr>
            </w:pPr>
            <w:r>
              <w:rPr>
                <w:rFonts w:asciiTheme="majorHAnsi" w:hAnsiTheme="majorHAnsi"/>
                <w:bCs/>
                <w:sz w:val="20"/>
                <w:szCs w:val="20"/>
              </w:rPr>
              <w:t>Yes, December 30, 2012</w:t>
            </w:r>
          </w:p>
        </w:tc>
      </w:tr>
    </w:tbl>
    <w:p w14:paraId="030F3F08" w14:textId="77777777" w:rsidR="00210F4B" w:rsidRDefault="00210F4B" w:rsidP="00F621C3">
      <w:pPr>
        <w:spacing w:before="240" w:after="240"/>
        <w:ind w:firstLine="720"/>
        <w:jc w:val="both"/>
        <w:rPr>
          <w:rFonts w:asciiTheme="majorHAnsi" w:hAnsiTheme="majorHAnsi"/>
          <w:b/>
          <w:sz w:val="20"/>
          <w:szCs w:val="20"/>
        </w:rPr>
      </w:pPr>
    </w:p>
    <w:p w14:paraId="629E2DE8" w14:textId="62D32F02"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FACTS </w:t>
      </w:r>
      <w:r w:rsidR="005816E5" w:rsidRPr="000B6B7A">
        <w:rPr>
          <w:rFonts w:asciiTheme="majorHAnsi" w:hAnsiTheme="majorHAnsi"/>
          <w:b/>
          <w:sz w:val="20"/>
          <w:szCs w:val="20"/>
        </w:rPr>
        <w:t>ALLEGED</w:t>
      </w:r>
    </w:p>
    <w:p w14:paraId="6953F7A4" w14:textId="6501BA25" w:rsidR="00F621C3" w:rsidRDefault="00E4527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45277">
        <w:rPr>
          <w:rFonts w:ascii="Cambria" w:hAnsi="Cambria"/>
          <w:sz w:val="20"/>
          <w:szCs w:val="20"/>
        </w:rPr>
        <w:t>The petitioner alleges that Mrs. Yolanda Gallegos Canales (hereinafter "the alleged victim" or "Mrs. Gallegos</w:t>
      </w:r>
      <w:r w:rsidR="00AE3C42">
        <w:rPr>
          <w:rFonts w:ascii="Cambria" w:hAnsi="Cambria"/>
          <w:sz w:val="20"/>
          <w:szCs w:val="20"/>
        </w:rPr>
        <w:t>") worked in the Judiciary</w:t>
      </w:r>
      <w:r w:rsidRPr="00E45277">
        <w:rPr>
          <w:rFonts w:ascii="Cambria" w:hAnsi="Cambria"/>
          <w:sz w:val="20"/>
          <w:szCs w:val="20"/>
        </w:rPr>
        <w:t xml:space="preserve"> as a Full </w:t>
      </w:r>
      <w:r w:rsidR="00AE3C42">
        <w:rPr>
          <w:rFonts w:ascii="Cambria" w:hAnsi="Cambria"/>
          <w:sz w:val="20"/>
          <w:szCs w:val="20"/>
        </w:rPr>
        <w:t>Justice of the Magistrates</w:t>
      </w:r>
      <w:r w:rsidRPr="00E45277">
        <w:rPr>
          <w:rFonts w:ascii="Cambria" w:hAnsi="Cambria"/>
          <w:sz w:val="20"/>
          <w:szCs w:val="20"/>
        </w:rPr>
        <w:t xml:space="preserve"> Court of Ate Vitarte of the Judicial District of Lima, </w:t>
      </w:r>
      <w:r w:rsidR="00474262">
        <w:rPr>
          <w:rFonts w:ascii="Cambria" w:hAnsi="Cambria"/>
          <w:sz w:val="20"/>
          <w:szCs w:val="20"/>
        </w:rPr>
        <w:t xml:space="preserve">as </w:t>
      </w:r>
      <w:r w:rsidRPr="00E45277">
        <w:rPr>
          <w:rFonts w:ascii="Cambria" w:hAnsi="Cambria"/>
          <w:sz w:val="20"/>
          <w:szCs w:val="20"/>
        </w:rPr>
        <w:t xml:space="preserve">from December 19, 1984. In 2009, </w:t>
      </w:r>
      <w:r w:rsidR="00AE3C42">
        <w:rPr>
          <w:rFonts w:ascii="Cambria" w:hAnsi="Cambria"/>
          <w:sz w:val="20"/>
          <w:szCs w:val="20"/>
        </w:rPr>
        <w:t>she was summoned</w:t>
      </w:r>
      <w:r w:rsidRPr="00E45277">
        <w:rPr>
          <w:rFonts w:ascii="Cambria" w:hAnsi="Cambria"/>
          <w:sz w:val="20"/>
          <w:szCs w:val="20"/>
        </w:rPr>
        <w:t xml:space="preserve"> for an individual evaluation and </w:t>
      </w:r>
      <w:r w:rsidR="00AE3C42">
        <w:rPr>
          <w:rFonts w:ascii="Cambria" w:hAnsi="Cambria"/>
          <w:sz w:val="20"/>
          <w:szCs w:val="20"/>
        </w:rPr>
        <w:t>confirmation proceeding</w:t>
      </w:r>
      <w:r w:rsidRPr="00E45277">
        <w:rPr>
          <w:rFonts w:ascii="Cambria" w:hAnsi="Cambria"/>
          <w:sz w:val="20"/>
          <w:szCs w:val="20"/>
        </w:rPr>
        <w:t>,</w:t>
      </w:r>
      <w:r w:rsidR="0052599C">
        <w:rPr>
          <w:rStyle w:val="FootnoteReference"/>
          <w:rFonts w:ascii="Cambria" w:hAnsi="Cambria"/>
          <w:sz w:val="20"/>
          <w:szCs w:val="20"/>
          <w:lang w:val="es-AR"/>
        </w:rPr>
        <w:footnoteReference w:id="7"/>
      </w:r>
      <w:r w:rsidRPr="00E45277">
        <w:rPr>
          <w:rFonts w:ascii="Cambria" w:hAnsi="Cambria"/>
          <w:sz w:val="20"/>
          <w:szCs w:val="20"/>
        </w:rPr>
        <w:t xml:space="preserve"> </w:t>
      </w:r>
      <w:r w:rsidR="00AE3C42">
        <w:rPr>
          <w:rFonts w:ascii="Cambria" w:hAnsi="Cambria"/>
          <w:sz w:val="20"/>
          <w:szCs w:val="20"/>
        </w:rPr>
        <w:t>ending on</w:t>
      </w:r>
      <w:r w:rsidRPr="00E45277">
        <w:rPr>
          <w:rFonts w:ascii="Cambria" w:hAnsi="Cambria"/>
          <w:sz w:val="20"/>
          <w:szCs w:val="20"/>
        </w:rPr>
        <w:t xml:space="preserve"> February 12, 2010</w:t>
      </w:r>
      <w:r w:rsidR="00474262">
        <w:rPr>
          <w:rFonts w:ascii="Cambria" w:hAnsi="Cambria"/>
          <w:sz w:val="20"/>
          <w:szCs w:val="20"/>
        </w:rPr>
        <w:t>,</w:t>
      </w:r>
      <w:r w:rsidRPr="00E45277">
        <w:rPr>
          <w:rFonts w:ascii="Cambria" w:hAnsi="Cambria"/>
          <w:sz w:val="20"/>
          <w:szCs w:val="20"/>
        </w:rPr>
        <w:t xml:space="preserve"> with the decision of the National </w:t>
      </w:r>
      <w:r w:rsidR="00AE3C42">
        <w:rPr>
          <w:rFonts w:ascii="Cambria" w:hAnsi="Cambria"/>
          <w:sz w:val="20"/>
          <w:szCs w:val="20"/>
        </w:rPr>
        <w:t xml:space="preserve">Magistrates </w:t>
      </w:r>
      <w:r w:rsidRPr="00E45277">
        <w:rPr>
          <w:rFonts w:ascii="Cambria" w:hAnsi="Cambria"/>
          <w:sz w:val="20"/>
          <w:szCs w:val="20"/>
        </w:rPr>
        <w:t xml:space="preserve">Council (hereinafter "CNM") not to </w:t>
      </w:r>
      <w:r w:rsidR="00AE3C42">
        <w:rPr>
          <w:rFonts w:ascii="Cambria" w:hAnsi="Cambria"/>
          <w:sz w:val="20"/>
          <w:szCs w:val="20"/>
        </w:rPr>
        <w:t>confirm her in her post as a district judge.</w:t>
      </w:r>
      <w:r w:rsidRPr="00E45277">
        <w:rPr>
          <w:rFonts w:ascii="Cambria" w:hAnsi="Cambria"/>
          <w:sz w:val="20"/>
          <w:szCs w:val="20"/>
        </w:rPr>
        <w:t xml:space="preserve"> The alleged victim challenged this decision through an extraordinary appeal, which was </w:t>
      </w:r>
      <w:r w:rsidR="00CD2620">
        <w:rPr>
          <w:rFonts w:ascii="Cambria" w:hAnsi="Cambria"/>
          <w:sz w:val="20"/>
          <w:szCs w:val="20"/>
        </w:rPr>
        <w:t xml:space="preserve">found to </w:t>
      </w:r>
      <w:r w:rsidR="00910638">
        <w:rPr>
          <w:rFonts w:ascii="Cambria" w:hAnsi="Cambria"/>
          <w:sz w:val="20"/>
          <w:szCs w:val="20"/>
        </w:rPr>
        <w:t>be without merit</w:t>
      </w:r>
      <w:r w:rsidRPr="00E45277">
        <w:rPr>
          <w:rFonts w:ascii="Cambria" w:hAnsi="Cambria"/>
          <w:sz w:val="20"/>
          <w:szCs w:val="20"/>
        </w:rPr>
        <w:t xml:space="preserve"> on April 23, 2010</w:t>
      </w:r>
      <w:r>
        <w:rPr>
          <w:rFonts w:ascii="Cambria" w:hAnsi="Cambria"/>
          <w:sz w:val="20"/>
          <w:szCs w:val="20"/>
        </w:rPr>
        <w:t>.</w:t>
      </w:r>
    </w:p>
    <w:p w14:paraId="78172DE4" w14:textId="3A753893" w:rsidR="00375B97" w:rsidRDefault="00682AE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He indicates</w:t>
      </w:r>
      <w:r w:rsidR="00E45277" w:rsidRPr="00E45277">
        <w:rPr>
          <w:rFonts w:ascii="Cambria" w:hAnsi="Cambria"/>
          <w:sz w:val="20"/>
          <w:szCs w:val="20"/>
        </w:rPr>
        <w:t xml:space="preserve"> that on July 2, 2010, the alleged victim filed a</w:t>
      </w:r>
      <w:r>
        <w:rPr>
          <w:rFonts w:ascii="Cambria" w:hAnsi="Cambria"/>
          <w:sz w:val="20"/>
          <w:szCs w:val="20"/>
        </w:rPr>
        <w:t xml:space="preserve">n </w:t>
      </w:r>
      <w:r w:rsidRPr="00682AED">
        <w:rPr>
          <w:rFonts w:ascii="Cambria" w:hAnsi="Cambria"/>
          <w:i/>
          <w:sz w:val="20"/>
          <w:szCs w:val="20"/>
        </w:rPr>
        <w:t>amparo</w:t>
      </w:r>
      <w:r>
        <w:rPr>
          <w:rFonts w:ascii="Cambria" w:hAnsi="Cambria"/>
          <w:sz w:val="20"/>
          <w:szCs w:val="20"/>
        </w:rPr>
        <w:t xml:space="preserve"> action</w:t>
      </w:r>
      <w:r w:rsidR="00E45277" w:rsidRPr="00E45277">
        <w:rPr>
          <w:rFonts w:ascii="Cambria" w:hAnsi="Cambria"/>
          <w:sz w:val="20"/>
          <w:szCs w:val="20"/>
        </w:rPr>
        <w:t xml:space="preserve"> against the CNM requesting that its two </w:t>
      </w:r>
      <w:r>
        <w:rPr>
          <w:rFonts w:ascii="Cambria" w:hAnsi="Cambria"/>
          <w:sz w:val="20"/>
          <w:szCs w:val="20"/>
        </w:rPr>
        <w:t>decisions</w:t>
      </w:r>
      <w:r w:rsidR="00E45277" w:rsidRPr="00E45277">
        <w:rPr>
          <w:rFonts w:ascii="Cambria" w:hAnsi="Cambria"/>
          <w:sz w:val="20"/>
          <w:szCs w:val="20"/>
        </w:rPr>
        <w:t xml:space="preserve"> be declared </w:t>
      </w:r>
      <w:r>
        <w:rPr>
          <w:rFonts w:ascii="Cambria" w:hAnsi="Cambria"/>
          <w:sz w:val="20"/>
          <w:szCs w:val="20"/>
        </w:rPr>
        <w:t xml:space="preserve">null and </w:t>
      </w:r>
      <w:r w:rsidR="00E45277" w:rsidRPr="00E45277">
        <w:rPr>
          <w:rFonts w:ascii="Cambria" w:hAnsi="Cambria"/>
          <w:sz w:val="20"/>
          <w:szCs w:val="20"/>
        </w:rPr>
        <w:t>void for failure to compl</w:t>
      </w:r>
      <w:r w:rsidR="00474262">
        <w:rPr>
          <w:rFonts w:ascii="Cambria" w:hAnsi="Cambria"/>
          <w:sz w:val="20"/>
          <w:szCs w:val="20"/>
        </w:rPr>
        <w:t>y with the duty to state grounds for the decision</w:t>
      </w:r>
      <w:r>
        <w:rPr>
          <w:rFonts w:ascii="Cambria" w:hAnsi="Cambria"/>
          <w:sz w:val="20"/>
          <w:szCs w:val="20"/>
        </w:rPr>
        <w:t>,</w:t>
      </w:r>
      <w:r w:rsidR="0052599C">
        <w:rPr>
          <w:rStyle w:val="FootnoteReference"/>
          <w:rFonts w:ascii="Cambria" w:hAnsi="Cambria"/>
          <w:sz w:val="20"/>
          <w:szCs w:val="20"/>
          <w:lang w:val="es-AR"/>
        </w:rPr>
        <w:footnoteReference w:id="8"/>
      </w:r>
      <w:r w:rsidR="00E45277" w:rsidRPr="00E45277">
        <w:rPr>
          <w:rFonts w:ascii="Cambria" w:hAnsi="Cambria"/>
          <w:sz w:val="20"/>
          <w:szCs w:val="20"/>
        </w:rPr>
        <w:t xml:space="preserve"> which was declared inadmissible on May 11, 2011</w:t>
      </w:r>
      <w:r w:rsidR="00474262">
        <w:rPr>
          <w:rFonts w:ascii="Cambria" w:hAnsi="Cambria"/>
          <w:sz w:val="20"/>
          <w:szCs w:val="20"/>
        </w:rPr>
        <w:t>.</w:t>
      </w:r>
      <w:r w:rsidR="00E45277" w:rsidRPr="00E45277">
        <w:rPr>
          <w:rFonts w:ascii="Cambria" w:hAnsi="Cambria"/>
          <w:sz w:val="20"/>
          <w:szCs w:val="20"/>
        </w:rPr>
        <w:t xml:space="preserve"> Then, </w:t>
      </w:r>
      <w:r>
        <w:rPr>
          <w:rFonts w:ascii="Cambria" w:hAnsi="Cambria"/>
          <w:sz w:val="20"/>
          <w:szCs w:val="20"/>
        </w:rPr>
        <w:t>s</w:t>
      </w:r>
      <w:r w:rsidR="00E45277" w:rsidRPr="00E45277">
        <w:rPr>
          <w:rFonts w:ascii="Cambria" w:hAnsi="Cambria"/>
          <w:sz w:val="20"/>
          <w:szCs w:val="20"/>
        </w:rPr>
        <w:t>he filed an appeal</w:t>
      </w:r>
      <w:r>
        <w:rPr>
          <w:rFonts w:ascii="Cambria" w:hAnsi="Cambria"/>
          <w:sz w:val="20"/>
          <w:szCs w:val="20"/>
        </w:rPr>
        <w:t xml:space="preserve"> motion with </w:t>
      </w:r>
      <w:r w:rsidR="00E45277" w:rsidRPr="00E45277">
        <w:rPr>
          <w:rFonts w:ascii="Cambria" w:hAnsi="Cambria"/>
          <w:sz w:val="20"/>
          <w:szCs w:val="20"/>
        </w:rPr>
        <w:t>the Fifth Civil Chamber of the Superi</w:t>
      </w:r>
      <w:r>
        <w:rPr>
          <w:rFonts w:ascii="Cambria" w:hAnsi="Cambria"/>
          <w:sz w:val="20"/>
          <w:szCs w:val="20"/>
        </w:rPr>
        <w:t>or Court of Justice of Lima, which upheld the decision. She</w:t>
      </w:r>
      <w:r w:rsidR="00E45277" w:rsidRPr="00E45277">
        <w:rPr>
          <w:rFonts w:ascii="Cambria" w:hAnsi="Cambria"/>
          <w:sz w:val="20"/>
          <w:szCs w:val="20"/>
        </w:rPr>
        <w:t xml:space="preserve"> then filed a constitutional </w:t>
      </w:r>
      <w:r>
        <w:rPr>
          <w:rFonts w:ascii="Cambria" w:hAnsi="Cambria"/>
          <w:sz w:val="20"/>
          <w:szCs w:val="20"/>
        </w:rPr>
        <w:t xml:space="preserve">grievance </w:t>
      </w:r>
      <w:r w:rsidR="00E45277" w:rsidRPr="00E45277">
        <w:rPr>
          <w:rFonts w:ascii="Cambria" w:hAnsi="Cambria"/>
          <w:sz w:val="20"/>
          <w:szCs w:val="20"/>
        </w:rPr>
        <w:t xml:space="preserve">complaint </w:t>
      </w:r>
      <w:r>
        <w:rPr>
          <w:rFonts w:ascii="Cambria" w:hAnsi="Cambria"/>
          <w:sz w:val="20"/>
          <w:szCs w:val="20"/>
        </w:rPr>
        <w:t>w</w:t>
      </w:r>
      <w:r w:rsidR="00474262">
        <w:rPr>
          <w:rFonts w:ascii="Cambria" w:hAnsi="Cambria"/>
          <w:sz w:val="20"/>
          <w:szCs w:val="20"/>
        </w:rPr>
        <w:t xml:space="preserve">ith the Constitutional Court </w:t>
      </w:r>
      <w:r w:rsidR="00472851">
        <w:rPr>
          <w:rFonts w:ascii="Cambria" w:hAnsi="Cambria"/>
          <w:sz w:val="20"/>
          <w:szCs w:val="20"/>
        </w:rPr>
        <w:t>who</w:t>
      </w:r>
      <w:r w:rsidR="00474262">
        <w:rPr>
          <w:rFonts w:ascii="Cambria" w:hAnsi="Cambria"/>
          <w:sz w:val="20"/>
          <w:szCs w:val="20"/>
        </w:rPr>
        <w:t xml:space="preserve"> by a decision dated</w:t>
      </w:r>
      <w:r w:rsidR="00E45277" w:rsidRPr="00E45277">
        <w:rPr>
          <w:rFonts w:ascii="Cambria" w:hAnsi="Cambria"/>
          <w:sz w:val="20"/>
          <w:szCs w:val="20"/>
        </w:rPr>
        <w:t xml:space="preserve"> May 3, 2012</w:t>
      </w:r>
      <w:r w:rsidR="00474262">
        <w:rPr>
          <w:rFonts w:ascii="Cambria" w:hAnsi="Cambria"/>
          <w:sz w:val="20"/>
          <w:szCs w:val="20"/>
        </w:rPr>
        <w:t xml:space="preserve"> – and served on the alleged victim on</w:t>
      </w:r>
      <w:r w:rsidR="00E45277" w:rsidRPr="00E45277">
        <w:rPr>
          <w:rFonts w:ascii="Cambria" w:hAnsi="Cambria"/>
          <w:sz w:val="20"/>
          <w:szCs w:val="20"/>
        </w:rPr>
        <w:t xml:space="preserve"> July 2, 2012</w:t>
      </w:r>
      <w:r w:rsidR="00474262">
        <w:rPr>
          <w:rFonts w:ascii="Cambria" w:hAnsi="Cambria"/>
          <w:sz w:val="20"/>
          <w:szCs w:val="20"/>
        </w:rPr>
        <w:t xml:space="preserve"> – found that the duty to provide grounds had not been infringed and dismissed her claim.</w:t>
      </w:r>
      <w:r w:rsidR="0052599C">
        <w:rPr>
          <w:rStyle w:val="FootnoteReference"/>
          <w:rFonts w:ascii="Cambria" w:hAnsi="Cambria"/>
          <w:sz w:val="20"/>
          <w:szCs w:val="20"/>
          <w:lang w:val="es-AR"/>
        </w:rPr>
        <w:footnoteReference w:id="9"/>
      </w:r>
    </w:p>
    <w:p w14:paraId="73126EB1" w14:textId="39A0D721" w:rsidR="00375B97" w:rsidRDefault="00D7325A"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He</w:t>
      </w:r>
      <w:r w:rsidR="0027541B">
        <w:rPr>
          <w:rFonts w:ascii="Cambria" w:hAnsi="Cambria"/>
          <w:sz w:val="20"/>
          <w:szCs w:val="20"/>
        </w:rPr>
        <w:t xml:space="preserve"> considers that the proceedings </w:t>
      </w:r>
      <w:r w:rsidR="00E45277" w:rsidRPr="00E45277">
        <w:rPr>
          <w:rFonts w:ascii="Cambria" w:hAnsi="Cambria"/>
          <w:sz w:val="20"/>
          <w:szCs w:val="20"/>
        </w:rPr>
        <w:t xml:space="preserve">established for the evaluation and </w:t>
      </w:r>
      <w:r w:rsidR="0027541B">
        <w:rPr>
          <w:rFonts w:ascii="Cambria" w:hAnsi="Cambria"/>
          <w:sz w:val="20"/>
          <w:szCs w:val="20"/>
        </w:rPr>
        <w:t>confirmation</w:t>
      </w:r>
      <w:r w:rsidR="00E45277" w:rsidRPr="00E45277">
        <w:rPr>
          <w:rFonts w:ascii="Cambria" w:hAnsi="Cambria"/>
          <w:sz w:val="20"/>
          <w:szCs w:val="20"/>
        </w:rPr>
        <w:t xml:space="preserve"> of magistrates </w:t>
      </w:r>
      <w:r w:rsidR="0027541B">
        <w:rPr>
          <w:rFonts w:ascii="Cambria" w:hAnsi="Cambria"/>
          <w:sz w:val="20"/>
          <w:szCs w:val="20"/>
        </w:rPr>
        <w:t>fail to</w:t>
      </w:r>
      <w:r w:rsidR="00E45277" w:rsidRPr="00E45277">
        <w:rPr>
          <w:rFonts w:ascii="Cambria" w:hAnsi="Cambria"/>
          <w:sz w:val="20"/>
          <w:szCs w:val="20"/>
        </w:rPr>
        <w:t xml:space="preserve"> comply with the guarantees required by the American Convention and </w:t>
      </w:r>
      <w:r w:rsidR="0027541B">
        <w:rPr>
          <w:rFonts w:ascii="Cambria" w:hAnsi="Cambria"/>
          <w:sz w:val="20"/>
          <w:szCs w:val="20"/>
        </w:rPr>
        <w:t>fail to meet international standards relating</w:t>
      </w:r>
      <w:r w:rsidR="00E45277" w:rsidRPr="00E45277">
        <w:rPr>
          <w:rFonts w:ascii="Cambria" w:hAnsi="Cambria"/>
          <w:sz w:val="20"/>
          <w:szCs w:val="20"/>
        </w:rPr>
        <w:t xml:space="preserve"> to the independence of the judiciary, among other reasons because</w:t>
      </w:r>
      <w:r w:rsidR="0027541B">
        <w:rPr>
          <w:rFonts w:ascii="Cambria" w:hAnsi="Cambria"/>
          <w:sz w:val="20"/>
          <w:szCs w:val="20"/>
        </w:rPr>
        <w:t>:</w:t>
      </w:r>
      <w:r w:rsidR="00E45277" w:rsidRPr="00E45277">
        <w:rPr>
          <w:rFonts w:ascii="Cambria" w:hAnsi="Cambria"/>
          <w:sz w:val="20"/>
          <w:szCs w:val="20"/>
        </w:rPr>
        <w:t xml:space="preserve"> 1) </w:t>
      </w:r>
      <w:r w:rsidR="00EF2C3C">
        <w:rPr>
          <w:rFonts w:ascii="Cambria" w:hAnsi="Cambria"/>
          <w:sz w:val="20"/>
          <w:szCs w:val="20"/>
        </w:rPr>
        <w:t xml:space="preserve">it is not a </w:t>
      </w:r>
      <w:r w:rsidR="00E45277" w:rsidRPr="00E45277">
        <w:rPr>
          <w:rFonts w:ascii="Cambria" w:hAnsi="Cambria"/>
          <w:sz w:val="20"/>
          <w:szCs w:val="20"/>
        </w:rPr>
        <w:t xml:space="preserve">disciplinary </w:t>
      </w:r>
      <w:r w:rsidR="00EF2C3C">
        <w:rPr>
          <w:rFonts w:ascii="Cambria" w:hAnsi="Cambria"/>
          <w:sz w:val="20"/>
          <w:szCs w:val="20"/>
        </w:rPr>
        <w:t>proceeding to examine an accusation, but rather</w:t>
      </w:r>
      <w:r w:rsidR="0027541B">
        <w:rPr>
          <w:rFonts w:ascii="Cambria" w:hAnsi="Cambria"/>
          <w:sz w:val="20"/>
          <w:szCs w:val="20"/>
        </w:rPr>
        <w:t xml:space="preserve"> a</w:t>
      </w:r>
      <w:r w:rsidR="00E45277" w:rsidRPr="00E45277">
        <w:rPr>
          <w:rFonts w:ascii="Cambria" w:hAnsi="Cambria"/>
          <w:sz w:val="20"/>
          <w:szCs w:val="20"/>
        </w:rPr>
        <w:t xml:space="preserve"> disguised vote of confidence and a legal device</w:t>
      </w:r>
      <w:r w:rsidR="0027541B">
        <w:rPr>
          <w:rFonts w:ascii="Cambria" w:hAnsi="Cambria"/>
          <w:sz w:val="20"/>
          <w:szCs w:val="20"/>
        </w:rPr>
        <w:t xml:space="preserve"> </w:t>
      </w:r>
      <w:r w:rsidR="00EF2C3C">
        <w:rPr>
          <w:rFonts w:ascii="Cambria" w:hAnsi="Cambria"/>
          <w:sz w:val="20"/>
          <w:szCs w:val="20"/>
        </w:rPr>
        <w:t>enabling</w:t>
      </w:r>
      <w:r w:rsidR="00E45277" w:rsidRPr="00E45277">
        <w:rPr>
          <w:rFonts w:ascii="Cambria" w:hAnsi="Cambria"/>
          <w:sz w:val="20"/>
          <w:szCs w:val="20"/>
        </w:rPr>
        <w:t xml:space="preserve"> the CNM to </w:t>
      </w:r>
      <w:r w:rsidR="0027541B">
        <w:rPr>
          <w:rFonts w:ascii="Cambria" w:hAnsi="Cambria"/>
          <w:sz w:val="20"/>
          <w:szCs w:val="20"/>
        </w:rPr>
        <w:t>put pressure on</w:t>
      </w:r>
      <w:r w:rsidR="00E45277" w:rsidRPr="00E45277">
        <w:rPr>
          <w:rFonts w:ascii="Cambria" w:hAnsi="Cambria"/>
          <w:sz w:val="20"/>
          <w:szCs w:val="20"/>
        </w:rPr>
        <w:t xml:space="preserve"> judges and separate those who do not submit to their will;</w:t>
      </w:r>
      <w:r w:rsidR="0052599C">
        <w:rPr>
          <w:rStyle w:val="FootnoteReference"/>
          <w:sz w:val="20"/>
          <w:szCs w:val="20"/>
          <w:lang w:val="es-AR"/>
        </w:rPr>
        <w:footnoteReference w:id="10"/>
      </w:r>
      <w:r w:rsidR="00E45277" w:rsidRPr="00E45277">
        <w:rPr>
          <w:rFonts w:ascii="Cambria" w:hAnsi="Cambria"/>
          <w:sz w:val="20"/>
          <w:szCs w:val="20"/>
        </w:rPr>
        <w:t xml:space="preserve"> 2) </w:t>
      </w:r>
      <w:r w:rsidR="0027541B">
        <w:rPr>
          <w:rFonts w:ascii="Cambria" w:hAnsi="Cambria"/>
          <w:sz w:val="20"/>
          <w:szCs w:val="20"/>
        </w:rPr>
        <w:t>they do</w:t>
      </w:r>
      <w:r w:rsidR="00E45277" w:rsidRPr="00E45277">
        <w:rPr>
          <w:rFonts w:ascii="Cambria" w:hAnsi="Cambria"/>
          <w:sz w:val="20"/>
          <w:szCs w:val="20"/>
        </w:rPr>
        <w:t xml:space="preserve"> not comply with the requirement of a double instance</w:t>
      </w:r>
      <w:r w:rsidR="0027541B">
        <w:rPr>
          <w:rFonts w:ascii="Cambria" w:hAnsi="Cambria"/>
          <w:sz w:val="20"/>
          <w:szCs w:val="20"/>
        </w:rPr>
        <w:t>,</w:t>
      </w:r>
      <w:r w:rsidR="00E45277" w:rsidRPr="00E45277">
        <w:rPr>
          <w:rFonts w:ascii="Cambria" w:hAnsi="Cambria"/>
          <w:sz w:val="20"/>
          <w:szCs w:val="20"/>
        </w:rPr>
        <w:t xml:space="preserve"> </w:t>
      </w:r>
      <w:r w:rsidR="00EF2C3C">
        <w:rPr>
          <w:rFonts w:ascii="Cambria" w:hAnsi="Cambria"/>
          <w:sz w:val="20"/>
          <w:szCs w:val="20"/>
        </w:rPr>
        <w:t>since the only available remedy is an extraordinary review by the CNM</w:t>
      </w:r>
      <w:r w:rsidR="00E45277" w:rsidRPr="00E45277">
        <w:rPr>
          <w:rFonts w:ascii="Cambria" w:hAnsi="Cambria"/>
          <w:sz w:val="20"/>
          <w:szCs w:val="20"/>
        </w:rPr>
        <w:t xml:space="preserve">; 3) the CNM </w:t>
      </w:r>
      <w:r w:rsidR="00FC136A">
        <w:rPr>
          <w:rFonts w:ascii="Cambria" w:hAnsi="Cambria"/>
          <w:sz w:val="20"/>
          <w:szCs w:val="20"/>
        </w:rPr>
        <w:t xml:space="preserve">decisions fail to comply with the </w:t>
      </w:r>
      <w:r w:rsidR="00EF2C3C">
        <w:rPr>
          <w:rFonts w:ascii="Cambria" w:hAnsi="Cambria"/>
          <w:sz w:val="20"/>
          <w:szCs w:val="20"/>
        </w:rPr>
        <w:t>duty to provide grounds</w:t>
      </w:r>
      <w:r w:rsidR="00E45277" w:rsidRPr="00E45277">
        <w:rPr>
          <w:rFonts w:ascii="Cambria" w:hAnsi="Cambria"/>
          <w:sz w:val="20"/>
          <w:szCs w:val="20"/>
        </w:rPr>
        <w:t>.</w:t>
      </w:r>
      <w:r w:rsidR="00E45277">
        <w:rPr>
          <w:rStyle w:val="FootnoteReference"/>
          <w:sz w:val="20"/>
          <w:szCs w:val="20"/>
          <w:lang w:val="es-AR"/>
        </w:rPr>
        <w:footnoteReference w:id="11"/>
      </w:r>
      <w:r w:rsidR="00E45277" w:rsidRPr="00E45277">
        <w:rPr>
          <w:rFonts w:ascii="Cambria" w:hAnsi="Cambria"/>
          <w:sz w:val="20"/>
          <w:szCs w:val="20"/>
        </w:rPr>
        <w:t xml:space="preserve"> </w:t>
      </w:r>
      <w:r>
        <w:rPr>
          <w:rFonts w:ascii="Cambria" w:hAnsi="Cambria"/>
          <w:sz w:val="20"/>
          <w:szCs w:val="20"/>
        </w:rPr>
        <w:t>He</w:t>
      </w:r>
      <w:r w:rsidR="008B40D6">
        <w:rPr>
          <w:rFonts w:ascii="Cambria" w:hAnsi="Cambria"/>
          <w:sz w:val="20"/>
          <w:szCs w:val="20"/>
        </w:rPr>
        <w:t xml:space="preserve"> adds</w:t>
      </w:r>
      <w:r w:rsidR="00E45277" w:rsidRPr="00E45277">
        <w:rPr>
          <w:rFonts w:ascii="Cambria" w:hAnsi="Cambria"/>
          <w:sz w:val="20"/>
          <w:szCs w:val="20"/>
        </w:rPr>
        <w:t xml:space="preserve"> that, although the organic law of the CNM </w:t>
      </w:r>
      <w:r>
        <w:rPr>
          <w:rFonts w:ascii="Cambria" w:hAnsi="Cambria"/>
          <w:sz w:val="20"/>
          <w:szCs w:val="20"/>
        </w:rPr>
        <w:t>provides for a nine-member council</w:t>
      </w:r>
      <w:r w:rsidR="00723D3A">
        <w:rPr>
          <w:rFonts w:ascii="Cambria" w:hAnsi="Cambria"/>
          <w:sz w:val="20"/>
          <w:szCs w:val="20"/>
        </w:rPr>
        <w:t>, proceedings were conducted with only seven members.</w:t>
      </w:r>
    </w:p>
    <w:p w14:paraId="595C7D3B" w14:textId="707D5C61" w:rsidR="00375B97" w:rsidRDefault="00E4527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45277">
        <w:rPr>
          <w:rFonts w:ascii="Cambria" w:hAnsi="Cambria"/>
          <w:sz w:val="20"/>
          <w:szCs w:val="20"/>
        </w:rPr>
        <w:t xml:space="preserve">With </w:t>
      </w:r>
      <w:r w:rsidR="009B2C3F">
        <w:rPr>
          <w:rFonts w:ascii="Cambria" w:hAnsi="Cambria"/>
          <w:sz w:val="20"/>
          <w:szCs w:val="20"/>
        </w:rPr>
        <w:t>specific regard to the proceedings le</w:t>
      </w:r>
      <w:r w:rsidR="0083006A">
        <w:rPr>
          <w:rFonts w:ascii="Cambria" w:hAnsi="Cambria"/>
          <w:sz w:val="20"/>
          <w:szCs w:val="20"/>
        </w:rPr>
        <w:t xml:space="preserve">ading to her non-confirmation, </w:t>
      </w:r>
      <w:r w:rsidR="009B2C3F">
        <w:rPr>
          <w:rFonts w:ascii="Cambria" w:hAnsi="Cambria"/>
          <w:sz w:val="20"/>
          <w:szCs w:val="20"/>
        </w:rPr>
        <w:t>he argues that her rights were violated</w:t>
      </w:r>
      <w:r w:rsidRPr="00E45277">
        <w:rPr>
          <w:rFonts w:ascii="Cambria" w:hAnsi="Cambria"/>
          <w:sz w:val="20"/>
          <w:szCs w:val="20"/>
        </w:rPr>
        <w:t xml:space="preserve"> because</w:t>
      </w:r>
      <w:r w:rsidR="009B2C3F">
        <w:rPr>
          <w:rFonts w:ascii="Cambria" w:hAnsi="Cambria"/>
          <w:sz w:val="20"/>
          <w:szCs w:val="20"/>
        </w:rPr>
        <w:t>:</w:t>
      </w:r>
      <w:r w:rsidRPr="00E45277">
        <w:rPr>
          <w:rFonts w:ascii="Cambria" w:hAnsi="Cambria"/>
          <w:sz w:val="20"/>
          <w:szCs w:val="20"/>
        </w:rPr>
        <w:t xml:space="preserve"> 1) </w:t>
      </w:r>
      <w:r w:rsidR="009B2C3F">
        <w:rPr>
          <w:rFonts w:ascii="Cambria" w:hAnsi="Cambria"/>
          <w:sz w:val="20"/>
          <w:szCs w:val="20"/>
        </w:rPr>
        <w:t>her</w:t>
      </w:r>
      <w:r w:rsidRPr="00E45277">
        <w:rPr>
          <w:rFonts w:ascii="Cambria" w:hAnsi="Cambria"/>
          <w:sz w:val="20"/>
          <w:szCs w:val="20"/>
        </w:rPr>
        <w:t xml:space="preserve"> judicial independence was infringed when </w:t>
      </w:r>
      <w:r w:rsidR="009B2C3F">
        <w:rPr>
          <w:rFonts w:ascii="Cambria" w:hAnsi="Cambria"/>
          <w:sz w:val="20"/>
          <w:szCs w:val="20"/>
        </w:rPr>
        <w:t>the CNM considered her</w:t>
      </w:r>
      <w:r w:rsidRPr="00E45277">
        <w:rPr>
          <w:rFonts w:ascii="Cambria" w:hAnsi="Cambria"/>
          <w:sz w:val="20"/>
          <w:szCs w:val="20"/>
        </w:rPr>
        <w:t xml:space="preserve"> decision</w:t>
      </w:r>
      <w:r w:rsidR="00C90744">
        <w:rPr>
          <w:rFonts w:ascii="Cambria" w:hAnsi="Cambria"/>
          <w:sz w:val="20"/>
          <w:szCs w:val="20"/>
        </w:rPr>
        <w:t xml:space="preserve"> in a specific case</w:t>
      </w:r>
      <w:r w:rsidRPr="00E45277">
        <w:rPr>
          <w:rFonts w:ascii="Cambria" w:hAnsi="Cambria"/>
          <w:sz w:val="20"/>
          <w:szCs w:val="20"/>
        </w:rPr>
        <w:t xml:space="preserve"> </w:t>
      </w:r>
      <w:r w:rsidR="0083006A">
        <w:rPr>
          <w:rFonts w:ascii="Cambria" w:hAnsi="Cambria"/>
          <w:sz w:val="20"/>
          <w:szCs w:val="20"/>
        </w:rPr>
        <w:t xml:space="preserve">- </w:t>
      </w:r>
      <w:r w:rsidRPr="00E45277">
        <w:rPr>
          <w:rFonts w:ascii="Cambria" w:hAnsi="Cambria"/>
          <w:sz w:val="20"/>
          <w:szCs w:val="20"/>
        </w:rPr>
        <w:t xml:space="preserve">not to open an </w:t>
      </w:r>
      <w:r w:rsidR="009B2C3F">
        <w:rPr>
          <w:rFonts w:ascii="Cambria" w:hAnsi="Cambria"/>
          <w:sz w:val="20"/>
          <w:szCs w:val="20"/>
        </w:rPr>
        <w:t>investigation</w:t>
      </w:r>
      <w:r w:rsidRPr="00E45277">
        <w:rPr>
          <w:rFonts w:ascii="Cambria" w:hAnsi="Cambria"/>
          <w:sz w:val="20"/>
          <w:szCs w:val="20"/>
        </w:rPr>
        <w:t xml:space="preserve"> against a citizen</w:t>
      </w:r>
      <w:r w:rsidR="0083006A">
        <w:rPr>
          <w:rFonts w:ascii="Cambria" w:hAnsi="Cambria"/>
          <w:sz w:val="20"/>
          <w:szCs w:val="20"/>
        </w:rPr>
        <w:t xml:space="preserve"> -</w:t>
      </w:r>
      <w:r w:rsidR="009B2C3F">
        <w:rPr>
          <w:rFonts w:ascii="Cambria" w:hAnsi="Cambria"/>
          <w:sz w:val="20"/>
          <w:szCs w:val="20"/>
        </w:rPr>
        <w:t xml:space="preserve"> as reprehensible conduct</w:t>
      </w:r>
      <w:r w:rsidRPr="00E45277">
        <w:rPr>
          <w:rFonts w:ascii="Cambria" w:hAnsi="Cambria"/>
          <w:sz w:val="20"/>
          <w:szCs w:val="20"/>
        </w:rPr>
        <w:t>,</w:t>
      </w:r>
      <w:r>
        <w:rPr>
          <w:rStyle w:val="FootnoteReference"/>
          <w:sz w:val="20"/>
          <w:szCs w:val="20"/>
          <w:lang w:val="es-AR"/>
        </w:rPr>
        <w:footnoteReference w:id="12"/>
      </w:r>
      <w:r w:rsidRPr="00E45277">
        <w:rPr>
          <w:rFonts w:ascii="Cambria" w:hAnsi="Cambria"/>
          <w:sz w:val="20"/>
          <w:szCs w:val="20"/>
        </w:rPr>
        <w:t xml:space="preserve"> despite </w:t>
      </w:r>
      <w:r w:rsidR="009B2C3F">
        <w:rPr>
          <w:rFonts w:ascii="Cambria" w:hAnsi="Cambria"/>
          <w:sz w:val="20"/>
          <w:szCs w:val="20"/>
        </w:rPr>
        <w:t>the fact that her decision was later upheld</w:t>
      </w:r>
      <w:r w:rsidRPr="00E45277">
        <w:rPr>
          <w:rFonts w:ascii="Cambria" w:hAnsi="Cambria"/>
          <w:sz w:val="20"/>
          <w:szCs w:val="20"/>
        </w:rPr>
        <w:t xml:space="preserve"> </w:t>
      </w:r>
      <w:r w:rsidR="009B2C3F">
        <w:rPr>
          <w:rFonts w:ascii="Cambria" w:hAnsi="Cambria"/>
          <w:sz w:val="20"/>
          <w:szCs w:val="20"/>
        </w:rPr>
        <w:t>by higher courts</w:t>
      </w:r>
      <w:r w:rsidRPr="00E45277">
        <w:rPr>
          <w:rFonts w:ascii="Cambria" w:hAnsi="Cambria"/>
          <w:sz w:val="20"/>
          <w:szCs w:val="20"/>
        </w:rPr>
        <w:t>;</w:t>
      </w:r>
      <w:r>
        <w:rPr>
          <w:rStyle w:val="FootnoteReference"/>
          <w:sz w:val="20"/>
          <w:szCs w:val="20"/>
          <w:lang w:val="es-AR"/>
        </w:rPr>
        <w:footnoteReference w:id="13"/>
      </w:r>
      <w:r w:rsidRPr="00E45277">
        <w:rPr>
          <w:rFonts w:ascii="Cambria" w:hAnsi="Cambria"/>
          <w:sz w:val="20"/>
          <w:szCs w:val="20"/>
        </w:rPr>
        <w:t xml:space="preserve"> 2) </w:t>
      </w:r>
      <w:r w:rsidR="00C90744">
        <w:rPr>
          <w:rFonts w:ascii="Cambria" w:hAnsi="Cambria"/>
          <w:sz w:val="20"/>
          <w:szCs w:val="20"/>
        </w:rPr>
        <w:t xml:space="preserve">she failed to </w:t>
      </w:r>
      <w:r w:rsidRPr="00E45277">
        <w:rPr>
          <w:rFonts w:ascii="Cambria" w:hAnsi="Cambria"/>
          <w:sz w:val="20"/>
          <w:szCs w:val="20"/>
        </w:rPr>
        <w:t xml:space="preserve">receive an evaluation in certain areas </w:t>
      </w:r>
      <w:r w:rsidR="00472851">
        <w:rPr>
          <w:rFonts w:ascii="Cambria" w:hAnsi="Cambria"/>
          <w:sz w:val="20"/>
          <w:szCs w:val="20"/>
        </w:rPr>
        <w:t>that were of obligatory</w:t>
      </w:r>
      <w:r w:rsidR="00D33F00">
        <w:rPr>
          <w:rFonts w:ascii="Cambria" w:hAnsi="Cambria"/>
          <w:sz w:val="20"/>
          <w:szCs w:val="20"/>
        </w:rPr>
        <w:t xml:space="preserve"> evaluation</w:t>
      </w:r>
      <w:r w:rsidRPr="00E45277">
        <w:rPr>
          <w:rFonts w:ascii="Cambria" w:hAnsi="Cambria"/>
          <w:sz w:val="20"/>
          <w:szCs w:val="20"/>
        </w:rPr>
        <w:t xml:space="preserve"> according to the applicable </w:t>
      </w:r>
      <w:r w:rsidR="00D33F00">
        <w:rPr>
          <w:rFonts w:ascii="Cambria" w:hAnsi="Cambria"/>
          <w:sz w:val="20"/>
          <w:szCs w:val="20"/>
        </w:rPr>
        <w:t>regulations</w:t>
      </w:r>
      <w:r w:rsidRPr="00E45277">
        <w:rPr>
          <w:rFonts w:ascii="Cambria" w:hAnsi="Cambria"/>
          <w:sz w:val="20"/>
          <w:szCs w:val="20"/>
        </w:rPr>
        <w:t xml:space="preserve">, in some cases </w:t>
      </w:r>
      <w:r w:rsidR="0083006A">
        <w:rPr>
          <w:rFonts w:ascii="Cambria" w:hAnsi="Cambria"/>
          <w:sz w:val="20"/>
          <w:szCs w:val="20"/>
        </w:rPr>
        <w:t>on the ground</w:t>
      </w:r>
      <w:r w:rsidR="00D33F00">
        <w:rPr>
          <w:rFonts w:ascii="Cambria" w:hAnsi="Cambria"/>
          <w:sz w:val="20"/>
          <w:szCs w:val="20"/>
        </w:rPr>
        <w:t xml:space="preserve"> </w:t>
      </w:r>
      <w:r w:rsidRPr="00E45277">
        <w:rPr>
          <w:rFonts w:ascii="Cambria" w:hAnsi="Cambria"/>
          <w:sz w:val="20"/>
          <w:szCs w:val="20"/>
        </w:rPr>
        <w:t xml:space="preserve">that the information </w:t>
      </w:r>
      <w:r w:rsidR="0083006A">
        <w:rPr>
          <w:rFonts w:ascii="Cambria" w:hAnsi="Cambria"/>
          <w:sz w:val="20"/>
          <w:szCs w:val="20"/>
        </w:rPr>
        <w:t>was untimely,</w:t>
      </w:r>
      <w:r w:rsidRPr="00E45277">
        <w:rPr>
          <w:rFonts w:ascii="Cambria" w:hAnsi="Cambria"/>
          <w:sz w:val="20"/>
          <w:szCs w:val="20"/>
        </w:rPr>
        <w:t xml:space="preserve"> even though </w:t>
      </w:r>
      <w:r w:rsidR="0083006A">
        <w:rPr>
          <w:rFonts w:ascii="Cambria" w:hAnsi="Cambria"/>
          <w:sz w:val="20"/>
          <w:szCs w:val="20"/>
        </w:rPr>
        <w:t xml:space="preserve">the delay was attributable to the </w:t>
      </w:r>
      <w:r w:rsidRPr="00E45277">
        <w:rPr>
          <w:rFonts w:ascii="Cambria" w:hAnsi="Cambria"/>
          <w:sz w:val="20"/>
          <w:szCs w:val="20"/>
        </w:rPr>
        <w:t>Judicial Branch</w:t>
      </w:r>
      <w:r w:rsidR="00D33F00">
        <w:rPr>
          <w:rFonts w:ascii="Cambria" w:hAnsi="Cambria"/>
          <w:sz w:val="20"/>
          <w:szCs w:val="20"/>
        </w:rPr>
        <w:t xml:space="preserve"> </w:t>
      </w:r>
      <w:r w:rsidR="0083006A">
        <w:rPr>
          <w:rFonts w:ascii="Cambria" w:hAnsi="Cambria"/>
          <w:sz w:val="20"/>
          <w:szCs w:val="20"/>
        </w:rPr>
        <w:t>itself</w:t>
      </w:r>
      <w:r w:rsidR="000C5489">
        <w:rPr>
          <w:rFonts w:ascii="Cambria" w:hAnsi="Cambria"/>
          <w:sz w:val="20"/>
          <w:szCs w:val="20"/>
        </w:rPr>
        <w:t>; 3) her</w:t>
      </w:r>
      <w:r w:rsidRPr="00E45277">
        <w:rPr>
          <w:rFonts w:ascii="Cambria" w:hAnsi="Cambria"/>
          <w:sz w:val="20"/>
          <w:szCs w:val="20"/>
        </w:rPr>
        <w:t xml:space="preserve"> evaluation was based on false information regarding </w:t>
      </w:r>
      <w:r w:rsidR="000C5489">
        <w:rPr>
          <w:rFonts w:ascii="Cambria" w:hAnsi="Cambria"/>
          <w:sz w:val="20"/>
          <w:szCs w:val="20"/>
        </w:rPr>
        <w:t>her</w:t>
      </w:r>
      <w:r w:rsidRPr="00E45277">
        <w:rPr>
          <w:rFonts w:ascii="Cambria" w:hAnsi="Cambria"/>
          <w:sz w:val="20"/>
          <w:szCs w:val="20"/>
        </w:rPr>
        <w:t xml:space="preserve"> absences and </w:t>
      </w:r>
      <w:r w:rsidR="0083006A">
        <w:rPr>
          <w:rFonts w:ascii="Cambria" w:hAnsi="Cambria"/>
          <w:sz w:val="20"/>
          <w:szCs w:val="20"/>
        </w:rPr>
        <w:t>delays</w:t>
      </w:r>
      <w:r w:rsidR="000C5489">
        <w:rPr>
          <w:rFonts w:ascii="Cambria" w:hAnsi="Cambria"/>
          <w:sz w:val="20"/>
          <w:szCs w:val="20"/>
        </w:rPr>
        <w:t>; and 4) her</w:t>
      </w:r>
      <w:r w:rsidRPr="00E45277">
        <w:rPr>
          <w:rFonts w:ascii="Cambria" w:hAnsi="Cambria"/>
          <w:sz w:val="20"/>
          <w:szCs w:val="20"/>
        </w:rPr>
        <w:t xml:space="preserve"> interview was</w:t>
      </w:r>
      <w:r w:rsidR="00DF1B19">
        <w:rPr>
          <w:rFonts w:ascii="Cambria" w:hAnsi="Cambria"/>
          <w:sz w:val="20"/>
          <w:szCs w:val="20"/>
        </w:rPr>
        <w:t xml:space="preserve"> not </w:t>
      </w:r>
      <w:r w:rsidRPr="00E45277">
        <w:rPr>
          <w:rFonts w:ascii="Cambria" w:hAnsi="Cambria"/>
          <w:sz w:val="20"/>
          <w:szCs w:val="20"/>
        </w:rPr>
        <w:t xml:space="preserve"> conducted </w:t>
      </w:r>
      <w:r w:rsidR="00DF1B19">
        <w:rPr>
          <w:rFonts w:ascii="Cambria" w:hAnsi="Cambria"/>
          <w:sz w:val="20"/>
          <w:szCs w:val="20"/>
        </w:rPr>
        <w:t>in a measured manner</w:t>
      </w:r>
      <w:r w:rsidRPr="00E45277">
        <w:rPr>
          <w:rFonts w:ascii="Cambria" w:hAnsi="Cambria"/>
          <w:sz w:val="20"/>
          <w:szCs w:val="20"/>
        </w:rPr>
        <w:t xml:space="preserve"> </w:t>
      </w:r>
      <w:r w:rsidR="0083006A">
        <w:rPr>
          <w:rFonts w:ascii="Cambria" w:hAnsi="Cambria"/>
          <w:sz w:val="20"/>
          <w:szCs w:val="20"/>
        </w:rPr>
        <w:t>since</w:t>
      </w:r>
      <w:r w:rsidRPr="00E45277">
        <w:rPr>
          <w:rFonts w:ascii="Cambria" w:hAnsi="Cambria"/>
          <w:sz w:val="20"/>
          <w:szCs w:val="20"/>
        </w:rPr>
        <w:t xml:space="preserve"> </w:t>
      </w:r>
      <w:r w:rsidR="000C5489">
        <w:rPr>
          <w:rFonts w:ascii="Cambria" w:hAnsi="Cambria"/>
          <w:sz w:val="20"/>
          <w:szCs w:val="20"/>
        </w:rPr>
        <w:t>she was treated like an accused</w:t>
      </w:r>
      <w:r w:rsidRPr="00E45277">
        <w:rPr>
          <w:rFonts w:ascii="Cambria" w:hAnsi="Cambria"/>
          <w:sz w:val="20"/>
          <w:szCs w:val="20"/>
        </w:rPr>
        <w:t xml:space="preserve"> </w:t>
      </w:r>
      <w:r w:rsidR="000C5489">
        <w:rPr>
          <w:rFonts w:ascii="Cambria" w:hAnsi="Cambria"/>
          <w:sz w:val="20"/>
          <w:szCs w:val="20"/>
        </w:rPr>
        <w:t>under interrogation,</w:t>
      </w:r>
      <w:r w:rsidRPr="00E45277">
        <w:rPr>
          <w:rFonts w:ascii="Cambria" w:hAnsi="Cambria"/>
          <w:sz w:val="20"/>
          <w:szCs w:val="20"/>
        </w:rPr>
        <w:t xml:space="preserve"> and </w:t>
      </w:r>
      <w:r w:rsidR="000C5489">
        <w:rPr>
          <w:rFonts w:ascii="Cambria" w:hAnsi="Cambria"/>
          <w:sz w:val="20"/>
          <w:szCs w:val="20"/>
        </w:rPr>
        <w:t xml:space="preserve">the CNM </w:t>
      </w:r>
      <w:r w:rsidRPr="00E45277">
        <w:rPr>
          <w:rFonts w:ascii="Cambria" w:hAnsi="Cambria"/>
          <w:sz w:val="20"/>
          <w:szCs w:val="20"/>
        </w:rPr>
        <w:t xml:space="preserve">unreasonably demanded that </w:t>
      </w:r>
      <w:r w:rsidR="000C5489">
        <w:rPr>
          <w:rFonts w:ascii="Cambria" w:hAnsi="Cambria"/>
          <w:sz w:val="20"/>
          <w:szCs w:val="20"/>
        </w:rPr>
        <w:t>s</w:t>
      </w:r>
      <w:r w:rsidRPr="00E45277">
        <w:rPr>
          <w:rFonts w:ascii="Cambria" w:hAnsi="Cambria"/>
          <w:sz w:val="20"/>
          <w:szCs w:val="20"/>
        </w:rPr>
        <w:t xml:space="preserve">he had memorized </w:t>
      </w:r>
      <w:r w:rsidR="0083006A">
        <w:rPr>
          <w:rFonts w:ascii="Cambria" w:hAnsi="Cambria"/>
          <w:sz w:val="20"/>
          <w:szCs w:val="20"/>
        </w:rPr>
        <w:t xml:space="preserve">the doctrines of </w:t>
      </w:r>
      <w:r w:rsidRPr="00E45277">
        <w:rPr>
          <w:rFonts w:ascii="Cambria" w:hAnsi="Cambria"/>
          <w:sz w:val="20"/>
          <w:szCs w:val="20"/>
        </w:rPr>
        <w:t xml:space="preserve">the different disciplines of </w:t>
      </w:r>
      <w:r w:rsidR="000C5489">
        <w:rPr>
          <w:rFonts w:ascii="Cambria" w:hAnsi="Cambria"/>
          <w:sz w:val="20"/>
          <w:szCs w:val="20"/>
        </w:rPr>
        <w:t xml:space="preserve">the </w:t>
      </w:r>
      <w:r w:rsidRPr="00E45277">
        <w:rPr>
          <w:rFonts w:ascii="Cambria" w:hAnsi="Cambria"/>
          <w:sz w:val="20"/>
          <w:szCs w:val="20"/>
        </w:rPr>
        <w:t>law</w:t>
      </w:r>
      <w:r>
        <w:rPr>
          <w:rFonts w:ascii="Cambria" w:hAnsi="Cambria"/>
          <w:sz w:val="20"/>
          <w:szCs w:val="20"/>
        </w:rPr>
        <w:t>.</w:t>
      </w:r>
    </w:p>
    <w:p w14:paraId="63223330" w14:textId="1A596EF5" w:rsidR="00375B97" w:rsidRDefault="00E4527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45277">
        <w:rPr>
          <w:rFonts w:ascii="Cambria" w:hAnsi="Cambria"/>
          <w:sz w:val="20"/>
          <w:szCs w:val="20"/>
        </w:rPr>
        <w:lastRenderedPageBreak/>
        <w:t xml:space="preserve">The State, for its part, requests that the petition be </w:t>
      </w:r>
      <w:r w:rsidR="00AD3896">
        <w:rPr>
          <w:rFonts w:ascii="Cambria" w:hAnsi="Cambria"/>
          <w:sz w:val="20"/>
          <w:szCs w:val="20"/>
        </w:rPr>
        <w:t xml:space="preserve">declared </w:t>
      </w:r>
      <w:r w:rsidRPr="00E45277">
        <w:rPr>
          <w:rFonts w:ascii="Cambria" w:hAnsi="Cambria"/>
          <w:sz w:val="20"/>
          <w:szCs w:val="20"/>
        </w:rPr>
        <w:t xml:space="preserve">inadmissible </w:t>
      </w:r>
      <w:r w:rsidR="00E7639F">
        <w:rPr>
          <w:rFonts w:ascii="Cambria" w:hAnsi="Cambria"/>
          <w:sz w:val="20"/>
          <w:szCs w:val="20"/>
        </w:rPr>
        <w:t>on the basis of</w:t>
      </w:r>
      <w:r w:rsidRPr="00E45277">
        <w:rPr>
          <w:rFonts w:ascii="Cambria" w:hAnsi="Cambria"/>
          <w:sz w:val="20"/>
          <w:szCs w:val="20"/>
        </w:rPr>
        <w:t xml:space="preserve"> Article 47 (b) of the American Convention. It indicates </w:t>
      </w:r>
      <w:r w:rsidR="00AD3896">
        <w:rPr>
          <w:rFonts w:ascii="Cambria" w:hAnsi="Cambria"/>
          <w:sz w:val="20"/>
          <w:szCs w:val="20"/>
        </w:rPr>
        <w:t>that the petitioner's non-confirmation</w:t>
      </w:r>
      <w:r w:rsidRPr="00E45277">
        <w:rPr>
          <w:rFonts w:ascii="Cambria" w:hAnsi="Cambria"/>
          <w:sz w:val="20"/>
          <w:szCs w:val="20"/>
        </w:rPr>
        <w:t xml:space="preserve"> </w:t>
      </w:r>
      <w:r w:rsidR="00E7639F">
        <w:rPr>
          <w:rFonts w:ascii="Cambria" w:hAnsi="Cambria"/>
          <w:sz w:val="20"/>
          <w:szCs w:val="20"/>
        </w:rPr>
        <w:t xml:space="preserve">was based on her obvious incompetence </w:t>
      </w:r>
      <w:r w:rsidR="00AD3896">
        <w:rPr>
          <w:rFonts w:ascii="Cambria" w:hAnsi="Cambria"/>
          <w:sz w:val="20"/>
          <w:szCs w:val="20"/>
        </w:rPr>
        <w:t>shown during the course of her</w:t>
      </w:r>
      <w:r w:rsidRPr="00E45277">
        <w:rPr>
          <w:rFonts w:ascii="Cambria" w:hAnsi="Cambria"/>
          <w:sz w:val="20"/>
          <w:szCs w:val="20"/>
        </w:rPr>
        <w:t xml:space="preserve"> interview</w:t>
      </w:r>
      <w:r w:rsidR="00E7639F">
        <w:rPr>
          <w:rFonts w:ascii="Cambria" w:hAnsi="Cambria"/>
          <w:sz w:val="20"/>
          <w:szCs w:val="20"/>
        </w:rPr>
        <w:t>,</w:t>
      </w:r>
      <w:r w:rsidRPr="00E45277">
        <w:rPr>
          <w:rFonts w:ascii="Cambria" w:hAnsi="Cambria"/>
          <w:sz w:val="20"/>
          <w:szCs w:val="20"/>
        </w:rPr>
        <w:t xml:space="preserve"> where she </w:t>
      </w:r>
      <w:r w:rsidR="00AD3896">
        <w:rPr>
          <w:rFonts w:ascii="Cambria" w:hAnsi="Cambria"/>
          <w:sz w:val="20"/>
          <w:szCs w:val="20"/>
        </w:rPr>
        <w:t>failed to</w:t>
      </w:r>
      <w:r w:rsidRPr="00E45277">
        <w:rPr>
          <w:rFonts w:ascii="Cambria" w:hAnsi="Cambria"/>
          <w:sz w:val="20"/>
          <w:szCs w:val="20"/>
        </w:rPr>
        <w:t xml:space="preserve"> answer several questions regarding a specific case </w:t>
      </w:r>
      <w:r w:rsidR="00DF1B19">
        <w:rPr>
          <w:rFonts w:ascii="Cambria" w:hAnsi="Cambria"/>
          <w:sz w:val="20"/>
          <w:szCs w:val="20"/>
        </w:rPr>
        <w:t xml:space="preserve">as well as </w:t>
      </w:r>
      <w:r w:rsidRPr="00E45277">
        <w:rPr>
          <w:rFonts w:ascii="Cambria" w:hAnsi="Cambria"/>
          <w:sz w:val="20"/>
          <w:szCs w:val="20"/>
        </w:rPr>
        <w:t xml:space="preserve">those of a general nature. It </w:t>
      </w:r>
      <w:r w:rsidR="00775ED2">
        <w:rPr>
          <w:rFonts w:ascii="Cambria" w:hAnsi="Cambria"/>
          <w:sz w:val="20"/>
          <w:szCs w:val="20"/>
        </w:rPr>
        <w:t>points out</w:t>
      </w:r>
      <w:r w:rsidRPr="00E45277">
        <w:rPr>
          <w:rFonts w:ascii="Cambria" w:hAnsi="Cambria"/>
          <w:sz w:val="20"/>
          <w:szCs w:val="20"/>
        </w:rPr>
        <w:t xml:space="preserve"> that the CNM considered </w:t>
      </w:r>
      <w:r w:rsidR="00E7639F">
        <w:rPr>
          <w:rFonts w:ascii="Cambria" w:hAnsi="Cambria"/>
          <w:sz w:val="20"/>
          <w:szCs w:val="20"/>
        </w:rPr>
        <w:t xml:space="preserve">that the magistrate’s decision </w:t>
      </w:r>
      <w:r w:rsidRPr="00E45277">
        <w:rPr>
          <w:rFonts w:ascii="Cambria" w:hAnsi="Cambria"/>
          <w:sz w:val="20"/>
          <w:szCs w:val="20"/>
        </w:rPr>
        <w:t xml:space="preserve">not to open </w:t>
      </w:r>
      <w:r w:rsidR="00775ED2">
        <w:rPr>
          <w:rFonts w:ascii="Cambria" w:hAnsi="Cambria"/>
          <w:sz w:val="20"/>
          <w:szCs w:val="20"/>
        </w:rPr>
        <w:t>an</w:t>
      </w:r>
      <w:r w:rsidRPr="00E45277">
        <w:rPr>
          <w:rFonts w:ascii="Cambria" w:hAnsi="Cambria"/>
          <w:sz w:val="20"/>
          <w:szCs w:val="20"/>
        </w:rPr>
        <w:t xml:space="preserve"> investigation </w:t>
      </w:r>
      <w:r w:rsidR="00775ED2">
        <w:rPr>
          <w:rFonts w:ascii="Cambria" w:hAnsi="Cambria"/>
          <w:sz w:val="20"/>
          <w:szCs w:val="20"/>
        </w:rPr>
        <w:t xml:space="preserve">into </w:t>
      </w:r>
      <w:r w:rsidR="00E7639F">
        <w:rPr>
          <w:rFonts w:ascii="Cambria" w:hAnsi="Cambria"/>
          <w:sz w:val="20"/>
          <w:szCs w:val="20"/>
        </w:rPr>
        <w:t xml:space="preserve">a case involving crimes against </w:t>
      </w:r>
      <w:r w:rsidRPr="00E45277">
        <w:rPr>
          <w:rFonts w:ascii="Cambria" w:hAnsi="Cambria"/>
          <w:sz w:val="20"/>
          <w:szCs w:val="20"/>
        </w:rPr>
        <w:t xml:space="preserve">the sexual freedom of two </w:t>
      </w:r>
      <w:r w:rsidR="00775ED2">
        <w:rPr>
          <w:rFonts w:ascii="Cambria" w:hAnsi="Cambria"/>
          <w:sz w:val="20"/>
          <w:szCs w:val="20"/>
        </w:rPr>
        <w:t xml:space="preserve">4 and 6 year old </w:t>
      </w:r>
      <w:r w:rsidRPr="00E45277">
        <w:rPr>
          <w:rFonts w:ascii="Cambria" w:hAnsi="Cambria"/>
          <w:sz w:val="20"/>
          <w:szCs w:val="20"/>
        </w:rPr>
        <w:t xml:space="preserve">children </w:t>
      </w:r>
      <w:r w:rsidR="00FB5717">
        <w:rPr>
          <w:rFonts w:ascii="Cambria" w:hAnsi="Cambria"/>
          <w:sz w:val="20"/>
          <w:szCs w:val="20"/>
        </w:rPr>
        <w:t>on the ground of alleged contradictions in the statements was un</w:t>
      </w:r>
      <w:r w:rsidR="00FB5717" w:rsidRPr="00E45277">
        <w:rPr>
          <w:rFonts w:ascii="Cambria" w:hAnsi="Cambria"/>
          <w:sz w:val="20"/>
          <w:szCs w:val="20"/>
        </w:rPr>
        <w:t xml:space="preserve">reasonable or </w:t>
      </w:r>
      <w:r w:rsidR="00FB5717">
        <w:rPr>
          <w:rFonts w:ascii="Cambria" w:hAnsi="Cambria"/>
          <w:sz w:val="20"/>
          <w:szCs w:val="20"/>
        </w:rPr>
        <w:t>irrational</w:t>
      </w:r>
      <w:r w:rsidR="00775ED2">
        <w:rPr>
          <w:rFonts w:ascii="Cambria" w:hAnsi="Cambria"/>
          <w:sz w:val="20"/>
          <w:szCs w:val="20"/>
        </w:rPr>
        <w:t>;</w:t>
      </w:r>
      <w:r w:rsidRPr="00E45277">
        <w:rPr>
          <w:rFonts w:ascii="Cambria" w:hAnsi="Cambria"/>
          <w:sz w:val="20"/>
          <w:szCs w:val="20"/>
        </w:rPr>
        <w:t xml:space="preserve"> and that, despite being a</w:t>
      </w:r>
      <w:r w:rsidR="00775ED2">
        <w:rPr>
          <w:rFonts w:ascii="Cambria" w:hAnsi="Cambria"/>
          <w:sz w:val="20"/>
          <w:szCs w:val="20"/>
        </w:rPr>
        <w:t xml:space="preserve"> criminal law</w:t>
      </w:r>
      <w:r w:rsidRPr="00E45277">
        <w:rPr>
          <w:rFonts w:ascii="Cambria" w:hAnsi="Cambria"/>
          <w:sz w:val="20"/>
          <w:szCs w:val="20"/>
        </w:rPr>
        <w:t xml:space="preserve"> sp</w:t>
      </w:r>
      <w:r w:rsidR="00775ED2">
        <w:rPr>
          <w:rFonts w:ascii="Cambria" w:hAnsi="Cambria"/>
          <w:sz w:val="20"/>
          <w:szCs w:val="20"/>
        </w:rPr>
        <w:t>ecialist</w:t>
      </w:r>
      <w:r w:rsidRPr="00E45277">
        <w:rPr>
          <w:rFonts w:ascii="Cambria" w:hAnsi="Cambria"/>
          <w:sz w:val="20"/>
          <w:szCs w:val="20"/>
        </w:rPr>
        <w:t xml:space="preserve">, </w:t>
      </w:r>
      <w:r w:rsidR="00775ED2">
        <w:rPr>
          <w:rFonts w:ascii="Cambria" w:hAnsi="Cambria"/>
          <w:sz w:val="20"/>
          <w:szCs w:val="20"/>
        </w:rPr>
        <w:t>s</w:t>
      </w:r>
      <w:r w:rsidRPr="00E45277">
        <w:rPr>
          <w:rFonts w:ascii="Cambria" w:hAnsi="Cambria"/>
          <w:sz w:val="20"/>
          <w:szCs w:val="20"/>
        </w:rPr>
        <w:t xml:space="preserve">he </w:t>
      </w:r>
      <w:r w:rsidR="00775ED2">
        <w:rPr>
          <w:rFonts w:ascii="Cambria" w:hAnsi="Cambria"/>
          <w:sz w:val="20"/>
          <w:szCs w:val="20"/>
        </w:rPr>
        <w:t>could not answer</w:t>
      </w:r>
      <w:r w:rsidRPr="00E45277">
        <w:rPr>
          <w:rFonts w:ascii="Cambria" w:hAnsi="Cambria"/>
          <w:sz w:val="20"/>
          <w:szCs w:val="20"/>
        </w:rPr>
        <w:t xml:space="preserve"> when asked the difference between specific active bribery and specific passive bribery. It alleges that the petitioner </w:t>
      </w:r>
      <w:r w:rsidR="00775ED2">
        <w:rPr>
          <w:rFonts w:ascii="Cambria" w:hAnsi="Cambria"/>
          <w:sz w:val="20"/>
          <w:szCs w:val="20"/>
        </w:rPr>
        <w:t>failed to state</w:t>
      </w:r>
      <w:r w:rsidRPr="00E45277">
        <w:rPr>
          <w:rFonts w:ascii="Cambria" w:hAnsi="Cambria"/>
          <w:sz w:val="20"/>
          <w:szCs w:val="20"/>
        </w:rPr>
        <w:t xml:space="preserve"> during</w:t>
      </w:r>
      <w:r w:rsidR="00775ED2">
        <w:rPr>
          <w:rFonts w:ascii="Cambria" w:hAnsi="Cambria"/>
          <w:sz w:val="20"/>
          <w:szCs w:val="20"/>
        </w:rPr>
        <w:t xml:space="preserve"> the evaluation and confirmation proceedings</w:t>
      </w:r>
      <w:r w:rsidRPr="00E45277">
        <w:rPr>
          <w:rFonts w:ascii="Cambria" w:hAnsi="Cambria"/>
          <w:sz w:val="20"/>
          <w:szCs w:val="20"/>
        </w:rPr>
        <w:t xml:space="preserve"> the questions she later</w:t>
      </w:r>
      <w:r w:rsidR="00AF5EE6">
        <w:rPr>
          <w:rFonts w:ascii="Cambria" w:hAnsi="Cambria"/>
          <w:sz w:val="20"/>
          <w:szCs w:val="20"/>
        </w:rPr>
        <w:t xml:space="preserve"> presented to the IACHR. I</w:t>
      </w:r>
      <w:r w:rsidRPr="00E45277">
        <w:rPr>
          <w:rFonts w:ascii="Cambria" w:hAnsi="Cambria"/>
          <w:sz w:val="20"/>
          <w:szCs w:val="20"/>
        </w:rPr>
        <w:t xml:space="preserve">n any case, </w:t>
      </w:r>
      <w:r w:rsidR="00AF5EE6">
        <w:rPr>
          <w:rFonts w:ascii="Cambria" w:hAnsi="Cambria"/>
          <w:sz w:val="20"/>
          <w:szCs w:val="20"/>
        </w:rPr>
        <w:t xml:space="preserve">it argues that </w:t>
      </w:r>
      <w:r w:rsidRPr="00E45277">
        <w:rPr>
          <w:rFonts w:ascii="Cambria" w:hAnsi="Cambria"/>
          <w:sz w:val="20"/>
          <w:szCs w:val="20"/>
        </w:rPr>
        <w:t xml:space="preserve">the </w:t>
      </w:r>
      <w:r w:rsidR="00775ED2">
        <w:rPr>
          <w:rFonts w:ascii="Cambria" w:hAnsi="Cambria"/>
          <w:sz w:val="20"/>
          <w:szCs w:val="20"/>
        </w:rPr>
        <w:t>areas</w:t>
      </w:r>
      <w:r w:rsidRPr="00E45277">
        <w:rPr>
          <w:rFonts w:ascii="Cambria" w:hAnsi="Cambria"/>
          <w:sz w:val="20"/>
          <w:szCs w:val="20"/>
        </w:rPr>
        <w:t xml:space="preserve"> the petitioner claims were not evaluated</w:t>
      </w:r>
      <w:r w:rsidR="00AF5EE6">
        <w:rPr>
          <w:rFonts w:ascii="Cambria" w:hAnsi="Cambria"/>
          <w:sz w:val="20"/>
          <w:szCs w:val="20"/>
        </w:rPr>
        <w:t>,</w:t>
      </w:r>
      <w:r w:rsidRPr="00E45277">
        <w:rPr>
          <w:rFonts w:ascii="Cambria" w:hAnsi="Cambria"/>
          <w:sz w:val="20"/>
          <w:szCs w:val="20"/>
        </w:rPr>
        <w:t xml:space="preserve"> or </w:t>
      </w:r>
      <w:r w:rsidR="00AF5EE6">
        <w:rPr>
          <w:rFonts w:ascii="Cambria" w:hAnsi="Cambria"/>
          <w:sz w:val="20"/>
          <w:szCs w:val="20"/>
        </w:rPr>
        <w:t xml:space="preserve">were </w:t>
      </w:r>
      <w:r w:rsidRPr="00E45277">
        <w:rPr>
          <w:rFonts w:ascii="Cambria" w:hAnsi="Cambria"/>
          <w:sz w:val="20"/>
          <w:szCs w:val="20"/>
        </w:rPr>
        <w:t>evaluated on incomplete or incorrect information</w:t>
      </w:r>
      <w:r w:rsidR="00775ED2">
        <w:rPr>
          <w:rFonts w:ascii="Cambria" w:hAnsi="Cambria"/>
          <w:sz w:val="20"/>
          <w:szCs w:val="20"/>
        </w:rPr>
        <w:t>,</w:t>
      </w:r>
      <w:r w:rsidRPr="00E45277">
        <w:rPr>
          <w:rFonts w:ascii="Cambria" w:hAnsi="Cambria"/>
          <w:sz w:val="20"/>
          <w:szCs w:val="20"/>
        </w:rPr>
        <w:t xml:space="preserve"> did not influence </w:t>
      </w:r>
      <w:r w:rsidR="00775ED2">
        <w:rPr>
          <w:rFonts w:ascii="Cambria" w:hAnsi="Cambria"/>
          <w:sz w:val="20"/>
          <w:szCs w:val="20"/>
        </w:rPr>
        <w:t>the result of the proceedings</w:t>
      </w:r>
      <w:r w:rsidRPr="00E45277">
        <w:rPr>
          <w:rFonts w:ascii="Cambria" w:hAnsi="Cambria"/>
          <w:sz w:val="20"/>
          <w:szCs w:val="20"/>
        </w:rPr>
        <w:t xml:space="preserve">, </w:t>
      </w:r>
      <w:r w:rsidR="00775ED2">
        <w:rPr>
          <w:rFonts w:ascii="Cambria" w:hAnsi="Cambria"/>
          <w:sz w:val="20"/>
          <w:szCs w:val="20"/>
        </w:rPr>
        <w:t>as her</w:t>
      </w:r>
      <w:r w:rsidRPr="00E45277">
        <w:rPr>
          <w:rFonts w:ascii="Cambria" w:hAnsi="Cambria"/>
          <w:sz w:val="20"/>
          <w:szCs w:val="20"/>
        </w:rPr>
        <w:t xml:space="preserve"> poor performance in the personal interview </w:t>
      </w:r>
      <w:r w:rsidR="00775ED2">
        <w:rPr>
          <w:rFonts w:ascii="Cambria" w:hAnsi="Cambria"/>
          <w:sz w:val="20"/>
          <w:szCs w:val="20"/>
        </w:rPr>
        <w:t xml:space="preserve">was </w:t>
      </w:r>
      <w:r w:rsidRPr="00E45277">
        <w:rPr>
          <w:rFonts w:ascii="Cambria" w:hAnsi="Cambria"/>
          <w:sz w:val="20"/>
          <w:szCs w:val="20"/>
        </w:rPr>
        <w:t>the determining factor</w:t>
      </w:r>
      <w:r w:rsidR="00775ED2">
        <w:rPr>
          <w:rFonts w:ascii="Cambria" w:hAnsi="Cambria"/>
          <w:sz w:val="20"/>
          <w:szCs w:val="20"/>
        </w:rPr>
        <w:t>.</w:t>
      </w:r>
    </w:p>
    <w:p w14:paraId="126AA6F4" w14:textId="00C73D8D" w:rsidR="00375B97" w:rsidRPr="006318B2" w:rsidRDefault="00FA2D05"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the State’s view, </w:t>
      </w:r>
      <w:r w:rsidR="00E45277" w:rsidRPr="00E45277">
        <w:rPr>
          <w:rFonts w:ascii="Cambria" w:hAnsi="Cambria"/>
          <w:sz w:val="20"/>
          <w:szCs w:val="20"/>
        </w:rPr>
        <w:t xml:space="preserve">the petitioner </w:t>
      </w:r>
      <w:r>
        <w:rPr>
          <w:rFonts w:ascii="Cambria" w:hAnsi="Cambria"/>
          <w:sz w:val="20"/>
          <w:szCs w:val="20"/>
        </w:rPr>
        <w:t>is</w:t>
      </w:r>
      <w:r w:rsidR="00D43F53">
        <w:rPr>
          <w:rFonts w:ascii="Cambria" w:hAnsi="Cambria"/>
          <w:sz w:val="20"/>
          <w:szCs w:val="20"/>
        </w:rPr>
        <w:t xml:space="preserve"> inappropriately</w:t>
      </w:r>
      <w:r>
        <w:rPr>
          <w:rFonts w:ascii="Cambria" w:hAnsi="Cambria"/>
          <w:sz w:val="20"/>
          <w:szCs w:val="20"/>
        </w:rPr>
        <w:t xml:space="preserve"> attempting</w:t>
      </w:r>
      <w:r w:rsidR="00E45277" w:rsidRPr="00E45277">
        <w:rPr>
          <w:rFonts w:ascii="Cambria" w:hAnsi="Cambria"/>
          <w:sz w:val="20"/>
          <w:szCs w:val="20"/>
        </w:rPr>
        <w:t xml:space="preserve"> to use the Commission as a court of fourth instance</w:t>
      </w:r>
      <w:r>
        <w:rPr>
          <w:rFonts w:ascii="Cambria" w:hAnsi="Cambria"/>
          <w:sz w:val="20"/>
          <w:szCs w:val="20"/>
        </w:rPr>
        <w:t xml:space="preserve"> in order</w:t>
      </w:r>
      <w:r w:rsidR="00D43F53">
        <w:rPr>
          <w:rFonts w:ascii="Cambria" w:hAnsi="Cambria"/>
          <w:sz w:val="20"/>
          <w:szCs w:val="20"/>
        </w:rPr>
        <w:t xml:space="preserve"> for it</w:t>
      </w:r>
      <w:r w:rsidR="00E45277" w:rsidRPr="00E45277">
        <w:rPr>
          <w:rFonts w:ascii="Cambria" w:hAnsi="Cambria"/>
          <w:sz w:val="20"/>
          <w:szCs w:val="20"/>
        </w:rPr>
        <w:t xml:space="preserve"> to review the decision of the Constitutional Court </w:t>
      </w:r>
      <w:r>
        <w:rPr>
          <w:rFonts w:ascii="Cambria" w:hAnsi="Cambria"/>
          <w:sz w:val="20"/>
          <w:szCs w:val="20"/>
        </w:rPr>
        <w:t>which upheld</w:t>
      </w:r>
      <w:r w:rsidR="00E45277" w:rsidRPr="00E45277">
        <w:rPr>
          <w:rFonts w:ascii="Cambria" w:hAnsi="Cambria"/>
          <w:sz w:val="20"/>
          <w:szCs w:val="20"/>
        </w:rPr>
        <w:t xml:space="preserve"> the validity and constitutionality of the procedure followed by the CNM. Likewise, it </w:t>
      </w:r>
      <w:r w:rsidR="00D528BD">
        <w:rPr>
          <w:rFonts w:ascii="Cambria" w:hAnsi="Cambria"/>
          <w:sz w:val="20"/>
          <w:szCs w:val="20"/>
        </w:rPr>
        <w:t>points out</w:t>
      </w:r>
      <w:r w:rsidR="00E45277" w:rsidRPr="00E45277">
        <w:rPr>
          <w:rFonts w:ascii="Cambria" w:hAnsi="Cambria"/>
          <w:sz w:val="20"/>
          <w:szCs w:val="20"/>
        </w:rPr>
        <w:t xml:space="preserve"> that Mrs. Gallegos' evaluation was confirmed in </w:t>
      </w:r>
      <w:r w:rsidR="00D528BD">
        <w:rPr>
          <w:rFonts w:ascii="Cambria" w:hAnsi="Cambria"/>
          <w:sz w:val="20"/>
          <w:szCs w:val="20"/>
        </w:rPr>
        <w:t>judicial proceedings in accordance with</w:t>
      </w:r>
      <w:r w:rsidR="00E45277" w:rsidRPr="00E45277">
        <w:rPr>
          <w:rFonts w:ascii="Cambria" w:hAnsi="Cambria"/>
          <w:sz w:val="20"/>
          <w:szCs w:val="20"/>
        </w:rPr>
        <w:t xml:space="preserve"> all due process guarantees</w:t>
      </w:r>
      <w:r w:rsidR="00E45277">
        <w:rPr>
          <w:rFonts w:ascii="Cambria" w:hAnsi="Cambria"/>
          <w:sz w:val="20"/>
          <w:szCs w:val="20"/>
        </w:rPr>
        <w:t>.</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4D812513" w:rsidR="00F621C3" w:rsidRPr="000B6B7A" w:rsidRDefault="00E4527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45277">
        <w:rPr>
          <w:rFonts w:ascii="Cambria" w:hAnsi="Cambria"/>
          <w:sz w:val="20"/>
          <w:szCs w:val="20"/>
        </w:rPr>
        <w:t xml:space="preserve">The petitioner has indicated that </w:t>
      </w:r>
      <w:r w:rsidR="000B5087">
        <w:rPr>
          <w:rFonts w:ascii="Cambria" w:hAnsi="Cambria"/>
          <w:sz w:val="20"/>
          <w:szCs w:val="20"/>
        </w:rPr>
        <w:t>domestic remedies were</w:t>
      </w:r>
      <w:r w:rsidRPr="00E45277">
        <w:rPr>
          <w:rFonts w:ascii="Cambria" w:hAnsi="Cambria"/>
          <w:sz w:val="20"/>
          <w:szCs w:val="20"/>
        </w:rPr>
        <w:t xml:space="preserve"> exhausted with </w:t>
      </w:r>
      <w:r w:rsidR="00FB5717">
        <w:rPr>
          <w:rFonts w:ascii="Cambria" w:hAnsi="Cambria"/>
          <w:sz w:val="20"/>
          <w:szCs w:val="20"/>
        </w:rPr>
        <w:t xml:space="preserve">the </w:t>
      </w:r>
      <w:r w:rsidRPr="00E45277">
        <w:rPr>
          <w:rFonts w:ascii="Cambria" w:hAnsi="Cambria"/>
          <w:sz w:val="20"/>
          <w:szCs w:val="20"/>
        </w:rPr>
        <w:t>Constitutional Court</w:t>
      </w:r>
      <w:r w:rsidR="000B5087">
        <w:rPr>
          <w:rFonts w:ascii="Cambria" w:hAnsi="Cambria"/>
          <w:sz w:val="20"/>
          <w:szCs w:val="20"/>
        </w:rPr>
        <w:t xml:space="preserve">’s decision </w:t>
      </w:r>
      <w:r w:rsidR="00FB5717">
        <w:rPr>
          <w:rFonts w:ascii="Cambria" w:hAnsi="Cambria"/>
          <w:sz w:val="20"/>
          <w:szCs w:val="20"/>
        </w:rPr>
        <w:t>ruling</w:t>
      </w:r>
      <w:r w:rsidR="000B5087">
        <w:rPr>
          <w:rFonts w:ascii="Cambria" w:hAnsi="Cambria"/>
          <w:sz w:val="20"/>
          <w:szCs w:val="20"/>
        </w:rPr>
        <w:t xml:space="preserve"> her constitutional grievance appeal inadmissible</w:t>
      </w:r>
      <w:r w:rsidRPr="00E45277">
        <w:rPr>
          <w:rFonts w:ascii="Cambria" w:hAnsi="Cambria"/>
          <w:sz w:val="20"/>
          <w:szCs w:val="20"/>
        </w:rPr>
        <w:t xml:space="preserve">. The State has </w:t>
      </w:r>
      <w:r w:rsidR="000B5087">
        <w:rPr>
          <w:rFonts w:ascii="Cambria" w:hAnsi="Cambria"/>
          <w:sz w:val="20"/>
          <w:szCs w:val="20"/>
        </w:rPr>
        <w:t>failed to refer</w:t>
      </w:r>
      <w:r w:rsidRPr="00E45277">
        <w:rPr>
          <w:rFonts w:ascii="Cambria" w:hAnsi="Cambria"/>
          <w:sz w:val="20"/>
          <w:szCs w:val="20"/>
        </w:rPr>
        <w:t xml:space="preserve"> to </w:t>
      </w:r>
      <w:r w:rsidR="000B5087">
        <w:rPr>
          <w:rFonts w:ascii="Cambria" w:hAnsi="Cambria"/>
          <w:sz w:val="20"/>
          <w:szCs w:val="20"/>
        </w:rPr>
        <w:t>potentially unexhausted remedies available to the petitioner at the domestic level. Therefore, the Commission concludes that the</w:t>
      </w:r>
      <w:r w:rsidRPr="00E45277">
        <w:rPr>
          <w:rFonts w:ascii="Cambria" w:hAnsi="Cambria"/>
          <w:sz w:val="20"/>
          <w:szCs w:val="20"/>
        </w:rPr>
        <w:t xml:space="preserve"> petition </w:t>
      </w:r>
      <w:r w:rsidR="000B5087">
        <w:rPr>
          <w:rFonts w:ascii="Cambria" w:hAnsi="Cambria"/>
          <w:sz w:val="20"/>
          <w:szCs w:val="20"/>
        </w:rPr>
        <w:t>fulfills</w:t>
      </w:r>
      <w:r w:rsidRPr="00E45277">
        <w:rPr>
          <w:rFonts w:ascii="Cambria" w:hAnsi="Cambria"/>
          <w:sz w:val="20"/>
          <w:szCs w:val="20"/>
        </w:rPr>
        <w:t xml:space="preserve"> the requirements of Article 46.1 (a) of the American Convention. Since the final decision was </w:t>
      </w:r>
      <w:r w:rsidR="000B5087">
        <w:rPr>
          <w:rFonts w:ascii="Cambria" w:hAnsi="Cambria"/>
          <w:sz w:val="20"/>
          <w:szCs w:val="20"/>
        </w:rPr>
        <w:t>served on</w:t>
      </w:r>
      <w:r w:rsidRPr="00E45277">
        <w:rPr>
          <w:rFonts w:ascii="Cambria" w:hAnsi="Cambria"/>
          <w:sz w:val="20"/>
          <w:szCs w:val="20"/>
        </w:rPr>
        <w:t xml:space="preserve"> the alleged victim on July 2, 2012</w:t>
      </w:r>
      <w:r w:rsidR="000B5087">
        <w:rPr>
          <w:rFonts w:ascii="Cambria" w:hAnsi="Cambria"/>
          <w:sz w:val="20"/>
          <w:szCs w:val="20"/>
        </w:rPr>
        <w:t>,</w:t>
      </w:r>
      <w:r w:rsidRPr="00E45277">
        <w:rPr>
          <w:rFonts w:ascii="Cambria" w:hAnsi="Cambria"/>
          <w:sz w:val="20"/>
          <w:szCs w:val="20"/>
        </w:rPr>
        <w:t xml:space="preserve"> and the petition was filed on December 30, 2012, the petition meets the </w:t>
      </w:r>
      <w:r w:rsidR="000B5087">
        <w:rPr>
          <w:rFonts w:ascii="Cambria" w:hAnsi="Cambria"/>
          <w:sz w:val="20"/>
          <w:szCs w:val="20"/>
        </w:rPr>
        <w:t>timeliness requirement</w:t>
      </w:r>
      <w:r w:rsidRPr="00E45277">
        <w:rPr>
          <w:rFonts w:ascii="Cambria" w:hAnsi="Cambria"/>
          <w:sz w:val="20"/>
          <w:szCs w:val="20"/>
        </w:rPr>
        <w:t xml:space="preserve"> for submission established in Article 46.1 (b) of the Convention</w:t>
      </w:r>
      <w:r>
        <w:rPr>
          <w:rFonts w:ascii="Cambria" w:hAnsi="Cambria"/>
          <w:sz w:val="20"/>
          <w:szCs w:val="20"/>
        </w:rPr>
        <w:t>.</w:t>
      </w: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70146B96" w14:textId="0D3BD293" w:rsidR="00F621C3" w:rsidRDefault="00E4527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45277">
        <w:rPr>
          <w:rFonts w:ascii="Cambria" w:hAnsi="Cambria"/>
          <w:sz w:val="20"/>
          <w:szCs w:val="20"/>
        </w:rPr>
        <w:t>The Commission considers that</w:t>
      </w:r>
      <w:r w:rsidR="002533DB">
        <w:rPr>
          <w:rFonts w:ascii="Cambria" w:hAnsi="Cambria"/>
          <w:sz w:val="20"/>
          <w:szCs w:val="20"/>
        </w:rPr>
        <w:t>, if verified</w:t>
      </w:r>
      <w:r w:rsidR="00FB5717">
        <w:rPr>
          <w:rFonts w:ascii="Cambria" w:hAnsi="Cambria"/>
          <w:sz w:val="20"/>
          <w:szCs w:val="20"/>
        </w:rPr>
        <w:t xml:space="preserve"> as true</w:t>
      </w:r>
      <w:r w:rsidR="002533DB">
        <w:rPr>
          <w:rFonts w:ascii="Cambria" w:hAnsi="Cambria"/>
          <w:sz w:val="20"/>
          <w:szCs w:val="20"/>
        </w:rPr>
        <w:t>, t</w:t>
      </w:r>
      <w:r w:rsidRPr="00E45277">
        <w:rPr>
          <w:rFonts w:ascii="Cambria" w:hAnsi="Cambria"/>
          <w:sz w:val="20"/>
          <w:szCs w:val="20"/>
        </w:rPr>
        <w:t xml:space="preserve">he facts alleged by the petitioner </w:t>
      </w:r>
      <w:r w:rsidR="00FB5717">
        <w:rPr>
          <w:rFonts w:ascii="Cambria" w:hAnsi="Cambria"/>
          <w:sz w:val="20"/>
          <w:szCs w:val="20"/>
        </w:rPr>
        <w:t>indicating that her confirmation</w:t>
      </w:r>
      <w:r w:rsidR="00833152">
        <w:rPr>
          <w:rFonts w:ascii="Cambria" w:hAnsi="Cambria"/>
          <w:sz w:val="20"/>
          <w:szCs w:val="20"/>
        </w:rPr>
        <w:t xml:space="preserve"> proceedings failed to comply</w:t>
      </w:r>
      <w:r w:rsidRPr="00E45277">
        <w:rPr>
          <w:rFonts w:ascii="Cambria" w:hAnsi="Cambria"/>
          <w:sz w:val="20"/>
          <w:szCs w:val="20"/>
        </w:rPr>
        <w:t xml:space="preserve"> with the guarantees of due process and </w:t>
      </w:r>
      <w:r w:rsidR="00833152">
        <w:rPr>
          <w:rFonts w:ascii="Cambria" w:hAnsi="Cambria"/>
          <w:sz w:val="20"/>
          <w:szCs w:val="20"/>
        </w:rPr>
        <w:t>violated</w:t>
      </w:r>
      <w:r w:rsidRPr="00E45277">
        <w:rPr>
          <w:rFonts w:ascii="Cambria" w:hAnsi="Cambria"/>
          <w:sz w:val="20"/>
          <w:szCs w:val="20"/>
        </w:rPr>
        <w:t xml:space="preserve"> judicial independence, as well as the alleged </w:t>
      </w:r>
      <w:r w:rsidR="00833152">
        <w:rPr>
          <w:rFonts w:ascii="Cambria" w:hAnsi="Cambria"/>
          <w:sz w:val="20"/>
          <w:szCs w:val="20"/>
        </w:rPr>
        <w:t>lack of</w:t>
      </w:r>
      <w:r w:rsidRPr="00E45277">
        <w:rPr>
          <w:rFonts w:ascii="Cambria" w:hAnsi="Cambria"/>
          <w:sz w:val="20"/>
          <w:szCs w:val="20"/>
        </w:rPr>
        <w:t xml:space="preserve"> a second instance, could chara</w:t>
      </w:r>
      <w:r w:rsidR="00833152">
        <w:rPr>
          <w:rFonts w:ascii="Cambria" w:hAnsi="Cambria"/>
          <w:sz w:val="20"/>
          <w:szCs w:val="20"/>
        </w:rPr>
        <w:t>cterize possible violations of A</w:t>
      </w:r>
      <w:r w:rsidRPr="00E45277">
        <w:rPr>
          <w:rFonts w:ascii="Cambria" w:hAnsi="Cambria"/>
          <w:sz w:val="20"/>
          <w:szCs w:val="20"/>
        </w:rPr>
        <w:t>rticles 8 (</w:t>
      </w:r>
      <w:r w:rsidR="00833152">
        <w:rPr>
          <w:rFonts w:ascii="Cambria" w:hAnsi="Cambria"/>
          <w:sz w:val="20"/>
          <w:szCs w:val="20"/>
        </w:rPr>
        <w:t>right to a fair trial</w:t>
      </w:r>
      <w:r w:rsidRPr="00E45277">
        <w:rPr>
          <w:rFonts w:ascii="Cambria" w:hAnsi="Cambria"/>
          <w:sz w:val="20"/>
          <w:szCs w:val="20"/>
        </w:rPr>
        <w:t>), 23 (</w:t>
      </w:r>
      <w:r w:rsidR="00833152">
        <w:rPr>
          <w:rFonts w:ascii="Cambria" w:hAnsi="Cambria"/>
          <w:sz w:val="20"/>
          <w:szCs w:val="20"/>
        </w:rPr>
        <w:t>right to participate in Government</w:t>
      </w:r>
      <w:r w:rsidRPr="00E45277">
        <w:rPr>
          <w:rFonts w:ascii="Cambria" w:hAnsi="Cambria"/>
          <w:sz w:val="20"/>
          <w:szCs w:val="20"/>
        </w:rPr>
        <w:t>), 25 (</w:t>
      </w:r>
      <w:r w:rsidR="00833152">
        <w:rPr>
          <w:rFonts w:ascii="Cambria" w:hAnsi="Cambria"/>
          <w:sz w:val="20"/>
          <w:szCs w:val="20"/>
        </w:rPr>
        <w:t xml:space="preserve">right to </w:t>
      </w:r>
      <w:r w:rsidRPr="00E45277">
        <w:rPr>
          <w:rFonts w:ascii="Cambria" w:hAnsi="Cambria"/>
          <w:sz w:val="20"/>
          <w:szCs w:val="20"/>
        </w:rPr>
        <w:t>judicial protection) and 26 (</w:t>
      </w:r>
      <w:r w:rsidR="00833152">
        <w:rPr>
          <w:rFonts w:ascii="Cambria" w:hAnsi="Cambria"/>
          <w:sz w:val="20"/>
          <w:szCs w:val="20"/>
        </w:rPr>
        <w:t>progressive development</w:t>
      </w:r>
      <w:r w:rsidRPr="00E45277">
        <w:rPr>
          <w:rFonts w:ascii="Cambria" w:hAnsi="Cambria"/>
          <w:sz w:val="20"/>
          <w:szCs w:val="20"/>
        </w:rPr>
        <w:t xml:space="preserve">) of the American Convention in relation to its </w:t>
      </w:r>
      <w:r w:rsidR="00833152">
        <w:rPr>
          <w:rFonts w:ascii="Cambria" w:hAnsi="Cambria"/>
          <w:sz w:val="20"/>
          <w:szCs w:val="20"/>
        </w:rPr>
        <w:t>A</w:t>
      </w:r>
      <w:r w:rsidRPr="00E45277">
        <w:rPr>
          <w:rFonts w:ascii="Cambria" w:hAnsi="Cambria"/>
          <w:sz w:val="20"/>
          <w:szCs w:val="20"/>
        </w:rPr>
        <w:t>rticles 1.1 (obligation to respect rights) and 2 (</w:t>
      </w:r>
      <w:r w:rsidR="00833152">
        <w:rPr>
          <w:rFonts w:ascii="Cambria" w:hAnsi="Cambria"/>
          <w:sz w:val="20"/>
          <w:szCs w:val="20"/>
        </w:rPr>
        <w:t>domestic legal effects</w:t>
      </w:r>
      <w:r w:rsidRPr="00E45277">
        <w:rPr>
          <w:rFonts w:ascii="Cambria" w:hAnsi="Cambria"/>
          <w:sz w:val="20"/>
          <w:szCs w:val="20"/>
        </w:rPr>
        <w:t>)</w:t>
      </w:r>
      <w:r>
        <w:rPr>
          <w:rFonts w:ascii="Cambria" w:hAnsi="Cambria"/>
          <w:sz w:val="20"/>
          <w:szCs w:val="20"/>
        </w:rPr>
        <w:t>.</w:t>
      </w:r>
    </w:p>
    <w:p w14:paraId="589B7798" w14:textId="763C735E" w:rsidR="00375B97" w:rsidRDefault="006A3548"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With respect to the claims of alleged violations of A</w:t>
      </w:r>
      <w:r w:rsidR="00E45277" w:rsidRPr="00E45277">
        <w:rPr>
          <w:rFonts w:ascii="Cambria" w:hAnsi="Cambria"/>
          <w:sz w:val="20"/>
          <w:szCs w:val="20"/>
        </w:rPr>
        <w:t>rticles 11 (</w:t>
      </w:r>
      <w:r>
        <w:rPr>
          <w:rFonts w:ascii="Cambria" w:hAnsi="Cambria"/>
          <w:sz w:val="20"/>
          <w:szCs w:val="20"/>
        </w:rPr>
        <w:t>right to privacy</w:t>
      </w:r>
      <w:r w:rsidR="00E45277" w:rsidRPr="00E45277">
        <w:rPr>
          <w:rFonts w:ascii="Cambria" w:hAnsi="Cambria"/>
          <w:sz w:val="20"/>
          <w:szCs w:val="20"/>
        </w:rPr>
        <w:t>) and 24 (</w:t>
      </w:r>
      <w:r>
        <w:rPr>
          <w:rFonts w:ascii="Cambria" w:hAnsi="Cambria"/>
          <w:sz w:val="20"/>
          <w:szCs w:val="20"/>
        </w:rPr>
        <w:t>right to equal treatment) of the American Convention, t</w:t>
      </w:r>
      <w:r w:rsidR="00E45277" w:rsidRPr="00E45277">
        <w:rPr>
          <w:rFonts w:ascii="Cambria" w:hAnsi="Cambria"/>
          <w:sz w:val="20"/>
          <w:szCs w:val="20"/>
        </w:rPr>
        <w:t xml:space="preserve">he Commission observes that the petitioner has not offered allegations or sufficient support to allow </w:t>
      </w:r>
      <w:r w:rsidR="00E45277" w:rsidRPr="006A3548">
        <w:rPr>
          <w:rFonts w:ascii="Cambria" w:hAnsi="Cambria"/>
          <w:i/>
          <w:sz w:val="20"/>
          <w:szCs w:val="20"/>
        </w:rPr>
        <w:t>prima facie</w:t>
      </w:r>
      <w:r w:rsidR="00E45277" w:rsidRPr="00E45277">
        <w:rPr>
          <w:rFonts w:ascii="Cambria" w:hAnsi="Cambria"/>
          <w:sz w:val="20"/>
          <w:szCs w:val="20"/>
        </w:rPr>
        <w:t xml:space="preserve"> consideration of </w:t>
      </w:r>
      <w:r w:rsidR="00A905FE">
        <w:rPr>
          <w:rFonts w:ascii="Cambria" w:hAnsi="Cambria"/>
          <w:sz w:val="20"/>
          <w:szCs w:val="20"/>
        </w:rPr>
        <w:t>their</w:t>
      </w:r>
      <w:r w:rsidR="00E45277" w:rsidRPr="00E45277">
        <w:rPr>
          <w:rFonts w:ascii="Cambria" w:hAnsi="Cambria"/>
          <w:sz w:val="20"/>
          <w:szCs w:val="20"/>
        </w:rPr>
        <w:t xml:space="preserve"> possible violation</w:t>
      </w:r>
      <w:r w:rsidR="00E45277">
        <w:rPr>
          <w:rFonts w:ascii="Cambria" w:hAnsi="Cambria"/>
          <w:sz w:val="20"/>
          <w:szCs w:val="20"/>
        </w:rPr>
        <w:t>.</w:t>
      </w:r>
    </w:p>
    <w:p w14:paraId="65CBBAD9" w14:textId="26E9E600" w:rsidR="00375B97" w:rsidRPr="000B6B7A" w:rsidRDefault="00E4527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45277">
        <w:rPr>
          <w:rFonts w:ascii="Cambria" w:hAnsi="Cambria"/>
          <w:sz w:val="20"/>
          <w:szCs w:val="20"/>
        </w:rPr>
        <w:t xml:space="preserve">Lastly, with respect to the State's arguments regarding the fourth instance formula, the Commission recognizes that it is not competent to review the decisions adopted by domestic authorities </w:t>
      </w:r>
      <w:r w:rsidR="006A3548">
        <w:rPr>
          <w:rFonts w:ascii="Cambria" w:hAnsi="Cambria"/>
          <w:sz w:val="20"/>
          <w:szCs w:val="20"/>
        </w:rPr>
        <w:t>acting within the sphere of their</w:t>
      </w:r>
      <w:r w:rsidRPr="00E45277">
        <w:rPr>
          <w:rFonts w:ascii="Cambria" w:hAnsi="Cambria"/>
          <w:sz w:val="20"/>
          <w:szCs w:val="20"/>
        </w:rPr>
        <w:t xml:space="preserve"> competence and </w:t>
      </w:r>
      <w:r w:rsidR="006A3548">
        <w:rPr>
          <w:rFonts w:ascii="Cambria" w:hAnsi="Cambria"/>
          <w:sz w:val="20"/>
          <w:szCs w:val="20"/>
        </w:rPr>
        <w:t>applying</w:t>
      </w:r>
      <w:r w:rsidRPr="00E45277">
        <w:rPr>
          <w:rFonts w:ascii="Cambria" w:hAnsi="Cambria"/>
          <w:sz w:val="20"/>
          <w:szCs w:val="20"/>
        </w:rPr>
        <w:t xml:space="preserve"> due process guarantees. However, </w:t>
      </w:r>
      <w:r w:rsidR="006A3548">
        <w:rPr>
          <w:rFonts w:ascii="Cambria" w:hAnsi="Cambria"/>
          <w:sz w:val="20"/>
          <w:szCs w:val="20"/>
        </w:rPr>
        <w:t>it points out</w:t>
      </w:r>
      <w:r w:rsidRPr="00E45277">
        <w:rPr>
          <w:rFonts w:ascii="Cambria" w:hAnsi="Cambria"/>
          <w:sz w:val="20"/>
          <w:szCs w:val="20"/>
        </w:rPr>
        <w:t xml:space="preserve"> that within the framework of its mandate</w:t>
      </w:r>
      <w:r w:rsidR="006A3548">
        <w:rPr>
          <w:rFonts w:ascii="Cambria" w:hAnsi="Cambria"/>
          <w:sz w:val="20"/>
          <w:szCs w:val="20"/>
        </w:rPr>
        <w:t>,</w:t>
      </w:r>
      <w:r w:rsidRPr="00E45277">
        <w:rPr>
          <w:rFonts w:ascii="Cambria" w:hAnsi="Cambria"/>
          <w:sz w:val="20"/>
          <w:szCs w:val="20"/>
        </w:rPr>
        <w:t xml:space="preserve"> it is competent to declare a petition admissible and to rule on the merits when </w:t>
      </w:r>
      <w:r w:rsidR="006A3548">
        <w:rPr>
          <w:rFonts w:ascii="Cambria" w:hAnsi="Cambria"/>
          <w:sz w:val="20"/>
          <w:szCs w:val="20"/>
        </w:rPr>
        <w:t>referring to domestic proceedings</w:t>
      </w:r>
      <w:r w:rsidRPr="00E45277">
        <w:rPr>
          <w:rFonts w:ascii="Cambria" w:hAnsi="Cambria"/>
          <w:sz w:val="20"/>
          <w:szCs w:val="20"/>
        </w:rPr>
        <w:t xml:space="preserve"> that could be in violation of rights guaranteed by the Convention</w:t>
      </w:r>
      <w:r>
        <w:rPr>
          <w:rFonts w:ascii="Cambria" w:hAnsi="Cambria"/>
          <w:sz w:val="20"/>
          <w:szCs w:val="20"/>
        </w:rPr>
        <w:t>.</w:t>
      </w:r>
      <w:r w:rsidRPr="0099115D">
        <w:rPr>
          <w:rStyle w:val="FootnoteReference"/>
          <w:rFonts w:ascii="Cambria" w:hAnsi="Cambria"/>
          <w:sz w:val="20"/>
          <w:szCs w:val="20"/>
          <w:lang w:val="es-ES"/>
        </w:rPr>
        <w:footnoteReference w:id="14"/>
      </w:r>
    </w:p>
    <w:p w14:paraId="2C2FD232" w14:textId="77777777" w:rsidR="003224D0" w:rsidRDefault="003224D0">
      <w:pPr>
        <w:rPr>
          <w:rFonts w:asciiTheme="majorHAnsi" w:eastAsia="Cambria" w:hAnsiTheme="majorHAnsi" w:cs="Cambria"/>
          <w:b/>
          <w:bCs/>
          <w:color w:val="000000"/>
          <w:sz w:val="20"/>
          <w:szCs w:val="20"/>
          <w:u w:color="000000"/>
          <w:lang w:eastAsia="es-ES"/>
        </w:rPr>
      </w:pPr>
      <w:r>
        <w:rPr>
          <w:rFonts w:asciiTheme="majorHAnsi" w:hAnsiTheme="majorHAnsi"/>
          <w:b/>
          <w:bCs/>
          <w:sz w:val="20"/>
          <w:szCs w:val="20"/>
        </w:rPr>
        <w:br w:type="page"/>
      </w:r>
    </w:p>
    <w:p w14:paraId="5A70550C" w14:textId="08B53E9D"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lastRenderedPageBreak/>
        <w:t xml:space="preserve">VIII. </w:t>
      </w:r>
      <w:r w:rsidRPr="000B6B7A">
        <w:rPr>
          <w:rFonts w:asciiTheme="majorHAnsi" w:hAnsiTheme="majorHAnsi"/>
          <w:b/>
          <w:bCs/>
          <w:sz w:val="20"/>
          <w:szCs w:val="20"/>
        </w:rPr>
        <w:tab/>
        <w:t>DECISION</w:t>
      </w:r>
    </w:p>
    <w:p w14:paraId="227B9B6E" w14:textId="2167F0BB"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find the instant petition admiss</w:t>
      </w:r>
      <w:r w:rsidR="00375B97">
        <w:rPr>
          <w:rFonts w:asciiTheme="majorHAnsi" w:hAnsiTheme="majorHAnsi"/>
          <w:sz w:val="20"/>
          <w:szCs w:val="20"/>
        </w:rPr>
        <w:t>ible in relation to Articles 8, 23, 25 and 26 of the Convention in relation to its Articles 1.1 and 2</w:t>
      </w:r>
      <w:r w:rsidRPr="000B6B7A">
        <w:rPr>
          <w:rFonts w:asciiTheme="majorHAnsi" w:hAnsiTheme="majorHAnsi"/>
          <w:sz w:val="20"/>
          <w:szCs w:val="20"/>
        </w:rPr>
        <w:t>;</w:t>
      </w:r>
    </w:p>
    <w:p w14:paraId="7B069E47" w14:textId="0CE99EA5" w:rsidR="00F621C3" w:rsidRPr="000B6B7A" w:rsidRDefault="00F621C3" w:rsidP="00F621C3">
      <w:pPr>
        <w:pStyle w:val="ListParagraph"/>
        <w:numPr>
          <w:ilvl w:val="0"/>
          <w:numId w:val="105"/>
        </w:numPr>
        <w:rPr>
          <w:rFonts w:eastAsia="Arial Unicode MS" w:cs="Times New Roman"/>
          <w:color w:val="auto"/>
          <w:sz w:val="20"/>
          <w:szCs w:val="20"/>
          <w:lang w:eastAsia="en-US"/>
        </w:rPr>
      </w:pPr>
      <w:r w:rsidRPr="000B6B7A">
        <w:rPr>
          <w:rFonts w:asciiTheme="majorHAnsi" w:hAnsiTheme="majorHAnsi"/>
          <w:sz w:val="20"/>
          <w:szCs w:val="20"/>
        </w:rPr>
        <w:t xml:space="preserve">To find the instant petition </w:t>
      </w:r>
      <w:r w:rsidRPr="00DB4307">
        <w:rPr>
          <w:rFonts w:asciiTheme="majorHAnsi" w:hAnsiTheme="majorHAnsi"/>
          <w:color w:val="auto"/>
          <w:sz w:val="20"/>
          <w:szCs w:val="20"/>
        </w:rPr>
        <w:t>inadmissible</w:t>
      </w:r>
      <w:r w:rsidRPr="000B6B7A">
        <w:rPr>
          <w:rFonts w:asciiTheme="majorHAnsi" w:hAnsiTheme="majorHAnsi"/>
          <w:color w:val="FF0000"/>
          <w:sz w:val="20"/>
          <w:szCs w:val="20"/>
        </w:rPr>
        <w:t xml:space="preserve"> </w:t>
      </w:r>
      <w:r w:rsidRPr="000B6B7A">
        <w:rPr>
          <w:rFonts w:asciiTheme="majorHAnsi" w:hAnsiTheme="majorHAnsi"/>
          <w:sz w:val="20"/>
          <w:szCs w:val="20"/>
        </w:rPr>
        <w:t xml:space="preserve">in relation to Articles </w:t>
      </w:r>
      <w:r w:rsidR="00375B97">
        <w:rPr>
          <w:rFonts w:eastAsia="Arial Unicode MS" w:cs="Times New Roman"/>
          <w:color w:val="auto"/>
          <w:sz w:val="20"/>
          <w:szCs w:val="20"/>
          <w:lang w:eastAsia="en-US"/>
        </w:rPr>
        <w:t>11 and 24 of the Convention</w:t>
      </w:r>
      <w:r w:rsidRPr="000B6B7A">
        <w:rPr>
          <w:rFonts w:eastAsia="Arial Unicode MS" w:cs="Times New Roman"/>
          <w:color w:val="auto"/>
          <w:sz w:val="20"/>
          <w:szCs w:val="20"/>
          <w:lang w:eastAsia="en-US"/>
        </w:rPr>
        <w:t>;</w:t>
      </w:r>
      <w:r w:rsidR="001F1902">
        <w:rPr>
          <w:rFonts w:eastAsia="Arial Unicode MS" w:cs="Times New Roman"/>
          <w:color w:val="auto"/>
          <w:sz w:val="20"/>
          <w:szCs w:val="20"/>
          <w:lang w:eastAsia="en-US"/>
        </w:rPr>
        <w:t xml:space="preserve"> and</w:t>
      </w:r>
    </w:p>
    <w:p w14:paraId="47F30965" w14:textId="77777777" w:rsidR="00F621C3" w:rsidRPr="000B6B7A" w:rsidRDefault="00F621C3" w:rsidP="00F621C3">
      <w:pPr>
        <w:pStyle w:val="ListParagraph"/>
        <w:rPr>
          <w:rFonts w:eastAsia="Arial Unicode MS" w:cs="Times New Roman"/>
          <w:color w:val="auto"/>
          <w:sz w:val="20"/>
          <w:szCs w:val="20"/>
          <w:lang w:eastAsia="en-US"/>
        </w:rPr>
      </w:pPr>
    </w:p>
    <w:p w14:paraId="22CC8DDA" w14:textId="51ED6D8B" w:rsidR="00F621C3" w:rsidRPr="001F190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001F1902" w:rsidRPr="001F1902">
        <w:rPr>
          <w:rFonts w:asciiTheme="majorHAnsi" w:hAnsiTheme="majorHAnsi"/>
          <w:sz w:val="20"/>
          <w:szCs w:val="20"/>
        </w:rPr>
        <w:t xml:space="preserve"> t</w:t>
      </w:r>
      <w:r w:rsidRPr="001F1902">
        <w:rPr>
          <w:rFonts w:asciiTheme="majorHAnsi" w:hAnsiTheme="majorHAnsi"/>
          <w:sz w:val="20"/>
          <w:szCs w:val="20"/>
        </w:rPr>
        <w:t xml:space="preserve">o continue with the analysis on the merits;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295B9B00" w14:textId="77777777" w:rsidR="003927BA" w:rsidRPr="00365F2F" w:rsidRDefault="003927BA" w:rsidP="003927BA">
      <w:pPr>
        <w:suppressAutoHyphens/>
        <w:ind w:firstLine="720"/>
        <w:jc w:val="both"/>
        <w:rPr>
          <w:rFonts w:ascii="Cambria" w:hAnsi="Cambria"/>
          <w:spacing w:val="-2"/>
          <w:sz w:val="20"/>
        </w:rPr>
      </w:pPr>
      <w:r>
        <w:rPr>
          <w:rFonts w:ascii="Cambria" w:hAnsi="Cambria"/>
          <w:spacing w:val="-2"/>
          <w:sz w:val="20"/>
        </w:rPr>
        <w:t xml:space="preserve">Approved by the Inter-American Commission on Human Rights </w:t>
      </w:r>
      <w:r w:rsidRPr="00365F2F">
        <w:rPr>
          <w:rFonts w:ascii="Cambria" w:hAnsi="Cambria"/>
          <w:spacing w:val="-2"/>
          <w:sz w:val="20"/>
        </w:rPr>
        <w:t xml:space="preserve">on the </w:t>
      </w:r>
      <w:r>
        <w:rPr>
          <w:rFonts w:ascii="Cambria" w:hAnsi="Cambria"/>
          <w:spacing w:val="-2"/>
          <w:sz w:val="20"/>
        </w:rPr>
        <w:t>6</w:t>
      </w:r>
      <w:r w:rsidRPr="00257739">
        <w:rPr>
          <w:rFonts w:ascii="Cambria" w:hAnsi="Cambria"/>
          <w:spacing w:val="-2"/>
          <w:sz w:val="20"/>
          <w:vertAlign w:val="superscript"/>
        </w:rPr>
        <w:t>th</w:t>
      </w:r>
      <w:r w:rsidRPr="00365F2F">
        <w:rPr>
          <w:rFonts w:ascii="Cambria" w:hAnsi="Cambria"/>
          <w:spacing w:val="-2"/>
          <w:sz w:val="20"/>
        </w:rPr>
        <w:t xml:space="preserve"> day of the </w:t>
      </w:r>
      <w:r>
        <w:rPr>
          <w:rFonts w:ascii="Cambria" w:hAnsi="Cambria"/>
          <w:spacing w:val="-2"/>
          <w:sz w:val="20"/>
        </w:rPr>
        <w:t>month of December</w:t>
      </w:r>
      <w:r w:rsidRPr="00365F2F">
        <w:rPr>
          <w:rFonts w:ascii="Cambria" w:hAnsi="Cambria"/>
          <w:spacing w:val="-2"/>
          <w:sz w:val="20"/>
        </w:rPr>
        <w:t xml:space="preserve">, </w:t>
      </w:r>
      <w:r>
        <w:rPr>
          <w:rFonts w:ascii="Cambria" w:hAnsi="Cambria"/>
          <w:spacing w:val="-2"/>
          <w:sz w:val="20"/>
        </w:rPr>
        <w:t>2019</w:t>
      </w:r>
      <w:r w:rsidRPr="00365F2F">
        <w:rPr>
          <w:rFonts w:ascii="Cambria" w:hAnsi="Cambria"/>
          <w:spacing w:val="-2"/>
          <w:sz w:val="20"/>
        </w:rPr>
        <w:t xml:space="preserve">. (Signed):  </w:t>
      </w:r>
      <w:r w:rsidRPr="000500D4">
        <w:rPr>
          <w:rFonts w:ascii="Cambria" w:hAnsi="Cambria" w:cs="Arial"/>
          <w:noProof/>
          <w:spacing w:val="-2"/>
          <w:sz w:val="20"/>
        </w:rPr>
        <w:t>Esmeralda E. Arosemena Bernal de Troitiño,</w:t>
      </w:r>
      <w:r>
        <w:rPr>
          <w:rFonts w:ascii="Cambria" w:hAnsi="Cambria" w:cs="Arial"/>
          <w:noProof/>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 xml:space="preserve">Joel Hernández, </w:t>
      </w:r>
      <w:r w:rsidRPr="00365F2F">
        <w:rPr>
          <w:rFonts w:ascii="Cambria" w:hAnsi="Cambria"/>
          <w:spacing w:val="-2"/>
          <w:sz w:val="20"/>
        </w:rPr>
        <w:t>First Vice President</w:t>
      </w:r>
      <w:r>
        <w:rPr>
          <w:rFonts w:ascii="Cambria" w:hAnsi="Cambria"/>
          <w:spacing w:val="-2"/>
          <w:sz w:val="20"/>
        </w:rPr>
        <w:t>;</w:t>
      </w:r>
      <w:r>
        <w:rPr>
          <w:rFonts w:ascii="Cambria" w:hAnsi="Cambria" w:cs="Arial"/>
          <w:noProof/>
          <w:spacing w:val="-2"/>
          <w:sz w:val="20"/>
        </w:rPr>
        <w:t xml:space="preserve"> Antonia Urrejola, Second Vice President; Margarette May Macaulay,</w:t>
      </w:r>
      <w:r w:rsidRPr="00365F2F">
        <w:rPr>
          <w:rFonts w:ascii="Cambria" w:hAnsi="Cambria" w:cs="Arial"/>
          <w:noProof/>
          <w:spacing w:val="-2"/>
          <w:sz w:val="20"/>
        </w:rPr>
        <w:t xml:space="preserve"> </w:t>
      </w:r>
      <w:r>
        <w:rPr>
          <w:rFonts w:ascii="Cambria" w:hAnsi="Cambria" w:cs="Arial"/>
          <w:noProof/>
          <w:spacing w:val="-2"/>
          <w:sz w:val="20"/>
        </w:rPr>
        <w:t xml:space="preserve">Luis Ernesto Vargas Silva, and Flávia Piovesan, </w:t>
      </w:r>
      <w:r w:rsidRPr="00365F2F">
        <w:rPr>
          <w:rFonts w:ascii="Cambria" w:hAnsi="Cambria"/>
          <w:spacing w:val="-2"/>
          <w:sz w:val="20"/>
        </w:rPr>
        <w:t>Commissioners.</w:t>
      </w: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B62D0" w14:textId="77777777" w:rsidR="00914A9C" w:rsidRDefault="00914A9C" w:rsidP="00036A8A">
      <w:r>
        <w:separator/>
      </w:r>
    </w:p>
  </w:endnote>
  <w:endnote w:type="continuationSeparator" w:id="0">
    <w:p w14:paraId="45DE1081" w14:textId="77777777" w:rsidR="00914A9C" w:rsidRDefault="00914A9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97637" w14:textId="77777777" w:rsidR="00616604" w:rsidRDefault="00616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5E37BC" w:rsidRPr="006311DA" w:rsidRDefault="005E37BC">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A2890">
          <w:rPr>
            <w:noProof/>
            <w:sz w:val="16"/>
          </w:rPr>
          <w:t>4</w:t>
        </w:r>
        <w:r w:rsidRPr="006311DA">
          <w:rPr>
            <w:noProof/>
            <w:sz w:val="16"/>
          </w:rPr>
          <w:fldChar w:fldCharType="end"/>
        </w:r>
      </w:p>
    </w:sdtContent>
  </w:sdt>
  <w:p w14:paraId="767961CB" w14:textId="77777777" w:rsidR="005E37BC" w:rsidRDefault="005E37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5E37BC" w:rsidRDefault="005E37BC">
    <w:pPr>
      <w:pStyle w:val="Footer"/>
      <w:jc w:val="center"/>
    </w:pPr>
  </w:p>
  <w:p w14:paraId="2699B8C1" w14:textId="77777777" w:rsidR="005E37BC" w:rsidRDefault="005E3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025E0" w14:textId="77777777" w:rsidR="00914A9C" w:rsidRPr="00036A8A" w:rsidRDefault="00914A9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C228456" w14:textId="77777777" w:rsidR="00914A9C" w:rsidRPr="00036A8A" w:rsidRDefault="00914A9C" w:rsidP="00036A8A">
      <w:pPr>
        <w:rPr>
          <w:rFonts w:asciiTheme="majorHAnsi" w:hAnsiTheme="majorHAnsi"/>
          <w:sz w:val="16"/>
          <w:szCs w:val="16"/>
        </w:rPr>
      </w:pPr>
      <w:r w:rsidRPr="00036A8A">
        <w:rPr>
          <w:rFonts w:asciiTheme="majorHAnsi" w:hAnsiTheme="majorHAnsi"/>
          <w:sz w:val="16"/>
          <w:szCs w:val="16"/>
        </w:rPr>
        <w:separator/>
      </w:r>
    </w:p>
    <w:p w14:paraId="433B9881" w14:textId="77777777" w:rsidR="00914A9C" w:rsidRPr="00036A8A" w:rsidRDefault="00914A9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6EE26B39" w14:textId="77777777" w:rsidR="00914A9C" w:rsidRPr="0093441A" w:rsidRDefault="00914A9C"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62CB5FC9" w14:textId="3950A09E" w:rsidR="005E37BC" w:rsidRPr="000A3117" w:rsidRDefault="005E37BC" w:rsidP="003224D0">
      <w:pPr>
        <w:pStyle w:val="FootnoteText"/>
        <w:jc w:val="both"/>
        <w:rPr>
          <w:rFonts w:asciiTheme="majorHAnsi" w:hAnsiTheme="majorHAnsi"/>
          <w:color w:val="auto"/>
          <w:sz w:val="16"/>
          <w:szCs w:val="16"/>
        </w:rPr>
      </w:pPr>
      <w:r w:rsidRPr="000A3117">
        <w:rPr>
          <w:rStyle w:val="FootnoteReference"/>
          <w:rFonts w:asciiTheme="majorHAnsi" w:hAnsiTheme="majorHAnsi"/>
          <w:color w:val="auto"/>
          <w:sz w:val="16"/>
          <w:szCs w:val="16"/>
        </w:rPr>
        <w:footnoteRef/>
      </w:r>
      <w:r w:rsidRPr="000A3117">
        <w:rPr>
          <w:rFonts w:asciiTheme="majorHAnsi" w:hAnsiTheme="majorHAnsi"/>
          <w:color w:val="auto"/>
          <w:sz w:val="16"/>
          <w:szCs w:val="16"/>
        </w:rPr>
        <w:t xml:space="preserve"> </w:t>
      </w:r>
      <w:r w:rsidR="00A76933" w:rsidRPr="000A3117">
        <w:rPr>
          <w:rFonts w:asciiTheme="majorHAnsi" w:hAnsiTheme="majorHAnsi"/>
          <w:color w:val="auto"/>
          <w:sz w:val="16"/>
          <w:szCs w:val="16"/>
        </w:rPr>
        <w:t>The original petition</w:t>
      </w:r>
      <w:r w:rsidRPr="000A3117">
        <w:rPr>
          <w:rFonts w:asciiTheme="majorHAnsi" w:hAnsiTheme="majorHAnsi"/>
          <w:color w:val="auto"/>
          <w:sz w:val="16"/>
          <w:szCs w:val="16"/>
        </w:rPr>
        <w:t xml:space="preserve"> was filed by Renata </w:t>
      </w:r>
      <w:proofErr w:type="spellStart"/>
      <w:r w:rsidRPr="000A3117">
        <w:rPr>
          <w:rFonts w:asciiTheme="majorHAnsi" w:hAnsiTheme="majorHAnsi"/>
          <w:color w:val="auto"/>
          <w:sz w:val="16"/>
          <w:szCs w:val="16"/>
        </w:rPr>
        <w:t>Anahí</w:t>
      </w:r>
      <w:proofErr w:type="spellEnd"/>
      <w:r w:rsidRPr="000A3117">
        <w:rPr>
          <w:rFonts w:asciiTheme="majorHAnsi" w:hAnsiTheme="majorHAnsi"/>
          <w:color w:val="auto"/>
          <w:sz w:val="16"/>
          <w:szCs w:val="16"/>
        </w:rPr>
        <w:t xml:space="preserve"> </w:t>
      </w:r>
      <w:proofErr w:type="spellStart"/>
      <w:r w:rsidRPr="000A3117">
        <w:rPr>
          <w:rFonts w:asciiTheme="majorHAnsi" w:hAnsiTheme="majorHAnsi"/>
          <w:color w:val="auto"/>
          <w:sz w:val="16"/>
          <w:szCs w:val="16"/>
        </w:rPr>
        <w:t>Bregaglio</w:t>
      </w:r>
      <w:proofErr w:type="spellEnd"/>
      <w:r w:rsidRPr="000A3117">
        <w:rPr>
          <w:rFonts w:asciiTheme="majorHAnsi" w:hAnsiTheme="majorHAnsi"/>
          <w:color w:val="auto"/>
          <w:sz w:val="16"/>
          <w:szCs w:val="16"/>
        </w:rPr>
        <w:t xml:space="preserve"> </w:t>
      </w:r>
      <w:proofErr w:type="spellStart"/>
      <w:r w:rsidRPr="000A3117">
        <w:rPr>
          <w:rFonts w:asciiTheme="majorHAnsi" w:hAnsiTheme="majorHAnsi"/>
          <w:color w:val="auto"/>
          <w:sz w:val="16"/>
          <w:szCs w:val="16"/>
        </w:rPr>
        <w:t>Lazarte</w:t>
      </w:r>
      <w:proofErr w:type="spellEnd"/>
      <w:r w:rsidRPr="000A3117">
        <w:rPr>
          <w:rFonts w:asciiTheme="majorHAnsi" w:hAnsiTheme="majorHAnsi"/>
          <w:color w:val="auto"/>
          <w:sz w:val="16"/>
          <w:szCs w:val="16"/>
        </w:rPr>
        <w:t xml:space="preserve"> and from November 2, 2015, the alleged victim appointed Mr. </w:t>
      </w:r>
      <w:proofErr w:type="spellStart"/>
      <w:r w:rsidRPr="000A3117">
        <w:rPr>
          <w:rFonts w:asciiTheme="majorHAnsi" w:hAnsiTheme="majorHAnsi"/>
          <w:color w:val="auto"/>
          <w:sz w:val="16"/>
          <w:szCs w:val="16"/>
        </w:rPr>
        <w:t>Siclla</w:t>
      </w:r>
      <w:proofErr w:type="spellEnd"/>
      <w:r w:rsidRPr="000A3117">
        <w:rPr>
          <w:rFonts w:asciiTheme="majorHAnsi" w:hAnsiTheme="majorHAnsi"/>
          <w:color w:val="auto"/>
          <w:sz w:val="16"/>
          <w:szCs w:val="16"/>
        </w:rPr>
        <w:t xml:space="preserve"> </w:t>
      </w:r>
      <w:proofErr w:type="spellStart"/>
      <w:r w:rsidRPr="000A3117">
        <w:rPr>
          <w:rFonts w:asciiTheme="majorHAnsi" w:hAnsiTheme="majorHAnsi"/>
          <w:color w:val="auto"/>
          <w:sz w:val="16"/>
          <w:szCs w:val="16"/>
        </w:rPr>
        <w:t>Villafurerte</w:t>
      </w:r>
      <w:proofErr w:type="spellEnd"/>
      <w:r w:rsidRPr="000A3117">
        <w:rPr>
          <w:rFonts w:asciiTheme="majorHAnsi" w:hAnsiTheme="majorHAnsi"/>
          <w:color w:val="auto"/>
          <w:sz w:val="16"/>
          <w:szCs w:val="16"/>
        </w:rPr>
        <w:t xml:space="preserve"> as her representative.</w:t>
      </w:r>
    </w:p>
  </w:footnote>
  <w:footnote w:id="3">
    <w:p w14:paraId="14751447" w14:textId="3C30D957" w:rsidR="005E37BC" w:rsidRPr="000A3117" w:rsidRDefault="005E37BC" w:rsidP="003224D0">
      <w:pPr>
        <w:pStyle w:val="FootnoteText"/>
        <w:jc w:val="both"/>
        <w:rPr>
          <w:rFonts w:asciiTheme="majorHAnsi" w:hAnsiTheme="majorHAnsi"/>
          <w:color w:val="auto"/>
          <w:sz w:val="16"/>
          <w:szCs w:val="16"/>
        </w:rPr>
      </w:pPr>
      <w:r w:rsidRPr="000A3117">
        <w:rPr>
          <w:rStyle w:val="FootnoteReference"/>
          <w:rFonts w:asciiTheme="majorHAnsi" w:hAnsiTheme="majorHAnsi"/>
          <w:color w:val="auto"/>
          <w:sz w:val="16"/>
          <w:szCs w:val="16"/>
        </w:rPr>
        <w:footnoteRef/>
      </w:r>
      <w:r w:rsidRPr="000A3117">
        <w:rPr>
          <w:rFonts w:asciiTheme="majorHAnsi" w:hAnsiTheme="majorHAnsi"/>
          <w:color w:val="auto"/>
          <w:sz w:val="16"/>
          <w:szCs w:val="16"/>
        </w:rPr>
        <w:t xml:space="preserve"> In accordance with the provisions of Article 17.2.</w:t>
      </w:r>
      <w:proofErr w:type="spellStart"/>
      <w:r w:rsidRPr="000A3117">
        <w:rPr>
          <w:rFonts w:asciiTheme="majorHAnsi" w:hAnsiTheme="majorHAnsi"/>
          <w:color w:val="auto"/>
          <w:sz w:val="16"/>
          <w:szCs w:val="16"/>
        </w:rPr>
        <w:t>a</w:t>
      </w:r>
      <w:proofErr w:type="spellEnd"/>
      <w:r w:rsidRPr="000A3117">
        <w:rPr>
          <w:rFonts w:asciiTheme="majorHAnsi" w:hAnsiTheme="majorHAnsi"/>
          <w:color w:val="auto"/>
          <w:sz w:val="16"/>
          <w:szCs w:val="16"/>
        </w:rPr>
        <w:t xml:space="preserve"> of the Commission’s Rules of Procedure, Commissioner Francisco José Eguiguren Praeli, of Peruvian nationality, did not participate in either the discussions or the decision in the present case.</w:t>
      </w:r>
    </w:p>
  </w:footnote>
  <w:footnote w:id="4">
    <w:p w14:paraId="0932592C" w14:textId="154EA246" w:rsidR="005E37BC" w:rsidRPr="000A3117" w:rsidRDefault="005E37BC" w:rsidP="003224D0">
      <w:pPr>
        <w:pStyle w:val="FootnoteText"/>
        <w:jc w:val="both"/>
        <w:rPr>
          <w:rFonts w:asciiTheme="majorHAnsi" w:hAnsiTheme="majorHAnsi"/>
          <w:color w:val="auto"/>
          <w:sz w:val="16"/>
          <w:szCs w:val="16"/>
        </w:rPr>
      </w:pPr>
      <w:r w:rsidRPr="000A3117">
        <w:rPr>
          <w:rStyle w:val="FootnoteReference"/>
          <w:rFonts w:asciiTheme="majorHAnsi" w:hAnsiTheme="majorHAnsi"/>
          <w:color w:val="auto"/>
          <w:sz w:val="16"/>
          <w:szCs w:val="16"/>
        </w:rPr>
        <w:footnoteRef/>
      </w:r>
      <w:r w:rsidRPr="000A3117">
        <w:rPr>
          <w:rFonts w:asciiTheme="majorHAnsi" w:hAnsiTheme="majorHAnsi"/>
          <w:color w:val="auto"/>
          <w:sz w:val="16"/>
          <w:szCs w:val="16"/>
        </w:rPr>
        <w:t xml:space="preserve"> Hereinafter “the American Convention” or “the Convention”.</w:t>
      </w:r>
    </w:p>
  </w:footnote>
  <w:footnote w:id="5">
    <w:p w14:paraId="6F51BDAF" w14:textId="5F4755E7" w:rsidR="005E37BC" w:rsidRPr="000A3117" w:rsidRDefault="005E37BC" w:rsidP="003224D0">
      <w:pPr>
        <w:pStyle w:val="FootnoteText"/>
        <w:jc w:val="both"/>
        <w:rPr>
          <w:rFonts w:ascii="Cambria" w:hAnsi="Cambria"/>
          <w:color w:val="auto"/>
          <w:sz w:val="16"/>
          <w:szCs w:val="16"/>
        </w:rPr>
      </w:pPr>
      <w:r w:rsidRPr="000A3117">
        <w:rPr>
          <w:rStyle w:val="FootnoteReference"/>
          <w:rFonts w:ascii="Cambria" w:hAnsi="Cambria"/>
          <w:color w:val="auto"/>
          <w:sz w:val="16"/>
          <w:szCs w:val="16"/>
        </w:rPr>
        <w:footnoteRef/>
      </w:r>
      <w:r w:rsidRPr="000A3117">
        <w:rPr>
          <w:rFonts w:ascii="Cambria" w:hAnsi="Cambria"/>
          <w:color w:val="auto"/>
          <w:sz w:val="16"/>
          <w:szCs w:val="16"/>
        </w:rPr>
        <w:t xml:space="preserve"> The observations submitted by each party were duly transmitted to the opposing party.</w:t>
      </w:r>
    </w:p>
  </w:footnote>
  <w:footnote w:id="6">
    <w:p w14:paraId="67FBA0E7" w14:textId="6424EF0B" w:rsidR="005E37BC" w:rsidRPr="000A3117" w:rsidRDefault="005E37BC" w:rsidP="003224D0">
      <w:pPr>
        <w:pStyle w:val="FootnoteText"/>
        <w:jc w:val="both"/>
        <w:rPr>
          <w:rFonts w:asciiTheme="majorHAnsi" w:hAnsiTheme="majorHAnsi"/>
          <w:color w:val="auto"/>
          <w:sz w:val="16"/>
          <w:szCs w:val="16"/>
        </w:rPr>
      </w:pPr>
      <w:r w:rsidRPr="000A3117">
        <w:rPr>
          <w:rStyle w:val="FootnoteReference"/>
          <w:rFonts w:asciiTheme="majorHAnsi" w:hAnsiTheme="majorHAnsi"/>
          <w:color w:val="auto"/>
          <w:sz w:val="16"/>
          <w:szCs w:val="16"/>
        </w:rPr>
        <w:footnoteRef/>
      </w:r>
      <w:r w:rsidRPr="000A3117">
        <w:rPr>
          <w:rFonts w:asciiTheme="majorHAnsi" w:hAnsiTheme="majorHAnsi"/>
          <w:color w:val="auto"/>
          <w:sz w:val="16"/>
          <w:szCs w:val="16"/>
        </w:rPr>
        <w:t xml:space="preserve"> The alleged victim is currently undergoing treatment for thyroid cancer diagnosed in 2012 and thus requested that her petition be prioritized.</w:t>
      </w:r>
    </w:p>
  </w:footnote>
  <w:footnote w:id="7">
    <w:p w14:paraId="0534227F" w14:textId="3BAB7929" w:rsidR="005E37BC" w:rsidRPr="000A3117" w:rsidRDefault="005E37BC" w:rsidP="003224D0">
      <w:pPr>
        <w:pStyle w:val="FootnoteText"/>
        <w:jc w:val="both"/>
        <w:rPr>
          <w:rFonts w:asciiTheme="majorHAnsi" w:hAnsiTheme="majorHAnsi"/>
          <w:color w:val="auto"/>
          <w:sz w:val="16"/>
          <w:szCs w:val="16"/>
        </w:rPr>
      </w:pPr>
      <w:r w:rsidRPr="000A3117">
        <w:rPr>
          <w:rStyle w:val="FootnoteReference"/>
          <w:rFonts w:asciiTheme="majorHAnsi" w:hAnsiTheme="majorHAnsi"/>
          <w:color w:val="auto"/>
          <w:sz w:val="16"/>
          <w:szCs w:val="16"/>
        </w:rPr>
        <w:footnoteRef/>
      </w:r>
      <w:r w:rsidRPr="000A3117">
        <w:rPr>
          <w:rFonts w:asciiTheme="majorHAnsi" w:hAnsiTheme="majorHAnsi"/>
          <w:color w:val="auto"/>
          <w:sz w:val="16"/>
          <w:szCs w:val="16"/>
        </w:rPr>
        <w:t xml:space="preserve"> Process regulated by resolution 635-2009 of the CNM </w:t>
      </w:r>
      <w:r w:rsidR="00A76933" w:rsidRPr="000A3117">
        <w:rPr>
          <w:rFonts w:asciiTheme="majorHAnsi" w:hAnsiTheme="majorHAnsi"/>
          <w:color w:val="auto"/>
          <w:sz w:val="16"/>
          <w:szCs w:val="16"/>
        </w:rPr>
        <w:t>that</w:t>
      </w:r>
      <w:r w:rsidRPr="000A3117">
        <w:rPr>
          <w:rFonts w:asciiTheme="majorHAnsi" w:hAnsiTheme="majorHAnsi"/>
          <w:color w:val="auto"/>
          <w:sz w:val="16"/>
          <w:szCs w:val="16"/>
        </w:rPr>
        <w:t xml:space="preserve">, according to Article 154 of the Constitution, has the power to </w:t>
      </w:r>
      <w:r w:rsidR="00A76933" w:rsidRPr="000A3117">
        <w:rPr>
          <w:rFonts w:asciiTheme="majorHAnsi" w:hAnsiTheme="majorHAnsi"/>
          <w:color w:val="auto"/>
          <w:sz w:val="16"/>
          <w:szCs w:val="16"/>
        </w:rPr>
        <w:t>confirm</w:t>
      </w:r>
      <w:r w:rsidRPr="000A3117">
        <w:rPr>
          <w:rFonts w:asciiTheme="majorHAnsi" w:hAnsiTheme="majorHAnsi"/>
          <w:color w:val="auto"/>
          <w:sz w:val="16"/>
          <w:szCs w:val="16"/>
        </w:rPr>
        <w:t xml:space="preserve"> judges and prosecutors of all levels every seven years. According </w:t>
      </w:r>
      <w:r w:rsidR="00A76933" w:rsidRPr="000A3117">
        <w:rPr>
          <w:rFonts w:asciiTheme="majorHAnsi" w:hAnsiTheme="majorHAnsi"/>
          <w:color w:val="auto"/>
          <w:sz w:val="16"/>
          <w:szCs w:val="16"/>
        </w:rPr>
        <w:t>this</w:t>
      </w:r>
      <w:r w:rsidRPr="000A3117">
        <w:rPr>
          <w:rFonts w:asciiTheme="majorHAnsi" w:hAnsiTheme="majorHAnsi"/>
          <w:color w:val="auto"/>
          <w:sz w:val="16"/>
          <w:szCs w:val="16"/>
        </w:rPr>
        <w:t xml:space="preserve"> same article, the </w:t>
      </w:r>
      <w:r w:rsidR="00A76933" w:rsidRPr="000A3117">
        <w:rPr>
          <w:rFonts w:asciiTheme="majorHAnsi" w:hAnsiTheme="majorHAnsi"/>
          <w:color w:val="auto"/>
          <w:sz w:val="16"/>
          <w:szCs w:val="16"/>
        </w:rPr>
        <w:t>confirmation proceedings are</w:t>
      </w:r>
      <w:r w:rsidRPr="000A3117">
        <w:rPr>
          <w:rFonts w:asciiTheme="majorHAnsi" w:hAnsiTheme="majorHAnsi"/>
          <w:color w:val="auto"/>
          <w:sz w:val="16"/>
          <w:szCs w:val="16"/>
        </w:rPr>
        <w:t xml:space="preserve"> independent of disciplinary measures</w:t>
      </w:r>
      <w:r w:rsidR="00A76933" w:rsidRPr="000A3117">
        <w:rPr>
          <w:rFonts w:asciiTheme="majorHAnsi" w:hAnsiTheme="majorHAnsi"/>
          <w:color w:val="auto"/>
          <w:sz w:val="16"/>
          <w:szCs w:val="16"/>
        </w:rPr>
        <w:t>.</w:t>
      </w:r>
    </w:p>
  </w:footnote>
  <w:footnote w:id="8">
    <w:p w14:paraId="05975BC5" w14:textId="5B1E322C" w:rsidR="005E37BC" w:rsidRPr="000A3117" w:rsidRDefault="005E37BC" w:rsidP="003224D0">
      <w:pPr>
        <w:pStyle w:val="FootnoteText"/>
        <w:jc w:val="both"/>
        <w:rPr>
          <w:color w:val="auto"/>
        </w:rPr>
      </w:pPr>
      <w:r w:rsidRPr="000A3117">
        <w:rPr>
          <w:rStyle w:val="FootnoteReference"/>
          <w:color w:val="auto"/>
        </w:rPr>
        <w:footnoteRef/>
      </w:r>
      <w:r w:rsidRPr="000A3117">
        <w:rPr>
          <w:color w:val="auto"/>
        </w:rPr>
        <w:t xml:space="preserve"> </w:t>
      </w:r>
      <w:r w:rsidRPr="000A3117">
        <w:rPr>
          <w:rFonts w:asciiTheme="majorHAnsi" w:hAnsiTheme="majorHAnsi"/>
          <w:color w:val="auto"/>
          <w:sz w:val="16"/>
          <w:szCs w:val="16"/>
        </w:rPr>
        <w:t xml:space="preserve">Among other reasons, the petitioner argued that </w:t>
      </w:r>
      <w:r w:rsidR="00A76933" w:rsidRPr="000A3117">
        <w:rPr>
          <w:rFonts w:asciiTheme="majorHAnsi" w:hAnsiTheme="majorHAnsi"/>
          <w:color w:val="auto"/>
          <w:sz w:val="16"/>
          <w:szCs w:val="16"/>
        </w:rPr>
        <w:t xml:space="preserve">there was a failure to comply </w:t>
      </w:r>
      <w:r w:rsidR="000A3117" w:rsidRPr="000A3117">
        <w:rPr>
          <w:rFonts w:asciiTheme="majorHAnsi" w:hAnsiTheme="majorHAnsi"/>
          <w:color w:val="auto"/>
          <w:sz w:val="16"/>
          <w:szCs w:val="16"/>
        </w:rPr>
        <w:t>with</w:t>
      </w:r>
      <w:r w:rsidR="00A76933" w:rsidRPr="000A3117">
        <w:rPr>
          <w:rFonts w:asciiTheme="majorHAnsi" w:hAnsiTheme="majorHAnsi"/>
          <w:color w:val="auto"/>
          <w:sz w:val="16"/>
          <w:szCs w:val="16"/>
        </w:rPr>
        <w:t xml:space="preserve"> the duty to state grounds for the decision</w:t>
      </w:r>
      <w:r w:rsidRPr="000A3117">
        <w:rPr>
          <w:rFonts w:asciiTheme="majorHAnsi" w:hAnsiTheme="majorHAnsi"/>
          <w:color w:val="auto"/>
          <w:sz w:val="16"/>
          <w:szCs w:val="16"/>
        </w:rPr>
        <w:t xml:space="preserve"> because she was not evaluated </w:t>
      </w:r>
      <w:r w:rsidR="00A76933" w:rsidRPr="000A3117">
        <w:rPr>
          <w:rFonts w:asciiTheme="majorHAnsi" w:hAnsiTheme="majorHAnsi"/>
          <w:color w:val="auto"/>
          <w:sz w:val="16"/>
          <w:szCs w:val="16"/>
        </w:rPr>
        <w:t>in the area of</w:t>
      </w:r>
      <w:r w:rsidRPr="000A3117">
        <w:rPr>
          <w:rFonts w:asciiTheme="majorHAnsi" w:hAnsiTheme="majorHAnsi"/>
          <w:color w:val="auto"/>
          <w:sz w:val="16"/>
          <w:szCs w:val="16"/>
        </w:rPr>
        <w:t xml:space="preserve"> "</w:t>
      </w:r>
      <w:r w:rsidR="00A76933" w:rsidRPr="000A3117">
        <w:rPr>
          <w:rFonts w:asciiTheme="majorHAnsi" w:hAnsiTheme="majorHAnsi"/>
          <w:color w:val="auto"/>
          <w:sz w:val="16"/>
          <w:szCs w:val="16"/>
        </w:rPr>
        <w:t>case</w:t>
      </w:r>
      <w:r w:rsidRPr="000A3117">
        <w:rPr>
          <w:rFonts w:asciiTheme="majorHAnsi" w:hAnsiTheme="majorHAnsi"/>
          <w:color w:val="auto"/>
          <w:sz w:val="16"/>
          <w:szCs w:val="16"/>
        </w:rPr>
        <w:t xml:space="preserve"> management" despite the fact that this was a mandatory </w:t>
      </w:r>
      <w:r w:rsidR="00A76933" w:rsidRPr="000A3117">
        <w:rPr>
          <w:rFonts w:asciiTheme="majorHAnsi" w:hAnsiTheme="majorHAnsi"/>
          <w:color w:val="auto"/>
          <w:sz w:val="16"/>
          <w:szCs w:val="16"/>
        </w:rPr>
        <w:t>area</w:t>
      </w:r>
      <w:r w:rsidRPr="000A3117">
        <w:rPr>
          <w:rFonts w:asciiTheme="majorHAnsi" w:hAnsiTheme="majorHAnsi"/>
          <w:color w:val="auto"/>
          <w:sz w:val="16"/>
          <w:szCs w:val="16"/>
        </w:rPr>
        <w:t xml:space="preserve"> according to the </w:t>
      </w:r>
      <w:r w:rsidR="00A76933" w:rsidRPr="000A3117">
        <w:rPr>
          <w:rFonts w:asciiTheme="majorHAnsi" w:hAnsiTheme="majorHAnsi"/>
          <w:color w:val="auto"/>
          <w:sz w:val="16"/>
          <w:szCs w:val="16"/>
        </w:rPr>
        <w:t>rules of the evaluation proceedings.</w:t>
      </w:r>
    </w:p>
  </w:footnote>
  <w:footnote w:id="9">
    <w:p w14:paraId="5B07617A" w14:textId="7A9DB1C5" w:rsidR="005E37BC" w:rsidRPr="000A3117" w:rsidRDefault="005E37BC" w:rsidP="003224D0">
      <w:pPr>
        <w:pStyle w:val="FootnoteText"/>
        <w:jc w:val="both"/>
        <w:rPr>
          <w:rFonts w:asciiTheme="majorHAnsi" w:hAnsiTheme="majorHAnsi"/>
          <w:color w:val="auto"/>
          <w:sz w:val="16"/>
          <w:szCs w:val="16"/>
        </w:rPr>
      </w:pPr>
      <w:r w:rsidRPr="000A3117">
        <w:rPr>
          <w:rStyle w:val="FootnoteReference"/>
          <w:rFonts w:asciiTheme="majorHAnsi" w:hAnsiTheme="majorHAnsi"/>
          <w:color w:val="auto"/>
          <w:sz w:val="16"/>
          <w:szCs w:val="16"/>
        </w:rPr>
        <w:footnoteRef/>
      </w:r>
      <w:r w:rsidRPr="000A3117">
        <w:rPr>
          <w:rFonts w:asciiTheme="majorHAnsi" w:hAnsiTheme="majorHAnsi"/>
          <w:color w:val="auto"/>
          <w:sz w:val="16"/>
          <w:szCs w:val="16"/>
        </w:rPr>
        <w:t xml:space="preserve"> The Constitutional Court confirmed that its competence to review decisions of the CNM is limited verification of compliance with the requirements of </w:t>
      </w:r>
      <w:r w:rsidR="00A76933" w:rsidRPr="000A3117">
        <w:rPr>
          <w:rFonts w:asciiTheme="majorHAnsi" w:hAnsiTheme="majorHAnsi"/>
          <w:color w:val="auto"/>
          <w:sz w:val="16"/>
          <w:szCs w:val="16"/>
        </w:rPr>
        <w:t xml:space="preserve">adequate grounding </w:t>
      </w:r>
      <w:r w:rsidRPr="000A3117">
        <w:rPr>
          <w:rFonts w:asciiTheme="majorHAnsi" w:hAnsiTheme="majorHAnsi"/>
          <w:color w:val="auto"/>
          <w:sz w:val="16"/>
          <w:szCs w:val="16"/>
        </w:rPr>
        <w:t xml:space="preserve">and prior hearing of the </w:t>
      </w:r>
      <w:r w:rsidR="00A76933" w:rsidRPr="000A3117">
        <w:rPr>
          <w:rFonts w:asciiTheme="majorHAnsi" w:hAnsiTheme="majorHAnsi"/>
          <w:color w:val="auto"/>
          <w:sz w:val="16"/>
          <w:szCs w:val="16"/>
        </w:rPr>
        <w:t>party concerned</w:t>
      </w:r>
      <w:r w:rsidRPr="000A3117">
        <w:rPr>
          <w:rFonts w:asciiTheme="majorHAnsi" w:hAnsiTheme="majorHAnsi"/>
          <w:color w:val="auto"/>
          <w:sz w:val="16"/>
          <w:szCs w:val="16"/>
        </w:rPr>
        <w:t xml:space="preserve">. He also </w:t>
      </w:r>
      <w:r w:rsidR="00A76933" w:rsidRPr="000A3117">
        <w:rPr>
          <w:rFonts w:asciiTheme="majorHAnsi" w:hAnsiTheme="majorHAnsi"/>
          <w:color w:val="auto"/>
          <w:sz w:val="16"/>
          <w:szCs w:val="16"/>
        </w:rPr>
        <w:t>indicated</w:t>
      </w:r>
      <w:r w:rsidRPr="000A3117">
        <w:rPr>
          <w:rFonts w:asciiTheme="majorHAnsi" w:hAnsiTheme="majorHAnsi"/>
          <w:color w:val="auto"/>
          <w:sz w:val="16"/>
          <w:szCs w:val="16"/>
        </w:rPr>
        <w:t xml:space="preserve"> that, </w:t>
      </w:r>
      <w:r w:rsidR="00A76933" w:rsidRPr="000A3117">
        <w:rPr>
          <w:rFonts w:asciiTheme="majorHAnsi" w:hAnsiTheme="majorHAnsi"/>
          <w:color w:val="auto"/>
          <w:sz w:val="16"/>
          <w:szCs w:val="16"/>
        </w:rPr>
        <w:t xml:space="preserve">after </w:t>
      </w:r>
      <w:r w:rsidRPr="000A3117">
        <w:rPr>
          <w:rFonts w:asciiTheme="majorHAnsi" w:hAnsiTheme="majorHAnsi"/>
          <w:color w:val="auto"/>
          <w:sz w:val="16"/>
          <w:szCs w:val="16"/>
        </w:rPr>
        <w:t xml:space="preserve">seven years in office, the right of judges and prosecutors to </w:t>
      </w:r>
      <w:r w:rsidR="00A76933" w:rsidRPr="000A3117">
        <w:rPr>
          <w:rFonts w:asciiTheme="majorHAnsi" w:hAnsiTheme="majorHAnsi"/>
          <w:color w:val="auto"/>
          <w:sz w:val="16"/>
          <w:szCs w:val="16"/>
        </w:rPr>
        <w:t>remain in</w:t>
      </w:r>
      <w:r w:rsidRPr="000A3117">
        <w:rPr>
          <w:rFonts w:asciiTheme="majorHAnsi" w:hAnsiTheme="majorHAnsi"/>
          <w:color w:val="auto"/>
          <w:sz w:val="16"/>
          <w:szCs w:val="16"/>
        </w:rPr>
        <w:t xml:space="preserve"> office </w:t>
      </w:r>
      <w:r w:rsidR="00A76933" w:rsidRPr="000A3117">
        <w:rPr>
          <w:rFonts w:asciiTheme="majorHAnsi" w:hAnsiTheme="majorHAnsi"/>
          <w:color w:val="auto"/>
          <w:sz w:val="16"/>
          <w:szCs w:val="16"/>
        </w:rPr>
        <w:t>becomes "relative”</w:t>
      </w:r>
      <w:r w:rsidRPr="000A3117">
        <w:rPr>
          <w:rFonts w:asciiTheme="majorHAnsi" w:hAnsiTheme="majorHAnsi"/>
          <w:color w:val="auto"/>
          <w:sz w:val="16"/>
          <w:szCs w:val="16"/>
        </w:rPr>
        <w:t xml:space="preserve"> and </w:t>
      </w:r>
      <w:r w:rsidR="00A76933" w:rsidRPr="000A3117">
        <w:rPr>
          <w:rFonts w:asciiTheme="majorHAnsi" w:hAnsiTheme="majorHAnsi"/>
          <w:color w:val="auto"/>
          <w:sz w:val="16"/>
          <w:szCs w:val="16"/>
        </w:rPr>
        <w:t>turns at best into a right</w:t>
      </w:r>
      <w:r w:rsidRPr="000A3117">
        <w:rPr>
          <w:rFonts w:asciiTheme="majorHAnsi" w:hAnsiTheme="majorHAnsi"/>
          <w:color w:val="auto"/>
          <w:sz w:val="16"/>
          <w:szCs w:val="16"/>
        </w:rPr>
        <w:t xml:space="preserve"> </w:t>
      </w:r>
      <w:proofErr w:type="gramStart"/>
      <w:r w:rsidRPr="000A3117">
        <w:rPr>
          <w:rFonts w:asciiTheme="majorHAnsi" w:hAnsiTheme="majorHAnsi"/>
          <w:color w:val="auto"/>
          <w:sz w:val="16"/>
          <w:szCs w:val="16"/>
        </w:rPr>
        <w:t>"</w:t>
      </w:r>
      <w:r w:rsidR="00A76933" w:rsidRPr="000A3117">
        <w:rPr>
          <w:rFonts w:asciiTheme="majorHAnsi" w:hAnsiTheme="majorHAnsi"/>
          <w:color w:val="auto"/>
          <w:sz w:val="16"/>
          <w:szCs w:val="16"/>
        </w:rPr>
        <w:t xml:space="preserve"> to</w:t>
      </w:r>
      <w:proofErr w:type="gramEnd"/>
      <w:r w:rsidR="00A76933" w:rsidRPr="000A3117">
        <w:rPr>
          <w:rFonts w:asciiTheme="majorHAnsi" w:hAnsiTheme="majorHAnsi"/>
          <w:color w:val="auto"/>
          <w:sz w:val="16"/>
          <w:szCs w:val="16"/>
        </w:rPr>
        <w:t xml:space="preserve"> an </w:t>
      </w:r>
      <w:r w:rsidRPr="000A3117">
        <w:rPr>
          <w:rFonts w:asciiTheme="majorHAnsi" w:hAnsiTheme="majorHAnsi"/>
          <w:color w:val="auto"/>
          <w:sz w:val="16"/>
          <w:szCs w:val="16"/>
        </w:rPr>
        <w:t xml:space="preserve">expectation to continue in </w:t>
      </w:r>
      <w:r w:rsidR="00A76933" w:rsidRPr="000A3117">
        <w:rPr>
          <w:rFonts w:asciiTheme="majorHAnsi" w:hAnsiTheme="majorHAnsi"/>
          <w:color w:val="auto"/>
          <w:sz w:val="16"/>
          <w:szCs w:val="16"/>
        </w:rPr>
        <w:t>office, as long as they undergo the process of confirmation successfully.”</w:t>
      </w:r>
    </w:p>
  </w:footnote>
  <w:footnote w:id="10">
    <w:p w14:paraId="0AF1D861" w14:textId="0EB9C450" w:rsidR="005E37BC" w:rsidRPr="000A3117" w:rsidRDefault="005E37BC" w:rsidP="003224D0">
      <w:pPr>
        <w:pStyle w:val="FootnoteText"/>
        <w:jc w:val="both"/>
        <w:rPr>
          <w:rFonts w:ascii="Cambria" w:hAnsi="Cambria"/>
          <w:color w:val="auto"/>
          <w:sz w:val="16"/>
          <w:szCs w:val="16"/>
        </w:rPr>
      </w:pPr>
      <w:r w:rsidRPr="000A3117">
        <w:rPr>
          <w:rStyle w:val="FootnoteReference"/>
          <w:rFonts w:ascii="Cambria" w:hAnsi="Cambria"/>
          <w:color w:val="auto"/>
          <w:sz w:val="16"/>
          <w:szCs w:val="16"/>
        </w:rPr>
        <w:footnoteRef/>
      </w:r>
      <w:r w:rsidRPr="000A3117">
        <w:rPr>
          <w:rFonts w:ascii="Cambria" w:hAnsi="Cambria"/>
          <w:color w:val="auto"/>
          <w:sz w:val="16"/>
          <w:szCs w:val="16"/>
        </w:rPr>
        <w:t xml:space="preserve"> He emphasizes that, although not disciplinary proceedings, its consequences are more serious because justices removed by a disciplinary proceedings can reenter the judiciary after 5 years; while those who are not re-confirmed, in practice, can never reenter.</w:t>
      </w:r>
    </w:p>
  </w:footnote>
  <w:footnote w:id="11">
    <w:p w14:paraId="0EA24519" w14:textId="07ACDA5A" w:rsidR="005E37BC" w:rsidRPr="000A3117" w:rsidRDefault="005E37BC" w:rsidP="003224D0">
      <w:pPr>
        <w:pStyle w:val="FootnoteText"/>
        <w:jc w:val="both"/>
        <w:rPr>
          <w:color w:val="auto"/>
          <w:sz w:val="16"/>
          <w:szCs w:val="16"/>
        </w:rPr>
      </w:pPr>
      <w:r w:rsidRPr="000A3117">
        <w:rPr>
          <w:rStyle w:val="FootnoteReference"/>
          <w:rFonts w:ascii="Cambria" w:hAnsi="Cambria"/>
          <w:color w:val="auto"/>
          <w:sz w:val="16"/>
          <w:szCs w:val="16"/>
        </w:rPr>
        <w:footnoteRef/>
      </w:r>
      <w:r w:rsidRPr="000A3117">
        <w:rPr>
          <w:rFonts w:ascii="Cambria" w:hAnsi="Cambria"/>
          <w:color w:val="auto"/>
          <w:sz w:val="16"/>
          <w:szCs w:val="16"/>
        </w:rPr>
        <w:t xml:space="preserve"> He indicates that in a friendly settlement agreement ratified by the IACHR, the State acknowledged its international responsibility for not ensuring effective judicial protection – in particular sufficient grounds for decisions taken – in the proceedings before the CNM, and undertook to adapt the corresponding legal framework, which it has failed to do. (IACHR, Friendly Settlement, Report No. 50/06 Petition 711-01 and others, Peru, March 15, 2006)</w:t>
      </w:r>
    </w:p>
  </w:footnote>
  <w:footnote w:id="12">
    <w:p w14:paraId="47DCC0A8" w14:textId="0D416565" w:rsidR="005E37BC" w:rsidRPr="000A3117" w:rsidRDefault="005E37BC" w:rsidP="003224D0">
      <w:pPr>
        <w:pStyle w:val="FootnoteText"/>
        <w:jc w:val="both"/>
        <w:rPr>
          <w:rFonts w:ascii="Cambria" w:hAnsi="Cambria"/>
          <w:color w:val="auto"/>
          <w:sz w:val="16"/>
          <w:szCs w:val="16"/>
        </w:rPr>
      </w:pPr>
      <w:r w:rsidRPr="000A3117">
        <w:rPr>
          <w:rStyle w:val="FootnoteReference"/>
          <w:rFonts w:ascii="Cambria" w:hAnsi="Cambria"/>
          <w:color w:val="auto"/>
          <w:sz w:val="16"/>
          <w:szCs w:val="16"/>
        </w:rPr>
        <w:footnoteRef/>
      </w:r>
      <w:r w:rsidRPr="000A3117">
        <w:rPr>
          <w:rFonts w:ascii="Cambria" w:hAnsi="Cambria"/>
          <w:color w:val="auto"/>
          <w:sz w:val="16"/>
          <w:szCs w:val="16"/>
        </w:rPr>
        <w:t xml:space="preserve"> It was a complaint of sexual abuse and mixed forms of abuse against two children in which the petitioner decided not to open criminal proceedings on the grounds that the children’s statements were contradictory.</w:t>
      </w:r>
    </w:p>
  </w:footnote>
  <w:footnote w:id="13">
    <w:p w14:paraId="315C993A" w14:textId="20DB9E19" w:rsidR="005E37BC" w:rsidRPr="000A3117" w:rsidRDefault="005E37BC" w:rsidP="003224D0">
      <w:pPr>
        <w:pStyle w:val="FootnoteText"/>
        <w:jc w:val="both"/>
        <w:rPr>
          <w:rFonts w:ascii="Cambria" w:hAnsi="Cambria"/>
          <w:color w:val="auto"/>
          <w:sz w:val="16"/>
          <w:szCs w:val="16"/>
        </w:rPr>
      </w:pPr>
      <w:r w:rsidRPr="000A3117">
        <w:rPr>
          <w:rStyle w:val="FootnoteReference"/>
          <w:color w:val="auto"/>
        </w:rPr>
        <w:footnoteRef/>
      </w:r>
      <w:r w:rsidRPr="000A3117">
        <w:rPr>
          <w:color w:val="auto"/>
        </w:rPr>
        <w:t xml:space="preserve"> </w:t>
      </w:r>
      <w:r w:rsidRPr="000A3117">
        <w:rPr>
          <w:rFonts w:ascii="Cambria" w:hAnsi="Cambria"/>
          <w:color w:val="auto"/>
          <w:sz w:val="16"/>
          <w:szCs w:val="16"/>
        </w:rPr>
        <w:t>He considers that her right to equality before the law was violated because, although the CNM described her decision as incomprehensible and the fundamental reason for her non-confirmation, a superior judge who signed the confirming order of the decision was confirmed by the CNM.</w:t>
      </w:r>
    </w:p>
  </w:footnote>
  <w:footnote w:id="14">
    <w:p w14:paraId="01C62812" w14:textId="172A78CB" w:rsidR="005E37BC" w:rsidRPr="000A3117" w:rsidRDefault="005E37BC" w:rsidP="003224D0">
      <w:pPr>
        <w:pStyle w:val="FootnoteText"/>
        <w:jc w:val="both"/>
        <w:rPr>
          <w:rFonts w:ascii="Cambria" w:hAnsi="Cambria"/>
          <w:color w:val="auto"/>
          <w:sz w:val="16"/>
          <w:szCs w:val="16"/>
        </w:rPr>
      </w:pPr>
      <w:r w:rsidRPr="000A3117">
        <w:rPr>
          <w:rStyle w:val="FootnoteReference"/>
          <w:rFonts w:ascii="Cambria" w:hAnsi="Cambria"/>
          <w:color w:val="auto"/>
          <w:sz w:val="16"/>
          <w:szCs w:val="16"/>
        </w:rPr>
        <w:footnoteRef/>
      </w:r>
      <w:r w:rsidRPr="000A3117">
        <w:rPr>
          <w:rFonts w:ascii="Cambria" w:hAnsi="Cambria"/>
          <w:color w:val="auto"/>
          <w:sz w:val="16"/>
          <w:szCs w:val="16"/>
        </w:rPr>
        <w:t xml:space="preserve"> IACHR, Report No. 40/18. Admissibility. Nelson Enrique </w:t>
      </w:r>
      <w:proofErr w:type="spellStart"/>
      <w:r w:rsidRPr="000A3117">
        <w:rPr>
          <w:rFonts w:ascii="Cambria" w:hAnsi="Cambria"/>
          <w:color w:val="auto"/>
          <w:sz w:val="16"/>
          <w:szCs w:val="16"/>
        </w:rPr>
        <w:t>Giraldo</w:t>
      </w:r>
      <w:proofErr w:type="spellEnd"/>
      <w:r w:rsidRPr="000A3117">
        <w:rPr>
          <w:rFonts w:ascii="Cambria" w:hAnsi="Cambria"/>
          <w:color w:val="auto"/>
          <w:sz w:val="16"/>
          <w:szCs w:val="16"/>
        </w:rPr>
        <w:t xml:space="preserve"> </w:t>
      </w:r>
      <w:proofErr w:type="spellStart"/>
      <w:r w:rsidRPr="000A3117">
        <w:rPr>
          <w:rFonts w:ascii="Cambria" w:hAnsi="Cambria"/>
          <w:color w:val="auto"/>
          <w:sz w:val="16"/>
          <w:szCs w:val="16"/>
        </w:rPr>
        <w:t>Ramírez</w:t>
      </w:r>
      <w:proofErr w:type="spellEnd"/>
      <w:r w:rsidRPr="000A3117">
        <w:rPr>
          <w:rFonts w:ascii="Cambria" w:hAnsi="Cambria"/>
          <w:color w:val="auto"/>
          <w:sz w:val="16"/>
          <w:szCs w:val="16"/>
        </w:rPr>
        <w:t xml:space="preserve"> and family. Colombia. May 4, 2018, para. 20; IACHR, Report No. 81/18. Petition 190-07. Admissibility. Edgar José Sánchez Duarte. Colombia. July 7, para.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5E37BC" w:rsidRDefault="005E37BC" w:rsidP="00EB7E6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5E37BC" w:rsidRDefault="005E3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5E37BC" w:rsidRDefault="005E37BC"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5E37BC" w:rsidRPr="00EC7D62" w:rsidRDefault="00914A9C"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4E97B" w14:textId="77777777" w:rsidR="00616604" w:rsidRDefault="006166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3117"/>
    <w:rsid w:val="000A575F"/>
    <w:rsid w:val="000B5087"/>
    <w:rsid w:val="000C4365"/>
    <w:rsid w:val="000C5489"/>
    <w:rsid w:val="000D10DB"/>
    <w:rsid w:val="001170C4"/>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33DB"/>
    <w:rsid w:val="00257893"/>
    <w:rsid w:val="00266092"/>
    <w:rsid w:val="00266B61"/>
    <w:rsid w:val="0026712A"/>
    <w:rsid w:val="002704DB"/>
    <w:rsid w:val="0027541B"/>
    <w:rsid w:val="002760CE"/>
    <w:rsid w:val="002B7A85"/>
    <w:rsid w:val="002C1641"/>
    <w:rsid w:val="002C25AA"/>
    <w:rsid w:val="002D7EA2"/>
    <w:rsid w:val="002E15DF"/>
    <w:rsid w:val="002E187C"/>
    <w:rsid w:val="002E6E57"/>
    <w:rsid w:val="00301075"/>
    <w:rsid w:val="00302733"/>
    <w:rsid w:val="00311A4F"/>
    <w:rsid w:val="00314078"/>
    <w:rsid w:val="00321AFD"/>
    <w:rsid w:val="00322450"/>
    <w:rsid w:val="003224D0"/>
    <w:rsid w:val="003246B5"/>
    <w:rsid w:val="0033169F"/>
    <w:rsid w:val="003414AC"/>
    <w:rsid w:val="00356185"/>
    <w:rsid w:val="00360380"/>
    <w:rsid w:val="00375B97"/>
    <w:rsid w:val="003771A3"/>
    <w:rsid w:val="003864CE"/>
    <w:rsid w:val="00386CF0"/>
    <w:rsid w:val="003927BA"/>
    <w:rsid w:val="003A4348"/>
    <w:rsid w:val="003C32BC"/>
    <w:rsid w:val="003E3E03"/>
    <w:rsid w:val="003F1BBF"/>
    <w:rsid w:val="004162B1"/>
    <w:rsid w:val="004165C2"/>
    <w:rsid w:val="00450A4A"/>
    <w:rsid w:val="004666FB"/>
    <w:rsid w:val="00466D0B"/>
    <w:rsid w:val="00467B7E"/>
    <w:rsid w:val="00472851"/>
    <w:rsid w:val="00474262"/>
    <w:rsid w:val="0049419D"/>
    <w:rsid w:val="004A2890"/>
    <w:rsid w:val="004B2762"/>
    <w:rsid w:val="004B7EB6"/>
    <w:rsid w:val="004C41DE"/>
    <w:rsid w:val="004C4B62"/>
    <w:rsid w:val="004D6025"/>
    <w:rsid w:val="004D72BC"/>
    <w:rsid w:val="004F1795"/>
    <w:rsid w:val="004F6B67"/>
    <w:rsid w:val="00501399"/>
    <w:rsid w:val="00507BC4"/>
    <w:rsid w:val="005128E4"/>
    <w:rsid w:val="00525560"/>
    <w:rsid w:val="0052599C"/>
    <w:rsid w:val="005357A6"/>
    <w:rsid w:val="00544C49"/>
    <w:rsid w:val="005546E7"/>
    <w:rsid w:val="0057402A"/>
    <w:rsid w:val="005771D0"/>
    <w:rsid w:val="005816E5"/>
    <w:rsid w:val="0059191A"/>
    <w:rsid w:val="005921FF"/>
    <w:rsid w:val="00592718"/>
    <w:rsid w:val="005A6D0E"/>
    <w:rsid w:val="005B222D"/>
    <w:rsid w:val="005B52B0"/>
    <w:rsid w:val="005B6806"/>
    <w:rsid w:val="005C00F9"/>
    <w:rsid w:val="005C4225"/>
    <w:rsid w:val="005E37BC"/>
    <w:rsid w:val="005F0F33"/>
    <w:rsid w:val="00600DEB"/>
    <w:rsid w:val="00613027"/>
    <w:rsid w:val="00616604"/>
    <w:rsid w:val="00625F4C"/>
    <w:rsid w:val="00627C9F"/>
    <w:rsid w:val="006311DA"/>
    <w:rsid w:val="006311E9"/>
    <w:rsid w:val="006318B2"/>
    <w:rsid w:val="00632354"/>
    <w:rsid w:val="00642810"/>
    <w:rsid w:val="00652333"/>
    <w:rsid w:val="00653EA6"/>
    <w:rsid w:val="00676AD5"/>
    <w:rsid w:val="0068009E"/>
    <w:rsid w:val="00682AED"/>
    <w:rsid w:val="006A17D2"/>
    <w:rsid w:val="006A3548"/>
    <w:rsid w:val="006A73E6"/>
    <w:rsid w:val="006B2D5C"/>
    <w:rsid w:val="006C4EB1"/>
    <w:rsid w:val="006D4707"/>
    <w:rsid w:val="006E0166"/>
    <w:rsid w:val="006E7B34"/>
    <w:rsid w:val="00701B24"/>
    <w:rsid w:val="0071495F"/>
    <w:rsid w:val="00723D3A"/>
    <w:rsid w:val="00727B87"/>
    <w:rsid w:val="0073798E"/>
    <w:rsid w:val="00745899"/>
    <w:rsid w:val="007607C4"/>
    <w:rsid w:val="0076643F"/>
    <w:rsid w:val="00775ED2"/>
    <w:rsid w:val="00781653"/>
    <w:rsid w:val="007A2F70"/>
    <w:rsid w:val="007B7889"/>
    <w:rsid w:val="007C1844"/>
    <w:rsid w:val="007C3334"/>
    <w:rsid w:val="007C52BB"/>
    <w:rsid w:val="007D2B98"/>
    <w:rsid w:val="00803F1C"/>
    <w:rsid w:val="0080600E"/>
    <w:rsid w:val="00817612"/>
    <w:rsid w:val="0083006A"/>
    <w:rsid w:val="00833152"/>
    <w:rsid w:val="00837C45"/>
    <w:rsid w:val="00853419"/>
    <w:rsid w:val="00856812"/>
    <w:rsid w:val="00871C5B"/>
    <w:rsid w:val="00897E12"/>
    <w:rsid w:val="008B40D6"/>
    <w:rsid w:val="008D43BA"/>
    <w:rsid w:val="008E3759"/>
    <w:rsid w:val="008F23BE"/>
    <w:rsid w:val="008F5DDB"/>
    <w:rsid w:val="009041DC"/>
    <w:rsid w:val="009104B4"/>
    <w:rsid w:val="00910638"/>
    <w:rsid w:val="00914A9C"/>
    <w:rsid w:val="009228DA"/>
    <w:rsid w:val="00925FCD"/>
    <w:rsid w:val="0093441A"/>
    <w:rsid w:val="00954BF7"/>
    <w:rsid w:val="0096706E"/>
    <w:rsid w:val="00981FBA"/>
    <w:rsid w:val="0099240D"/>
    <w:rsid w:val="009B2C3F"/>
    <w:rsid w:val="009B381B"/>
    <w:rsid w:val="009D7611"/>
    <w:rsid w:val="009E53DE"/>
    <w:rsid w:val="009E566A"/>
    <w:rsid w:val="00A0575F"/>
    <w:rsid w:val="00A12DBC"/>
    <w:rsid w:val="00A1684C"/>
    <w:rsid w:val="00A43458"/>
    <w:rsid w:val="00A528D1"/>
    <w:rsid w:val="00A66BE5"/>
    <w:rsid w:val="00A76933"/>
    <w:rsid w:val="00A905FE"/>
    <w:rsid w:val="00AD37C1"/>
    <w:rsid w:val="00AD3896"/>
    <w:rsid w:val="00AE3C42"/>
    <w:rsid w:val="00AE66EC"/>
    <w:rsid w:val="00AE6F91"/>
    <w:rsid w:val="00AF5571"/>
    <w:rsid w:val="00AF5EE6"/>
    <w:rsid w:val="00B06BB7"/>
    <w:rsid w:val="00B167E9"/>
    <w:rsid w:val="00B179ED"/>
    <w:rsid w:val="00B314DB"/>
    <w:rsid w:val="00B31EBE"/>
    <w:rsid w:val="00B3718B"/>
    <w:rsid w:val="00B44B23"/>
    <w:rsid w:val="00B4632A"/>
    <w:rsid w:val="00B92E49"/>
    <w:rsid w:val="00B97F31"/>
    <w:rsid w:val="00BA276C"/>
    <w:rsid w:val="00BB306F"/>
    <w:rsid w:val="00BD232B"/>
    <w:rsid w:val="00BD2E42"/>
    <w:rsid w:val="00BD4B89"/>
    <w:rsid w:val="00C21762"/>
    <w:rsid w:val="00C24543"/>
    <w:rsid w:val="00C256A2"/>
    <w:rsid w:val="00C3492D"/>
    <w:rsid w:val="00C55560"/>
    <w:rsid w:val="00C66B72"/>
    <w:rsid w:val="00C90744"/>
    <w:rsid w:val="00C9567A"/>
    <w:rsid w:val="00CA6577"/>
    <w:rsid w:val="00CB200B"/>
    <w:rsid w:val="00CB2660"/>
    <w:rsid w:val="00CC5E90"/>
    <w:rsid w:val="00CD046C"/>
    <w:rsid w:val="00CD2620"/>
    <w:rsid w:val="00CE5199"/>
    <w:rsid w:val="00CE66D5"/>
    <w:rsid w:val="00D17174"/>
    <w:rsid w:val="00D33F00"/>
    <w:rsid w:val="00D34786"/>
    <w:rsid w:val="00D40A1E"/>
    <w:rsid w:val="00D43F53"/>
    <w:rsid w:val="00D528BD"/>
    <w:rsid w:val="00D533C0"/>
    <w:rsid w:val="00D712D3"/>
    <w:rsid w:val="00D71422"/>
    <w:rsid w:val="00D7145E"/>
    <w:rsid w:val="00D7325A"/>
    <w:rsid w:val="00D75084"/>
    <w:rsid w:val="00D7558D"/>
    <w:rsid w:val="00D81D92"/>
    <w:rsid w:val="00D93446"/>
    <w:rsid w:val="00DA7B5F"/>
    <w:rsid w:val="00DB4307"/>
    <w:rsid w:val="00DB6751"/>
    <w:rsid w:val="00DF078B"/>
    <w:rsid w:val="00DF1B19"/>
    <w:rsid w:val="00DF350D"/>
    <w:rsid w:val="00E227C1"/>
    <w:rsid w:val="00E43157"/>
    <w:rsid w:val="00E45277"/>
    <w:rsid w:val="00E46DC4"/>
    <w:rsid w:val="00E47F3D"/>
    <w:rsid w:val="00E533FF"/>
    <w:rsid w:val="00E709B3"/>
    <w:rsid w:val="00E7588C"/>
    <w:rsid w:val="00E7639F"/>
    <w:rsid w:val="00E850B6"/>
    <w:rsid w:val="00E8789F"/>
    <w:rsid w:val="00E97B71"/>
    <w:rsid w:val="00EA5209"/>
    <w:rsid w:val="00EB454D"/>
    <w:rsid w:val="00EB7E60"/>
    <w:rsid w:val="00ED0D1B"/>
    <w:rsid w:val="00EE3522"/>
    <w:rsid w:val="00EF2C3C"/>
    <w:rsid w:val="00EF619B"/>
    <w:rsid w:val="00F00B55"/>
    <w:rsid w:val="00F1380F"/>
    <w:rsid w:val="00F14F0E"/>
    <w:rsid w:val="00F15A3B"/>
    <w:rsid w:val="00F24C29"/>
    <w:rsid w:val="00F253CC"/>
    <w:rsid w:val="00F42B71"/>
    <w:rsid w:val="00F56BA5"/>
    <w:rsid w:val="00F621C3"/>
    <w:rsid w:val="00F644E6"/>
    <w:rsid w:val="00F9653B"/>
    <w:rsid w:val="00FA2D05"/>
    <w:rsid w:val="00FB5717"/>
    <w:rsid w:val="00FB62CF"/>
    <w:rsid w:val="00FC136A"/>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40DA5"/>
    <w:rsid w:val="00114F49"/>
    <w:rsid w:val="004108B1"/>
    <w:rsid w:val="004E0D45"/>
    <w:rsid w:val="00692475"/>
    <w:rsid w:val="007936BA"/>
    <w:rsid w:val="00AA3997"/>
    <w:rsid w:val="00AB44F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D9440-F9D1-45CE-A45D-9E9FD984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8019</Characters>
  <Application>Microsoft Office Word</Application>
  <DocSecurity>0</DocSecurity>
  <Lines>163</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208/19</dc:title>
  <dc:creator/>
  <cp:lastModifiedBy/>
  <cp:revision>1</cp:revision>
  <dcterms:created xsi:type="dcterms:W3CDTF">2020-05-15T13:00:00Z</dcterms:created>
  <dcterms:modified xsi:type="dcterms:W3CDTF">2020-05-15T13:00:00Z</dcterms:modified>
</cp:coreProperties>
</file>