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38F9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1C4955F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27A6">
                              <w:rPr>
                                <w:rFonts w:asciiTheme="majorHAnsi" w:hAnsiTheme="majorHAnsi" w:cs="Arial"/>
                                <w:b/>
                                <w:bCs/>
                                <w:color w:val="0D0D0D" w:themeColor="text1" w:themeTint="F2"/>
                                <w:sz w:val="36"/>
                                <w:szCs w:val="40"/>
                              </w:rPr>
                              <w:t>179</w:t>
                            </w:r>
                            <w:r w:rsidR="00322450" w:rsidRPr="004B7EB6">
                              <w:rPr>
                                <w:rFonts w:asciiTheme="majorHAnsi" w:hAnsiTheme="majorHAnsi" w:cs="Arial"/>
                                <w:b/>
                                <w:bCs/>
                                <w:color w:val="0D0D0D" w:themeColor="text1" w:themeTint="F2"/>
                                <w:sz w:val="36"/>
                                <w:szCs w:val="40"/>
                              </w:rPr>
                              <w:t>/1</w:t>
                            </w:r>
                            <w:r w:rsidR="003A53CF">
                              <w:rPr>
                                <w:rFonts w:asciiTheme="majorHAnsi" w:hAnsiTheme="majorHAnsi" w:cs="Arial"/>
                                <w:b/>
                                <w:bCs/>
                                <w:color w:val="0D0D0D" w:themeColor="text1" w:themeTint="F2"/>
                                <w:sz w:val="36"/>
                                <w:szCs w:val="40"/>
                              </w:rPr>
                              <w:t>9</w:t>
                            </w:r>
                          </w:p>
                          <w:p w14:paraId="1D2DCB2D" w14:textId="2E13933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A53CF">
                              <w:rPr>
                                <w:rFonts w:asciiTheme="majorHAnsi" w:hAnsiTheme="majorHAnsi" w:cs="Arial"/>
                                <w:b/>
                                <w:bCs/>
                                <w:color w:val="0D0D0D" w:themeColor="text1" w:themeTint="F2"/>
                                <w:sz w:val="36"/>
                                <w:szCs w:val="40"/>
                              </w:rPr>
                              <w:t>507-09</w:t>
                            </w:r>
                          </w:p>
                          <w:p w14:paraId="00D82CDB" w14:textId="25C9F4A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7886A4C8" w:rsidR="00F42B71" w:rsidRPr="004B625D" w:rsidRDefault="003A53C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OMAR DARÍO CLAVIJO</w:t>
                            </w:r>
                            <w:r w:rsidR="008A27A6">
                              <w:rPr>
                                <w:rFonts w:ascii="Cambria" w:hAnsi="Cambria" w:cs="Arial"/>
                                <w:color w:val="0D0D0D"/>
                                <w:szCs w:val="22"/>
                              </w:rPr>
                              <w:t xml:space="preserve"> GUTIERREZ</w:t>
                            </w:r>
                          </w:p>
                          <w:p w14:paraId="33A7787A" w14:textId="5DC5E2A0" w:rsidR="00F42B71" w:rsidRPr="004B625D" w:rsidRDefault="003A53C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1C4955F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27A6">
                        <w:rPr>
                          <w:rFonts w:asciiTheme="majorHAnsi" w:hAnsiTheme="majorHAnsi" w:cs="Arial"/>
                          <w:b/>
                          <w:bCs/>
                          <w:color w:val="0D0D0D" w:themeColor="text1" w:themeTint="F2"/>
                          <w:sz w:val="36"/>
                          <w:szCs w:val="40"/>
                        </w:rPr>
                        <w:t>179</w:t>
                      </w:r>
                      <w:r w:rsidR="00322450" w:rsidRPr="004B7EB6">
                        <w:rPr>
                          <w:rFonts w:asciiTheme="majorHAnsi" w:hAnsiTheme="majorHAnsi" w:cs="Arial"/>
                          <w:b/>
                          <w:bCs/>
                          <w:color w:val="0D0D0D" w:themeColor="text1" w:themeTint="F2"/>
                          <w:sz w:val="36"/>
                          <w:szCs w:val="40"/>
                        </w:rPr>
                        <w:t>/1</w:t>
                      </w:r>
                      <w:r w:rsidR="003A53CF">
                        <w:rPr>
                          <w:rFonts w:asciiTheme="majorHAnsi" w:hAnsiTheme="majorHAnsi" w:cs="Arial"/>
                          <w:b/>
                          <w:bCs/>
                          <w:color w:val="0D0D0D" w:themeColor="text1" w:themeTint="F2"/>
                          <w:sz w:val="36"/>
                          <w:szCs w:val="40"/>
                        </w:rPr>
                        <w:t>9</w:t>
                      </w:r>
                    </w:p>
                    <w:p w14:paraId="1D2DCB2D" w14:textId="2E13933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A53CF">
                        <w:rPr>
                          <w:rFonts w:asciiTheme="majorHAnsi" w:hAnsiTheme="majorHAnsi" w:cs="Arial"/>
                          <w:b/>
                          <w:bCs/>
                          <w:color w:val="0D0D0D" w:themeColor="text1" w:themeTint="F2"/>
                          <w:sz w:val="36"/>
                          <w:szCs w:val="40"/>
                        </w:rPr>
                        <w:t>507-09</w:t>
                      </w:r>
                    </w:p>
                    <w:p w14:paraId="00D82CDB" w14:textId="25C9F4A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7886A4C8" w:rsidR="00F42B71" w:rsidRPr="004B625D" w:rsidRDefault="003A53C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OMAR DARÍO CLAVIJO</w:t>
                      </w:r>
                      <w:r w:rsidR="008A27A6">
                        <w:rPr>
                          <w:rFonts w:ascii="Cambria" w:hAnsi="Cambria" w:cs="Arial"/>
                          <w:color w:val="0D0D0D"/>
                          <w:szCs w:val="22"/>
                        </w:rPr>
                        <w:t xml:space="preserve"> GUTIERREZ</w:t>
                      </w:r>
                    </w:p>
                    <w:p w14:paraId="33A7787A" w14:textId="5DC5E2A0" w:rsidR="00F42B71" w:rsidRPr="004B625D" w:rsidRDefault="003A53C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1DB03C5F" w:rsidR="00627C9F" w:rsidRPr="0043559F" w:rsidRDefault="009E566A" w:rsidP="009E566A">
                            <w:pPr>
                              <w:jc w:val="right"/>
                              <w:rPr>
                                <w:rFonts w:asciiTheme="minorHAnsi" w:hAnsiTheme="minorHAnsi"/>
                                <w:color w:val="FFFFFF" w:themeColor="background1"/>
                                <w:sz w:val="22"/>
                                <w:lang w:val="es-US"/>
                              </w:rPr>
                            </w:pPr>
                            <w:r w:rsidRPr="0043559F">
                              <w:rPr>
                                <w:rFonts w:asciiTheme="minorHAnsi" w:hAnsiTheme="minorHAnsi"/>
                                <w:color w:val="FFFFFF" w:themeColor="background1"/>
                                <w:sz w:val="22"/>
                                <w:lang w:val="es-US"/>
                              </w:rPr>
                              <w:t>OEA/Ser.L/V/II.</w:t>
                            </w:r>
                          </w:p>
                          <w:p w14:paraId="10E5837E" w14:textId="2D800DA3" w:rsidR="00627C9F" w:rsidRPr="008A27A6" w:rsidRDefault="00CA6577" w:rsidP="009E566A">
                            <w:pPr>
                              <w:jc w:val="right"/>
                              <w:rPr>
                                <w:rFonts w:asciiTheme="minorHAnsi" w:hAnsiTheme="minorHAnsi"/>
                                <w:color w:val="FFFFFF" w:themeColor="background1"/>
                                <w:sz w:val="22"/>
                              </w:rPr>
                            </w:pPr>
                            <w:r w:rsidRPr="008A27A6">
                              <w:rPr>
                                <w:rFonts w:asciiTheme="minorHAnsi" w:hAnsiTheme="minorHAnsi"/>
                                <w:color w:val="FFFFFF" w:themeColor="background1"/>
                                <w:sz w:val="22"/>
                              </w:rPr>
                              <w:t xml:space="preserve">Doc. </w:t>
                            </w:r>
                            <w:r w:rsidR="008A27A6" w:rsidRPr="008A27A6">
                              <w:rPr>
                                <w:rFonts w:asciiTheme="minorHAnsi" w:hAnsiTheme="minorHAnsi"/>
                                <w:color w:val="FFFFFF" w:themeColor="background1"/>
                                <w:sz w:val="22"/>
                              </w:rPr>
                              <w:t>2</w:t>
                            </w:r>
                            <w:r w:rsidR="008A27A6">
                              <w:rPr>
                                <w:rFonts w:asciiTheme="minorHAnsi" w:hAnsiTheme="minorHAnsi"/>
                                <w:color w:val="FFFFFF" w:themeColor="background1"/>
                                <w:sz w:val="22"/>
                              </w:rPr>
                              <w:t>01</w:t>
                            </w:r>
                          </w:p>
                          <w:p w14:paraId="4FF22967" w14:textId="404B0355" w:rsidR="00627C9F" w:rsidRPr="008A27A6" w:rsidRDefault="008A27A6"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8A27A6">
                              <w:rPr>
                                <w:rFonts w:asciiTheme="minorHAnsi" w:hAnsiTheme="minorHAnsi"/>
                                <w:color w:val="FFFFFF" w:themeColor="background1"/>
                                <w:sz w:val="22"/>
                              </w:rPr>
                              <w:t xml:space="preserve"> </w:t>
                            </w:r>
                            <w:r w:rsidR="00F42B71" w:rsidRPr="008A27A6">
                              <w:rPr>
                                <w:rFonts w:asciiTheme="minorHAnsi" w:hAnsiTheme="minorHAnsi"/>
                                <w:color w:val="FFFFFF" w:themeColor="background1"/>
                                <w:sz w:val="22"/>
                              </w:rPr>
                              <w:t>20</w:t>
                            </w:r>
                            <w:r w:rsidR="003A53CF" w:rsidRPr="008A27A6">
                              <w:rPr>
                                <w:rFonts w:asciiTheme="minorHAnsi" w:hAnsiTheme="minorHAnsi"/>
                                <w:color w:val="FFFFFF" w:themeColor="background1"/>
                                <w:sz w:val="22"/>
                              </w:rPr>
                              <w:t>19</w:t>
                            </w:r>
                          </w:p>
                          <w:p w14:paraId="182B3835" w14:textId="58549CD9" w:rsidR="00627C9F" w:rsidRPr="008A27A6" w:rsidRDefault="00627C9F" w:rsidP="009E566A">
                            <w:pPr>
                              <w:jc w:val="right"/>
                              <w:rPr>
                                <w:rFonts w:asciiTheme="minorHAnsi" w:hAnsiTheme="minorHAnsi"/>
                                <w:color w:val="FFFFFF" w:themeColor="background1"/>
                                <w:sz w:val="22"/>
                              </w:rPr>
                            </w:pPr>
                            <w:r w:rsidRPr="008A27A6">
                              <w:rPr>
                                <w:rFonts w:asciiTheme="minorHAnsi" w:hAnsiTheme="minorHAnsi"/>
                                <w:color w:val="FFFFFF" w:themeColor="background1"/>
                                <w:sz w:val="22"/>
                              </w:rPr>
                              <w:t>Original:</w:t>
                            </w:r>
                            <w:r w:rsidR="002C1641" w:rsidRPr="008A27A6">
                              <w:rPr>
                                <w:rFonts w:asciiTheme="minorHAnsi" w:hAnsiTheme="minorHAnsi"/>
                                <w:color w:val="FFFFFF" w:themeColor="background1"/>
                                <w:sz w:val="22"/>
                              </w:rPr>
                              <w:t xml:space="preserve"> </w:t>
                            </w:r>
                            <w:r w:rsidR="00F42B71" w:rsidRPr="008A27A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1DB03C5F" w:rsidR="00627C9F" w:rsidRPr="0043559F" w:rsidRDefault="009E566A" w:rsidP="009E566A">
                      <w:pPr>
                        <w:jc w:val="right"/>
                        <w:rPr>
                          <w:rFonts w:asciiTheme="minorHAnsi" w:hAnsiTheme="minorHAnsi"/>
                          <w:color w:val="FFFFFF" w:themeColor="background1"/>
                          <w:sz w:val="22"/>
                          <w:lang w:val="es-US"/>
                        </w:rPr>
                      </w:pPr>
                      <w:r w:rsidRPr="0043559F">
                        <w:rPr>
                          <w:rFonts w:asciiTheme="minorHAnsi" w:hAnsiTheme="minorHAnsi"/>
                          <w:color w:val="FFFFFF" w:themeColor="background1"/>
                          <w:sz w:val="22"/>
                          <w:lang w:val="es-US"/>
                        </w:rPr>
                        <w:t>OEA/Ser.L/V/II.</w:t>
                      </w:r>
                    </w:p>
                    <w:p w14:paraId="10E5837E" w14:textId="2D800DA3" w:rsidR="00627C9F" w:rsidRPr="008A27A6" w:rsidRDefault="00CA6577" w:rsidP="009E566A">
                      <w:pPr>
                        <w:jc w:val="right"/>
                        <w:rPr>
                          <w:rFonts w:asciiTheme="minorHAnsi" w:hAnsiTheme="minorHAnsi"/>
                          <w:color w:val="FFFFFF" w:themeColor="background1"/>
                          <w:sz w:val="22"/>
                        </w:rPr>
                      </w:pPr>
                      <w:r w:rsidRPr="008A27A6">
                        <w:rPr>
                          <w:rFonts w:asciiTheme="minorHAnsi" w:hAnsiTheme="minorHAnsi"/>
                          <w:color w:val="FFFFFF" w:themeColor="background1"/>
                          <w:sz w:val="22"/>
                        </w:rPr>
                        <w:t xml:space="preserve">Doc. </w:t>
                      </w:r>
                      <w:r w:rsidR="008A27A6" w:rsidRPr="008A27A6">
                        <w:rPr>
                          <w:rFonts w:asciiTheme="minorHAnsi" w:hAnsiTheme="minorHAnsi"/>
                          <w:color w:val="FFFFFF" w:themeColor="background1"/>
                          <w:sz w:val="22"/>
                        </w:rPr>
                        <w:t>2</w:t>
                      </w:r>
                      <w:r w:rsidR="008A27A6">
                        <w:rPr>
                          <w:rFonts w:asciiTheme="minorHAnsi" w:hAnsiTheme="minorHAnsi"/>
                          <w:color w:val="FFFFFF" w:themeColor="background1"/>
                          <w:sz w:val="22"/>
                        </w:rPr>
                        <w:t>01</w:t>
                      </w:r>
                    </w:p>
                    <w:p w14:paraId="4FF22967" w14:textId="404B0355" w:rsidR="00627C9F" w:rsidRPr="008A27A6" w:rsidRDefault="008A27A6"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8A27A6">
                        <w:rPr>
                          <w:rFonts w:asciiTheme="minorHAnsi" w:hAnsiTheme="minorHAnsi"/>
                          <w:color w:val="FFFFFF" w:themeColor="background1"/>
                          <w:sz w:val="22"/>
                        </w:rPr>
                        <w:t xml:space="preserve"> </w:t>
                      </w:r>
                      <w:r w:rsidR="00F42B71" w:rsidRPr="008A27A6">
                        <w:rPr>
                          <w:rFonts w:asciiTheme="minorHAnsi" w:hAnsiTheme="minorHAnsi"/>
                          <w:color w:val="FFFFFF" w:themeColor="background1"/>
                          <w:sz w:val="22"/>
                        </w:rPr>
                        <w:t>20</w:t>
                      </w:r>
                      <w:r w:rsidR="003A53CF" w:rsidRPr="008A27A6">
                        <w:rPr>
                          <w:rFonts w:asciiTheme="minorHAnsi" w:hAnsiTheme="minorHAnsi"/>
                          <w:color w:val="FFFFFF" w:themeColor="background1"/>
                          <w:sz w:val="22"/>
                        </w:rPr>
                        <w:t>19</w:t>
                      </w:r>
                    </w:p>
                    <w:p w14:paraId="182B3835" w14:textId="58549CD9" w:rsidR="00627C9F" w:rsidRPr="008A27A6" w:rsidRDefault="00627C9F" w:rsidP="009E566A">
                      <w:pPr>
                        <w:jc w:val="right"/>
                        <w:rPr>
                          <w:rFonts w:asciiTheme="minorHAnsi" w:hAnsiTheme="minorHAnsi"/>
                          <w:color w:val="FFFFFF" w:themeColor="background1"/>
                          <w:sz w:val="22"/>
                        </w:rPr>
                      </w:pPr>
                      <w:r w:rsidRPr="008A27A6">
                        <w:rPr>
                          <w:rFonts w:asciiTheme="minorHAnsi" w:hAnsiTheme="minorHAnsi"/>
                          <w:color w:val="FFFFFF" w:themeColor="background1"/>
                          <w:sz w:val="22"/>
                        </w:rPr>
                        <w:t>Original:</w:t>
                      </w:r>
                      <w:r w:rsidR="002C1641" w:rsidRPr="008A27A6">
                        <w:rPr>
                          <w:rFonts w:asciiTheme="minorHAnsi" w:hAnsiTheme="minorHAnsi"/>
                          <w:color w:val="FFFFFF" w:themeColor="background1"/>
                          <w:sz w:val="22"/>
                        </w:rPr>
                        <w:t xml:space="preserve"> </w:t>
                      </w:r>
                      <w:r w:rsidR="00F42B71" w:rsidRPr="008A27A6">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B1BB5" w14:textId="2C875F8B" w:rsidR="00506936" w:rsidRPr="009B306D" w:rsidRDefault="00506936" w:rsidP="00506936">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3160BA">
                              <w:rPr>
                                <w:rFonts w:asciiTheme="majorHAnsi" w:hAnsiTheme="majorHAnsi"/>
                                <w:color w:val="0D0D0D" w:themeColor="text1" w:themeTint="F2"/>
                                <w:sz w:val="20"/>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676B1BB5" w14:textId="2C875F8B" w:rsidR="00506936" w:rsidRPr="009B306D" w:rsidRDefault="00506936" w:rsidP="00506936">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3160BA">
                        <w:rPr>
                          <w:rFonts w:asciiTheme="majorHAnsi" w:hAnsiTheme="majorHAnsi"/>
                          <w:color w:val="0D0D0D" w:themeColor="text1" w:themeTint="F2"/>
                          <w:sz w:val="20"/>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5548312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27A6">
                              <w:rPr>
                                <w:rFonts w:asciiTheme="majorHAnsi" w:hAnsiTheme="majorHAnsi"/>
                                <w:color w:val="595959" w:themeColor="text1" w:themeTint="A6"/>
                                <w:sz w:val="18"/>
                              </w:rPr>
                              <w:t>179</w:t>
                            </w:r>
                            <w:r w:rsidR="00022CF5">
                              <w:rPr>
                                <w:rFonts w:asciiTheme="majorHAnsi" w:hAnsiTheme="majorHAnsi"/>
                                <w:color w:val="595959" w:themeColor="text1" w:themeTint="A6"/>
                                <w:sz w:val="18"/>
                              </w:rPr>
                              <w:t>/1</w:t>
                            </w:r>
                            <w:r w:rsidR="003A53CF">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A53CF">
                              <w:rPr>
                                <w:rFonts w:asciiTheme="majorHAnsi" w:hAnsiTheme="majorHAnsi"/>
                                <w:color w:val="595959" w:themeColor="text1" w:themeTint="A6"/>
                                <w:sz w:val="18"/>
                              </w:rPr>
                              <w:t>507-09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43559F">
                              <w:rPr>
                                <w:rFonts w:asciiTheme="majorHAnsi" w:hAnsiTheme="majorHAnsi"/>
                                <w:color w:val="595959" w:themeColor="text1" w:themeTint="A6"/>
                                <w:sz w:val="18"/>
                                <w:lang w:val="es-US"/>
                              </w:rPr>
                              <w:t>Admissibility</w:t>
                            </w:r>
                            <w:r w:rsidRPr="0043559F">
                              <w:rPr>
                                <w:rFonts w:asciiTheme="majorHAnsi" w:hAnsiTheme="majorHAnsi"/>
                                <w:color w:val="595959" w:themeColor="text1" w:themeTint="A6"/>
                                <w:sz w:val="18"/>
                                <w:lang w:val="es-US"/>
                              </w:rPr>
                              <w:t xml:space="preserve">. </w:t>
                            </w:r>
                            <w:r w:rsidR="008A27A6" w:rsidRPr="0043559F">
                              <w:rPr>
                                <w:rFonts w:asciiTheme="majorHAnsi" w:hAnsiTheme="majorHAnsi"/>
                                <w:color w:val="595959" w:themeColor="text1" w:themeTint="A6"/>
                                <w:sz w:val="18"/>
                                <w:lang w:val="es-US"/>
                              </w:rPr>
                              <w:t>Omar Dar</w:t>
                            </w:r>
                            <w:r w:rsidR="008A27A6">
                              <w:rPr>
                                <w:rFonts w:asciiTheme="majorHAnsi" w:hAnsiTheme="majorHAnsi"/>
                                <w:color w:val="595959" w:themeColor="text1" w:themeTint="A6"/>
                                <w:sz w:val="18"/>
                                <w:lang w:val="pt-BR"/>
                              </w:rPr>
                              <w:t>ío Clavijo Gutierrez</w:t>
                            </w:r>
                            <w:r w:rsidRPr="0043559F">
                              <w:rPr>
                                <w:rFonts w:asciiTheme="majorHAnsi" w:hAnsiTheme="majorHAnsi"/>
                                <w:color w:val="595959" w:themeColor="text1" w:themeTint="A6"/>
                                <w:sz w:val="18"/>
                                <w:lang w:val="es-US"/>
                              </w:rPr>
                              <w:t xml:space="preserve">. </w:t>
                            </w:r>
                            <w:r w:rsidR="008A27A6">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8A27A6">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5548312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27A6">
                        <w:rPr>
                          <w:rFonts w:asciiTheme="majorHAnsi" w:hAnsiTheme="majorHAnsi"/>
                          <w:color w:val="595959" w:themeColor="text1" w:themeTint="A6"/>
                          <w:sz w:val="18"/>
                        </w:rPr>
                        <w:t>179</w:t>
                      </w:r>
                      <w:r w:rsidR="00022CF5">
                        <w:rPr>
                          <w:rFonts w:asciiTheme="majorHAnsi" w:hAnsiTheme="majorHAnsi"/>
                          <w:color w:val="595959" w:themeColor="text1" w:themeTint="A6"/>
                          <w:sz w:val="18"/>
                        </w:rPr>
                        <w:t>/1</w:t>
                      </w:r>
                      <w:r w:rsidR="003A53CF">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A53CF">
                        <w:rPr>
                          <w:rFonts w:asciiTheme="majorHAnsi" w:hAnsiTheme="majorHAnsi"/>
                          <w:color w:val="595959" w:themeColor="text1" w:themeTint="A6"/>
                          <w:sz w:val="18"/>
                        </w:rPr>
                        <w:t>507-09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43559F">
                        <w:rPr>
                          <w:rFonts w:asciiTheme="majorHAnsi" w:hAnsiTheme="majorHAnsi"/>
                          <w:color w:val="595959" w:themeColor="text1" w:themeTint="A6"/>
                          <w:sz w:val="18"/>
                          <w:lang w:val="es-US"/>
                        </w:rPr>
                        <w:t>Admissibility</w:t>
                      </w:r>
                      <w:r w:rsidRPr="0043559F">
                        <w:rPr>
                          <w:rFonts w:asciiTheme="majorHAnsi" w:hAnsiTheme="majorHAnsi"/>
                          <w:color w:val="595959" w:themeColor="text1" w:themeTint="A6"/>
                          <w:sz w:val="18"/>
                          <w:lang w:val="es-US"/>
                        </w:rPr>
                        <w:t xml:space="preserve">. </w:t>
                      </w:r>
                      <w:r w:rsidR="008A27A6" w:rsidRPr="0043559F">
                        <w:rPr>
                          <w:rFonts w:asciiTheme="majorHAnsi" w:hAnsiTheme="majorHAnsi"/>
                          <w:color w:val="595959" w:themeColor="text1" w:themeTint="A6"/>
                          <w:sz w:val="18"/>
                          <w:lang w:val="es-US"/>
                        </w:rPr>
                        <w:t>Omar Dar</w:t>
                      </w:r>
                      <w:r w:rsidR="008A27A6">
                        <w:rPr>
                          <w:rFonts w:asciiTheme="majorHAnsi" w:hAnsiTheme="majorHAnsi"/>
                          <w:color w:val="595959" w:themeColor="text1" w:themeTint="A6"/>
                          <w:sz w:val="18"/>
                          <w:lang w:val="pt-BR"/>
                        </w:rPr>
                        <w:t>ío Clavijo Gutierrez</w:t>
                      </w:r>
                      <w:r w:rsidRPr="0043559F">
                        <w:rPr>
                          <w:rFonts w:asciiTheme="majorHAnsi" w:hAnsiTheme="majorHAnsi"/>
                          <w:color w:val="595959" w:themeColor="text1" w:themeTint="A6"/>
                          <w:sz w:val="18"/>
                          <w:lang w:val="es-US"/>
                        </w:rPr>
                        <w:t xml:space="preserve">. </w:t>
                      </w:r>
                      <w:r w:rsidR="008A27A6">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8A27A6">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77777777" w:rsidR="003C32BC" w:rsidRDefault="003C32BC">
                      <w:r>
                        <w:rPr>
                          <w:noProof/>
                        </w:rPr>
                        <w:drawing>
                          <wp:inline distT="0" distB="0" distL="0" distR="0" wp14:anchorId="5314FADC" wp14:editId="66E8AD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5DF37E65" w14:textId="4D725EDD" w:rsidR="00F621C3" w:rsidRPr="000B6B7A" w:rsidRDefault="003A53CF" w:rsidP="009163FC">
            <w:pPr>
              <w:jc w:val="both"/>
              <w:rPr>
                <w:rFonts w:ascii="Cambria" w:hAnsi="Cambria"/>
                <w:bCs/>
                <w:sz w:val="20"/>
                <w:szCs w:val="20"/>
              </w:rPr>
            </w:pPr>
            <w:r>
              <w:rPr>
                <w:rFonts w:ascii="Cambria" w:hAnsi="Cambria"/>
                <w:bCs/>
                <w:sz w:val="20"/>
                <w:szCs w:val="20"/>
              </w:rPr>
              <w:t>Omar Darío Clavijo Gutiérrez</w:t>
            </w:r>
          </w:p>
        </w:tc>
      </w:tr>
      <w:tr w:rsidR="00F621C3" w:rsidRPr="000B6B7A"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77777777" w:rsidR="00F621C3" w:rsidRPr="000B6B7A" w:rsidRDefault="00F4614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4B94B2B" w14:textId="07F236A7" w:rsidR="00F621C3" w:rsidRPr="000B6B7A" w:rsidRDefault="003A53CF" w:rsidP="009163FC">
            <w:pPr>
              <w:jc w:val="both"/>
              <w:rPr>
                <w:rFonts w:ascii="Cambria" w:hAnsi="Cambria"/>
                <w:bCs/>
                <w:sz w:val="20"/>
                <w:szCs w:val="20"/>
              </w:rPr>
            </w:pPr>
            <w:r>
              <w:rPr>
                <w:rFonts w:ascii="Cambria" w:hAnsi="Cambria"/>
                <w:bCs/>
                <w:sz w:val="20"/>
                <w:szCs w:val="20"/>
              </w:rPr>
              <w:t>Omar Darío Clavijo Gutiérrez</w:t>
            </w:r>
          </w:p>
        </w:tc>
      </w:tr>
      <w:tr w:rsidR="00F621C3" w:rsidRPr="000B6B7A"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621C3" w:rsidRPr="000B6B7A" w:rsidRDefault="00926D2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EBEBFB" w14:textId="0A243DA5" w:rsidR="00F621C3" w:rsidRPr="000B6B7A" w:rsidRDefault="003A53CF" w:rsidP="009163FC">
            <w:pPr>
              <w:jc w:val="both"/>
              <w:rPr>
                <w:rFonts w:ascii="Cambria" w:hAnsi="Cambria"/>
                <w:bCs/>
                <w:sz w:val="20"/>
                <w:szCs w:val="20"/>
              </w:rPr>
            </w:pPr>
            <w:r>
              <w:rPr>
                <w:rFonts w:ascii="Cambria" w:hAnsi="Cambria"/>
                <w:bCs/>
                <w:sz w:val="20"/>
                <w:szCs w:val="20"/>
              </w:rPr>
              <w:t>Colombia</w:t>
            </w:r>
            <w:r w:rsidR="003E2C1A">
              <w:rPr>
                <w:rStyle w:val="FootnoteReference"/>
                <w:rFonts w:ascii="Cambria" w:hAnsi="Cambria"/>
                <w:bCs/>
                <w:sz w:val="20"/>
                <w:szCs w:val="20"/>
              </w:rPr>
              <w:footnoteReference w:id="2"/>
            </w:r>
          </w:p>
        </w:tc>
      </w:tr>
      <w:tr w:rsidR="00E47F3D" w:rsidRPr="000B6B7A"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376FD4CB" w14:textId="46ED242C" w:rsidR="00E47F3D" w:rsidRPr="000B6B7A" w:rsidRDefault="003A53CF" w:rsidP="009163FC">
            <w:pPr>
              <w:jc w:val="both"/>
              <w:rPr>
                <w:rFonts w:ascii="Cambria" w:hAnsi="Cambria"/>
                <w:bCs/>
                <w:sz w:val="20"/>
                <w:szCs w:val="20"/>
              </w:rPr>
            </w:pPr>
            <w:r>
              <w:rPr>
                <w:rFonts w:ascii="Cambria" w:hAnsi="Cambria"/>
                <w:bCs/>
                <w:sz w:val="20"/>
                <w:szCs w:val="20"/>
              </w:rPr>
              <w:t>Articles 8 (fair trial), 11 (privacy), 24 (equal protection), and 25 (judicial protection) of the American Convention on Human Rights</w:t>
            </w:r>
            <w:r>
              <w:rPr>
                <w:rStyle w:val="FootnoteReference"/>
                <w:rFonts w:ascii="Cambria" w:hAnsi="Cambria"/>
                <w:bCs/>
                <w:sz w:val="20"/>
                <w:szCs w:val="20"/>
              </w:rPr>
              <w:footnoteReference w:id="3"/>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5C591D18" w14:textId="399374D0" w:rsidR="00F621C3" w:rsidRPr="000B6B7A" w:rsidRDefault="003A53CF" w:rsidP="009163FC">
            <w:pPr>
              <w:jc w:val="both"/>
              <w:rPr>
                <w:rFonts w:ascii="Cambria" w:hAnsi="Cambria"/>
                <w:bCs/>
                <w:sz w:val="20"/>
                <w:szCs w:val="20"/>
              </w:rPr>
            </w:pPr>
            <w:r>
              <w:rPr>
                <w:rFonts w:ascii="Cambria" w:hAnsi="Cambria"/>
                <w:bCs/>
                <w:sz w:val="20"/>
                <w:szCs w:val="20"/>
              </w:rPr>
              <w:t>April 28, 2009</w:t>
            </w:r>
          </w:p>
        </w:tc>
      </w:tr>
      <w:tr w:rsidR="00F621C3" w:rsidRPr="000B6B7A"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F64ACF5" w14:textId="3F695E07" w:rsidR="00F621C3" w:rsidRPr="000B6B7A" w:rsidRDefault="003A53CF" w:rsidP="009163FC">
            <w:pPr>
              <w:jc w:val="both"/>
              <w:rPr>
                <w:rFonts w:ascii="Cambria" w:hAnsi="Cambria"/>
                <w:bCs/>
                <w:sz w:val="20"/>
                <w:szCs w:val="20"/>
              </w:rPr>
            </w:pPr>
            <w:r>
              <w:rPr>
                <w:rFonts w:ascii="Cambria" w:hAnsi="Cambria"/>
                <w:bCs/>
                <w:sz w:val="20"/>
                <w:szCs w:val="20"/>
              </w:rPr>
              <w:t>April 1, 2015</w:t>
            </w:r>
          </w:p>
        </w:tc>
      </w:tr>
      <w:tr w:rsidR="00F621C3" w:rsidRPr="000B6B7A"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26B3D6D" w14:textId="7EAC0089" w:rsidR="00F621C3" w:rsidRPr="000B6B7A" w:rsidRDefault="003A53CF" w:rsidP="009163FC">
            <w:pPr>
              <w:jc w:val="both"/>
              <w:rPr>
                <w:rFonts w:ascii="Cambria" w:hAnsi="Cambria"/>
                <w:bCs/>
                <w:sz w:val="20"/>
                <w:szCs w:val="20"/>
              </w:rPr>
            </w:pPr>
            <w:r>
              <w:rPr>
                <w:rFonts w:ascii="Cambria" w:hAnsi="Cambria"/>
                <w:bCs/>
                <w:sz w:val="20"/>
                <w:szCs w:val="20"/>
              </w:rPr>
              <w:t>August 3, 2015</w:t>
            </w:r>
          </w:p>
        </w:tc>
      </w:tr>
      <w:tr w:rsidR="003771A3" w:rsidRPr="000B6B7A"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025565D" w14:textId="4C5EA41B" w:rsidR="003771A3" w:rsidRPr="000B6B7A" w:rsidRDefault="003A53CF" w:rsidP="009163FC">
            <w:pPr>
              <w:jc w:val="both"/>
              <w:rPr>
                <w:rFonts w:ascii="Cambria" w:hAnsi="Cambria"/>
                <w:bCs/>
                <w:sz w:val="20"/>
                <w:szCs w:val="20"/>
              </w:rPr>
            </w:pPr>
            <w:r>
              <w:rPr>
                <w:rFonts w:ascii="Cambria" w:hAnsi="Cambria"/>
                <w:bCs/>
                <w:sz w:val="20"/>
                <w:szCs w:val="20"/>
              </w:rPr>
              <w:t>June 1, 2016</w:t>
            </w:r>
          </w:p>
        </w:tc>
      </w:tr>
      <w:tr w:rsidR="003771A3" w:rsidRPr="000B6B7A" w14:paraId="1CA7A420" w14:textId="77777777" w:rsidTr="00B06BB7">
        <w:tc>
          <w:tcPr>
            <w:tcW w:w="3690" w:type="dxa"/>
            <w:tcBorders>
              <w:top w:val="single" w:sz="6" w:space="0" w:color="auto"/>
              <w:bottom w:val="single" w:sz="6" w:space="0" w:color="auto"/>
            </w:tcBorders>
            <w:shd w:val="clear" w:color="auto" w:fill="67AE3C"/>
            <w:vAlign w:val="center"/>
          </w:tcPr>
          <w:p w14:paraId="63E0A9AD" w14:textId="77777777"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3CDA4576" w14:textId="2F065FD8" w:rsidR="003771A3" w:rsidRPr="000B6B7A" w:rsidRDefault="003A53CF" w:rsidP="009163FC">
            <w:pPr>
              <w:jc w:val="both"/>
              <w:rPr>
                <w:rFonts w:ascii="Cambria" w:hAnsi="Cambria"/>
                <w:bCs/>
                <w:sz w:val="20"/>
                <w:szCs w:val="20"/>
              </w:rPr>
            </w:pPr>
            <w:r>
              <w:rPr>
                <w:rFonts w:ascii="Cambria" w:hAnsi="Cambria"/>
                <w:bCs/>
                <w:sz w:val="20"/>
                <w:szCs w:val="20"/>
              </w:rPr>
              <w:t>January 18, 2018</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3585B6" w14:textId="35BCAD6E" w:rsidR="00F621C3" w:rsidRPr="000B6B7A" w:rsidRDefault="003A53CF" w:rsidP="009163FC">
            <w:pPr>
              <w:rPr>
                <w:rFonts w:asciiTheme="majorHAnsi" w:hAnsiTheme="majorHAnsi"/>
                <w:bCs/>
                <w:sz w:val="20"/>
                <w:szCs w:val="20"/>
              </w:rPr>
            </w:pPr>
            <w:r>
              <w:rPr>
                <w:rFonts w:asciiTheme="majorHAnsi" w:hAnsiTheme="majorHAnsi"/>
                <w:bCs/>
                <w:sz w:val="20"/>
                <w:szCs w:val="20"/>
              </w:rPr>
              <w:t>Yes</w:t>
            </w:r>
          </w:p>
        </w:tc>
      </w:tr>
      <w:tr w:rsidR="00F621C3" w:rsidRPr="000B6B7A"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1F4A69E8" w14:textId="20EBFE71" w:rsidR="00F621C3" w:rsidRPr="000B6B7A" w:rsidRDefault="003A53CF" w:rsidP="009163FC">
            <w:pPr>
              <w:rPr>
                <w:rFonts w:asciiTheme="majorHAnsi" w:hAnsiTheme="majorHAnsi"/>
                <w:bCs/>
                <w:sz w:val="20"/>
                <w:szCs w:val="20"/>
              </w:rPr>
            </w:pPr>
            <w:r>
              <w:rPr>
                <w:rFonts w:asciiTheme="majorHAnsi" w:hAnsiTheme="majorHAnsi"/>
                <w:bCs/>
                <w:sz w:val="20"/>
                <w:szCs w:val="20"/>
              </w:rPr>
              <w:t>Yes</w:t>
            </w:r>
          </w:p>
        </w:tc>
      </w:tr>
      <w:tr w:rsidR="00F621C3" w:rsidRPr="000B6B7A"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1DAC884" w14:textId="78AB34E0" w:rsidR="00F621C3" w:rsidRPr="000B6B7A" w:rsidRDefault="003A53CF" w:rsidP="009163FC">
            <w:pPr>
              <w:rPr>
                <w:rFonts w:asciiTheme="majorHAnsi" w:hAnsiTheme="majorHAnsi"/>
                <w:bCs/>
                <w:sz w:val="20"/>
                <w:szCs w:val="20"/>
              </w:rPr>
            </w:pPr>
            <w:r>
              <w:rPr>
                <w:rFonts w:asciiTheme="majorHAnsi" w:hAnsiTheme="majorHAnsi"/>
                <w:bCs/>
                <w:sz w:val="20"/>
                <w:szCs w:val="20"/>
              </w:rPr>
              <w:t>Yes</w:t>
            </w:r>
          </w:p>
        </w:tc>
      </w:tr>
      <w:tr w:rsidR="00F621C3" w:rsidRPr="000B6B7A"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1E2851C8" w14:textId="7DD9AEA3" w:rsidR="00F621C3" w:rsidRPr="000B6B7A" w:rsidRDefault="003A53CF" w:rsidP="009163FC">
            <w:pPr>
              <w:jc w:val="both"/>
              <w:rPr>
                <w:rFonts w:asciiTheme="majorHAnsi" w:hAnsiTheme="majorHAnsi"/>
                <w:bCs/>
                <w:sz w:val="20"/>
                <w:szCs w:val="20"/>
              </w:rPr>
            </w:pPr>
            <w:r>
              <w:rPr>
                <w:rFonts w:asciiTheme="majorHAnsi" w:hAnsiTheme="majorHAnsi"/>
                <w:bCs/>
                <w:sz w:val="20"/>
                <w:szCs w:val="20"/>
              </w:rPr>
              <w:t>Yes. American Convention (deposit of instrument of ratification on July 31, 1973)</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187E26D" w14:textId="61E1B877" w:rsidR="00F621C3" w:rsidRPr="000B6B7A" w:rsidRDefault="003A53CF" w:rsidP="009163FC">
            <w:pPr>
              <w:jc w:val="both"/>
              <w:rPr>
                <w:rFonts w:ascii="Cambria" w:hAnsi="Cambria"/>
                <w:bCs/>
                <w:sz w:val="20"/>
                <w:szCs w:val="20"/>
              </w:rPr>
            </w:pPr>
            <w:r>
              <w:rPr>
                <w:rFonts w:ascii="Cambria" w:hAnsi="Cambria"/>
                <w:bCs/>
                <w:sz w:val="20"/>
                <w:szCs w:val="20"/>
              </w:rPr>
              <w:t xml:space="preserve">No, </w:t>
            </w:r>
            <w:r w:rsidR="000847F6">
              <w:rPr>
                <w:rFonts w:ascii="Cambria" w:hAnsi="Cambria"/>
                <w:bCs/>
                <w:sz w:val="20"/>
                <w:szCs w:val="20"/>
              </w:rPr>
              <w:t>under</w:t>
            </w:r>
            <w:r>
              <w:rPr>
                <w:rFonts w:ascii="Cambria" w:hAnsi="Cambria"/>
                <w:bCs/>
                <w:sz w:val="20"/>
                <w:szCs w:val="20"/>
              </w:rPr>
              <w:t xml:space="preserve"> the terms of Section VI</w:t>
            </w:r>
          </w:p>
        </w:tc>
      </w:tr>
      <w:tr w:rsidR="00F621C3" w:rsidRPr="000B6B7A"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8457BED" w14:textId="62D68A83" w:rsidR="00F621C3" w:rsidRPr="000B6B7A" w:rsidRDefault="003A53CF" w:rsidP="009163FC">
            <w:pPr>
              <w:jc w:val="both"/>
              <w:rPr>
                <w:rFonts w:ascii="Cambria" w:hAnsi="Cambria"/>
                <w:bCs/>
                <w:sz w:val="20"/>
                <w:szCs w:val="20"/>
              </w:rPr>
            </w:pPr>
            <w:r>
              <w:rPr>
                <w:rFonts w:ascii="Cambria" w:hAnsi="Cambria"/>
                <w:bCs/>
                <w:sz w:val="20"/>
                <w:szCs w:val="20"/>
              </w:rPr>
              <w:t>Articles 8 (fair trial), 24 (equal protection), 25 (judicial protection), and 26 (economic, social, and cultural rights) of the American Convention in relation to its Articles 1 (obligation to respect rights) and 2 (domestic legal effects)</w:t>
            </w:r>
          </w:p>
        </w:tc>
      </w:tr>
      <w:tr w:rsidR="00F621C3" w:rsidRPr="000B6B7A"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13C33C5" w14:textId="142851BC" w:rsidR="00F621C3" w:rsidRPr="000B6B7A" w:rsidRDefault="003A53CF" w:rsidP="009163FC">
            <w:pPr>
              <w:rPr>
                <w:rFonts w:ascii="Cambria" w:hAnsi="Cambria"/>
                <w:bCs/>
                <w:sz w:val="20"/>
                <w:szCs w:val="20"/>
              </w:rPr>
            </w:pPr>
            <w:r>
              <w:rPr>
                <w:rFonts w:ascii="Cambria" w:hAnsi="Cambria"/>
                <w:bCs/>
                <w:sz w:val="20"/>
                <w:szCs w:val="20"/>
              </w:rPr>
              <w:t xml:space="preserve">Yes, </w:t>
            </w:r>
            <w:r w:rsidR="000847F6">
              <w:rPr>
                <w:rFonts w:ascii="Cambria" w:hAnsi="Cambria"/>
                <w:bCs/>
                <w:sz w:val="20"/>
                <w:szCs w:val="20"/>
              </w:rPr>
              <w:t>under</w:t>
            </w:r>
            <w:r>
              <w:rPr>
                <w:rFonts w:ascii="Cambria" w:hAnsi="Cambria"/>
                <w:bCs/>
                <w:sz w:val="20"/>
                <w:szCs w:val="20"/>
              </w:rPr>
              <w:t xml:space="preserve"> the terms of Section VI</w:t>
            </w:r>
          </w:p>
        </w:tc>
      </w:tr>
      <w:tr w:rsidR="00F621C3" w:rsidRPr="000B6B7A"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30092A0" w14:textId="5BAD4C7F" w:rsidR="00F621C3" w:rsidRPr="000B6B7A" w:rsidRDefault="003A53CF" w:rsidP="009163FC">
            <w:pPr>
              <w:rPr>
                <w:rFonts w:asciiTheme="majorHAnsi" w:hAnsiTheme="majorHAnsi"/>
                <w:bCs/>
                <w:sz w:val="20"/>
                <w:szCs w:val="20"/>
              </w:rPr>
            </w:pPr>
            <w:r>
              <w:rPr>
                <w:rFonts w:asciiTheme="majorHAnsi" w:hAnsiTheme="majorHAnsi"/>
                <w:bCs/>
                <w:sz w:val="20"/>
                <w:szCs w:val="20"/>
              </w:rPr>
              <w:t xml:space="preserve">Yes, </w:t>
            </w:r>
            <w:r w:rsidR="000847F6">
              <w:rPr>
                <w:rFonts w:asciiTheme="majorHAnsi" w:hAnsiTheme="majorHAnsi"/>
                <w:bCs/>
                <w:sz w:val="20"/>
                <w:szCs w:val="20"/>
              </w:rPr>
              <w:t>under</w:t>
            </w:r>
            <w:r>
              <w:rPr>
                <w:rFonts w:asciiTheme="majorHAnsi" w:hAnsiTheme="majorHAnsi"/>
                <w:bCs/>
                <w:sz w:val="20"/>
                <w:szCs w:val="20"/>
              </w:rPr>
              <w:t xml:space="preserve"> the terms of Section VI</w:t>
            </w:r>
          </w:p>
        </w:tc>
      </w:tr>
    </w:tbl>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7A4EC9F3" w14:textId="3D8D83CF"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Mr. Omar Darío Clavijo Gutiérrez (hereinafter “the alleged victim” or “the petitioner”) submits that given his incapacity for work, on May 21, 2002, he was discharged from the infantry battalion of the Colombian National Army, on a discretionary and discriminatory basis, with disregard for his judicial guarantees. He argues that he was a non-commissioned officer of the Colombian National Army from March 1, </w:t>
      </w:r>
      <w:r>
        <w:rPr>
          <w:rFonts w:ascii="Cambria" w:hAnsi="Cambria"/>
          <w:sz w:val="20"/>
          <w:szCs w:val="20"/>
          <w:lang w:val="en"/>
        </w:rPr>
        <w:lastRenderedPageBreak/>
        <w:t xml:space="preserve">1992, until February 2002, </w:t>
      </w:r>
      <w:r w:rsidR="000847F6">
        <w:rPr>
          <w:rFonts w:ascii="Cambria" w:hAnsi="Cambria"/>
          <w:sz w:val="20"/>
          <w:szCs w:val="20"/>
          <w:lang w:val="en"/>
        </w:rPr>
        <w:t xml:space="preserve">when </w:t>
      </w:r>
      <w:r>
        <w:rPr>
          <w:rFonts w:ascii="Cambria" w:hAnsi="Cambria"/>
          <w:sz w:val="20"/>
          <w:szCs w:val="20"/>
          <w:lang w:val="en"/>
        </w:rPr>
        <w:t xml:space="preserve">he was recovering from a surgical procedure. He alleges that on February 12, 1994, he </w:t>
      </w:r>
      <w:r w:rsidR="00507BFD">
        <w:rPr>
          <w:rFonts w:ascii="Cambria" w:hAnsi="Cambria"/>
          <w:sz w:val="20"/>
          <w:szCs w:val="20"/>
          <w:lang w:val="en"/>
        </w:rPr>
        <w:t>was severely wounded</w:t>
      </w:r>
      <w:r w:rsidR="00BA7CE1">
        <w:rPr>
          <w:rFonts w:ascii="Cambria" w:hAnsi="Cambria"/>
          <w:sz w:val="20"/>
          <w:szCs w:val="20"/>
          <w:lang w:val="en"/>
        </w:rPr>
        <w:t xml:space="preserve"> in a clash with a guerrilla group</w:t>
      </w:r>
      <w:r w:rsidR="00A44AAC">
        <w:rPr>
          <w:rFonts w:ascii="Cambria" w:hAnsi="Cambria"/>
          <w:sz w:val="20"/>
          <w:szCs w:val="20"/>
          <w:lang w:val="en"/>
        </w:rPr>
        <w:t>, which has</w:t>
      </w:r>
      <w:r w:rsidR="00BA7CE1">
        <w:rPr>
          <w:rFonts w:ascii="Cambria" w:hAnsi="Cambria"/>
          <w:sz w:val="20"/>
          <w:szCs w:val="20"/>
          <w:lang w:val="en"/>
        </w:rPr>
        <w:t xml:space="preserve"> </w:t>
      </w:r>
      <w:r w:rsidR="00A44AAC">
        <w:rPr>
          <w:rFonts w:ascii="Cambria" w:hAnsi="Cambria"/>
          <w:sz w:val="20"/>
          <w:szCs w:val="20"/>
          <w:lang w:val="en"/>
        </w:rPr>
        <w:t>caused him</w:t>
      </w:r>
      <w:r w:rsidR="00BA7CE1">
        <w:rPr>
          <w:rFonts w:ascii="Cambria" w:hAnsi="Cambria"/>
          <w:sz w:val="20"/>
          <w:szCs w:val="20"/>
          <w:lang w:val="en"/>
        </w:rPr>
        <w:t xml:space="preserve"> </w:t>
      </w:r>
      <w:r>
        <w:rPr>
          <w:rFonts w:ascii="Cambria" w:hAnsi="Cambria"/>
          <w:sz w:val="20"/>
          <w:szCs w:val="20"/>
          <w:lang w:val="en"/>
        </w:rPr>
        <w:t xml:space="preserve">permanent incapacity for work: his left thumb and part of his right forefinger were amputated; he has two bullets embedded in his chest for life and suffers from hearing loss caused by acoustic trauma. He indicates that while in the military service, he received several </w:t>
      </w:r>
      <w:r w:rsidR="00A44AAC">
        <w:rPr>
          <w:rFonts w:ascii="Cambria" w:hAnsi="Cambria"/>
          <w:sz w:val="20"/>
          <w:szCs w:val="20"/>
          <w:lang w:val="en"/>
        </w:rPr>
        <w:t>commendations</w:t>
      </w:r>
      <w:r>
        <w:rPr>
          <w:rFonts w:ascii="Cambria" w:hAnsi="Cambria"/>
          <w:sz w:val="20"/>
          <w:szCs w:val="20"/>
          <w:lang w:val="en"/>
        </w:rPr>
        <w:t xml:space="preserve"> </w:t>
      </w:r>
      <w:r w:rsidR="00A44AAC">
        <w:rPr>
          <w:rFonts w:ascii="Cambria" w:hAnsi="Cambria"/>
          <w:sz w:val="20"/>
          <w:szCs w:val="20"/>
          <w:lang w:val="en"/>
        </w:rPr>
        <w:t>after</w:t>
      </w:r>
      <w:r>
        <w:rPr>
          <w:rFonts w:ascii="Cambria" w:hAnsi="Cambria"/>
          <w:sz w:val="20"/>
          <w:szCs w:val="20"/>
          <w:lang w:val="en"/>
        </w:rPr>
        <w:t xml:space="preserve"> </w:t>
      </w:r>
      <w:r w:rsidR="00BA7CE1">
        <w:rPr>
          <w:rFonts w:ascii="Cambria" w:hAnsi="Cambria"/>
          <w:sz w:val="20"/>
          <w:szCs w:val="20"/>
          <w:lang w:val="en"/>
        </w:rPr>
        <w:t xml:space="preserve">his </w:t>
      </w:r>
      <w:r>
        <w:rPr>
          <w:rFonts w:ascii="Cambria" w:hAnsi="Cambria"/>
          <w:sz w:val="20"/>
          <w:szCs w:val="20"/>
          <w:lang w:val="en"/>
        </w:rPr>
        <w:t>performance tests.</w:t>
      </w:r>
      <w:r w:rsidR="00BA7CE1">
        <w:rPr>
          <w:rFonts w:ascii="Cambria" w:hAnsi="Cambria"/>
          <w:sz w:val="20"/>
          <w:szCs w:val="20"/>
          <w:lang w:val="en"/>
        </w:rPr>
        <w:t xml:space="preserve"> </w:t>
      </w:r>
    </w:p>
    <w:p w14:paraId="3BA66D9B" w14:textId="604BC0DF"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alleged victim denounces the State of Colombia for discharging him from the National Army’s infantry battalion based on a resolution from the Examining Board of the National Army. He claims that his termination did not </w:t>
      </w:r>
      <w:r w:rsidR="00775040">
        <w:rPr>
          <w:rFonts w:ascii="Cambria" w:hAnsi="Cambria"/>
          <w:sz w:val="20"/>
          <w:szCs w:val="20"/>
          <w:lang w:val="en"/>
        </w:rPr>
        <w:t>observe</w:t>
      </w:r>
      <w:r>
        <w:rPr>
          <w:rFonts w:ascii="Cambria" w:hAnsi="Cambria"/>
          <w:sz w:val="20"/>
          <w:szCs w:val="20"/>
          <w:lang w:val="en"/>
        </w:rPr>
        <w:t xml:space="preserve"> the legal framework and, thus, violat</w:t>
      </w:r>
      <w:r w:rsidR="00775040">
        <w:rPr>
          <w:rFonts w:ascii="Cambria" w:hAnsi="Cambria"/>
          <w:sz w:val="20"/>
          <w:szCs w:val="20"/>
          <w:lang w:val="en"/>
        </w:rPr>
        <w:t>ed</w:t>
      </w:r>
      <w:r>
        <w:rPr>
          <w:rFonts w:ascii="Cambria" w:hAnsi="Cambria"/>
          <w:sz w:val="20"/>
          <w:szCs w:val="20"/>
          <w:lang w:val="en"/>
        </w:rPr>
        <w:t xml:space="preserve"> his human rights</w:t>
      </w:r>
      <w:r w:rsidR="00775040">
        <w:rPr>
          <w:rFonts w:ascii="Cambria" w:hAnsi="Cambria"/>
          <w:sz w:val="20"/>
          <w:szCs w:val="20"/>
          <w:lang w:val="en"/>
        </w:rPr>
        <w:t>,</w:t>
      </w:r>
      <w:r>
        <w:rPr>
          <w:rFonts w:ascii="Cambria" w:hAnsi="Cambria"/>
          <w:sz w:val="20"/>
          <w:szCs w:val="20"/>
          <w:lang w:val="en"/>
        </w:rPr>
        <w:t xml:space="preserve"> </w:t>
      </w:r>
      <w:r w:rsidR="00775040">
        <w:rPr>
          <w:rFonts w:ascii="Cambria" w:hAnsi="Cambria"/>
          <w:sz w:val="20"/>
          <w:szCs w:val="20"/>
          <w:lang w:val="en"/>
        </w:rPr>
        <w:t>as</w:t>
      </w:r>
      <w:r>
        <w:rPr>
          <w:rFonts w:ascii="Cambria" w:hAnsi="Cambria"/>
          <w:sz w:val="20"/>
          <w:szCs w:val="20"/>
          <w:lang w:val="en"/>
        </w:rPr>
        <w:t xml:space="preserve"> he was dismissed on the grounds of </w:t>
      </w:r>
      <w:r w:rsidR="00775040">
        <w:rPr>
          <w:rFonts w:ascii="Cambria" w:hAnsi="Cambria"/>
          <w:sz w:val="20"/>
          <w:szCs w:val="20"/>
          <w:lang w:val="en"/>
        </w:rPr>
        <w:t xml:space="preserve">his </w:t>
      </w:r>
      <w:r>
        <w:rPr>
          <w:rFonts w:ascii="Cambria" w:hAnsi="Cambria"/>
          <w:sz w:val="20"/>
          <w:szCs w:val="20"/>
          <w:lang w:val="en"/>
        </w:rPr>
        <w:t xml:space="preserve">physical impairment, which was caused by wounds suffered while on duty. He believes that the authorities should have applied the procedure established in </w:t>
      </w:r>
      <w:r w:rsidR="00735710">
        <w:rPr>
          <w:rFonts w:ascii="Cambria" w:hAnsi="Cambria"/>
          <w:sz w:val="20"/>
          <w:szCs w:val="20"/>
          <w:lang w:val="en"/>
        </w:rPr>
        <w:t>Article</w:t>
      </w:r>
      <w:r>
        <w:rPr>
          <w:rFonts w:ascii="Cambria" w:hAnsi="Cambria"/>
          <w:sz w:val="20"/>
          <w:szCs w:val="20"/>
          <w:lang w:val="en"/>
        </w:rPr>
        <w:t xml:space="preserve"> 100, paragraph 5 of Decree-Law 1790 of 2000 </w:t>
      </w:r>
      <w:r w:rsidR="00775040">
        <w:rPr>
          <w:rFonts w:ascii="Cambria" w:hAnsi="Cambria"/>
          <w:sz w:val="20"/>
          <w:szCs w:val="20"/>
          <w:lang w:val="en"/>
        </w:rPr>
        <w:t>regarding</w:t>
      </w:r>
      <w:r>
        <w:rPr>
          <w:rFonts w:ascii="Cambria" w:hAnsi="Cambria"/>
          <w:sz w:val="20"/>
          <w:szCs w:val="20"/>
          <w:lang w:val="en"/>
        </w:rPr>
        <w:t xml:space="preserve"> </w:t>
      </w:r>
      <w:r w:rsidR="00A721F6">
        <w:rPr>
          <w:rFonts w:ascii="Cambria" w:hAnsi="Cambria"/>
          <w:sz w:val="20"/>
          <w:szCs w:val="20"/>
          <w:lang w:val="en"/>
        </w:rPr>
        <w:t>the</w:t>
      </w:r>
      <w:r>
        <w:rPr>
          <w:rFonts w:ascii="Cambria" w:hAnsi="Cambria"/>
          <w:sz w:val="20"/>
          <w:szCs w:val="20"/>
          <w:lang w:val="en"/>
        </w:rPr>
        <w:t xml:space="preserve"> loss of psychosocial capacity for work. He submits that in discharging him, the authorities violated his rights to social security and pay.</w:t>
      </w:r>
      <w:r w:rsidR="00775040">
        <w:rPr>
          <w:rFonts w:ascii="Cambria" w:hAnsi="Cambria"/>
          <w:sz w:val="20"/>
          <w:szCs w:val="20"/>
          <w:lang w:val="en"/>
        </w:rPr>
        <w:t xml:space="preserve"> </w:t>
      </w:r>
    </w:p>
    <w:p w14:paraId="7AC7B6BC" w14:textId="38221C4E"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 also alleges that he resorted to the adequate courts of law by filing an action of nullity to the Court for Contentious Matters of Cundinamarca, Section Two, Subsection B, which rejected his petition on June 2, 2004. According to him, he was unable to access a court of appeals because when he filed </w:t>
      </w:r>
      <w:r w:rsidR="00A918E8">
        <w:rPr>
          <w:rFonts w:ascii="Cambria" w:hAnsi="Cambria"/>
          <w:sz w:val="20"/>
          <w:szCs w:val="20"/>
          <w:lang w:val="en"/>
        </w:rPr>
        <w:t>the</w:t>
      </w:r>
      <w:r>
        <w:rPr>
          <w:rFonts w:ascii="Cambria" w:hAnsi="Cambria"/>
          <w:sz w:val="20"/>
          <w:szCs w:val="20"/>
          <w:lang w:val="en"/>
        </w:rPr>
        <w:t xml:space="preserve"> </w:t>
      </w:r>
      <w:r w:rsidR="00A918E8">
        <w:rPr>
          <w:rFonts w:ascii="Cambria" w:hAnsi="Cambria"/>
          <w:sz w:val="20"/>
          <w:szCs w:val="20"/>
          <w:lang w:val="en"/>
        </w:rPr>
        <w:t xml:space="preserve">legal </w:t>
      </w:r>
      <w:r>
        <w:rPr>
          <w:rFonts w:ascii="Cambria" w:hAnsi="Cambria"/>
          <w:sz w:val="20"/>
          <w:szCs w:val="20"/>
          <w:lang w:val="en"/>
        </w:rPr>
        <w:t xml:space="preserve">action, Decree 597 of 1988 was in force and </w:t>
      </w:r>
      <w:r w:rsidR="00F30047">
        <w:rPr>
          <w:rFonts w:ascii="Cambria" w:hAnsi="Cambria"/>
          <w:sz w:val="20"/>
          <w:szCs w:val="20"/>
          <w:lang w:val="en"/>
        </w:rPr>
        <w:t>it ruled that</w:t>
      </w:r>
      <w:r>
        <w:rPr>
          <w:rFonts w:ascii="Cambria" w:hAnsi="Cambria"/>
          <w:sz w:val="20"/>
          <w:szCs w:val="20"/>
          <w:lang w:val="en"/>
        </w:rPr>
        <w:t xml:space="preserve"> matters involving damages below $5,350.000.00 </w:t>
      </w:r>
      <w:r w:rsidR="00A918E8">
        <w:rPr>
          <w:rFonts w:ascii="Cambria" w:hAnsi="Cambria"/>
          <w:sz w:val="20"/>
          <w:szCs w:val="20"/>
          <w:lang w:val="en"/>
        </w:rPr>
        <w:t>had</w:t>
      </w:r>
      <w:r>
        <w:rPr>
          <w:rFonts w:ascii="Cambria" w:hAnsi="Cambria"/>
          <w:sz w:val="20"/>
          <w:szCs w:val="20"/>
          <w:lang w:val="en"/>
        </w:rPr>
        <w:t xml:space="preserve"> to be heard in a single instance of jurisdiction. Therefore, the State Council denied his appeal of April 8, 2005, and on November 9, 2006, it rejected the action for </w:t>
      </w:r>
      <w:r w:rsidR="00F30047">
        <w:rPr>
          <w:rFonts w:ascii="Cambria" w:hAnsi="Cambria"/>
          <w:sz w:val="20"/>
          <w:szCs w:val="20"/>
          <w:lang w:val="en"/>
        </w:rPr>
        <w:t>constitutional relief that</w:t>
      </w:r>
      <w:r>
        <w:rPr>
          <w:rFonts w:ascii="Cambria" w:hAnsi="Cambria"/>
          <w:sz w:val="20"/>
          <w:szCs w:val="20"/>
          <w:lang w:val="en"/>
        </w:rPr>
        <w:t xml:space="preserve"> he lodged against that judgment. Finally, he resorted to the Constitutional Court, which on December 15, 2008, notified him of its decision to dismiss his action </w:t>
      </w:r>
      <w:r w:rsidR="00A918E8">
        <w:rPr>
          <w:rFonts w:ascii="Cambria" w:hAnsi="Cambria"/>
          <w:sz w:val="20"/>
          <w:szCs w:val="20"/>
          <w:lang w:val="en"/>
        </w:rPr>
        <w:t>because</w:t>
      </w:r>
      <w:r>
        <w:rPr>
          <w:rFonts w:ascii="Cambria" w:hAnsi="Cambria"/>
          <w:sz w:val="20"/>
          <w:szCs w:val="20"/>
          <w:lang w:val="en"/>
        </w:rPr>
        <w:t xml:space="preserve"> it did not meet a formal requirement. He argues that his discharge constitutes an inhuman and illegal act of exclusion. He claims damage to his name and dignity because the criteria applicable to administrative decisions on the termination of active members were not duly observed since he was discharged on account of his physical condition and to avoid</w:t>
      </w:r>
      <w:r w:rsidR="00A918E8">
        <w:rPr>
          <w:rFonts w:ascii="Cambria" w:hAnsi="Cambria"/>
          <w:sz w:val="20"/>
          <w:szCs w:val="20"/>
          <w:lang w:val="en"/>
        </w:rPr>
        <w:t xml:space="preserve"> granting</w:t>
      </w:r>
      <w:r>
        <w:rPr>
          <w:rFonts w:ascii="Cambria" w:hAnsi="Cambria"/>
          <w:sz w:val="20"/>
          <w:szCs w:val="20"/>
          <w:lang w:val="en"/>
        </w:rPr>
        <w:t xml:space="preserve"> compensation.</w:t>
      </w:r>
      <w:r w:rsidR="00A918E8">
        <w:rPr>
          <w:rFonts w:ascii="Cambria" w:hAnsi="Cambria"/>
          <w:sz w:val="20"/>
          <w:szCs w:val="20"/>
          <w:lang w:val="en"/>
        </w:rPr>
        <w:t xml:space="preserve"> </w:t>
      </w:r>
    </w:p>
    <w:p w14:paraId="5ABA4BEC" w14:textId="226D63F0"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lang w:val="en"/>
        </w:rPr>
        <w:t xml:space="preserve">The State controverts the facts presented by the alleged victim. It contends that Colombia has special rules for careers in the military and that under </w:t>
      </w:r>
      <w:r w:rsidR="00735710">
        <w:rPr>
          <w:rFonts w:ascii="Cambria" w:hAnsi="Cambria"/>
          <w:sz w:val="20"/>
          <w:szCs w:val="20"/>
          <w:lang w:val="en"/>
        </w:rPr>
        <w:t>Article</w:t>
      </w:r>
      <w:r>
        <w:rPr>
          <w:rFonts w:ascii="Cambria" w:hAnsi="Cambria"/>
          <w:sz w:val="20"/>
          <w:szCs w:val="20"/>
          <w:lang w:val="en"/>
        </w:rPr>
        <w:t xml:space="preserve"> 125 of the Colombian Constitution, jobs in state bodies are career jobs, except for elected office, jobs of free appointment and removal, those of official staff, and others established by the law. It also claims that the armed forces are </w:t>
      </w:r>
      <w:r w:rsidR="00CC4D77">
        <w:rPr>
          <w:rFonts w:ascii="Cambria" w:hAnsi="Cambria"/>
          <w:sz w:val="20"/>
          <w:szCs w:val="20"/>
          <w:lang w:val="en"/>
        </w:rPr>
        <w:t>responsible for</w:t>
      </w:r>
      <w:r>
        <w:rPr>
          <w:rFonts w:ascii="Cambria" w:hAnsi="Cambria"/>
          <w:sz w:val="20"/>
          <w:szCs w:val="20"/>
          <w:lang w:val="en"/>
        </w:rPr>
        <w:t xml:space="preserve"> defending the sovereignty, independence, integrity, and constitutional order of the State and that careers in the military are governed by special rules</w:t>
      </w:r>
      <w:r w:rsidR="00CC4D77">
        <w:rPr>
          <w:rFonts w:ascii="Cambria" w:hAnsi="Cambria"/>
          <w:sz w:val="20"/>
          <w:szCs w:val="20"/>
          <w:lang w:val="en"/>
        </w:rPr>
        <w:t xml:space="preserve"> that </w:t>
      </w:r>
      <w:r>
        <w:rPr>
          <w:rFonts w:ascii="Cambria" w:hAnsi="Cambria"/>
          <w:sz w:val="20"/>
          <w:szCs w:val="20"/>
          <w:lang w:val="en"/>
        </w:rPr>
        <w:t xml:space="preserve">allow legislators to decide on the system of replacement, promotion, benefits, and disciplinary proceedings, which </w:t>
      </w:r>
      <w:r w:rsidR="00CC4D77">
        <w:rPr>
          <w:rFonts w:ascii="Cambria" w:hAnsi="Cambria"/>
          <w:sz w:val="20"/>
          <w:szCs w:val="20"/>
          <w:lang w:val="en"/>
        </w:rPr>
        <w:t>are</w:t>
      </w:r>
      <w:r>
        <w:rPr>
          <w:rFonts w:ascii="Cambria" w:hAnsi="Cambria"/>
          <w:sz w:val="20"/>
          <w:szCs w:val="20"/>
          <w:lang w:val="en"/>
        </w:rPr>
        <w:t xml:space="preserve"> provided for in Decree-Law 1790 of 2000.</w:t>
      </w:r>
      <w:r w:rsidR="00CC4D77">
        <w:rPr>
          <w:rFonts w:ascii="Cambria" w:hAnsi="Cambria"/>
          <w:sz w:val="20"/>
          <w:szCs w:val="20"/>
          <w:lang w:val="en"/>
        </w:rPr>
        <w:t xml:space="preserve"> </w:t>
      </w:r>
    </w:p>
    <w:p w14:paraId="37FF7FDE" w14:textId="0B59DCC8"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lang w:val="en"/>
        </w:rPr>
        <w:t>The State submits that th</w:t>
      </w:r>
      <w:r w:rsidR="00CC4D77">
        <w:rPr>
          <w:rFonts w:ascii="Cambria" w:hAnsi="Cambria"/>
          <w:sz w:val="20"/>
          <w:szCs w:val="20"/>
          <w:lang w:val="en"/>
        </w:rPr>
        <w:t>ese</w:t>
      </w:r>
      <w:r>
        <w:rPr>
          <w:rFonts w:ascii="Cambria" w:hAnsi="Cambria"/>
          <w:sz w:val="20"/>
          <w:szCs w:val="20"/>
          <w:lang w:val="en"/>
        </w:rPr>
        <w:t xml:space="preserve"> </w:t>
      </w:r>
      <w:r w:rsidR="00E160E2">
        <w:rPr>
          <w:rFonts w:ascii="Cambria" w:hAnsi="Cambria"/>
          <w:sz w:val="20"/>
          <w:szCs w:val="20"/>
          <w:lang w:val="en"/>
        </w:rPr>
        <w:t>rules</w:t>
      </w:r>
      <w:r>
        <w:rPr>
          <w:rFonts w:ascii="Cambria" w:hAnsi="Cambria"/>
          <w:sz w:val="20"/>
          <w:szCs w:val="20"/>
          <w:lang w:val="en"/>
        </w:rPr>
        <w:t xml:space="preserve"> grant discretionary power </w:t>
      </w:r>
      <w:r w:rsidR="00201BB7">
        <w:rPr>
          <w:rFonts w:ascii="Cambria" w:hAnsi="Cambria"/>
          <w:sz w:val="20"/>
          <w:szCs w:val="20"/>
          <w:lang w:val="en"/>
        </w:rPr>
        <w:t>concerning</w:t>
      </w:r>
      <w:r>
        <w:rPr>
          <w:rFonts w:ascii="Cambria" w:hAnsi="Cambria"/>
          <w:sz w:val="20"/>
          <w:szCs w:val="20"/>
          <w:lang w:val="en"/>
        </w:rPr>
        <w:t xml:space="preserve"> removals, which is constitutionally </w:t>
      </w:r>
      <w:r w:rsidR="00201BB7">
        <w:rPr>
          <w:rFonts w:ascii="Cambria" w:hAnsi="Cambria"/>
          <w:sz w:val="20"/>
          <w:szCs w:val="20"/>
          <w:lang w:val="en"/>
        </w:rPr>
        <w:t>possible</w:t>
      </w:r>
      <w:r>
        <w:rPr>
          <w:rFonts w:ascii="Cambria" w:hAnsi="Cambria"/>
          <w:sz w:val="20"/>
          <w:szCs w:val="20"/>
          <w:lang w:val="en"/>
        </w:rPr>
        <w:t xml:space="preserve"> given the nature of their function. It indicates that this is not to say that constitutional flexibility should lead to arbitrariness or disregard for constitutional principles themselves; that, therefore, discretionary power should be exercised only according to the law. It believes that discretionary power is not opposed to due process, for a dismissal resulting from </w:t>
      </w:r>
      <w:r w:rsidR="00E160E2">
        <w:rPr>
          <w:rFonts w:ascii="Cambria" w:hAnsi="Cambria"/>
          <w:sz w:val="20"/>
          <w:szCs w:val="20"/>
          <w:lang w:val="en"/>
        </w:rPr>
        <w:t>the exercise of such</w:t>
      </w:r>
      <w:r>
        <w:rPr>
          <w:rFonts w:ascii="Cambria" w:hAnsi="Cambria"/>
          <w:sz w:val="20"/>
          <w:szCs w:val="20"/>
          <w:lang w:val="en"/>
        </w:rPr>
        <w:t xml:space="preserve"> </w:t>
      </w:r>
      <w:r w:rsidR="00E160E2">
        <w:rPr>
          <w:rFonts w:ascii="Cambria" w:hAnsi="Cambria"/>
          <w:sz w:val="20"/>
          <w:szCs w:val="20"/>
          <w:lang w:val="en"/>
        </w:rPr>
        <w:t xml:space="preserve">a </w:t>
      </w:r>
      <w:r>
        <w:rPr>
          <w:rFonts w:ascii="Cambria" w:hAnsi="Cambria"/>
          <w:sz w:val="20"/>
          <w:szCs w:val="20"/>
          <w:lang w:val="en"/>
        </w:rPr>
        <w:t xml:space="preserve">power is not the result of a sanction but a discretionary act. Such dismissals do not violate the right to equality because they are based on </w:t>
      </w:r>
      <w:r w:rsidR="00201BB7">
        <w:rPr>
          <w:rFonts w:ascii="Cambria" w:hAnsi="Cambria"/>
          <w:sz w:val="20"/>
          <w:szCs w:val="20"/>
          <w:lang w:val="en"/>
        </w:rPr>
        <w:t>a</w:t>
      </w:r>
      <w:r>
        <w:rPr>
          <w:rFonts w:ascii="Cambria" w:hAnsi="Cambria"/>
          <w:sz w:val="20"/>
          <w:szCs w:val="20"/>
          <w:lang w:val="en"/>
        </w:rPr>
        <w:t xml:space="preserve"> study of each case and the identification of specific circumstances that justify the removal of a public servant.</w:t>
      </w:r>
      <w:r w:rsidR="00E160E2">
        <w:rPr>
          <w:rFonts w:ascii="Cambria" w:hAnsi="Cambria"/>
          <w:sz w:val="20"/>
          <w:szCs w:val="20"/>
          <w:lang w:val="en"/>
        </w:rPr>
        <w:t xml:space="preserve"> </w:t>
      </w:r>
    </w:p>
    <w:p w14:paraId="5FD92709" w14:textId="189E2921"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lang w:val="en"/>
        </w:rPr>
        <w:t xml:space="preserve">It </w:t>
      </w:r>
      <w:r w:rsidR="00E160E2">
        <w:rPr>
          <w:rFonts w:ascii="Cambria" w:hAnsi="Cambria"/>
          <w:sz w:val="20"/>
          <w:szCs w:val="20"/>
          <w:lang w:val="en"/>
        </w:rPr>
        <w:t>further</w:t>
      </w:r>
      <w:r>
        <w:rPr>
          <w:rFonts w:ascii="Cambria" w:hAnsi="Cambria"/>
          <w:sz w:val="20"/>
          <w:szCs w:val="20"/>
          <w:lang w:val="en"/>
        </w:rPr>
        <w:t xml:space="preserve"> submits that the alleged victim was able to file legal proceedings, such as an action for nullity in labor matters before the Administrative Court of Cundinamarca</w:t>
      </w:r>
      <w:r w:rsidR="00E160E2">
        <w:rPr>
          <w:rFonts w:ascii="Cambria" w:hAnsi="Cambria"/>
          <w:sz w:val="20"/>
          <w:szCs w:val="20"/>
          <w:lang w:val="en"/>
        </w:rPr>
        <w:t>,</w:t>
      </w:r>
      <w:r>
        <w:rPr>
          <w:rFonts w:ascii="Cambria" w:hAnsi="Cambria"/>
          <w:sz w:val="20"/>
          <w:szCs w:val="20"/>
          <w:lang w:val="en"/>
        </w:rPr>
        <w:t xml:space="preserve"> which denied his claims on considering that the case met all the legal requirements for a discretionary dismissal. It claims that he also had the opportunity to appeal to a court of second instance, the State Council, which ruled the appeal inadmissible </w:t>
      </w:r>
      <w:r w:rsidR="00E6508F">
        <w:rPr>
          <w:rFonts w:ascii="Cambria" w:hAnsi="Cambria"/>
          <w:sz w:val="20"/>
          <w:szCs w:val="20"/>
          <w:lang w:val="en"/>
        </w:rPr>
        <w:t>given</w:t>
      </w:r>
      <w:r>
        <w:rPr>
          <w:rFonts w:ascii="Cambria" w:hAnsi="Cambria"/>
          <w:sz w:val="20"/>
          <w:szCs w:val="20"/>
          <w:lang w:val="en"/>
        </w:rPr>
        <w:t xml:space="preserve"> the low amount of </w:t>
      </w:r>
      <w:r w:rsidR="00E160E2">
        <w:rPr>
          <w:rFonts w:ascii="Cambria" w:hAnsi="Cambria"/>
          <w:sz w:val="20"/>
          <w:szCs w:val="20"/>
          <w:lang w:val="en"/>
        </w:rPr>
        <w:t xml:space="preserve">the bill of </w:t>
      </w:r>
      <w:r>
        <w:rPr>
          <w:rFonts w:ascii="Cambria" w:hAnsi="Cambria"/>
          <w:sz w:val="20"/>
          <w:szCs w:val="20"/>
          <w:lang w:val="en"/>
        </w:rPr>
        <w:t>damages. It indicates that the petitioner challenged this decision before the Fourth Section of the Division for Contentious-Administrative Matter</w:t>
      </w:r>
      <w:r w:rsidR="00E160E2">
        <w:rPr>
          <w:rFonts w:ascii="Cambria" w:hAnsi="Cambria"/>
          <w:sz w:val="20"/>
          <w:szCs w:val="20"/>
          <w:lang w:val="en"/>
        </w:rPr>
        <w:t>s</w:t>
      </w:r>
      <w:r>
        <w:rPr>
          <w:rFonts w:ascii="Cambria" w:hAnsi="Cambria"/>
          <w:sz w:val="20"/>
          <w:szCs w:val="20"/>
          <w:lang w:val="en"/>
        </w:rPr>
        <w:t xml:space="preserve"> of the State Council, which dismissed the action </w:t>
      </w:r>
      <w:r w:rsidR="00072A74">
        <w:rPr>
          <w:rFonts w:ascii="Cambria" w:hAnsi="Cambria"/>
          <w:sz w:val="20"/>
          <w:szCs w:val="20"/>
          <w:lang w:val="en"/>
        </w:rPr>
        <w:t xml:space="preserve">for </w:t>
      </w:r>
      <w:r w:rsidR="00E46860">
        <w:rPr>
          <w:rFonts w:ascii="Cambria" w:hAnsi="Cambria"/>
          <w:sz w:val="20"/>
          <w:szCs w:val="20"/>
          <w:lang w:val="en"/>
        </w:rPr>
        <w:t>constitutional relief</w:t>
      </w:r>
      <w:r>
        <w:rPr>
          <w:rFonts w:ascii="Cambria" w:hAnsi="Cambria"/>
          <w:sz w:val="20"/>
          <w:szCs w:val="20"/>
          <w:lang w:val="en"/>
        </w:rPr>
        <w:t xml:space="preserve"> on deeming it out of order. It notes that the Constitutional Court rejected the action </w:t>
      </w:r>
      <w:r w:rsidR="00072A74">
        <w:rPr>
          <w:rFonts w:ascii="Cambria" w:hAnsi="Cambria"/>
          <w:sz w:val="20"/>
          <w:szCs w:val="20"/>
          <w:lang w:val="en"/>
        </w:rPr>
        <w:t>for constitutional relief</w:t>
      </w:r>
      <w:r>
        <w:rPr>
          <w:rFonts w:ascii="Cambria" w:hAnsi="Cambria"/>
          <w:sz w:val="20"/>
          <w:szCs w:val="20"/>
          <w:lang w:val="en"/>
        </w:rPr>
        <w:t xml:space="preserve"> on considering that the matter did not meet the grounds for the exceptional applicability of constitutional protection and that the petitioner did not meet the requirement of immediacy. Consequently, the State believes that although at the national level</w:t>
      </w:r>
      <w:r w:rsidR="00F849A4">
        <w:rPr>
          <w:rFonts w:ascii="Cambria" w:hAnsi="Cambria"/>
          <w:sz w:val="20"/>
          <w:szCs w:val="20"/>
          <w:lang w:val="en"/>
        </w:rPr>
        <w:t>,</w:t>
      </w:r>
      <w:r>
        <w:rPr>
          <w:rFonts w:ascii="Cambria" w:hAnsi="Cambria"/>
          <w:sz w:val="20"/>
          <w:szCs w:val="20"/>
          <w:lang w:val="en"/>
        </w:rPr>
        <w:t xml:space="preserve"> several courts have studied </w:t>
      </w:r>
      <w:r>
        <w:rPr>
          <w:rFonts w:ascii="Cambria" w:hAnsi="Cambria"/>
          <w:sz w:val="20"/>
          <w:szCs w:val="20"/>
          <w:lang w:val="en"/>
        </w:rPr>
        <w:lastRenderedPageBreak/>
        <w:t xml:space="preserve">this case, the alleged violations invoked by the petitioner have never been proven. Therefore, it considers that the petitioner seeks that the IACHR work as a court of fourth instance. </w:t>
      </w:r>
    </w:p>
    <w:p w14:paraId="28BB77BC" w14:textId="77777777" w:rsidR="005C62E1" w:rsidRPr="004757A7" w:rsidRDefault="005C62E1" w:rsidP="005C62E1">
      <w:pPr>
        <w:spacing w:before="240" w:after="240"/>
        <w:ind w:firstLine="720"/>
        <w:jc w:val="both"/>
        <w:rPr>
          <w:rFonts w:asciiTheme="majorHAnsi" w:eastAsia="Cambria" w:hAnsiTheme="majorHAnsi" w:cs="Cambria"/>
          <w:b/>
          <w:bCs/>
          <w:color w:val="000000"/>
          <w:sz w:val="20"/>
          <w:szCs w:val="20"/>
          <w:u w:color="000000"/>
        </w:rPr>
      </w:pPr>
      <w:r>
        <w:rPr>
          <w:rFonts w:asciiTheme="majorHAnsi" w:hAnsiTheme="majorHAnsi"/>
          <w:b/>
          <w:bCs/>
          <w:sz w:val="20"/>
          <w:szCs w:val="20"/>
          <w:lang w:val="en"/>
        </w:rPr>
        <w:t>VI.</w:t>
      </w:r>
      <w:r>
        <w:rPr>
          <w:rFonts w:asciiTheme="majorHAnsi" w:hAnsiTheme="majorHAnsi"/>
          <w:b/>
          <w:bCs/>
          <w:sz w:val="20"/>
          <w:szCs w:val="20"/>
          <w:lang w:val="en"/>
        </w:rPr>
        <w:tab/>
        <w:t>EXHAUSTION OF DOMESTIC REMEDIES AND TIMELINESS OF THE PETITION</w:t>
      </w:r>
    </w:p>
    <w:p w14:paraId="3AED3D9D" w14:textId="6E6A2B6E"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alleged victim asserts having exhausted the domestic remedies since</w:t>
      </w:r>
      <w:r w:rsidR="00DE0092">
        <w:rPr>
          <w:rFonts w:ascii="Cambria" w:hAnsi="Cambria"/>
          <w:sz w:val="20"/>
          <w:szCs w:val="20"/>
          <w:lang w:val="en"/>
        </w:rPr>
        <w:t>,</w:t>
      </w:r>
      <w:r>
        <w:rPr>
          <w:rFonts w:ascii="Cambria" w:hAnsi="Cambria"/>
          <w:sz w:val="20"/>
          <w:szCs w:val="20"/>
          <w:lang w:val="en"/>
        </w:rPr>
        <w:t xml:space="preserve"> on December 15, 2008, the Constitutional Court of the Republic of Colombia notified him of its denial of his action for</w:t>
      </w:r>
      <w:r w:rsidR="00072A74">
        <w:rPr>
          <w:rFonts w:ascii="Cambria" w:hAnsi="Cambria"/>
          <w:sz w:val="20"/>
          <w:szCs w:val="20"/>
          <w:lang w:val="en"/>
        </w:rPr>
        <w:t xml:space="preserve"> constitutional relief</w:t>
      </w:r>
      <w:r>
        <w:rPr>
          <w:rFonts w:ascii="Cambria" w:hAnsi="Cambria"/>
          <w:sz w:val="20"/>
          <w:szCs w:val="20"/>
          <w:lang w:val="en"/>
        </w:rPr>
        <w:t xml:space="preserve">. The State believes that the filing of </w:t>
      </w:r>
      <w:r w:rsidR="00E160E2">
        <w:rPr>
          <w:rFonts w:ascii="Cambria" w:hAnsi="Cambria"/>
          <w:sz w:val="20"/>
          <w:szCs w:val="20"/>
          <w:lang w:val="en"/>
        </w:rPr>
        <w:t>his</w:t>
      </w:r>
      <w:r>
        <w:rPr>
          <w:rFonts w:ascii="Cambria" w:hAnsi="Cambria"/>
          <w:sz w:val="20"/>
          <w:szCs w:val="20"/>
          <w:lang w:val="en"/>
        </w:rPr>
        <w:t xml:space="preserve"> petition was overdue</w:t>
      </w:r>
      <w:r w:rsidR="00E160E2">
        <w:rPr>
          <w:rFonts w:ascii="Cambria" w:hAnsi="Cambria"/>
          <w:sz w:val="20"/>
          <w:szCs w:val="20"/>
          <w:lang w:val="en"/>
        </w:rPr>
        <w:t>,</w:t>
      </w:r>
      <w:r>
        <w:rPr>
          <w:rFonts w:ascii="Cambria" w:hAnsi="Cambria"/>
          <w:sz w:val="20"/>
          <w:szCs w:val="20"/>
          <w:lang w:val="en"/>
        </w:rPr>
        <w:t xml:space="preserve"> as it </w:t>
      </w:r>
      <w:r w:rsidR="00E160E2">
        <w:rPr>
          <w:rFonts w:ascii="Cambria" w:hAnsi="Cambria"/>
          <w:sz w:val="20"/>
          <w:szCs w:val="20"/>
          <w:lang w:val="en"/>
        </w:rPr>
        <w:t>was</w:t>
      </w:r>
      <w:r>
        <w:rPr>
          <w:rFonts w:ascii="Cambria" w:hAnsi="Cambria"/>
          <w:sz w:val="20"/>
          <w:szCs w:val="20"/>
          <w:lang w:val="en"/>
        </w:rPr>
        <w:t xml:space="preserve"> after the six months established in the American Convention. It claims that the petition was filed almost four years after </w:t>
      </w:r>
      <w:r w:rsidR="00B44887">
        <w:rPr>
          <w:rFonts w:ascii="Cambria" w:hAnsi="Cambria"/>
          <w:sz w:val="20"/>
          <w:szCs w:val="20"/>
          <w:lang w:val="en"/>
        </w:rPr>
        <w:t>a national court passed</w:t>
      </w:r>
      <w:r>
        <w:rPr>
          <w:rFonts w:ascii="Cambria" w:hAnsi="Cambria"/>
          <w:sz w:val="20"/>
          <w:szCs w:val="20"/>
          <w:lang w:val="en"/>
        </w:rPr>
        <w:t xml:space="preserve"> </w:t>
      </w:r>
      <w:r w:rsidR="00B44887">
        <w:rPr>
          <w:rFonts w:ascii="Cambria" w:hAnsi="Cambria"/>
          <w:sz w:val="20"/>
          <w:szCs w:val="20"/>
          <w:lang w:val="en"/>
        </w:rPr>
        <w:t xml:space="preserve">the </w:t>
      </w:r>
      <w:r>
        <w:rPr>
          <w:rFonts w:ascii="Cambria" w:hAnsi="Cambria"/>
          <w:sz w:val="20"/>
          <w:szCs w:val="20"/>
          <w:lang w:val="en"/>
        </w:rPr>
        <w:t xml:space="preserve">final decision, which it says </w:t>
      </w:r>
      <w:r w:rsidR="00E160E2">
        <w:rPr>
          <w:rFonts w:ascii="Cambria" w:hAnsi="Cambria"/>
          <w:sz w:val="20"/>
          <w:szCs w:val="20"/>
          <w:lang w:val="en"/>
        </w:rPr>
        <w:t>wa</w:t>
      </w:r>
      <w:r>
        <w:rPr>
          <w:rFonts w:ascii="Cambria" w:hAnsi="Cambria"/>
          <w:sz w:val="20"/>
          <w:szCs w:val="20"/>
          <w:lang w:val="en"/>
        </w:rPr>
        <w:t xml:space="preserve">s the judgment of second instance, the State Council, of April 8, 2005. It argues that the action for </w:t>
      </w:r>
      <w:r w:rsidR="00E46860">
        <w:rPr>
          <w:rFonts w:ascii="Cambria" w:hAnsi="Cambria"/>
          <w:sz w:val="20"/>
          <w:szCs w:val="20"/>
          <w:lang w:val="en"/>
        </w:rPr>
        <w:t>constitutional relief</w:t>
      </w:r>
      <w:r>
        <w:rPr>
          <w:rFonts w:ascii="Cambria" w:hAnsi="Cambria"/>
          <w:sz w:val="20"/>
          <w:szCs w:val="20"/>
          <w:lang w:val="en"/>
        </w:rPr>
        <w:t xml:space="preserve"> is not </w:t>
      </w:r>
      <w:r w:rsidR="00B44887">
        <w:rPr>
          <w:rFonts w:ascii="Cambria" w:hAnsi="Cambria"/>
          <w:sz w:val="20"/>
          <w:szCs w:val="20"/>
          <w:lang w:val="en"/>
        </w:rPr>
        <w:t>suitable for</w:t>
      </w:r>
      <w:r>
        <w:rPr>
          <w:rFonts w:ascii="Cambria" w:hAnsi="Cambria"/>
          <w:sz w:val="20"/>
          <w:szCs w:val="20"/>
          <w:lang w:val="en"/>
        </w:rPr>
        <w:t xml:space="preserve"> </w:t>
      </w:r>
      <w:r w:rsidR="00B44887">
        <w:rPr>
          <w:rFonts w:ascii="Cambria" w:hAnsi="Cambria"/>
          <w:sz w:val="20"/>
          <w:szCs w:val="20"/>
          <w:lang w:val="en"/>
        </w:rPr>
        <w:t xml:space="preserve">a </w:t>
      </w:r>
      <w:r>
        <w:rPr>
          <w:rFonts w:ascii="Cambria" w:hAnsi="Cambria"/>
          <w:sz w:val="20"/>
          <w:szCs w:val="20"/>
          <w:lang w:val="en"/>
        </w:rPr>
        <w:t>“reset</w:t>
      </w:r>
      <w:r w:rsidR="00B44887">
        <w:rPr>
          <w:rFonts w:ascii="Cambria" w:hAnsi="Cambria"/>
          <w:sz w:val="20"/>
          <w:szCs w:val="20"/>
          <w:lang w:val="en"/>
        </w:rPr>
        <w:t xml:space="preserve"> of</w:t>
      </w:r>
      <w:r>
        <w:rPr>
          <w:rFonts w:ascii="Cambria" w:hAnsi="Cambria"/>
          <w:sz w:val="20"/>
          <w:szCs w:val="20"/>
          <w:lang w:val="en"/>
        </w:rPr>
        <w:t xml:space="preserve"> deadlines,” </w:t>
      </w:r>
      <w:r w:rsidR="00E160E2">
        <w:rPr>
          <w:rFonts w:ascii="Cambria" w:hAnsi="Cambria"/>
          <w:sz w:val="20"/>
          <w:szCs w:val="20"/>
          <w:lang w:val="en"/>
        </w:rPr>
        <w:t>regarding</w:t>
      </w:r>
      <w:r>
        <w:rPr>
          <w:rFonts w:ascii="Cambria" w:hAnsi="Cambria"/>
          <w:sz w:val="20"/>
          <w:szCs w:val="20"/>
          <w:lang w:val="en"/>
        </w:rPr>
        <w:t xml:space="preserve"> the period established in Article 46.1.b of the Convention. In this regard, and </w:t>
      </w:r>
      <w:r w:rsidR="00B44887">
        <w:rPr>
          <w:rFonts w:ascii="Cambria" w:hAnsi="Cambria"/>
          <w:sz w:val="20"/>
          <w:szCs w:val="20"/>
          <w:lang w:val="en"/>
        </w:rPr>
        <w:t>as to</w:t>
      </w:r>
      <w:r>
        <w:rPr>
          <w:rFonts w:ascii="Cambria" w:hAnsi="Cambria"/>
          <w:sz w:val="20"/>
          <w:szCs w:val="20"/>
          <w:lang w:val="en"/>
        </w:rPr>
        <w:t xml:space="preserve"> the State’s claim of the petition being overdue, the Commission recalls that </w:t>
      </w:r>
      <w:r w:rsidR="001B4BD5">
        <w:rPr>
          <w:rFonts w:ascii="Cambria" w:hAnsi="Cambria"/>
          <w:sz w:val="20"/>
          <w:szCs w:val="20"/>
          <w:lang w:val="en"/>
        </w:rPr>
        <w:t>although</w:t>
      </w:r>
      <w:r>
        <w:rPr>
          <w:rFonts w:ascii="Cambria" w:hAnsi="Cambria"/>
          <w:sz w:val="20"/>
          <w:szCs w:val="20"/>
          <w:lang w:val="en"/>
        </w:rPr>
        <w:t xml:space="preserve"> the alleged victim’s exhaustion of ordinary domestic remedies may suffice</w:t>
      </w:r>
      <w:r w:rsidR="00F14C0C">
        <w:rPr>
          <w:rFonts w:ascii="Cambria" w:hAnsi="Cambria"/>
          <w:sz w:val="20"/>
          <w:szCs w:val="20"/>
          <w:lang w:val="en"/>
        </w:rPr>
        <w:t xml:space="preserve"> in this case</w:t>
      </w:r>
      <w:r>
        <w:rPr>
          <w:rFonts w:ascii="Cambria" w:hAnsi="Cambria"/>
          <w:sz w:val="20"/>
          <w:szCs w:val="20"/>
          <w:lang w:val="en"/>
        </w:rPr>
        <w:t>, if special remedies have been exhausted with the reasonable prospect of obtaining a favorable outcome, these may be considered as validly exhausted for meeting the requirements for this petition.</w:t>
      </w:r>
      <w:r w:rsidR="00E160E2">
        <w:rPr>
          <w:rFonts w:ascii="Cambria" w:hAnsi="Cambria"/>
          <w:sz w:val="20"/>
          <w:szCs w:val="20"/>
          <w:lang w:val="en"/>
        </w:rPr>
        <w:t xml:space="preserve"> </w:t>
      </w:r>
    </w:p>
    <w:p w14:paraId="3A619377" w14:textId="7A388BC7" w:rsidR="005C62E1" w:rsidRPr="004757A7"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Inter-American Commission believes that the domestic remedies were definitively exhausted with the Constitutional Court</w:t>
      </w:r>
      <w:r w:rsidR="00E160E2">
        <w:rPr>
          <w:rFonts w:ascii="Cambria" w:hAnsi="Cambria"/>
          <w:sz w:val="20"/>
          <w:szCs w:val="20"/>
          <w:lang w:val="en"/>
        </w:rPr>
        <w:t>’s</w:t>
      </w:r>
      <w:r>
        <w:rPr>
          <w:rFonts w:ascii="Cambria" w:hAnsi="Cambria"/>
          <w:sz w:val="20"/>
          <w:szCs w:val="20"/>
          <w:lang w:val="en"/>
        </w:rPr>
        <w:t xml:space="preserve"> ruling of December 15, 2008, by which the </w:t>
      </w:r>
      <w:r w:rsidR="00E160E2">
        <w:rPr>
          <w:rFonts w:ascii="Cambria" w:hAnsi="Cambria"/>
          <w:sz w:val="20"/>
          <w:szCs w:val="20"/>
          <w:lang w:val="en"/>
        </w:rPr>
        <w:t xml:space="preserve">said </w:t>
      </w:r>
      <w:r>
        <w:rPr>
          <w:rFonts w:ascii="Cambria" w:hAnsi="Cambria"/>
          <w:sz w:val="20"/>
          <w:szCs w:val="20"/>
          <w:lang w:val="en"/>
        </w:rPr>
        <w:t xml:space="preserve">court </w:t>
      </w:r>
      <w:r w:rsidR="00E160E2">
        <w:rPr>
          <w:rFonts w:ascii="Cambria" w:hAnsi="Cambria"/>
          <w:sz w:val="20"/>
          <w:szCs w:val="20"/>
          <w:lang w:val="en"/>
        </w:rPr>
        <w:t xml:space="preserve">ruled to </w:t>
      </w:r>
      <w:r>
        <w:rPr>
          <w:rFonts w:ascii="Cambria" w:hAnsi="Cambria"/>
          <w:sz w:val="20"/>
          <w:szCs w:val="20"/>
          <w:lang w:val="en"/>
        </w:rPr>
        <w:t xml:space="preserve">dismiss the alleged victim’s action for </w:t>
      </w:r>
      <w:r w:rsidR="009C0AF9">
        <w:rPr>
          <w:rFonts w:ascii="Cambria" w:hAnsi="Cambria"/>
          <w:sz w:val="20"/>
          <w:szCs w:val="20"/>
          <w:lang w:val="en"/>
        </w:rPr>
        <w:t>constitutional relief</w:t>
      </w:r>
      <w:r>
        <w:rPr>
          <w:rFonts w:ascii="Cambria" w:hAnsi="Cambria"/>
          <w:sz w:val="20"/>
          <w:szCs w:val="20"/>
          <w:lang w:val="en"/>
        </w:rPr>
        <w:t>. In this sense, the Commission notes that the case could have been selected for review by the constitutional jurisdiction since this was in principle an appropriate judicial way to protect the judicial situation violated within the domestic legal system. Further, given that the Commission received the petition on April 20, 2009, within the six months following th</w:t>
      </w:r>
      <w:r w:rsidR="00E42606">
        <w:rPr>
          <w:rFonts w:ascii="Cambria" w:hAnsi="Cambria"/>
          <w:sz w:val="20"/>
          <w:szCs w:val="20"/>
          <w:lang w:val="en"/>
        </w:rPr>
        <w:t>at</w:t>
      </w:r>
      <w:r>
        <w:rPr>
          <w:rFonts w:ascii="Cambria" w:hAnsi="Cambria"/>
          <w:sz w:val="20"/>
          <w:szCs w:val="20"/>
          <w:lang w:val="en"/>
        </w:rPr>
        <w:t xml:space="preserve"> </w:t>
      </w:r>
      <w:r w:rsidR="00E42606">
        <w:rPr>
          <w:rFonts w:ascii="Cambria" w:hAnsi="Cambria"/>
          <w:sz w:val="20"/>
          <w:szCs w:val="20"/>
          <w:lang w:val="en"/>
        </w:rPr>
        <w:t>judgment</w:t>
      </w:r>
      <w:r>
        <w:rPr>
          <w:rFonts w:ascii="Cambria" w:hAnsi="Cambria"/>
          <w:sz w:val="20"/>
          <w:szCs w:val="20"/>
          <w:lang w:val="en"/>
        </w:rPr>
        <w:t>, the petition satisfies the admissibility requirements set forth in Article 46.1</w:t>
      </w:r>
      <w:r w:rsidR="00E42606">
        <w:rPr>
          <w:rFonts w:ascii="Cambria" w:hAnsi="Cambria"/>
          <w:sz w:val="20"/>
          <w:szCs w:val="20"/>
          <w:lang w:val="en"/>
        </w:rPr>
        <w:t xml:space="preserve"> (</w:t>
      </w:r>
      <w:r>
        <w:rPr>
          <w:rFonts w:ascii="Cambria" w:hAnsi="Cambria"/>
          <w:sz w:val="20"/>
          <w:szCs w:val="20"/>
          <w:lang w:val="en"/>
        </w:rPr>
        <w:t>a</w:t>
      </w:r>
      <w:r w:rsidR="00E42606">
        <w:rPr>
          <w:rFonts w:ascii="Cambria" w:hAnsi="Cambria"/>
          <w:sz w:val="20"/>
          <w:szCs w:val="20"/>
          <w:lang w:val="en"/>
        </w:rPr>
        <w:t>)</w:t>
      </w:r>
      <w:r>
        <w:rPr>
          <w:rFonts w:ascii="Cambria" w:hAnsi="Cambria"/>
          <w:sz w:val="20"/>
          <w:szCs w:val="20"/>
          <w:lang w:val="en"/>
        </w:rPr>
        <w:t xml:space="preserve"> and </w:t>
      </w:r>
      <w:r w:rsidR="00E42606">
        <w:rPr>
          <w:rFonts w:ascii="Cambria" w:hAnsi="Cambria"/>
          <w:sz w:val="20"/>
          <w:szCs w:val="20"/>
          <w:lang w:val="en"/>
        </w:rPr>
        <w:t>(b)</w:t>
      </w:r>
      <w:r>
        <w:rPr>
          <w:rFonts w:ascii="Cambria" w:hAnsi="Cambria"/>
          <w:sz w:val="20"/>
          <w:szCs w:val="20"/>
          <w:lang w:val="en"/>
        </w:rPr>
        <w:t xml:space="preserve"> of the American Convention.</w:t>
      </w:r>
      <w:r>
        <w:rPr>
          <w:rStyle w:val="FootnoteReference"/>
          <w:rFonts w:ascii="Cambria" w:hAnsi="Cambria"/>
          <w:sz w:val="20"/>
          <w:szCs w:val="20"/>
          <w:lang w:val="en"/>
        </w:rPr>
        <w:footnoteReference w:id="5"/>
      </w:r>
    </w:p>
    <w:p w14:paraId="4C63177E" w14:textId="217F8CC2" w:rsidR="005C62E1" w:rsidRPr="00E42606" w:rsidRDefault="005C62E1" w:rsidP="00E42606">
      <w:pPr>
        <w:spacing w:before="240" w:after="240"/>
        <w:ind w:firstLine="720"/>
        <w:jc w:val="both"/>
        <w:rPr>
          <w:rFonts w:asciiTheme="majorHAnsi" w:hAnsiTheme="majorHAnsi"/>
          <w:b/>
          <w:sz w:val="20"/>
          <w:szCs w:val="20"/>
        </w:rPr>
      </w:pPr>
      <w:r w:rsidRPr="00E42606">
        <w:rPr>
          <w:rFonts w:asciiTheme="majorHAnsi" w:hAnsiTheme="majorHAnsi"/>
          <w:b/>
          <w:bCs/>
          <w:sz w:val="20"/>
          <w:szCs w:val="20"/>
          <w:lang w:val="en"/>
        </w:rPr>
        <w:t>VII.</w:t>
      </w:r>
      <w:r w:rsidRPr="00E42606">
        <w:rPr>
          <w:rFonts w:asciiTheme="majorHAnsi" w:hAnsiTheme="majorHAnsi"/>
          <w:b/>
          <w:bCs/>
          <w:sz w:val="20"/>
          <w:szCs w:val="20"/>
          <w:lang w:val="en"/>
        </w:rPr>
        <w:tab/>
        <w:t>ANALYSIS OF COLORABLE CLAIM</w:t>
      </w:r>
    </w:p>
    <w:p w14:paraId="2D881F55" w14:textId="252E4A9F" w:rsidR="00C04EEE" w:rsidRPr="00C04EEE"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view of the factual and legal elements submitted by the parties and the nature of the matter brought to its attention, the Commission deems that, if proven, the alleged facts (the purported discriminatory discharge based on the alleged victim’s incapacity, with disregard for his judicial guarantees, and the denial to appeal given the low bill of damages involved) could establish violations of the rights protected under Articles 8, 24, 25, and </w:t>
      </w:r>
      <w:r w:rsidRPr="00C04EEE">
        <w:rPr>
          <w:rFonts w:asciiTheme="majorHAnsi" w:hAnsiTheme="majorHAnsi"/>
          <w:sz w:val="20"/>
          <w:szCs w:val="20"/>
          <w:lang w:val="en"/>
        </w:rPr>
        <w:t xml:space="preserve">26 of the American Convention </w:t>
      </w:r>
      <w:r w:rsidRPr="00C04EEE">
        <w:rPr>
          <w:rFonts w:ascii="Cambria" w:hAnsi="Cambria"/>
          <w:sz w:val="20"/>
          <w:szCs w:val="20"/>
          <w:lang w:val="en"/>
        </w:rPr>
        <w:t>in relation to its Articles 1 and 2.</w:t>
      </w:r>
      <w:r w:rsidRPr="00C04EEE">
        <w:rPr>
          <w:rFonts w:asciiTheme="majorHAnsi" w:hAnsiTheme="majorHAnsi"/>
          <w:sz w:val="20"/>
          <w:szCs w:val="20"/>
          <w:lang w:val="en"/>
        </w:rPr>
        <w:t xml:space="preserve"> </w:t>
      </w:r>
      <w:r w:rsidR="00C04EEE" w:rsidRPr="00C04EEE">
        <w:rPr>
          <w:rFonts w:asciiTheme="majorHAnsi" w:hAnsiTheme="majorHAnsi"/>
          <w:sz w:val="20"/>
          <w:szCs w:val="20"/>
          <w:lang w:val="en"/>
        </w:rPr>
        <w:t xml:space="preserve">In the present case, the Commission will examine at the merit stage if the abovementioned proceedings regarding that the alleged victim was unable to access a second instance of jurisdiction, that is, to challenge the judgment of the Administrative Court of Cundinamarca, Section Two. For when he filed an action, Decree 597 of 1988 was in force and ruled that cases involving a bill of damages below $5,350.000.00 would be heard in a single instance of jurisdiction—presents issues about the obligation set forth in Article 2 of the American Convention, in relation to the safeguards provided in Article 8 thereof. </w:t>
      </w:r>
      <w:r w:rsidR="00C04EEE" w:rsidRPr="00C04EEE">
        <w:rPr>
          <w:rFonts w:ascii="Cambria" w:eastAsia="Calibri" w:hAnsi="Cambria" w:cs="Calibri"/>
          <w:bCs/>
          <w:sz w:val="20"/>
          <w:szCs w:val="20"/>
          <w:bdr w:val="none" w:sz="0" w:space="0" w:color="auto"/>
          <w:vertAlign w:val="superscript"/>
        </w:rPr>
        <w:footnoteReference w:id="6"/>
      </w:r>
    </w:p>
    <w:p w14:paraId="10891FC2" w14:textId="3F6396B3" w:rsidR="005C62E1" w:rsidRPr="00C04EEE" w:rsidRDefault="005C62E1" w:rsidP="005C62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4EEE">
        <w:rPr>
          <w:rFonts w:asciiTheme="majorHAnsi" w:hAnsiTheme="majorHAnsi"/>
          <w:sz w:val="20"/>
          <w:szCs w:val="20"/>
          <w:lang w:val="en"/>
        </w:rPr>
        <w:t xml:space="preserve">Concerning the alleged violation of Article 11 (privacy) of the Convention, the Commission notes that the petitioner has not submitted elements to warrant </w:t>
      </w:r>
      <w:r w:rsidRPr="00C04EEE">
        <w:rPr>
          <w:rFonts w:asciiTheme="majorHAnsi" w:hAnsiTheme="majorHAnsi"/>
          <w:i/>
          <w:iCs/>
          <w:sz w:val="20"/>
          <w:szCs w:val="20"/>
          <w:lang w:val="en"/>
        </w:rPr>
        <w:t>prima facie</w:t>
      </w:r>
      <w:r w:rsidRPr="00C04EEE">
        <w:rPr>
          <w:rFonts w:asciiTheme="majorHAnsi" w:hAnsiTheme="majorHAnsi"/>
          <w:sz w:val="20"/>
          <w:szCs w:val="20"/>
          <w:lang w:val="en"/>
        </w:rPr>
        <w:t xml:space="preserve"> consideration of a possible violation of this </w:t>
      </w:r>
      <w:r w:rsidR="00735710">
        <w:rPr>
          <w:rFonts w:asciiTheme="majorHAnsi" w:hAnsiTheme="majorHAnsi"/>
          <w:sz w:val="20"/>
          <w:szCs w:val="20"/>
          <w:lang w:val="en"/>
        </w:rPr>
        <w:t>Article</w:t>
      </w:r>
      <w:r w:rsidRPr="00C04EEE">
        <w:rPr>
          <w:rFonts w:asciiTheme="majorHAnsi" w:hAnsiTheme="majorHAnsi"/>
          <w:sz w:val="20"/>
          <w:szCs w:val="20"/>
          <w:lang w:val="en"/>
        </w:rPr>
        <w:t xml:space="preserve">; therefore, that claim must be declared inadmissible. </w:t>
      </w:r>
    </w:p>
    <w:p w14:paraId="4B7FB1D2" w14:textId="1A534985" w:rsidR="009B3282" w:rsidRPr="00C04EEE" w:rsidRDefault="005D5EB7" w:rsidP="005D5E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D5EB7">
        <w:rPr>
          <w:rFonts w:asciiTheme="majorHAnsi" w:hAnsiTheme="majorHAnsi"/>
          <w:sz w:val="20"/>
          <w:szCs w:val="20"/>
          <w:lang w:val="en"/>
        </w:rPr>
        <w:t>9.</w:t>
      </w:r>
      <w:r w:rsidRPr="005D5EB7">
        <w:rPr>
          <w:rFonts w:asciiTheme="majorHAnsi" w:hAnsiTheme="majorHAnsi"/>
          <w:sz w:val="20"/>
          <w:szCs w:val="20"/>
          <w:lang w:val="en"/>
        </w:rPr>
        <w:tab/>
        <w:t>As regards the State's argument about a fourth instance, the Commission notes that, by declaring this petition admissible, it does not seek to replace the domestic authorities' competence to reverse a judgment unfavorable to an alleged victim or assess possible interpretation mistakes made by the domestic courts, which in principle correspond to the domestic courts. In the merits stage, the Commission will determine if the domestic legal proceedings complied with the right of due process and legal protection and, thus, ensured the victims' right of access to justice</w:t>
      </w:r>
      <w:r w:rsidR="00036A36">
        <w:rPr>
          <w:rFonts w:asciiTheme="majorHAnsi" w:hAnsiTheme="majorHAnsi"/>
          <w:sz w:val="20"/>
          <w:szCs w:val="20"/>
          <w:lang w:val="en"/>
        </w:rPr>
        <w:t xml:space="preserve"> under the American Convention</w:t>
      </w:r>
      <w:r w:rsidRPr="005D5EB7">
        <w:rPr>
          <w:rFonts w:asciiTheme="majorHAnsi" w:hAnsiTheme="majorHAnsi"/>
          <w:sz w:val="20"/>
          <w:szCs w:val="20"/>
          <w:lang w:val="en"/>
        </w:rPr>
        <w:t xml:space="preserve">. </w:t>
      </w:r>
    </w:p>
    <w:p w14:paraId="04DAADCF" w14:textId="22E52315" w:rsidR="005C62E1" w:rsidRPr="009B3282" w:rsidRDefault="005C62E1" w:rsidP="009B32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9B3282">
        <w:rPr>
          <w:rFonts w:asciiTheme="majorHAnsi" w:hAnsiTheme="majorHAnsi"/>
          <w:b/>
          <w:bCs/>
          <w:sz w:val="20"/>
          <w:szCs w:val="20"/>
          <w:lang w:val="en"/>
        </w:rPr>
        <w:lastRenderedPageBreak/>
        <w:t xml:space="preserve">VIII. </w:t>
      </w:r>
      <w:r w:rsidRPr="009B3282">
        <w:rPr>
          <w:rFonts w:asciiTheme="majorHAnsi" w:hAnsiTheme="majorHAnsi"/>
          <w:b/>
          <w:bCs/>
          <w:sz w:val="20"/>
          <w:szCs w:val="20"/>
          <w:lang w:val="en"/>
        </w:rPr>
        <w:tab/>
        <w:t>DECISION</w:t>
      </w:r>
    </w:p>
    <w:p w14:paraId="7233278D" w14:textId="77777777" w:rsidR="005C62E1" w:rsidRPr="005C62E1" w:rsidRDefault="005C62E1" w:rsidP="005C62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62E1">
        <w:rPr>
          <w:rFonts w:ascii="Cambria" w:hAnsi="Cambria"/>
          <w:sz w:val="20"/>
          <w:szCs w:val="20"/>
          <w:lang w:val="en"/>
        </w:rPr>
        <w:t>To declare this petition admissible with regard to Articles 8, 24, 25, and 26 of the American Convention on Human Rights in accordance with its Articles 1 and 2;</w:t>
      </w:r>
    </w:p>
    <w:p w14:paraId="26E2B329" w14:textId="77777777" w:rsidR="005C62E1" w:rsidRPr="005C62E1" w:rsidRDefault="005C62E1" w:rsidP="005C62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62E1">
        <w:rPr>
          <w:rFonts w:ascii="Cambria" w:hAnsi="Cambria"/>
          <w:sz w:val="20"/>
          <w:szCs w:val="20"/>
          <w:lang w:val="en"/>
        </w:rPr>
        <w:t>To declare the instant petition inadmissible in relation to Article 11 of the Convention; and</w:t>
      </w:r>
    </w:p>
    <w:p w14:paraId="7D5D0A1C" w14:textId="27E2123F" w:rsidR="00F621C3" w:rsidRPr="005C62E1" w:rsidRDefault="005C62E1" w:rsidP="005C62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62E1">
        <w:rPr>
          <w:rFonts w:ascii="Cambria" w:hAnsi="Cambria"/>
          <w:sz w:val="20"/>
          <w:szCs w:val="20"/>
          <w:lang w:val="en"/>
        </w:rPr>
        <w:t>To notify the parties of this decision; to continue with the analysis on the merits; and to publish this decision and include it in its Annual Report to the General Assembly of the Organization of American States.</w:t>
      </w:r>
    </w:p>
    <w:p w14:paraId="7559C277" w14:textId="2E8B9FFF" w:rsidR="00F621C3" w:rsidRPr="000B6B7A" w:rsidRDefault="008A27A6" w:rsidP="008A27A6">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Pr="008A27A6">
        <w:rPr>
          <w:rFonts w:asciiTheme="majorHAnsi" w:hAnsiTheme="majorHAnsi"/>
          <w:sz w:val="20"/>
          <w:szCs w:val="20"/>
        </w:rPr>
        <w:t>Approved by the Inter-American Commission on Human Rights on the 5th day of the month of December, 2019. (Signed):  Esmeralda E. Arosemena Bernal de Troitiño, President; Joel Hernández García, First Vice President; Antonia Urrejola, Second Vice President; Margarette May Macaulay, Francisco José Eguiguren Praeli and Flávia Piovesan, Commissioners.</w:t>
      </w:r>
    </w:p>
    <w:p w14:paraId="0F863776"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E099D" w14:textId="77777777" w:rsidR="00F46141" w:rsidRDefault="00F46141" w:rsidP="00036A8A">
      <w:r>
        <w:separator/>
      </w:r>
    </w:p>
  </w:endnote>
  <w:endnote w:type="continuationSeparator" w:id="0">
    <w:p w14:paraId="48DEBCB6" w14:textId="77777777" w:rsidR="00F46141" w:rsidRDefault="00F4614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8F23" w14:textId="77777777" w:rsidR="0043559F" w:rsidRDefault="00435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35710">
          <w:rPr>
            <w:noProof/>
            <w:sz w:val="16"/>
          </w:rPr>
          <w:t>2</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9B2B3" w14:textId="77777777" w:rsidR="00F46141" w:rsidRPr="00036A8A" w:rsidRDefault="00F4614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E43B4C5" w14:textId="77777777" w:rsidR="00F46141" w:rsidRPr="00036A8A" w:rsidRDefault="00F46141" w:rsidP="00036A8A">
      <w:pPr>
        <w:rPr>
          <w:rFonts w:asciiTheme="majorHAnsi" w:hAnsiTheme="majorHAnsi"/>
          <w:sz w:val="16"/>
          <w:szCs w:val="16"/>
        </w:rPr>
      </w:pPr>
      <w:r w:rsidRPr="00036A8A">
        <w:rPr>
          <w:rFonts w:asciiTheme="majorHAnsi" w:hAnsiTheme="majorHAnsi"/>
          <w:sz w:val="16"/>
          <w:szCs w:val="16"/>
        </w:rPr>
        <w:separator/>
      </w:r>
    </w:p>
    <w:p w14:paraId="567A9480" w14:textId="77777777" w:rsidR="00F46141" w:rsidRPr="00036A8A" w:rsidRDefault="00F4614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8E4D1FB" w14:textId="77777777" w:rsidR="00F46141" w:rsidRPr="0093441A" w:rsidRDefault="00F4614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B5DABB3" w14:textId="066CEB9E" w:rsidR="003E2C1A" w:rsidRPr="009C0AF9" w:rsidRDefault="003E2C1A" w:rsidP="00A2340B">
      <w:pPr>
        <w:pStyle w:val="FootnoteText"/>
        <w:ind w:firstLine="709"/>
        <w:jc w:val="both"/>
        <w:rPr>
          <w:rFonts w:asciiTheme="majorHAnsi" w:hAnsiTheme="majorHAnsi"/>
          <w:sz w:val="16"/>
          <w:szCs w:val="16"/>
        </w:rPr>
      </w:pPr>
      <w:r w:rsidRPr="009C0AF9">
        <w:rPr>
          <w:rStyle w:val="FootnoteReference"/>
          <w:rFonts w:asciiTheme="majorHAnsi" w:hAnsiTheme="majorHAnsi"/>
          <w:sz w:val="16"/>
          <w:szCs w:val="16"/>
        </w:rPr>
        <w:footnoteRef/>
      </w:r>
      <w:r w:rsidRPr="009C0AF9">
        <w:rPr>
          <w:rFonts w:asciiTheme="majorHAnsi" w:hAnsiTheme="majorHAnsi"/>
          <w:sz w:val="16"/>
          <w:szCs w:val="16"/>
        </w:rPr>
        <w:t xml:space="preserve"> Pursuant to the provision of Article 17.2.a of the IACHR Rules of Procedure, Commissioner Luis Ernesto Vargas Silva, a Colombian national, did not participate in the discussion or the voting on this matter.</w:t>
      </w:r>
    </w:p>
  </w:footnote>
  <w:footnote w:id="3">
    <w:p w14:paraId="12918A9F" w14:textId="38A9F900" w:rsidR="003A53CF" w:rsidRPr="009C0AF9" w:rsidRDefault="003A53CF" w:rsidP="00A2340B">
      <w:pPr>
        <w:pStyle w:val="FootnoteText"/>
        <w:ind w:firstLine="709"/>
        <w:rPr>
          <w:rFonts w:asciiTheme="majorHAnsi" w:hAnsiTheme="majorHAnsi"/>
          <w:sz w:val="16"/>
          <w:szCs w:val="16"/>
        </w:rPr>
      </w:pPr>
      <w:r w:rsidRPr="009C0AF9">
        <w:rPr>
          <w:rStyle w:val="FootnoteReference"/>
          <w:rFonts w:asciiTheme="majorHAnsi" w:hAnsiTheme="majorHAnsi"/>
          <w:sz w:val="16"/>
          <w:szCs w:val="16"/>
        </w:rPr>
        <w:footnoteRef/>
      </w:r>
      <w:r w:rsidRPr="009C0AF9">
        <w:rPr>
          <w:rFonts w:asciiTheme="majorHAnsi" w:hAnsiTheme="majorHAnsi"/>
          <w:sz w:val="16"/>
          <w:szCs w:val="16"/>
        </w:rPr>
        <w:t xml:space="preserve"> Hereinafter “American Convention” or “Convention.”</w:t>
      </w:r>
    </w:p>
  </w:footnote>
  <w:footnote w:id="4">
    <w:p w14:paraId="5F419F3E" w14:textId="77777777" w:rsidR="00653EA6" w:rsidRPr="009C0AF9" w:rsidRDefault="00653EA6" w:rsidP="00210F4B">
      <w:pPr>
        <w:pStyle w:val="FootnoteText"/>
        <w:ind w:firstLine="720"/>
        <w:jc w:val="both"/>
        <w:rPr>
          <w:rFonts w:asciiTheme="majorHAnsi" w:hAnsiTheme="majorHAnsi"/>
          <w:sz w:val="16"/>
          <w:szCs w:val="16"/>
        </w:rPr>
      </w:pPr>
      <w:r w:rsidRPr="009C0AF9">
        <w:rPr>
          <w:rStyle w:val="FootnoteReference"/>
          <w:rFonts w:asciiTheme="majorHAnsi" w:hAnsiTheme="majorHAnsi"/>
          <w:sz w:val="16"/>
          <w:szCs w:val="16"/>
        </w:rPr>
        <w:footnoteRef/>
      </w:r>
      <w:r w:rsidRPr="009C0AF9">
        <w:rPr>
          <w:rFonts w:asciiTheme="majorHAnsi" w:hAnsiTheme="majorHAnsi"/>
          <w:sz w:val="16"/>
          <w:szCs w:val="16"/>
        </w:rPr>
        <w:t xml:space="preserve"> The observations </w:t>
      </w:r>
      <w:r w:rsidR="00926D2F" w:rsidRPr="009C0AF9">
        <w:rPr>
          <w:rFonts w:asciiTheme="majorHAnsi" w:hAnsiTheme="majorHAnsi"/>
          <w:sz w:val="16"/>
          <w:szCs w:val="16"/>
        </w:rPr>
        <w:t>submitted</w:t>
      </w:r>
      <w:r w:rsidRPr="009C0AF9">
        <w:rPr>
          <w:rFonts w:asciiTheme="majorHAnsi" w:hAnsiTheme="majorHAnsi"/>
          <w:sz w:val="16"/>
          <w:szCs w:val="16"/>
        </w:rPr>
        <w:t xml:space="preserve"> by each party were duly transmitted to the opposing party.</w:t>
      </w:r>
    </w:p>
  </w:footnote>
  <w:footnote w:id="5">
    <w:p w14:paraId="3256B0A0" w14:textId="77777777" w:rsidR="005C62E1" w:rsidRPr="009C0AF9" w:rsidRDefault="005C62E1" w:rsidP="005C62E1">
      <w:pPr>
        <w:pStyle w:val="FootnoteText"/>
        <w:ind w:left="720"/>
        <w:rPr>
          <w:rFonts w:asciiTheme="majorHAnsi" w:hAnsiTheme="majorHAnsi"/>
          <w:sz w:val="16"/>
          <w:szCs w:val="16"/>
          <w:lang w:val="es-ES"/>
        </w:rPr>
      </w:pPr>
      <w:r w:rsidRPr="009C0AF9">
        <w:rPr>
          <w:rStyle w:val="FootnoteReference"/>
          <w:rFonts w:asciiTheme="majorHAnsi" w:hAnsiTheme="majorHAnsi"/>
          <w:sz w:val="16"/>
          <w:szCs w:val="16"/>
          <w:lang w:val="en"/>
        </w:rPr>
        <w:footnoteRef/>
      </w:r>
      <w:r w:rsidRPr="009C0AF9">
        <w:rPr>
          <w:rFonts w:asciiTheme="majorHAnsi" w:hAnsiTheme="majorHAnsi"/>
          <w:sz w:val="16"/>
          <w:szCs w:val="16"/>
          <w:lang w:val="en"/>
        </w:rPr>
        <w:t xml:space="preserve"> IACHR, Report No. 48/17, Petition 338-07. Admissibility. </w:t>
      </w:r>
      <w:r w:rsidRPr="009C0AF9">
        <w:rPr>
          <w:rFonts w:asciiTheme="majorHAnsi" w:hAnsiTheme="majorHAnsi"/>
          <w:sz w:val="16"/>
          <w:szCs w:val="16"/>
          <w:lang w:val="es-ES"/>
        </w:rPr>
        <w:t>Luis Fernando Leyva Micota. Colombia. May 25, 2017, par. 10.</w:t>
      </w:r>
    </w:p>
  </w:footnote>
  <w:footnote w:id="6">
    <w:p w14:paraId="7BF18C27" w14:textId="77777777" w:rsidR="00C04EEE" w:rsidRPr="00E74FA0" w:rsidRDefault="00C04EEE" w:rsidP="00C04EEE">
      <w:pPr>
        <w:pStyle w:val="FootnoteText"/>
        <w:jc w:val="both"/>
        <w:rPr>
          <w:rFonts w:ascii="Cambria" w:hAnsi="Cambria"/>
          <w:sz w:val="16"/>
          <w:szCs w:val="16"/>
        </w:rPr>
      </w:pPr>
      <w:r w:rsidRPr="005D5EB7">
        <w:rPr>
          <w:rFonts w:ascii="Cambria" w:hAnsi="Cambria"/>
          <w:sz w:val="16"/>
          <w:szCs w:val="16"/>
          <w:lang w:val="es-AR"/>
        </w:rPr>
        <w:tab/>
      </w:r>
      <w:r w:rsidRPr="001004D9">
        <w:rPr>
          <w:rStyle w:val="FootnoteReference"/>
          <w:rFonts w:ascii="Cambria" w:hAnsi="Cambria" w:cs="Calibri"/>
          <w:sz w:val="16"/>
          <w:szCs w:val="16"/>
        </w:rPr>
        <w:footnoteRef/>
      </w:r>
      <w:r w:rsidRPr="00E74FA0">
        <w:rPr>
          <w:rFonts w:ascii="Cambria" w:hAnsi="Cambria"/>
          <w:sz w:val="16"/>
          <w:szCs w:val="16"/>
        </w:rPr>
        <w:t xml:space="preserve"> IACHR, Report No. 108/17, Petition 562-08. Admissibility. </w:t>
      </w:r>
      <w:r w:rsidRPr="003160BA">
        <w:rPr>
          <w:rFonts w:ascii="Cambria" w:hAnsi="Cambria"/>
          <w:sz w:val="16"/>
          <w:szCs w:val="16"/>
          <w:lang w:val="es-US"/>
        </w:rPr>
        <w:t xml:space="preserve">Pedro Herber Rodríguez Cárdenas. Colombia. </w:t>
      </w:r>
      <w:r w:rsidRPr="00E74FA0">
        <w:rPr>
          <w:rFonts w:ascii="Cambria" w:hAnsi="Cambria"/>
          <w:sz w:val="16"/>
          <w:szCs w:val="16"/>
        </w:rPr>
        <w:t>September 7, 2017,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F46141"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BF0E" w14:textId="77777777" w:rsidR="0043559F" w:rsidRDefault="0043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2D1CDBC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A1D22"/>
    <w:multiLevelType w:val="hybridMultilevel"/>
    <w:tmpl w:val="2D1CDBC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36"/>
    <w:rsid w:val="00036A8A"/>
    <w:rsid w:val="00040C3A"/>
    <w:rsid w:val="000438DC"/>
    <w:rsid w:val="000639C0"/>
    <w:rsid w:val="00070F3A"/>
    <w:rsid w:val="000716C5"/>
    <w:rsid w:val="00072A74"/>
    <w:rsid w:val="000747F5"/>
    <w:rsid w:val="00075E23"/>
    <w:rsid w:val="000847F6"/>
    <w:rsid w:val="00092F32"/>
    <w:rsid w:val="0009344A"/>
    <w:rsid w:val="000A575F"/>
    <w:rsid w:val="000C4365"/>
    <w:rsid w:val="000D0F59"/>
    <w:rsid w:val="000D10DB"/>
    <w:rsid w:val="001162D5"/>
    <w:rsid w:val="00124116"/>
    <w:rsid w:val="0013104F"/>
    <w:rsid w:val="00137EBA"/>
    <w:rsid w:val="00143CF7"/>
    <w:rsid w:val="00145EDC"/>
    <w:rsid w:val="00153084"/>
    <w:rsid w:val="00167A34"/>
    <w:rsid w:val="001714B4"/>
    <w:rsid w:val="0018037F"/>
    <w:rsid w:val="0019460A"/>
    <w:rsid w:val="001A5F27"/>
    <w:rsid w:val="001A65E4"/>
    <w:rsid w:val="001A7870"/>
    <w:rsid w:val="001B4BD5"/>
    <w:rsid w:val="001C1B41"/>
    <w:rsid w:val="001D4AD5"/>
    <w:rsid w:val="001E366B"/>
    <w:rsid w:val="001F1902"/>
    <w:rsid w:val="00201BB7"/>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60BA"/>
    <w:rsid w:val="00322450"/>
    <w:rsid w:val="003246B5"/>
    <w:rsid w:val="0033169F"/>
    <w:rsid w:val="00340050"/>
    <w:rsid w:val="003414AC"/>
    <w:rsid w:val="00356185"/>
    <w:rsid w:val="00360380"/>
    <w:rsid w:val="00373E57"/>
    <w:rsid w:val="003771A3"/>
    <w:rsid w:val="00386CF0"/>
    <w:rsid w:val="003A4348"/>
    <w:rsid w:val="003A53CF"/>
    <w:rsid w:val="003B1672"/>
    <w:rsid w:val="003C32BC"/>
    <w:rsid w:val="003E2C1A"/>
    <w:rsid w:val="003E3E03"/>
    <w:rsid w:val="003F1BBF"/>
    <w:rsid w:val="004162B1"/>
    <w:rsid w:val="004165C2"/>
    <w:rsid w:val="0043559F"/>
    <w:rsid w:val="00450A4A"/>
    <w:rsid w:val="004666FB"/>
    <w:rsid w:val="00466D0B"/>
    <w:rsid w:val="00467B7E"/>
    <w:rsid w:val="00487336"/>
    <w:rsid w:val="0049419D"/>
    <w:rsid w:val="004B2762"/>
    <w:rsid w:val="004B7EB6"/>
    <w:rsid w:val="004C41DE"/>
    <w:rsid w:val="004C4B62"/>
    <w:rsid w:val="004D6025"/>
    <w:rsid w:val="004D72BC"/>
    <w:rsid w:val="004F6B67"/>
    <w:rsid w:val="00501399"/>
    <w:rsid w:val="00506936"/>
    <w:rsid w:val="00507BC4"/>
    <w:rsid w:val="00507BFD"/>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C62E1"/>
    <w:rsid w:val="005D5EB7"/>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5710"/>
    <w:rsid w:val="0073798E"/>
    <w:rsid w:val="00745899"/>
    <w:rsid w:val="007607C4"/>
    <w:rsid w:val="0076643F"/>
    <w:rsid w:val="00775040"/>
    <w:rsid w:val="00781653"/>
    <w:rsid w:val="007A2F70"/>
    <w:rsid w:val="007C3334"/>
    <w:rsid w:val="007C52BB"/>
    <w:rsid w:val="007D2B98"/>
    <w:rsid w:val="00803F1C"/>
    <w:rsid w:val="0080600E"/>
    <w:rsid w:val="00807266"/>
    <w:rsid w:val="00817612"/>
    <w:rsid w:val="00837C45"/>
    <w:rsid w:val="00853419"/>
    <w:rsid w:val="00855E19"/>
    <w:rsid w:val="00897E12"/>
    <w:rsid w:val="008A27A6"/>
    <w:rsid w:val="008C2FB3"/>
    <w:rsid w:val="008D43BA"/>
    <w:rsid w:val="008E3759"/>
    <w:rsid w:val="009041DC"/>
    <w:rsid w:val="009104B4"/>
    <w:rsid w:val="009228DA"/>
    <w:rsid w:val="00925FCD"/>
    <w:rsid w:val="00926D2F"/>
    <w:rsid w:val="0093441A"/>
    <w:rsid w:val="00954BF7"/>
    <w:rsid w:val="00965D89"/>
    <w:rsid w:val="0096706E"/>
    <w:rsid w:val="00981FBA"/>
    <w:rsid w:val="009B3282"/>
    <w:rsid w:val="009B381B"/>
    <w:rsid w:val="009C0AF9"/>
    <w:rsid w:val="009D7611"/>
    <w:rsid w:val="009E53DE"/>
    <w:rsid w:val="009E566A"/>
    <w:rsid w:val="00A00121"/>
    <w:rsid w:val="00A0244C"/>
    <w:rsid w:val="00A12DBC"/>
    <w:rsid w:val="00A2340B"/>
    <w:rsid w:val="00A43458"/>
    <w:rsid w:val="00A44AAC"/>
    <w:rsid w:val="00A528D1"/>
    <w:rsid w:val="00A66BE5"/>
    <w:rsid w:val="00A70CAB"/>
    <w:rsid w:val="00A721F6"/>
    <w:rsid w:val="00A918E8"/>
    <w:rsid w:val="00AD37C1"/>
    <w:rsid w:val="00AE66EC"/>
    <w:rsid w:val="00AE6F91"/>
    <w:rsid w:val="00AF5571"/>
    <w:rsid w:val="00B06BB7"/>
    <w:rsid w:val="00B167E9"/>
    <w:rsid w:val="00B179ED"/>
    <w:rsid w:val="00B314DB"/>
    <w:rsid w:val="00B31EBE"/>
    <w:rsid w:val="00B3718B"/>
    <w:rsid w:val="00B44887"/>
    <w:rsid w:val="00B44B23"/>
    <w:rsid w:val="00B4632A"/>
    <w:rsid w:val="00B92E49"/>
    <w:rsid w:val="00BA276C"/>
    <w:rsid w:val="00BA7804"/>
    <w:rsid w:val="00BA7CE1"/>
    <w:rsid w:val="00BB306F"/>
    <w:rsid w:val="00BD232B"/>
    <w:rsid w:val="00BD2E42"/>
    <w:rsid w:val="00BD4B89"/>
    <w:rsid w:val="00C04383"/>
    <w:rsid w:val="00C04EEE"/>
    <w:rsid w:val="00C21762"/>
    <w:rsid w:val="00C24543"/>
    <w:rsid w:val="00C256A2"/>
    <w:rsid w:val="00C3492D"/>
    <w:rsid w:val="00C55560"/>
    <w:rsid w:val="00C66B72"/>
    <w:rsid w:val="00C9567A"/>
    <w:rsid w:val="00CA6577"/>
    <w:rsid w:val="00CB2660"/>
    <w:rsid w:val="00CC4D77"/>
    <w:rsid w:val="00CC5E90"/>
    <w:rsid w:val="00CD046C"/>
    <w:rsid w:val="00CE5199"/>
    <w:rsid w:val="00CE66D5"/>
    <w:rsid w:val="00D1456F"/>
    <w:rsid w:val="00D34786"/>
    <w:rsid w:val="00D40A1E"/>
    <w:rsid w:val="00D514D0"/>
    <w:rsid w:val="00D533C0"/>
    <w:rsid w:val="00D712D3"/>
    <w:rsid w:val="00D71422"/>
    <w:rsid w:val="00D7145E"/>
    <w:rsid w:val="00D75084"/>
    <w:rsid w:val="00D7558D"/>
    <w:rsid w:val="00D81D92"/>
    <w:rsid w:val="00D93446"/>
    <w:rsid w:val="00DA1C02"/>
    <w:rsid w:val="00DA7B5F"/>
    <w:rsid w:val="00DE0092"/>
    <w:rsid w:val="00DF078B"/>
    <w:rsid w:val="00DF350D"/>
    <w:rsid w:val="00E160E2"/>
    <w:rsid w:val="00E227C1"/>
    <w:rsid w:val="00E42606"/>
    <w:rsid w:val="00E43157"/>
    <w:rsid w:val="00E46860"/>
    <w:rsid w:val="00E47F3D"/>
    <w:rsid w:val="00E533FF"/>
    <w:rsid w:val="00E6508F"/>
    <w:rsid w:val="00E709B3"/>
    <w:rsid w:val="00E7588C"/>
    <w:rsid w:val="00E850B6"/>
    <w:rsid w:val="00E8789F"/>
    <w:rsid w:val="00E95B72"/>
    <w:rsid w:val="00E97B71"/>
    <w:rsid w:val="00EB454D"/>
    <w:rsid w:val="00ED0D1B"/>
    <w:rsid w:val="00EE3522"/>
    <w:rsid w:val="00EF619B"/>
    <w:rsid w:val="00F00B55"/>
    <w:rsid w:val="00F01D38"/>
    <w:rsid w:val="00F1380F"/>
    <w:rsid w:val="00F14C0C"/>
    <w:rsid w:val="00F14F0E"/>
    <w:rsid w:val="00F15A3B"/>
    <w:rsid w:val="00F24C29"/>
    <w:rsid w:val="00F253CC"/>
    <w:rsid w:val="00F30047"/>
    <w:rsid w:val="00F42B71"/>
    <w:rsid w:val="00F46141"/>
    <w:rsid w:val="00F56BA5"/>
    <w:rsid w:val="00F621C3"/>
    <w:rsid w:val="00F644E6"/>
    <w:rsid w:val="00F849A4"/>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35EA8"/>
    <w:rsid w:val="001748D3"/>
    <w:rsid w:val="004108B1"/>
    <w:rsid w:val="00750E6E"/>
    <w:rsid w:val="007C6E09"/>
    <w:rsid w:val="0092032A"/>
    <w:rsid w:val="00AB44F1"/>
    <w:rsid w:val="00BF48BC"/>
    <w:rsid w:val="00D136CB"/>
    <w:rsid w:val="00E715BD"/>
    <w:rsid w:val="00E90EB9"/>
    <w:rsid w:val="00EA0868"/>
    <w:rsid w:val="00EC32A6"/>
    <w:rsid w:val="00F8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47F3-3BF6-4A77-AF6A-8A26487B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10029</Characters>
  <Application>Microsoft Office Word</Application>
  <DocSecurity>0</DocSecurity>
  <Lines>208</Lines>
  <Paragraphs>62</Paragraphs>
  <ScaleCrop>false</ScaleCrop>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179/19</dc:title>
  <dc:creator/>
  <cp:lastModifiedBy/>
  <cp:revision>1</cp:revision>
  <dcterms:created xsi:type="dcterms:W3CDTF">2020-03-30T14:30:00Z</dcterms:created>
  <dcterms:modified xsi:type="dcterms:W3CDTF">2020-03-30T14:34:00Z</dcterms:modified>
</cp:coreProperties>
</file>