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5B4AE" w14:textId="77777777" w:rsidR="00040C3A" w:rsidRPr="00EA5FB1" w:rsidRDefault="00D306D1" w:rsidP="00627C9F">
      <w:pPr>
        <w:jc w:val="both"/>
        <w:rPr>
          <w:rFonts w:asciiTheme="majorHAnsi" w:hAnsiTheme="majorHAnsi" w:cs="Univers"/>
          <w:b/>
          <w:bCs/>
          <w:sz w:val="22"/>
          <w:szCs w:val="22"/>
        </w:rPr>
      </w:pPr>
      <w:r w:rsidRPr="00EA5FB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701F99A" wp14:editId="5670B73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563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EA5FB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C3CE2DB" wp14:editId="76D7E80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6A657" w14:textId="77777777" w:rsidR="006A1C8B" w:rsidRDefault="006A1C8B" w:rsidP="00AE5488">
                            <w:r>
                              <w:rPr>
                                <w:noProof/>
                              </w:rPr>
                              <w:drawing>
                                <wp:inline distT="0" distB="0" distL="0" distR="0" wp14:anchorId="67241236" wp14:editId="6DDB9262">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CE2D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B76A657" w14:textId="77777777" w:rsidR="006A1C8B" w:rsidRDefault="006A1C8B" w:rsidP="00AE5488">
                      <w:r>
                        <w:rPr>
                          <w:noProof/>
                        </w:rPr>
                        <w:drawing>
                          <wp:inline distT="0" distB="0" distL="0" distR="0" wp14:anchorId="67241236" wp14:editId="6DDB9262">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mc:Fallback>
        </mc:AlternateContent>
      </w:r>
    </w:p>
    <w:p w14:paraId="13B1425E" w14:textId="77777777" w:rsidR="00040C3A" w:rsidRPr="00EA5FB1" w:rsidRDefault="00040C3A" w:rsidP="00040C3A">
      <w:pPr>
        <w:tabs>
          <w:tab w:val="center" w:pos="5400"/>
        </w:tabs>
        <w:suppressAutoHyphens/>
        <w:jc w:val="both"/>
        <w:rPr>
          <w:rFonts w:asciiTheme="majorHAnsi" w:hAnsiTheme="majorHAnsi"/>
          <w:sz w:val="22"/>
          <w:szCs w:val="22"/>
        </w:rPr>
      </w:pPr>
    </w:p>
    <w:p w14:paraId="124BCABF" w14:textId="77777777" w:rsidR="00040C3A" w:rsidRPr="00EA5FB1" w:rsidRDefault="00040C3A" w:rsidP="00040C3A">
      <w:pPr>
        <w:tabs>
          <w:tab w:val="center" w:pos="5400"/>
        </w:tabs>
        <w:suppressAutoHyphens/>
        <w:jc w:val="both"/>
        <w:rPr>
          <w:rFonts w:asciiTheme="majorHAnsi" w:hAnsiTheme="majorHAnsi"/>
          <w:sz w:val="22"/>
          <w:szCs w:val="22"/>
        </w:rPr>
      </w:pPr>
    </w:p>
    <w:p w14:paraId="00ADB684" w14:textId="77777777" w:rsidR="005128E4" w:rsidRPr="00EA5FB1" w:rsidRDefault="005128E4" w:rsidP="00040C3A">
      <w:pPr>
        <w:tabs>
          <w:tab w:val="center" w:pos="5400"/>
        </w:tabs>
        <w:suppressAutoHyphens/>
        <w:rPr>
          <w:rFonts w:asciiTheme="majorHAnsi" w:hAnsiTheme="majorHAnsi"/>
          <w:sz w:val="22"/>
          <w:szCs w:val="22"/>
        </w:rPr>
      </w:pPr>
    </w:p>
    <w:p w14:paraId="233F911D" w14:textId="77777777" w:rsidR="005128E4" w:rsidRPr="00EA5FB1" w:rsidRDefault="005128E4" w:rsidP="00040C3A">
      <w:pPr>
        <w:tabs>
          <w:tab w:val="center" w:pos="5400"/>
        </w:tabs>
        <w:suppressAutoHyphens/>
        <w:rPr>
          <w:rFonts w:asciiTheme="majorHAnsi" w:hAnsiTheme="majorHAnsi"/>
          <w:sz w:val="22"/>
          <w:szCs w:val="22"/>
        </w:rPr>
      </w:pPr>
    </w:p>
    <w:p w14:paraId="58AED0FD" w14:textId="77777777" w:rsidR="005128E4" w:rsidRPr="00EA5FB1" w:rsidRDefault="005128E4" w:rsidP="00040C3A">
      <w:pPr>
        <w:tabs>
          <w:tab w:val="center" w:pos="5400"/>
        </w:tabs>
        <w:suppressAutoHyphens/>
        <w:rPr>
          <w:rFonts w:asciiTheme="majorHAnsi" w:hAnsiTheme="majorHAnsi"/>
          <w:sz w:val="22"/>
          <w:szCs w:val="22"/>
        </w:rPr>
      </w:pPr>
    </w:p>
    <w:p w14:paraId="45945BE1" w14:textId="77777777" w:rsidR="00040C3A" w:rsidRPr="00EA5FB1" w:rsidRDefault="00040C3A" w:rsidP="005128E4">
      <w:pPr>
        <w:tabs>
          <w:tab w:val="center" w:pos="5400"/>
        </w:tabs>
        <w:suppressAutoHyphens/>
        <w:jc w:val="center"/>
        <w:rPr>
          <w:rFonts w:asciiTheme="majorHAnsi" w:hAnsiTheme="majorHAnsi"/>
          <w:sz w:val="22"/>
          <w:szCs w:val="22"/>
        </w:rPr>
      </w:pPr>
    </w:p>
    <w:p w14:paraId="6795A05A" w14:textId="77777777" w:rsidR="00040C3A" w:rsidRPr="00EA5FB1" w:rsidRDefault="00040C3A" w:rsidP="005128E4">
      <w:pPr>
        <w:tabs>
          <w:tab w:val="center" w:pos="5400"/>
        </w:tabs>
        <w:suppressAutoHyphens/>
        <w:jc w:val="center"/>
        <w:rPr>
          <w:rFonts w:asciiTheme="majorHAnsi" w:hAnsiTheme="majorHAnsi"/>
          <w:sz w:val="22"/>
          <w:szCs w:val="22"/>
        </w:rPr>
      </w:pPr>
    </w:p>
    <w:p w14:paraId="72357FD3" w14:textId="77777777" w:rsidR="005B52B0" w:rsidRPr="00EA5FB1" w:rsidRDefault="005B52B0" w:rsidP="005128E4">
      <w:pPr>
        <w:tabs>
          <w:tab w:val="center" w:pos="5400"/>
        </w:tabs>
        <w:suppressAutoHyphens/>
        <w:jc w:val="center"/>
        <w:rPr>
          <w:rFonts w:asciiTheme="majorHAnsi" w:hAnsiTheme="majorHAnsi"/>
          <w:sz w:val="22"/>
          <w:szCs w:val="22"/>
        </w:rPr>
      </w:pPr>
    </w:p>
    <w:p w14:paraId="0975A769" w14:textId="77777777" w:rsidR="005B52B0" w:rsidRPr="00EA5FB1" w:rsidRDefault="005B52B0" w:rsidP="005128E4">
      <w:pPr>
        <w:tabs>
          <w:tab w:val="center" w:pos="5400"/>
        </w:tabs>
        <w:suppressAutoHyphens/>
        <w:jc w:val="center"/>
        <w:rPr>
          <w:rFonts w:asciiTheme="majorHAnsi" w:hAnsiTheme="majorHAnsi"/>
          <w:sz w:val="22"/>
          <w:szCs w:val="22"/>
        </w:rPr>
      </w:pPr>
      <w:bookmarkStart w:id="0" w:name="_GoBack"/>
      <w:bookmarkEnd w:id="0"/>
    </w:p>
    <w:p w14:paraId="01A40E09" w14:textId="77777777" w:rsidR="005B52B0" w:rsidRPr="00EA5FB1" w:rsidRDefault="005B52B0" w:rsidP="005128E4">
      <w:pPr>
        <w:tabs>
          <w:tab w:val="center" w:pos="5400"/>
        </w:tabs>
        <w:suppressAutoHyphens/>
        <w:jc w:val="center"/>
        <w:rPr>
          <w:rFonts w:asciiTheme="majorHAnsi" w:hAnsiTheme="majorHAnsi"/>
          <w:sz w:val="22"/>
          <w:szCs w:val="22"/>
        </w:rPr>
      </w:pPr>
    </w:p>
    <w:p w14:paraId="0DBB2D2A" w14:textId="77777777" w:rsidR="00040C3A" w:rsidRPr="00EA5FB1" w:rsidRDefault="00040C3A" w:rsidP="00040C3A">
      <w:pPr>
        <w:tabs>
          <w:tab w:val="center" w:pos="5400"/>
        </w:tabs>
        <w:suppressAutoHyphens/>
        <w:jc w:val="center"/>
        <w:rPr>
          <w:rFonts w:asciiTheme="majorHAnsi" w:hAnsiTheme="majorHAnsi"/>
          <w:sz w:val="22"/>
          <w:szCs w:val="22"/>
        </w:rPr>
      </w:pPr>
    </w:p>
    <w:p w14:paraId="60C05915" w14:textId="77777777" w:rsidR="00040C3A" w:rsidRPr="00EA5FB1" w:rsidRDefault="00040C3A" w:rsidP="00040C3A">
      <w:pPr>
        <w:tabs>
          <w:tab w:val="center" w:pos="5400"/>
        </w:tabs>
        <w:suppressAutoHyphens/>
        <w:jc w:val="center"/>
        <w:rPr>
          <w:rFonts w:asciiTheme="majorHAnsi" w:hAnsiTheme="majorHAnsi"/>
          <w:sz w:val="22"/>
          <w:szCs w:val="22"/>
        </w:rPr>
      </w:pPr>
    </w:p>
    <w:p w14:paraId="4E266224" w14:textId="77777777" w:rsidR="00040C3A" w:rsidRPr="00EA5FB1" w:rsidRDefault="003D3BC2" w:rsidP="00040C3A">
      <w:pPr>
        <w:tabs>
          <w:tab w:val="center" w:pos="5400"/>
        </w:tabs>
        <w:suppressAutoHyphens/>
        <w:jc w:val="center"/>
        <w:rPr>
          <w:rFonts w:asciiTheme="majorHAnsi" w:hAnsiTheme="majorHAnsi"/>
          <w:sz w:val="22"/>
          <w:szCs w:val="22"/>
        </w:rPr>
      </w:pPr>
      <w:r w:rsidRPr="00EA5FB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3ECB00D" wp14:editId="3A2AD16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9921" w14:textId="2B92F642" w:rsidR="006A1C8B" w:rsidRPr="00570EB6" w:rsidRDefault="006A1C8B" w:rsidP="00997BC5">
                            <w:pPr>
                              <w:spacing w:line="276" w:lineRule="auto"/>
                              <w:rPr>
                                <w:rFonts w:asciiTheme="majorHAnsi" w:hAnsiTheme="majorHAnsi" w:cs="Arial"/>
                                <w:b/>
                                <w:bCs/>
                                <w:color w:val="0D0D0D" w:themeColor="text1" w:themeTint="F2"/>
                                <w:sz w:val="36"/>
                                <w:szCs w:val="22"/>
                              </w:rPr>
                            </w:pPr>
                            <w:r w:rsidRPr="00570EB6">
                              <w:rPr>
                                <w:rFonts w:asciiTheme="majorHAnsi" w:hAnsiTheme="majorHAnsi" w:cs="Arial"/>
                                <w:b/>
                                <w:bCs/>
                                <w:color w:val="0D0D0D" w:themeColor="text1" w:themeTint="F2"/>
                                <w:sz w:val="36"/>
                                <w:szCs w:val="22"/>
                              </w:rPr>
                              <w:t xml:space="preserve">REPORT </w:t>
                            </w:r>
                            <w:r w:rsidRPr="00570EB6">
                              <w:rPr>
                                <w:rFonts w:asciiTheme="majorHAnsi" w:hAnsiTheme="majorHAnsi" w:cs="Arial"/>
                                <w:b/>
                                <w:bCs/>
                                <w:color w:val="0D0D0D" w:themeColor="text1" w:themeTint="F2"/>
                                <w:sz w:val="36"/>
                                <w:szCs w:val="40"/>
                              </w:rPr>
                              <w:t>No.</w:t>
                            </w:r>
                            <w:r w:rsidRPr="00570EB6">
                              <w:rPr>
                                <w:rFonts w:asciiTheme="majorHAnsi" w:hAnsiTheme="majorHAnsi" w:cs="Arial"/>
                                <w:b/>
                                <w:bCs/>
                                <w:color w:val="0D0D0D" w:themeColor="text1" w:themeTint="F2"/>
                                <w:sz w:val="36"/>
                                <w:szCs w:val="22"/>
                              </w:rPr>
                              <w:t xml:space="preserve"> </w:t>
                            </w:r>
                            <w:r w:rsidR="00570EB6" w:rsidRPr="00570EB6">
                              <w:rPr>
                                <w:rFonts w:asciiTheme="majorHAnsi" w:hAnsiTheme="majorHAnsi" w:cs="Arial"/>
                                <w:b/>
                                <w:bCs/>
                                <w:color w:val="0D0D0D" w:themeColor="text1" w:themeTint="F2"/>
                                <w:sz w:val="36"/>
                                <w:szCs w:val="22"/>
                              </w:rPr>
                              <w:t>186</w:t>
                            </w:r>
                            <w:r w:rsidRPr="00570EB6">
                              <w:rPr>
                                <w:rFonts w:asciiTheme="majorHAnsi" w:hAnsiTheme="majorHAnsi" w:cs="Arial"/>
                                <w:b/>
                                <w:bCs/>
                                <w:color w:val="0D0D0D" w:themeColor="text1" w:themeTint="F2"/>
                                <w:sz w:val="36"/>
                                <w:szCs w:val="22"/>
                              </w:rPr>
                              <w:t>/18</w:t>
                            </w:r>
                          </w:p>
                          <w:p w14:paraId="066867A6" w14:textId="77777777" w:rsidR="006A1C8B" w:rsidRPr="00570EB6" w:rsidRDefault="006A1C8B" w:rsidP="00997BC5">
                            <w:pPr>
                              <w:spacing w:line="276" w:lineRule="auto"/>
                              <w:rPr>
                                <w:rFonts w:asciiTheme="majorHAnsi" w:hAnsiTheme="majorHAnsi" w:cs="Arial"/>
                                <w:b/>
                                <w:color w:val="0D0D0D" w:themeColor="text1" w:themeTint="F2"/>
                                <w:sz w:val="36"/>
                                <w:szCs w:val="22"/>
                              </w:rPr>
                            </w:pPr>
                            <w:r w:rsidRPr="00570EB6">
                              <w:rPr>
                                <w:rFonts w:asciiTheme="majorHAnsi" w:hAnsiTheme="majorHAnsi" w:cs="Arial"/>
                                <w:b/>
                                <w:color w:val="0D0D0D" w:themeColor="text1" w:themeTint="F2"/>
                                <w:sz w:val="36"/>
                                <w:szCs w:val="22"/>
                              </w:rPr>
                              <w:t xml:space="preserve">PETITION 683-08 </w:t>
                            </w:r>
                          </w:p>
                          <w:p w14:paraId="6E5D0B11" w14:textId="77777777" w:rsidR="006A1C8B" w:rsidRPr="00570EB6" w:rsidRDefault="006A1C8B" w:rsidP="00997BC5">
                            <w:pPr>
                              <w:spacing w:line="276" w:lineRule="auto"/>
                              <w:rPr>
                                <w:rFonts w:asciiTheme="majorHAnsi" w:hAnsiTheme="majorHAnsi" w:cs="Arial"/>
                                <w:color w:val="0D0D0D" w:themeColor="text1" w:themeTint="F2"/>
                                <w:szCs w:val="22"/>
                              </w:rPr>
                            </w:pPr>
                            <w:r w:rsidRPr="00570EB6">
                              <w:rPr>
                                <w:rFonts w:asciiTheme="majorHAnsi" w:hAnsiTheme="majorHAnsi" w:cs="Arial"/>
                                <w:color w:val="0D0D0D" w:themeColor="text1" w:themeTint="F2"/>
                                <w:szCs w:val="22"/>
                              </w:rPr>
                              <w:t xml:space="preserve">REPORT ON ADMISSIBILITY </w:t>
                            </w:r>
                          </w:p>
                          <w:p w14:paraId="027E7B1F" w14:textId="77777777" w:rsidR="006A1C8B" w:rsidRPr="00570EB6" w:rsidRDefault="006A1C8B" w:rsidP="00997BC5">
                            <w:pPr>
                              <w:spacing w:line="276" w:lineRule="auto"/>
                              <w:rPr>
                                <w:rFonts w:asciiTheme="majorHAnsi" w:hAnsiTheme="majorHAnsi" w:cs="Arial"/>
                                <w:color w:val="0D0D0D" w:themeColor="text1" w:themeTint="F2"/>
                                <w:szCs w:val="22"/>
                              </w:rPr>
                            </w:pPr>
                            <w:bookmarkStart w:id="1" w:name="_ftnref1"/>
                          </w:p>
                          <w:p w14:paraId="49461620" w14:textId="77777777" w:rsidR="006A1C8B" w:rsidRPr="007665A8" w:rsidRDefault="006A1C8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SIDNEY DA SILVA ET AL </w:t>
                            </w:r>
                          </w:p>
                          <w:bookmarkEnd w:id="1"/>
                          <w:p w14:paraId="20CB9682" w14:textId="58F6D6C7" w:rsidR="006A1C8B" w:rsidRPr="007665A8" w:rsidRDefault="006A1C8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14:paraId="3D59AB47" w14:textId="77777777" w:rsidR="006A1C8B" w:rsidRPr="007665A8" w:rsidRDefault="006A1C8B"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B00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D7D9921" w14:textId="2B92F642" w:rsidR="006A1C8B" w:rsidRPr="00570EB6" w:rsidRDefault="006A1C8B" w:rsidP="00997BC5">
                      <w:pPr>
                        <w:spacing w:line="276" w:lineRule="auto"/>
                        <w:rPr>
                          <w:rFonts w:asciiTheme="majorHAnsi" w:hAnsiTheme="majorHAnsi" w:cs="Arial"/>
                          <w:b/>
                          <w:bCs/>
                          <w:color w:val="0D0D0D" w:themeColor="text1" w:themeTint="F2"/>
                          <w:sz w:val="36"/>
                          <w:szCs w:val="22"/>
                        </w:rPr>
                      </w:pPr>
                      <w:r w:rsidRPr="00570EB6">
                        <w:rPr>
                          <w:rFonts w:asciiTheme="majorHAnsi" w:hAnsiTheme="majorHAnsi" w:cs="Arial"/>
                          <w:b/>
                          <w:bCs/>
                          <w:color w:val="0D0D0D" w:themeColor="text1" w:themeTint="F2"/>
                          <w:sz w:val="36"/>
                          <w:szCs w:val="22"/>
                        </w:rPr>
                        <w:t xml:space="preserve">REPORT </w:t>
                      </w:r>
                      <w:r w:rsidRPr="00570EB6">
                        <w:rPr>
                          <w:rFonts w:asciiTheme="majorHAnsi" w:hAnsiTheme="majorHAnsi" w:cs="Arial"/>
                          <w:b/>
                          <w:bCs/>
                          <w:color w:val="0D0D0D" w:themeColor="text1" w:themeTint="F2"/>
                          <w:sz w:val="36"/>
                          <w:szCs w:val="40"/>
                        </w:rPr>
                        <w:t>No.</w:t>
                      </w:r>
                      <w:r w:rsidRPr="00570EB6">
                        <w:rPr>
                          <w:rFonts w:asciiTheme="majorHAnsi" w:hAnsiTheme="majorHAnsi" w:cs="Arial"/>
                          <w:b/>
                          <w:bCs/>
                          <w:color w:val="0D0D0D" w:themeColor="text1" w:themeTint="F2"/>
                          <w:sz w:val="36"/>
                          <w:szCs w:val="22"/>
                        </w:rPr>
                        <w:t xml:space="preserve"> </w:t>
                      </w:r>
                      <w:r w:rsidR="00570EB6" w:rsidRPr="00570EB6">
                        <w:rPr>
                          <w:rFonts w:asciiTheme="majorHAnsi" w:hAnsiTheme="majorHAnsi" w:cs="Arial"/>
                          <w:b/>
                          <w:bCs/>
                          <w:color w:val="0D0D0D" w:themeColor="text1" w:themeTint="F2"/>
                          <w:sz w:val="36"/>
                          <w:szCs w:val="22"/>
                        </w:rPr>
                        <w:t>186</w:t>
                      </w:r>
                      <w:r w:rsidRPr="00570EB6">
                        <w:rPr>
                          <w:rFonts w:asciiTheme="majorHAnsi" w:hAnsiTheme="majorHAnsi" w:cs="Arial"/>
                          <w:b/>
                          <w:bCs/>
                          <w:color w:val="0D0D0D" w:themeColor="text1" w:themeTint="F2"/>
                          <w:sz w:val="36"/>
                          <w:szCs w:val="22"/>
                        </w:rPr>
                        <w:t>/18</w:t>
                      </w:r>
                    </w:p>
                    <w:p w14:paraId="066867A6" w14:textId="77777777" w:rsidR="006A1C8B" w:rsidRPr="00570EB6" w:rsidRDefault="006A1C8B" w:rsidP="00997BC5">
                      <w:pPr>
                        <w:spacing w:line="276" w:lineRule="auto"/>
                        <w:rPr>
                          <w:rFonts w:asciiTheme="majorHAnsi" w:hAnsiTheme="majorHAnsi" w:cs="Arial"/>
                          <w:b/>
                          <w:color w:val="0D0D0D" w:themeColor="text1" w:themeTint="F2"/>
                          <w:sz w:val="36"/>
                          <w:szCs w:val="22"/>
                        </w:rPr>
                      </w:pPr>
                      <w:r w:rsidRPr="00570EB6">
                        <w:rPr>
                          <w:rFonts w:asciiTheme="majorHAnsi" w:hAnsiTheme="majorHAnsi" w:cs="Arial"/>
                          <w:b/>
                          <w:color w:val="0D0D0D" w:themeColor="text1" w:themeTint="F2"/>
                          <w:sz w:val="36"/>
                          <w:szCs w:val="22"/>
                        </w:rPr>
                        <w:t xml:space="preserve">PETITION 683-08 </w:t>
                      </w:r>
                    </w:p>
                    <w:p w14:paraId="6E5D0B11" w14:textId="77777777" w:rsidR="006A1C8B" w:rsidRPr="00570EB6" w:rsidRDefault="006A1C8B" w:rsidP="00997BC5">
                      <w:pPr>
                        <w:spacing w:line="276" w:lineRule="auto"/>
                        <w:rPr>
                          <w:rFonts w:asciiTheme="majorHAnsi" w:hAnsiTheme="majorHAnsi" w:cs="Arial"/>
                          <w:color w:val="0D0D0D" w:themeColor="text1" w:themeTint="F2"/>
                          <w:szCs w:val="22"/>
                        </w:rPr>
                      </w:pPr>
                      <w:r w:rsidRPr="00570EB6">
                        <w:rPr>
                          <w:rFonts w:asciiTheme="majorHAnsi" w:hAnsiTheme="majorHAnsi" w:cs="Arial"/>
                          <w:color w:val="0D0D0D" w:themeColor="text1" w:themeTint="F2"/>
                          <w:szCs w:val="22"/>
                        </w:rPr>
                        <w:t xml:space="preserve">REPORT ON ADMISSIBILITY </w:t>
                      </w:r>
                    </w:p>
                    <w:p w14:paraId="027E7B1F" w14:textId="77777777" w:rsidR="006A1C8B" w:rsidRPr="00570EB6" w:rsidRDefault="006A1C8B" w:rsidP="00997BC5">
                      <w:pPr>
                        <w:spacing w:line="276" w:lineRule="auto"/>
                        <w:rPr>
                          <w:rFonts w:asciiTheme="majorHAnsi" w:hAnsiTheme="majorHAnsi" w:cs="Arial"/>
                          <w:color w:val="0D0D0D" w:themeColor="text1" w:themeTint="F2"/>
                          <w:szCs w:val="22"/>
                        </w:rPr>
                      </w:pPr>
                      <w:bookmarkStart w:id="2" w:name="_ftnref1"/>
                    </w:p>
                    <w:p w14:paraId="49461620" w14:textId="77777777" w:rsidR="006A1C8B" w:rsidRPr="007665A8" w:rsidRDefault="006A1C8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SIDNEY DA SILVA ET AL </w:t>
                      </w:r>
                    </w:p>
                    <w:bookmarkEnd w:id="2"/>
                    <w:p w14:paraId="20CB9682" w14:textId="58F6D6C7" w:rsidR="006A1C8B" w:rsidRPr="007665A8" w:rsidRDefault="006A1C8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14:paraId="3D59AB47" w14:textId="77777777" w:rsidR="006A1C8B" w:rsidRPr="007665A8" w:rsidRDefault="006A1C8B" w:rsidP="007A5817">
                      <w:pPr>
                        <w:rPr>
                          <w:color w:val="0D0D0D" w:themeColor="text1" w:themeTint="F2"/>
                          <w:lang w:val="pt-BR"/>
                        </w:rPr>
                      </w:pPr>
                    </w:p>
                  </w:txbxContent>
                </v:textbox>
              </v:shape>
            </w:pict>
          </mc:Fallback>
        </mc:AlternateContent>
      </w:r>
      <w:r w:rsidR="004E2649" w:rsidRPr="00EA5FB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AFCE09" wp14:editId="4E7FE78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E47" w14:textId="3FFE0350" w:rsidR="006A1C8B" w:rsidRPr="00F03702" w:rsidRDefault="006A1C8B" w:rsidP="007A5817">
                            <w:pPr>
                              <w:spacing w:line="276" w:lineRule="auto"/>
                              <w:jc w:val="right"/>
                              <w:rPr>
                                <w:rFonts w:asciiTheme="minorHAnsi" w:hAnsiTheme="minorHAnsi"/>
                                <w:color w:val="FFFFFF" w:themeColor="background1"/>
                                <w:sz w:val="22"/>
                                <w:lang w:val="pt-BR"/>
                              </w:rPr>
                            </w:pPr>
                            <w:r w:rsidRPr="00F03702">
                              <w:rPr>
                                <w:rFonts w:asciiTheme="minorHAnsi" w:hAnsiTheme="minorHAnsi"/>
                                <w:color w:val="FFFFFF" w:themeColor="background1"/>
                                <w:sz w:val="22"/>
                                <w:lang w:val="pt-BR"/>
                              </w:rPr>
                              <w:t>OEA/Ser.L/V/II.</w:t>
                            </w:r>
                          </w:p>
                          <w:p w14:paraId="218C4744" w14:textId="1EA79C61" w:rsidR="006A1C8B" w:rsidRPr="00F03702" w:rsidRDefault="006A1C8B" w:rsidP="007A5817">
                            <w:pPr>
                              <w:spacing w:line="276" w:lineRule="auto"/>
                              <w:jc w:val="right"/>
                              <w:rPr>
                                <w:rFonts w:asciiTheme="minorHAnsi" w:hAnsiTheme="minorHAnsi"/>
                                <w:color w:val="FFFFFF" w:themeColor="background1"/>
                                <w:sz w:val="22"/>
                                <w:lang w:val="pt-BR"/>
                              </w:rPr>
                            </w:pPr>
                            <w:r w:rsidRPr="00F03702">
                              <w:rPr>
                                <w:rFonts w:asciiTheme="minorHAnsi" w:hAnsiTheme="minorHAnsi"/>
                                <w:color w:val="FFFFFF" w:themeColor="background1"/>
                                <w:sz w:val="22"/>
                                <w:lang w:val="pt-BR"/>
                              </w:rPr>
                              <w:t xml:space="preserve">Doc. </w:t>
                            </w:r>
                            <w:r w:rsidR="00570EB6">
                              <w:rPr>
                                <w:rFonts w:asciiTheme="minorHAnsi" w:hAnsiTheme="minorHAnsi"/>
                                <w:color w:val="FFFFFF" w:themeColor="background1"/>
                                <w:sz w:val="22"/>
                                <w:lang w:val="pt-BR"/>
                              </w:rPr>
                              <w:t>211</w:t>
                            </w:r>
                          </w:p>
                          <w:p w14:paraId="1D96BDA4" w14:textId="02AB0236" w:rsidR="006A1C8B" w:rsidRPr="00570EB6" w:rsidRDefault="009B631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27 </w:t>
                            </w:r>
                            <w:r w:rsidR="00570EB6">
                              <w:rPr>
                                <w:rFonts w:asciiTheme="minorHAnsi" w:hAnsiTheme="minorHAnsi"/>
                                <w:color w:val="FFFFFF" w:themeColor="background1"/>
                                <w:sz w:val="22"/>
                                <w:lang w:val="pt-BR"/>
                              </w:rPr>
                              <w:t>December</w:t>
                            </w:r>
                            <w:r>
                              <w:rPr>
                                <w:rFonts w:asciiTheme="minorHAnsi" w:hAnsiTheme="minorHAnsi"/>
                                <w:color w:val="FFFFFF" w:themeColor="background1"/>
                                <w:sz w:val="22"/>
                                <w:lang w:val="pt-BR"/>
                              </w:rPr>
                              <w:t xml:space="preserve"> </w:t>
                            </w:r>
                            <w:r w:rsidR="006A1C8B" w:rsidRPr="00570EB6">
                              <w:rPr>
                                <w:rFonts w:asciiTheme="minorHAnsi" w:hAnsiTheme="minorHAnsi"/>
                                <w:color w:val="FFFFFF" w:themeColor="background1"/>
                                <w:sz w:val="22"/>
                                <w:lang w:val="pt-BR"/>
                              </w:rPr>
                              <w:t>2018</w:t>
                            </w:r>
                          </w:p>
                          <w:p w14:paraId="3AF6106C" w14:textId="77777777" w:rsidR="006A1C8B" w:rsidRPr="00570EB6" w:rsidRDefault="006A1C8B" w:rsidP="007A5817">
                            <w:pPr>
                              <w:spacing w:line="276" w:lineRule="auto"/>
                              <w:jc w:val="right"/>
                              <w:rPr>
                                <w:rFonts w:asciiTheme="minorHAnsi" w:hAnsiTheme="minorHAnsi"/>
                                <w:color w:val="FFFFFF" w:themeColor="background1"/>
                                <w:sz w:val="22"/>
                                <w:lang w:val="pt-BR"/>
                              </w:rPr>
                            </w:pPr>
                            <w:r w:rsidRPr="00570EB6">
                              <w:rPr>
                                <w:rFonts w:asciiTheme="minorHAnsi" w:hAnsiTheme="minorHAnsi"/>
                                <w:color w:val="FFFFFF" w:themeColor="background1"/>
                                <w:sz w:val="22"/>
                                <w:lang w:val="pt-BR"/>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CE0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4D02E47" w14:textId="3FFE0350" w:rsidR="006A1C8B" w:rsidRPr="00F03702" w:rsidRDefault="006A1C8B" w:rsidP="007A5817">
                      <w:pPr>
                        <w:spacing w:line="276" w:lineRule="auto"/>
                        <w:jc w:val="right"/>
                        <w:rPr>
                          <w:rFonts w:asciiTheme="minorHAnsi" w:hAnsiTheme="minorHAnsi"/>
                          <w:color w:val="FFFFFF" w:themeColor="background1"/>
                          <w:sz w:val="22"/>
                          <w:lang w:val="pt-BR"/>
                        </w:rPr>
                      </w:pPr>
                      <w:r w:rsidRPr="00F03702">
                        <w:rPr>
                          <w:rFonts w:asciiTheme="minorHAnsi" w:hAnsiTheme="minorHAnsi"/>
                          <w:color w:val="FFFFFF" w:themeColor="background1"/>
                          <w:sz w:val="22"/>
                          <w:lang w:val="pt-BR"/>
                        </w:rPr>
                        <w:t>OEA/Ser.L/V/II.</w:t>
                      </w:r>
                    </w:p>
                    <w:p w14:paraId="218C4744" w14:textId="1EA79C61" w:rsidR="006A1C8B" w:rsidRPr="00F03702" w:rsidRDefault="006A1C8B" w:rsidP="007A5817">
                      <w:pPr>
                        <w:spacing w:line="276" w:lineRule="auto"/>
                        <w:jc w:val="right"/>
                        <w:rPr>
                          <w:rFonts w:asciiTheme="minorHAnsi" w:hAnsiTheme="minorHAnsi"/>
                          <w:color w:val="FFFFFF" w:themeColor="background1"/>
                          <w:sz w:val="22"/>
                          <w:lang w:val="pt-BR"/>
                        </w:rPr>
                      </w:pPr>
                      <w:r w:rsidRPr="00F03702">
                        <w:rPr>
                          <w:rFonts w:asciiTheme="minorHAnsi" w:hAnsiTheme="minorHAnsi"/>
                          <w:color w:val="FFFFFF" w:themeColor="background1"/>
                          <w:sz w:val="22"/>
                          <w:lang w:val="pt-BR"/>
                        </w:rPr>
                        <w:t xml:space="preserve">Doc. </w:t>
                      </w:r>
                      <w:r w:rsidR="00570EB6">
                        <w:rPr>
                          <w:rFonts w:asciiTheme="minorHAnsi" w:hAnsiTheme="minorHAnsi"/>
                          <w:color w:val="FFFFFF" w:themeColor="background1"/>
                          <w:sz w:val="22"/>
                          <w:lang w:val="pt-BR"/>
                        </w:rPr>
                        <w:t>211</w:t>
                      </w:r>
                    </w:p>
                    <w:p w14:paraId="1D96BDA4" w14:textId="02AB0236" w:rsidR="006A1C8B" w:rsidRPr="00570EB6" w:rsidRDefault="009B631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27 </w:t>
                      </w:r>
                      <w:r w:rsidR="00570EB6">
                        <w:rPr>
                          <w:rFonts w:asciiTheme="minorHAnsi" w:hAnsiTheme="minorHAnsi"/>
                          <w:color w:val="FFFFFF" w:themeColor="background1"/>
                          <w:sz w:val="22"/>
                          <w:lang w:val="pt-BR"/>
                        </w:rPr>
                        <w:t>December</w:t>
                      </w:r>
                      <w:r>
                        <w:rPr>
                          <w:rFonts w:asciiTheme="minorHAnsi" w:hAnsiTheme="minorHAnsi"/>
                          <w:color w:val="FFFFFF" w:themeColor="background1"/>
                          <w:sz w:val="22"/>
                          <w:lang w:val="pt-BR"/>
                        </w:rPr>
                        <w:t xml:space="preserve"> </w:t>
                      </w:r>
                      <w:r w:rsidR="006A1C8B" w:rsidRPr="00570EB6">
                        <w:rPr>
                          <w:rFonts w:asciiTheme="minorHAnsi" w:hAnsiTheme="minorHAnsi"/>
                          <w:color w:val="FFFFFF" w:themeColor="background1"/>
                          <w:sz w:val="22"/>
                          <w:lang w:val="pt-BR"/>
                        </w:rPr>
                        <w:t>2018</w:t>
                      </w:r>
                    </w:p>
                    <w:p w14:paraId="3AF6106C" w14:textId="77777777" w:rsidR="006A1C8B" w:rsidRPr="00570EB6" w:rsidRDefault="006A1C8B" w:rsidP="007A5817">
                      <w:pPr>
                        <w:spacing w:line="276" w:lineRule="auto"/>
                        <w:jc w:val="right"/>
                        <w:rPr>
                          <w:rFonts w:asciiTheme="minorHAnsi" w:hAnsiTheme="minorHAnsi"/>
                          <w:color w:val="FFFFFF" w:themeColor="background1"/>
                          <w:sz w:val="22"/>
                          <w:lang w:val="pt-BR"/>
                        </w:rPr>
                      </w:pPr>
                      <w:r w:rsidRPr="00570EB6">
                        <w:rPr>
                          <w:rFonts w:asciiTheme="minorHAnsi" w:hAnsiTheme="minorHAnsi"/>
                          <w:color w:val="FFFFFF" w:themeColor="background1"/>
                          <w:sz w:val="22"/>
                          <w:lang w:val="pt-BR"/>
                        </w:rPr>
                        <w:t>Original: Portuguese</w:t>
                      </w:r>
                    </w:p>
                  </w:txbxContent>
                </v:textbox>
              </v:shape>
            </w:pict>
          </mc:Fallback>
        </mc:AlternateContent>
      </w:r>
    </w:p>
    <w:p w14:paraId="318FE9A1" w14:textId="77777777" w:rsidR="00040C3A" w:rsidRPr="00EA5FB1" w:rsidRDefault="00040C3A" w:rsidP="00040C3A">
      <w:pPr>
        <w:tabs>
          <w:tab w:val="center" w:pos="5400"/>
        </w:tabs>
        <w:suppressAutoHyphens/>
        <w:jc w:val="center"/>
        <w:rPr>
          <w:rFonts w:asciiTheme="majorHAnsi" w:hAnsiTheme="majorHAnsi"/>
          <w:sz w:val="22"/>
          <w:szCs w:val="22"/>
        </w:rPr>
      </w:pPr>
    </w:p>
    <w:p w14:paraId="79028433" w14:textId="77777777" w:rsidR="00040C3A" w:rsidRPr="00EA5FB1" w:rsidRDefault="00040C3A" w:rsidP="00040C3A">
      <w:pPr>
        <w:tabs>
          <w:tab w:val="center" w:pos="5400"/>
        </w:tabs>
        <w:suppressAutoHyphens/>
        <w:jc w:val="center"/>
        <w:rPr>
          <w:rFonts w:asciiTheme="majorHAnsi" w:hAnsiTheme="majorHAnsi"/>
          <w:sz w:val="22"/>
          <w:szCs w:val="22"/>
        </w:rPr>
      </w:pPr>
    </w:p>
    <w:p w14:paraId="70969A00" w14:textId="77777777" w:rsidR="00040C3A" w:rsidRPr="00EA5FB1" w:rsidRDefault="00040C3A" w:rsidP="00040C3A">
      <w:pPr>
        <w:tabs>
          <w:tab w:val="center" w:pos="5400"/>
        </w:tabs>
        <w:suppressAutoHyphens/>
        <w:jc w:val="center"/>
        <w:rPr>
          <w:rFonts w:asciiTheme="majorHAnsi" w:hAnsiTheme="majorHAnsi" w:cs="Arial"/>
          <w:sz w:val="22"/>
          <w:szCs w:val="22"/>
        </w:rPr>
      </w:pPr>
    </w:p>
    <w:p w14:paraId="5C9EED68" w14:textId="77777777" w:rsidR="00040C3A" w:rsidRPr="00EA5FB1" w:rsidRDefault="00040C3A" w:rsidP="00040C3A">
      <w:pPr>
        <w:tabs>
          <w:tab w:val="center" w:pos="5400"/>
        </w:tabs>
        <w:suppressAutoHyphens/>
        <w:jc w:val="center"/>
        <w:rPr>
          <w:rFonts w:asciiTheme="majorHAnsi" w:hAnsiTheme="majorHAnsi"/>
          <w:sz w:val="22"/>
          <w:szCs w:val="22"/>
        </w:rPr>
      </w:pPr>
    </w:p>
    <w:p w14:paraId="58068EEA" w14:textId="77777777" w:rsidR="00040C3A" w:rsidRPr="00EA5FB1" w:rsidRDefault="00040C3A" w:rsidP="00040C3A">
      <w:pPr>
        <w:tabs>
          <w:tab w:val="center" w:pos="5400"/>
        </w:tabs>
        <w:suppressAutoHyphens/>
        <w:jc w:val="center"/>
        <w:rPr>
          <w:rFonts w:asciiTheme="majorHAnsi" w:hAnsiTheme="majorHAnsi"/>
          <w:sz w:val="22"/>
          <w:szCs w:val="22"/>
        </w:rPr>
      </w:pPr>
    </w:p>
    <w:p w14:paraId="0EA58293" w14:textId="77777777" w:rsidR="00040C3A" w:rsidRPr="00EA5FB1" w:rsidRDefault="00040C3A" w:rsidP="00040C3A">
      <w:pPr>
        <w:tabs>
          <w:tab w:val="center" w:pos="5400"/>
        </w:tabs>
        <w:suppressAutoHyphens/>
        <w:jc w:val="center"/>
        <w:rPr>
          <w:rFonts w:asciiTheme="majorHAnsi" w:hAnsiTheme="majorHAnsi"/>
          <w:sz w:val="22"/>
          <w:szCs w:val="22"/>
        </w:rPr>
      </w:pPr>
    </w:p>
    <w:p w14:paraId="7E8EF387" w14:textId="77777777" w:rsidR="00040C3A" w:rsidRPr="00EA5FB1" w:rsidRDefault="00040C3A" w:rsidP="00040C3A">
      <w:pPr>
        <w:tabs>
          <w:tab w:val="center" w:pos="5400"/>
        </w:tabs>
        <w:suppressAutoHyphens/>
        <w:jc w:val="center"/>
        <w:rPr>
          <w:rFonts w:asciiTheme="majorHAnsi" w:hAnsiTheme="majorHAnsi"/>
          <w:sz w:val="22"/>
          <w:szCs w:val="22"/>
        </w:rPr>
      </w:pPr>
    </w:p>
    <w:p w14:paraId="4D216FBD" w14:textId="77777777" w:rsidR="005128E4" w:rsidRPr="00EA5FB1" w:rsidRDefault="005128E4" w:rsidP="00040C3A">
      <w:pPr>
        <w:tabs>
          <w:tab w:val="center" w:pos="5400"/>
        </w:tabs>
        <w:suppressAutoHyphens/>
        <w:jc w:val="center"/>
        <w:rPr>
          <w:rFonts w:asciiTheme="majorHAnsi" w:hAnsiTheme="majorHAnsi"/>
          <w:sz w:val="22"/>
          <w:szCs w:val="22"/>
        </w:rPr>
      </w:pPr>
    </w:p>
    <w:p w14:paraId="16C87C81" w14:textId="77777777" w:rsidR="00040C3A" w:rsidRPr="00EA5FB1" w:rsidRDefault="00040C3A" w:rsidP="00040C3A">
      <w:pPr>
        <w:tabs>
          <w:tab w:val="center" w:pos="5400"/>
        </w:tabs>
        <w:suppressAutoHyphens/>
        <w:jc w:val="center"/>
        <w:rPr>
          <w:rFonts w:asciiTheme="majorHAnsi" w:hAnsiTheme="majorHAnsi"/>
          <w:sz w:val="22"/>
          <w:szCs w:val="22"/>
        </w:rPr>
      </w:pPr>
    </w:p>
    <w:p w14:paraId="245D2859" w14:textId="77777777" w:rsidR="005128E4" w:rsidRPr="00EA5FB1" w:rsidRDefault="005128E4" w:rsidP="00040C3A">
      <w:pPr>
        <w:tabs>
          <w:tab w:val="center" w:pos="5400"/>
        </w:tabs>
        <w:suppressAutoHyphens/>
        <w:jc w:val="center"/>
        <w:rPr>
          <w:rFonts w:asciiTheme="majorHAnsi" w:hAnsiTheme="majorHAnsi"/>
          <w:sz w:val="22"/>
          <w:szCs w:val="22"/>
        </w:rPr>
      </w:pPr>
    </w:p>
    <w:p w14:paraId="24E19CC0" w14:textId="77777777" w:rsidR="005128E4" w:rsidRPr="00EA5FB1" w:rsidRDefault="005128E4" w:rsidP="00040C3A">
      <w:pPr>
        <w:tabs>
          <w:tab w:val="center" w:pos="5400"/>
        </w:tabs>
        <w:suppressAutoHyphens/>
        <w:jc w:val="center"/>
        <w:rPr>
          <w:rFonts w:asciiTheme="majorHAnsi" w:hAnsiTheme="majorHAnsi"/>
          <w:sz w:val="22"/>
          <w:szCs w:val="22"/>
        </w:rPr>
      </w:pPr>
    </w:p>
    <w:p w14:paraId="7E4730FC" w14:textId="77777777" w:rsidR="005128E4" w:rsidRPr="00EA5FB1" w:rsidRDefault="005128E4" w:rsidP="00040C3A">
      <w:pPr>
        <w:tabs>
          <w:tab w:val="center" w:pos="5400"/>
        </w:tabs>
        <w:suppressAutoHyphens/>
        <w:jc w:val="center"/>
        <w:rPr>
          <w:rFonts w:asciiTheme="majorHAnsi" w:hAnsiTheme="majorHAnsi"/>
          <w:sz w:val="22"/>
          <w:szCs w:val="22"/>
        </w:rPr>
      </w:pPr>
    </w:p>
    <w:p w14:paraId="0C2F3F71" w14:textId="77777777" w:rsidR="00040C3A" w:rsidRPr="00EA5FB1" w:rsidRDefault="00040C3A" w:rsidP="00040C3A">
      <w:pPr>
        <w:tabs>
          <w:tab w:val="center" w:pos="5400"/>
        </w:tabs>
        <w:suppressAutoHyphens/>
        <w:jc w:val="center"/>
        <w:rPr>
          <w:rFonts w:asciiTheme="majorHAnsi" w:hAnsiTheme="majorHAnsi"/>
          <w:sz w:val="22"/>
          <w:szCs w:val="22"/>
        </w:rPr>
      </w:pPr>
    </w:p>
    <w:p w14:paraId="0BA18A53" w14:textId="77777777" w:rsidR="00040C3A" w:rsidRPr="00EA5FB1" w:rsidRDefault="00040C3A" w:rsidP="00040C3A">
      <w:pPr>
        <w:tabs>
          <w:tab w:val="center" w:pos="5400"/>
        </w:tabs>
        <w:suppressAutoHyphens/>
        <w:jc w:val="center"/>
        <w:rPr>
          <w:rFonts w:asciiTheme="majorHAnsi" w:hAnsiTheme="majorHAnsi"/>
          <w:sz w:val="22"/>
          <w:szCs w:val="22"/>
        </w:rPr>
      </w:pPr>
    </w:p>
    <w:p w14:paraId="4F445570" w14:textId="77777777" w:rsidR="00A50FCF" w:rsidRPr="00EA5FB1" w:rsidRDefault="00A50FCF" w:rsidP="00040C3A">
      <w:pPr>
        <w:tabs>
          <w:tab w:val="center" w:pos="5400"/>
        </w:tabs>
        <w:suppressAutoHyphens/>
        <w:jc w:val="center"/>
        <w:rPr>
          <w:rFonts w:asciiTheme="majorHAnsi" w:hAnsiTheme="majorHAnsi"/>
          <w:sz w:val="18"/>
          <w:szCs w:val="22"/>
        </w:rPr>
      </w:pPr>
    </w:p>
    <w:p w14:paraId="0B8E87E0" w14:textId="77777777" w:rsidR="00A50FCF" w:rsidRPr="00EA5FB1" w:rsidRDefault="00A50FCF" w:rsidP="00040C3A">
      <w:pPr>
        <w:tabs>
          <w:tab w:val="center" w:pos="5400"/>
        </w:tabs>
        <w:suppressAutoHyphens/>
        <w:jc w:val="center"/>
        <w:rPr>
          <w:rFonts w:asciiTheme="majorHAnsi" w:hAnsiTheme="majorHAnsi"/>
          <w:sz w:val="18"/>
          <w:szCs w:val="22"/>
        </w:rPr>
      </w:pPr>
    </w:p>
    <w:p w14:paraId="75FF5C36" w14:textId="77777777" w:rsidR="00A50FCF" w:rsidRPr="00EA5FB1" w:rsidRDefault="00A50FCF" w:rsidP="00040C3A">
      <w:pPr>
        <w:tabs>
          <w:tab w:val="center" w:pos="5400"/>
        </w:tabs>
        <w:suppressAutoHyphens/>
        <w:jc w:val="center"/>
        <w:rPr>
          <w:rFonts w:asciiTheme="majorHAnsi" w:hAnsiTheme="majorHAnsi"/>
          <w:sz w:val="18"/>
          <w:szCs w:val="22"/>
        </w:rPr>
      </w:pPr>
    </w:p>
    <w:p w14:paraId="60817A87" w14:textId="77777777" w:rsidR="00A50FCF" w:rsidRPr="00EA5FB1" w:rsidRDefault="00A50FCF" w:rsidP="00040C3A">
      <w:pPr>
        <w:tabs>
          <w:tab w:val="center" w:pos="5400"/>
        </w:tabs>
        <w:suppressAutoHyphens/>
        <w:jc w:val="center"/>
        <w:rPr>
          <w:rFonts w:asciiTheme="majorHAnsi" w:hAnsiTheme="majorHAnsi"/>
          <w:sz w:val="18"/>
          <w:szCs w:val="22"/>
        </w:rPr>
      </w:pPr>
    </w:p>
    <w:p w14:paraId="62467112" w14:textId="77777777" w:rsidR="00A50FCF" w:rsidRPr="00EA5FB1" w:rsidRDefault="00A50FCF" w:rsidP="00040C3A">
      <w:pPr>
        <w:tabs>
          <w:tab w:val="center" w:pos="5400"/>
        </w:tabs>
        <w:suppressAutoHyphens/>
        <w:jc w:val="center"/>
        <w:rPr>
          <w:rFonts w:asciiTheme="majorHAnsi" w:hAnsiTheme="majorHAnsi"/>
          <w:sz w:val="18"/>
          <w:szCs w:val="22"/>
        </w:rPr>
      </w:pPr>
    </w:p>
    <w:p w14:paraId="436CAC2F" w14:textId="77777777" w:rsidR="00A50FCF" w:rsidRPr="00EA5FB1" w:rsidRDefault="00A50FCF" w:rsidP="00040C3A">
      <w:pPr>
        <w:tabs>
          <w:tab w:val="center" w:pos="5400"/>
        </w:tabs>
        <w:suppressAutoHyphens/>
        <w:jc w:val="center"/>
        <w:rPr>
          <w:rFonts w:asciiTheme="majorHAnsi" w:hAnsiTheme="majorHAnsi"/>
          <w:sz w:val="18"/>
          <w:szCs w:val="22"/>
        </w:rPr>
      </w:pPr>
    </w:p>
    <w:p w14:paraId="3B166F73" w14:textId="77777777" w:rsidR="00A50FCF" w:rsidRPr="00EA5FB1" w:rsidRDefault="00A50FCF" w:rsidP="00040C3A">
      <w:pPr>
        <w:tabs>
          <w:tab w:val="center" w:pos="5400"/>
        </w:tabs>
        <w:suppressAutoHyphens/>
        <w:jc w:val="center"/>
        <w:rPr>
          <w:rFonts w:asciiTheme="majorHAnsi" w:hAnsiTheme="majorHAnsi"/>
          <w:sz w:val="18"/>
          <w:szCs w:val="22"/>
        </w:rPr>
      </w:pPr>
    </w:p>
    <w:p w14:paraId="66BE6997" w14:textId="77777777" w:rsidR="00A50FCF" w:rsidRPr="00EA5FB1" w:rsidRDefault="00A50FCF" w:rsidP="00040C3A">
      <w:pPr>
        <w:tabs>
          <w:tab w:val="center" w:pos="5400"/>
        </w:tabs>
        <w:suppressAutoHyphens/>
        <w:jc w:val="center"/>
        <w:rPr>
          <w:rFonts w:asciiTheme="majorHAnsi" w:hAnsiTheme="majorHAnsi"/>
          <w:sz w:val="18"/>
          <w:szCs w:val="22"/>
        </w:rPr>
      </w:pPr>
    </w:p>
    <w:p w14:paraId="31E5A564" w14:textId="77777777" w:rsidR="00A50FCF" w:rsidRPr="00EA5FB1" w:rsidRDefault="00A50FCF" w:rsidP="00040C3A">
      <w:pPr>
        <w:tabs>
          <w:tab w:val="center" w:pos="5400"/>
        </w:tabs>
        <w:suppressAutoHyphens/>
        <w:jc w:val="center"/>
        <w:rPr>
          <w:rFonts w:asciiTheme="majorHAnsi" w:hAnsiTheme="majorHAnsi"/>
          <w:sz w:val="18"/>
          <w:szCs w:val="22"/>
        </w:rPr>
      </w:pPr>
    </w:p>
    <w:p w14:paraId="5206B782" w14:textId="77777777" w:rsidR="00A50FCF" w:rsidRPr="00EA5FB1" w:rsidRDefault="00A50FCF" w:rsidP="00040C3A">
      <w:pPr>
        <w:tabs>
          <w:tab w:val="center" w:pos="5400"/>
        </w:tabs>
        <w:suppressAutoHyphens/>
        <w:jc w:val="center"/>
        <w:rPr>
          <w:rFonts w:asciiTheme="majorHAnsi" w:hAnsiTheme="majorHAnsi"/>
          <w:sz w:val="18"/>
          <w:szCs w:val="22"/>
        </w:rPr>
      </w:pPr>
    </w:p>
    <w:p w14:paraId="66BAC952" w14:textId="77777777" w:rsidR="00A50FCF" w:rsidRPr="00EA5FB1" w:rsidRDefault="00A50FCF" w:rsidP="00040C3A">
      <w:pPr>
        <w:tabs>
          <w:tab w:val="center" w:pos="5400"/>
        </w:tabs>
        <w:suppressAutoHyphens/>
        <w:jc w:val="center"/>
        <w:rPr>
          <w:rFonts w:asciiTheme="majorHAnsi" w:hAnsiTheme="majorHAnsi"/>
          <w:sz w:val="18"/>
          <w:szCs w:val="22"/>
        </w:rPr>
      </w:pPr>
    </w:p>
    <w:p w14:paraId="26CA397D" w14:textId="77777777" w:rsidR="00A50FCF" w:rsidRPr="00EA5FB1" w:rsidRDefault="00A50FCF" w:rsidP="00040C3A">
      <w:pPr>
        <w:tabs>
          <w:tab w:val="center" w:pos="5400"/>
        </w:tabs>
        <w:suppressAutoHyphens/>
        <w:jc w:val="center"/>
        <w:rPr>
          <w:rFonts w:asciiTheme="majorHAnsi" w:hAnsiTheme="majorHAnsi"/>
          <w:sz w:val="18"/>
          <w:szCs w:val="22"/>
        </w:rPr>
      </w:pPr>
    </w:p>
    <w:p w14:paraId="370C3D10" w14:textId="77777777" w:rsidR="00A50FCF" w:rsidRPr="00EA5FB1" w:rsidRDefault="00A50FCF" w:rsidP="00040C3A">
      <w:pPr>
        <w:tabs>
          <w:tab w:val="center" w:pos="5400"/>
        </w:tabs>
        <w:suppressAutoHyphens/>
        <w:jc w:val="center"/>
        <w:rPr>
          <w:rFonts w:asciiTheme="majorHAnsi" w:hAnsiTheme="majorHAnsi"/>
          <w:sz w:val="18"/>
          <w:szCs w:val="22"/>
        </w:rPr>
      </w:pPr>
    </w:p>
    <w:p w14:paraId="6B8F61AE" w14:textId="77777777" w:rsidR="00A50FCF" w:rsidRPr="00EA5FB1" w:rsidRDefault="00A50FCF" w:rsidP="00040C3A">
      <w:pPr>
        <w:tabs>
          <w:tab w:val="center" w:pos="5400"/>
        </w:tabs>
        <w:suppressAutoHyphens/>
        <w:jc w:val="center"/>
        <w:rPr>
          <w:rFonts w:asciiTheme="majorHAnsi" w:hAnsiTheme="majorHAnsi"/>
          <w:sz w:val="18"/>
          <w:szCs w:val="22"/>
        </w:rPr>
      </w:pPr>
    </w:p>
    <w:p w14:paraId="76A34C5D" w14:textId="77777777" w:rsidR="00A50FCF" w:rsidRPr="00EA5FB1" w:rsidRDefault="0090270B" w:rsidP="00040C3A">
      <w:pPr>
        <w:tabs>
          <w:tab w:val="center" w:pos="5400"/>
        </w:tabs>
        <w:suppressAutoHyphens/>
        <w:jc w:val="center"/>
        <w:rPr>
          <w:rFonts w:asciiTheme="majorHAnsi" w:hAnsiTheme="majorHAnsi"/>
          <w:sz w:val="18"/>
          <w:szCs w:val="22"/>
        </w:rPr>
      </w:pPr>
      <w:r w:rsidRPr="00EA5FB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BE282C9" wp14:editId="5BC010D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73378" w14:textId="17AED245" w:rsidR="006A1C8B" w:rsidRPr="0027570A" w:rsidRDefault="006A1C8B" w:rsidP="00ED4230">
                            <w:pPr>
                              <w:tabs>
                                <w:tab w:val="center" w:pos="5400"/>
                              </w:tabs>
                              <w:suppressAutoHyphens/>
                              <w:spacing w:before="60"/>
                              <w:jc w:val="both"/>
                              <w:rPr>
                                <w:rFonts w:asciiTheme="majorHAnsi" w:hAnsiTheme="majorHAnsi"/>
                                <w:color w:val="0D0D0D" w:themeColor="text1" w:themeTint="F2"/>
                                <w:sz w:val="18"/>
                                <w:szCs w:val="22"/>
                              </w:rPr>
                            </w:pPr>
                            <w:r w:rsidRPr="0027570A">
                              <w:rPr>
                                <w:rFonts w:asciiTheme="majorHAnsi" w:hAnsiTheme="majorHAnsi"/>
                                <w:color w:val="0D0D0D" w:themeColor="text1" w:themeTint="F2"/>
                                <w:sz w:val="18"/>
                                <w:szCs w:val="22"/>
                              </w:rPr>
                              <w:t>A</w:t>
                            </w:r>
                            <w:r>
                              <w:rPr>
                                <w:rFonts w:asciiTheme="majorHAnsi" w:hAnsiTheme="majorHAnsi"/>
                                <w:color w:val="0D0D0D" w:themeColor="text1" w:themeTint="F2"/>
                                <w:sz w:val="18"/>
                                <w:szCs w:val="22"/>
                              </w:rPr>
                              <w:t xml:space="preserve">pproved electronically by the </w:t>
                            </w:r>
                            <w:r w:rsidRPr="00570EB6">
                              <w:rPr>
                                <w:rFonts w:asciiTheme="majorHAnsi" w:hAnsiTheme="majorHAnsi"/>
                                <w:sz w:val="18"/>
                                <w:szCs w:val="22"/>
                              </w:rPr>
                              <w:t xml:space="preserve">Commission on </w:t>
                            </w:r>
                            <w:r w:rsidR="00570EB6" w:rsidRPr="00570EB6">
                              <w:rPr>
                                <w:rFonts w:asciiTheme="majorHAnsi" w:hAnsiTheme="majorHAnsi"/>
                                <w:sz w:val="18"/>
                                <w:szCs w:val="22"/>
                              </w:rPr>
                              <w:t>December 27</w:t>
                            </w:r>
                            <w:r w:rsidRPr="00570EB6">
                              <w:rPr>
                                <w:rFonts w:asciiTheme="majorHAnsi" w:hAnsiTheme="majorHAnsi"/>
                                <w:sz w:val="18"/>
                                <w:szCs w:val="22"/>
                              </w:rPr>
                              <w:t>, 2018</w:t>
                            </w:r>
                          </w:p>
                          <w:p w14:paraId="3EDE5B89" w14:textId="77777777" w:rsidR="006A1C8B" w:rsidRPr="0027570A" w:rsidRDefault="006A1C8B" w:rsidP="00247403">
                            <w:pPr>
                              <w:tabs>
                                <w:tab w:val="center" w:pos="5400"/>
                              </w:tabs>
                              <w:suppressAutoHyphens/>
                              <w:spacing w:before="60"/>
                              <w:rPr>
                                <w:rFonts w:asciiTheme="minorHAnsi" w:hAnsiTheme="minorHAnsi" w:cs="Univers"/>
                                <w:color w:val="0D0D0D" w:themeColor="text1" w:themeTint="F2"/>
                                <w:sz w:val="20"/>
                                <w:szCs w:val="20"/>
                              </w:rPr>
                            </w:pPr>
                          </w:p>
                          <w:p w14:paraId="736A618C" w14:textId="77777777" w:rsidR="006A1C8B" w:rsidRPr="0027570A" w:rsidRDefault="006A1C8B"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282C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4D73378" w14:textId="17AED245" w:rsidR="006A1C8B" w:rsidRPr="0027570A" w:rsidRDefault="006A1C8B" w:rsidP="00ED4230">
                      <w:pPr>
                        <w:tabs>
                          <w:tab w:val="center" w:pos="5400"/>
                        </w:tabs>
                        <w:suppressAutoHyphens/>
                        <w:spacing w:before="60"/>
                        <w:jc w:val="both"/>
                        <w:rPr>
                          <w:rFonts w:asciiTheme="majorHAnsi" w:hAnsiTheme="majorHAnsi"/>
                          <w:color w:val="0D0D0D" w:themeColor="text1" w:themeTint="F2"/>
                          <w:sz w:val="18"/>
                          <w:szCs w:val="22"/>
                        </w:rPr>
                      </w:pPr>
                      <w:r w:rsidRPr="0027570A">
                        <w:rPr>
                          <w:rFonts w:asciiTheme="majorHAnsi" w:hAnsiTheme="majorHAnsi"/>
                          <w:color w:val="0D0D0D" w:themeColor="text1" w:themeTint="F2"/>
                          <w:sz w:val="18"/>
                          <w:szCs w:val="22"/>
                        </w:rPr>
                        <w:t>A</w:t>
                      </w:r>
                      <w:r>
                        <w:rPr>
                          <w:rFonts w:asciiTheme="majorHAnsi" w:hAnsiTheme="majorHAnsi"/>
                          <w:color w:val="0D0D0D" w:themeColor="text1" w:themeTint="F2"/>
                          <w:sz w:val="18"/>
                          <w:szCs w:val="22"/>
                        </w:rPr>
                        <w:t xml:space="preserve">pproved electronically by the </w:t>
                      </w:r>
                      <w:r w:rsidRPr="00570EB6">
                        <w:rPr>
                          <w:rFonts w:asciiTheme="majorHAnsi" w:hAnsiTheme="majorHAnsi"/>
                          <w:sz w:val="18"/>
                          <w:szCs w:val="22"/>
                        </w:rPr>
                        <w:t xml:space="preserve">Commission on </w:t>
                      </w:r>
                      <w:r w:rsidR="00570EB6" w:rsidRPr="00570EB6">
                        <w:rPr>
                          <w:rFonts w:asciiTheme="majorHAnsi" w:hAnsiTheme="majorHAnsi"/>
                          <w:sz w:val="18"/>
                          <w:szCs w:val="22"/>
                        </w:rPr>
                        <w:t>December 27</w:t>
                      </w:r>
                      <w:r w:rsidRPr="00570EB6">
                        <w:rPr>
                          <w:rFonts w:asciiTheme="majorHAnsi" w:hAnsiTheme="majorHAnsi"/>
                          <w:sz w:val="18"/>
                          <w:szCs w:val="22"/>
                        </w:rPr>
                        <w:t>, 2018</w:t>
                      </w:r>
                    </w:p>
                    <w:p w14:paraId="3EDE5B89" w14:textId="77777777" w:rsidR="006A1C8B" w:rsidRPr="0027570A" w:rsidRDefault="006A1C8B" w:rsidP="00247403">
                      <w:pPr>
                        <w:tabs>
                          <w:tab w:val="center" w:pos="5400"/>
                        </w:tabs>
                        <w:suppressAutoHyphens/>
                        <w:spacing w:before="60"/>
                        <w:rPr>
                          <w:rFonts w:asciiTheme="minorHAnsi" w:hAnsiTheme="minorHAnsi" w:cs="Univers"/>
                          <w:color w:val="0D0D0D" w:themeColor="text1" w:themeTint="F2"/>
                          <w:sz w:val="20"/>
                          <w:szCs w:val="20"/>
                        </w:rPr>
                      </w:pPr>
                    </w:p>
                    <w:p w14:paraId="736A618C" w14:textId="77777777" w:rsidR="006A1C8B" w:rsidRPr="0027570A" w:rsidRDefault="006A1C8B"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1B58B3C" w14:textId="77777777" w:rsidR="00A50FCF" w:rsidRPr="00EA5FB1" w:rsidRDefault="00A50FCF" w:rsidP="00040C3A">
      <w:pPr>
        <w:tabs>
          <w:tab w:val="center" w:pos="5400"/>
        </w:tabs>
        <w:suppressAutoHyphens/>
        <w:jc w:val="center"/>
        <w:rPr>
          <w:rFonts w:asciiTheme="majorHAnsi" w:hAnsiTheme="majorHAnsi"/>
          <w:sz w:val="18"/>
          <w:szCs w:val="22"/>
        </w:rPr>
      </w:pPr>
    </w:p>
    <w:p w14:paraId="5CAB7BF3" w14:textId="77777777" w:rsidR="00A50FCF" w:rsidRPr="00EA5FB1" w:rsidRDefault="00A50FCF" w:rsidP="00040C3A">
      <w:pPr>
        <w:tabs>
          <w:tab w:val="center" w:pos="5400"/>
        </w:tabs>
        <w:suppressAutoHyphens/>
        <w:jc w:val="center"/>
        <w:rPr>
          <w:rFonts w:asciiTheme="majorHAnsi" w:hAnsiTheme="majorHAnsi"/>
          <w:sz w:val="18"/>
          <w:szCs w:val="22"/>
        </w:rPr>
      </w:pPr>
    </w:p>
    <w:p w14:paraId="39BEFC8F" w14:textId="77777777" w:rsidR="00A50FCF" w:rsidRPr="00EA5FB1" w:rsidRDefault="00A50FCF" w:rsidP="00040C3A">
      <w:pPr>
        <w:tabs>
          <w:tab w:val="center" w:pos="5400"/>
        </w:tabs>
        <w:suppressAutoHyphens/>
        <w:jc w:val="center"/>
        <w:rPr>
          <w:rFonts w:asciiTheme="majorHAnsi" w:hAnsiTheme="majorHAnsi"/>
          <w:sz w:val="18"/>
          <w:szCs w:val="22"/>
        </w:rPr>
      </w:pPr>
    </w:p>
    <w:p w14:paraId="6EEBC746" w14:textId="77777777" w:rsidR="00A50FCF" w:rsidRPr="00EA5FB1" w:rsidRDefault="00A50FCF" w:rsidP="00040C3A">
      <w:pPr>
        <w:tabs>
          <w:tab w:val="center" w:pos="5400"/>
        </w:tabs>
        <w:suppressAutoHyphens/>
        <w:jc w:val="center"/>
        <w:rPr>
          <w:rFonts w:asciiTheme="majorHAnsi" w:hAnsiTheme="majorHAnsi"/>
          <w:sz w:val="18"/>
          <w:szCs w:val="22"/>
        </w:rPr>
      </w:pPr>
    </w:p>
    <w:p w14:paraId="6648B3A6" w14:textId="77777777" w:rsidR="00A50FCF" w:rsidRPr="00EA5FB1" w:rsidRDefault="0090270B" w:rsidP="00040C3A">
      <w:pPr>
        <w:tabs>
          <w:tab w:val="center" w:pos="5400"/>
        </w:tabs>
        <w:suppressAutoHyphens/>
        <w:jc w:val="center"/>
        <w:rPr>
          <w:rFonts w:asciiTheme="majorHAnsi" w:hAnsiTheme="majorHAnsi"/>
          <w:sz w:val="18"/>
          <w:szCs w:val="22"/>
        </w:rPr>
      </w:pPr>
      <w:r w:rsidRPr="00EA5FB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252EE4E" wp14:editId="728D1D3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4FF6A" w14:textId="1D25E353" w:rsidR="006A1C8B" w:rsidRPr="0055706A" w:rsidRDefault="006A1C8B" w:rsidP="00ED4230">
                            <w:pPr>
                              <w:spacing w:line="276" w:lineRule="auto"/>
                              <w:jc w:val="both"/>
                              <w:rPr>
                                <w:rFonts w:asciiTheme="majorHAnsi" w:hAnsiTheme="majorHAnsi"/>
                                <w:color w:val="595959" w:themeColor="text1" w:themeTint="A6"/>
                                <w:sz w:val="18"/>
                                <w:szCs w:val="18"/>
                              </w:rPr>
                            </w:pPr>
                            <w:r w:rsidRPr="0055706A">
                              <w:rPr>
                                <w:rFonts w:asciiTheme="majorHAnsi" w:hAnsiTheme="majorHAnsi"/>
                                <w:b/>
                                <w:color w:val="595959" w:themeColor="text1" w:themeTint="A6"/>
                                <w:sz w:val="18"/>
                                <w:szCs w:val="18"/>
                              </w:rPr>
                              <w:t>Cite as:</w:t>
                            </w:r>
                            <w:r w:rsidRPr="0055706A">
                              <w:rPr>
                                <w:rFonts w:asciiTheme="majorHAnsi" w:hAnsiTheme="majorHAnsi"/>
                                <w:color w:val="595959" w:themeColor="text1" w:themeTint="A6"/>
                                <w:sz w:val="18"/>
                                <w:szCs w:val="18"/>
                              </w:rPr>
                              <w:t xml:space="preserve"> IACHR, Report No. </w:t>
                            </w:r>
                            <w:r w:rsidR="005D6830">
                              <w:rPr>
                                <w:rFonts w:asciiTheme="majorHAnsi" w:hAnsiTheme="majorHAnsi"/>
                                <w:color w:val="595959" w:themeColor="text1" w:themeTint="A6"/>
                                <w:sz w:val="18"/>
                                <w:szCs w:val="18"/>
                              </w:rPr>
                              <w:t>186</w:t>
                            </w:r>
                            <w:r w:rsidRPr="0055706A">
                              <w:rPr>
                                <w:rFonts w:asciiTheme="majorHAnsi" w:hAnsiTheme="majorHAnsi"/>
                                <w:color w:val="595959" w:themeColor="text1" w:themeTint="A6"/>
                                <w:sz w:val="18"/>
                                <w:szCs w:val="18"/>
                              </w:rPr>
                              <w:t xml:space="preserve">/18. </w:t>
                            </w:r>
                            <w:r w:rsidRPr="00570EB6">
                              <w:rPr>
                                <w:rFonts w:asciiTheme="majorHAnsi" w:hAnsiTheme="majorHAnsi"/>
                                <w:color w:val="595959" w:themeColor="text1" w:themeTint="A6"/>
                                <w:sz w:val="18"/>
                                <w:szCs w:val="18"/>
                                <w:lang w:val="pt-BR"/>
                              </w:rPr>
                              <w:t xml:space="preserve">Petition 683-08. Admissibility. Sidney da Silva, Elias Valério da Silva and David da Silva. </w:t>
                            </w:r>
                            <w:r>
                              <w:rPr>
                                <w:rFonts w:asciiTheme="majorHAnsi" w:hAnsiTheme="majorHAnsi"/>
                                <w:color w:val="595959" w:themeColor="text1" w:themeTint="A6"/>
                                <w:sz w:val="18"/>
                                <w:szCs w:val="18"/>
                              </w:rPr>
                              <w:t>Braz</w:t>
                            </w:r>
                            <w:r w:rsidRPr="0055706A">
                              <w:rPr>
                                <w:rFonts w:asciiTheme="majorHAnsi" w:hAnsiTheme="majorHAnsi"/>
                                <w:color w:val="595959" w:themeColor="text1" w:themeTint="A6"/>
                                <w:sz w:val="18"/>
                                <w:szCs w:val="18"/>
                              </w:rPr>
                              <w:t xml:space="preserve">il. </w:t>
                            </w:r>
                            <w:r w:rsidR="00570EB6" w:rsidRPr="00570EB6">
                              <w:rPr>
                                <w:rFonts w:asciiTheme="majorHAnsi" w:hAnsiTheme="majorHAnsi"/>
                                <w:color w:val="595959" w:themeColor="text1" w:themeTint="A6"/>
                                <w:sz w:val="18"/>
                                <w:szCs w:val="18"/>
                              </w:rPr>
                              <w:t>December 27, 2018</w:t>
                            </w:r>
                            <w:r w:rsidRPr="0055706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EE4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4A4FF6A" w14:textId="1D25E353" w:rsidR="006A1C8B" w:rsidRPr="0055706A" w:rsidRDefault="006A1C8B" w:rsidP="00ED4230">
                      <w:pPr>
                        <w:spacing w:line="276" w:lineRule="auto"/>
                        <w:jc w:val="both"/>
                        <w:rPr>
                          <w:rFonts w:asciiTheme="majorHAnsi" w:hAnsiTheme="majorHAnsi"/>
                          <w:color w:val="595959" w:themeColor="text1" w:themeTint="A6"/>
                          <w:sz w:val="18"/>
                          <w:szCs w:val="18"/>
                        </w:rPr>
                      </w:pPr>
                      <w:r w:rsidRPr="0055706A">
                        <w:rPr>
                          <w:rFonts w:asciiTheme="majorHAnsi" w:hAnsiTheme="majorHAnsi"/>
                          <w:b/>
                          <w:color w:val="595959" w:themeColor="text1" w:themeTint="A6"/>
                          <w:sz w:val="18"/>
                          <w:szCs w:val="18"/>
                        </w:rPr>
                        <w:t>Cite as:</w:t>
                      </w:r>
                      <w:r w:rsidRPr="0055706A">
                        <w:rPr>
                          <w:rFonts w:asciiTheme="majorHAnsi" w:hAnsiTheme="majorHAnsi"/>
                          <w:color w:val="595959" w:themeColor="text1" w:themeTint="A6"/>
                          <w:sz w:val="18"/>
                          <w:szCs w:val="18"/>
                        </w:rPr>
                        <w:t xml:space="preserve"> IACHR, Report No. </w:t>
                      </w:r>
                      <w:r w:rsidR="005D6830">
                        <w:rPr>
                          <w:rFonts w:asciiTheme="majorHAnsi" w:hAnsiTheme="majorHAnsi"/>
                          <w:color w:val="595959" w:themeColor="text1" w:themeTint="A6"/>
                          <w:sz w:val="18"/>
                          <w:szCs w:val="18"/>
                        </w:rPr>
                        <w:t>186</w:t>
                      </w:r>
                      <w:r w:rsidRPr="0055706A">
                        <w:rPr>
                          <w:rFonts w:asciiTheme="majorHAnsi" w:hAnsiTheme="majorHAnsi"/>
                          <w:color w:val="595959" w:themeColor="text1" w:themeTint="A6"/>
                          <w:sz w:val="18"/>
                          <w:szCs w:val="18"/>
                        </w:rPr>
                        <w:t xml:space="preserve">/18. </w:t>
                      </w:r>
                      <w:r w:rsidRPr="00570EB6">
                        <w:rPr>
                          <w:rFonts w:asciiTheme="majorHAnsi" w:hAnsiTheme="majorHAnsi"/>
                          <w:color w:val="595959" w:themeColor="text1" w:themeTint="A6"/>
                          <w:sz w:val="18"/>
                          <w:szCs w:val="18"/>
                          <w:lang w:val="pt-BR"/>
                        </w:rPr>
                        <w:t xml:space="preserve">Petition 683-08. Admissibility. Sidney da Silva, Elias Valério da Silva and David da Silva. </w:t>
                      </w:r>
                      <w:r>
                        <w:rPr>
                          <w:rFonts w:asciiTheme="majorHAnsi" w:hAnsiTheme="majorHAnsi"/>
                          <w:color w:val="595959" w:themeColor="text1" w:themeTint="A6"/>
                          <w:sz w:val="18"/>
                          <w:szCs w:val="18"/>
                        </w:rPr>
                        <w:t>Braz</w:t>
                      </w:r>
                      <w:r w:rsidRPr="0055706A">
                        <w:rPr>
                          <w:rFonts w:asciiTheme="majorHAnsi" w:hAnsiTheme="majorHAnsi"/>
                          <w:color w:val="595959" w:themeColor="text1" w:themeTint="A6"/>
                          <w:sz w:val="18"/>
                          <w:szCs w:val="18"/>
                        </w:rPr>
                        <w:t xml:space="preserve">il. </w:t>
                      </w:r>
                      <w:r w:rsidR="00570EB6" w:rsidRPr="00570EB6">
                        <w:rPr>
                          <w:rFonts w:asciiTheme="majorHAnsi" w:hAnsiTheme="majorHAnsi"/>
                          <w:color w:val="595959" w:themeColor="text1" w:themeTint="A6"/>
                          <w:sz w:val="18"/>
                          <w:szCs w:val="18"/>
                        </w:rPr>
                        <w:t>December 27, 2018</w:t>
                      </w:r>
                      <w:r w:rsidRPr="0055706A">
                        <w:rPr>
                          <w:rFonts w:asciiTheme="majorHAnsi" w:hAnsiTheme="majorHAnsi"/>
                          <w:color w:val="595959" w:themeColor="text1" w:themeTint="A6"/>
                          <w:sz w:val="18"/>
                          <w:szCs w:val="18"/>
                        </w:rPr>
                        <w:t>.</w:t>
                      </w:r>
                    </w:p>
                  </w:txbxContent>
                </v:textbox>
              </v:shape>
            </w:pict>
          </mc:Fallback>
        </mc:AlternateContent>
      </w:r>
    </w:p>
    <w:p w14:paraId="0E20E4D0" w14:textId="77777777" w:rsidR="00A50FCF" w:rsidRPr="00EA5FB1" w:rsidRDefault="00A50FCF" w:rsidP="00040C3A">
      <w:pPr>
        <w:tabs>
          <w:tab w:val="center" w:pos="5400"/>
        </w:tabs>
        <w:suppressAutoHyphens/>
        <w:jc w:val="center"/>
        <w:rPr>
          <w:rFonts w:asciiTheme="majorHAnsi" w:hAnsiTheme="majorHAnsi"/>
          <w:sz w:val="18"/>
          <w:szCs w:val="22"/>
        </w:rPr>
      </w:pPr>
    </w:p>
    <w:p w14:paraId="1EF6BC8E" w14:textId="77777777" w:rsidR="0090270B" w:rsidRPr="00EA5FB1" w:rsidRDefault="00D306D1" w:rsidP="005516A1">
      <w:pPr>
        <w:tabs>
          <w:tab w:val="center" w:pos="5400"/>
        </w:tabs>
        <w:suppressAutoHyphens/>
        <w:jc w:val="center"/>
        <w:rPr>
          <w:rFonts w:asciiTheme="majorHAnsi" w:hAnsiTheme="majorHAnsi"/>
          <w:b/>
          <w:sz w:val="20"/>
        </w:rPr>
      </w:pPr>
      <w:r w:rsidRPr="00EA5FB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AA7DDEB" wp14:editId="04F946B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652C7" w14:textId="77777777" w:rsidR="006A1C8B" w:rsidRPr="00D72DC6" w:rsidRDefault="006A1C8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B8BA19B" wp14:editId="56C36F47">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DDE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90652C7" w14:textId="77777777" w:rsidR="006A1C8B" w:rsidRPr="00D72DC6" w:rsidRDefault="006A1C8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B8BA19B" wp14:editId="56C36F47">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EA5FB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A1B3CE9" wp14:editId="31FCB3B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8BFCE" w14:textId="77777777" w:rsidR="006A1C8B" w:rsidRPr="00F03702" w:rsidRDefault="006A1C8B" w:rsidP="00D306D1">
                            <w:pPr>
                              <w:jc w:val="center"/>
                              <w:rPr>
                                <w:rFonts w:asciiTheme="minorHAnsi" w:hAnsiTheme="minorHAnsi"/>
                                <w:b/>
                                <w:color w:val="FFFFFF" w:themeColor="background1"/>
                              </w:rPr>
                            </w:pPr>
                            <w:r w:rsidRPr="00F03702">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3CE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118BFCE" w14:textId="77777777" w:rsidR="006A1C8B" w:rsidRPr="00F03702" w:rsidRDefault="006A1C8B" w:rsidP="00D306D1">
                      <w:pPr>
                        <w:jc w:val="center"/>
                        <w:rPr>
                          <w:rFonts w:asciiTheme="minorHAnsi" w:hAnsiTheme="minorHAnsi"/>
                          <w:b/>
                          <w:color w:val="FFFFFF" w:themeColor="background1"/>
                        </w:rPr>
                      </w:pPr>
                      <w:r w:rsidRPr="00F03702">
                        <w:rPr>
                          <w:rFonts w:asciiTheme="minorHAnsi" w:hAnsiTheme="minorHAnsi"/>
                          <w:b/>
                          <w:color w:val="FFFFFF" w:themeColor="background1"/>
                          <w:lang w:val="pt-BR"/>
                        </w:rPr>
                        <w:t>www.cidh.org</w:t>
                      </w:r>
                    </w:p>
                  </w:txbxContent>
                </v:textbox>
              </v:shape>
            </w:pict>
          </mc:Fallback>
        </mc:AlternateContent>
      </w:r>
    </w:p>
    <w:p w14:paraId="7AAC67E1" w14:textId="77777777" w:rsidR="0070697F" w:rsidRPr="00EA5FB1" w:rsidRDefault="004A6A54" w:rsidP="005516A1">
      <w:pPr>
        <w:tabs>
          <w:tab w:val="center" w:pos="5400"/>
        </w:tabs>
        <w:suppressAutoHyphens/>
        <w:jc w:val="center"/>
        <w:rPr>
          <w:rFonts w:asciiTheme="majorHAnsi" w:hAnsiTheme="majorHAnsi"/>
          <w:b/>
          <w:sz w:val="20"/>
        </w:rPr>
        <w:sectPr w:rsidR="0070697F" w:rsidRPr="00EA5FB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A5FB1">
        <w:rPr>
          <w:rFonts w:asciiTheme="majorHAnsi" w:hAnsiTheme="majorHAnsi"/>
          <w:b/>
          <w:sz w:val="20"/>
        </w:rPr>
        <w:tab/>
      </w:r>
    </w:p>
    <w:p w14:paraId="431A09D7" w14:textId="519EC04B" w:rsidR="003239B8" w:rsidRPr="00EA5FB1" w:rsidRDefault="00A37F2E" w:rsidP="004A6A54">
      <w:pPr>
        <w:spacing w:after="240"/>
        <w:ind w:firstLine="720"/>
        <w:jc w:val="both"/>
        <w:rPr>
          <w:rFonts w:asciiTheme="majorHAnsi" w:hAnsiTheme="majorHAnsi"/>
          <w:b/>
          <w:bCs/>
          <w:sz w:val="20"/>
          <w:szCs w:val="20"/>
        </w:rPr>
      </w:pPr>
      <w:r w:rsidRPr="00EA5FB1">
        <w:rPr>
          <w:rFonts w:asciiTheme="majorHAnsi" w:hAnsiTheme="majorHAnsi"/>
          <w:b/>
          <w:bCs/>
          <w:sz w:val="20"/>
          <w:szCs w:val="20"/>
        </w:rPr>
        <w:lastRenderedPageBreak/>
        <w:t>I.</w:t>
      </w:r>
      <w:r w:rsidRPr="00EA5FB1">
        <w:rPr>
          <w:rFonts w:asciiTheme="majorHAnsi" w:hAnsiTheme="majorHAnsi"/>
          <w:b/>
          <w:bCs/>
          <w:sz w:val="20"/>
          <w:szCs w:val="20"/>
        </w:rPr>
        <w:tab/>
      </w:r>
      <w:r w:rsidR="00341857">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A5FB1" w14:paraId="58C23E61" w14:textId="77777777" w:rsidTr="00F03702">
        <w:tc>
          <w:tcPr>
            <w:tcW w:w="3600" w:type="dxa"/>
            <w:tcBorders>
              <w:top w:val="single" w:sz="4" w:space="0" w:color="auto"/>
              <w:bottom w:val="single" w:sz="6" w:space="0" w:color="auto"/>
            </w:tcBorders>
            <w:shd w:val="clear" w:color="auto" w:fill="67AE3C"/>
            <w:vAlign w:val="center"/>
          </w:tcPr>
          <w:p w14:paraId="58F8548C" w14:textId="5B0FB8A5" w:rsidR="003239B8" w:rsidRPr="00F03702" w:rsidRDefault="00B776A5" w:rsidP="00B776A5">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Petitioner</w:t>
            </w:r>
            <w:r w:rsidR="003239B8" w:rsidRPr="00F03702">
              <w:rPr>
                <w:rFonts w:ascii="Cambria" w:hAnsi="Cambria"/>
                <w:b/>
                <w:bCs/>
                <w:color w:val="FFFFFF" w:themeColor="background1"/>
                <w:sz w:val="20"/>
                <w:szCs w:val="20"/>
              </w:rPr>
              <w:t>:</w:t>
            </w:r>
          </w:p>
        </w:tc>
        <w:tc>
          <w:tcPr>
            <w:tcW w:w="5760" w:type="dxa"/>
            <w:vAlign w:val="center"/>
          </w:tcPr>
          <w:p w14:paraId="49D057B9" w14:textId="572772B4" w:rsidR="00AE7566" w:rsidRPr="00EA5FB1" w:rsidRDefault="00914295" w:rsidP="00726C0B">
            <w:pPr>
              <w:jc w:val="both"/>
              <w:rPr>
                <w:rFonts w:ascii="Cambria" w:hAnsi="Cambria"/>
                <w:bCs/>
                <w:sz w:val="20"/>
                <w:szCs w:val="20"/>
              </w:rPr>
            </w:pPr>
            <w:r>
              <w:rPr>
                <w:rFonts w:ascii="Cambria" w:hAnsi="Cambria"/>
                <w:bCs/>
                <w:sz w:val="20"/>
                <w:szCs w:val="20"/>
              </w:rPr>
              <w:t>Global Rights and</w:t>
            </w:r>
            <w:r w:rsidR="00AE7566" w:rsidRPr="00EA5FB1">
              <w:rPr>
                <w:rFonts w:ascii="Cambria" w:hAnsi="Cambria"/>
                <w:bCs/>
                <w:sz w:val="20"/>
                <w:szCs w:val="20"/>
              </w:rPr>
              <w:t xml:space="preserve"> Instituto da Mulher Negra – GELEDÉS</w:t>
            </w:r>
          </w:p>
        </w:tc>
      </w:tr>
      <w:tr w:rsidR="003239B8" w:rsidRPr="006C35C6" w14:paraId="18D1CE0A" w14:textId="77777777" w:rsidTr="00F03702">
        <w:tc>
          <w:tcPr>
            <w:tcW w:w="3600" w:type="dxa"/>
            <w:tcBorders>
              <w:top w:val="single" w:sz="6" w:space="0" w:color="auto"/>
              <w:bottom w:val="single" w:sz="6" w:space="0" w:color="auto"/>
            </w:tcBorders>
            <w:shd w:val="clear" w:color="auto" w:fill="67AE3C"/>
            <w:vAlign w:val="center"/>
          </w:tcPr>
          <w:p w14:paraId="2EDFF7D7" w14:textId="56CC4887" w:rsidR="003239B8" w:rsidRPr="00F03702" w:rsidRDefault="004B7AAE" w:rsidP="004B7AAE">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Alleged victims</w:t>
            </w:r>
            <w:r w:rsidR="003239B8" w:rsidRPr="00F03702">
              <w:rPr>
                <w:rFonts w:ascii="Cambria" w:hAnsi="Cambria"/>
                <w:b/>
                <w:bCs/>
                <w:color w:val="FFFFFF" w:themeColor="background1"/>
                <w:sz w:val="20"/>
                <w:szCs w:val="20"/>
              </w:rPr>
              <w:t>:</w:t>
            </w:r>
          </w:p>
        </w:tc>
        <w:tc>
          <w:tcPr>
            <w:tcW w:w="5760" w:type="dxa"/>
            <w:vAlign w:val="center"/>
          </w:tcPr>
          <w:p w14:paraId="6133BC75" w14:textId="7B96B671" w:rsidR="003239B8" w:rsidRPr="00570EB6" w:rsidRDefault="00FC1D41" w:rsidP="000209C6">
            <w:pPr>
              <w:jc w:val="both"/>
              <w:rPr>
                <w:rFonts w:ascii="Cambria" w:hAnsi="Cambria"/>
                <w:bCs/>
                <w:sz w:val="20"/>
                <w:szCs w:val="20"/>
                <w:lang w:val="pt-BR"/>
              </w:rPr>
            </w:pPr>
            <w:r w:rsidRPr="00570EB6">
              <w:rPr>
                <w:rFonts w:ascii="Cambria" w:hAnsi="Cambria"/>
                <w:bCs/>
                <w:sz w:val="20"/>
                <w:szCs w:val="20"/>
                <w:lang w:val="pt-BR"/>
              </w:rPr>
              <w:t>Sidney da Silva</w:t>
            </w:r>
            <w:r w:rsidR="000209C6" w:rsidRPr="00570EB6">
              <w:rPr>
                <w:rFonts w:ascii="Cambria" w:hAnsi="Cambria"/>
                <w:bCs/>
                <w:sz w:val="20"/>
                <w:szCs w:val="20"/>
                <w:lang w:val="pt-BR"/>
              </w:rPr>
              <w:t xml:space="preserve"> et al</w:t>
            </w:r>
            <w:r w:rsidR="00260DBA" w:rsidRPr="00EA5FB1">
              <w:rPr>
                <w:rStyle w:val="FootnoteReference"/>
                <w:rFonts w:ascii="Cambria" w:hAnsi="Cambria"/>
                <w:bCs/>
                <w:sz w:val="20"/>
                <w:szCs w:val="20"/>
              </w:rPr>
              <w:footnoteReference w:id="2"/>
            </w:r>
          </w:p>
        </w:tc>
      </w:tr>
      <w:tr w:rsidR="003239B8" w:rsidRPr="00EA5FB1" w14:paraId="681AE916" w14:textId="77777777" w:rsidTr="00F03702">
        <w:tc>
          <w:tcPr>
            <w:tcW w:w="3600" w:type="dxa"/>
            <w:tcBorders>
              <w:top w:val="single" w:sz="6" w:space="0" w:color="auto"/>
              <w:bottom w:val="single" w:sz="6" w:space="0" w:color="auto"/>
            </w:tcBorders>
            <w:shd w:val="clear" w:color="auto" w:fill="67AE3C"/>
            <w:vAlign w:val="center"/>
          </w:tcPr>
          <w:p w14:paraId="43DA20F0" w14:textId="7C637C2C" w:rsidR="003239B8" w:rsidRPr="00F03702" w:rsidRDefault="00F56947" w:rsidP="00F56947">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State denounced</w:t>
            </w:r>
            <w:r w:rsidR="003239B8" w:rsidRPr="00F03702">
              <w:rPr>
                <w:rFonts w:ascii="Cambria" w:hAnsi="Cambria"/>
                <w:b/>
                <w:bCs/>
                <w:color w:val="FFFFFF" w:themeColor="background1"/>
                <w:sz w:val="20"/>
                <w:szCs w:val="20"/>
              </w:rPr>
              <w:t>:</w:t>
            </w:r>
          </w:p>
        </w:tc>
        <w:tc>
          <w:tcPr>
            <w:tcW w:w="5760" w:type="dxa"/>
            <w:vAlign w:val="center"/>
          </w:tcPr>
          <w:p w14:paraId="222E5FB8" w14:textId="0879510E" w:rsidR="003239B8" w:rsidRPr="00EA5FB1" w:rsidRDefault="000363F4" w:rsidP="00726C0B">
            <w:pPr>
              <w:jc w:val="both"/>
              <w:rPr>
                <w:rFonts w:ascii="Cambria" w:hAnsi="Cambria"/>
                <w:bCs/>
                <w:sz w:val="20"/>
                <w:szCs w:val="20"/>
              </w:rPr>
            </w:pPr>
            <w:r>
              <w:rPr>
                <w:rFonts w:ascii="Cambria" w:hAnsi="Cambria"/>
                <w:bCs/>
                <w:sz w:val="20"/>
                <w:szCs w:val="20"/>
              </w:rPr>
              <w:t>Braz</w:t>
            </w:r>
            <w:r w:rsidR="006A20E7" w:rsidRPr="00EA5FB1">
              <w:rPr>
                <w:rFonts w:ascii="Cambria" w:hAnsi="Cambria"/>
                <w:bCs/>
                <w:sz w:val="20"/>
                <w:szCs w:val="20"/>
              </w:rPr>
              <w:t>il</w:t>
            </w:r>
            <w:r w:rsidR="004A6A54" w:rsidRPr="00EA5FB1">
              <w:rPr>
                <w:rStyle w:val="FootnoteReference"/>
                <w:rFonts w:ascii="Cambria" w:hAnsi="Cambria"/>
                <w:bCs/>
                <w:sz w:val="20"/>
                <w:szCs w:val="20"/>
              </w:rPr>
              <w:footnoteReference w:id="3"/>
            </w:r>
          </w:p>
        </w:tc>
      </w:tr>
      <w:tr w:rsidR="00223A29" w:rsidRPr="00EA5FB1" w14:paraId="08F61041" w14:textId="77777777" w:rsidTr="00F03702">
        <w:tc>
          <w:tcPr>
            <w:tcW w:w="3600" w:type="dxa"/>
            <w:tcBorders>
              <w:top w:val="single" w:sz="6" w:space="0" w:color="auto"/>
              <w:bottom w:val="single" w:sz="6" w:space="0" w:color="auto"/>
            </w:tcBorders>
            <w:shd w:val="clear" w:color="auto" w:fill="67AE3C"/>
            <w:vAlign w:val="center"/>
          </w:tcPr>
          <w:p w14:paraId="6B6CE9A0" w14:textId="2B2AE4E9" w:rsidR="00223A29" w:rsidRPr="00F03702" w:rsidRDefault="00DD2096" w:rsidP="00DD2096">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Rights invoked</w:t>
            </w:r>
            <w:r w:rsidR="001B3A00" w:rsidRPr="00F03702">
              <w:rPr>
                <w:rFonts w:ascii="Cambria" w:hAnsi="Cambria"/>
                <w:b/>
                <w:bCs/>
                <w:color w:val="FFFFFF" w:themeColor="background1"/>
                <w:sz w:val="20"/>
                <w:szCs w:val="20"/>
              </w:rPr>
              <w:t>:</w:t>
            </w:r>
          </w:p>
        </w:tc>
        <w:tc>
          <w:tcPr>
            <w:tcW w:w="5760" w:type="dxa"/>
            <w:vAlign w:val="center"/>
          </w:tcPr>
          <w:p w14:paraId="4C4B89E6" w14:textId="4D264AC7" w:rsidR="00223A29" w:rsidRPr="00EA5FB1" w:rsidRDefault="005B4268" w:rsidP="00712D77">
            <w:pPr>
              <w:jc w:val="both"/>
            </w:pPr>
            <w:r w:rsidRPr="00EA5FB1">
              <w:rPr>
                <w:rFonts w:ascii="Cambria" w:hAnsi="Cambria"/>
                <w:bCs/>
                <w:sz w:val="20"/>
                <w:szCs w:val="20"/>
              </w:rPr>
              <w:t>Art</w:t>
            </w:r>
            <w:r w:rsidR="00745EAF">
              <w:rPr>
                <w:rFonts w:ascii="Cambria" w:hAnsi="Cambria"/>
                <w:bCs/>
                <w:sz w:val="20"/>
                <w:szCs w:val="20"/>
              </w:rPr>
              <w:t xml:space="preserve">icle </w:t>
            </w:r>
            <w:r w:rsidRPr="00EA5FB1">
              <w:rPr>
                <w:rFonts w:ascii="Cambria" w:hAnsi="Cambria"/>
                <w:bCs/>
                <w:sz w:val="20"/>
                <w:szCs w:val="20"/>
              </w:rPr>
              <w:t>5 (</w:t>
            </w:r>
            <w:r w:rsidR="00D821C3">
              <w:rPr>
                <w:rFonts w:ascii="Cambria" w:hAnsi="Cambria"/>
                <w:bCs/>
                <w:sz w:val="20"/>
                <w:szCs w:val="20"/>
              </w:rPr>
              <w:t>humane treatment</w:t>
            </w:r>
            <w:r w:rsidRPr="00EA5FB1">
              <w:rPr>
                <w:rFonts w:ascii="Cambria" w:hAnsi="Cambria"/>
                <w:bCs/>
                <w:sz w:val="20"/>
                <w:szCs w:val="20"/>
              </w:rPr>
              <w:t>), 11 (</w:t>
            </w:r>
            <w:r w:rsidR="000E178A">
              <w:rPr>
                <w:rFonts w:ascii="Cambria" w:hAnsi="Cambria"/>
                <w:bCs/>
                <w:sz w:val="20"/>
                <w:szCs w:val="20"/>
              </w:rPr>
              <w:t>privacy</w:t>
            </w:r>
            <w:r w:rsidRPr="00EA5FB1">
              <w:rPr>
                <w:rFonts w:ascii="Cambria" w:hAnsi="Cambria"/>
                <w:bCs/>
                <w:sz w:val="20"/>
                <w:szCs w:val="20"/>
              </w:rPr>
              <w:t xml:space="preserve">), </w:t>
            </w:r>
            <w:r w:rsidR="000B3CFE" w:rsidRPr="00EA5FB1">
              <w:rPr>
                <w:rFonts w:ascii="Cambria" w:hAnsi="Cambria"/>
                <w:bCs/>
                <w:sz w:val="20"/>
                <w:szCs w:val="20"/>
              </w:rPr>
              <w:t>24 (</w:t>
            </w:r>
            <w:r w:rsidR="00335866">
              <w:rPr>
                <w:rFonts w:ascii="Cambria" w:hAnsi="Cambria"/>
                <w:bCs/>
                <w:sz w:val="20"/>
                <w:szCs w:val="20"/>
              </w:rPr>
              <w:t>equal protection</w:t>
            </w:r>
            <w:r w:rsidR="00514FF3">
              <w:rPr>
                <w:rFonts w:ascii="Cambria" w:hAnsi="Cambria"/>
                <w:bCs/>
                <w:sz w:val="20"/>
                <w:szCs w:val="20"/>
              </w:rPr>
              <w:t>) and</w:t>
            </w:r>
            <w:r w:rsidR="000B3CFE" w:rsidRPr="00EA5FB1">
              <w:rPr>
                <w:rFonts w:ascii="Cambria" w:hAnsi="Cambria"/>
                <w:bCs/>
                <w:sz w:val="20"/>
                <w:szCs w:val="20"/>
              </w:rPr>
              <w:t xml:space="preserve"> 25 (</w:t>
            </w:r>
            <w:r w:rsidR="00514FF3">
              <w:rPr>
                <w:rFonts w:ascii="Cambria" w:hAnsi="Cambria"/>
                <w:bCs/>
                <w:sz w:val="20"/>
                <w:szCs w:val="20"/>
              </w:rPr>
              <w:t>judicial protection</w:t>
            </w:r>
            <w:r w:rsidR="000B3CFE" w:rsidRPr="00EA5FB1">
              <w:rPr>
                <w:rFonts w:ascii="Cambria" w:hAnsi="Cambria"/>
                <w:bCs/>
                <w:sz w:val="20"/>
                <w:szCs w:val="20"/>
              </w:rPr>
              <w:t xml:space="preserve">), </w:t>
            </w:r>
            <w:r w:rsidR="00F73481">
              <w:rPr>
                <w:rFonts w:ascii="Cambria" w:hAnsi="Cambria"/>
                <w:bCs/>
                <w:sz w:val="20"/>
                <w:szCs w:val="20"/>
              </w:rPr>
              <w:t xml:space="preserve">all in connection with Articles </w:t>
            </w:r>
            <w:r w:rsidR="001D5E2E">
              <w:rPr>
                <w:rFonts w:ascii="Cambria" w:hAnsi="Cambria"/>
                <w:bCs/>
                <w:sz w:val="20"/>
                <w:szCs w:val="20"/>
              </w:rPr>
              <w:t>1.1 and</w:t>
            </w:r>
            <w:r w:rsidR="000B3CFE" w:rsidRPr="00EA5FB1">
              <w:rPr>
                <w:rFonts w:ascii="Cambria" w:hAnsi="Cambria"/>
                <w:bCs/>
                <w:sz w:val="20"/>
                <w:szCs w:val="20"/>
              </w:rPr>
              <w:t xml:space="preserve"> 2 </w:t>
            </w:r>
            <w:r w:rsidR="00F11C04">
              <w:rPr>
                <w:rFonts w:ascii="Cambria" w:hAnsi="Cambria"/>
                <w:bCs/>
                <w:sz w:val="20"/>
                <w:szCs w:val="20"/>
              </w:rPr>
              <w:t>of the American Convention on Human Rights</w:t>
            </w:r>
            <w:r w:rsidR="005E6E70">
              <w:rPr>
                <w:rFonts w:ascii="Cambria" w:hAnsi="Cambria"/>
                <w:bCs/>
                <w:sz w:val="20"/>
                <w:szCs w:val="20"/>
              </w:rPr>
              <w:t>;</w:t>
            </w:r>
            <w:r w:rsidR="000B3CFE" w:rsidRPr="00EA5FB1">
              <w:rPr>
                <w:rStyle w:val="FootnoteReference"/>
                <w:rFonts w:ascii="Cambria" w:hAnsi="Cambria"/>
                <w:bCs/>
                <w:sz w:val="20"/>
                <w:szCs w:val="20"/>
              </w:rPr>
              <w:footnoteReference w:id="4"/>
            </w:r>
            <w:r w:rsidR="00BA4602">
              <w:rPr>
                <w:rFonts w:ascii="Cambria" w:hAnsi="Cambria"/>
                <w:bCs/>
                <w:sz w:val="20"/>
                <w:szCs w:val="20"/>
              </w:rPr>
              <w:t xml:space="preserve"> Article </w:t>
            </w:r>
            <w:r w:rsidR="000B3CFE" w:rsidRPr="00EA5FB1">
              <w:rPr>
                <w:rFonts w:ascii="Cambria" w:hAnsi="Cambria"/>
                <w:bCs/>
                <w:sz w:val="20"/>
                <w:szCs w:val="20"/>
              </w:rPr>
              <w:t>3 (</w:t>
            </w:r>
            <w:r w:rsidR="00712D77">
              <w:rPr>
                <w:rFonts w:ascii="Cambria" w:hAnsi="Cambria"/>
                <w:bCs/>
                <w:sz w:val="20"/>
                <w:szCs w:val="20"/>
              </w:rPr>
              <w:t xml:space="preserve">obligation of </w:t>
            </w:r>
            <w:r w:rsidR="00712D77" w:rsidRPr="004711ED">
              <w:rPr>
                <w:rFonts w:ascii="Cambria" w:hAnsi="Cambria"/>
                <w:bCs/>
                <w:noProof/>
                <w:sz w:val="20"/>
                <w:szCs w:val="20"/>
              </w:rPr>
              <w:t>non</w:t>
            </w:r>
            <w:r w:rsidR="004711ED">
              <w:rPr>
                <w:rFonts w:ascii="Cambria" w:hAnsi="Cambria"/>
                <w:bCs/>
                <w:noProof/>
                <w:sz w:val="20"/>
                <w:szCs w:val="20"/>
              </w:rPr>
              <w:t>-</w:t>
            </w:r>
            <w:r w:rsidR="00712D77" w:rsidRPr="004711ED">
              <w:rPr>
                <w:rFonts w:ascii="Cambria" w:hAnsi="Cambria"/>
                <w:bCs/>
                <w:noProof/>
                <w:sz w:val="20"/>
                <w:szCs w:val="20"/>
              </w:rPr>
              <w:t>discrimination</w:t>
            </w:r>
            <w:r w:rsidR="00712D77">
              <w:rPr>
                <w:rFonts w:ascii="Cambria" w:hAnsi="Cambria"/>
                <w:bCs/>
                <w:sz w:val="20"/>
                <w:szCs w:val="20"/>
              </w:rPr>
              <w:t>) of the Additional Protocol to the American Convention on Human Rights in the Area of Economic, Social and Cultural Rights;</w:t>
            </w:r>
            <w:r w:rsidR="009B57D1" w:rsidRPr="00EA5FB1">
              <w:rPr>
                <w:rStyle w:val="FootnoteReference"/>
                <w:rFonts w:asciiTheme="majorHAnsi" w:hAnsiTheme="majorHAnsi"/>
                <w:bCs/>
                <w:color w:val="000000" w:themeColor="text1"/>
                <w:sz w:val="20"/>
                <w:szCs w:val="20"/>
              </w:rPr>
              <w:footnoteReference w:id="5"/>
            </w:r>
            <w:r w:rsidR="00712D77">
              <w:rPr>
                <w:rFonts w:ascii="Cambria" w:hAnsi="Cambria"/>
                <w:bCs/>
                <w:sz w:val="20"/>
                <w:szCs w:val="20"/>
              </w:rPr>
              <w:t xml:space="preserve"> and another treaty.</w:t>
            </w:r>
            <w:r w:rsidR="00FD4ADF" w:rsidRPr="00EA5FB1">
              <w:rPr>
                <w:rStyle w:val="FootnoteReference"/>
                <w:rFonts w:ascii="Cambria" w:hAnsi="Cambria"/>
                <w:bCs/>
                <w:sz w:val="20"/>
                <w:szCs w:val="20"/>
              </w:rPr>
              <w:footnoteReference w:id="6"/>
            </w:r>
          </w:p>
        </w:tc>
      </w:tr>
    </w:tbl>
    <w:p w14:paraId="62DA3CF7" w14:textId="5D7FF700" w:rsidR="003239B8" w:rsidRPr="00EA5FB1" w:rsidRDefault="00A37F2E" w:rsidP="003239B8">
      <w:pPr>
        <w:spacing w:before="240" w:after="240"/>
        <w:ind w:firstLine="720"/>
        <w:jc w:val="both"/>
        <w:rPr>
          <w:rFonts w:asciiTheme="majorHAnsi" w:hAnsiTheme="majorHAnsi"/>
          <w:b/>
          <w:bCs/>
          <w:sz w:val="20"/>
          <w:szCs w:val="20"/>
        </w:rPr>
      </w:pPr>
      <w:r w:rsidRPr="00EA5FB1">
        <w:rPr>
          <w:rFonts w:asciiTheme="majorHAnsi" w:hAnsiTheme="majorHAnsi"/>
          <w:b/>
          <w:bCs/>
          <w:sz w:val="20"/>
          <w:szCs w:val="20"/>
        </w:rPr>
        <w:t>II.</w:t>
      </w:r>
      <w:r w:rsidRPr="00EA5FB1">
        <w:rPr>
          <w:rFonts w:asciiTheme="majorHAnsi" w:hAnsiTheme="majorHAnsi"/>
          <w:b/>
          <w:bCs/>
          <w:sz w:val="20"/>
          <w:szCs w:val="20"/>
        </w:rPr>
        <w:tab/>
      </w:r>
      <w:r w:rsidR="000F1ECE">
        <w:rPr>
          <w:rFonts w:asciiTheme="majorHAnsi" w:hAnsiTheme="majorHAnsi"/>
          <w:b/>
          <w:bCs/>
          <w:sz w:val="20"/>
          <w:szCs w:val="20"/>
        </w:rPr>
        <w:t>PROCEEDINGS BEFORE THE IACHAR</w:t>
      </w:r>
      <w:r w:rsidR="008E3BFE" w:rsidRPr="00EA5FB1">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A5FB1" w14:paraId="4BDA3DE6" w14:textId="77777777" w:rsidTr="00F03702">
        <w:tc>
          <w:tcPr>
            <w:tcW w:w="3600" w:type="dxa"/>
            <w:tcBorders>
              <w:top w:val="single" w:sz="6" w:space="0" w:color="auto"/>
              <w:bottom w:val="single" w:sz="6" w:space="0" w:color="auto"/>
            </w:tcBorders>
            <w:shd w:val="clear" w:color="auto" w:fill="67AE3C"/>
            <w:vAlign w:val="center"/>
          </w:tcPr>
          <w:p w14:paraId="6961C823" w14:textId="6FB536F4" w:rsidR="004C2312" w:rsidRPr="00F03702" w:rsidRDefault="00A7290D" w:rsidP="00A7290D">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Filing of the petition</w:t>
            </w:r>
            <w:r w:rsidR="00A37F2E" w:rsidRPr="00F03702">
              <w:rPr>
                <w:rFonts w:ascii="Cambria" w:hAnsi="Cambria"/>
                <w:b/>
                <w:bCs/>
                <w:color w:val="FFFFFF" w:themeColor="background1"/>
                <w:sz w:val="20"/>
                <w:szCs w:val="20"/>
              </w:rPr>
              <w:t>:</w:t>
            </w:r>
          </w:p>
        </w:tc>
        <w:tc>
          <w:tcPr>
            <w:tcW w:w="5760" w:type="dxa"/>
            <w:vAlign w:val="center"/>
          </w:tcPr>
          <w:p w14:paraId="6747E2F2" w14:textId="72B379A6" w:rsidR="004C2312" w:rsidRPr="00EA5FB1" w:rsidRDefault="00561368" w:rsidP="00561368">
            <w:pPr>
              <w:jc w:val="both"/>
              <w:rPr>
                <w:rFonts w:ascii="Cambria" w:hAnsi="Cambria"/>
                <w:bCs/>
                <w:sz w:val="20"/>
                <w:szCs w:val="20"/>
              </w:rPr>
            </w:pPr>
            <w:r>
              <w:rPr>
                <w:rFonts w:ascii="Cambria" w:hAnsi="Cambria"/>
                <w:bCs/>
                <w:sz w:val="20"/>
                <w:szCs w:val="20"/>
              </w:rPr>
              <w:t xml:space="preserve">June </w:t>
            </w:r>
            <w:r w:rsidR="00ED4230" w:rsidRPr="00EA5FB1">
              <w:rPr>
                <w:rFonts w:ascii="Cambria" w:hAnsi="Cambria"/>
                <w:bCs/>
                <w:sz w:val="20"/>
                <w:szCs w:val="20"/>
              </w:rPr>
              <w:t>11</w:t>
            </w:r>
            <w:r>
              <w:rPr>
                <w:rFonts w:ascii="Cambria" w:hAnsi="Cambria"/>
                <w:bCs/>
                <w:sz w:val="20"/>
                <w:szCs w:val="20"/>
              </w:rPr>
              <w:t>,</w:t>
            </w:r>
            <w:r w:rsidR="00ED4230" w:rsidRPr="00EA5FB1">
              <w:rPr>
                <w:rFonts w:ascii="Cambria" w:hAnsi="Cambria"/>
                <w:bCs/>
                <w:sz w:val="20"/>
                <w:szCs w:val="20"/>
              </w:rPr>
              <w:t xml:space="preserve"> 2008</w:t>
            </w:r>
          </w:p>
        </w:tc>
      </w:tr>
      <w:tr w:rsidR="004C2312" w:rsidRPr="00EA5FB1" w14:paraId="5B83CAFF" w14:textId="77777777" w:rsidTr="00F03702">
        <w:tc>
          <w:tcPr>
            <w:tcW w:w="3600" w:type="dxa"/>
            <w:tcBorders>
              <w:top w:val="single" w:sz="6" w:space="0" w:color="auto"/>
              <w:bottom w:val="single" w:sz="6" w:space="0" w:color="auto"/>
            </w:tcBorders>
            <w:shd w:val="clear" w:color="auto" w:fill="67AE3C"/>
            <w:vAlign w:val="center"/>
          </w:tcPr>
          <w:p w14:paraId="0E856E2F" w14:textId="01700E92" w:rsidR="004C2312" w:rsidRPr="00F03702" w:rsidRDefault="00B2032E" w:rsidP="00B2032E">
            <w:pPr>
              <w:jc w:val="center"/>
              <w:rPr>
                <w:rFonts w:ascii="Cambria" w:hAnsi="Cambria"/>
                <w:b/>
                <w:color w:val="FFFFFF" w:themeColor="background1"/>
                <w:sz w:val="20"/>
                <w:szCs w:val="20"/>
              </w:rPr>
            </w:pPr>
            <w:r w:rsidRPr="00F03702">
              <w:rPr>
                <w:rFonts w:ascii="Cambria" w:hAnsi="Cambria"/>
                <w:b/>
                <w:color w:val="FFFFFF" w:themeColor="background1"/>
                <w:sz w:val="20"/>
                <w:szCs w:val="20"/>
              </w:rPr>
              <w:t>Notification of the petition to the State</w:t>
            </w:r>
            <w:r w:rsidR="004C2312" w:rsidRPr="00F03702">
              <w:rPr>
                <w:rFonts w:ascii="Cambria" w:hAnsi="Cambria"/>
                <w:b/>
                <w:color w:val="FFFFFF" w:themeColor="background1"/>
                <w:sz w:val="20"/>
                <w:szCs w:val="20"/>
              </w:rPr>
              <w:t>:</w:t>
            </w:r>
          </w:p>
        </w:tc>
        <w:tc>
          <w:tcPr>
            <w:tcW w:w="5760" w:type="dxa"/>
            <w:vAlign w:val="center"/>
          </w:tcPr>
          <w:p w14:paraId="2FE0BB72" w14:textId="1ECF03F2" w:rsidR="004C2312" w:rsidRPr="00EA5FB1" w:rsidRDefault="00D144E1" w:rsidP="00D144E1">
            <w:pPr>
              <w:jc w:val="both"/>
              <w:rPr>
                <w:rFonts w:ascii="Cambria" w:hAnsi="Cambria"/>
                <w:bCs/>
                <w:sz w:val="20"/>
                <w:szCs w:val="20"/>
              </w:rPr>
            </w:pPr>
            <w:r>
              <w:rPr>
                <w:rFonts w:ascii="Cambria" w:hAnsi="Cambria"/>
                <w:bCs/>
                <w:sz w:val="20"/>
                <w:szCs w:val="20"/>
              </w:rPr>
              <w:t xml:space="preserve">May </w:t>
            </w:r>
            <w:r w:rsidR="00ED4230" w:rsidRPr="00EA5FB1">
              <w:rPr>
                <w:rFonts w:ascii="Cambria" w:hAnsi="Cambria"/>
                <w:bCs/>
                <w:sz w:val="20"/>
                <w:szCs w:val="20"/>
              </w:rPr>
              <w:t>6</w:t>
            </w:r>
            <w:r>
              <w:rPr>
                <w:rFonts w:ascii="Cambria" w:hAnsi="Cambria"/>
                <w:bCs/>
                <w:sz w:val="20"/>
                <w:szCs w:val="20"/>
              </w:rPr>
              <w:t>,</w:t>
            </w:r>
            <w:r w:rsidR="00ED4230" w:rsidRPr="00EA5FB1">
              <w:rPr>
                <w:rFonts w:ascii="Cambria" w:hAnsi="Cambria"/>
                <w:bCs/>
                <w:sz w:val="20"/>
                <w:szCs w:val="20"/>
              </w:rPr>
              <w:t xml:space="preserve"> 2016</w:t>
            </w:r>
          </w:p>
        </w:tc>
      </w:tr>
      <w:tr w:rsidR="004C2312" w:rsidRPr="00EA5FB1" w14:paraId="1159D6C3" w14:textId="77777777" w:rsidTr="00F03702">
        <w:tc>
          <w:tcPr>
            <w:tcW w:w="3600" w:type="dxa"/>
            <w:tcBorders>
              <w:top w:val="single" w:sz="6" w:space="0" w:color="auto"/>
              <w:bottom w:val="single" w:sz="6" w:space="0" w:color="auto"/>
            </w:tcBorders>
            <w:shd w:val="clear" w:color="auto" w:fill="67AE3C"/>
            <w:vAlign w:val="center"/>
          </w:tcPr>
          <w:p w14:paraId="6A0F7685" w14:textId="36616A03" w:rsidR="004C2312" w:rsidRPr="00F03702" w:rsidRDefault="006A296B" w:rsidP="006A296B">
            <w:pPr>
              <w:jc w:val="center"/>
              <w:rPr>
                <w:rFonts w:ascii="Cambria" w:hAnsi="Cambria"/>
                <w:b/>
                <w:bCs/>
                <w:color w:val="FFFFFF" w:themeColor="background1"/>
                <w:sz w:val="20"/>
                <w:szCs w:val="20"/>
              </w:rPr>
            </w:pPr>
            <w:r w:rsidRPr="00F03702">
              <w:rPr>
                <w:rFonts w:ascii="Cambria" w:hAnsi="Cambria"/>
                <w:b/>
                <w:color w:val="FFFFFF" w:themeColor="background1"/>
                <w:sz w:val="20"/>
                <w:szCs w:val="20"/>
              </w:rPr>
              <w:t>State’s first response:</w:t>
            </w:r>
          </w:p>
        </w:tc>
        <w:tc>
          <w:tcPr>
            <w:tcW w:w="5760" w:type="dxa"/>
            <w:vAlign w:val="center"/>
          </w:tcPr>
          <w:p w14:paraId="6E42BD02" w14:textId="3E70E202" w:rsidR="004C2312" w:rsidRPr="00EA5FB1" w:rsidRDefault="00B73C30" w:rsidP="00B73C30">
            <w:pPr>
              <w:jc w:val="both"/>
              <w:rPr>
                <w:rFonts w:ascii="Cambria" w:hAnsi="Cambria"/>
                <w:bCs/>
                <w:sz w:val="20"/>
                <w:szCs w:val="20"/>
              </w:rPr>
            </w:pPr>
            <w:r>
              <w:rPr>
                <w:rFonts w:ascii="Cambria" w:hAnsi="Cambria"/>
                <w:bCs/>
                <w:sz w:val="20"/>
                <w:szCs w:val="20"/>
              </w:rPr>
              <w:t xml:space="preserve">August </w:t>
            </w:r>
            <w:r w:rsidR="00ED4230" w:rsidRPr="00EA5FB1">
              <w:rPr>
                <w:rFonts w:ascii="Cambria" w:hAnsi="Cambria"/>
                <w:bCs/>
                <w:sz w:val="20"/>
                <w:szCs w:val="20"/>
              </w:rPr>
              <w:t>18</w:t>
            </w:r>
            <w:r>
              <w:rPr>
                <w:rFonts w:ascii="Cambria" w:hAnsi="Cambria"/>
                <w:bCs/>
                <w:sz w:val="20"/>
                <w:szCs w:val="20"/>
              </w:rPr>
              <w:t>,</w:t>
            </w:r>
            <w:r w:rsidR="00ED4230" w:rsidRPr="00EA5FB1">
              <w:rPr>
                <w:rFonts w:ascii="Cambria" w:hAnsi="Cambria"/>
                <w:bCs/>
                <w:sz w:val="20"/>
                <w:szCs w:val="20"/>
              </w:rPr>
              <w:t xml:space="preserve"> 2016</w:t>
            </w:r>
          </w:p>
        </w:tc>
      </w:tr>
    </w:tbl>
    <w:p w14:paraId="3E90B302" w14:textId="0FE06182" w:rsidR="003239B8" w:rsidRPr="00EA5FB1" w:rsidRDefault="00211CCB" w:rsidP="003239B8">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COMPETENCE</w:t>
      </w:r>
      <w:r w:rsidR="00EE00E9" w:rsidRPr="00EA5FB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A5FB1" w14:paraId="3F672EB4" w14:textId="77777777" w:rsidTr="00F03702">
        <w:trPr>
          <w:cantSplit/>
        </w:trPr>
        <w:tc>
          <w:tcPr>
            <w:tcW w:w="3600" w:type="dxa"/>
            <w:tcBorders>
              <w:top w:val="single" w:sz="4" w:space="0" w:color="auto"/>
              <w:bottom w:val="single" w:sz="6" w:space="0" w:color="auto"/>
            </w:tcBorders>
            <w:shd w:val="clear" w:color="auto" w:fill="67AE3C"/>
            <w:vAlign w:val="center"/>
          </w:tcPr>
          <w:p w14:paraId="50302818" w14:textId="09543D99" w:rsidR="003239B8" w:rsidRPr="00F03702" w:rsidRDefault="008E20F6" w:rsidP="00726C0B">
            <w:pPr>
              <w:jc w:val="center"/>
              <w:rPr>
                <w:rFonts w:ascii="Cambria" w:hAnsi="Cambria"/>
                <w:b/>
                <w:bCs/>
                <w:i/>
                <w:color w:val="FFFFFF" w:themeColor="background1"/>
                <w:sz w:val="20"/>
                <w:szCs w:val="20"/>
              </w:rPr>
            </w:pPr>
            <w:r w:rsidRPr="00F03702">
              <w:rPr>
                <w:rFonts w:ascii="Cambria" w:hAnsi="Cambria"/>
                <w:b/>
                <w:bCs/>
                <w:color w:val="FFFFFF" w:themeColor="background1"/>
                <w:sz w:val="20"/>
                <w:szCs w:val="20"/>
              </w:rPr>
              <w:t>Competence</w:t>
            </w:r>
            <w:r w:rsidR="003239B8" w:rsidRPr="00F03702">
              <w:rPr>
                <w:rFonts w:ascii="Cambria" w:hAnsi="Cambria"/>
                <w:b/>
                <w:bCs/>
                <w:i/>
                <w:color w:val="FFFFFF" w:themeColor="background1"/>
                <w:sz w:val="20"/>
                <w:szCs w:val="20"/>
              </w:rPr>
              <w:t xml:space="preserve"> Ratione personae:</w:t>
            </w:r>
          </w:p>
        </w:tc>
        <w:tc>
          <w:tcPr>
            <w:tcW w:w="5760" w:type="dxa"/>
            <w:vAlign w:val="center"/>
          </w:tcPr>
          <w:p w14:paraId="627F0EC9" w14:textId="4FEE62F3" w:rsidR="003239B8" w:rsidRPr="00EA5FB1" w:rsidRDefault="008C05EE" w:rsidP="008C05EE">
            <w:pPr>
              <w:rPr>
                <w:rFonts w:ascii="Cambria" w:hAnsi="Cambria"/>
                <w:bCs/>
                <w:sz w:val="20"/>
                <w:szCs w:val="20"/>
              </w:rPr>
            </w:pPr>
            <w:r>
              <w:rPr>
                <w:rFonts w:ascii="Cambria" w:hAnsi="Cambria"/>
                <w:bCs/>
                <w:sz w:val="20"/>
                <w:szCs w:val="20"/>
              </w:rPr>
              <w:t xml:space="preserve">Yes </w:t>
            </w:r>
          </w:p>
        </w:tc>
      </w:tr>
      <w:tr w:rsidR="003239B8" w:rsidRPr="00EA5FB1" w14:paraId="1FD18C3A" w14:textId="77777777" w:rsidTr="00F03702">
        <w:trPr>
          <w:cantSplit/>
        </w:trPr>
        <w:tc>
          <w:tcPr>
            <w:tcW w:w="3600" w:type="dxa"/>
            <w:tcBorders>
              <w:top w:val="single" w:sz="6" w:space="0" w:color="auto"/>
              <w:bottom w:val="single" w:sz="6" w:space="0" w:color="auto"/>
            </w:tcBorders>
            <w:shd w:val="clear" w:color="auto" w:fill="67AE3C"/>
            <w:vAlign w:val="center"/>
          </w:tcPr>
          <w:p w14:paraId="747788A1" w14:textId="2F36E627" w:rsidR="003239B8" w:rsidRPr="00F03702" w:rsidRDefault="008E20F6" w:rsidP="00726C0B">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Competence</w:t>
            </w:r>
            <w:r w:rsidR="003239B8" w:rsidRPr="00F03702">
              <w:rPr>
                <w:rFonts w:ascii="Cambria" w:hAnsi="Cambria"/>
                <w:b/>
                <w:bCs/>
                <w:i/>
                <w:color w:val="FFFFFF" w:themeColor="background1"/>
                <w:sz w:val="20"/>
                <w:szCs w:val="20"/>
              </w:rPr>
              <w:t xml:space="preserve"> Ratione loci</w:t>
            </w:r>
            <w:r w:rsidR="003239B8" w:rsidRPr="00F03702">
              <w:rPr>
                <w:rFonts w:ascii="Cambria" w:hAnsi="Cambria"/>
                <w:b/>
                <w:bCs/>
                <w:color w:val="FFFFFF" w:themeColor="background1"/>
                <w:sz w:val="20"/>
                <w:szCs w:val="20"/>
              </w:rPr>
              <w:t>:</w:t>
            </w:r>
          </w:p>
        </w:tc>
        <w:tc>
          <w:tcPr>
            <w:tcW w:w="5760" w:type="dxa"/>
            <w:vAlign w:val="center"/>
          </w:tcPr>
          <w:p w14:paraId="28C16F24" w14:textId="53C13A18" w:rsidR="003239B8" w:rsidRPr="00EA5FB1" w:rsidRDefault="008C05EE" w:rsidP="008C05EE">
            <w:pPr>
              <w:rPr>
                <w:rFonts w:ascii="Cambria" w:hAnsi="Cambria"/>
                <w:bCs/>
                <w:sz w:val="20"/>
                <w:szCs w:val="20"/>
              </w:rPr>
            </w:pPr>
            <w:r>
              <w:rPr>
                <w:rFonts w:ascii="Cambria" w:hAnsi="Cambria"/>
                <w:bCs/>
                <w:sz w:val="20"/>
                <w:szCs w:val="20"/>
              </w:rPr>
              <w:t xml:space="preserve">Yes </w:t>
            </w:r>
          </w:p>
        </w:tc>
      </w:tr>
      <w:tr w:rsidR="003239B8" w:rsidRPr="00EA5FB1" w14:paraId="7D4DDDC7" w14:textId="77777777" w:rsidTr="00F03702">
        <w:trPr>
          <w:cantSplit/>
        </w:trPr>
        <w:tc>
          <w:tcPr>
            <w:tcW w:w="3600" w:type="dxa"/>
            <w:tcBorders>
              <w:top w:val="single" w:sz="6" w:space="0" w:color="auto"/>
              <w:bottom w:val="single" w:sz="6" w:space="0" w:color="auto"/>
            </w:tcBorders>
            <w:shd w:val="clear" w:color="auto" w:fill="67AE3C"/>
            <w:vAlign w:val="center"/>
          </w:tcPr>
          <w:p w14:paraId="44FD3FDF" w14:textId="7B7DC395" w:rsidR="003239B8" w:rsidRPr="00F03702" w:rsidRDefault="008E20F6" w:rsidP="00726C0B">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Competence</w:t>
            </w:r>
            <w:r w:rsidR="003239B8" w:rsidRPr="00F03702">
              <w:rPr>
                <w:rFonts w:ascii="Cambria" w:hAnsi="Cambria"/>
                <w:b/>
                <w:bCs/>
                <w:i/>
                <w:color w:val="FFFFFF" w:themeColor="background1"/>
                <w:sz w:val="20"/>
                <w:szCs w:val="20"/>
              </w:rPr>
              <w:t xml:space="preserve"> Ratione </w:t>
            </w:r>
            <w:r w:rsidR="003239B8" w:rsidRPr="004711ED">
              <w:rPr>
                <w:rFonts w:ascii="Cambria" w:hAnsi="Cambria"/>
                <w:b/>
                <w:bCs/>
                <w:i/>
                <w:noProof/>
                <w:color w:val="FFFFFF" w:themeColor="background1"/>
                <w:sz w:val="20"/>
                <w:szCs w:val="20"/>
              </w:rPr>
              <w:t>temporis</w:t>
            </w:r>
            <w:r w:rsidR="003239B8" w:rsidRPr="00F03702">
              <w:rPr>
                <w:rFonts w:ascii="Cambria" w:hAnsi="Cambria"/>
                <w:b/>
                <w:bCs/>
                <w:color w:val="FFFFFF" w:themeColor="background1"/>
                <w:sz w:val="20"/>
                <w:szCs w:val="20"/>
              </w:rPr>
              <w:t>:</w:t>
            </w:r>
          </w:p>
        </w:tc>
        <w:tc>
          <w:tcPr>
            <w:tcW w:w="5760" w:type="dxa"/>
            <w:vAlign w:val="center"/>
          </w:tcPr>
          <w:p w14:paraId="42882DB2" w14:textId="11DDD022" w:rsidR="003239B8" w:rsidRPr="00EA5FB1" w:rsidRDefault="008C05EE" w:rsidP="008C05EE">
            <w:pPr>
              <w:rPr>
                <w:bCs/>
                <w:sz w:val="20"/>
                <w:szCs w:val="20"/>
              </w:rPr>
            </w:pPr>
            <w:r>
              <w:rPr>
                <w:rFonts w:ascii="Cambria" w:hAnsi="Cambria"/>
                <w:bCs/>
                <w:sz w:val="20"/>
                <w:szCs w:val="20"/>
              </w:rPr>
              <w:t xml:space="preserve">Yes </w:t>
            </w:r>
          </w:p>
        </w:tc>
      </w:tr>
      <w:tr w:rsidR="003239B8" w:rsidRPr="00EA5FB1" w14:paraId="16CA0C54" w14:textId="77777777" w:rsidTr="00F03702">
        <w:trPr>
          <w:cantSplit/>
        </w:trPr>
        <w:tc>
          <w:tcPr>
            <w:tcW w:w="3600" w:type="dxa"/>
            <w:tcBorders>
              <w:top w:val="single" w:sz="6" w:space="0" w:color="auto"/>
              <w:bottom w:val="single" w:sz="6" w:space="0" w:color="auto"/>
            </w:tcBorders>
            <w:shd w:val="clear" w:color="auto" w:fill="67AE3C"/>
            <w:vAlign w:val="center"/>
          </w:tcPr>
          <w:p w14:paraId="2F420C83" w14:textId="3B71E549" w:rsidR="003239B8" w:rsidRPr="00F03702" w:rsidRDefault="008E20F6" w:rsidP="00726C0B">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Competence</w:t>
            </w:r>
            <w:r w:rsidR="003239B8" w:rsidRPr="00F03702">
              <w:rPr>
                <w:rFonts w:ascii="Cambria" w:hAnsi="Cambria"/>
                <w:b/>
                <w:bCs/>
                <w:i/>
                <w:color w:val="FFFFFF" w:themeColor="background1"/>
                <w:sz w:val="20"/>
                <w:szCs w:val="20"/>
              </w:rPr>
              <w:t xml:space="preserve"> Ratione </w:t>
            </w:r>
            <w:r w:rsidR="003239B8" w:rsidRPr="004711ED">
              <w:rPr>
                <w:rFonts w:ascii="Cambria" w:hAnsi="Cambria"/>
                <w:b/>
                <w:bCs/>
                <w:i/>
                <w:noProof/>
                <w:color w:val="FFFFFF" w:themeColor="background1"/>
                <w:sz w:val="20"/>
                <w:szCs w:val="20"/>
              </w:rPr>
              <w:t>materia</w:t>
            </w:r>
            <w:r w:rsidR="00EE00E9" w:rsidRPr="004711ED">
              <w:rPr>
                <w:rFonts w:ascii="Cambria" w:hAnsi="Cambria"/>
                <w:b/>
                <w:bCs/>
                <w:i/>
                <w:noProof/>
                <w:color w:val="FFFFFF" w:themeColor="background1"/>
                <w:sz w:val="20"/>
                <w:szCs w:val="20"/>
              </w:rPr>
              <w:t>e</w:t>
            </w:r>
            <w:r w:rsidR="003239B8" w:rsidRPr="00F03702">
              <w:rPr>
                <w:rFonts w:ascii="Cambria" w:hAnsi="Cambria"/>
                <w:b/>
                <w:bCs/>
                <w:color w:val="FFFFFF" w:themeColor="background1"/>
                <w:sz w:val="20"/>
                <w:szCs w:val="20"/>
              </w:rPr>
              <w:t>:</w:t>
            </w:r>
          </w:p>
        </w:tc>
        <w:tc>
          <w:tcPr>
            <w:tcW w:w="5760" w:type="dxa"/>
            <w:vAlign w:val="center"/>
          </w:tcPr>
          <w:p w14:paraId="13E6C2C0" w14:textId="08F77019" w:rsidR="003239B8" w:rsidRPr="00EA5FB1" w:rsidRDefault="008C05EE" w:rsidP="0070743B">
            <w:pPr>
              <w:jc w:val="both"/>
              <w:rPr>
                <w:rFonts w:ascii="Cambria" w:hAnsi="Cambria"/>
                <w:bCs/>
                <w:sz w:val="20"/>
                <w:szCs w:val="20"/>
              </w:rPr>
            </w:pPr>
            <w:r>
              <w:rPr>
                <w:rFonts w:ascii="Cambria" w:hAnsi="Cambria"/>
                <w:bCs/>
                <w:sz w:val="20"/>
                <w:szCs w:val="20"/>
              </w:rPr>
              <w:t>Yes</w:t>
            </w:r>
            <w:r w:rsidR="000B3CFE" w:rsidRPr="00EA5FB1">
              <w:rPr>
                <w:rFonts w:ascii="Cambria" w:hAnsi="Cambria"/>
                <w:bCs/>
                <w:sz w:val="20"/>
                <w:szCs w:val="20"/>
              </w:rPr>
              <w:t>,</w:t>
            </w:r>
            <w:r>
              <w:rPr>
                <w:rFonts w:ascii="Cambria" w:hAnsi="Cambria"/>
                <w:bCs/>
                <w:sz w:val="20"/>
                <w:szCs w:val="20"/>
              </w:rPr>
              <w:t xml:space="preserve"> American Convention</w:t>
            </w:r>
            <w:r w:rsidR="000B3CFE" w:rsidRPr="00EA5FB1">
              <w:rPr>
                <w:rFonts w:ascii="Cambria" w:hAnsi="Cambria"/>
                <w:bCs/>
                <w:sz w:val="20"/>
                <w:szCs w:val="20"/>
              </w:rPr>
              <w:t xml:space="preserve"> (</w:t>
            </w:r>
            <w:r>
              <w:rPr>
                <w:rFonts w:ascii="Cambria" w:hAnsi="Cambria"/>
                <w:bCs/>
                <w:sz w:val="20"/>
                <w:szCs w:val="20"/>
              </w:rPr>
              <w:t xml:space="preserve">instrument deposited on September </w:t>
            </w:r>
            <w:r w:rsidR="000B3CFE" w:rsidRPr="00EA5FB1">
              <w:rPr>
                <w:rFonts w:ascii="Cambria" w:hAnsi="Cambria"/>
                <w:bCs/>
                <w:sz w:val="20"/>
                <w:szCs w:val="20"/>
              </w:rPr>
              <w:t>25</w:t>
            </w:r>
            <w:r>
              <w:rPr>
                <w:rFonts w:ascii="Cambria" w:hAnsi="Cambria"/>
                <w:bCs/>
                <w:sz w:val="20"/>
                <w:szCs w:val="20"/>
              </w:rPr>
              <w:t>,</w:t>
            </w:r>
            <w:r w:rsidR="000B3CFE" w:rsidRPr="00EA5FB1">
              <w:rPr>
                <w:rFonts w:ascii="Cambria" w:hAnsi="Cambria"/>
                <w:bCs/>
                <w:sz w:val="20"/>
                <w:szCs w:val="20"/>
              </w:rPr>
              <w:t xml:space="preserve"> 1992) </w:t>
            </w:r>
            <w:r w:rsidR="00C54815">
              <w:rPr>
                <w:rFonts w:ascii="Cambria" w:hAnsi="Cambria"/>
                <w:bCs/>
                <w:sz w:val="20"/>
                <w:szCs w:val="20"/>
              </w:rPr>
              <w:t xml:space="preserve">and Protocol of San </w:t>
            </w:r>
            <w:r w:rsidR="000B3CFE" w:rsidRPr="00EA5FB1">
              <w:rPr>
                <w:rFonts w:ascii="Cambria" w:hAnsi="Cambria"/>
                <w:bCs/>
                <w:sz w:val="20"/>
                <w:szCs w:val="20"/>
              </w:rPr>
              <w:t>Salvador (</w:t>
            </w:r>
            <w:r w:rsidR="0070743B">
              <w:rPr>
                <w:rFonts w:ascii="Cambria" w:hAnsi="Cambria"/>
                <w:bCs/>
                <w:sz w:val="20"/>
                <w:szCs w:val="20"/>
              </w:rPr>
              <w:t xml:space="preserve">instrument deposited on August </w:t>
            </w:r>
            <w:r w:rsidR="000B3CFE" w:rsidRPr="00EA5FB1">
              <w:rPr>
                <w:rFonts w:ascii="Cambria" w:hAnsi="Cambria"/>
                <w:bCs/>
                <w:sz w:val="20"/>
                <w:szCs w:val="20"/>
              </w:rPr>
              <w:t>21</w:t>
            </w:r>
            <w:r w:rsidR="0070743B">
              <w:rPr>
                <w:rFonts w:ascii="Cambria" w:hAnsi="Cambria"/>
                <w:bCs/>
                <w:sz w:val="20"/>
                <w:szCs w:val="20"/>
              </w:rPr>
              <w:t>,</w:t>
            </w:r>
            <w:r w:rsidR="000B3CFE" w:rsidRPr="00EA5FB1">
              <w:rPr>
                <w:rFonts w:ascii="Cambria" w:hAnsi="Cambria"/>
                <w:bCs/>
                <w:sz w:val="20"/>
                <w:szCs w:val="20"/>
              </w:rPr>
              <w:t xml:space="preserve"> 1996)</w:t>
            </w:r>
          </w:p>
        </w:tc>
      </w:tr>
    </w:tbl>
    <w:p w14:paraId="6047BE6B" w14:textId="6EFC7834" w:rsidR="003239B8" w:rsidRPr="00EA5FB1" w:rsidRDefault="003239B8" w:rsidP="003239B8">
      <w:pPr>
        <w:spacing w:before="240" w:after="240"/>
        <w:ind w:firstLine="720"/>
        <w:jc w:val="both"/>
        <w:rPr>
          <w:rFonts w:asciiTheme="majorHAnsi" w:hAnsiTheme="majorHAnsi"/>
          <w:b/>
          <w:bCs/>
          <w:sz w:val="20"/>
          <w:szCs w:val="20"/>
        </w:rPr>
      </w:pPr>
      <w:r w:rsidRPr="00EA5FB1">
        <w:rPr>
          <w:rFonts w:asciiTheme="majorHAnsi" w:hAnsiTheme="majorHAnsi"/>
          <w:b/>
          <w:bCs/>
          <w:sz w:val="20"/>
          <w:szCs w:val="20"/>
        </w:rPr>
        <w:t xml:space="preserve">IV. </w:t>
      </w:r>
      <w:r w:rsidRPr="00EA5FB1">
        <w:rPr>
          <w:rFonts w:asciiTheme="majorHAnsi" w:hAnsiTheme="majorHAnsi"/>
          <w:b/>
          <w:bCs/>
          <w:sz w:val="20"/>
          <w:szCs w:val="20"/>
        </w:rPr>
        <w:tab/>
      </w:r>
      <w:r w:rsidR="00EC4D76">
        <w:rPr>
          <w:rFonts w:asciiTheme="majorHAnsi" w:hAnsiTheme="majorHAnsi"/>
          <w:b/>
          <w:bCs/>
          <w:sz w:val="20"/>
          <w:szCs w:val="20"/>
        </w:rPr>
        <w:t>DUPLICATIO</w:t>
      </w:r>
      <w:r w:rsidR="001F203F">
        <w:rPr>
          <w:rFonts w:asciiTheme="majorHAnsi" w:hAnsiTheme="majorHAnsi"/>
          <w:b/>
          <w:bCs/>
          <w:sz w:val="20"/>
          <w:szCs w:val="20"/>
        </w:rPr>
        <w:t>N OF PROCEDURES AND INTERNATIONA</w:t>
      </w:r>
      <w:r w:rsidR="00EC4D76">
        <w:rPr>
          <w:rFonts w:asciiTheme="majorHAnsi" w:hAnsiTheme="majorHAnsi"/>
          <w:b/>
          <w:bCs/>
          <w:sz w:val="20"/>
          <w:szCs w:val="20"/>
        </w:rPr>
        <w:t xml:space="preserve">L </w:t>
      </w:r>
      <w:r w:rsidR="00EC4D76">
        <w:rPr>
          <w:rFonts w:asciiTheme="majorHAnsi" w:hAnsiTheme="majorHAnsi"/>
          <w:b/>
          <w:bCs/>
          <w:i/>
          <w:sz w:val="20"/>
          <w:szCs w:val="20"/>
        </w:rPr>
        <w:t xml:space="preserve">RES JUDICATA, </w:t>
      </w:r>
      <w:r w:rsidR="00EC4D76">
        <w:rPr>
          <w:rFonts w:asciiTheme="majorHAnsi" w:hAnsiTheme="majorHAnsi"/>
          <w:b/>
          <w:bCs/>
          <w:sz w:val="20"/>
          <w:szCs w:val="20"/>
        </w:rPr>
        <w:t xml:space="preserve">COLORABLE CLAIM, EXHAUSTION OF DOMESTIC REMEDIES AND TIMELINESS </w:t>
      </w:r>
      <w:r w:rsidR="008E20F6">
        <w:rPr>
          <w:rFonts w:asciiTheme="majorHAnsi" w:hAnsiTheme="majorHAnsi"/>
          <w:b/>
          <w:bCs/>
          <w:sz w:val="20"/>
          <w:szCs w:val="20"/>
        </w:rPr>
        <w:t xml:space="preserve">OF THE PETITION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A5FB1" w14:paraId="1CCA0BAA" w14:textId="77777777" w:rsidTr="00F03702">
        <w:trPr>
          <w:cantSplit/>
        </w:trPr>
        <w:tc>
          <w:tcPr>
            <w:tcW w:w="3600" w:type="dxa"/>
            <w:tcBorders>
              <w:top w:val="single" w:sz="4" w:space="0" w:color="auto"/>
              <w:bottom w:val="single" w:sz="6" w:space="0" w:color="auto"/>
            </w:tcBorders>
            <w:shd w:val="clear" w:color="auto" w:fill="67AE3C"/>
            <w:vAlign w:val="center"/>
          </w:tcPr>
          <w:p w14:paraId="3B60E8C9" w14:textId="3A8CD7C8" w:rsidR="00EE00E9" w:rsidRPr="00F03702" w:rsidRDefault="00D21316" w:rsidP="007F2ED3">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Duplica</w:t>
            </w:r>
            <w:r w:rsidR="00CE5F62" w:rsidRPr="00F03702">
              <w:rPr>
                <w:rFonts w:ascii="Cambria" w:hAnsi="Cambria"/>
                <w:b/>
                <w:bCs/>
                <w:color w:val="FFFFFF" w:themeColor="background1"/>
                <w:sz w:val="20"/>
                <w:szCs w:val="20"/>
              </w:rPr>
              <w:t xml:space="preserve">tion of </w:t>
            </w:r>
            <w:r w:rsidR="007F2ED3" w:rsidRPr="00F03702">
              <w:rPr>
                <w:rFonts w:ascii="Cambria" w:hAnsi="Cambria"/>
                <w:b/>
                <w:bCs/>
                <w:color w:val="FFFFFF" w:themeColor="background1"/>
                <w:sz w:val="20"/>
                <w:szCs w:val="20"/>
              </w:rPr>
              <w:t xml:space="preserve">procedures and International </w:t>
            </w:r>
            <w:r w:rsidR="007F2ED3" w:rsidRPr="00F03702">
              <w:rPr>
                <w:rFonts w:ascii="Cambria" w:hAnsi="Cambria"/>
                <w:b/>
                <w:bCs/>
                <w:i/>
                <w:color w:val="FFFFFF" w:themeColor="background1"/>
                <w:sz w:val="20"/>
                <w:szCs w:val="20"/>
              </w:rPr>
              <w:t>res judicata</w:t>
            </w:r>
            <w:r w:rsidR="00EE00E9" w:rsidRPr="00F03702">
              <w:rPr>
                <w:rFonts w:ascii="Cambria" w:hAnsi="Cambria"/>
                <w:b/>
                <w:bCs/>
                <w:color w:val="FFFFFF" w:themeColor="background1"/>
                <w:sz w:val="20"/>
                <w:szCs w:val="20"/>
              </w:rPr>
              <w:t>:</w:t>
            </w:r>
          </w:p>
        </w:tc>
        <w:tc>
          <w:tcPr>
            <w:tcW w:w="5760" w:type="dxa"/>
            <w:vAlign w:val="center"/>
          </w:tcPr>
          <w:p w14:paraId="0FCF3FAA" w14:textId="1D32AD2C" w:rsidR="00EE00E9" w:rsidRPr="00EA5FB1" w:rsidRDefault="0032247B" w:rsidP="0032247B">
            <w:pPr>
              <w:jc w:val="both"/>
              <w:rPr>
                <w:rFonts w:ascii="Cambria" w:hAnsi="Cambria"/>
                <w:bCs/>
                <w:sz w:val="20"/>
                <w:szCs w:val="20"/>
              </w:rPr>
            </w:pPr>
            <w:r>
              <w:rPr>
                <w:rFonts w:ascii="Cambria" w:hAnsi="Cambria"/>
                <w:bCs/>
                <w:sz w:val="20"/>
                <w:szCs w:val="20"/>
              </w:rPr>
              <w:t xml:space="preserve">No </w:t>
            </w:r>
          </w:p>
        </w:tc>
      </w:tr>
      <w:tr w:rsidR="003239B8" w:rsidRPr="00EA5FB1" w14:paraId="2B135068" w14:textId="77777777" w:rsidTr="00F03702">
        <w:trPr>
          <w:cantSplit/>
        </w:trPr>
        <w:tc>
          <w:tcPr>
            <w:tcW w:w="3600" w:type="dxa"/>
            <w:tcBorders>
              <w:top w:val="single" w:sz="4" w:space="0" w:color="auto"/>
              <w:bottom w:val="single" w:sz="6" w:space="0" w:color="auto"/>
            </w:tcBorders>
            <w:shd w:val="clear" w:color="auto" w:fill="67AE3C"/>
            <w:vAlign w:val="center"/>
          </w:tcPr>
          <w:p w14:paraId="0E2E475C" w14:textId="73752051" w:rsidR="003239B8" w:rsidRPr="00F03702" w:rsidRDefault="0032247B" w:rsidP="0032247B">
            <w:pPr>
              <w:jc w:val="center"/>
              <w:rPr>
                <w:rFonts w:ascii="Cambria" w:hAnsi="Cambria"/>
                <w:b/>
                <w:bCs/>
                <w:i/>
                <w:color w:val="FFFFFF" w:themeColor="background1"/>
                <w:sz w:val="20"/>
                <w:szCs w:val="20"/>
              </w:rPr>
            </w:pPr>
            <w:r w:rsidRPr="00F03702">
              <w:rPr>
                <w:rFonts w:ascii="Cambria" w:hAnsi="Cambria"/>
                <w:b/>
                <w:bCs/>
                <w:color w:val="FFFFFF" w:themeColor="background1"/>
                <w:sz w:val="20"/>
                <w:szCs w:val="20"/>
              </w:rPr>
              <w:t>Rights declared admissible</w:t>
            </w:r>
            <w:r w:rsidR="003239B8" w:rsidRPr="00F03702">
              <w:rPr>
                <w:rFonts w:ascii="Cambria" w:hAnsi="Cambria"/>
                <w:b/>
                <w:bCs/>
                <w:i/>
                <w:color w:val="FFFFFF" w:themeColor="background1"/>
                <w:sz w:val="20"/>
                <w:szCs w:val="20"/>
              </w:rPr>
              <w:t>:</w:t>
            </w:r>
          </w:p>
        </w:tc>
        <w:tc>
          <w:tcPr>
            <w:tcW w:w="5760" w:type="dxa"/>
            <w:vAlign w:val="center"/>
          </w:tcPr>
          <w:p w14:paraId="20745CA8" w14:textId="5EF82054" w:rsidR="003239B8" w:rsidRPr="00EA5FB1" w:rsidRDefault="006A57A8" w:rsidP="00DB1F39">
            <w:pPr>
              <w:jc w:val="both"/>
              <w:rPr>
                <w:rFonts w:ascii="Cambria" w:hAnsi="Cambria"/>
                <w:bCs/>
                <w:sz w:val="20"/>
                <w:szCs w:val="20"/>
              </w:rPr>
            </w:pPr>
            <w:r w:rsidRPr="00EA5FB1">
              <w:rPr>
                <w:rFonts w:ascii="Cambria" w:hAnsi="Cambria"/>
                <w:bCs/>
                <w:sz w:val="20"/>
                <w:szCs w:val="20"/>
              </w:rPr>
              <w:t>Arti</w:t>
            </w:r>
            <w:r w:rsidR="007F2ED3">
              <w:rPr>
                <w:rFonts w:ascii="Cambria" w:hAnsi="Cambria"/>
                <w:bCs/>
                <w:sz w:val="20"/>
                <w:szCs w:val="20"/>
              </w:rPr>
              <w:t>cles</w:t>
            </w:r>
            <w:r w:rsidRPr="00EA5FB1">
              <w:rPr>
                <w:rFonts w:ascii="Cambria" w:hAnsi="Cambria"/>
                <w:bCs/>
                <w:sz w:val="20"/>
                <w:szCs w:val="20"/>
              </w:rPr>
              <w:t xml:space="preserve"> 5 (</w:t>
            </w:r>
            <w:r w:rsidR="007F2ED3">
              <w:rPr>
                <w:rFonts w:ascii="Cambria" w:hAnsi="Cambria"/>
                <w:bCs/>
                <w:sz w:val="20"/>
                <w:szCs w:val="20"/>
              </w:rPr>
              <w:t>humane treatment</w:t>
            </w:r>
            <w:r w:rsidRPr="00EA5FB1">
              <w:rPr>
                <w:rFonts w:ascii="Cambria" w:hAnsi="Cambria"/>
                <w:bCs/>
                <w:sz w:val="20"/>
                <w:szCs w:val="20"/>
              </w:rPr>
              <w:t xml:space="preserve">), </w:t>
            </w:r>
            <w:r w:rsidR="0024787B" w:rsidRPr="00EA5FB1">
              <w:rPr>
                <w:rFonts w:ascii="Cambria" w:hAnsi="Cambria"/>
                <w:bCs/>
                <w:sz w:val="20"/>
                <w:szCs w:val="20"/>
              </w:rPr>
              <w:t>8 (</w:t>
            </w:r>
            <w:r w:rsidR="00DB2842">
              <w:rPr>
                <w:rFonts w:ascii="Cambria" w:hAnsi="Cambria"/>
                <w:bCs/>
                <w:sz w:val="20"/>
                <w:szCs w:val="20"/>
              </w:rPr>
              <w:t>fair trial</w:t>
            </w:r>
            <w:r w:rsidR="0024787B" w:rsidRPr="00EA5FB1">
              <w:rPr>
                <w:rFonts w:ascii="Cambria" w:hAnsi="Cambria"/>
                <w:bCs/>
                <w:sz w:val="20"/>
                <w:szCs w:val="20"/>
              </w:rPr>
              <w:t xml:space="preserve">), </w:t>
            </w:r>
            <w:r w:rsidRPr="00EA5FB1">
              <w:rPr>
                <w:rFonts w:ascii="Cambria" w:hAnsi="Cambria"/>
                <w:bCs/>
                <w:sz w:val="20"/>
                <w:szCs w:val="20"/>
              </w:rPr>
              <w:t>11 (</w:t>
            </w:r>
            <w:r w:rsidR="00DB2842">
              <w:rPr>
                <w:rFonts w:ascii="Cambria" w:hAnsi="Cambria"/>
                <w:bCs/>
                <w:sz w:val="20"/>
                <w:szCs w:val="20"/>
              </w:rPr>
              <w:t>privacy</w:t>
            </w:r>
            <w:r w:rsidRPr="00EA5FB1">
              <w:rPr>
                <w:rFonts w:ascii="Cambria" w:hAnsi="Cambria"/>
                <w:bCs/>
                <w:sz w:val="20"/>
                <w:szCs w:val="20"/>
              </w:rPr>
              <w:t>), 24 (</w:t>
            </w:r>
            <w:r w:rsidR="00615C3E">
              <w:rPr>
                <w:rFonts w:ascii="Cambria" w:hAnsi="Cambria"/>
                <w:bCs/>
                <w:sz w:val="20"/>
                <w:szCs w:val="20"/>
              </w:rPr>
              <w:t>equal protection</w:t>
            </w:r>
            <w:r w:rsidR="006855D9">
              <w:rPr>
                <w:rFonts w:ascii="Cambria" w:hAnsi="Cambria"/>
                <w:bCs/>
                <w:sz w:val="20"/>
                <w:szCs w:val="20"/>
              </w:rPr>
              <w:t>) and</w:t>
            </w:r>
            <w:r w:rsidRPr="00EA5FB1">
              <w:rPr>
                <w:rFonts w:ascii="Cambria" w:hAnsi="Cambria"/>
                <w:bCs/>
                <w:sz w:val="20"/>
                <w:szCs w:val="20"/>
              </w:rPr>
              <w:t xml:space="preserve"> 25 (</w:t>
            </w:r>
            <w:r w:rsidR="005D59BB">
              <w:rPr>
                <w:rFonts w:ascii="Cambria" w:hAnsi="Cambria"/>
                <w:bCs/>
                <w:sz w:val="20"/>
                <w:szCs w:val="20"/>
              </w:rPr>
              <w:t>judicial protection</w:t>
            </w:r>
            <w:r w:rsidRPr="00EA5FB1">
              <w:rPr>
                <w:rFonts w:ascii="Cambria" w:hAnsi="Cambria"/>
                <w:bCs/>
                <w:sz w:val="20"/>
                <w:szCs w:val="20"/>
              </w:rPr>
              <w:t xml:space="preserve">), </w:t>
            </w:r>
            <w:r w:rsidR="00694ADE">
              <w:rPr>
                <w:rFonts w:ascii="Cambria" w:hAnsi="Cambria"/>
                <w:bCs/>
                <w:sz w:val="20"/>
                <w:szCs w:val="20"/>
              </w:rPr>
              <w:t xml:space="preserve">all in connection with Articles </w:t>
            </w:r>
            <w:r w:rsidR="00E46415">
              <w:rPr>
                <w:rFonts w:ascii="Cambria" w:hAnsi="Cambria"/>
                <w:bCs/>
                <w:sz w:val="20"/>
                <w:szCs w:val="20"/>
              </w:rPr>
              <w:t>1.1 and</w:t>
            </w:r>
            <w:r w:rsidRPr="00EA5FB1">
              <w:rPr>
                <w:rFonts w:ascii="Cambria" w:hAnsi="Cambria"/>
                <w:bCs/>
                <w:sz w:val="20"/>
                <w:szCs w:val="20"/>
              </w:rPr>
              <w:t xml:space="preserve"> 2 </w:t>
            </w:r>
            <w:r w:rsidR="00DB1F39">
              <w:rPr>
                <w:rFonts w:ascii="Cambria" w:hAnsi="Cambria"/>
                <w:bCs/>
                <w:sz w:val="20"/>
                <w:szCs w:val="20"/>
              </w:rPr>
              <w:t xml:space="preserve">of the American Convention </w:t>
            </w:r>
          </w:p>
        </w:tc>
      </w:tr>
      <w:tr w:rsidR="003239B8" w:rsidRPr="00EA5FB1" w14:paraId="13F994B0" w14:textId="77777777" w:rsidTr="00F03702">
        <w:trPr>
          <w:cantSplit/>
        </w:trPr>
        <w:tc>
          <w:tcPr>
            <w:tcW w:w="3600" w:type="dxa"/>
            <w:tcBorders>
              <w:top w:val="single" w:sz="6" w:space="0" w:color="auto"/>
              <w:bottom w:val="single" w:sz="6" w:space="0" w:color="auto"/>
            </w:tcBorders>
            <w:shd w:val="clear" w:color="auto" w:fill="67AE3C"/>
            <w:vAlign w:val="center"/>
          </w:tcPr>
          <w:p w14:paraId="1F00622D" w14:textId="0FBA0DBB" w:rsidR="003239B8" w:rsidRPr="00F03702" w:rsidRDefault="00D307E9" w:rsidP="00106A1C">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 xml:space="preserve">Exhaustion of domestic remedies </w:t>
            </w:r>
            <w:r w:rsidR="006D44C6" w:rsidRPr="00F03702">
              <w:rPr>
                <w:rFonts w:ascii="Cambria" w:hAnsi="Cambria"/>
                <w:b/>
                <w:bCs/>
                <w:color w:val="FFFFFF" w:themeColor="background1"/>
                <w:sz w:val="20"/>
                <w:szCs w:val="20"/>
              </w:rPr>
              <w:t xml:space="preserve">or </w:t>
            </w:r>
            <w:r w:rsidR="00106A1C" w:rsidRPr="00F03702">
              <w:rPr>
                <w:rFonts w:ascii="Cambria" w:hAnsi="Cambria"/>
                <w:b/>
                <w:bCs/>
                <w:color w:val="FFFFFF" w:themeColor="background1"/>
                <w:sz w:val="20"/>
                <w:szCs w:val="20"/>
              </w:rPr>
              <w:t xml:space="preserve">applicability of </w:t>
            </w:r>
            <w:r w:rsidR="004711ED">
              <w:rPr>
                <w:rFonts w:ascii="Cambria" w:hAnsi="Cambria"/>
                <w:b/>
                <w:bCs/>
                <w:color w:val="FFFFFF" w:themeColor="background1"/>
                <w:sz w:val="20"/>
                <w:szCs w:val="20"/>
              </w:rPr>
              <w:t xml:space="preserve">an </w:t>
            </w:r>
            <w:r w:rsidR="00106A1C" w:rsidRPr="004711ED">
              <w:rPr>
                <w:rFonts w:ascii="Cambria" w:hAnsi="Cambria"/>
                <w:b/>
                <w:bCs/>
                <w:noProof/>
                <w:color w:val="FFFFFF" w:themeColor="background1"/>
                <w:sz w:val="20"/>
                <w:szCs w:val="20"/>
              </w:rPr>
              <w:t>exception</w:t>
            </w:r>
            <w:r w:rsidR="00106A1C" w:rsidRPr="00F03702">
              <w:rPr>
                <w:rFonts w:ascii="Cambria" w:hAnsi="Cambria"/>
                <w:b/>
                <w:bCs/>
                <w:color w:val="FFFFFF" w:themeColor="background1"/>
                <w:sz w:val="20"/>
                <w:szCs w:val="20"/>
              </w:rPr>
              <w:t xml:space="preserve"> to the rule:</w:t>
            </w:r>
          </w:p>
        </w:tc>
        <w:tc>
          <w:tcPr>
            <w:tcW w:w="5760" w:type="dxa"/>
            <w:vAlign w:val="center"/>
          </w:tcPr>
          <w:p w14:paraId="6CC31B42" w14:textId="0963C4E8" w:rsidR="003239B8" w:rsidRPr="00EA5FB1" w:rsidRDefault="00C412A4" w:rsidP="00C412A4">
            <w:pPr>
              <w:rPr>
                <w:rFonts w:ascii="Cambria" w:hAnsi="Cambria"/>
                <w:bCs/>
                <w:sz w:val="20"/>
                <w:szCs w:val="20"/>
              </w:rPr>
            </w:pPr>
            <w:r>
              <w:rPr>
                <w:rFonts w:ascii="Cambria" w:hAnsi="Cambria"/>
                <w:bCs/>
                <w:sz w:val="20"/>
                <w:szCs w:val="20"/>
              </w:rPr>
              <w:t xml:space="preserve">Yes, </w:t>
            </w:r>
            <w:r w:rsidR="004711ED">
              <w:rPr>
                <w:rFonts w:ascii="Cambria" w:hAnsi="Cambria"/>
                <w:bCs/>
                <w:noProof/>
                <w:sz w:val="20"/>
                <w:szCs w:val="20"/>
              </w:rPr>
              <w:t>according</w:t>
            </w:r>
            <w:r w:rsidRPr="004711ED">
              <w:rPr>
                <w:rFonts w:ascii="Cambria" w:hAnsi="Cambria"/>
                <w:bCs/>
                <w:noProof/>
                <w:sz w:val="20"/>
                <w:szCs w:val="20"/>
              </w:rPr>
              <w:t xml:space="preserve"> to</w:t>
            </w:r>
            <w:r>
              <w:rPr>
                <w:rFonts w:ascii="Cambria" w:hAnsi="Cambria"/>
                <w:bCs/>
                <w:sz w:val="20"/>
                <w:szCs w:val="20"/>
              </w:rPr>
              <w:t xml:space="preserve"> section</w:t>
            </w:r>
            <w:r w:rsidR="006A57A8" w:rsidRPr="00EA5FB1">
              <w:rPr>
                <w:rFonts w:ascii="Cambria" w:hAnsi="Cambria"/>
                <w:bCs/>
                <w:sz w:val="20"/>
                <w:szCs w:val="20"/>
              </w:rPr>
              <w:t xml:space="preserve"> IV</w:t>
            </w:r>
          </w:p>
        </w:tc>
      </w:tr>
      <w:tr w:rsidR="003239B8" w:rsidRPr="00EA5FB1" w14:paraId="66A028F8" w14:textId="77777777" w:rsidTr="00F03702">
        <w:trPr>
          <w:cantSplit/>
        </w:trPr>
        <w:tc>
          <w:tcPr>
            <w:tcW w:w="3600" w:type="dxa"/>
            <w:tcBorders>
              <w:top w:val="single" w:sz="6" w:space="0" w:color="auto"/>
              <w:bottom w:val="single" w:sz="6" w:space="0" w:color="auto"/>
            </w:tcBorders>
            <w:shd w:val="clear" w:color="auto" w:fill="67AE3C"/>
            <w:vAlign w:val="center"/>
          </w:tcPr>
          <w:p w14:paraId="68C9D204" w14:textId="4D362E3D" w:rsidR="003239B8" w:rsidRPr="00F03702" w:rsidRDefault="00B12C7A" w:rsidP="00B12C7A">
            <w:pPr>
              <w:jc w:val="center"/>
              <w:rPr>
                <w:rFonts w:ascii="Cambria" w:hAnsi="Cambria"/>
                <w:b/>
                <w:bCs/>
                <w:color w:val="FFFFFF" w:themeColor="background1"/>
                <w:sz w:val="20"/>
                <w:szCs w:val="20"/>
              </w:rPr>
            </w:pPr>
            <w:r w:rsidRPr="00F03702">
              <w:rPr>
                <w:rFonts w:ascii="Cambria" w:hAnsi="Cambria"/>
                <w:b/>
                <w:bCs/>
                <w:color w:val="FFFFFF" w:themeColor="background1"/>
                <w:sz w:val="20"/>
                <w:szCs w:val="20"/>
              </w:rPr>
              <w:t>Timeliness of the petition</w:t>
            </w:r>
            <w:r w:rsidR="003239B8" w:rsidRPr="00F03702">
              <w:rPr>
                <w:rFonts w:ascii="Cambria" w:hAnsi="Cambria"/>
                <w:b/>
                <w:bCs/>
                <w:color w:val="FFFFFF" w:themeColor="background1"/>
                <w:sz w:val="20"/>
                <w:szCs w:val="20"/>
              </w:rPr>
              <w:t>:</w:t>
            </w:r>
          </w:p>
        </w:tc>
        <w:tc>
          <w:tcPr>
            <w:tcW w:w="5760" w:type="dxa"/>
            <w:vAlign w:val="center"/>
          </w:tcPr>
          <w:p w14:paraId="218AD87E" w14:textId="06DADD82" w:rsidR="003239B8" w:rsidRPr="00EA5FB1" w:rsidRDefault="00C77030" w:rsidP="00C77030">
            <w:pPr>
              <w:rPr>
                <w:bCs/>
                <w:sz w:val="20"/>
                <w:szCs w:val="20"/>
              </w:rPr>
            </w:pPr>
            <w:r>
              <w:rPr>
                <w:rFonts w:ascii="Cambria" w:hAnsi="Cambria"/>
                <w:bCs/>
                <w:sz w:val="20"/>
                <w:szCs w:val="20"/>
              </w:rPr>
              <w:t xml:space="preserve">Yes, </w:t>
            </w:r>
            <w:r w:rsidR="004711ED">
              <w:rPr>
                <w:rFonts w:ascii="Cambria" w:hAnsi="Cambria"/>
                <w:bCs/>
                <w:noProof/>
                <w:sz w:val="20"/>
                <w:szCs w:val="20"/>
              </w:rPr>
              <w:t>according</w:t>
            </w:r>
            <w:r w:rsidRPr="004711ED">
              <w:rPr>
                <w:rFonts w:ascii="Cambria" w:hAnsi="Cambria"/>
                <w:bCs/>
                <w:noProof/>
                <w:sz w:val="20"/>
                <w:szCs w:val="20"/>
              </w:rPr>
              <w:t xml:space="preserve"> to</w:t>
            </w:r>
            <w:r>
              <w:rPr>
                <w:rFonts w:ascii="Cambria" w:hAnsi="Cambria"/>
                <w:bCs/>
                <w:sz w:val="20"/>
                <w:szCs w:val="20"/>
              </w:rPr>
              <w:t xml:space="preserve"> section</w:t>
            </w:r>
            <w:r w:rsidR="006A57A8" w:rsidRPr="00EA5FB1">
              <w:rPr>
                <w:rFonts w:ascii="Cambria" w:hAnsi="Cambria"/>
                <w:bCs/>
                <w:sz w:val="20"/>
                <w:szCs w:val="20"/>
              </w:rPr>
              <w:t xml:space="preserve"> IV</w:t>
            </w:r>
          </w:p>
        </w:tc>
      </w:tr>
    </w:tbl>
    <w:p w14:paraId="4A633CA1" w14:textId="77777777" w:rsidR="00570EB6" w:rsidRDefault="00570EB6" w:rsidP="003239B8">
      <w:pPr>
        <w:spacing w:before="240" w:after="240"/>
        <w:ind w:firstLine="720"/>
        <w:jc w:val="both"/>
        <w:rPr>
          <w:rFonts w:asciiTheme="majorHAnsi" w:hAnsiTheme="majorHAnsi"/>
          <w:b/>
          <w:sz w:val="20"/>
          <w:szCs w:val="20"/>
        </w:rPr>
      </w:pPr>
    </w:p>
    <w:p w14:paraId="5C19CDAB" w14:textId="77777777" w:rsidR="00570EB6" w:rsidRDefault="00570EB6" w:rsidP="003239B8">
      <w:pPr>
        <w:spacing w:before="240" w:after="240"/>
        <w:ind w:firstLine="720"/>
        <w:jc w:val="both"/>
        <w:rPr>
          <w:rFonts w:asciiTheme="majorHAnsi" w:hAnsiTheme="majorHAnsi"/>
          <w:b/>
          <w:sz w:val="20"/>
          <w:szCs w:val="20"/>
        </w:rPr>
      </w:pPr>
    </w:p>
    <w:p w14:paraId="2950B213" w14:textId="16D012DB" w:rsidR="003239B8" w:rsidRPr="00EA5FB1" w:rsidRDefault="00223A29" w:rsidP="003239B8">
      <w:pPr>
        <w:spacing w:before="240" w:after="240"/>
        <w:ind w:firstLine="720"/>
        <w:jc w:val="both"/>
        <w:rPr>
          <w:rFonts w:asciiTheme="majorHAnsi" w:hAnsiTheme="majorHAnsi"/>
          <w:b/>
          <w:sz w:val="20"/>
          <w:szCs w:val="20"/>
        </w:rPr>
      </w:pPr>
      <w:r w:rsidRPr="00EA5FB1">
        <w:rPr>
          <w:rFonts w:asciiTheme="majorHAnsi" w:hAnsiTheme="majorHAnsi"/>
          <w:b/>
          <w:sz w:val="20"/>
          <w:szCs w:val="20"/>
        </w:rPr>
        <w:lastRenderedPageBreak/>
        <w:t xml:space="preserve">V. </w:t>
      </w:r>
      <w:r w:rsidRPr="00EA5FB1">
        <w:rPr>
          <w:rFonts w:asciiTheme="majorHAnsi" w:hAnsiTheme="majorHAnsi"/>
          <w:b/>
          <w:sz w:val="20"/>
          <w:szCs w:val="20"/>
        </w:rPr>
        <w:tab/>
      </w:r>
      <w:r w:rsidR="005140CB">
        <w:rPr>
          <w:rFonts w:asciiTheme="majorHAnsi" w:hAnsiTheme="majorHAnsi"/>
          <w:b/>
          <w:sz w:val="20"/>
          <w:szCs w:val="20"/>
        </w:rPr>
        <w:t xml:space="preserve">ALLEGED FACTS </w:t>
      </w:r>
    </w:p>
    <w:p w14:paraId="17CC3FAC" w14:textId="1659B3A0" w:rsidR="0062055C" w:rsidRPr="00EA5FB1" w:rsidRDefault="00664354" w:rsidP="007709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4C7A">
        <w:rPr>
          <w:rFonts w:ascii="Cambria" w:hAnsi="Cambria"/>
          <w:noProof/>
          <w:sz w:val="20"/>
          <w:szCs w:val="20"/>
        </w:rPr>
        <w:t xml:space="preserve">The instant petition </w:t>
      </w:r>
      <w:r w:rsidR="00403CD0" w:rsidRPr="00734C7A">
        <w:rPr>
          <w:rFonts w:ascii="Cambria" w:hAnsi="Cambria"/>
          <w:noProof/>
          <w:sz w:val="20"/>
          <w:szCs w:val="20"/>
        </w:rPr>
        <w:t>alleges</w:t>
      </w:r>
      <w:r w:rsidR="005140CB" w:rsidRPr="00734C7A">
        <w:rPr>
          <w:rFonts w:ascii="Cambria" w:hAnsi="Cambria"/>
          <w:noProof/>
          <w:sz w:val="20"/>
          <w:szCs w:val="20"/>
        </w:rPr>
        <w:t xml:space="preserve"> </w:t>
      </w:r>
      <w:r w:rsidR="003814E3" w:rsidRPr="00734C7A">
        <w:rPr>
          <w:rFonts w:ascii="Cambria" w:hAnsi="Cambria"/>
          <w:noProof/>
          <w:sz w:val="20"/>
          <w:szCs w:val="20"/>
        </w:rPr>
        <w:t xml:space="preserve">unwarranted delay </w:t>
      </w:r>
      <w:r w:rsidR="00587C98" w:rsidRPr="00734C7A">
        <w:rPr>
          <w:rFonts w:ascii="Cambria" w:hAnsi="Cambria"/>
          <w:noProof/>
          <w:sz w:val="20"/>
          <w:szCs w:val="20"/>
        </w:rPr>
        <w:t>by</w:t>
      </w:r>
      <w:r w:rsidR="009A2CDD" w:rsidRPr="00734C7A">
        <w:rPr>
          <w:rFonts w:ascii="Cambria" w:hAnsi="Cambria"/>
          <w:noProof/>
          <w:sz w:val="20"/>
          <w:szCs w:val="20"/>
        </w:rPr>
        <w:t xml:space="preserve"> the Brazilian</w:t>
      </w:r>
      <w:r w:rsidR="00587C98" w:rsidRPr="00734C7A">
        <w:rPr>
          <w:rFonts w:ascii="Cambria" w:hAnsi="Cambria"/>
          <w:noProof/>
          <w:sz w:val="20"/>
          <w:szCs w:val="20"/>
        </w:rPr>
        <w:t xml:space="preserve"> State</w:t>
      </w:r>
      <w:r w:rsidR="009104CE" w:rsidRPr="00734C7A">
        <w:rPr>
          <w:rFonts w:ascii="Cambria" w:hAnsi="Cambria"/>
          <w:noProof/>
          <w:sz w:val="20"/>
          <w:szCs w:val="20"/>
        </w:rPr>
        <w:t xml:space="preserve"> in providing </w:t>
      </w:r>
      <w:r w:rsidR="001E6323" w:rsidRPr="00734C7A">
        <w:rPr>
          <w:rFonts w:ascii="Cambria" w:hAnsi="Cambria"/>
          <w:noProof/>
          <w:sz w:val="20"/>
          <w:szCs w:val="20"/>
        </w:rPr>
        <w:t xml:space="preserve">reparation to Messrs. </w:t>
      </w:r>
      <w:r w:rsidR="0062055C" w:rsidRPr="00734C7A">
        <w:rPr>
          <w:rFonts w:ascii="Cambria" w:hAnsi="Cambria"/>
          <w:bCs/>
          <w:noProof/>
          <w:sz w:val="20"/>
          <w:szCs w:val="20"/>
        </w:rPr>
        <w:t xml:space="preserve">Sidney da Silva, </w:t>
      </w:r>
      <w:r w:rsidR="00FC1D41" w:rsidRPr="00734C7A">
        <w:rPr>
          <w:rFonts w:ascii="Cambria" w:hAnsi="Cambria"/>
          <w:bCs/>
          <w:noProof/>
          <w:sz w:val="20"/>
          <w:szCs w:val="20"/>
        </w:rPr>
        <w:t>Elias</w:t>
      </w:r>
      <w:r w:rsidR="001E6323" w:rsidRPr="00734C7A">
        <w:rPr>
          <w:rFonts w:ascii="Cambria" w:hAnsi="Cambria"/>
          <w:bCs/>
          <w:noProof/>
          <w:sz w:val="20"/>
          <w:szCs w:val="20"/>
        </w:rPr>
        <w:t xml:space="preserve"> Valério da Silva and</w:t>
      </w:r>
      <w:r w:rsidR="0062055C" w:rsidRPr="00734C7A">
        <w:rPr>
          <w:rFonts w:ascii="Cambria" w:hAnsi="Cambria"/>
          <w:bCs/>
          <w:noProof/>
          <w:sz w:val="20"/>
          <w:szCs w:val="20"/>
        </w:rPr>
        <w:t xml:space="preserve"> David da Silva (</w:t>
      </w:r>
      <w:r w:rsidR="0004234A" w:rsidRPr="00734C7A">
        <w:rPr>
          <w:rFonts w:ascii="Cambria" w:hAnsi="Cambria"/>
          <w:bCs/>
          <w:noProof/>
          <w:sz w:val="20"/>
          <w:szCs w:val="20"/>
        </w:rPr>
        <w:t xml:space="preserve">hereinafter “the alleged </w:t>
      </w:r>
      <w:r w:rsidR="001904DA" w:rsidRPr="00734C7A">
        <w:rPr>
          <w:rFonts w:ascii="Cambria" w:hAnsi="Cambria"/>
          <w:bCs/>
          <w:noProof/>
          <w:sz w:val="20"/>
          <w:szCs w:val="20"/>
        </w:rPr>
        <w:t>victims</w:t>
      </w:r>
      <w:r w:rsidR="0062055C" w:rsidRPr="00734C7A">
        <w:rPr>
          <w:rFonts w:ascii="Cambria" w:hAnsi="Cambria"/>
          <w:bCs/>
          <w:noProof/>
          <w:sz w:val="20"/>
          <w:szCs w:val="20"/>
        </w:rPr>
        <w:t>”</w:t>
      </w:r>
      <w:r w:rsidR="0077093B" w:rsidRPr="00734C7A">
        <w:rPr>
          <w:rFonts w:ascii="Cambria" w:hAnsi="Cambria"/>
          <w:bCs/>
          <w:noProof/>
          <w:sz w:val="20"/>
          <w:szCs w:val="20"/>
        </w:rPr>
        <w:t>)</w:t>
      </w:r>
      <w:r w:rsidR="0062055C" w:rsidRPr="00734C7A">
        <w:rPr>
          <w:rFonts w:ascii="Cambria" w:hAnsi="Cambria"/>
          <w:bCs/>
          <w:noProof/>
          <w:sz w:val="20"/>
          <w:szCs w:val="20"/>
        </w:rPr>
        <w:t xml:space="preserve">, </w:t>
      </w:r>
      <w:r w:rsidR="001E7425" w:rsidRPr="00734C7A">
        <w:rPr>
          <w:rFonts w:ascii="Cambria" w:hAnsi="Cambria"/>
          <w:bCs/>
          <w:noProof/>
          <w:sz w:val="20"/>
          <w:szCs w:val="20"/>
        </w:rPr>
        <w:t>young Afro-descendant men, who on May 8, 1999</w:t>
      </w:r>
      <w:r w:rsidR="00734C7A" w:rsidRPr="00734C7A">
        <w:rPr>
          <w:rFonts w:ascii="Cambria" w:hAnsi="Cambria"/>
          <w:bCs/>
          <w:noProof/>
          <w:sz w:val="20"/>
          <w:szCs w:val="20"/>
        </w:rPr>
        <w:t>,</w:t>
      </w:r>
      <w:r w:rsidR="001E7425" w:rsidRPr="00734C7A">
        <w:rPr>
          <w:rFonts w:ascii="Cambria" w:hAnsi="Cambria"/>
          <w:bCs/>
          <w:noProof/>
          <w:sz w:val="20"/>
          <w:szCs w:val="20"/>
        </w:rPr>
        <w:t xml:space="preserve"> were targets of excessive use of force by federal </w:t>
      </w:r>
      <w:r w:rsidR="00CD7C0B" w:rsidRPr="00734C7A">
        <w:rPr>
          <w:rFonts w:ascii="Cambria" w:hAnsi="Cambria"/>
          <w:bCs/>
          <w:noProof/>
          <w:sz w:val="20"/>
          <w:szCs w:val="20"/>
        </w:rPr>
        <w:t xml:space="preserve">highway </w:t>
      </w:r>
      <w:r w:rsidR="001E7425" w:rsidRPr="00734C7A">
        <w:rPr>
          <w:rFonts w:ascii="Cambria" w:hAnsi="Cambria"/>
          <w:bCs/>
          <w:noProof/>
          <w:sz w:val="20"/>
          <w:szCs w:val="20"/>
        </w:rPr>
        <w:t xml:space="preserve">police, when </w:t>
      </w:r>
      <w:r w:rsidR="00000988" w:rsidRPr="00734C7A">
        <w:rPr>
          <w:rFonts w:ascii="Cambria" w:hAnsi="Cambria"/>
          <w:bCs/>
          <w:noProof/>
          <w:sz w:val="20"/>
          <w:szCs w:val="20"/>
        </w:rPr>
        <w:t>they were</w:t>
      </w:r>
      <w:r w:rsidR="00702836" w:rsidRPr="00734C7A">
        <w:rPr>
          <w:rFonts w:ascii="Cambria" w:hAnsi="Cambria"/>
          <w:bCs/>
          <w:noProof/>
          <w:sz w:val="20"/>
          <w:szCs w:val="20"/>
        </w:rPr>
        <w:t xml:space="preserve"> </w:t>
      </w:r>
      <w:r w:rsidR="00731634" w:rsidRPr="00734C7A">
        <w:rPr>
          <w:rFonts w:ascii="Cambria" w:hAnsi="Cambria"/>
          <w:bCs/>
          <w:noProof/>
          <w:sz w:val="20"/>
          <w:szCs w:val="20"/>
        </w:rPr>
        <w:t xml:space="preserve">driving on </w:t>
      </w:r>
      <w:r w:rsidR="00000988" w:rsidRPr="00734C7A">
        <w:rPr>
          <w:rFonts w:ascii="Cambria" w:hAnsi="Cambria"/>
          <w:bCs/>
          <w:noProof/>
          <w:sz w:val="20"/>
          <w:szCs w:val="20"/>
        </w:rPr>
        <w:t xml:space="preserve">President Dutra </w:t>
      </w:r>
      <w:r w:rsidR="00CB0167" w:rsidRPr="00734C7A">
        <w:rPr>
          <w:rFonts w:ascii="Cambria" w:hAnsi="Cambria"/>
          <w:bCs/>
          <w:noProof/>
          <w:sz w:val="20"/>
          <w:szCs w:val="20"/>
        </w:rPr>
        <w:t xml:space="preserve">highway </w:t>
      </w:r>
      <w:r w:rsidR="00000988" w:rsidRPr="00734C7A">
        <w:rPr>
          <w:rFonts w:ascii="Cambria" w:hAnsi="Cambria"/>
          <w:bCs/>
          <w:noProof/>
          <w:sz w:val="20"/>
          <w:szCs w:val="20"/>
        </w:rPr>
        <w:t>between the</w:t>
      </w:r>
      <w:r w:rsidR="00F03702" w:rsidRPr="00734C7A">
        <w:rPr>
          <w:rFonts w:ascii="Cambria" w:hAnsi="Cambria"/>
          <w:bCs/>
          <w:noProof/>
          <w:sz w:val="20"/>
          <w:szCs w:val="20"/>
        </w:rPr>
        <w:t xml:space="preserve"> States of Rio de Janeiro and Sã</w:t>
      </w:r>
      <w:r w:rsidR="00000988" w:rsidRPr="00734C7A">
        <w:rPr>
          <w:rFonts w:ascii="Cambria" w:hAnsi="Cambria"/>
          <w:bCs/>
          <w:noProof/>
          <w:sz w:val="20"/>
          <w:szCs w:val="20"/>
        </w:rPr>
        <w:t>o Paulo.</w:t>
      </w:r>
      <w:r w:rsidR="00000988">
        <w:rPr>
          <w:rFonts w:ascii="Cambria" w:hAnsi="Cambria"/>
          <w:bCs/>
          <w:sz w:val="20"/>
          <w:szCs w:val="20"/>
        </w:rPr>
        <w:t xml:space="preserve"> </w:t>
      </w:r>
    </w:p>
    <w:p w14:paraId="11B368E0" w14:textId="3B93AA33" w:rsidR="0062055C" w:rsidRPr="00EA5FB1" w:rsidRDefault="005975C2"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The petitioning organizations</w:t>
      </w:r>
      <w:r w:rsidR="00B43768">
        <w:rPr>
          <w:rFonts w:ascii="Cambria" w:hAnsi="Cambria"/>
          <w:bCs/>
          <w:sz w:val="20"/>
          <w:szCs w:val="20"/>
        </w:rPr>
        <w:t xml:space="preserve"> claim that</w:t>
      </w:r>
      <w:r w:rsidR="008E2E1D">
        <w:rPr>
          <w:rFonts w:ascii="Cambria" w:hAnsi="Cambria"/>
          <w:bCs/>
          <w:sz w:val="20"/>
          <w:szCs w:val="20"/>
        </w:rPr>
        <w:t>,</w:t>
      </w:r>
      <w:r w:rsidR="00B43768">
        <w:rPr>
          <w:rFonts w:ascii="Cambria" w:hAnsi="Cambria"/>
          <w:bCs/>
          <w:sz w:val="20"/>
          <w:szCs w:val="20"/>
        </w:rPr>
        <w:t xml:space="preserve"> on the above-referenced date, the alleged victims </w:t>
      </w:r>
      <w:r w:rsidR="00B43768" w:rsidRPr="00734C7A">
        <w:rPr>
          <w:rFonts w:ascii="Cambria" w:hAnsi="Cambria"/>
          <w:bCs/>
          <w:noProof/>
          <w:sz w:val="20"/>
          <w:szCs w:val="20"/>
        </w:rPr>
        <w:t>were targeted</w:t>
      </w:r>
      <w:r w:rsidR="00B43768">
        <w:rPr>
          <w:rFonts w:ascii="Cambria" w:hAnsi="Cambria"/>
          <w:bCs/>
          <w:sz w:val="20"/>
          <w:szCs w:val="20"/>
        </w:rPr>
        <w:t xml:space="preserve"> by police</w:t>
      </w:r>
      <w:r w:rsidR="00FE491D">
        <w:rPr>
          <w:rFonts w:ascii="Cambria" w:hAnsi="Cambria"/>
          <w:bCs/>
          <w:sz w:val="20"/>
          <w:szCs w:val="20"/>
        </w:rPr>
        <w:t xml:space="preserve"> officers</w:t>
      </w:r>
      <w:r w:rsidR="00B43768">
        <w:rPr>
          <w:rFonts w:ascii="Cambria" w:hAnsi="Cambria"/>
          <w:bCs/>
          <w:sz w:val="20"/>
          <w:szCs w:val="20"/>
        </w:rPr>
        <w:t xml:space="preserve"> Cláudio Vieira Pereira and</w:t>
      </w:r>
      <w:r w:rsidR="0077093B" w:rsidRPr="00EA5FB1">
        <w:rPr>
          <w:rFonts w:ascii="Cambria" w:hAnsi="Cambria"/>
          <w:bCs/>
          <w:sz w:val="20"/>
          <w:szCs w:val="20"/>
        </w:rPr>
        <w:t xml:space="preserve"> José Oswaldo de Carvalho, </w:t>
      </w:r>
      <w:r w:rsidR="0058769B">
        <w:rPr>
          <w:rFonts w:ascii="Cambria" w:hAnsi="Cambria"/>
          <w:bCs/>
          <w:sz w:val="20"/>
          <w:szCs w:val="20"/>
        </w:rPr>
        <w:t xml:space="preserve">members of the Federal </w:t>
      </w:r>
      <w:r w:rsidR="007C229D">
        <w:rPr>
          <w:rFonts w:ascii="Cambria" w:hAnsi="Cambria"/>
          <w:bCs/>
          <w:sz w:val="20"/>
          <w:szCs w:val="20"/>
        </w:rPr>
        <w:t xml:space="preserve">Highway </w:t>
      </w:r>
      <w:r w:rsidR="0058769B">
        <w:rPr>
          <w:rFonts w:ascii="Cambria" w:hAnsi="Cambria"/>
          <w:bCs/>
          <w:sz w:val="20"/>
          <w:szCs w:val="20"/>
        </w:rPr>
        <w:t xml:space="preserve">Police </w:t>
      </w:r>
      <w:r w:rsidR="0077093B" w:rsidRPr="00EA5FB1">
        <w:rPr>
          <w:rFonts w:ascii="Cambria" w:hAnsi="Cambria"/>
          <w:bCs/>
          <w:sz w:val="20"/>
          <w:szCs w:val="20"/>
        </w:rPr>
        <w:t>(</w:t>
      </w:r>
      <w:r w:rsidR="0058769B" w:rsidRPr="00734C7A">
        <w:rPr>
          <w:rFonts w:ascii="Cambria" w:hAnsi="Cambria"/>
          <w:bCs/>
          <w:noProof/>
          <w:sz w:val="20"/>
          <w:szCs w:val="20"/>
        </w:rPr>
        <w:t>hereinafter</w:t>
      </w:r>
      <w:r w:rsidR="0058769B">
        <w:rPr>
          <w:rFonts w:ascii="Cambria" w:hAnsi="Cambria"/>
          <w:bCs/>
          <w:sz w:val="20"/>
          <w:szCs w:val="20"/>
        </w:rPr>
        <w:t xml:space="preserve"> </w:t>
      </w:r>
      <w:r w:rsidR="0077093B" w:rsidRPr="00EA5FB1">
        <w:rPr>
          <w:rFonts w:ascii="Cambria" w:hAnsi="Cambria"/>
          <w:bCs/>
          <w:sz w:val="20"/>
          <w:szCs w:val="20"/>
        </w:rPr>
        <w:t>“PRF</w:t>
      </w:r>
      <w:r w:rsidR="00734C7A">
        <w:rPr>
          <w:rFonts w:ascii="Cambria" w:hAnsi="Cambria"/>
          <w:bCs/>
          <w:noProof/>
          <w:sz w:val="20"/>
          <w:szCs w:val="20"/>
        </w:rPr>
        <w:t>”</w:t>
      </w:r>
      <w:r w:rsidR="00626B5C">
        <w:rPr>
          <w:rFonts w:ascii="Cambria" w:hAnsi="Cambria"/>
          <w:bCs/>
          <w:sz w:val="20"/>
          <w:szCs w:val="20"/>
        </w:rPr>
        <w:t xml:space="preserve"> per its </w:t>
      </w:r>
      <w:r w:rsidR="00490F4A">
        <w:rPr>
          <w:rFonts w:ascii="Cambria" w:hAnsi="Cambria"/>
          <w:bCs/>
          <w:sz w:val="20"/>
          <w:szCs w:val="20"/>
        </w:rPr>
        <w:t>initials</w:t>
      </w:r>
      <w:r w:rsidR="00626B5C">
        <w:rPr>
          <w:rFonts w:ascii="Cambria" w:hAnsi="Cambria"/>
          <w:bCs/>
          <w:sz w:val="20"/>
          <w:szCs w:val="20"/>
        </w:rPr>
        <w:t xml:space="preserve"> in Portuguese</w:t>
      </w:r>
      <w:r w:rsidR="0077093B" w:rsidRPr="00EA5FB1">
        <w:rPr>
          <w:rFonts w:ascii="Cambria" w:hAnsi="Cambria"/>
          <w:bCs/>
          <w:sz w:val="20"/>
          <w:szCs w:val="20"/>
        </w:rPr>
        <w:t xml:space="preserve">), </w:t>
      </w:r>
      <w:r w:rsidR="00FD4DCB">
        <w:rPr>
          <w:rFonts w:ascii="Cambria" w:hAnsi="Cambria"/>
          <w:bCs/>
          <w:sz w:val="20"/>
          <w:szCs w:val="20"/>
        </w:rPr>
        <w:t>based on a</w:t>
      </w:r>
      <w:r w:rsidR="00137A7E">
        <w:rPr>
          <w:rFonts w:ascii="Cambria" w:hAnsi="Cambria"/>
          <w:bCs/>
          <w:sz w:val="20"/>
          <w:szCs w:val="20"/>
        </w:rPr>
        <w:t xml:space="preserve"> report that the </w:t>
      </w:r>
      <w:r w:rsidR="00F474DD">
        <w:rPr>
          <w:rFonts w:ascii="Cambria" w:hAnsi="Cambria"/>
          <w:bCs/>
          <w:sz w:val="20"/>
          <w:szCs w:val="20"/>
        </w:rPr>
        <w:t>alleged victims had committed a robbery. After 10 to 12</w:t>
      </w:r>
      <w:r w:rsidR="003F3A19">
        <w:rPr>
          <w:rFonts w:ascii="Cambria" w:hAnsi="Cambria"/>
          <w:bCs/>
          <w:sz w:val="20"/>
          <w:szCs w:val="20"/>
        </w:rPr>
        <w:t xml:space="preserve"> </w:t>
      </w:r>
      <w:r w:rsidR="00751EE6">
        <w:rPr>
          <w:rFonts w:ascii="Cambria" w:hAnsi="Cambria"/>
          <w:bCs/>
          <w:sz w:val="20"/>
          <w:szCs w:val="20"/>
        </w:rPr>
        <w:t>gun</w:t>
      </w:r>
      <w:r w:rsidR="00EE05C9">
        <w:rPr>
          <w:rFonts w:ascii="Cambria" w:hAnsi="Cambria"/>
          <w:bCs/>
          <w:sz w:val="20"/>
          <w:szCs w:val="20"/>
        </w:rPr>
        <w:t>shots</w:t>
      </w:r>
      <w:r w:rsidR="003F3A19">
        <w:rPr>
          <w:rFonts w:ascii="Cambria" w:hAnsi="Cambria"/>
          <w:bCs/>
          <w:sz w:val="20"/>
          <w:szCs w:val="20"/>
        </w:rPr>
        <w:t xml:space="preserve"> </w:t>
      </w:r>
      <w:r w:rsidR="00EE05C9" w:rsidRPr="00734C7A">
        <w:rPr>
          <w:rFonts w:ascii="Cambria" w:hAnsi="Cambria"/>
          <w:bCs/>
          <w:noProof/>
          <w:sz w:val="20"/>
          <w:szCs w:val="20"/>
        </w:rPr>
        <w:t>were fired</w:t>
      </w:r>
      <w:r w:rsidR="00EE05C9">
        <w:rPr>
          <w:rFonts w:ascii="Cambria" w:hAnsi="Cambria"/>
          <w:bCs/>
          <w:sz w:val="20"/>
          <w:szCs w:val="20"/>
        </w:rPr>
        <w:t xml:space="preserve"> </w:t>
      </w:r>
      <w:r w:rsidR="003F3A19">
        <w:rPr>
          <w:rFonts w:ascii="Cambria" w:hAnsi="Cambria"/>
          <w:bCs/>
          <w:sz w:val="20"/>
          <w:szCs w:val="20"/>
        </w:rPr>
        <w:t>at them, they lost control of the</w:t>
      </w:r>
      <w:r w:rsidR="00640EB1">
        <w:rPr>
          <w:rFonts w:ascii="Cambria" w:hAnsi="Cambria"/>
          <w:bCs/>
          <w:sz w:val="20"/>
          <w:szCs w:val="20"/>
        </w:rPr>
        <w:t>ir</w:t>
      </w:r>
      <w:r w:rsidR="003F3A19">
        <w:rPr>
          <w:rFonts w:ascii="Cambria" w:hAnsi="Cambria"/>
          <w:bCs/>
          <w:sz w:val="20"/>
          <w:szCs w:val="20"/>
        </w:rPr>
        <w:t xml:space="preserve"> vehicle and </w:t>
      </w:r>
      <w:r w:rsidR="00E778AB">
        <w:rPr>
          <w:rFonts w:ascii="Cambria" w:hAnsi="Cambria"/>
          <w:bCs/>
          <w:sz w:val="20"/>
          <w:szCs w:val="20"/>
        </w:rPr>
        <w:t xml:space="preserve">crashed into </w:t>
      </w:r>
      <w:r w:rsidR="00CA0D4A">
        <w:rPr>
          <w:rFonts w:ascii="Cambria" w:hAnsi="Cambria"/>
          <w:bCs/>
          <w:sz w:val="20"/>
          <w:szCs w:val="20"/>
        </w:rPr>
        <w:t xml:space="preserve">the </w:t>
      </w:r>
      <w:r w:rsidR="00BB6574">
        <w:rPr>
          <w:rFonts w:ascii="Cambria" w:hAnsi="Cambria"/>
          <w:bCs/>
          <w:sz w:val="20"/>
          <w:szCs w:val="20"/>
        </w:rPr>
        <w:t xml:space="preserve">highway </w:t>
      </w:r>
      <w:r w:rsidR="00CA0D4A">
        <w:rPr>
          <w:rFonts w:ascii="Cambria" w:hAnsi="Cambria"/>
          <w:bCs/>
          <w:sz w:val="20"/>
          <w:szCs w:val="20"/>
        </w:rPr>
        <w:t>dividing wall</w:t>
      </w:r>
      <w:r w:rsidR="00343152">
        <w:rPr>
          <w:rFonts w:ascii="Cambria" w:hAnsi="Cambria"/>
          <w:bCs/>
          <w:sz w:val="20"/>
          <w:szCs w:val="20"/>
        </w:rPr>
        <w:t xml:space="preserve">. They contend that </w:t>
      </w:r>
      <w:r w:rsidR="006C1D35">
        <w:rPr>
          <w:rFonts w:ascii="Cambria" w:hAnsi="Cambria"/>
          <w:bCs/>
          <w:sz w:val="20"/>
          <w:szCs w:val="20"/>
        </w:rPr>
        <w:t>the alleged victims</w:t>
      </w:r>
      <w:r w:rsidR="00343152">
        <w:rPr>
          <w:rFonts w:ascii="Cambria" w:hAnsi="Cambria"/>
          <w:bCs/>
          <w:sz w:val="20"/>
          <w:szCs w:val="20"/>
        </w:rPr>
        <w:t xml:space="preserve"> then</w:t>
      </w:r>
      <w:r w:rsidR="006C1D35">
        <w:rPr>
          <w:rFonts w:ascii="Cambria" w:hAnsi="Cambria"/>
          <w:bCs/>
          <w:sz w:val="20"/>
          <w:szCs w:val="20"/>
        </w:rPr>
        <w:t xml:space="preserve"> </w:t>
      </w:r>
      <w:r w:rsidR="00363AA7">
        <w:rPr>
          <w:rFonts w:ascii="Cambria" w:hAnsi="Cambria"/>
          <w:bCs/>
          <w:sz w:val="20"/>
          <w:szCs w:val="20"/>
        </w:rPr>
        <w:t>got ou</w:t>
      </w:r>
      <w:r w:rsidR="00AE5D60">
        <w:rPr>
          <w:rFonts w:ascii="Cambria" w:hAnsi="Cambria"/>
          <w:bCs/>
          <w:sz w:val="20"/>
          <w:szCs w:val="20"/>
        </w:rPr>
        <w:t>t</w:t>
      </w:r>
      <w:r w:rsidR="00CA0D4A">
        <w:rPr>
          <w:rFonts w:ascii="Cambria" w:hAnsi="Cambria"/>
          <w:bCs/>
          <w:sz w:val="20"/>
          <w:szCs w:val="20"/>
        </w:rPr>
        <w:t xml:space="preserve"> of the</w:t>
      </w:r>
      <w:r w:rsidR="002D029A">
        <w:rPr>
          <w:rFonts w:ascii="Cambria" w:hAnsi="Cambria"/>
          <w:bCs/>
          <w:sz w:val="20"/>
          <w:szCs w:val="20"/>
        </w:rPr>
        <w:t xml:space="preserve"> car and, </w:t>
      </w:r>
      <w:r w:rsidR="00C66E80">
        <w:rPr>
          <w:rFonts w:ascii="Cambria" w:hAnsi="Cambria"/>
          <w:bCs/>
          <w:sz w:val="20"/>
          <w:szCs w:val="20"/>
        </w:rPr>
        <w:t>after sustaining bullet wounds</w:t>
      </w:r>
      <w:r w:rsidR="00F97A5C">
        <w:rPr>
          <w:rFonts w:ascii="Cambria" w:hAnsi="Cambria"/>
          <w:bCs/>
          <w:sz w:val="20"/>
          <w:szCs w:val="20"/>
        </w:rPr>
        <w:t xml:space="preserve">, were </w:t>
      </w:r>
      <w:r w:rsidR="000E7129">
        <w:rPr>
          <w:rFonts w:ascii="Cambria" w:hAnsi="Cambria"/>
          <w:bCs/>
          <w:sz w:val="20"/>
          <w:szCs w:val="20"/>
        </w:rPr>
        <w:t>k</w:t>
      </w:r>
      <w:r w:rsidR="00F66EE7">
        <w:rPr>
          <w:rFonts w:ascii="Cambria" w:hAnsi="Cambria"/>
          <w:bCs/>
          <w:sz w:val="20"/>
          <w:szCs w:val="20"/>
        </w:rPr>
        <w:t>icked in</w:t>
      </w:r>
      <w:r w:rsidR="00F97A5C">
        <w:rPr>
          <w:rFonts w:ascii="Cambria" w:hAnsi="Cambria"/>
          <w:bCs/>
          <w:sz w:val="20"/>
          <w:szCs w:val="20"/>
        </w:rPr>
        <w:t xml:space="preserve"> </w:t>
      </w:r>
      <w:r w:rsidR="00C66E80">
        <w:rPr>
          <w:rFonts w:ascii="Cambria" w:hAnsi="Cambria"/>
          <w:bCs/>
          <w:sz w:val="20"/>
          <w:szCs w:val="20"/>
        </w:rPr>
        <w:t>the head</w:t>
      </w:r>
      <w:r w:rsidR="009C6053">
        <w:rPr>
          <w:rFonts w:ascii="Cambria" w:hAnsi="Cambria"/>
          <w:bCs/>
          <w:sz w:val="20"/>
          <w:szCs w:val="20"/>
        </w:rPr>
        <w:t xml:space="preserve"> and legs </w:t>
      </w:r>
      <w:r w:rsidR="00F97A5C">
        <w:rPr>
          <w:rFonts w:ascii="Cambria" w:hAnsi="Cambria"/>
          <w:bCs/>
          <w:sz w:val="20"/>
          <w:szCs w:val="20"/>
        </w:rPr>
        <w:t xml:space="preserve">and forced to get down on the ground, in a </w:t>
      </w:r>
      <w:r w:rsidR="00F97A5C" w:rsidRPr="00734C7A">
        <w:rPr>
          <w:rFonts w:ascii="Cambria" w:hAnsi="Cambria"/>
          <w:bCs/>
          <w:noProof/>
          <w:sz w:val="20"/>
          <w:szCs w:val="20"/>
        </w:rPr>
        <w:t>clear</w:t>
      </w:r>
      <w:r w:rsidR="00F97A5C">
        <w:rPr>
          <w:rFonts w:ascii="Cambria" w:hAnsi="Cambria"/>
          <w:bCs/>
          <w:sz w:val="20"/>
          <w:szCs w:val="20"/>
        </w:rPr>
        <w:t xml:space="preserve"> </w:t>
      </w:r>
      <w:r w:rsidR="00385F27">
        <w:rPr>
          <w:rFonts w:ascii="Cambria" w:hAnsi="Cambria"/>
          <w:bCs/>
          <w:sz w:val="20"/>
          <w:szCs w:val="20"/>
        </w:rPr>
        <w:t xml:space="preserve">display </w:t>
      </w:r>
      <w:r w:rsidR="00F97A5C">
        <w:rPr>
          <w:rFonts w:ascii="Cambria" w:hAnsi="Cambria"/>
          <w:bCs/>
          <w:sz w:val="20"/>
          <w:szCs w:val="20"/>
        </w:rPr>
        <w:t>of abuse of authority.</w:t>
      </w:r>
      <w:r w:rsidR="00131B3B" w:rsidRPr="00EA5FB1">
        <w:rPr>
          <w:rStyle w:val="FootnoteReference"/>
          <w:rFonts w:ascii="Cambria" w:hAnsi="Cambria"/>
          <w:bCs/>
          <w:sz w:val="20"/>
          <w:szCs w:val="20"/>
        </w:rPr>
        <w:footnoteReference w:id="8"/>
      </w:r>
    </w:p>
    <w:p w14:paraId="2ACB267A" w14:textId="421239DA" w:rsidR="003B120F" w:rsidRPr="00EA5FB1" w:rsidRDefault="00726C0B"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 xml:space="preserve">A police investigation </w:t>
      </w:r>
      <w:r w:rsidRPr="00734C7A">
        <w:rPr>
          <w:rFonts w:ascii="Cambria" w:hAnsi="Cambria"/>
          <w:bCs/>
          <w:noProof/>
          <w:sz w:val="20"/>
          <w:szCs w:val="20"/>
        </w:rPr>
        <w:t>was opened</w:t>
      </w:r>
      <w:r>
        <w:rPr>
          <w:rFonts w:ascii="Cambria" w:hAnsi="Cambria"/>
          <w:bCs/>
          <w:sz w:val="20"/>
          <w:szCs w:val="20"/>
        </w:rPr>
        <w:t xml:space="preserve"> </w:t>
      </w:r>
      <w:r w:rsidR="006D5AF5">
        <w:rPr>
          <w:rFonts w:ascii="Cambria" w:hAnsi="Cambria"/>
          <w:bCs/>
          <w:sz w:val="20"/>
          <w:szCs w:val="20"/>
        </w:rPr>
        <w:t xml:space="preserve">near </w:t>
      </w:r>
      <w:r w:rsidR="001A2489">
        <w:rPr>
          <w:rFonts w:ascii="Cambria" w:hAnsi="Cambria"/>
          <w:bCs/>
          <w:sz w:val="20"/>
          <w:szCs w:val="20"/>
        </w:rPr>
        <w:t>the 90</w:t>
      </w:r>
      <w:r w:rsidR="001A2489" w:rsidRPr="001A2489">
        <w:rPr>
          <w:rFonts w:ascii="Cambria" w:hAnsi="Cambria"/>
          <w:bCs/>
          <w:sz w:val="20"/>
          <w:szCs w:val="20"/>
          <w:vertAlign w:val="superscript"/>
        </w:rPr>
        <w:t>th</w:t>
      </w:r>
      <w:r w:rsidR="001A2489">
        <w:rPr>
          <w:rFonts w:ascii="Cambria" w:hAnsi="Cambria"/>
          <w:bCs/>
          <w:sz w:val="20"/>
          <w:szCs w:val="20"/>
        </w:rPr>
        <w:t xml:space="preserve"> Police District of Rio de Janeiro, </w:t>
      </w:r>
      <w:r w:rsidR="000D7B02">
        <w:rPr>
          <w:rFonts w:ascii="Cambria" w:hAnsi="Cambria"/>
          <w:bCs/>
          <w:sz w:val="20"/>
          <w:szCs w:val="20"/>
        </w:rPr>
        <w:t xml:space="preserve">in the city of Barra Mansa, which </w:t>
      </w:r>
      <w:r w:rsidR="000D7B02" w:rsidRPr="00734C7A">
        <w:rPr>
          <w:rFonts w:ascii="Cambria" w:hAnsi="Cambria"/>
          <w:bCs/>
          <w:noProof/>
          <w:sz w:val="20"/>
          <w:szCs w:val="20"/>
        </w:rPr>
        <w:t>was eventually closed</w:t>
      </w:r>
      <w:r w:rsidR="000D7B02">
        <w:rPr>
          <w:rFonts w:ascii="Cambria" w:hAnsi="Cambria"/>
          <w:bCs/>
          <w:sz w:val="20"/>
          <w:szCs w:val="20"/>
        </w:rPr>
        <w:t>. In response to the State’</w:t>
      </w:r>
      <w:r w:rsidR="00605997">
        <w:rPr>
          <w:rFonts w:ascii="Cambria" w:hAnsi="Cambria"/>
          <w:bCs/>
          <w:sz w:val="20"/>
          <w:szCs w:val="20"/>
        </w:rPr>
        <w:t xml:space="preserve">s </w:t>
      </w:r>
      <w:r w:rsidR="0012707B">
        <w:rPr>
          <w:rFonts w:ascii="Cambria" w:hAnsi="Cambria"/>
          <w:bCs/>
          <w:sz w:val="20"/>
          <w:szCs w:val="20"/>
        </w:rPr>
        <w:t>failure to act</w:t>
      </w:r>
      <w:r w:rsidR="000D7B02">
        <w:rPr>
          <w:rFonts w:ascii="Cambria" w:hAnsi="Cambria"/>
          <w:bCs/>
          <w:sz w:val="20"/>
          <w:szCs w:val="20"/>
        </w:rPr>
        <w:t xml:space="preserve">, on January 26, 2000, the alleged victims </w:t>
      </w:r>
      <w:r w:rsidR="00A90344">
        <w:rPr>
          <w:rFonts w:ascii="Cambria" w:hAnsi="Cambria"/>
          <w:bCs/>
          <w:sz w:val="20"/>
          <w:szCs w:val="20"/>
        </w:rPr>
        <w:t>set in</w:t>
      </w:r>
      <w:r w:rsidR="000C35B6">
        <w:rPr>
          <w:rFonts w:ascii="Cambria" w:hAnsi="Cambria"/>
          <w:bCs/>
          <w:sz w:val="20"/>
          <w:szCs w:val="20"/>
        </w:rPr>
        <w:t>to</w:t>
      </w:r>
      <w:r w:rsidR="00A90344">
        <w:rPr>
          <w:rFonts w:ascii="Cambria" w:hAnsi="Cambria"/>
          <w:bCs/>
          <w:sz w:val="20"/>
          <w:szCs w:val="20"/>
        </w:rPr>
        <w:t xml:space="preserve"> motion </w:t>
      </w:r>
      <w:r w:rsidR="006F35D1">
        <w:rPr>
          <w:rFonts w:ascii="Cambria" w:hAnsi="Cambria"/>
          <w:bCs/>
          <w:sz w:val="20"/>
          <w:szCs w:val="20"/>
        </w:rPr>
        <w:t xml:space="preserve">an administrative </w:t>
      </w:r>
      <w:r w:rsidR="00DB7CEB">
        <w:rPr>
          <w:rFonts w:ascii="Cambria" w:hAnsi="Cambria"/>
          <w:bCs/>
          <w:sz w:val="20"/>
          <w:szCs w:val="20"/>
        </w:rPr>
        <w:t xml:space="preserve">investigation </w:t>
      </w:r>
      <w:r w:rsidR="006F35D1">
        <w:rPr>
          <w:rFonts w:ascii="Cambria" w:hAnsi="Cambria"/>
          <w:bCs/>
          <w:sz w:val="20"/>
          <w:szCs w:val="20"/>
        </w:rPr>
        <w:t>proceeding</w:t>
      </w:r>
      <w:r w:rsidR="00B86D67">
        <w:rPr>
          <w:rFonts w:ascii="Cambria" w:hAnsi="Cambria"/>
          <w:bCs/>
          <w:sz w:val="20"/>
          <w:szCs w:val="20"/>
        </w:rPr>
        <w:t xml:space="preserve"> to elu</w:t>
      </w:r>
      <w:r w:rsidR="00C43782">
        <w:rPr>
          <w:rFonts w:ascii="Cambria" w:hAnsi="Cambria"/>
          <w:bCs/>
          <w:sz w:val="20"/>
          <w:szCs w:val="20"/>
        </w:rPr>
        <w:t xml:space="preserve">cidate the facts and liability, which culminated in </w:t>
      </w:r>
      <w:r w:rsidR="006531CC">
        <w:rPr>
          <w:rFonts w:ascii="Cambria" w:hAnsi="Cambria"/>
          <w:bCs/>
          <w:sz w:val="20"/>
          <w:szCs w:val="20"/>
        </w:rPr>
        <w:t>a 10-day suspen</w:t>
      </w:r>
      <w:r w:rsidR="00DC60EE">
        <w:rPr>
          <w:rFonts w:ascii="Cambria" w:hAnsi="Cambria"/>
          <w:bCs/>
          <w:sz w:val="20"/>
          <w:szCs w:val="20"/>
        </w:rPr>
        <w:t xml:space="preserve">sion of the two police officers, </w:t>
      </w:r>
      <w:r w:rsidR="0097357C">
        <w:rPr>
          <w:rFonts w:ascii="Cambria" w:hAnsi="Cambria"/>
          <w:bCs/>
          <w:noProof/>
          <w:sz w:val="20"/>
          <w:szCs w:val="20"/>
        </w:rPr>
        <w:t>according</w:t>
      </w:r>
      <w:r w:rsidR="00CE1C8F" w:rsidRPr="0097357C">
        <w:rPr>
          <w:rFonts w:ascii="Cambria" w:hAnsi="Cambria"/>
          <w:bCs/>
          <w:noProof/>
          <w:sz w:val="20"/>
          <w:szCs w:val="20"/>
        </w:rPr>
        <w:t xml:space="preserve"> to</w:t>
      </w:r>
      <w:r w:rsidR="00CE1C8F">
        <w:rPr>
          <w:rFonts w:ascii="Cambria" w:hAnsi="Cambria"/>
          <w:bCs/>
          <w:sz w:val="20"/>
          <w:szCs w:val="20"/>
        </w:rPr>
        <w:t xml:space="preserve"> </w:t>
      </w:r>
      <w:r w:rsidR="00DC60EE">
        <w:rPr>
          <w:rFonts w:ascii="Cambria" w:hAnsi="Cambria"/>
          <w:bCs/>
          <w:sz w:val="20"/>
          <w:szCs w:val="20"/>
        </w:rPr>
        <w:t xml:space="preserve">a decision </w:t>
      </w:r>
      <w:r w:rsidR="00691D32">
        <w:rPr>
          <w:rFonts w:ascii="Cambria" w:hAnsi="Cambria"/>
          <w:bCs/>
          <w:sz w:val="20"/>
          <w:szCs w:val="20"/>
        </w:rPr>
        <w:t xml:space="preserve">issued on August 7, 2001. </w:t>
      </w:r>
    </w:p>
    <w:p w14:paraId="4E8FECA3" w14:textId="47A925EF" w:rsidR="00E571F3" w:rsidRPr="00EA5FB1" w:rsidRDefault="004D5F78" w:rsidP="003B12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 xml:space="preserve">Based on that decision, on December 10, 2001, the alleged victims filed a </w:t>
      </w:r>
      <w:r w:rsidR="000729B0">
        <w:rPr>
          <w:rFonts w:ascii="Cambria" w:hAnsi="Cambria"/>
          <w:bCs/>
          <w:sz w:val="20"/>
          <w:szCs w:val="20"/>
        </w:rPr>
        <w:t>l</w:t>
      </w:r>
      <w:r w:rsidR="00B60171">
        <w:rPr>
          <w:rFonts w:ascii="Cambria" w:hAnsi="Cambria"/>
          <w:bCs/>
          <w:sz w:val="20"/>
          <w:szCs w:val="20"/>
        </w:rPr>
        <w:t>aw</w:t>
      </w:r>
      <w:r w:rsidR="00F53923">
        <w:rPr>
          <w:rFonts w:ascii="Cambria" w:hAnsi="Cambria"/>
          <w:bCs/>
          <w:sz w:val="20"/>
          <w:szCs w:val="20"/>
        </w:rPr>
        <w:t>suit</w:t>
      </w:r>
      <w:r>
        <w:rPr>
          <w:rFonts w:ascii="Cambria" w:hAnsi="Cambria"/>
          <w:bCs/>
          <w:sz w:val="20"/>
          <w:szCs w:val="20"/>
        </w:rPr>
        <w:t xml:space="preserve"> for</w:t>
      </w:r>
      <w:r w:rsidR="00DE22ED">
        <w:rPr>
          <w:rFonts w:ascii="Cambria" w:hAnsi="Cambria"/>
          <w:bCs/>
          <w:sz w:val="20"/>
          <w:szCs w:val="20"/>
        </w:rPr>
        <w:t xml:space="preserve"> damages and pain and suffering</w:t>
      </w:r>
      <w:r w:rsidR="00A5049E">
        <w:rPr>
          <w:rFonts w:ascii="Cambria" w:hAnsi="Cambria"/>
          <w:bCs/>
          <w:sz w:val="20"/>
          <w:szCs w:val="20"/>
        </w:rPr>
        <w:t xml:space="preserve"> against the </w:t>
      </w:r>
      <w:r w:rsidR="002E5AA8">
        <w:rPr>
          <w:rFonts w:ascii="Cambria" w:hAnsi="Cambria"/>
          <w:bCs/>
          <w:sz w:val="20"/>
          <w:szCs w:val="20"/>
        </w:rPr>
        <w:t>federal government</w:t>
      </w:r>
      <w:r w:rsidR="00A5049E">
        <w:rPr>
          <w:rFonts w:ascii="Cambria" w:hAnsi="Cambria"/>
          <w:bCs/>
          <w:sz w:val="20"/>
          <w:szCs w:val="20"/>
        </w:rPr>
        <w:t xml:space="preserve">, </w:t>
      </w:r>
      <w:r w:rsidR="009A5219">
        <w:rPr>
          <w:rFonts w:ascii="Cambria" w:hAnsi="Cambria"/>
          <w:bCs/>
          <w:sz w:val="20"/>
          <w:szCs w:val="20"/>
        </w:rPr>
        <w:t xml:space="preserve">with </w:t>
      </w:r>
      <w:r w:rsidR="00A5049E">
        <w:rPr>
          <w:rFonts w:ascii="Cambria" w:hAnsi="Cambria"/>
          <w:bCs/>
          <w:sz w:val="20"/>
          <w:szCs w:val="20"/>
        </w:rPr>
        <w:t>the 12</w:t>
      </w:r>
      <w:r w:rsidR="00A5049E" w:rsidRPr="00A5049E">
        <w:rPr>
          <w:rFonts w:ascii="Cambria" w:hAnsi="Cambria"/>
          <w:bCs/>
          <w:sz w:val="20"/>
          <w:szCs w:val="20"/>
          <w:vertAlign w:val="superscript"/>
        </w:rPr>
        <w:t>th</w:t>
      </w:r>
      <w:r w:rsidR="00A5049E">
        <w:rPr>
          <w:rFonts w:ascii="Cambria" w:hAnsi="Cambria"/>
          <w:bCs/>
          <w:sz w:val="20"/>
          <w:szCs w:val="20"/>
        </w:rPr>
        <w:t xml:space="preserve"> Federal </w:t>
      </w:r>
      <w:r w:rsidR="00705314">
        <w:rPr>
          <w:rFonts w:ascii="Cambria" w:hAnsi="Cambria"/>
          <w:bCs/>
          <w:sz w:val="20"/>
          <w:szCs w:val="20"/>
        </w:rPr>
        <w:t xml:space="preserve">Court of Sao Paulo. </w:t>
      </w:r>
      <w:r w:rsidR="002E5AA8">
        <w:rPr>
          <w:rFonts w:ascii="Cambria" w:hAnsi="Cambria"/>
          <w:bCs/>
          <w:sz w:val="20"/>
          <w:szCs w:val="20"/>
        </w:rPr>
        <w:t>The federal government</w:t>
      </w:r>
      <w:r w:rsidR="00356CC6">
        <w:rPr>
          <w:rFonts w:ascii="Cambria" w:hAnsi="Cambria"/>
          <w:bCs/>
          <w:sz w:val="20"/>
          <w:szCs w:val="20"/>
        </w:rPr>
        <w:t xml:space="preserve"> replied on February</w:t>
      </w:r>
      <w:r w:rsidR="00DD3964">
        <w:rPr>
          <w:rFonts w:ascii="Cambria" w:hAnsi="Cambria"/>
          <w:bCs/>
          <w:sz w:val="20"/>
          <w:szCs w:val="20"/>
        </w:rPr>
        <w:t xml:space="preserve"> 20, 2002, and</w:t>
      </w:r>
      <w:r w:rsidR="00000728">
        <w:rPr>
          <w:rFonts w:ascii="Cambria" w:hAnsi="Cambria"/>
          <w:bCs/>
          <w:sz w:val="20"/>
          <w:szCs w:val="20"/>
        </w:rPr>
        <w:t xml:space="preserve"> </w:t>
      </w:r>
      <w:r w:rsidR="000E40B9">
        <w:rPr>
          <w:rFonts w:ascii="Cambria" w:hAnsi="Cambria"/>
          <w:bCs/>
          <w:sz w:val="20"/>
          <w:szCs w:val="20"/>
        </w:rPr>
        <w:t xml:space="preserve">brought </w:t>
      </w:r>
      <w:r w:rsidR="004D0F5A">
        <w:rPr>
          <w:rFonts w:ascii="Cambria" w:hAnsi="Cambria"/>
          <w:bCs/>
          <w:sz w:val="20"/>
          <w:szCs w:val="20"/>
        </w:rPr>
        <w:t xml:space="preserve">a </w:t>
      </w:r>
      <w:r w:rsidR="00CE1FCE" w:rsidRPr="004711ED">
        <w:rPr>
          <w:rFonts w:ascii="Cambria" w:hAnsi="Cambria"/>
          <w:bCs/>
          <w:noProof/>
          <w:sz w:val="20"/>
          <w:szCs w:val="20"/>
        </w:rPr>
        <w:t>third</w:t>
      </w:r>
      <w:r w:rsidR="004711ED">
        <w:rPr>
          <w:rFonts w:ascii="Cambria" w:hAnsi="Cambria"/>
          <w:bCs/>
          <w:noProof/>
          <w:sz w:val="20"/>
          <w:szCs w:val="20"/>
        </w:rPr>
        <w:t>-</w:t>
      </w:r>
      <w:r w:rsidR="00CE1FCE" w:rsidRPr="004711ED">
        <w:rPr>
          <w:rFonts w:ascii="Cambria" w:hAnsi="Cambria"/>
          <w:bCs/>
          <w:noProof/>
          <w:sz w:val="20"/>
          <w:szCs w:val="20"/>
        </w:rPr>
        <w:t>party</w:t>
      </w:r>
      <w:r w:rsidR="00CE1FCE">
        <w:rPr>
          <w:rFonts w:ascii="Cambria" w:hAnsi="Cambria"/>
          <w:bCs/>
          <w:sz w:val="20"/>
          <w:szCs w:val="20"/>
        </w:rPr>
        <w:t xml:space="preserve"> </w:t>
      </w:r>
      <w:r w:rsidR="00000728">
        <w:rPr>
          <w:rFonts w:ascii="Cambria" w:hAnsi="Cambria"/>
          <w:bCs/>
          <w:sz w:val="20"/>
          <w:szCs w:val="20"/>
        </w:rPr>
        <w:t xml:space="preserve">complaint </w:t>
      </w:r>
      <w:r w:rsidR="00B4688E">
        <w:rPr>
          <w:rFonts w:ascii="Cambria" w:hAnsi="Cambria"/>
          <w:bCs/>
          <w:sz w:val="20"/>
          <w:szCs w:val="20"/>
        </w:rPr>
        <w:t xml:space="preserve">against the two </w:t>
      </w:r>
      <w:r w:rsidR="00937E06">
        <w:rPr>
          <w:rFonts w:ascii="Cambria" w:hAnsi="Cambria"/>
          <w:bCs/>
          <w:sz w:val="20"/>
          <w:szCs w:val="20"/>
        </w:rPr>
        <w:t>police agents</w:t>
      </w:r>
      <w:r w:rsidR="00AF6405">
        <w:rPr>
          <w:rFonts w:ascii="Cambria" w:hAnsi="Cambria"/>
          <w:bCs/>
          <w:sz w:val="20"/>
          <w:szCs w:val="20"/>
        </w:rPr>
        <w:t>,</w:t>
      </w:r>
      <w:r w:rsidR="00937E06">
        <w:rPr>
          <w:rFonts w:ascii="Cambria" w:hAnsi="Cambria"/>
          <w:bCs/>
          <w:sz w:val="20"/>
          <w:szCs w:val="20"/>
        </w:rPr>
        <w:t xml:space="preserve"> who had been found administratively liable for the</w:t>
      </w:r>
      <w:r w:rsidR="00112530">
        <w:rPr>
          <w:rFonts w:ascii="Cambria" w:hAnsi="Cambria"/>
          <w:bCs/>
          <w:sz w:val="20"/>
          <w:szCs w:val="20"/>
        </w:rPr>
        <w:t xml:space="preserve"> acts</w:t>
      </w:r>
      <w:r w:rsidR="007D320A">
        <w:rPr>
          <w:rFonts w:ascii="Cambria" w:hAnsi="Cambria"/>
          <w:bCs/>
          <w:sz w:val="20"/>
          <w:szCs w:val="20"/>
        </w:rPr>
        <w:t>; however,</w:t>
      </w:r>
      <w:r w:rsidR="00781BF8">
        <w:rPr>
          <w:rFonts w:ascii="Cambria" w:hAnsi="Cambria"/>
          <w:bCs/>
          <w:sz w:val="20"/>
          <w:szCs w:val="20"/>
        </w:rPr>
        <w:t xml:space="preserve"> the </w:t>
      </w:r>
      <w:r w:rsidR="00907902" w:rsidRPr="00734C7A">
        <w:rPr>
          <w:rFonts w:ascii="Cambria" w:hAnsi="Cambria"/>
          <w:bCs/>
          <w:noProof/>
          <w:sz w:val="20"/>
          <w:szCs w:val="20"/>
        </w:rPr>
        <w:t>c</w:t>
      </w:r>
      <w:r w:rsidR="00946E44" w:rsidRPr="00734C7A">
        <w:rPr>
          <w:rFonts w:ascii="Cambria" w:hAnsi="Cambria"/>
          <w:bCs/>
          <w:noProof/>
          <w:sz w:val="20"/>
          <w:szCs w:val="20"/>
        </w:rPr>
        <w:t>omplaint</w:t>
      </w:r>
      <w:r w:rsidR="00946E44">
        <w:rPr>
          <w:rFonts w:ascii="Cambria" w:hAnsi="Cambria"/>
          <w:bCs/>
          <w:sz w:val="20"/>
          <w:szCs w:val="20"/>
        </w:rPr>
        <w:t xml:space="preserve"> </w:t>
      </w:r>
      <w:r w:rsidR="00781BF8">
        <w:rPr>
          <w:rFonts w:ascii="Cambria" w:hAnsi="Cambria"/>
          <w:bCs/>
          <w:sz w:val="20"/>
          <w:szCs w:val="20"/>
        </w:rPr>
        <w:t xml:space="preserve">was </w:t>
      </w:r>
      <w:r w:rsidR="00907902">
        <w:rPr>
          <w:rFonts w:ascii="Cambria" w:hAnsi="Cambria"/>
          <w:bCs/>
          <w:sz w:val="20"/>
          <w:szCs w:val="20"/>
        </w:rPr>
        <w:t xml:space="preserve">dismissed </w:t>
      </w:r>
      <w:r w:rsidR="00FD4BB8">
        <w:rPr>
          <w:rFonts w:ascii="Cambria" w:hAnsi="Cambria"/>
          <w:bCs/>
          <w:sz w:val="20"/>
          <w:szCs w:val="20"/>
        </w:rPr>
        <w:t>by the court</w:t>
      </w:r>
      <w:r w:rsidR="00700039">
        <w:rPr>
          <w:rFonts w:ascii="Cambria" w:hAnsi="Cambria"/>
          <w:bCs/>
          <w:sz w:val="20"/>
          <w:szCs w:val="20"/>
        </w:rPr>
        <w:t xml:space="preserve"> </w:t>
      </w:r>
      <w:r w:rsidR="00700039" w:rsidRPr="00734C7A">
        <w:rPr>
          <w:rFonts w:ascii="Cambria" w:hAnsi="Cambria"/>
          <w:bCs/>
          <w:noProof/>
          <w:sz w:val="20"/>
          <w:szCs w:val="20"/>
        </w:rPr>
        <w:t>on the grounds that</w:t>
      </w:r>
      <w:r w:rsidR="00700039">
        <w:rPr>
          <w:rFonts w:ascii="Cambria" w:hAnsi="Cambria"/>
          <w:bCs/>
          <w:sz w:val="20"/>
          <w:szCs w:val="20"/>
        </w:rPr>
        <w:t xml:space="preserve"> both of them </w:t>
      </w:r>
      <w:r w:rsidR="00183E00">
        <w:rPr>
          <w:rFonts w:ascii="Cambria" w:hAnsi="Cambria"/>
          <w:bCs/>
          <w:sz w:val="20"/>
          <w:szCs w:val="20"/>
        </w:rPr>
        <w:t xml:space="preserve">were </w:t>
      </w:r>
      <w:r w:rsidR="00B6512D">
        <w:rPr>
          <w:rFonts w:ascii="Cambria" w:hAnsi="Cambria"/>
          <w:bCs/>
          <w:sz w:val="20"/>
          <w:szCs w:val="20"/>
        </w:rPr>
        <w:t xml:space="preserve">members of </w:t>
      </w:r>
      <w:r w:rsidR="00183E00">
        <w:rPr>
          <w:rFonts w:ascii="Cambria" w:hAnsi="Cambria"/>
          <w:bCs/>
          <w:sz w:val="20"/>
          <w:szCs w:val="20"/>
        </w:rPr>
        <w:t>the</w:t>
      </w:r>
      <w:r w:rsidR="000E580B">
        <w:rPr>
          <w:rFonts w:ascii="Cambria" w:hAnsi="Cambria"/>
          <w:bCs/>
          <w:sz w:val="20"/>
          <w:szCs w:val="20"/>
        </w:rPr>
        <w:t xml:space="preserve"> </w:t>
      </w:r>
      <w:r w:rsidR="00357FC7">
        <w:rPr>
          <w:rFonts w:ascii="Cambria" w:hAnsi="Cambria"/>
          <w:bCs/>
          <w:sz w:val="20"/>
          <w:szCs w:val="20"/>
        </w:rPr>
        <w:t xml:space="preserve">federal public </w:t>
      </w:r>
      <w:r w:rsidR="00183E00">
        <w:rPr>
          <w:rFonts w:ascii="Cambria" w:hAnsi="Cambria"/>
          <w:bCs/>
          <w:sz w:val="20"/>
          <w:szCs w:val="20"/>
        </w:rPr>
        <w:t>service</w:t>
      </w:r>
      <w:r w:rsidR="00357FC7">
        <w:rPr>
          <w:rFonts w:ascii="Cambria" w:hAnsi="Cambria"/>
          <w:bCs/>
          <w:sz w:val="20"/>
          <w:szCs w:val="20"/>
        </w:rPr>
        <w:t xml:space="preserve">. Consequently, the </w:t>
      </w:r>
      <w:r w:rsidR="00D962F4">
        <w:rPr>
          <w:rFonts w:ascii="Cambria" w:hAnsi="Cambria"/>
          <w:bCs/>
          <w:sz w:val="20"/>
          <w:szCs w:val="20"/>
        </w:rPr>
        <w:t xml:space="preserve">federal government </w:t>
      </w:r>
      <w:r w:rsidR="00AF717A">
        <w:rPr>
          <w:rFonts w:ascii="Cambria" w:hAnsi="Cambria"/>
          <w:bCs/>
          <w:sz w:val="20"/>
          <w:szCs w:val="20"/>
        </w:rPr>
        <w:t>filed an appeal</w:t>
      </w:r>
      <w:r w:rsidR="008B234B">
        <w:rPr>
          <w:rFonts w:ascii="Cambria" w:hAnsi="Cambria"/>
          <w:bCs/>
          <w:sz w:val="20"/>
          <w:szCs w:val="20"/>
        </w:rPr>
        <w:t xml:space="preserve"> on February 6, </w:t>
      </w:r>
      <w:r w:rsidR="008B234B" w:rsidRPr="0097357C">
        <w:rPr>
          <w:rFonts w:ascii="Cambria" w:hAnsi="Cambria"/>
          <w:bCs/>
          <w:noProof/>
          <w:sz w:val="20"/>
          <w:szCs w:val="20"/>
        </w:rPr>
        <w:t>2003</w:t>
      </w:r>
      <w:r w:rsidR="0097357C">
        <w:rPr>
          <w:rFonts w:ascii="Cambria" w:hAnsi="Cambria"/>
          <w:bCs/>
          <w:noProof/>
          <w:sz w:val="20"/>
          <w:szCs w:val="20"/>
        </w:rPr>
        <w:t>,</w:t>
      </w:r>
      <w:r w:rsidR="008B234B">
        <w:rPr>
          <w:rFonts w:ascii="Cambria" w:hAnsi="Cambria"/>
          <w:bCs/>
          <w:sz w:val="20"/>
          <w:szCs w:val="20"/>
        </w:rPr>
        <w:t xml:space="preserve"> with the Federal Regional Appellate </w:t>
      </w:r>
      <w:r w:rsidR="0066697B">
        <w:rPr>
          <w:rFonts w:ascii="Cambria" w:hAnsi="Cambria"/>
          <w:bCs/>
          <w:sz w:val="20"/>
          <w:szCs w:val="20"/>
        </w:rPr>
        <w:t>Court (</w:t>
      </w:r>
      <w:r w:rsidR="00734C7A">
        <w:rPr>
          <w:rFonts w:ascii="Cambria" w:hAnsi="Cambria"/>
          <w:bCs/>
          <w:noProof/>
          <w:sz w:val="20"/>
          <w:szCs w:val="20"/>
        </w:rPr>
        <w:t>from now on</w:t>
      </w:r>
      <w:r w:rsidR="0066697B">
        <w:rPr>
          <w:rFonts w:ascii="Cambria" w:hAnsi="Cambria"/>
          <w:bCs/>
          <w:sz w:val="20"/>
          <w:szCs w:val="20"/>
        </w:rPr>
        <w:t xml:space="preserve"> “TRF3”</w:t>
      </w:r>
      <w:r w:rsidR="00BF32D4">
        <w:rPr>
          <w:rFonts w:ascii="Cambria" w:hAnsi="Cambria"/>
          <w:bCs/>
          <w:sz w:val="20"/>
          <w:szCs w:val="20"/>
        </w:rPr>
        <w:t>, per its initials in Portuguese</w:t>
      </w:r>
      <w:r w:rsidR="0066697B">
        <w:rPr>
          <w:rFonts w:ascii="Cambria" w:hAnsi="Cambria"/>
          <w:bCs/>
          <w:sz w:val="20"/>
          <w:szCs w:val="20"/>
        </w:rPr>
        <w:t xml:space="preserve">), which </w:t>
      </w:r>
      <w:r w:rsidR="009D3126" w:rsidRPr="00734C7A">
        <w:rPr>
          <w:rFonts w:ascii="Cambria" w:hAnsi="Cambria"/>
          <w:bCs/>
          <w:noProof/>
          <w:sz w:val="20"/>
          <w:szCs w:val="20"/>
        </w:rPr>
        <w:t xml:space="preserve">was </w:t>
      </w:r>
      <w:r w:rsidR="0066697B" w:rsidRPr="00734C7A">
        <w:rPr>
          <w:rFonts w:ascii="Cambria" w:hAnsi="Cambria"/>
          <w:bCs/>
          <w:noProof/>
          <w:sz w:val="20"/>
          <w:szCs w:val="20"/>
        </w:rPr>
        <w:t xml:space="preserve">also </w:t>
      </w:r>
      <w:r w:rsidR="005354DB" w:rsidRPr="00734C7A">
        <w:rPr>
          <w:rFonts w:ascii="Cambria" w:hAnsi="Cambria"/>
          <w:bCs/>
          <w:noProof/>
          <w:sz w:val="20"/>
          <w:szCs w:val="20"/>
        </w:rPr>
        <w:t>denied</w:t>
      </w:r>
      <w:r w:rsidR="005354DB">
        <w:rPr>
          <w:rFonts w:ascii="Cambria" w:hAnsi="Cambria"/>
          <w:bCs/>
          <w:sz w:val="20"/>
          <w:szCs w:val="20"/>
        </w:rPr>
        <w:t xml:space="preserve"> </w:t>
      </w:r>
      <w:r w:rsidR="004D44CA">
        <w:rPr>
          <w:rFonts w:ascii="Cambria" w:hAnsi="Cambria"/>
          <w:bCs/>
          <w:sz w:val="20"/>
          <w:szCs w:val="20"/>
        </w:rPr>
        <w:t xml:space="preserve">on </w:t>
      </w:r>
      <w:r w:rsidR="00E468CD">
        <w:rPr>
          <w:rFonts w:ascii="Cambria" w:hAnsi="Cambria"/>
          <w:bCs/>
          <w:sz w:val="20"/>
          <w:szCs w:val="20"/>
        </w:rPr>
        <w:t>March 27, 2003.  The alleged victims, in</w:t>
      </w:r>
      <w:r w:rsidR="008C2A78">
        <w:rPr>
          <w:rFonts w:ascii="Cambria" w:hAnsi="Cambria"/>
          <w:bCs/>
          <w:sz w:val="20"/>
          <w:szCs w:val="20"/>
        </w:rPr>
        <w:t xml:space="preserve"> turn</w:t>
      </w:r>
      <w:r w:rsidR="00E468CD">
        <w:rPr>
          <w:rFonts w:ascii="Cambria" w:hAnsi="Cambria"/>
          <w:bCs/>
          <w:sz w:val="20"/>
          <w:szCs w:val="20"/>
        </w:rPr>
        <w:t xml:space="preserve">, filed </w:t>
      </w:r>
      <w:r w:rsidR="001A01E7">
        <w:rPr>
          <w:rFonts w:ascii="Cambria" w:hAnsi="Cambria"/>
          <w:bCs/>
          <w:sz w:val="20"/>
          <w:szCs w:val="20"/>
        </w:rPr>
        <w:t xml:space="preserve">an appeal on May 5, 2003, </w:t>
      </w:r>
      <w:r w:rsidR="001E1021">
        <w:rPr>
          <w:rFonts w:ascii="Cambria" w:hAnsi="Cambria"/>
          <w:bCs/>
          <w:sz w:val="20"/>
          <w:szCs w:val="20"/>
        </w:rPr>
        <w:t>call</w:t>
      </w:r>
      <w:r w:rsidR="001A01E7">
        <w:rPr>
          <w:rFonts w:ascii="Cambria" w:hAnsi="Cambria"/>
          <w:bCs/>
          <w:sz w:val="20"/>
          <w:szCs w:val="20"/>
        </w:rPr>
        <w:t>ing</w:t>
      </w:r>
      <w:r w:rsidR="001E1021">
        <w:rPr>
          <w:rFonts w:ascii="Cambria" w:hAnsi="Cambria"/>
          <w:bCs/>
          <w:sz w:val="20"/>
          <w:szCs w:val="20"/>
        </w:rPr>
        <w:t xml:space="preserve"> into question the number of </w:t>
      </w:r>
      <w:r w:rsidR="00007103">
        <w:rPr>
          <w:rFonts w:ascii="Cambria" w:hAnsi="Cambria"/>
          <w:bCs/>
          <w:sz w:val="20"/>
          <w:szCs w:val="20"/>
        </w:rPr>
        <w:t xml:space="preserve">witnesses </w:t>
      </w:r>
      <w:r w:rsidR="00BF32D4">
        <w:rPr>
          <w:rFonts w:ascii="Cambria" w:hAnsi="Cambria"/>
          <w:bCs/>
          <w:sz w:val="20"/>
          <w:szCs w:val="20"/>
        </w:rPr>
        <w:t>submitted</w:t>
      </w:r>
      <w:r w:rsidR="00007103">
        <w:rPr>
          <w:rFonts w:ascii="Cambria" w:hAnsi="Cambria"/>
          <w:bCs/>
          <w:sz w:val="20"/>
          <w:szCs w:val="20"/>
        </w:rPr>
        <w:t xml:space="preserve"> by the </w:t>
      </w:r>
      <w:r w:rsidR="001927A1">
        <w:rPr>
          <w:rFonts w:ascii="Cambria" w:hAnsi="Cambria"/>
          <w:bCs/>
          <w:sz w:val="20"/>
          <w:szCs w:val="20"/>
        </w:rPr>
        <w:t xml:space="preserve">federal government </w:t>
      </w:r>
      <w:r w:rsidR="00150583">
        <w:rPr>
          <w:rFonts w:ascii="Cambria" w:hAnsi="Cambria"/>
          <w:bCs/>
          <w:sz w:val="20"/>
          <w:szCs w:val="20"/>
        </w:rPr>
        <w:t xml:space="preserve">in the </w:t>
      </w:r>
      <w:r w:rsidR="002943AA">
        <w:rPr>
          <w:rFonts w:ascii="Cambria" w:hAnsi="Cambria"/>
          <w:bCs/>
          <w:sz w:val="20"/>
          <w:szCs w:val="20"/>
        </w:rPr>
        <w:t xml:space="preserve">trial proceeding, </w:t>
      </w:r>
      <w:r w:rsidR="00264443">
        <w:rPr>
          <w:rFonts w:ascii="Cambria" w:hAnsi="Cambria"/>
          <w:bCs/>
          <w:sz w:val="20"/>
          <w:szCs w:val="20"/>
        </w:rPr>
        <w:t xml:space="preserve">but it </w:t>
      </w:r>
      <w:r w:rsidR="00150583">
        <w:rPr>
          <w:rFonts w:ascii="Cambria" w:hAnsi="Cambria"/>
          <w:bCs/>
          <w:sz w:val="20"/>
          <w:szCs w:val="20"/>
        </w:rPr>
        <w:t xml:space="preserve">was </w:t>
      </w:r>
      <w:r w:rsidR="00DE308E">
        <w:rPr>
          <w:rFonts w:ascii="Cambria" w:hAnsi="Cambria"/>
          <w:bCs/>
          <w:sz w:val="20"/>
          <w:szCs w:val="20"/>
        </w:rPr>
        <w:t xml:space="preserve">denied </w:t>
      </w:r>
      <w:r w:rsidR="00150583">
        <w:rPr>
          <w:rFonts w:ascii="Cambria" w:hAnsi="Cambria"/>
          <w:bCs/>
          <w:sz w:val="20"/>
          <w:szCs w:val="20"/>
        </w:rPr>
        <w:t xml:space="preserve">by the TRF3 on March 27, 2008, on the </w:t>
      </w:r>
      <w:r w:rsidR="00D953AD">
        <w:rPr>
          <w:rFonts w:ascii="Cambria" w:hAnsi="Cambria"/>
          <w:bCs/>
          <w:sz w:val="20"/>
          <w:szCs w:val="20"/>
        </w:rPr>
        <w:t>basis</w:t>
      </w:r>
      <w:r w:rsidR="00150583">
        <w:rPr>
          <w:rFonts w:ascii="Cambria" w:hAnsi="Cambria"/>
          <w:bCs/>
          <w:sz w:val="20"/>
          <w:szCs w:val="20"/>
        </w:rPr>
        <w:t xml:space="preserve"> that </w:t>
      </w:r>
      <w:r w:rsidR="007F5643">
        <w:rPr>
          <w:rFonts w:ascii="Cambria" w:hAnsi="Cambria"/>
          <w:bCs/>
          <w:sz w:val="20"/>
          <w:szCs w:val="20"/>
        </w:rPr>
        <w:t xml:space="preserve">there were irregularities </w:t>
      </w:r>
      <w:r w:rsidR="00CD21AF">
        <w:rPr>
          <w:rFonts w:ascii="Cambria" w:hAnsi="Cambria"/>
          <w:bCs/>
          <w:sz w:val="20"/>
          <w:szCs w:val="20"/>
        </w:rPr>
        <w:t xml:space="preserve">in the </w:t>
      </w:r>
      <w:r w:rsidR="00626488">
        <w:rPr>
          <w:rFonts w:ascii="Cambria" w:hAnsi="Cambria"/>
          <w:bCs/>
          <w:sz w:val="20"/>
          <w:szCs w:val="20"/>
        </w:rPr>
        <w:t xml:space="preserve">challenged procedural act. </w:t>
      </w:r>
    </w:p>
    <w:p w14:paraId="02760CA6" w14:textId="2387E9B1" w:rsidR="00835023" w:rsidRPr="00EA5FB1" w:rsidRDefault="000E4A73"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 xml:space="preserve">The petitioners argue that the lawsuit for damages and pain and suffering </w:t>
      </w:r>
      <w:r w:rsidR="005306E7">
        <w:rPr>
          <w:rFonts w:ascii="Cambria" w:hAnsi="Cambria"/>
          <w:bCs/>
          <w:sz w:val="20"/>
          <w:szCs w:val="20"/>
        </w:rPr>
        <w:t xml:space="preserve">was thrown out </w:t>
      </w:r>
      <w:r w:rsidR="00811900">
        <w:rPr>
          <w:rFonts w:ascii="Cambria" w:hAnsi="Cambria"/>
          <w:bCs/>
          <w:sz w:val="20"/>
          <w:szCs w:val="20"/>
        </w:rPr>
        <w:t xml:space="preserve">on April 16, 2010, </w:t>
      </w:r>
      <w:r w:rsidR="00811900" w:rsidRPr="00734C7A">
        <w:rPr>
          <w:rFonts w:ascii="Cambria" w:hAnsi="Cambria"/>
          <w:bCs/>
          <w:noProof/>
          <w:sz w:val="20"/>
          <w:szCs w:val="20"/>
        </w:rPr>
        <w:t>on the grounds that</w:t>
      </w:r>
      <w:r w:rsidR="00811900">
        <w:rPr>
          <w:rFonts w:ascii="Cambria" w:hAnsi="Cambria"/>
          <w:bCs/>
          <w:sz w:val="20"/>
          <w:szCs w:val="20"/>
        </w:rPr>
        <w:t xml:space="preserve"> </w:t>
      </w:r>
      <w:r w:rsidR="00597ABF">
        <w:rPr>
          <w:rFonts w:ascii="Cambria" w:hAnsi="Cambria"/>
          <w:bCs/>
          <w:sz w:val="20"/>
          <w:szCs w:val="20"/>
        </w:rPr>
        <w:t xml:space="preserve">the alleged victims </w:t>
      </w:r>
      <w:r w:rsidR="00132B3C">
        <w:rPr>
          <w:rFonts w:ascii="Cambria" w:hAnsi="Cambria"/>
          <w:bCs/>
          <w:sz w:val="20"/>
          <w:szCs w:val="20"/>
        </w:rPr>
        <w:t>had attempted to flee</w:t>
      </w:r>
      <w:r w:rsidR="00763589">
        <w:rPr>
          <w:rFonts w:ascii="Cambria" w:hAnsi="Cambria"/>
          <w:bCs/>
          <w:sz w:val="20"/>
          <w:szCs w:val="20"/>
        </w:rPr>
        <w:t xml:space="preserve"> from</w:t>
      </w:r>
      <w:r w:rsidR="00132B3C">
        <w:rPr>
          <w:rFonts w:ascii="Cambria" w:hAnsi="Cambria"/>
          <w:bCs/>
          <w:sz w:val="20"/>
          <w:szCs w:val="20"/>
        </w:rPr>
        <w:t xml:space="preserve"> the police officers when they </w:t>
      </w:r>
      <w:r w:rsidR="00132B3C" w:rsidRPr="00734C7A">
        <w:rPr>
          <w:rFonts w:ascii="Cambria" w:hAnsi="Cambria"/>
          <w:bCs/>
          <w:noProof/>
          <w:sz w:val="20"/>
          <w:szCs w:val="20"/>
        </w:rPr>
        <w:t>were approached</w:t>
      </w:r>
      <w:r w:rsidR="00132B3C">
        <w:rPr>
          <w:rFonts w:ascii="Cambria" w:hAnsi="Cambria"/>
          <w:bCs/>
          <w:sz w:val="20"/>
          <w:szCs w:val="20"/>
        </w:rPr>
        <w:t xml:space="preserve"> and, </w:t>
      </w:r>
      <w:r w:rsidR="0085737B">
        <w:rPr>
          <w:rFonts w:ascii="Cambria" w:hAnsi="Cambria"/>
          <w:bCs/>
          <w:sz w:val="20"/>
          <w:szCs w:val="20"/>
        </w:rPr>
        <w:t>consequently</w:t>
      </w:r>
      <w:r w:rsidR="005A2EBC">
        <w:rPr>
          <w:rFonts w:ascii="Cambria" w:hAnsi="Cambria"/>
          <w:bCs/>
          <w:sz w:val="20"/>
          <w:szCs w:val="20"/>
        </w:rPr>
        <w:t>,</w:t>
      </w:r>
      <w:r w:rsidR="00132B3C">
        <w:rPr>
          <w:rFonts w:ascii="Cambria" w:hAnsi="Cambria"/>
          <w:bCs/>
          <w:sz w:val="20"/>
          <w:szCs w:val="20"/>
        </w:rPr>
        <w:t xml:space="preserve"> </w:t>
      </w:r>
      <w:r w:rsidR="00354068">
        <w:rPr>
          <w:rFonts w:ascii="Cambria" w:hAnsi="Cambria"/>
          <w:bCs/>
          <w:sz w:val="20"/>
          <w:szCs w:val="20"/>
        </w:rPr>
        <w:t xml:space="preserve">became </w:t>
      </w:r>
      <w:r w:rsidR="00D32B69">
        <w:rPr>
          <w:rFonts w:ascii="Cambria" w:hAnsi="Cambria"/>
          <w:bCs/>
          <w:sz w:val="20"/>
          <w:szCs w:val="20"/>
        </w:rPr>
        <w:t xml:space="preserve">the target of the </w:t>
      </w:r>
      <w:r w:rsidR="00D32B69" w:rsidRPr="0097357C">
        <w:rPr>
          <w:rFonts w:ascii="Cambria" w:hAnsi="Cambria"/>
          <w:bCs/>
          <w:noProof/>
          <w:sz w:val="20"/>
          <w:szCs w:val="20"/>
        </w:rPr>
        <w:t>gunshots</w:t>
      </w:r>
      <w:r w:rsidR="00D32B69">
        <w:rPr>
          <w:rFonts w:ascii="Cambria" w:hAnsi="Cambria"/>
          <w:bCs/>
          <w:sz w:val="20"/>
          <w:szCs w:val="20"/>
        </w:rPr>
        <w:t xml:space="preserve">. </w:t>
      </w:r>
      <w:r w:rsidR="00A14D54">
        <w:rPr>
          <w:rFonts w:ascii="Cambria" w:hAnsi="Cambria"/>
          <w:bCs/>
          <w:sz w:val="20"/>
          <w:szCs w:val="20"/>
        </w:rPr>
        <w:t xml:space="preserve">The petitioners </w:t>
      </w:r>
      <w:r w:rsidR="00B536C1">
        <w:rPr>
          <w:rFonts w:ascii="Cambria" w:hAnsi="Cambria"/>
          <w:bCs/>
          <w:sz w:val="20"/>
          <w:szCs w:val="20"/>
        </w:rPr>
        <w:t xml:space="preserve">contended that </w:t>
      </w:r>
      <w:r w:rsidR="005A2EBC">
        <w:rPr>
          <w:rFonts w:ascii="Cambria" w:hAnsi="Cambria"/>
          <w:bCs/>
          <w:sz w:val="20"/>
          <w:szCs w:val="20"/>
        </w:rPr>
        <w:t xml:space="preserve">young Afro-descendants </w:t>
      </w:r>
      <w:r w:rsidR="009D6C7F">
        <w:rPr>
          <w:rFonts w:ascii="Cambria" w:hAnsi="Cambria"/>
          <w:bCs/>
          <w:sz w:val="20"/>
          <w:szCs w:val="20"/>
        </w:rPr>
        <w:t>from the outskirts of cities</w:t>
      </w:r>
      <w:r w:rsidR="001331B3">
        <w:rPr>
          <w:rFonts w:ascii="Cambria" w:hAnsi="Cambria"/>
          <w:bCs/>
          <w:sz w:val="20"/>
          <w:szCs w:val="20"/>
        </w:rPr>
        <w:t xml:space="preserve"> make up the majority of</w:t>
      </w:r>
      <w:r w:rsidR="000E2E0C">
        <w:rPr>
          <w:rFonts w:ascii="Cambria" w:hAnsi="Cambria"/>
          <w:bCs/>
          <w:sz w:val="20"/>
          <w:szCs w:val="20"/>
        </w:rPr>
        <w:t xml:space="preserve"> </w:t>
      </w:r>
      <w:r w:rsidR="007F2B10">
        <w:rPr>
          <w:rFonts w:ascii="Cambria" w:hAnsi="Cambria"/>
          <w:bCs/>
          <w:sz w:val="20"/>
          <w:szCs w:val="20"/>
        </w:rPr>
        <w:t xml:space="preserve">all </w:t>
      </w:r>
      <w:r w:rsidR="000E2E0C">
        <w:rPr>
          <w:rFonts w:ascii="Cambria" w:hAnsi="Cambria"/>
          <w:bCs/>
          <w:sz w:val="20"/>
          <w:szCs w:val="20"/>
        </w:rPr>
        <w:t xml:space="preserve">victims of </w:t>
      </w:r>
      <w:r w:rsidR="00037C76">
        <w:rPr>
          <w:rFonts w:ascii="Cambria" w:hAnsi="Cambria"/>
          <w:bCs/>
          <w:sz w:val="20"/>
          <w:szCs w:val="20"/>
        </w:rPr>
        <w:t xml:space="preserve">massacres and violent killings </w:t>
      </w:r>
      <w:r w:rsidR="00D953AD">
        <w:rPr>
          <w:rFonts w:ascii="Cambria" w:hAnsi="Cambria"/>
          <w:bCs/>
          <w:sz w:val="20"/>
          <w:szCs w:val="20"/>
        </w:rPr>
        <w:t>in Sã</w:t>
      </w:r>
      <w:r w:rsidR="00BC1978">
        <w:rPr>
          <w:rFonts w:ascii="Cambria" w:hAnsi="Cambria"/>
          <w:bCs/>
          <w:sz w:val="20"/>
          <w:szCs w:val="20"/>
        </w:rPr>
        <w:t>o Paulo and Rio de Janeiro</w:t>
      </w:r>
      <w:r w:rsidR="00EE3405">
        <w:rPr>
          <w:rFonts w:ascii="Cambria" w:hAnsi="Cambria"/>
          <w:bCs/>
          <w:sz w:val="20"/>
          <w:szCs w:val="20"/>
        </w:rPr>
        <w:t xml:space="preserve"> and are also most often targeted by law enforcement agencies </w:t>
      </w:r>
      <w:r w:rsidR="00E26E05">
        <w:rPr>
          <w:rFonts w:ascii="Cambria" w:hAnsi="Cambria"/>
          <w:bCs/>
          <w:sz w:val="20"/>
          <w:szCs w:val="20"/>
        </w:rPr>
        <w:t xml:space="preserve">for stops and use of excessive force, </w:t>
      </w:r>
      <w:r w:rsidR="00141CEB">
        <w:rPr>
          <w:rFonts w:ascii="Cambria" w:hAnsi="Cambria"/>
          <w:bCs/>
          <w:sz w:val="20"/>
          <w:szCs w:val="20"/>
        </w:rPr>
        <w:t xml:space="preserve">suggesting </w:t>
      </w:r>
      <w:r w:rsidR="00030EA8">
        <w:rPr>
          <w:rFonts w:ascii="Cambria" w:hAnsi="Cambria"/>
          <w:bCs/>
          <w:sz w:val="20"/>
          <w:szCs w:val="20"/>
        </w:rPr>
        <w:t xml:space="preserve">that </w:t>
      </w:r>
      <w:r w:rsidR="00F476D7">
        <w:rPr>
          <w:rFonts w:ascii="Cambria" w:hAnsi="Cambria"/>
          <w:bCs/>
          <w:sz w:val="20"/>
          <w:szCs w:val="20"/>
        </w:rPr>
        <w:t xml:space="preserve">there is </w:t>
      </w:r>
      <w:r w:rsidR="00170FA2">
        <w:rPr>
          <w:rFonts w:ascii="Cambria" w:hAnsi="Cambria"/>
          <w:bCs/>
          <w:sz w:val="20"/>
          <w:szCs w:val="20"/>
        </w:rPr>
        <w:t>institutionalized racism</w:t>
      </w:r>
      <w:r w:rsidR="00373903">
        <w:rPr>
          <w:rFonts w:ascii="Cambria" w:hAnsi="Cambria"/>
          <w:bCs/>
          <w:sz w:val="20"/>
          <w:szCs w:val="20"/>
        </w:rPr>
        <w:t xml:space="preserve"> </w:t>
      </w:r>
      <w:r w:rsidR="00D953AD">
        <w:rPr>
          <w:rFonts w:ascii="Cambria" w:hAnsi="Cambria"/>
          <w:bCs/>
          <w:sz w:val="20"/>
          <w:szCs w:val="20"/>
        </w:rPr>
        <w:t>in Brazil.</w:t>
      </w:r>
    </w:p>
    <w:p w14:paraId="05CFF135" w14:textId="7FEBD52D" w:rsidR="004126B2" w:rsidRPr="00EA5FB1" w:rsidRDefault="0010250E"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response, the State</w:t>
      </w:r>
      <w:r w:rsidR="00E84C67">
        <w:rPr>
          <w:rFonts w:ascii="Cambria" w:hAnsi="Cambria"/>
          <w:sz w:val="20"/>
          <w:szCs w:val="20"/>
        </w:rPr>
        <w:t>’s first contention is</w:t>
      </w:r>
      <w:r w:rsidR="000B4AF2">
        <w:rPr>
          <w:rFonts w:ascii="Cambria" w:hAnsi="Cambria"/>
          <w:sz w:val="20"/>
          <w:szCs w:val="20"/>
        </w:rPr>
        <w:t xml:space="preserve"> </w:t>
      </w:r>
      <w:r w:rsidR="00BF38A7">
        <w:rPr>
          <w:rFonts w:ascii="Cambria" w:hAnsi="Cambria"/>
          <w:sz w:val="20"/>
          <w:szCs w:val="20"/>
        </w:rPr>
        <w:t>that the Inter-American Commission on Human Rights (</w:t>
      </w:r>
      <w:r w:rsidR="00734C7A">
        <w:rPr>
          <w:rFonts w:ascii="Cambria" w:hAnsi="Cambria"/>
          <w:noProof/>
          <w:sz w:val="20"/>
          <w:szCs w:val="20"/>
        </w:rPr>
        <w:t>from now on</w:t>
      </w:r>
      <w:r w:rsidR="00BF38A7">
        <w:rPr>
          <w:rFonts w:ascii="Cambria" w:hAnsi="Cambria"/>
          <w:sz w:val="20"/>
          <w:szCs w:val="20"/>
        </w:rPr>
        <w:t xml:space="preserve"> “Commission”) is not competent </w:t>
      </w:r>
      <w:r w:rsidR="004126B2" w:rsidRPr="00734C7A">
        <w:rPr>
          <w:rFonts w:ascii="Cambria" w:hAnsi="Cambria"/>
          <w:i/>
          <w:noProof/>
          <w:sz w:val="20"/>
          <w:szCs w:val="20"/>
        </w:rPr>
        <w:t>ratione</w:t>
      </w:r>
      <w:r w:rsidR="004126B2" w:rsidRPr="00EA5FB1">
        <w:rPr>
          <w:rFonts w:ascii="Cambria" w:hAnsi="Cambria"/>
          <w:i/>
          <w:sz w:val="20"/>
          <w:szCs w:val="20"/>
        </w:rPr>
        <w:t xml:space="preserve"> </w:t>
      </w:r>
      <w:r w:rsidR="004126B2" w:rsidRPr="00734C7A">
        <w:rPr>
          <w:rFonts w:ascii="Cambria" w:hAnsi="Cambria"/>
          <w:i/>
          <w:noProof/>
          <w:sz w:val="20"/>
          <w:szCs w:val="20"/>
        </w:rPr>
        <w:t>materiae</w:t>
      </w:r>
      <w:r w:rsidR="004126B2" w:rsidRPr="00EA5FB1">
        <w:rPr>
          <w:rFonts w:ascii="Cambria" w:hAnsi="Cambria"/>
          <w:sz w:val="20"/>
          <w:szCs w:val="20"/>
        </w:rPr>
        <w:t xml:space="preserve"> </w:t>
      </w:r>
      <w:r w:rsidR="00BF38A7">
        <w:rPr>
          <w:rFonts w:ascii="Cambria" w:hAnsi="Cambria"/>
          <w:sz w:val="20"/>
          <w:szCs w:val="20"/>
        </w:rPr>
        <w:t xml:space="preserve">to entertain cases of potential violations of </w:t>
      </w:r>
      <w:r w:rsidR="00B7719A">
        <w:rPr>
          <w:rFonts w:ascii="Cambria" w:hAnsi="Cambria"/>
          <w:sz w:val="20"/>
          <w:szCs w:val="20"/>
        </w:rPr>
        <w:t xml:space="preserve">the Protocol of San Salvador and the International Convention on the Elimination of All Forms </w:t>
      </w:r>
      <w:r w:rsidR="00460C84">
        <w:rPr>
          <w:rFonts w:ascii="Cambria" w:hAnsi="Cambria"/>
          <w:sz w:val="20"/>
          <w:szCs w:val="20"/>
        </w:rPr>
        <w:t>of</w:t>
      </w:r>
      <w:r w:rsidR="00473920">
        <w:rPr>
          <w:rFonts w:ascii="Cambria" w:hAnsi="Cambria"/>
          <w:sz w:val="20"/>
          <w:szCs w:val="20"/>
        </w:rPr>
        <w:t xml:space="preserve"> Racial</w:t>
      </w:r>
      <w:r w:rsidR="00460C84">
        <w:rPr>
          <w:rFonts w:ascii="Cambria" w:hAnsi="Cambria"/>
          <w:sz w:val="20"/>
          <w:szCs w:val="20"/>
        </w:rPr>
        <w:t xml:space="preserve"> Discrimination</w:t>
      </w:r>
      <w:r w:rsidR="00D83656">
        <w:rPr>
          <w:rFonts w:ascii="Cambria" w:hAnsi="Cambria"/>
          <w:sz w:val="20"/>
          <w:szCs w:val="20"/>
        </w:rPr>
        <w:t>. It further arg</w:t>
      </w:r>
      <w:r w:rsidR="007B512F">
        <w:rPr>
          <w:rFonts w:ascii="Cambria" w:hAnsi="Cambria"/>
          <w:sz w:val="20"/>
          <w:szCs w:val="20"/>
        </w:rPr>
        <w:t>ues that the alleged victims had</w:t>
      </w:r>
      <w:r w:rsidR="00D83656">
        <w:rPr>
          <w:rFonts w:ascii="Cambria" w:hAnsi="Cambria"/>
          <w:sz w:val="20"/>
          <w:szCs w:val="20"/>
        </w:rPr>
        <w:t xml:space="preserve"> not pursue</w:t>
      </w:r>
      <w:r w:rsidR="008E33D6">
        <w:rPr>
          <w:rFonts w:ascii="Cambria" w:hAnsi="Cambria"/>
          <w:sz w:val="20"/>
          <w:szCs w:val="20"/>
        </w:rPr>
        <w:t>d</w:t>
      </w:r>
      <w:r w:rsidR="00D83656">
        <w:rPr>
          <w:rFonts w:ascii="Cambria" w:hAnsi="Cambria"/>
          <w:sz w:val="20"/>
          <w:szCs w:val="20"/>
        </w:rPr>
        <w:t xml:space="preserve"> and exhaust</w:t>
      </w:r>
      <w:r w:rsidR="008E33D6">
        <w:rPr>
          <w:rFonts w:ascii="Cambria" w:hAnsi="Cambria"/>
          <w:sz w:val="20"/>
          <w:szCs w:val="20"/>
        </w:rPr>
        <w:t>ed</w:t>
      </w:r>
      <w:r w:rsidR="00D83656">
        <w:rPr>
          <w:rFonts w:ascii="Cambria" w:hAnsi="Cambria"/>
          <w:sz w:val="20"/>
          <w:szCs w:val="20"/>
        </w:rPr>
        <w:t xml:space="preserve"> </w:t>
      </w:r>
      <w:r w:rsidR="00DB42FC">
        <w:rPr>
          <w:rFonts w:ascii="Cambria" w:hAnsi="Cambria"/>
          <w:sz w:val="20"/>
          <w:szCs w:val="20"/>
        </w:rPr>
        <w:t xml:space="preserve">all domestic remedies </w:t>
      </w:r>
      <w:r w:rsidR="008E33D6">
        <w:rPr>
          <w:rFonts w:ascii="Cambria" w:hAnsi="Cambria"/>
          <w:sz w:val="20"/>
          <w:szCs w:val="20"/>
        </w:rPr>
        <w:t>at the time of the lodging of the petition</w:t>
      </w:r>
      <w:r w:rsidR="00F27A61">
        <w:rPr>
          <w:rFonts w:ascii="Cambria" w:hAnsi="Cambria"/>
          <w:sz w:val="20"/>
          <w:szCs w:val="20"/>
        </w:rPr>
        <w:t xml:space="preserve"> with the Commission</w:t>
      </w:r>
      <w:r w:rsidR="00922E17">
        <w:rPr>
          <w:rFonts w:ascii="Cambria" w:hAnsi="Cambria"/>
          <w:sz w:val="20"/>
          <w:szCs w:val="20"/>
        </w:rPr>
        <w:t xml:space="preserve">, </w:t>
      </w:r>
      <w:r w:rsidR="00D87062">
        <w:rPr>
          <w:rFonts w:ascii="Cambria" w:hAnsi="Cambria"/>
          <w:sz w:val="20"/>
          <w:szCs w:val="20"/>
        </w:rPr>
        <w:t xml:space="preserve">despite their argument that </w:t>
      </w:r>
      <w:r w:rsidR="00984DFB">
        <w:rPr>
          <w:rFonts w:ascii="Cambria" w:hAnsi="Cambria"/>
          <w:sz w:val="20"/>
          <w:szCs w:val="20"/>
        </w:rPr>
        <w:t xml:space="preserve">there was </w:t>
      </w:r>
      <w:r w:rsidR="001E570F" w:rsidRPr="00734C7A">
        <w:rPr>
          <w:rFonts w:ascii="Cambria" w:hAnsi="Cambria"/>
          <w:noProof/>
          <w:sz w:val="20"/>
          <w:szCs w:val="20"/>
        </w:rPr>
        <w:t>unwarranted</w:t>
      </w:r>
      <w:r w:rsidR="001E570F">
        <w:rPr>
          <w:rFonts w:ascii="Cambria" w:hAnsi="Cambria"/>
          <w:sz w:val="20"/>
          <w:szCs w:val="20"/>
        </w:rPr>
        <w:t xml:space="preserve"> delay</w:t>
      </w:r>
      <w:r w:rsidR="00B52A92">
        <w:rPr>
          <w:rFonts w:ascii="Cambria" w:hAnsi="Cambria"/>
          <w:sz w:val="20"/>
          <w:szCs w:val="20"/>
        </w:rPr>
        <w:t xml:space="preserve"> in </w:t>
      </w:r>
      <w:r w:rsidR="00C8485D">
        <w:rPr>
          <w:rFonts w:ascii="Cambria" w:hAnsi="Cambria"/>
          <w:sz w:val="20"/>
          <w:szCs w:val="20"/>
        </w:rPr>
        <w:t xml:space="preserve">prosecuting the case. </w:t>
      </w:r>
      <w:r w:rsidR="00E50031">
        <w:rPr>
          <w:rFonts w:ascii="Cambria" w:hAnsi="Cambria"/>
          <w:sz w:val="20"/>
          <w:szCs w:val="20"/>
        </w:rPr>
        <w:t xml:space="preserve"> The State also claims that </w:t>
      </w:r>
      <w:r w:rsidR="000C5FC3">
        <w:rPr>
          <w:rFonts w:ascii="Cambria" w:hAnsi="Cambria"/>
          <w:sz w:val="20"/>
          <w:szCs w:val="20"/>
        </w:rPr>
        <w:t xml:space="preserve">there was no </w:t>
      </w:r>
      <w:r w:rsidR="000C5FC3" w:rsidRPr="00734C7A">
        <w:rPr>
          <w:rFonts w:ascii="Cambria" w:hAnsi="Cambria"/>
          <w:noProof/>
          <w:sz w:val="20"/>
          <w:szCs w:val="20"/>
        </w:rPr>
        <w:t>un</w:t>
      </w:r>
      <w:r w:rsidR="00734C7A">
        <w:rPr>
          <w:rFonts w:ascii="Cambria" w:hAnsi="Cambria"/>
          <w:noProof/>
          <w:sz w:val="20"/>
          <w:szCs w:val="20"/>
        </w:rPr>
        <w:t>justifi</w:t>
      </w:r>
      <w:r w:rsidR="000C5FC3" w:rsidRPr="00734C7A">
        <w:rPr>
          <w:rFonts w:ascii="Cambria" w:hAnsi="Cambria"/>
          <w:noProof/>
          <w:sz w:val="20"/>
          <w:szCs w:val="20"/>
        </w:rPr>
        <w:t>ed</w:t>
      </w:r>
      <w:r w:rsidR="000C5FC3">
        <w:rPr>
          <w:rFonts w:ascii="Cambria" w:hAnsi="Cambria"/>
          <w:sz w:val="20"/>
          <w:szCs w:val="20"/>
        </w:rPr>
        <w:t xml:space="preserve"> delay i</w:t>
      </w:r>
      <w:r w:rsidR="001C4FAF">
        <w:rPr>
          <w:rFonts w:ascii="Cambria" w:hAnsi="Cambria"/>
          <w:sz w:val="20"/>
          <w:szCs w:val="20"/>
        </w:rPr>
        <w:t xml:space="preserve">n ruling on the </w:t>
      </w:r>
      <w:r w:rsidR="00A01AFB" w:rsidRPr="00734C7A">
        <w:rPr>
          <w:rFonts w:ascii="Cambria" w:hAnsi="Cambria"/>
          <w:noProof/>
          <w:sz w:val="20"/>
          <w:szCs w:val="20"/>
        </w:rPr>
        <w:t>case</w:t>
      </w:r>
      <w:r w:rsidR="00D4771F">
        <w:rPr>
          <w:rFonts w:ascii="Cambria" w:hAnsi="Cambria"/>
          <w:sz w:val="20"/>
          <w:szCs w:val="20"/>
        </w:rPr>
        <w:t>,</w:t>
      </w:r>
      <w:r w:rsidR="00A01AFB">
        <w:rPr>
          <w:rFonts w:ascii="Cambria" w:hAnsi="Cambria"/>
          <w:sz w:val="20"/>
          <w:szCs w:val="20"/>
        </w:rPr>
        <w:t xml:space="preserve"> </w:t>
      </w:r>
      <w:r w:rsidR="004711ED">
        <w:rPr>
          <w:rFonts w:ascii="Cambria" w:hAnsi="Cambria"/>
          <w:noProof/>
          <w:sz w:val="20"/>
          <w:szCs w:val="20"/>
        </w:rPr>
        <w:t>given</w:t>
      </w:r>
      <w:r w:rsidR="004442B1">
        <w:rPr>
          <w:rFonts w:ascii="Cambria" w:hAnsi="Cambria"/>
          <w:sz w:val="20"/>
          <w:szCs w:val="20"/>
        </w:rPr>
        <w:t xml:space="preserve"> the fact that one of the </w:t>
      </w:r>
      <w:r w:rsidR="00F50BE5">
        <w:rPr>
          <w:rFonts w:ascii="Cambria" w:hAnsi="Cambria"/>
          <w:sz w:val="20"/>
          <w:szCs w:val="20"/>
        </w:rPr>
        <w:t xml:space="preserve">appeals </w:t>
      </w:r>
      <w:r w:rsidR="000A4603" w:rsidRPr="00734C7A">
        <w:rPr>
          <w:rFonts w:ascii="Cambria" w:hAnsi="Cambria"/>
          <w:noProof/>
          <w:sz w:val="20"/>
          <w:szCs w:val="20"/>
        </w:rPr>
        <w:t>was filed</w:t>
      </w:r>
      <w:r w:rsidR="000A4603">
        <w:rPr>
          <w:rFonts w:ascii="Cambria" w:hAnsi="Cambria"/>
          <w:sz w:val="20"/>
          <w:szCs w:val="20"/>
        </w:rPr>
        <w:t xml:space="preserve"> by the alleged victims themselves and the other one by the </w:t>
      </w:r>
      <w:r w:rsidR="008573C7">
        <w:rPr>
          <w:rFonts w:ascii="Cambria" w:hAnsi="Cambria"/>
          <w:sz w:val="20"/>
          <w:szCs w:val="20"/>
        </w:rPr>
        <w:t>federal government</w:t>
      </w:r>
      <w:r w:rsidR="004F2CCB">
        <w:rPr>
          <w:rFonts w:ascii="Cambria" w:hAnsi="Cambria"/>
          <w:sz w:val="20"/>
          <w:szCs w:val="20"/>
        </w:rPr>
        <w:t xml:space="preserve">, </w:t>
      </w:r>
      <w:r w:rsidR="00F20E2A">
        <w:rPr>
          <w:rFonts w:ascii="Cambria" w:hAnsi="Cambria"/>
          <w:sz w:val="20"/>
          <w:szCs w:val="20"/>
        </w:rPr>
        <w:t>which raised</w:t>
      </w:r>
      <w:r w:rsidR="000A4603">
        <w:rPr>
          <w:rFonts w:ascii="Cambria" w:hAnsi="Cambria"/>
          <w:sz w:val="20"/>
          <w:szCs w:val="20"/>
        </w:rPr>
        <w:t xml:space="preserve"> an issue </w:t>
      </w:r>
      <w:r w:rsidR="00D96F7B">
        <w:rPr>
          <w:rFonts w:ascii="Cambria" w:hAnsi="Cambria"/>
          <w:sz w:val="20"/>
          <w:szCs w:val="20"/>
        </w:rPr>
        <w:t>of great relevance</w:t>
      </w:r>
      <w:r w:rsidR="000A4603">
        <w:rPr>
          <w:rFonts w:ascii="Cambria" w:hAnsi="Cambria"/>
          <w:sz w:val="20"/>
          <w:szCs w:val="20"/>
        </w:rPr>
        <w:t xml:space="preserve"> to the case. </w:t>
      </w:r>
      <w:r w:rsidR="0011415E">
        <w:rPr>
          <w:rFonts w:ascii="Cambria" w:hAnsi="Cambria"/>
          <w:sz w:val="20"/>
          <w:szCs w:val="20"/>
        </w:rPr>
        <w:t>Notwithstanding, at the time of the State’s submission of</w:t>
      </w:r>
      <w:r w:rsidR="00F0295B">
        <w:rPr>
          <w:rFonts w:ascii="Cambria" w:hAnsi="Cambria"/>
          <w:sz w:val="20"/>
          <w:szCs w:val="20"/>
        </w:rPr>
        <w:t xml:space="preserve"> </w:t>
      </w:r>
      <w:r w:rsidR="00697E29">
        <w:rPr>
          <w:rFonts w:ascii="Cambria" w:hAnsi="Cambria"/>
          <w:sz w:val="20"/>
          <w:szCs w:val="20"/>
        </w:rPr>
        <w:t xml:space="preserve">its response </w:t>
      </w:r>
      <w:r w:rsidR="00F50BE5">
        <w:rPr>
          <w:rFonts w:ascii="Cambria" w:hAnsi="Cambria"/>
          <w:sz w:val="20"/>
          <w:szCs w:val="20"/>
        </w:rPr>
        <w:t xml:space="preserve">to the Commission, </w:t>
      </w:r>
      <w:r w:rsidR="00A14C47">
        <w:rPr>
          <w:rFonts w:ascii="Cambria" w:hAnsi="Cambria"/>
          <w:sz w:val="20"/>
          <w:szCs w:val="20"/>
        </w:rPr>
        <w:t xml:space="preserve">it argues, </w:t>
      </w:r>
      <w:r w:rsidR="00F50BE5">
        <w:rPr>
          <w:rFonts w:ascii="Cambria" w:hAnsi="Cambria"/>
          <w:sz w:val="20"/>
          <w:szCs w:val="20"/>
        </w:rPr>
        <w:t>all appeals had</w:t>
      </w:r>
      <w:r w:rsidR="00885CEA">
        <w:rPr>
          <w:rFonts w:ascii="Cambria" w:hAnsi="Cambria"/>
          <w:sz w:val="20"/>
          <w:szCs w:val="20"/>
        </w:rPr>
        <w:t xml:space="preserve"> previously been </w:t>
      </w:r>
      <w:r w:rsidR="00E235C4">
        <w:rPr>
          <w:rFonts w:ascii="Cambria" w:hAnsi="Cambria"/>
          <w:sz w:val="20"/>
          <w:szCs w:val="20"/>
        </w:rPr>
        <w:t xml:space="preserve">found groundless </w:t>
      </w:r>
      <w:r w:rsidR="00026406">
        <w:rPr>
          <w:rFonts w:ascii="Cambria" w:hAnsi="Cambria"/>
          <w:sz w:val="20"/>
          <w:szCs w:val="20"/>
        </w:rPr>
        <w:t xml:space="preserve">and the merits of the matter </w:t>
      </w:r>
      <w:r w:rsidR="00EE3BEA">
        <w:rPr>
          <w:rFonts w:ascii="Cambria" w:hAnsi="Cambria"/>
          <w:sz w:val="20"/>
          <w:szCs w:val="20"/>
        </w:rPr>
        <w:t xml:space="preserve">had </w:t>
      </w:r>
      <w:r w:rsidR="00EE3BEA" w:rsidRPr="00734C7A">
        <w:rPr>
          <w:rFonts w:ascii="Cambria" w:hAnsi="Cambria"/>
          <w:noProof/>
          <w:sz w:val="20"/>
          <w:szCs w:val="20"/>
        </w:rPr>
        <w:t xml:space="preserve">been </w:t>
      </w:r>
      <w:r w:rsidR="00026406" w:rsidRPr="00734C7A">
        <w:rPr>
          <w:rFonts w:ascii="Cambria" w:hAnsi="Cambria"/>
          <w:noProof/>
          <w:sz w:val="20"/>
          <w:szCs w:val="20"/>
        </w:rPr>
        <w:t>settled</w:t>
      </w:r>
      <w:r w:rsidR="00026406">
        <w:rPr>
          <w:rFonts w:ascii="Cambria" w:hAnsi="Cambria"/>
          <w:sz w:val="20"/>
          <w:szCs w:val="20"/>
        </w:rPr>
        <w:t xml:space="preserve"> at the trial court level. </w:t>
      </w:r>
      <w:r w:rsidR="00A12C79">
        <w:rPr>
          <w:rFonts w:ascii="Cambria" w:hAnsi="Cambria"/>
          <w:sz w:val="20"/>
          <w:szCs w:val="20"/>
        </w:rPr>
        <w:t>As to</w:t>
      </w:r>
      <w:r w:rsidR="00E72BF7">
        <w:rPr>
          <w:rFonts w:ascii="Cambria" w:hAnsi="Cambria"/>
          <w:sz w:val="20"/>
          <w:szCs w:val="20"/>
        </w:rPr>
        <w:t xml:space="preserve"> these decisions, it </w:t>
      </w:r>
      <w:r w:rsidR="00807E53">
        <w:rPr>
          <w:rFonts w:ascii="Cambria" w:hAnsi="Cambria"/>
          <w:sz w:val="20"/>
          <w:szCs w:val="20"/>
        </w:rPr>
        <w:t xml:space="preserve">contends </w:t>
      </w:r>
      <w:r w:rsidR="00E72BF7">
        <w:rPr>
          <w:rFonts w:ascii="Cambria" w:hAnsi="Cambria"/>
          <w:sz w:val="20"/>
          <w:szCs w:val="20"/>
        </w:rPr>
        <w:t xml:space="preserve">that the petitioners </w:t>
      </w:r>
      <w:r w:rsidR="008E288A">
        <w:rPr>
          <w:rFonts w:ascii="Cambria" w:hAnsi="Cambria"/>
          <w:sz w:val="20"/>
          <w:szCs w:val="20"/>
        </w:rPr>
        <w:t>are bringing their claim before</w:t>
      </w:r>
      <w:r w:rsidR="00244035">
        <w:rPr>
          <w:rFonts w:ascii="Cambria" w:hAnsi="Cambria"/>
          <w:sz w:val="20"/>
          <w:szCs w:val="20"/>
        </w:rPr>
        <w:t xml:space="preserve"> the Inter-American </w:t>
      </w:r>
      <w:r w:rsidR="00D953AD">
        <w:rPr>
          <w:rFonts w:ascii="Cambria" w:hAnsi="Cambria"/>
          <w:sz w:val="20"/>
          <w:szCs w:val="20"/>
        </w:rPr>
        <w:t>Human Rights S</w:t>
      </w:r>
      <w:r w:rsidR="00244035">
        <w:rPr>
          <w:rFonts w:ascii="Cambria" w:hAnsi="Cambria"/>
          <w:sz w:val="20"/>
          <w:szCs w:val="20"/>
        </w:rPr>
        <w:t>ystem</w:t>
      </w:r>
      <w:r w:rsidR="00270D8D">
        <w:rPr>
          <w:rFonts w:ascii="Cambria" w:hAnsi="Cambria"/>
          <w:sz w:val="20"/>
          <w:szCs w:val="20"/>
        </w:rPr>
        <w:t xml:space="preserve"> </w:t>
      </w:r>
      <w:r w:rsidR="00270D8D" w:rsidRPr="00734C7A">
        <w:rPr>
          <w:rFonts w:ascii="Cambria" w:hAnsi="Cambria"/>
          <w:noProof/>
          <w:sz w:val="20"/>
          <w:szCs w:val="20"/>
        </w:rPr>
        <w:t>in order to</w:t>
      </w:r>
      <w:r w:rsidR="00270D8D">
        <w:rPr>
          <w:rFonts w:ascii="Cambria" w:hAnsi="Cambria"/>
          <w:sz w:val="20"/>
          <w:szCs w:val="20"/>
        </w:rPr>
        <w:t xml:space="preserve"> review the merits of the decision </w:t>
      </w:r>
      <w:r w:rsidR="008E288A">
        <w:rPr>
          <w:rFonts w:ascii="Cambria" w:hAnsi="Cambria"/>
          <w:sz w:val="20"/>
          <w:szCs w:val="20"/>
        </w:rPr>
        <w:t xml:space="preserve">made </w:t>
      </w:r>
      <w:r w:rsidR="00087ED1">
        <w:rPr>
          <w:rFonts w:ascii="Cambria" w:hAnsi="Cambria"/>
          <w:sz w:val="20"/>
          <w:szCs w:val="20"/>
        </w:rPr>
        <w:t xml:space="preserve">by the State </w:t>
      </w:r>
      <w:r w:rsidR="0059325E">
        <w:rPr>
          <w:rFonts w:ascii="Cambria" w:hAnsi="Cambria"/>
          <w:sz w:val="20"/>
          <w:szCs w:val="20"/>
        </w:rPr>
        <w:t>in the domestic arena, in other words, as a fourth instance</w:t>
      </w:r>
      <w:r w:rsidR="002C543A">
        <w:rPr>
          <w:rFonts w:ascii="Cambria" w:hAnsi="Cambria"/>
          <w:sz w:val="20"/>
          <w:szCs w:val="20"/>
        </w:rPr>
        <w:t xml:space="preserve"> over</w:t>
      </w:r>
      <w:r w:rsidR="00BB3CFD">
        <w:rPr>
          <w:rFonts w:ascii="Cambria" w:hAnsi="Cambria"/>
          <w:sz w:val="20"/>
          <w:szCs w:val="20"/>
        </w:rPr>
        <w:t xml:space="preserve"> the decision</w:t>
      </w:r>
      <w:r w:rsidR="00835A65">
        <w:rPr>
          <w:rFonts w:ascii="Cambria" w:hAnsi="Cambria"/>
          <w:sz w:val="20"/>
          <w:szCs w:val="20"/>
        </w:rPr>
        <w:t>s</w:t>
      </w:r>
      <w:r w:rsidR="00BB3CFD">
        <w:rPr>
          <w:rFonts w:ascii="Cambria" w:hAnsi="Cambria"/>
          <w:sz w:val="20"/>
          <w:szCs w:val="20"/>
        </w:rPr>
        <w:t xml:space="preserve"> of national courts</w:t>
      </w:r>
      <w:r w:rsidR="0014377F">
        <w:rPr>
          <w:rFonts w:ascii="Cambria" w:hAnsi="Cambria"/>
          <w:sz w:val="20"/>
          <w:szCs w:val="20"/>
        </w:rPr>
        <w:t xml:space="preserve">. The State </w:t>
      </w:r>
      <w:r w:rsidR="00284FBD">
        <w:rPr>
          <w:rFonts w:ascii="Cambria" w:hAnsi="Cambria"/>
          <w:sz w:val="20"/>
          <w:szCs w:val="20"/>
        </w:rPr>
        <w:t xml:space="preserve">thus </w:t>
      </w:r>
      <w:r w:rsidR="00885517">
        <w:rPr>
          <w:rFonts w:ascii="Cambria" w:hAnsi="Cambria"/>
          <w:sz w:val="20"/>
          <w:szCs w:val="20"/>
        </w:rPr>
        <w:t xml:space="preserve">claims that </w:t>
      </w:r>
      <w:r w:rsidR="00366022">
        <w:rPr>
          <w:rFonts w:ascii="Cambria" w:hAnsi="Cambria"/>
          <w:sz w:val="20"/>
          <w:szCs w:val="20"/>
        </w:rPr>
        <w:t xml:space="preserve">after the trial court issued </w:t>
      </w:r>
      <w:r w:rsidR="00366022">
        <w:rPr>
          <w:rFonts w:ascii="Cambria" w:hAnsi="Cambria"/>
          <w:sz w:val="20"/>
          <w:szCs w:val="20"/>
        </w:rPr>
        <w:lastRenderedPageBreak/>
        <w:t>its</w:t>
      </w:r>
      <w:r w:rsidR="0066296C">
        <w:rPr>
          <w:rFonts w:ascii="Cambria" w:hAnsi="Cambria"/>
          <w:sz w:val="20"/>
          <w:szCs w:val="20"/>
        </w:rPr>
        <w:t xml:space="preserve"> decision to dismiss the case</w:t>
      </w:r>
      <w:r w:rsidR="00A07F53">
        <w:rPr>
          <w:rFonts w:ascii="Cambria" w:hAnsi="Cambria"/>
          <w:sz w:val="20"/>
          <w:szCs w:val="20"/>
        </w:rPr>
        <w:t xml:space="preserve"> on April 16, 2010, </w:t>
      </w:r>
      <w:r w:rsidR="00C43737">
        <w:rPr>
          <w:rFonts w:ascii="Cambria" w:hAnsi="Cambria"/>
          <w:sz w:val="20"/>
          <w:szCs w:val="20"/>
        </w:rPr>
        <w:t xml:space="preserve">the alleged victims </w:t>
      </w:r>
      <w:r w:rsidR="00C87EC6">
        <w:rPr>
          <w:rFonts w:ascii="Cambria" w:hAnsi="Cambria"/>
          <w:sz w:val="20"/>
          <w:szCs w:val="20"/>
        </w:rPr>
        <w:t>app</w:t>
      </w:r>
      <w:r w:rsidR="00B7742D">
        <w:rPr>
          <w:rFonts w:ascii="Cambria" w:hAnsi="Cambria"/>
          <w:sz w:val="20"/>
          <w:szCs w:val="20"/>
        </w:rPr>
        <w:t>ealed</w:t>
      </w:r>
      <w:r w:rsidR="00C87EC6">
        <w:rPr>
          <w:rFonts w:ascii="Cambria" w:hAnsi="Cambria"/>
          <w:sz w:val="20"/>
          <w:szCs w:val="20"/>
        </w:rPr>
        <w:t xml:space="preserve"> </w:t>
      </w:r>
      <w:r w:rsidR="00BB257F">
        <w:rPr>
          <w:rFonts w:ascii="Cambria" w:hAnsi="Cambria"/>
          <w:sz w:val="20"/>
          <w:szCs w:val="20"/>
        </w:rPr>
        <w:t xml:space="preserve">in </w:t>
      </w:r>
      <w:r w:rsidR="00B533F4">
        <w:rPr>
          <w:rFonts w:ascii="Cambria" w:hAnsi="Cambria"/>
          <w:sz w:val="20"/>
          <w:szCs w:val="20"/>
        </w:rPr>
        <w:t>May</w:t>
      </w:r>
      <w:r w:rsidR="006F6A54">
        <w:rPr>
          <w:rFonts w:ascii="Cambria" w:hAnsi="Cambria"/>
          <w:sz w:val="20"/>
          <w:szCs w:val="20"/>
        </w:rPr>
        <w:t xml:space="preserve"> and that the appeal is still pending a ruling, </w:t>
      </w:r>
      <w:r w:rsidR="00961029">
        <w:rPr>
          <w:rFonts w:ascii="Cambria" w:hAnsi="Cambria"/>
          <w:sz w:val="20"/>
          <w:szCs w:val="20"/>
        </w:rPr>
        <w:t>amounting</w:t>
      </w:r>
      <w:r w:rsidR="00F95BF0">
        <w:rPr>
          <w:rFonts w:ascii="Cambria" w:hAnsi="Cambria"/>
          <w:sz w:val="20"/>
          <w:szCs w:val="20"/>
        </w:rPr>
        <w:t xml:space="preserve"> to </w:t>
      </w:r>
      <w:r w:rsidR="00335E38">
        <w:rPr>
          <w:rFonts w:ascii="Cambria" w:hAnsi="Cambria"/>
          <w:sz w:val="20"/>
          <w:szCs w:val="20"/>
        </w:rPr>
        <w:t>a failure to exh</w:t>
      </w:r>
      <w:r w:rsidR="006F6A54">
        <w:rPr>
          <w:rFonts w:ascii="Cambria" w:hAnsi="Cambria"/>
          <w:sz w:val="20"/>
          <w:szCs w:val="20"/>
        </w:rPr>
        <w:t xml:space="preserve">aust domestic remedies. </w:t>
      </w:r>
    </w:p>
    <w:p w14:paraId="15653AE0" w14:textId="386D1824" w:rsidR="004126B2" w:rsidRPr="00EA5FB1" w:rsidRDefault="001254E5"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also contends that the petition was not lodged within a reasonable </w:t>
      </w:r>
      <w:r w:rsidRPr="00734C7A">
        <w:rPr>
          <w:rFonts w:ascii="Cambria" w:hAnsi="Cambria"/>
          <w:noProof/>
          <w:sz w:val="20"/>
          <w:szCs w:val="20"/>
        </w:rPr>
        <w:t>period of time</w:t>
      </w:r>
      <w:r w:rsidR="00B863CB">
        <w:rPr>
          <w:rFonts w:ascii="Cambria" w:hAnsi="Cambria"/>
          <w:sz w:val="20"/>
          <w:szCs w:val="20"/>
        </w:rPr>
        <w:t>,</w:t>
      </w:r>
      <w:r>
        <w:rPr>
          <w:rFonts w:ascii="Cambria" w:hAnsi="Cambria"/>
          <w:sz w:val="20"/>
          <w:szCs w:val="20"/>
        </w:rPr>
        <w:t xml:space="preserve"> as of the date when the alleged human rights violation took place and that </w:t>
      </w:r>
      <w:r w:rsidR="001A39C2">
        <w:rPr>
          <w:rFonts w:ascii="Cambria" w:hAnsi="Cambria"/>
          <w:sz w:val="20"/>
          <w:szCs w:val="20"/>
        </w:rPr>
        <w:t xml:space="preserve">the alleged victims did not seek relief from the Commission until </w:t>
      </w:r>
      <w:r>
        <w:rPr>
          <w:rFonts w:ascii="Cambria" w:hAnsi="Cambria"/>
          <w:sz w:val="20"/>
          <w:szCs w:val="20"/>
        </w:rPr>
        <w:t xml:space="preserve">almost </w:t>
      </w:r>
      <w:r w:rsidR="0097357C">
        <w:rPr>
          <w:rFonts w:ascii="Cambria" w:hAnsi="Cambria"/>
          <w:noProof/>
          <w:sz w:val="20"/>
          <w:szCs w:val="20"/>
        </w:rPr>
        <w:t>ten</w:t>
      </w:r>
      <w:r>
        <w:rPr>
          <w:rFonts w:ascii="Cambria" w:hAnsi="Cambria"/>
          <w:sz w:val="20"/>
          <w:szCs w:val="20"/>
        </w:rPr>
        <w:t xml:space="preserve"> years </w:t>
      </w:r>
      <w:r w:rsidR="001A39C2">
        <w:rPr>
          <w:rFonts w:ascii="Cambria" w:hAnsi="Cambria"/>
          <w:sz w:val="20"/>
          <w:szCs w:val="20"/>
        </w:rPr>
        <w:t xml:space="preserve">had </w:t>
      </w:r>
      <w:r>
        <w:rPr>
          <w:rFonts w:ascii="Cambria" w:hAnsi="Cambria"/>
          <w:sz w:val="20"/>
          <w:szCs w:val="20"/>
        </w:rPr>
        <w:t>elapsed</w:t>
      </w:r>
      <w:r w:rsidR="00C61F70">
        <w:rPr>
          <w:rFonts w:ascii="Cambria" w:hAnsi="Cambria"/>
          <w:sz w:val="20"/>
          <w:szCs w:val="20"/>
        </w:rPr>
        <w:t xml:space="preserve">. </w:t>
      </w:r>
      <w:r w:rsidR="0024331D">
        <w:rPr>
          <w:rFonts w:ascii="Cambria" w:hAnsi="Cambria"/>
          <w:sz w:val="20"/>
          <w:szCs w:val="20"/>
        </w:rPr>
        <w:t xml:space="preserve">Lastly, it claims that the petition </w:t>
      </w:r>
      <w:r w:rsidR="00CD7121">
        <w:rPr>
          <w:rFonts w:ascii="Cambria" w:hAnsi="Cambria"/>
          <w:sz w:val="20"/>
          <w:szCs w:val="20"/>
        </w:rPr>
        <w:t xml:space="preserve">does not meet the requirements </w:t>
      </w:r>
      <w:r w:rsidR="0097357C">
        <w:rPr>
          <w:rFonts w:ascii="Cambria" w:hAnsi="Cambria"/>
          <w:noProof/>
          <w:sz w:val="20"/>
          <w:szCs w:val="20"/>
        </w:rPr>
        <w:t>outlined</w:t>
      </w:r>
      <w:r w:rsidR="00F70533" w:rsidRPr="0097357C">
        <w:rPr>
          <w:rFonts w:ascii="Cambria" w:hAnsi="Cambria"/>
          <w:noProof/>
          <w:sz w:val="20"/>
          <w:szCs w:val="20"/>
        </w:rPr>
        <w:t xml:space="preserve"> in</w:t>
      </w:r>
      <w:r w:rsidR="00F70533">
        <w:rPr>
          <w:rFonts w:ascii="Cambria" w:hAnsi="Cambria"/>
          <w:sz w:val="20"/>
          <w:szCs w:val="20"/>
        </w:rPr>
        <w:t xml:space="preserve"> Article 47.b of the American Co</w:t>
      </w:r>
      <w:r w:rsidR="00A43FDC">
        <w:rPr>
          <w:rFonts w:ascii="Cambria" w:hAnsi="Cambria"/>
          <w:sz w:val="20"/>
          <w:szCs w:val="20"/>
        </w:rPr>
        <w:t xml:space="preserve">nvention, </w:t>
      </w:r>
      <w:r w:rsidR="004711ED">
        <w:rPr>
          <w:rFonts w:ascii="Cambria" w:hAnsi="Cambria"/>
          <w:noProof/>
          <w:sz w:val="20"/>
          <w:szCs w:val="20"/>
        </w:rPr>
        <w:t>because</w:t>
      </w:r>
      <w:r w:rsidR="006330EA">
        <w:rPr>
          <w:rFonts w:ascii="Cambria" w:hAnsi="Cambria"/>
          <w:sz w:val="20"/>
          <w:szCs w:val="20"/>
        </w:rPr>
        <w:t xml:space="preserve"> </w:t>
      </w:r>
      <w:r w:rsidR="00A43FDC">
        <w:rPr>
          <w:rFonts w:ascii="Cambria" w:hAnsi="Cambria"/>
          <w:sz w:val="20"/>
          <w:szCs w:val="20"/>
        </w:rPr>
        <w:t xml:space="preserve">the situation </w:t>
      </w:r>
      <w:r w:rsidR="00655110">
        <w:rPr>
          <w:rFonts w:ascii="Cambria" w:hAnsi="Cambria"/>
          <w:sz w:val="20"/>
          <w:szCs w:val="20"/>
        </w:rPr>
        <w:t>raised by th</w:t>
      </w:r>
      <w:r w:rsidR="00556327">
        <w:rPr>
          <w:rFonts w:ascii="Cambria" w:hAnsi="Cambria"/>
          <w:sz w:val="20"/>
          <w:szCs w:val="20"/>
        </w:rPr>
        <w:t>e petitioners</w:t>
      </w:r>
      <w:r w:rsidR="006330EA">
        <w:rPr>
          <w:rFonts w:ascii="Cambria" w:hAnsi="Cambria"/>
          <w:sz w:val="20"/>
          <w:szCs w:val="20"/>
        </w:rPr>
        <w:t xml:space="preserve"> in their claim</w:t>
      </w:r>
      <w:r w:rsidR="00556327">
        <w:rPr>
          <w:rFonts w:ascii="Cambria" w:hAnsi="Cambria"/>
          <w:sz w:val="20"/>
          <w:szCs w:val="20"/>
        </w:rPr>
        <w:t xml:space="preserve"> no longer exists, because </w:t>
      </w:r>
      <w:r w:rsidR="00655110">
        <w:rPr>
          <w:rFonts w:ascii="Cambria" w:hAnsi="Cambria"/>
          <w:sz w:val="20"/>
          <w:szCs w:val="20"/>
        </w:rPr>
        <w:t xml:space="preserve">the appeals filed by the parties </w:t>
      </w:r>
      <w:r w:rsidR="00660928">
        <w:rPr>
          <w:rFonts w:ascii="Cambria" w:hAnsi="Cambria"/>
          <w:sz w:val="20"/>
          <w:szCs w:val="20"/>
        </w:rPr>
        <w:t xml:space="preserve">had </w:t>
      </w:r>
      <w:r w:rsidR="00660928" w:rsidRPr="00734C7A">
        <w:rPr>
          <w:rFonts w:ascii="Cambria" w:hAnsi="Cambria"/>
          <w:noProof/>
          <w:sz w:val="20"/>
          <w:szCs w:val="20"/>
        </w:rPr>
        <w:t>been settled</w:t>
      </w:r>
      <w:r w:rsidR="00660928">
        <w:rPr>
          <w:rFonts w:ascii="Cambria" w:hAnsi="Cambria"/>
          <w:sz w:val="20"/>
          <w:szCs w:val="20"/>
        </w:rPr>
        <w:t>.</w:t>
      </w:r>
      <w:r w:rsidR="00655110">
        <w:rPr>
          <w:rFonts w:ascii="Cambria" w:hAnsi="Cambria"/>
          <w:sz w:val="20"/>
          <w:szCs w:val="20"/>
        </w:rPr>
        <w:t xml:space="preserve"> </w:t>
      </w:r>
      <w:r w:rsidR="00181A40">
        <w:rPr>
          <w:rFonts w:ascii="Cambria" w:hAnsi="Cambria"/>
          <w:sz w:val="20"/>
          <w:szCs w:val="20"/>
        </w:rPr>
        <w:t>Therefore</w:t>
      </w:r>
      <w:r w:rsidR="00094EC8">
        <w:rPr>
          <w:rFonts w:ascii="Cambria" w:hAnsi="Cambria"/>
          <w:sz w:val="20"/>
          <w:szCs w:val="20"/>
        </w:rPr>
        <w:t xml:space="preserve">, the State </w:t>
      </w:r>
      <w:r w:rsidR="008C60C7">
        <w:rPr>
          <w:rFonts w:ascii="Cambria" w:hAnsi="Cambria"/>
          <w:sz w:val="20"/>
          <w:szCs w:val="20"/>
        </w:rPr>
        <w:t xml:space="preserve">argues that the alleged violation of Article 25 of the American Convention must </w:t>
      </w:r>
      <w:r w:rsidR="008C60C7" w:rsidRPr="00734C7A">
        <w:rPr>
          <w:rFonts w:ascii="Cambria" w:hAnsi="Cambria"/>
          <w:noProof/>
          <w:sz w:val="20"/>
          <w:szCs w:val="20"/>
        </w:rPr>
        <w:t>be</w:t>
      </w:r>
      <w:r w:rsidR="00660928" w:rsidRPr="00734C7A">
        <w:rPr>
          <w:rFonts w:ascii="Cambria" w:hAnsi="Cambria"/>
          <w:noProof/>
          <w:sz w:val="20"/>
          <w:szCs w:val="20"/>
        </w:rPr>
        <w:t xml:space="preserve"> disregarded</w:t>
      </w:r>
      <w:r w:rsidR="00D22D71">
        <w:rPr>
          <w:rFonts w:ascii="Cambria" w:hAnsi="Cambria"/>
          <w:sz w:val="20"/>
          <w:szCs w:val="20"/>
        </w:rPr>
        <w:t xml:space="preserve">. </w:t>
      </w:r>
    </w:p>
    <w:p w14:paraId="67906BD2" w14:textId="1FFFCABB" w:rsidR="003239B8" w:rsidRPr="00EA5FB1" w:rsidRDefault="003239B8" w:rsidP="003239B8">
      <w:pPr>
        <w:spacing w:before="240" w:after="240"/>
        <w:ind w:firstLine="720"/>
        <w:jc w:val="both"/>
        <w:rPr>
          <w:rFonts w:ascii="Cambria" w:hAnsi="Cambria"/>
          <w:sz w:val="20"/>
          <w:szCs w:val="20"/>
        </w:rPr>
      </w:pPr>
      <w:r w:rsidRPr="00EA5FB1">
        <w:rPr>
          <w:rFonts w:asciiTheme="majorHAnsi" w:eastAsia="Cambria" w:hAnsiTheme="majorHAnsi" w:cs="Cambria"/>
          <w:b/>
          <w:bCs/>
          <w:color w:val="000000"/>
          <w:sz w:val="20"/>
          <w:szCs w:val="20"/>
          <w:u w:color="000000"/>
          <w:lang w:eastAsia="es-ES"/>
        </w:rPr>
        <w:t>VI.</w:t>
      </w:r>
      <w:r w:rsidRPr="00EA5FB1">
        <w:rPr>
          <w:rFonts w:asciiTheme="majorHAnsi" w:eastAsia="Cambria" w:hAnsiTheme="majorHAnsi" w:cs="Cambria"/>
          <w:b/>
          <w:bCs/>
          <w:color w:val="000000"/>
          <w:sz w:val="20"/>
          <w:szCs w:val="20"/>
          <w:u w:color="000000"/>
          <w:lang w:eastAsia="es-ES"/>
        </w:rPr>
        <w:tab/>
      </w:r>
      <w:r w:rsidR="00F752B9">
        <w:rPr>
          <w:rFonts w:asciiTheme="majorHAnsi" w:eastAsia="Cambria" w:hAnsiTheme="majorHAnsi" w:cs="Cambria"/>
          <w:b/>
          <w:bCs/>
          <w:color w:val="000000"/>
          <w:sz w:val="20"/>
          <w:szCs w:val="20"/>
          <w:u w:color="000000"/>
          <w:lang w:eastAsia="es-ES"/>
        </w:rPr>
        <w:t xml:space="preserve">ANALYSIS OF EXHAUSTION OF DOMESTIC REMEDIES AND TIMELINESS OF THE PETITION </w:t>
      </w:r>
    </w:p>
    <w:p w14:paraId="2A853AAF" w14:textId="15E2CE43" w:rsidR="00690071" w:rsidRPr="00EA5FB1" w:rsidRDefault="00FE14B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4C7A">
        <w:rPr>
          <w:rFonts w:ascii="Cambria" w:hAnsi="Cambria"/>
          <w:noProof/>
          <w:sz w:val="20"/>
          <w:szCs w:val="20"/>
        </w:rPr>
        <w:t xml:space="preserve">In relation to the State’s argument of </w:t>
      </w:r>
      <w:r w:rsidR="002D117C" w:rsidRPr="00734C7A">
        <w:rPr>
          <w:rFonts w:ascii="Cambria" w:hAnsi="Cambria"/>
          <w:noProof/>
          <w:sz w:val="20"/>
          <w:szCs w:val="20"/>
        </w:rPr>
        <w:t xml:space="preserve">subsequent exhaustion </w:t>
      </w:r>
      <w:r w:rsidRPr="00734C7A">
        <w:rPr>
          <w:rFonts w:ascii="Cambria" w:hAnsi="Cambria"/>
          <w:noProof/>
          <w:sz w:val="20"/>
          <w:szCs w:val="20"/>
        </w:rPr>
        <w:t>o</w:t>
      </w:r>
      <w:r w:rsidR="00E22E9F" w:rsidRPr="00734C7A">
        <w:rPr>
          <w:rFonts w:ascii="Cambria" w:hAnsi="Cambria"/>
          <w:noProof/>
          <w:sz w:val="20"/>
          <w:szCs w:val="20"/>
        </w:rPr>
        <w:t xml:space="preserve">f </w:t>
      </w:r>
      <w:r w:rsidR="00C67731" w:rsidRPr="00734C7A">
        <w:rPr>
          <w:rFonts w:ascii="Cambria" w:hAnsi="Cambria"/>
          <w:noProof/>
          <w:sz w:val="20"/>
          <w:szCs w:val="20"/>
        </w:rPr>
        <w:t xml:space="preserve">the </w:t>
      </w:r>
      <w:r w:rsidR="00E22E9F" w:rsidRPr="00734C7A">
        <w:rPr>
          <w:rFonts w:ascii="Cambria" w:hAnsi="Cambria"/>
          <w:noProof/>
          <w:sz w:val="20"/>
          <w:szCs w:val="20"/>
        </w:rPr>
        <w:t xml:space="preserve">remedies of appeal </w:t>
      </w:r>
      <w:r w:rsidR="007A488E" w:rsidRPr="00734C7A">
        <w:rPr>
          <w:rFonts w:ascii="Cambria" w:hAnsi="Cambria"/>
          <w:noProof/>
          <w:sz w:val="20"/>
          <w:szCs w:val="20"/>
        </w:rPr>
        <w:t xml:space="preserve">pursued </w:t>
      </w:r>
      <w:r w:rsidR="00E22E9F" w:rsidRPr="00734C7A">
        <w:rPr>
          <w:rFonts w:ascii="Cambria" w:hAnsi="Cambria"/>
          <w:noProof/>
          <w:sz w:val="20"/>
          <w:szCs w:val="20"/>
        </w:rPr>
        <w:t xml:space="preserve">by the parties, the Commission </w:t>
      </w:r>
      <w:r w:rsidR="00194C8E" w:rsidRPr="00734C7A">
        <w:rPr>
          <w:rFonts w:ascii="Cambria" w:hAnsi="Cambria"/>
          <w:noProof/>
          <w:sz w:val="20"/>
          <w:szCs w:val="20"/>
        </w:rPr>
        <w:t xml:space="preserve">reaffirms </w:t>
      </w:r>
      <w:r w:rsidR="00E22E9F" w:rsidRPr="00734C7A">
        <w:rPr>
          <w:rFonts w:ascii="Cambria" w:hAnsi="Cambria"/>
          <w:noProof/>
          <w:sz w:val="20"/>
          <w:szCs w:val="20"/>
        </w:rPr>
        <w:t xml:space="preserve">its consistent position </w:t>
      </w:r>
      <w:r w:rsidR="00B27289" w:rsidRPr="00734C7A">
        <w:rPr>
          <w:rFonts w:ascii="Cambria" w:hAnsi="Cambria"/>
          <w:noProof/>
          <w:sz w:val="20"/>
          <w:szCs w:val="20"/>
        </w:rPr>
        <w:t xml:space="preserve">that </w:t>
      </w:r>
      <w:r w:rsidR="0021028E" w:rsidRPr="00734C7A">
        <w:rPr>
          <w:rFonts w:ascii="Cambria" w:hAnsi="Cambria"/>
          <w:noProof/>
          <w:sz w:val="20"/>
          <w:szCs w:val="20"/>
        </w:rPr>
        <w:t xml:space="preserve">what should be taken into account in determining whether domestic remedies have been exhausted </w:t>
      </w:r>
      <w:r w:rsidR="005A18C6" w:rsidRPr="00734C7A">
        <w:rPr>
          <w:rFonts w:ascii="Cambria" w:hAnsi="Cambria"/>
          <w:noProof/>
          <w:sz w:val="20"/>
          <w:szCs w:val="20"/>
        </w:rPr>
        <w:t xml:space="preserve">or not, </w:t>
      </w:r>
      <w:r w:rsidR="0021028E" w:rsidRPr="00734C7A">
        <w:rPr>
          <w:rFonts w:ascii="Cambria" w:hAnsi="Cambria"/>
          <w:noProof/>
          <w:sz w:val="20"/>
          <w:szCs w:val="20"/>
        </w:rPr>
        <w:t xml:space="preserve">is the situation at the time of the ruling on admissibility, because the time of the </w:t>
      </w:r>
      <w:r w:rsidR="00FA3792" w:rsidRPr="00734C7A">
        <w:rPr>
          <w:rFonts w:ascii="Cambria" w:hAnsi="Cambria"/>
          <w:noProof/>
          <w:sz w:val="20"/>
          <w:szCs w:val="20"/>
        </w:rPr>
        <w:t>lodging of the complaint differ</w:t>
      </w:r>
      <w:r w:rsidR="0021028E" w:rsidRPr="00734C7A">
        <w:rPr>
          <w:rFonts w:ascii="Cambria" w:hAnsi="Cambria"/>
          <w:noProof/>
          <w:sz w:val="20"/>
          <w:szCs w:val="20"/>
        </w:rPr>
        <w:t xml:space="preserve">s from the time of the </w:t>
      </w:r>
      <w:r w:rsidR="00734C7A" w:rsidRPr="00734C7A">
        <w:rPr>
          <w:rFonts w:ascii="Cambria" w:hAnsi="Cambria"/>
          <w:noProof/>
          <w:sz w:val="20"/>
          <w:szCs w:val="20"/>
        </w:rPr>
        <w:t>decision</w:t>
      </w:r>
      <w:r w:rsidR="0021028E" w:rsidRPr="00734C7A">
        <w:rPr>
          <w:rFonts w:ascii="Cambria" w:hAnsi="Cambria"/>
          <w:noProof/>
          <w:sz w:val="20"/>
          <w:szCs w:val="20"/>
        </w:rPr>
        <w:t xml:space="preserve"> on admissibility.</w:t>
      </w:r>
      <w:r w:rsidR="006508E6" w:rsidRPr="00EA5FB1">
        <w:rPr>
          <w:rStyle w:val="FootnoteReference"/>
          <w:rFonts w:ascii="Cambria" w:hAnsi="Cambria"/>
          <w:sz w:val="20"/>
          <w:szCs w:val="20"/>
        </w:rPr>
        <w:footnoteReference w:id="9"/>
      </w:r>
    </w:p>
    <w:p w14:paraId="54291035" w14:textId="62358F17" w:rsidR="003239B8" w:rsidRPr="00EA5FB1" w:rsidRDefault="00FA3792"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Notwithstanding</w:t>
      </w:r>
      <w:r w:rsidR="00BE6A47">
        <w:rPr>
          <w:rFonts w:ascii="Cambria" w:hAnsi="Cambria"/>
          <w:sz w:val="20"/>
          <w:szCs w:val="20"/>
        </w:rPr>
        <w:t>,</w:t>
      </w:r>
      <w:r>
        <w:rPr>
          <w:rFonts w:ascii="Cambria" w:hAnsi="Cambria"/>
          <w:sz w:val="20"/>
          <w:szCs w:val="20"/>
        </w:rPr>
        <w:t xml:space="preserve"> based on the information brought to its attention </w:t>
      </w:r>
      <w:r w:rsidR="001026FC">
        <w:rPr>
          <w:rFonts w:ascii="Cambria" w:hAnsi="Cambria"/>
          <w:sz w:val="20"/>
          <w:szCs w:val="20"/>
        </w:rPr>
        <w:t xml:space="preserve">and accessible to the public, </w:t>
      </w:r>
      <w:r w:rsidR="00A7622E">
        <w:rPr>
          <w:rFonts w:ascii="Cambria" w:hAnsi="Cambria"/>
          <w:sz w:val="20"/>
          <w:szCs w:val="20"/>
        </w:rPr>
        <w:t xml:space="preserve">the Commission </w:t>
      </w:r>
      <w:r w:rsidR="008F4FA4">
        <w:rPr>
          <w:rFonts w:ascii="Cambria" w:hAnsi="Cambria"/>
          <w:sz w:val="20"/>
          <w:szCs w:val="20"/>
        </w:rPr>
        <w:t>has been able to ascertain that the case proceedings</w:t>
      </w:r>
      <w:r w:rsidR="00BE6A47">
        <w:rPr>
          <w:rFonts w:ascii="Cambria" w:hAnsi="Cambria"/>
          <w:sz w:val="20"/>
          <w:szCs w:val="20"/>
        </w:rPr>
        <w:t xml:space="preserve"> </w:t>
      </w:r>
      <w:r w:rsidR="00EA757B">
        <w:rPr>
          <w:rFonts w:ascii="Cambria" w:hAnsi="Cambria"/>
          <w:sz w:val="20"/>
          <w:szCs w:val="20"/>
        </w:rPr>
        <w:t>have</w:t>
      </w:r>
      <w:r w:rsidR="00BB5426">
        <w:rPr>
          <w:rFonts w:ascii="Cambria" w:hAnsi="Cambria"/>
          <w:sz w:val="20"/>
          <w:szCs w:val="20"/>
        </w:rPr>
        <w:t xml:space="preserve"> remained </w:t>
      </w:r>
      <w:r w:rsidR="007B20FE">
        <w:rPr>
          <w:rFonts w:ascii="Cambria" w:hAnsi="Cambria"/>
          <w:sz w:val="20"/>
          <w:szCs w:val="20"/>
        </w:rPr>
        <w:t>before the appellate court judge</w:t>
      </w:r>
      <w:r w:rsidR="00E66BF9">
        <w:rPr>
          <w:rFonts w:ascii="Cambria" w:hAnsi="Cambria"/>
          <w:sz w:val="20"/>
          <w:szCs w:val="20"/>
        </w:rPr>
        <w:t xml:space="preserve"> writing for the panel</w:t>
      </w:r>
      <w:r w:rsidR="007B20FE">
        <w:rPr>
          <w:rFonts w:ascii="Cambria" w:hAnsi="Cambria"/>
          <w:sz w:val="20"/>
          <w:szCs w:val="20"/>
        </w:rPr>
        <w:t xml:space="preserve"> </w:t>
      </w:r>
      <w:r w:rsidR="00BB5426">
        <w:rPr>
          <w:rFonts w:ascii="Cambria" w:hAnsi="Cambria"/>
          <w:sz w:val="20"/>
          <w:szCs w:val="20"/>
        </w:rPr>
        <w:t>since</w:t>
      </w:r>
      <w:r w:rsidR="007856B2">
        <w:rPr>
          <w:rFonts w:ascii="Cambria" w:hAnsi="Cambria"/>
          <w:sz w:val="20"/>
          <w:szCs w:val="20"/>
        </w:rPr>
        <w:t xml:space="preserve"> June 3, 2016, </w:t>
      </w:r>
      <w:r w:rsidR="004966CD">
        <w:rPr>
          <w:rFonts w:ascii="Cambria" w:hAnsi="Cambria"/>
          <w:sz w:val="20"/>
          <w:szCs w:val="20"/>
        </w:rPr>
        <w:t xml:space="preserve">and are </w:t>
      </w:r>
      <w:r w:rsidR="00871F0B">
        <w:rPr>
          <w:rFonts w:ascii="Cambria" w:hAnsi="Cambria"/>
          <w:sz w:val="20"/>
          <w:szCs w:val="20"/>
        </w:rPr>
        <w:t xml:space="preserve">still pending </w:t>
      </w:r>
      <w:r w:rsidR="00B044BF">
        <w:rPr>
          <w:rFonts w:ascii="Cambria" w:hAnsi="Cambria"/>
          <w:sz w:val="20"/>
          <w:szCs w:val="20"/>
        </w:rPr>
        <w:t xml:space="preserve">the judgment </w:t>
      </w:r>
      <w:r w:rsidR="00A42A47">
        <w:rPr>
          <w:rFonts w:ascii="Cambria" w:hAnsi="Cambria"/>
          <w:sz w:val="20"/>
          <w:szCs w:val="20"/>
        </w:rPr>
        <w:t xml:space="preserve">on appeal. </w:t>
      </w:r>
      <w:r w:rsidR="00DF20DA">
        <w:rPr>
          <w:rFonts w:ascii="Cambria" w:hAnsi="Cambria"/>
          <w:sz w:val="20"/>
          <w:szCs w:val="20"/>
        </w:rPr>
        <w:t>The appeals filed by the parties and previously ruled upon are p</w:t>
      </w:r>
      <w:r w:rsidR="009351BD">
        <w:rPr>
          <w:rFonts w:ascii="Cambria" w:hAnsi="Cambria"/>
          <w:sz w:val="20"/>
          <w:szCs w:val="20"/>
        </w:rPr>
        <w:t>art of the suit that is still pending,</w:t>
      </w:r>
      <w:r w:rsidR="00DF20DA">
        <w:rPr>
          <w:rFonts w:ascii="Cambria" w:hAnsi="Cambria"/>
          <w:sz w:val="20"/>
          <w:szCs w:val="20"/>
        </w:rPr>
        <w:t xml:space="preserve"> in other words, </w:t>
      </w:r>
      <w:r w:rsidR="00E96468">
        <w:rPr>
          <w:rFonts w:ascii="Cambria" w:hAnsi="Cambria"/>
          <w:sz w:val="20"/>
          <w:szCs w:val="20"/>
        </w:rPr>
        <w:t>they remain</w:t>
      </w:r>
      <w:r w:rsidR="00700E50">
        <w:rPr>
          <w:rFonts w:ascii="Cambria" w:hAnsi="Cambria"/>
          <w:sz w:val="20"/>
          <w:szCs w:val="20"/>
        </w:rPr>
        <w:t xml:space="preserve"> unresolved </w:t>
      </w:r>
      <w:r w:rsidR="00DF20DA">
        <w:rPr>
          <w:rFonts w:ascii="Cambria" w:hAnsi="Cambria"/>
          <w:sz w:val="20"/>
          <w:szCs w:val="20"/>
        </w:rPr>
        <w:t xml:space="preserve">17 years after </w:t>
      </w:r>
      <w:r w:rsidR="005E5BD9">
        <w:rPr>
          <w:rFonts w:ascii="Cambria" w:hAnsi="Cambria"/>
          <w:sz w:val="20"/>
          <w:szCs w:val="20"/>
        </w:rPr>
        <w:t xml:space="preserve">they </w:t>
      </w:r>
      <w:r w:rsidR="005E5BD9" w:rsidRPr="007F545F">
        <w:rPr>
          <w:rFonts w:ascii="Cambria" w:hAnsi="Cambria"/>
          <w:noProof/>
          <w:sz w:val="20"/>
          <w:szCs w:val="20"/>
        </w:rPr>
        <w:t>were filed</w:t>
      </w:r>
      <w:r w:rsidR="005E5BD9">
        <w:rPr>
          <w:rFonts w:ascii="Cambria" w:hAnsi="Cambria"/>
          <w:sz w:val="20"/>
          <w:szCs w:val="20"/>
        </w:rPr>
        <w:t xml:space="preserve"> in 2001. Accordingly</w:t>
      </w:r>
      <w:r w:rsidR="00B76FA9">
        <w:rPr>
          <w:rFonts w:ascii="Cambria" w:hAnsi="Cambria"/>
          <w:sz w:val="20"/>
          <w:szCs w:val="20"/>
        </w:rPr>
        <w:t>, the Commis</w:t>
      </w:r>
      <w:r w:rsidR="003E6948">
        <w:rPr>
          <w:rFonts w:ascii="Cambria" w:hAnsi="Cambria"/>
          <w:sz w:val="20"/>
          <w:szCs w:val="20"/>
        </w:rPr>
        <w:t xml:space="preserve">sion finds that the exception </w:t>
      </w:r>
      <w:r w:rsidR="0097357C">
        <w:rPr>
          <w:rFonts w:ascii="Cambria" w:hAnsi="Cambria"/>
          <w:noProof/>
          <w:sz w:val="20"/>
          <w:szCs w:val="20"/>
        </w:rPr>
        <w:t>outlined</w:t>
      </w:r>
      <w:r w:rsidR="003E6948" w:rsidRPr="0097357C">
        <w:rPr>
          <w:rFonts w:ascii="Cambria" w:hAnsi="Cambria"/>
          <w:noProof/>
          <w:sz w:val="20"/>
          <w:szCs w:val="20"/>
        </w:rPr>
        <w:t xml:space="preserve"> in</w:t>
      </w:r>
      <w:r w:rsidR="00B76FA9">
        <w:rPr>
          <w:rFonts w:ascii="Cambria" w:hAnsi="Cambria"/>
          <w:sz w:val="20"/>
          <w:szCs w:val="20"/>
        </w:rPr>
        <w:t xml:space="preserve"> Article 46.2.c of the American Convention </w:t>
      </w:r>
      <w:r w:rsidR="00B115E5">
        <w:rPr>
          <w:rFonts w:ascii="Cambria" w:hAnsi="Cambria"/>
          <w:sz w:val="20"/>
          <w:szCs w:val="20"/>
        </w:rPr>
        <w:t>is applicable</w:t>
      </w:r>
      <w:r w:rsidR="00374588">
        <w:rPr>
          <w:rFonts w:ascii="Cambria" w:hAnsi="Cambria"/>
          <w:sz w:val="20"/>
          <w:szCs w:val="20"/>
        </w:rPr>
        <w:t>,</w:t>
      </w:r>
      <w:r w:rsidR="00B115E5">
        <w:rPr>
          <w:rFonts w:ascii="Cambria" w:hAnsi="Cambria"/>
          <w:sz w:val="20"/>
          <w:szCs w:val="20"/>
        </w:rPr>
        <w:t xml:space="preserve"> because of unwarranted delay in ruling on the case in domestic courts. </w:t>
      </w:r>
      <w:r w:rsidR="00BB5426">
        <w:rPr>
          <w:rFonts w:ascii="Cambria" w:hAnsi="Cambria"/>
          <w:sz w:val="20"/>
          <w:szCs w:val="20"/>
        </w:rPr>
        <w:t xml:space="preserve"> </w:t>
      </w:r>
    </w:p>
    <w:p w14:paraId="465FA9C7" w14:textId="22F70FA3" w:rsidR="003239B8" w:rsidRPr="00EA5FB1" w:rsidRDefault="003239B8" w:rsidP="003239B8">
      <w:pPr>
        <w:pStyle w:val="ListParagraph"/>
        <w:spacing w:before="240" w:after="240"/>
        <w:jc w:val="both"/>
        <w:rPr>
          <w:rFonts w:asciiTheme="majorHAnsi" w:hAnsiTheme="majorHAnsi"/>
          <w:b/>
          <w:sz w:val="20"/>
          <w:szCs w:val="20"/>
        </w:rPr>
      </w:pPr>
      <w:r w:rsidRPr="00EA5FB1">
        <w:rPr>
          <w:rFonts w:asciiTheme="majorHAnsi" w:hAnsiTheme="majorHAnsi"/>
          <w:b/>
          <w:bCs/>
          <w:sz w:val="20"/>
          <w:szCs w:val="20"/>
        </w:rPr>
        <w:t>VII.</w:t>
      </w:r>
      <w:r w:rsidRPr="00EA5FB1">
        <w:rPr>
          <w:rFonts w:asciiTheme="majorHAnsi" w:hAnsiTheme="majorHAnsi"/>
          <w:b/>
          <w:bCs/>
          <w:sz w:val="20"/>
          <w:szCs w:val="20"/>
        </w:rPr>
        <w:tab/>
      </w:r>
      <w:r w:rsidR="00DC3C7C">
        <w:rPr>
          <w:rFonts w:asciiTheme="majorHAnsi" w:hAnsiTheme="majorHAnsi"/>
          <w:b/>
          <w:bCs/>
          <w:sz w:val="20"/>
          <w:szCs w:val="20"/>
        </w:rPr>
        <w:t xml:space="preserve">ANALYSIS OF COLORABLE CLAIM TO ALLEGED FACTS </w:t>
      </w:r>
    </w:p>
    <w:p w14:paraId="5F01200B" w14:textId="364365FA" w:rsidR="00A11E44" w:rsidRPr="00EA5FB1" w:rsidRDefault="0097357C"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noProof/>
          <w:sz w:val="20"/>
          <w:szCs w:val="20"/>
        </w:rPr>
        <w:t>Concerning</w:t>
      </w:r>
      <w:r w:rsidR="007B450C">
        <w:rPr>
          <w:rFonts w:ascii="Cambria" w:hAnsi="Cambria"/>
          <w:sz w:val="20"/>
          <w:szCs w:val="20"/>
        </w:rPr>
        <w:t xml:space="preserve"> </w:t>
      </w:r>
      <w:r w:rsidR="00374588">
        <w:rPr>
          <w:rFonts w:ascii="Cambria" w:hAnsi="Cambria"/>
          <w:sz w:val="20"/>
          <w:szCs w:val="20"/>
        </w:rPr>
        <w:t>competence</w:t>
      </w:r>
      <w:r w:rsidR="007B450C">
        <w:rPr>
          <w:rFonts w:ascii="Cambria" w:hAnsi="Cambria"/>
          <w:sz w:val="20"/>
          <w:szCs w:val="20"/>
        </w:rPr>
        <w:t xml:space="preserve"> </w:t>
      </w:r>
      <w:r w:rsidR="00312DF6" w:rsidRPr="007F545F">
        <w:rPr>
          <w:rFonts w:ascii="Cambria" w:hAnsi="Cambria"/>
          <w:i/>
          <w:noProof/>
          <w:sz w:val="20"/>
          <w:szCs w:val="20"/>
        </w:rPr>
        <w:t>ratione</w:t>
      </w:r>
      <w:r w:rsidR="00312DF6" w:rsidRPr="00EA5FB1">
        <w:rPr>
          <w:rFonts w:ascii="Cambria" w:hAnsi="Cambria"/>
          <w:i/>
          <w:sz w:val="20"/>
          <w:szCs w:val="20"/>
        </w:rPr>
        <w:t xml:space="preserve"> </w:t>
      </w:r>
      <w:r w:rsidR="00312DF6" w:rsidRPr="007F545F">
        <w:rPr>
          <w:rFonts w:ascii="Cambria" w:hAnsi="Cambria"/>
          <w:i/>
          <w:noProof/>
          <w:sz w:val="20"/>
          <w:szCs w:val="20"/>
        </w:rPr>
        <w:t>materiae</w:t>
      </w:r>
      <w:r w:rsidR="00D64A13" w:rsidRPr="00EA5FB1">
        <w:rPr>
          <w:rFonts w:ascii="Cambria" w:hAnsi="Cambria"/>
          <w:sz w:val="20"/>
          <w:szCs w:val="20"/>
        </w:rPr>
        <w:t xml:space="preserve">, </w:t>
      </w:r>
      <w:r w:rsidR="007B450C">
        <w:rPr>
          <w:rFonts w:ascii="Cambria" w:hAnsi="Cambria"/>
          <w:sz w:val="20"/>
          <w:szCs w:val="20"/>
        </w:rPr>
        <w:t xml:space="preserve">the Commission notes that Article 19.6 of the Protocol of San Salvador </w:t>
      </w:r>
      <w:r w:rsidR="00D74D8C">
        <w:rPr>
          <w:rFonts w:ascii="Cambria" w:hAnsi="Cambria"/>
          <w:sz w:val="20"/>
          <w:szCs w:val="20"/>
        </w:rPr>
        <w:t xml:space="preserve">provides for </w:t>
      </w:r>
      <w:r w:rsidR="00EB1336">
        <w:rPr>
          <w:rFonts w:ascii="Cambria" w:hAnsi="Cambria"/>
          <w:sz w:val="20"/>
          <w:szCs w:val="20"/>
        </w:rPr>
        <w:t xml:space="preserve">its </w:t>
      </w:r>
      <w:r w:rsidR="00D74D8C">
        <w:rPr>
          <w:rFonts w:ascii="Cambria" w:hAnsi="Cambria"/>
          <w:sz w:val="20"/>
          <w:szCs w:val="20"/>
        </w:rPr>
        <w:t xml:space="preserve">competence </w:t>
      </w:r>
      <w:r w:rsidR="00610E48">
        <w:rPr>
          <w:rFonts w:ascii="Cambria" w:hAnsi="Cambria"/>
          <w:sz w:val="20"/>
          <w:szCs w:val="20"/>
        </w:rPr>
        <w:t xml:space="preserve">to rule </w:t>
      </w:r>
      <w:r w:rsidR="00C66885">
        <w:rPr>
          <w:rFonts w:ascii="Cambria" w:hAnsi="Cambria"/>
          <w:sz w:val="20"/>
          <w:szCs w:val="20"/>
        </w:rPr>
        <w:t>in the context of</w:t>
      </w:r>
      <w:r w:rsidR="00610E48">
        <w:rPr>
          <w:rFonts w:ascii="Cambria" w:hAnsi="Cambria"/>
          <w:sz w:val="20"/>
          <w:szCs w:val="20"/>
        </w:rPr>
        <w:t xml:space="preserve"> ind</w:t>
      </w:r>
      <w:r w:rsidR="00533697">
        <w:rPr>
          <w:rFonts w:ascii="Cambria" w:hAnsi="Cambria"/>
          <w:sz w:val="20"/>
          <w:szCs w:val="20"/>
        </w:rPr>
        <w:t>ividual case</w:t>
      </w:r>
      <w:r w:rsidR="00C66885">
        <w:rPr>
          <w:rFonts w:ascii="Cambria" w:hAnsi="Cambria"/>
          <w:sz w:val="20"/>
          <w:szCs w:val="20"/>
        </w:rPr>
        <w:t xml:space="preserve">s only </w:t>
      </w:r>
      <w:r w:rsidR="00734C7A">
        <w:rPr>
          <w:rFonts w:ascii="Cambria" w:hAnsi="Cambria"/>
          <w:noProof/>
          <w:sz w:val="20"/>
          <w:szCs w:val="20"/>
        </w:rPr>
        <w:t>for</w:t>
      </w:r>
      <w:r w:rsidR="00533697">
        <w:rPr>
          <w:rFonts w:ascii="Cambria" w:hAnsi="Cambria"/>
          <w:sz w:val="20"/>
          <w:szCs w:val="20"/>
        </w:rPr>
        <w:t xml:space="preserve"> Articles 8 to 13. </w:t>
      </w:r>
      <w:r w:rsidR="004B1E32">
        <w:rPr>
          <w:rFonts w:ascii="Cambria" w:hAnsi="Cambria"/>
          <w:sz w:val="20"/>
          <w:szCs w:val="20"/>
        </w:rPr>
        <w:t xml:space="preserve">As for other articles and treaties, </w:t>
      </w:r>
      <w:r>
        <w:rPr>
          <w:rFonts w:ascii="Cambria" w:hAnsi="Cambria"/>
          <w:noProof/>
          <w:sz w:val="20"/>
          <w:szCs w:val="20"/>
        </w:rPr>
        <w:t>following</w:t>
      </w:r>
      <w:r w:rsidR="004B1E32">
        <w:rPr>
          <w:rFonts w:ascii="Cambria" w:hAnsi="Cambria"/>
          <w:sz w:val="20"/>
          <w:szCs w:val="20"/>
        </w:rPr>
        <w:t xml:space="preserve"> Article 29 of the American Convention, the Commission </w:t>
      </w:r>
      <w:r w:rsidR="001911DC">
        <w:rPr>
          <w:rFonts w:ascii="Cambria" w:hAnsi="Cambria"/>
          <w:sz w:val="20"/>
          <w:szCs w:val="20"/>
        </w:rPr>
        <w:t xml:space="preserve">may </w:t>
      </w:r>
      <w:r w:rsidR="004B1E32">
        <w:rPr>
          <w:rFonts w:ascii="Cambria" w:hAnsi="Cambria"/>
          <w:sz w:val="20"/>
          <w:szCs w:val="20"/>
        </w:rPr>
        <w:t xml:space="preserve">take them into account </w:t>
      </w:r>
      <w:r w:rsidR="00E17396" w:rsidRPr="0097357C">
        <w:rPr>
          <w:rFonts w:ascii="Cambria" w:hAnsi="Cambria"/>
          <w:noProof/>
          <w:sz w:val="20"/>
          <w:szCs w:val="20"/>
        </w:rPr>
        <w:t>to</w:t>
      </w:r>
      <w:r w:rsidR="00E17396">
        <w:rPr>
          <w:rFonts w:ascii="Cambria" w:hAnsi="Cambria"/>
          <w:sz w:val="20"/>
          <w:szCs w:val="20"/>
        </w:rPr>
        <w:t xml:space="preserve"> interpret </w:t>
      </w:r>
      <w:r w:rsidR="00597821">
        <w:rPr>
          <w:rFonts w:ascii="Cambria" w:hAnsi="Cambria"/>
          <w:sz w:val="20"/>
          <w:szCs w:val="20"/>
        </w:rPr>
        <w:t xml:space="preserve">and apply </w:t>
      </w:r>
      <w:r w:rsidR="007D6262">
        <w:rPr>
          <w:rFonts w:ascii="Cambria" w:hAnsi="Cambria"/>
          <w:sz w:val="20"/>
          <w:szCs w:val="20"/>
        </w:rPr>
        <w:t>the American Convention and other relevant</w:t>
      </w:r>
      <w:r w:rsidR="00143C97">
        <w:rPr>
          <w:rFonts w:ascii="Cambria" w:hAnsi="Cambria"/>
          <w:sz w:val="20"/>
          <w:szCs w:val="20"/>
        </w:rPr>
        <w:t xml:space="preserve"> instruments</w:t>
      </w:r>
      <w:r w:rsidR="007D6262">
        <w:rPr>
          <w:rFonts w:ascii="Cambria" w:hAnsi="Cambria"/>
          <w:sz w:val="20"/>
          <w:szCs w:val="20"/>
        </w:rPr>
        <w:t xml:space="preserve">. </w:t>
      </w:r>
    </w:p>
    <w:p w14:paraId="49371D4A" w14:textId="41B24F12" w:rsidR="004126B2" w:rsidRPr="00EA5FB1" w:rsidRDefault="00CE50E4" w:rsidP="004126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4C7A">
        <w:rPr>
          <w:rFonts w:ascii="Cambria" w:hAnsi="Cambria"/>
          <w:noProof/>
          <w:sz w:val="20"/>
          <w:szCs w:val="20"/>
        </w:rPr>
        <w:t xml:space="preserve">Therefore, </w:t>
      </w:r>
      <w:r w:rsidR="00A125E3" w:rsidRPr="00734C7A">
        <w:rPr>
          <w:rFonts w:ascii="Cambria" w:hAnsi="Cambria"/>
          <w:noProof/>
          <w:sz w:val="20"/>
          <w:szCs w:val="20"/>
        </w:rPr>
        <w:t xml:space="preserve">based on the considerations </w:t>
      </w:r>
      <w:r w:rsidRPr="00734C7A">
        <w:rPr>
          <w:rFonts w:ascii="Cambria" w:hAnsi="Cambria"/>
          <w:noProof/>
          <w:sz w:val="20"/>
          <w:szCs w:val="20"/>
        </w:rPr>
        <w:t>of fact and law</w:t>
      </w:r>
      <w:r w:rsidR="0058245E" w:rsidRPr="00734C7A">
        <w:rPr>
          <w:rFonts w:ascii="Cambria" w:hAnsi="Cambria"/>
          <w:noProof/>
          <w:sz w:val="20"/>
          <w:szCs w:val="20"/>
        </w:rPr>
        <w:t xml:space="preserve"> set forth by the parties and the nature of the matter before it, the Commission finds that, </w:t>
      </w:r>
      <w:r w:rsidR="00B13EB0" w:rsidRPr="00734C7A">
        <w:rPr>
          <w:rFonts w:ascii="Cambria" w:hAnsi="Cambria"/>
          <w:noProof/>
          <w:sz w:val="20"/>
          <w:szCs w:val="20"/>
        </w:rPr>
        <w:t xml:space="preserve">if proven, </w:t>
      </w:r>
      <w:r w:rsidR="0058245E" w:rsidRPr="00734C7A">
        <w:rPr>
          <w:rFonts w:ascii="Cambria" w:hAnsi="Cambria"/>
          <w:noProof/>
          <w:sz w:val="20"/>
          <w:szCs w:val="20"/>
        </w:rPr>
        <w:t xml:space="preserve">the </w:t>
      </w:r>
      <w:r w:rsidR="00734C7A" w:rsidRPr="00734C7A">
        <w:rPr>
          <w:rFonts w:ascii="Cambria" w:hAnsi="Cambria"/>
          <w:noProof/>
          <w:sz w:val="20"/>
          <w:szCs w:val="20"/>
        </w:rPr>
        <w:t>circumstance</w:t>
      </w:r>
      <w:r w:rsidR="0058245E" w:rsidRPr="00734C7A">
        <w:rPr>
          <w:rFonts w:ascii="Cambria" w:hAnsi="Cambria"/>
          <w:noProof/>
          <w:sz w:val="20"/>
          <w:szCs w:val="20"/>
        </w:rPr>
        <w:t>s described in the petition</w:t>
      </w:r>
      <w:r w:rsidR="00B13EB0" w:rsidRPr="00734C7A">
        <w:rPr>
          <w:rFonts w:ascii="Cambria" w:hAnsi="Cambria"/>
          <w:noProof/>
          <w:sz w:val="20"/>
          <w:szCs w:val="20"/>
        </w:rPr>
        <w:t xml:space="preserve"> could tend to establish </w:t>
      </w:r>
      <w:r w:rsidR="00300A3E" w:rsidRPr="00734C7A">
        <w:rPr>
          <w:rFonts w:ascii="Cambria" w:hAnsi="Cambria"/>
          <w:noProof/>
          <w:sz w:val="20"/>
          <w:szCs w:val="20"/>
        </w:rPr>
        <w:t>potential violations of Articles 5 (humane treatment), 8 (right to a fair trial), 11 (privacy), 24 (equal protection)</w:t>
      </w:r>
      <w:r w:rsidR="006E4CDE" w:rsidRPr="00734C7A">
        <w:rPr>
          <w:rFonts w:ascii="Cambria" w:hAnsi="Cambria"/>
          <w:noProof/>
          <w:sz w:val="20"/>
          <w:szCs w:val="20"/>
        </w:rPr>
        <w:t xml:space="preserve"> and 25 (judicial protection)</w:t>
      </w:r>
      <w:r w:rsidR="00300A3E" w:rsidRPr="00734C7A">
        <w:rPr>
          <w:rFonts w:ascii="Cambria" w:hAnsi="Cambria"/>
          <w:noProof/>
          <w:sz w:val="20"/>
          <w:szCs w:val="20"/>
        </w:rPr>
        <w:t xml:space="preserve">, all in connection with </w:t>
      </w:r>
      <w:r w:rsidR="00F03702" w:rsidRPr="00734C7A">
        <w:rPr>
          <w:rFonts w:ascii="Cambria" w:hAnsi="Cambria"/>
          <w:noProof/>
          <w:sz w:val="20"/>
          <w:szCs w:val="20"/>
        </w:rPr>
        <w:t>Article 1.1</w:t>
      </w:r>
      <w:r w:rsidR="00123B39" w:rsidRPr="00734C7A">
        <w:rPr>
          <w:rFonts w:ascii="Cambria" w:hAnsi="Cambria"/>
          <w:noProof/>
          <w:sz w:val="20"/>
          <w:szCs w:val="20"/>
        </w:rPr>
        <w:t xml:space="preserve"> </w:t>
      </w:r>
      <w:r w:rsidR="00300A3E" w:rsidRPr="00734C7A">
        <w:rPr>
          <w:rFonts w:ascii="Cambria" w:hAnsi="Cambria"/>
          <w:noProof/>
          <w:sz w:val="20"/>
          <w:szCs w:val="20"/>
        </w:rPr>
        <w:t>of the American Convention.</w:t>
      </w:r>
      <w:r w:rsidR="00300A3E">
        <w:rPr>
          <w:rFonts w:ascii="Cambria" w:hAnsi="Cambria"/>
          <w:sz w:val="20"/>
          <w:szCs w:val="20"/>
        </w:rPr>
        <w:t xml:space="preserve"> </w:t>
      </w:r>
      <w:r w:rsidR="0058245E">
        <w:rPr>
          <w:rFonts w:ascii="Cambria" w:hAnsi="Cambria"/>
          <w:sz w:val="20"/>
          <w:szCs w:val="20"/>
        </w:rPr>
        <w:t xml:space="preserve"> </w:t>
      </w:r>
      <w:r>
        <w:rPr>
          <w:rFonts w:ascii="Cambria" w:hAnsi="Cambria"/>
          <w:sz w:val="20"/>
          <w:szCs w:val="20"/>
        </w:rPr>
        <w:t xml:space="preserve"> </w:t>
      </w:r>
    </w:p>
    <w:p w14:paraId="626B6ACF" w14:textId="415BE6D5" w:rsidR="003239B8" w:rsidRPr="00EA5FB1" w:rsidRDefault="003239B8" w:rsidP="003239B8">
      <w:pPr>
        <w:pStyle w:val="ListParagraph"/>
        <w:spacing w:before="240" w:after="240"/>
        <w:jc w:val="both"/>
        <w:rPr>
          <w:rFonts w:asciiTheme="majorHAnsi" w:hAnsiTheme="majorHAnsi"/>
          <w:b/>
          <w:bCs/>
          <w:sz w:val="20"/>
          <w:szCs w:val="20"/>
        </w:rPr>
      </w:pPr>
      <w:r w:rsidRPr="00EA5FB1">
        <w:rPr>
          <w:rFonts w:asciiTheme="majorHAnsi" w:hAnsiTheme="majorHAnsi"/>
          <w:b/>
          <w:bCs/>
          <w:sz w:val="20"/>
          <w:szCs w:val="20"/>
        </w:rPr>
        <w:t xml:space="preserve">VIII. </w:t>
      </w:r>
      <w:r w:rsidRPr="00EA5FB1">
        <w:rPr>
          <w:rFonts w:asciiTheme="majorHAnsi" w:hAnsiTheme="majorHAnsi"/>
          <w:b/>
          <w:bCs/>
          <w:sz w:val="20"/>
          <w:szCs w:val="20"/>
        </w:rPr>
        <w:tab/>
      </w:r>
      <w:r w:rsidR="00123B39">
        <w:rPr>
          <w:rFonts w:asciiTheme="majorHAnsi" w:hAnsiTheme="majorHAnsi"/>
          <w:b/>
          <w:bCs/>
          <w:sz w:val="20"/>
          <w:szCs w:val="20"/>
        </w:rPr>
        <w:t>DECISION</w:t>
      </w:r>
    </w:p>
    <w:p w14:paraId="4DED799D" w14:textId="25B0D257" w:rsidR="003239B8" w:rsidRPr="00EA5FB1" w:rsidRDefault="00F1550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declare the instant petition admissible </w:t>
      </w:r>
      <w:r w:rsidR="00734C7A">
        <w:rPr>
          <w:rFonts w:asciiTheme="majorHAnsi" w:hAnsiTheme="majorHAnsi"/>
          <w:noProof/>
          <w:sz w:val="20"/>
          <w:szCs w:val="20"/>
        </w:rPr>
        <w:t>about</w:t>
      </w:r>
      <w:r>
        <w:rPr>
          <w:rFonts w:asciiTheme="majorHAnsi" w:hAnsiTheme="majorHAnsi"/>
          <w:sz w:val="20"/>
          <w:szCs w:val="20"/>
        </w:rPr>
        <w:t xml:space="preserve"> Articles </w:t>
      </w:r>
      <w:r w:rsidR="00D64A13" w:rsidRPr="00EA5FB1">
        <w:rPr>
          <w:rFonts w:asciiTheme="majorHAnsi" w:hAnsiTheme="majorHAnsi"/>
          <w:sz w:val="20"/>
          <w:szCs w:val="20"/>
        </w:rPr>
        <w:t xml:space="preserve">5, </w:t>
      </w:r>
      <w:r w:rsidR="001E750E" w:rsidRPr="00EA5FB1">
        <w:rPr>
          <w:rFonts w:asciiTheme="majorHAnsi" w:hAnsiTheme="majorHAnsi"/>
          <w:sz w:val="20"/>
          <w:szCs w:val="20"/>
        </w:rPr>
        <w:t xml:space="preserve">8, </w:t>
      </w:r>
      <w:r w:rsidR="00A00276">
        <w:rPr>
          <w:rFonts w:asciiTheme="majorHAnsi" w:hAnsiTheme="majorHAnsi"/>
          <w:sz w:val="20"/>
          <w:szCs w:val="20"/>
        </w:rPr>
        <w:t>11, 24 and</w:t>
      </w:r>
      <w:r w:rsidR="00D64A13" w:rsidRPr="00EA5FB1">
        <w:rPr>
          <w:rFonts w:asciiTheme="majorHAnsi" w:hAnsiTheme="majorHAnsi"/>
          <w:sz w:val="20"/>
          <w:szCs w:val="20"/>
        </w:rPr>
        <w:t xml:space="preserve"> 25, </w:t>
      </w:r>
      <w:r w:rsidR="009D136F">
        <w:rPr>
          <w:rFonts w:asciiTheme="majorHAnsi" w:hAnsiTheme="majorHAnsi"/>
          <w:sz w:val="20"/>
          <w:szCs w:val="20"/>
        </w:rPr>
        <w:t xml:space="preserve">all in connection with </w:t>
      </w:r>
      <w:r w:rsidR="00F03702">
        <w:rPr>
          <w:rFonts w:asciiTheme="majorHAnsi" w:hAnsiTheme="majorHAnsi"/>
          <w:sz w:val="20"/>
          <w:szCs w:val="20"/>
        </w:rPr>
        <w:t>Article 1.1</w:t>
      </w:r>
      <w:r w:rsidR="00FE198E">
        <w:rPr>
          <w:rFonts w:asciiTheme="majorHAnsi" w:hAnsiTheme="majorHAnsi"/>
          <w:sz w:val="20"/>
          <w:szCs w:val="20"/>
        </w:rPr>
        <w:t xml:space="preserve"> of the Americ</w:t>
      </w:r>
      <w:r w:rsidR="00D52412">
        <w:rPr>
          <w:rFonts w:asciiTheme="majorHAnsi" w:hAnsiTheme="majorHAnsi"/>
          <w:sz w:val="20"/>
          <w:szCs w:val="20"/>
        </w:rPr>
        <w:t xml:space="preserve">an Convention; </w:t>
      </w:r>
    </w:p>
    <w:p w14:paraId="2A5F63E3" w14:textId="320479ED" w:rsidR="000419AD" w:rsidRPr="00EA5FB1" w:rsidRDefault="00FB067B" w:rsidP="000419AD">
      <w:pPr>
        <w:pStyle w:val="ListParagraph"/>
        <w:numPr>
          <w:ilvl w:val="0"/>
          <w:numId w:val="109"/>
        </w:numPr>
        <w:rPr>
          <w:rFonts w:eastAsia="Arial Unicode MS" w:cs="Times New Roman"/>
          <w:color w:val="auto"/>
          <w:sz w:val="20"/>
          <w:szCs w:val="20"/>
          <w:lang w:eastAsia="en-US"/>
        </w:rPr>
      </w:pPr>
      <w:r>
        <w:rPr>
          <w:rFonts w:eastAsia="Arial Unicode MS" w:cs="Times New Roman"/>
          <w:color w:val="auto"/>
          <w:sz w:val="20"/>
          <w:szCs w:val="20"/>
          <w:lang w:eastAsia="en-US"/>
        </w:rPr>
        <w:t xml:space="preserve">To declare the instant </w:t>
      </w:r>
      <w:r w:rsidR="00182B8F">
        <w:rPr>
          <w:rFonts w:eastAsia="Arial Unicode MS" w:cs="Times New Roman"/>
          <w:color w:val="auto"/>
          <w:sz w:val="20"/>
          <w:szCs w:val="20"/>
          <w:lang w:eastAsia="en-US"/>
        </w:rPr>
        <w:t xml:space="preserve">petition </w:t>
      </w:r>
      <w:r>
        <w:rPr>
          <w:rFonts w:eastAsia="Arial Unicode MS" w:cs="Times New Roman"/>
          <w:color w:val="auto"/>
          <w:sz w:val="20"/>
          <w:szCs w:val="20"/>
          <w:lang w:eastAsia="en-US"/>
        </w:rPr>
        <w:t xml:space="preserve">inadmissible </w:t>
      </w:r>
      <w:r w:rsidR="0097357C">
        <w:rPr>
          <w:rFonts w:eastAsia="Arial Unicode MS" w:cs="Times New Roman"/>
          <w:noProof/>
          <w:color w:val="auto"/>
          <w:sz w:val="20"/>
          <w:szCs w:val="20"/>
          <w:lang w:eastAsia="en-US"/>
        </w:rPr>
        <w:t>concerning</w:t>
      </w:r>
      <w:r w:rsidR="00631789">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Article 3 of the Protocol of San Salvador; </w:t>
      </w:r>
    </w:p>
    <w:p w14:paraId="2887CBDD" w14:textId="77777777" w:rsidR="000419AD" w:rsidRPr="00EA5FB1" w:rsidRDefault="000419AD" w:rsidP="000419AD">
      <w:pPr>
        <w:pStyle w:val="ListParagraph"/>
        <w:rPr>
          <w:rFonts w:eastAsia="Arial Unicode MS" w:cs="Times New Roman"/>
          <w:color w:val="auto"/>
          <w:sz w:val="20"/>
          <w:szCs w:val="20"/>
          <w:lang w:eastAsia="en-US"/>
        </w:rPr>
      </w:pPr>
    </w:p>
    <w:p w14:paraId="38B731E5" w14:textId="1C221EC3" w:rsidR="00722C9F" w:rsidRDefault="007A115D"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notify the parties about the instant decision; proceed to </w:t>
      </w:r>
      <w:r w:rsidR="0097357C">
        <w:rPr>
          <w:rFonts w:asciiTheme="majorHAnsi" w:hAnsiTheme="majorHAnsi"/>
          <w:sz w:val="20"/>
          <w:szCs w:val="20"/>
        </w:rPr>
        <w:t xml:space="preserve">the </w:t>
      </w:r>
      <w:r w:rsidRPr="0097357C">
        <w:rPr>
          <w:rFonts w:asciiTheme="majorHAnsi" w:hAnsiTheme="majorHAnsi"/>
          <w:noProof/>
          <w:sz w:val="20"/>
          <w:szCs w:val="20"/>
        </w:rPr>
        <w:t>examination</w:t>
      </w:r>
      <w:r>
        <w:rPr>
          <w:rFonts w:asciiTheme="majorHAnsi" w:hAnsiTheme="majorHAnsi"/>
          <w:sz w:val="20"/>
          <w:szCs w:val="20"/>
        </w:rPr>
        <w:t xml:space="preserve"> of the merits of the matter; and publish this decision and include it in its Annual Report to the General Assembly of the Organization of the Ameri</w:t>
      </w:r>
      <w:r w:rsidR="0097357C">
        <w:rPr>
          <w:rFonts w:asciiTheme="majorHAnsi" w:hAnsiTheme="majorHAnsi"/>
          <w:sz w:val="20"/>
          <w:szCs w:val="20"/>
        </w:rPr>
        <w:t>can States.</w:t>
      </w:r>
    </w:p>
    <w:p w14:paraId="33E2CCE3" w14:textId="7960A1C7" w:rsidR="00B63532" w:rsidRPr="00365F2F" w:rsidRDefault="00B63532" w:rsidP="00B63532">
      <w:pPr>
        <w:suppressAutoHyphens/>
        <w:ind w:firstLine="720"/>
        <w:jc w:val="both"/>
        <w:rPr>
          <w:rFonts w:ascii="Cambria" w:hAnsi="Cambria"/>
          <w:spacing w:val="-2"/>
          <w:sz w:val="20"/>
        </w:rPr>
      </w:pPr>
      <w:r>
        <w:rPr>
          <w:rFonts w:ascii="Cambria" w:hAnsi="Cambria"/>
          <w:spacing w:val="-2"/>
          <w:sz w:val="20"/>
        </w:rPr>
        <w:lastRenderedPageBreak/>
        <w:t>Approved by the Inter-American Commission on Human Rights on the 27</w:t>
      </w:r>
      <w:r w:rsidRPr="00541215">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December</w:t>
      </w:r>
      <w:r w:rsidRPr="00365F2F">
        <w:rPr>
          <w:rFonts w:ascii="Cambria" w:hAnsi="Cambria"/>
          <w:spacing w:val="-2"/>
          <w:sz w:val="20"/>
        </w:rPr>
        <w:t>, 201</w:t>
      </w:r>
      <w:r>
        <w:rPr>
          <w:rFonts w:ascii="Cambria" w:hAnsi="Cambria"/>
          <w:spacing w:val="-2"/>
          <w:sz w:val="20"/>
        </w:rPr>
        <w:t>8</w:t>
      </w:r>
      <w:r w:rsidRPr="00365F2F">
        <w:rPr>
          <w:rFonts w:ascii="Cambria" w:hAnsi="Cambria"/>
          <w:spacing w:val="-2"/>
          <w:sz w:val="20"/>
        </w:rPr>
        <w:t xml:space="preserve">. (Signed):  </w:t>
      </w:r>
      <w:r w:rsidRPr="00F368A7">
        <w:rPr>
          <w:rFonts w:ascii="Cambria" w:hAnsi="Cambria"/>
          <w:sz w:val="20"/>
        </w:rPr>
        <w:t xml:space="preserve">Margarette May Macaulay, President; Esmeralda E. Arosemena Bernal de Troitiño, </w:t>
      </w:r>
      <w:r>
        <w:rPr>
          <w:rFonts w:ascii="Cambria" w:hAnsi="Cambria"/>
          <w:sz w:val="20"/>
        </w:rPr>
        <w:t>First Vice President</w:t>
      </w:r>
      <w:r w:rsidRPr="00F368A7">
        <w:rPr>
          <w:rFonts w:ascii="Cambria" w:hAnsi="Cambria"/>
          <w:sz w:val="20"/>
        </w:rPr>
        <w:t>; Luis Ernesto Vargas Silva, Se</w:t>
      </w:r>
      <w:r>
        <w:rPr>
          <w:rFonts w:ascii="Cambria" w:hAnsi="Cambria"/>
          <w:sz w:val="20"/>
        </w:rPr>
        <w:t>cond Vice President</w:t>
      </w:r>
      <w:r w:rsidRPr="00F368A7">
        <w:rPr>
          <w:rFonts w:ascii="Cambria" w:hAnsi="Cambria"/>
          <w:sz w:val="20"/>
        </w:rPr>
        <w:t>; Joel Herná</w:t>
      </w:r>
      <w:r>
        <w:rPr>
          <w:rFonts w:ascii="Cambria" w:hAnsi="Cambria"/>
          <w:sz w:val="20"/>
        </w:rPr>
        <w:t xml:space="preserve">ndez García, </w:t>
      </w:r>
      <w:r w:rsidR="000505C4">
        <w:rPr>
          <w:rFonts w:ascii="Cambria" w:hAnsi="Cambria"/>
          <w:sz w:val="20"/>
        </w:rPr>
        <w:t xml:space="preserve">and </w:t>
      </w:r>
      <w:r>
        <w:rPr>
          <w:rFonts w:ascii="Cambria" w:hAnsi="Cambria"/>
          <w:sz w:val="20"/>
        </w:rPr>
        <w:t>Antonia Urrejola</w:t>
      </w:r>
      <w:proofErr w:type="gramStart"/>
      <w:r>
        <w:rPr>
          <w:rFonts w:ascii="Cambria" w:hAnsi="Cambria"/>
          <w:sz w:val="20"/>
        </w:rPr>
        <w:t xml:space="preserve">, </w:t>
      </w:r>
      <w:r>
        <w:rPr>
          <w:rFonts w:ascii="Cambria" w:hAnsi="Cambria" w:cs="Arial"/>
          <w:noProof/>
          <w:spacing w:val="-2"/>
          <w:sz w:val="20"/>
        </w:rPr>
        <w:t xml:space="preserve"> </w:t>
      </w:r>
      <w:r w:rsidRPr="00365F2F">
        <w:rPr>
          <w:rFonts w:ascii="Cambria" w:hAnsi="Cambria"/>
          <w:spacing w:val="-2"/>
          <w:sz w:val="20"/>
        </w:rPr>
        <w:t>Commissioners</w:t>
      </w:r>
      <w:proofErr w:type="gramEnd"/>
      <w:r w:rsidRPr="00365F2F">
        <w:rPr>
          <w:rFonts w:ascii="Cambria" w:hAnsi="Cambria"/>
          <w:spacing w:val="-2"/>
          <w:sz w:val="20"/>
        </w:rPr>
        <w:t>.</w:t>
      </w:r>
    </w:p>
    <w:p w14:paraId="64F40983" w14:textId="77777777" w:rsidR="00570EB6" w:rsidRPr="0097357C" w:rsidRDefault="00570EB6" w:rsidP="00570E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570EB6" w:rsidRPr="0097357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967E8" w14:textId="77777777" w:rsidR="00B03391" w:rsidRDefault="00B03391">
      <w:r>
        <w:separator/>
      </w:r>
    </w:p>
  </w:endnote>
  <w:endnote w:type="continuationSeparator" w:id="0">
    <w:p w14:paraId="20397EB9" w14:textId="77777777" w:rsidR="00B03391" w:rsidRDefault="00B0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A41E3" w14:textId="77777777" w:rsidR="00DC027B" w:rsidRDefault="00DC0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FB297B5" w14:textId="77777777" w:rsidR="006A1C8B" w:rsidRPr="00934A2C" w:rsidRDefault="006A1C8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C027B">
          <w:rPr>
            <w:noProof/>
            <w:sz w:val="16"/>
            <w:szCs w:val="22"/>
          </w:rPr>
          <w:t>3</w:t>
        </w:r>
        <w:r w:rsidRPr="00934A2C">
          <w:rPr>
            <w:noProof/>
            <w:sz w:val="16"/>
            <w:szCs w:val="22"/>
          </w:rPr>
          <w:fldChar w:fldCharType="end"/>
        </w:r>
      </w:p>
    </w:sdtContent>
  </w:sdt>
  <w:p w14:paraId="4172C7DB" w14:textId="77777777" w:rsidR="006A1C8B" w:rsidRDefault="006A1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5ECE" w14:textId="77777777" w:rsidR="006A1C8B" w:rsidRPr="00934A2C" w:rsidRDefault="006A1C8B">
    <w:pPr>
      <w:pStyle w:val="Footer"/>
      <w:jc w:val="center"/>
      <w:rPr>
        <w:sz w:val="16"/>
        <w:szCs w:val="22"/>
      </w:rPr>
    </w:pPr>
  </w:p>
  <w:p w14:paraId="7C1CE02C" w14:textId="77777777" w:rsidR="006A1C8B" w:rsidRDefault="006A1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34129" w14:textId="77777777" w:rsidR="00B03391" w:rsidRPr="000F35ED" w:rsidRDefault="00B0339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8CF70A" w14:textId="77777777" w:rsidR="00B03391" w:rsidRPr="000F35ED" w:rsidRDefault="00B03391" w:rsidP="000F35ED">
      <w:pPr>
        <w:rPr>
          <w:rFonts w:asciiTheme="majorHAnsi" w:hAnsiTheme="majorHAnsi"/>
          <w:sz w:val="16"/>
          <w:szCs w:val="16"/>
        </w:rPr>
      </w:pPr>
      <w:r w:rsidRPr="000F35ED">
        <w:rPr>
          <w:rFonts w:asciiTheme="majorHAnsi" w:hAnsiTheme="majorHAnsi"/>
          <w:sz w:val="16"/>
          <w:szCs w:val="16"/>
        </w:rPr>
        <w:separator/>
      </w:r>
    </w:p>
    <w:p w14:paraId="6EEE1BE3" w14:textId="77777777" w:rsidR="00B03391" w:rsidRPr="000F35ED" w:rsidRDefault="00B0339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C61E820" w14:textId="77777777" w:rsidR="00B03391" w:rsidRPr="000F35ED" w:rsidRDefault="00B0339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9F592B" w14:textId="3325D43F" w:rsidR="006A1C8B" w:rsidRPr="00F237CC" w:rsidRDefault="006A1C8B" w:rsidP="00131B3B">
      <w:pPr>
        <w:pStyle w:val="FootnoteText"/>
        <w:ind w:firstLine="720"/>
        <w:jc w:val="both"/>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The other alleged victims</w:t>
      </w:r>
      <w:r>
        <w:rPr>
          <w:rFonts w:asciiTheme="majorHAnsi" w:hAnsiTheme="majorHAnsi"/>
          <w:color w:val="auto"/>
          <w:sz w:val="16"/>
          <w:szCs w:val="16"/>
        </w:rPr>
        <w:t xml:space="preserve"> are </w:t>
      </w:r>
      <w:r w:rsidRPr="00F237CC">
        <w:rPr>
          <w:rFonts w:asciiTheme="majorHAnsi" w:hAnsiTheme="majorHAnsi"/>
          <w:bCs/>
          <w:color w:val="auto"/>
          <w:sz w:val="16"/>
          <w:szCs w:val="16"/>
        </w:rPr>
        <w:t xml:space="preserve">Elias </w:t>
      </w:r>
      <w:proofErr w:type="spellStart"/>
      <w:r w:rsidRPr="00F237CC">
        <w:rPr>
          <w:rFonts w:asciiTheme="majorHAnsi" w:hAnsiTheme="majorHAnsi"/>
          <w:bCs/>
          <w:color w:val="auto"/>
          <w:sz w:val="16"/>
          <w:szCs w:val="16"/>
        </w:rPr>
        <w:t>Valério</w:t>
      </w:r>
      <w:proofErr w:type="spellEnd"/>
      <w:r w:rsidRPr="00F237CC">
        <w:rPr>
          <w:rFonts w:asciiTheme="majorHAnsi" w:hAnsiTheme="majorHAnsi"/>
          <w:bCs/>
          <w:color w:val="auto"/>
          <w:sz w:val="16"/>
          <w:szCs w:val="16"/>
        </w:rPr>
        <w:t xml:space="preserve"> </w:t>
      </w:r>
      <w:r>
        <w:rPr>
          <w:rFonts w:asciiTheme="majorHAnsi" w:hAnsiTheme="majorHAnsi"/>
          <w:bCs/>
          <w:color w:val="auto"/>
          <w:sz w:val="16"/>
          <w:szCs w:val="16"/>
        </w:rPr>
        <w:t>da Silva and</w:t>
      </w:r>
      <w:r w:rsidRPr="00F237CC">
        <w:rPr>
          <w:rFonts w:asciiTheme="majorHAnsi" w:hAnsiTheme="majorHAnsi"/>
          <w:bCs/>
          <w:color w:val="auto"/>
          <w:sz w:val="16"/>
          <w:szCs w:val="16"/>
        </w:rPr>
        <w:t xml:space="preserve"> David da Silva.</w:t>
      </w:r>
    </w:p>
  </w:footnote>
  <w:footnote w:id="3">
    <w:p w14:paraId="712CB43D" w14:textId="51EE08D4" w:rsidR="006A1C8B" w:rsidRPr="00F237CC" w:rsidRDefault="006A1C8B" w:rsidP="00131B3B">
      <w:pPr>
        <w:pStyle w:val="FootnoteText"/>
        <w:ind w:firstLine="720"/>
        <w:jc w:val="both"/>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w:t>
      </w:r>
      <w:r>
        <w:rPr>
          <w:rFonts w:asciiTheme="majorHAnsi" w:hAnsiTheme="majorHAnsi"/>
          <w:color w:val="auto"/>
          <w:sz w:val="16"/>
          <w:szCs w:val="16"/>
        </w:rPr>
        <w:t xml:space="preserve">Pursuant to Article 17.2.a of the Commission’s Rules of Procedure, Commission member </w:t>
      </w:r>
      <w:r w:rsidRPr="00F237CC">
        <w:rPr>
          <w:rFonts w:asciiTheme="majorHAnsi" w:hAnsiTheme="majorHAnsi"/>
          <w:color w:val="auto"/>
          <w:sz w:val="16"/>
          <w:szCs w:val="16"/>
        </w:rPr>
        <w:t xml:space="preserve">Flávia Piovesan, </w:t>
      </w:r>
      <w:r>
        <w:rPr>
          <w:rFonts w:asciiTheme="majorHAnsi" w:hAnsiTheme="majorHAnsi"/>
          <w:color w:val="auto"/>
          <w:sz w:val="16"/>
          <w:szCs w:val="16"/>
        </w:rPr>
        <w:t xml:space="preserve">a Brazilian national, did not take part in the discussion or the decision-making process on the instant matter. </w:t>
      </w:r>
    </w:p>
  </w:footnote>
  <w:footnote w:id="4">
    <w:p w14:paraId="5B0B7E78" w14:textId="75ABCAE7" w:rsidR="006A1C8B" w:rsidRPr="00F237CC" w:rsidRDefault="006A1C8B" w:rsidP="00131B3B">
      <w:pPr>
        <w:pStyle w:val="FootnoteText"/>
        <w:ind w:firstLine="720"/>
        <w:jc w:val="both"/>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w:t>
      </w:r>
      <w:r>
        <w:rPr>
          <w:rFonts w:asciiTheme="majorHAnsi" w:hAnsiTheme="majorHAnsi"/>
          <w:color w:val="auto"/>
          <w:sz w:val="16"/>
          <w:szCs w:val="16"/>
        </w:rPr>
        <w:t>Hereinafter, “American Convention.”</w:t>
      </w:r>
    </w:p>
  </w:footnote>
  <w:footnote w:id="5">
    <w:p w14:paraId="62FFBA9A" w14:textId="26209A32" w:rsidR="006A1C8B" w:rsidRPr="00F237CC" w:rsidRDefault="006A1C8B" w:rsidP="00131B3B">
      <w:pPr>
        <w:pStyle w:val="FootnoteText"/>
        <w:ind w:firstLine="720"/>
        <w:jc w:val="both"/>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w:t>
      </w:r>
      <w:r>
        <w:rPr>
          <w:rFonts w:asciiTheme="majorHAnsi" w:hAnsiTheme="majorHAnsi"/>
          <w:color w:val="auto"/>
          <w:sz w:val="16"/>
          <w:szCs w:val="16"/>
        </w:rPr>
        <w:t>Hereinafter “Protocol of San</w:t>
      </w:r>
      <w:r w:rsidRPr="00F237CC">
        <w:rPr>
          <w:rFonts w:asciiTheme="majorHAnsi" w:hAnsiTheme="majorHAnsi"/>
          <w:color w:val="auto"/>
          <w:sz w:val="16"/>
          <w:szCs w:val="16"/>
        </w:rPr>
        <w:t xml:space="preserve"> Salvador</w:t>
      </w:r>
      <w:r>
        <w:rPr>
          <w:rFonts w:asciiTheme="majorHAnsi" w:hAnsiTheme="majorHAnsi"/>
          <w:color w:val="auto"/>
          <w:sz w:val="16"/>
          <w:szCs w:val="16"/>
        </w:rPr>
        <w:t>.”</w:t>
      </w:r>
    </w:p>
  </w:footnote>
  <w:footnote w:id="6">
    <w:p w14:paraId="07A68D33" w14:textId="2451A32D" w:rsidR="006A1C8B" w:rsidRPr="00F237CC" w:rsidRDefault="006A1C8B" w:rsidP="00131B3B">
      <w:pPr>
        <w:pStyle w:val="FootnoteText"/>
        <w:ind w:firstLine="720"/>
        <w:jc w:val="both"/>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w:t>
      </w:r>
      <w:r>
        <w:rPr>
          <w:rFonts w:asciiTheme="majorHAnsi" w:hAnsiTheme="majorHAnsi"/>
          <w:color w:val="auto"/>
          <w:sz w:val="16"/>
          <w:szCs w:val="16"/>
        </w:rPr>
        <w:t xml:space="preserve">The petitioning organizations also alleged violation of the International Convention on the Elimination of All Forms of Racial Discrimination. </w:t>
      </w:r>
    </w:p>
  </w:footnote>
  <w:footnote w:id="7">
    <w:p w14:paraId="1B839C8B" w14:textId="7CE98858" w:rsidR="006A1C8B" w:rsidRPr="00F237CC" w:rsidRDefault="006A1C8B" w:rsidP="00131B3B">
      <w:pPr>
        <w:pStyle w:val="FootnoteText"/>
        <w:ind w:firstLine="720"/>
        <w:jc w:val="both"/>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w:t>
      </w:r>
      <w:r>
        <w:rPr>
          <w:rFonts w:asciiTheme="majorHAnsi" w:hAnsiTheme="majorHAnsi"/>
          <w:color w:val="auto"/>
          <w:sz w:val="16"/>
          <w:szCs w:val="16"/>
        </w:rPr>
        <w:t xml:space="preserve">The observations of each party were duly forwarded to the opposing party. </w:t>
      </w:r>
    </w:p>
  </w:footnote>
  <w:footnote w:id="8">
    <w:p w14:paraId="2319511F" w14:textId="72F477CC" w:rsidR="006A1C8B" w:rsidRPr="00F237CC" w:rsidRDefault="006A1C8B" w:rsidP="00131B3B">
      <w:pPr>
        <w:pStyle w:val="FootnoteText"/>
        <w:ind w:firstLine="720"/>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w:t>
      </w:r>
      <w:r>
        <w:rPr>
          <w:rFonts w:asciiTheme="majorHAnsi" w:hAnsiTheme="majorHAnsi"/>
          <w:color w:val="auto"/>
          <w:sz w:val="16"/>
          <w:szCs w:val="16"/>
        </w:rPr>
        <w:t xml:space="preserve">The petitioners do not report whether the alleged victims were criminally prosecuted. </w:t>
      </w:r>
    </w:p>
  </w:footnote>
  <w:footnote w:id="9">
    <w:p w14:paraId="1D49D6D3" w14:textId="22FC519F" w:rsidR="006A1C8B" w:rsidRPr="00F237CC" w:rsidRDefault="006A1C8B" w:rsidP="00131B3B">
      <w:pPr>
        <w:pStyle w:val="FootnoteText"/>
        <w:ind w:firstLine="720"/>
        <w:jc w:val="both"/>
        <w:rPr>
          <w:rFonts w:asciiTheme="majorHAnsi" w:hAnsiTheme="majorHAnsi"/>
          <w:color w:val="auto"/>
          <w:sz w:val="16"/>
          <w:szCs w:val="16"/>
        </w:rPr>
      </w:pPr>
      <w:r w:rsidRPr="00F237CC">
        <w:rPr>
          <w:rStyle w:val="FootnoteReference"/>
          <w:rFonts w:asciiTheme="majorHAnsi" w:hAnsiTheme="majorHAnsi"/>
          <w:color w:val="auto"/>
          <w:sz w:val="16"/>
          <w:szCs w:val="16"/>
        </w:rPr>
        <w:footnoteRef/>
      </w:r>
      <w:r w:rsidRPr="00F237CC">
        <w:rPr>
          <w:rFonts w:asciiTheme="majorHAnsi" w:hAnsiTheme="majorHAnsi"/>
          <w:color w:val="auto"/>
          <w:sz w:val="16"/>
          <w:szCs w:val="16"/>
        </w:rPr>
        <w:t xml:space="preserve"> </w:t>
      </w:r>
      <w:r>
        <w:rPr>
          <w:rFonts w:asciiTheme="majorHAnsi" w:hAnsiTheme="majorHAnsi"/>
          <w:color w:val="auto"/>
          <w:sz w:val="16"/>
          <w:szCs w:val="16"/>
        </w:rPr>
        <w:t>IACHR. Report 4/15. Admissibility. Petition</w:t>
      </w:r>
      <w:r w:rsidRPr="00F237CC">
        <w:rPr>
          <w:rFonts w:asciiTheme="majorHAnsi" w:hAnsiTheme="majorHAnsi"/>
          <w:color w:val="auto"/>
          <w:sz w:val="16"/>
          <w:szCs w:val="16"/>
        </w:rPr>
        <w:t xml:space="preserve"> 582-01. </w:t>
      </w:r>
      <w:proofErr w:type="spellStart"/>
      <w:r w:rsidRPr="00F237CC">
        <w:rPr>
          <w:rFonts w:asciiTheme="majorHAnsi" w:hAnsiTheme="majorHAnsi"/>
          <w:color w:val="auto"/>
          <w:sz w:val="16"/>
          <w:szCs w:val="16"/>
        </w:rPr>
        <w:t>Raúl</w:t>
      </w:r>
      <w:proofErr w:type="spellEnd"/>
      <w:r w:rsidRPr="00F237CC">
        <w:rPr>
          <w:rFonts w:asciiTheme="majorHAnsi" w:hAnsiTheme="majorHAnsi"/>
          <w:color w:val="auto"/>
          <w:sz w:val="16"/>
          <w:szCs w:val="16"/>
        </w:rPr>
        <w:t xml:space="preserve"> Rolando Romero </w:t>
      </w:r>
      <w:proofErr w:type="spellStart"/>
      <w:r w:rsidRPr="00F237CC">
        <w:rPr>
          <w:rFonts w:asciiTheme="majorHAnsi" w:hAnsiTheme="majorHAnsi"/>
          <w:color w:val="auto"/>
          <w:sz w:val="16"/>
          <w:szCs w:val="16"/>
        </w:rPr>
        <w:t>Feris</w:t>
      </w:r>
      <w:proofErr w:type="spellEnd"/>
      <w:r w:rsidRPr="00F237CC">
        <w:rPr>
          <w:rFonts w:asciiTheme="majorHAnsi" w:hAnsiTheme="majorHAnsi"/>
          <w:color w:val="auto"/>
          <w:sz w:val="16"/>
          <w:szCs w:val="16"/>
        </w:rPr>
        <w:t xml:space="preserve">. Argentina. </w:t>
      </w:r>
      <w:r>
        <w:rPr>
          <w:rFonts w:asciiTheme="majorHAnsi" w:hAnsiTheme="majorHAnsi"/>
          <w:color w:val="auto"/>
          <w:sz w:val="16"/>
          <w:szCs w:val="16"/>
        </w:rPr>
        <w:t xml:space="preserve">January </w:t>
      </w:r>
      <w:r w:rsidRPr="00F237CC">
        <w:rPr>
          <w:rFonts w:asciiTheme="majorHAnsi" w:hAnsiTheme="majorHAnsi"/>
          <w:color w:val="auto"/>
          <w:sz w:val="16"/>
          <w:szCs w:val="16"/>
        </w:rPr>
        <w:t>29</w:t>
      </w:r>
      <w:r>
        <w:rPr>
          <w:rFonts w:asciiTheme="majorHAnsi" w:hAnsiTheme="majorHAnsi"/>
          <w:color w:val="auto"/>
          <w:sz w:val="16"/>
          <w:szCs w:val="16"/>
        </w:rPr>
        <w:t>,</w:t>
      </w:r>
      <w:r w:rsidRPr="00F237CC">
        <w:rPr>
          <w:rFonts w:asciiTheme="majorHAnsi" w:hAnsiTheme="majorHAnsi"/>
          <w:color w:val="auto"/>
          <w:sz w:val="16"/>
          <w:szCs w:val="16"/>
        </w:rPr>
        <w:t xml:space="preserve"> 2015, par.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6723" w14:textId="77777777" w:rsidR="006A1C8B" w:rsidRDefault="006A1C8B" w:rsidP="00726C0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7D28485" w14:textId="77777777" w:rsidR="006A1C8B" w:rsidRDefault="006A1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A9CA8" w14:textId="77777777" w:rsidR="006A1C8B" w:rsidRDefault="006A1C8B" w:rsidP="00A50FCF">
    <w:pPr>
      <w:pStyle w:val="Header"/>
      <w:tabs>
        <w:tab w:val="clear" w:pos="4320"/>
        <w:tab w:val="clear" w:pos="8640"/>
      </w:tabs>
      <w:jc w:val="center"/>
      <w:rPr>
        <w:sz w:val="22"/>
        <w:szCs w:val="22"/>
      </w:rPr>
    </w:pPr>
    <w:r>
      <w:rPr>
        <w:noProof/>
        <w:sz w:val="22"/>
        <w:szCs w:val="22"/>
      </w:rPr>
      <w:drawing>
        <wp:inline distT="0" distB="0" distL="0" distR="0" wp14:anchorId="3747C0DA" wp14:editId="56BE3BF8">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6258A349" w14:textId="77777777" w:rsidR="006A1C8B" w:rsidRPr="00EC7D62" w:rsidRDefault="00B03391" w:rsidP="00A50FCF">
    <w:pPr>
      <w:pStyle w:val="Header"/>
      <w:tabs>
        <w:tab w:val="clear" w:pos="4320"/>
        <w:tab w:val="clear" w:pos="8640"/>
      </w:tabs>
      <w:jc w:val="center"/>
      <w:rPr>
        <w:sz w:val="22"/>
        <w:szCs w:val="22"/>
      </w:rPr>
    </w:pPr>
    <w:r>
      <w:rPr>
        <w:sz w:val="22"/>
        <w:szCs w:val="22"/>
      </w:rPr>
      <w:pict w14:anchorId="5B0F6B9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715FF" w14:textId="77777777" w:rsidR="00DC027B" w:rsidRDefault="00DC0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oFAAzZg/4tAAAA"/>
  </w:docVars>
  <w:rsids>
    <w:rsidRoot w:val="006B2D5C"/>
    <w:rsid w:val="0000036F"/>
    <w:rsid w:val="00000728"/>
    <w:rsid w:val="00000988"/>
    <w:rsid w:val="00000CDA"/>
    <w:rsid w:val="00005D91"/>
    <w:rsid w:val="00006E1F"/>
    <w:rsid w:val="000070D7"/>
    <w:rsid w:val="00007103"/>
    <w:rsid w:val="00016B2D"/>
    <w:rsid w:val="0001788C"/>
    <w:rsid w:val="000209C6"/>
    <w:rsid w:val="00022839"/>
    <w:rsid w:val="00023517"/>
    <w:rsid w:val="00026406"/>
    <w:rsid w:val="00030EA8"/>
    <w:rsid w:val="000316D6"/>
    <w:rsid w:val="000330EF"/>
    <w:rsid w:val="000337EF"/>
    <w:rsid w:val="000363F4"/>
    <w:rsid w:val="00037C76"/>
    <w:rsid w:val="00040C3A"/>
    <w:rsid w:val="000419AD"/>
    <w:rsid w:val="0004234A"/>
    <w:rsid w:val="0004316B"/>
    <w:rsid w:val="000433C9"/>
    <w:rsid w:val="000505C4"/>
    <w:rsid w:val="000716C5"/>
    <w:rsid w:val="000717FA"/>
    <w:rsid w:val="000729B0"/>
    <w:rsid w:val="000749EA"/>
    <w:rsid w:val="00075D20"/>
    <w:rsid w:val="00075E23"/>
    <w:rsid w:val="00076C4A"/>
    <w:rsid w:val="00080552"/>
    <w:rsid w:val="00087ED1"/>
    <w:rsid w:val="0009344A"/>
    <w:rsid w:val="00094EC8"/>
    <w:rsid w:val="000964F8"/>
    <w:rsid w:val="000A230B"/>
    <w:rsid w:val="000A392E"/>
    <w:rsid w:val="000A4603"/>
    <w:rsid w:val="000A575F"/>
    <w:rsid w:val="000B0D32"/>
    <w:rsid w:val="000B3CFE"/>
    <w:rsid w:val="000B4AF2"/>
    <w:rsid w:val="000B57DE"/>
    <w:rsid w:val="000C35B6"/>
    <w:rsid w:val="000C5FC3"/>
    <w:rsid w:val="000D10DB"/>
    <w:rsid w:val="000D5FE8"/>
    <w:rsid w:val="000D7B02"/>
    <w:rsid w:val="000E00C9"/>
    <w:rsid w:val="000E178A"/>
    <w:rsid w:val="000E20B8"/>
    <w:rsid w:val="000E2E0C"/>
    <w:rsid w:val="000E3F54"/>
    <w:rsid w:val="000E40B9"/>
    <w:rsid w:val="000E4A73"/>
    <w:rsid w:val="000E580B"/>
    <w:rsid w:val="000E5EB5"/>
    <w:rsid w:val="000E7129"/>
    <w:rsid w:val="000F1272"/>
    <w:rsid w:val="000F1ECE"/>
    <w:rsid w:val="000F35ED"/>
    <w:rsid w:val="000F4B06"/>
    <w:rsid w:val="000F7F1A"/>
    <w:rsid w:val="00100065"/>
    <w:rsid w:val="0010250E"/>
    <w:rsid w:val="001026FC"/>
    <w:rsid w:val="00106A1C"/>
    <w:rsid w:val="00107131"/>
    <w:rsid w:val="0010736F"/>
    <w:rsid w:val="00110E80"/>
    <w:rsid w:val="00112530"/>
    <w:rsid w:val="00113F73"/>
    <w:rsid w:val="0011415E"/>
    <w:rsid w:val="0011777F"/>
    <w:rsid w:val="00121CC2"/>
    <w:rsid w:val="00123B39"/>
    <w:rsid w:val="001254E5"/>
    <w:rsid w:val="00126384"/>
    <w:rsid w:val="0012707B"/>
    <w:rsid w:val="00127926"/>
    <w:rsid w:val="00131B3B"/>
    <w:rsid w:val="00132B3C"/>
    <w:rsid w:val="001331B3"/>
    <w:rsid w:val="00133EE5"/>
    <w:rsid w:val="00137A7E"/>
    <w:rsid w:val="00140CD8"/>
    <w:rsid w:val="001416D4"/>
    <w:rsid w:val="00141CEB"/>
    <w:rsid w:val="0014377F"/>
    <w:rsid w:val="00143C97"/>
    <w:rsid w:val="00144E1C"/>
    <w:rsid w:val="00150583"/>
    <w:rsid w:val="00167A34"/>
    <w:rsid w:val="00170FA2"/>
    <w:rsid w:val="00175D13"/>
    <w:rsid w:val="00181A40"/>
    <w:rsid w:val="00182B8F"/>
    <w:rsid w:val="00183E00"/>
    <w:rsid w:val="0018428C"/>
    <w:rsid w:val="001904DA"/>
    <w:rsid w:val="001911DC"/>
    <w:rsid w:val="001927A1"/>
    <w:rsid w:val="00194C8E"/>
    <w:rsid w:val="001A01E7"/>
    <w:rsid w:val="001A2489"/>
    <w:rsid w:val="001A39C2"/>
    <w:rsid w:val="001A7870"/>
    <w:rsid w:val="001B3A00"/>
    <w:rsid w:val="001C1B41"/>
    <w:rsid w:val="001C3BF6"/>
    <w:rsid w:val="001C4FAF"/>
    <w:rsid w:val="001C56C9"/>
    <w:rsid w:val="001C7396"/>
    <w:rsid w:val="001D3228"/>
    <w:rsid w:val="001D5E2E"/>
    <w:rsid w:val="001D65EF"/>
    <w:rsid w:val="001E1021"/>
    <w:rsid w:val="001E1D55"/>
    <w:rsid w:val="001E49E7"/>
    <w:rsid w:val="001E570F"/>
    <w:rsid w:val="001E6323"/>
    <w:rsid w:val="001E7425"/>
    <w:rsid w:val="001E750E"/>
    <w:rsid w:val="001F203F"/>
    <w:rsid w:val="001F7201"/>
    <w:rsid w:val="0021028E"/>
    <w:rsid w:val="00211CCB"/>
    <w:rsid w:val="002160BC"/>
    <w:rsid w:val="002217BB"/>
    <w:rsid w:val="0022210E"/>
    <w:rsid w:val="00223A29"/>
    <w:rsid w:val="002250A3"/>
    <w:rsid w:val="0022736D"/>
    <w:rsid w:val="00235217"/>
    <w:rsid w:val="0024331D"/>
    <w:rsid w:val="00244035"/>
    <w:rsid w:val="00246D1F"/>
    <w:rsid w:val="00247403"/>
    <w:rsid w:val="00247542"/>
    <w:rsid w:val="0024787B"/>
    <w:rsid w:val="002509F3"/>
    <w:rsid w:val="00250DF7"/>
    <w:rsid w:val="00260DBA"/>
    <w:rsid w:val="00261F09"/>
    <w:rsid w:val="00264443"/>
    <w:rsid w:val="00266304"/>
    <w:rsid w:val="00266B61"/>
    <w:rsid w:val="0026712A"/>
    <w:rsid w:val="002704DB"/>
    <w:rsid w:val="00270D8D"/>
    <w:rsid w:val="0027570A"/>
    <w:rsid w:val="00284FBD"/>
    <w:rsid w:val="00285707"/>
    <w:rsid w:val="002943AA"/>
    <w:rsid w:val="0029707A"/>
    <w:rsid w:val="002A0AAE"/>
    <w:rsid w:val="002A5820"/>
    <w:rsid w:val="002A685A"/>
    <w:rsid w:val="002B417D"/>
    <w:rsid w:val="002B4EF5"/>
    <w:rsid w:val="002B7539"/>
    <w:rsid w:val="002C0139"/>
    <w:rsid w:val="002C543A"/>
    <w:rsid w:val="002D029A"/>
    <w:rsid w:val="002D117C"/>
    <w:rsid w:val="002D2B26"/>
    <w:rsid w:val="002D7EA2"/>
    <w:rsid w:val="002E187C"/>
    <w:rsid w:val="002E5AA8"/>
    <w:rsid w:val="002F7F93"/>
    <w:rsid w:val="00300A3E"/>
    <w:rsid w:val="00302733"/>
    <w:rsid w:val="00303310"/>
    <w:rsid w:val="00312DF6"/>
    <w:rsid w:val="00314078"/>
    <w:rsid w:val="0031535D"/>
    <w:rsid w:val="0032247B"/>
    <w:rsid w:val="003239B8"/>
    <w:rsid w:val="003275E7"/>
    <w:rsid w:val="0033169F"/>
    <w:rsid w:val="00335866"/>
    <w:rsid w:val="00335E38"/>
    <w:rsid w:val="00341857"/>
    <w:rsid w:val="00343152"/>
    <w:rsid w:val="00344977"/>
    <w:rsid w:val="00346B33"/>
    <w:rsid w:val="00346C95"/>
    <w:rsid w:val="00354068"/>
    <w:rsid w:val="00356185"/>
    <w:rsid w:val="00356CC6"/>
    <w:rsid w:val="00357FC7"/>
    <w:rsid w:val="003601A8"/>
    <w:rsid w:val="00360380"/>
    <w:rsid w:val="00363AA7"/>
    <w:rsid w:val="00366022"/>
    <w:rsid w:val="00370821"/>
    <w:rsid w:val="00373154"/>
    <w:rsid w:val="00373903"/>
    <w:rsid w:val="00374588"/>
    <w:rsid w:val="0037519E"/>
    <w:rsid w:val="003814E3"/>
    <w:rsid w:val="00385F27"/>
    <w:rsid w:val="00386A0F"/>
    <w:rsid w:val="00386CF0"/>
    <w:rsid w:val="0038709A"/>
    <w:rsid w:val="003A6621"/>
    <w:rsid w:val="003A6A44"/>
    <w:rsid w:val="003B120F"/>
    <w:rsid w:val="003B1FA9"/>
    <w:rsid w:val="003B34BD"/>
    <w:rsid w:val="003B70FB"/>
    <w:rsid w:val="003C3C74"/>
    <w:rsid w:val="003C676B"/>
    <w:rsid w:val="003D3BC2"/>
    <w:rsid w:val="003E0698"/>
    <w:rsid w:val="003E6948"/>
    <w:rsid w:val="003E6CA1"/>
    <w:rsid w:val="003F3A19"/>
    <w:rsid w:val="003F44C5"/>
    <w:rsid w:val="00403CD0"/>
    <w:rsid w:val="004065A8"/>
    <w:rsid w:val="004126B2"/>
    <w:rsid w:val="004165C2"/>
    <w:rsid w:val="00422825"/>
    <w:rsid w:val="00422F61"/>
    <w:rsid w:val="004248E7"/>
    <w:rsid w:val="004339CA"/>
    <w:rsid w:val="00441ECB"/>
    <w:rsid w:val="0044410B"/>
    <w:rsid w:val="004442B1"/>
    <w:rsid w:val="00445193"/>
    <w:rsid w:val="00455639"/>
    <w:rsid w:val="00460C84"/>
    <w:rsid w:val="004613DD"/>
    <w:rsid w:val="00462C1B"/>
    <w:rsid w:val="00467B7E"/>
    <w:rsid w:val="004711ED"/>
    <w:rsid w:val="00473920"/>
    <w:rsid w:val="00473BB4"/>
    <w:rsid w:val="00477592"/>
    <w:rsid w:val="00484C31"/>
    <w:rsid w:val="00486F1C"/>
    <w:rsid w:val="00490F4A"/>
    <w:rsid w:val="0049419D"/>
    <w:rsid w:val="004966CD"/>
    <w:rsid w:val="004A6A54"/>
    <w:rsid w:val="004B1E32"/>
    <w:rsid w:val="004B7AAE"/>
    <w:rsid w:val="004C20D2"/>
    <w:rsid w:val="004C2312"/>
    <w:rsid w:val="004C4B62"/>
    <w:rsid w:val="004C54C9"/>
    <w:rsid w:val="004D0F5A"/>
    <w:rsid w:val="004D44CA"/>
    <w:rsid w:val="004D4ABA"/>
    <w:rsid w:val="004D5F78"/>
    <w:rsid w:val="004D6025"/>
    <w:rsid w:val="004E2649"/>
    <w:rsid w:val="004F2CCB"/>
    <w:rsid w:val="0050004A"/>
    <w:rsid w:val="00501399"/>
    <w:rsid w:val="0050633D"/>
    <w:rsid w:val="00507BC4"/>
    <w:rsid w:val="005128E4"/>
    <w:rsid w:val="005133DB"/>
    <w:rsid w:val="005140CB"/>
    <w:rsid w:val="00514FF3"/>
    <w:rsid w:val="00517E10"/>
    <w:rsid w:val="00522ABE"/>
    <w:rsid w:val="00525560"/>
    <w:rsid w:val="005256A0"/>
    <w:rsid w:val="005306E7"/>
    <w:rsid w:val="00531489"/>
    <w:rsid w:val="00533697"/>
    <w:rsid w:val="005354DB"/>
    <w:rsid w:val="00544C49"/>
    <w:rsid w:val="0054573E"/>
    <w:rsid w:val="005516A1"/>
    <w:rsid w:val="00556327"/>
    <w:rsid w:val="0055706A"/>
    <w:rsid w:val="00561368"/>
    <w:rsid w:val="00563557"/>
    <w:rsid w:val="00570EB6"/>
    <w:rsid w:val="0057402A"/>
    <w:rsid w:val="005771D0"/>
    <w:rsid w:val="0058245E"/>
    <w:rsid w:val="00582C3D"/>
    <w:rsid w:val="00586BFB"/>
    <w:rsid w:val="0058769B"/>
    <w:rsid w:val="00587C98"/>
    <w:rsid w:val="0059191A"/>
    <w:rsid w:val="005921FF"/>
    <w:rsid w:val="005927DA"/>
    <w:rsid w:val="0059325E"/>
    <w:rsid w:val="00593C7B"/>
    <w:rsid w:val="005975C2"/>
    <w:rsid w:val="00597821"/>
    <w:rsid w:val="00597ABF"/>
    <w:rsid w:val="005A18C6"/>
    <w:rsid w:val="005A24ED"/>
    <w:rsid w:val="005A2EBC"/>
    <w:rsid w:val="005A6D0E"/>
    <w:rsid w:val="005B4268"/>
    <w:rsid w:val="005B52B0"/>
    <w:rsid w:val="005B6806"/>
    <w:rsid w:val="005C4225"/>
    <w:rsid w:val="005D0A4E"/>
    <w:rsid w:val="005D3F38"/>
    <w:rsid w:val="005D59BB"/>
    <w:rsid w:val="005D6830"/>
    <w:rsid w:val="005E222F"/>
    <w:rsid w:val="005E4734"/>
    <w:rsid w:val="005E5BD9"/>
    <w:rsid w:val="005E6176"/>
    <w:rsid w:val="005E6E70"/>
    <w:rsid w:val="005F0DAD"/>
    <w:rsid w:val="005F0F33"/>
    <w:rsid w:val="005F1184"/>
    <w:rsid w:val="005F150F"/>
    <w:rsid w:val="00600DB1"/>
    <w:rsid w:val="00600DEB"/>
    <w:rsid w:val="00604513"/>
    <w:rsid w:val="00605997"/>
    <w:rsid w:val="00610E48"/>
    <w:rsid w:val="00614B6D"/>
    <w:rsid w:val="00615C3E"/>
    <w:rsid w:val="0062055C"/>
    <w:rsid w:val="00626488"/>
    <w:rsid w:val="00626B5C"/>
    <w:rsid w:val="0062751A"/>
    <w:rsid w:val="00627C9F"/>
    <w:rsid w:val="006311E9"/>
    <w:rsid w:val="00631789"/>
    <w:rsid w:val="00632354"/>
    <w:rsid w:val="006330EA"/>
    <w:rsid w:val="00635527"/>
    <w:rsid w:val="00640EB1"/>
    <w:rsid w:val="00642810"/>
    <w:rsid w:val="006508E6"/>
    <w:rsid w:val="00652333"/>
    <w:rsid w:val="006531CC"/>
    <w:rsid w:val="00655110"/>
    <w:rsid w:val="00656BC2"/>
    <w:rsid w:val="00660928"/>
    <w:rsid w:val="006609FA"/>
    <w:rsid w:val="0066296C"/>
    <w:rsid w:val="00663286"/>
    <w:rsid w:val="00664354"/>
    <w:rsid w:val="0066697B"/>
    <w:rsid w:val="00676F08"/>
    <w:rsid w:val="0068009E"/>
    <w:rsid w:val="006855D9"/>
    <w:rsid w:val="00690071"/>
    <w:rsid w:val="00691D32"/>
    <w:rsid w:val="00692219"/>
    <w:rsid w:val="00694ADE"/>
    <w:rsid w:val="0069622D"/>
    <w:rsid w:val="00697E29"/>
    <w:rsid w:val="006A17D2"/>
    <w:rsid w:val="006A1C8B"/>
    <w:rsid w:val="006A20E7"/>
    <w:rsid w:val="006A296B"/>
    <w:rsid w:val="006A57A8"/>
    <w:rsid w:val="006A73E6"/>
    <w:rsid w:val="006B2D5C"/>
    <w:rsid w:val="006B33BC"/>
    <w:rsid w:val="006B5B03"/>
    <w:rsid w:val="006B5EE6"/>
    <w:rsid w:val="006C1D35"/>
    <w:rsid w:val="006C35C6"/>
    <w:rsid w:val="006C4EB1"/>
    <w:rsid w:val="006D44C6"/>
    <w:rsid w:val="006D451C"/>
    <w:rsid w:val="006D5AF5"/>
    <w:rsid w:val="006E0166"/>
    <w:rsid w:val="006E4CDE"/>
    <w:rsid w:val="006E7B34"/>
    <w:rsid w:val="006F35D1"/>
    <w:rsid w:val="006F6A54"/>
    <w:rsid w:val="00700039"/>
    <w:rsid w:val="00700E50"/>
    <w:rsid w:val="00702836"/>
    <w:rsid w:val="00705314"/>
    <w:rsid w:val="0070697F"/>
    <w:rsid w:val="0070743B"/>
    <w:rsid w:val="00712B1C"/>
    <w:rsid w:val="00712D77"/>
    <w:rsid w:val="0072199C"/>
    <w:rsid w:val="00722C9F"/>
    <w:rsid w:val="007253B8"/>
    <w:rsid w:val="00726C0B"/>
    <w:rsid w:val="00731634"/>
    <w:rsid w:val="00734C7A"/>
    <w:rsid w:val="0073741F"/>
    <w:rsid w:val="00745EAF"/>
    <w:rsid w:val="00751EE6"/>
    <w:rsid w:val="00752B4D"/>
    <w:rsid w:val="00761D72"/>
    <w:rsid w:val="00763589"/>
    <w:rsid w:val="0076643F"/>
    <w:rsid w:val="007665A8"/>
    <w:rsid w:val="0077093B"/>
    <w:rsid w:val="00772196"/>
    <w:rsid w:val="0077357D"/>
    <w:rsid w:val="00777F63"/>
    <w:rsid w:val="00781BF8"/>
    <w:rsid w:val="007856B2"/>
    <w:rsid w:val="007868FB"/>
    <w:rsid w:val="0079420C"/>
    <w:rsid w:val="007A115D"/>
    <w:rsid w:val="007A488E"/>
    <w:rsid w:val="007A5817"/>
    <w:rsid w:val="007B05C4"/>
    <w:rsid w:val="007B20FE"/>
    <w:rsid w:val="007B450C"/>
    <w:rsid w:val="007B512F"/>
    <w:rsid w:val="007B5D33"/>
    <w:rsid w:val="007B60E9"/>
    <w:rsid w:val="007B6CC3"/>
    <w:rsid w:val="007B76D3"/>
    <w:rsid w:val="007C229D"/>
    <w:rsid w:val="007C3334"/>
    <w:rsid w:val="007D2B98"/>
    <w:rsid w:val="007D2D78"/>
    <w:rsid w:val="007D320A"/>
    <w:rsid w:val="007D6262"/>
    <w:rsid w:val="007E1D6E"/>
    <w:rsid w:val="007E21BC"/>
    <w:rsid w:val="007E275D"/>
    <w:rsid w:val="007E7C82"/>
    <w:rsid w:val="007F1609"/>
    <w:rsid w:val="007F2B10"/>
    <w:rsid w:val="007F2ED3"/>
    <w:rsid w:val="007F537F"/>
    <w:rsid w:val="007F545F"/>
    <w:rsid w:val="007F5643"/>
    <w:rsid w:val="007F588D"/>
    <w:rsid w:val="007F5F87"/>
    <w:rsid w:val="00801FD6"/>
    <w:rsid w:val="00803F1C"/>
    <w:rsid w:val="00804286"/>
    <w:rsid w:val="0080600E"/>
    <w:rsid w:val="00807E53"/>
    <w:rsid w:val="00811900"/>
    <w:rsid w:val="00817612"/>
    <w:rsid w:val="008338A4"/>
    <w:rsid w:val="00834D49"/>
    <w:rsid w:val="00835023"/>
    <w:rsid w:val="00835A65"/>
    <w:rsid w:val="00837C45"/>
    <w:rsid w:val="00844730"/>
    <w:rsid w:val="008457C2"/>
    <w:rsid w:val="008468E3"/>
    <w:rsid w:val="008470D9"/>
    <w:rsid w:val="00850D21"/>
    <w:rsid w:val="008531C8"/>
    <w:rsid w:val="0085737B"/>
    <w:rsid w:val="008573C7"/>
    <w:rsid w:val="00857A82"/>
    <w:rsid w:val="00871F0B"/>
    <w:rsid w:val="00873836"/>
    <w:rsid w:val="00885517"/>
    <w:rsid w:val="00885737"/>
    <w:rsid w:val="00885CEA"/>
    <w:rsid w:val="00890650"/>
    <w:rsid w:val="00892042"/>
    <w:rsid w:val="00897E12"/>
    <w:rsid w:val="008A7E0F"/>
    <w:rsid w:val="008B12F5"/>
    <w:rsid w:val="008B234B"/>
    <w:rsid w:val="008B456B"/>
    <w:rsid w:val="008C05EE"/>
    <w:rsid w:val="008C2A78"/>
    <w:rsid w:val="008C60C7"/>
    <w:rsid w:val="008C7BFE"/>
    <w:rsid w:val="008D768D"/>
    <w:rsid w:val="008E20F6"/>
    <w:rsid w:val="008E288A"/>
    <w:rsid w:val="008E2E1D"/>
    <w:rsid w:val="008E2E4A"/>
    <w:rsid w:val="008E33D6"/>
    <w:rsid w:val="008E3759"/>
    <w:rsid w:val="008E3BFE"/>
    <w:rsid w:val="008F1912"/>
    <w:rsid w:val="008F4FA4"/>
    <w:rsid w:val="009006F7"/>
    <w:rsid w:val="0090270B"/>
    <w:rsid w:val="009041DC"/>
    <w:rsid w:val="00907902"/>
    <w:rsid w:val="009104CE"/>
    <w:rsid w:val="00914295"/>
    <w:rsid w:val="00917B5A"/>
    <w:rsid w:val="00920A58"/>
    <w:rsid w:val="00920A8C"/>
    <w:rsid w:val="00920D23"/>
    <w:rsid w:val="00922E17"/>
    <w:rsid w:val="00926F40"/>
    <w:rsid w:val="00930ED1"/>
    <w:rsid w:val="00933242"/>
    <w:rsid w:val="00934A2C"/>
    <w:rsid w:val="009351BD"/>
    <w:rsid w:val="00936835"/>
    <w:rsid w:val="00937E06"/>
    <w:rsid w:val="009432D5"/>
    <w:rsid w:val="009466F6"/>
    <w:rsid w:val="00946E44"/>
    <w:rsid w:val="00951C9A"/>
    <w:rsid w:val="00961029"/>
    <w:rsid w:val="00966F27"/>
    <w:rsid w:val="0096706E"/>
    <w:rsid w:val="0097357C"/>
    <w:rsid w:val="00974491"/>
    <w:rsid w:val="00975C4E"/>
    <w:rsid w:val="00975DEC"/>
    <w:rsid w:val="00981FBA"/>
    <w:rsid w:val="00984DFB"/>
    <w:rsid w:val="009975C8"/>
    <w:rsid w:val="00997BC5"/>
    <w:rsid w:val="009A2752"/>
    <w:rsid w:val="009A2CDD"/>
    <w:rsid w:val="009A4F41"/>
    <w:rsid w:val="009A5219"/>
    <w:rsid w:val="009B381B"/>
    <w:rsid w:val="009B57D1"/>
    <w:rsid w:val="009B6314"/>
    <w:rsid w:val="009C6053"/>
    <w:rsid w:val="009D136F"/>
    <w:rsid w:val="009D1753"/>
    <w:rsid w:val="009D3126"/>
    <w:rsid w:val="009D6C7F"/>
    <w:rsid w:val="009D7611"/>
    <w:rsid w:val="009E0B61"/>
    <w:rsid w:val="009E53DE"/>
    <w:rsid w:val="009F6896"/>
    <w:rsid w:val="009F74DA"/>
    <w:rsid w:val="00A00276"/>
    <w:rsid w:val="00A01AFB"/>
    <w:rsid w:val="00A03522"/>
    <w:rsid w:val="00A07F53"/>
    <w:rsid w:val="00A11212"/>
    <w:rsid w:val="00A11E44"/>
    <w:rsid w:val="00A125E3"/>
    <w:rsid w:val="00A12C79"/>
    <w:rsid w:val="00A14C47"/>
    <w:rsid w:val="00A14D54"/>
    <w:rsid w:val="00A17B69"/>
    <w:rsid w:val="00A21B83"/>
    <w:rsid w:val="00A302D6"/>
    <w:rsid w:val="00A3219E"/>
    <w:rsid w:val="00A328B3"/>
    <w:rsid w:val="00A34712"/>
    <w:rsid w:val="00A37F2E"/>
    <w:rsid w:val="00A42A47"/>
    <w:rsid w:val="00A43FDC"/>
    <w:rsid w:val="00A5049E"/>
    <w:rsid w:val="00A50FCF"/>
    <w:rsid w:val="00A528D1"/>
    <w:rsid w:val="00A53003"/>
    <w:rsid w:val="00A5440D"/>
    <w:rsid w:val="00A610CD"/>
    <w:rsid w:val="00A7290D"/>
    <w:rsid w:val="00A758AA"/>
    <w:rsid w:val="00A75CC3"/>
    <w:rsid w:val="00A7622E"/>
    <w:rsid w:val="00A860F7"/>
    <w:rsid w:val="00A90344"/>
    <w:rsid w:val="00A94DF6"/>
    <w:rsid w:val="00AA09A2"/>
    <w:rsid w:val="00AA7996"/>
    <w:rsid w:val="00AC19CB"/>
    <w:rsid w:val="00AE5488"/>
    <w:rsid w:val="00AE5D60"/>
    <w:rsid w:val="00AE6F91"/>
    <w:rsid w:val="00AE7566"/>
    <w:rsid w:val="00AE761C"/>
    <w:rsid w:val="00AF5571"/>
    <w:rsid w:val="00AF6405"/>
    <w:rsid w:val="00AF717A"/>
    <w:rsid w:val="00B03391"/>
    <w:rsid w:val="00B044BF"/>
    <w:rsid w:val="00B0476C"/>
    <w:rsid w:val="00B07341"/>
    <w:rsid w:val="00B115E5"/>
    <w:rsid w:val="00B12C7A"/>
    <w:rsid w:val="00B13EB0"/>
    <w:rsid w:val="00B2032E"/>
    <w:rsid w:val="00B27289"/>
    <w:rsid w:val="00B30539"/>
    <w:rsid w:val="00B314DB"/>
    <w:rsid w:val="00B361F2"/>
    <w:rsid w:val="00B3718B"/>
    <w:rsid w:val="00B43768"/>
    <w:rsid w:val="00B4632A"/>
    <w:rsid w:val="00B4688E"/>
    <w:rsid w:val="00B50838"/>
    <w:rsid w:val="00B51266"/>
    <w:rsid w:val="00B52A92"/>
    <w:rsid w:val="00B530F1"/>
    <w:rsid w:val="00B533F4"/>
    <w:rsid w:val="00B536C1"/>
    <w:rsid w:val="00B6008C"/>
    <w:rsid w:val="00B60171"/>
    <w:rsid w:val="00B63532"/>
    <w:rsid w:val="00B6512D"/>
    <w:rsid w:val="00B713FF"/>
    <w:rsid w:val="00B73C30"/>
    <w:rsid w:val="00B760B0"/>
    <w:rsid w:val="00B76FA9"/>
    <w:rsid w:val="00B7719A"/>
    <w:rsid w:val="00B7742D"/>
    <w:rsid w:val="00B776A5"/>
    <w:rsid w:val="00B82E7F"/>
    <w:rsid w:val="00B83CBF"/>
    <w:rsid w:val="00B85F61"/>
    <w:rsid w:val="00B863CB"/>
    <w:rsid w:val="00B86D67"/>
    <w:rsid w:val="00B9123C"/>
    <w:rsid w:val="00BA1CCF"/>
    <w:rsid w:val="00BA276C"/>
    <w:rsid w:val="00BA4602"/>
    <w:rsid w:val="00BB153B"/>
    <w:rsid w:val="00BB17E2"/>
    <w:rsid w:val="00BB257F"/>
    <w:rsid w:val="00BB306F"/>
    <w:rsid w:val="00BB3CFD"/>
    <w:rsid w:val="00BB5426"/>
    <w:rsid w:val="00BB6574"/>
    <w:rsid w:val="00BC1951"/>
    <w:rsid w:val="00BC1978"/>
    <w:rsid w:val="00BD4B89"/>
    <w:rsid w:val="00BD5922"/>
    <w:rsid w:val="00BD7CDC"/>
    <w:rsid w:val="00BE1828"/>
    <w:rsid w:val="00BE3D22"/>
    <w:rsid w:val="00BE6A47"/>
    <w:rsid w:val="00BF02CB"/>
    <w:rsid w:val="00BF32D4"/>
    <w:rsid w:val="00BF38A7"/>
    <w:rsid w:val="00BF6FD8"/>
    <w:rsid w:val="00C03680"/>
    <w:rsid w:val="00C054DF"/>
    <w:rsid w:val="00C1005E"/>
    <w:rsid w:val="00C21762"/>
    <w:rsid w:val="00C21FEF"/>
    <w:rsid w:val="00C22A19"/>
    <w:rsid w:val="00C24543"/>
    <w:rsid w:val="00C256A2"/>
    <w:rsid w:val="00C412A4"/>
    <w:rsid w:val="00C43737"/>
    <w:rsid w:val="00C43782"/>
    <w:rsid w:val="00C51515"/>
    <w:rsid w:val="00C54815"/>
    <w:rsid w:val="00C5660B"/>
    <w:rsid w:val="00C615C6"/>
    <w:rsid w:val="00C61F70"/>
    <w:rsid w:val="00C66885"/>
    <w:rsid w:val="00C66B72"/>
    <w:rsid w:val="00C66E80"/>
    <w:rsid w:val="00C67731"/>
    <w:rsid w:val="00C77030"/>
    <w:rsid w:val="00C8485D"/>
    <w:rsid w:val="00C87AC4"/>
    <w:rsid w:val="00C87EC6"/>
    <w:rsid w:val="00C9567A"/>
    <w:rsid w:val="00CA0D4A"/>
    <w:rsid w:val="00CA3D28"/>
    <w:rsid w:val="00CA402E"/>
    <w:rsid w:val="00CA6DA2"/>
    <w:rsid w:val="00CB0167"/>
    <w:rsid w:val="00CB212D"/>
    <w:rsid w:val="00CB2660"/>
    <w:rsid w:val="00CB51A4"/>
    <w:rsid w:val="00CB6BA1"/>
    <w:rsid w:val="00CC5E90"/>
    <w:rsid w:val="00CC657A"/>
    <w:rsid w:val="00CD046C"/>
    <w:rsid w:val="00CD21AF"/>
    <w:rsid w:val="00CD7121"/>
    <w:rsid w:val="00CD7C0B"/>
    <w:rsid w:val="00CD7C3F"/>
    <w:rsid w:val="00CE076C"/>
    <w:rsid w:val="00CE1C8F"/>
    <w:rsid w:val="00CE1FCE"/>
    <w:rsid w:val="00CE50E4"/>
    <w:rsid w:val="00CE5199"/>
    <w:rsid w:val="00CE5F62"/>
    <w:rsid w:val="00CE66D5"/>
    <w:rsid w:val="00CF1DBE"/>
    <w:rsid w:val="00CF62E7"/>
    <w:rsid w:val="00CF637A"/>
    <w:rsid w:val="00CF73A0"/>
    <w:rsid w:val="00D02505"/>
    <w:rsid w:val="00D059DE"/>
    <w:rsid w:val="00D05ABD"/>
    <w:rsid w:val="00D111B4"/>
    <w:rsid w:val="00D13FCE"/>
    <w:rsid w:val="00D144E1"/>
    <w:rsid w:val="00D17123"/>
    <w:rsid w:val="00D21316"/>
    <w:rsid w:val="00D22D71"/>
    <w:rsid w:val="00D24738"/>
    <w:rsid w:val="00D306D1"/>
    <w:rsid w:val="00D307E9"/>
    <w:rsid w:val="00D30800"/>
    <w:rsid w:val="00D32B69"/>
    <w:rsid w:val="00D34786"/>
    <w:rsid w:val="00D358AF"/>
    <w:rsid w:val="00D37BFC"/>
    <w:rsid w:val="00D42A8F"/>
    <w:rsid w:val="00D43465"/>
    <w:rsid w:val="00D4771F"/>
    <w:rsid w:val="00D47A8E"/>
    <w:rsid w:val="00D52412"/>
    <w:rsid w:val="00D52D14"/>
    <w:rsid w:val="00D569F6"/>
    <w:rsid w:val="00D64A13"/>
    <w:rsid w:val="00D712D3"/>
    <w:rsid w:val="00D71422"/>
    <w:rsid w:val="00D72DC6"/>
    <w:rsid w:val="00D74D8C"/>
    <w:rsid w:val="00D7558D"/>
    <w:rsid w:val="00D81D92"/>
    <w:rsid w:val="00D821C3"/>
    <w:rsid w:val="00D83656"/>
    <w:rsid w:val="00D87062"/>
    <w:rsid w:val="00D876F9"/>
    <w:rsid w:val="00D953AD"/>
    <w:rsid w:val="00D962F4"/>
    <w:rsid w:val="00D96F7B"/>
    <w:rsid w:val="00DA2224"/>
    <w:rsid w:val="00DA479E"/>
    <w:rsid w:val="00DA7B5F"/>
    <w:rsid w:val="00DB1F39"/>
    <w:rsid w:val="00DB2842"/>
    <w:rsid w:val="00DB42FC"/>
    <w:rsid w:val="00DB4912"/>
    <w:rsid w:val="00DB7CEB"/>
    <w:rsid w:val="00DC026E"/>
    <w:rsid w:val="00DC027B"/>
    <w:rsid w:val="00DC11E7"/>
    <w:rsid w:val="00DC287F"/>
    <w:rsid w:val="00DC3C7C"/>
    <w:rsid w:val="00DC60EE"/>
    <w:rsid w:val="00DC6FCA"/>
    <w:rsid w:val="00DC7023"/>
    <w:rsid w:val="00DC769A"/>
    <w:rsid w:val="00DD2096"/>
    <w:rsid w:val="00DD3964"/>
    <w:rsid w:val="00DD3D86"/>
    <w:rsid w:val="00DD4AD2"/>
    <w:rsid w:val="00DE22ED"/>
    <w:rsid w:val="00DE308E"/>
    <w:rsid w:val="00DF1EC4"/>
    <w:rsid w:val="00DF20DA"/>
    <w:rsid w:val="00E0340B"/>
    <w:rsid w:val="00E04A90"/>
    <w:rsid w:val="00E0551F"/>
    <w:rsid w:val="00E17396"/>
    <w:rsid w:val="00E219C7"/>
    <w:rsid w:val="00E22E9F"/>
    <w:rsid w:val="00E235C4"/>
    <w:rsid w:val="00E25570"/>
    <w:rsid w:val="00E26E05"/>
    <w:rsid w:val="00E4118C"/>
    <w:rsid w:val="00E43157"/>
    <w:rsid w:val="00E461CE"/>
    <w:rsid w:val="00E46415"/>
    <w:rsid w:val="00E468CD"/>
    <w:rsid w:val="00E50031"/>
    <w:rsid w:val="00E571F3"/>
    <w:rsid w:val="00E66BF9"/>
    <w:rsid w:val="00E720CA"/>
    <w:rsid w:val="00E72BF7"/>
    <w:rsid w:val="00E778AB"/>
    <w:rsid w:val="00E81A79"/>
    <w:rsid w:val="00E8281F"/>
    <w:rsid w:val="00E84C67"/>
    <w:rsid w:val="00E84EB5"/>
    <w:rsid w:val="00E85662"/>
    <w:rsid w:val="00E858C7"/>
    <w:rsid w:val="00E8789F"/>
    <w:rsid w:val="00E93BA3"/>
    <w:rsid w:val="00E96468"/>
    <w:rsid w:val="00E96E82"/>
    <w:rsid w:val="00E97B71"/>
    <w:rsid w:val="00EA3D34"/>
    <w:rsid w:val="00EA4E24"/>
    <w:rsid w:val="00EA5FB1"/>
    <w:rsid w:val="00EA757B"/>
    <w:rsid w:val="00EB021E"/>
    <w:rsid w:val="00EB1336"/>
    <w:rsid w:val="00EB454D"/>
    <w:rsid w:val="00EC32A6"/>
    <w:rsid w:val="00EC4D76"/>
    <w:rsid w:val="00EC73C5"/>
    <w:rsid w:val="00ED4230"/>
    <w:rsid w:val="00ED549D"/>
    <w:rsid w:val="00ED6108"/>
    <w:rsid w:val="00ED76BE"/>
    <w:rsid w:val="00EE00E9"/>
    <w:rsid w:val="00EE05C9"/>
    <w:rsid w:val="00EE3405"/>
    <w:rsid w:val="00EE3BEA"/>
    <w:rsid w:val="00EF619B"/>
    <w:rsid w:val="00F00B55"/>
    <w:rsid w:val="00F024E7"/>
    <w:rsid w:val="00F0295B"/>
    <w:rsid w:val="00F02AD1"/>
    <w:rsid w:val="00F03702"/>
    <w:rsid w:val="00F1064B"/>
    <w:rsid w:val="00F11C04"/>
    <w:rsid w:val="00F15508"/>
    <w:rsid w:val="00F16486"/>
    <w:rsid w:val="00F20E2A"/>
    <w:rsid w:val="00F21D4A"/>
    <w:rsid w:val="00F237CC"/>
    <w:rsid w:val="00F253CC"/>
    <w:rsid w:val="00F27A61"/>
    <w:rsid w:val="00F37106"/>
    <w:rsid w:val="00F474DD"/>
    <w:rsid w:val="00F476D7"/>
    <w:rsid w:val="00F50BE5"/>
    <w:rsid w:val="00F519CF"/>
    <w:rsid w:val="00F53923"/>
    <w:rsid w:val="00F56947"/>
    <w:rsid w:val="00F56BA5"/>
    <w:rsid w:val="00F60E22"/>
    <w:rsid w:val="00F62918"/>
    <w:rsid w:val="00F66EE7"/>
    <w:rsid w:val="00F70533"/>
    <w:rsid w:val="00F73481"/>
    <w:rsid w:val="00F752B9"/>
    <w:rsid w:val="00F81395"/>
    <w:rsid w:val="00F81BB8"/>
    <w:rsid w:val="00F842D8"/>
    <w:rsid w:val="00F9051B"/>
    <w:rsid w:val="00F917D1"/>
    <w:rsid w:val="00F93FBB"/>
    <w:rsid w:val="00F95BF0"/>
    <w:rsid w:val="00F9653B"/>
    <w:rsid w:val="00F97A5C"/>
    <w:rsid w:val="00FA3792"/>
    <w:rsid w:val="00FA4285"/>
    <w:rsid w:val="00FB067B"/>
    <w:rsid w:val="00FB62CF"/>
    <w:rsid w:val="00FC1D41"/>
    <w:rsid w:val="00FC2079"/>
    <w:rsid w:val="00FD1065"/>
    <w:rsid w:val="00FD3C3B"/>
    <w:rsid w:val="00FD4ADF"/>
    <w:rsid w:val="00FD4BB8"/>
    <w:rsid w:val="00FD4DCB"/>
    <w:rsid w:val="00FE07DD"/>
    <w:rsid w:val="00FE14BD"/>
    <w:rsid w:val="00FE198E"/>
    <w:rsid w:val="00FE491D"/>
    <w:rsid w:val="00FE4D30"/>
    <w:rsid w:val="00FE6B45"/>
    <w:rsid w:val="00FF0D8D"/>
    <w:rsid w:val="00FF55F3"/>
    <w:rsid w:val="00FF5851"/>
    <w:rsid w:val="00FF591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91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73A0"/>
    <w:rPr>
      <w:sz w:val="16"/>
      <w:szCs w:val="16"/>
    </w:rPr>
  </w:style>
  <w:style w:type="paragraph" w:styleId="CommentText">
    <w:name w:val="annotation text"/>
    <w:basedOn w:val="Normal"/>
    <w:link w:val="CommentTextChar"/>
    <w:uiPriority w:val="99"/>
    <w:semiHidden/>
    <w:unhideWhenUsed/>
    <w:rsid w:val="00CF73A0"/>
    <w:rPr>
      <w:sz w:val="20"/>
      <w:szCs w:val="20"/>
    </w:rPr>
  </w:style>
  <w:style w:type="character" w:customStyle="1" w:styleId="CommentTextChar">
    <w:name w:val="Comment Text Char"/>
    <w:basedOn w:val="DefaultParagraphFont"/>
    <w:link w:val="CommentText"/>
    <w:uiPriority w:val="99"/>
    <w:semiHidden/>
    <w:rsid w:val="00CF73A0"/>
    <w:rPr>
      <w:lang w:val="en-US" w:eastAsia="en-US"/>
    </w:rPr>
  </w:style>
  <w:style w:type="paragraph" w:styleId="CommentSubject">
    <w:name w:val="annotation subject"/>
    <w:basedOn w:val="CommentText"/>
    <w:next w:val="CommentText"/>
    <w:link w:val="CommentSubjectChar"/>
    <w:uiPriority w:val="99"/>
    <w:semiHidden/>
    <w:unhideWhenUsed/>
    <w:rsid w:val="00CF73A0"/>
    <w:rPr>
      <w:b/>
      <w:bCs/>
    </w:rPr>
  </w:style>
  <w:style w:type="character" w:customStyle="1" w:styleId="CommentSubjectChar">
    <w:name w:val="Comment Subject Char"/>
    <w:basedOn w:val="CommentTextChar"/>
    <w:link w:val="CommentSubject"/>
    <w:uiPriority w:val="99"/>
    <w:semiHidden/>
    <w:rsid w:val="00CF73A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2950">
      <w:bodyDiv w:val="1"/>
      <w:marLeft w:val="0"/>
      <w:marRight w:val="0"/>
      <w:marTop w:val="0"/>
      <w:marBottom w:val="0"/>
      <w:divBdr>
        <w:top w:val="none" w:sz="0" w:space="0" w:color="auto"/>
        <w:left w:val="none" w:sz="0" w:space="0" w:color="auto"/>
        <w:bottom w:val="none" w:sz="0" w:space="0" w:color="auto"/>
        <w:right w:val="none" w:sz="0" w:space="0" w:color="auto"/>
      </w:divBdr>
    </w:div>
    <w:div w:id="17582853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E223-1B97-4DE4-BA20-A19732BC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186/18</dc:title>
  <dc:creator/>
  <cp:lastModifiedBy/>
  <cp:revision>1</cp:revision>
  <dcterms:created xsi:type="dcterms:W3CDTF">2019-03-08T23:27:00Z</dcterms:created>
  <dcterms:modified xsi:type="dcterms:W3CDTF">2019-03-08T23:27:00Z</dcterms:modified>
</cp:coreProperties>
</file>