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48056" w14:textId="77777777" w:rsidR="00040C3A" w:rsidRPr="006B4EC9" w:rsidRDefault="00D306D1" w:rsidP="00627C9F">
      <w:pPr>
        <w:jc w:val="both"/>
        <w:rPr>
          <w:rFonts w:asciiTheme="majorHAnsi" w:hAnsiTheme="majorHAnsi" w:cs="Univers"/>
          <w:b/>
          <w:bCs/>
          <w:sz w:val="22"/>
          <w:szCs w:val="22"/>
          <w:lang w:val="pt-BR"/>
        </w:rPr>
      </w:pPr>
      <w:bookmarkStart w:id="0" w:name="_GoBack"/>
      <w:bookmarkEnd w:id="0"/>
      <w:r w:rsidRPr="006B4EC9">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D463EA3" wp14:editId="6222E82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1BB7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" fillcolor="#67ae3c" stroked="f" strokeweight="2pt"/>
            </w:pict>
          </mc:Fallback>
        </mc:AlternateContent>
      </w:r>
      <w:r w:rsidR="003E6CA1" w:rsidRPr="006B4EC9">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77861A3" wp14:editId="3046562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0B324E" w14:textId="4B482BD9" w:rsidR="005E0B1C" w:rsidRDefault="005E0B1C" w:rsidP="00AE5488">
                            <w:r>
                              <w:rPr>
                                <w:noProof/>
                              </w:rPr>
                              <w:drawing>
                                <wp:inline distT="0" distB="0" distL="0" distR="0" wp14:anchorId="7328513B" wp14:editId="6CC1362C">
                                  <wp:extent cx="2522763" cy="485775"/>
                                  <wp:effectExtent l="0" t="0" r="0" b="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7861A3"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770B324E" w14:textId="4B482BD9" w:rsidR="005E0B1C" w:rsidRDefault="005E0B1C" w:rsidP="00AE5488">
                      <w:r>
                        <w:rPr>
                          <w:noProof/>
                        </w:rPr>
                        <w:drawing>
                          <wp:inline distT="0" distB="0" distL="0" distR="0" wp14:anchorId="7328513B" wp14:editId="6CC1362C">
                            <wp:extent cx="2522763" cy="485775"/>
                            <wp:effectExtent l="0" t="0" r="0" b="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ab/>
                        <w:t xml:space="preserve">                              </w:t>
                      </w:r>
                    </w:p>
                  </w:txbxContent>
                </v:textbox>
              </v:shape>
            </w:pict>
          </mc:Fallback>
        </mc:AlternateContent>
      </w:r>
    </w:p>
    <w:p w14:paraId="0E8C33F1" w14:textId="77777777" w:rsidR="00040C3A" w:rsidRPr="006B4EC9" w:rsidRDefault="00040C3A" w:rsidP="00040C3A">
      <w:pPr>
        <w:tabs>
          <w:tab w:val="center" w:pos="5400"/>
        </w:tabs>
        <w:suppressAutoHyphens/>
        <w:jc w:val="both"/>
        <w:rPr>
          <w:rFonts w:asciiTheme="majorHAnsi" w:hAnsiTheme="majorHAnsi"/>
          <w:sz w:val="22"/>
          <w:szCs w:val="22"/>
          <w:lang w:val="pt-BR"/>
        </w:rPr>
      </w:pPr>
    </w:p>
    <w:p w14:paraId="33B17014" w14:textId="77777777" w:rsidR="00040C3A" w:rsidRPr="006B4EC9" w:rsidRDefault="00040C3A" w:rsidP="00040C3A">
      <w:pPr>
        <w:tabs>
          <w:tab w:val="center" w:pos="5400"/>
        </w:tabs>
        <w:suppressAutoHyphens/>
        <w:jc w:val="both"/>
        <w:rPr>
          <w:rFonts w:asciiTheme="majorHAnsi" w:hAnsiTheme="majorHAnsi"/>
          <w:sz w:val="22"/>
          <w:szCs w:val="22"/>
          <w:lang w:val="pt-BR"/>
        </w:rPr>
      </w:pPr>
    </w:p>
    <w:p w14:paraId="39258CB4" w14:textId="77777777" w:rsidR="005128E4" w:rsidRPr="006B4EC9" w:rsidRDefault="005128E4" w:rsidP="00040C3A">
      <w:pPr>
        <w:tabs>
          <w:tab w:val="center" w:pos="5400"/>
        </w:tabs>
        <w:suppressAutoHyphens/>
        <w:rPr>
          <w:rFonts w:asciiTheme="majorHAnsi" w:hAnsiTheme="majorHAnsi"/>
          <w:sz w:val="22"/>
          <w:szCs w:val="22"/>
          <w:lang w:val="pt-BR"/>
        </w:rPr>
      </w:pPr>
    </w:p>
    <w:p w14:paraId="70939C45" w14:textId="77777777" w:rsidR="005128E4" w:rsidRPr="006B4EC9" w:rsidRDefault="005128E4" w:rsidP="00040C3A">
      <w:pPr>
        <w:tabs>
          <w:tab w:val="center" w:pos="5400"/>
        </w:tabs>
        <w:suppressAutoHyphens/>
        <w:rPr>
          <w:rFonts w:asciiTheme="majorHAnsi" w:hAnsiTheme="majorHAnsi"/>
          <w:sz w:val="22"/>
          <w:szCs w:val="22"/>
          <w:lang w:val="pt-BR"/>
        </w:rPr>
      </w:pPr>
    </w:p>
    <w:p w14:paraId="69DEFCD3" w14:textId="77777777" w:rsidR="005128E4" w:rsidRPr="006B4EC9" w:rsidRDefault="005128E4" w:rsidP="00040C3A">
      <w:pPr>
        <w:tabs>
          <w:tab w:val="center" w:pos="5400"/>
        </w:tabs>
        <w:suppressAutoHyphens/>
        <w:rPr>
          <w:rFonts w:asciiTheme="majorHAnsi" w:hAnsiTheme="majorHAnsi"/>
          <w:sz w:val="22"/>
          <w:szCs w:val="22"/>
          <w:lang w:val="pt-BR"/>
        </w:rPr>
      </w:pPr>
    </w:p>
    <w:p w14:paraId="2A960AF0" w14:textId="77777777" w:rsidR="00040C3A" w:rsidRPr="006B4EC9" w:rsidRDefault="00040C3A" w:rsidP="005128E4">
      <w:pPr>
        <w:tabs>
          <w:tab w:val="center" w:pos="5400"/>
        </w:tabs>
        <w:suppressAutoHyphens/>
        <w:jc w:val="center"/>
        <w:rPr>
          <w:rFonts w:asciiTheme="majorHAnsi" w:hAnsiTheme="majorHAnsi"/>
          <w:sz w:val="22"/>
          <w:szCs w:val="22"/>
          <w:lang w:val="pt-BR"/>
        </w:rPr>
      </w:pPr>
    </w:p>
    <w:p w14:paraId="592E5C52" w14:textId="77777777" w:rsidR="00040C3A" w:rsidRPr="006B4EC9" w:rsidRDefault="00040C3A" w:rsidP="005128E4">
      <w:pPr>
        <w:tabs>
          <w:tab w:val="center" w:pos="5400"/>
        </w:tabs>
        <w:suppressAutoHyphens/>
        <w:jc w:val="center"/>
        <w:rPr>
          <w:rFonts w:asciiTheme="majorHAnsi" w:hAnsiTheme="majorHAnsi"/>
          <w:sz w:val="22"/>
          <w:szCs w:val="22"/>
          <w:lang w:val="pt-BR"/>
        </w:rPr>
      </w:pPr>
    </w:p>
    <w:p w14:paraId="6298AC66" w14:textId="77777777" w:rsidR="005B52B0" w:rsidRPr="006B4EC9" w:rsidRDefault="005B52B0" w:rsidP="005128E4">
      <w:pPr>
        <w:tabs>
          <w:tab w:val="center" w:pos="5400"/>
        </w:tabs>
        <w:suppressAutoHyphens/>
        <w:jc w:val="center"/>
        <w:rPr>
          <w:rFonts w:asciiTheme="majorHAnsi" w:hAnsiTheme="majorHAnsi"/>
          <w:sz w:val="22"/>
          <w:szCs w:val="22"/>
          <w:lang w:val="pt-BR"/>
        </w:rPr>
      </w:pPr>
    </w:p>
    <w:p w14:paraId="161AB380" w14:textId="77777777" w:rsidR="005B52B0" w:rsidRPr="006B4EC9" w:rsidRDefault="005B52B0" w:rsidP="005128E4">
      <w:pPr>
        <w:tabs>
          <w:tab w:val="center" w:pos="5400"/>
        </w:tabs>
        <w:suppressAutoHyphens/>
        <w:jc w:val="center"/>
        <w:rPr>
          <w:rFonts w:asciiTheme="majorHAnsi" w:hAnsiTheme="majorHAnsi"/>
          <w:sz w:val="22"/>
          <w:szCs w:val="22"/>
          <w:lang w:val="pt-BR"/>
        </w:rPr>
      </w:pPr>
    </w:p>
    <w:p w14:paraId="1965054D" w14:textId="77777777" w:rsidR="005B52B0" w:rsidRPr="006B4EC9" w:rsidRDefault="005B52B0" w:rsidP="005128E4">
      <w:pPr>
        <w:tabs>
          <w:tab w:val="center" w:pos="5400"/>
        </w:tabs>
        <w:suppressAutoHyphens/>
        <w:jc w:val="center"/>
        <w:rPr>
          <w:rFonts w:asciiTheme="majorHAnsi" w:hAnsiTheme="majorHAnsi"/>
          <w:sz w:val="22"/>
          <w:szCs w:val="22"/>
          <w:lang w:val="pt-BR"/>
        </w:rPr>
      </w:pPr>
    </w:p>
    <w:p w14:paraId="53891F9B" w14:textId="77777777" w:rsidR="00040C3A" w:rsidRPr="006B4EC9" w:rsidRDefault="00040C3A" w:rsidP="00040C3A">
      <w:pPr>
        <w:tabs>
          <w:tab w:val="center" w:pos="5400"/>
        </w:tabs>
        <w:suppressAutoHyphens/>
        <w:jc w:val="center"/>
        <w:rPr>
          <w:rFonts w:asciiTheme="majorHAnsi" w:hAnsiTheme="majorHAnsi"/>
          <w:sz w:val="22"/>
          <w:szCs w:val="22"/>
          <w:lang w:val="pt-BR"/>
        </w:rPr>
      </w:pPr>
    </w:p>
    <w:p w14:paraId="4E8E65D5" w14:textId="77777777" w:rsidR="00040C3A" w:rsidRPr="006B4EC9" w:rsidRDefault="00040C3A" w:rsidP="00040C3A">
      <w:pPr>
        <w:tabs>
          <w:tab w:val="center" w:pos="5400"/>
        </w:tabs>
        <w:suppressAutoHyphens/>
        <w:jc w:val="center"/>
        <w:rPr>
          <w:rFonts w:asciiTheme="majorHAnsi" w:hAnsiTheme="majorHAnsi"/>
          <w:sz w:val="22"/>
          <w:szCs w:val="22"/>
          <w:lang w:val="pt-BR"/>
        </w:rPr>
      </w:pPr>
    </w:p>
    <w:p w14:paraId="47E58521" w14:textId="77777777" w:rsidR="00040C3A" w:rsidRPr="006B4EC9" w:rsidRDefault="003D3BC2" w:rsidP="00040C3A">
      <w:pPr>
        <w:tabs>
          <w:tab w:val="center" w:pos="5400"/>
        </w:tabs>
        <w:suppressAutoHyphens/>
        <w:jc w:val="center"/>
        <w:rPr>
          <w:rFonts w:asciiTheme="majorHAnsi" w:hAnsiTheme="majorHAnsi"/>
          <w:sz w:val="22"/>
          <w:szCs w:val="22"/>
          <w:lang w:val="pt-BR"/>
        </w:rPr>
      </w:pPr>
      <w:r w:rsidRPr="006B4EC9">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562CE0A" wp14:editId="0A8702E5">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C59F21" w14:textId="24AFC892" w:rsidR="005E0B1C" w:rsidRPr="00406164" w:rsidRDefault="005E0B1C" w:rsidP="00997BC5">
                            <w:pPr>
                              <w:spacing w:line="276" w:lineRule="auto"/>
                              <w:rPr>
                                <w:rFonts w:asciiTheme="majorHAnsi" w:hAnsiTheme="majorHAnsi" w:cs="Arial"/>
                                <w:b/>
                                <w:bCs/>
                                <w:color w:val="0D0D0D" w:themeColor="text1" w:themeTint="F2"/>
                                <w:sz w:val="36"/>
                                <w:szCs w:val="22"/>
                              </w:rPr>
                            </w:pPr>
                            <w:r w:rsidRPr="00406164">
                              <w:rPr>
                                <w:rFonts w:asciiTheme="majorHAnsi" w:hAnsiTheme="majorHAnsi" w:cs="Arial"/>
                                <w:b/>
                                <w:bCs/>
                                <w:color w:val="0D0D0D" w:themeColor="text1" w:themeTint="F2"/>
                                <w:sz w:val="36"/>
                                <w:szCs w:val="22"/>
                              </w:rPr>
                              <w:t xml:space="preserve">REPORT </w:t>
                            </w:r>
                            <w:r w:rsidRPr="00406164">
                              <w:rPr>
                                <w:rFonts w:asciiTheme="majorHAnsi" w:hAnsiTheme="majorHAnsi" w:cs="Arial"/>
                                <w:b/>
                                <w:bCs/>
                                <w:color w:val="0D0D0D" w:themeColor="text1" w:themeTint="F2"/>
                                <w:sz w:val="36"/>
                                <w:szCs w:val="40"/>
                              </w:rPr>
                              <w:t>No.</w:t>
                            </w:r>
                            <w:r w:rsidRPr="00406164">
                              <w:rPr>
                                <w:rFonts w:asciiTheme="majorHAnsi" w:hAnsiTheme="majorHAnsi" w:cs="Arial"/>
                                <w:b/>
                                <w:bCs/>
                                <w:color w:val="0D0D0D" w:themeColor="text1" w:themeTint="F2"/>
                                <w:sz w:val="36"/>
                                <w:szCs w:val="22"/>
                              </w:rPr>
                              <w:t xml:space="preserve"> </w:t>
                            </w:r>
                            <w:r w:rsidR="00C77230">
                              <w:rPr>
                                <w:rFonts w:asciiTheme="majorHAnsi" w:hAnsiTheme="majorHAnsi" w:cs="Arial"/>
                                <w:b/>
                                <w:bCs/>
                                <w:color w:val="0D0D0D" w:themeColor="text1" w:themeTint="F2"/>
                                <w:sz w:val="36"/>
                                <w:szCs w:val="22"/>
                              </w:rPr>
                              <w:t>163</w:t>
                            </w:r>
                            <w:r w:rsidRPr="00406164">
                              <w:rPr>
                                <w:rFonts w:asciiTheme="majorHAnsi" w:hAnsiTheme="majorHAnsi" w:cs="Arial"/>
                                <w:b/>
                                <w:bCs/>
                                <w:color w:val="0D0D0D" w:themeColor="text1" w:themeTint="F2"/>
                                <w:sz w:val="36"/>
                                <w:szCs w:val="22"/>
                              </w:rPr>
                              <w:t>/18</w:t>
                            </w:r>
                          </w:p>
                          <w:p w14:paraId="29766A7D" w14:textId="08FE5FE1" w:rsidR="005E0B1C" w:rsidRPr="00406164" w:rsidRDefault="005E0B1C" w:rsidP="00997BC5">
                            <w:pPr>
                              <w:spacing w:line="276" w:lineRule="auto"/>
                              <w:rPr>
                                <w:rFonts w:asciiTheme="majorHAnsi" w:hAnsiTheme="majorHAnsi" w:cs="Arial"/>
                                <w:b/>
                                <w:color w:val="0D0D0D" w:themeColor="text1" w:themeTint="F2"/>
                                <w:sz w:val="36"/>
                                <w:szCs w:val="22"/>
                              </w:rPr>
                            </w:pPr>
                            <w:r w:rsidRPr="00406164">
                              <w:rPr>
                                <w:rFonts w:asciiTheme="majorHAnsi" w:hAnsiTheme="majorHAnsi" w:cs="Arial"/>
                                <w:b/>
                                <w:color w:val="0D0D0D" w:themeColor="text1" w:themeTint="F2"/>
                                <w:sz w:val="36"/>
                                <w:szCs w:val="22"/>
                              </w:rPr>
                              <w:t xml:space="preserve">PETITION 1116-07 </w:t>
                            </w:r>
                          </w:p>
                          <w:p w14:paraId="3EE00B69" w14:textId="16B5BB34" w:rsidR="005E0B1C" w:rsidRPr="00406164" w:rsidRDefault="005E0B1C" w:rsidP="00997BC5">
                            <w:pPr>
                              <w:spacing w:line="276" w:lineRule="auto"/>
                              <w:rPr>
                                <w:rFonts w:asciiTheme="majorHAnsi" w:hAnsiTheme="majorHAnsi" w:cs="Arial"/>
                                <w:color w:val="0D0D0D" w:themeColor="text1" w:themeTint="F2"/>
                                <w:szCs w:val="22"/>
                              </w:rPr>
                            </w:pPr>
                            <w:r w:rsidRPr="00406164">
                              <w:rPr>
                                <w:rFonts w:asciiTheme="majorHAnsi" w:hAnsiTheme="majorHAnsi" w:cs="Arial"/>
                                <w:color w:val="0D0D0D" w:themeColor="text1" w:themeTint="F2"/>
                                <w:szCs w:val="22"/>
                              </w:rPr>
                              <w:t xml:space="preserve">REPORT ON ADMISSIBILITY </w:t>
                            </w:r>
                          </w:p>
                          <w:p w14:paraId="3422985B" w14:textId="77777777" w:rsidR="005E0B1C" w:rsidRPr="00406164" w:rsidRDefault="005E0B1C" w:rsidP="00997BC5">
                            <w:pPr>
                              <w:spacing w:line="276" w:lineRule="auto"/>
                              <w:rPr>
                                <w:rFonts w:asciiTheme="majorHAnsi" w:hAnsiTheme="majorHAnsi" w:cs="Arial"/>
                                <w:color w:val="0D0D0D" w:themeColor="text1" w:themeTint="F2"/>
                                <w:szCs w:val="22"/>
                              </w:rPr>
                            </w:pPr>
                            <w:bookmarkStart w:id="1" w:name="_ftnref1"/>
                          </w:p>
                          <w:p w14:paraId="2E3BB367" w14:textId="341A6C72" w:rsidR="005E0B1C" w:rsidRPr="007665A8" w:rsidRDefault="005E0B1C"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PAULO IGOR DO NASCIMENTO PINTO ET AL</w:t>
                            </w:r>
                          </w:p>
                          <w:bookmarkEnd w:id="1"/>
                          <w:p w14:paraId="435E2FD0" w14:textId="31781496" w:rsidR="005E0B1C" w:rsidRPr="007665A8" w:rsidRDefault="005E0B1C"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BRAZIL</w:t>
                            </w:r>
                          </w:p>
                          <w:p w14:paraId="0F5D1DA6" w14:textId="77777777" w:rsidR="005E0B1C" w:rsidRPr="007665A8" w:rsidRDefault="005E0B1C"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2CE0A"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25C59F21" w14:textId="24AFC892" w:rsidR="005E0B1C" w:rsidRPr="00406164" w:rsidRDefault="005E0B1C" w:rsidP="00997BC5">
                      <w:pPr>
                        <w:spacing w:line="276" w:lineRule="auto"/>
                        <w:rPr>
                          <w:rFonts w:asciiTheme="majorHAnsi" w:hAnsiTheme="majorHAnsi" w:cs="Arial"/>
                          <w:b/>
                          <w:bCs/>
                          <w:color w:val="0D0D0D" w:themeColor="text1" w:themeTint="F2"/>
                          <w:sz w:val="36"/>
                          <w:szCs w:val="22"/>
                        </w:rPr>
                      </w:pPr>
                      <w:r w:rsidRPr="00406164">
                        <w:rPr>
                          <w:rFonts w:asciiTheme="majorHAnsi" w:hAnsiTheme="majorHAnsi" w:cs="Arial"/>
                          <w:b/>
                          <w:bCs/>
                          <w:color w:val="0D0D0D" w:themeColor="text1" w:themeTint="F2"/>
                          <w:sz w:val="36"/>
                          <w:szCs w:val="22"/>
                        </w:rPr>
                        <w:t xml:space="preserve">REPORT </w:t>
                      </w:r>
                      <w:r w:rsidRPr="00406164">
                        <w:rPr>
                          <w:rFonts w:asciiTheme="majorHAnsi" w:hAnsiTheme="majorHAnsi" w:cs="Arial"/>
                          <w:b/>
                          <w:bCs/>
                          <w:color w:val="0D0D0D" w:themeColor="text1" w:themeTint="F2"/>
                          <w:sz w:val="36"/>
                          <w:szCs w:val="40"/>
                        </w:rPr>
                        <w:t>No.</w:t>
                      </w:r>
                      <w:r w:rsidRPr="00406164">
                        <w:rPr>
                          <w:rFonts w:asciiTheme="majorHAnsi" w:hAnsiTheme="majorHAnsi" w:cs="Arial"/>
                          <w:b/>
                          <w:bCs/>
                          <w:color w:val="0D0D0D" w:themeColor="text1" w:themeTint="F2"/>
                          <w:sz w:val="36"/>
                          <w:szCs w:val="22"/>
                        </w:rPr>
                        <w:t xml:space="preserve"> </w:t>
                      </w:r>
                      <w:r w:rsidR="00C77230">
                        <w:rPr>
                          <w:rFonts w:asciiTheme="majorHAnsi" w:hAnsiTheme="majorHAnsi" w:cs="Arial"/>
                          <w:b/>
                          <w:bCs/>
                          <w:color w:val="0D0D0D" w:themeColor="text1" w:themeTint="F2"/>
                          <w:sz w:val="36"/>
                          <w:szCs w:val="22"/>
                        </w:rPr>
                        <w:t>163</w:t>
                      </w:r>
                      <w:r w:rsidRPr="00406164">
                        <w:rPr>
                          <w:rFonts w:asciiTheme="majorHAnsi" w:hAnsiTheme="majorHAnsi" w:cs="Arial"/>
                          <w:b/>
                          <w:bCs/>
                          <w:color w:val="0D0D0D" w:themeColor="text1" w:themeTint="F2"/>
                          <w:sz w:val="36"/>
                          <w:szCs w:val="22"/>
                        </w:rPr>
                        <w:t>/18</w:t>
                      </w:r>
                    </w:p>
                    <w:p w14:paraId="29766A7D" w14:textId="08FE5FE1" w:rsidR="005E0B1C" w:rsidRPr="00406164" w:rsidRDefault="005E0B1C" w:rsidP="00997BC5">
                      <w:pPr>
                        <w:spacing w:line="276" w:lineRule="auto"/>
                        <w:rPr>
                          <w:rFonts w:asciiTheme="majorHAnsi" w:hAnsiTheme="majorHAnsi" w:cs="Arial"/>
                          <w:b/>
                          <w:color w:val="0D0D0D" w:themeColor="text1" w:themeTint="F2"/>
                          <w:sz w:val="36"/>
                          <w:szCs w:val="22"/>
                        </w:rPr>
                      </w:pPr>
                      <w:r w:rsidRPr="00406164">
                        <w:rPr>
                          <w:rFonts w:asciiTheme="majorHAnsi" w:hAnsiTheme="majorHAnsi" w:cs="Arial"/>
                          <w:b/>
                          <w:color w:val="0D0D0D" w:themeColor="text1" w:themeTint="F2"/>
                          <w:sz w:val="36"/>
                          <w:szCs w:val="22"/>
                        </w:rPr>
                        <w:t xml:space="preserve">PETITION 1116-07 </w:t>
                      </w:r>
                    </w:p>
                    <w:p w14:paraId="3EE00B69" w14:textId="16B5BB34" w:rsidR="005E0B1C" w:rsidRPr="00406164" w:rsidRDefault="005E0B1C" w:rsidP="00997BC5">
                      <w:pPr>
                        <w:spacing w:line="276" w:lineRule="auto"/>
                        <w:rPr>
                          <w:rFonts w:asciiTheme="majorHAnsi" w:hAnsiTheme="majorHAnsi" w:cs="Arial"/>
                          <w:color w:val="0D0D0D" w:themeColor="text1" w:themeTint="F2"/>
                          <w:szCs w:val="22"/>
                        </w:rPr>
                      </w:pPr>
                      <w:r w:rsidRPr="00406164">
                        <w:rPr>
                          <w:rFonts w:asciiTheme="majorHAnsi" w:hAnsiTheme="majorHAnsi" w:cs="Arial"/>
                          <w:color w:val="0D0D0D" w:themeColor="text1" w:themeTint="F2"/>
                          <w:szCs w:val="22"/>
                        </w:rPr>
                        <w:t xml:space="preserve">REPORT ON ADMISSIBILITY </w:t>
                      </w:r>
                    </w:p>
                    <w:p w14:paraId="3422985B" w14:textId="77777777" w:rsidR="005E0B1C" w:rsidRPr="00406164" w:rsidRDefault="005E0B1C" w:rsidP="00997BC5">
                      <w:pPr>
                        <w:spacing w:line="276" w:lineRule="auto"/>
                        <w:rPr>
                          <w:rFonts w:asciiTheme="majorHAnsi" w:hAnsiTheme="majorHAnsi" w:cs="Arial"/>
                          <w:color w:val="0D0D0D" w:themeColor="text1" w:themeTint="F2"/>
                          <w:szCs w:val="22"/>
                        </w:rPr>
                      </w:pPr>
                      <w:bookmarkStart w:id="2" w:name="_ftnref1"/>
                    </w:p>
                    <w:p w14:paraId="2E3BB367" w14:textId="341A6C72" w:rsidR="005E0B1C" w:rsidRPr="007665A8" w:rsidRDefault="005E0B1C"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PAULO IGOR DO NASCIMENTO PINTO ET AL</w:t>
                      </w:r>
                    </w:p>
                    <w:bookmarkEnd w:id="2"/>
                    <w:p w14:paraId="435E2FD0" w14:textId="31781496" w:rsidR="005E0B1C" w:rsidRPr="007665A8" w:rsidRDefault="005E0B1C"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BRAZIL</w:t>
                      </w:r>
                    </w:p>
                    <w:p w14:paraId="0F5D1DA6" w14:textId="77777777" w:rsidR="005E0B1C" w:rsidRPr="007665A8" w:rsidRDefault="005E0B1C" w:rsidP="007A5817">
                      <w:pPr>
                        <w:rPr>
                          <w:color w:val="0D0D0D" w:themeColor="text1" w:themeTint="F2"/>
                          <w:lang w:val="pt-BR"/>
                        </w:rPr>
                      </w:pPr>
                    </w:p>
                  </w:txbxContent>
                </v:textbox>
              </v:shape>
            </w:pict>
          </mc:Fallback>
        </mc:AlternateContent>
      </w:r>
      <w:r w:rsidR="004E2649" w:rsidRPr="006B4EC9">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886B393" wp14:editId="62A40AE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0AB518" w14:textId="704B4595" w:rsidR="005E0B1C" w:rsidRPr="00FC1C19" w:rsidRDefault="005E0B1C" w:rsidP="007A5817">
                            <w:pPr>
                              <w:spacing w:line="276" w:lineRule="auto"/>
                              <w:jc w:val="right"/>
                              <w:rPr>
                                <w:rFonts w:asciiTheme="minorHAnsi" w:hAnsiTheme="minorHAnsi"/>
                                <w:color w:val="FFFFFF" w:themeColor="background1"/>
                                <w:sz w:val="22"/>
                                <w:lang w:val="pt-BR"/>
                              </w:rPr>
                            </w:pPr>
                            <w:r w:rsidRPr="00FC1C19">
                              <w:rPr>
                                <w:rFonts w:asciiTheme="minorHAnsi" w:hAnsiTheme="minorHAnsi"/>
                                <w:color w:val="FFFFFF" w:themeColor="background1"/>
                                <w:sz w:val="22"/>
                                <w:lang w:val="pt-BR"/>
                              </w:rPr>
                              <w:t>OEA/Ser.L/V/II.</w:t>
                            </w:r>
                          </w:p>
                          <w:p w14:paraId="35D21BCF" w14:textId="0748AD34" w:rsidR="005E0B1C" w:rsidRPr="00FC1C19" w:rsidRDefault="005E0B1C" w:rsidP="007A5817">
                            <w:pPr>
                              <w:spacing w:line="276" w:lineRule="auto"/>
                              <w:jc w:val="right"/>
                              <w:rPr>
                                <w:rFonts w:asciiTheme="minorHAnsi" w:hAnsiTheme="minorHAnsi"/>
                                <w:color w:val="FFFFFF" w:themeColor="background1"/>
                                <w:sz w:val="22"/>
                                <w:lang w:val="pt-BR"/>
                              </w:rPr>
                            </w:pPr>
                            <w:r w:rsidRPr="00FC1C19">
                              <w:rPr>
                                <w:rFonts w:asciiTheme="minorHAnsi" w:hAnsiTheme="minorHAnsi"/>
                                <w:color w:val="FFFFFF" w:themeColor="background1"/>
                                <w:sz w:val="22"/>
                                <w:lang w:val="pt-BR"/>
                              </w:rPr>
                              <w:t xml:space="preserve">Doc. </w:t>
                            </w:r>
                            <w:r w:rsidR="00C77230">
                              <w:rPr>
                                <w:rFonts w:asciiTheme="minorHAnsi" w:hAnsiTheme="minorHAnsi"/>
                                <w:color w:val="FFFFFF" w:themeColor="background1"/>
                                <w:sz w:val="22"/>
                                <w:lang w:val="pt-BR"/>
                              </w:rPr>
                              <w:t>187</w:t>
                            </w:r>
                          </w:p>
                          <w:p w14:paraId="5881A69D" w14:textId="10AB4607" w:rsidR="005E0B1C" w:rsidRPr="00FC1C19" w:rsidRDefault="008941D0"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 xml:space="preserve">12 </w:t>
                            </w:r>
                            <w:proofErr w:type="spellStart"/>
                            <w:r w:rsidR="00C77230">
                              <w:rPr>
                                <w:rFonts w:asciiTheme="minorHAnsi" w:hAnsiTheme="minorHAnsi"/>
                                <w:color w:val="FFFFFF" w:themeColor="background1"/>
                                <w:sz w:val="22"/>
                                <w:lang w:val="es-US"/>
                              </w:rPr>
                              <w:t>December</w:t>
                            </w:r>
                            <w:proofErr w:type="spellEnd"/>
                            <w:r w:rsidR="005E0B1C" w:rsidRPr="00FC1C19">
                              <w:rPr>
                                <w:rFonts w:asciiTheme="minorHAnsi" w:hAnsiTheme="minorHAnsi"/>
                                <w:color w:val="FFFFFF" w:themeColor="background1"/>
                                <w:sz w:val="22"/>
                                <w:lang w:val="es-US"/>
                              </w:rPr>
                              <w:t xml:space="preserve"> 2018</w:t>
                            </w:r>
                          </w:p>
                          <w:p w14:paraId="00E1BCD1" w14:textId="2728745C" w:rsidR="005E0B1C" w:rsidRPr="00FC1C19" w:rsidRDefault="005E0B1C" w:rsidP="007A5817">
                            <w:pPr>
                              <w:spacing w:line="276" w:lineRule="auto"/>
                              <w:jc w:val="right"/>
                              <w:rPr>
                                <w:rFonts w:asciiTheme="minorHAnsi" w:hAnsiTheme="minorHAnsi"/>
                                <w:color w:val="FFFFFF" w:themeColor="background1"/>
                                <w:sz w:val="22"/>
                                <w:lang w:val="es-US"/>
                              </w:rPr>
                            </w:pPr>
                            <w:r w:rsidRPr="00FC1C19">
                              <w:rPr>
                                <w:rFonts w:asciiTheme="minorHAnsi" w:hAnsiTheme="minorHAnsi"/>
                                <w:color w:val="FFFFFF" w:themeColor="background1"/>
                                <w:sz w:val="22"/>
                                <w:lang w:val="es-US"/>
                              </w:rPr>
                              <w:t xml:space="preserve">Original: </w:t>
                            </w:r>
                            <w:r w:rsidRPr="00FC1C19">
                              <w:rPr>
                                <w:rFonts w:asciiTheme="minorHAnsi" w:hAnsiTheme="minorHAnsi"/>
                                <w:color w:val="FFFFFF" w:themeColor="background1"/>
                                <w:sz w:val="22"/>
                              </w:rPr>
                              <w:t>Portuguese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6B393"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000AB518" w14:textId="704B4595" w:rsidR="005E0B1C" w:rsidRPr="00FC1C19" w:rsidRDefault="005E0B1C" w:rsidP="007A5817">
                      <w:pPr>
                        <w:spacing w:line="276" w:lineRule="auto"/>
                        <w:jc w:val="right"/>
                        <w:rPr>
                          <w:rFonts w:asciiTheme="minorHAnsi" w:hAnsiTheme="minorHAnsi"/>
                          <w:color w:val="FFFFFF" w:themeColor="background1"/>
                          <w:sz w:val="22"/>
                          <w:lang w:val="pt-BR"/>
                        </w:rPr>
                      </w:pPr>
                      <w:r w:rsidRPr="00FC1C19">
                        <w:rPr>
                          <w:rFonts w:asciiTheme="minorHAnsi" w:hAnsiTheme="minorHAnsi"/>
                          <w:color w:val="FFFFFF" w:themeColor="background1"/>
                          <w:sz w:val="22"/>
                          <w:lang w:val="pt-BR"/>
                        </w:rPr>
                        <w:t>OEA/Ser.L/V/II.</w:t>
                      </w:r>
                    </w:p>
                    <w:p w14:paraId="35D21BCF" w14:textId="0748AD34" w:rsidR="005E0B1C" w:rsidRPr="00FC1C19" w:rsidRDefault="005E0B1C" w:rsidP="007A5817">
                      <w:pPr>
                        <w:spacing w:line="276" w:lineRule="auto"/>
                        <w:jc w:val="right"/>
                        <w:rPr>
                          <w:rFonts w:asciiTheme="minorHAnsi" w:hAnsiTheme="minorHAnsi"/>
                          <w:color w:val="FFFFFF" w:themeColor="background1"/>
                          <w:sz w:val="22"/>
                          <w:lang w:val="pt-BR"/>
                        </w:rPr>
                      </w:pPr>
                      <w:r w:rsidRPr="00FC1C19">
                        <w:rPr>
                          <w:rFonts w:asciiTheme="minorHAnsi" w:hAnsiTheme="minorHAnsi"/>
                          <w:color w:val="FFFFFF" w:themeColor="background1"/>
                          <w:sz w:val="22"/>
                          <w:lang w:val="pt-BR"/>
                        </w:rPr>
                        <w:t xml:space="preserve">Doc. </w:t>
                      </w:r>
                      <w:r w:rsidR="00C77230">
                        <w:rPr>
                          <w:rFonts w:asciiTheme="minorHAnsi" w:hAnsiTheme="minorHAnsi"/>
                          <w:color w:val="FFFFFF" w:themeColor="background1"/>
                          <w:sz w:val="22"/>
                          <w:lang w:val="pt-BR"/>
                        </w:rPr>
                        <w:t>187</w:t>
                      </w:r>
                    </w:p>
                    <w:p w14:paraId="5881A69D" w14:textId="10AB4607" w:rsidR="005E0B1C" w:rsidRPr="00FC1C19" w:rsidRDefault="008941D0"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 xml:space="preserve">12 </w:t>
                      </w:r>
                      <w:proofErr w:type="spellStart"/>
                      <w:r w:rsidR="00C77230">
                        <w:rPr>
                          <w:rFonts w:asciiTheme="minorHAnsi" w:hAnsiTheme="minorHAnsi"/>
                          <w:color w:val="FFFFFF" w:themeColor="background1"/>
                          <w:sz w:val="22"/>
                          <w:lang w:val="es-US"/>
                        </w:rPr>
                        <w:t>December</w:t>
                      </w:r>
                      <w:proofErr w:type="spellEnd"/>
                      <w:r w:rsidR="005E0B1C" w:rsidRPr="00FC1C19">
                        <w:rPr>
                          <w:rFonts w:asciiTheme="minorHAnsi" w:hAnsiTheme="minorHAnsi"/>
                          <w:color w:val="FFFFFF" w:themeColor="background1"/>
                          <w:sz w:val="22"/>
                          <w:lang w:val="es-US"/>
                        </w:rPr>
                        <w:t xml:space="preserve"> 2018</w:t>
                      </w:r>
                    </w:p>
                    <w:p w14:paraId="00E1BCD1" w14:textId="2728745C" w:rsidR="005E0B1C" w:rsidRPr="00FC1C19" w:rsidRDefault="005E0B1C" w:rsidP="007A5817">
                      <w:pPr>
                        <w:spacing w:line="276" w:lineRule="auto"/>
                        <w:jc w:val="right"/>
                        <w:rPr>
                          <w:rFonts w:asciiTheme="minorHAnsi" w:hAnsiTheme="minorHAnsi"/>
                          <w:color w:val="FFFFFF" w:themeColor="background1"/>
                          <w:sz w:val="22"/>
                          <w:lang w:val="es-US"/>
                        </w:rPr>
                      </w:pPr>
                      <w:r w:rsidRPr="00FC1C19">
                        <w:rPr>
                          <w:rFonts w:asciiTheme="minorHAnsi" w:hAnsiTheme="minorHAnsi"/>
                          <w:color w:val="FFFFFF" w:themeColor="background1"/>
                          <w:sz w:val="22"/>
                          <w:lang w:val="es-US"/>
                        </w:rPr>
                        <w:t xml:space="preserve">Original: </w:t>
                      </w:r>
                      <w:r w:rsidRPr="00FC1C19">
                        <w:rPr>
                          <w:rFonts w:asciiTheme="minorHAnsi" w:hAnsiTheme="minorHAnsi"/>
                          <w:color w:val="FFFFFF" w:themeColor="background1"/>
                          <w:sz w:val="22"/>
                        </w:rPr>
                        <w:t>Portuguese</w:t>
                      </w:r>
                    </w:p>
                  </w:txbxContent>
                </v:textbox>
              </v:shape>
            </w:pict>
          </mc:Fallback>
        </mc:AlternateContent>
      </w:r>
    </w:p>
    <w:p w14:paraId="4B311A48" w14:textId="77777777" w:rsidR="00040C3A" w:rsidRPr="006B4EC9" w:rsidRDefault="00040C3A" w:rsidP="00040C3A">
      <w:pPr>
        <w:tabs>
          <w:tab w:val="center" w:pos="5400"/>
        </w:tabs>
        <w:suppressAutoHyphens/>
        <w:jc w:val="center"/>
        <w:rPr>
          <w:rFonts w:asciiTheme="majorHAnsi" w:hAnsiTheme="majorHAnsi"/>
          <w:sz w:val="22"/>
          <w:szCs w:val="22"/>
          <w:lang w:val="pt-BR"/>
        </w:rPr>
      </w:pPr>
    </w:p>
    <w:p w14:paraId="35CA0716" w14:textId="77777777" w:rsidR="00040C3A" w:rsidRPr="006B4EC9" w:rsidRDefault="00040C3A" w:rsidP="00040C3A">
      <w:pPr>
        <w:tabs>
          <w:tab w:val="center" w:pos="5400"/>
        </w:tabs>
        <w:suppressAutoHyphens/>
        <w:jc w:val="center"/>
        <w:rPr>
          <w:rFonts w:asciiTheme="majorHAnsi" w:hAnsiTheme="majorHAnsi"/>
          <w:sz w:val="22"/>
          <w:szCs w:val="22"/>
          <w:lang w:val="pt-BR"/>
        </w:rPr>
      </w:pPr>
    </w:p>
    <w:p w14:paraId="227EA30C" w14:textId="77777777" w:rsidR="00040C3A" w:rsidRPr="006B4EC9" w:rsidRDefault="00040C3A" w:rsidP="00040C3A">
      <w:pPr>
        <w:tabs>
          <w:tab w:val="center" w:pos="5400"/>
        </w:tabs>
        <w:suppressAutoHyphens/>
        <w:jc w:val="center"/>
        <w:rPr>
          <w:rFonts w:asciiTheme="majorHAnsi" w:hAnsiTheme="majorHAnsi" w:cs="Arial"/>
          <w:sz w:val="22"/>
          <w:szCs w:val="22"/>
          <w:lang w:val="pt-BR"/>
        </w:rPr>
      </w:pPr>
    </w:p>
    <w:p w14:paraId="6F41C4D8" w14:textId="77777777" w:rsidR="00040C3A" w:rsidRPr="006B4EC9" w:rsidRDefault="00040C3A" w:rsidP="00040C3A">
      <w:pPr>
        <w:tabs>
          <w:tab w:val="center" w:pos="5400"/>
        </w:tabs>
        <w:suppressAutoHyphens/>
        <w:jc w:val="center"/>
        <w:rPr>
          <w:rFonts w:asciiTheme="majorHAnsi" w:hAnsiTheme="majorHAnsi"/>
          <w:sz w:val="22"/>
          <w:szCs w:val="22"/>
          <w:lang w:val="pt-BR"/>
        </w:rPr>
      </w:pPr>
    </w:p>
    <w:p w14:paraId="4929893B" w14:textId="77777777" w:rsidR="00040C3A" w:rsidRPr="006B4EC9" w:rsidRDefault="00040C3A" w:rsidP="00040C3A">
      <w:pPr>
        <w:tabs>
          <w:tab w:val="center" w:pos="5400"/>
        </w:tabs>
        <w:suppressAutoHyphens/>
        <w:jc w:val="center"/>
        <w:rPr>
          <w:rFonts w:asciiTheme="majorHAnsi" w:hAnsiTheme="majorHAnsi"/>
          <w:sz w:val="22"/>
          <w:szCs w:val="22"/>
          <w:lang w:val="pt-BR"/>
        </w:rPr>
      </w:pPr>
    </w:p>
    <w:p w14:paraId="59827286" w14:textId="77777777" w:rsidR="00040C3A" w:rsidRPr="006B4EC9" w:rsidRDefault="00040C3A" w:rsidP="00040C3A">
      <w:pPr>
        <w:tabs>
          <w:tab w:val="center" w:pos="5400"/>
        </w:tabs>
        <w:suppressAutoHyphens/>
        <w:jc w:val="center"/>
        <w:rPr>
          <w:rFonts w:asciiTheme="majorHAnsi" w:hAnsiTheme="majorHAnsi"/>
          <w:sz w:val="22"/>
          <w:szCs w:val="22"/>
          <w:lang w:val="pt-BR"/>
        </w:rPr>
      </w:pPr>
    </w:p>
    <w:p w14:paraId="7C707391" w14:textId="77777777" w:rsidR="00040C3A" w:rsidRPr="006B4EC9" w:rsidRDefault="00040C3A" w:rsidP="00040C3A">
      <w:pPr>
        <w:tabs>
          <w:tab w:val="center" w:pos="5400"/>
        </w:tabs>
        <w:suppressAutoHyphens/>
        <w:jc w:val="center"/>
        <w:rPr>
          <w:rFonts w:asciiTheme="majorHAnsi" w:hAnsiTheme="majorHAnsi"/>
          <w:sz w:val="22"/>
          <w:szCs w:val="22"/>
          <w:lang w:val="pt-BR"/>
        </w:rPr>
      </w:pPr>
    </w:p>
    <w:p w14:paraId="010E694E" w14:textId="77777777" w:rsidR="005128E4" w:rsidRPr="006B4EC9" w:rsidRDefault="005128E4" w:rsidP="00040C3A">
      <w:pPr>
        <w:tabs>
          <w:tab w:val="center" w:pos="5400"/>
        </w:tabs>
        <w:suppressAutoHyphens/>
        <w:jc w:val="center"/>
        <w:rPr>
          <w:rFonts w:asciiTheme="majorHAnsi" w:hAnsiTheme="majorHAnsi"/>
          <w:sz w:val="22"/>
          <w:szCs w:val="22"/>
          <w:lang w:val="pt-BR"/>
        </w:rPr>
      </w:pPr>
    </w:p>
    <w:p w14:paraId="20EA90E8" w14:textId="77777777" w:rsidR="00040C3A" w:rsidRPr="006B4EC9" w:rsidRDefault="00040C3A" w:rsidP="00040C3A">
      <w:pPr>
        <w:tabs>
          <w:tab w:val="center" w:pos="5400"/>
        </w:tabs>
        <w:suppressAutoHyphens/>
        <w:jc w:val="center"/>
        <w:rPr>
          <w:rFonts w:asciiTheme="majorHAnsi" w:hAnsiTheme="majorHAnsi"/>
          <w:sz w:val="22"/>
          <w:szCs w:val="22"/>
          <w:lang w:val="pt-BR"/>
        </w:rPr>
      </w:pPr>
    </w:p>
    <w:p w14:paraId="61C5D744" w14:textId="77777777" w:rsidR="005128E4" w:rsidRPr="006B4EC9" w:rsidRDefault="005128E4" w:rsidP="00040C3A">
      <w:pPr>
        <w:tabs>
          <w:tab w:val="center" w:pos="5400"/>
        </w:tabs>
        <w:suppressAutoHyphens/>
        <w:jc w:val="center"/>
        <w:rPr>
          <w:rFonts w:asciiTheme="majorHAnsi" w:hAnsiTheme="majorHAnsi"/>
          <w:sz w:val="22"/>
          <w:szCs w:val="22"/>
          <w:lang w:val="pt-BR"/>
        </w:rPr>
      </w:pPr>
    </w:p>
    <w:p w14:paraId="7DE03FE0" w14:textId="77777777" w:rsidR="005128E4" w:rsidRPr="006B4EC9" w:rsidRDefault="005128E4" w:rsidP="00040C3A">
      <w:pPr>
        <w:tabs>
          <w:tab w:val="center" w:pos="5400"/>
        </w:tabs>
        <w:suppressAutoHyphens/>
        <w:jc w:val="center"/>
        <w:rPr>
          <w:rFonts w:asciiTheme="majorHAnsi" w:hAnsiTheme="majorHAnsi"/>
          <w:sz w:val="22"/>
          <w:szCs w:val="22"/>
          <w:lang w:val="pt-BR"/>
        </w:rPr>
      </w:pPr>
    </w:p>
    <w:p w14:paraId="1EFF79C0" w14:textId="77777777" w:rsidR="005128E4" w:rsidRPr="006B4EC9" w:rsidRDefault="005128E4" w:rsidP="00040C3A">
      <w:pPr>
        <w:tabs>
          <w:tab w:val="center" w:pos="5400"/>
        </w:tabs>
        <w:suppressAutoHyphens/>
        <w:jc w:val="center"/>
        <w:rPr>
          <w:rFonts w:asciiTheme="majorHAnsi" w:hAnsiTheme="majorHAnsi"/>
          <w:sz w:val="22"/>
          <w:szCs w:val="22"/>
          <w:lang w:val="pt-BR"/>
        </w:rPr>
      </w:pPr>
    </w:p>
    <w:p w14:paraId="49EE7A84" w14:textId="77777777" w:rsidR="00040C3A" w:rsidRPr="006B4EC9" w:rsidRDefault="00040C3A" w:rsidP="00040C3A">
      <w:pPr>
        <w:tabs>
          <w:tab w:val="center" w:pos="5400"/>
        </w:tabs>
        <w:suppressAutoHyphens/>
        <w:jc w:val="center"/>
        <w:rPr>
          <w:rFonts w:asciiTheme="majorHAnsi" w:hAnsiTheme="majorHAnsi"/>
          <w:sz w:val="22"/>
          <w:szCs w:val="22"/>
          <w:lang w:val="pt-BR"/>
        </w:rPr>
      </w:pPr>
    </w:p>
    <w:p w14:paraId="5CDEE388" w14:textId="77777777" w:rsidR="00040C3A" w:rsidRPr="006B4EC9" w:rsidRDefault="00040C3A" w:rsidP="00040C3A">
      <w:pPr>
        <w:tabs>
          <w:tab w:val="center" w:pos="5400"/>
        </w:tabs>
        <w:suppressAutoHyphens/>
        <w:jc w:val="center"/>
        <w:rPr>
          <w:rFonts w:asciiTheme="majorHAnsi" w:hAnsiTheme="majorHAnsi"/>
          <w:sz w:val="22"/>
          <w:szCs w:val="22"/>
          <w:lang w:val="pt-BR"/>
        </w:rPr>
      </w:pPr>
    </w:p>
    <w:p w14:paraId="6DCBC07B" w14:textId="77777777" w:rsidR="00A50FCF" w:rsidRPr="006B4EC9" w:rsidRDefault="00A50FCF" w:rsidP="00040C3A">
      <w:pPr>
        <w:tabs>
          <w:tab w:val="center" w:pos="5400"/>
        </w:tabs>
        <w:suppressAutoHyphens/>
        <w:jc w:val="center"/>
        <w:rPr>
          <w:rFonts w:asciiTheme="majorHAnsi" w:hAnsiTheme="majorHAnsi"/>
          <w:sz w:val="18"/>
          <w:szCs w:val="22"/>
          <w:lang w:val="pt-BR"/>
        </w:rPr>
      </w:pPr>
    </w:p>
    <w:p w14:paraId="3CA413FD" w14:textId="77777777" w:rsidR="00A50FCF" w:rsidRPr="006B4EC9" w:rsidRDefault="00A50FCF" w:rsidP="00040C3A">
      <w:pPr>
        <w:tabs>
          <w:tab w:val="center" w:pos="5400"/>
        </w:tabs>
        <w:suppressAutoHyphens/>
        <w:jc w:val="center"/>
        <w:rPr>
          <w:rFonts w:asciiTheme="majorHAnsi" w:hAnsiTheme="majorHAnsi"/>
          <w:sz w:val="18"/>
          <w:szCs w:val="22"/>
          <w:lang w:val="pt-BR"/>
        </w:rPr>
      </w:pPr>
    </w:p>
    <w:p w14:paraId="7D9F9A90" w14:textId="77777777" w:rsidR="00A50FCF" w:rsidRPr="006B4EC9" w:rsidRDefault="00A50FCF" w:rsidP="00040C3A">
      <w:pPr>
        <w:tabs>
          <w:tab w:val="center" w:pos="5400"/>
        </w:tabs>
        <w:suppressAutoHyphens/>
        <w:jc w:val="center"/>
        <w:rPr>
          <w:rFonts w:asciiTheme="majorHAnsi" w:hAnsiTheme="majorHAnsi"/>
          <w:sz w:val="18"/>
          <w:szCs w:val="22"/>
          <w:lang w:val="pt-BR"/>
        </w:rPr>
      </w:pPr>
    </w:p>
    <w:p w14:paraId="6EF9755B" w14:textId="77777777" w:rsidR="00A50FCF" w:rsidRPr="006B4EC9" w:rsidRDefault="00A50FCF" w:rsidP="00040C3A">
      <w:pPr>
        <w:tabs>
          <w:tab w:val="center" w:pos="5400"/>
        </w:tabs>
        <w:suppressAutoHyphens/>
        <w:jc w:val="center"/>
        <w:rPr>
          <w:rFonts w:asciiTheme="majorHAnsi" w:hAnsiTheme="majorHAnsi"/>
          <w:sz w:val="18"/>
          <w:szCs w:val="22"/>
          <w:lang w:val="pt-BR"/>
        </w:rPr>
      </w:pPr>
    </w:p>
    <w:p w14:paraId="73180563" w14:textId="77777777" w:rsidR="00A50FCF" w:rsidRPr="006B4EC9" w:rsidRDefault="00A50FCF" w:rsidP="00040C3A">
      <w:pPr>
        <w:tabs>
          <w:tab w:val="center" w:pos="5400"/>
        </w:tabs>
        <w:suppressAutoHyphens/>
        <w:jc w:val="center"/>
        <w:rPr>
          <w:rFonts w:asciiTheme="majorHAnsi" w:hAnsiTheme="majorHAnsi"/>
          <w:sz w:val="18"/>
          <w:szCs w:val="22"/>
          <w:lang w:val="pt-BR"/>
        </w:rPr>
      </w:pPr>
    </w:p>
    <w:p w14:paraId="7B93A55E" w14:textId="77777777" w:rsidR="00A50FCF" w:rsidRPr="006B4EC9" w:rsidRDefault="00A50FCF" w:rsidP="00040C3A">
      <w:pPr>
        <w:tabs>
          <w:tab w:val="center" w:pos="5400"/>
        </w:tabs>
        <w:suppressAutoHyphens/>
        <w:jc w:val="center"/>
        <w:rPr>
          <w:rFonts w:asciiTheme="majorHAnsi" w:hAnsiTheme="majorHAnsi"/>
          <w:sz w:val="18"/>
          <w:szCs w:val="22"/>
          <w:lang w:val="pt-BR"/>
        </w:rPr>
      </w:pPr>
    </w:p>
    <w:p w14:paraId="6A3BF178" w14:textId="77777777" w:rsidR="00A50FCF" w:rsidRPr="006B4EC9" w:rsidRDefault="00A50FCF" w:rsidP="00040C3A">
      <w:pPr>
        <w:tabs>
          <w:tab w:val="center" w:pos="5400"/>
        </w:tabs>
        <w:suppressAutoHyphens/>
        <w:jc w:val="center"/>
        <w:rPr>
          <w:rFonts w:asciiTheme="majorHAnsi" w:hAnsiTheme="majorHAnsi"/>
          <w:sz w:val="18"/>
          <w:szCs w:val="22"/>
          <w:lang w:val="pt-BR"/>
        </w:rPr>
      </w:pPr>
    </w:p>
    <w:p w14:paraId="18AB7F35" w14:textId="77777777" w:rsidR="00A50FCF" w:rsidRPr="006B4EC9" w:rsidRDefault="00A50FCF" w:rsidP="00040C3A">
      <w:pPr>
        <w:tabs>
          <w:tab w:val="center" w:pos="5400"/>
        </w:tabs>
        <w:suppressAutoHyphens/>
        <w:jc w:val="center"/>
        <w:rPr>
          <w:rFonts w:asciiTheme="majorHAnsi" w:hAnsiTheme="majorHAnsi"/>
          <w:sz w:val="18"/>
          <w:szCs w:val="22"/>
          <w:lang w:val="pt-BR"/>
        </w:rPr>
      </w:pPr>
    </w:p>
    <w:p w14:paraId="063BDC57" w14:textId="77777777" w:rsidR="00A50FCF" w:rsidRPr="006B4EC9" w:rsidRDefault="00A50FCF" w:rsidP="00040C3A">
      <w:pPr>
        <w:tabs>
          <w:tab w:val="center" w:pos="5400"/>
        </w:tabs>
        <w:suppressAutoHyphens/>
        <w:jc w:val="center"/>
        <w:rPr>
          <w:rFonts w:asciiTheme="majorHAnsi" w:hAnsiTheme="majorHAnsi"/>
          <w:sz w:val="18"/>
          <w:szCs w:val="22"/>
          <w:lang w:val="pt-BR"/>
        </w:rPr>
      </w:pPr>
    </w:p>
    <w:p w14:paraId="41809F0B" w14:textId="77777777" w:rsidR="00A50FCF" w:rsidRPr="006B4EC9" w:rsidRDefault="00A50FCF" w:rsidP="00040C3A">
      <w:pPr>
        <w:tabs>
          <w:tab w:val="center" w:pos="5400"/>
        </w:tabs>
        <w:suppressAutoHyphens/>
        <w:jc w:val="center"/>
        <w:rPr>
          <w:rFonts w:asciiTheme="majorHAnsi" w:hAnsiTheme="majorHAnsi"/>
          <w:sz w:val="18"/>
          <w:szCs w:val="22"/>
          <w:lang w:val="pt-BR"/>
        </w:rPr>
      </w:pPr>
    </w:p>
    <w:p w14:paraId="7E622DA0" w14:textId="77777777" w:rsidR="00A50FCF" w:rsidRPr="006B4EC9" w:rsidRDefault="00A50FCF" w:rsidP="00040C3A">
      <w:pPr>
        <w:tabs>
          <w:tab w:val="center" w:pos="5400"/>
        </w:tabs>
        <w:suppressAutoHyphens/>
        <w:jc w:val="center"/>
        <w:rPr>
          <w:rFonts w:asciiTheme="majorHAnsi" w:hAnsiTheme="majorHAnsi"/>
          <w:sz w:val="18"/>
          <w:szCs w:val="22"/>
          <w:lang w:val="pt-BR"/>
        </w:rPr>
      </w:pPr>
    </w:p>
    <w:p w14:paraId="177D6204" w14:textId="77777777" w:rsidR="00A50FCF" w:rsidRPr="006B4EC9" w:rsidRDefault="00A50FCF" w:rsidP="00040C3A">
      <w:pPr>
        <w:tabs>
          <w:tab w:val="center" w:pos="5400"/>
        </w:tabs>
        <w:suppressAutoHyphens/>
        <w:jc w:val="center"/>
        <w:rPr>
          <w:rFonts w:asciiTheme="majorHAnsi" w:hAnsiTheme="majorHAnsi"/>
          <w:sz w:val="18"/>
          <w:szCs w:val="22"/>
          <w:lang w:val="pt-BR"/>
        </w:rPr>
      </w:pPr>
    </w:p>
    <w:p w14:paraId="4025F5EA" w14:textId="77777777" w:rsidR="00A50FCF" w:rsidRPr="006B4EC9" w:rsidRDefault="00A50FCF" w:rsidP="00040C3A">
      <w:pPr>
        <w:tabs>
          <w:tab w:val="center" w:pos="5400"/>
        </w:tabs>
        <w:suppressAutoHyphens/>
        <w:jc w:val="center"/>
        <w:rPr>
          <w:rFonts w:asciiTheme="majorHAnsi" w:hAnsiTheme="majorHAnsi"/>
          <w:sz w:val="18"/>
          <w:szCs w:val="22"/>
          <w:lang w:val="pt-BR"/>
        </w:rPr>
      </w:pPr>
    </w:p>
    <w:p w14:paraId="0B57F045" w14:textId="77777777" w:rsidR="00A50FCF" w:rsidRPr="006B4EC9" w:rsidRDefault="00A50FCF" w:rsidP="00040C3A">
      <w:pPr>
        <w:tabs>
          <w:tab w:val="center" w:pos="5400"/>
        </w:tabs>
        <w:suppressAutoHyphens/>
        <w:jc w:val="center"/>
        <w:rPr>
          <w:rFonts w:asciiTheme="majorHAnsi" w:hAnsiTheme="majorHAnsi"/>
          <w:sz w:val="18"/>
          <w:szCs w:val="22"/>
          <w:lang w:val="pt-BR"/>
        </w:rPr>
      </w:pPr>
    </w:p>
    <w:p w14:paraId="47A94DE0" w14:textId="77777777" w:rsidR="00A50FCF" w:rsidRPr="006B4EC9" w:rsidRDefault="0090270B" w:rsidP="00040C3A">
      <w:pPr>
        <w:tabs>
          <w:tab w:val="center" w:pos="5400"/>
        </w:tabs>
        <w:suppressAutoHyphens/>
        <w:jc w:val="center"/>
        <w:rPr>
          <w:rFonts w:asciiTheme="majorHAnsi" w:hAnsiTheme="majorHAnsi"/>
          <w:sz w:val="18"/>
          <w:szCs w:val="22"/>
          <w:lang w:val="pt-BR"/>
        </w:rPr>
      </w:pPr>
      <w:r w:rsidRPr="006B4EC9">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A444878" wp14:editId="389CEEAC">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46F74E" w14:textId="3840DB9E" w:rsidR="005E0B1C" w:rsidRPr="00406164" w:rsidRDefault="005E0B1C" w:rsidP="00DD3D86">
                            <w:pPr>
                              <w:tabs>
                                <w:tab w:val="center" w:pos="5400"/>
                              </w:tabs>
                              <w:suppressAutoHyphens/>
                              <w:spacing w:before="60"/>
                              <w:rPr>
                                <w:rFonts w:asciiTheme="majorHAnsi" w:hAnsiTheme="majorHAnsi"/>
                                <w:color w:val="0D0D0D" w:themeColor="text1" w:themeTint="F2"/>
                                <w:sz w:val="18"/>
                                <w:szCs w:val="22"/>
                              </w:rPr>
                            </w:pPr>
                            <w:r w:rsidRPr="00406164">
                              <w:rPr>
                                <w:rFonts w:asciiTheme="majorHAnsi" w:hAnsiTheme="majorHAnsi"/>
                                <w:color w:val="0D0D0D" w:themeColor="text1" w:themeTint="F2"/>
                                <w:sz w:val="18"/>
                                <w:szCs w:val="22"/>
                              </w:rPr>
                              <w:t xml:space="preserve">Approved electronically by the Commission on </w:t>
                            </w:r>
                            <w:r w:rsidR="00C77230">
                              <w:rPr>
                                <w:rFonts w:asciiTheme="majorHAnsi" w:hAnsiTheme="majorHAnsi"/>
                                <w:color w:val="0D0D0D" w:themeColor="text1" w:themeTint="F2"/>
                                <w:sz w:val="18"/>
                                <w:szCs w:val="22"/>
                              </w:rPr>
                              <w:t xml:space="preserve">December </w:t>
                            </w:r>
                            <w:r w:rsidR="008941D0">
                              <w:rPr>
                                <w:rFonts w:asciiTheme="majorHAnsi" w:hAnsiTheme="majorHAnsi"/>
                                <w:color w:val="0D0D0D" w:themeColor="text1" w:themeTint="F2"/>
                                <w:sz w:val="18"/>
                                <w:szCs w:val="22"/>
                              </w:rPr>
                              <w:t>12</w:t>
                            </w:r>
                            <w:r w:rsidR="008941D0" w:rsidRPr="00406164">
                              <w:rPr>
                                <w:rFonts w:asciiTheme="majorHAnsi" w:hAnsiTheme="majorHAnsi"/>
                                <w:color w:val="0D0D0D" w:themeColor="text1" w:themeTint="F2"/>
                                <w:sz w:val="18"/>
                                <w:szCs w:val="22"/>
                              </w:rPr>
                              <w:t>, 2018</w:t>
                            </w:r>
                            <w:r w:rsidR="00D80C59">
                              <w:rPr>
                                <w:rFonts w:asciiTheme="majorHAnsi" w:hAnsiTheme="majorHAnsi"/>
                                <w:color w:val="0D0D0D" w:themeColor="text1" w:themeTint="F2"/>
                                <w:sz w:val="18"/>
                                <w:szCs w:val="22"/>
                              </w:rPr>
                              <w:t>.</w:t>
                            </w:r>
                          </w:p>
                          <w:p w14:paraId="448A3A29" w14:textId="77777777" w:rsidR="005E0B1C" w:rsidRPr="00406164" w:rsidRDefault="005E0B1C" w:rsidP="00247403">
                            <w:pPr>
                              <w:tabs>
                                <w:tab w:val="center" w:pos="5400"/>
                              </w:tabs>
                              <w:suppressAutoHyphens/>
                              <w:spacing w:before="60"/>
                              <w:rPr>
                                <w:rFonts w:asciiTheme="minorHAnsi" w:hAnsiTheme="minorHAnsi" w:cs="Univers"/>
                                <w:color w:val="0D0D0D" w:themeColor="text1" w:themeTint="F2"/>
                                <w:sz w:val="20"/>
                                <w:szCs w:val="20"/>
                              </w:rPr>
                            </w:pPr>
                          </w:p>
                          <w:p w14:paraId="05E61409" w14:textId="77777777" w:rsidR="005E0B1C" w:rsidRPr="00406164" w:rsidRDefault="005E0B1C"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44878"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3346F74E" w14:textId="3840DB9E" w:rsidR="005E0B1C" w:rsidRPr="00406164" w:rsidRDefault="005E0B1C" w:rsidP="00DD3D86">
                      <w:pPr>
                        <w:tabs>
                          <w:tab w:val="center" w:pos="5400"/>
                        </w:tabs>
                        <w:suppressAutoHyphens/>
                        <w:spacing w:before="60"/>
                        <w:rPr>
                          <w:rFonts w:asciiTheme="majorHAnsi" w:hAnsiTheme="majorHAnsi"/>
                          <w:color w:val="0D0D0D" w:themeColor="text1" w:themeTint="F2"/>
                          <w:sz w:val="18"/>
                          <w:szCs w:val="22"/>
                        </w:rPr>
                      </w:pPr>
                      <w:r w:rsidRPr="00406164">
                        <w:rPr>
                          <w:rFonts w:asciiTheme="majorHAnsi" w:hAnsiTheme="majorHAnsi"/>
                          <w:color w:val="0D0D0D" w:themeColor="text1" w:themeTint="F2"/>
                          <w:sz w:val="18"/>
                          <w:szCs w:val="22"/>
                        </w:rPr>
                        <w:t xml:space="preserve">Approved electronically by the Commission on </w:t>
                      </w:r>
                      <w:r w:rsidR="00C77230">
                        <w:rPr>
                          <w:rFonts w:asciiTheme="majorHAnsi" w:hAnsiTheme="majorHAnsi"/>
                          <w:color w:val="0D0D0D" w:themeColor="text1" w:themeTint="F2"/>
                          <w:sz w:val="18"/>
                          <w:szCs w:val="22"/>
                        </w:rPr>
                        <w:t xml:space="preserve">December </w:t>
                      </w:r>
                      <w:r w:rsidR="008941D0">
                        <w:rPr>
                          <w:rFonts w:asciiTheme="majorHAnsi" w:hAnsiTheme="majorHAnsi"/>
                          <w:color w:val="0D0D0D" w:themeColor="text1" w:themeTint="F2"/>
                          <w:sz w:val="18"/>
                          <w:szCs w:val="22"/>
                        </w:rPr>
                        <w:t>12</w:t>
                      </w:r>
                      <w:r w:rsidR="008941D0" w:rsidRPr="00406164">
                        <w:rPr>
                          <w:rFonts w:asciiTheme="majorHAnsi" w:hAnsiTheme="majorHAnsi"/>
                          <w:color w:val="0D0D0D" w:themeColor="text1" w:themeTint="F2"/>
                          <w:sz w:val="18"/>
                          <w:szCs w:val="22"/>
                        </w:rPr>
                        <w:t>, 2018</w:t>
                      </w:r>
                      <w:r w:rsidR="00D80C59">
                        <w:rPr>
                          <w:rFonts w:asciiTheme="majorHAnsi" w:hAnsiTheme="majorHAnsi"/>
                          <w:color w:val="0D0D0D" w:themeColor="text1" w:themeTint="F2"/>
                          <w:sz w:val="18"/>
                          <w:szCs w:val="22"/>
                        </w:rPr>
                        <w:t>.</w:t>
                      </w:r>
                    </w:p>
                    <w:p w14:paraId="448A3A29" w14:textId="77777777" w:rsidR="005E0B1C" w:rsidRPr="00406164" w:rsidRDefault="005E0B1C" w:rsidP="00247403">
                      <w:pPr>
                        <w:tabs>
                          <w:tab w:val="center" w:pos="5400"/>
                        </w:tabs>
                        <w:suppressAutoHyphens/>
                        <w:spacing w:before="60"/>
                        <w:rPr>
                          <w:rFonts w:asciiTheme="minorHAnsi" w:hAnsiTheme="minorHAnsi" w:cs="Univers"/>
                          <w:color w:val="0D0D0D" w:themeColor="text1" w:themeTint="F2"/>
                          <w:sz w:val="20"/>
                          <w:szCs w:val="20"/>
                        </w:rPr>
                      </w:pPr>
                    </w:p>
                    <w:p w14:paraId="05E61409" w14:textId="77777777" w:rsidR="005E0B1C" w:rsidRPr="00406164" w:rsidRDefault="005E0B1C"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451D56CD" w14:textId="77777777" w:rsidR="00A50FCF" w:rsidRPr="006B4EC9" w:rsidRDefault="00A50FCF" w:rsidP="00040C3A">
      <w:pPr>
        <w:tabs>
          <w:tab w:val="center" w:pos="5400"/>
        </w:tabs>
        <w:suppressAutoHyphens/>
        <w:jc w:val="center"/>
        <w:rPr>
          <w:rFonts w:asciiTheme="majorHAnsi" w:hAnsiTheme="majorHAnsi"/>
          <w:sz w:val="18"/>
          <w:szCs w:val="22"/>
          <w:lang w:val="pt-BR"/>
        </w:rPr>
      </w:pPr>
    </w:p>
    <w:p w14:paraId="1197DACE" w14:textId="77777777" w:rsidR="00A50FCF" w:rsidRPr="006B4EC9" w:rsidRDefault="00A50FCF" w:rsidP="00040C3A">
      <w:pPr>
        <w:tabs>
          <w:tab w:val="center" w:pos="5400"/>
        </w:tabs>
        <w:suppressAutoHyphens/>
        <w:jc w:val="center"/>
        <w:rPr>
          <w:rFonts w:asciiTheme="majorHAnsi" w:hAnsiTheme="majorHAnsi"/>
          <w:sz w:val="18"/>
          <w:szCs w:val="22"/>
          <w:lang w:val="pt-BR"/>
        </w:rPr>
      </w:pPr>
    </w:p>
    <w:p w14:paraId="09B1CCA2" w14:textId="77777777" w:rsidR="00A50FCF" w:rsidRPr="006B4EC9" w:rsidRDefault="00A50FCF" w:rsidP="00040C3A">
      <w:pPr>
        <w:tabs>
          <w:tab w:val="center" w:pos="5400"/>
        </w:tabs>
        <w:suppressAutoHyphens/>
        <w:jc w:val="center"/>
        <w:rPr>
          <w:rFonts w:asciiTheme="majorHAnsi" w:hAnsiTheme="majorHAnsi"/>
          <w:sz w:val="18"/>
          <w:szCs w:val="22"/>
          <w:lang w:val="pt-BR"/>
        </w:rPr>
      </w:pPr>
    </w:p>
    <w:p w14:paraId="05041462" w14:textId="77777777" w:rsidR="00A50FCF" w:rsidRPr="006B4EC9" w:rsidRDefault="00A50FCF" w:rsidP="00040C3A">
      <w:pPr>
        <w:tabs>
          <w:tab w:val="center" w:pos="5400"/>
        </w:tabs>
        <w:suppressAutoHyphens/>
        <w:jc w:val="center"/>
        <w:rPr>
          <w:rFonts w:asciiTheme="majorHAnsi" w:hAnsiTheme="majorHAnsi"/>
          <w:sz w:val="18"/>
          <w:szCs w:val="22"/>
          <w:lang w:val="pt-BR"/>
        </w:rPr>
      </w:pPr>
    </w:p>
    <w:p w14:paraId="088EA98E" w14:textId="77777777" w:rsidR="00A50FCF" w:rsidRPr="006B4EC9" w:rsidRDefault="0090270B" w:rsidP="00040C3A">
      <w:pPr>
        <w:tabs>
          <w:tab w:val="center" w:pos="5400"/>
        </w:tabs>
        <w:suppressAutoHyphens/>
        <w:jc w:val="center"/>
        <w:rPr>
          <w:rFonts w:asciiTheme="majorHAnsi" w:hAnsiTheme="majorHAnsi"/>
          <w:sz w:val="18"/>
          <w:szCs w:val="22"/>
          <w:lang w:val="pt-BR"/>
        </w:rPr>
      </w:pPr>
      <w:r w:rsidRPr="006B4EC9">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77D1678" wp14:editId="14D3FF92">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30AFAB" w14:textId="5ABEA5B7" w:rsidR="005E0B1C" w:rsidRPr="0038709A" w:rsidRDefault="005E0B1C" w:rsidP="00113F73">
                            <w:pPr>
                              <w:spacing w:line="276" w:lineRule="auto"/>
                              <w:rPr>
                                <w:rFonts w:asciiTheme="majorHAnsi" w:hAnsiTheme="majorHAnsi"/>
                                <w:color w:val="595959" w:themeColor="text1" w:themeTint="A6"/>
                                <w:sz w:val="18"/>
                                <w:szCs w:val="18"/>
                                <w:lang w:val="pt-BR"/>
                              </w:rPr>
                            </w:pPr>
                            <w:r w:rsidRPr="008941D0">
                              <w:rPr>
                                <w:rFonts w:asciiTheme="majorHAnsi" w:hAnsiTheme="majorHAnsi"/>
                                <w:color w:val="595959" w:themeColor="text1" w:themeTint="A6"/>
                                <w:sz w:val="18"/>
                                <w:szCs w:val="18"/>
                                <w:lang w:bidi="en-US"/>
                              </w:rPr>
                              <w:t xml:space="preserve">Cite as: IACHR, Report No. </w:t>
                            </w:r>
                            <w:r w:rsidR="00654E17" w:rsidRPr="008941D0">
                              <w:rPr>
                                <w:rFonts w:asciiTheme="majorHAnsi" w:hAnsiTheme="majorHAnsi"/>
                                <w:color w:val="595959" w:themeColor="text1" w:themeTint="A6"/>
                                <w:sz w:val="18"/>
                                <w:szCs w:val="18"/>
                                <w:lang w:bidi="en-US"/>
                              </w:rPr>
                              <w:t>163</w:t>
                            </w:r>
                            <w:r w:rsidRPr="008941D0">
                              <w:rPr>
                                <w:rFonts w:asciiTheme="majorHAnsi" w:hAnsiTheme="majorHAnsi"/>
                                <w:color w:val="595959" w:themeColor="text1" w:themeTint="A6"/>
                                <w:sz w:val="18"/>
                                <w:szCs w:val="18"/>
                                <w:lang w:bidi="en-US"/>
                              </w:rPr>
                              <w:t xml:space="preserve">/18. </w:t>
                            </w:r>
                            <w:r w:rsidRPr="008941D0">
                              <w:rPr>
                                <w:rFonts w:asciiTheme="majorHAnsi" w:hAnsiTheme="majorHAnsi"/>
                                <w:color w:val="595959" w:themeColor="text1" w:themeTint="A6"/>
                                <w:sz w:val="18"/>
                                <w:szCs w:val="18"/>
                                <w:lang w:val="pt-BR" w:bidi="en-US"/>
                              </w:rPr>
                              <w:t xml:space="preserve">Petition </w:t>
                            </w:r>
                            <w:r w:rsidRPr="008941D0">
                              <w:rPr>
                                <w:rFonts w:asciiTheme="majorHAnsi" w:hAnsiTheme="majorHAnsi"/>
                                <w:color w:val="595959" w:themeColor="text1" w:themeTint="A6"/>
                                <w:sz w:val="18"/>
                                <w:szCs w:val="18"/>
                                <w:lang w:val="pt-BR"/>
                              </w:rPr>
                              <w:t xml:space="preserve">1116-07. </w:t>
                            </w:r>
                            <w:r w:rsidRPr="0038709A">
                              <w:rPr>
                                <w:rFonts w:asciiTheme="majorHAnsi" w:hAnsiTheme="majorHAnsi"/>
                                <w:color w:val="595959" w:themeColor="text1" w:themeTint="A6"/>
                                <w:sz w:val="18"/>
                                <w:szCs w:val="18"/>
                                <w:lang w:val="pt-BR"/>
                              </w:rPr>
                              <w:t>Admis</w:t>
                            </w:r>
                            <w:r>
                              <w:rPr>
                                <w:rFonts w:asciiTheme="majorHAnsi" w:hAnsiTheme="majorHAnsi"/>
                                <w:color w:val="595959" w:themeColor="text1" w:themeTint="A6"/>
                                <w:sz w:val="18"/>
                                <w:szCs w:val="18"/>
                                <w:lang w:val="pt-BR"/>
                              </w:rPr>
                              <w:t>sibility. Paulo Igor do Nascimento Pinto, Rafael Carvalho da Costa et al. Brazil</w:t>
                            </w:r>
                            <w:r w:rsidRPr="0038709A">
                              <w:rPr>
                                <w:rFonts w:asciiTheme="majorHAnsi" w:hAnsiTheme="majorHAnsi"/>
                                <w:color w:val="595959" w:themeColor="text1" w:themeTint="A6"/>
                                <w:sz w:val="18"/>
                                <w:szCs w:val="18"/>
                                <w:lang w:val="pt-BR"/>
                              </w:rPr>
                              <w:t xml:space="preserve">. </w:t>
                            </w:r>
                            <w:r w:rsidR="00C77230" w:rsidRPr="00C77230">
                              <w:rPr>
                                <w:rFonts w:asciiTheme="majorHAnsi" w:hAnsiTheme="majorHAnsi"/>
                                <w:color w:val="595959" w:themeColor="text1" w:themeTint="A6"/>
                                <w:sz w:val="18"/>
                                <w:szCs w:val="18"/>
                                <w:lang w:val="pt-BR"/>
                              </w:rPr>
                              <w:t>December 12,  2018</w:t>
                            </w:r>
                            <w:r w:rsidRPr="003870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D1678"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6E30AFAB" w14:textId="5ABEA5B7" w:rsidR="005E0B1C" w:rsidRPr="0038709A" w:rsidRDefault="005E0B1C" w:rsidP="00113F73">
                      <w:pPr>
                        <w:spacing w:line="276" w:lineRule="auto"/>
                        <w:rPr>
                          <w:rFonts w:asciiTheme="majorHAnsi" w:hAnsiTheme="majorHAnsi"/>
                          <w:color w:val="595959" w:themeColor="text1" w:themeTint="A6"/>
                          <w:sz w:val="18"/>
                          <w:szCs w:val="18"/>
                          <w:lang w:val="pt-BR"/>
                        </w:rPr>
                      </w:pPr>
                      <w:r w:rsidRPr="008941D0">
                        <w:rPr>
                          <w:rFonts w:asciiTheme="majorHAnsi" w:hAnsiTheme="majorHAnsi"/>
                          <w:color w:val="595959" w:themeColor="text1" w:themeTint="A6"/>
                          <w:sz w:val="18"/>
                          <w:szCs w:val="18"/>
                          <w:lang w:bidi="en-US"/>
                        </w:rPr>
                        <w:t xml:space="preserve">Cite as: IACHR, Report No. </w:t>
                      </w:r>
                      <w:r w:rsidR="00654E17" w:rsidRPr="008941D0">
                        <w:rPr>
                          <w:rFonts w:asciiTheme="majorHAnsi" w:hAnsiTheme="majorHAnsi"/>
                          <w:color w:val="595959" w:themeColor="text1" w:themeTint="A6"/>
                          <w:sz w:val="18"/>
                          <w:szCs w:val="18"/>
                          <w:lang w:bidi="en-US"/>
                        </w:rPr>
                        <w:t>163</w:t>
                      </w:r>
                      <w:r w:rsidRPr="008941D0">
                        <w:rPr>
                          <w:rFonts w:asciiTheme="majorHAnsi" w:hAnsiTheme="majorHAnsi"/>
                          <w:color w:val="595959" w:themeColor="text1" w:themeTint="A6"/>
                          <w:sz w:val="18"/>
                          <w:szCs w:val="18"/>
                          <w:lang w:bidi="en-US"/>
                        </w:rPr>
                        <w:t xml:space="preserve">/18. </w:t>
                      </w:r>
                      <w:r w:rsidRPr="008941D0">
                        <w:rPr>
                          <w:rFonts w:asciiTheme="majorHAnsi" w:hAnsiTheme="majorHAnsi"/>
                          <w:color w:val="595959" w:themeColor="text1" w:themeTint="A6"/>
                          <w:sz w:val="18"/>
                          <w:szCs w:val="18"/>
                          <w:lang w:val="pt-BR" w:bidi="en-US"/>
                        </w:rPr>
                        <w:t xml:space="preserve">Petition </w:t>
                      </w:r>
                      <w:r w:rsidRPr="008941D0">
                        <w:rPr>
                          <w:rFonts w:asciiTheme="majorHAnsi" w:hAnsiTheme="majorHAnsi"/>
                          <w:color w:val="595959" w:themeColor="text1" w:themeTint="A6"/>
                          <w:sz w:val="18"/>
                          <w:szCs w:val="18"/>
                          <w:lang w:val="pt-BR"/>
                        </w:rPr>
                        <w:t xml:space="preserve">1116-07. </w:t>
                      </w:r>
                      <w:r w:rsidRPr="0038709A">
                        <w:rPr>
                          <w:rFonts w:asciiTheme="majorHAnsi" w:hAnsiTheme="majorHAnsi"/>
                          <w:color w:val="595959" w:themeColor="text1" w:themeTint="A6"/>
                          <w:sz w:val="18"/>
                          <w:szCs w:val="18"/>
                          <w:lang w:val="pt-BR"/>
                        </w:rPr>
                        <w:t>Admis</w:t>
                      </w:r>
                      <w:r>
                        <w:rPr>
                          <w:rFonts w:asciiTheme="majorHAnsi" w:hAnsiTheme="majorHAnsi"/>
                          <w:color w:val="595959" w:themeColor="text1" w:themeTint="A6"/>
                          <w:sz w:val="18"/>
                          <w:szCs w:val="18"/>
                          <w:lang w:val="pt-BR"/>
                        </w:rPr>
                        <w:t>sibility. Paulo Igor do Nascimento Pinto, Rafael Carvalho da Costa et al. Brazil</w:t>
                      </w:r>
                      <w:r w:rsidRPr="0038709A">
                        <w:rPr>
                          <w:rFonts w:asciiTheme="majorHAnsi" w:hAnsiTheme="majorHAnsi"/>
                          <w:color w:val="595959" w:themeColor="text1" w:themeTint="A6"/>
                          <w:sz w:val="18"/>
                          <w:szCs w:val="18"/>
                          <w:lang w:val="pt-BR"/>
                        </w:rPr>
                        <w:t xml:space="preserve">. </w:t>
                      </w:r>
                      <w:r w:rsidR="00C77230" w:rsidRPr="00C77230">
                        <w:rPr>
                          <w:rFonts w:asciiTheme="majorHAnsi" w:hAnsiTheme="majorHAnsi"/>
                          <w:color w:val="595959" w:themeColor="text1" w:themeTint="A6"/>
                          <w:sz w:val="18"/>
                          <w:szCs w:val="18"/>
                          <w:lang w:val="pt-BR"/>
                        </w:rPr>
                        <w:t>December 12,  2018</w:t>
                      </w:r>
                      <w:r w:rsidRPr="0038709A">
                        <w:rPr>
                          <w:rFonts w:asciiTheme="majorHAnsi" w:hAnsiTheme="majorHAnsi"/>
                          <w:color w:val="595959" w:themeColor="text1" w:themeTint="A6"/>
                          <w:sz w:val="18"/>
                          <w:szCs w:val="18"/>
                          <w:lang w:val="pt-BR"/>
                        </w:rPr>
                        <w:t>.</w:t>
                      </w:r>
                    </w:p>
                  </w:txbxContent>
                </v:textbox>
              </v:shape>
            </w:pict>
          </mc:Fallback>
        </mc:AlternateContent>
      </w:r>
    </w:p>
    <w:p w14:paraId="640B57AB" w14:textId="77777777" w:rsidR="00A50FCF" w:rsidRPr="006B4EC9" w:rsidRDefault="00A50FCF" w:rsidP="00040C3A">
      <w:pPr>
        <w:tabs>
          <w:tab w:val="center" w:pos="5400"/>
        </w:tabs>
        <w:suppressAutoHyphens/>
        <w:jc w:val="center"/>
        <w:rPr>
          <w:rFonts w:asciiTheme="majorHAnsi" w:hAnsiTheme="majorHAnsi"/>
          <w:sz w:val="18"/>
          <w:szCs w:val="22"/>
          <w:lang w:val="pt-BR"/>
        </w:rPr>
      </w:pPr>
    </w:p>
    <w:p w14:paraId="222F25F9" w14:textId="77777777" w:rsidR="0090270B" w:rsidRPr="006B4EC9" w:rsidRDefault="00D306D1" w:rsidP="005516A1">
      <w:pPr>
        <w:tabs>
          <w:tab w:val="center" w:pos="5400"/>
        </w:tabs>
        <w:suppressAutoHyphens/>
        <w:jc w:val="center"/>
        <w:rPr>
          <w:rFonts w:asciiTheme="majorHAnsi" w:hAnsiTheme="majorHAnsi"/>
          <w:b/>
          <w:sz w:val="20"/>
          <w:lang w:val="pt-BR"/>
        </w:rPr>
      </w:pPr>
      <w:r w:rsidRPr="006B4EC9">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24002ED3" wp14:editId="361123A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08A06B" w14:textId="56DB590F" w:rsidR="005E0B1C" w:rsidRPr="00D72DC6" w:rsidRDefault="005E0B1C" w:rsidP="00F02AD1">
                            <w:pPr>
                              <w:rPr>
                                <w:color w:val="FFFFFF" w:themeColor="background1"/>
                                <w14:textFill>
                                  <w14:noFill/>
                                </w14:textFill>
                              </w:rPr>
                            </w:pPr>
                            <w:r>
                              <w:rPr>
                                <w:noProof/>
                              </w:rPr>
                              <w:drawing>
                                <wp:inline distT="0" distB="0" distL="0" distR="0" wp14:anchorId="58C4D145" wp14:editId="119D33DD">
                                  <wp:extent cx="1123950" cy="378416"/>
                                  <wp:effectExtent l="0" t="0" r="0" b="3175"/>
                                  <wp:docPr id="6" name="Picture 6"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02ED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3B08A06B" w14:textId="56DB590F" w:rsidR="005E0B1C" w:rsidRPr="00D72DC6" w:rsidRDefault="005E0B1C" w:rsidP="00F02AD1">
                      <w:pPr>
                        <w:rPr>
                          <w:color w:val="FFFFFF" w:themeColor="background1"/>
                          <w14:textFill>
                            <w14:noFill/>
                          </w14:textFill>
                        </w:rPr>
                      </w:pPr>
                      <w:r>
                        <w:rPr>
                          <w:noProof/>
                        </w:rPr>
                        <w:drawing>
                          <wp:inline distT="0" distB="0" distL="0" distR="0" wp14:anchorId="58C4D145" wp14:editId="119D33DD">
                            <wp:extent cx="1123950" cy="378416"/>
                            <wp:effectExtent l="0" t="0" r="0" b="3175"/>
                            <wp:docPr id="6" name="Picture 6"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r w:rsidRPr="006B4EC9">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A909C32" wp14:editId="28C519A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07166" w14:textId="77777777" w:rsidR="005E0B1C" w:rsidRPr="001F12CC" w:rsidRDefault="005E0B1C" w:rsidP="00D306D1">
                            <w:pPr>
                              <w:jc w:val="center"/>
                              <w:rPr>
                                <w:rFonts w:asciiTheme="minorHAnsi" w:hAnsiTheme="minorHAnsi"/>
                                <w:b/>
                                <w:color w:val="FFFFFF" w:themeColor="background1"/>
                              </w:rPr>
                            </w:pPr>
                            <w:r w:rsidRPr="001F12CC">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09C32"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56207166" w14:textId="77777777" w:rsidR="005E0B1C" w:rsidRPr="001F12CC" w:rsidRDefault="005E0B1C" w:rsidP="00D306D1">
                      <w:pPr>
                        <w:jc w:val="center"/>
                        <w:rPr>
                          <w:rFonts w:asciiTheme="minorHAnsi" w:hAnsiTheme="minorHAnsi"/>
                          <w:b/>
                          <w:color w:val="FFFFFF" w:themeColor="background1"/>
                        </w:rPr>
                      </w:pPr>
                      <w:r w:rsidRPr="001F12CC">
                        <w:rPr>
                          <w:rFonts w:asciiTheme="minorHAnsi" w:hAnsiTheme="minorHAnsi"/>
                          <w:b/>
                          <w:color w:val="FFFFFF" w:themeColor="background1"/>
                          <w:lang w:val="pt-BR"/>
                        </w:rPr>
                        <w:t>www.cidh.org</w:t>
                      </w:r>
                    </w:p>
                  </w:txbxContent>
                </v:textbox>
              </v:shape>
            </w:pict>
          </mc:Fallback>
        </mc:AlternateContent>
      </w:r>
    </w:p>
    <w:p w14:paraId="05D075B0" w14:textId="77777777" w:rsidR="0070697F" w:rsidRPr="006B4EC9" w:rsidRDefault="004A6A54" w:rsidP="005516A1">
      <w:pPr>
        <w:tabs>
          <w:tab w:val="center" w:pos="5400"/>
        </w:tabs>
        <w:suppressAutoHyphens/>
        <w:jc w:val="center"/>
        <w:rPr>
          <w:rFonts w:asciiTheme="majorHAnsi" w:hAnsiTheme="majorHAnsi"/>
          <w:b/>
          <w:sz w:val="20"/>
          <w:lang w:val="pt-BR"/>
        </w:rPr>
        <w:sectPr w:rsidR="0070697F" w:rsidRPr="006B4EC9"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6B4EC9">
        <w:rPr>
          <w:rFonts w:asciiTheme="majorHAnsi" w:hAnsiTheme="majorHAnsi"/>
          <w:b/>
          <w:sz w:val="20"/>
          <w:lang w:val="pt-BR"/>
        </w:rPr>
        <w:tab/>
      </w:r>
    </w:p>
    <w:p w14:paraId="293F8534" w14:textId="48F39C39" w:rsidR="003239B8" w:rsidRPr="006B4EC9" w:rsidRDefault="00A37F2E" w:rsidP="004A6A54">
      <w:pPr>
        <w:spacing w:after="240"/>
        <w:ind w:firstLine="720"/>
        <w:jc w:val="both"/>
        <w:rPr>
          <w:rFonts w:asciiTheme="majorHAnsi" w:hAnsiTheme="majorHAnsi"/>
          <w:b/>
          <w:bCs/>
          <w:sz w:val="20"/>
          <w:szCs w:val="20"/>
          <w:lang w:val="pt-BR"/>
        </w:rPr>
      </w:pPr>
      <w:r w:rsidRPr="006B4EC9">
        <w:rPr>
          <w:rFonts w:asciiTheme="majorHAnsi" w:hAnsiTheme="majorHAnsi"/>
          <w:b/>
          <w:bCs/>
          <w:sz w:val="20"/>
          <w:szCs w:val="20"/>
          <w:lang w:val="pt-BR"/>
        </w:rPr>
        <w:lastRenderedPageBreak/>
        <w:t>I.</w:t>
      </w:r>
      <w:r w:rsidRPr="006B4EC9">
        <w:rPr>
          <w:rFonts w:asciiTheme="majorHAnsi" w:hAnsiTheme="majorHAnsi"/>
          <w:b/>
          <w:bCs/>
          <w:sz w:val="20"/>
          <w:szCs w:val="20"/>
          <w:lang w:val="pt-BR"/>
        </w:rPr>
        <w:tab/>
      </w:r>
      <w:r w:rsidR="00545A99" w:rsidRPr="00545A99">
        <w:rPr>
          <w:rFonts w:asciiTheme="majorHAnsi" w:hAnsiTheme="majorHAnsi"/>
          <w:b/>
          <w:bCs/>
          <w:sz w:val="20"/>
          <w:szCs w:val="20"/>
          <w:lang w:val="pt-BR" w:bidi="en-US"/>
        </w:rPr>
        <w:t>INFORMATION ABOUT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6B4EC9" w:rsidRPr="00EA4A4E" w14:paraId="7E385881" w14:textId="77777777" w:rsidTr="002F1615">
        <w:tc>
          <w:tcPr>
            <w:tcW w:w="3600" w:type="dxa"/>
            <w:tcBorders>
              <w:top w:val="single" w:sz="4" w:space="0" w:color="auto"/>
              <w:bottom w:val="single" w:sz="6" w:space="0" w:color="auto"/>
            </w:tcBorders>
            <w:shd w:val="clear" w:color="auto" w:fill="67AE3C"/>
            <w:vAlign w:val="center"/>
          </w:tcPr>
          <w:p w14:paraId="04E5F270" w14:textId="6EF15508" w:rsidR="003239B8" w:rsidRPr="00FC1C19" w:rsidRDefault="00545A99" w:rsidP="005E0B1C">
            <w:pPr>
              <w:jc w:val="center"/>
              <w:rPr>
                <w:rFonts w:ascii="Cambria" w:hAnsi="Cambria"/>
                <w:b/>
                <w:bCs/>
                <w:color w:val="FFFFFF" w:themeColor="background1"/>
                <w:sz w:val="20"/>
                <w:szCs w:val="20"/>
                <w:lang w:val="pt-BR"/>
              </w:rPr>
            </w:pPr>
            <w:r w:rsidRPr="00FC1C19">
              <w:rPr>
                <w:rFonts w:ascii="Cambria" w:hAnsi="Cambria"/>
                <w:b/>
                <w:bCs/>
                <w:color w:val="FFFFFF" w:themeColor="background1"/>
                <w:sz w:val="20"/>
                <w:szCs w:val="20"/>
                <w:lang w:val="pt-BR"/>
              </w:rPr>
              <w:t>Petitioner</w:t>
            </w:r>
            <w:r w:rsidR="003239B8" w:rsidRPr="00FC1C19">
              <w:rPr>
                <w:rFonts w:ascii="Cambria" w:hAnsi="Cambria"/>
                <w:b/>
                <w:bCs/>
                <w:color w:val="FFFFFF" w:themeColor="background1"/>
                <w:sz w:val="20"/>
                <w:szCs w:val="20"/>
                <w:lang w:val="pt-BR"/>
              </w:rPr>
              <w:t>:</w:t>
            </w:r>
          </w:p>
        </w:tc>
        <w:tc>
          <w:tcPr>
            <w:tcW w:w="5760" w:type="dxa"/>
            <w:vAlign w:val="center"/>
          </w:tcPr>
          <w:p w14:paraId="04925E4D" w14:textId="39512E9A" w:rsidR="003239B8" w:rsidRPr="00406164" w:rsidRDefault="004524E3" w:rsidP="0044462B">
            <w:pPr>
              <w:jc w:val="both"/>
              <w:rPr>
                <w:rFonts w:ascii="Cambria" w:hAnsi="Cambria"/>
                <w:bCs/>
                <w:sz w:val="20"/>
                <w:szCs w:val="20"/>
              </w:rPr>
            </w:pPr>
            <w:r w:rsidRPr="00406164">
              <w:rPr>
                <w:rFonts w:ascii="Cambria" w:hAnsi="Cambria"/>
                <w:bCs/>
                <w:sz w:val="20"/>
                <w:szCs w:val="20"/>
              </w:rPr>
              <w:t>Public D</w:t>
            </w:r>
            <w:r w:rsidR="0044462B" w:rsidRPr="00406164">
              <w:rPr>
                <w:rFonts w:ascii="Cambria" w:hAnsi="Cambria"/>
                <w:bCs/>
                <w:sz w:val="20"/>
                <w:szCs w:val="20"/>
              </w:rPr>
              <w:t>efender’s Office</w:t>
            </w:r>
            <w:r w:rsidR="00A23EA0" w:rsidRPr="00406164">
              <w:rPr>
                <w:rFonts w:ascii="Cambria" w:hAnsi="Cambria"/>
                <w:bCs/>
                <w:sz w:val="20"/>
                <w:szCs w:val="20"/>
              </w:rPr>
              <w:t xml:space="preserve"> </w:t>
            </w:r>
            <w:r w:rsidR="0044462B" w:rsidRPr="00406164">
              <w:rPr>
                <w:rFonts w:ascii="Cambria" w:hAnsi="Cambria"/>
                <w:bCs/>
                <w:sz w:val="20"/>
                <w:szCs w:val="20"/>
              </w:rPr>
              <w:t>of the State of</w:t>
            </w:r>
            <w:r w:rsidR="00A23EA0" w:rsidRPr="00406164">
              <w:rPr>
                <w:rFonts w:ascii="Cambria" w:hAnsi="Cambria"/>
                <w:bCs/>
                <w:sz w:val="20"/>
                <w:szCs w:val="20"/>
              </w:rPr>
              <w:t xml:space="preserve"> Rio de Janeiro – DPE/RJ</w:t>
            </w:r>
          </w:p>
        </w:tc>
      </w:tr>
      <w:tr w:rsidR="006B4EC9" w:rsidRPr="004476AE" w14:paraId="553C473E" w14:textId="77777777" w:rsidTr="002F1615">
        <w:tc>
          <w:tcPr>
            <w:tcW w:w="3600" w:type="dxa"/>
            <w:tcBorders>
              <w:top w:val="single" w:sz="6" w:space="0" w:color="auto"/>
              <w:bottom w:val="single" w:sz="6" w:space="0" w:color="auto"/>
            </w:tcBorders>
            <w:shd w:val="clear" w:color="auto" w:fill="67AE3C"/>
            <w:vAlign w:val="center"/>
          </w:tcPr>
          <w:p w14:paraId="52A85754" w14:textId="3AACA314" w:rsidR="003239B8" w:rsidRPr="00FC1C19" w:rsidRDefault="00545A99" w:rsidP="005E0B1C">
            <w:pPr>
              <w:jc w:val="center"/>
              <w:rPr>
                <w:rFonts w:ascii="Cambria" w:hAnsi="Cambria"/>
                <w:b/>
                <w:bCs/>
                <w:color w:val="FFFFFF" w:themeColor="background1"/>
                <w:sz w:val="20"/>
                <w:szCs w:val="20"/>
                <w:lang w:val="pt-BR"/>
              </w:rPr>
            </w:pPr>
            <w:r w:rsidRPr="00FC1C19">
              <w:rPr>
                <w:rFonts w:ascii="Cambria" w:hAnsi="Cambria"/>
                <w:b/>
                <w:bCs/>
                <w:color w:val="FFFFFF" w:themeColor="background1"/>
                <w:sz w:val="20"/>
                <w:szCs w:val="20"/>
                <w:lang w:val="pt-BR"/>
              </w:rPr>
              <w:t>Alleged victims</w:t>
            </w:r>
            <w:r w:rsidR="003239B8" w:rsidRPr="00FC1C19">
              <w:rPr>
                <w:rFonts w:ascii="Cambria" w:hAnsi="Cambria"/>
                <w:b/>
                <w:bCs/>
                <w:color w:val="FFFFFF" w:themeColor="background1"/>
                <w:sz w:val="20"/>
                <w:szCs w:val="20"/>
                <w:lang w:val="pt-BR"/>
              </w:rPr>
              <w:t>:</w:t>
            </w:r>
          </w:p>
        </w:tc>
        <w:tc>
          <w:tcPr>
            <w:tcW w:w="5760" w:type="dxa"/>
            <w:vAlign w:val="center"/>
          </w:tcPr>
          <w:p w14:paraId="1F2B2522" w14:textId="41E96A3C" w:rsidR="003239B8" w:rsidRPr="006B4EC9" w:rsidRDefault="00A23EA0" w:rsidP="0044462B">
            <w:pPr>
              <w:jc w:val="both"/>
              <w:rPr>
                <w:rFonts w:ascii="Cambria" w:hAnsi="Cambria"/>
                <w:bCs/>
                <w:sz w:val="20"/>
                <w:szCs w:val="20"/>
                <w:lang w:val="pt-BR"/>
              </w:rPr>
            </w:pPr>
            <w:r w:rsidRPr="006B4EC9">
              <w:rPr>
                <w:rFonts w:ascii="Cambria" w:hAnsi="Cambria"/>
                <w:bCs/>
                <w:sz w:val="20"/>
                <w:szCs w:val="20"/>
                <w:lang w:val="pt-BR"/>
              </w:rPr>
              <w:t>Paulo Igor do Nascimento Pinto</w:t>
            </w:r>
            <w:r w:rsidR="005C0A39">
              <w:rPr>
                <w:rFonts w:ascii="Cambria" w:hAnsi="Cambria"/>
                <w:bCs/>
                <w:sz w:val="20"/>
                <w:szCs w:val="20"/>
                <w:lang w:val="pt-BR"/>
              </w:rPr>
              <w:t xml:space="preserve"> </w:t>
            </w:r>
            <w:r w:rsidR="0044462B">
              <w:rPr>
                <w:rFonts w:ascii="Cambria" w:hAnsi="Cambria"/>
                <w:bCs/>
                <w:sz w:val="20"/>
                <w:szCs w:val="20"/>
                <w:lang w:val="pt-BR"/>
              </w:rPr>
              <w:t>et al</w:t>
            </w:r>
            <w:r w:rsidR="0070020F">
              <w:rPr>
                <w:rStyle w:val="FootnoteReference"/>
                <w:rFonts w:ascii="Cambria" w:hAnsi="Cambria"/>
                <w:bCs/>
                <w:sz w:val="20"/>
                <w:szCs w:val="20"/>
                <w:lang w:val="pt-BR"/>
              </w:rPr>
              <w:footnoteReference w:id="2"/>
            </w:r>
          </w:p>
        </w:tc>
      </w:tr>
      <w:tr w:rsidR="006B4EC9" w:rsidRPr="006B4EC9" w14:paraId="6D0B97EC" w14:textId="77777777" w:rsidTr="002F1615">
        <w:tc>
          <w:tcPr>
            <w:tcW w:w="3600" w:type="dxa"/>
            <w:tcBorders>
              <w:top w:val="single" w:sz="6" w:space="0" w:color="auto"/>
              <w:bottom w:val="single" w:sz="6" w:space="0" w:color="auto"/>
            </w:tcBorders>
            <w:shd w:val="clear" w:color="auto" w:fill="67AE3C"/>
            <w:vAlign w:val="center"/>
          </w:tcPr>
          <w:p w14:paraId="0485F0B7" w14:textId="6B5C1F74" w:rsidR="003239B8" w:rsidRPr="00FC1C19" w:rsidRDefault="00545A99" w:rsidP="005E0B1C">
            <w:pPr>
              <w:jc w:val="center"/>
              <w:rPr>
                <w:rFonts w:ascii="Cambria" w:hAnsi="Cambria"/>
                <w:b/>
                <w:bCs/>
                <w:color w:val="FFFFFF" w:themeColor="background1"/>
                <w:sz w:val="20"/>
                <w:szCs w:val="20"/>
                <w:lang w:val="pt-BR"/>
              </w:rPr>
            </w:pPr>
            <w:r w:rsidRPr="00FC1C19">
              <w:rPr>
                <w:rFonts w:ascii="Cambria" w:hAnsi="Cambria"/>
                <w:b/>
                <w:bCs/>
                <w:color w:val="FFFFFF" w:themeColor="background1"/>
                <w:sz w:val="20"/>
                <w:szCs w:val="20"/>
                <w:lang w:val="pt-BR"/>
              </w:rPr>
              <w:t>Respondent State</w:t>
            </w:r>
            <w:r w:rsidR="003239B8" w:rsidRPr="00FC1C19">
              <w:rPr>
                <w:rFonts w:ascii="Cambria" w:hAnsi="Cambria"/>
                <w:b/>
                <w:bCs/>
                <w:color w:val="FFFFFF" w:themeColor="background1"/>
                <w:sz w:val="20"/>
                <w:szCs w:val="20"/>
                <w:lang w:val="pt-BR"/>
              </w:rPr>
              <w:t>:</w:t>
            </w:r>
          </w:p>
        </w:tc>
        <w:tc>
          <w:tcPr>
            <w:tcW w:w="5760" w:type="dxa"/>
            <w:vAlign w:val="center"/>
          </w:tcPr>
          <w:p w14:paraId="21705222" w14:textId="3AE72201" w:rsidR="003239B8" w:rsidRPr="006B4EC9" w:rsidRDefault="0044462B" w:rsidP="00A23EA0">
            <w:pPr>
              <w:jc w:val="both"/>
              <w:rPr>
                <w:rFonts w:ascii="Cambria" w:hAnsi="Cambria"/>
                <w:bCs/>
                <w:sz w:val="20"/>
                <w:szCs w:val="20"/>
                <w:lang w:val="pt-BR"/>
              </w:rPr>
            </w:pPr>
            <w:r>
              <w:rPr>
                <w:rFonts w:ascii="Cambria" w:hAnsi="Cambria"/>
                <w:bCs/>
                <w:sz w:val="20"/>
                <w:szCs w:val="20"/>
                <w:lang w:val="pt-BR"/>
              </w:rPr>
              <w:t>Braz</w:t>
            </w:r>
            <w:r w:rsidR="006A20E7" w:rsidRPr="006B4EC9">
              <w:rPr>
                <w:rFonts w:ascii="Cambria" w:hAnsi="Cambria"/>
                <w:bCs/>
                <w:sz w:val="20"/>
                <w:szCs w:val="20"/>
                <w:lang w:val="pt-BR"/>
              </w:rPr>
              <w:t>il</w:t>
            </w:r>
            <w:r w:rsidR="004A6A54" w:rsidRPr="006B4EC9">
              <w:rPr>
                <w:rStyle w:val="FootnoteReference"/>
                <w:rFonts w:ascii="Cambria" w:hAnsi="Cambria"/>
                <w:bCs/>
                <w:sz w:val="20"/>
                <w:szCs w:val="20"/>
                <w:lang w:val="pt-BR"/>
              </w:rPr>
              <w:footnoteReference w:id="3"/>
            </w:r>
          </w:p>
        </w:tc>
      </w:tr>
      <w:tr w:rsidR="006B4EC9" w:rsidRPr="00EA4A4E" w14:paraId="4E8F4E3C" w14:textId="77777777" w:rsidTr="002F1615">
        <w:tc>
          <w:tcPr>
            <w:tcW w:w="3600" w:type="dxa"/>
            <w:tcBorders>
              <w:top w:val="single" w:sz="6" w:space="0" w:color="auto"/>
              <w:bottom w:val="single" w:sz="6" w:space="0" w:color="auto"/>
            </w:tcBorders>
            <w:shd w:val="clear" w:color="auto" w:fill="67AE3C"/>
            <w:vAlign w:val="center"/>
          </w:tcPr>
          <w:p w14:paraId="70D03410" w14:textId="667117F1" w:rsidR="00223A29" w:rsidRPr="00FC1C19" w:rsidRDefault="00545A99" w:rsidP="007665A8">
            <w:pPr>
              <w:jc w:val="center"/>
              <w:rPr>
                <w:rFonts w:asciiTheme="majorHAnsi" w:hAnsiTheme="majorHAnsi"/>
                <w:b/>
                <w:bCs/>
                <w:color w:val="FFFFFF" w:themeColor="background1"/>
                <w:sz w:val="19"/>
                <w:szCs w:val="19"/>
                <w:lang w:val="pt-BR"/>
              </w:rPr>
            </w:pPr>
            <w:r w:rsidRPr="00FC1C19">
              <w:rPr>
                <w:rFonts w:asciiTheme="majorHAnsi" w:hAnsiTheme="majorHAnsi"/>
                <w:b/>
                <w:bCs/>
                <w:color w:val="FFFFFF" w:themeColor="background1"/>
                <w:sz w:val="19"/>
                <w:szCs w:val="19"/>
                <w:lang w:val="pt-BR"/>
              </w:rPr>
              <w:t>Rights invoked</w:t>
            </w:r>
            <w:r w:rsidR="001B3A00" w:rsidRPr="00FC1C19">
              <w:rPr>
                <w:rFonts w:asciiTheme="majorHAnsi" w:hAnsiTheme="majorHAnsi"/>
                <w:b/>
                <w:bCs/>
                <w:color w:val="FFFFFF" w:themeColor="background1"/>
                <w:sz w:val="19"/>
                <w:szCs w:val="19"/>
                <w:lang w:val="pt-BR"/>
              </w:rPr>
              <w:t>:</w:t>
            </w:r>
          </w:p>
        </w:tc>
        <w:tc>
          <w:tcPr>
            <w:tcW w:w="5760" w:type="dxa"/>
            <w:vAlign w:val="center"/>
          </w:tcPr>
          <w:p w14:paraId="7E6A4969" w14:textId="5604E64C" w:rsidR="00223A29" w:rsidRPr="00406164" w:rsidRDefault="0044462B" w:rsidP="0044462B">
            <w:pPr>
              <w:jc w:val="both"/>
              <w:rPr>
                <w:rFonts w:asciiTheme="majorHAnsi" w:hAnsiTheme="majorHAnsi"/>
                <w:bCs/>
                <w:sz w:val="19"/>
                <w:szCs w:val="19"/>
              </w:rPr>
            </w:pPr>
            <w:r w:rsidRPr="00406164">
              <w:rPr>
                <w:rFonts w:asciiTheme="majorHAnsi" w:hAnsiTheme="majorHAnsi"/>
                <w:bCs/>
                <w:sz w:val="19"/>
                <w:szCs w:val="19"/>
              </w:rPr>
              <w:t>Articles</w:t>
            </w:r>
            <w:r w:rsidR="005F788E" w:rsidRPr="00406164">
              <w:rPr>
                <w:rFonts w:asciiTheme="majorHAnsi" w:hAnsiTheme="majorHAnsi"/>
                <w:bCs/>
                <w:sz w:val="19"/>
                <w:szCs w:val="19"/>
              </w:rPr>
              <w:t xml:space="preserve"> 4 (</w:t>
            </w:r>
            <w:r w:rsidRPr="00406164">
              <w:rPr>
                <w:rFonts w:asciiTheme="majorHAnsi" w:hAnsiTheme="majorHAnsi"/>
                <w:bCs/>
                <w:sz w:val="19"/>
                <w:szCs w:val="19"/>
              </w:rPr>
              <w:t>life</w:t>
            </w:r>
            <w:r w:rsidR="005F788E" w:rsidRPr="00406164">
              <w:rPr>
                <w:rFonts w:asciiTheme="majorHAnsi" w:hAnsiTheme="majorHAnsi"/>
                <w:bCs/>
                <w:sz w:val="19"/>
                <w:szCs w:val="19"/>
              </w:rPr>
              <w:t>), 5 (</w:t>
            </w:r>
            <w:r w:rsidRPr="00406164">
              <w:rPr>
                <w:rFonts w:asciiTheme="majorHAnsi" w:hAnsiTheme="majorHAnsi"/>
                <w:bCs/>
                <w:sz w:val="19"/>
                <w:szCs w:val="19"/>
              </w:rPr>
              <w:t>humane treatment/personal integrity</w:t>
            </w:r>
            <w:r w:rsidR="005F788E" w:rsidRPr="00406164">
              <w:rPr>
                <w:rFonts w:asciiTheme="majorHAnsi" w:hAnsiTheme="majorHAnsi"/>
                <w:bCs/>
                <w:sz w:val="19"/>
                <w:szCs w:val="19"/>
              </w:rPr>
              <w:t>), 19</w:t>
            </w:r>
            <w:r w:rsidR="001D53C9" w:rsidRPr="00406164">
              <w:rPr>
                <w:rFonts w:asciiTheme="majorHAnsi" w:hAnsiTheme="majorHAnsi"/>
                <w:bCs/>
                <w:sz w:val="19"/>
                <w:szCs w:val="19"/>
              </w:rPr>
              <w:t xml:space="preserve"> (</w:t>
            </w:r>
            <w:r w:rsidRPr="00406164">
              <w:rPr>
                <w:rFonts w:asciiTheme="majorHAnsi" w:hAnsiTheme="majorHAnsi"/>
                <w:bCs/>
                <w:sz w:val="19"/>
                <w:szCs w:val="19"/>
              </w:rPr>
              <w:t>rights of the child) and</w:t>
            </w:r>
            <w:r w:rsidR="001D53C9" w:rsidRPr="00406164">
              <w:rPr>
                <w:rFonts w:asciiTheme="majorHAnsi" w:hAnsiTheme="majorHAnsi"/>
                <w:bCs/>
                <w:sz w:val="19"/>
                <w:szCs w:val="19"/>
              </w:rPr>
              <w:t xml:space="preserve"> 25 (</w:t>
            </w:r>
            <w:r w:rsidRPr="00406164">
              <w:rPr>
                <w:rFonts w:asciiTheme="majorHAnsi" w:hAnsiTheme="majorHAnsi"/>
                <w:bCs/>
                <w:sz w:val="19"/>
                <w:szCs w:val="19"/>
              </w:rPr>
              <w:t>judicial protection</w:t>
            </w:r>
            <w:r w:rsidR="001D53C9" w:rsidRPr="00406164">
              <w:rPr>
                <w:rFonts w:asciiTheme="majorHAnsi" w:hAnsiTheme="majorHAnsi"/>
                <w:bCs/>
                <w:sz w:val="19"/>
                <w:szCs w:val="19"/>
              </w:rPr>
              <w:t xml:space="preserve">), </w:t>
            </w:r>
            <w:r w:rsidRPr="00406164">
              <w:rPr>
                <w:rFonts w:asciiTheme="majorHAnsi" w:hAnsiTheme="majorHAnsi"/>
                <w:bCs/>
                <w:sz w:val="19"/>
                <w:szCs w:val="19"/>
              </w:rPr>
              <w:t>all in conjunction with Articles 1.1 and</w:t>
            </w:r>
            <w:r w:rsidR="001D53C9" w:rsidRPr="00406164">
              <w:rPr>
                <w:rFonts w:asciiTheme="majorHAnsi" w:hAnsiTheme="majorHAnsi"/>
                <w:bCs/>
                <w:sz w:val="19"/>
                <w:szCs w:val="19"/>
              </w:rPr>
              <w:t xml:space="preserve"> 2 </w:t>
            </w:r>
            <w:r w:rsidRPr="00406164">
              <w:rPr>
                <w:rFonts w:asciiTheme="majorHAnsi" w:hAnsiTheme="majorHAnsi"/>
                <w:bCs/>
                <w:sz w:val="19"/>
                <w:szCs w:val="19"/>
                <w:lang w:bidi="en-US"/>
              </w:rPr>
              <w:t>of the American Convention on Human Rights</w:t>
            </w:r>
            <w:r w:rsidRPr="00406164">
              <w:rPr>
                <w:rFonts w:asciiTheme="majorHAnsi" w:hAnsiTheme="majorHAnsi"/>
                <w:bCs/>
                <w:sz w:val="19"/>
                <w:szCs w:val="19"/>
                <w:vertAlign w:val="superscript"/>
              </w:rPr>
              <w:t xml:space="preserve"> </w:t>
            </w:r>
            <w:r w:rsidR="001D53C9" w:rsidRPr="00D139B3">
              <w:rPr>
                <w:rStyle w:val="FootnoteReference"/>
                <w:rFonts w:asciiTheme="majorHAnsi" w:hAnsiTheme="majorHAnsi"/>
                <w:bCs/>
                <w:sz w:val="19"/>
                <w:szCs w:val="19"/>
                <w:lang w:val="pt-BR"/>
              </w:rPr>
              <w:footnoteReference w:id="4"/>
            </w:r>
            <w:r w:rsidR="001D53C9" w:rsidRPr="00406164">
              <w:rPr>
                <w:rFonts w:asciiTheme="majorHAnsi" w:hAnsiTheme="majorHAnsi"/>
                <w:bCs/>
                <w:sz w:val="19"/>
                <w:szCs w:val="19"/>
              </w:rPr>
              <w:t xml:space="preserve"> </w:t>
            </w:r>
            <w:r w:rsidRPr="00406164">
              <w:rPr>
                <w:rFonts w:asciiTheme="majorHAnsi" w:hAnsiTheme="majorHAnsi"/>
                <w:bCs/>
                <w:sz w:val="19"/>
                <w:szCs w:val="19"/>
              </w:rPr>
              <w:t>and Articles 10 (healthy environment</w:t>
            </w:r>
            <w:r w:rsidR="00C95E0D" w:rsidRPr="00406164">
              <w:rPr>
                <w:rFonts w:asciiTheme="majorHAnsi" w:hAnsiTheme="majorHAnsi"/>
                <w:bCs/>
                <w:sz w:val="19"/>
                <w:szCs w:val="19"/>
              </w:rPr>
              <w:t>),</w:t>
            </w:r>
            <w:r w:rsidRPr="00406164">
              <w:rPr>
                <w:rFonts w:asciiTheme="majorHAnsi" w:hAnsiTheme="majorHAnsi"/>
                <w:bCs/>
                <w:sz w:val="19"/>
                <w:szCs w:val="19"/>
              </w:rPr>
              <w:t xml:space="preserve"> 13 (education</w:t>
            </w:r>
            <w:r w:rsidR="001D53C9" w:rsidRPr="00406164">
              <w:rPr>
                <w:rFonts w:asciiTheme="majorHAnsi" w:hAnsiTheme="majorHAnsi"/>
                <w:bCs/>
                <w:sz w:val="19"/>
                <w:szCs w:val="19"/>
              </w:rPr>
              <w:t>)</w:t>
            </w:r>
            <w:r w:rsidRPr="00406164">
              <w:rPr>
                <w:rFonts w:asciiTheme="majorHAnsi" w:hAnsiTheme="majorHAnsi"/>
                <w:bCs/>
                <w:sz w:val="19"/>
                <w:szCs w:val="19"/>
              </w:rPr>
              <w:t>, 16 (rights of children) and</w:t>
            </w:r>
            <w:r w:rsidR="00C95E0D" w:rsidRPr="00406164">
              <w:rPr>
                <w:rFonts w:asciiTheme="majorHAnsi" w:hAnsiTheme="majorHAnsi"/>
                <w:bCs/>
                <w:sz w:val="19"/>
                <w:szCs w:val="19"/>
              </w:rPr>
              <w:t xml:space="preserve"> 18 (</w:t>
            </w:r>
            <w:r w:rsidRPr="00406164">
              <w:rPr>
                <w:rFonts w:asciiTheme="majorHAnsi" w:hAnsiTheme="majorHAnsi"/>
                <w:bCs/>
                <w:sz w:val="19"/>
                <w:szCs w:val="19"/>
              </w:rPr>
              <w:t>protection of the handicapped</w:t>
            </w:r>
            <w:r w:rsidR="00C95E0D" w:rsidRPr="00406164">
              <w:rPr>
                <w:rFonts w:asciiTheme="majorHAnsi" w:hAnsiTheme="majorHAnsi"/>
                <w:bCs/>
                <w:sz w:val="19"/>
                <w:szCs w:val="19"/>
              </w:rPr>
              <w:t>)</w:t>
            </w:r>
            <w:r w:rsidR="001D53C9" w:rsidRPr="00406164">
              <w:rPr>
                <w:rFonts w:asciiTheme="majorHAnsi" w:hAnsiTheme="majorHAnsi"/>
                <w:bCs/>
                <w:sz w:val="19"/>
                <w:szCs w:val="19"/>
              </w:rPr>
              <w:t xml:space="preserve"> </w:t>
            </w:r>
            <w:r w:rsidRPr="00406164">
              <w:rPr>
                <w:rFonts w:asciiTheme="majorHAnsi" w:hAnsiTheme="majorHAnsi"/>
                <w:bCs/>
                <w:sz w:val="19"/>
                <w:szCs w:val="19"/>
              </w:rPr>
              <w:t>of the Additional Protocol</w:t>
            </w:r>
            <w:r w:rsidR="005C0A39" w:rsidRPr="00406164">
              <w:rPr>
                <w:rFonts w:asciiTheme="majorHAnsi" w:hAnsiTheme="majorHAnsi"/>
                <w:bCs/>
                <w:sz w:val="19"/>
                <w:szCs w:val="19"/>
              </w:rPr>
              <w:t xml:space="preserve"> </w:t>
            </w:r>
            <w:proofErr w:type="spellStart"/>
            <w:r w:rsidRPr="00406164">
              <w:rPr>
                <w:rFonts w:asciiTheme="majorHAnsi" w:hAnsiTheme="majorHAnsi"/>
                <w:bCs/>
                <w:sz w:val="19"/>
                <w:szCs w:val="19"/>
              </w:rPr>
              <w:t>tothe</w:t>
            </w:r>
            <w:proofErr w:type="spellEnd"/>
            <w:r w:rsidRPr="00406164">
              <w:rPr>
                <w:rFonts w:asciiTheme="majorHAnsi" w:hAnsiTheme="majorHAnsi"/>
                <w:bCs/>
                <w:sz w:val="19"/>
                <w:szCs w:val="19"/>
              </w:rPr>
              <w:t xml:space="preserve"> American Convention on Human Rights</w:t>
            </w:r>
            <w:r w:rsidR="0070020F" w:rsidRPr="00406164">
              <w:rPr>
                <w:rFonts w:asciiTheme="majorHAnsi" w:hAnsiTheme="majorHAnsi"/>
                <w:bCs/>
                <w:sz w:val="19"/>
                <w:szCs w:val="19"/>
              </w:rPr>
              <w:t xml:space="preserve"> </w:t>
            </w:r>
            <w:r w:rsidRPr="00406164">
              <w:rPr>
                <w:rFonts w:asciiTheme="majorHAnsi" w:hAnsiTheme="majorHAnsi"/>
                <w:bCs/>
                <w:sz w:val="19"/>
                <w:szCs w:val="19"/>
              </w:rPr>
              <w:t>in the Area of Economic, Social and Cultural Rights</w:t>
            </w:r>
            <w:r w:rsidR="005C0A39" w:rsidRPr="00406164">
              <w:rPr>
                <w:rFonts w:asciiTheme="majorHAnsi" w:hAnsiTheme="majorHAnsi"/>
                <w:bCs/>
                <w:sz w:val="19"/>
                <w:szCs w:val="19"/>
              </w:rPr>
              <w:t xml:space="preserve"> </w:t>
            </w:r>
            <w:r w:rsidR="00F06CA3" w:rsidRPr="00406164">
              <w:rPr>
                <w:rFonts w:asciiTheme="majorHAnsi" w:hAnsiTheme="majorHAnsi"/>
                <w:bCs/>
                <w:sz w:val="19"/>
                <w:szCs w:val="19"/>
              </w:rPr>
              <w:t xml:space="preserve"> (</w:t>
            </w:r>
            <w:r w:rsidRPr="00406164">
              <w:rPr>
                <w:rFonts w:asciiTheme="majorHAnsi" w:hAnsiTheme="majorHAnsi"/>
                <w:bCs/>
                <w:sz w:val="19"/>
                <w:szCs w:val="19"/>
              </w:rPr>
              <w:t>“Protocol of San Salvador”</w:t>
            </w:r>
            <w:r w:rsidR="00F06CA3" w:rsidRPr="00406164">
              <w:rPr>
                <w:rFonts w:asciiTheme="majorHAnsi" w:hAnsiTheme="majorHAnsi"/>
                <w:bCs/>
                <w:sz w:val="19"/>
                <w:szCs w:val="19"/>
              </w:rPr>
              <w:t>)</w:t>
            </w:r>
            <w:r w:rsidR="00F06CA3" w:rsidRPr="00D139B3">
              <w:rPr>
                <w:rStyle w:val="FootnoteReference"/>
                <w:rFonts w:asciiTheme="majorHAnsi" w:hAnsiTheme="majorHAnsi"/>
                <w:bCs/>
                <w:sz w:val="19"/>
                <w:szCs w:val="19"/>
                <w:lang w:val="pt-BR"/>
              </w:rPr>
              <w:footnoteReference w:id="5"/>
            </w:r>
          </w:p>
        </w:tc>
      </w:tr>
    </w:tbl>
    <w:p w14:paraId="6AB92ED5" w14:textId="67E2F2C8" w:rsidR="003239B8" w:rsidRPr="00406164" w:rsidRDefault="00A37F2E" w:rsidP="003239B8">
      <w:pPr>
        <w:spacing w:before="240" w:after="240"/>
        <w:ind w:firstLine="720"/>
        <w:jc w:val="both"/>
        <w:rPr>
          <w:rFonts w:asciiTheme="majorHAnsi" w:hAnsiTheme="majorHAnsi"/>
          <w:b/>
          <w:bCs/>
          <w:sz w:val="20"/>
          <w:szCs w:val="20"/>
        </w:rPr>
      </w:pPr>
      <w:r w:rsidRPr="00406164">
        <w:rPr>
          <w:rFonts w:asciiTheme="majorHAnsi" w:hAnsiTheme="majorHAnsi"/>
          <w:b/>
          <w:bCs/>
          <w:sz w:val="20"/>
          <w:szCs w:val="20"/>
        </w:rPr>
        <w:t>II.</w:t>
      </w:r>
      <w:r w:rsidRPr="00406164">
        <w:rPr>
          <w:rFonts w:asciiTheme="majorHAnsi" w:hAnsiTheme="majorHAnsi"/>
          <w:b/>
          <w:bCs/>
          <w:sz w:val="20"/>
          <w:szCs w:val="20"/>
        </w:rPr>
        <w:tab/>
      </w:r>
      <w:r w:rsidR="00545A99" w:rsidRPr="00406164">
        <w:rPr>
          <w:rFonts w:asciiTheme="majorHAnsi" w:hAnsiTheme="majorHAnsi"/>
          <w:b/>
          <w:bCs/>
          <w:sz w:val="20"/>
          <w:szCs w:val="20"/>
          <w:lang w:bidi="en-US"/>
        </w:rPr>
        <w:t>PROCEEDINGS BEFORE THE IACHR</w:t>
      </w:r>
      <w:r w:rsidR="00545A99" w:rsidRPr="00406164">
        <w:rPr>
          <w:rFonts w:asciiTheme="majorHAnsi" w:hAnsiTheme="majorHAnsi"/>
          <w:b/>
          <w:bCs/>
          <w:sz w:val="20"/>
          <w:szCs w:val="20"/>
          <w:vertAlign w:val="superscript"/>
        </w:rPr>
        <w:t xml:space="preserve"> </w:t>
      </w:r>
      <w:r w:rsidR="008E3BFE" w:rsidRPr="006B4EC9">
        <w:rPr>
          <w:rStyle w:val="FootnoteReference"/>
          <w:rFonts w:ascii="Cambria" w:hAnsi="Cambria"/>
          <w:b/>
          <w:sz w:val="20"/>
          <w:szCs w:val="20"/>
          <w:lang w:val="pt-BR"/>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6B4EC9" w:rsidRPr="006B4EC9" w14:paraId="0D907B08" w14:textId="77777777" w:rsidTr="002F1615">
        <w:tc>
          <w:tcPr>
            <w:tcW w:w="3600" w:type="dxa"/>
            <w:tcBorders>
              <w:top w:val="single" w:sz="6" w:space="0" w:color="auto"/>
              <w:bottom w:val="single" w:sz="6" w:space="0" w:color="auto"/>
            </w:tcBorders>
            <w:shd w:val="clear" w:color="auto" w:fill="67AE3C"/>
            <w:vAlign w:val="center"/>
          </w:tcPr>
          <w:p w14:paraId="5D4695D1" w14:textId="56A567F5" w:rsidR="004C2312" w:rsidRPr="00FC1C19" w:rsidRDefault="00545A99" w:rsidP="004A6A54">
            <w:pPr>
              <w:jc w:val="center"/>
              <w:rPr>
                <w:rFonts w:ascii="Cambria" w:hAnsi="Cambria"/>
                <w:b/>
                <w:bCs/>
                <w:color w:val="FFFFFF" w:themeColor="background1"/>
                <w:sz w:val="20"/>
                <w:szCs w:val="20"/>
                <w:lang w:val="pt-BR"/>
              </w:rPr>
            </w:pPr>
            <w:r w:rsidRPr="00FC1C19">
              <w:rPr>
                <w:rFonts w:ascii="Cambria" w:hAnsi="Cambria"/>
                <w:b/>
                <w:bCs/>
                <w:color w:val="FFFFFF" w:themeColor="background1"/>
                <w:sz w:val="20"/>
                <w:szCs w:val="20"/>
                <w:lang w:val="pt-BR"/>
              </w:rPr>
              <w:t>Filing of the petition</w:t>
            </w:r>
            <w:r w:rsidR="00A37F2E" w:rsidRPr="00FC1C19">
              <w:rPr>
                <w:rFonts w:ascii="Cambria" w:hAnsi="Cambria"/>
                <w:b/>
                <w:bCs/>
                <w:color w:val="FFFFFF" w:themeColor="background1"/>
                <w:sz w:val="20"/>
                <w:szCs w:val="20"/>
                <w:lang w:val="pt-BR"/>
              </w:rPr>
              <w:t>:</w:t>
            </w:r>
          </w:p>
        </w:tc>
        <w:tc>
          <w:tcPr>
            <w:tcW w:w="5760" w:type="dxa"/>
            <w:vAlign w:val="center"/>
          </w:tcPr>
          <w:p w14:paraId="77EE571A" w14:textId="0F3BA4F2" w:rsidR="004C2312" w:rsidRPr="006B4EC9" w:rsidRDefault="00413FBE" w:rsidP="00A23EA0">
            <w:pPr>
              <w:jc w:val="both"/>
              <w:rPr>
                <w:rFonts w:ascii="Cambria" w:hAnsi="Cambria"/>
                <w:bCs/>
                <w:sz w:val="20"/>
                <w:szCs w:val="20"/>
                <w:lang w:val="pt-BR"/>
              </w:rPr>
            </w:pPr>
            <w:r>
              <w:rPr>
                <w:rFonts w:ascii="Cambria" w:hAnsi="Cambria"/>
                <w:bCs/>
                <w:sz w:val="20"/>
                <w:szCs w:val="20"/>
                <w:lang w:val="pt-BR"/>
              </w:rPr>
              <w:t>August 27,</w:t>
            </w:r>
            <w:r w:rsidR="00A23EA0" w:rsidRPr="006B4EC9">
              <w:rPr>
                <w:rFonts w:ascii="Cambria" w:hAnsi="Cambria"/>
                <w:bCs/>
                <w:sz w:val="20"/>
                <w:szCs w:val="20"/>
                <w:lang w:val="pt-BR"/>
              </w:rPr>
              <w:t xml:space="preserve"> 2007</w:t>
            </w:r>
          </w:p>
        </w:tc>
      </w:tr>
      <w:tr w:rsidR="006B4EC9" w:rsidRPr="00EA4A4E" w14:paraId="57F7EFC9" w14:textId="77777777" w:rsidTr="002F1615">
        <w:tc>
          <w:tcPr>
            <w:tcW w:w="3600" w:type="dxa"/>
            <w:tcBorders>
              <w:top w:val="single" w:sz="6" w:space="0" w:color="auto"/>
              <w:bottom w:val="single" w:sz="6" w:space="0" w:color="auto"/>
            </w:tcBorders>
            <w:shd w:val="clear" w:color="auto" w:fill="67AE3C"/>
            <w:vAlign w:val="center"/>
          </w:tcPr>
          <w:p w14:paraId="7ACC9BAC" w14:textId="3F8D8CC4" w:rsidR="001E49E7" w:rsidRPr="00FC1C19" w:rsidRDefault="000E30D8" w:rsidP="001E49E7">
            <w:pPr>
              <w:jc w:val="center"/>
              <w:rPr>
                <w:rFonts w:ascii="Cambria" w:hAnsi="Cambria"/>
                <w:b/>
                <w:bCs/>
                <w:color w:val="FFFFFF" w:themeColor="background1"/>
                <w:sz w:val="20"/>
                <w:szCs w:val="20"/>
              </w:rPr>
            </w:pPr>
            <w:r w:rsidRPr="00FC1C19">
              <w:rPr>
                <w:rFonts w:ascii="Cambria" w:hAnsi="Cambria"/>
                <w:b/>
                <w:bCs/>
                <w:color w:val="FFFFFF" w:themeColor="background1"/>
                <w:sz w:val="20"/>
                <w:szCs w:val="20"/>
              </w:rPr>
              <w:t>Additional information received during examination of the petition</w:t>
            </w:r>
            <w:r w:rsidR="001E49E7" w:rsidRPr="00FC1C19">
              <w:rPr>
                <w:rFonts w:ascii="Cambria" w:hAnsi="Cambria"/>
                <w:b/>
                <w:bCs/>
                <w:color w:val="FFFFFF" w:themeColor="background1"/>
                <w:sz w:val="20"/>
                <w:szCs w:val="20"/>
              </w:rPr>
              <w:t>:</w:t>
            </w:r>
          </w:p>
        </w:tc>
        <w:tc>
          <w:tcPr>
            <w:tcW w:w="5760" w:type="dxa"/>
            <w:vAlign w:val="center"/>
          </w:tcPr>
          <w:p w14:paraId="167D176A" w14:textId="7F48510C" w:rsidR="001E49E7" w:rsidRPr="00406164" w:rsidRDefault="00413FBE" w:rsidP="000907B1">
            <w:pPr>
              <w:jc w:val="both"/>
              <w:rPr>
                <w:rFonts w:ascii="Cambria" w:hAnsi="Cambria"/>
                <w:bCs/>
                <w:sz w:val="20"/>
                <w:szCs w:val="20"/>
              </w:rPr>
            </w:pPr>
            <w:r w:rsidRPr="00406164">
              <w:rPr>
                <w:rFonts w:ascii="Cambria" w:hAnsi="Cambria"/>
                <w:bCs/>
                <w:sz w:val="20"/>
                <w:szCs w:val="20"/>
              </w:rPr>
              <w:t>December 1 and 22</w:t>
            </w:r>
            <w:r w:rsidR="000907B1" w:rsidRPr="00406164">
              <w:rPr>
                <w:rFonts w:ascii="Cambria" w:hAnsi="Cambria"/>
                <w:bCs/>
                <w:sz w:val="20"/>
                <w:szCs w:val="20"/>
              </w:rPr>
              <w:t>,</w:t>
            </w:r>
            <w:r w:rsidR="00406164" w:rsidRPr="00406164">
              <w:rPr>
                <w:rFonts w:ascii="Cambria" w:hAnsi="Cambria"/>
                <w:bCs/>
                <w:sz w:val="20"/>
                <w:szCs w:val="20"/>
              </w:rPr>
              <w:t xml:space="preserve"> 2008;</w:t>
            </w:r>
            <w:r w:rsidR="006B4EC9" w:rsidRPr="00406164">
              <w:rPr>
                <w:rFonts w:ascii="Cambria" w:hAnsi="Cambria"/>
                <w:bCs/>
                <w:sz w:val="20"/>
                <w:szCs w:val="20"/>
              </w:rPr>
              <w:t xml:space="preserve"> </w:t>
            </w:r>
            <w:r w:rsidR="000907B1" w:rsidRPr="00406164">
              <w:rPr>
                <w:rFonts w:ascii="Cambria" w:hAnsi="Cambria"/>
                <w:bCs/>
                <w:sz w:val="20"/>
                <w:szCs w:val="20"/>
              </w:rPr>
              <w:t>December 1,</w:t>
            </w:r>
            <w:r w:rsidR="00CA78A0" w:rsidRPr="00406164">
              <w:rPr>
                <w:rFonts w:ascii="Cambria" w:hAnsi="Cambria"/>
                <w:bCs/>
                <w:sz w:val="20"/>
                <w:szCs w:val="20"/>
              </w:rPr>
              <w:t xml:space="preserve"> 2009</w:t>
            </w:r>
            <w:r w:rsidR="000907B1" w:rsidRPr="00406164">
              <w:rPr>
                <w:rFonts w:ascii="Cambria" w:hAnsi="Cambria"/>
                <w:bCs/>
                <w:sz w:val="20"/>
                <w:szCs w:val="20"/>
              </w:rPr>
              <w:t>,</w:t>
            </w:r>
            <w:r w:rsidR="00CA78A0" w:rsidRPr="00406164">
              <w:rPr>
                <w:rFonts w:ascii="Cambria" w:hAnsi="Cambria"/>
                <w:bCs/>
                <w:sz w:val="20"/>
                <w:szCs w:val="20"/>
              </w:rPr>
              <w:t xml:space="preserve"> </w:t>
            </w:r>
            <w:r w:rsidR="000907B1" w:rsidRPr="00406164">
              <w:rPr>
                <w:rFonts w:ascii="Cambria" w:hAnsi="Cambria"/>
                <w:bCs/>
                <w:sz w:val="20"/>
                <w:szCs w:val="20"/>
              </w:rPr>
              <w:t>and February 17,</w:t>
            </w:r>
            <w:r w:rsidR="00E17E6A" w:rsidRPr="00406164">
              <w:rPr>
                <w:rFonts w:ascii="Cambria" w:hAnsi="Cambria"/>
                <w:bCs/>
                <w:sz w:val="20"/>
                <w:szCs w:val="20"/>
              </w:rPr>
              <w:t xml:space="preserve"> 2012</w:t>
            </w:r>
          </w:p>
        </w:tc>
      </w:tr>
      <w:tr w:rsidR="006B4EC9" w:rsidRPr="006B4EC9" w14:paraId="7D38CD46" w14:textId="77777777" w:rsidTr="002F1615">
        <w:tc>
          <w:tcPr>
            <w:tcW w:w="3600" w:type="dxa"/>
            <w:tcBorders>
              <w:top w:val="single" w:sz="6" w:space="0" w:color="auto"/>
              <w:bottom w:val="single" w:sz="6" w:space="0" w:color="auto"/>
            </w:tcBorders>
            <w:shd w:val="clear" w:color="auto" w:fill="67AE3C"/>
            <w:vAlign w:val="center"/>
          </w:tcPr>
          <w:p w14:paraId="5DB6C749" w14:textId="1F74453B" w:rsidR="004C2312" w:rsidRPr="00FC1C19" w:rsidRDefault="000E30D8" w:rsidP="00A37F2E">
            <w:pPr>
              <w:jc w:val="center"/>
              <w:rPr>
                <w:rFonts w:ascii="Cambria" w:hAnsi="Cambria"/>
                <w:b/>
                <w:color w:val="FFFFFF" w:themeColor="background1"/>
                <w:sz w:val="20"/>
                <w:szCs w:val="20"/>
              </w:rPr>
            </w:pPr>
            <w:r w:rsidRPr="00FC1C19">
              <w:rPr>
                <w:rFonts w:ascii="Cambria" w:hAnsi="Cambria"/>
                <w:b/>
                <w:color w:val="FFFFFF" w:themeColor="background1"/>
                <w:sz w:val="20"/>
                <w:szCs w:val="20"/>
                <w:lang w:bidi="en-US"/>
              </w:rPr>
              <w:t>Notification of the petition to the State</w:t>
            </w:r>
            <w:r w:rsidR="004C2312" w:rsidRPr="00FC1C19">
              <w:rPr>
                <w:rFonts w:ascii="Cambria" w:hAnsi="Cambria"/>
                <w:b/>
                <w:color w:val="FFFFFF" w:themeColor="background1"/>
                <w:sz w:val="20"/>
                <w:szCs w:val="20"/>
              </w:rPr>
              <w:t>:</w:t>
            </w:r>
          </w:p>
        </w:tc>
        <w:tc>
          <w:tcPr>
            <w:tcW w:w="5760" w:type="dxa"/>
            <w:vAlign w:val="center"/>
          </w:tcPr>
          <w:p w14:paraId="4808307C" w14:textId="69F8DD92" w:rsidR="004C2312" w:rsidRPr="006B4EC9" w:rsidRDefault="000907B1" w:rsidP="00A23EA0">
            <w:pPr>
              <w:jc w:val="both"/>
              <w:rPr>
                <w:rFonts w:ascii="Cambria" w:hAnsi="Cambria"/>
                <w:bCs/>
                <w:sz w:val="20"/>
                <w:szCs w:val="20"/>
                <w:lang w:val="pt-BR"/>
              </w:rPr>
            </w:pPr>
            <w:r>
              <w:rPr>
                <w:rFonts w:ascii="Cambria" w:hAnsi="Cambria"/>
                <w:bCs/>
                <w:sz w:val="20"/>
                <w:szCs w:val="20"/>
                <w:lang w:val="pt-BR"/>
              </w:rPr>
              <w:t>June 24,</w:t>
            </w:r>
            <w:r w:rsidR="00E92FBC">
              <w:rPr>
                <w:rFonts w:ascii="Cambria" w:hAnsi="Cambria"/>
                <w:bCs/>
                <w:sz w:val="20"/>
                <w:szCs w:val="20"/>
                <w:lang w:val="pt-BR"/>
              </w:rPr>
              <w:t xml:space="preserve"> 2014</w:t>
            </w:r>
          </w:p>
        </w:tc>
      </w:tr>
      <w:tr w:rsidR="006B4EC9" w:rsidRPr="006B4EC9" w14:paraId="08792E42" w14:textId="77777777" w:rsidTr="002F1615">
        <w:tc>
          <w:tcPr>
            <w:tcW w:w="3600" w:type="dxa"/>
            <w:tcBorders>
              <w:top w:val="single" w:sz="6" w:space="0" w:color="auto"/>
              <w:bottom w:val="single" w:sz="6" w:space="0" w:color="auto"/>
            </w:tcBorders>
            <w:shd w:val="clear" w:color="auto" w:fill="67AE3C"/>
            <w:vAlign w:val="center"/>
          </w:tcPr>
          <w:p w14:paraId="0727FA88" w14:textId="45A1FD79" w:rsidR="004C2312" w:rsidRPr="00FC1C19" w:rsidRDefault="000E30D8" w:rsidP="004A6A54">
            <w:pPr>
              <w:jc w:val="center"/>
              <w:rPr>
                <w:rFonts w:ascii="Cambria" w:hAnsi="Cambria"/>
                <w:b/>
                <w:bCs/>
                <w:color w:val="FFFFFF" w:themeColor="background1"/>
                <w:sz w:val="20"/>
                <w:szCs w:val="20"/>
                <w:lang w:val="pt-BR"/>
              </w:rPr>
            </w:pPr>
            <w:r w:rsidRPr="00FC1C19">
              <w:rPr>
                <w:rFonts w:ascii="Cambria" w:hAnsi="Cambria"/>
                <w:b/>
                <w:color w:val="FFFFFF" w:themeColor="background1"/>
                <w:sz w:val="20"/>
                <w:szCs w:val="20"/>
                <w:lang w:val="pt-BR" w:bidi="en-US"/>
              </w:rPr>
              <w:t>State's first response</w:t>
            </w:r>
            <w:r w:rsidR="004C2312" w:rsidRPr="00FC1C19">
              <w:rPr>
                <w:rFonts w:ascii="Cambria" w:hAnsi="Cambria"/>
                <w:b/>
                <w:color w:val="FFFFFF" w:themeColor="background1"/>
                <w:sz w:val="20"/>
                <w:szCs w:val="20"/>
                <w:lang w:val="pt-BR"/>
              </w:rPr>
              <w:t>:</w:t>
            </w:r>
          </w:p>
        </w:tc>
        <w:tc>
          <w:tcPr>
            <w:tcW w:w="5760" w:type="dxa"/>
            <w:vAlign w:val="center"/>
          </w:tcPr>
          <w:p w14:paraId="23C2EFE0" w14:textId="76D31CE6" w:rsidR="004C2312" w:rsidRPr="006B4EC9" w:rsidRDefault="000907B1" w:rsidP="00A23EA0">
            <w:pPr>
              <w:jc w:val="both"/>
              <w:rPr>
                <w:rFonts w:ascii="Cambria" w:hAnsi="Cambria"/>
                <w:bCs/>
                <w:sz w:val="20"/>
                <w:szCs w:val="20"/>
                <w:lang w:val="pt-BR"/>
              </w:rPr>
            </w:pPr>
            <w:r>
              <w:rPr>
                <w:rFonts w:ascii="Cambria" w:hAnsi="Cambria"/>
                <w:bCs/>
                <w:sz w:val="20"/>
                <w:szCs w:val="20"/>
                <w:lang w:val="pt-BR"/>
              </w:rPr>
              <w:t>October 28,</w:t>
            </w:r>
            <w:r w:rsidR="00E92FBC">
              <w:rPr>
                <w:rFonts w:ascii="Cambria" w:hAnsi="Cambria"/>
                <w:bCs/>
                <w:sz w:val="20"/>
                <w:szCs w:val="20"/>
                <w:lang w:val="pt-BR"/>
              </w:rPr>
              <w:t xml:space="preserve"> 2014</w:t>
            </w:r>
          </w:p>
        </w:tc>
      </w:tr>
      <w:tr w:rsidR="006B4EC9" w:rsidRPr="00EA4A4E" w14:paraId="55FCAF7C" w14:textId="77777777" w:rsidTr="002F1615">
        <w:tc>
          <w:tcPr>
            <w:tcW w:w="3600" w:type="dxa"/>
            <w:tcBorders>
              <w:top w:val="single" w:sz="6" w:space="0" w:color="auto"/>
              <w:bottom w:val="single" w:sz="6" w:space="0" w:color="auto"/>
            </w:tcBorders>
            <w:shd w:val="clear" w:color="auto" w:fill="67AE3C"/>
            <w:vAlign w:val="center"/>
          </w:tcPr>
          <w:p w14:paraId="2BF05133" w14:textId="49C70E83" w:rsidR="004C2312" w:rsidRPr="00FC1C19" w:rsidRDefault="000E30D8" w:rsidP="008E3BFE">
            <w:pPr>
              <w:jc w:val="center"/>
              <w:rPr>
                <w:rFonts w:ascii="Cambria" w:hAnsi="Cambria"/>
                <w:b/>
                <w:bCs/>
                <w:color w:val="FFFFFF" w:themeColor="background1"/>
                <w:sz w:val="20"/>
                <w:szCs w:val="20"/>
              </w:rPr>
            </w:pPr>
            <w:r w:rsidRPr="00FC1C19">
              <w:rPr>
                <w:rFonts w:ascii="Cambria" w:hAnsi="Cambria"/>
                <w:b/>
                <w:bCs/>
                <w:color w:val="FFFFFF" w:themeColor="background1"/>
                <w:sz w:val="20"/>
                <w:szCs w:val="20"/>
                <w:lang w:bidi="en-US"/>
              </w:rPr>
              <w:t>Additional observations by the petitioner</w:t>
            </w:r>
            <w:r w:rsidR="008E3BFE" w:rsidRPr="00FC1C19">
              <w:rPr>
                <w:rFonts w:ascii="Cambria" w:hAnsi="Cambria"/>
                <w:b/>
                <w:bCs/>
                <w:color w:val="FFFFFF" w:themeColor="background1"/>
                <w:sz w:val="20"/>
                <w:szCs w:val="20"/>
              </w:rPr>
              <w:t>:</w:t>
            </w:r>
          </w:p>
        </w:tc>
        <w:tc>
          <w:tcPr>
            <w:tcW w:w="5760" w:type="dxa"/>
            <w:vAlign w:val="center"/>
          </w:tcPr>
          <w:p w14:paraId="3D67E659" w14:textId="612F9F40" w:rsidR="004C2312" w:rsidRPr="00406164" w:rsidRDefault="000907B1" w:rsidP="000907B1">
            <w:pPr>
              <w:jc w:val="both"/>
              <w:rPr>
                <w:rFonts w:ascii="Cambria" w:hAnsi="Cambria"/>
                <w:bCs/>
                <w:sz w:val="20"/>
                <w:szCs w:val="20"/>
              </w:rPr>
            </w:pPr>
            <w:r w:rsidRPr="00406164">
              <w:rPr>
                <w:rFonts w:ascii="Cambria" w:hAnsi="Cambria"/>
                <w:bCs/>
                <w:sz w:val="20"/>
                <w:szCs w:val="20"/>
              </w:rPr>
              <w:t>December 10,</w:t>
            </w:r>
            <w:r w:rsidR="00E17E6A" w:rsidRPr="00406164">
              <w:rPr>
                <w:rFonts w:ascii="Cambria" w:hAnsi="Cambria"/>
                <w:bCs/>
                <w:sz w:val="20"/>
                <w:szCs w:val="20"/>
              </w:rPr>
              <w:t xml:space="preserve"> 2014, </w:t>
            </w:r>
            <w:r w:rsidRPr="00406164">
              <w:rPr>
                <w:rFonts w:ascii="Cambria" w:hAnsi="Cambria"/>
                <w:bCs/>
                <w:sz w:val="20"/>
                <w:szCs w:val="20"/>
              </w:rPr>
              <w:t>January 8</w:t>
            </w:r>
            <w:r w:rsidR="00E17E6A" w:rsidRPr="00406164">
              <w:rPr>
                <w:rFonts w:ascii="Cambria" w:hAnsi="Cambria"/>
                <w:bCs/>
                <w:sz w:val="20"/>
                <w:szCs w:val="20"/>
              </w:rPr>
              <w:t xml:space="preserve"> </w:t>
            </w:r>
            <w:r w:rsidRPr="00406164">
              <w:rPr>
                <w:rFonts w:ascii="Cambria" w:hAnsi="Cambria"/>
                <w:bCs/>
                <w:sz w:val="20"/>
                <w:szCs w:val="20"/>
              </w:rPr>
              <w:t>and June 17,</w:t>
            </w:r>
            <w:r w:rsidR="00E17E6A" w:rsidRPr="00406164">
              <w:rPr>
                <w:rFonts w:ascii="Cambria" w:hAnsi="Cambria"/>
                <w:bCs/>
                <w:sz w:val="20"/>
                <w:szCs w:val="20"/>
              </w:rPr>
              <w:t xml:space="preserve"> 2015</w:t>
            </w:r>
            <w:r w:rsidRPr="00406164">
              <w:rPr>
                <w:rFonts w:ascii="Cambria" w:hAnsi="Cambria"/>
                <w:bCs/>
                <w:sz w:val="20"/>
                <w:szCs w:val="20"/>
              </w:rPr>
              <w:t>,</w:t>
            </w:r>
            <w:r w:rsidR="00CA78A0" w:rsidRPr="00406164">
              <w:rPr>
                <w:rFonts w:ascii="Cambria" w:hAnsi="Cambria"/>
                <w:bCs/>
                <w:sz w:val="20"/>
                <w:szCs w:val="20"/>
              </w:rPr>
              <w:t xml:space="preserve"> </w:t>
            </w:r>
            <w:r w:rsidRPr="00406164">
              <w:rPr>
                <w:rFonts w:ascii="Cambria" w:hAnsi="Cambria"/>
                <w:bCs/>
                <w:sz w:val="20"/>
                <w:szCs w:val="20"/>
              </w:rPr>
              <w:t>and February 16,</w:t>
            </w:r>
            <w:r w:rsidR="00472DE1" w:rsidRPr="00406164">
              <w:rPr>
                <w:rFonts w:ascii="Cambria" w:hAnsi="Cambria"/>
                <w:bCs/>
                <w:sz w:val="20"/>
                <w:szCs w:val="20"/>
              </w:rPr>
              <w:t xml:space="preserve"> 2018</w:t>
            </w:r>
          </w:p>
        </w:tc>
      </w:tr>
      <w:tr w:rsidR="006B4EC9" w:rsidRPr="00EA4A4E" w14:paraId="4085EAB8" w14:textId="77777777" w:rsidTr="002F1615">
        <w:tc>
          <w:tcPr>
            <w:tcW w:w="3600" w:type="dxa"/>
            <w:tcBorders>
              <w:top w:val="single" w:sz="6" w:space="0" w:color="auto"/>
              <w:bottom w:val="single" w:sz="6" w:space="0" w:color="auto"/>
            </w:tcBorders>
            <w:shd w:val="clear" w:color="auto" w:fill="67AE3C"/>
            <w:vAlign w:val="center"/>
          </w:tcPr>
          <w:p w14:paraId="59E50901" w14:textId="5850B311" w:rsidR="004C2312" w:rsidRPr="00FC1C19" w:rsidRDefault="000E30D8" w:rsidP="008E3BFE">
            <w:pPr>
              <w:jc w:val="center"/>
              <w:rPr>
                <w:rFonts w:ascii="Cambria" w:hAnsi="Cambria"/>
                <w:b/>
                <w:bCs/>
                <w:color w:val="FFFFFF" w:themeColor="background1"/>
                <w:sz w:val="19"/>
                <w:szCs w:val="19"/>
              </w:rPr>
            </w:pPr>
            <w:r w:rsidRPr="00FC1C19">
              <w:rPr>
                <w:rFonts w:ascii="Cambria" w:hAnsi="Cambria"/>
                <w:b/>
                <w:bCs/>
                <w:color w:val="FFFFFF" w:themeColor="background1"/>
                <w:sz w:val="19"/>
                <w:szCs w:val="19"/>
                <w:lang w:bidi="en-US"/>
              </w:rPr>
              <w:t>Additional observations by the State</w:t>
            </w:r>
            <w:r w:rsidR="004C2312" w:rsidRPr="00FC1C19">
              <w:rPr>
                <w:rFonts w:ascii="Cambria" w:hAnsi="Cambria"/>
                <w:b/>
                <w:bCs/>
                <w:color w:val="FFFFFF" w:themeColor="background1"/>
                <w:sz w:val="19"/>
                <w:szCs w:val="19"/>
              </w:rPr>
              <w:t>:</w:t>
            </w:r>
          </w:p>
        </w:tc>
        <w:tc>
          <w:tcPr>
            <w:tcW w:w="5760" w:type="dxa"/>
            <w:vAlign w:val="center"/>
          </w:tcPr>
          <w:p w14:paraId="429746DA" w14:textId="4D644B84" w:rsidR="004C2312" w:rsidRPr="006B4EC9" w:rsidRDefault="000907B1" w:rsidP="000907B1">
            <w:pPr>
              <w:jc w:val="both"/>
              <w:rPr>
                <w:rFonts w:ascii="Cambria" w:hAnsi="Cambria"/>
                <w:bCs/>
                <w:sz w:val="20"/>
                <w:szCs w:val="20"/>
                <w:lang w:val="pt-BR"/>
              </w:rPr>
            </w:pPr>
            <w:r>
              <w:rPr>
                <w:rFonts w:ascii="Cambria" w:hAnsi="Cambria"/>
                <w:bCs/>
                <w:sz w:val="20"/>
                <w:szCs w:val="20"/>
                <w:lang w:val="pt-BR"/>
              </w:rPr>
              <w:t>March 11,</w:t>
            </w:r>
            <w:r w:rsidR="00E17E6A">
              <w:rPr>
                <w:rFonts w:ascii="Cambria" w:hAnsi="Cambria"/>
                <w:bCs/>
                <w:sz w:val="20"/>
                <w:szCs w:val="20"/>
                <w:lang w:val="pt-BR"/>
              </w:rPr>
              <w:t xml:space="preserve"> 2015</w:t>
            </w:r>
            <w:r w:rsidR="00CA78A0">
              <w:rPr>
                <w:rFonts w:ascii="Cambria" w:hAnsi="Cambria"/>
                <w:bCs/>
                <w:sz w:val="20"/>
                <w:szCs w:val="20"/>
                <w:lang w:val="pt-BR"/>
              </w:rPr>
              <w:t xml:space="preserve"> </w:t>
            </w:r>
            <w:r>
              <w:rPr>
                <w:rFonts w:ascii="Cambria" w:hAnsi="Cambria"/>
                <w:bCs/>
                <w:sz w:val="20"/>
                <w:szCs w:val="20"/>
                <w:lang w:val="pt-BR"/>
              </w:rPr>
              <w:t>and July 19,</w:t>
            </w:r>
            <w:r w:rsidR="00472DE1">
              <w:rPr>
                <w:rFonts w:ascii="Cambria" w:hAnsi="Cambria"/>
                <w:bCs/>
                <w:sz w:val="20"/>
                <w:szCs w:val="20"/>
                <w:lang w:val="pt-BR"/>
              </w:rPr>
              <w:t xml:space="preserve"> 2017</w:t>
            </w:r>
          </w:p>
        </w:tc>
      </w:tr>
    </w:tbl>
    <w:p w14:paraId="6C8A604B" w14:textId="72F3D5F4" w:rsidR="003239B8" w:rsidRPr="006B4EC9" w:rsidRDefault="000E30D8" w:rsidP="00415C8B">
      <w:pPr>
        <w:spacing w:before="240" w:after="240"/>
        <w:ind w:firstLine="720"/>
        <w:jc w:val="both"/>
        <w:rPr>
          <w:rFonts w:asciiTheme="majorHAnsi" w:hAnsiTheme="majorHAnsi"/>
          <w:b/>
          <w:bCs/>
          <w:sz w:val="20"/>
          <w:szCs w:val="20"/>
          <w:lang w:val="pt-BR"/>
        </w:rPr>
      </w:pPr>
      <w:r>
        <w:rPr>
          <w:rFonts w:asciiTheme="majorHAnsi" w:hAnsiTheme="majorHAnsi"/>
          <w:b/>
          <w:bCs/>
          <w:sz w:val="20"/>
          <w:szCs w:val="20"/>
          <w:lang w:val="pt-BR"/>
        </w:rPr>
        <w:t xml:space="preserve">III. </w:t>
      </w:r>
      <w:r>
        <w:rPr>
          <w:rFonts w:asciiTheme="majorHAnsi" w:hAnsiTheme="majorHAnsi"/>
          <w:b/>
          <w:bCs/>
          <w:sz w:val="20"/>
          <w:szCs w:val="20"/>
          <w:lang w:val="pt-BR"/>
        </w:rPr>
        <w:tab/>
        <w:t>COMPETENCE</w:t>
      </w:r>
      <w:r w:rsidR="00EE00E9" w:rsidRPr="006B4EC9">
        <w:rPr>
          <w:rFonts w:asciiTheme="majorHAnsi" w:hAnsiTheme="majorHAnsi"/>
          <w:b/>
          <w:bCs/>
          <w:sz w:val="20"/>
          <w:szCs w:val="20"/>
          <w:lang w:val="pt-BR"/>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6B4EC9" w:rsidRPr="006B4EC9" w14:paraId="1060B5D5" w14:textId="77777777" w:rsidTr="002F1615">
        <w:trPr>
          <w:cantSplit/>
        </w:trPr>
        <w:tc>
          <w:tcPr>
            <w:tcW w:w="3600" w:type="dxa"/>
            <w:tcBorders>
              <w:top w:val="single" w:sz="4" w:space="0" w:color="auto"/>
              <w:bottom w:val="single" w:sz="6" w:space="0" w:color="auto"/>
            </w:tcBorders>
            <w:shd w:val="clear" w:color="auto" w:fill="67AE3C"/>
            <w:vAlign w:val="center"/>
          </w:tcPr>
          <w:p w14:paraId="139D1A14" w14:textId="2082F7FA" w:rsidR="003239B8" w:rsidRPr="00FC1C19" w:rsidRDefault="000E30D8" w:rsidP="005E0B1C">
            <w:pPr>
              <w:jc w:val="center"/>
              <w:rPr>
                <w:rFonts w:ascii="Cambria" w:hAnsi="Cambria"/>
                <w:b/>
                <w:bCs/>
                <w:i/>
                <w:color w:val="FFFFFF" w:themeColor="background1"/>
                <w:sz w:val="20"/>
                <w:szCs w:val="20"/>
                <w:lang w:val="pt-BR"/>
              </w:rPr>
            </w:pPr>
            <w:r w:rsidRPr="00FC1C19">
              <w:rPr>
                <w:rFonts w:ascii="Cambria" w:hAnsi="Cambria"/>
                <w:b/>
                <w:bCs/>
                <w:color w:val="FFFFFF" w:themeColor="background1"/>
                <w:sz w:val="20"/>
                <w:szCs w:val="20"/>
                <w:lang w:val="pt-BR" w:bidi="en-US"/>
              </w:rPr>
              <w:t>Competence</w:t>
            </w:r>
            <w:r w:rsidRPr="00FC1C19">
              <w:rPr>
                <w:rFonts w:ascii="Cambria" w:hAnsi="Cambria"/>
                <w:b/>
                <w:bCs/>
                <w:i/>
                <w:color w:val="FFFFFF" w:themeColor="background1"/>
                <w:sz w:val="20"/>
                <w:szCs w:val="20"/>
                <w:lang w:val="pt-BR" w:bidi="en-US"/>
              </w:rPr>
              <w:t xml:space="preserve"> Ratione personae</w:t>
            </w:r>
            <w:r w:rsidR="003239B8" w:rsidRPr="00FC1C19">
              <w:rPr>
                <w:rFonts w:ascii="Cambria" w:hAnsi="Cambria"/>
                <w:b/>
                <w:bCs/>
                <w:i/>
                <w:color w:val="FFFFFF" w:themeColor="background1"/>
                <w:sz w:val="20"/>
                <w:szCs w:val="20"/>
                <w:lang w:val="pt-BR"/>
              </w:rPr>
              <w:t>:</w:t>
            </w:r>
          </w:p>
        </w:tc>
        <w:tc>
          <w:tcPr>
            <w:tcW w:w="5760" w:type="dxa"/>
            <w:vAlign w:val="center"/>
          </w:tcPr>
          <w:p w14:paraId="0CFE3C6C" w14:textId="110134C8" w:rsidR="003239B8" w:rsidRPr="006B4EC9" w:rsidRDefault="000907B1" w:rsidP="005E0B1C">
            <w:pPr>
              <w:rPr>
                <w:rFonts w:ascii="Cambria" w:hAnsi="Cambria"/>
                <w:bCs/>
                <w:sz w:val="20"/>
                <w:szCs w:val="20"/>
                <w:lang w:val="pt-BR"/>
              </w:rPr>
            </w:pPr>
            <w:r>
              <w:rPr>
                <w:rFonts w:ascii="Cambria" w:hAnsi="Cambria"/>
                <w:bCs/>
                <w:sz w:val="20"/>
                <w:szCs w:val="20"/>
                <w:lang w:val="pt-BR"/>
              </w:rPr>
              <w:t>Yes</w:t>
            </w:r>
          </w:p>
        </w:tc>
      </w:tr>
      <w:tr w:rsidR="006B4EC9" w:rsidRPr="006B4EC9" w14:paraId="71E2986A" w14:textId="77777777" w:rsidTr="002F1615">
        <w:trPr>
          <w:cantSplit/>
        </w:trPr>
        <w:tc>
          <w:tcPr>
            <w:tcW w:w="3600" w:type="dxa"/>
            <w:tcBorders>
              <w:top w:val="single" w:sz="6" w:space="0" w:color="auto"/>
              <w:bottom w:val="single" w:sz="6" w:space="0" w:color="auto"/>
            </w:tcBorders>
            <w:shd w:val="clear" w:color="auto" w:fill="67AE3C"/>
            <w:vAlign w:val="center"/>
          </w:tcPr>
          <w:p w14:paraId="692C6180" w14:textId="438F93DC" w:rsidR="003239B8" w:rsidRPr="00FC1C19" w:rsidRDefault="000E30D8" w:rsidP="005E0B1C">
            <w:pPr>
              <w:jc w:val="center"/>
              <w:rPr>
                <w:rFonts w:ascii="Cambria" w:hAnsi="Cambria"/>
                <w:b/>
                <w:bCs/>
                <w:color w:val="FFFFFF" w:themeColor="background1"/>
                <w:sz w:val="20"/>
                <w:szCs w:val="20"/>
                <w:lang w:val="pt-BR"/>
              </w:rPr>
            </w:pPr>
            <w:r w:rsidRPr="00FC1C19">
              <w:rPr>
                <w:rFonts w:ascii="Cambria" w:hAnsi="Cambria"/>
                <w:b/>
                <w:bCs/>
                <w:color w:val="FFFFFF" w:themeColor="background1"/>
                <w:sz w:val="20"/>
                <w:szCs w:val="20"/>
                <w:lang w:val="pt-BR" w:bidi="en-US"/>
              </w:rPr>
              <w:t>Competence</w:t>
            </w:r>
            <w:r w:rsidRPr="00FC1C19">
              <w:rPr>
                <w:rFonts w:ascii="Cambria" w:hAnsi="Cambria"/>
                <w:b/>
                <w:bCs/>
                <w:i/>
                <w:color w:val="FFFFFF" w:themeColor="background1"/>
                <w:sz w:val="20"/>
                <w:szCs w:val="20"/>
                <w:lang w:val="pt-BR" w:bidi="en-US"/>
              </w:rPr>
              <w:t xml:space="preserve"> Ratione loci</w:t>
            </w:r>
            <w:r w:rsidR="003239B8" w:rsidRPr="00FC1C19">
              <w:rPr>
                <w:rFonts w:ascii="Cambria" w:hAnsi="Cambria"/>
                <w:b/>
                <w:bCs/>
                <w:color w:val="FFFFFF" w:themeColor="background1"/>
                <w:sz w:val="20"/>
                <w:szCs w:val="20"/>
                <w:lang w:val="pt-BR"/>
              </w:rPr>
              <w:t>:</w:t>
            </w:r>
          </w:p>
        </w:tc>
        <w:tc>
          <w:tcPr>
            <w:tcW w:w="5760" w:type="dxa"/>
            <w:vAlign w:val="center"/>
          </w:tcPr>
          <w:p w14:paraId="66A56362" w14:textId="687BB0DF" w:rsidR="003239B8" w:rsidRPr="006B4EC9" w:rsidRDefault="000907B1" w:rsidP="005E0B1C">
            <w:pPr>
              <w:rPr>
                <w:rFonts w:ascii="Cambria" w:hAnsi="Cambria"/>
                <w:bCs/>
                <w:sz w:val="20"/>
                <w:szCs w:val="20"/>
                <w:lang w:val="pt-BR"/>
              </w:rPr>
            </w:pPr>
            <w:r>
              <w:rPr>
                <w:rFonts w:ascii="Cambria" w:hAnsi="Cambria"/>
                <w:bCs/>
                <w:sz w:val="20"/>
                <w:szCs w:val="20"/>
                <w:lang w:val="pt-BR"/>
              </w:rPr>
              <w:t>Yes</w:t>
            </w:r>
          </w:p>
        </w:tc>
      </w:tr>
      <w:tr w:rsidR="006B4EC9" w:rsidRPr="006B4EC9" w14:paraId="4C7F066F" w14:textId="77777777" w:rsidTr="002F1615">
        <w:trPr>
          <w:cantSplit/>
        </w:trPr>
        <w:tc>
          <w:tcPr>
            <w:tcW w:w="3600" w:type="dxa"/>
            <w:tcBorders>
              <w:top w:val="single" w:sz="6" w:space="0" w:color="auto"/>
              <w:bottom w:val="single" w:sz="6" w:space="0" w:color="auto"/>
            </w:tcBorders>
            <w:shd w:val="clear" w:color="auto" w:fill="67AE3C"/>
            <w:vAlign w:val="center"/>
          </w:tcPr>
          <w:p w14:paraId="1CFE1757" w14:textId="6ADC7284" w:rsidR="003239B8" w:rsidRPr="00FC1C19" w:rsidRDefault="000E30D8" w:rsidP="005E0B1C">
            <w:pPr>
              <w:jc w:val="center"/>
              <w:rPr>
                <w:rFonts w:ascii="Cambria" w:hAnsi="Cambria"/>
                <w:b/>
                <w:bCs/>
                <w:color w:val="FFFFFF" w:themeColor="background1"/>
                <w:sz w:val="20"/>
                <w:szCs w:val="20"/>
                <w:lang w:val="pt-BR"/>
              </w:rPr>
            </w:pPr>
            <w:r w:rsidRPr="00FC1C19">
              <w:rPr>
                <w:rFonts w:ascii="Cambria" w:hAnsi="Cambria"/>
                <w:b/>
                <w:bCs/>
                <w:color w:val="FFFFFF" w:themeColor="background1"/>
                <w:sz w:val="20"/>
                <w:szCs w:val="20"/>
                <w:lang w:val="pt-BR" w:bidi="en-US"/>
              </w:rPr>
              <w:t>Competence</w:t>
            </w:r>
            <w:r w:rsidRPr="00FC1C19">
              <w:rPr>
                <w:rFonts w:ascii="Cambria" w:hAnsi="Cambria"/>
                <w:b/>
                <w:bCs/>
                <w:i/>
                <w:color w:val="FFFFFF" w:themeColor="background1"/>
                <w:sz w:val="20"/>
                <w:szCs w:val="20"/>
                <w:lang w:val="pt-BR" w:bidi="en-US"/>
              </w:rPr>
              <w:t xml:space="preserve"> Ratione temporis</w:t>
            </w:r>
            <w:r w:rsidR="003239B8" w:rsidRPr="00FC1C19">
              <w:rPr>
                <w:rFonts w:ascii="Cambria" w:hAnsi="Cambria"/>
                <w:b/>
                <w:bCs/>
                <w:color w:val="FFFFFF" w:themeColor="background1"/>
                <w:sz w:val="20"/>
                <w:szCs w:val="20"/>
                <w:lang w:val="pt-BR"/>
              </w:rPr>
              <w:t>:</w:t>
            </w:r>
          </w:p>
        </w:tc>
        <w:tc>
          <w:tcPr>
            <w:tcW w:w="5760" w:type="dxa"/>
            <w:vAlign w:val="center"/>
          </w:tcPr>
          <w:p w14:paraId="5AD22FC2" w14:textId="057745F9" w:rsidR="003239B8" w:rsidRPr="006B4EC9" w:rsidRDefault="000907B1" w:rsidP="005E0B1C">
            <w:pPr>
              <w:rPr>
                <w:bCs/>
                <w:sz w:val="20"/>
                <w:szCs w:val="20"/>
                <w:lang w:val="pt-BR"/>
              </w:rPr>
            </w:pPr>
            <w:r>
              <w:rPr>
                <w:rFonts w:ascii="Cambria" w:hAnsi="Cambria"/>
                <w:bCs/>
                <w:sz w:val="20"/>
                <w:szCs w:val="20"/>
                <w:lang w:val="pt-BR"/>
              </w:rPr>
              <w:t>Yes</w:t>
            </w:r>
          </w:p>
        </w:tc>
      </w:tr>
      <w:tr w:rsidR="006B4EC9" w:rsidRPr="00EA4A4E" w14:paraId="01344373" w14:textId="77777777" w:rsidTr="002F1615">
        <w:trPr>
          <w:cantSplit/>
        </w:trPr>
        <w:tc>
          <w:tcPr>
            <w:tcW w:w="3600" w:type="dxa"/>
            <w:tcBorders>
              <w:top w:val="single" w:sz="6" w:space="0" w:color="auto"/>
              <w:bottom w:val="single" w:sz="6" w:space="0" w:color="auto"/>
            </w:tcBorders>
            <w:shd w:val="clear" w:color="auto" w:fill="67AE3C"/>
            <w:vAlign w:val="center"/>
          </w:tcPr>
          <w:p w14:paraId="4026ABD0" w14:textId="6B8321F7" w:rsidR="003239B8" w:rsidRPr="00FC1C19" w:rsidRDefault="000E30D8" w:rsidP="005E0B1C">
            <w:pPr>
              <w:jc w:val="center"/>
              <w:rPr>
                <w:rFonts w:ascii="Cambria" w:hAnsi="Cambria"/>
                <w:b/>
                <w:bCs/>
                <w:color w:val="FFFFFF" w:themeColor="background1"/>
                <w:sz w:val="20"/>
                <w:szCs w:val="20"/>
                <w:lang w:val="pt-BR"/>
              </w:rPr>
            </w:pPr>
            <w:r w:rsidRPr="00FC1C19">
              <w:rPr>
                <w:rFonts w:ascii="Cambria" w:hAnsi="Cambria"/>
                <w:b/>
                <w:bCs/>
                <w:color w:val="FFFFFF" w:themeColor="background1"/>
                <w:sz w:val="20"/>
                <w:szCs w:val="20"/>
                <w:lang w:val="pt-BR" w:bidi="en-US"/>
              </w:rPr>
              <w:t>Competence</w:t>
            </w:r>
            <w:r w:rsidRPr="00FC1C19">
              <w:rPr>
                <w:rFonts w:ascii="Cambria" w:hAnsi="Cambria"/>
                <w:b/>
                <w:bCs/>
                <w:i/>
                <w:color w:val="FFFFFF" w:themeColor="background1"/>
                <w:sz w:val="20"/>
                <w:szCs w:val="20"/>
                <w:lang w:val="pt-BR" w:bidi="en-US"/>
              </w:rPr>
              <w:t xml:space="preserve"> Ration e materiae</w:t>
            </w:r>
            <w:r w:rsidR="003239B8" w:rsidRPr="00FC1C19">
              <w:rPr>
                <w:rFonts w:ascii="Cambria" w:hAnsi="Cambria"/>
                <w:b/>
                <w:bCs/>
                <w:color w:val="FFFFFF" w:themeColor="background1"/>
                <w:sz w:val="20"/>
                <w:szCs w:val="20"/>
                <w:lang w:val="pt-BR"/>
              </w:rPr>
              <w:t>:</w:t>
            </w:r>
          </w:p>
        </w:tc>
        <w:tc>
          <w:tcPr>
            <w:tcW w:w="5760" w:type="dxa"/>
            <w:vAlign w:val="center"/>
          </w:tcPr>
          <w:p w14:paraId="269A1C16" w14:textId="6ED01437" w:rsidR="003239B8" w:rsidRPr="00406164" w:rsidRDefault="000907B1" w:rsidP="000907B1">
            <w:pPr>
              <w:jc w:val="both"/>
              <w:rPr>
                <w:rFonts w:ascii="Cambria" w:hAnsi="Cambria"/>
                <w:bCs/>
                <w:sz w:val="20"/>
                <w:szCs w:val="20"/>
              </w:rPr>
            </w:pPr>
            <w:r w:rsidRPr="00406164">
              <w:rPr>
                <w:rFonts w:ascii="Cambria" w:hAnsi="Cambria"/>
                <w:bCs/>
                <w:sz w:val="20"/>
                <w:szCs w:val="20"/>
              </w:rPr>
              <w:t>Yes</w:t>
            </w:r>
            <w:r w:rsidR="00CA78A0" w:rsidRPr="00406164">
              <w:rPr>
                <w:rFonts w:ascii="Cambria" w:hAnsi="Cambria"/>
                <w:bCs/>
                <w:sz w:val="20"/>
                <w:szCs w:val="20"/>
              </w:rPr>
              <w:t xml:space="preserve">, </w:t>
            </w:r>
            <w:r>
              <w:rPr>
                <w:rFonts w:asciiTheme="majorHAnsi" w:hAnsiTheme="majorHAnsi"/>
                <w:sz w:val="20"/>
              </w:rPr>
              <w:t xml:space="preserve">American Convention (instrument adopted on </w:t>
            </w:r>
            <w:r w:rsidRPr="00406164">
              <w:rPr>
                <w:rFonts w:ascii="Cambria" w:hAnsi="Cambria"/>
                <w:bCs/>
                <w:sz w:val="20"/>
                <w:szCs w:val="20"/>
              </w:rPr>
              <w:t xml:space="preserve">September 25, </w:t>
            </w:r>
            <w:r w:rsidR="00CA78A0" w:rsidRPr="00406164">
              <w:rPr>
                <w:rFonts w:ascii="Cambria" w:hAnsi="Cambria"/>
                <w:bCs/>
                <w:sz w:val="20"/>
                <w:szCs w:val="20"/>
              </w:rPr>
              <w:t>1992)</w:t>
            </w:r>
            <w:r w:rsidR="005F788E" w:rsidRPr="00406164">
              <w:rPr>
                <w:rFonts w:ascii="Cambria" w:hAnsi="Cambria"/>
                <w:bCs/>
                <w:sz w:val="20"/>
                <w:szCs w:val="20"/>
              </w:rPr>
              <w:t xml:space="preserve"> </w:t>
            </w:r>
            <w:r w:rsidRPr="00406164">
              <w:rPr>
                <w:rFonts w:ascii="Cambria" w:hAnsi="Cambria"/>
                <w:bCs/>
                <w:sz w:val="20"/>
                <w:szCs w:val="20"/>
              </w:rPr>
              <w:t>and Protocol of San Salvador (instrument deposited non August 21,</w:t>
            </w:r>
            <w:r w:rsidR="005F788E" w:rsidRPr="00406164">
              <w:rPr>
                <w:rFonts w:ascii="Cambria" w:hAnsi="Cambria"/>
                <w:bCs/>
                <w:sz w:val="20"/>
                <w:szCs w:val="20"/>
              </w:rPr>
              <w:t xml:space="preserve"> 1996)</w:t>
            </w:r>
          </w:p>
        </w:tc>
      </w:tr>
    </w:tbl>
    <w:p w14:paraId="4D0C42E1" w14:textId="09CADC4A" w:rsidR="003239B8" w:rsidRPr="00406164" w:rsidRDefault="003239B8" w:rsidP="003239B8">
      <w:pPr>
        <w:spacing w:before="240" w:after="240"/>
        <w:ind w:firstLine="720"/>
        <w:jc w:val="both"/>
        <w:rPr>
          <w:rFonts w:asciiTheme="majorHAnsi" w:hAnsiTheme="majorHAnsi"/>
          <w:b/>
          <w:bCs/>
          <w:sz w:val="20"/>
          <w:szCs w:val="20"/>
        </w:rPr>
      </w:pPr>
      <w:r w:rsidRPr="00406164">
        <w:rPr>
          <w:rFonts w:asciiTheme="majorHAnsi" w:hAnsiTheme="majorHAnsi"/>
          <w:b/>
          <w:bCs/>
          <w:sz w:val="20"/>
          <w:szCs w:val="20"/>
        </w:rPr>
        <w:t xml:space="preserve">IV. </w:t>
      </w:r>
      <w:r w:rsidRPr="00406164">
        <w:rPr>
          <w:rFonts w:asciiTheme="majorHAnsi" w:hAnsiTheme="majorHAnsi"/>
          <w:b/>
          <w:bCs/>
          <w:sz w:val="20"/>
          <w:szCs w:val="20"/>
        </w:rPr>
        <w:tab/>
      </w:r>
      <w:r w:rsidR="000E30D8">
        <w:rPr>
          <w:rFonts w:asciiTheme="majorHAnsi" w:hAnsiTheme="majorHAnsi"/>
          <w:b/>
          <w:sz w:val="20"/>
        </w:rPr>
        <w:t xml:space="preserve">DUPLICATION OF PROCEDURES AND INTERNATIONAL </w:t>
      </w:r>
      <w:r w:rsidR="000E30D8">
        <w:rPr>
          <w:rFonts w:asciiTheme="majorHAnsi" w:hAnsiTheme="majorHAnsi"/>
          <w:b/>
          <w:i/>
          <w:sz w:val="20"/>
        </w:rPr>
        <w:t>RES JUDICATA</w:t>
      </w:r>
      <w:r w:rsidR="000E30D8">
        <w:rPr>
          <w:rFonts w:asciiTheme="majorHAnsi" w:hAnsiTheme="majorHAnsi"/>
          <w:b/>
          <w:sz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6B4EC9" w:rsidRPr="006B4EC9" w14:paraId="4F2E15F5" w14:textId="77777777" w:rsidTr="002F1615">
        <w:trPr>
          <w:cantSplit/>
        </w:trPr>
        <w:tc>
          <w:tcPr>
            <w:tcW w:w="3600" w:type="dxa"/>
            <w:tcBorders>
              <w:top w:val="single" w:sz="4" w:space="0" w:color="auto"/>
              <w:bottom w:val="single" w:sz="6" w:space="0" w:color="auto"/>
            </w:tcBorders>
            <w:shd w:val="clear" w:color="auto" w:fill="67AE3C"/>
            <w:vAlign w:val="center"/>
          </w:tcPr>
          <w:p w14:paraId="6A6EA31B" w14:textId="2FB1C193" w:rsidR="00EE00E9" w:rsidRPr="00FC1C19" w:rsidRDefault="000E30D8" w:rsidP="005E0B1C">
            <w:pPr>
              <w:jc w:val="center"/>
              <w:rPr>
                <w:rFonts w:ascii="Cambria" w:hAnsi="Cambria"/>
                <w:b/>
                <w:bCs/>
                <w:color w:val="FFFFFF" w:themeColor="background1"/>
                <w:sz w:val="18"/>
                <w:szCs w:val="18"/>
              </w:rPr>
            </w:pPr>
            <w:r w:rsidRPr="00FC1C19">
              <w:rPr>
                <w:rFonts w:ascii="Cambria" w:hAnsi="Cambria"/>
                <w:b/>
                <w:bCs/>
                <w:color w:val="FFFFFF" w:themeColor="background1"/>
                <w:sz w:val="18"/>
                <w:szCs w:val="18"/>
                <w:lang w:bidi="en-US"/>
              </w:rPr>
              <w:t>Duplication of procedures and international res judicata</w:t>
            </w:r>
            <w:r w:rsidR="00EE00E9" w:rsidRPr="00FC1C19">
              <w:rPr>
                <w:rFonts w:ascii="Cambria" w:hAnsi="Cambria"/>
                <w:b/>
                <w:bCs/>
                <w:color w:val="FFFFFF" w:themeColor="background1"/>
                <w:sz w:val="18"/>
                <w:szCs w:val="18"/>
              </w:rPr>
              <w:t>:</w:t>
            </w:r>
          </w:p>
        </w:tc>
        <w:tc>
          <w:tcPr>
            <w:tcW w:w="5760" w:type="dxa"/>
            <w:vAlign w:val="center"/>
          </w:tcPr>
          <w:p w14:paraId="3174214B" w14:textId="7D742E15" w:rsidR="00EE00E9" w:rsidRPr="006B4EC9" w:rsidRDefault="000907B1" w:rsidP="005E0B1C">
            <w:pPr>
              <w:jc w:val="both"/>
              <w:rPr>
                <w:rFonts w:ascii="Cambria" w:hAnsi="Cambria"/>
                <w:bCs/>
                <w:sz w:val="20"/>
                <w:szCs w:val="20"/>
                <w:lang w:val="pt-BR"/>
              </w:rPr>
            </w:pPr>
            <w:r>
              <w:rPr>
                <w:rFonts w:ascii="Cambria" w:hAnsi="Cambria"/>
                <w:bCs/>
                <w:sz w:val="20"/>
                <w:szCs w:val="20"/>
                <w:lang w:val="pt-BR"/>
              </w:rPr>
              <w:t>No</w:t>
            </w:r>
          </w:p>
        </w:tc>
      </w:tr>
      <w:tr w:rsidR="006B4EC9" w:rsidRPr="00EA4A4E" w14:paraId="4A5AA519" w14:textId="77777777" w:rsidTr="002F1615">
        <w:trPr>
          <w:cantSplit/>
        </w:trPr>
        <w:tc>
          <w:tcPr>
            <w:tcW w:w="3600" w:type="dxa"/>
            <w:tcBorders>
              <w:top w:val="single" w:sz="6" w:space="0" w:color="auto"/>
              <w:bottom w:val="single" w:sz="6" w:space="0" w:color="auto"/>
            </w:tcBorders>
            <w:shd w:val="clear" w:color="auto" w:fill="67AE3C"/>
            <w:vAlign w:val="center"/>
          </w:tcPr>
          <w:p w14:paraId="360D3E6F" w14:textId="68640464" w:rsidR="003239B8" w:rsidRPr="00FC1C19" w:rsidRDefault="000E30D8" w:rsidP="00D21316">
            <w:pPr>
              <w:jc w:val="center"/>
              <w:rPr>
                <w:rFonts w:ascii="Cambria" w:hAnsi="Cambria"/>
                <w:b/>
                <w:bCs/>
                <w:i/>
                <w:color w:val="FFFFFF" w:themeColor="background1"/>
                <w:sz w:val="20"/>
                <w:szCs w:val="20"/>
                <w:lang w:val="pt-BR"/>
              </w:rPr>
            </w:pPr>
            <w:r w:rsidRPr="00FC1C19">
              <w:rPr>
                <w:rFonts w:ascii="Cambria" w:hAnsi="Cambria"/>
                <w:b/>
                <w:bCs/>
                <w:color w:val="FFFFFF" w:themeColor="background1"/>
                <w:sz w:val="20"/>
                <w:szCs w:val="20"/>
                <w:lang w:val="pt-BR" w:bidi="en-US"/>
              </w:rPr>
              <w:t>Rights declared admissible</w:t>
            </w:r>
            <w:r w:rsidR="003239B8" w:rsidRPr="00FC1C19">
              <w:rPr>
                <w:rFonts w:ascii="Cambria" w:hAnsi="Cambria"/>
                <w:b/>
                <w:bCs/>
                <w:i/>
                <w:color w:val="FFFFFF" w:themeColor="background1"/>
                <w:sz w:val="20"/>
                <w:szCs w:val="20"/>
                <w:lang w:val="pt-BR"/>
              </w:rPr>
              <w:t>:</w:t>
            </w:r>
          </w:p>
        </w:tc>
        <w:tc>
          <w:tcPr>
            <w:tcW w:w="5760" w:type="dxa"/>
            <w:vAlign w:val="center"/>
          </w:tcPr>
          <w:p w14:paraId="3520E76A" w14:textId="675CD565" w:rsidR="003239B8" w:rsidRPr="00406164" w:rsidRDefault="000907B1" w:rsidP="000907B1">
            <w:pPr>
              <w:jc w:val="both"/>
              <w:rPr>
                <w:rFonts w:ascii="Cambria" w:hAnsi="Cambria"/>
                <w:bCs/>
                <w:sz w:val="20"/>
                <w:szCs w:val="20"/>
              </w:rPr>
            </w:pPr>
            <w:r w:rsidRPr="00406164">
              <w:rPr>
                <w:rFonts w:ascii="Cambria" w:hAnsi="Cambria"/>
                <w:bCs/>
                <w:sz w:val="20"/>
                <w:szCs w:val="20"/>
              </w:rPr>
              <w:t xml:space="preserve">Articles </w:t>
            </w:r>
            <w:r w:rsidR="00AF3D0B" w:rsidRPr="00406164">
              <w:rPr>
                <w:rFonts w:ascii="Cambria" w:hAnsi="Cambria"/>
                <w:bCs/>
                <w:sz w:val="20"/>
                <w:szCs w:val="20"/>
              </w:rPr>
              <w:t xml:space="preserve">4 </w:t>
            </w:r>
            <w:r w:rsidRPr="00406164">
              <w:rPr>
                <w:rFonts w:asciiTheme="majorHAnsi" w:hAnsiTheme="majorHAnsi"/>
                <w:bCs/>
                <w:sz w:val="19"/>
                <w:szCs w:val="19"/>
              </w:rPr>
              <w:t xml:space="preserve">(life), 5 (humane treatment/personal integrity), </w:t>
            </w:r>
            <w:r w:rsidR="0070020F" w:rsidRPr="00406164">
              <w:rPr>
                <w:rFonts w:ascii="Cambria" w:hAnsi="Cambria"/>
                <w:bCs/>
                <w:sz w:val="20"/>
                <w:szCs w:val="20"/>
              </w:rPr>
              <w:t xml:space="preserve"> 8 (</w:t>
            </w:r>
            <w:r w:rsidRPr="00406164">
              <w:rPr>
                <w:rFonts w:ascii="Cambria" w:hAnsi="Cambria"/>
                <w:bCs/>
                <w:sz w:val="20"/>
                <w:szCs w:val="20"/>
              </w:rPr>
              <w:t>judicial guarantees</w:t>
            </w:r>
            <w:r w:rsidR="0070020F" w:rsidRPr="00406164">
              <w:rPr>
                <w:rFonts w:ascii="Cambria" w:hAnsi="Cambria"/>
                <w:bCs/>
                <w:sz w:val="20"/>
                <w:szCs w:val="20"/>
              </w:rPr>
              <w:t>), 19 (</w:t>
            </w:r>
            <w:r w:rsidRPr="00406164">
              <w:rPr>
                <w:rFonts w:ascii="Cambria" w:hAnsi="Cambria"/>
                <w:bCs/>
                <w:sz w:val="20"/>
                <w:szCs w:val="20"/>
              </w:rPr>
              <w:t>rights of the child</w:t>
            </w:r>
            <w:r w:rsidR="0070020F" w:rsidRPr="00406164">
              <w:rPr>
                <w:rFonts w:ascii="Cambria" w:hAnsi="Cambria"/>
                <w:bCs/>
                <w:sz w:val="20"/>
                <w:szCs w:val="20"/>
              </w:rPr>
              <w:t>), 24 (</w:t>
            </w:r>
            <w:r w:rsidRPr="00406164">
              <w:rPr>
                <w:rFonts w:ascii="Cambria" w:hAnsi="Cambria"/>
                <w:bCs/>
                <w:sz w:val="20"/>
                <w:szCs w:val="20"/>
              </w:rPr>
              <w:t>equal protection</w:t>
            </w:r>
            <w:r w:rsidR="0070020F" w:rsidRPr="00406164">
              <w:rPr>
                <w:rFonts w:ascii="Cambria" w:hAnsi="Cambria"/>
                <w:bCs/>
                <w:sz w:val="20"/>
                <w:szCs w:val="20"/>
              </w:rPr>
              <w:t>),</w:t>
            </w:r>
            <w:r w:rsidR="00AF3D0B" w:rsidRPr="00406164">
              <w:rPr>
                <w:rFonts w:ascii="Cambria" w:hAnsi="Cambria"/>
                <w:bCs/>
                <w:sz w:val="20"/>
                <w:szCs w:val="20"/>
              </w:rPr>
              <w:t xml:space="preserve"> 25 (</w:t>
            </w:r>
            <w:r w:rsidRPr="00406164">
              <w:rPr>
                <w:rFonts w:ascii="Cambria" w:hAnsi="Cambria"/>
                <w:bCs/>
                <w:sz w:val="20"/>
                <w:szCs w:val="20"/>
              </w:rPr>
              <w:t>judicial protection</w:t>
            </w:r>
            <w:r w:rsidR="00AF3D0B" w:rsidRPr="00406164">
              <w:rPr>
                <w:rFonts w:ascii="Cambria" w:hAnsi="Cambria"/>
                <w:bCs/>
                <w:sz w:val="20"/>
                <w:szCs w:val="20"/>
              </w:rPr>
              <w:t>)</w:t>
            </w:r>
            <w:r w:rsidRPr="00406164">
              <w:rPr>
                <w:rFonts w:ascii="Cambria" w:hAnsi="Cambria"/>
                <w:bCs/>
                <w:sz w:val="20"/>
                <w:szCs w:val="20"/>
              </w:rPr>
              <w:t>, and</w:t>
            </w:r>
            <w:r w:rsidR="0070020F" w:rsidRPr="00406164">
              <w:rPr>
                <w:rFonts w:ascii="Cambria" w:hAnsi="Cambria"/>
                <w:bCs/>
                <w:sz w:val="20"/>
                <w:szCs w:val="20"/>
              </w:rPr>
              <w:t xml:space="preserve"> 2</w:t>
            </w:r>
            <w:r w:rsidR="0045638D" w:rsidRPr="00406164">
              <w:rPr>
                <w:rFonts w:ascii="Cambria" w:hAnsi="Cambria"/>
                <w:bCs/>
                <w:sz w:val="20"/>
                <w:szCs w:val="20"/>
              </w:rPr>
              <w:t>6 (</w:t>
            </w:r>
            <w:r w:rsidRPr="00406164">
              <w:rPr>
                <w:rFonts w:ascii="Cambria" w:hAnsi="Cambria"/>
                <w:bCs/>
                <w:sz w:val="20"/>
                <w:szCs w:val="20"/>
              </w:rPr>
              <w:t>economic, social, and cultural rights</w:t>
            </w:r>
            <w:r w:rsidR="0070020F" w:rsidRPr="00406164">
              <w:rPr>
                <w:rFonts w:ascii="Cambria" w:hAnsi="Cambria"/>
                <w:bCs/>
                <w:sz w:val="20"/>
                <w:szCs w:val="20"/>
              </w:rPr>
              <w:t>)</w:t>
            </w:r>
            <w:r w:rsidR="00AF3D0B" w:rsidRPr="00406164">
              <w:rPr>
                <w:rFonts w:ascii="Cambria" w:hAnsi="Cambria"/>
                <w:bCs/>
                <w:sz w:val="20"/>
                <w:szCs w:val="20"/>
              </w:rPr>
              <w:t xml:space="preserve">, </w:t>
            </w:r>
            <w:r w:rsidRPr="00406164">
              <w:rPr>
                <w:rFonts w:ascii="Cambria" w:hAnsi="Cambria"/>
                <w:bCs/>
                <w:sz w:val="20"/>
                <w:szCs w:val="20"/>
              </w:rPr>
              <w:t>all in conjunction with Articles 1.1 and</w:t>
            </w:r>
            <w:r w:rsidR="00AF3D0B" w:rsidRPr="00406164">
              <w:rPr>
                <w:rFonts w:ascii="Cambria" w:hAnsi="Cambria"/>
                <w:bCs/>
                <w:sz w:val="20"/>
                <w:szCs w:val="20"/>
              </w:rPr>
              <w:t xml:space="preserve"> 2 </w:t>
            </w:r>
            <w:r w:rsidRPr="00406164">
              <w:rPr>
                <w:rFonts w:ascii="Cambria" w:hAnsi="Cambria"/>
                <w:bCs/>
                <w:sz w:val="20"/>
                <w:szCs w:val="20"/>
              </w:rPr>
              <w:t>of the American Convention on Human Rights</w:t>
            </w:r>
            <w:r w:rsidR="00AF3D0B" w:rsidRPr="00406164">
              <w:rPr>
                <w:rFonts w:ascii="Cambria" w:hAnsi="Cambria"/>
                <w:bCs/>
                <w:sz w:val="20"/>
                <w:szCs w:val="20"/>
              </w:rPr>
              <w:t xml:space="preserve"> </w:t>
            </w:r>
            <w:r w:rsidRPr="00406164">
              <w:rPr>
                <w:rFonts w:ascii="Cambria" w:hAnsi="Cambria"/>
                <w:bCs/>
                <w:sz w:val="20"/>
                <w:szCs w:val="20"/>
              </w:rPr>
              <w:t>and Article 13 (education</w:t>
            </w:r>
            <w:r w:rsidR="00AF3D0B" w:rsidRPr="00406164">
              <w:rPr>
                <w:rFonts w:ascii="Cambria" w:hAnsi="Cambria"/>
                <w:bCs/>
                <w:sz w:val="20"/>
                <w:szCs w:val="20"/>
              </w:rPr>
              <w:t xml:space="preserve">) </w:t>
            </w:r>
            <w:r w:rsidRPr="00406164">
              <w:rPr>
                <w:rFonts w:ascii="Cambria" w:hAnsi="Cambria"/>
                <w:bCs/>
                <w:sz w:val="20"/>
                <w:szCs w:val="20"/>
              </w:rPr>
              <w:t>of the Protocol of San</w:t>
            </w:r>
            <w:r w:rsidR="00AF3D0B" w:rsidRPr="00406164">
              <w:rPr>
                <w:rFonts w:ascii="Cambria" w:hAnsi="Cambria"/>
                <w:bCs/>
                <w:sz w:val="20"/>
                <w:szCs w:val="20"/>
              </w:rPr>
              <w:t xml:space="preserve"> Salvador</w:t>
            </w:r>
          </w:p>
        </w:tc>
      </w:tr>
      <w:tr w:rsidR="006B4EC9" w:rsidRPr="00EA4A4E" w14:paraId="5419A241" w14:textId="77777777" w:rsidTr="002F1615">
        <w:trPr>
          <w:cantSplit/>
        </w:trPr>
        <w:tc>
          <w:tcPr>
            <w:tcW w:w="3600" w:type="dxa"/>
            <w:tcBorders>
              <w:top w:val="single" w:sz="6" w:space="0" w:color="auto"/>
              <w:bottom w:val="single" w:sz="6" w:space="0" w:color="auto"/>
            </w:tcBorders>
            <w:shd w:val="clear" w:color="auto" w:fill="67AE3C"/>
            <w:vAlign w:val="center"/>
          </w:tcPr>
          <w:p w14:paraId="127C96E3" w14:textId="3F26F028" w:rsidR="003239B8" w:rsidRPr="00FC1C19" w:rsidRDefault="000E30D8" w:rsidP="00D21316">
            <w:pPr>
              <w:jc w:val="center"/>
              <w:rPr>
                <w:rFonts w:ascii="Cambria" w:hAnsi="Cambria"/>
                <w:b/>
                <w:bCs/>
                <w:color w:val="FFFFFF" w:themeColor="background1"/>
                <w:sz w:val="20"/>
                <w:szCs w:val="20"/>
              </w:rPr>
            </w:pPr>
            <w:r w:rsidRPr="00FC1C19">
              <w:rPr>
                <w:rFonts w:ascii="Cambria" w:hAnsi="Cambria"/>
                <w:b/>
                <w:bCs/>
                <w:color w:val="FFFFFF" w:themeColor="background1"/>
                <w:sz w:val="20"/>
                <w:szCs w:val="20"/>
                <w:lang w:bidi="en-US"/>
              </w:rPr>
              <w:lastRenderedPageBreak/>
              <w:t>Exhaustion of domestic remedies or applicability of an exception to the rule</w:t>
            </w:r>
            <w:r w:rsidR="003239B8" w:rsidRPr="00FC1C19">
              <w:rPr>
                <w:rFonts w:ascii="Cambria" w:hAnsi="Cambria"/>
                <w:b/>
                <w:bCs/>
                <w:color w:val="FFFFFF" w:themeColor="background1"/>
                <w:sz w:val="20"/>
                <w:szCs w:val="20"/>
              </w:rPr>
              <w:t>:</w:t>
            </w:r>
          </w:p>
        </w:tc>
        <w:tc>
          <w:tcPr>
            <w:tcW w:w="5760" w:type="dxa"/>
            <w:vAlign w:val="center"/>
          </w:tcPr>
          <w:p w14:paraId="50B53E08" w14:textId="0C8D8BDA" w:rsidR="003239B8" w:rsidRPr="00406164" w:rsidRDefault="00A51EAA" w:rsidP="00A51EAA">
            <w:pPr>
              <w:rPr>
                <w:rFonts w:ascii="Cambria" w:hAnsi="Cambria"/>
                <w:bCs/>
                <w:sz w:val="20"/>
                <w:szCs w:val="20"/>
              </w:rPr>
            </w:pPr>
            <w:r w:rsidRPr="00406164">
              <w:rPr>
                <w:rFonts w:ascii="Cambria" w:hAnsi="Cambria"/>
                <w:bCs/>
                <w:sz w:val="20"/>
                <w:szCs w:val="20"/>
              </w:rPr>
              <w:t>Yes</w:t>
            </w:r>
            <w:r w:rsidR="00500BC5" w:rsidRPr="00406164">
              <w:rPr>
                <w:rFonts w:ascii="Cambria" w:hAnsi="Cambria"/>
                <w:bCs/>
                <w:sz w:val="20"/>
                <w:szCs w:val="20"/>
              </w:rPr>
              <w:t xml:space="preserve">, </w:t>
            </w:r>
            <w:r w:rsidRPr="00406164">
              <w:rPr>
                <w:rFonts w:ascii="Cambria" w:hAnsi="Cambria"/>
                <w:bCs/>
                <w:sz w:val="20"/>
                <w:szCs w:val="20"/>
              </w:rPr>
              <w:t>the exception provided for under Article</w:t>
            </w:r>
            <w:r w:rsidR="00500BC5" w:rsidRPr="00406164">
              <w:rPr>
                <w:rFonts w:ascii="Cambria" w:hAnsi="Cambria"/>
                <w:bCs/>
                <w:sz w:val="20"/>
                <w:szCs w:val="20"/>
              </w:rPr>
              <w:t xml:space="preserve"> 46.2.c </w:t>
            </w:r>
            <w:r w:rsidRPr="00406164">
              <w:rPr>
                <w:rFonts w:ascii="Cambria" w:hAnsi="Cambria"/>
                <w:bCs/>
                <w:sz w:val="20"/>
                <w:szCs w:val="20"/>
              </w:rPr>
              <w:t>of the American Convention applies</w:t>
            </w:r>
          </w:p>
        </w:tc>
      </w:tr>
      <w:tr w:rsidR="006B4EC9" w:rsidRPr="00EA4A4E" w14:paraId="07742B4F" w14:textId="77777777" w:rsidTr="002F1615">
        <w:trPr>
          <w:cantSplit/>
        </w:trPr>
        <w:tc>
          <w:tcPr>
            <w:tcW w:w="3600" w:type="dxa"/>
            <w:tcBorders>
              <w:top w:val="single" w:sz="6" w:space="0" w:color="auto"/>
              <w:bottom w:val="single" w:sz="6" w:space="0" w:color="auto"/>
            </w:tcBorders>
            <w:shd w:val="clear" w:color="auto" w:fill="67AE3C"/>
            <w:vAlign w:val="center"/>
          </w:tcPr>
          <w:p w14:paraId="76728049" w14:textId="037F7E9B" w:rsidR="003239B8" w:rsidRPr="00FC1C19" w:rsidRDefault="000E30D8" w:rsidP="005E0B1C">
            <w:pPr>
              <w:jc w:val="center"/>
              <w:rPr>
                <w:rFonts w:ascii="Cambria" w:hAnsi="Cambria"/>
                <w:b/>
                <w:bCs/>
                <w:color w:val="FFFFFF" w:themeColor="background1"/>
                <w:sz w:val="20"/>
                <w:szCs w:val="20"/>
                <w:lang w:val="pt-BR"/>
              </w:rPr>
            </w:pPr>
            <w:r w:rsidRPr="00FC1C19">
              <w:rPr>
                <w:rFonts w:ascii="Cambria" w:hAnsi="Cambria"/>
                <w:b/>
                <w:bCs/>
                <w:color w:val="FFFFFF" w:themeColor="background1"/>
                <w:sz w:val="20"/>
                <w:szCs w:val="20"/>
                <w:lang w:val="pt-BR" w:bidi="en-US"/>
              </w:rPr>
              <w:t>Timeliness of the petition</w:t>
            </w:r>
            <w:r w:rsidR="003239B8" w:rsidRPr="00FC1C19">
              <w:rPr>
                <w:rFonts w:ascii="Cambria" w:hAnsi="Cambria"/>
                <w:b/>
                <w:bCs/>
                <w:color w:val="FFFFFF" w:themeColor="background1"/>
                <w:sz w:val="20"/>
                <w:szCs w:val="20"/>
                <w:lang w:val="pt-BR"/>
              </w:rPr>
              <w:t>:</w:t>
            </w:r>
          </w:p>
        </w:tc>
        <w:tc>
          <w:tcPr>
            <w:tcW w:w="5760" w:type="dxa"/>
            <w:vAlign w:val="center"/>
          </w:tcPr>
          <w:p w14:paraId="21B06735" w14:textId="1A69DC10" w:rsidR="003239B8" w:rsidRPr="00406164" w:rsidRDefault="00A51EAA" w:rsidP="005504D5">
            <w:pPr>
              <w:rPr>
                <w:bCs/>
                <w:color w:val="C00000"/>
                <w:sz w:val="20"/>
                <w:szCs w:val="20"/>
              </w:rPr>
            </w:pPr>
            <w:r w:rsidRPr="00406164">
              <w:rPr>
                <w:bCs/>
                <w:sz w:val="20"/>
                <w:szCs w:val="20"/>
                <w:lang w:bidi="en-US"/>
              </w:rPr>
              <w:t>Yes, as per Section VI</w:t>
            </w:r>
          </w:p>
        </w:tc>
      </w:tr>
    </w:tbl>
    <w:p w14:paraId="0EAE1B04" w14:textId="2A5E2D22" w:rsidR="003239B8" w:rsidRPr="006B4EC9" w:rsidRDefault="00223A29" w:rsidP="003239B8">
      <w:pPr>
        <w:spacing w:before="240" w:after="240"/>
        <w:ind w:firstLine="720"/>
        <w:jc w:val="both"/>
        <w:rPr>
          <w:rFonts w:asciiTheme="majorHAnsi" w:hAnsiTheme="majorHAnsi"/>
          <w:b/>
          <w:sz w:val="20"/>
          <w:szCs w:val="20"/>
          <w:lang w:val="pt-BR"/>
        </w:rPr>
      </w:pPr>
      <w:r w:rsidRPr="006B4EC9">
        <w:rPr>
          <w:rFonts w:asciiTheme="majorHAnsi" w:hAnsiTheme="majorHAnsi"/>
          <w:b/>
          <w:sz w:val="20"/>
          <w:szCs w:val="20"/>
          <w:lang w:val="pt-BR"/>
        </w:rPr>
        <w:t xml:space="preserve">V. </w:t>
      </w:r>
      <w:r w:rsidRPr="006B4EC9">
        <w:rPr>
          <w:rFonts w:asciiTheme="majorHAnsi" w:hAnsiTheme="majorHAnsi"/>
          <w:b/>
          <w:sz w:val="20"/>
          <w:szCs w:val="20"/>
          <w:lang w:val="pt-BR"/>
        </w:rPr>
        <w:tab/>
      </w:r>
      <w:r w:rsidR="00D21316" w:rsidRPr="006B4EC9">
        <w:rPr>
          <w:rFonts w:asciiTheme="majorHAnsi" w:hAnsiTheme="majorHAnsi"/>
          <w:b/>
          <w:sz w:val="20"/>
          <w:szCs w:val="20"/>
          <w:lang w:val="pt-BR"/>
        </w:rPr>
        <w:t>A</w:t>
      </w:r>
      <w:r w:rsidR="000E30D8">
        <w:rPr>
          <w:rFonts w:asciiTheme="majorHAnsi" w:hAnsiTheme="majorHAnsi"/>
          <w:b/>
          <w:sz w:val="20"/>
          <w:szCs w:val="20"/>
          <w:lang w:val="pt-BR"/>
        </w:rPr>
        <w:t>LLEGED FACTS</w:t>
      </w:r>
      <w:r w:rsidR="003239B8" w:rsidRPr="006B4EC9">
        <w:rPr>
          <w:rFonts w:asciiTheme="majorHAnsi" w:hAnsiTheme="majorHAnsi"/>
          <w:b/>
          <w:sz w:val="20"/>
          <w:szCs w:val="20"/>
          <w:lang w:val="pt-BR"/>
        </w:rPr>
        <w:t xml:space="preserve"> </w:t>
      </w:r>
    </w:p>
    <w:p w14:paraId="484F2D76" w14:textId="78AFF3BF" w:rsidR="001D0138" w:rsidRPr="00775BB1" w:rsidRDefault="00943C43" w:rsidP="006922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75BB1">
        <w:rPr>
          <w:rFonts w:ascii="Cambria" w:hAnsi="Cambria"/>
          <w:sz w:val="20"/>
          <w:szCs w:val="20"/>
        </w:rPr>
        <w:t>The present petition has to do with the alleged lack of comprehensive and specialized government guarantees to provide health care and education for persons with Autistic Spectrum Disorders (hereinafter “ASD”) in the state of Rio de Janeiro (hereinafter “state”). According to the petitioner, the alleged dea</w:t>
      </w:r>
      <w:r w:rsidR="00D60E50" w:rsidRPr="00775BB1">
        <w:rPr>
          <w:rFonts w:ascii="Cambria" w:hAnsi="Cambria"/>
          <w:sz w:val="20"/>
          <w:szCs w:val="20"/>
        </w:rPr>
        <w:t>r</w:t>
      </w:r>
      <w:r w:rsidRPr="00775BB1">
        <w:rPr>
          <w:rFonts w:ascii="Cambria" w:hAnsi="Cambria"/>
          <w:sz w:val="20"/>
          <w:szCs w:val="20"/>
        </w:rPr>
        <w:t>th of appropriate public policie</w:t>
      </w:r>
      <w:r w:rsidR="00D60E50" w:rsidRPr="00775BB1">
        <w:rPr>
          <w:rFonts w:ascii="Cambria" w:hAnsi="Cambria"/>
          <w:sz w:val="20"/>
          <w:szCs w:val="20"/>
        </w:rPr>
        <w:t>s constitutes a violation of the human rights of the al</w:t>
      </w:r>
      <w:r w:rsidR="00775BB1" w:rsidRPr="00775BB1">
        <w:rPr>
          <w:rFonts w:ascii="Cambria" w:hAnsi="Cambria"/>
          <w:sz w:val="20"/>
          <w:szCs w:val="20"/>
        </w:rPr>
        <w:t>l</w:t>
      </w:r>
      <w:r w:rsidR="00D60E50" w:rsidRPr="00775BB1">
        <w:rPr>
          <w:rFonts w:ascii="Cambria" w:hAnsi="Cambria"/>
          <w:sz w:val="20"/>
          <w:szCs w:val="20"/>
        </w:rPr>
        <w:t xml:space="preserve">eged victims referred to in this petition, namely: Paulo Igor do Nascimento Pinto (born on June 3, 1993), Rafael Carvalho da Costa (born on December 15, 1995), Iago de Souza </w:t>
      </w:r>
      <w:proofErr w:type="spellStart"/>
      <w:r w:rsidR="00D60E50" w:rsidRPr="00775BB1">
        <w:rPr>
          <w:rFonts w:ascii="Cambria" w:hAnsi="Cambria"/>
          <w:sz w:val="20"/>
          <w:szCs w:val="20"/>
        </w:rPr>
        <w:t>Lorenzet</w:t>
      </w:r>
      <w:proofErr w:type="spellEnd"/>
      <w:r w:rsidR="00D60E50" w:rsidRPr="00775BB1">
        <w:rPr>
          <w:rFonts w:ascii="Cambria" w:hAnsi="Cambria"/>
          <w:sz w:val="20"/>
          <w:szCs w:val="20"/>
        </w:rPr>
        <w:t xml:space="preserve"> (born on January 24, 1996), Gabriel Pedro Pereira </w:t>
      </w:r>
      <w:proofErr w:type="spellStart"/>
      <w:r w:rsidR="00D60E50" w:rsidRPr="00775BB1">
        <w:rPr>
          <w:rFonts w:ascii="Cambria" w:hAnsi="Cambria"/>
          <w:sz w:val="20"/>
          <w:szCs w:val="20"/>
        </w:rPr>
        <w:t>Perdigão</w:t>
      </w:r>
      <w:proofErr w:type="spellEnd"/>
      <w:r w:rsidR="00D60E50" w:rsidRPr="00775BB1">
        <w:rPr>
          <w:rFonts w:ascii="Cambria" w:hAnsi="Cambria"/>
          <w:sz w:val="20"/>
          <w:szCs w:val="20"/>
        </w:rPr>
        <w:t xml:space="preserve"> (born on June 29, 1994), Eduardo Duarte Alves (born on March 13, 1993), Willian Coutinho Lima (born on August 28,  1986), Douglas de Castro Alves (born on April 30, 1998), Renato Garcia Rocha (born on April 15, 1989), Felipe Marques Victoria, David </w:t>
      </w:r>
      <w:proofErr w:type="spellStart"/>
      <w:r w:rsidR="00D60E50" w:rsidRPr="00775BB1">
        <w:rPr>
          <w:rFonts w:ascii="Cambria" w:hAnsi="Cambria"/>
          <w:sz w:val="20"/>
          <w:szCs w:val="20"/>
        </w:rPr>
        <w:t>Germano</w:t>
      </w:r>
      <w:proofErr w:type="spellEnd"/>
      <w:r w:rsidR="00D60E50" w:rsidRPr="00775BB1">
        <w:rPr>
          <w:rFonts w:ascii="Cambria" w:hAnsi="Cambria"/>
          <w:sz w:val="20"/>
          <w:szCs w:val="20"/>
        </w:rPr>
        <w:t xml:space="preserve"> Ramos (born on May 4, 1987), </w:t>
      </w:r>
      <w:proofErr w:type="spellStart"/>
      <w:r w:rsidR="00D60E50" w:rsidRPr="00775BB1">
        <w:rPr>
          <w:rFonts w:ascii="Cambria" w:hAnsi="Cambria"/>
          <w:sz w:val="20"/>
          <w:szCs w:val="20"/>
        </w:rPr>
        <w:t>Iuri</w:t>
      </w:r>
      <w:proofErr w:type="spellEnd"/>
      <w:r w:rsidR="00D60E50" w:rsidRPr="00775BB1">
        <w:rPr>
          <w:rFonts w:ascii="Cambria" w:hAnsi="Cambria"/>
          <w:sz w:val="20"/>
          <w:szCs w:val="20"/>
        </w:rPr>
        <w:t xml:space="preserve"> Vale de Oliveira (born on December 17, 1990), and Matheus da Silva Chaves.</w:t>
      </w:r>
    </w:p>
    <w:p w14:paraId="208FECDF" w14:textId="215E144E" w:rsidR="001D53C9" w:rsidRPr="00775BB1" w:rsidRDefault="00D60E50"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75BB1">
        <w:rPr>
          <w:rFonts w:ascii="Cambria" w:hAnsi="Cambria"/>
          <w:sz w:val="20"/>
          <w:szCs w:val="20"/>
        </w:rPr>
        <w:t>In 2004, the Office of the Public Defender of the state of Rio de Janeiro (hereinafter “the petitioner” or “DPE”)</w:t>
      </w:r>
      <w:r w:rsidR="00033D9E" w:rsidRPr="00775BB1">
        <w:rPr>
          <w:rFonts w:ascii="Cambria" w:hAnsi="Cambria"/>
          <w:sz w:val="20"/>
          <w:szCs w:val="20"/>
        </w:rPr>
        <w:t xml:space="preserve"> wrote to the São Paulo State Public Health Secretariat requesting information regarding treatments available for autistic persons. In its reply, the state provided a list of all the Psycho-Social Care Centers</w:t>
      </w:r>
      <w:r w:rsidR="00DB57A1" w:rsidRPr="00775BB1">
        <w:rPr>
          <w:rFonts w:ascii="Cambria" w:hAnsi="Cambria"/>
          <w:sz w:val="20"/>
          <w:szCs w:val="20"/>
        </w:rPr>
        <w:t xml:space="preserve"> (hereinafter “CAPS”) operating in the state and pointed out that they are administered by the municipalities. When looking for information</w:t>
      </w:r>
      <w:r w:rsidR="00336422" w:rsidRPr="00775BB1">
        <w:rPr>
          <w:rFonts w:ascii="Cambria" w:hAnsi="Cambria"/>
          <w:sz w:val="20"/>
          <w:szCs w:val="20"/>
        </w:rPr>
        <w:t xml:space="preserve"> on care for persons with ASD on the websites of both CAPS, the petitioner ascertained that mental illness-related services only cover psychosis and severe neuros</w:t>
      </w:r>
      <w:r w:rsidR="0091088D" w:rsidRPr="00775BB1">
        <w:rPr>
          <w:rFonts w:ascii="Cambria" w:hAnsi="Cambria"/>
          <w:sz w:val="20"/>
          <w:szCs w:val="20"/>
        </w:rPr>
        <w:t>is</w:t>
      </w:r>
      <w:r w:rsidR="00336422" w:rsidRPr="00775BB1">
        <w:rPr>
          <w:rFonts w:ascii="Cambria" w:hAnsi="Cambria"/>
          <w:sz w:val="20"/>
          <w:szCs w:val="20"/>
        </w:rPr>
        <w:t>, with no mention being made of ASD.</w:t>
      </w:r>
      <w:r w:rsidR="009610F9" w:rsidRPr="00775BB1">
        <w:rPr>
          <w:rFonts w:ascii="Cambria" w:hAnsi="Cambria"/>
          <w:sz w:val="20"/>
          <w:szCs w:val="20"/>
        </w:rPr>
        <w:t xml:space="preserve"> Also in 2004, the DPE wrote to the São Paulo State Education Secretariat to find out what specialized educational facilities were available for ASD children and was told in response that only one educational center received them. Thus, the DPE concluded that “the care provided by the state for autistic persons is not just inadequate, but also sporadic and dispersed, with no one full-time facility providing all the activities needed for that segment of the population to develop.</w:t>
      </w:r>
      <w:r w:rsidR="00310A70" w:rsidRPr="00775BB1">
        <w:rPr>
          <w:rFonts w:ascii="Cambria" w:hAnsi="Cambria"/>
          <w:sz w:val="20"/>
          <w:szCs w:val="20"/>
        </w:rPr>
        <w:t xml:space="preserve">” According to the DPE that was tantamount to condemning those children to “social death”, bearing in mind that the lack of comprehensive and appropriate care in health and education facilities means that there are no guarantees for their development </w:t>
      </w:r>
      <w:r w:rsidR="00775BB1">
        <w:rPr>
          <w:rFonts w:ascii="Cambria" w:hAnsi="Cambria"/>
          <w:sz w:val="20"/>
          <w:szCs w:val="20"/>
        </w:rPr>
        <w:t xml:space="preserve">as persons </w:t>
      </w:r>
      <w:r w:rsidR="00310A70" w:rsidRPr="00775BB1">
        <w:rPr>
          <w:rFonts w:ascii="Cambria" w:hAnsi="Cambria"/>
          <w:sz w:val="20"/>
          <w:szCs w:val="20"/>
        </w:rPr>
        <w:t>and insertion into society.</w:t>
      </w:r>
    </w:p>
    <w:p w14:paraId="4C7EFB28" w14:textId="313DA963" w:rsidR="002566EE" w:rsidRPr="00775BB1" w:rsidRDefault="00790DC9"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75BB1">
        <w:rPr>
          <w:rFonts w:ascii="Cambria" w:hAnsi="Cambria"/>
          <w:sz w:val="20"/>
          <w:szCs w:val="20"/>
        </w:rPr>
        <w:t>Agains</w:t>
      </w:r>
      <w:r w:rsidR="008E2691" w:rsidRPr="00775BB1">
        <w:rPr>
          <w:rFonts w:ascii="Cambria" w:hAnsi="Cambria"/>
          <w:sz w:val="20"/>
          <w:szCs w:val="20"/>
        </w:rPr>
        <w:t>t</w:t>
      </w:r>
      <w:r w:rsidRPr="00775BB1">
        <w:rPr>
          <w:rFonts w:ascii="Cambria" w:hAnsi="Cambria"/>
          <w:sz w:val="20"/>
          <w:szCs w:val="20"/>
        </w:rPr>
        <w:t xml:space="preserve"> t</w:t>
      </w:r>
      <w:r w:rsidR="00ED4FCA" w:rsidRPr="00775BB1">
        <w:rPr>
          <w:rFonts w:ascii="Cambria" w:hAnsi="Cambria"/>
          <w:sz w:val="20"/>
          <w:szCs w:val="20"/>
        </w:rPr>
        <w:t>hat backdrop, on March 31, 2005</w:t>
      </w:r>
      <w:r w:rsidRPr="00775BB1">
        <w:rPr>
          <w:rFonts w:ascii="Cambria" w:hAnsi="Cambria"/>
          <w:sz w:val="20"/>
          <w:szCs w:val="20"/>
        </w:rPr>
        <w:t>,</w:t>
      </w:r>
      <w:r w:rsidR="008E2691" w:rsidRPr="00775BB1">
        <w:rPr>
          <w:rFonts w:ascii="Cambria" w:hAnsi="Cambria"/>
          <w:sz w:val="20"/>
          <w:szCs w:val="20"/>
        </w:rPr>
        <w:t xml:space="preserve"> </w:t>
      </w:r>
      <w:r w:rsidRPr="00775BB1">
        <w:rPr>
          <w:rFonts w:ascii="Cambria" w:hAnsi="Cambria"/>
          <w:sz w:val="20"/>
          <w:szCs w:val="20"/>
        </w:rPr>
        <w:t>the</w:t>
      </w:r>
      <w:r w:rsidR="008E2691" w:rsidRPr="00775BB1">
        <w:rPr>
          <w:rFonts w:ascii="Cambria" w:hAnsi="Cambria"/>
          <w:sz w:val="20"/>
          <w:szCs w:val="20"/>
        </w:rPr>
        <w:t xml:space="preserve"> DPE, together with the</w:t>
      </w:r>
      <w:r w:rsidRPr="00775BB1">
        <w:rPr>
          <w:rFonts w:ascii="Cambria" w:hAnsi="Cambria"/>
          <w:sz w:val="20"/>
          <w:szCs w:val="20"/>
        </w:rPr>
        <w:t xml:space="preserve"> </w:t>
      </w:r>
      <w:proofErr w:type="spellStart"/>
      <w:r w:rsidR="008E2691" w:rsidRPr="00775BB1">
        <w:rPr>
          <w:rFonts w:ascii="Cambria" w:hAnsi="Cambria"/>
          <w:sz w:val="20"/>
          <w:szCs w:val="20"/>
        </w:rPr>
        <w:t>Mão</w:t>
      </w:r>
      <w:proofErr w:type="spellEnd"/>
      <w:r w:rsidR="008E2691" w:rsidRPr="00775BB1">
        <w:rPr>
          <w:rFonts w:ascii="Cambria" w:hAnsi="Cambria"/>
          <w:sz w:val="20"/>
          <w:szCs w:val="20"/>
        </w:rPr>
        <w:t xml:space="preserve"> Amiga Association of Parents and Friends of Autistic Persons, filed a </w:t>
      </w:r>
      <w:r w:rsidR="00BD3034" w:rsidRPr="00775BB1">
        <w:rPr>
          <w:rFonts w:ascii="Cambria" w:hAnsi="Cambria"/>
          <w:sz w:val="20"/>
          <w:szCs w:val="20"/>
        </w:rPr>
        <w:t xml:space="preserve">“Public Civil Action” (ACP) </w:t>
      </w:r>
      <w:r w:rsidR="008E2691" w:rsidRPr="00775BB1">
        <w:rPr>
          <w:rFonts w:ascii="Cambria" w:hAnsi="Cambria"/>
          <w:sz w:val="20"/>
          <w:szCs w:val="20"/>
        </w:rPr>
        <w:t>lawsuit against the state of Rio de Janeiro, arguing that Article 23.II of the Constitution renders the Federal Government, states, federal district, and municipalities jointl</w:t>
      </w:r>
      <w:r w:rsidR="00EA602F" w:rsidRPr="00775BB1">
        <w:rPr>
          <w:rFonts w:ascii="Cambria" w:hAnsi="Cambria"/>
          <w:sz w:val="20"/>
          <w:szCs w:val="20"/>
        </w:rPr>
        <w:t>y responsible for caring for</w:t>
      </w:r>
      <w:r w:rsidR="008E2691" w:rsidRPr="00775BB1">
        <w:rPr>
          <w:rFonts w:ascii="Cambria" w:hAnsi="Cambria"/>
          <w:sz w:val="20"/>
          <w:szCs w:val="20"/>
        </w:rPr>
        <w:t xml:space="preserve"> health and welfare</w:t>
      </w:r>
      <w:r w:rsidR="00EA602F" w:rsidRPr="00775BB1">
        <w:rPr>
          <w:rFonts w:ascii="Cambria" w:hAnsi="Cambria"/>
          <w:sz w:val="20"/>
          <w:szCs w:val="20"/>
        </w:rPr>
        <w:t>, as well as for protecting and guaranteeing the righ</w:t>
      </w:r>
      <w:r w:rsidR="00ED4FCA" w:rsidRPr="00775BB1">
        <w:rPr>
          <w:rFonts w:ascii="Cambria" w:hAnsi="Cambria"/>
          <w:sz w:val="20"/>
          <w:szCs w:val="20"/>
        </w:rPr>
        <w:t>t</w:t>
      </w:r>
      <w:r w:rsidR="00EA602F" w:rsidRPr="00775BB1">
        <w:rPr>
          <w:rFonts w:ascii="Cambria" w:hAnsi="Cambria"/>
          <w:sz w:val="20"/>
          <w:szCs w:val="20"/>
        </w:rPr>
        <w:t>s of persons with disabilities.</w:t>
      </w:r>
      <w:r w:rsidR="00ED4FCA" w:rsidRPr="00775BB1">
        <w:rPr>
          <w:rFonts w:ascii="Cambria" w:hAnsi="Cambria"/>
          <w:sz w:val="20"/>
          <w:szCs w:val="20"/>
        </w:rPr>
        <w:t xml:space="preserve"> </w:t>
      </w:r>
      <w:r w:rsidR="00EA602F" w:rsidRPr="00775BB1">
        <w:rPr>
          <w:rFonts w:ascii="Cambria" w:hAnsi="Cambria"/>
          <w:sz w:val="20"/>
          <w:szCs w:val="20"/>
        </w:rPr>
        <w:t>Moreover, it mentions that the state of Rio de Janeiro forms part of the Single Health System (hereinafter “SUS) and that, apart from health, it is also responsible for providing comprehensive and multidisciplinary care for autistic persons. It further points out that Article 208.III of the Constitution e</w:t>
      </w:r>
      <w:r w:rsidR="00775BB1">
        <w:rPr>
          <w:rFonts w:ascii="Cambria" w:hAnsi="Cambria"/>
          <w:sz w:val="20"/>
          <w:szCs w:val="20"/>
        </w:rPr>
        <w:t>s</w:t>
      </w:r>
      <w:r w:rsidR="00EA602F" w:rsidRPr="00775BB1">
        <w:rPr>
          <w:rFonts w:ascii="Cambria" w:hAnsi="Cambria"/>
          <w:sz w:val="20"/>
          <w:szCs w:val="20"/>
        </w:rPr>
        <w:t>tablishes the duty of the State to provide specialized education for persons with disabilities, preferably within the r</w:t>
      </w:r>
      <w:r w:rsidR="00501FE1" w:rsidRPr="00775BB1">
        <w:rPr>
          <w:rFonts w:ascii="Cambria" w:hAnsi="Cambria"/>
          <w:sz w:val="20"/>
          <w:szCs w:val="20"/>
        </w:rPr>
        <w:t>e</w:t>
      </w:r>
      <w:r w:rsidR="00EA602F" w:rsidRPr="00775BB1">
        <w:rPr>
          <w:rFonts w:ascii="Cambria" w:hAnsi="Cambria"/>
          <w:sz w:val="20"/>
          <w:szCs w:val="20"/>
        </w:rPr>
        <w:t>gular</w:t>
      </w:r>
      <w:r w:rsidR="00501FE1" w:rsidRPr="00775BB1">
        <w:rPr>
          <w:rFonts w:ascii="Cambria" w:hAnsi="Cambria"/>
          <w:sz w:val="20"/>
          <w:szCs w:val="20"/>
        </w:rPr>
        <w:t xml:space="preserve"> educational system.</w:t>
      </w:r>
    </w:p>
    <w:p w14:paraId="3E7606B2" w14:textId="37ABB3BD" w:rsidR="000F0D9C" w:rsidRPr="00775BB1" w:rsidRDefault="0091088D" w:rsidP="0096510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75BB1">
        <w:rPr>
          <w:rFonts w:ascii="Cambria" w:hAnsi="Cambria"/>
          <w:sz w:val="20"/>
          <w:szCs w:val="20"/>
        </w:rPr>
        <w:t>Given the urgency of the request, the petitioner requested a preliminary protection injunction (</w:t>
      </w:r>
      <w:proofErr w:type="spellStart"/>
      <w:r w:rsidRPr="00775BB1">
        <w:rPr>
          <w:rFonts w:ascii="Cambria" w:hAnsi="Cambria"/>
          <w:i/>
          <w:sz w:val="20"/>
          <w:szCs w:val="20"/>
        </w:rPr>
        <w:t>antecipação</w:t>
      </w:r>
      <w:proofErr w:type="spellEnd"/>
      <w:r w:rsidRPr="00775BB1">
        <w:rPr>
          <w:rFonts w:ascii="Cambria" w:hAnsi="Cambria"/>
          <w:i/>
          <w:sz w:val="20"/>
          <w:szCs w:val="20"/>
        </w:rPr>
        <w:t xml:space="preserve"> de </w:t>
      </w:r>
      <w:proofErr w:type="spellStart"/>
      <w:r w:rsidRPr="00775BB1">
        <w:rPr>
          <w:rFonts w:ascii="Cambria" w:hAnsi="Cambria"/>
          <w:i/>
          <w:sz w:val="20"/>
          <w:szCs w:val="20"/>
        </w:rPr>
        <w:t>tutela</w:t>
      </w:r>
      <w:proofErr w:type="spellEnd"/>
      <w:r w:rsidRPr="00775BB1">
        <w:rPr>
          <w:rFonts w:ascii="Cambria" w:hAnsi="Cambria"/>
          <w:sz w:val="20"/>
          <w:szCs w:val="20"/>
        </w:rPr>
        <w:t>) in connection with the ACP. In the absence of a specific judicial response regarding the preliminary injunction, the petitioner reiterated the request in February 2007, which was granted in part on February 2, 2010. The ruling established that the state of Rio de Janeiro</w:t>
      </w:r>
      <w:r w:rsidR="004D3838" w:rsidRPr="00775BB1">
        <w:rPr>
          <w:rFonts w:ascii="Cambria" w:hAnsi="Cambria"/>
          <w:sz w:val="20"/>
          <w:szCs w:val="20"/>
        </w:rPr>
        <w:t xml:space="preserve"> should make available, within a re</w:t>
      </w:r>
      <w:r w:rsidR="00775BB1">
        <w:rPr>
          <w:rFonts w:ascii="Cambria" w:hAnsi="Cambria"/>
          <w:sz w:val="20"/>
          <w:szCs w:val="20"/>
        </w:rPr>
        <w:t>a</w:t>
      </w:r>
      <w:r w:rsidR="004D3838" w:rsidRPr="00775BB1">
        <w:rPr>
          <w:rFonts w:ascii="Cambria" w:hAnsi="Cambria"/>
          <w:sz w:val="20"/>
          <w:szCs w:val="20"/>
        </w:rPr>
        <w:t>sonable period of time, centers for attending to and treating children with ASD or should expand existing centers</w:t>
      </w:r>
      <w:r w:rsidR="00775BB1">
        <w:rPr>
          <w:rFonts w:ascii="Cambria" w:hAnsi="Cambria"/>
          <w:sz w:val="20"/>
          <w:szCs w:val="20"/>
        </w:rPr>
        <w:t>,</w:t>
      </w:r>
      <w:r w:rsidR="004D3838" w:rsidRPr="00775BB1">
        <w:rPr>
          <w:rFonts w:ascii="Cambria" w:hAnsi="Cambria"/>
          <w:sz w:val="20"/>
          <w:szCs w:val="20"/>
        </w:rPr>
        <w:t xml:space="preserve"> and </w:t>
      </w:r>
      <w:r w:rsidR="00775BB1">
        <w:rPr>
          <w:rFonts w:ascii="Cambria" w:hAnsi="Cambria"/>
          <w:sz w:val="20"/>
          <w:szCs w:val="20"/>
        </w:rPr>
        <w:t xml:space="preserve">it </w:t>
      </w:r>
      <w:r w:rsidR="004D3838" w:rsidRPr="00775BB1">
        <w:rPr>
          <w:rFonts w:ascii="Cambria" w:hAnsi="Cambria"/>
          <w:sz w:val="20"/>
          <w:szCs w:val="20"/>
        </w:rPr>
        <w:t>set a 30-day deadline for compliance with the ruling.</w:t>
      </w:r>
      <w:r w:rsidR="00775BB1">
        <w:rPr>
          <w:rFonts w:ascii="Cambria" w:hAnsi="Cambria"/>
          <w:sz w:val="20"/>
          <w:szCs w:val="20"/>
        </w:rPr>
        <w:t xml:space="preserve"> The state appealed </w:t>
      </w:r>
      <w:r w:rsidR="00122080" w:rsidRPr="00775BB1">
        <w:rPr>
          <w:rFonts w:ascii="Cambria" w:hAnsi="Cambria"/>
          <w:sz w:val="20"/>
          <w:szCs w:val="20"/>
        </w:rPr>
        <w:t>against the</w:t>
      </w:r>
      <w:r w:rsidR="00775BB1">
        <w:rPr>
          <w:rFonts w:ascii="Cambria" w:hAnsi="Cambria"/>
          <w:sz w:val="20"/>
          <w:szCs w:val="20"/>
        </w:rPr>
        <w:t xml:space="preserve"> </w:t>
      </w:r>
      <w:r w:rsidR="00122080" w:rsidRPr="00775BB1">
        <w:rPr>
          <w:rFonts w:ascii="Cambria" w:hAnsi="Cambria"/>
          <w:sz w:val="20"/>
          <w:szCs w:val="20"/>
        </w:rPr>
        <w:t>preliminary injunction ruling. Only in August 2010 did the state report what measures would be taken</w:t>
      </w:r>
      <w:r w:rsidR="00775BB1">
        <w:rPr>
          <w:rFonts w:ascii="Cambria" w:hAnsi="Cambria"/>
          <w:sz w:val="20"/>
          <w:szCs w:val="20"/>
        </w:rPr>
        <w:t xml:space="preserve"> </w:t>
      </w:r>
      <w:r w:rsidR="00122080" w:rsidRPr="00775BB1">
        <w:rPr>
          <w:rFonts w:ascii="Cambria" w:hAnsi="Cambria"/>
          <w:sz w:val="20"/>
          <w:szCs w:val="20"/>
        </w:rPr>
        <w:t>to comply with the ruling handed d</w:t>
      </w:r>
      <w:r w:rsidR="00775BB1">
        <w:rPr>
          <w:rFonts w:ascii="Cambria" w:hAnsi="Cambria"/>
          <w:sz w:val="20"/>
          <w:szCs w:val="20"/>
        </w:rPr>
        <w:t>own against it. Subsequently</w:t>
      </w:r>
      <w:r w:rsidR="00122080" w:rsidRPr="00775BB1">
        <w:rPr>
          <w:rFonts w:ascii="Cambria" w:hAnsi="Cambria"/>
          <w:sz w:val="20"/>
          <w:szCs w:val="20"/>
        </w:rPr>
        <w:t xml:space="preserve">, on June 29, 2011, the ACP was ruled admissible and the state of Rio de Janeiro was ordered to provide its own specialized units, free of charge and offering a comprehensive set of health care, educational, </w:t>
      </w:r>
      <w:r w:rsidR="002521FD" w:rsidRPr="00775BB1">
        <w:rPr>
          <w:rFonts w:ascii="Cambria" w:hAnsi="Cambria"/>
          <w:sz w:val="20"/>
          <w:szCs w:val="20"/>
        </w:rPr>
        <w:t xml:space="preserve">and social welfare services, for autistic persons. The judgment handed down confirmed the preliminary injunction. The petitioner alleges that the </w:t>
      </w:r>
      <w:r w:rsidR="002521FD" w:rsidRPr="00775BB1">
        <w:rPr>
          <w:rFonts w:ascii="Cambria" w:hAnsi="Cambria"/>
          <w:sz w:val="20"/>
          <w:szCs w:val="20"/>
        </w:rPr>
        <w:lastRenderedPageBreak/>
        <w:t>state appeal</w:t>
      </w:r>
      <w:r w:rsidR="00775BB1">
        <w:rPr>
          <w:rFonts w:ascii="Cambria" w:hAnsi="Cambria"/>
          <w:sz w:val="20"/>
          <w:szCs w:val="20"/>
        </w:rPr>
        <w:t>e</w:t>
      </w:r>
      <w:r w:rsidR="002521FD" w:rsidRPr="00775BB1">
        <w:rPr>
          <w:rFonts w:ascii="Cambria" w:hAnsi="Cambria"/>
          <w:sz w:val="20"/>
          <w:szCs w:val="20"/>
        </w:rPr>
        <w:t xml:space="preserve">d the decision, arguing that it was up to the municipalities to fulfil that duty. On June 3, 2014, the appeal was </w:t>
      </w:r>
      <w:r w:rsidR="00F66C6E" w:rsidRPr="00775BB1">
        <w:rPr>
          <w:rFonts w:ascii="Cambria" w:hAnsi="Cambria"/>
          <w:sz w:val="20"/>
          <w:szCs w:val="20"/>
        </w:rPr>
        <w:t>turned down (</w:t>
      </w:r>
      <w:proofErr w:type="spellStart"/>
      <w:r w:rsidR="00F66C6E" w:rsidRPr="00775BB1">
        <w:rPr>
          <w:rFonts w:ascii="Cambria" w:hAnsi="Cambria"/>
          <w:i/>
          <w:sz w:val="20"/>
          <w:szCs w:val="20"/>
        </w:rPr>
        <w:t>improvida</w:t>
      </w:r>
      <w:proofErr w:type="spellEnd"/>
      <w:r w:rsidR="00F66C6E" w:rsidRPr="00775BB1">
        <w:rPr>
          <w:rFonts w:ascii="Cambria" w:hAnsi="Cambria"/>
          <w:sz w:val="20"/>
          <w:szCs w:val="20"/>
        </w:rPr>
        <w:t>)</w:t>
      </w:r>
      <w:r w:rsidR="00775BB1">
        <w:rPr>
          <w:rFonts w:ascii="Cambria" w:hAnsi="Cambria"/>
          <w:sz w:val="20"/>
          <w:szCs w:val="20"/>
        </w:rPr>
        <w:t xml:space="preserve"> and the</w:t>
      </w:r>
      <w:r w:rsidR="00D72F87" w:rsidRPr="00775BB1">
        <w:rPr>
          <w:rFonts w:ascii="Cambria" w:hAnsi="Cambria"/>
          <w:sz w:val="20"/>
          <w:szCs w:val="20"/>
        </w:rPr>
        <w:t xml:space="preserve"> judgment upheld. Nevertheless, on December 9, 2014, the Co</w:t>
      </w:r>
      <w:r w:rsidR="00775BB1">
        <w:rPr>
          <w:rFonts w:ascii="Cambria" w:hAnsi="Cambria"/>
          <w:sz w:val="20"/>
          <w:szCs w:val="20"/>
        </w:rPr>
        <w:t xml:space="preserve">urt of Justice of the state of </w:t>
      </w:r>
      <w:r w:rsidR="00D72F87" w:rsidRPr="00775BB1">
        <w:rPr>
          <w:rFonts w:ascii="Cambria" w:hAnsi="Cambria"/>
          <w:sz w:val="20"/>
          <w:szCs w:val="20"/>
        </w:rPr>
        <w:t>Rio de Janeiro (hereinafter “TJRJ”</w:t>
      </w:r>
      <w:proofErr w:type="gramStart"/>
      <w:r w:rsidR="00D72F87" w:rsidRPr="00775BB1">
        <w:rPr>
          <w:rFonts w:ascii="Cambria" w:hAnsi="Cambria"/>
          <w:sz w:val="20"/>
          <w:szCs w:val="20"/>
        </w:rPr>
        <w:t>)  suspended</w:t>
      </w:r>
      <w:proofErr w:type="gramEnd"/>
      <w:r w:rsidR="00D72F87" w:rsidRPr="00775BB1">
        <w:rPr>
          <w:rFonts w:ascii="Cambria" w:hAnsi="Cambria"/>
          <w:sz w:val="20"/>
          <w:szCs w:val="20"/>
        </w:rPr>
        <w:t xml:space="preserve"> provisional execution of the ACP judgment until a ruling was issued on the admissibility of the Extraor</w:t>
      </w:r>
      <w:r w:rsidR="00775BB1">
        <w:rPr>
          <w:rFonts w:ascii="Cambria" w:hAnsi="Cambria"/>
          <w:sz w:val="20"/>
          <w:szCs w:val="20"/>
        </w:rPr>
        <w:t>d</w:t>
      </w:r>
      <w:r w:rsidR="00D72F87" w:rsidRPr="00775BB1">
        <w:rPr>
          <w:rFonts w:ascii="Cambria" w:hAnsi="Cambria"/>
          <w:sz w:val="20"/>
          <w:szCs w:val="20"/>
        </w:rPr>
        <w:t xml:space="preserve">inary Appeal (hereinafter “RE”) filed by the state with the Federal Supreme Court (hereinafter “STF”). Subsequently, on April 14, 2015, </w:t>
      </w:r>
      <w:r w:rsidR="004E2121" w:rsidRPr="00775BB1">
        <w:rPr>
          <w:rFonts w:ascii="Cambria" w:hAnsi="Cambria"/>
          <w:sz w:val="20"/>
          <w:szCs w:val="20"/>
        </w:rPr>
        <w:t>it was decided to resume compliance with the judgment and to consider that it had been a mistake to suspend execution in connection with an appeal for review (</w:t>
      </w:r>
      <w:proofErr w:type="spellStart"/>
      <w:r w:rsidR="004E2121" w:rsidRPr="00775BB1">
        <w:rPr>
          <w:rFonts w:ascii="Cambria" w:hAnsi="Cambria"/>
          <w:i/>
          <w:sz w:val="20"/>
          <w:szCs w:val="20"/>
        </w:rPr>
        <w:t>Agravo</w:t>
      </w:r>
      <w:proofErr w:type="spellEnd"/>
      <w:r w:rsidR="004E2121" w:rsidRPr="00775BB1">
        <w:rPr>
          <w:rFonts w:ascii="Cambria" w:hAnsi="Cambria"/>
          <w:i/>
          <w:sz w:val="20"/>
          <w:szCs w:val="20"/>
        </w:rPr>
        <w:t xml:space="preserve"> de </w:t>
      </w:r>
      <w:proofErr w:type="spellStart"/>
      <w:r w:rsidR="004E2121" w:rsidRPr="00775BB1">
        <w:rPr>
          <w:rFonts w:ascii="Cambria" w:hAnsi="Cambria"/>
          <w:i/>
          <w:sz w:val="20"/>
          <w:szCs w:val="20"/>
        </w:rPr>
        <w:t>Instrumento</w:t>
      </w:r>
      <w:proofErr w:type="spellEnd"/>
      <w:r w:rsidR="004E2121" w:rsidRPr="00775BB1">
        <w:rPr>
          <w:rFonts w:ascii="Cambria" w:hAnsi="Cambria"/>
          <w:sz w:val="20"/>
          <w:szCs w:val="20"/>
        </w:rPr>
        <w:t>), bearing in mind that new legislation provided for a different type of appeal in cases such as this.</w:t>
      </w:r>
      <w:r w:rsidR="004E2121" w:rsidRPr="00775BB1">
        <w:rPr>
          <w:rStyle w:val="FootnoteReference"/>
          <w:rFonts w:ascii="Cambria" w:hAnsi="Cambria"/>
          <w:sz w:val="20"/>
          <w:szCs w:val="20"/>
        </w:rPr>
        <w:t xml:space="preserve"> </w:t>
      </w:r>
      <w:r w:rsidR="004E2121" w:rsidRPr="00775BB1">
        <w:rPr>
          <w:rStyle w:val="FootnoteReference"/>
          <w:rFonts w:ascii="Cambria" w:hAnsi="Cambria"/>
          <w:sz w:val="20"/>
          <w:szCs w:val="20"/>
        </w:rPr>
        <w:footnoteReference w:id="7"/>
      </w:r>
    </w:p>
    <w:p w14:paraId="50EBBA59" w14:textId="6AADC941" w:rsidR="008A4761" w:rsidRPr="00775BB1" w:rsidRDefault="004E2121" w:rsidP="0096510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75BB1">
        <w:rPr>
          <w:rFonts w:ascii="Cambria" w:hAnsi="Cambria"/>
          <w:sz w:val="20"/>
          <w:szCs w:val="20"/>
        </w:rPr>
        <w:t>The DPE states that it conducted several visits and interviews with the families of the alleged victims and had ascertained that not only had there been virtually no improvement</w:t>
      </w:r>
      <w:r w:rsidR="002B1F91" w:rsidRPr="00775BB1">
        <w:rPr>
          <w:rFonts w:ascii="Cambria" w:hAnsi="Cambria"/>
          <w:sz w:val="20"/>
          <w:szCs w:val="20"/>
        </w:rPr>
        <w:t xml:space="preserve"> in</w:t>
      </w:r>
      <w:r w:rsidR="00775BB1">
        <w:rPr>
          <w:rFonts w:ascii="Cambria" w:hAnsi="Cambria"/>
          <w:sz w:val="20"/>
          <w:szCs w:val="20"/>
        </w:rPr>
        <w:t xml:space="preserve"> </w:t>
      </w:r>
      <w:r w:rsidR="002B1F91" w:rsidRPr="00775BB1">
        <w:rPr>
          <w:rFonts w:ascii="Cambria" w:hAnsi="Cambria"/>
          <w:sz w:val="20"/>
          <w:szCs w:val="20"/>
        </w:rPr>
        <w:t xml:space="preserve">care for autistic persons in the state; rather, it had </w:t>
      </w:r>
      <w:r w:rsidR="0013112E" w:rsidRPr="00775BB1">
        <w:rPr>
          <w:rFonts w:ascii="Cambria" w:hAnsi="Cambria"/>
          <w:sz w:val="20"/>
          <w:szCs w:val="20"/>
        </w:rPr>
        <w:t xml:space="preserve">got worse for lack of both material and human resources.  It </w:t>
      </w:r>
      <w:r w:rsidR="00775BB1">
        <w:rPr>
          <w:rFonts w:ascii="Cambria" w:hAnsi="Cambria"/>
          <w:sz w:val="20"/>
          <w:szCs w:val="20"/>
        </w:rPr>
        <w:t>mentioned that a bill had been p</w:t>
      </w:r>
      <w:r w:rsidR="0013112E" w:rsidRPr="00775BB1">
        <w:rPr>
          <w:rFonts w:ascii="Cambria" w:hAnsi="Cambria"/>
          <w:sz w:val="20"/>
          <w:szCs w:val="20"/>
        </w:rPr>
        <w:t>resented to the Legislative Assembly aimed at implementing comprehensive rehabilitation centers for person</w:t>
      </w:r>
      <w:r w:rsidR="00775BB1">
        <w:rPr>
          <w:rFonts w:ascii="Cambria" w:hAnsi="Cambria"/>
          <w:sz w:val="20"/>
          <w:szCs w:val="20"/>
        </w:rPr>
        <w:t>s</w:t>
      </w:r>
      <w:r w:rsidR="0013112E" w:rsidRPr="00775BB1">
        <w:rPr>
          <w:rFonts w:ascii="Cambria" w:hAnsi="Cambria"/>
          <w:sz w:val="20"/>
          <w:szCs w:val="20"/>
        </w:rPr>
        <w:t xml:space="preserve"> with autism or mental disabilities. However, the DPE affirms that the whole bill was vetoed by the state governor: a clear demonstration of the lack of political will to grant the alleged victims access to health and education.</w:t>
      </w:r>
    </w:p>
    <w:p w14:paraId="7E58C072" w14:textId="307A7877" w:rsidR="00C20AF8" w:rsidRPr="00775BB1" w:rsidRDefault="0013112E" w:rsidP="00CB28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75BB1">
        <w:rPr>
          <w:rFonts w:ascii="Cambria" w:hAnsi="Cambria"/>
          <w:sz w:val="20"/>
          <w:szCs w:val="20"/>
        </w:rPr>
        <w:t xml:space="preserve">At the same time, the Brazilian State argues that the Inter-American </w:t>
      </w:r>
      <w:r w:rsidR="002F4D0D">
        <w:rPr>
          <w:rFonts w:ascii="Cambria" w:hAnsi="Cambria"/>
          <w:sz w:val="20"/>
          <w:szCs w:val="20"/>
        </w:rPr>
        <w:t>Commission of Human Rights (her</w:t>
      </w:r>
      <w:r w:rsidRPr="00775BB1">
        <w:rPr>
          <w:rFonts w:ascii="Cambria" w:hAnsi="Cambria"/>
          <w:sz w:val="20"/>
          <w:szCs w:val="20"/>
        </w:rPr>
        <w:t xml:space="preserve">einafter “Commission”) lacks competence </w:t>
      </w:r>
      <w:proofErr w:type="spellStart"/>
      <w:r w:rsidRPr="00775BB1">
        <w:rPr>
          <w:rFonts w:ascii="Cambria" w:hAnsi="Cambria"/>
          <w:i/>
          <w:sz w:val="20"/>
          <w:szCs w:val="20"/>
        </w:rPr>
        <w:t>ratione</w:t>
      </w:r>
      <w:proofErr w:type="spellEnd"/>
      <w:r w:rsidRPr="00775BB1">
        <w:rPr>
          <w:rFonts w:ascii="Cambria" w:hAnsi="Cambria"/>
          <w:i/>
          <w:sz w:val="20"/>
          <w:szCs w:val="20"/>
        </w:rPr>
        <w:t xml:space="preserve"> </w:t>
      </w:r>
      <w:proofErr w:type="spellStart"/>
      <w:r w:rsidRPr="00775BB1">
        <w:rPr>
          <w:rFonts w:ascii="Cambria" w:hAnsi="Cambria"/>
          <w:i/>
          <w:sz w:val="20"/>
          <w:szCs w:val="20"/>
        </w:rPr>
        <w:t>materiae</w:t>
      </w:r>
      <w:proofErr w:type="spellEnd"/>
      <w:r w:rsidRPr="00775BB1">
        <w:rPr>
          <w:rFonts w:ascii="Cambria" w:hAnsi="Cambria"/>
          <w:sz w:val="20"/>
          <w:szCs w:val="20"/>
        </w:rPr>
        <w:t xml:space="preserve"> to claim violations of Articles 10, 16, and 18 of the Protocol of San Salvador. It also alleges that the petitioner did not exhaust domestic remedies, as required under Article 46.1.a of the American Convention</w:t>
      </w:r>
      <w:r w:rsidR="00BE7DCC" w:rsidRPr="00775BB1">
        <w:rPr>
          <w:rFonts w:ascii="Cambria" w:hAnsi="Cambria"/>
          <w:sz w:val="20"/>
          <w:szCs w:val="20"/>
        </w:rPr>
        <w:t>, because after denial of its first appeal to a higher court, the state of Rio de Janeiro had filed an Extraordinary Appeal to the STF and a Special Appeal (hereinafter “</w:t>
      </w:r>
      <w:proofErr w:type="spellStart"/>
      <w:r w:rsidR="00BE7DCC" w:rsidRPr="00775BB1">
        <w:rPr>
          <w:rFonts w:ascii="Cambria" w:hAnsi="Cambria"/>
          <w:sz w:val="20"/>
          <w:szCs w:val="20"/>
        </w:rPr>
        <w:t>REsp</w:t>
      </w:r>
      <w:proofErr w:type="spellEnd"/>
      <w:r w:rsidR="00BE7DCC" w:rsidRPr="00775BB1">
        <w:rPr>
          <w:rFonts w:ascii="Cambria" w:hAnsi="Cambria"/>
          <w:sz w:val="20"/>
          <w:szCs w:val="20"/>
        </w:rPr>
        <w:t>”) to the Superior Court of Justice (hereinafter “STJ”), both of which are still awaiting a decision on admissibility by the Court of Justice of Rio de Janeiro.</w:t>
      </w:r>
      <w:r w:rsidR="00BE7DCC" w:rsidRPr="00775BB1">
        <w:rPr>
          <w:rStyle w:val="FootnoteReference"/>
          <w:rFonts w:ascii="Cambria" w:hAnsi="Cambria"/>
          <w:sz w:val="20"/>
          <w:szCs w:val="20"/>
        </w:rPr>
        <w:t xml:space="preserve"> </w:t>
      </w:r>
      <w:r w:rsidR="00BE7DCC" w:rsidRPr="00775BB1">
        <w:rPr>
          <w:rStyle w:val="FootnoteReference"/>
          <w:rFonts w:ascii="Cambria" w:hAnsi="Cambria"/>
          <w:sz w:val="20"/>
          <w:szCs w:val="20"/>
        </w:rPr>
        <w:footnoteReference w:id="8"/>
      </w:r>
    </w:p>
    <w:p w14:paraId="2DDBC6A2" w14:textId="68E03D79" w:rsidR="003F7E44" w:rsidRPr="00775BB1" w:rsidRDefault="003170CE" w:rsidP="0018081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75BB1">
        <w:rPr>
          <w:rFonts w:ascii="Cambria" w:hAnsi="Cambria"/>
          <w:sz w:val="20"/>
          <w:szCs w:val="20"/>
        </w:rPr>
        <w:t>The Brazilian State argues that the present petition does not describe facts constituting violation of the American Convention, given the progressive nature of implementation of social rights. Thus, it points to various – legislative and administrative – measures adopted by</w:t>
      </w:r>
      <w:r w:rsidR="00753533" w:rsidRPr="00775BB1">
        <w:rPr>
          <w:rFonts w:ascii="Cambria" w:hAnsi="Cambria"/>
          <w:sz w:val="20"/>
          <w:szCs w:val="20"/>
        </w:rPr>
        <w:t xml:space="preserve"> the national and state governments after the preliminary injunction ruling in the ACP, aimed at addressing the needs of persons with ASD. On February 9, 2015, the State alleges that the judge of the 9th Court of the Treasury in the Capital (</w:t>
      </w:r>
      <w:r w:rsidR="00753533" w:rsidRPr="00775BB1">
        <w:rPr>
          <w:rFonts w:ascii="Cambria" w:hAnsi="Cambria"/>
          <w:i/>
          <w:sz w:val="20"/>
          <w:szCs w:val="20"/>
        </w:rPr>
        <w:t xml:space="preserve">9ª </w:t>
      </w:r>
      <w:proofErr w:type="spellStart"/>
      <w:r w:rsidR="00753533" w:rsidRPr="00775BB1">
        <w:rPr>
          <w:rFonts w:ascii="Cambria" w:hAnsi="Cambria"/>
          <w:i/>
          <w:sz w:val="20"/>
          <w:szCs w:val="20"/>
        </w:rPr>
        <w:t>Vara</w:t>
      </w:r>
      <w:proofErr w:type="spellEnd"/>
      <w:r w:rsidR="00753533" w:rsidRPr="00775BB1">
        <w:rPr>
          <w:rFonts w:ascii="Cambria" w:hAnsi="Cambria"/>
          <w:i/>
          <w:sz w:val="20"/>
          <w:szCs w:val="20"/>
        </w:rPr>
        <w:t xml:space="preserve"> da </w:t>
      </w:r>
      <w:proofErr w:type="spellStart"/>
      <w:r w:rsidR="00753533" w:rsidRPr="00775BB1">
        <w:rPr>
          <w:rFonts w:ascii="Cambria" w:hAnsi="Cambria"/>
          <w:i/>
          <w:sz w:val="20"/>
          <w:szCs w:val="20"/>
        </w:rPr>
        <w:t>Fazenda</w:t>
      </w:r>
      <w:proofErr w:type="spellEnd"/>
      <w:r w:rsidR="00753533" w:rsidRPr="00775BB1">
        <w:rPr>
          <w:rFonts w:ascii="Cambria" w:hAnsi="Cambria"/>
          <w:i/>
          <w:sz w:val="20"/>
          <w:szCs w:val="20"/>
        </w:rPr>
        <w:t xml:space="preserve"> </w:t>
      </w:r>
      <w:proofErr w:type="spellStart"/>
      <w:r w:rsidR="00753533" w:rsidRPr="00775BB1">
        <w:rPr>
          <w:rFonts w:ascii="Cambria" w:hAnsi="Cambria"/>
          <w:i/>
          <w:sz w:val="20"/>
          <w:szCs w:val="20"/>
        </w:rPr>
        <w:t>Pública</w:t>
      </w:r>
      <w:proofErr w:type="spellEnd"/>
      <w:r w:rsidR="00753533" w:rsidRPr="00775BB1">
        <w:rPr>
          <w:rFonts w:ascii="Cambria" w:hAnsi="Cambria"/>
          <w:i/>
          <w:sz w:val="20"/>
          <w:szCs w:val="20"/>
        </w:rPr>
        <w:t xml:space="preserve"> da Capital</w:t>
      </w:r>
      <w:r w:rsidR="00753533" w:rsidRPr="00775BB1">
        <w:rPr>
          <w:rFonts w:ascii="Cambria" w:hAnsi="Cambria"/>
          <w:sz w:val="20"/>
          <w:szCs w:val="20"/>
        </w:rPr>
        <w:t>) ratified the grounds for suspending execution of judgment, a decision that the</w:t>
      </w:r>
      <w:r w:rsidR="000632BC" w:rsidRPr="00775BB1">
        <w:rPr>
          <w:rFonts w:ascii="Cambria" w:hAnsi="Cambria"/>
          <w:sz w:val="20"/>
          <w:szCs w:val="20"/>
        </w:rPr>
        <w:t xml:space="preserve"> DPE had appealed before the TJ.</w:t>
      </w:r>
    </w:p>
    <w:p w14:paraId="635FFA02" w14:textId="42B2D5ED" w:rsidR="00AC24EC" w:rsidRPr="00775BB1" w:rsidRDefault="00753533" w:rsidP="0096510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75BB1">
        <w:rPr>
          <w:rFonts w:ascii="Cambria" w:hAnsi="Cambria"/>
          <w:sz w:val="20"/>
          <w:szCs w:val="20"/>
        </w:rPr>
        <w:t xml:space="preserve">The State further argues that the petitioner’s </w:t>
      </w:r>
      <w:r w:rsidR="003138B8" w:rsidRPr="00775BB1">
        <w:rPr>
          <w:rFonts w:ascii="Cambria" w:hAnsi="Cambria"/>
          <w:sz w:val="20"/>
          <w:szCs w:val="20"/>
        </w:rPr>
        <w:t xml:space="preserve">allegation of an omission tending to generate risks to the life and personal integrity of the </w:t>
      </w:r>
      <w:r w:rsidR="002F4D0D">
        <w:rPr>
          <w:rFonts w:ascii="Cambria" w:hAnsi="Cambria"/>
          <w:sz w:val="20"/>
          <w:szCs w:val="20"/>
        </w:rPr>
        <w:t>alleged victims does not specif</w:t>
      </w:r>
      <w:r w:rsidR="003138B8" w:rsidRPr="00775BB1">
        <w:rPr>
          <w:rFonts w:ascii="Cambria" w:hAnsi="Cambria"/>
          <w:sz w:val="20"/>
          <w:szCs w:val="20"/>
        </w:rPr>
        <w:t>y what harm they could do or which might occur. Rather, the allegation limits itself to making generic arguments, besides referring without distincti</w:t>
      </w:r>
      <w:r w:rsidR="002F4D0D">
        <w:rPr>
          <w:rFonts w:ascii="Cambria" w:hAnsi="Cambria"/>
          <w:sz w:val="20"/>
          <w:szCs w:val="20"/>
        </w:rPr>
        <w:t xml:space="preserve">ons to all </w:t>
      </w:r>
      <w:r w:rsidR="002F4D0D" w:rsidRPr="00775BB1">
        <w:rPr>
          <w:rFonts w:ascii="Cambria" w:hAnsi="Cambria"/>
          <w:sz w:val="20"/>
          <w:szCs w:val="20"/>
        </w:rPr>
        <w:t>autistic</w:t>
      </w:r>
      <w:r w:rsidR="003138B8" w:rsidRPr="00775BB1">
        <w:rPr>
          <w:rFonts w:ascii="Cambria" w:hAnsi="Cambria"/>
          <w:sz w:val="20"/>
          <w:szCs w:val="20"/>
        </w:rPr>
        <w:t xml:space="preserve"> persons in the state of Rio de Janeiro. Finally, the State points out that, despite all the efforts undertaken to promote the rights of autistic persons, the subject is one that pertains to the sphere</w:t>
      </w:r>
      <w:r w:rsidR="0084136C" w:rsidRPr="00775BB1">
        <w:rPr>
          <w:rFonts w:ascii="Cambria" w:hAnsi="Cambria"/>
          <w:sz w:val="20"/>
          <w:szCs w:val="20"/>
        </w:rPr>
        <w:t xml:space="preserve"> governed by the principle of domestic discretion and the Commission is not empowered to tell a government how it should implement public policies domestically.</w:t>
      </w:r>
    </w:p>
    <w:p w14:paraId="740711AA" w14:textId="2544C13C" w:rsidR="003239B8" w:rsidRPr="00775BB1" w:rsidRDefault="003239B8" w:rsidP="003239B8">
      <w:pPr>
        <w:spacing w:before="240" w:after="240"/>
        <w:ind w:firstLine="720"/>
        <w:jc w:val="both"/>
        <w:rPr>
          <w:rFonts w:ascii="Cambria" w:hAnsi="Cambria"/>
          <w:sz w:val="20"/>
          <w:szCs w:val="20"/>
        </w:rPr>
      </w:pPr>
      <w:r w:rsidRPr="00775BB1">
        <w:rPr>
          <w:rFonts w:asciiTheme="majorHAnsi" w:eastAsia="Cambria" w:hAnsiTheme="majorHAnsi" w:cs="Cambria"/>
          <w:b/>
          <w:bCs/>
          <w:sz w:val="20"/>
          <w:szCs w:val="20"/>
          <w:u w:color="000000"/>
          <w:lang w:eastAsia="es-ES"/>
        </w:rPr>
        <w:t>VI.</w:t>
      </w:r>
      <w:r w:rsidRPr="00775BB1">
        <w:rPr>
          <w:rFonts w:asciiTheme="majorHAnsi" w:eastAsia="Cambria" w:hAnsiTheme="majorHAnsi" w:cs="Cambria"/>
          <w:b/>
          <w:bCs/>
          <w:sz w:val="20"/>
          <w:szCs w:val="20"/>
          <w:u w:color="000000"/>
          <w:lang w:eastAsia="es-ES"/>
        </w:rPr>
        <w:tab/>
      </w:r>
      <w:r w:rsidR="000C454F" w:rsidRPr="00775BB1">
        <w:rPr>
          <w:rFonts w:asciiTheme="majorHAnsi" w:hAnsiTheme="majorHAnsi"/>
          <w:b/>
          <w:bCs/>
          <w:sz w:val="20"/>
          <w:szCs w:val="20"/>
        </w:rPr>
        <w:t>ANALYSIS OF THE EXHAUSTION OF DOMESTIC REMEDIES AND TIMELINESS OF THE PETITION</w:t>
      </w:r>
      <w:r w:rsidR="00C21FEF" w:rsidRPr="00775BB1">
        <w:rPr>
          <w:rFonts w:asciiTheme="majorHAnsi" w:eastAsia="Cambria" w:hAnsiTheme="majorHAnsi" w:cs="Cambria"/>
          <w:b/>
          <w:bCs/>
          <w:sz w:val="20"/>
          <w:szCs w:val="20"/>
          <w:u w:color="000000"/>
          <w:lang w:eastAsia="es-ES"/>
        </w:rPr>
        <w:t xml:space="preserve"> </w:t>
      </w:r>
    </w:p>
    <w:p w14:paraId="4E3D9906" w14:textId="3EF7791D" w:rsidR="007A010F" w:rsidRPr="00775BB1" w:rsidRDefault="000C454F" w:rsidP="00166E8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06164">
        <w:rPr>
          <w:rFonts w:ascii="Cambria" w:hAnsi="Cambria"/>
          <w:sz w:val="20"/>
          <w:szCs w:val="20"/>
        </w:rPr>
        <w:t>According to information in the public domain, the Commission notes that</w:t>
      </w:r>
      <w:r w:rsidR="002F4D0D" w:rsidRPr="00406164">
        <w:rPr>
          <w:rFonts w:ascii="Cambria" w:hAnsi="Cambria"/>
          <w:sz w:val="20"/>
          <w:szCs w:val="20"/>
        </w:rPr>
        <w:t>,</w:t>
      </w:r>
      <w:r w:rsidRPr="00406164">
        <w:rPr>
          <w:rFonts w:ascii="Cambria" w:hAnsi="Cambria"/>
          <w:sz w:val="20"/>
          <w:szCs w:val="20"/>
        </w:rPr>
        <w:t xml:space="preserve"> on September 22, 2014</w:t>
      </w:r>
      <w:r w:rsidR="002F4D0D" w:rsidRPr="00406164">
        <w:rPr>
          <w:rFonts w:ascii="Cambria" w:hAnsi="Cambria"/>
          <w:sz w:val="20"/>
          <w:szCs w:val="20"/>
        </w:rPr>
        <w:t>,</w:t>
      </w:r>
      <w:r w:rsidRPr="00406164">
        <w:rPr>
          <w:rFonts w:ascii="Cambria" w:hAnsi="Cambria"/>
          <w:sz w:val="20"/>
          <w:szCs w:val="20"/>
        </w:rPr>
        <w:t xml:space="preserve"> the sta</w:t>
      </w:r>
      <w:r w:rsidR="002F4D0D" w:rsidRPr="00406164">
        <w:rPr>
          <w:rFonts w:ascii="Cambria" w:hAnsi="Cambria"/>
          <w:sz w:val="20"/>
          <w:szCs w:val="20"/>
        </w:rPr>
        <w:t xml:space="preserve">te of Rio de Janeiro filed </w:t>
      </w:r>
      <w:proofErr w:type="gramStart"/>
      <w:r w:rsidR="002F4D0D" w:rsidRPr="00406164">
        <w:rPr>
          <w:rFonts w:ascii="Cambria" w:hAnsi="Cambria"/>
          <w:sz w:val="20"/>
          <w:szCs w:val="20"/>
        </w:rPr>
        <w:t>an</w:t>
      </w:r>
      <w:proofErr w:type="gramEnd"/>
      <w:r w:rsidR="002F4D0D" w:rsidRPr="00406164">
        <w:rPr>
          <w:rFonts w:ascii="Cambria" w:hAnsi="Cambria"/>
          <w:sz w:val="20"/>
          <w:szCs w:val="20"/>
        </w:rPr>
        <w:t xml:space="preserve"> </w:t>
      </w:r>
      <w:proofErr w:type="spellStart"/>
      <w:r w:rsidR="002F4D0D" w:rsidRPr="00406164">
        <w:rPr>
          <w:rFonts w:ascii="Cambria" w:hAnsi="Cambria"/>
          <w:sz w:val="20"/>
          <w:szCs w:val="20"/>
        </w:rPr>
        <w:t>RE</w:t>
      </w:r>
      <w:r w:rsidRPr="00406164">
        <w:rPr>
          <w:rFonts w:ascii="Cambria" w:hAnsi="Cambria"/>
          <w:sz w:val="20"/>
          <w:szCs w:val="20"/>
        </w:rPr>
        <w:t>sp</w:t>
      </w:r>
      <w:proofErr w:type="spellEnd"/>
      <w:r w:rsidRPr="00406164">
        <w:rPr>
          <w:rFonts w:ascii="Cambria" w:hAnsi="Cambria"/>
          <w:sz w:val="20"/>
          <w:szCs w:val="20"/>
        </w:rPr>
        <w:t xml:space="preserve"> and an RE against the ruling handed down by the local Court of Justice and that both appeals were denied in a ruling on October 29, 2014.</w:t>
      </w:r>
      <w:r w:rsidR="00240143" w:rsidRPr="00406164">
        <w:rPr>
          <w:rFonts w:ascii="Cambria" w:hAnsi="Cambria"/>
          <w:sz w:val="20"/>
          <w:szCs w:val="20"/>
        </w:rPr>
        <w:t xml:space="preserve"> The state filed a special appeal for review,</w:t>
      </w:r>
      <w:r w:rsidR="002F4D0D" w:rsidRPr="00406164">
        <w:rPr>
          <w:rFonts w:ascii="Cambria" w:hAnsi="Cambria"/>
          <w:sz w:val="20"/>
          <w:szCs w:val="20"/>
        </w:rPr>
        <w:t xml:space="preserve"> </w:t>
      </w:r>
      <w:r w:rsidR="00406164" w:rsidRPr="00406164">
        <w:rPr>
          <w:rFonts w:ascii="Cambria" w:hAnsi="Cambria"/>
          <w:sz w:val="20"/>
          <w:szCs w:val="20"/>
        </w:rPr>
        <w:t xml:space="preserve">which was denied </w:t>
      </w:r>
      <w:r w:rsidR="000632BC" w:rsidRPr="00406164">
        <w:rPr>
          <w:rFonts w:ascii="Cambria" w:hAnsi="Cambria"/>
          <w:sz w:val="20"/>
          <w:szCs w:val="20"/>
        </w:rPr>
        <w:t xml:space="preserve">by the STJ on May 31, 2016, </w:t>
      </w:r>
      <w:r w:rsidR="00406164" w:rsidRPr="00406164">
        <w:rPr>
          <w:rFonts w:ascii="Cambria" w:hAnsi="Cambria"/>
          <w:sz w:val="20"/>
          <w:szCs w:val="20"/>
        </w:rPr>
        <w:t xml:space="preserve">and the decision became </w:t>
      </w:r>
      <w:r w:rsidR="000632BC" w:rsidRPr="00406164">
        <w:rPr>
          <w:rFonts w:ascii="Cambria" w:hAnsi="Cambria"/>
          <w:sz w:val="20"/>
          <w:szCs w:val="20"/>
        </w:rPr>
        <w:t xml:space="preserve">final on August 15, 2016.  In addition, the state also filed an Extraordinary Appeal for Review, processing of which was halted by the Court of Justice, at the behest of the STF, until analysis of the </w:t>
      </w:r>
      <w:r w:rsidR="00A46A85" w:rsidRPr="00406164">
        <w:rPr>
          <w:rFonts w:ascii="Cambria" w:hAnsi="Cambria"/>
          <w:sz w:val="20"/>
          <w:szCs w:val="20"/>
        </w:rPr>
        <w:t xml:space="preserve">issue of General Repercussion </w:t>
      </w:r>
      <w:r w:rsidR="000632BC" w:rsidRPr="00406164">
        <w:rPr>
          <w:rFonts w:ascii="Cambria" w:hAnsi="Cambria"/>
          <w:sz w:val="20"/>
          <w:szCs w:val="20"/>
        </w:rPr>
        <w:t xml:space="preserve"> </w:t>
      </w:r>
      <w:r w:rsidR="00A46A85" w:rsidRPr="00406164">
        <w:rPr>
          <w:rFonts w:ascii="Cambria" w:hAnsi="Cambria"/>
          <w:sz w:val="20"/>
          <w:szCs w:val="20"/>
        </w:rPr>
        <w:t>(</w:t>
      </w:r>
      <w:proofErr w:type="spellStart"/>
      <w:r w:rsidR="00A46A85" w:rsidRPr="00406164">
        <w:rPr>
          <w:rFonts w:ascii="Cambria" w:hAnsi="Cambria"/>
          <w:i/>
          <w:sz w:val="20"/>
          <w:szCs w:val="20"/>
        </w:rPr>
        <w:t>Repercussão</w:t>
      </w:r>
      <w:proofErr w:type="spellEnd"/>
      <w:r w:rsidR="00A46A85" w:rsidRPr="00406164">
        <w:rPr>
          <w:rFonts w:ascii="Cambria" w:hAnsi="Cambria"/>
          <w:i/>
          <w:sz w:val="20"/>
          <w:szCs w:val="20"/>
        </w:rPr>
        <w:t xml:space="preserve"> </w:t>
      </w:r>
      <w:proofErr w:type="spellStart"/>
      <w:r w:rsidR="00A46A85" w:rsidRPr="00406164">
        <w:rPr>
          <w:rFonts w:ascii="Cambria" w:hAnsi="Cambria"/>
          <w:i/>
          <w:sz w:val="20"/>
          <w:szCs w:val="20"/>
        </w:rPr>
        <w:t>Geral</w:t>
      </w:r>
      <w:proofErr w:type="spellEnd"/>
      <w:r w:rsidR="00A46A85" w:rsidRPr="00406164">
        <w:rPr>
          <w:rFonts w:ascii="Cambria" w:hAnsi="Cambria"/>
          <w:sz w:val="20"/>
          <w:szCs w:val="20"/>
        </w:rPr>
        <w:t xml:space="preserve">) No. </w:t>
      </w:r>
      <w:r w:rsidR="00A46A85" w:rsidRPr="00775BB1">
        <w:rPr>
          <w:rFonts w:ascii="Cambria" w:hAnsi="Cambria"/>
          <w:sz w:val="20"/>
          <w:szCs w:val="20"/>
        </w:rPr>
        <w:lastRenderedPageBreak/>
        <w:t>698 – Restriction on the Judiciary’s determining of the State’s obligations to act in respect of public competitive bidding, hiring of civil servants, and execution of works to address the social right to health care, which is accorded special protection under the Constitution of the Republic.”</w:t>
      </w:r>
    </w:p>
    <w:p w14:paraId="2C24552C" w14:textId="2B7EF9E1" w:rsidR="00D854FB" w:rsidRPr="00775BB1" w:rsidRDefault="00306DB9" w:rsidP="00166E8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75BB1">
        <w:rPr>
          <w:rFonts w:ascii="Cambria" w:hAnsi="Cambria"/>
          <w:sz w:val="20"/>
          <w:szCs w:val="20"/>
        </w:rPr>
        <w:t>Article 46.2.c of the American Convention and Article 31.2.c of the Commission’s Rules of Procedure establish as an exception to exhaustion of domestic remedies unwarrante</w:t>
      </w:r>
      <w:r w:rsidR="002F4D0D">
        <w:rPr>
          <w:rFonts w:ascii="Cambria" w:hAnsi="Cambria"/>
          <w:sz w:val="20"/>
          <w:szCs w:val="20"/>
        </w:rPr>
        <w:t>d</w:t>
      </w:r>
      <w:r w:rsidRPr="00775BB1">
        <w:rPr>
          <w:rFonts w:ascii="Cambria" w:hAnsi="Cambria"/>
          <w:sz w:val="20"/>
          <w:szCs w:val="20"/>
        </w:rPr>
        <w:t xml:space="preserve"> delay in rende</w:t>
      </w:r>
      <w:r w:rsidR="002F4D0D">
        <w:rPr>
          <w:rFonts w:ascii="Cambria" w:hAnsi="Cambria"/>
          <w:sz w:val="20"/>
          <w:szCs w:val="20"/>
        </w:rPr>
        <w:t xml:space="preserve">ring a final judgment on appeals filed </w:t>
      </w:r>
      <w:r w:rsidRPr="00775BB1">
        <w:rPr>
          <w:rFonts w:ascii="Cambria" w:hAnsi="Cambria"/>
          <w:sz w:val="20"/>
          <w:szCs w:val="20"/>
        </w:rPr>
        <w:t xml:space="preserve">by the alleged victim before domestic courts. It transpires that, while there are no provisions in the Convention or the Rules of Procedure specifying the lapse of time that </w:t>
      </w:r>
      <w:r w:rsidR="002F4D0D" w:rsidRPr="00775BB1">
        <w:rPr>
          <w:rFonts w:ascii="Cambria" w:hAnsi="Cambria"/>
          <w:sz w:val="20"/>
          <w:szCs w:val="20"/>
        </w:rPr>
        <w:t>constitutes</w:t>
      </w:r>
      <w:r w:rsidR="002F4D0D">
        <w:rPr>
          <w:rFonts w:ascii="Cambria" w:hAnsi="Cambria"/>
          <w:sz w:val="20"/>
          <w:szCs w:val="20"/>
        </w:rPr>
        <w:t xml:space="preserve"> “unwarra</w:t>
      </w:r>
      <w:r w:rsidRPr="00775BB1">
        <w:rPr>
          <w:rFonts w:ascii="Cambria" w:hAnsi="Cambria"/>
          <w:sz w:val="20"/>
          <w:szCs w:val="20"/>
        </w:rPr>
        <w:t xml:space="preserve">nted delay”, the Commission </w:t>
      </w:r>
      <w:r w:rsidR="005E0B1C" w:rsidRPr="00775BB1">
        <w:rPr>
          <w:rFonts w:ascii="Cambria" w:hAnsi="Cambria"/>
          <w:sz w:val="20"/>
          <w:szCs w:val="20"/>
        </w:rPr>
        <w:t>must analyze each case on its own merits to ascertain whether or not the exception applies. In the instant case, based on the facts presented by the Parties, the Commission notes that more than 13 years have elapsed without a final judgment being handed down and that the alleged victims could be being harmed by the delay in reaching a judicial decision, because of the absence of guaranteed access to specialized and comprehensive health care and education.</w:t>
      </w:r>
    </w:p>
    <w:p w14:paraId="08E4323C" w14:textId="26A4BF41" w:rsidR="003239B8" w:rsidRPr="00775BB1" w:rsidRDefault="003239B8" w:rsidP="003239B8">
      <w:pPr>
        <w:pStyle w:val="ListParagraph"/>
        <w:spacing w:before="240" w:after="240"/>
        <w:jc w:val="both"/>
        <w:rPr>
          <w:rFonts w:asciiTheme="majorHAnsi" w:hAnsiTheme="majorHAnsi"/>
          <w:b/>
          <w:color w:val="auto"/>
          <w:sz w:val="20"/>
          <w:szCs w:val="20"/>
        </w:rPr>
      </w:pPr>
      <w:r w:rsidRPr="00775BB1">
        <w:rPr>
          <w:rFonts w:asciiTheme="majorHAnsi" w:hAnsiTheme="majorHAnsi"/>
          <w:b/>
          <w:bCs/>
          <w:color w:val="auto"/>
          <w:sz w:val="20"/>
          <w:szCs w:val="20"/>
        </w:rPr>
        <w:t>VII.</w:t>
      </w:r>
      <w:r w:rsidRPr="00775BB1">
        <w:rPr>
          <w:rFonts w:asciiTheme="majorHAnsi" w:hAnsiTheme="majorHAnsi"/>
          <w:b/>
          <w:bCs/>
          <w:color w:val="auto"/>
          <w:sz w:val="20"/>
          <w:szCs w:val="20"/>
        </w:rPr>
        <w:tab/>
      </w:r>
      <w:r w:rsidR="005E0B1C" w:rsidRPr="00775BB1">
        <w:rPr>
          <w:rFonts w:asciiTheme="majorHAnsi" w:hAnsiTheme="majorHAnsi"/>
          <w:b/>
          <w:bCs/>
          <w:color w:val="auto"/>
          <w:sz w:val="20"/>
          <w:szCs w:val="20"/>
        </w:rPr>
        <w:t>COLORABLE CLAIM</w:t>
      </w:r>
      <w:r w:rsidR="00306FE3" w:rsidRPr="00775BB1">
        <w:rPr>
          <w:rFonts w:asciiTheme="majorHAnsi" w:hAnsiTheme="majorHAnsi"/>
          <w:b/>
          <w:bCs/>
          <w:color w:val="auto"/>
          <w:sz w:val="20"/>
          <w:szCs w:val="20"/>
        </w:rPr>
        <w:t xml:space="preserve"> ANALYSIS</w:t>
      </w:r>
      <w:r w:rsidR="005E0B1C" w:rsidRPr="00775BB1">
        <w:rPr>
          <w:rFonts w:asciiTheme="majorHAnsi" w:hAnsiTheme="majorHAnsi"/>
          <w:b/>
          <w:bCs/>
          <w:color w:val="auto"/>
          <w:sz w:val="20"/>
          <w:szCs w:val="20"/>
        </w:rPr>
        <w:t xml:space="preserve"> OF THE ALLEGED FACTS</w:t>
      </w:r>
    </w:p>
    <w:p w14:paraId="6AE00AEA" w14:textId="0D656C9C" w:rsidR="00BC1A0D" w:rsidRPr="00775BB1" w:rsidRDefault="00306FE3" w:rsidP="00BC1A0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75BB1">
        <w:rPr>
          <w:rFonts w:ascii="Cambria" w:hAnsi="Cambria"/>
          <w:bCs/>
          <w:sz w:val="20"/>
          <w:szCs w:val="20"/>
        </w:rPr>
        <w:t>Based on the elements of fact and law presented by the Parties and the nature of the instant case, the Commission consider</w:t>
      </w:r>
      <w:r w:rsidR="002F4D0D">
        <w:rPr>
          <w:rFonts w:ascii="Cambria" w:hAnsi="Cambria"/>
          <w:bCs/>
          <w:sz w:val="20"/>
          <w:szCs w:val="20"/>
        </w:rPr>
        <w:t>s</w:t>
      </w:r>
      <w:r w:rsidRPr="00775BB1">
        <w:rPr>
          <w:rFonts w:ascii="Cambria" w:hAnsi="Cambria"/>
          <w:bCs/>
          <w:sz w:val="20"/>
          <w:szCs w:val="20"/>
        </w:rPr>
        <w:t xml:space="preserve"> that, if they are proved, the facts described constitu</w:t>
      </w:r>
      <w:r w:rsidR="002F4D0D">
        <w:rPr>
          <w:rFonts w:ascii="Cambria" w:hAnsi="Cambria"/>
          <w:bCs/>
          <w:sz w:val="20"/>
          <w:szCs w:val="20"/>
        </w:rPr>
        <w:t>t</w:t>
      </w:r>
      <w:r w:rsidRPr="00775BB1">
        <w:rPr>
          <w:rFonts w:ascii="Cambria" w:hAnsi="Cambria"/>
          <w:bCs/>
          <w:sz w:val="20"/>
          <w:szCs w:val="20"/>
        </w:rPr>
        <w:t xml:space="preserve">e possible violations of the rights to </w:t>
      </w:r>
      <w:r w:rsidRPr="00775BB1">
        <w:rPr>
          <w:rFonts w:asciiTheme="majorHAnsi" w:hAnsiTheme="majorHAnsi"/>
          <w:bCs/>
          <w:sz w:val="19"/>
          <w:szCs w:val="19"/>
        </w:rPr>
        <w:t xml:space="preserve">Articles 4 (life), 5 (humane treatment/personal integrity), 8 (judicial guarantees), 19 (rights of the child, 24 (equal protection),  25 (judicial protection), and 26 (economic, social, and cultural rights),  all in conjunction with Articles 1.1 and 2 </w:t>
      </w:r>
      <w:r w:rsidRPr="00775BB1">
        <w:rPr>
          <w:rFonts w:asciiTheme="majorHAnsi" w:hAnsiTheme="majorHAnsi"/>
          <w:bCs/>
          <w:sz w:val="19"/>
          <w:szCs w:val="19"/>
          <w:lang w:bidi="en-US"/>
        </w:rPr>
        <w:t>of the American Convention on Human Rights</w:t>
      </w:r>
      <w:r w:rsidRPr="00775BB1">
        <w:rPr>
          <w:rFonts w:asciiTheme="majorHAnsi" w:hAnsiTheme="majorHAnsi"/>
          <w:bCs/>
          <w:sz w:val="19"/>
          <w:szCs w:val="19"/>
          <w:vertAlign w:val="superscript"/>
        </w:rPr>
        <w:t xml:space="preserve"> </w:t>
      </w:r>
      <w:r w:rsidRPr="00775BB1">
        <w:rPr>
          <w:rFonts w:asciiTheme="majorHAnsi" w:hAnsiTheme="majorHAnsi"/>
          <w:bCs/>
          <w:sz w:val="19"/>
          <w:szCs w:val="19"/>
        </w:rPr>
        <w:t xml:space="preserve"> and Articles 13 (education) of the Protocol of San Salvador.</w:t>
      </w:r>
    </w:p>
    <w:p w14:paraId="3567D295" w14:textId="6E697998" w:rsidR="005B080A" w:rsidRPr="00775BB1" w:rsidRDefault="00CE1E6A" w:rsidP="00BC1A0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75BB1">
        <w:rPr>
          <w:rFonts w:ascii="Cambria" w:hAnsi="Cambria"/>
          <w:sz w:val="20"/>
          <w:szCs w:val="20"/>
        </w:rPr>
        <w:t>In addition, regarding its</w:t>
      </w:r>
      <w:r w:rsidR="00A232B3" w:rsidRPr="00775BB1">
        <w:rPr>
          <w:rFonts w:ascii="Cambria" w:hAnsi="Cambria"/>
          <w:sz w:val="20"/>
          <w:szCs w:val="20"/>
        </w:rPr>
        <w:t xml:space="preserve"> alleged lack of competence </w:t>
      </w:r>
      <w:proofErr w:type="spellStart"/>
      <w:r w:rsidR="00A232B3" w:rsidRPr="00775BB1">
        <w:rPr>
          <w:rFonts w:ascii="Cambria" w:hAnsi="Cambria"/>
          <w:i/>
          <w:sz w:val="20"/>
          <w:szCs w:val="20"/>
        </w:rPr>
        <w:t>ratione</w:t>
      </w:r>
      <w:proofErr w:type="spellEnd"/>
      <w:r w:rsidR="00A232B3" w:rsidRPr="00775BB1">
        <w:rPr>
          <w:rFonts w:ascii="Cambria" w:hAnsi="Cambria"/>
          <w:i/>
          <w:sz w:val="20"/>
          <w:szCs w:val="20"/>
        </w:rPr>
        <w:t xml:space="preserve"> </w:t>
      </w:r>
      <w:proofErr w:type="spellStart"/>
      <w:r w:rsidR="00A232B3" w:rsidRPr="00775BB1">
        <w:rPr>
          <w:rFonts w:ascii="Cambria" w:hAnsi="Cambria"/>
          <w:i/>
          <w:sz w:val="20"/>
          <w:szCs w:val="20"/>
        </w:rPr>
        <w:t>materiae</w:t>
      </w:r>
      <w:proofErr w:type="spellEnd"/>
      <w:r w:rsidRPr="00775BB1">
        <w:rPr>
          <w:rFonts w:ascii="Cambria" w:hAnsi="Cambria"/>
          <w:sz w:val="20"/>
          <w:szCs w:val="20"/>
        </w:rPr>
        <w:t xml:space="preserve"> to declare violations of the right to health proclaimed </w:t>
      </w:r>
      <w:r w:rsidR="002F4D0D">
        <w:rPr>
          <w:rFonts w:ascii="Cambria" w:hAnsi="Cambria"/>
          <w:sz w:val="20"/>
          <w:szCs w:val="20"/>
        </w:rPr>
        <w:t>i</w:t>
      </w:r>
      <w:r w:rsidRPr="00775BB1">
        <w:rPr>
          <w:rFonts w:ascii="Cambria" w:hAnsi="Cambria"/>
          <w:sz w:val="20"/>
          <w:szCs w:val="20"/>
        </w:rPr>
        <w:t>n the Protocol of San Salvador, the Commission observes that the competence envisaged under Article 19.6 of the afor</w:t>
      </w:r>
      <w:r w:rsidR="002F4D0D">
        <w:rPr>
          <w:rFonts w:ascii="Cambria" w:hAnsi="Cambria"/>
          <w:sz w:val="20"/>
          <w:szCs w:val="20"/>
        </w:rPr>
        <w:t>e</w:t>
      </w:r>
      <w:r w:rsidRPr="00775BB1">
        <w:rPr>
          <w:rFonts w:ascii="Cambria" w:hAnsi="Cambria"/>
          <w:sz w:val="20"/>
          <w:szCs w:val="20"/>
        </w:rPr>
        <w:t>mentioned treaty to pronounce in the context of an individual case is limited to Articles 8 and 13. With respect to the other Articles, in accordance with Article 29 of the American Convention, the Commission can take them in account when interp</w:t>
      </w:r>
      <w:r w:rsidR="002F4D0D">
        <w:rPr>
          <w:rFonts w:ascii="Cambria" w:hAnsi="Cambria"/>
          <w:sz w:val="20"/>
          <w:szCs w:val="20"/>
        </w:rPr>
        <w:t>r</w:t>
      </w:r>
      <w:r w:rsidRPr="00775BB1">
        <w:rPr>
          <w:rFonts w:ascii="Cambria" w:hAnsi="Cambria"/>
          <w:sz w:val="20"/>
          <w:szCs w:val="20"/>
        </w:rPr>
        <w:t>eting and applying the American Convention and other applicable instruments. Moreover, the Commission notes that the ACP, brought in 2005, has continued to be pending for more than 13 years without a final judgment being handed down by the Brazilian judiciary, which could be characterized as a violation of reasonable timeliness.</w:t>
      </w:r>
    </w:p>
    <w:p w14:paraId="70946984" w14:textId="63E0DB86" w:rsidR="003239B8" w:rsidRPr="00775BB1" w:rsidRDefault="003239B8" w:rsidP="00BC1A0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rPr>
      </w:pPr>
      <w:r w:rsidRPr="00775BB1">
        <w:rPr>
          <w:rFonts w:asciiTheme="majorHAnsi" w:hAnsiTheme="majorHAnsi"/>
          <w:b/>
          <w:bCs/>
          <w:sz w:val="20"/>
          <w:szCs w:val="20"/>
        </w:rPr>
        <w:t xml:space="preserve">VIII. </w:t>
      </w:r>
      <w:r w:rsidRPr="00775BB1">
        <w:rPr>
          <w:rFonts w:asciiTheme="majorHAnsi" w:hAnsiTheme="majorHAnsi"/>
          <w:b/>
          <w:bCs/>
          <w:sz w:val="20"/>
          <w:szCs w:val="20"/>
        </w:rPr>
        <w:tab/>
      </w:r>
      <w:r w:rsidR="00CE1E6A" w:rsidRPr="00775BB1">
        <w:rPr>
          <w:rFonts w:asciiTheme="majorHAnsi" w:hAnsiTheme="majorHAnsi"/>
          <w:b/>
          <w:bCs/>
          <w:sz w:val="20"/>
          <w:szCs w:val="20"/>
        </w:rPr>
        <w:t>DECISION</w:t>
      </w:r>
    </w:p>
    <w:p w14:paraId="08A0DC86" w14:textId="6B80F522" w:rsidR="003239B8" w:rsidRPr="00775BB1" w:rsidRDefault="00C969D0"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75BB1">
        <w:rPr>
          <w:rFonts w:asciiTheme="majorHAnsi" w:hAnsiTheme="majorHAnsi"/>
          <w:sz w:val="20"/>
          <w:szCs w:val="20"/>
        </w:rPr>
        <w:t>To declare the present petition admissible in respect of Articles 4, 5, 8, 19, 24, 25, and 26 of the American Conventi</w:t>
      </w:r>
      <w:r w:rsidR="002F4D0D">
        <w:rPr>
          <w:rFonts w:asciiTheme="majorHAnsi" w:hAnsiTheme="majorHAnsi"/>
          <w:sz w:val="20"/>
          <w:szCs w:val="20"/>
        </w:rPr>
        <w:t>o</w:t>
      </w:r>
      <w:r w:rsidRPr="00775BB1">
        <w:rPr>
          <w:rFonts w:asciiTheme="majorHAnsi" w:hAnsiTheme="majorHAnsi"/>
          <w:sz w:val="20"/>
          <w:szCs w:val="20"/>
        </w:rPr>
        <w:t>n, in conjunction with Ar</w:t>
      </w:r>
      <w:r w:rsidR="002F4D0D">
        <w:rPr>
          <w:rFonts w:asciiTheme="majorHAnsi" w:hAnsiTheme="majorHAnsi"/>
          <w:sz w:val="20"/>
          <w:szCs w:val="20"/>
        </w:rPr>
        <w:t>ticles 1.1 and 2 thereof; and</w:t>
      </w:r>
      <w:r w:rsidRPr="00775BB1">
        <w:rPr>
          <w:rFonts w:asciiTheme="majorHAnsi" w:hAnsiTheme="majorHAnsi"/>
          <w:sz w:val="20"/>
          <w:szCs w:val="20"/>
        </w:rPr>
        <w:t xml:space="preserve"> in respect of Article 13 of the Protocol of San Salvador.</w:t>
      </w:r>
    </w:p>
    <w:p w14:paraId="1E38C5FE" w14:textId="187BBAA9" w:rsidR="000419AD" w:rsidRPr="00775BB1" w:rsidRDefault="00C969D0" w:rsidP="00D139B3">
      <w:pPr>
        <w:pStyle w:val="ListParagraph"/>
        <w:numPr>
          <w:ilvl w:val="0"/>
          <w:numId w:val="109"/>
        </w:numPr>
        <w:jc w:val="both"/>
        <w:rPr>
          <w:rFonts w:eastAsia="Arial Unicode MS" w:cs="Times New Roman"/>
          <w:color w:val="auto"/>
          <w:sz w:val="20"/>
          <w:szCs w:val="20"/>
          <w:lang w:eastAsia="en-US"/>
        </w:rPr>
      </w:pPr>
      <w:r w:rsidRPr="00775BB1">
        <w:rPr>
          <w:rFonts w:asciiTheme="majorHAnsi" w:hAnsiTheme="majorHAnsi"/>
          <w:color w:val="auto"/>
          <w:sz w:val="20"/>
          <w:szCs w:val="20"/>
        </w:rPr>
        <w:t>To declare the present petition inadmissible in respect of Articles 10, 16, and 18 of the Protocol of San Salvador.</w:t>
      </w:r>
    </w:p>
    <w:p w14:paraId="0310556D" w14:textId="77777777" w:rsidR="000419AD" w:rsidRPr="00775BB1" w:rsidRDefault="000419AD" w:rsidP="000419AD">
      <w:pPr>
        <w:pStyle w:val="ListParagraph"/>
        <w:rPr>
          <w:rFonts w:eastAsia="Arial Unicode MS" w:cs="Times New Roman"/>
          <w:color w:val="auto"/>
          <w:sz w:val="20"/>
          <w:szCs w:val="20"/>
          <w:lang w:eastAsia="en-US"/>
        </w:rPr>
      </w:pPr>
    </w:p>
    <w:p w14:paraId="24A9FA43" w14:textId="009AA571" w:rsidR="004A6A54" w:rsidRPr="00775BB1" w:rsidRDefault="00C969D0"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775BB1">
        <w:rPr>
          <w:rFonts w:asciiTheme="majorHAnsi" w:hAnsiTheme="majorHAnsi"/>
          <w:sz w:val="20"/>
          <w:szCs w:val="20"/>
        </w:rPr>
        <w:t>To not</w:t>
      </w:r>
      <w:r w:rsidR="002F4D0D">
        <w:rPr>
          <w:rFonts w:asciiTheme="majorHAnsi" w:hAnsiTheme="majorHAnsi"/>
          <w:sz w:val="20"/>
          <w:szCs w:val="20"/>
        </w:rPr>
        <w:t>ify the Parties of the present d</w:t>
      </w:r>
      <w:r w:rsidRPr="00775BB1">
        <w:rPr>
          <w:rFonts w:asciiTheme="majorHAnsi" w:hAnsiTheme="majorHAnsi"/>
          <w:sz w:val="20"/>
          <w:szCs w:val="20"/>
        </w:rPr>
        <w:t>ecision; continue analysis of the merits; and to publish this decision and include it in its Annual Report to the General Assembly of the Organization of American States.</w:t>
      </w:r>
    </w:p>
    <w:p w14:paraId="44C53AD7" w14:textId="5D28E386" w:rsidR="00C77230" w:rsidRPr="00365F2F" w:rsidRDefault="008941D0" w:rsidP="00C77230">
      <w:pPr>
        <w:suppressAutoHyphens/>
        <w:ind w:firstLine="720"/>
        <w:jc w:val="both"/>
        <w:rPr>
          <w:rFonts w:ascii="Cambria" w:hAnsi="Cambria"/>
          <w:spacing w:val="-2"/>
          <w:sz w:val="20"/>
        </w:rPr>
      </w:pPr>
      <w:r>
        <w:rPr>
          <w:rFonts w:ascii="Cambria" w:hAnsi="Cambria"/>
          <w:spacing w:val="-2"/>
          <w:sz w:val="20"/>
        </w:rPr>
        <w:t>Approved</w:t>
      </w:r>
      <w:r w:rsidR="00C77230">
        <w:rPr>
          <w:rFonts w:ascii="Cambria" w:hAnsi="Cambria"/>
          <w:spacing w:val="-2"/>
          <w:sz w:val="20"/>
        </w:rPr>
        <w:t xml:space="preserve"> by the Inter-American Commission on Human Rights on the 12</w:t>
      </w:r>
      <w:r w:rsidR="00C77230" w:rsidRPr="00541215">
        <w:rPr>
          <w:rFonts w:ascii="Cambria" w:hAnsi="Cambria"/>
          <w:spacing w:val="-2"/>
          <w:sz w:val="20"/>
          <w:vertAlign w:val="superscript"/>
        </w:rPr>
        <w:t>th</w:t>
      </w:r>
      <w:r w:rsidR="00C77230">
        <w:rPr>
          <w:rFonts w:ascii="Cambria" w:hAnsi="Cambria"/>
          <w:spacing w:val="-2"/>
          <w:sz w:val="20"/>
        </w:rPr>
        <w:t xml:space="preserve"> </w:t>
      </w:r>
      <w:r w:rsidR="00C77230" w:rsidRPr="00365F2F">
        <w:rPr>
          <w:rFonts w:ascii="Cambria" w:hAnsi="Cambria"/>
          <w:spacing w:val="-2"/>
          <w:sz w:val="20"/>
        </w:rPr>
        <w:t xml:space="preserve">day of the month of </w:t>
      </w:r>
      <w:r w:rsidR="00C77230">
        <w:rPr>
          <w:rFonts w:ascii="Cambria" w:hAnsi="Cambria"/>
          <w:spacing w:val="-2"/>
          <w:sz w:val="20"/>
        </w:rPr>
        <w:t>December</w:t>
      </w:r>
      <w:r>
        <w:rPr>
          <w:rFonts w:ascii="Cambria" w:hAnsi="Cambria"/>
          <w:spacing w:val="-2"/>
          <w:sz w:val="20"/>
        </w:rPr>
        <w:t xml:space="preserve"> </w:t>
      </w:r>
      <w:r w:rsidR="00C77230" w:rsidRPr="00365F2F">
        <w:rPr>
          <w:rFonts w:ascii="Cambria" w:hAnsi="Cambria"/>
          <w:spacing w:val="-2"/>
          <w:sz w:val="20"/>
        </w:rPr>
        <w:t xml:space="preserve">(Signed):  </w:t>
      </w:r>
      <w:r w:rsidR="00C77230" w:rsidRPr="00F368A7">
        <w:rPr>
          <w:rFonts w:ascii="Cambria" w:hAnsi="Cambria"/>
          <w:sz w:val="20"/>
        </w:rPr>
        <w:t xml:space="preserve">Margarette May Macaulay, President; Esmeralda E. Arosemena Bernal de Troitiño, </w:t>
      </w:r>
      <w:r w:rsidR="00C77230">
        <w:rPr>
          <w:rFonts w:ascii="Cambria" w:hAnsi="Cambria"/>
          <w:sz w:val="20"/>
        </w:rPr>
        <w:t>First Vice President</w:t>
      </w:r>
      <w:r w:rsidR="00C77230" w:rsidRPr="00F368A7">
        <w:rPr>
          <w:rFonts w:ascii="Cambria" w:hAnsi="Cambria"/>
          <w:sz w:val="20"/>
        </w:rPr>
        <w:t>; Luis Ernesto Vargas Silva, Se</w:t>
      </w:r>
      <w:r w:rsidR="00C77230">
        <w:rPr>
          <w:rFonts w:ascii="Cambria" w:hAnsi="Cambria"/>
          <w:sz w:val="20"/>
        </w:rPr>
        <w:t>cond Vice President</w:t>
      </w:r>
      <w:r w:rsidR="00C77230" w:rsidRPr="00F368A7">
        <w:rPr>
          <w:rFonts w:ascii="Cambria" w:hAnsi="Cambria"/>
          <w:sz w:val="20"/>
        </w:rPr>
        <w:t>; Francisco José Eguiguren Praeli, Joel Herná</w:t>
      </w:r>
      <w:r w:rsidR="00C77230">
        <w:rPr>
          <w:rFonts w:ascii="Cambria" w:hAnsi="Cambria"/>
          <w:sz w:val="20"/>
        </w:rPr>
        <w:t>ndez García, and Antonia Urrejola</w:t>
      </w:r>
      <w:r w:rsidR="00C77230" w:rsidRPr="00F368A7">
        <w:rPr>
          <w:rFonts w:ascii="Cambria" w:hAnsi="Cambria"/>
          <w:sz w:val="20"/>
        </w:rPr>
        <w:t>,</w:t>
      </w:r>
      <w:r w:rsidR="00C77230">
        <w:rPr>
          <w:rFonts w:ascii="Cambria" w:hAnsi="Cambria" w:cs="Arial"/>
          <w:noProof/>
          <w:spacing w:val="-2"/>
          <w:sz w:val="20"/>
        </w:rPr>
        <w:t xml:space="preserve">  </w:t>
      </w:r>
      <w:r w:rsidR="00C77230" w:rsidRPr="00365F2F">
        <w:rPr>
          <w:rFonts w:ascii="Cambria" w:hAnsi="Cambria"/>
          <w:spacing w:val="-2"/>
          <w:sz w:val="20"/>
        </w:rPr>
        <w:t>Commissioners.</w:t>
      </w:r>
    </w:p>
    <w:p w14:paraId="1FA3CC2E" w14:textId="77777777" w:rsidR="008D768D" w:rsidRPr="00406164" w:rsidRDefault="008D768D" w:rsidP="001D65EF">
      <w:pPr>
        <w:tabs>
          <w:tab w:val="center" w:pos="5400"/>
        </w:tabs>
        <w:suppressAutoHyphens/>
        <w:spacing w:line="276" w:lineRule="auto"/>
        <w:rPr>
          <w:rFonts w:asciiTheme="majorHAnsi" w:hAnsiTheme="majorHAnsi"/>
          <w:sz w:val="20"/>
          <w:szCs w:val="20"/>
        </w:rPr>
      </w:pPr>
    </w:p>
    <w:p w14:paraId="69DCCA10" w14:textId="77777777" w:rsidR="008D768D" w:rsidRPr="00406164" w:rsidRDefault="008D768D" w:rsidP="001D65EF">
      <w:pPr>
        <w:tabs>
          <w:tab w:val="center" w:pos="5400"/>
        </w:tabs>
        <w:suppressAutoHyphens/>
        <w:spacing w:line="276" w:lineRule="auto"/>
        <w:rPr>
          <w:rFonts w:asciiTheme="majorHAnsi" w:hAnsiTheme="majorHAnsi"/>
          <w:sz w:val="20"/>
          <w:szCs w:val="20"/>
        </w:rPr>
      </w:pPr>
    </w:p>
    <w:p w14:paraId="5640C158" w14:textId="77777777" w:rsidR="00722C9F" w:rsidRPr="00406164" w:rsidRDefault="00722C9F" w:rsidP="00974491">
      <w:pPr>
        <w:rPr>
          <w:rFonts w:ascii="Cambria" w:hAnsi="Cambria" w:cs="Calibri"/>
          <w:sz w:val="20"/>
          <w:szCs w:val="20"/>
        </w:rPr>
      </w:pPr>
    </w:p>
    <w:sectPr w:rsidR="00722C9F" w:rsidRPr="0040616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A2C27" w14:textId="77777777" w:rsidR="00214CF6" w:rsidRDefault="00214CF6">
      <w:r>
        <w:separator/>
      </w:r>
    </w:p>
  </w:endnote>
  <w:endnote w:type="continuationSeparator" w:id="0">
    <w:p w14:paraId="51CC6934" w14:textId="77777777" w:rsidR="00214CF6" w:rsidRDefault="00214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978D9" w14:textId="77777777" w:rsidR="004476AE" w:rsidRDefault="004476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0596B999" w14:textId="2FA87912" w:rsidR="005E0B1C" w:rsidRPr="00934A2C" w:rsidRDefault="005E0B1C">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476AE">
          <w:rPr>
            <w:noProof/>
            <w:sz w:val="16"/>
            <w:szCs w:val="22"/>
          </w:rPr>
          <w:t>1</w:t>
        </w:r>
        <w:r w:rsidRPr="00934A2C">
          <w:rPr>
            <w:noProof/>
            <w:sz w:val="16"/>
            <w:szCs w:val="22"/>
          </w:rPr>
          <w:fldChar w:fldCharType="end"/>
        </w:r>
      </w:p>
    </w:sdtContent>
  </w:sdt>
  <w:p w14:paraId="025ADE74" w14:textId="77777777" w:rsidR="005E0B1C" w:rsidRDefault="005E0B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F0568" w14:textId="77777777" w:rsidR="005E0B1C" w:rsidRPr="00934A2C" w:rsidRDefault="005E0B1C">
    <w:pPr>
      <w:pStyle w:val="Footer"/>
      <w:jc w:val="center"/>
      <w:rPr>
        <w:sz w:val="16"/>
        <w:szCs w:val="22"/>
      </w:rPr>
    </w:pPr>
  </w:p>
  <w:p w14:paraId="6CEF4F9B" w14:textId="77777777" w:rsidR="005E0B1C" w:rsidRDefault="005E0B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F4D67" w14:textId="77777777" w:rsidR="00214CF6" w:rsidRPr="000F35ED" w:rsidRDefault="00214CF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13FAFA6" w14:textId="77777777" w:rsidR="00214CF6" w:rsidRPr="000F35ED" w:rsidRDefault="00214CF6" w:rsidP="000F35ED">
      <w:pPr>
        <w:rPr>
          <w:rFonts w:asciiTheme="majorHAnsi" w:hAnsiTheme="majorHAnsi"/>
          <w:sz w:val="16"/>
          <w:szCs w:val="16"/>
        </w:rPr>
      </w:pPr>
      <w:r w:rsidRPr="000F35ED">
        <w:rPr>
          <w:rFonts w:asciiTheme="majorHAnsi" w:hAnsiTheme="majorHAnsi"/>
          <w:sz w:val="16"/>
          <w:szCs w:val="16"/>
        </w:rPr>
        <w:separator/>
      </w:r>
    </w:p>
    <w:p w14:paraId="63424CB1" w14:textId="77777777" w:rsidR="00214CF6" w:rsidRPr="000F35ED" w:rsidRDefault="00214CF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ontinuation</w:t>
      </w:r>
      <w:r>
        <w:rPr>
          <w:rFonts w:asciiTheme="majorHAnsi" w:hAnsiTheme="majorHAnsi"/>
          <w:sz w:val="16"/>
          <w:szCs w:val="16"/>
        </w:rPr>
        <w:t>]</w:t>
      </w:r>
    </w:p>
  </w:footnote>
  <w:footnote w:type="continuationNotice" w:id="1">
    <w:p w14:paraId="69CBF494" w14:textId="77777777" w:rsidR="00214CF6" w:rsidRPr="000F35ED" w:rsidRDefault="00214CF6" w:rsidP="000F35ED">
      <w:pPr>
        <w:jc w:val="right"/>
        <w:rPr>
          <w:rFonts w:asciiTheme="majorHAnsi" w:hAnsiTheme="majorHAnsi"/>
          <w:sz w:val="16"/>
          <w:szCs w:val="16"/>
          <w:lang w:val="es-ES"/>
        </w:rPr>
      </w:pPr>
      <w:r>
        <w:rPr>
          <w:rFonts w:asciiTheme="majorHAnsi" w:hAnsiTheme="majorHAnsi"/>
          <w:sz w:val="16"/>
          <w:szCs w:val="16"/>
          <w:lang w:val="es-ES"/>
        </w:rPr>
        <w:t>[cont</w:t>
      </w:r>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4E1694B8" w14:textId="6B0D60CE" w:rsidR="005E0B1C" w:rsidRPr="005E3BD0" w:rsidRDefault="005E0B1C" w:rsidP="0070020F">
      <w:pPr>
        <w:pStyle w:val="FootnoteText"/>
        <w:ind w:firstLine="720"/>
        <w:jc w:val="both"/>
        <w:rPr>
          <w:rFonts w:asciiTheme="majorHAnsi" w:hAnsiTheme="majorHAnsi"/>
          <w:sz w:val="16"/>
          <w:szCs w:val="16"/>
          <w:lang w:val="pt-BR"/>
        </w:rPr>
      </w:pPr>
      <w:r w:rsidRPr="005E3BD0">
        <w:rPr>
          <w:rStyle w:val="FootnoteReference"/>
          <w:rFonts w:asciiTheme="majorHAnsi" w:hAnsiTheme="majorHAnsi"/>
          <w:sz w:val="16"/>
          <w:szCs w:val="16"/>
        </w:rPr>
        <w:footnoteRef/>
      </w:r>
      <w:r w:rsidRPr="005E3BD0">
        <w:rPr>
          <w:rFonts w:asciiTheme="majorHAnsi" w:hAnsiTheme="majorHAnsi"/>
          <w:sz w:val="16"/>
          <w:szCs w:val="16"/>
          <w:lang w:val="pt-BR"/>
        </w:rPr>
        <w:t xml:space="preserve"> </w:t>
      </w:r>
      <w:r w:rsidRPr="005E3BD0">
        <w:rPr>
          <w:rFonts w:asciiTheme="majorHAnsi" w:hAnsiTheme="majorHAnsi"/>
          <w:bCs/>
          <w:color w:val="auto"/>
          <w:sz w:val="16"/>
          <w:szCs w:val="16"/>
          <w:lang w:val="pt-BR"/>
        </w:rPr>
        <w:t>Rafael Carvalho da Costa, Iago de Souza Lorenzet, Gabriel Pedro Pereira Perdigão, Eduardo Duarte Alves, Willian Coutinho Lima, Douglas de Castro Alves, Renato Garcia Rocha, Felipe Marques Victoria, David Germano Ramos, Iuri Vale de Oliveira</w:t>
      </w:r>
      <w:r>
        <w:rPr>
          <w:rFonts w:asciiTheme="majorHAnsi" w:hAnsiTheme="majorHAnsi"/>
          <w:bCs/>
          <w:color w:val="auto"/>
          <w:sz w:val="16"/>
          <w:szCs w:val="16"/>
          <w:lang w:val="pt-BR"/>
        </w:rPr>
        <w:t>, and</w:t>
      </w:r>
      <w:r w:rsidRPr="005E3BD0">
        <w:rPr>
          <w:rFonts w:asciiTheme="majorHAnsi" w:hAnsiTheme="majorHAnsi"/>
          <w:bCs/>
          <w:color w:val="auto"/>
          <w:sz w:val="16"/>
          <w:szCs w:val="16"/>
          <w:lang w:val="pt-BR"/>
        </w:rPr>
        <w:t xml:space="preserve"> Matheus da Silva Chaves.</w:t>
      </w:r>
    </w:p>
  </w:footnote>
  <w:footnote w:id="3">
    <w:p w14:paraId="53544789" w14:textId="0A0AA36A" w:rsidR="005E0B1C" w:rsidRPr="00406164" w:rsidRDefault="005E0B1C" w:rsidP="0070020F">
      <w:pPr>
        <w:pStyle w:val="FootnoteText"/>
        <w:ind w:firstLine="720"/>
        <w:jc w:val="both"/>
        <w:rPr>
          <w:rFonts w:asciiTheme="majorHAnsi" w:hAnsiTheme="majorHAnsi"/>
          <w:sz w:val="16"/>
          <w:szCs w:val="16"/>
        </w:rPr>
      </w:pPr>
      <w:r w:rsidRPr="005E3BD0">
        <w:rPr>
          <w:rStyle w:val="FootnoteReference"/>
          <w:rFonts w:asciiTheme="majorHAnsi" w:hAnsiTheme="majorHAnsi"/>
          <w:sz w:val="16"/>
          <w:szCs w:val="16"/>
        </w:rPr>
        <w:footnoteRef/>
      </w:r>
      <w:r w:rsidRPr="00406164">
        <w:rPr>
          <w:rFonts w:asciiTheme="majorHAnsi" w:hAnsiTheme="majorHAnsi"/>
          <w:sz w:val="16"/>
          <w:szCs w:val="16"/>
        </w:rPr>
        <w:t xml:space="preserve"> </w:t>
      </w:r>
      <w:r w:rsidRPr="00406164">
        <w:rPr>
          <w:rFonts w:asciiTheme="majorHAnsi" w:hAnsiTheme="majorHAnsi"/>
          <w:sz w:val="16"/>
          <w:szCs w:val="16"/>
          <w:lang w:bidi="en-US"/>
        </w:rPr>
        <w:t xml:space="preserve">Pursuant to Article 17(2)(a) of the Commission’s Rules of Procedure, Commissioner </w:t>
      </w:r>
      <w:r w:rsidRPr="00406164">
        <w:rPr>
          <w:rFonts w:asciiTheme="majorHAnsi" w:hAnsiTheme="majorHAnsi"/>
          <w:sz w:val="16"/>
          <w:szCs w:val="16"/>
        </w:rPr>
        <w:t xml:space="preserve">Flávia Piovesan, a Brazilian national, </w:t>
      </w:r>
      <w:r>
        <w:rPr>
          <w:rFonts w:asciiTheme="majorHAnsi" w:hAnsiTheme="majorHAnsi"/>
          <w:sz w:val="16"/>
        </w:rPr>
        <w:t>did not participate in the discussion or decision in this matter.</w:t>
      </w:r>
    </w:p>
  </w:footnote>
  <w:footnote w:id="4">
    <w:p w14:paraId="634933CD" w14:textId="5727C4F1" w:rsidR="005E0B1C" w:rsidRPr="00406164" w:rsidRDefault="005E0B1C" w:rsidP="0070020F">
      <w:pPr>
        <w:pStyle w:val="FootnoteText"/>
        <w:ind w:firstLine="720"/>
        <w:jc w:val="both"/>
        <w:rPr>
          <w:rFonts w:asciiTheme="majorHAnsi" w:hAnsiTheme="majorHAnsi"/>
          <w:sz w:val="16"/>
          <w:szCs w:val="16"/>
        </w:rPr>
      </w:pPr>
      <w:r w:rsidRPr="005E3BD0">
        <w:rPr>
          <w:rStyle w:val="FootnoteReference"/>
          <w:rFonts w:asciiTheme="majorHAnsi" w:hAnsiTheme="majorHAnsi"/>
          <w:sz w:val="16"/>
          <w:szCs w:val="16"/>
        </w:rPr>
        <w:footnoteRef/>
      </w:r>
      <w:r w:rsidRPr="00406164">
        <w:rPr>
          <w:rFonts w:asciiTheme="majorHAnsi" w:hAnsiTheme="majorHAnsi"/>
          <w:sz w:val="16"/>
          <w:szCs w:val="16"/>
        </w:rPr>
        <w:t xml:space="preserve"> </w:t>
      </w:r>
      <w:r w:rsidRPr="00406164">
        <w:rPr>
          <w:rFonts w:asciiTheme="majorHAnsi" w:hAnsiTheme="majorHAnsi"/>
          <w:sz w:val="16"/>
          <w:szCs w:val="16"/>
          <w:lang w:bidi="en-US"/>
        </w:rPr>
        <w:t>Hereinafter "Convention" or “American Convention".</w:t>
      </w:r>
    </w:p>
  </w:footnote>
  <w:footnote w:id="5">
    <w:p w14:paraId="0A5521EF" w14:textId="3005C1FB" w:rsidR="005E0B1C" w:rsidRPr="00406164" w:rsidRDefault="005E0B1C" w:rsidP="0070020F">
      <w:pPr>
        <w:pStyle w:val="FootnoteText"/>
        <w:ind w:firstLine="720"/>
        <w:jc w:val="both"/>
        <w:rPr>
          <w:rFonts w:asciiTheme="majorHAnsi" w:hAnsiTheme="majorHAnsi"/>
          <w:sz w:val="16"/>
          <w:szCs w:val="16"/>
        </w:rPr>
      </w:pPr>
      <w:r w:rsidRPr="005E3BD0">
        <w:rPr>
          <w:rStyle w:val="FootnoteReference"/>
          <w:rFonts w:asciiTheme="majorHAnsi" w:hAnsiTheme="majorHAnsi"/>
          <w:sz w:val="16"/>
          <w:szCs w:val="16"/>
        </w:rPr>
        <w:footnoteRef/>
      </w:r>
      <w:r w:rsidRPr="00406164">
        <w:rPr>
          <w:rFonts w:asciiTheme="majorHAnsi" w:hAnsiTheme="majorHAnsi"/>
          <w:sz w:val="16"/>
          <w:szCs w:val="16"/>
        </w:rPr>
        <w:t xml:space="preserve"> Herinafter “Protocol of San Salvador”.</w:t>
      </w:r>
    </w:p>
  </w:footnote>
  <w:footnote w:id="6">
    <w:p w14:paraId="7F0374DC" w14:textId="49F88796" w:rsidR="005E0B1C" w:rsidRPr="00406164" w:rsidRDefault="005E0B1C" w:rsidP="0070020F">
      <w:pPr>
        <w:pStyle w:val="FootnoteText"/>
        <w:ind w:firstLine="720"/>
        <w:jc w:val="both"/>
        <w:rPr>
          <w:rFonts w:asciiTheme="majorHAnsi" w:hAnsiTheme="majorHAnsi"/>
          <w:sz w:val="16"/>
          <w:szCs w:val="16"/>
        </w:rPr>
      </w:pPr>
      <w:r w:rsidRPr="005E3BD0">
        <w:rPr>
          <w:rStyle w:val="FootnoteReference"/>
          <w:rFonts w:asciiTheme="majorHAnsi" w:hAnsiTheme="majorHAnsi"/>
          <w:sz w:val="16"/>
          <w:szCs w:val="16"/>
        </w:rPr>
        <w:footnoteRef/>
      </w:r>
      <w:r w:rsidRPr="00406164">
        <w:rPr>
          <w:rFonts w:asciiTheme="majorHAnsi" w:hAnsiTheme="majorHAnsi"/>
          <w:sz w:val="16"/>
          <w:szCs w:val="16"/>
        </w:rPr>
        <w:t xml:space="preserve"> </w:t>
      </w:r>
      <w:r>
        <w:rPr>
          <w:rFonts w:asciiTheme="majorHAnsi" w:hAnsiTheme="majorHAnsi"/>
          <w:sz w:val="16"/>
        </w:rPr>
        <w:t>The observations submitted by each party were duly transmitted to the opposing party</w:t>
      </w:r>
      <w:r w:rsidRPr="00406164">
        <w:rPr>
          <w:rFonts w:asciiTheme="majorHAnsi" w:hAnsiTheme="majorHAnsi"/>
          <w:sz w:val="16"/>
          <w:szCs w:val="16"/>
        </w:rPr>
        <w:t>.</w:t>
      </w:r>
    </w:p>
  </w:footnote>
  <w:footnote w:id="7">
    <w:p w14:paraId="4DC43DBA" w14:textId="63D5B8A7" w:rsidR="005E0B1C" w:rsidRPr="00406164" w:rsidRDefault="005E0B1C" w:rsidP="004E2121">
      <w:pPr>
        <w:pStyle w:val="FootnoteText"/>
        <w:ind w:firstLine="720"/>
        <w:jc w:val="both"/>
        <w:rPr>
          <w:rFonts w:asciiTheme="majorHAnsi" w:hAnsiTheme="majorHAnsi"/>
          <w:sz w:val="16"/>
          <w:szCs w:val="16"/>
        </w:rPr>
      </w:pPr>
      <w:r w:rsidRPr="005E3BD0">
        <w:rPr>
          <w:rStyle w:val="FootnoteReference"/>
          <w:rFonts w:asciiTheme="majorHAnsi" w:hAnsiTheme="majorHAnsi"/>
          <w:sz w:val="16"/>
          <w:szCs w:val="16"/>
        </w:rPr>
        <w:footnoteRef/>
      </w:r>
      <w:r w:rsidRPr="00406164">
        <w:rPr>
          <w:rFonts w:asciiTheme="majorHAnsi" w:hAnsiTheme="majorHAnsi"/>
          <w:sz w:val="16"/>
          <w:szCs w:val="16"/>
        </w:rPr>
        <w:t xml:space="preserve"> Law 12.322/2010 established that the appropriate appeal against a ruling that does not allow an Extraordinary or Special Appeal is not the Appeal for Review of the mechanism applied (</w:t>
      </w:r>
      <w:r w:rsidRPr="00406164">
        <w:rPr>
          <w:rFonts w:asciiTheme="majorHAnsi" w:hAnsiTheme="majorHAnsi"/>
          <w:i/>
          <w:sz w:val="16"/>
          <w:szCs w:val="16"/>
        </w:rPr>
        <w:t>Agravo de Instrumento</w:t>
      </w:r>
      <w:r w:rsidRPr="00406164">
        <w:rPr>
          <w:rFonts w:asciiTheme="majorHAnsi" w:hAnsiTheme="majorHAnsi"/>
          <w:sz w:val="16"/>
          <w:szCs w:val="16"/>
        </w:rPr>
        <w:t>) but, rather, an appeal for review of the proceedings themselves (</w:t>
      </w:r>
      <w:r w:rsidRPr="00406164">
        <w:rPr>
          <w:rFonts w:asciiTheme="majorHAnsi" w:hAnsiTheme="majorHAnsi"/>
          <w:i/>
          <w:sz w:val="16"/>
          <w:szCs w:val="16"/>
        </w:rPr>
        <w:t>Agravo nos próprios autos</w:t>
      </w:r>
      <w:r w:rsidRPr="00406164">
        <w:rPr>
          <w:rFonts w:asciiTheme="majorHAnsi" w:hAnsiTheme="majorHAnsi"/>
          <w:sz w:val="16"/>
          <w:szCs w:val="16"/>
        </w:rPr>
        <w:t>).</w:t>
      </w:r>
    </w:p>
  </w:footnote>
  <w:footnote w:id="8">
    <w:p w14:paraId="38C281F1" w14:textId="12250569" w:rsidR="005E0B1C" w:rsidRPr="00406164" w:rsidRDefault="005E0B1C" w:rsidP="00BE7DCC">
      <w:pPr>
        <w:pStyle w:val="FootnoteText"/>
        <w:ind w:firstLine="720"/>
        <w:rPr>
          <w:rFonts w:asciiTheme="majorHAnsi" w:hAnsiTheme="majorHAnsi"/>
          <w:sz w:val="16"/>
          <w:szCs w:val="16"/>
        </w:rPr>
      </w:pPr>
      <w:r w:rsidRPr="005E3BD0">
        <w:rPr>
          <w:rStyle w:val="FootnoteReference"/>
          <w:rFonts w:asciiTheme="majorHAnsi" w:hAnsiTheme="majorHAnsi"/>
          <w:sz w:val="16"/>
          <w:szCs w:val="16"/>
        </w:rPr>
        <w:footnoteRef/>
      </w:r>
      <w:r w:rsidRPr="00406164">
        <w:rPr>
          <w:rFonts w:asciiTheme="majorHAnsi" w:hAnsiTheme="majorHAnsi"/>
          <w:sz w:val="16"/>
          <w:szCs w:val="16"/>
        </w:rPr>
        <w:t xml:space="preserve"> In its arguments, the State did not specify the dates of the appeals.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610C1" w14:textId="77777777" w:rsidR="005E0B1C" w:rsidRDefault="005E0B1C" w:rsidP="005E0B1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A7DB738" w14:textId="77777777" w:rsidR="005E0B1C" w:rsidRDefault="005E0B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2F4C6" w14:textId="77777777" w:rsidR="005E0B1C" w:rsidRDefault="005E0B1C" w:rsidP="00A50FCF">
    <w:pPr>
      <w:pStyle w:val="Header"/>
      <w:tabs>
        <w:tab w:val="clear" w:pos="4320"/>
        <w:tab w:val="clear" w:pos="8640"/>
      </w:tabs>
      <w:jc w:val="center"/>
      <w:rPr>
        <w:sz w:val="22"/>
        <w:szCs w:val="22"/>
      </w:rPr>
    </w:pPr>
    <w:r>
      <w:rPr>
        <w:noProof/>
        <w:sz w:val="22"/>
        <w:szCs w:val="22"/>
      </w:rPr>
      <w:drawing>
        <wp:inline distT="0" distB="0" distL="0" distR="0" wp14:anchorId="1A4AA906" wp14:editId="3D43058D">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16854D4A" w14:textId="77777777" w:rsidR="005E0B1C" w:rsidRPr="00EC7D62" w:rsidRDefault="00214CF6" w:rsidP="00A50FCF">
    <w:pPr>
      <w:pStyle w:val="Header"/>
      <w:tabs>
        <w:tab w:val="clear" w:pos="4320"/>
        <w:tab w:val="clear" w:pos="8640"/>
      </w:tabs>
      <w:jc w:val="center"/>
      <w:rPr>
        <w:sz w:val="22"/>
        <w:szCs w:val="22"/>
      </w:rPr>
    </w:pPr>
    <w:r>
      <w:rPr>
        <w:sz w:val="22"/>
        <w:szCs w:val="22"/>
      </w:rPr>
      <w:pict w14:anchorId="4F38B8CE">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094A0" w14:textId="77777777" w:rsidR="004476AE" w:rsidRDefault="004476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c3NDYzNjM0M7YwNTZQ0lEKTi0uzszPAykwtKwFAMcAdx0tAAAA"/>
  </w:docVars>
  <w:rsids>
    <w:rsidRoot w:val="006B2D5C"/>
    <w:rsid w:val="0000036F"/>
    <w:rsid w:val="00000CDA"/>
    <w:rsid w:val="00006E1F"/>
    <w:rsid w:val="000070D7"/>
    <w:rsid w:val="000156E3"/>
    <w:rsid w:val="0001788C"/>
    <w:rsid w:val="000268AC"/>
    <w:rsid w:val="00032CA1"/>
    <w:rsid w:val="000337EF"/>
    <w:rsid w:val="00033D9E"/>
    <w:rsid w:val="00040C3A"/>
    <w:rsid w:val="000419AD"/>
    <w:rsid w:val="000433C9"/>
    <w:rsid w:val="000506FB"/>
    <w:rsid w:val="00062F11"/>
    <w:rsid w:val="000632BC"/>
    <w:rsid w:val="000716C5"/>
    <w:rsid w:val="00075E23"/>
    <w:rsid w:val="00082545"/>
    <w:rsid w:val="00084841"/>
    <w:rsid w:val="000907B1"/>
    <w:rsid w:val="0009344A"/>
    <w:rsid w:val="000A1ECA"/>
    <w:rsid w:val="000A392E"/>
    <w:rsid w:val="000A575F"/>
    <w:rsid w:val="000B7A61"/>
    <w:rsid w:val="000C454F"/>
    <w:rsid w:val="000D10DB"/>
    <w:rsid w:val="000D60A8"/>
    <w:rsid w:val="000E30D8"/>
    <w:rsid w:val="000E35D8"/>
    <w:rsid w:val="000E5EB5"/>
    <w:rsid w:val="000F0D9C"/>
    <w:rsid w:val="000F35ED"/>
    <w:rsid w:val="0010309D"/>
    <w:rsid w:val="00107131"/>
    <w:rsid w:val="0010736F"/>
    <w:rsid w:val="001134ED"/>
    <w:rsid w:val="00113F73"/>
    <w:rsid w:val="00121CC2"/>
    <w:rsid w:val="00122080"/>
    <w:rsid w:val="00126384"/>
    <w:rsid w:val="0013112E"/>
    <w:rsid w:val="00133EE5"/>
    <w:rsid w:val="00156553"/>
    <w:rsid w:val="00166E8B"/>
    <w:rsid w:val="00167A34"/>
    <w:rsid w:val="00180815"/>
    <w:rsid w:val="00180C0E"/>
    <w:rsid w:val="0019379A"/>
    <w:rsid w:val="001A7870"/>
    <w:rsid w:val="001B2805"/>
    <w:rsid w:val="001B3A00"/>
    <w:rsid w:val="001C1B41"/>
    <w:rsid w:val="001C5F4F"/>
    <w:rsid w:val="001D0138"/>
    <w:rsid w:val="001D53C9"/>
    <w:rsid w:val="001D549A"/>
    <w:rsid w:val="001D65EF"/>
    <w:rsid w:val="001D68EB"/>
    <w:rsid w:val="001D6EE9"/>
    <w:rsid w:val="001D6F8A"/>
    <w:rsid w:val="001D76F4"/>
    <w:rsid w:val="001E49E7"/>
    <w:rsid w:val="001F12CC"/>
    <w:rsid w:val="001F7201"/>
    <w:rsid w:val="00210A0E"/>
    <w:rsid w:val="00214CF6"/>
    <w:rsid w:val="0022345E"/>
    <w:rsid w:val="00223A29"/>
    <w:rsid w:val="002250A3"/>
    <w:rsid w:val="0022736D"/>
    <w:rsid w:val="00235217"/>
    <w:rsid w:val="0023713F"/>
    <w:rsid w:val="00240143"/>
    <w:rsid w:val="00246D1F"/>
    <w:rsid w:val="00247403"/>
    <w:rsid w:val="00247542"/>
    <w:rsid w:val="00247BEA"/>
    <w:rsid w:val="002521FD"/>
    <w:rsid w:val="002566EE"/>
    <w:rsid w:val="00260CC4"/>
    <w:rsid w:val="00266B61"/>
    <w:rsid w:val="0026712A"/>
    <w:rsid w:val="002704DB"/>
    <w:rsid w:val="0029346C"/>
    <w:rsid w:val="002A0AAE"/>
    <w:rsid w:val="002A5820"/>
    <w:rsid w:val="002B1F91"/>
    <w:rsid w:val="002C11B1"/>
    <w:rsid w:val="002D2B26"/>
    <w:rsid w:val="002D7EA2"/>
    <w:rsid w:val="002E187C"/>
    <w:rsid w:val="002F1615"/>
    <w:rsid w:val="002F4D0D"/>
    <w:rsid w:val="00302733"/>
    <w:rsid w:val="00306DB9"/>
    <w:rsid w:val="00306FE3"/>
    <w:rsid w:val="00310A70"/>
    <w:rsid w:val="003138B8"/>
    <w:rsid w:val="00314078"/>
    <w:rsid w:val="0031535D"/>
    <w:rsid w:val="003170CE"/>
    <w:rsid w:val="003239B8"/>
    <w:rsid w:val="00327887"/>
    <w:rsid w:val="0033169F"/>
    <w:rsid w:val="00336422"/>
    <w:rsid w:val="00344977"/>
    <w:rsid w:val="00346C95"/>
    <w:rsid w:val="00356185"/>
    <w:rsid w:val="00360380"/>
    <w:rsid w:val="0037519E"/>
    <w:rsid w:val="00386CF0"/>
    <w:rsid w:val="0038709A"/>
    <w:rsid w:val="0038734E"/>
    <w:rsid w:val="003B70FB"/>
    <w:rsid w:val="003B7AEC"/>
    <w:rsid w:val="003C4F1E"/>
    <w:rsid w:val="003C676B"/>
    <w:rsid w:val="003D3BC2"/>
    <w:rsid w:val="003E6CA1"/>
    <w:rsid w:val="003F7E44"/>
    <w:rsid w:val="00406164"/>
    <w:rsid w:val="004065A8"/>
    <w:rsid w:val="004067B2"/>
    <w:rsid w:val="00411E24"/>
    <w:rsid w:val="00413FBE"/>
    <w:rsid w:val="00415C8B"/>
    <w:rsid w:val="004165C2"/>
    <w:rsid w:val="00430C91"/>
    <w:rsid w:val="00432BE2"/>
    <w:rsid w:val="00441ECB"/>
    <w:rsid w:val="0044462B"/>
    <w:rsid w:val="00445193"/>
    <w:rsid w:val="004476AE"/>
    <w:rsid w:val="004524E3"/>
    <w:rsid w:val="0045638D"/>
    <w:rsid w:val="00462C1B"/>
    <w:rsid w:val="00467B7E"/>
    <w:rsid w:val="00471D47"/>
    <w:rsid w:val="00472DE1"/>
    <w:rsid w:val="00473BB4"/>
    <w:rsid w:val="00477592"/>
    <w:rsid w:val="00486F1C"/>
    <w:rsid w:val="0049419D"/>
    <w:rsid w:val="004A6A54"/>
    <w:rsid w:val="004C20D2"/>
    <w:rsid w:val="004C2312"/>
    <w:rsid w:val="004C4776"/>
    <w:rsid w:val="004C4B62"/>
    <w:rsid w:val="004C54C9"/>
    <w:rsid w:val="004D3838"/>
    <w:rsid w:val="004D39C6"/>
    <w:rsid w:val="004D4ABA"/>
    <w:rsid w:val="004D6025"/>
    <w:rsid w:val="004E2121"/>
    <w:rsid w:val="004E2649"/>
    <w:rsid w:val="004F3F07"/>
    <w:rsid w:val="00500BC5"/>
    <w:rsid w:val="00501399"/>
    <w:rsid w:val="00501FE1"/>
    <w:rsid w:val="0050633D"/>
    <w:rsid w:val="00507BC4"/>
    <w:rsid w:val="005128E4"/>
    <w:rsid w:val="005133DB"/>
    <w:rsid w:val="00525560"/>
    <w:rsid w:val="00527CED"/>
    <w:rsid w:val="00531E47"/>
    <w:rsid w:val="005352E8"/>
    <w:rsid w:val="00544C49"/>
    <w:rsid w:val="00545A99"/>
    <w:rsid w:val="00546F2F"/>
    <w:rsid w:val="005504D5"/>
    <w:rsid w:val="005516A1"/>
    <w:rsid w:val="00551717"/>
    <w:rsid w:val="00556A21"/>
    <w:rsid w:val="00563557"/>
    <w:rsid w:val="0057402A"/>
    <w:rsid w:val="005771D0"/>
    <w:rsid w:val="0059191A"/>
    <w:rsid w:val="005921BB"/>
    <w:rsid w:val="005921FF"/>
    <w:rsid w:val="005A24ED"/>
    <w:rsid w:val="005A6D0E"/>
    <w:rsid w:val="005B080A"/>
    <w:rsid w:val="005B52B0"/>
    <w:rsid w:val="005B6806"/>
    <w:rsid w:val="005C0A39"/>
    <w:rsid w:val="005C4225"/>
    <w:rsid w:val="005E0B1C"/>
    <w:rsid w:val="005E3BD0"/>
    <w:rsid w:val="005F0DAD"/>
    <w:rsid w:val="005F0F33"/>
    <w:rsid w:val="005F4218"/>
    <w:rsid w:val="005F788E"/>
    <w:rsid w:val="00600DEB"/>
    <w:rsid w:val="00627C9F"/>
    <w:rsid w:val="00627DAD"/>
    <w:rsid w:val="006311E9"/>
    <w:rsid w:val="00632354"/>
    <w:rsid w:val="00642810"/>
    <w:rsid w:val="00646430"/>
    <w:rsid w:val="00652333"/>
    <w:rsid w:val="00654E17"/>
    <w:rsid w:val="00660C34"/>
    <w:rsid w:val="00664E27"/>
    <w:rsid w:val="0068009E"/>
    <w:rsid w:val="00686ABF"/>
    <w:rsid w:val="00692219"/>
    <w:rsid w:val="006922D4"/>
    <w:rsid w:val="006A17D2"/>
    <w:rsid w:val="006A20E7"/>
    <w:rsid w:val="006A271B"/>
    <w:rsid w:val="006A73E6"/>
    <w:rsid w:val="006B135B"/>
    <w:rsid w:val="006B2D5C"/>
    <w:rsid w:val="006B4A39"/>
    <w:rsid w:val="006B4EC9"/>
    <w:rsid w:val="006C4EB1"/>
    <w:rsid w:val="006C5F14"/>
    <w:rsid w:val="006D0725"/>
    <w:rsid w:val="006E0166"/>
    <w:rsid w:val="006E4ACC"/>
    <w:rsid w:val="006E7907"/>
    <w:rsid w:val="006E7B34"/>
    <w:rsid w:val="0070020F"/>
    <w:rsid w:val="0070697F"/>
    <w:rsid w:val="00713C6D"/>
    <w:rsid w:val="007175B9"/>
    <w:rsid w:val="00720633"/>
    <w:rsid w:val="0072199C"/>
    <w:rsid w:val="00721AA8"/>
    <w:rsid w:val="00722C9F"/>
    <w:rsid w:val="007253B8"/>
    <w:rsid w:val="00734C40"/>
    <w:rsid w:val="0073741F"/>
    <w:rsid w:val="007418CC"/>
    <w:rsid w:val="00753533"/>
    <w:rsid w:val="00753C39"/>
    <w:rsid w:val="0076643F"/>
    <w:rsid w:val="007665A8"/>
    <w:rsid w:val="00772558"/>
    <w:rsid w:val="00775BB1"/>
    <w:rsid w:val="00777F63"/>
    <w:rsid w:val="00790DC9"/>
    <w:rsid w:val="007A010F"/>
    <w:rsid w:val="007A3B32"/>
    <w:rsid w:val="007A5817"/>
    <w:rsid w:val="007B05C4"/>
    <w:rsid w:val="007B5FEC"/>
    <w:rsid w:val="007B60E9"/>
    <w:rsid w:val="007B6CC3"/>
    <w:rsid w:val="007B76D3"/>
    <w:rsid w:val="007C3334"/>
    <w:rsid w:val="007C5AF4"/>
    <w:rsid w:val="007C7151"/>
    <w:rsid w:val="007D255E"/>
    <w:rsid w:val="007D2B98"/>
    <w:rsid w:val="007E21BC"/>
    <w:rsid w:val="007E7C82"/>
    <w:rsid w:val="007F588D"/>
    <w:rsid w:val="00801CFA"/>
    <w:rsid w:val="00803F1C"/>
    <w:rsid w:val="0080600E"/>
    <w:rsid w:val="008124CA"/>
    <w:rsid w:val="00817612"/>
    <w:rsid w:val="00824A56"/>
    <w:rsid w:val="00830BF5"/>
    <w:rsid w:val="008338A4"/>
    <w:rsid w:val="00834D49"/>
    <w:rsid w:val="00837C45"/>
    <w:rsid w:val="0084136C"/>
    <w:rsid w:val="008440E7"/>
    <w:rsid w:val="00844730"/>
    <w:rsid w:val="008457C2"/>
    <w:rsid w:val="00854011"/>
    <w:rsid w:val="00857A82"/>
    <w:rsid w:val="008600A5"/>
    <w:rsid w:val="00873836"/>
    <w:rsid w:val="0087755E"/>
    <w:rsid w:val="00884C66"/>
    <w:rsid w:val="00885737"/>
    <w:rsid w:val="00890650"/>
    <w:rsid w:val="008941D0"/>
    <w:rsid w:val="00897E12"/>
    <w:rsid w:val="008A4761"/>
    <w:rsid w:val="008A4A89"/>
    <w:rsid w:val="008A5B60"/>
    <w:rsid w:val="008A7E0F"/>
    <w:rsid w:val="008B12F5"/>
    <w:rsid w:val="008B14F6"/>
    <w:rsid w:val="008C15A8"/>
    <w:rsid w:val="008D13DA"/>
    <w:rsid w:val="008D768D"/>
    <w:rsid w:val="008E1267"/>
    <w:rsid w:val="008E2691"/>
    <w:rsid w:val="008E3759"/>
    <w:rsid w:val="008E3BFE"/>
    <w:rsid w:val="008F1912"/>
    <w:rsid w:val="0090270B"/>
    <w:rsid w:val="009041DC"/>
    <w:rsid w:val="0091088D"/>
    <w:rsid w:val="00917B5A"/>
    <w:rsid w:val="00920A58"/>
    <w:rsid w:val="00920A8C"/>
    <w:rsid w:val="009216FF"/>
    <w:rsid w:val="00934A2C"/>
    <w:rsid w:val="009358CD"/>
    <w:rsid w:val="00943C43"/>
    <w:rsid w:val="00953269"/>
    <w:rsid w:val="009610F9"/>
    <w:rsid w:val="00965100"/>
    <w:rsid w:val="0096706E"/>
    <w:rsid w:val="00974491"/>
    <w:rsid w:val="00975C4E"/>
    <w:rsid w:val="00981FBA"/>
    <w:rsid w:val="00997BC5"/>
    <w:rsid w:val="009A4F41"/>
    <w:rsid w:val="009B381B"/>
    <w:rsid w:val="009D1753"/>
    <w:rsid w:val="009D7611"/>
    <w:rsid w:val="009E0B61"/>
    <w:rsid w:val="009E132B"/>
    <w:rsid w:val="009E53DE"/>
    <w:rsid w:val="009F0E31"/>
    <w:rsid w:val="00A11212"/>
    <w:rsid w:val="00A11E44"/>
    <w:rsid w:val="00A2208F"/>
    <w:rsid w:val="00A232B3"/>
    <w:rsid w:val="00A23EA0"/>
    <w:rsid w:val="00A328B3"/>
    <w:rsid w:val="00A37F2E"/>
    <w:rsid w:val="00A46A85"/>
    <w:rsid w:val="00A50FCF"/>
    <w:rsid w:val="00A51EAA"/>
    <w:rsid w:val="00A528D1"/>
    <w:rsid w:val="00A53003"/>
    <w:rsid w:val="00A610CD"/>
    <w:rsid w:val="00A758AA"/>
    <w:rsid w:val="00A75CC3"/>
    <w:rsid w:val="00A912E9"/>
    <w:rsid w:val="00A926F0"/>
    <w:rsid w:val="00A938BA"/>
    <w:rsid w:val="00A94AA8"/>
    <w:rsid w:val="00AA09A2"/>
    <w:rsid w:val="00AA7996"/>
    <w:rsid w:val="00AC19CB"/>
    <w:rsid w:val="00AC24EC"/>
    <w:rsid w:val="00AC4C25"/>
    <w:rsid w:val="00AC6EDA"/>
    <w:rsid w:val="00AD3D1A"/>
    <w:rsid w:val="00AE5488"/>
    <w:rsid w:val="00AE6F91"/>
    <w:rsid w:val="00AF3D0B"/>
    <w:rsid w:val="00AF5571"/>
    <w:rsid w:val="00B049F8"/>
    <w:rsid w:val="00B04FFA"/>
    <w:rsid w:val="00B07341"/>
    <w:rsid w:val="00B30539"/>
    <w:rsid w:val="00B314DB"/>
    <w:rsid w:val="00B336F5"/>
    <w:rsid w:val="00B361F2"/>
    <w:rsid w:val="00B3718B"/>
    <w:rsid w:val="00B4632A"/>
    <w:rsid w:val="00B51266"/>
    <w:rsid w:val="00B530F1"/>
    <w:rsid w:val="00B80BF0"/>
    <w:rsid w:val="00B8462F"/>
    <w:rsid w:val="00BA276C"/>
    <w:rsid w:val="00BB306F"/>
    <w:rsid w:val="00BC1A0D"/>
    <w:rsid w:val="00BC6D3D"/>
    <w:rsid w:val="00BD127B"/>
    <w:rsid w:val="00BD3034"/>
    <w:rsid w:val="00BD4B89"/>
    <w:rsid w:val="00BD5565"/>
    <w:rsid w:val="00BD5922"/>
    <w:rsid w:val="00BD5934"/>
    <w:rsid w:val="00BE7DCC"/>
    <w:rsid w:val="00BF02CB"/>
    <w:rsid w:val="00BF6FD8"/>
    <w:rsid w:val="00C03680"/>
    <w:rsid w:val="00C05313"/>
    <w:rsid w:val="00C054DF"/>
    <w:rsid w:val="00C15656"/>
    <w:rsid w:val="00C17BF9"/>
    <w:rsid w:val="00C20AF8"/>
    <w:rsid w:val="00C21762"/>
    <w:rsid w:val="00C21FEF"/>
    <w:rsid w:val="00C24543"/>
    <w:rsid w:val="00C256A2"/>
    <w:rsid w:val="00C45690"/>
    <w:rsid w:val="00C51515"/>
    <w:rsid w:val="00C5660B"/>
    <w:rsid w:val="00C654C5"/>
    <w:rsid w:val="00C66B72"/>
    <w:rsid w:val="00C77230"/>
    <w:rsid w:val="00C87AC4"/>
    <w:rsid w:val="00C9567A"/>
    <w:rsid w:val="00C95E0D"/>
    <w:rsid w:val="00C969D0"/>
    <w:rsid w:val="00CA78A0"/>
    <w:rsid w:val="00CB212D"/>
    <w:rsid w:val="00CB2660"/>
    <w:rsid w:val="00CB287C"/>
    <w:rsid w:val="00CC5E90"/>
    <w:rsid w:val="00CD046C"/>
    <w:rsid w:val="00CE076C"/>
    <w:rsid w:val="00CE17A8"/>
    <w:rsid w:val="00CE1E6A"/>
    <w:rsid w:val="00CE5199"/>
    <w:rsid w:val="00CE66D5"/>
    <w:rsid w:val="00CF5A1C"/>
    <w:rsid w:val="00CF637A"/>
    <w:rsid w:val="00D059DE"/>
    <w:rsid w:val="00D05ABD"/>
    <w:rsid w:val="00D12878"/>
    <w:rsid w:val="00D139B3"/>
    <w:rsid w:val="00D13FCE"/>
    <w:rsid w:val="00D21316"/>
    <w:rsid w:val="00D306D1"/>
    <w:rsid w:val="00D30800"/>
    <w:rsid w:val="00D34786"/>
    <w:rsid w:val="00D358AF"/>
    <w:rsid w:val="00D37BFC"/>
    <w:rsid w:val="00D37C99"/>
    <w:rsid w:val="00D47A8E"/>
    <w:rsid w:val="00D52D14"/>
    <w:rsid w:val="00D55F38"/>
    <w:rsid w:val="00D60E50"/>
    <w:rsid w:val="00D65F9F"/>
    <w:rsid w:val="00D712D3"/>
    <w:rsid w:val="00D71422"/>
    <w:rsid w:val="00D71CFF"/>
    <w:rsid w:val="00D72DC6"/>
    <w:rsid w:val="00D72F87"/>
    <w:rsid w:val="00D7558D"/>
    <w:rsid w:val="00D80C59"/>
    <w:rsid w:val="00D81D92"/>
    <w:rsid w:val="00D854FB"/>
    <w:rsid w:val="00D876F9"/>
    <w:rsid w:val="00D92D90"/>
    <w:rsid w:val="00DA2224"/>
    <w:rsid w:val="00DA222D"/>
    <w:rsid w:val="00DA718F"/>
    <w:rsid w:val="00DA7B5F"/>
    <w:rsid w:val="00DB57A1"/>
    <w:rsid w:val="00DC11E7"/>
    <w:rsid w:val="00DC7023"/>
    <w:rsid w:val="00DC769A"/>
    <w:rsid w:val="00DD3D86"/>
    <w:rsid w:val="00DD4AD2"/>
    <w:rsid w:val="00DF1EC4"/>
    <w:rsid w:val="00DF56F2"/>
    <w:rsid w:val="00E00758"/>
    <w:rsid w:val="00E0340B"/>
    <w:rsid w:val="00E04A90"/>
    <w:rsid w:val="00E0551F"/>
    <w:rsid w:val="00E05E3C"/>
    <w:rsid w:val="00E06CD1"/>
    <w:rsid w:val="00E17E6A"/>
    <w:rsid w:val="00E219C7"/>
    <w:rsid w:val="00E3168B"/>
    <w:rsid w:val="00E4118C"/>
    <w:rsid w:val="00E43157"/>
    <w:rsid w:val="00E461CE"/>
    <w:rsid w:val="00E64637"/>
    <w:rsid w:val="00E720CA"/>
    <w:rsid w:val="00E84EB5"/>
    <w:rsid w:val="00E85662"/>
    <w:rsid w:val="00E8789F"/>
    <w:rsid w:val="00E92FBC"/>
    <w:rsid w:val="00E97B71"/>
    <w:rsid w:val="00EA3D34"/>
    <w:rsid w:val="00EA4A4E"/>
    <w:rsid w:val="00EA4BDB"/>
    <w:rsid w:val="00EA602F"/>
    <w:rsid w:val="00EB454D"/>
    <w:rsid w:val="00ED4FCA"/>
    <w:rsid w:val="00ED549D"/>
    <w:rsid w:val="00ED76BE"/>
    <w:rsid w:val="00EE00E9"/>
    <w:rsid w:val="00EF3C82"/>
    <w:rsid w:val="00EF619B"/>
    <w:rsid w:val="00F00B55"/>
    <w:rsid w:val="00F02AD1"/>
    <w:rsid w:val="00F06CA3"/>
    <w:rsid w:val="00F253CC"/>
    <w:rsid w:val="00F37106"/>
    <w:rsid w:val="00F46A20"/>
    <w:rsid w:val="00F519CF"/>
    <w:rsid w:val="00F56BA5"/>
    <w:rsid w:val="00F60E22"/>
    <w:rsid w:val="00F66C6E"/>
    <w:rsid w:val="00F7308B"/>
    <w:rsid w:val="00F75402"/>
    <w:rsid w:val="00F81395"/>
    <w:rsid w:val="00F81BB8"/>
    <w:rsid w:val="00F85731"/>
    <w:rsid w:val="00F917D1"/>
    <w:rsid w:val="00F92E11"/>
    <w:rsid w:val="00F9653B"/>
    <w:rsid w:val="00FB2CE6"/>
    <w:rsid w:val="00FB62CF"/>
    <w:rsid w:val="00FC1C19"/>
    <w:rsid w:val="00FC4BE8"/>
    <w:rsid w:val="00FD1454"/>
    <w:rsid w:val="00FD3133"/>
    <w:rsid w:val="00FD3C3B"/>
    <w:rsid w:val="00FE07DD"/>
    <w:rsid w:val="00FE35D0"/>
    <w:rsid w:val="00FE6B45"/>
    <w:rsid w:val="00FF0513"/>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70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5934"/>
    <w:rPr>
      <w:sz w:val="16"/>
      <w:szCs w:val="16"/>
    </w:rPr>
  </w:style>
  <w:style w:type="paragraph" w:styleId="CommentText">
    <w:name w:val="annotation text"/>
    <w:basedOn w:val="Normal"/>
    <w:link w:val="CommentTextChar"/>
    <w:uiPriority w:val="99"/>
    <w:semiHidden/>
    <w:unhideWhenUsed/>
    <w:rsid w:val="00BD5934"/>
    <w:rPr>
      <w:sz w:val="20"/>
      <w:szCs w:val="20"/>
    </w:rPr>
  </w:style>
  <w:style w:type="character" w:customStyle="1" w:styleId="CommentTextChar">
    <w:name w:val="Comment Text Char"/>
    <w:basedOn w:val="DefaultParagraphFont"/>
    <w:link w:val="CommentText"/>
    <w:uiPriority w:val="99"/>
    <w:semiHidden/>
    <w:rsid w:val="00BD5934"/>
    <w:rPr>
      <w:lang w:val="en-US" w:eastAsia="en-US"/>
    </w:rPr>
  </w:style>
  <w:style w:type="paragraph" w:styleId="CommentSubject">
    <w:name w:val="annotation subject"/>
    <w:basedOn w:val="CommentText"/>
    <w:next w:val="CommentText"/>
    <w:link w:val="CommentSubjectChar"/>
    <w:uiPriority w:val="99"/>
    <w:semiHidden/>
    <w:unhideWhenUsed/>
    <w:rsid w:val="00BD5934"/>
    <w:rPr>
      <w:b/>
      <w:bCs/>
    </w:rPr>
  </w:style>
  <w:style w:type="character" w:customStyle="1" w:styleId="CommentSubjectChar">
    <w:name w:val="Comment Subject Char"/>
    <w:basedOn w:val="CommentTextChar"/>
    <w:link w:val="CommentSubject"/>
    <w:uiPriority w:val="99"/>
    <w:semiHidden/>
    <w:rsid w:val="00BD593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246A1-1509-465B-B3FF-084A80FEC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2201</Words>
  <Characters>12547</Characters>
  <Application>Microsoft Office Word</Application>
  <DocSecurity>0</DocSecurity>
  <Lines>104</Lines>
  <Paragraphs>29</Paragraphs>
  <ScaleCrop>false</ScaleCrop>
  <Company/>
  <LinksUpToDate>false</LinksUpToDate>
  <CharactersWithSpaces>14719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163/18</dc:title>
  <dc:creator/>
  <cp:lastModifiedBy/>
  <cp:revision>1</cp:revision>
  <dcterms:created xsi:type="dcterms:W3CDTF">2019-03-08T23:28:00Z</dcterms:created>
  <dcterms:modified xsi:type="dcterms:W3CDTF">2019-03-08T23:29:00Z</dcterms:modified>
</cp:coreProperties>
</file>