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F3C702E" w14:textId="77777777" w:rsidR="00D11556" w:rsidRPr="00D37002" w:rsidRDefault="00D11556" w:rsidP="00D11556">
      <w:pPr>
        <w:jc w:val="both"/>
        <w:rPr>
          <w:rFonts w:ascii="Cambria" w:hAnsi="Cambria" w:cs="Univers"/>
          <w:b/>
          <w:bCs/>
          <w:sz w:val="22"/>
          <w:szCs w:val="22"/>
          <w:lang w:val="es-ES_tradnl"/>
        </w:rPr>
      </w:pPr>
      <w:r w:rsidRPr="00D37002">
        <w:rPr>
          <w:rFonts w:ascii="Cambria" w:hAnsi="Cambria"/>
          <w:noProof/>
          <w:sz w:val="22"/>
          <w:szCs w:val="22"/>
        </w:rPr>
        <mc:AlternateContent>
          <mc:Choice Requires="wps">
            <w:drawing>
              <wp:anchor distT="0" distB="0" distL="114300" distR="114300" simplePos="0" relativeHeight="251658240" behindDoc="0" locked="0" layoutInCell="1" allowOverlap="1" wp14:anchorId="32AAF226" wp14:editId="2B3E019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rect w14:anchorId="5FA6A2E6" id="Rectangle 1" o:spid="_x0000_s1026" style="position:absolute;margin-left:-32.75pt;margin-top:-28.05pt;width:111pt;height:70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" fillcolor="#67ae3c" stroked="f" strokeweight="1pt"/>
            </w:pict>
          </mc:Fallback>
        </mc:AlternateContent>
      </w:r>
      <w:r w:rsidRPr="00D37002">
        <w:rPr>
          <w:rFonts w:ascii="Cambria" w:hAnsi="Cambria"/>
          <w:noProof/>
          <w:sz w:val="22"/>
          <w:szCs w:val="22"/>
        </w:rPr>
        <mc:AlternateContent>
          <mc:Choice Requires="wps">
            <w:drawing>
              <wp:anchor distT="0" distB="0" distL="114300" distR="114300" simplePos="0" relativeHeight="251662336" behindDoc="0" locked="0" layoutInCell="1" allowOverlap="1" wp14:anchorId="3974EE7F" wp14:editId="04CFCCE9">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C280B8" w14:textId="77777777" w:rsidR="00D11556" w:rsidRDefault="00D11556" w:rsidP="00D11556">
                            <w:r>
                              <w:rPr>
                                <w:noProof/>
                              </w:rPr>
                              <w:drawing>
                                <wp:inline distT="0" distB="0" distL="0" distR="0" wp14:anchorId="512F716D" wp14:editId="241F389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76C280B8" w14:textId="77777777" w:rsidR="00D11556" w:rsidRDefault="00D11556" w:rsidP="00D11556">
                      <w:r>
                        <w:rPr>
                          <w:noProof/>
                        </w:rPr>
                        <w:drawing>
                          <wp:inline distT="0" distB="0" distL="0" distR="0" wp14:anchorId="512F716D" wp14:editId="241F389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6CA8517A" w14:textId="77777777" w:rsidR="00D11556" w:rsidRPr="00D37002" w:rsidRDefault="00D11556" w:rsidP="00D11556">
      <w:pPr>
        <w:tabs>
          <w:tab w:val="center" w:pos="5400"/>
        </w:tabs>
        <w:suppressAutoHyphens/>
        <w:jc w:val="both"/>
        <w:rPr>
          <w:rFonts w:ascii="Cambria" w:hAnsi="Cambria"/>
          <w:sz w:val="22"/>
          <w:szCs w:val="22"/>
          <w:lang w:val="es-ES"/>
        </w:rPr>
      </w:pPr>
    </w:p>
    <w:p w14:paraId="104A9B14" w14:textId="77777777" w:rsidR="00D11556" w:rsidRPr="00D37002" w:rsidRDefault="00D11556" w:rsidP="00D11556">
      <w:pPr>
        <w:tabs>
          <w:tab w:val="center" w:pos="5400"/>
        </w:tabs>
        <w:suppressAutoHyphens/>
        <w:jc w:val="both"/>
        <w:rPr>
          <w:rFonts w:ascii="Cambria" w:hAnsi="Cambria"/>
          <w:sz w:val="22"/>
          <w:szCs w:val="22"/>
          <w:lang w:val="es-ES"/>
        </w:rPr>
      </w:pPr>
    </w:p>
    <w:p w14:paraId="192BF528" w14:textId="77777777" w:rsidR="00D11556" w:rsidRPr="00D37002" w:rsidRDefault="00D11556" w:rsidP="00D11556">
      <w:pPr>
        <w:tabs>
          <w:tab w:val="center" w:pos="5400"/>
        </w:tabs>
        <w:suppressAutoHyphens/>
        <w:rPr>
          <w:rFonts w:ascii="Cambria" w:hAnsi="Cambria"/>
          <w:sz w:val="22"/>
          <w:szCs w:val="22"/>
          <w:lang w:val="es-ES_tradnl"/>
        </w:rPr>
      </w:pPr>
    </w:p>
    <w:p w14:paraId="4668BD6C" w14:textId="77777777" w:rsidR="00D11556" w:rsidRPr="00D37002" w:rsidRDefault="00D11556" w:rsidP="00D11556">
      <w:pPr>
        <w:tabs>
          <w:tab w:val="center" w:pos="5400"/>
        </w:tabs>
        <w:suppressAutoHyphens/>
        <w:rPr>
          <w:rFonts w:ascii="Cambria" w:hAnsi="Cambria"/>
          <w:sz w:val="22"/>
          <w:szCs w:val="22"/>
          <w:lang w:val="es-ES_tradnl"/>
        </w:rPr>
      </w:pPr>
    </w:p>
    <w:p w14:paraId="3B37B36C" w14:textId="77777777" w:rsidR="00D11556" w:rsidRPr="00D37002" w:rsidRDefault="00D11556" w:rsidP="00D11556">
      <w:pPr>
        <w:tabs>
          <w:tab w:val="center" w:pos="5400"/>
        </w:tabs>
        <w:suppressAutoHyphens/>
        <w:rPr>
          <w:rFonts w:ascii="Cambria" w:hAnsi="Cambria"/>
          <w:sz w:val="22"/>
          <w:szCs w:val="22"/>
          <w:lang w:val="es-ES_tradnl"/>
        </w:rPr>
      </w:pPr>
    </w:p>
    <w:p w14:paraId="62EB123F" w14:textId="77777777" w:rsidR="00D11556" w:rsidRPr="00D37002" w:rsidRDefault="00D11556" w:rsidP="00D11556">
      <w:pPr>
        <w:tabs>
          <w:tab w:val="center" w:pos="5400"/>
        </w:tabs>
        <w:suppressAutoHyphens/>
        <w:jc w:val="center"/>
        <w:rPr>
          <w:rFonts w:ascii="Cambria" w:hAnsi="Cambria"/>
          <w:sz w:val="22"/>
          <w:szCs w:val="22"/>
          <w:lang w:val="es-ES_tradnl"/>
        </w:rPr>
      </w:pPr>
    </w:p>
    <w:p w14:paraId="6F27D6D2" w14:textId="77777777" w:rsidR="00D11556" w:rsidRPr="00D37002" w:rsidRDefault="00D11556" w:rsidP="00D11556">
      <w:pPr>
        <w:tabs>
          <w:tab w:val="center" w:pos="5400"/>
        </w:tabs>
        <w:suppressAutoHyphens/>
        <w:jc w:val="center"/>
        <w:rPr>
          <w:rFonts w:ascii="Cambria" w:hAnsi="Cambria"/>
          <w:sz w:val="22"/>
          <w:szCs w:val="22"/>
          <w:lang w:val="es-ES_tradnl"/>
        </w:rPr>
      </w:pPr>
    </w:p>
    <w:p w14:paraId="6669319E" w14:textId="77777777" w:rsidR="00D11556" w:rsidRPr="00D37002" w:rsidRDefault="00D11556" w:rsidP="00D11556">
      <w:pPr>
        <w:tabs>
          <w:tab w:val="center" w:pos="5400"/>
        </w:tabs>
        <w:suppressAutoHyphens/>
        <w:jc w:val="center"/>
        <w:rPr>
          <w:rFonts w:ascii="Cambria" w:hAnsi="Cambria"/>
          <w:sz w:val="22"/>
          <w:szCs w:val="22"/>
          <w:lang w:val="es-ES_tradnl"/>
        </w:rPr>
      </w:pPr>
    </w:p>
    <w:p w14:paraId="6CA17A00" w14:textId="77777777" w:rsidR="00D11556" w:rsidRPr="00D37002" w:rsidRDefault="00D11556" w:rsidP="00D11556">
      <w:pPr>
        <w:tabs>
          <w:tab w:val="center" w:pos="5400"/>
        </w:tabs>
        <w:suppressAutoHyphens/>
        <w:jc w:val="center"/>
        <w:rPr>
          <w:rFonts w:ascii="Cambria" w:hAnsi="Cambria"/>
          <w:sz w:val="22"/>
          <w:szCs w:val="22"/>
          <w:lang w:val="es-ES_tradnl"/>
        </w:rPr>
      </w:pPr>
    </w:p>
    <w:p w14:paraId="09D238A8" w14:textId="77777777" w:rsidR="00D11556" w:rsidRPr="00D37002" w:rsidRDefault="00D11556" w:rsidP="00D11556">
      <w:pPr>
        <w:tabs>
          <w:tab w:val="center" w:pos="5400"/>
        </w:tabs>
        <w:suppressAutoHyphens/>
        <w:jc w:val="center"/>
        <w:rPr>
          <w:rFonts w:ascii="Cambria" w:hAnsi="Cambria"/>
          <w:sz w:val="22"/>
          <w:szCs w:val="22"/>
          <w:lang w:val="es-ES_tradnl"/>
        </w:rPr>
      </w:pPr>
    </w:p>
    <w:p w14:paraId="60D432D0" w14:textId="77777777" w:rsidR="00D11556" w:rsidRPr="00D37002" w:rsidRDefault="00D11556" w:rsidP="00D11556">
      <w:pPr>
        <w:tabs>
          <w:tab w:val="center" w:pos="5400"/>
        </w:tabs>
        <w:suppressAutoHyphens/>
        <w:jc w:val="center"/>
        <w:rPr>
          <w:rFonts w:ascii="Cambria" w:hAnsi="Cambria"/>
          <w:sz w:val="22"/>
          <w:szCs w:val="22"/>
          <w:lang w:val="es-ES_tradnl"/>
        </w:rPr>
      </w:pPr>
    </w:p>
    <w:p w14:paraId="47AE2EBA" w14:textId="77777777" w:rsidR="00D11556" w:rsidRPr="00D37002" w:rsidRDefault="00D11556" w:rsidP="00D11556">
      <w:pPr>
        <w:tabs>
          <w:tab w:val="center" w:pos="5400"/>
        </w:tabs>
        <w:suppressAutoHyphens/>
        <w:jc w:val="center"/>
        <w:rPr>
          <w:rFonts w:ascii="Cambria" w:hAnsi="Cambria"/>
          <w:sz w:val="22"/>
          <w:szCs w:val="22"/>
          <w:lang w:val="es-ES_tradnl"/>
        </w:rPr>
      </w:pPr>
    </w:p>
    <w:p w14:paraId="00437542" w14:textId="77777777" w:rsidR="00D11556" w:rsidRPr="00D37002" w:rsidRDefault="00D11556" w:rsidP="00D11556">
      <w:pPr>
        <w:tabs>
          <w:tab w:val="center" w:pos="5400"/>
        </w:tabs>
        <w:suppressAutoHyphens/>
        <w:jc w:val="center"/>
        <w:rPr>
          <w:rFonts w:ascii="Cambria" w:hAnsi="Cambria"/>
          <w:sz w:val="22"/>
          <w:szCs w:val="22"/>
          <w:lang w:val="es-ES_tradnl"/>
        </w:rPr>
      </w:pPr>
    </w:p>
    <w:p w14:paraId="36F616BB" w14:textId="77777777" w:rsidR="00D11556" w:rsidRPr="00D37002" w:rsidRDefault="00D11556" w:rsidP="00D11556">
      <w:pPr>
        <w:tabs>
          <w:tab w:val="center" w:pos="5400"/>
        </w:tabs>
        <w:suppressAutoHyphens/>
        <w:jc w:val="center"/>
        <w:rPr>
          <w:rFonts w:ascii="Cambria" w:hAnsi="Cambria"/>
          <w:sz w:val="22"/>
          <w:szCs w:val="22"/>
          <w:lang w:val="es-ES_tradnl"/>
        </w:rPr>
      </w:pPr>
      <w:r w:rsidRPr="00D37002">
        <w:rPr>
          <w:rFonts w:ascii="Cambria" w:hAnsi="Cambria"/>
          <w:noProof/>
          <w:sz w:val="22"/>
          <w:szCs w:val="22"/>
        </w:rPr>
        <mc:AlternateContent>
          <mc:Choice Requires="wps">
            <w:drawing>
              <wp:anchor distT="0" distB="0" distL="114300" distR="114300" simplePos="0" relativeHeight="251659264" behindDoc="0" locked="0" layoutInCell="1" allowOverlap="1" wp14:anchorId="34755AB3" wp14:editId="32F4ABF6">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305562" w14:textId="28BC2A61" w:rsidR="00D11556" w:rsidRPr="00FB6365" w:rsidRDefault="00A56A85" w:rsidP="00D11556">
                            <w:pPr>
                              <w:spacing w:line="276" w:lineRule="auto"/>
                              <w:rPr>
                                <w:rFonts w:ascii="Cambria" w:hAnsi="Cambria" w:cs="Arial"/>
                                <w:b/>
                                <w:bCs/>
                                <w:color w:val="0D0D0D" w:themeColor="text1" w:themeTint="F2"/>
                                <w:sz w:val="36"/>
                                <w:szCs w:val="40"/>
                              </w:rPr>
                            </w:pPr>
                            <w:r>
                              <w:rPr>
                                <w:rFonts w:ascii="Cambria" w:hAnsi="Cambria" w:cs="Arial"/>
                                <w:b/>
                                <w:bCs/>
                                <w:color w:val="0D0D0D" w:themeColor="text1" w:themeTint="F2"/>
                                <w:sz w:val="36"/>
                                <w:szCs w:val="40"/>
                              </w:rPr>
                              <w:t>REPORT No. 110</w:t>
                            </w:r>
                            <w:r w:rsidR="00D11556" w:rsidRPr="00FB6365">
                              <w:rPr>
                                <w:rFonts w:ascii="Cambria" w:hAnsi="Cambria" w:cs="Arial"/>
                                <w:b/>
                                <w:bCs/>
                                <w:color w:val="0D0D0D" w:themeColor="text1" w:themeTint="F2"/>
                                <w:sz w:val="36"/>
                                <w:szCs w:val="40"/>
                              </w:rPr>
                              <w:t>/17</w:t>
                            </w:r>
                          </w:p>
                          <w:p w14:paraId="74486A10" w14:textId="77777777" w:rsidR="00D11556" w:rsidRPr="00FB6365" w:rsidRDefault="00D11556" w:rsidP="00D11556">
                            <w:pPr>
                              <w:spacing w:line="276" w:lineRule="auto"/>
                              <w:rPr>
                                <w:rFonts w:ascii="Cambria" w:hAnsi="Cambria" w:cs="Arial"/>
                                <w:b/>
                                <w:bCs/>
                                <w:color w:val="0D0D0D" w:themeColor="text1" w:themeTint="F2"/>
                                <w:sz w:val="36"/>
                                <w:szCs w:val="40"/>
                              </w:rPr>
                            </w:pPr>
                            <w:r w:rsidRPr="00FB6365">
                              <w:rPr>
                                <w:rFonts w:ascii="Cambria" w:hAnsi="Cambria" w:cs="Arial"/>
                                <w:b/>
                                <w:bCs/>
                                <w:color w:val="0D0D0D" w:themeColor="text1" w:themeTint="F2"/>
                                <w:sz w:val="36"/>
                                <w:szCs w:val="40"/>
                              </w:rPr>
                              <w:t xml:space="preserve">PETITION </w:t>
                            </w:r>
                            <w:r w:rsidRPr="00FB6365">
                              <w:rPr>
                                <w:rFonts w:ascii="Cambria" w:hAnsi="Cambria" w:cs="Arial"/>
                                <w:b/>
                                <w:color w:val="0D0D0D" w:themeColor="text1" w:themeTint="F2"/>
                                <w:sz w:val="36"/>
                                <w:szCs w:val="40"/>
                              </w:rPr>
                              <w:t>802-07</w:t>
                            </w:r>
                          </w:p>
                          <w:p w14:paraId="1919E35F" w14:textId="77777777" w:rsidR="00D11556" w:rsidRPr="00FB6365" w:rsidRDefault="00D11556" w:rsidP="00D11556">
                            <w:pPr>
                              <w:spacing w:line="276" w:lineRule="auto"/>
                              <w:rPr>
                                <w:rFonts w:ascii="Cambria" w:hAnsi="Cambria" w:cs="Arial"/>
                                <w:color w:val="0D0D0D" w:themeColor="text1" w:themeTint="F2"/>
                                <w:szCs w:val="22"/>
                              </w:rPr>
                            </w:pPr>
                            <w:r w:rsidRPr="00FB6365">
                              <w:rPr>
                                <w:rFonts w:ascii="Cambria" w:hAnsi="Cambria" w:cs="Arial"/>
                                <w:color w:val="0D0D0D" w:themeColor="text1" w:themeTint="F2"/>
                                <w:szCs w:val="22"/>
                              </w:rPr>
                              <w:t xml:space="preserve">REPORT ON ADMISSIBILITY </w:t>
                            </w:r>
                          </w:p>
                          <w:p w14:paraId="11347B39" w14:textId="77777777" w:rsidR="00D11556" w:rsidRPr="00FB6365" w:rsidRDefault="00D11556" w:rsidP="00D11556">
                            <w:pPr>
                              <w:spacing w:line="276" w:lineRule="auto"/>
                              <w:rPr>
                                <w:rFonts w:ascii="Cambria" w:hAnsi="Cambria" w:cs="Arial"/>
                                <w:color w:val="0D0D0D" w:themeColor="text1" w:themeTint="F2"/>
                                <w:szCs w:val="22"/>
                              </w:rPr>
                            </w:pPr>
                          </w:p>
                          <w:p w14:paraId="2567E6AA" w14:textId="77777777" w:rsidR="00D11556" w:rsidRPr="00FB6365" w:rsidRDefault="00D11556" w:rsidP="00D11556">
                            <w:pPr>
                              <w:spacing w:line="276" w:lineRule="auto"/>
                              <w:rPr>
                                <w:rFonts w:ascii="Cambria" w:hAnsi="Cambria" w:cs="Arial"/>
                                <w:color w:val="0D0D0D" w:themeColor="text1" w:themeTint="F2"/>
                                <w:szCs w:val="22"/>
                              </w:rPr>
                            </w:pPr>
                          </w:p>
                          <w:p w14:paraId="1E08E100" w14:textId="77777777" w:rsidR="00D11556" w:rsidRPr="00FB6365" w:rsidRDefault="00D11556" w:rsidP="00D11556">
                            <w:pPr>
                              <w:spacing w:line="276" w:lineRule="auto"/>
                              <w:rPr>
                                <w:rFonts w:ascii="Cambria" w:hAnsi="Cambria" w:cs="Arial"/>
                                <w:color w:val="0D0D0D" w:themeColor="text1" w:themeTint="F2"/>
                                <w:szCs w:val="22"/>
                                <w:lang w:val="es-CO"/>
                              </w:rPr>
                            </w:pPr>
                            <w:r w:rsidRPr="00FB6365">
                              <w:rPr>
                                <w:rFonts w:ascii="Cambria" w:hAnsi="Cambria" w:cs="Arial"/>
                                <w:color w:val="0D0D0D" w:themeColor="text1" w:themeTint="F2"/>
                                <w:szCs w:val="22"/>
                                <w:lang w:val="es-ES_tradnl"/>
                              </w:rPr>
                              <w:t xml:space="preserve">LEONARDO VANEGAS </w:t>
                            </w:r>
                            <w:r w:rsidRPr="00FB6365">
                              <w:rPr>
                                <w:rFonts w:ascii="Cambria" w:hAnsi="Cambria" w:cs="Arial"/>
                                <w:color w:val="0D0D0D" w:themeColor="text1" w:themeTint="F2"/>
                                <w:szCs w:val="22"/>
                                <w:lang w:val="es-CO"/>
                              </w:rPr>
                              <w:t>AND FAMILY</w:t>
                            </w:r>
                          </w:p>
                          <w:p w14:paraId="55AC7D4A" w14:textId="77777777" w:rsidR="00D11556" w:rsidRPr="00FB6365" w:rsidRDefault="004B09C1" w:rsidP="00D11556">
                            <w:pPr>
                              <w:rPr>
                                <w:rFonts w:ascii="Cambria" w:hAnsi="Cambria"/>
                                <w:color w:val="0D0D0D" w:themeColor="text1" w:themeTint="F2"/>
                                <w:lang w:val="es-ES_tradnl"/>
                              </w:rPr>
                            </w:pPr>
                            <w:sdt>
                              <w:sdtPr>
                                <w:rPr>
                                  <w:rFonts w:ascii="Cambria" w:hAnsi="Cambria" w:cs="Arial"/>
                                  <w:bCs/>
                                  <w:color w:val="0D0D0D" w:themeColor="text1" w:themeTint="F2"/>
                                  <w:szCs w:val="22"/>
                                  <w:lang w:val="es-ES"/>
                                </w:rPr>
                                <w:alias w:val="País"/>
                                <w:tag w:val="País"/>
                                <w:id w:val="1276066790"/>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D11556" w:rsidRPr="00FB6365">
                                  <w:rPr>
                                    <w:rFonts w:ascii="Cambria" w:hAnsi="Cambria" w:cs="Arial"/>
                                    <w:bCs/>
                                    <w:color w:val="0D0D0D" w:themeColor="text1" w:themeTint="F2"/>
                                    <w:szCs w:val="22"/>
                                    <w:lang w:val="es-ES"/>
                                  </w:rPr>
                                  <w:t>COLOMBIA</w:t>
                                </w:r>
                              </w:sdtContent>
                            </w:sdt>
                          </w:p>
                          <w:p w14:paraId="554F53E0" w14:textId="77777777" w:rsidR="00D11556" w:rsidRPr="00FB6365" w:rsidRDefault="00D11556" w:rsidP="00D11556">
                            <w:pPr>
                              <w:spacing w:line="276" w:lineRule="auto"/>
                              <w:rPr>
                                <w:rFonts w:ascii="Cambria" w:hAnsi="Cambria"/>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57305562" w14:textId="28BC2A61" w:rsidR="00D11556" w:rsidRPr="00FB6365" w:rsidRDefault="00A56A85" w:rsidP="00D11556">
                      <w:pPr>
                        <w:spacing w:line="276" w:lineRule="auto"/>
                        <w:rPr>
                          <w:rFonts w:ascii="Cambria" w:hAnsi="Cambria" w:cs="Arial"/>
                          <w:b/>
                          <w:bCs/>
                          <w:color w:val="0D0D0D" w:themeColor="text1" w:themeTint="F2"/>
                          <w:sz w:val="36"/>
                          <w:szCs w:val="40"/>
                        </w:rPr>
                      </w:pPr>
                      <w:r>
                        <w:rPr>
                          <w:rFonts w:ascii="Cambria" w:hAnsi="Cambria" w:cs="Arial"/>
                          <w:b/>
                          <w:bCs/>
                          <w:color w:val="0D0D0D" w:themeColor="text1" w:themeTint="F2"/>
                          <w:sz w:val="36"/>
                          <w:szCs w:val="40"/>
                        </w:rPr>
                        <w:t>REPORT No. 110</w:t>
                      </w:r>
                      <w:r w:rsidR="00D11556" w:rsidRPr="00FB6365">
                        <w:rPr>
                          <w:rFonts w:ascii="Cambria" w:hAnsi="Cambria" w:cs="Arial"/>
                          <w:b/>
                          <w:bCs/>
                          <w:color w:val="0D0D0D" w:themeColor="text1" w:themeTint="F2"/>
                          <w:sz w:val="36"/>
                          <w:szCs w:val="40"/>
                        </w:rPr>
                        <w:t>/17</w:t>
                      </w:r>
                    </w:p>
                    <w:p w14:paraId="74486A10" w14:textId="77777777" w:rsidR="00D11556" w:rsidRPr="00FB6365" w:rsidRDefault="00D11556" w:rsidP="00D11556">
                      <w:pPr>
                        <w:spacing w:line="276" w:lineRule="auto"/>
                        <w:rPr>
                          <w:rFonts w:ascii="Cambria" w:hAnsi="Cambria" w:cs="Arial"/>
                          <w:b/>
                          <w:bCs/>
                          <w:color w:val="0D0D0D" w:themeColor="text1" w:themeTint="F2"/>
                          <w:sz w:val="36"/>
                          <w:szCs w:val="40"/>
                        </w:rPr>
                      </w:pPr>
                      <w:r w:rsidRPr="00FB6365">
                        <w:rPr>
                          <w:rFonts w:ascii="Cambria" w:hAnsi="Cambria" w:cs="Arial"/>
                          <w:b/>
                          <w:bCs/>
                          <w:color w:val="0D0D0D" w:themeColor="text1" w:themeTint="F2"/>
                          <w:sz w:val="36"/>
                          <w:szCs w:val="40"/>
                        </w:rPr>
                        <w:t xml:space="preserve">PETITION </w:t>
                      </w:r>
                      <w:r w:rsidRPr="00FB6365">
                        <w:rPr>
                          <w:rFonts w:ascii="Cambria" w:hAnsi="Cambria" w:cs="Arial"/>
                          <w:b/>
                          <w:color w:val="0D0D0D" w:themeColor="text1" w:themeTint="F2"/>
                          <w:sz w:val="36"/>
                          <w:szCs w:val="40"/>
                        </w:rPr>
                        <w:t>802-07</w:t>
                      </w:r>
                    </w:p>
                    <w:p w14:paraId="1919E35F" w14:textId="77777777" w:rsidR="00D11556" w:rsidRPr="00FB6365" w:rsidRDefault="00D11556" w:rsidP="00D11556">
                      <w:pPr>
                        <w:spacing w:line="276" w:lineRule="auto"/>
                        <w:rPr>
                          <w:rFonts w:ascii="Cambria" w:hAnsi="Cambria" w:cs="Arial"/>
                          <w:color w:val="0D0D0D" w:themeColor="text1" w:themeTint="F2"/>
                          <w:szCs w:val="22"/>
                        </w:rPr>
                      </w:pPr>
                      <w:r w:rsidRPr="00FB6365">
                        <w:rPr>
                          <w:rFonts w:ascii="Cambria" w:hAnsi="Cambria" w:cs="Arial"/>
                          <w:color w:val="0D0D0D" w:themeColor="text1" w:themeTint="F2"/>
                          <w:szCs w:val="22"/>
                        </w:rPr>
                        <w:t xml:space="preserve">REPORT ON ADMISSIBILITY </w:t>
                      </w:r>
                    </w:p>
                    <w:p w14:paraId="11347B39" w14:textId="77777777" w:rsidR="00D11556" w:rsidRPr="00FB6365" w:rsidRDefault="00D11556" w:rsidP="00D11556">
                      <w:pPr>
                        <w:spacing w:line="276" w:lineRule="auto"/>
                        <w:rPr>
                          <w:rFonts w:ascii="Cambria" w:hAnsi="Cambria" w:cs="Arial"/>
                          <w:color w:val="0D0D0D" w:themeColor="text1" w:themeTint="F2"/>
                          <w:szCs w:val="22"/>
                        </w:rPr>
                      </w:pPr>
                    </w:p>
                    <w:p w14:paraId="2567E6AA" w14:textId="77777777" w:rsidR="00D11556" w:rsidRPr="00FB6365" w:rsidRDefault="00D11556" w:rsidP="00D11556">
                      <w:pPr>
                        <w:spacing w:line="276" w:lineRule="auto"/>
                        <w:rPr>
                          <w:rFonts w:ascii="Cambria" w:hAnsi="Cambria" w:cs="Arial"/>
                          <w:color w:val="0D0D0D" w:themeColor="text1" w:themeTint="F2"/>
                          <w:szCs w:val="22"/>
                        </w:rPr>
                      </w:pPr>
                    </w:p>
                    <w:p w14:paraId="1E08E100" w14:textId="77777777" w:rsidR="00D11556" w:rsidRPr="00FB6365" w:rsidRDefault="00D11556" w:rsidP="00D11556">
                      <w:pPr>
                        <w:spacing w:line="276" w:lineRule="auto"/>
                        <w:rPr>
                          <w:rFonts w:ascii="Cambria" w:hAnsi="Cambria" w:cs="Arial"/>
                          <w:color w:val="0D0D0D" w:themeColor="text1" w:themeTint="F2"/>
                          <w:szCs w:val="22"/>
                          <w:lang w:val="es-CO"/>
                        </w:rPr>
                      </w:pPr>
                      <w:r w:rsidRPr="00FB6365">
                        <w:rPr>
                          <w:rFonts w:ascii="Cambria" w:hAnsi="Cambria" w:cs="Arial"/>
                          <w:color w:val="0D0D0D" w:themeColor="text1" w:themeTint="F2"/>
                          <w:szCs w:val="22"/>
                          <w:lang w:val="es-ES_tradnl"/>
                        </w:rPr>
                        <w:t xml:space="preserve">LEONARDO VANEGAS </w:t>
                      </w:r>
                      <w:r w:rsidRPr="00FB6365">
                        <w:rPr>
                          <w:rFonts w:ascii="Cambria" w:hAnsi="Cambria" w:cs="Arial"/>
                          <w:color w:val="0D0D0D" w:themeColor="text1" w:themeTint="F2"/>
                          <w:szCs w:val="22"/>
                          <w:lang w:val="es-CO"/>
                        </w:rPr>
                        <w:t>AND FAMILY</w:t>
                      </w:r>
                    </w:p>
                    <w:p w14:paraId="55AC7D4A" w14:textId="77777777" w:rsidR="00D11556" w:rsidRPr="00FB6365" w:rsidRDefault="00BD4EF6" w:rsidP="00D11556">
                      <w:pPr>
                        <w:rPr>
                          <w:rFonts w:ascii="Cambria" w:hAnsi="Cambria"/>
                          <w:color w:val="0D0D0D" w:themeColor="text1" w:themeTint="F2"/>
                          <w:lang w:val="es-ES_tradnl"/>
                        </w:rPr>
                      </w:pPr>
                      <w:sdt>
                        <w:sdtPr>
                          <w:rPr>
                            <w:rFonts w:ascii="Cambria" w:hAnsi="Cambria" w:cs="Arial"/>
                            <w:bCs/>
                            <w:color w:val="0D0D0D" w:themeColor="text1" w:themeTint="F2"/>
                            <w:szCs w:val="22"/>
                            <w:lang w:val="es-ES"/>
                          </w:rPr>
                          <w:alias w:val="País"/>
                          <w:tag w:val="País"/>
                          <w:id w:val="1276066790"/>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D11556" w:rsidRPr="00FB6365">
                            <w:rPr>
                              <w:rFonts w:ascii="Cambria" w:hAnsi="Cambria" w:cs="Arial"/>
                              <w:bCs/>
                              <w:color w:val="0D0D0D" w:themeColor="text1" w:themeTint="F2"/>
                              <w:szCs w:val="22"/>
                              <w:lang w:val="es-ES"/>
                            </w:rPr>
                            <w:t>COLOMBIA</w:t>
                          </w:r>
                        </w:sdtContent>
                      </w:sdt>
                    </w:p>
                    <w:p w14:paraId="554F53E0" w14:textId="77777777" w:rsidR="00D11556" w:rsidRPr="00FB6365" w:rsidRDefault="00D11556" w:rsidP="00D11556">
                      <w:pPr>
                        <w:spacing w:line="276" w:lineRule="auto"/>
                        <w:rPr>
                          <w:rFonts w:ascii="Cambria" w:hAnsi="Cambria"/>
                          <w:color w:val="0D0D0D" w:themeColor="text1" w:themeTint="F2"/>
                          <w:lang w:val="es-ES_tradnl"/>
                        </w:rPr>
                      </w:pPr>
                    </w:p>
                  </w:txbxContent>
                </v:textbox>
              </v:shape>
            </w:pict>
          </mc:Fallback>
        </mc:AlternateContent>
      </w:r>
      <w:r w:rsidRPr="00D37002">
        <w:rPr>
          <w:rFonts w:ascii="Cambria" w:hAnsi="Cambria"/>
          <w:noProof/>
          <w:sz w:val="22"/>
          <w:szCs w:val="22"/>
        </w:rPr>
        <mc:AlternateContent>
          <mc:Choice Requires="wps">
            <w:drawing>
              <wp:anchor distT="0" distB="0" distL="114300" distR="114300" simplePos="0" relativeHeight="251661312" behindDoc="0" locked="0" layoutInCell="1" allowOverlap="1" wp14:anchorId="53E39145" wp14:editId="6F75C160">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F250A8" w14:textId="77777777" w:rsidR="00D11556" w:rsidRPr="00420C22" w:rsidRDefault="00D11556" w:rsidP="00D11556">
                            <w:pPr>
                              <w:jc w:val="right"/>
                              <w:rPr>
                                <w:rFonts w:asciiTheme="minorHAnsi" w:hAnsiTheme="minorHAnsi"/>
                                <w:color w:val="FFFFFF" w:themeColor="background1"/>
                                <w:sz w:val="22"/>
                                <w:lang w:val="pt-BR"/>
                              </w:rPr>
                            </w:pPr>
                            <w:r w:rsidRPr="00420C22">
                              <w:rPr>
                                <w:rFonts w:asciiTheme="minorHAnsi" w:hAnsiTheme="minorHAnsi"/>
                                <w:color w:val="FFFFFF" w:themeColor="background1"/>
                                <w:sz w:val="22"/>
                                <w:lang w:val="pt-BR"/>
                              </w:rPr>
                              <w:t>OEA/Ser.L/V/II.164</w:t>
                            </w:r>
                          </w:p>
                          <w:p w14:paraId="1D0D1466" w14:textId="71401215" w:rsidR="00D11556" w:rsidRPr="00420C22" w:rsidRDefault="00A56A85" w:rsidP="00D11556">
                            <w:pPr>
                              <w:jc w:val="right"/>
                              <w:rPr>
                                <w:rFonts w:asciiTheme="minorHAnsi" w:hAnsiTheme="minorHAnsi"/>
                                <w:color w:val="FFFFFF" w:themeColor="background1"/>
                                <w:sz w:val="22"/>
                                <w:lang w:val="pt-BR"/>
                              </w:rPr>
                            </w:pPr>
                            <w:r w:rsidRPr="00420C22">
                              <w:rPr>
                                <w:rFonts w:asciiTheme="minorHAnsi" w:hAnsiTheme="minorHAnsi"/>
                                <w:color w:val="FFFFFF" w:themeColor="background1"/>
                                <w:sz w:val="22"/>
                                <w:lang w:val="pt-BR"/>
                              </w:rPr>
                              <w:t>Doc. 131</w:t>
                            </w:r>
                          </w:p>
                          <w:p w14:paraId="19D45EF4" w14:textId="42B2A06A" w:rsidR="00D11556" w:rsidRPr="004B7EB6" w:rsidRDefault="00A56A85" w:rsidP="00D11556">
                            <w:pPr>
                              <w:jc w:val="right"/>
                              <w:rPr>
                                <w:rFonts w:asciiTheme="minorHAnsi" w:hAnsiTheme="minorHAnsi"/>
                                <w:color w:val="FFFFFF" w:themeColor="background1"/>
                                <w:sz w:val="22"/>
                              </w:rPr>
                            </w:pPr>
                            <w:r w:rsidRPr="00A56A85">
                              <w:rPr>
                                <w:rFonts w:asciiTheme="minorHAnsi" w:hAnsiTheme="minorHAnsi"/>
                                <w:color w:val="FFFFFF" w:themeColor="background1"/>
                                <w:sz w:val="22"/>
                              </w:rPr>
                              <w:t>7</w:t>
                            </w:r>
                            <w:r w:rsidR="00D11556" w:rsidRPr="00A56A85">
                              <w:rPr>
                                <w:rFonts w:asciiTheme="minorHAnsi" w:hAnsiTheme="minorHAnsi"/>
                                <w:color w:val="FFFFFF" w:themeColor="background1"/>
                                <w:sz w:val="22"/>
                              </w:rPr>
                              <w:t xml:space="preserve"> September </w:t>
                            </w:r>
                            <w:r w:rsidR="00D11556">
                              <w:rPr>
                                <w:rFonts w:asciiTheme="minorHAnsi" w:hAnsiTheme="minorHAnsi"/>
                                <w:color w:val="FFFFFF" w:themeColor="background1"/>
                                <w:sz w:val="22"/>
                              </w:rPr>
                              <w:t>2017</w:t>
                            </w:r>
                          </w:p>
                          <w:p w14:paraId="034B7E93" w14:textId="77777777" w:rsidR="00D11556" w:rsidRPr="004B7EB6" w:rsidRDefault="00D11556" w:rsidP="00D11556">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w:t>
                            </w:r>
                            <w:r w:rsidRPr="004B7EB6">
                              <w:rPr>
                                <w:rFonts w:asciiTheme="minorHAnsi" w:hAnsiTheme="minorHAnsi"/>
                                <w:color w:val="FFFFFF" w:themeColor="background1"/>
                                <w:sz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5AF250A8" w14:textId="77777777" w:rsidR="00D11556" w:rsidRPr="00A56A85" w:rsidRDefault="00D11556" w:rsidP="00D11556">
                      <w:pPr>
                        <w:jc w:val="right"/>
                        <w:rPr>
                          <w:rFonts w:asciiTheme="minorHAnsi" w:hAnsiTheme="minorHAnsi"/>
                          <w:color w:val="FFFFFF" w:themeColor="background1"/>
                          <w:sz w:val="22"/>
                        </w:rPr>
                      </w:pPr>
                      <w:r w:rsidRPr="00A56A85">
                        <w:rPr>
                          <w:rFonts w:asciiTheme="minorHAnsi" w:hAnsiTheme="minorHAnsi"/>
                          <w:color w:val="FFFFFF" w:themeColor="background1"/>
                          <w:sz w:val="22"/>
                        </w:rPr>
                        <w:t>OEA/</w:t>
                      </w:r>
                      <w:proofErr w:type="spellStart"/>
                      <w:r w:rsidRPr="00A56A85">
                        <w:rPr>
                          <w:rFonts w:asciiTheme="minorHAnsi" w:hAnsiTheme="minorHAnsi"/>
                          <w:color w:val="FFFFFF" w:themeColor="background1"/>
                          <w:sz w:val="22"/>
                        </w:rPr>
                        <w:t>Ser.L</w:t>
                      </w:r>
                      <w:proofErr w:type="spellEnd"/>
                      <w:r w:rsidRPr="00A56A85">
                        <w:rPr>
                          <w:rFonts w:asciiTheme="minorHAnsi" w:hAnsiTheme="minorHAnsi"/>
                          <w:color w:val="FFFFFF" w:themeColor="background1"/>
                          <w:sz w:val="22"/>
                        </w:rPr>
                        <w:t>/V/II.164</w:t>
                      </w:r>
                    </w:p>
                    <w:p w14:paraId="1D0D1466" w14:textId="71401215" w:rsidR="00D11556" w:rsidRPr="00A56A85" w:rsidRDefault="00A56A85" w:rsidP="00D11556">
                      <w:pPr>
                        <w:jc w:val="right"/>
                        <w:rPr>
                          <w:rFonts w:asciiTheme="minorHAnsi" w:hAnsiTheme="minorHAnsi"/>
                          <w:color w:val="FFFFFF" w:themeColor="background1"/>
                          <w:sz w:val="22"/>
                        </w:rPr>
                      </w:pPr>
                      <w:r w:rsidRPr="00A56A85">
                        <w:rPr>
                          <w:rFonts w:asciiTheme="minorHAnsi" w:hAnsiTheme="minorHAnsi"/>
                          <w:color w:val="FFFFFF" w:themeColor="background1"/>
                          <w:sz w:val="22"/>
                        </w:rPr>
                        <w:t>Doc. 131</w:t>
                      </w:r>
                    </w:p>
                    <w:p w14:paraId="19D45EF4" w14:textId="42B2A06A" w:rsidR="00D11556" w:rsidRPr="004B7EB6" w:rsidRDefault="00A56A85" w:rsidP="00D11556">
                      <w:pPr>
                        <w:jc w:val="right"/>
                        <w:rPr>
                          <w:rFonts w:asciiTheme="minorHAnsi" w:hAnsiTheme="minorHAnsi"/>
                          <w:color w:val="FFFFFF" w:themeColor="background1"/>
                          <w:sz w:val="22"/>
                        </w:rPr>
                      </w:pPr>
                      <w:r w:rsidRPr="00A56A85">
                        <w:rPr>
                          <w:rFonts w:asciiTheme="minorHAnsi" w:hAnsiTheme="minorHAnsi"/>
                          <w:color w:val="FFFFFF" w:themeColor="background1"/>
                          <w:sz w:val="22"/>
                        </w:rPr>
                        <w:t>7</w:t>
                      </w:r>
                      <w:r w:rsidR="00D11556" w:rsidRPr="00A56A85">
                        <w:rPr>
                          <w:rFonts w:asciiTheme="minorHAnsi" w:hAnsiTheme="minorHAnsi"/>
                          <w:color w:val="FFFFFF" w:themeColor="background1"/>
                          <w:sz w:val="22"/>
                        </w:rPr>
                        <w:t xml:space="preserve"> September </w:t>
                      </w:r>
                      <w:r w:rsidR="00D11556">
                        <w:rPr>
                          <w:rFonts w:asciiTheme="minorHAnsi" w:hAnsiTheme="minorHAnsi"/>
                          <w:color w:val="FFFFFF" w:themeColor="background1"/>
                          <w:sz w:val="22"/>
                        </w:rPr>
                        <w:t>2017</w:t>
                      </w:r>
                    </w:p>
                    <w:p w14:paraId="034B7E93" w14:textId="77777777" w:rsidR="00D11556" w:rsidRPr="004B7EB6" w:rsidRDefault="00D11556" w:rsidP="00D11556">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w:t>
                      </w:r>
                      <w:r w:rsidRPr="004B7EB6">
                        <w:rPr>
                          <w:rFonts w:asciiTheme="minorHAnsi" w:hAnsiTheme="minorHAnsi"/>
                          <w:color w:val="FFFFFF" w:themeColor="background1"/>
                          <w:sz w:val="22"/>
                        </w:rPr>
                        <w:t>h</w:t>
                      </w:r>
                    </w:p>
                  </w:txbxContent>
                </v:textbox>
              </v:shape>
            </w:pict>
          </mc:Fallback>
        </mc:AlternateContent>
      </w:r>
    </w:p>
    <w:p w14:paraId="19D2CECB" w14:textId="77777777" w:rsidR="00D11556" w:rsidRPr="00D37002" w:rsidRDefault="00D11556" w:rsidP="00D11556">
      <w:pPr>
        <w:tabs>
          <w:tab w:val="center" w:pos="5400"/>
        </w:tabs>
        <w:suppressAutoHyphens/>
        <w:jc w:val="center"/>
        <w:rPr>
          <w:rFonts w:ascii="Cambria" w:hAnsi="Cambria"/>
          <w:sz w:val="22"/>
          <w:szCs w:val="22"/>
          <w:lang w:val="es-ES_tradnl"/>
        </w:rPr>
      </w:pPr>
    </w:p>
    <w:p w14:paraId="4753EEDA" w14:textId="77777777" w:rsidR="00D11556" w:rsidRPr="00D37002" w:rsidRDefault="00D11556" w:rsidP="00D11556">
      <w:pPr>
        <w:tabs>
          <w:tab w:val="center" w:pos="5400"/>
        </w:tabs>
        <w:suppressAutoHyphens/>
        <w:jc w:val="center"/>
        <w:rPr>
          <w:rFonts w:ascii="Cambria" w:hAnsi="Cambria" w:cs="Arial"/>
          <w:sz w:val="22"/>
          <w:szCs w:val="22"/>
          <w:lang w:val="es-ES_tradnl"/>
        </w:rPr>
      </w:pPr>
    </w:p>
    <w:p w14:paraId="79FF085E" w14:textId="77777777" w:rsidR="00D11556" w:rsidRPr="00D37002" w:rsidRDefault="00D11556" w:rsidP="00D11556">
      <w:pPr>
        <w:tabs>
          <w:tab w:val="center" w:pos="5400"/>
        </w:tabs>
        <w:suppressAutoHyphens/>
        <w:jc w:val="center"/>
        <w:rPr>
          <w:rFonts w:ascii="Cambria" w:hAnsi="Cambria"/>
          <w:sz w:val="22"/>
          <w:szCs w:val="22"/>
          <w:lang w:val="es-ES_tradnl"/>
        </w:rPr>
      </w:pPr>
    </w:p>
    <w:p w14:paraId="47F102EC" w14:textId="77777777" w:rsidR="00D11556" w:rsidRPr="00D37002" w:rsidRDefault="00D11556" w:rsidP="00D11556">
      <w:pPr>
        <w:tabs>
          <w:tab w:val="center" w:pos="5400"/>
        </w:tabs>
        <w:suppressAutoHyphens/>
        <w:jc w:val="center"/>
        <w:rPr>
          <w:rFonts w:ascii="Cambria" w:hAnsi="Cambria"/>
          <w:sz w:val="22"/>
          <w:szCs w:val="22"/>
          <w:lang w:val="es-ES_tradnl"/>
        </w:rPr>
      </w:pPr>
    </w:p>
    <w:p w14:paraId="0409EC7B" w14:textId="77777777" w:rsidR="00D11556" w:rsidRPr="00D37002" w:rsidRDefault="00D11556" w:rsidP="00D11556">
      <w:pPr>
        <w:tabs>
          <w:tab w:val="center" w:pos="5400"/>
        </w:tabs>
        <w:suppressAutoHyphens/>
        <w:jc w:val="center"/>
        <w:rPr>
          <w:rFonts w:ascii="Cambria" w:hAnsi="Cambria"/>
          <w:sz w:val="22"/>
          <w:szCs w:val="22"/>
          <w:lang w:val="es-ES_tradnl"/>
        </w:rPr>
      </w:pPr>
    </w:p>
    <w:p w14:paraId="0BC1EEDF" w14:textId="77777777" w:rsidR="00D11556" w:rsidRPr="00D37002" w:rsidRDefault="00D11556" w:rsidP="00D11556">
      <w:pPr>
        <w:tabs>
          <w:tab w:val="center" w:pos="5400"/>
        </w:tabs>
        <w:suppressAutoHyphens/>
        <w:jc w:val="center"/>
        <w:rPr>
          <w:rFonts w:ascii="Cambria" w:hAnsi="Cambria"/>
          <w:sz w:val="22"/>
          <w:szCs w:val="22"/>
          <w:lang w:val="es-ES_tradnl"/>
        </w:rPr>
      </w:pPr>
    </w:p>
    <w:p w14:paraId="29F59FBA" w14:textId="77777777" w:rsidR="00D11556" w:rsidRPr="00D37002" w:rsidRDefault="00D11556" w:rsidP="00D11556">
      <w:pPr>
        <w:tabs>
          <w:tab w:val="center" w:pos="5400"/>
        </w:tabs>
        <w:suppressAutoHyphens/>
        <w:jc w:val="center"/>
        <w:rPr>
          <w:rFonts w:ascii="Cambria" w:hAnsi="Cambria"/>
          <w:sz w:val="22"/>
          <w:szCs w:val="22"/>
          <w:lang w:val="es-ES_tradnl"/>
        </w:rPr>
      </w:pPr>
    </w:p>
    <w:p w14:paraId="4EFD7DAF" w14:textId="77777777" w:rsidR="00D11556" w:rsidRPr="00D37002" w:rsidRDefault="00D11556" w:rsidP="00D11556">
      <w:pPr>
        <w:tabs>
          <w:tab w:val="center" w:pos="5400"/>
        </w:tabs>
        <w:suppressAutoHyphens/>
        <w:jc w:val="center"/>
        <w:rPr>
          <w:rFonts w:ascii="Cambria" w:hAnsi="Cambria"/>
          <w:sz w:val="22"/>
          <w:szCs w:val="22"/>
          <w:lang w:val="es-ES_tradnl"/>
        </w:rPr>
      </w:pPr>
    </w:p>
    <w:p w14:paraId="6DCB779E" w14:textId="77777777" w:rsidR="00D11556" w:rsidRPr="00D37002" w:rsidRDefault="00D11556" w:rsidP="00D11556">
      <w:pPr>
        <w:tabs>
          <w:tab w:val="center" w:pos="5400"/>
        </w:tabs>
        <w:suppressAutoHyphens/>
        <w:jc w:val="center"/>
        <w:rPr>
          <w:rFonts w:ascii="Cambria" w:hAnsi="Cambria"/>
          <w:sz w:val="22"/>
          <w:szCs w:val="22"/>
          <w:lang w:val="es-ES_tradnl"/>
        </w:rPr>
      </w:pPr>
    </w:p>
    <w:p w14:paraId="31B8C875" w14:textId="77777777" w:rsidR="00D11556" w:rsidRPr="00D37002" w:rsidRDefault="00D11556" w:rsidP="00D11556">
      <w:pPr>
        <w:tabs>
          <w:tab w:val="center" w:pos="5400"/>
        </w:tabs>
        <w:suppressAutoHyphens/>
        <w:jc w:val="center"/>
        <w:rPr>
          <w:rFonts w:ascii="Cambria" w:hAnsi="Cambria"/>
          <w:sz w:val="22"/>
          <w:szCs w:val="22"/>
          <w:lang w:val="es-ES_tradnl"/>
        </w:rPr>
      </w:pPr>
    </w:p>
    <w:p w14:paraId="18EF0540" w14:textId="77777777" w:rsidR="00D11556" w:rsidRPr="00D37002" w:rsidRDefault="00D11556" w:rsidP="00D11556">
      <w:pPr>
        <w:tabs>
          <w:tab w:val="center" w:pos="5400"/>
        </w:tabs>
        <w:suppressAutoHyphens/>
        <w:jc w:val="center"/>
        <w:rPr>
          <w:rFonts w:ascii="Cambria" w:hAnsi="Cambria"/>
          <w:sz w:val="22"/>
          <w:szCs w:val="22"/>
          <w:lang w:val="es-ES_tradnl"/>
        </w:rPr>
      </w:pPr>
    </w:p>
    <w:p w14:paraId="24A92C70" w14:textId="77777777" w:rsidR="00D11556" w:rsidRPr="00D37002" w:rsidRDefault="00D11556" w:rsidP="00D11556">
      <w:pPr>
        <w:tabs>
          <w:tab w:val="center" w:pos="5400"/>
        </w:tabs>
        <w:suppressAutoHyphens/>
        <w:jc w:val="center"/>
        <w:rPr>
          <w:rFonts w:ascii="Cambria" w:hAnsi="Cambria"/>
          <w:sz w:val="22"/>
          <w:szCs w:val="22"/>
          <w:lang w:val="es-ES_tradnl"/>
        </w:rPr>
      </w:pPr>
    </w:p>
    <w:p w14:paraId="091A8368" w14:textId="77777777" w:rsidR="00D11556" w:rsidRPr="00D37002" w:rsidRDefault="00D11556" w:rsidP="00D11556">
      <w:pPr>
        <w:tabs>
          <w:tab w:val="center" w:pos="5400"/>
        </w:tabs>
        <w:suppressAutoHyphens/>
        <w:jc w:val="center"/>
        <w:rPr>
          <w:rFonts w:ascii="Cambria" w:hAnsi="Cambria"/>
          <w:sz w:val="22"/>
          <w:szCs w:val="22"/>
          <w:lang w:val="es-ES_tradnl"/>
        </w:rPr>
      </w:pPr>
    </w:p>
    <w:p w14:paraId="592FE188" w14:textId="77777777" w:rsidR="00D11556" w:rsidRPr="00D37002" w:rsidRDefault="00D11556" w:rsidP="00D11556">
      <w:pPr>
        <w:tabs>
          <w:tab w:val="center" w:pos="5400"/>
        </w:tabs>
        <w:suppressAutoHyphens/>
        <w:jc w:val="center"/>
        <w:rPr>
          <w:rFonts w:ascii="Cambria" w:hAnsi="Cambria"/>
          <w:sz w:val="18"/>
          <w:szCs w:val="22"/>
          <w:lang w:val="es-ES_tradnl"/>
        </w:rPr>
      </w:pPr>
    </w:p>
    <w:p w14:paraId="1CEBF374" w14:textId="77777777" w:rsidR="00D11556" w:rsidRPr="00D37002" w:rsidRDefault="00D11556" w:rsidP="00D11556">
      <w:pPr>
        <w:tabs>
          <w:tab w:val="center" w:pos="5400"/>
        </w:tabs>
        <w:suppressAutoHyphens/>
        <w:jc w:val="center"/>
        <w:rPr>
          <w:rFonts w:ascii="Cambria" w:hAnsi="Cambria"/>
          <w:sz w:val="18"/>
          <w:szCs w:val="22"/>
          <w:lang w:val="es-ES_tradnl"/>
        </w:rPr>
      </w:pPr>
    </w:p>
    <w:p w14:paraId="22E762D6" w14:textId="77777777" w:rsidR="00D11556" w:rsidRPr="00D37002" w:rsidRDefault="00D11556" w:rsidP="00D11556">
      <w:pPr>
        <w:tabs>
          <w:tab w:val="center" w:pos="5400"/>
        </w:tabs>
        <w:suppressAutoHyphens/>
        <w:jc w:val="center"/>
        <w:rPr>
          <w:rFonts w:ascii="Cambria" w:hAnsi="Cambria"/>
          <w:sz w:val="18"/>
          <w:szCs w:val="22"/>
          <w:lang w:val="es-ES_tradnl"/>
        </w:rPr>
      </w:pPr>
    </w:p>
    <w:p w14:paraId="21C78057" w14:textId="77777777" w:rsidR="00D11556" w:rsidRPr="00D37002" w:rsidRDefault="00D11556" w:rsidP="00D11556">
      <w:pPr>
        <w:tabs>
          <w:tab w:val="center" w:pos="5400"/>
        </w:tabs>
        <w:suppressAutoHyphens/>
        <w:jc w:val="center"/>
        <w:rPr>
          <w:rFonts w:ascii="Cambria" w:hAnsi="Cambria"/>
          <w:sz w:val="18"/>
          <w:szCs w:val="22"/>
          <w:lang w:val="es-ES_tradnl"/>
        </w:rPr>
      </w:pPr>
    </w:p>
    <w:p w14:paraId="7D933FDA" w14:textId="77777777" w:rsidR="00D11556" w:rsidRPr="00D37002" w:rsidRDefault="00D11556" w:rsidP="00D11556">
      <w:pPr>
        <w:tabs>
          <w:tab w:val="center" w:pos="5400"/>
        </w:tabs>
        <w:suppressAutoHyphens/>
        <w:jc w:val="center"/>
        <w:rPr>
          <w:rFonts w:ascii="Cambria" w:hAnsi="Cambria"/>
          <w:sz w:val="18"/>
          <w:szCs w:val="22"/>
          <w:lang w:val="es-ES_tradnl"/>
        </w:rPr>
      </w:pPr>
    </w:p>
    <w:p w14:paraId="15057B85" w14:textId="77777777" w:rsidR="00D11556" w:rsidRPr="00D37002" w:rsidRDefault="00D11556" w:rsidP="00D11556">
      <w:pPr>
        <w:tabs>
          <w:tab w:val="center" w:pos="5400"/>
        </w:tabs>
        <w:suppressAutoHyphens/>
        <w:jc w:val="center"/>
        <w:rPr>
          <w:rFonts w:ascii="Cambria" w:hAnsi="Cambria"/>
          <w:sz w:val="18"/>
          <w:szCs w:val="22"/>
          <w:lang w:val="es-ES_tradnl"/>
        </w:rPr>
      </w:pPr>
    </w:p>
    <w:p w14:paraId="0E605165" w14:textId="77777777" w:rsidR="00D11556" w:rsidRPr="00D37002" w:rsidRDefault="00D11556" w:rsidP="00D11556">
      <w:pPr>
        <w:tabs>
          <w:tab w:val="center" w:pos="5400"/>
        </w:tabs>
        <w:suppressAutoHyphens/>
        <w:jc w:val="center"/>
        <w:rPr>
          <w:rFonts w:ascii="Cambria" w:hAnsi="Cambria"/>
          <w:sz w:val="18"/>
          <w:szCs w:val="22"/>
          <w:lang w:val="es-ES_tradnl"/>
        </w:rPr>
      </w:pPr>
    </w:p>
    <w:p w14:paraId="201F4C63" w14:textId="77777777" w:rsidR="00D11556" w:rsidRPr="00D37002" w:rsidRDefault="00D11556" w:rsidP="00D11556">
      <w:pPr>
        <w:tabs>
          <w:tab w:val="center" w:pos="5400"/>
        </w:tabs>
        <w:suppressAutoHyphens/>
        <w:jc w:val="center"/>
        <w:rPr>
          <w:rFonts w:ascii="Cambria" w:hAnsi="Cambria"/>
          <w:sz w:val="18"/>
          <w:szCs w:val="22"/>
          <w:lang w:val="es-ES_tradnl"/>
        </w:rPr>
      </w:pPr>
    </w:p>
    <w:p w14:paraId="6BC22A62" w14:textId="77777777" w:rsidR="00D11556" w:rsidRPr="00D37002" w:rsidRDefault="00D11556" w:rsidP="00D11556">
      <w:pPr>
        <w:tabs>
          <w:tab w:val="center" w:pos="5400"/>
        </w:tabs>
        <w:suppressAutoHyphens/>
        <w:jc w:val="center"/>
        <w:rPr>
          <w:rFonts w:ascii="Cambria" w:hAnsi="Cambria"/>
          <w:sz w:val="18"/>
          <w:szCs w:val="22"/>
          <w:lang w:val="es-ES_tradnl"/>
        </w:rPr>
      </w:pPr>
    </w:p>
    <w:p w14:paraId="12E0E931" w14:textId="77777777" w:rsidR="00D11556" w:rsidRPr="00D37002" w:rsidRDefault="00D11556" w:rsidP="00D11556">
      <w:pPr>
        <w:tabs>
          <w:tab w:val="center" w:pos="5400"/>
        </w:tabs>
        <w:suppressAutoHyphens/>
        <w:jc w:val="center"/>
        <w:rPr>
          <w:rFonts w:ascii="Cambria" w:hAnsi="Cambria"/>
          <w:sz w:val="18"/>
          <w:szCs w:val="22"/>
          <w:lang w:val="es-ES_tradnl"/>
        </w:rPr>
      </w:pPr>
    </w:p>
    <w:p w14:paraId="595EAC61" w14:textId="77777777" w:rsidR="00D11556" w:rsidRPr="00D37002" w:rsidRDefault="00D11556" w:rsidP="00D11556">
      <w:pPr>
        <w:tabs>
          <w:tab w:val="center" w:pos="5400"/>
        </w:tabs>
        <w:suppressAutoHyphens/>
        <w:jc w:val="center"/>
        <w:rPr>
          <w:rFonts w:ascii="Cambria" w:hAnsi="Cambria"/>
          <w:sz w:val="18"/>
          <w:szCs w:val="22"/>
          <w:lang w:val="es-ES_tradnl"/>
        </w:rPr>
      </w:pPr>
    </w:p>
    <w:p w14:paraId="2007EC31" w14:textId="77777777" w:rsidR="00D11556" w:rsidRPr="00D37002" w:rsidRDefault="00D11556" w:rsidP="00D11556">
      <w:pPr>
        <w:tabs>
          <w:tab w:val="center" w:pos="5400"/>
        </w:tabs>
        <w:suppressAutoHyphens/>
        <w:jc w:val="center"/>
        <w:rPr>
          <w:rFonts w:ascii="Cambria" w:hAnsi="Cambria"/>
          <w:sz w:val="18"/>
          <w:szCs w:val="22"/>
          <w:lang w:val="es-ES_tradnl"/>
        </w:rPr>
      </w:pPr>
    </w:p>
    <w:p w14:paraId="6AFCDD4E" w14:textId="0F770895" w:rsidR="00D11556" w:rsidRPr="00D37002" w:rsidRDefault="00105F8E" w:rsidP="00D11556">
      <w:pPr>
        <w:tabs>
          <w:tab w:val="center" w:pos="5400"/>
        </w:tabs>
        <w:suppressAutoHyphens/>
        <w:jc w:val="center"/>
        <w:rPr>
          <w:rFonts w:ascii="Cambria" w:hAnsi="Cambria"/>
          <w:sz w:val="18"/>
          <w:szCs w:val="22"/>
          <w:lang w:val="es-ES_tradnl"/>
        </w:rPr>
      </w:pPr>
      <w:r w:rsidRPr="00D37002">
        <w:rPr>
          <w:rFonts w:ascii="Cambria" w:hAnsi="Cambria"/>
          <w:noProof/>
          <w:sz w:val="22"/>
          <w:szCs w:val="22"/>
        </w:rPr>
        <mc:AlternateContent>
          <mc:Choice Requires="wps">
            <w:drawing>
              <wp:anchor distT="0" distB="0" distL="114300" distR="114300" simplePos="0" relativeHeight="251667456" behindDoc="0" locked="0" layoutInCell="1" allowOverlap="1" wp14:anchorId="4BC0BE7A" wp14:editId="138864E2">
                <wp:simplePos x="0" y="0"/>
                <wp:positionH relativeFrom="column">
                  <wp:posOffset>1194435</wp:posOffset>
                </wp:positionH>
                <wp:positionV relativeFrom="paragraph">
                  <wp:posOffset>95250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990D28" w14:textId="7967E18D" w:rsidR="00A56A85" w:rsidRPr="00A56A85" w:rsidRDefault="00A56A85" w:rsidP="00A56A85">
                            <w:pPr>
                              <w:tabs>
                                <w:tab w:val="center" w:pos="5400"/>
                              </w:tabs>
                              <w:suppressAutoHyphens/>
                              <w:spacing w:before="60"/>
                              <w:rPr>
                                <w:rFonts w:ascii="Cambria" w:hAnsi="Cambria" w:cs="Univers"/>
                                <w:color w:val="0D0D0D"/>
                                <w:sz w:val="18"/>
                                <w:szCs w:val="20"/>
                              </w:rPr>
                            </w:pPr>
                            <w:r w:rsidRPr="00A56A85">
                              <w:rPr>
                                <w:rFonts w:ascii="Cambria" w:hAnsi="Cambria"/>
                                <w:color w:val="0D0D0D"/>
                                <w:sz w:val="18"/>
                                <w:szCs w:val="20"/>
                              </w:rPr>
                              <w:t>Approved by the Commission at its session No. 2098 held on September 7, 2017</w:t>
                            </w:r>
                            <w:r w:rsidR="00E54091">
                              <w:rPr>
                                <w:rFonts w:ascii="Cambria" w:hAnsi="Cambria"/>
                                <w:color w:val="0D0D0D"/>
                                <w:sz w:val="18"/>
                                <w:szCs w:val="20"/>
                              </w:rPr>
                              <w:t>.</w:t>
                            </w:r>
                            <w:r w:rsidRPr="00A56A85">
                              <w:rPr>
                                <w:rFonts w:ascii="Cambria" w:hAnsi="Cambria"/>
                                <w:color w:val="0D0D0D"/>
                                <w:sz w:val="18"/>
                                <w:szCs w:val="20"/>
                              </w:rPr>
                              <w:br/>
                            </w:r>
                            <w:r w:rsidR="002E4445" w:rsidRPr="002E4445">
                              <w:rPr>
                                <w:rFonts w:ascii="Cambria" w:hAnsi="Cambria" w:cs="Univers"/>
                                <w:color w:val="0D0D0D"/>
                                <w:sz w:val="18"/>
                                <w:szCs w:val="20"/>
                                <w:lang w:val="en"/>
                              </w:rPr>
                              <w:t>164</w:t>
                            </w:r>
                            <w:r w:rsidR="002E4445" w:rsidRPr="002E4445">
                              <w:rPr>
                                <w:rFonts w:ascii="Cambria" w:hAnsi="Cambria" w:cs="Univers"/>
                                <w:color w:val="0D0D0D"/>
                                <w:sz w:val="18"/>
                                <w:szCs w:val="20"/>
                                <w:vertAlign w:val="superscript"/>
                                <w:lang w:val="en"/>
                              </w:rPr>
                              <w:t>th</w:t>
                            </w:r>
                            <w:r w:rsidR="002E4445" w:rsidRPr="002E4445">
                              <w:rPr>
                                <w:rFonts w:ascii="Cambria" w:hAnsi="Cambria" w:cs="Univers"/>
                                <w:color w:val="0D0D0D"/>
                                <w:sz w:val="18"/>
                                <w:szCs w:val="20"/>
                                <w:lang w:val="en"/>
                              </w:rPr>
                              <w:t xml:space="preserve"> </w:t>
                            </w:r>
                            <w:r w:rsidR="00E54091">
                              <w:rPr>
                                <w:rFonts w:ascii="Cambria" w:hAnsi="Cambria" w:cs="Univers"/>
                                <w:color w:val="0D0D0D"/>
                                <w:sz w:val="18"/>
                                <w:szCs w:val="20"/>
                                <w:lang w:val="en"/>
                              </w:rPr>
                              <w:t>Special</w:t>
                            </w:r>
                            <w:r w:rsidR="002E4445" w:rsidRPr="002E4445">
                              <w:rPr>
                                <w:rFonts w:ascii="Cambria" w:hAnsi="Cambria" w:cs="Univers"/>
                                <w:color w:val="0D0D0D"/>
                                <w:sz w:val="18"/>
                                <w:szCs w:val="20"/>
                                <w:lang w:val="en"/>
                              </w:rPr>
                              <w:t xml:space="preserve"> Period of Sessions</w:t>
                            </w:r>
                            <w:r w:rsidR="00E54091">
                              <w:rPr>
                                <w:rFonts w:ascii="Cambria" w:hAnsi="Cambria" w:cs="Univers"/>
                                <w:color w:val="0D0D0D"/>
                                <w:sz w:val="18"/>
                                <w:szCs w:val="20"/>
                                <w:lang w:val="en"/>
                              </w:rPr>
                              <w:t>.</w:t>
                            </w:r>
                          </w:p>
                          <w:p w14:paraId="0FBD089D" w14:textId="7285357F" w:rsidR="00D01F38" w:rsidRPr="009C02F1" w:rsidRDefault="00D01F38" w:rsidP="00D01F38">
                            <w:pPr>
                              <w:tabs>
                                <w:tab w:val="center" w:pos="5400"/>
                              </w:tabs>
                              <w:suppressAutoHyphens/>
                              <w:spacing w:before="60"/>
                              <w:rPr>
                                <w:rFonts w:ascii="Cambria" w:hAnsi="Cambria"/>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4.05pt;margin-top:7.5pt;width:361.85pt;height:5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" filled="f" stroked="f" strokeweight=".5pt">
                <v:textbox>
                  <w:txbxContent>
                    <w:p w14:paraId="0A990D28" w14:textId="7967E18D" w:rsidR="00A56A85" w:rsidRPr="00A56A85" w:rsidRDefault="00A56A85" w:rsidP="00A56A85">
                      <w:pPr>
                        <w:tabs>
                          <w:tab w:val="center" w:pos="5400"/>
                        </w:tabs>
                        <w:suppressAutoHyphens/>
                        <w:spacing w:before="60"/>
                        <w:rPr>
                          <w:rFonts w:ascii="Cambria" w:hAnsi="Cambria" w:cs="Univers"/>
                          <w:color w:val="0D0D0D"/>
                          <w:sz w:val="18"/>
                          <w:szCs w:val="20"/>
                        </w:rPr>
                      </w:pPr>
                      <w:r w:rsidRPr="00A56A85">
                        <w:rPr>
                          <w:rFonts w:ascii="Cambria" w:hAnsi="Cambria"/>
                          <w:color w:val="0D0D0D"/>
                          <w:sz w:val="18"/>
                          <w:szCs w:val="20"/>
                        </w:rPr>
                        <w:t>Approved by the Commission at its session No. 2098 held on September 7, 2017</w:t>
                      </w:r>
                      <w:r w:rsidR="00E54091">
                        <w:rPr>
                          <w:rFonts w:ascii="Cambria" w:hAnsi="Cambria"/>
                          <w:color w:val="0D0D0D"/>
                          <w:sz w:val="18"/>
                          <w:szCs w:val="20"/>
                        </w:rPr>
                        <w:t>.</w:t>
                      </w:r>
                      <w:r w:rsidRPr="00A56A85">
                        <w:rPr>
                          <w:rFonts w:ascii="Cambria" w:hAnsi="Cambria"/>
                          <w:color w:val="0D0D0D"/>
                          <w:sz w:val="18"/>
                          <w:szCs w:val="20"/>
                        </w:rPr>
                        <w:br/>
                      </w:r>
                      <w:r w:rsidR="002E4445" w:rsidRPr="002E4445">
                        <w:rPr>
                          <w:rFonts w:ascii="Cambria" w:hAnsi="Cambria" w:cs="Univers"/>
                          <w:color w:val="0D0D0D"/>
                          <w:sz w:val="18"/>
                          <w:szCs w:val="20"/>
                          <w:lang w:val="en"/>
                        </w:rPr>
                        <w:t>164</w:t>
                      </w:r>
                      <w:r w:rsidR="002E4445" w:rsidRPr="002E4445">
                        <w:rPr>
                          <w:rFonts w:ascii="Cambria" w:hAnsi="Cambria" w:cs="Univers"/>
                          <w:color w:val="0D0D0D"/>
                          <w:sz w:val="18"/>
                          <w:szCs w:val="20"/>
                          <w:vertAlign w:val="superscript"/>
                          <w:lang w:val="en"/>
                        </w:rPr>
                        <w:t>th</w:t>
                      </w:r>
                      <w:r w:rsidR="002E4445" w:rsidRPr="002E4445">
                        <w:rPr>
                          <w:rFonts w:ascii="Cambria" w:hAnsi="Cambria" w:cs="Univers"/>
                          <w:color w:val="0D0D0D"/>
                          <w:sz w:val="18"/>
                          <w:szCs w:val="20"/>
                          <w:lang w:val="en"/>
                        </w:rPr>
                        <w:t xml:space="preserve"> </w:t>
                      </w:r>
                      <w:r w:rsidR="00E54091">
                        <w:rPr>
                          <w:rFonts w:ascii="Cambria" w:hAnsi="Cambria" w:cs="Univers"/>
                          <w:color w:val="0D0D0D"/>
                          <w:sz w:val="18"/>
                          <w:szCs w:val="20"/>
                          <w:lang w:val="en"/>
                        </w:rPr>
                        <w:t>Special</w:t>
                      </w:r>
                      <w:r w:rsidR="002E4445" w:rsidRPr="002E4445">
                        <w:rPr>
                          <w:rFonts w:ascii="Cambria" w:hAnsi="Cambria" w:cs="Univers"/>
                          <w:color w:val="0D0D0D"/>
                          <w:sz w:val="18"/>
                          <w:szCs w:val="20"/>
                          <w:lang w:val="en"/>
                        </w:rPr>
                        <w:t xml:space="preserve"> Period of Sessions</w:t>
                      </w:r>
                      <w:r w:rsidR="00E54091">
                        <w:rPr>
                          <w:rFonts w:ascii="Cambria" w:hAnsi="Cambria" w:cs="Univers"/>
                          <w:color w:val="0D0D0D"/>
                          <w:sz w:val="18"/>
                          <w:szCs w:val="20"/>
                          <w:lang w:val="en"/>
                        </w:rPr>
                        <w:t>.</w:t>
                      </w:r>
                    </w:p>
                    <w:p w14:paraId="0FBD089D" w14:textId="7285357F" w:rsidR="00D01F38" w:rsidRPr="009C02F1" w:rsidRDefault="00D01F38" w:rsidP="00D01F38">
                      <w:pPr>
                        <w:tabs>
                          <w:tab w:val="center" w:pos="5400"/>
                        </w:tabs>
                        <w:suppressAutoHyphens/>
                        <w:spacing w:before="60"/>
                        <w:rPr>
                          <w:rFonts w:ascii="Cambria" w:hAnsi="Cambria"/>
                          <w:color w:val="0D0D0D" w:themeColor="text1" w:themeTint="F2"/>
                          <w:sz w:val="18"/>
                          <w:szCs w:val="22"/>
                        </w:rPr>
                      </w:pPr>
                    </w:p>
                  </w:txbxContent>
                </v:textbox>
              </v:shape>
            </w:pict>
          </mc:Fallback>
        </mc:AlternateContent>
      </w:r>
    </w:p>
    <w:p w14:paraId="01C2DA72" w14:textId="6DA28938" w:rsidR="00D11556" w:rsidRPr="00D37002" w:rsidRDefault="00D11556" w:rsidP="00D11556">
      <w:pPr>
        <w:tabs>
          <w:tab w:val="center" w:pos="5400"/>
        </w:tabs>
        <w:suppressAutoHyphens/>
        <w:jc w:val="center"/>
        <w:rPr>
          <w:rFonts w:ascii="Cambria" w:hAnsi="Cambria"/>
          <w:sz w:val="18"/>
          <w:szCs w:val="22"/>
          <w:lang w:val="es-ES_tradnl"/>
        </w:rPr>
      </w:pPr>
    </w:p>
    <w:p w14:paraId="2B430A7A" w14:textId="77777777" w:rsidR="00D11556" w:rsidRPr="00D37002" w:rsidRDefault="00D11556" w:rsidP="00D11556">
      <w:pPr>
        <w:tabs>
          <w:tab w:val="center" w:pos="5400"/>
        </w:tabs>
        <w:suppressAutoHyphens/>
        <w:jc w:val="center"/>
        <w:rPr>
          <w:rFonts w:ascii="Cambria" w:hAnsi="Cambria"/>
          <w:sz w:val="18"/>
          <w:szCs w:val="22"/>
          <w:lang w:val="es-ES_tradnl"/>
        </w:rPr>
      </w:pPr>
    </w:p>
    <w:p w14:paraId="45F5B39A" w14:textId="77777777" w:rsidR="00D11556" w:rsidRPr="00D37002" w:rsidRDefault="00D11556" w:rsidP="00D11556">
      <w:pPr>
        <w:tabs>
          <w:tab w:val="center" w:pos="5400"/>
        </w:tabs>
        <w:suppressAutoHyphens/>
        <w:jc w:val="center"/>
        <w:rPr>
          <w:rFonts w:ascii="Cambria" w:hAnsi="Cambria"/>
          <w:sz w:val="18"/>
          <w:szCs w:val="22"/>
          <w:lang w:val="es-ES_tradnl"/>
        </w:rPr>
      </w:pPr>
    </w:p>
    <w:p w14:paraId="7DF7FE26" w14:textId="77777777" w:rsidR="00D11556" w:rsidRPr="00D37002" w:rsidRDefault="00D11556" w:rsidP="00D11556">
      <w:pPr>
        <w:tabs>
          <w:tab w:val="center" w:pos="5400"/>
        </w:tabs>
        <w:suppressAutoHyphens/>
        <w:jc w:val="center"/>
        <w:rPr>
          <w:rFonts w:ascii="Cambria" w:hAnsi="Cambria"/>
          <w:sz w:val="18"/>
          <w:szCs w:val="22"/>
          <w:lang w:val="es-ES_tradnl"/>
        </w:rPr>
      </w:pPr>
    </w:p>
    <w:p w14:paraId="2DDDE487" w14:textId="0D412E16" w:rsidR="00D11556" w:rsidRPr="00D37002" w:rsidRDefault="00105F8E" w:rsidP="00D11556">
      <w:pPr>
        <w:tabs>
          <w:tab w:val="center" w:pos="5400"/>
        </w:tabs>
        <w:suppressAutoHyphens/>
        <w:jc w:val="center"/>
        <w:rPr>
          <w:rFonts w:ascii="Cambria" w:hAnsi="Cambria"/>
          <w:sz w:val="18"/>
          <w:szCs w:val="22"/>
          <w:lang w:val="es-ES_tradnl"/>
        </w:rPr>
      </w:pPr>
      <w:r w:rsidRPr="00D37002">
        <w:rPr>
          <w:rFonts w:ascii="Cambria" w:hAnsi="Cambria"/>
          <w:noProof/>
          <w:sz w:val="18"/>
          <w:szCs w:val="22"/>
        </w:rPr>
        <mc:AlternateContent>
          <mc:Choice Requires="wps">
            <w:drawing>
              <wp:anchor distT="0" distB="0" distL="114300" distR="114300" simplePos="0" relativeHeight="251668480" behindDoc="0" locked="0" layoutInCell="1" allowOverlap="1" wp14:anchorId="2025BABF" wp14:editId="3CC79D89">
                <wp:simplePos x="0" y="0"/>
                <wp:positionH relativeFrom="column">
                  <wp:posOffset>1186815</wp:posOffset>
                </wp:positionH>
                <wp:positionV relativeFrom="paragraph">
                  <wp:posOffset>116840</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00214F" w14:textId="6EF93367" w:rsidR="00D01F38" w:rsidRPr="009C02F1" w:rsidRDefault="00D01F38" w:rsidP="00D01F38">
                            <w:pPr>
                              <w:spacing w:line="276" w:lineRule="auto"/>
                              <w:rPr>
                                <w:rFonts w:ascii="Cambria" w:hAnsi="Cambria"/>
                                <w:color w:val="595959" w:themeColor="text1" w:themeTint="A6"/>
                                <w:sz w:val="18"/>
                              </w:rPr>
                            </w:pPr>
                            <w:r w:rsidRPr="009C02F1">
                              <w:rPr>
                                <w:rFonts w:ascii="Cambria" w:hAnsi="Cambria"/>
                                <w:b/>
                                <w:color w:val="595959" w:themeColor="text1" w:themeTint="A6"/>
                                <w:sz w:val="18"/>
                              </w:rPr>
                              <w:t xml:space="preserve">Cite as: </w:t>
                            </w:r>
                            <w:r w:rsidRPr="009C02F1">
                              <w:rPr>
                                <w:rFonts w:ascii="Cambria" w:hAnsi="Cambria"/>
                                <w:color w:val="595959" w:themeColor="text1" w:themeTint="A6"/>
                                <w:sz w:val="18"/>
                              </w:rPr>
                              <w:t xml:space="preserve">IACHR, Report No. </w:t>
                            </w:r>
                            <w:r w:rsidR="00A56A85">
                              <w:rPr>
                                <w:rFonts w:ascii="Cambria" w:hAnsi="Cambria"/>
                                <w:color w:val="595959" w:themeColor="text1" w:themeTint="A6"/>
                                <w:sz w:val="18"/>
                              </w:rPr>
                              <w:t xml:space="preserve">110/17. </w:t>
                            </w:r>
                            <w:r w:rsidRPr="009C02F1">
                              <w:rPr>
                                <w:rFonts w:ascii="Cambria" w:hAnsi="Cambria"/>
                                <w:color w:val="595959" w:themeColor="text1" w:themeTint="A6"/>
                                <w:sz w:val="18"/>
                              </w:rPr>
                              <w:t xml:space="preserve">Petition </w:t>
                            </w:r>
                            <w:r w:rsidR="0025016B">
                              <w:rPr>
                                <w:rFonts w:ascii="Cambria" w:hAnsi="Cambria"/>
                                <w:color w:val="595959" w:themeColor="text1" w:themeTint="A6"/>
                                <w:sz w:val="18"/>
                              </w:rPr>
                              <w:t>802-07</w:t>
                            </w:r>
                            <w:r w:rsidR="00A56A85">
                              <w:rPr>
                                <w:rFonts w:ascii="Cambria" w:hAnsi="Cambria"/>
                                <w:color w:val="595959" w:themeColor="text1" w:themeTint="A6"/>
                                <w:sz w:val="18"/>
                              </w:rPr>
                              <w:t>. Admissibility.</w:t>
                            </w:r>
                            <w:r w:rsidRPr="009C02F1">
                              <w:rPr>
                                <w:rFonts w:ascii="Cambria" w:hAnsi="Cambria"/>
                                <w:color w:val="595959" w:themeColor="text1" w:themeTint="A6"/>
                                <w:sz w:val="18"/>
                              </w:rPr>
                              <w:t xml:space="preserve"> </w:t>
                            </w:r>
                            <w:r w:rsidR="0025016B">
                              <w:rPr>
                                <w:rFonts w:ascii="Cambria" w:hAnsi="Cambria"/>
                                <w:color w:val="595959" w:themeColor="text1" w:themeTint="A6"/>
                                <w:sz w:val="18"/>
                              </w:rPr>
                              <w:t>Leonardo Vanegas and Family</w:t>
                            </w:r>
                            <w:r w:rsidRPr="009C02F1">
                              <w:rPr>
                                <w:rFonts w:ascii="Cambria" w:hAnsi="Cambria"/>
                                <w:color w:val="595959" w:themeColor="text1" w:themeTint="A6"/>
                                <w:sz w:val="18"/>
                              </w:rPr>
                              <w:t xml:space="preserve">. </w:t>
                            </w:r>
                            <w:r w:rsidR="0025016B">
                              <w:rPr>
                                <w:rFonts w:ascii="Cambria" w:hAnsi="Cambria"/>
                                <w:color w:val="595959" w:themeColor="text1" w:themeTint="A6"/>
                                <w:sz w:val="18"/>
                              </w:rPr>
                              <w:t xml:space="preserve">Colombia. </w:t>
                            </w:r>
                            <w:r w:rsidR="00A56A85">
                              <w:rPr>
                                <w:rFonts w:ascii="Cambria" w:hAnsi="Cambria"/>
                                <w:color w:val="595959" w:themeColor="text1" w:themeTint="A6"/>
                                <w:sz w:val="18"/>
                              </w:rPr>
                              <w:t>September 7,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3.45pt;margin-top:9.2pt;width:379.85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" filled="f" stroked="f" strokeweight=".5pt">
                <v:textbox>
                  <w:txbxContent>
                    <w:p w14:paraId="6200214F" w14:textId="6EF93367" w:rsidR="00D01F38" w:rsidRPr="009C02F1" w:rsidRDefault="00D01F38" w:rsidP="00D01F38">
                      <w:pPr>
                        <w:spacing w:line="276" w:lineRule="auto"/>
                        <w:rPr>
                          <w:rFonts w:ascii="Cambria" w:hAnsi="Cambria"/>
                          <w:color w:val="595959" w:themeColor="text1" w:themeTint="A6"/>
                          <w:sz w:val="18"/>
                        </w:rPr>
                      </w:pPr>
                      <w:r w:rsidRPr="009C02F1">
                        <w:rPr>
                          <w:rFonts w:ascii="Cambria" w:hAnsi="Cambria"/>
                          <w:b/>
                          <w:color w:val="595959" w:themeColor="text1" w:themeTint="A6"/>
                          <w:sz w:val="18"/>
                        </w:rPr>
                        <w:t xml:space="preserve">Cite as: </w:t>
                      </w:r>
                      <w:r w:rsidRPr="009C02F1">
                        <w:rPr>
                          <w:rFonts w:ascii="Cambria" w:hAnsi="Cambria"/>
                          <w:color w:val="595959" w:themeColor="text1" w:themeTint="A6"/>
                          <w:sz w:val="18"/>
                        </w:rPr>
                        <w:t xml:space="preserve">IACHR, Report No. </w:t>
                      </w:r>
                      <w:r w:rsidR="00A56A85">
                        <w:rPr>
                          <w:rFonts w:ascii="Cambria" w:hAnsi="Cambria"/>
                          <w:color w:val="595959" w:themeColor="text1" w:themeTint="A6"/>
                          <w:sz w:val="18"/>
                        </w:rPr>
                        <w:t xml:space="preserve">110/17. </w:t>
                      </w:r>
                      <w:proofErr w:type="gramStart"/>
                      <w:r w:rsidRPr="009C02F1">
                        <w:rPr>
                          <w:rFonts w:ascii="Cambria" w:hAnsi="Cambria"/>
                          <w:color w:val="595959" w:themeColor="text1" w:themeTint="A6"/>
                          <w:sz w:val="18"/>
                        </w:rPr>
                        <w:t xml:space="preserve">Petition </w:t>
                      </w:r>
                      <w:r w:rsidR="0025016B">
                        <w:rPr>
                          <w:rFonts w:ascii="Cambria" w:hAnsi="Cambria"/>
                          <w:color w:val="595959" w:themeColor="text1" w:themeTint="A6"/>
                          <w:sz w:val="18"/>
                        </w:rPr>
                        <w:t>802-07</w:t>
                      </w:r>
                      <w:r w:rsidR="00A56A85">
                        <w:rPr>
                          <w:rFonts w:ascii="Cambria" w:hAnsi="Cambria"/>
                          <w:color w:val="595959" w:themeColor="text1" w:themeTint="A6"/>
                          <w:sz w:val="18"/>
                        </w:rPr>
                        <w:t>.</w:t>
                      </w:r>
                      <w:proofErr w:type="gramEnd"/>
                      <w:r w:rsidR="00A56A85">
                        <w:rPr>
                          <w:rFonts w:ascii="Cambria" w:hAnsi="Cambria"/>
                          <w:color w:val="595959" w:themeColor="text1" w:themeTint="A6"/>
                          <w:sz w:val="18"/>
                        </w:rPr>
                        <w:t xml:space="preserve"> </w:t>
                      </w:r>
                      <w:proofErr w:type="gramStart"/>
                      <w:r w:rsidR="00A56A85">
                        <w:rPr>
                          <w:rFonts w:ascii="Cambria" w:hAnsi="Cambria"/>
                          <w:color w:val="595959" w:themeColor="text1" w:themeTint="A6"/>
                          <w:sz w:val="18"/>
                        </w:rPr>
                        <w:t>Admissibility.</w:t>
                      </w:r>
                      <w:proofErr w:type="gramEnd"/>
                      <w:r w:rsidRPr="009C02F1">
                        <w:rPr>
                          <w:rFonts w:ascii="Cambria" w:hAnsi="Cambria"/>
                          <w:color w:val="595959" w:themeColor="text1" w:themeTint="A6"/>
                          <w:sz w:val="18"/>
                        </w:rPr>
                        <w:t xml:space="preserve"> </w:t>
                      </w:r>
                      <w:proofErr w:type="gramStart"/>
                      <w:r w:rsidR="0025016B">
                        <w:rPr>
                          <w:rFonts w:ascii="Cambria" w:hAnsi="Cambria"/>
                          <w:color w:val="595959" w:themeColor="text1" w:themeTint="A6"/>
                          <w:sz w:val="18"/>
                        </w:rPr>
                        <w:t>Leonardo Vanegas and Family</w:t>
                      </w:r>
                      <w:r w:rsidRPr="009C02F1">
                        <w:rPr>
                          <w:rFonts w:ascii="Cambria" w:hAnsi="Cambria"/>
                          <w:color w:val="595959" w:themeColor="text1" w:themeTint="A6"/>
                          <w:sz w:val="18"/>
                        </w:rPr>
                        <w:t>.</w:t>
                      </w:r>
                      <w:proofErr w:type="gramEnd"/>
                      <w:r w:rsidRPr="009C02F1">
                        <w:rPr>
                          <w:rFonts w:ascii="Cambria" w:hAnsi="Cambria"/>
                          <w:color w:val="595959" w:themeColor="text1" w:themeTint="A6"/>
                          <w:sz w:val="18"/>
                        </w:rPr>
                        <w:t xml:space="preserve"> </w:t>
                      </w:r>
                      <w:r w:rsidR="0025016B">
                        <w:rPr>
                          <w:rFonts w:ascii="Cambria" w:hAnsi="Cambria"/>
                          <w:color w:val="595959" w:themeColor="text1" w:themeTint="A6"/>
                          <w:sz w:val="18"/>
                        </w:rPr>
                        <w:t xml:space="preserve">Colombia. </w:t>
                      </w:r>
                      <w:r w:rsidR="00A56A85">
                        <w:rPr>
                          <w:rFonts w:ascii="Cambria" w:hAnsi="Cambria"/>
                          <w:color w:val="595959" w:themeColor="text1" w:themeTint="A6"/>
                          <w:sz w:val="18"/>
                        </w:rPr>
                        <w:t>September 7, 2017.</w:t>
                      </w:r>
                    </w:p>
                  </w:txbxContent>
                </v:textbox>
              </v:shape>
            </w:pict>
          </mc:Fallback>
        </mc:AlternateContent>
      </w:r>
    </w:p>
    <w:p w14:paraId="3494D819" w14:textId="718B6F7E" w:rsidR="00D11556" w:rsidRPr="00D37002" w:rsidRDefault="00D11556" w:rsidP="00D11556">
      <w:pPr>
        <w:tabs>
          <w:tab w:val="center" w:pos="5400"/>
        </w:tabs>
        <w:suppressAutoHyphens/>
        <w:jc w:val="center"/>
        <w:rPr>
          <w:rFonts w:ascii="Cambria" w:hAnsi="Cambria"/>
          <w:sz w:val="18"/>
          <w:szCs w:val="22"/>
          <w:lang w:val="es-ES_tradnl"/>
        </w:rPr>
      </w:pPr>
    </w:p>
    <w:p w14:paraId="4D3314BE" w14:textId="77DB0FA2" w:rsidR="00D11556" w:rsidRPr="00D37002" w:rsidRDefault="00D11556" w:rsidP="00D11556">
      <w:pPr>
        <w:tabs>
          <w:tab w:val="center" w:pos="5400"/>
        </w:tabs>
        <w:suppressAutoHyphens/>
        <w:jc w:val="center"/>
        <w:rPr>
          <w:rFonts w:ascii="Cambria" w:hAnsi="Cambria"/>
          <w:sz w:val="18"/>
          <w:szCs w:val="22"/>
          <w:lang w:val="es-ES_tradnl"/>
        </w:rPr>
      </w:pPr>
    </w:p>
    <w:p w14:paraId="3BAF98D0" w14:textId="77777777" w:rsidR="00D11556" w:rsidRPr="00D37002" w:rsidRDefault="00D11556" w:rsidP="00D11556">
      <w:pPr>
        <w:tabs>
          <w:tab w:val="center" w:pos="5400"/>
        </w:tabs>
        <w:suppressAutoHyphens/>
        <w:jc w:val="center"/>
        <w:rPr>
          <w:rFonts w:ascii="Cambria" w:hAnsi="Cambria"/>
          <w:sz w:val="18"/>
          <w:szCs w:val="22"/>
        </w:rPr>
      </w:pPr>
    </w:p>
    <w:p w14:paraId="5A862A98" w14:textId="6821350C" w:rsidR="00D11556" w:rsidRPr="00D37002" w:rsidRDefault="00105F8E" w:rsidP="00D11556">
      <w:pPr>
        <w:tabs>
          <w:tab w:val="center" w:pos="5400"/>
        </w:tabs>
        <w:suppressAutoHyphens/>
        <w:jc w:val="center"/>
        <w:rPr>
          <w:rFonts w:ascii="Cambria" w:hAnsi="Cambria"/>
          <w:sz w:val="18"/>
          <w:szCs w:val="22"/>
        </w:rPr>
      </w:pPr>
      <w:r w:rsidRPr="00D37002">
        <w:rPr>
          <w:rFonts w:ascii="Cambria" w:hAnsi="Cambria"/>
          <w:noProof/>
          <w:sz w:val="22"/>
          <w:szCs w:val="22"/>
          <w:bdr w:val="none" w:sz="0" w:space="0" w:color="auto"/>
        </w:rPr>
        <mc:AlternateContent>
          <mc:Choice Requires="wpg">
            <w:drawing>
              <wp:anchor distT="0" distB="0" distL="114300" distR="114300" simplePos="0" relativeHeight="251670528" behindDoc="0" locked="0" layoutInCell="1" allowOverlap="1" wp14:anchorId="5CFD0AB7" wp14:editId="6FB056B2">
                <wp:simplePos x="0" y="0"/>
                <wp:positionH relativeFrom="column">
                  <wp:posOffset>1188720</wp:posOffset>
                </wp:positionH>
                <wp:positionV relativeFrom="paragraph">
                  <wp:posOffset>687705</wp:posOffset>
                </wp:positionV>
                <wp:extent cx="2085975" cy="485775"/>
                <wp:effectExtent l="0" t="0" r="0" b="0"/>
                <wp:wrapNone/>
                <wp:docPr id="6" name="Group 6"/>
                <wp:cNvGraphicFramePr/>
                <a:graphic xmlns:a="http://schemas.openxmlformats.org/drawingml/2006/main">
                  <a:graphicData uri="http://schemas.microsoft.com/office/word/2010/wordprocessingGroup">
                    <wpg:wgp>
                      <wpg:cNvGrpSpPr/>
                      <wpg:grpSpPr>
                        <a:xfrm>
                          <a:off x="0" y="0"/>
                          <a:ext cx="2085975" cy="485775"/>
                          <a:chOff x="0" y="0"/>
                          <a:chExt cx="2085975" cy="485775"/>
                        </a:xfrm>
                      </wpg:grpSpPr>
                      <wps:wsp>
                        <wps:cNvPr id="2" name="Text Box 2"/>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A31E6C" w14:textId="102F32BD" w:rsidR="00D11556" w:rsidRDefault="00D11556" w:rsidP="00D115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 name="Picture 4" descr="C:\Users\mfontana\Documents\Eva Fontana\GRAFICA CIDH\cartas\logos\oea-en.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21920" y="30480"/>
                            <a:ext cx="1123950" cy="377825"/>
                          </a:xfrm>
                          <a:prstGeom prst="rect">
                            <a:avLst/>
                          </a:prstGeom>
                          <a:noFill/>
                          <a:ln>
                            <a:noFill/>
                          </a:ln>
                        </pic:spPr>
                      </pic:pic>
                    </wpg:wgp>
                  </a:graphicData>
                </a:graphic>
              </wp:anchor>
            </w:drawing>
          </mc:Choice>
          <mc:Fallback>
            <w:pict>
              <v:group id="Group 6" o:spid="_x0000_s1031" style="position:absolute;left:0;text-align:left;margin-left:93.6pt;margin-top:54.15pt;width:164.25pt;height:38.25pt;z-index:251670528" coordsize="20859,48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">
                <v:shape id="Text Box 2" o:spid="_x0000_s1032" type="#_x0000_t202" style="position:absolute;width:20859;height:4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Q6DsUA&#10;AADaAAAADwAAAGRycy9kb3ducmV2LnhtbESPT2vCQBTE74LfYXlCL1I3KtUSXUXE/qG3Jq3i7ZF9&#10;JsHs25DdJum37xYEj8PM/IZZb3tTiZYaV1pWMJ1EIIgzq0vOFXylL4/PIJxH1lhZJgW/5GC7GQ7W&#10;GGvb8Se1ic9FgLCLUUHhfR1L6bKCDLqJrYmDd7GNQR9kk0vdYBfgppKzKFpIgyWHhQJr2heUXZMf&#10;o+A8zk8frn/97uZP8/rw1qbLo06Vehj1uxUIT72/h2/td61gBv9Xwg2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tDoOxQAAANoAAAAPAAAAAAAAAAAAAAAAAJgCAABkcnMv&#10;ZG93bnJldi54bWxQSwUGAAAAAAQABAD1AAAAigMAAAAA&#10;" fillcolor="white [3201]" stroked="f" strokeweight=".5pt">
                  <v:textbox>
                    <w:txbxContent>
                      <w:p w14:paraId="1DA31E6C" w14:textId="102F32BD" w:rsidR="00D11556" w:rsidRDefault="00D11556" w:rsidP="00D11556"/>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3" type="#_x0000_t75" style="position:absolute;left:1219;top:304;width:11239;height:3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TVXBAAAA2gAAAA8AAABkcnMvZG93bnJldi54bWxET91qgzAUvi/sHcIZ7K7G/lCKayqldGzs&#10;YlK7BziYUxXNiTWZuj39Mhj08uP736WTacVAvastK1hEMQjiwuqaSwWfl5f5FoTzyBpby6Tgmxyk&#10;+4fZDhNtRz7TkPtShBB2CSqovO8SKV1RkUEX2Y44cFfbG/QB9qXUPY4h3LRyGccbabDm0FBhR8eK&#10;iib/MmHGytw+frLaZtlq8Urr9rR8PzVKPT1Oh2cQniZ/F/+737SCNfxdCX6Q+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P+TVXBAAAA2gAAAA8AAAAAAAAAAAAAAAAAnwIA&#10;AGRycy9kb3ducmV2LnhtbFBLBQYAAAAABAAEAPcAAACNAwAAAAA=&#10;">
                  <v:imagedata r:id="rId11" o:title="oea-en"/>
                  <v:path arrowok="t"/>
                </v:shape>
              </v:group>
            </w:pict>
          </mc:Fallback>
        </mc:AlternateContent>
      </w:r>
      <w:r w:rsidR="00D11556" w:rsidRPr="00D37002">
        <w:rPr>
          <w:rFonts w:ascii="Cambria" w:hAnsi="Cambria"/>
          <w:noProof/>
          <w:sz w:val="22"/>
          <w:szCs w:val="22"/>
        </w:rPr>
        <mc:AlternateContent>
          <mc:Choice Requires="wps">
            <w:drawing>
              <wp:anchor distT="0" distB="0" distL="114300" distR="114300" simplePos="0" relativeHeight="251665408" behindDoc="0" locked="0" layoutInCell="1" allowOverlap="1" wp14:anchorId="09A273F8" wp14:editId="05ED2C44">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4EB881" w14:textId="77777777" w:rsidR="00D11556" w:rsidRPr="004B7EB6" w:rsidRDefault="00D11556" w:rsidP="00D11556">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4" type="#_x0000_t202" style="position:absolute;left:0;text-align:left;margin-left:-23.55pt;margin-top:67.65pt;width:93pt;height:2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14:paraId="634EB881" w14:textId="77777777" w:rsidR="00D11556" w:rsidRPr="004B7EB6" w:rsidRDefault="00D11556" w:rsidP="00D11556">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81CEA8C" w14:textId="77777777" w:rsidR="00D11556" w:rsidRPr="00D37002" w:rsidRDefault="00D11556" w:rsidP="00D11556">
      <w:pPr>
        <w:tabs>
          <w:tab w:val="center" w:pos="5400"/>
        </w:tabs>
        <w:suppressAutoHyphens/>
        <w:jc w:val="center"/>
        <w:rPr>
          <w:rFonts w:ascii="Cambria" w:hAnsi="Cambria"/>
          <w:sz w:val="18"/>
          <w:szCs w:val="22"/>
        </w:rPr>
        <w:sectPr w:rsidR="00D11556" w:rsidRPr="00D37002" w:rsidSect="00D1155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0"/>
          <w:cols w:space="720"/>
          <w:titlePg/>
          <w:docGrid w:linePitch="326"/>
        </w:sectPr>
      </w:pPr>
    </w:p>
    <w:p w14:paraId="385EFB30" w14:textId="4628E7BB" w:rsidR="00D11556" w:rsidRPr="00D37002" w:rsidRDefault="00A56A85" w:rsidP="00D11556">
      <w:pPr>
        <w:tabs>
          <w:tab w:val="center" w:pos="5400"/>
        </w:tabs>
        <w:suppressAutoHyphens/>
        <w:spacing w:line="276" w:lineRule="auto"/>
        <w:jc w:val="center"/>
        <w:rPr>
          <w:rFonts w:ascii="Cambria" w:hAnsi="Cambria"/>
          <w:b/>
          <w:sz w:val="18"/>
          <w:szCs w:val="20"/>
        </w:rPr>
      </w:pPr>
      <w:r>
        <w:rPr>
          <w:rFonts w:ascii="Cambria" w:hAnsi="Cambria"/>
          <w:b/>
          <w:sz w:val="18"/>
          <w:szCs w:val="20"/>
        </w:rPr>
        <w:lastRenderedPageBreak/>
        <w:t>REPORT No. 110</w:t>
      </w:r>
      <w:r w:rsidR="00D11556" w:rsidRPr="00D37002">
        <w:rPr>
          <w:rFonts w:ascii="Cambria" w:hAnsi="Cambria"/>
          <w:b/>
          <w:sz w:val="18"/>
          <w:szCs w:val="20"/>
        </w:rPr>
        <w:t>/ 17</w:t>
      </w:r>
      <w:r w:rsidR="00D11556" w:rsidRPr="00D37002">
        <w:rPr>
          <w:rStyle w:val="FootnoteReference"/>
          <w:rFonts w:ascii="Cambria" w:hAnsi="Cambria"/>
          <w:b/>
          <w:sz w:val="18"/>
          <w:szCs w:val="20"/>
          <w:lang w:val="es-ES"/>
        </w:rPr>
        <w:footnoteReference w:id="1"/>
      </w:r>
    </w:p>
    <w:p w14:paraId="2ED743B8" w14:textId="77777777" w:rsidR="00D11556" w:rsidRPr="00D37002" w:rsidRDefault="00D11556" w:rsidP="00D11556">
      <w:pPr>
        <w:tabs>
          <w:tab w:val="center" w:pos="5400"/>
        </w:tabs>
        <w:suppressAutoHyphens/>
        <w:spacing w:line="276" w:lineRule="auto"/>
        <w:jc w:val="center"/>
        <w:rPr>
          <w:rFonts w:ascii="Cambria" w:hAnsi="Cambria"/>
          <w:b/>
          <w:sz w:val="18"/>
          <w:szCs w:val="20"/>
        </w:rPr>
      </w:pPr>
      <w:r w:rsidRPr="00D37002">
        <w:rPr>
          <w:rFonts w:ascii="Cambria" w:hAnsi="Cambria"/>
          <w:b/>
          <w:sz w:val="18"/>
          <w:szCs w:val="20"/>
        </w:rPr>
        <w:t>PETITION 802-07</w:t>
      </w:r>
    </w:p>
    <w:p w14:paraId="134DB72C" w14:textId="77777777" w:rsidR="00D11556" w:rsidRPr="00D37002" w:rsidRDefault="00D11556" w:rsidP="00D11556">
      <w:pPr>
        <w:tabs>
          <w:tab w:val="center" w:pos="5400"/>
        </w:tabs>
        <w:suppressAutoHyphens/>
        <w:spacing w:line="276" w:lineRule="auto"/>
        <w:jc w:val="center"/>
        <w:rPr>
          <w:rFonts w:ascii="Cambria" w:hAnsi="Cambria"/>
          <w:sz w:val="18"/>
          <w:szCs w:val="20"/>
        </w:rPr>
      </w:pPr>
      <w:r w:rsidRPr="00D37002">
        <w:rPr>
          <w:rFonts w:ascii="Cambria" w:hAnsi="Cambria"/>
          <w:sz w:val="18"/>
          <w:szCs w:val="20"/>
        </w:rPr>
        <w:t>REPORT ON ADMISSIBILITY</w:t>
      </w:r>
    </w:p>
    <w:p w14:paraId="2778D7D8" w14:textId="77777777" w:rsidR="00D11556" w:rsidRPr="00D37002" w:rsidRDefault="00D11556" w:rsidP="00D11556">
      <w:pPr>
        <w:tabs>
          <w:tab w:val="center" w:pos="5400"/>
        </w:tabs>
        <w:suppressAutoHyphens/>
        <w:spacing w:line="276" w:lineRule="auto"/>
        <w:jc w:val="center"/>
        <w:rPr>
          <w:rFonts w:ascii="Cambria" w:hAnsi="Cambria"/>
          <w:bCs/>
          <w:sz w:val="14"/>
          <w:szCs w:val="20"/>
        </w:rPr>
      </w:pPr>
      <w:r w:rsidRPr="00D37002">
        <w:rPr>
          <w:rFonts w:ascii="Cambria" w:hAnsi="Cambria" w:cs="Arial"/>
          <w:sz w:val="18"/>
          <w:szCs w:val="22"/>
        </w:rPr>
        <w:t>LEONARDO VANEGAS AND FAMILY</w:t>
      </w:r>
      <w:r w:rsidRPr="00D37002">
        <w:rPr>
          <w:rFonts w:ascii="Cambria" w:hAnsi="Cambria"/>
          <w:bCs/>
          <w:sz w:val="14"/>
          <w:szCs w:val="20"/>
        </w:rPr>
        <w:t xml:space="preserve"> </w:t>
      </w:r>
    </w:p>
    <w:p w14:paraId="61FD5089" w14:textId="77777777" w:rsidR="00D11556" w:rsidRPr="00D37002" w:rsidRDefault="004B09C1" w:rsidP="00D11556">
      <w:pPr>
        <w:tabs>
          <w:tab w:val="center" w:pos="5400"/>
        </w:tabs>
        <w:suppressAutoHyphens/>
        <w:spacing w:line="276" w:lineRule="auto"/>
        <w:jc w:val="center"/>
        <w:rPr>
          <w:rFonts w:ascii="Cambria" w:hAnsi="Cambria"/>
          <w:sz w:val="12"/>
          <w:szCs w:val="20"/>
        </w:rPr>
      </w:pPr>
      <w:sdt>
        <w:sdtPr>
          <w:rPr>
            <w:rFonts w:ascii="Cambria" w:hAnsi="Cambria"/>
            <w:bCs/>
            <w:sz w:val="18"/>
            <w:szCs w:val="20"/>
          </w:rPr>
          <w:alias w:val="País"/>
          <w:tag w:val="País"/>
          <w:id w:val="310533913"/>
          <w:placeholder>
            <w:docPart w:val="848DE7FEC71F1F4E80EB26C4E76A2416"/>
          </w:placeholder>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D11556" w:rsidRPr="00D37002">
            <w:rPr>
              <w:rFonts w:ascii="Cambria" w:hAnsi="Cambria"/>
              <w:bCs/>
              <w:sz w:val="18"/>
              <w:szCs w:val="20"/>
            </w:rPr>
            <w:t>COLOMBIA</w:t>
          </w:r>
        </w:sdtContent>
      </w:sdt>
      <w:r w:rsidR="00D11556" w:rsidRPr="00D37002">
        <w:rPr>
          <w:rFonts w:ascii="Cambria" w:hAnsi="Cambria"/>
          <w:sz w:val="12"/>
          <w:szCs w:val="20"/>
        </w:rPr>
        <w:t xml:space="preserve"> </w:t>
      </w:r>
    </w:p>
    <w:p w14:paraId="4E077428" w14:textId="4E18D0A2" w:rsidR="00D11556" w:rsidRPr="00D37002" w:rsidRDefault="00A56A85" w:rsidP="00A56A85">
      <w:pPr>
        <w:tabs>
          <w:tab w:val="center" w:pos="4680"/>
          <w:tab w:val="center" w:pos="5400"/>
          <w:tab w:val="left" w:pos="7073"/>
        </w:tabs>
        <w:suppressAutoHyphens/>
        <w:spacing w:line="276" w:lineRule="auto"/>
        <w:rPr>
          <w:rFonts w:ascii="Cambria" w:hAnsi="Cambria"/>
          <w:sz w:val="18"/>
          <w:szCs w:val="20"/>
        </w:rPr>
      </w:pPr>
      <w:r>
        <w:rPr>
          <w:rStyle w:val="Style1"/>
        </w:rPr>
        <w:tab/>
      </w:r>
      <w:sdt>
        <w:sdtPr>
          <w:rPr>
            <w:rStyle w:val="Style1"/>
          </w:rPr>
          <w:id w:val="646556038"/>
          <w:placeholder>
            <w:docPart w:val="F69A72EAA34B0B4B8DF235851AE0ED63"/>
          </w:placeholder>
          <w:date w:fullDate="2017-09-07T00:00:00Z">
            <w:dateFormat w:val="dd' de 'MMMM' de 'yyyy"/>
            <w:lid w:val="es-ES_tradnl"/>
            <w:storeMappedDataAs w:val="dateTime"/>
            <w:calendar w:val="gregorian"/>
          </w:date>
        </w:sdtPr>
        <w:sdtEndPr>
          <w:rPr>
            <w:rStyle w:val="Style1"/>
          </w:rPr>
        </w:sdtEndPr>
        <w:sdtContent>
          <w:r>
            <w:rPr>
              <w:rStyle w:val="Style1"/>
            </w:rPr>
            <w:t>September 7, 2017</w:t>
          </w:r>
        </w:sdtContent>
      </w:sdt>
      <w:r>
        <w:rPr>
          <w:rStyle w:val="Style1"/>
        </w:rPr>
        <w:tab/>
      </w:r>
    </w:p>
    <w:p w14:paraId="0EFFFAF3" w14:textId="77777777" w:rsidR="00D11556" w:rsidRPr="00D37002" w:rsidRDefault="00D11556" w:rsidP="00D11556">
      <w:pPr>
        <w:tabs>
          <w:tab w:val="center" w:pos="5400"/>
        </w:tabs>
        <w:suppressAutoHyphens/>
        <w:spacing w:line="276" w:lineRule="auto"/>
        <w:jc w:val="center"/>
        <w:rPr>
          <w:rFonts w:ascii="Cambria" w:hAnsi="Cambria"/>
          <w:sz w:val="18"/>
          <w:szCs w:val="20"/>
        </w:rPr>
      </w:pPr>
    </w:p>
    <w:p w14:paraId="0D4AFCA5" w14:textId="77777777" w:rsidR="00D11556" w:rsidRPr="00D37002" w:rsidRDefault="00D11556" w:rsidP="00D11556">
      <w:pPr>
        <w:spacing w:after="240"/>
        <w:ind w:firstLine="720"/>
        <w:jc w:val="both"/>
        <w:rPr>
          <w:rFonts w:ascii="Cambria" w:hAnsi="Cambria"/>
          <w:b/>
          <w:bCs/>
          <w:sz w:val="20"/>
          <w:szCs w:val="20"/>
        </w:rPr>
      </w:pPr>
      <w:r w:rsidRPr="00D37002">
        <w:rPr>
          <w:rFonts w:ascii="Cambria" w:hAnsi="Cambria"/>
          <w:b/>
          <w:bCs/>
          <w:sz w:val="20"/>
          <w:szCs w:val="20"/>
        </w:rPr>
        <w:t>I.</w:t>
      </w:r>
      <w:r w:rsidRPr="00D37002">
        <w:rPr>
          <w:rFonts w:ascii="Cambria" w:hAnsi="Cambria"/>
          <w:b/>
          <w:bCs/>
          <w:sz w:val="20"/>
          <w:szCs w:val="20"/>
        </w:rPr>
        <w:tab/>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D37002" w:rsidRPr="00D37002" w14:paraId="034B9540" w14:textId="77777777" w:rsidTr="00D94DD6">
        <w:tc>
          <w:tcPr>
            <w:tcW w:w="4680" w:type="dxa"/>
            <w:tcBorders>
              <w:top w:val="single" w:sz="4" w:space="0" w:color="auto"/>
              <w:bottom w:val="single" w:sz="4" w:space="0" w:color="auto"/>
              <w:right w:val="single" w:sz="4" w:space="0" w:color="auto"/>
            </w:tcBorders>
            <w:shd w:val="clear" w:color="auto" w:fill="67AE3C"/>
            <w:vAlign w:val="center"/>
          </w:tcPr>
          <w:p w14:paraId="10CAFA8B" w14:textId="77777777" w:rsidR="00D11556" w:rsidRPr="00D37002" w:rsidRDefault="00D11556" w:rsidP="00D94DD6">
            <w:pPr>
              <w:jc w:val="center"/>
              <w:rPr>
                <w:rFonts w:ascii="Cambria" w:hAnsi="Cambria"/>
                <w:b/>
                <w:bCs/>
                <w:color w:val="FFFFFF" w:themeColor="background1"/>
              </w:rPr>
            </w:pPr>
            <w:r w:rsidRPr="00D37002">
              <w:rPr>
                <w:rFonts w:ascii="Cambria" w:hAnsi="Cambria"/>
                <w:b/>
                <w:bCs/>
                <w:color w:val="FFFFFF" w:themeColor="background1"/>
              </w:rPr>
              <w:t>Petitioning party:</w:t>
            </w:r>
          </w:p>
        </w:tc>
        <w:tc>
          <w:tcPr>
            <w:tcW w:w="4680" w:type="dxa"/>
            <w:tcBorders>
              <w:left w:val="single" w:sz="4" w:space="0" w:color="auto"/>
            </w:tcBorders>
            <w:vAlign w:val="center"/>
          </w:tcPr>
          <w:p w14:paraId="55FA6D9A" w14:textId="77777777" w:rsidR="00D11556" w:rsidRPr="00D37002" w:rsidRDefault="00D11556" w:rsidP="00D94DD6">
            <w:pPr>
              <w:jc w:val="both"/>
              <w:rPr>
                <w:rFonts w:ascii="Cambria" w:hAnsi="Cambria"/>
                <w:bCs/>
              </w:rPr>
            </w:pPr>
            <w:r w:rsidRPr="00D37002">
              <w:rPr>
                <w:rFonts w:ascii="Cambria" w:hAnsi="Cambria"/>
                <w:bCs/>
              </w:rPr>
              <w:t xml:space="preserve">German Ospina Muñoz </w:t>
            </w:r>
          </w:p>
        </w:tc>
      </w:tr>
      <w:tr w:rsidR="00D37002" w:rsidRPr="00D37002" w14:paraId="682773A7" w14:textId="77777777" w:rsidTr="00D94DD6">
        <w:tc>
          <w:tcPr>
            <w:tcW w:w="4680" w:type="dxa"/>
            <w:tcBorders>
              <w:top w:val="single" w:sz="4" w:space="0" w:color="auto"/>
              <w:bottom w:val="single" w:sz="6" w:space="0" w:color="auto"/>
              <w:right w:val="single" w:sz="4" w:space="0" w:color="auto"/>
            </w:tcBorders>
            <w:shd w:val="clear" w:color="auto" w:fill="67AE3C"/>
            <w:vAlign w:val="center"/>
          </w:tcPr>
          <w:p w14:paraId="05A965BC" w14:textId="77777777" w:rsidR="00D11556" w:rsidRPr="00D37002" w:rsidRDefault="00D11556" w:rsidP="00D94DD6">
            <w:pPr>
              <w:jc w:val="center"/>
              <w:rPr>
                <w:rFonts w:ascii="Cambria" w:hAnsi="Cambria"/>
                <w:b/>
                <w:bCs/>
                <w:color w:val="FFFFFF" w:themeColor="background1"/>
              </w:rPr>
            </w:pPr>
            <w:r w:rsidRPr="00D37002">
              <w:rPr>
                <w:rFonts w:ascii="Cambria" w:hAnsi="Cambria"/>
                <w:b/>
                <w:bCs/>
                <w:color w:val="FFFFFF" w:themeColor="background1"/>
              </w:rPr>
              <w:t>Alleged victims:</w:t>
            </w:r>
          </w:p>
        </w:tc>
        <w:tc>
          <w:tcPr>
            <w:tcW w:w="4680" w:type="dxa"/>
            <w:tcBorders>
              <w:left w:val="single" w:sz="4" w:space="0" w:color="auto"/>
            </w:tcBorders>
            <w:vAlign w:val="center"/>
          </w:tcPr>
          <w:p w14:paraId="4EB09A97" w14:textId="77777777" w:rsidR="00D11556" w:rsidRPr="00D37002" w:rsidRDefault="00D11556" w:rsidP="00D94DD6">
            <w:pPr>
              <w:jc w:val="both"/>
              <w:rPr>
                <w:rFonts w:ascii="Cambria" w:hAnsi="Cambria"/>
                <w:bCs/>
              </w:rPr>
            </w:pPr>
            <w:r w:rsidRPr="00D37002">
              <w:rPr>
                <w:rFonts w:ascii="Cambria" w:hAnsi="Cambria"/>
              </w:rPr>
              <w:t>Leonardo Vanegas and family</w:t>
            </w:r>
          </w:p>
        </w:tc>
      </w:tr>
      <w:tr w:rsidR="00D37002" w:rsidRPr="00D37002" w14:paraId="53889C33" w14:textId="77777777" w:rsidTr="00D94DD6">
        <w:tc>
          <w:tcPr>
            <w:tcW w:w="4680" w:type="dxa"/>
            <w:tcBorders>
              <w:top w:val="single" w:sz="6" w:space="0" w:color="auto"/>
              <w:bottom w:val="single" w:sz="6" w:space="0" w:color="auto"/>
              <w:right w:val="single" w:sz="4" w:space="0" w:color="auto"/>
            </w:tcBorders>
            <w:shd w:val="clear" w:color="auto" w:fill="67AE3C"/>
            <w:vAlign w:val="center"/>
          </w:tcPr>
          <w:p w14:paraId="4C8CB24C" w14:textId="77777777" w:rsidR="00D11556" w:rsidRPr="00D37002" w:rsidRDefault="00D11556" w:rsidP="00D94DD6">
            <w:pPr>
              <w:jc w:val="center"/>
              <w:rPr>
                <w:rFonts w:ascii="Cambria" w:hAnsi="Cambria"/>
                <w:b/>
                <w:bCs/>
                <w:color w:val="FFFFFF" w:themeColor="background1"/>
              </w:rPr>
            </w:pPr>
            <w:r w:rsidRPr="00D37002">
              <w:rPr>
                <w:rFonts w:ascii="Cambria" w:hAnsi="Cambria"/>
                <w:b/>
                <w:bCs/>
                <w:color w:val="FFFFFF" w:themeColor="background1"/>
              </w:rPr>
              <w:t>State denounced:</w:t>
            </w:r>
          </w:p>
        </w:tc>
        <w:tc>
          <w:tcPr>
            <w:tcW w:w="4680" w:type="dxa"/>
            <w:tcBorders>
              <w:left w:val="single" w:sz="4" w:space="0" w:color="auto"/>
            </w:tcBorders>
            <w:vAlign w:val="center"/>
          </w:tcPr>
          <w:p w14:paraId="4CA0E546" w14:textId="77777777" w:rsidR="00D11556" w:rsidRPr="00D37002" w:rsidRDefault="00D11556" w:rsidP="00D94DD6">
            <w:pPr>
              <w:jc w:val="both"/>
              <w:rPr>
                <w:rFonts w:ascii="Cambria" w:hAnsi="Cambria"/>
                <w:bCs/>
              </w:rPr>
            </w:pPr>
            <w:r w:rsidRPr="00D37002">
              <w:rPr>
                <w:rFonts w:ascii="Cambria" w:hAnsi="Cambria"/>
                <w:bCs/>
              </w:rPr>
              <w:t>Colombia</w:t>
            </w:r>
          </w:p>
        </w:tc>
      </w:tr>
      <w:tr w:rsidR="00D37002" w:rsidRPr="00D37002" w14:paraId="1C7822E3" w14:textId="77777777" w:rsidTr="00D94DD6">
        <w:tc>
          <w:tcPr>
            <w:tcW w:w="4680" w:type="dxa"/>
            <w:tcBorders>
              <w:top w:val="single" w:sz="6" w:space="0" w:color="auto"/>
              <w:bottom w:val="single" w:sz="6" w:space="0" w:color="auto"/>
              <w:right w:val="single" w:sz="4" w:space="0" w:color="auto"/>
            </w:tcBorders>
            <w:shd w:val="clear" w:color="auto" w:fill="67AE3C"/>
            <w:vAlign w:val="center"/>
          </w:tcPr>
          <w:p w14:paraId="3ADD2E57" w14:textId="77777777" w:rsidR="00D11556" w:rsidRPr="00D37002" w:rsidRDefault="00D11556" w:rsidP="00D94DD6">
            <w:pPr>
              <w:jc w:val="center"/>
              <w:rPr>
                <w:rFonts w:ascii="Cambria" w:hAnsi="Cambria"/>
                <w:b/>
                <w:bCs/>
                <w:color w:val="FFFFFF" w:themeColor="background1"/>
              </w:rPr>
            </w:pPr>
            <w:r w:rsidRPr="00D37002">
              <w:rPr>
                <w:rFonts w:ascii="Cambria" w:hAnsi="Cambria"/>
                <w:b/>
                <w:bCs/>
                <w:color w:val="FFFFFF" w:themeColor="background1"/>
              </w:rPr>
              <w:t>Rights invoked:</w:t>
            </w:r>
          </w:p>
        </w:tc>
        <w:tc>
          <w:tcPr>
            <w:tcW w:w="4680" w:type="dxa"/>
            <w:tcBorders>
              <w:left w:val="single" w:sz="4" w:space="0" w:color="auto"/>
            </w:tcBorders>
            <w:vAlign w:val="center"/>
          </w:tcPr>
          <w:p w14:paraId="524782F7" w14:textId="687A1FD4" w:rsidR="00D11556" w:rsidRPr="00D37002" w:rsidRDefault="00D11556" w:rsidP="00F5395C">
            <w:pPr>
              <w:jc w:val="both"/>
              <w:rPr>
                <w:rFonts w:ascii="Cambria" w:hAnsi="Cambria"/>
                <w:bCs/>
                <w:lang w:val="en-US"/>
              </w:rPr>
            </w:pPr>
            <w:r w:rsidRPr="00D37002">
              <w:rPr>
                <w:rFonts w:ascii="Cambria" w:hAnsi="Cambria"/>
                <w:bCs/>
                <w:lang w:val="en-US"/>
              </w:rPr>
              <w:t>Articles 4 (Life,) 5 (Humane Treatment,) 8 (Fair Trial,) 10 (Compensation,) 11 (Privacy) and 25 (Judicial Protection) of the American Convention on Human Rights</w:t>
            </w:r>
            <w:r w:rsidRPr="00D37002">
              <w:rPr>
                <w:rStyle w:val="FootnoteReference"/>
                <w:rFonts w:ascii="Cambria" w:hAnsi="Cambria"/>
                <w:bCs/>
              </w:rPr>
              <w:footnoteReference w:id="2"/>
            </w:r>
          </w:p>
        </w:tc>
      </w:tr>
    </w:tbl>
    <w:p w14:paraId="47DF1A2F" w14:textId="77777777" w:rsidR="00D11556" w:rsidRPr="00D37002" w:rsidRDefault="00D11556" w:rsidP="00D11556">
      <w:pPr>
        <w:spacing w:before="240" w:after="240"/>
        <w:ind w:firstLine="720"/>
        <w:jc w:val="both"/>
        <w:rPr>
          <w:rFonts w:ascii="Cambria" w:hAnsi="Cambria"/>
          <w:b/>
          <w:bCs/>
          <w:sz w:val="20"/>
          <w:szCs w:val="20"/>
        </w:rPr>
      </w:pPr>
      <w:r w:rsidRPr="00D37002">
        <w:rPr>
          <w:rFonts w:ascii="Cambria" w:hAnsi="Cambria"/>
          <w:b/>
          <w:bCs/>
          <w:sz w:val="20"/>
          <w:szCs w:val="20"/>
        </w:rPr>
        <w:t>II.</w:t>
      </w:r>
      <w:r w:rsidRPr="00D37002">
        <w:rPr>
          <w:rFonts w:ascii="Cambria" w:hAnsi="Cambria"/>
          <w:b/>
          <w:bCs/>
          <w:sz w:val="20"/>
          <w:szCs w:val="20"/>
        </w:rPr>
        <w:tab/>
        <w:t>PROCEDURE BEFORE THE IACHR</w:t>
      </w:r>
      <w:r w:rsidRPr="00D37002">
        <w:rPr>
          <w:rFonts w:ascii="Cambria" w:hAnsi="Cambria"/>
          <w:b/>
          <w:bCs/>
          <w:sz w:val="20"/>
          <w:szCs w:val="20"/>
          <w:vertAlign w:val="superscript"/>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D37002" w:rsidRPr="00D37002" w14:paraId="03FA539E" w14:textId="77777777" w:rsidTr="00D94DD6">
        <w:tc>
          <w:tcPr>
            <w:tcW w:w="4680" w:type="dxa"/>
            <w:tcBorders>
              <w:top w:val="single" w:sz="4" w:space="0" w:color="auto"/>
              <w:bottom w:val="single" w:sz="6" w:space="0" w:color="auto"/>
              <w:right w:val="single" w:sz="4" w:space="0" w:color="auto"/>
            </w:tcBorders>
            <w:shd w:val="clear" w:color="auto" w:fill="67AE3C"/>
            <w:vAlign w:val="center"/>
          </w:tcPr>
          <w:p w14:paraId="54FC4DFF" w14:textId="77777777" w:rsidR="00D11556" w:rsidRPr="00D37002" w:rsidRDefault="00D11556" w:rsidP="00D94DD6">
            <w:pPr>
              <w:jc w:val="center"/>
              <w:rPr>
                <w:rFonts w:ascii="Cambria" w:hAnsi="Cambria"/>
                <w:b/>
                <w:bCs/>
                <w:color w:val="FFFFFF" w:themeColor="background1"/>
                <w:lang w:val="en-US"/>
              </w:rPr>
            </w:pPr>
            <w:r w:rsidRPr="00D37002">
              <w:rPr>
                <w:rFonts w:ascii="Cambria" w:hAnsi="Cambria"/>
                <w:b/>
                <w:bCs/>
                <w:color w:val="FFFFFF" w:themeColor="background1"/>
                <w:lang w:val="en-US"/>
              </w:rPr>
              <w:t>Date on which the petition was received:</w:t>
            </w:r>
          </w:p>
        </w:tc>
        <w:tc>
          <w:tcPr>
            <w:tcW w:w="4680" w:type="dxa"/>
            <w:tcBorders>
              <w:left w:val="single" w:sz="4" w:space="0" w:color="auto"/>
            </w:tcBorders>
            <w:vAlign w:val="center"/>
          </w:tcPr>
          <w:p w14:paraId="6E491011" w14:textId="77777777" w:rsidR="00D11556" w:rsidRPr="00D37002" w:rsidRDefault="00D11556" w:rsidP="00D94DD6">
            <w:pPr>
              <w:jc w:val="both"/>
              <w:rPr>
                <w:rFonts w:ascii="Cambria" w:hAnsi="Cambria"/>
                <w:bCs/>
              </w:rPr>
            </w:pPr>
            <w:r w:rsidRPr="00D37002">
              <w:rPr>
                <w:rFonts w:ascii="Cambria" w:hAnsi="Cambria"/>
                <w:bCs/>
              </w:rPr>
              <w:t>June 14, 2007</w:t>
            </w:r>
          </w:p>
        </w:tc>
      </w:tr>
      <w:tr w:rsidR="00D37002" w:rsidRPr="00D37002" w14:paraId="0CDBFD8E" w14:textId="77777777" w:rsidTr="00D94DD6">
        <w:tc>
          <w:tcPr>
            <w:tcW w:w="4680" w:type="dxa"/>
            <w:tcBorders>
              <w:top w:val="single" w:sz="6" w:space="0" w:color="auto"/>
              <w:bottom w:val="single" w:sz="6" w:space="0" w:color="auto"/>
              <w:right w:val="single" w:sz="4" w:space="0" w:color="auto"/>
            </w:tcBorders>
            <w:shd w:val="clear" w:color="auto" w:fill="67AE3C"/>
            <w:vAlign w:val="center"/>
          </w:tcPr>
          <w:p w14:paraId="35667631" w14:textId="77777777" w:rsidR="00D11556" w:rsidRPr="00D37002" w:rsidRDefault="00D11556" w:rsidP="00D94DD6">
            <w:pPr>
              <w:jc w:val="center"/>
              <w:rPr>
                <w:rFonts w:ascii="Cambria" w:hAnsi="Cambria"/>
                <w:b/>
                <w:bCs/>
                <w:color w:val="FFFFFF" w:themeColor="background1"/>
                <w:lang w:val="en-US"/>
              </w:rPr>
            </w:pPr>
            <w:r w:rsidRPr="00D37002">
              <w:rPr>
                <w:rFonts w:ascii="Cambria" w:hAnsi="Cambria"/>
                <w:b/>
                <w:color w:val="FFFFFF" w:themeColor="background1"/>
                <w:lang w:val="en-US"/>
              </w:rPr>
              <w:t>Date on which the petition was transmitted to the State:</w:t>
            </w:r>
          </w:p>
        </w:tc>
        <w:tc>
          <w:tcPr>
            <w:tcW w:w="4680" w:type="dxa"/>
            <w:tcBorders>
              <w:left w:val="single" w:sz="4" w:space="0" w:color="auto"/>
            </w:tcBorders>
            <w:vAlign w:val="center"/>
          </w:tcPr>
          <w:p w14:paraId="36D10C92" w14:textId="77777777" w:rsidR="00D11556" w:rsidRPr="00D37002" w:rsidRDefault="00D11556" w:rsidP="00D94DD6">
            <w:pPr>
              <w:jc w:val="both"/>
              <w:rPr>
                <w:rFonts w:ascii="Cambria" w:hAnsi="Cambria"/>
                <w:bCs/>
                <w:highlight w:val="yellow"/>
              </w:rPr>
            </w:pPr>
            <w:r w:rsidRPr="00D37002">
              <w:rPr>
                <w:rFonts w:ascii="Cambria" w:hAnsi="Cambria"/>
                <w:bCs/>
              </w:rPr>
              <w:t>September 26, 2011</w:t>
            </w:r>
          </w:p>
        </w:tc>
      </w:tr>
      <w:tr w:rsidR="00D37002" w:rsidRPr="00D37002" w14:paraId="150A918A" w14:textId="77777777" w:rsidTr="00D94DD6">
        <w:tc>
          <w:tcPr>
            <w:tcW w:w="4680" w:type="dxa"/>
            <w:tcBorders>
              <w:top w:val="single" w:sz="6" w:space="0" w:color="auto"/>
              <w:bottom w:val="single" w:sz="6" w:space="0" w:color="auto"/>
              <w:right w:val="single" w:sz="4" w:space="0" w:color="auto"/>
            </w:tcBorders>
            <w:shd w:val="clear" w:color="auto" w:fill="67AE3C"/>
            <w:vAlign w:val="center"/>
          </w:tcPr>
          <w:p w14:paraId="6E9AF31F" w14:textId="77777777" w:rsidR="00D11556" w:rsidRPr="00D37002" w:rsidRDefault="00D11556" w:rsidP="00D94DD6">
            <w:pPr>
              <w:jc w:val="center"/>
              <w:rPr>
                <w:rFonts w:ascii="Cambria" w:hAnsi="Cambria"/>
                <w:b/>
                <w:bCs/>
                <w:color w:val="FFFFFF" w:themeColor="background1"/>
                <w:lang w:val="en-US"/>
              </w:rPr>
            </w:pPr>
            <w:r w:rsidRPr="00D37002">
              <w:rPr>
                <w:rFonts w:ascii="Cambria" w:hAnsi="Cambria"/>
                <w:b/>
                <w:color w:val="FFFFFF" w:themeColor="background1"/>
                <w:lang w:val="en-US"/>
              </w:rPr>
              <w:t>Date of the State’s first response:</w:t>
            </w:r>
          </w:p>
        </w:tc>
        <w:tc>
          <w:tcPr>
            <w:tcW w:w="4680" w:type="dxa"/>
            <w:tcBorders>
              <w:left w:val="single" w:sz="4" w:space="0" w:color="auto"/>
            </w:tcBorders>
            <w:vAlign w:val="center"/>
          </w:tcPr>
          <w:p w14:paraId="496DD17D" w14:textId="77777777" w:rsidR="00D11556" w:rsidRPr="00D37002" w:rsidRDefault="00D11556" w:rsidP="00D94DD6">
            <w:pPr>
              <w:jc w:val="both"/>
              <w:rPr>
                <w:rFonts w:ascii="Cambria" w:hAnsi="Cambria"/>
                <w:bCs/>
                <w:highlight w:val="yellow"/>
              </w:rPr>
            </w:pPr>
            <w:r w:rsidRPr="00D37002">
              <w:rPr>
                <w:rFonts w:ascii="Cambria" w:hAnsi="Cambria"/>
                <w:bCs/>
              </w:rPr>
              <w:t>January 10, 2012</w:t>
            </w:r>
          </w:p>
        </w:tc>
      </w:tr>
      <w:tr w:rsidR="00D37002" w:rsidRPr="00D37002" w14:paraId="70B3B036" w14:textId="77777777" w:rsidTr="00D94DD6">
        <w:tc>
          <w:tcPr>
            <w:tcW w:w="4680" w:type="dxa"/>
            <w:tcBorders>
              <w:top w:val="single" w:sz="6" w:space="0" w:color="auto"/>
              <w:bottom w:val="single" w:sz="6" w:space="0" w:color="auto"/>
              <w:right w:val="single" w:sz="4" w:space="0" w:color="auto"/>
            </w:tcBorders>
            <w:shd w:val="clear" w:color="auto" w:fill="67AE3C"/>
            <w:vAlign w:val="center"/>
          </w:tcPr>
          <w:p w14:paraId="517E088A" w14:textId="31C1682F" w:rsidR="00D11556" w:rsidRPr="00D37002" w:rsidRDefault="0025016B" w:rsidP="00D94DD6">
            <w:pPr>
              <w:jc w:val="center"/>
              <w:rPr>
                <w:rFonts w:ascii="Cambria" w:hAnsi="Cambria"/>
                <w:b/>
                <w:bCs/>
                <w:color w:val="FFFFFF" w:themeColor="background1"/>
                <w:lang w:val="en-US"/>
              </w:rPr>
            </w:pPr>
            <w:r w:rsidRPr="00D37002">
              <w:rPr>
                <w:rFonts w:ascii="Cambria" w:hAnsi="Cambria"/>
                <w:b/>
                <w:bCs/>
                <w:color w:val="FFFFFF" w:themeColor="background1"/>
                <w:lang w:val="en-US"/>
              </w:rPr>
              <w:t>A</w:t>
            </w:r>
            <w:r w:rsidR="00D11556" w:rsidRPr="00D37002">
              <w:rPr>
                <w:rFonts w:ascii="Cambria" w:hAnsi="Cambria"/>
                <w:b/>
                <w:bCs/>
                <w:color w:val="FFFFFF" w:themeColor="background1"/>
                <w:lang w:val="en-US"/>
              </w:rPr>
              <w:t>dditional observations from the petitioning party:</w:t>
            </w:r>
          </w:p>
        </w:tc>
        <w:tc>
          <w:tcPr>
            <w:tcW w:w="4680" w:type="dxa"/>
            <w:tcBorders>
              <w:left w:val="single" w:sz="4" w:space="0" w:color="auto"/>
            </w:tcBorders>
            <w:vAlign w:val="center"/>
          </w:tcPr>
          <w:p w14:paraId="6B1A72D1" w14:textId="77777777" w:rsidR="00D11556" w:rsidRPr="00D37002" w:rsidRDefault="00D11556" w:rsidP="00D94DD6">
            <w:pPr>
              <w:jc w:val="both"/>
              <w:rPr>
                <w:rFonts w:ascii="Cambria" w:hAnsi="Cambria"/>
                <w:bCs/>
                <w:highlight w:val="yellow"/>
                <w:lang w:val="es-CO"/>
              </w:rPr>
            </w:pPr>
            <w:r w:rsidRPr="00D37002">
              <w:rPr>
                <w:rFonts w:ascii="Cambria" w:hAnsi="Cambria"/>
                <w:bCs/>
                <w:lang w:val="es-CO"/>
              </w:rPr>
              <w:t>March 2, 2012</w:t>
            </w:r>
          </w:p>
        </w:tc>
      </w:tr>
      <w:tr w:rsidR="00D37002" w:rsidRPr="00D37002" w14:paraId="0379BFE1" w14:textId="77777777" w:rsidTr="00D94DD6">
        <w:tc>
          <w:tcPr>
            <w:tcW w:w="4680" w:type="dxa"/>
            <w:tcBorders>
              <w:top w:val="single" w:sz="6" w:space="0" w:color="auto"/>
              <w:bottom w:val="single" w:sz="6" w:space="0" w:color="auto"/>
              <w:right w:val="single" w:sz="4" w:space="0" w:color="auto"/>
            </w:tcBorders>
            <w:shd w:val="clear" w:color="auto" w:fill="67AE3C"/>
            <w:vAlign w:val="center"/>
          </w:tcPr>
          <w:p w14:paraId="387C0439" w14:textId="1EE6800F" w:rsidR="00D11556" w:rsidRPr="00D37002" w:rsidRDefault="0025016B" w:rsidP="00D94DD6">
            <w:pPr>
              <w:jc w:val="center"/>
              <w:rPr>
                <w:rFonts w:ascii="Cambria" w:hAnsi="Cambria"/>
                <w:b/>
                <w:bCs/>
                <w:color w:val="FFFFFF" w:themeColor="background1"/>
                <w:lang w:val="en-US"/>
              </w:rPr>
            </w:pPr>
            <w:r w:rsidRPr="00D37002">
              <w:rPr>
                <w:rFonts w:ascii="Cambria" w:hAnsi="Cambria"/>
                <w:b/>
                <w:bCs/>
                <w:color w:val="FFFFFF" w:themeColor="background1"/>
                <w:lang w:val="en-US"/>
              </w:rPr>
              <w:t>A</w:t>
            </w:r>
            <w:r w:rsidR="00D11556" w:rsidRPr="00D37002">
              <w:rPr>
                <w:rFonts w:ascii="Cambria" w:hAnsi="Cambria"/>
                <w:b/>
                <w:bCs/>
                <w:color w:val="FFFFFF" w:themeColor="background1"/>
                <w:lang w:val="en-US"/>
              </w:rPr>
              <w:t>dditional observations from the State:</w:t>
            </w:r>
          </w:p>
        </w:tc>
        <w:tc>
          <w:tcPr>
            <w:tcW w:w="4680" w:type="dxa"/>
            <w:tcBorders>
              <w:left w:val="single" w:sz="4" w:space="0" w:color="auto"/>
            </w:tcBorders>
            <w:vAlign w:val="center"/>
          </w:tcPr>
          <w:p w14:paraId="08BADB3F" w14:textId="77777777" w:rsidR="00D11556" w:rsidRPr="00D37002" w:rsidRDefault="00D11556" w:rsidP="00D94DD6">
            <w:pPr>
              <w:jc w:val="both"/>
              <w:rPr>
                <w:rFonts w:ascii="Cambria" w:hAnsi="Cambria"/>
                <w:bCs/>
              </w:rPr>
            </w:pPr>
            <w:r w:rsidRPr="00D37002">
              <w:rPr>
                <w:rFonts w:ascii="Cambria" w:hAnsi="Cambria"/>
                <w:bCs/>
              </w:rPr>
              <w:t>September 3, 2012</w:t>
            </w:r>
          </w:p>
        </w:tc>
      </w:tr>
      <w:tr w:rsidR="00D37002" w:rsidRPr="00D37002" w14:paraId="541DB647" w14:textId="77777777" w:rsidTr="00D94DD6">
        <w:tc>
          <w:tcPr>
            <w:tcW w:w="4680" w:type="dxa"/>
            <w:tcBorders>
              <w:top w:val="single" w:sz="6" w:space="0" w:color="auto"/>
              <w:bottom w:val="single" w:sz="6" w:space="0" w:color="auto"/>
              <w:right w:val="single" w:sz="4" w:space="0" w:color="auto"/>
            </w:tcBorders>
            <w:shd w:val="clear" w:color="auto" w:fill="67AE3C"/>
            <w:vAlign w:val="center"/>
          </w:tcPr>
          <w:p w14:paraId="70C2D2DB" w14:textId="77777777" w:rsidR="00D11556" w:rsidRPr="00D37002" w:rsidRDefault="00D11556" w:rsidP="00D94DD6">
            <w:pPr>
              <w:jc w:val="center"/>
              <w:rPr>
                <w:rFonts w:ascii="Cambria" w:hAnsi="Cambria"/>
                <w:b/>
                <w:bCs/>
                <w:color w:val="FFFFFF" w:themeColor="background1"/>
                <w:lang w:val="en-US"/>
              </w:rPr>
            </w:pPr>
            <w:r w:rsidRPr="00D37002">
              <w:rPr>
                <w:rFonts w:ascii="Cambria" w:hAnsi="Cambria"/>
                <w:b/>
                <w:bCs/>
                <w:color w:val="FFFFFF" w:themeColor="background1"/>
                <w:lang w:val="en-US"/>
              </w:rPr>
              <w:t>Date of warning about possible archive:</w:t>
            </w:r>
          </w:p>
        </w:tc>
        <w:tc>
          <w:tcPr>
            <w:tcW w:w="4680" w:type="dxa"/>
            <w:tcBorders>
              <w:left w:val="single" w:sz="4" w:space="0" w:color="auto"/>
            </w:tcBorders>
            <w:vAlign w:val="center"/>
          </w:tcPr>
          <w:p w14:paraId="7D201DA1" w14:textId="77777777" w:rsidR="00D11556" w:rsidRPr="00D37002" w:rsidRDefault="00D11556" w:rsidP="00D94DD6">
            <w:pPr>
              <w:jc w:val="both"/>
              <w:rPr>
                <w:rFonts w:ascii="Cambria" w:hAnsi="Cambria"/>
                <w:bCs/>
              </w:rPr>
            </w:pPr>
            <w:r w:rsidRPr="00D37002">
              <w:rPr>
                <w:rFonts w:ascii="Cambria" w:hAnsi="Cambria"/>
                <w:bCs/>
              </w:rPr>
              <w:t>March 16, 2017</w:t>
            </w:r>
          </w:p>
        </w:tc>
      </w:tr>
      <w:tr w:rsidR="00D37002" w:rsidRPr="00D37002" w14:paraId="6891E003" w14:textId="77777777" w:rsidTr="00D94DD6">
        <w:tc>
          <w:tcPr>
            <w:tcW w:w="4680" w:type="dxa"/>
            <w:tcBorders>
              <w:top w:val="single" w:sz="6" w:space="0" w:color="auto"/>
              <w:bottom w:val="single" w:sz="6" w:space="0" w:color="auto"/>
              <w:right w:val="single" w:sz="4" w:space="0" w:color="auto"/>
            </w:tcBorders>
            <w:shd w:val="clear" w:color="auto" w:fill="67AE3C"/>
            <w:vAlign w:val="center"/>
          </w:tcPr>
          <w:p w14:paraId="12E6A753" w14:textId="77777777" w:rsidR="00D11556" w:rsidRPr="00D37002" w:rsidRDefault="00D11556" w:rsidP="00D94DD6">
            <w:pPr>
              <w:jc w:val="center"/>
              <w:rPr>
                <w:rFonts w:ascii="Cambria" w:hAnsi="Cambria"/>
                <w:b/>
                <w:bCs/>
                <w:color w:val="FFFFFF" w:themeColor="background1"/>
                <w:lang w:val="en-US"/>
              </w:rPr>
            </w:pPr>
            <w:r w:rsidRPr="00D37002">
              <w:rPr>
                <w:rFonts w:ascii="Cambria" w:hAnsi="Cambria"/>
                <w:b/>
                <w:bCs/>
                <w:color w:val="FFFFFF" w:themeColor="background1"/>
                <w:lang w:val="en-US"/>
              </w:rPr>
              <w:t>Date on which the petitioning party responded to the warning about possible archive:</w:t>
            </w:r>
          </w:p>
        </w:tc>
        <w:tc>
          <w:tcPr>
            <w:tcW w:w="4680" w:type="dxa"/>
            <w:tcBorders>
              <w:left w:val="single" w:sz="4" w:space="0" w:color="auto"/>
            </w:tcBorders>
            <w:vAlign w:val="center"/>
          </w:tcPr>
          <w:p w14:paraId="35ADD359" w14:textId="77777777" w:rsidR="00D11556" w:rsidRPr="00D37002" w:rsidRDefault="00D11556" w:rsidP="00D94DD6">
            <w:pPr>
              <w:jc w:val="both"/>
              <w:rPr>
                <w:rFonts w:ascii="Cambria" w:hAnsi="Cambria"/>
                <w:bCs/>
              </w:rPr>
            </w:pPr>
            <w:r w:rsidRPr="00D37002">
              <w:rPr>
                <w:rFonts w:ascii="Cambria" w:hAnsi="Cambria"/>
                <w:bCs/>
              </w:rPr>
              <w:t>May 25, 2017</w:t>
            </w:r>
          </w:p>
        </w:tc>
      </w:tr>
    </w:tbl>
    <w:p w14:paraId="3F4BB565" w14:textId="77777777" w:rsidR="00D11556" w:rsidRPr="00D37002" w:rsidRDefault="00D11556" w:rsidP="00D11556">
      <w:pPr>
        <w:spacing w:before="240" w:after="240"/>
        <w:ind w:left="720"/>
        <w:jc w:val="both"/>
        <w:rPr>
          <w:rFonts w:ascii="Cambria" w:hAnsi="Cambria"/>
          <w:b/>
          <w:bCs/>
          <w:sz w:val="20"/>
          <w:szCs w:val="20"/>
          <w:lang w:val="es-ES"/>
        </w:rPr>
      </w:pPr>
      <w:r w:rsidRPr="00D37002">
        <w:rPr>
          <w:rFonts w:ascii="Cambria" w:hAnsi="Cambria"/>
          <w:b/>
          <w:bCs/>
          <w:sz w:val="20"/>
          <w:szCs w:val="20"/>
          <w:lang w:val="es-ES"/>
        </w:rPr>
        <w:t xml:space="preserve">III. </w:t>
      </w:r>
      <w:r w:rsidRPr="00D37002">
        <w:rPr>
          <w:rFonts w:ascii="Cambria" w:hAnsi="Cambria"/>
          <w:b/>
          <w:bCs/>
          <w:sz w:val="20"/>
          <w:szCs w:val="20"/>
          <w:lang w:val="es-ES"/>
        </w:rPr>
        <w:tab/>
        <w:t>COMPETENCE</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D37002" w:rsidRPr="00D37002" w14:paraId="569AF329" w14:textId="77777777" w:rsidTr="00D94DD6">
        <w:trPr>
          <w:cantSplit/>
        </w:trPr>
        <w:tc>
          <w:tcPr>
            <w:tcW w:w="4680" w:type="dxa"/>
            <w:tcBorders>
              <w:top w:val="single" w:sz="4" w:space="0" w:color="auto"/>
              <w:bottom w:val="single" w:sz="6" w:space="0" w:color="auto"/>
              <w:right w:val="single" w:sz="4" w:space="0" w:color="auto"/>
            </w:tcBorders>
            <w:shd w:val="clear" w:color="auto" w:fill="67AE3C"/>
            <w:vAlign w:val="center"/>
          </w:tcPr>
          <w:p w14:paraId="567AC985" w14:textId="77777777" w:rsidR="00D11556" w:rsidRPr="00D37002" w:rsidRDefault="00D11556" w:rsidP="00D94DD6">
            <w:pPr>
              <w:jc w:val="center"/>
              <w:rPr>
                <w:rFonts w:ascii="Cambria" w:hAnsi="Cambria"/>
                <w:b/>
                <w:bCs/>
                <w:i/>
                <w:color w:val="FFFFFF" w:themeColor="background1"/>
              </w:rPr>
            </w:pPr>
            <w:r w:rsidRPr="00D37002">
              <w:rPr>
                <w:rFonts w:ascii="Cambria" w:hAnsi="Cambria"/>
                <w:b/>
                <w:bCs/>
                <w:color w:val="FFFFFF" w:themeColor="background1"/>
              </w:rPr>
              <w:t>Competence</w:t>
            </w:r>
            <w:r w:rsidRPr="00D37002">
              <w:rPr>
                <w:rFonts w:ascii="Cambria" w:hAnsi="Cambria"/>
                <w:b/>
                <w:bCs/>
                <w:i/>
                <w:color w:val="FFFFFF" w:themeColor="background1"/>
              </w:rPr>
              <w:t xml:space="preserve"> Ratione personae:</w:t>
            </w:r>
          </w:p>
        </w:tc>
        <w:tc>
          <w:tcPr>
            <w:tcW w:w="4680" w:type="dxa"/>
            <w:tcBorders>
              <w:left w:val="single" w:sz="4" w:space="0" w:color="auto"/>
            </w:tcBorders>
            <w:vAlign w:val="center"/>
          </w:tcPr>
          <w:p w14:paraId="3F91C763" w14:textId="77777777" w:rsidR="00D11556" w:rsidRPr="00D37002" w:rsidRDefault="00D11556" w:rsidP="00D94DD6">
            <w:pPr>
              <w:rPr>
                <w:rFonts w:ascii="Cambria" w:hAnsi="Cambria"/>
                <w:bCs/>
              </w:rPr>
            </w:pPr>
            <w:r w:rsidRPr="00D37002">
              <w:rPr>
                <w:rFonts w:ascii="Cambria" w:hAnsi="Cambria"/>
                <w:bCs/>
              </w:rPr>
              <w:t>Yes</w:t>
            </w:r>
          </w:p>
        </w:tc>
      </w:tr>
      <w:tr w:rsidR="00D37002" w:rsidRPr="00D37002" w14:paraId="2A871CF1" w14:textId="77777777" w:rsidTr="00D94DD6">
        <w:trPr>
          <w:cantSplit/>
        </w:trPr>
        <w:tc>
          <w:tcPr>
            <w:tcW w:w="4680" w:type="dxa"/>
            <w:tcBorders>
              <w:top w:val="single" w:sz="6" w:space="0" w:color="auto"/>
              <w:bottom w:val="single" w:sz="6" w:space="0" w:color="auto"/>
              <w:right w:val="single" w:sz="4" w:space="0" w:color="auto"/>
            </w:tcBorders>
            <w:shd w:val="clear" w:color="auto" w:fill="67AE3C"/>
            <w:vAlign w:val="center"/>
          </w:tcPr>
          <w:p w14:paraId="116F4FB4" w14:textId="77777777" w:rsidR="00D11556" w:rsidRPr="00D37002" w:rsidRDefault="00D11556" w:rsidP="00D94DD6">
            <w:pPr>
              <w:jc w:val="center"/>
              <w:rPr>
                <w:rFonts w:ascii="Cambria" w:hAnsi="Cambria"/>
                <w:b/>
                <w:bCs/>
                <w:color w:val="FFFFFF" w:themeColor="background1"/>
              </w:rPr>
            </w:pPr>
            <w:r w:rsidRPr="00D37002">
              <w:rPr>
                <w:rFonts w:ascii="Cambria" w:hAnsi="Cambria"/>
                <w:b/>
                <w:bCs/>
                <w:color w:val="FFFFFF" w:themeColor="background1"/>
              </w:rPr>
              <w:t>Competence</w:t>
            </w:r>
            <w:r w:rsidRPr="00D37002">
              <w:rPr>
                <w:rFonts w:ascii="Cambria" w:hAnsi="Cambria"/>
                <w:b/>
                <w:bCs/>
                <w:i/>
                <w:color w:val="FFFFFF" w:themeColor="background1"/>
              </w:rPr>
              <w:t xml:space="preserve"> Ratione loci</w:t>
            </w:r>
            <w:r w:rsidRPr="00D37002">
              <w:rPr>
                <w:rFonts w:ascii="Cambria" w:hAnsi="Cambria"/>
                <w:b/>
                <w:bCs/>
                <w:color w:val="FFFFFF" w:themeColor="background1"/>
              </w:rPr>
              <w:t>:</w:t>
            </w:r>
          </w:p>
        </w:tc>
        <w:tc>
          <w:tcPr>
            <w:tcW w:w="4680" w:type="dxa"/>
            <w:tcBorders>
              <w:left w:val="single" w:sz="4" w:space="0" w:color="auto"/>
            </w:tcBorders>
            <w:vAlign w:val="center"/>
          </w:tcPr>
          <w:p w14:paraId="76515DC4" w14:textId="77777777" w:rsidR="00D11556" w:rsidRPr="00D37002" w:rsidRDefault="00D11556" w:rsidP="00D94DD6">
            <w:pPr>
              <w:rPr>
                <w:rFonts w:ascii="Cambria" w:hAnsi="Cambria"/>
                <w:bCs/>
              </w:rPr>
            </w:pPr>
            <w:r w:rsidRPr="00D37002">
              <w:rPr>
                <w:rFonts w:ascii="Cambria" w:hAnsi="Cambria"/>
                <w:bCs/>
              </w:rPr>
              <w:t>Yes</w:t>
            </w:r>
          </w:p>
        </w:tc>
      </w:tr>
      <w:tr w:rsidR="00D37002" w:rsidRPr="00D37002" w14:paraId="540B2A63" w14:textId="77777777" w:rsidTr="00D94DD6">
        <w:trPr>
          <w:cantSplit/>
        </w:trPr>
        <w:tc>
          <w:tcPr>
            <w:tcW w:w="4680" w:type="dxa"/>
            <w:tcBorders>
              <w:top w:val="single" w:sz="6" w:space="0" w:color="auto"/>
              <w:bottom w:val="single" w:sz="6" w:space="0" w:color="auto"/>
              <w:right w:val="single" w:sz="4" w:space="0" w:color="auto"/>
            </w:tcBorders>
            <w:shd w:val="clear" w:color="auto" w:fill="67AE3C"/>
            <w:vAlign w:val="center"/>
          </w:tcPr>
          <w:p w14:paraId="1C6E2364" w14:textId="77777777" w:rsidR="00D11556" w:rsidRPr="00D37002" w:rsidRDefault="00D11556" w:rsidP="00D94DD6">
            <w:pPr>
              <w:jc w:val="center"/>
              <w:rPr>
                <w:rFonts w:ascii="Cambria" w:hAnsi="Cambria"/>
                <w:b/>
                <w:bCs/>
                <w:color w:val="FFFFFF" w:themeColor="background1"/>
              </w:rPr>
            </w:pPr>
            <w:r w:rsidRPr="00D37002">
              <w:rPr>
                <w:rFonts w:ascii="Cambria" w:hAnsi="Cambria"/>
                <w:b/>
                <w:bCs/>
                <w:color w:val="FFFFFF" w:themeColor="background1"/>
              </w:rPr>
              <w:t>Competence</w:t>
            </w:r>
            <w:r w:rsidRPr="00D37002">
              <w:rPr>
                <w:rFonts w:ascii="Cambria" w:hAnsi="Cambria"/>
                <w:b/>
                <w:bCs/>
                <w:i/>
                <w:color w:val="FFFFFF" w:themeColor="background1"/>
              </w:rPr>
              <w:t xml:space="preserve"> Ratione temporis</w:t>
            </w:r>
            <w:r w:rsidRPr="00D37002">
              <w:rPr>
                <w:rFonts w:ascii="Cambria" w:hAnsi="Cambria"/>
                <w:b/>
                <w:bCs/>
                <w:color w:val="FFFFFF" w:themeColor="background1"/>
              </w:rPr>
              <w:t>:</w:t>
            </w:r>
          </w:p>
        </w:tc>
        <w:tc>
          <w:tcPr>
            <w:tcW w:w="4680" w:type="dxa"/>
            <w:tcBorders>
              <w:left w:val="single" w:sz="4" w:space="0" w:color="auto"/>
            </w:tcBorders>
            <w:vAlign w:val="center"/>
          </w:tcPr>
          <w:p w14:paraId="48508500" w14:textId="77777777" w:rsidR="00D11556" w:rsidRPr="00D37002" w:rsidRDefault="00D11556" w:rsidP="00D94DD6">
            <w:pPr>
              <w:rPr>
                <w:rFonts w:ascii="Cambria" w:hAnsi="Cambria"/>
                <w:bCs/>
              </w:rPr>
            </w:pPr>
            <w:r w:rsidRPr="00D37002">
              <w:rPr>
                <w:rFonts w:ascii="Cambria" w:hAnsi="Cambria"/>
                <w:bCs/>
              </w:rPr>
              <w:t>Yes</w:t>
            </w:r>
          </w:p>
        </w:tc>
      </w:tr>
      <w:tr w:rsidR="00D37002" w:rsidRPr="00D37002" w14:paraId="03482896" w14:textId="77777777" w:rsidTr="00D94DD6">
        <w:trPr>
          <w:cantSplit/>
        </w:trPr>
        <w:tc>
          <w:tcPr>
            <w:tcW w:w="4680" w:type="dxa"/>
            <w:tcBorders>
              <w:top w:val="single" w:sz="6" w:space="0" w:color="auto"/>
              <w:bottom w:val="single" w:sz="6" w:space="0" w:color="auto"/>
              <w:right w:val="single" w:sz="4" w:space="0" w:color="auto"/>
            </w:tcBorders>
            <w:shd w:val="clear" w:color="auto" w:fill="67AE3C"/>
            <w:vAlign w:val="center"/>
          </w:tcPr>
          <w:p w14:paraId="4B660C8E" w14:textId="77777777" w:rsidR="00D11556" w:rsidRPr="00D37002" w:rsidRDefault="00D11556" w:rsidP="00D94DD6">
            <w:pPr>
              <w:jc w:val="center"/>
              <w:rPr>
                <w:rFonts w:ascii="Cambria" w:hAnsi="Cambria"/>
                <w:b/>
                <w:bCs/>
                <w:color w:val="FFFFFF" w:themeColor="background1"/>
              </w:rPr>
            </w:pPr>
            <w:r w:rsidRPr="00D37002">
              <w:rPr>
                <w:rFonts w:ascii="Cambria" w:hAnsi="Cambria"/>
                <w:b/>
                <w:bCs/>
                <w:color w:val="FFFFFF" w:themeColor="background1"/>
              </w:rPr>
              <w:t>Competence</w:t>
            </w:r>
            <w:r w:rsidRPr="00D37002">
              <w:rPr>
                <w:rFonts w:ascii="Cambria" w:hAnsi="Cambria"/>
                <w:b/>
                <w:bCs/>
                <w:i/>
                <w:color w:val="FFFFFF" w:themeColor="background1"/>
              </w:rPr>
              <w:t xml:space="preserve"> Ratione materia</w:t>
            </w:r>
            <w:r w:rsidRPr="00D37002">
              <w:rPr>
                <w:rFonts w:ascii="Cambria" w:hAnsi="Cambria"/>
                <w:b/>
                <w:bCs/>
                <w:color w:val="FFFFFF" w:themeColor="background1"/>
              </w:rPr>
              <w:t>:</w:t>
            </w:r>
          </w:p>
        </w:tc>
        <w:tc>
          <w:tcPr>
            <w:tcW w:w="4680" w:type="dxa"/>
            <w:tcBorders>
              <w:left w:val="single" w:sz="4" w:space="0" w:color="auto"/>
            </w:tcBorders>
            <w:vAlign w:val="center"/>
          </w:tcPr>
          <w:p w14:paraId="24FC6F57" w14:textId="77777777" w:rsidR="00D11556" w:rsidRPr="00D37002" w:rsidRDefault="00D11556" w:rsidP="00D94DD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Cs/>
                <w:bdr w:val="none" w:sz="0" w:space="0" w:color="auto" w:frame="1"/>
                <w:lang w:val="en-US"/>
              </w:rPr>
            </w:pPr>
            <w:r w:rsidRPr="00D37002">
              <w:rPr>
                <w:rFonts w:ascii="Cambria" w:hAnsi="Cambria"/>
                <w:bCs/>
                <w:bdr w:val="none" w:sz="0" w:space="0" w:color="auto" w:frame="1"/>
                <w:lang w:val="en-US"/>
              </w:rPr>
              <w:t>Yes; American Convention (deposit of instrument of ratification on July 31, 1973)</w:t>
            </w:r>
          </w:p>
        </w:tc>
      </w:tr>
    </w:tbl>
    <w:p w14:paraId="0249BD04" w14:textId="77777777" w:rsidR="00D11556" w:rsidRPr="00D37002" w:rsidRDefault="00D11556" w:rsidP="00D11556">
      <w:pPr>
        <w:spacing w:before="240" w:after="240"/>
        <w:ind w:firstLine="720"/>
        <w:jc w:val="both"/>
        <w:rPr>
          <w:rFonts w:ascii="Cambria" w:hAnsi="Cambria"/>
          <w:b/>
          <w:bCs/>
          <w:sz w:val="20"/>
          <w:szCs w:val="20"/>
        </w:rPr>
      </w:pPr>
      <w:r w:rsidRPr="00D37002">
        <w:rPr>
          <w:rFonts w:ascii="Cambria" w:hAnsi="Cambria"/>
          <w:b/>
          <w:bCs/>
          <w:sz w:val="20"/>
          <w:szCs w:val="20"/>
        </w:rPr>
        <w:t xml:space="preserve">IV. </w:t>
      </w:r>
      <w:r w:rsidRPr="00D37002">
        <w:rPr>
          <w:rFonts w:ascii="Cambria" w:hAnsi="Cambria"/>
          <w:b/>
          <w:bCs/>
          <w:sz w:val="20"/>
          <w:szCs w:val="20"/>
        </w:rPr>
        <w:tab/>
        <w:t xml:space="preserve">ANALYSIS OF DUPLICATION OF PROCEDURES AND INTERNATIONAL </w:t>
      </w:r>
      <w:r w:rsidRPr="00D37002">
        <w:rPr>
          <w:rFonts w:ascii="Cambria" w:hAnsi="Cambria"/>
          <w:b/>
          <w:bCs/>
          <w:i/>
          <w:iCs/>
          <w:sz w:val="20"/>
          <w:szCs w:val="20"/>
        </w:rPr>
        <w:t>RES JUDICATA</w:t>
      </w:r>
      <w:r w:rsidRPr="00D37002">
        <w:rPr>
          <w:rFonts w:ascii="Cambria" w:hAnsi="Cambria"/>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D37002" w:rsidRPr="00D37002" w14:paraId="4CA746CB" w14:textId="77777777" w:rsidTr="00D94DD6">
        <w:trPr>
          <w:cantSplit/>
        </w:trPr>
        <w:tc>
          <w:tcPr>
            <w:tcW w:w="4680" w:type="dxa"/>
            <w:tcBorders>
              <w:top w:val="single" w:sz="4" w:space="0" w:color="auto"/>
              <w:bottom w:val="single" w:sz="4" w:space="0" w:color="auto"/>
              <w:right w:val="single" w:sz="4" w:space="0" w:color="auto"/>
            </w:tcBorders>
            <w:shd w:val="clear" w:color="auto" w:fill="67AE3C"/>
            <w:vAlign w:val="center"/>
          </w:tcPr>
          <w:p w14:paraId="61E4F09C" w14:textId="77777777" w:rsidR="00D11556" w:rsidRPr="00D37002" w:rsidRDefault="00D11556" w:rsidP="00D94DD6">
            <w:pPr>
              <w:jc w:val="center"/>
              <w:rPr>
                <w:rFonts w:ascii="Cambria" w:hAnsi="Cambria"/>
                <w:b/>
                <w:bCs/>
                <w:color w:val="FFFFFF" w:themeColor="background1"/>
                <w:lang w:val="en-US"/>
              </w:rPr>
            </w:pPr>
            <w:r w:rsidRPr="00D37002">
              <w:rPr>
                <w:rFonts w:ascii="Cambria" w:hAnsi="Cambria"/>
                <w:b/>
                <w:bCs/>
                <w:color w:val="FFFFFF" w:themeColor="background1"/>
                <w:lang w:val="en-US"/>
              </w:rPr>
              <w:t xml:space="preserve">Duplication of procedures and International </w:t>
            </w:r>
            <w:r w:rsidRPr="00D37002">
              <w:rPr>
                <w:rFonts w:ascii="Cambria" w:hAnsi="Cambria"/>
                <w:b/>
                <w:bCs/>
                <w:i/>
                <w:color w:val="FFFFFF" w:themeColor="background1"/>
                <w:lang w:val="en-US"/>
              </w:rPr>
              <w:t>res judicata</w:t>
            </w:r>
            <w:r w:rsidRPr="00D37002">
              <w:rPr>
                <w:rFonts w:ascii="Cambria" w:hAnsi="Cambria"/>
                <w:b/>
                <w:bCs/>
                <w:color w:val="FFFFFF" w:themeColor="background1"/>
                <w:lang w:val="en-US"/>
              </w:rPr>
              <w:t>:</w:t>
            </w:r>
          </w:p>
        </w:tc>
        <w:tc>
          <w:tcPr>
            <w:tcW w:w="4680" w:type="dxa"/>
            <w:tcBorders>
              <w:left w:val="single" w:sz="4" w:space="0" w:color="auto"/>
            </w:tcBorders>
            <w:vAlign w:val="center"/>
          </w:tcPr>
          <w:p w14:paraId="26EF7D51" w14:textId="77777777" w:rsidR="00D11556" w:rsidRPr="00D37002" w:rsidRDefault="00D11556" w:rsidP="00D94DD6">
            <w:pPr>
              <w:jc w:val="both"/>
              <w:rPr>
                <w:rFonts w:ascii="Cambria" w:hAnsi="Cambria"/>
                <w:bCs/>
              </w:rPr>
            </w:pPr>
            <w:r w:rsidRPr="00D37002">
              <w:rPr>
                <w:rFonts w:ascii="Cambria" w:hAnsi="Cambria"/>
                <w:bCs/>
              </w:rPr>
              <w:t>No</w:t>
            </w:r>
          </w:p>
        </w:tc>
      </w:tr>
      <w:tr w:rsidR="00D37002" w:rsidRPr="00D37002" w14:paraId="2E2FC5C5" w14:textId="77777777" w:rsidTr="00D94DD6">
        <w:trPr>
          <w:cantSplit/>
        </w:trPr>
        <w:tc>
          <w:tcPr>
            <w:tcW w:w="4680" w:type="dxa"/>
            <w:tcBorders>
              <w:top w:val="single" w:sz="4" w:space="0" w:color="auto"/>
              <w:bottom w:val="single" w:sz="6" w:space="0" w:color="auto"/>
              <w:right w:val="single" w:sz="4" w:space="0" w:color="auto"/>
            </w:tcBorders>
            <w:shd w:val="clear" w:color="auto" w:fill="67AE3C"/>
            <w:vAlign w:val="center"/>
          </w:tcPr>
          <w:p w14:paraId="4853C6B1" w14:textId="77777777" w:rsidR="00D11556" w:rsidRPr="00D37002" w:rsidRDefault="00D11556" w:rsidP="00D94DD6">
            <w:pPr>
              <w:jc w:val="center"/>
              <w:rPr>
                <w:rFonts w:ascii="Cambria" w:hAnsi="Cambria"/>
                <w:b/>
                <w:bCs/>
                <w:i/>
                <w:color w:val="FFFFFF" w:themeColor="background1"/>
              </w:rPr>
            </w:pPr>
            <w:r w:rsidRPr="00D37002">
              <w:rPr>
                <w:rFonts w:ascii="Cambria" w:hAnsi="Cambria"/>
                <w:b/>
                <w:bCs/>
                <w:color w:val="FFFFFF" w:themeColor="background1"/>
              </w:rPr>
              <w:t>Rights declared admissible:</w:t>
            </w:r>
          </w:p>
        </w:tc>
        <w:tc>
          <w:tcPr>
            <w:tcW w:w="4680" w:type="dxa"/>
            <w:tcBorders>
              <w:left w:val="single" w:sz="4" w:space="0" w:color="auto"/>
            </w:tcBorders>
            <w:vAlign w:val="center"/>
          </w:tcPr>
          <w:p w14:paraId="50FA522F" w14:textId="057C5BD6" w:rsidR="00D11556" w:rsidRPr="00D37002" w:rsidRDefault="00D11556" w:rsidP="00F5395C">
            <w:pPr>
              <w:jc w:val="both"/>
              <w:rPr>
                <w:rFonts w:ascii="Cambria" w:hAnsi="Cambria"/>
                <w:bCs/>
                <w:highlight w:val="yellow"/>
                <w:lang w:val="en-US"/>
              </w:rPr>
            </w:pPr>
            <w:r w:rsidRPr="00D37002">
              <w:rPr>
                <w:rFonts w:ascii="Cambria" w:hAnsi="Cambria"/>
                <w:bCs/>
                <w:lang w:val="en-US"/>
              </w:rPr>
              <w:t>Articles 4 (Life,) 5 (Personal Integrity,) 8 (Fair Trial,) and 25 (Judicial Protection) in connection with Articles 1(1) (Obligation to Respect Rights) and 2 (Domestic Legal Effects) of the Convention</w:t>
            </w:r>
          </w:p>
        </w:tc>
      </w:tr>
      <w:tr w:rsidR="00D37002" w:rsidRPr="00D37002" w14:paraId="0E8C042B" w14:textId="77777777" w:rsidTr="00D94DD6">
        <w:trPr>
          <w:cantSplit/>
        </w:trPr>
        <w:tc>
          <w:tcPr>
            <w:tcW w:w="4680" w:type="dxa"/>
            <w:tcBorders>
              <w:top w:val="single" w:sz="6" w:space="0" w:color="auto"/>
              <w:bottom w:val="single" w:sz="6" w:space="0" w:color="auto"/>
              <w:right w:val="single" w:sz="4" w:space="0" w:color="auto"/>
            </w:tcBorders>
            <w:shd w:val="clear" w:color="auto" w:fill="67AE3C"/>
            <w:vAlign w:val="center"/>
          </w:tcPr>
          <w:p w14:paraId="79C2D13B" w14:textId="77777777" w:rsidR="00D11556" w:rsidRPr="00D37002" w:rsidRDefault="00D11556" w:rsidP="00D94DD6">
            <w:pPr>
              <w:jc w:val="center"/>
              <w:rPr>
                <w:rFonts w:ascii="Cambria" w:hAnsi="Cambria"/>
                <w:b/>
                <w:bCs/>
                <w:color w:val="FFFFFF" w:themeColor="background1"/>
              </w:rPr>
            </w:pPr>
            <w:r w:rsidRPr="00D37002">
              <w:rPr>
                <w:rFonts w:ascii="Cambria" w:hAnsi="Cambria"/>
                <w:b/>
                <w:bCs/>
                <w:color w:val="FFFFFF" w:themeColor="background1"/>
              </w:rPr>
              <w:lastRenderedPageBreak/>
              <w:t>Exhaustion of domestic remedies:</w:t>
            </w:r>
          </w:p>
        </w:tc>
        <w:tc>
          <w:tcPr>
            <w:tcW w:w="4680" w:type="dxa"/>
            <w:tcBorders>
              <w:left w:val="single" w:sz="4" w:space="0" w:color="auto"/>
            </w:tcBorders>
            <w:vAlign w:val="center"/>
          </w:tcPr>
          <w:p w14:paraId="41E1CD41" w14:textId="24324574" w:rsidR="00D11556" w:rsidRPr="00D37002" w:rsidRDefault="00D11556" w:rsidP="00D37002">
            <w:pPr>
              <w:pStyle w:val="Default"/>
              <w:jc w:val="both"/>
              <w:rPr>
                <w:color w:val="auto"/>
                <w:lang w:val="en-US"/>
              </w:rPr>
            </w:pPr>
            <w:r w:rsidRPr="00D37002">
              <w:rPr>
                <w:color w:val="auto"/>
                <w:lang w:val="en-US"/>
              </w:rPr>
              <w:t xml:space="preserve">Yes, </w:t>
            </w:r>
            <w:r w:rsidR="00F5395C" w:rsidRPr="00D37002">
              <w:rPr>
                <w:color w:val="auto"/>
                <w:lang w:val="en-US"/>
              </w:rPr>
              <w:t>exception in Article 46.2(c) of the ACHR applies</w:t>
            </w:r>
            <w:r w:rsidRPr="00D37002">
              <w:rPr>
                <w:color w:val="auto"/>
                <w:lang w:val="en-US"/>
              </w:rPr>
              <w:t xml:space="preserve"> </w:t>
            </w:r>
          </w:p>
        </w:tc>
      </w:tr>
      <w:tr w:rsidR="00D37002" w:rsidRPr="00D37002" w14:paraId="6E7CCC9C" w14:textId="77777777" w:rsidTr="00D94DD6">
        <w:trPr>
          <w:cantSplit/>
        </w:trPr>
        <w:tc>
          <w:tcPr>
            <w:tcW w:w="4680" w:type="dxa"/>
            <w:tcBorders>
              <w:top w:val="single" w:sz="6" w:space="0" w:color="auto"/>
              <w:bottom w:val="single" w:sz="6" w:space="0" w:color="auto"/>
              <w:right w:val="single" w:sz="4" w:space="0" w:color="auto"/>
            </w:tcBorders>
            <w:shd w:val="clear" w:color="auto" w:fill="67AE3C"/>
            <w:vAlign w:val="center"/>
          </w:tcPr>
          <w:p w14:paraId="2C889906" w14:textId="77777777" w:rsidR="00D11556" w:rsidRPr="00D37002" w:rsidRDefault="00D11556" w:rsidP="00D94DD6">
            <w:pPr>
              <w:jc w:val="center"/>
              <w:rPr>
                <w:rFonts w:ascii="Cambria" w:hAnsi="Cambria"/>
                <w:b/>
                <w:bCs/>
                <w:color w:val="FFFFFF" w:themeColor="background1"/>
              </w:rPr>
            </w:pPr>
            <w:r w:rsidRPr="00D37002">
              <w:rPr>
                <w:rFonts w:ascii="Cambria" w:hAnsi="Cambria"/>
                <w:b/>
                <w:bCs/>
                <w:color w:val="FFFFFF" w:themeColor="background1"/>
              </w:rPr>
              <w:t>Timeliness of the petition:</w:t>
            </w:r>
          </w:p>
        </w:tc>
        <w:tc>
          <w:tcPr>
            <w:tcW w:w="4680" w:type="dxa"/>
            <w:tcBorders>
              <w:left w:val="single" w:sz="4" w:space="0" w:color="auto"/>
            </w:tcBorders>
            <w:vAlign w:val="center"/>
          </w:tcPr>
          <w:p w14:paraId="0F6345E3" w14:textId="77777777" w:rsidR="00D11556" w:rsidRPr="00D37002" w:rsidRDefault="00D11556" w:rsidP="00D94DD6">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r w:rsidRPr="00D37002">
              <w:rPr>
                <w:rFonts w:ascii="Cambria" w:hAnsi="Cambria"/>
                <w:lang w:val="en-US"/>
              </w:rPr>
              <w:t xml:space="preserve">Yes, as set forth in Section VI </w:t>
            </w:r>
          </w:p>
        </w:tc>
      </w:tr>
    </w:tbl>
    <w:p w14:paraId="44C270E3" w14:textId="77777777" w:rsidR="00D11556" w:rsidRPr="00D37002" w:rsidRDefault="00D11556" w:rsidP="00D11556">
      <w:pPr>
        <w:spacing w:before="240" w:after="240"/>
        <w:ind w:firstLine="720"/>
        <w:jc w:val="both"/>
        <w:rPr>
          <w:rFonts w:ascii="Cambria" w:hAnsi="Cambria"/>
          <w:b/>
          <w:sz w:val="20"/>
          <w:szCs w:val="20"/>
          <w:lang w:val="es-UY"/>
        </w:rPr>
      </w:pPr>
      <w:r w:rsidRPr="00D37002">
        <w:rPr>
          <w:rFonts w:ascii="Cambria" w:hAnsi="Cambria"/>
          <w:b/>
          <w:sz w:val="20"/>
          <w:szCs w:val="20"/>
          <w:lang w:val="es-UY"/>
        </w:rPr>
        <w:t xml:space="preserve">V. </w:t>
      </w:r>
      <w:r w:rsidRPr="00D37002">
        <w:rPr>
          <w:rFonts w:ascii="Cambria" w:hAnsi="Cambria"/>
          <w:b/>
          <w:sz w:val="20"/>
          <w:szCs w:val="20"/>
          <w:lang w:val="es-UY"/>
        </w:rPr>
        <w:tab/>
        <w:t xml:space="preserve">ALLEGED FACTS </w:t>
      </w:r>
    </w:p>
    <w:p w14:paraId="727183D0" w14:textId="03E463CE" w:rsidR="00D11556" w:rsidRPr="00D37002" w:rsidRDefault="00D11556" w:rsidP="00D11556">
      <w:pPr>
        <w:pStyle w:val="List"/>
        <w:numPr>
          <w:ilvl w:val="0"/>
          <w:numId w:val="1"/>
        </w:numPr>
        <w:spacing w:after="240"/>
        <w:jc w:val="both"/>
        <w:rPr>
          <w:rFonts w:ascii="Cambria" w:hAnsi="Cambria"/>
          <w:sz w:val="20"/>
          <w:szCs w:val="20"/>
          <w:lang w:val="en-US" w:eastAsia="en-US"/>
        </w:rPr>
      </w:pPr>
      <w:r w:rsidRPr="00D37002">
        <w:rPr>
          <w:rFonts w:ascii="Cambria" w:hAnsi="Cambria"/>
          <w:sz w:val="20"/>
          <w:szCs w:val="20"/>
          <w:lang w:val="en-US" w:eastAsia="en-US"/>
        </w:rPr>
        <w:t xml:space="preserve">The petitioner indicates that Leonardo Vanegas was serving a sentence at the </w:t>
      </w:r>
      <w:r w:rsidRPr="00D37002">
        <w:rPr>
          <w:rFonts w:ascii="Cambria" w:hAnsi="Cambria"/>
          <w:i/>
          <w:sz w:val="20"/>
          <w:szCs w:val="20"/>
          <w:lang w:val="en-US" w:eastAsia="en-US"/>
        </w:rPr>
        <w:t>Cárcel del Distrito Judicial de Túlua</w:t>
      </w:r>
      <w:r w:rsidRPr="00D37002">
        <w:rPr>
          <w:rFonts w:ascii="Cambria" w:hAnsi="Cambria"/>
          <w:sz w:val="20"/>
          <w:szCs w:val="20"/>
          <w:lang w:val="en-US" w:eastAsia="en-US"/>
        </w:rPr>
        <w:t xml:space="preserve"> (Prison of the Judicial District of </w:t>
      </w:r>
      <w:r w:rsidR="006464F7" w:rsidRPr="00D37002">
        <w:rPr>
          <w:rFonts w:ascii="Cambria" w:hAnsi="Cambria"/>
          <w:sz w:val="20"/>
          <w:szCs w:val="20"/>
          <w:lang w:val="en-US" w:eastAsia="en-US"/>
        </w:rPr>
        <w:t>T</w:t>
      </w:r>
      <w:r w:rsidR="009A00B1" w:rsidRPr="00D37002">
        <w:rPr>
          <w:rFonts w:ascii="Cambria" w:hAnsi="Cambria"/>
          <w:sz w:val="20"/>
          <w:szCs w:val="20"/>
          <w:lang w:val="en-US" w:eastAsia="en-US"/>
        </w:rPr>
        <w:t>u</w:t>
      </w:r>
      <w:r w:rsidRPr="00D37002">
        <w:rPr>
          <w:rFonts w:ascii="Cambria" w:hAnsi="Cambria"/>
          <w:sz w:val="20"/>
          <w:szCs w:val="20"/>
          <w:lang w:val="en-US" w:eastAsia="en-US"/>
        </w:rPr>
        <w:t>lua), Cauca Valley.  He died on July 1, 2001 after falling from the roof of the prison.  The petitioner claims that the alleged victim was forced to take refuge on the roof after prison guards launched tear gas to try to quell a fight between guerrillas and paramilitaries taking place on Patio 3. The tear gas was dispersed indiscriminately, even on persons who were not present where the fight was taking place, including the alleged victim (Patio 2.)  The gas was discharged in an enclosed and overcrowded space, causing panic among and suffocation of the inmates of Patio 2, who, to avoid the effects of the gas climbed the wall and sought shelter and air on the roof of the prison kitchen.  The roof collapsed wounding five wounded inmates and causing the death of Leonardo Vanegas due to a cranio-encephalic fracture.</w:t>
      </w:r>
    </w:p>
    <w:p w14:paraId="07DAAA1E" w14:textId="77777777" w:rsidR="00D11556" w:rsidRPr="00D37002" w:rsidRDefault="00D11556" w:rsidP="00D11556">
      <w:pPr>
        <w:pStyle w:val="List"/>
        <w:numPr>
          <w:ilvl w:val="0"/>
          <w:numId w:val="1"/>
        </w:numPr>
        <w:spacing w:after="240"/>
        <w:jc w:val="both"/>
        <w:rPr>
          <w:rFonts w:ascii="Cambria" w:hAnsi="Cambria"/>
          <w:sz w:val="20"/>
          <w:szCs w:val="20"/>
          <w:lang w:val="en-US" w:eastAsia="en-US"/>
        </w:rPr>
      </w:pPr>
      <w:r w:rsidRPr="00D37002">
        <w:rPr>
          <w:rFonts w:ascii="Cambria" w:hAnsi="Cambria"/>
          <w:sz w:val="20"/>
          <w:szCs w:val="20"/>
          <w:lang w:val="en-US" w:eastAsia="en-US"/>
        </w:rPr>
        <w:t xml:space="preserve">The petitioner states that the Tulua Sectional Unit of the Public Prosecutor’s Office launched an </w:t>
      </w:r>
      <w:r w:rsidRPr="00D37002">
        <w:rPr>
          <w:rFonts w:ascii="Cambria" w:hAnsi="Cambria"/>
          <w:i/>
          <w:sz w:val="20"/>
          <w:szCs w:val="20"/>
          <w:lang w:val="en-US" w:eastAsia="en-US"/>
        </w:rPr>
        <w:t>ex officio</w:t>
      </w:r>
      <w:r w:rsidRPr="00D37002">
        <w:rPr>
          <w:rFonts w:ascii="Cambria" w:hAnsi="Cambria"/>
          <w:sz w:val="20"/>
          <w:szCs w:val="20"/>
          <w:lang w:val="en-US" w:eastAsia="en-US"/>
        </w:rPr>
        <w:t xml:space="preserve"> preliminary investigation, which was carried out in less than seven months.  In said investigation, two initial statements were heard and an autopsy was performed on the alleged victim.  The petitioner alleges that on January 24, 2002, the Prosecutor’s office decided not to launch a criminal investigation and to close the inquiry.  This was based on the failure to identify those responsible within a six-month timeframe, even though the order to take all necessary steps to clarify the events had not been complied with. </w:t>
      </w:r>
    </w:p>
    <w:p w14:paraId="6ABCF592" w14:textId="379F4975" w:rsidR="00D11556" w:rsidRPr="00D37002" w:rsidRDefault="00D11556" w:rsidP="00D11556">
      <w:pPr>
        <w:pStyle w:val="List"/>
        <w:numPr>
          <w:ilvl w:val="0"/>
          <w:numId w:val="1"/>
        </w:numPr>
        <w:spacing w:after="240"/>
        <w:jc w:val="both"/>
        <w:rPr>
          <w:rFonts w:ascii="Cambria" w:hAnsi="Cambria"/>
          <w:sz w:val="20"/>
          <w:szCs w:val="20"/>
          <w:lang w:val="en-US" w:eastAsia="en-US"/>
        </w:rPr>
      </w:pPr>
      <w:r w:rsidRPr="00D37002">
        <w:rPr>
          <w:rFonts w:ascii="Cambria" w:hAnsi="Cambria"/>
          <w:sz w:val="20"/>
          <w:szCs w:val="20"/>
          <w:lang w:val="en-US" w:eastAsia="en-US"/>
        </w:rPr>
        <w:t>The petitioner indicates that on November 28, 2001 a Direct Damages Compensation Action was lodged before the Cauca Valley’s Contentious-Administrative Court.  The Action requested that the National Prison Institute (</w:t>
      </w:r>
      <w:r w:rsidRPr="00D37002">
        <w:rPr>
          <w:rFonts w:ascii="Cambria" w:hAnsi="Cambria"/>
          <w:i/>
          <w:sz w:val="20"/>
          <w:szCs w:val="20"/>
          <w:lang w:val="en-US" w:eastAsia="en-US"/>
        </w:rPr>
        <w:t>INPEC</w:t>
      </w:r>
      <w:r w:rsidRPr="00D37002">
        <w:rPr>
          <w:rFonts w:ascii="Cambria" w:hAnsi="Cambria"/>
          <w:sz w:val="20"/>
          <w:szCs w:val="20"/>
          <w:lang w:val="en-US" w:eastAsia="en-US"/>
        </w:rPr>
        <w:t xml:space="preserve">) be held administratively responsible for the death of Leonardo Vanegas based on the failure to protect his safety while in custody of the State authority. Therefore, it requested compensation for moral and material damages suffered by the relatives of the alleged victim.  The petitioner claims that, even though the </w:t>
      </w:r>
      <w:r w:rsidRPr="00D37002">
        <w:rPr>
          <w:rFonts w:ascii="Cambria" w:hAnsi="Cambria"/>
          <w:i/>
          <w:sz w:val="20"/>
          <w:szCs w:val="20"/>
          <w:lang w:val="en-US" w:eastAsia="en-US"/>
        </w:rPr>
        <w:t>INPEC</w:t>
      </w:r>
      <w:r w:rsidRPr="00D37002">
        <w:rPr>
          <w:rFonts w:ascii="Cambria" w:hAnsi="Cambria"/>
          <w:sz w:val="20"/>
          <w:szCs w:val="20"/>
          <w:lang w:val="en-US" w:eastAsia="en-US"/>
        </w:rPr>
        <w:t xml:space="preserve"> did not respond to the Action, the Court denied the claims by rejecting the administrative responsibility on the basis of the exception of “exclusive fault of the victim”</w:t>
      </w:r>
      <w:r w:rsidR="004B6900" w:rsidRPr="00D37002">
        <w:rPr>
          <w:rFonts w:ascii="Cambria" w:hAnsi="Cambria"/>
          <w:sz w:val="20"/>
          <w:szCs w:val="20"/>
          <w:lang w:val="en-US" w:eastAsia="en-US"/>
        </w:rPr>
        <w:t>.</w:t>
      </w:r>
      <w:r w:rsidRPr="00D37002">
        <w:rPr>
          <w:rFonts w:ascii="Cambria" w:hAnsi="Cambria"/>
          <w:sz w:val="20"/>
          <w:szCs w:val="20"/>
          <w:lang w:val="en-US" w:eastAsia="en-US"/>
        </w:rPr>
        <w:t xml:space="preserve"> The Court considered that the alleged victim’s actions had been reckless as, instead of voluntarily climbing on the roof, the alleged victim should have used escape routes to the showers or other mechanisms that are normally present in all prisons, following the guards’ orders. </w:t>
      </w:r>
    </w:p>
    <w:p w14:paraId="6E25D67A" w14:textId="77777777" w:rsidR="00D11556" w:rsidRPr="00D37002" w:rsidRDefault="00D11556" w:rsidP="00D11556">
      <w:pPr>
        <w:pStyle w:val="List"/>
        <w:numPr>
          <w:ilvl w:val="0"/>
          <w:numId w:val="1"/>
        </w:numPr>
        <w:spacing w:after="240"/>
        <w:jc w:val="both"/>
        <w:rPr>
          <w:rFonts w:ascii="Cambria" w:hAnsi="Cambria"/>
          <w:sz w:val="20"/>
          <w:szCs w:val="20"/>
          <w:lang w:val="en-US" w:eastAsia="en-US"/>
        </w:rPr>
      </w:pPr>
      <w:r w:rsidRPr="00D37002">
        <w:rPr>
          <w:rFonts w:ascii="Cambria" w:hAnsi="Cambria"/>
          <w:sz w:val="20"/>
          <w:szCs w:val="20"/>
          <w:lang w:val="en-US" w:eastAsia="en-US"/>
        </w:rPr>
        <w:t xml:space="preserve">The petitioner alleges that the Court arbitrarily assessed the evidence, did not weigh the responsibility of the prison authorities - who kept guerrilla and paramilitary members in the same space within the prison – and nor did it weigh the disproportionate use of tear gas.  He adds that the existence of emergency protocols was not proven, nor the existence of orders given by the guards during the collapse, nor evidence about the maintenance </w:t>
      </w:r>
      <w:r w:rsidRPr="00D37002">
        <w:rPr>
          <w:rFonts w:ascii="Cambria" w:hAnsi="Cambria"/>
          <w:i/>
          <w:sz w:val="20"/>
          <w:szCs w:val="20"/>
          <w:lang w:val="en-US" w:eastAsia="en-US"/>
        </w:rPr>
        <w:t>status</w:t>
      </w:r>
      <w:r w:rsidRPr="00D37002">
        <w:rPr>
          <w:rFonts w:ascii="Cambria" w:hAnsi="Cambria"/>
          <w:sz w:val="20"/>
          <w:szCs w:val="20"/>
          <w:lang w:val="en-US" w:eastAsia="en-US"/>
        </w:rPr>
        <w:t xml:space="preserve"> of the prison, especially its roof. The petitioner asserts that the Court required that the alleged victim, who was at risk, had used non-existent escape routes in compliance with orders that were allegedly given, with the sole object of blaming the alleged victim for his own death and to exonerate the State authority. In short, he claims that the fulfilment of State obligations of safety and protection of persons deprived of their liberty, which in this case entailed preventing, deterring or ending the fight while protecting inmates at the same time, was not analyzed; instead, the Court blamed the alleged victim without any evidence.</w:t>
      </w:r>
    </w:p>
    <w:p w14:paraId="3CA1EA80" w14:textId="7C4C1AF8" w:rsidR="00D11556" w:rsidRPr="00D37002" w:rsidRDefault="00D11556" w:rsidP="002E3AA3">
      <w:pPr>
        <w:pStyle w:val="List"/>
        <w:numPr>
          <w:ilvl w:val="0"/>
          <w:numId w:val="1"/>
        </w:numPr>
        <w:spacing w:after="240"/>
        <w:jc w:val="both"/>
        <w:rPr>
          <w:rFonts w:ascii="Cambria" w:hAnsi="Cambria"/>
          <w:sz w:val="20"/>
          <w:szCs w:val="20"/>
          <w:lang w:val="en-US" w:eastAsia="en-US"/>
        </w:rPr>
      </w:pPr>
      <w:r w:rsidRPr="00D37002">
        <w:rPr>
          <w:rFonts w:ascii="Cambria" w:hAnsi="Cambria"/>
          <w:sz w:val="20"/>
          <w:szCs w:val="20"/>
          <w:lang w:val="en-US" w:eastAsia="en-US"/>
        </w:rPr>
        <w:t xml:space="preserve">He states that both the representatives of the alleged victim’s family as well as the </w:t>
      </w:r>
      <w:r w:rsidR="00B16CF7" w:rsidRPr="00D37002">
        <w:rPr>
          <w:rFonts w:ascii="Cambria" w:hAnsi="Cambria"/>
          <w:sz w:val="20"/>
          <w:szCs w:val="20"/>
          <w:lang w:val="en-US" w:eastAsia="en-US"/>
        </w:rPr>
        <w:t xml:space="preserve">Legal Attorney </w:t>
      </w:r>
      <w:r w:rsidRPr="00D37002">
        <w:rPr>
          <w:rFonts w:ascii="Cambria" w:hAnsi="Cambria"/>
          <w:sz w:val="20"/>
          <w:szCs w:val="20"/>
          <w:lang w:val="en-US" w:eastAsia="en-US"/>
        </w:rPr>
        <w:t xml:space="preserve">appealed the decision and the same Contentious-Administrative Court rejected the appeal arguing that the amount requested as reparation did not reach the minimum required by law to allow for a second </w:t>
      </w:r>
      <w:r w:rsidR="002E3AA3" w:rsidRPr="00D37002">
        <w:rPr>
          <w:rFonts w:ascii="Cambria" w:hAnsi="Cambria"/>
          <w:sz w:val="20"/>
          <w:szCs w:val="20"/>
          <w:lang w:val="en-US" w:eastAsia="en-US"/>
        </w:rPr>
        <w:t>instance</w:t>
      </w:r>
      <w:r w:rsidRPr="00D37002">
        <w:rPr>
          <w:rFonts w:ascii="Cambria" w:hAnsi="Cambria"/>
          <w:sz w:val="20"/>
          <w:szCs w:val="20"/>
          <w:lang w:val="en-US" w:eastAsia="en-US"/>
        </w:rPr>
        <w:t>.  The petitioner denounces that the qualification of the proceeding as a single instance is a due process violation.  He points out that later a petition seeking constitutional protection (</w:t>
      </w:r>
      <w:r w:rsidRPr="00D37002">
        <w:rPr>
          <w:rFonts w:ascii="Cambria" w:hAnsi="Cambria"/>
          <w:i/>
          <w:sz w:val="20"/>
          <w:szCs w:val="20"/>
          <w:lang w:val="en-US" w:eastAsia="en-US"/>
        </w:rPr>
        <w:t>tutela</w:t>
      </w:r>
      <w:r w:rsidRPr="00D37002">
        <w:rPr>
          <w:rFonts w:ascii="Cambria" w:hAnsi="Cambria"/>
          <w:sz w:val="20"/>
          <w:szCs w:val="20"/>
          <w:lang w:val="en-US" w:eastAsia="en-US"/>
        </w:rPr>
        <w:t xml:space="preserve">) was lodged, requesting the annulment of the judgement of the first instance Court for violations of due process and equality.  The Second Chamber of the Contentious-Administrative Court of the Council of State rejected the petition’s admissibility stating that the Constitution “does not allow constitutional protection petitions with </w:t>
      </w:r>
      <w:r w:rsidRPr="00D37002">
        <w:rPr>
          <w:rFonts w:ascii="Cambria" w:hAnsi="Cambria"/>
          <w:sz w:val="20"/>
          <w:szCs w:val="20"/>
          <w:lang w:val="en-US" w:eastAsia="en-US"/>
        </w:rPr>
        <w:lastRenderedPageBreak/>
        <w:t>regards to judicial orders,” a decision subsequently confirmed by the Fourth Chamber of the Council of State and then sent to the Constitutional Court for possible review.  The petitioner claims that once the relatives of the alleged victim were deprived of any recourse to review the first instance decision, they expressly requested that the Constitutional Court review the decision rendered by the Second Chamber of the Council of State.  On December 14, 20</w:t>
      </w:r>
      <w:r w:rsidR="009A00B1" w:rsidRPr="00D37002">
        <w:rPr>
          <w:rFonts w:ascii="Cambria" w:hAnsi="Cambria"/>
          <w:sz w:val="20"/>
          <w:szCs w:val="20"/>
          <w:lang w:val="en-US" w:eastAsia="en-US"/>
        </w:rPr>
        <w:t>0</w:t>
      </w:r>
      <w:r w:rsidRPr="00D37002">
        <w:rPr>
          <w:rFonts w:ascii="Cambria" w:hAnsi="Cambria"/>
          <w:sz w:val="20"/>
          <w:szCs w:val="20"/>
          <w:lang w:val="en-US" w:eastAsia="en-US"/>
        </w:rPr>
        <w:t xml:space="preserve">6, the Constitutional Court published the decision of the Selection Chamber not to review.  </w:t>
      </w:r>
    </w:p>
    <w:p w14:paraId="2AAE04CC" w14:textId="0EB39A47" w:rsidR="00D11556" w:rsidRPr="00D37002" w:rsidRDefault="00D11556" w:rsidP="00D1155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Cambria" w:eastAsia="Cambria" w:hAnsi="Cambria" w:cs="Cambria"/>
          <w:b/>
          <w:bCs/>
          <w:sz w:val="20"/>
          <w:szCs w:val="20"/>
          <w:u w:color="000000"/>
          <w:lang w:eastAsia="es-ES"/>
        </w:rPr>
      </w:pPr>
      <w:r w:rsidRPr="00D37002">
        <w:rPr>
          <w:rFonts w:ascii="Cambria" w:hAnsi="Cambria"/>
          <w:sz w:val="20"/>
          <w:szCs w:val="20"/>
        </w:rPr>
        <w:t xml:space="preserve">The State alleges that the events that originated this petition do not characterize a breach of rights protected by the American Convention.  It argues that the petitioner does not provide enough evidence to modify what was proven in the contentious-administrative internal decision.  The State claims that the petitioner intends to get a new decision from the IACHR with regard to events already tried by national courts.  </w:t>
      </w:r>
      <w:r w:rsidR="00A01EC5" w:rsidRPr="00D37002">
        <w:rPr>
          <w:rFonts w:ascii="Cambria" w:hAnsi="Cambria"/>
          <w:sz w:val="20"/>
          <w:szCs w:val="20"/>
        </w:rPr>
        <w:t>It</w:t>
      </w:r>
      <w:r w:rsidRPr="00D37002">
        <w:rPr>
          <w:rFonts w:ascii="Cambria" w:hAnsi="Cambria"/>
          <w:sz w:val="20"/>
          <w:szCs w:val="20"/>
        </w:rPr>
        <w:t xml:space="preserve"> adds that the reque</w:t>
      </w:r>
      <w:r w:rsidR="009A00B1" w:rsidRPr="00D37002">
        <w:rPr>
          <w:rFonts w:ascii="Cambria" w:hAnsi="Cambria"/>
          <w:sz w:val="20"/>
          <w:szCs w:val="20"/>
        </w:rPr>
        <w:t>st is extemporaneous as the six-</w:t>
      </w:r>
      <w:r w:rsidRPr="00D37002">
        <w:rPr>
          <w:rFonts w:ascii="Cambria" w:hAnsi="Cambria"/>
          <w:sz w:val="20"/>
          <w:szCs w:val="20"/>
        </w:rPr>
        <w:t xml:space="preserve">month term should be counted from the moment the order that declared the appeals inadmissible was notified, i.e., February 16, 2006, as the appeal is the remedy that satisfies the requirements of the IACHR and should be the one that is considered an effective remedy rather than the request for review before the Constitutional Court.  In this regard, the State requests that the Commission declare the petition inadmissible on the basis of extemporaneous submission, a failure to contain facts that characterize a violation of rights, and, in processing it, the Commission would be acting as a fourth instance. </w:t>
      </w:r>
    </w:p>
    <w:p w14:paraId="70FAC6D8" w14:textId="77777777" w:rsidR="00D11556" w:rsidRPr="00D37002" w:rsidRDefault="00D11556" w:rsidP="00D11556">
      <w:pPr>
        <w:spacing w:before="240" w:after="240"/>
        <w:ind w:left="720"/>
        <w:jc w:val="both"/>
        <w:rPr>
          <w:rFonts w:ascii="Cambria" w:eastAsia="Cambria" w:hAnsi="Cambria" w:cs="Cambria"/>
          <w:b/>
          <w:bCs/>
          <w:sz w:val="20"/>
          <w:szCs w:val="20"/>
          <w:u w:color="000000"/>
          <w:lang w:eastAsia="es-ES"/>
        </w:rPr>
      </w:pPr>
      <w:r w:rsidRPr="00D37002">
        <w:rPr>
          <w:rFonts w:ascii="Cambria" w:eastAsia="Cambria" w:hAnsi="Cambria" w:cs="Cambria"/>
          <w:b/>
          <w:bCs/>
          <w:sz w:val="20"/>
          <w:szCs w:val="20"/>
          <w:u w:color="000000"/>
          <w:lang w:eastAsia="es-ES"/>
        </w:rPr>
        <w:t>VI.</w:t>
      </w:r>
      <w:r w:rsidRPr="00D37002">
        <w:rPr>
          <w:rFonts w:ascii="Cambria" w:eastAsia="Cambria" w:hAnsi="Cambria" w:cs="Cambria"/>
          <w:b/>
          <w:bCs/>
          <w:sz w:val="20"/>
          <w:szCs w:val="20"/>
          <w:u w:color="000000"/>
          <w:lang w:eastAsia="es-ES"/>
        </w:rPr>
        <w:tab/>
        <w:t xml:space="preserve">EXHAUSTION OF DOMESTIC REMEDIES AND TIMELINESS OF THE PETITION </w:t>
      </w:r>
    </w:p>
    <w:p w14:paraId="5FAB4A46" w14:textId="77777777" w:rsidR="00D11556" w:rsidRPr="00D37002" w:rsidRDefault="00D11556" w:rsidP="00D11556">
      <w:pPr>
        <w:pStyle w:val="List"/>
        <w:numPr>
          <w:ilvl w:val="0"/>
          <w:numId w:val="1"/>
        </w:numPr>
        <w:spacing w:after="240"/>
        <w:jc w:val="both"/>
        <w:rPr>
          <w:rFonts w:ascii="Cambria" w:hAnsi="Cambria"/>
          <w:sz w:val="20"/>
          <w:szCs w:val="20"/>
          <w:lang w:val="en-US"/>
        </w:rPr>
      </w:pPr>
      <w:r w:rsidRPr="00D37002">
        <w:rPr>
          <w:rFonts w:ascii="Cambria" w:hAnsi="Cambria"/>
          <w:sz w:val="20"/>
          <w:szCs w:val="20"/>
          <w:lang w:val="en-US"/>
        </w:rPr>
        <w:t>The petitioner claims that the preliminary investigation into the death of Leonardo Vanegas while he was in State custody was closed on January 24, 2</w:t>
      </w:r>
      <w:r w:rsidRPr="00D37002">
        <w:rPr>
          <w:rFonts w:ascii="Cambria" w:hAnsi="Cambria"/>
          <w:sz w:val="20"/>
          <w:szCs w:val="20"/>
          <w:lang w:val="en-US" w:eastAsia="en-US"/>
        </w:rPr>
        <w:t xml:space="preserve">002, without a criminal investigation ever being carried out.  He adds that the Direct Damages Compensation Action was rejected, as were other remedies invoked against said rejection. The petitioner indicates that the last decision was made known by the Selection Chamber of the Constitutional Court on December 14, </w:t>
      </w:r>
      <w:r w:rsidRPr="00D37002">
        <w:rPr>
          <w:rFonts w:ascii="Cambria" w:hAnsi="Cambria"/>
          <w:sz w:val="20"/>
          <w:szCs w:val="20"/>
          <w:lang w:val="en-US"/>
        </w:rPr>
        <w:t>2006, and considered this date to be the date that domestic remedies were exhausted. For its part, the State contests the petitioner’s allegations, stating that relevant date should be that of the appeal inadmissibility decision on February 16, 2006.</w:t>
      </w:r>
    </w:p>
    <w:p w14:paraId="494D385F" w14:textId="77777777" w:rsidR="00D11556" w:rsidRPr="00D37002" w:rsidRDefault="00D11556" w:rsidP="00D11556">
      <w:pPr>
        <w:pStyle w:val="List"/>
        <w:numPr>
          <w:ilvl w:val="0"/>
          <w:numId w:val="1"/>
        </w:numPr>
        <w:spacing w:after="240"/>
        <w:jc w:val="both"/>
        <w:rPr>
          <w:rFonts w:ascii="Cambria" w:hAnsi="Cambria"/>
          <w:sz w:val="20"/>
          <w:szCs w:val="20"/>
          <w:lang w:val="en-US"/>
        </w:rPr>
      </w:pPr>
      <w:r w:rsidRPr="00D37002">
        <w:rPr>
          <w:rFonts w:ascii="Cambria" w:hAnsi="Cambria"/>
          <w:sz w:val="20"/>
          <w:szCs w:val="20"/>
          <w:lang w:val="en-US"/>
        </w:rPr>
        <w:t xml:space="preserve">With regards to the proceedings that were launched to investigate the alleged victim’s death, the IACHR recalls that the State’s has the duty </w:t>
      </w:r>
      <w:r w:rsidRPr="00D37002">
        <w:rPr>
          <w:rFonts w:ascii="Cambria" w:hAnsi="Cambria"/>
          <w:i/>
          <w:sz w:val="20"/>
          <w:szCs w:val="20"/>
          <w:lang w:val="en-US"/>
        </w:rPr>
        <w:t>ex officio</w:t>
      </w:r>
      <w:r w:rsidRPr="00D37002">
        <w:rPr>
          <w:rFonts w:ascii="Cambria" w:hAnsi="Cambria"/>
          <w:sz w:val="20"/>
          <w:szCs w:val="20"/>
          <w:lang w:val="en-US"/>
        </w:rPr>
        <w:t xml:space="preserve"> and without delay to launch a serious, impartial, and effective investigation which must be conducted within a reasonable time and not as a mere formality. This is a guarantee of the right to life of those deprived of liberty when their deaths occurred in State custody and applies even in cases of natural death or suicide.  It is for the State to clarify the circumstances in which the death occurred as a legal duty and not as a management of specific interests that depends on such interests’ initiatives.</w:t>
      </w:r>
      <w:r w:rsidRPr="00D37002">
        <w:rPr>
          <w:rFonts w:ascii="Cambria" w:hAnsi="Cambria"/>
          <w:sz w:val="20"/>
          <w:szCs w:val="20"/>
          <w:vertAlign w:val="superscript"/>
          <w:lang w:val="es-AR"/>
        </w:rPr>
        <w:footnoteReference w:id="4"/>
      </w:r>
      <w:r w:rsidRPr="00D37002">
        <w:rPr>
          <w:rFonts w:ascii="Cambria" w:hAnsi="Cambria"/>
          <w:sz w:val="20"/>
          <w:szCs w:val="20"/>
          <w:lang w:val="en-US"/>
        </w:rPr>
        <w:t xml:space="preserve"> This duty of the State arises from the general duty to observe and ensure rights set forth in Article 1(1) of the American Convention, as well as the substantive duties established at Articles 4(1), 8 and 25 of that treaty.</w:t>
      </w:r>
      <w:r w:rsidRPr="00D37002">
        <w:rPr>
          <w:rFonts w:ascii="Cambria" w:hAnsi="Cambria"/>
          <w:sz w:val="20"/>
          <w:szCs w:val="20"/>
          <w:vertAlign w:val="superscript"/>
          <w:lang w:val="en-US" w:eastAsia="en-US"/>
        </w:rPr>
        <w:footnoteReference w:id="5"/>
      </w:r>
      <w:r w:rsidRPr="00D37002">
        <w:rPr>
          <w:rFonts w:ascii="Cambria" w:hAnsi="Cambria"/>
          <w:sz w:val="20"/>
          <w:szCs w:val="20"/>
          <w:lang w:val="en-US" w:eastAsia="en-US"/>
        </w:rPr>
        <w:t xml:space="preserve"> </w:t>
      </w:r>
    </w:p>
    <w:p w14:paraId="32785F4B" w14:textId="77777777" w:rsidR="00D11556" w:rsidRPr="00D37002" w:rsidRDefault="00D11556" w:rsidP="00D11556">
      <w:pPr>
        <w:pStyle w:val="List"/>
        <w:numPr>
          <w:ilvl w:val="0"/>
          <w:numId w:val="1"/>
        </w:numPr>
        <w:spacing w:after="240"/>
        <w:jc w:val="both"/>
        <w:rPr>
          <w:rFonts w:ascii="Cambria" w:hAnsi="Cambria"/>
          <w:sz w:val="20"/>
          <w:szCs w:val="20"/>
          <w:lang w:val="en-US" w:eastAsia="en-US"/>
        </w:rPr>
      </w:pPr>
      <w:r w:rsidRPr="00D37002">
        <w:rPr>
          <w:rFonts w:ascii="Cambria" w:hAnsi="Cambria"/>
          <w:sz w:val="20"/>
          <w:szCs w:val="20"/>
          <w:lang w:val="en-US"/>
        </w:rPr>
        <w:t xml:space="preserve">The Commission notes that in this case the Prosecutor’s Office launched an </w:t>
      </w:r>
      <w:r w:rsidRPr="00D37002">
        <w:rPr>
          <w:rFonts w:ascii="Cambria" w:hAnsi="Cambria"/>
          <w:i/>
          <w:sz w:val="20"/>
          <w:szCs w:val="20"/>
          <w:lang w:val="en-US"/>
        </w:rPr>
        <w:t>ex officio</w:t>
      </w:r>
      <w:r w:rsidRPr="00D37002">
        <w:rPr>
          <w:rFonts w:ascii="Cambria" w:hAnsi="Cambria"/>
          <w:sz w:val="20"/>
          <w:szCs w:val="20"/>
          <w:lang w:val="en-US"/>
        </w:rPr>
        <w:t xml:space="preserve"> preliminary investigation for the presumed crime of murder, but it declined to initiate a criminal investigation, instead ordering the closure of </w:t>
      </w:r>
      <w:r w:rsidRPr="00D37002">
        <w:rPr>
          <w:rFonts w:ascii="Cambria" w:hAnsi="Cambria"/>
          <w:sz w:val="20"/>
          <w:szCs w:val="20"/>
          <w:lang w:val="en-US" w:eastAsia="en-US"/>
        </w:rPr>
        <w:t>the</w:t>
      </w:r>
      <w:r w:rsidRPr="00D37002">
        <w:rPr>
          <w:rFonts w:ascii="Cambria" w:hAnsi="Cambria"/>
          <w:sz w:val="20"/>
          <w:szCs w:val="20"/>
          <w:lang w:val="en-US"/>
        </w:rPr>
        <w:t xml:space="preserve"> investigation due to a failure to identify those responsible for the crime.  Hence, sixteen years after the death of the alleged victim, the events and responsibilities have not been clarified.  </w:t>
      </w:r>
      <w:r w:rsidRPr="00D37002">
        <w:rPr>
          <w:rFonts w:ascii="Cambria" w:hAnsi="Cambria"/>
          <w:sz w:val="20"/>
          <w:szCs w:val="20"/>
          <w:lang w:val="en-US" w:eastAsia="en-US"/>
        </w:rPr>
        <w:t xml:space="preserve">In view of this circumstance, the Commission considers that the exception contained in Article 46(2)(c) applies, with the caveat that the causes and effects that have impeded the exhaustion of domestic remedies in the instant case will be analyzed, as relevant, in the report that the Commission adopts on the merits, where it will determine whether there has been any violation of the Convention.  The petition was lodged on June 14, 2007; the alleged victim died on July 1, 2001; on January 24, 2002, the preliminary investigation was closed and the effects of the alleged denial of justice continue to date.  In light of the above </w:t>
      </w:r>
      <w:r w:rsidRPr="00D37002">
        <w:rPr>
          <w:rFonts w:ascii="Cambria" w:hAnsi="Cambria"/>
          <w:sz w:val="20"/>
          <w:szCs w:val="20"/>
          <w:lang w:val="en-US" w:eastAsia="en-US"/>
        </w:rPr>
        <w:lastRenderedPageBreak/>
        <w:t xml:space="preserve">the Commission considers that the petition was submitted within a reasonable time and considers that the requirement of Article 32(2) of the IACHR’s Rules of Procedure is met. </w:t>
      </w:r>
    </w:p>
    <w:p w14:paraId="4EEC7E5C" w14:textId="269B0847" w:rsidR="00D11556" w:rsidRPr="00D37002" w:rsidRDefault="00D11556" w:rsidP="00D11556">
      <w:pPr>
        <w:pStyle w:val="List"/>
        <w:numPr>
          <w:ilvl w:val="0"/>
          <w:numId w:val="1"/>
        </w:numPr>
        <w:spacing w:after="240"/>
        <w:jc w:val="both"/>
        <w:rPr>
          <w:rFonts w:ascii="Cambria" w:hAnsi="Cambria"/>
          <w:sz w:val="20"/>
          <w:szCs w:val="20"/>
          <w:lang w:val="en-US"/>
        </w:rPr>
      </w:pPr>
      <w:r w:rsidRPr="00D37002">
        <w:rPr>
          <w:rFonts w:ascii="Cambria" w:hAnsi="Cambria"/>
          <w:sz w:val="20"/>
          <w:szCs w:val="20"/>
          <w:lang w:val="en-US" w:eastAsia="en-US"/>
        </w:rPr>
        <w:t>While the Commission considers that the Contentious-Administrative process does not constitute a suitable remedy in cases of this nature, and it is thus unnecessary to exhaust it for purposes of the admissibility stage, given that the petitioner expressly alleges violations within the framework of the direct Compensation Action, the Commission notes that on February 3, 2006, the same Court dismissed the Action and declared the appeal inadmissible. Subsequently, the Council of State rejected in first and second instance the petition seeking constitutional protection (</w:t>
      </w:r>
      <w:r w:rsidRPr="00D37002">
        <w:rPr>
          <w:rFonts w:ascii="Cambria" w:hAnsi="Cambria"/>
          <w:i/>
          <w:sz w:val="20"/>
          <w:szCs w:val="20"/>
          <w:lang w:val="en-US" w:eastAsia="en-US"/>
        </w:rPr>
        <w:t>tutela</w:t>
      </w:r>
      <w:r w:rsidRPr="00D37002">
        <w:rPr>
          <w:rFonts w:ascii="Cambria" w:hAnsi="Cambria"/>
          <w:sz w:val="20"/>
          <w:szCs w:val="20"/>
          <w:lang w:val="en-US" w:eastAsia="en-US"/>
        </w:rPr>
        <w:t>) and on December 14, 2006, the Constitutional Court rejected the request for revision.  Therefore, the Commission concludes that this aspect</w:t>
      </w:r>
      <w:r w:rsidR="007E2042" w:rsidRPr="00D37002">
        <w:rPr>
          <w:rFonts w:ascii="Cambria" w:hAnsi="Cambria"/>
          <w:sz w:val="20"/>
          <w:szCs w:val="20"/>
          <w:lang w:val="en-US" w:eastAsia="en-US"/>
        </w:rPr>
        <w:t xml:space="preserve"> of the petition’s remedies was</w:t>
      </w:r>
      <w:r w:rsidRPr="00D37002">
        <w:rPr>
          <w:rFonts w:ascii="Cambria" w:hAnsi="Cambria"/>
          <w:sz w:val="20"/>
          <w:szCs w:val="20"/>
          <w:lang w:val="en-US" w:eastAsia="en-US"/>
        </w:rPr>
        <w:t xml:space="preserve"> exhausted in compliance with Articles 46(1)(a) of the Convention and 31(1) of the Rules of Procedure.  Also, as the petition was received on June 14, 2007, within the time frame of six months counted from the final decision from the Constitutional Court that exhausted domestic remedies, it complies with the requirement established in Articles 46(1)(b) of the Convention and 32(1) of the Rules.</w:t>
      </w:r>
    </w:p>
    <w:p w14:paraId="61B87F83" w14:textId="77777777" w:rsidR="00D11556" w:rsidRPr="00D37002" w:rsidRDefault="00D11556" w:rsidP="00D11556">
      <w:pPr>
        <w:pStyle w:val="ListParagraph"/>
        <w:spacing w:before="240" w:after="240"/>
        <w:jc w:val="both"/>
        <w:rPr>
          <w:b/>
          <w:color w:val="auto"/>
          <w:sz w:val="20"/>
          <w:szCs w:val="20"/>
        </w:rPr>
      </w:pPr>
      <w:r w:rsidRPr="00D37002">
        <w:rPr>
          <w:b/>
          <w:bCs/>
          <w:color w:val="auto"/>
          <w:sz w:val="20"/>
          <w:szCs w:val="20"/>
        </w:rPr>
        <w:t>VII.</w:t>
      </w:r>
      <w:r w:rsidRPr="00D37002">
        <w:rPr>
          <w:b/>
          <w:bCs/>
          <w:color w:val="auto"/>
          <w:sz w:val="20"/>
          <w:szCs w:val="20"/>
        </w:rPr>
        <w:tab/>
        <w:t xml:space="preserve">COLORABLE CLAIM </w:t>
      </w:r>
    </w:p>
    <w:p w14:paraId="7E00BA99" w14:textId="26DDA313" w:rsidR="00D11556" w:rsidRPr="00D37002" w:rsidRDefault="00D11556" w:rsidP="00D11556">
      <w:pPr>
        <w:pStyle w:val="List"/>
        <w:numPr>
          <w:ilvl w:val="0"/>
          <w:numId w:val="1"/>
        </w:numPr>
        <w:spacing w:after="240"/>
        <w:jc w:val="both"/>
        <w:rPr>
          <w:rFonts w:ascii="Cambria" w:hAnsi="Cambria"/>
          <w:sz w:val="20"/>
          <w:szCs w:val="20"/>
          <w:lang w:val="en-US" w:eastAsia="en-US"/>
        </w:rPr>
      </w:pPr>
      <w:r w:rsidRPr="00D37002">
        <w:rPr>
          <w:rFonts w:ascii="Cambria" w:hAnsi="Cambria"/>
          <w:sz w:val="20"/>
          <w:szCs w:val="20"/>
          <w:lang w:val="en-US" w:eastAsia="en-US"/>
        </w:rPr>
        <w:t xml:space="preserve">The IACHR believes that, if proved, the alleged responsibility of the State for the death of the alleged victim as well as the lack of investigation and reparation, could characterize violations of the Rights set forth in Articles </w:t>
      </w:r>
      <w:r w:rsidRPr="00D37002">
        <w:rPr>
          <w:rFonts w:ascii="Cambria" w:hAnsi="Cambria"/>
          <w:sz w:val="20"/>
          <w:szCs w:val="20"/>
          <w:lang w:val="en-US"/>
        </w:rPr>
        <w:t xml:space="preserve">4 (Life,) 5 (Humane Treatment,) 8 (Fair Trial) and 25 (Judicial Protection) of the American Convention in relation to Articles 1(1) and 2 of the Convention to the detriment of Leonardo Vanegas and his </w:t>
      </w:r>
      <w:r w:rsidR="007E2042" w:rsidRPr="00D37002">
        <w:rPr>
          <w:rFonts w:ascii="Cambria" w:hAnsi="Cambria"/>
          <w:sz w:val="20"/>
          <w:szCs w:val="20"/>
          <w:lang w:val="en-US"/>
        </w:rPr>
        <w:t>family</w:t>
      </w:r>
      <w:r w:rsidRPr="00D37002">
        <w:rPr>
          <w:rFonts w:ascii="Cambria" w:hAnsi="Cambria"/>
          <w:sz w:val="20"/>
          <w:szCs w:val="20"/>
          <w:lang w:val="en-US"/>
        </w:rPr>
        <w:t xml:space="preserve">, respectively.  </w:t>
      </w:r>
    </w:p>
    <w:p w14:paraId="7D038301" w14:textId="1B3244C7" w:rsidR="00D11556" w:rsidRPr="00D37002" w:rsidRDefault="00D11556" w:rsidP="00D11556">
      <w:pPr>
        <w:pStyle w:val="List"/>
        <w:numPr>
          <w:ilvl w:val="0"/>
          <w:numId w:val="1"/>
        </w:numPr>
        <w:spacing w:after="240"/>
        <w:jc w:val="both"/>
        <w:rPr>
          <w:rFonts w:ascii="Cambria" w:hAnsi="Cambria"/>
          <w:sz w:val="20"/>
          <w:szCs w:val="20"/>
          <w:lang w:val="en-US" w:eastAsia="en-US"/>
        </w:rPr>
      </w:pPr>
      <w:r w:rsidRPr="00D37002">
        <w:rPr>
          <w:rFonts w:ascii="Cambria" w:hAnsi="Cambria"/>
          <w:sz w:val="20"/>
          <w:szCs w:val="20"/>
          <w:lang w:val="en-US" w:eastAsia="en-US"/>
        </w:rPr>
        <w:t xml:space="preserve">As for the claim of the petitioner about the alleged violation of Article 10 (Right to Compensation) of the Convention, given that this provision refers to the right to compensation following a conviction due to a judicial error, the Commission considers that it does not correspond to declare this claim admissible.  Regarding the allegations of the petitioner about a breach of Article 11 (Privacy,) the Commission notes that the petitioner </w:t>
      </w:r>
      <w:r w:rsidRPr="00D37002">
        <w:rPr>
          <w:rFonts w:ascii="Cambria" w:hAnsi="Cambria"/>
          <w:i/>
          <w:sz w:val="20"/>
          <w:szCs w:val="20"/>
          <w:lang w:val="en-US" w:eastAsia="en-US"/>
        </w:rPr>
        <w:t>prima facie</w:t>
      </w:r>
      <w:r w:rsidRPr="00D37002">
        <w:rPr>
          <w:rFonts w:ascii="Cambria" w:hAnsi="Cambria"/>
          <w:sz w:val="20"/>
          <w:szCs w:val="20"/>
          <w:lang w:val="en-US" w:eastAsia="en-US"/>
        </w:rPr>
        <w:t xml:space="preserve"> has not offered grounds that allow for considering this possible violation. </w:t>
      </w:r>
    </w:p>
    <w:p w14:paraId="0AC5AE49" w14:textId="77777777" w:rsidR="00D11556" w:rsidRPr="00D37002" w:rsidRDefault="00D11556" w:rsidP="00D11556">
      <w:pPr>
        <w:pStyle w:val="ListParagraph"/>
        <w:numPr>
          <w:ilvl w:val="0"/>
          <w:numId w:val="1"/>
        </w:numPr>
        <w:jc w:val="both"/>
        <w:rPr>
          <w:rFonts w:eastAsia="Times New Roman" w:cs="Times New Roman"/>
          <w:color w:val="auto"/>
          <w:sz w:val="20"/>
          <w:szCs w:val="20"/>
          <w:bdr w:val="none" w:sz="0" w:space="0" w:color="auto"/>
          <w:lang w:eastAsia="en-US"/>
        </w:rPr>
      </w:pPr>
      <w:r w:rsidRPr="00D37002">
        <w:rPr>
          <w:rFonts w:eastAsia="Times New Roman" w:cs="Times New Roman"/>
          <w:color w:val="auto"/>
          <w:sz w:val="20"/>
          <w:szCs w:val="20"/>
          <w:bdr w:val="none" w:sz="0" w:space="0" w:color="auto"/>
          <w:lang w:eastAsia="en-US"/>
        </w:rPr>
        <w:t xml:space="preserve">Lastly, regarding the State’s allegation about fourth instance, the Commission notes that admitting this petition is not intended to supplant the jurisdiction of any domestic judicial authority.  Instead it will analyze at the merits stage of the present case if the domestic proceedings met with the guarantees of due process and judicial protection in accordance with the rights protected by the American Convention. </w:t>
      </w:r>
    </w:p>
    <w:p w14:paraId="5CBBCFCE" w14:textId="77777777" w:rsidR="00D11556" w:rsidRPr="00D37002" w:rsidRDefault="00D11556" w:rsidP="00D11556">
      <w:pPr>
        <w:pStyle w:val="ListParagraph"/>
        <w:spacing w:before="240" w:after="240"/>
        <w:jc w:val="both"/>
        <w:rPr>
          <w:b/>
          <w:bCs/>
          <w:color w:val="auto"/>
          <w:sz w:val="20"/>
          <w:szCs w:val="20"/>
          <w:lang w:val="es-ES"/>
        </w:rPr>
      </w:pPr>
      <w:r w:rsidRPr="00D37002">
        <w:rPr>
          <w:b/>
          <w:bCs/>
          <w:color w:val="auto"/>
          <w:sz w:val="20"/>
          <w:szCs w:val="20"/>
          <w:lang w:val="es-ES"/>
        </w:rPr>
        <w:t xml:space="preserve">VIII. </w:t>
      </w:r>
      <w:r w:rsidRPr="00D37002">
        <w:rPr>
          <w:b/>
          <w:bCs/>
          <w:color w:val="auto"/>
          <w:sz w:val="20"/>
          <w:szCs w:val="20"/>
          <w:lang w:val="es-ES"/>
        </w:rPr>
        <w:tab/>
        <w:t>DECISION</w:t>
      </w:r>
    </w:p>
    <w:p w14:paraId="2C1FEEE6" w14:textId="77777777" w:rsidR="00D11556" w:rsidRPr="00D37002" w:rsidRDefault="00D11556" w:rsidP="00D11556">
      <w:pPr>
        <w:pStyle w:val="ListParagraph"/>
        <w:numPr>
          <w:ilvl w:val="0"/>
          <w:numId w:val="2"/>
        </w:numPr>
        <w:suppressAutoHyphens/>
        <w:spacing w:before="240" w:after="240"/>
        <w:jc w:val="both"/>
        <w:rPr>
          <w:color w:val="auto"/>
          <w:sz w:val="20"/>
          <w:szCs w:val="20"/>
        </w:rPr>
      </w:pPr>
      <w:r w:rsidRPr="00D37002">
        <w:rPr>
          <w:color w:val="auto"/>
          <w:sz w:val="20"/>
          <w:szCs w:val="20"/>
        </w:rPr>
        <w:t>To find the instant petition admissible in relation to Articles 4, 5, 8 and 25 of the American Convention, in accordance with Articles 1(1) and 2of the same treaty to the detriment of Leonardo Vanegas and his family;</w:t>
      </w:r>
    </w:p>
    <w:p w14:paraId="601CB7F5" w14:textId="77777777" w:rsidR="00D11556" w:rsidRPr="00D37002" w:rsidRDefault="00D11556" w:rsidP="00D11556">
      <w:pPr>
        <w:pStyle w:val="ListParagraph"/>
        <w:numPr>
          <w:ilvl w:val="0"/>
          <w:numId w:val="2"/>
        </w:numPr>
        <w:jc w:val="both"/>
        <w:rPr>
          <w:color w:val="auto"/>
          <w:sz w:val="20"/>
          <w:szCs w:val="20"/>
        </w:rPr>
      </w:pPr>
      <w:r w:rsidRPr="00D37002">
        <w:rPr>
          <w:color w:val="auto"/>
          <w:sz w:val="20"/>
          <w:szCs w:val="20"/>
        </w:rPr>
        <w:t>To find the instant petition inadmissible in relation to Articles 10 and 11 of the American Convention;</w:t>
      </w:r>
    </w:p>
    <w:p w14:paraId="48CA1A01" w14:textId="77777777" w:rsidR="00D11556" w:rsidRPr="00D37002" w:rsidRDefault="00D11556" w:rsidP="00D11556">
      <w:pPr>
        <w:pStyle w:val="ListParagraph"/>
        <w:numPr>
          <w:ilvl w:val="0"/>
          <w:numId w:val="2"/>
        </w:numPr>
        <w:suppressAutoHyphens/>
        <w:spacing w:before="240" w:after="240"/>
        <w:jc w:val="both"/>
        <w:rPr>
          <w:color w:val="auto"/>
          <w:sz w:val="20"/>
          <w:szCs w:val="20"/>
        </w:rPr>
      </w:pPr>
      <w:r w:rsidRPr="00D37002">
        <w:rPr>
          <w:color w:val="auto"/>
          <w:sz w:val="20"/>
          <w:szCs w:val="20"/>
        </w:rPr>
        <w:t>To notify the parties of this decision;</w:t>
      </w:r>
    </w:p>
    <w:p w14:paraId="0C5476B4" w14:textId="77777777" w:rsidR="00D11556" w:rsidRPr="00D37002" w:rsidRDefault="00D11556" w:rsidP="00D11556">
      <w:pPr>
        <w:pStyle w:val="ListParagraph"/>
        <w:numPr>
          <w:ilvl w:val="0"/>
          <w:numId w:val="2"/>
        </w:numPr>
        <w:suppressAutoHyphens/>
        <w:spacing w:before="240" w:after="240"/>
        <w:jc w:val="both"/>
        <w:rPr>
          <w:color w:val="auto"/>
          <w:sz w:val="20"/>
          <w:szCs w:val="20"/>
        </w:rPr>
      </w:pPr>
      <w:r w:rsidRPr="00D37002">
        <w:rPr>
          <w:color w:val="auto"/>
          <w:sz w:val="20"/>
          <w:szCs w:val="20"/>
        </w:rPr>
        <w:t>To continue with analysis of the merits; and</w:t>
      </w:r>
    </w:p>
    <w:p w14:paraId="1F5A7ECE" w14:textId="77777777" w:rsidR="00B3290D" w:rsidRDefault="00D11556" w:rsidP="00D11556">
      <w:pPr>
        <w:pStyle w:val="ListParagraph"/>
        <w:numPr>
          <w:ilvl w:val="0"/>
          <w:numId w:val="2"/>
        </w:numPr>
        <w:suppressAutoHyphens/>
        <w:spacing w:before="240" w:after="240"/>
        <w:jc w:val="both"/>
        <w:rPr>
          <w:color w:val="auto"/>
          <w:sz w:val="20"/>
          <w:szCs w:val="20"/>
        </w:rPr>
      </w:pPr>
      <w:r w:rsidRPr="00D37002">
        <w:rPr>
          <w:color w:val="auto"/>
          <w:sz w:val="20"/>
          <w:szCs w:val="20"/>
        </w:rPr>
        <w:t xml:space="preserve">To publish this decision and include it in its Annual Report to the General Assembly of the Organization of American States. </w:t>
      </w:r>
    </w:p>
    <w:p w14:paraId="59C0D6E0" w14:textId="22AB33F9" w:rsidR="00A56A85" w:rsidRPr="00A56A85" w:rsidRDefault="00A56A85" w:rsidP="00A56A85">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napToGrid w:val="0"/>
          <w:spacing w:val="-2"/>
          <w:sz w:val="20"/>
          <w:szCs w:val="20"/>
          <w:bdr w:val="none" w:sz="0" w:space="0" w:color="auto"/>
        </w:rPr>
      </w:pPr>
      <w:r w:rsidRPr="007643D8">
        <w:rPr>
          <w:rFonts w:ascii="Cambria" w:eastAsia="Times New Roman" w:hAnsi="Cambria"/>
          <w:snapToGrid w:val="0"/>
          <w:spacing w:val="-2"/>
          <w:sz w:val="20"/>
          <w:szCs w:val="20"/>
          <w:bdr w:val="none" w:sz="0" w:space="0" w:color="auto"/>
        </w:rPr>
        <w:t xml:space="preserve">Approved by the Inter-American Commission on Human Rights in the city of </w:t>
      </w:r>
      <w:r>
        <w:rPr>
          <w:rFonts w:ascii="Cambria" w:eastAsia="Times New Roman" w:hAnsi="Cambria"/>
          <w:snapToGrid w:val="0"/>
          <w:spacing w:val="-2"/>
          <w:sz w:val="20"/>
          <w:szCs w:val="20"/>
          <w:bdr w:val="none" w:sz="0" w:space="0" w:color="auto"/>
        </w:rPr>
        <w:t>M</w:t>
      </w:r>
      <w:r w:rsidRPr="007643D8">
        <w:rPr>
          <w:rFonts w:ascii="Cambria" w:eastAsia="Times New Roman" w:hAnsi="Cambria"/>
          <w:snapToGrid w:val="0"/>
          <w:spacing w:val="-2"/>
          <w:sz w:val="20"/>
          <w:szCs w:val="20"/>
          <w:bdr w:val="none" w:sz="0" w:space="0" w:color="auto"/>
        </w:rPr>
        <w:t xml:space="preserve">éxico, on the 7 day of the month of September, 2017. (Signed):  Francisco José Eguiguren, President; Margarette May Macaulay, First Vice President; Esmeralda E. Arosemena Bernal de Troitiño, Second Vice President; José de Jesús Orozco Henríquez, Paulo Vannuchi, </w:t>
      </w:r>
      <w:r>
        <w:rPr>
          <w:rFonts w:ascii="Cambria" w:eastAsia="Times New Roman" w:hAnsi="Cambria"/>
          <w:snapToGrid w:val="0"/>
          <w:spacing w:val="-2"/>
          <w:sz w:val="20"/>
          <w:szCs w:val="20"/>
          <w:bdr w:val="none" w:sz="0" w:space="0" w:color="auto"/>
        </w:rPr>
        <w:t xml:space="preserve">and </w:t>
      </w:r>
      <w:r w:rsidRPr="007643D8">
        <w:rPr>
          <w:rFonts w:ascii="Cambria" w:eastAsia="Times New Roman" w:hAnsi="Cambria"/>
          <w:snapToGrid w:val="0"/>
          <w:spacing w:val="-2"/>
          <w:sz w:val="20"/>
          <w:szCs w:val="20"/>
          <w:bdr w:val="none" w:sz="0" w:space="0" w:color="auto"/>
        </w:rPr>
        <w:t>James L. Cavallaro, Commissioners</w:t>
      </w:r>
      <w:r>
        <w:rPr>
          <w:rFonts w:ascii="Cambria" w:eastAsia="Times New Roman" w:hAnsi="Cambria"/>
          <w:snapToGrid w:val="0"/>
          <w:spacing w:val="-2"/>
          <w:sz w:val="20"/>
          <w:szCs w:val="20"/>
          <w:bdr w:val="none" w:sz="0" w:space="0" w:color="auto"/>
        </w:rPr>
        <w:t>.</w:t>
      </w:r>
    </w:p>
    <w:sectPr w:rsidR="00A56A85" w:rsidRPr="00A56A85" w:rsidSect="00F82471">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5B2F58" w14:textId="77777777" w:rsidR="004B09C1" w:rsidRDefault="004B09C1" w:rsidP="00D11556">
      <w:r>
        <w:separator/>
      </w:r>
    </w:p>
  </w:endnote>
  <w:endnote w:type="continuationSeparator" w:id="0">
    <w:p w14:paraId="29C6BF74" w14:textId="77777777" w:rsidR="004B09C1" w:rsidRDefault="004B09C1" w:rsidP="00D1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Univers">
    <w:altName w:val="Arial"/>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B4E51" w14:textId="77777777" w:rsidR="00420C22" w:rsidRDefault="00420C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08C5D7B8" w14:textId="77777777" w:rsidR="00D11556" w:rsidRPr="006311DA" w:rsidRDefault="00D11556">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420C22">
          <w:rPr>
            <w:noProof/>
            <w:sz w:val="16"/>
          </w:rPr>
          <w:t>1</w:t>
        </w:r>
        <w:r w:rsidRPr="006311DA">
          <w:rPr>
            <w:noProof/>
            <w:sz w:val="16"/>
          </w:rPr>
          <w:fldChar w:fldCharType="end"/>
        </w:r>
      </w:p>
    </w:sdtContent>
  </w:sdt>
  <w:p w14:paraId="28F17135" w14:textId="77777777" w:rsidR="00D11556" w:rsidRDefault="00D115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13114" w14:textId="77777777" w:rsidR="00D11556" w:rsidRDefault="00D11556">
    <w:pPr>
      <w:pStyle w:val="Footer"/>
      <w:jc w:val="center"/>
    </w:pPr>
  </w:p>
  <w:p w14:paraId="00B49D31" w14:textId="77777777" w:rsidR="00D11556" w:rsidRDefault="00D115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F04A86" w14:textId="77777777" w:rsidR="004B09C1" w:rsidRDefault="004B09C1" w:rsidP="00D11556">
      <w:r>
        <w:separator/>
      </w:r>
    </w:p>
  </w:footnote>
  <w:footnote w:type="continuationSeparator" w:id="0">
    <w:p w14:paraId="73C5014C" w14:textId="77777777" w:rsidR="004B09C1" w:rsidRDefault="004B09C1" w:rsidP="00D11556">
      <w:r>
        <w:continuationSeparator/>
      </w:r>
    </w:p>
  </w:footnote>
  <w:footnote w:id="1">
    <w:p w14:paraId="7D7A9476" w14:textId="77777777" w:rsidR="00D11556" w:rsidRPr="00D37002" w:rsidRDefault="00D11556" w:rsidP="00D11556">
      <w:pPr>
        <w:pStyle w:val="FootnoteText"/>
        <w:spacing w:after="120"/>
        <w:ind w:firstLine="720"/>
        <w:jc w:val="both"/>
        <w:rPr>
          <w:rFonts w:ascii="Cambria" w:hAnsi="Cambria"/>
          <w:color w:val="auto"/>
          <w:sz w:val="16"/>
          <w:szCs w:val="16"/>
        </w:rPr>
      </w:pPr>
      <w:r w:rsidRPr="00D37002">
        <w:rPr>
          <w:rStyle w:val="FootnoteReference"/>
          <w:rFonts w:ascii="Cambria" w:hAnsi="Cambria"/>
          <w:color w:val="auto"/>
          <w:sz w:val="16"/>
          <w:szCs w:val="16"/>
        </w:rPr>
        <w:footnoteRef/>
      </w:r>
      <w:r w:rsidRPr="00D37002">
        <w:rPr>
          <w:rFonts w:ascii="Cambria" w:hAnsi="Cambria"/>
          <w:color w:val="auto"/>
          <w:sz w:val="16"/>
          <w:szCs w:val="16"/>
        </w:rPr>
        <w:t xml:space="preserve"> In keeping with Article 17(2)(a) of the Commission’s Rules of Procedure, Commissioner Luis Ernesto Vargas Silva, of Colombian nationality, did not participate in the deliberations or decision in this matter.</w:t>
      </w:r>
    </w:p>
  </w:footnote>
  <w:footnote w:id="2">
    <w:p w14:paraId="629E5C37" w14:textId="77777777" w:rsidR="00D11556" w:rsidRPr="00D37002" w:rsidRDefault="00D11556" w:rsidP="00D11556">
      <w:pPr>
        <w:pStyle w:val="FootnoteText"/>
        <w:spacing w:after="120"/>
        <w:ind w:firstLine="720"/>
        <w:rPr>
          <w:rFonts w:ascii="Cambria" w:hAnsi="Cambria"/>
          <w:color w:val="auto"/>
          <w:sz w:val="16"/>
          <w:szCs w:val="16"/>
        </w:rPr>
      </w:pPr>
      <w:r w:rsidRPr="00D37002">
        <w:rPr>
          <w:rStyle w:val="FootnoteReference"/>
          <w:rFonts w:ascii="Cambria" w:hAnsi="Cambria"/>
          <w:color w:val="auto"/>
          <w:sz w:val="16"/>
          <w:szCs w:val="16"/>
        </w:rPr>
        <w:footnoteRef/>
      </w:r>
      <w:r w:rsidRPr="00D37002">
        <w:rPr>
          <w:rFonts w:ascii="Cambria" w:hAnsi="Cambria"/>
          <w:color w:val="auto"/>
          <w:sz w:val="16"/>
          <w:szCs w:val="16"/>
        </w:rPr>
        <w:t xml:space="preserve"> Hereinafter “Convention” or “American Convention.”</w:t>
      </w:r>
    </w:p>
  </w:footnote>
  <w:footnote w:id="3">
    <w:p w14:paraId="704492CD" w14:textId="77777777" w:rsidR="00D11556" w:rsidRPr="00D37002" w:rsidRDefault="00D11556" w:rsidP="00D11556">
      <w:pPr>
        <w:pStyle w:val="FootnoteText"/>
        <w:spacing w:after="120"/>
        <w:ind w:firstLine="720"/>
        <w:jc w:val="both"/>
        <w:rPr>
          <w:rFonts w:ascii="Cambria" w:hAnsi="Cambria"/>
          <w:color w:val="auto"/>
          <w:sz w:val="16"/>
          <w:szCs w:val="16"/>
        </w:rPr>
      </w:pPr>
      <w:r w:rsidRPr="00D37002">
        <w:rPr>
          <w:rStyle w:val="FootnoteReference"/>
          <w:rFonts w:ascii="Cambria" w:hAnsi="Cambria"/>
          <w:color w:val="auto"/>
          <w:sz w:val="16"/>
          <w:szCs w:val="16"/>
        </w:rPr>
        <w:footnoteRef/>
      </w:r>
      <w:r w:rsidRPr="00D37002">
        <w:rPr>
          <w:rFonts w:ascii="Cambria" w:hAnsi="Cambria"/>
          <w:color w:val="auto"/>
          <w:sz w:val="16"/>
          <w:szCs w:val="16"/>
        </w:rPr>
        <w:t xml:space="preserve"> The observations submitted by each party were duly forwarded to the opposing party. </w:t>
      </w:r>
    </w:p>
  </w:footnote>
  <w:footnote w:id="4">
    <w:p w14:paraId="11C0C719" w14:textId="77777777" w:rsidR="00D11556" w:rsidRPr="00D37002" w:rsidRDefault="00D11556" w:rsidP="00D11556">
      <w:pPr>
        <w:pStyle w:val="FootnoteText"/>
        <w:spacing w:after="120"/>
        <w:ind w:firstLine="720"/>
        <w:jc w:val="both"/>
        <w:rPr>
          <w:rFonts w:ascii="Cambria" w:hAnsi="Cambria"/>
          <w:color w:val="auto"/>
          <w:sz w:val="16"/>
          <w:szCs w:val="16"/>
        </w:rPr>
      </w:pPr>
      <w:r w:rsidRPr="00D37002">
        <w:rPr>
          <w:rStyle w:val="FootnoteReference"/>
          <w:rFonts w:ascii="Cambria" w:hAnsi="Cambria"/>
          <w:color w:val="auto"/>
          <w:sz w:val="16"/>
          <w:szCs w:val="16"/>
        </w:rPr>
        <w:footnoteRef/>
      </w:r>
      <w:r w:rsidRPr="00D37002">
        <w:rPr>
          <w:rFonts w:ascii="Cambria" w:hAnsi="Cambria"/>
          <w:color w:val="auto"/>
          <w:sz w:val="16"/>
          <w:szCs w:val="16"/>
        </w:rPr>
        <w:t xml:space="preserve"> See, </w:t>
      </w:r>
      <w:r w:rsidRPr="00D37002">
        <w:rPr>
          <w:rFonts w:ascii="Cambria" w:hAnsi="Cambria"/>
          <w:i/>
          <w:color w:val="auto"/>
          <w:sz w:val="16"/>
          <w:szCs w:val="16"/>
        </w:rPr>
        <w:t>inter alia</w:t>
      </w:r>
      <w:r w:rsidRPr="00D37002">
        <w:rPr>
          <w:rFonts w:ascii="Cambria" w:hAnsi="Cambria"/>
          <w:color w:val="auto"/>
          <w:sz w:val="16"/>
          <w:szCs w:val="16"/>
        </w:rPr>
        <w:t>, IACHR, Report No. 38/17, Petition 1241-08. Admissibility. Omar Ernesto Vásquez Agudelo and Family. Colombia. May 18, para. 12.</w:t>
      </w:r>
    </w:p>
  </w:footnote>
  <w:footnote w:id="5">
    <w:p w14:paraId="2BA2D10A" w14:textId="77777777" w:rsidR="00D11556" w:rsidRPr="00D37002" w:rsidRDefault="00D11556" w:rsidP="00D11556">
      <w:pPr>
        <w:pStyle w:val="FootnoteText"/>
        <w:spacing w:after="120"/>
        <w:ind w:firstLine="720"/>
        <w:jc w:val="both"/>
        <w:rPr>
          <w:rFonts w:ascii="Cambria" w:hAnsi="Cambria"/>
          <w:color w:val="auto"/>
          <w:sz w:val="16"/>
          <w:szCs w:val="16"/>
          <w:lang w:val="es-CO"/>
        </w:rPr>
      </w:pPr>
      <w:r w:rsidRPr="00D37002">
        <w:rPr>
          <w:rStyle w:val="FootnoteReference"/>
          <w:rFonts w:ascii="Cambria" w:hAnsi="Cambria"/>
          <w:color w:val="auto"/>
          <w:sz w:val="16"/>
          <w:szCs w:val="16"/>
        </w:rPr>
        <w:footnoteRef/>
      </w:r>
      <w:r w:rsidRPr="00D37002">
        <w:rPr>
          <w:rFonts w:ascii="Cambria" w:hAnsi="Cambria"/>
          <w:color w:val="auto"/>
          <w:sz w:val="16"/>
          <w:szCs w:val="16"/>
        </w:rPr>
        <w:t xml:space="preserve"> IACHR, Report on the Human Rights of Persons Deprived of Liberty in the Americas, December 31, 2011, OEA/SER.LK/V/II, Doc. 64, para. </w:t>
      </w:r>
      <w:r w:rsidRPr="00D37002">
        <w:rPr>
          <w:rFonts w:ascii="Cambria" w:hAnsi="Cambria"/>
          <w:color w:val="auto"/>
          <w:sz w:val="16"/>
          <w:szCs w:val="16"/>
          <w:lang w:val="es-ES"/>
        </w:rPr>
        <w:t>271</w:t>
      </w:r>
      <w:r w:rsidRPr="00D37002">
        <w:rPr>
          <w:rFonts w:ascii="Cambria" w:hAnsi="Cambria"/>
          <w:color w:val="auto"/>
          <w:sz w:val="16"/>
          <w:szCs w:val="16"/>
          <w:lang w:val="es-CO"/>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58374" w14:textId="77777777" w:rsidR="00D11556" w:rsidRDefault="00D11556" w:rsidP="005E24B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BA0C6EA" w14:textId="77777777" w:rsidR="00D11556" w:rsidRDefault="00D115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9EAA1" w14:textId="77777777" w:rsidR="00D11556" w:rsidRDefault="00D11556" w:rsidP="002C1641">
    <w:pPr>
      <w:pStyle w:val="Header"/>
      <w:tabs>
        <w:tab w:val="clear" w:pos="4320"/>
        <w:tab w:val="clear" w:pos="8640"/>
      </w:tabs>
      <w:jc w:val="center"/>
      <w:rPr>
        <w:sz w:val="22"/>
        <w:szCs w:val="22"/>
      </w:rPr>
    </w:pPr>
    <w:r>
      <w:rPr>
        <w:noProof/>
        <w:sz w:val="22"/>
        <w:szCs w:val="22"/>
      </w:rPr>
      <w:drawing>
        <wp:inline distT="0" distB="0" distL="0" distR="0" wp14:anchorId="2F6E2135" wp14:editId="2EFCBEE1">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7B0AE1B9" w14:textId="77777777" w:rsidR="00D11556" w:rsidRPr="00EC7D62" w:rsidRDefault="004B09C1" w:rsidP="002C1641">
    <w:pPr>
      <w:pStyle w:val="Header"/>
      <w:tabs>
        <w:tab w:val="clear" w:pos="4320"/>
        <w:tab w:val="clear" w:pos="8640"/>
      </w:tabs>
      <w:jc w:val="center"/>
      <w:rPr>
        <w:sz w:val="22"/>
        <w:szCs w:val="22"/>
      </w:rPr>
    </w:pPr>
    <w:r>
      <w:rPr>
        <w:sz w:val="22"/>
        <w:szCs w:val="22"/>
      </w:rPr>
      <w:pict w14:anchorId="67A34428">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D52D2" w14:textId="77777777" w:rsidR="00420C22" w:rsidRDefault="00420C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E3506"/>
    <w:multiLevelType w:val="hybridMultilevel"/>
    <w:tmpl w:val="4372CC5E"/>
    <w:lvl w:ilvl="0" w:tplc="C8F4D0F8">
      <w:start w:val="1"/>
      <w:numFmt w:val="decimal"/>
      <w:lvlText w:val="%1."/>
      <w:lvlJc w:val="left"/>
      <w:pPr>
        <w:tabs>
          <w:tab w:val="num" w:pos="720"/>
        </w:tabs>
        <w:ind w:left="0" w:firstLine="720"/>
      </w:pPr>
      <w:rPr>
        <w:rFonts w:hint="default"/>
        <w:b w:val="0"/>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7351BE3"/>
    <w:multiLevelType w:val="hybridMultilevel"/>
    <w:tmpl w:val="2B5269D0"/>
    <w:lvl w:ilvl="0" w:tplc="0409000F">
      <w:start w:val="1"/>
      <w:numFmt w:val="decimal"/>
      <w:lvlText w:val="%1."/>
      <w:lvlJc w:val="left"/>
      <w:pPr>
        <w:tabs>
          <w:tab w:val="num" w:pos="720"/>
        </w:tabs>
        <w:ind w:left="0" w:firstLine="720"/>
      </w:pPr>
      <w:rPr>
        <w:rFonts w:hint="default"/>
        <w:color w:val="auto"/>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556"/>
    <w:rsid w:val="0009114D"/>
    <w:rsid w:val="00105F8E"/>
    <w:rsid w:val="0025016B"/>
    <w:rsid w:val="002650F4"/>
    <w:rsid w:val="002E3AA3"/>
    <w:rsid w:val="002E4445"/>
    <w:rsid w:val="00304EBA"/>
    <w:rsid w:val="00420C22"/>
    <w:rsid w:val="004408F2"/>
    <w:rsid w:val="004B09C1"/>
    <w:rsid w:val="004B6900"/>
    <w:rsid w:val="004D1FA5"/>
    <w:rsid w:val="006464F7"/>
    <w:rsid w:val="006A1B6C"/>
    <w:rsid w:val="00727274"/>
    <w:rsid w:val="007E2042"/>
    <w:rsid w:val="008E03EA"/>
    <w:rsid w:val="00931764"/>
    <w:rsid w:val="009A00B1"/>
    <w:rsid w:val="009B088B"/>
    <w:rsid w:val="009C02F1"/>
    <w:rsid w:val="00A01EC5"/>
    <w:rsid w:val="00A027A4"/>
    <w:rsid w:val="00A1018F"/>
    <w:rsid w:val="00A56A85"/>
    <w:rsid w:val="00B16CF7"/>
    <w:rsid w:val="00B4234A"/>
    <w:rsid w:val="00B906C7"/>
    <w:rsid w:val="00BA0D52"/>
    <w:rsid w:val="00BD4EF6"/>
    <w:rsid w:val="00CD3E29"/>
    <w:rsid w:val="00D01F38"/>
    <w:rsid w:val="00D11556"/>
    <w:rsid w:val="00D37002"/>
    <w:rsid w:val="00D504A3"/>
    <w:rsid w:val="00E54091"/>
    <w:rsid w:val="00EF5266"/>
    <w:rsid w:val="00F5395C"/>
    <w:rsid w:val="00FB6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C5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11556"/>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D11556"/>
    <w:pPr>
      <w:pBdr>
        <w:top w:val="nil"/>
        <w:left w:val="nil"/>
        <w:bottom w:val="nil"/>
        <w:right w:val="nil"/>
        <w:between w:val="nil"/>
        <w:bar w:val="nil"/>
      </w:pBdr>
      <w:tabs>
        <w:tab w:val="center" w:pos="4513"/>
        <w:tab w:val="right" w:pos="9026"/>
      </w:tabs>
    </w:pPr>
    <w:rPr>
      <w:rFonts w:ascii="Cambria" w:eastAsia="Cambria" w:hAnsi="Cambria" w:cs="Cambria"/>
      <w:color w:val="000000"/>
      <w:u w:color="000000"/>
      <w:bdr w:val="nil"/>
      <w:lang w:eastAsia="es-ES"/>
    </w:rPr>
  </w:style>
  <w:style w:type="character" w:customStyle="1" w:styleId="FooterChar">
    <w:name w:val="Footer Char"/>
    <w:basedOn w:val="DefaultParagraphFont"/>
    <w:link w:val="Footer"/>
    <w:uiPriority w:val="99"/>
    <w:rsid w:val="00D11556"/>
    <w:rPr>
      <w:rFonts w:ascii="Cambria" w:eastAsia="Cambria" w:hAnsi="Cambria" w:cs="Cambria"/>
      <w:color w:val="000000"/>
      <w:u w:color="000000"/>
      <w:bdr w:val="nil"/>
      <w:lang w:eastAsia="es-ES"/>
    </w:rPr>
  </w:style>
  <w:style w:type="paragraph" w:styleId="ListParagraph">
    <w:name w:val="List Paragraph"/>
    <w:uiPriority w:val="34"/>
    <w:qFormat/>
    <w:rsid w:val="00D11556"/>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sid w:val="00D11556"/>
    <w:pPr>
      <w:pBdr>
        <w:top w:val="nil"/>
        <w:left w:val="nil"/>
        <w:bottom w:val="nil"/>
        <w:right w:val="nil"/>
        <w:between w:val="nil"/>
        <w:bar w:val="nil"/>
      </w:pBdr>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rsid w:val="00D11556"/>
    <w:rPr>
      <w:rFonts w:ascii="Calibri" w:eastAsia="Calibri" w:hAnsi="Calibri" w:cs="Calibri"/>
      <w:color w:val="000000"/>
      <w:sz w:val="20"/>
      <w:szCs w:val="20"/>
      <w:u w:color="000000"/>
      <w:bdr w:val="nil"/>
      <w:lang w:eastAsia="es-ES"/>
    </w:rPr>
  </w:style>
  <w:style w:type="paragraph" w:styleId="Header">
    <w:name w:val="header"/>
    <w:aliases w:val="encabezado"/>
    <w:basedOn w:val="Normal"/>
    <w:link w:val="HeaderChar"/>
    <w:uiPriority w:val="99"/>
    <w:rsid w:val="00D1155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11556"/>
    <w:rPr>
      <w:rFonts w:ascii="Univers" w:eastAsia="Times New Roman" w:hAnsi="Univers" w:cs="Univers"/>
    </w:rPr>
  </w:style>
  <w:style w:type="character" w:styleId="PageNumber">
    <w:name w:val="page number"/>
    <w:basedOn w:val="DefaultParagraphFont"/>
    <w:rsid w:val="00D11556"/>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D11556"/>
    <w:rPr>
      <w:rFonts w:cs="Times New Roman"/>
      <w:vertAlign w:val="superscript"/>
    </w:rPr>
  </w:style>
  <w:style w:type="paragraph" w:styleId="List">
    <w:name w:val="List"/>
    <w:basedOn w:val="Normal"/>
    <w:rsid w:val="00D1155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 w:hanging="283"/>
    </w:pPr>
    <w:rPr>
      <w:rFonts w:eastAsia="Times New Roman"/>
      <w:bdr w:val="none" w:sz="0" w:space="0" w:color="auto"/>
      <w:lang w:val="es-ES" w:eastAsia="es-CO"/>
    </w:rPr>
  </w:style>
  <w:style w:type="table" w:styleId="TableGrid">
    <w:name w:val="Table Grid"/>
    <w:basedOn w:val="TableNormal"/>
    <w:uiPriority w:val="59"/>
    <w:rsid w:val="00D11556"/>
    <w:pPr>
      <w:pBdr>
        <w:top w:val="nil"/>
        <w:left w:val="nil"/>
        <w:bottom w:val="nil"/>
        <w:right w:val="nil"/>
        <w:between w:val="nil"/>
        <w:bar w:val="nil"/>
      </w:pBdr>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11556"/>
    <w:rPr>
      <w:color w:val="808080"/>
    </w:rPr>
  </w:style>
  <w:style w:type="character" w:customStyle="1" w:styleId="Style1">
    <w:name w:val="Style1"/>
    <w:basedOn w:val="DefaultParagraphFont"/>
    <w:uiPriority w:val="1"/>
    <w:rsid w:val="00D11556"/>
    <w:rPr>
      <w:rFonts w:ascii="Cambria" w:hAnsi="Cambria"/>
      <w:b w:val="0"/>
      <w:i w:val="0"/>
      <w:caps/>
      <w:smallCaps w:val="0"/>
      <w:sz w:val="18"/>
    </w:rPr>
  </w:style>
  <w:style w:type="paragraph" w:customStyle="1" w:styleId="Default">
    <w:name w:val="Default"/>
    <w:rsid w:val="00D11556"/>
    <w:pPr>
      <w:autoSpaceDE w:val="0"/>
      <w:autoSpaceDN w:val="0"/>
      <w:adjustRightInd w:val="0"/>
    </w:pPr>
    <w:rPr>
      <w:rFonts w:ascii="Cambria" w:eastAsia="Arial Unicode MS" w:hAnsi="Cambria" w:cs="Cambria"/>
      <w:color w:val="000000"/>
      <w:bdr w:val="nil"/>
      <w:lang w:eastAsia="es-ES"/>
    </w:rPr>
  </w:style>
  <w:style w:type="paragraph" w:styleId="BalloonText">
    <w:name w:val="Balloon Text"/>
    <w:basedOn w:val="Normal"/>
    <w:link w:val="BalloonTextChar"/>
    <w:uiPriority w:val="99"/>
    <w:semiHidden/>
    <w:unhideWhenUsed/>
    <w:rsid w:val="0025016B"/>
    <w:rPr>
      <w:rFonts w:ascii="Tahoma" w:hAnsi="Tahoma" w:cs="Tahoma"/>
      <w:sz w:val="16"/>
      <w:szCs w:val="16"/>
    </w:rPr>
  </w:style>
  <w:style w:type="character" w:customStyle="1" w:styleId="BalloonTextChar">
    <w:name w:val="Balloon Text Char"/>
    <w:basedOn w:val="DefaultParagraphFont"/>
    <w:link w:val="BalloonText"/>
    <w:uiPriority w:val="99"/>
    <w:semiHidden/>
    <w:rsid w:val="0025016B"/>
    <w:rPr>
      <w:rFonts w:ascii="Tahoma" w:eastAsia="Arial Unicode MS" w:hAnsi="Tahoma" w:cs="Tahoma"/>
      <w:sz w:val="16"/>
      <w:szCs w:val="16"/>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11556"/>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D11556"/>
    <w:pPr>
      <w:pBdr>
        <w:top w:val="nil"/>
        <w:left w:val="nil"/>
        <w:bottom w:val="nil"/>
        <w:right w:val="nil"/>
        <w:between w:val="nil"/>
        <w:bar w:val="nil"/>
      </w:pBdr>
      <w:tabs>
        <w:tab w:val="center" w:pos="4513"/>
        <w:tab w:val="right" w:pos="9026"/>
      </w:tabs>
    </w:pPr>
    <w:rPr>
      <w:rFonts w:ascii="Cambria" w:eastAsia="Cambria" w:hAnsi="Cambria" w:cs="Cambria"/>
      <w:color w:val="000000"/>
      <w:u w:color="000000"/>
      <w:bdr w:val="nil"/>
      <w:lang w:eastAsia="es-ES"/>
    </w:rPr>
  </w:style>
  <w:style w:type="character" w:customStyle="1" w:styleId="FooterChar">
    <w:name w:val="Footer Char"/>
    <w:basedOn w:val="DefaultParagraphFont"/>
    <w:link w:val="Footer"/>
    <w:uiPriority w:val="99"/>
    <w:rsid w:val="00D11556"/>
    <w:rPr>
      <w:rFonts w:ascii="Cambria" w:eastAsia="Cambria" w:hAnsi="Cambria" w:cs="Cambria"/>
      <w:color w:val="000000"/>
      <w:u w:color="000000"/>
      <w:bdr w:val="nil"/>
      <w:lang w:eastAsia="es-ES"/>
    </w:rPr>
  </w:style>
  <w:style w:type="paragraph" w:styleId="ListParagraph">
    <w:name w:val="List Paragraph"/>
    <w:uiPriority w:val="34"/>
    <w:qFormat/>
    <w:rsid w:val="00D11556"/>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sid w:val="00D11556"/>
    <w:pPr>
      <w:pBdr>
        <w:top w:val="nil"/>
        <w:left w:val="nil"/>
        <w:bottom w:val="nil"/>
        <w:right w:val="nil"/>
        <w:between w:val="nil"/>
        <w:bar w:val="nil"/>
      </w:pBdr>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rsid w:val="00D11556"/>
    <w:rPr>
      <w:rFonts w:ascii="Calibri" w:eastAsia="Calibri" w:hAnsi="Calibri" w:cs="Calibri"/>
      <w:color w:val="000000"/>
      <w:sz w:val="20"/>
      <w:szCs w:val="20"/>
      <w:u w:color="000000"/>
      <w:bdr w:val="nil"/>
      <w:lang w:eastAsia="es-ES"/>
    </w:rPr>
  </w:style>
  <w:style w:type="paragraph" w:styleId="Header">
    <w:name w:val="header"/>
    <w:aliases w:val="encabezado"/>
    <w:basedOn w:val="Normal"/>
    <w:link w:val="HeaderChar"/>
    <w:uiPriority w:val="99"/>
    <w:rsid w:val="00D1155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11556"/>
    <w:rPr>
      <w:rFonts w:ascii="Univers" w:eastAsia="Times New Roman" w:hAnsi="Univers" w:cs="Univers"/>
    </w:rPr>
  </w:style>
  <w:style w:type="character" w:styleId="PageNumber">
    <w:name w:val="page number"/>
    <w:basedOn w:val="DefaultParagraphFont"/>
    <w:rsid w:val="00D11556"/>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D11556"/>
    <w:rPr>
      <w:rFonts w:cs="Times New Roman"/>
      <w:vertAlign w:val="superscript"/>
    </w:rPr>
  </w:style>
  <w:style w:type="paragraph" w:styleId="List">
    <w:name w:val="List"/>
    <w:basedOn w:val="Normal"/>
    <w:rsid w:val="00D1155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 w:hanging="283"/>
    </w:pPr>
    <w:rPr>
      <w:rFonts w:eastAsia="Times New Roman"/>
      <w:bdr w:val="none" w:sz="0" w:space="0" w:color="auto"/>
      <w:lang w:val="es-ES" w:eastAsia="es-CO"/>
    </w:rPr>
  </w:style>
  <w:style w:type="table" w:styleId="TableGrid">
    <w:name w:val="Table Grid"/>
    <w:basedOn w:val="TableNormal"/>
    <w:uiPriority w:val="59"/>
    <w:rsid w:val="00D11556"/>
    <w:pPr>
      <w:pBdr>
        <w:top w:val="nil"/>
        <w:left w:val="nil"/>
        <w:bottom w:val="nil"/>
        <w:right w:val="nil"/>
        <w:between w:val="nil"/>
        <w:bar w:val="nil"/>
      </w:pBdr>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11556"/>
    <w:rPr>
      <w:color w:val="808080"/>
    </w:rPr>
  </w:style>
  <w:style w:type="character" w:customStyle="1" w:styleId="Style1">
    <w:name w:val="Style1"/>
    <w:basedOn w:val="DefaultParagraphFont"/>
    <w:uiPriority w:val="1"/>
    <w:rsid w:val="00D11556"/>
    <w:rPr>
      <w:rFonts w:ascii="Cambria" w:hAnsi="Cambria"/>
      <w:b w:val="0"/>
      <w:i w:val="0"/>
      <w:caps/>
      <w:smallCaps w:val="0"/>
      <w:sz w:val="18"/>
    </w:rPr>
  </w:style>
  <w:style w:type="paragraph" w:customStyle="1" w:styleId="Default">
    <w:name w:val="Default"/>
    <w:rsid w:val="00D11556"/>
    <w:pPr>
      <w:autoSpaceDE w:val="0"/>
      <w:autoSpaceDN w:val="0"/>
      <w:adjustRightInd w:val="0"/>
    </w:pPr>
    <w:rPr>
      <w:rFonts w:ascii="Cambria" w:eastAsia="Arial Unicode MS" w:hAnsi="Cambria" w:cs="Cambria"/>
      <w:color w:val="000000"/>
      <w:bdr w:val="nil"/>
      <w:lang w:eastAsia="es-ES"/>
    </w:rPr>
  </w:style>
  <w:style w:type="paragraph" w:styleId="BalloonText">
    <w:name w:val="Balloon Text"/>
    <w:basedOn w:val="Normal"/>
    <w:link w:val="BalloonTextChar"/>
    <w:uiPriority w:val="99"/>
    <w:semiHidden/>
    <w:unhideWhenUsed/>
    <w:rsid w:val="0025016B"/>
    <w:rPr>
      <w:rFonts w:ascii="Tahoma" w:hAnsi="Tahoma" w:cs="Tahoma"/>
      <w:sz w:val="16"/>
      <w:szCs w:val="16"/>
    </w:rPr>
  </w:style>
  <w:style w:type="character" w:customStyle="1" w:styleId="BalloonTextChar">
    <w:name w:val="Balloon Text Char"/>
    <w:basedOn w:val="DefaultParagraphFont"/>
    <w:link w:val="BalloonText"/>
    <w:uiPriority w:val="99"/>
    <w:semiHidden/>
    <w:rsid w:val="0025016B"/>
    <w:rPr>
      <w:rFonts w:ascii="Tahoma" w:eastAsia="Arial Unicode MS" w:hAnsi="Tahoma" w:cs="Tahoma"/>
      <w:sz w:val="16"/>
      <w:szCs w:val="16"/>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48DE7FEC71F1F4E80EB26C4E76A2416"/>
        <w:category>
          <w:name w:val="General"/>
          <w:gallery w:val="placeholder"/>
        </w:category>
        <w:types>
          <w:type w:val="bbPlcHdr"/>
        </w:types>
        <w:behaviors>
          <w:behavior w:val="content"/>
        </w:behaviors>
        <w:guid w:val="{F2F3A482-B1DE-024C-BDE8-3FADBDAB7F82}"/>
      </w:docPartPr>
      <w:docPartBody>
        <w:p w:rsidR="003C1FD7" w:rsidRDefault="00651582" w:rsidP="00651582">
          <w:pPr>
            <w:pStyle w:val="848DE7FEC71F1F4E80EB26C4E76A2416"/>
          </w:pPr>
          <w:r w:rsidRPr="003C6892">
            <w:rPr>
              <w:rStyle w:val="PlaceholderText"/>
            </w:rPr>
            <w:t>Choose an item.</w:t>
          </w:r>
        </w:p>
      </w:docPartBody>
    </w:docPart>
    <w:docPart>
      <w:docPartPr>
        <w:name w:val="F69A72EAA34B0B4B8DF235851AE0ED63"/>
        <w:category>
          <w:name w:val="General"/>
          <w:gallery w:val="placeholder"/>
        </w:category>
        <w:types>
          <w:type w:val="bbPlcHdr"/>
        </w:types>
        <w:behaviors>
          <w:behavior w:val="content"/>
        </w:behaviors>
        <w:guid w:val="{22A3B448-A0BD-9F49-9068-D8F737FC7CEC}"/>
      </w:docPartPr>
      <w:docPartBody>
        <w:p w:rsidR="003C1FD7" w:rsidRDefault="00651582" w:rsidP="00651582">
          <w:pPr>
            <w:pStyle w:val="F69A72EAA34B0B4B8DF235851AE0ED63"/>
          </w:pPr>
          <w:r w:rsidRPr="003C689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Univers">
    <w:altName w:val="Arial"/>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582"/>
    <w:rsid w:val="00130030"/>
    <w:rsid w:val="003C1FD7"/>
    <w:rsid w:val="0052667A"/>
    <w:rsid w:val="00547EF5"/>
    <w:rsid w:val="00651582"/>
    <w:rsid w:val="007F5487"/>
    <w:rsid w:val="008C3CCD"/>
    <w:rsid w:val="00BC6E1E"/>
    <w:rsid w:val="00DF2A90"/>
    <w:rsid w:val="00FC5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1582"/>
    <w:rPr>
      <w:color w:val="808080"/>
    </w:rPr>
  </w:style>
  <w:style w:type="paragraph" w:customStyle="1" w:styleId="848DE7FEC71F1F4E80EB26C4E76A2416">
    <w:name w:val="848DE7FEC71F1F4E80EB26C4E76A2416"/>
    <w:rsid w:val="00651582"/>
  </w:style>
  <w:style w:type="paragraph" w:customStyle="1" w:styleId="F69A72EAA34B0B4B8DF235851AE0ED63">
    <w:name w:val="F69A72EAA34B0B4B8DF235851AE0ED63"/>
    <w:rsid w:val="006515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1582"/>
    <w:rPr>
      <w:color w:val="808080"/>
    </w:rPr>
  </w:style>
  <w:style w:type="paragraph" w:customStyle="1" w:styleId="848DE7FEC71F1F4E80EB26C4E76A2416">
    <w:name w:val="848DE7FEC71F1F4E80EB26C4E76A2416"/>
    <w:rsid w:val="00651582"/>
  </w:style>
  <w:style w:type="paragraph" w:customStyle="1" w:styleId="F69A72EAA34B0B4B8DF235851AE0ED63">
    <w:name w:val="F69A72EAA34B0B4B8DF235851AE0ED63"/>
    <w:rsid w:val="00651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2277</Words>
  <Characters>12187</Characters>
  <Application>Microsoft Office Word</Application>
  <DocSecurity>0</DocSecurity>
  <Lines>199</Lines>
  <Paragraphs>50</Paragraphs>
  <ScaleCrop>false</ScaleCrop>
  <Company/>
  <LinksUpToDate>false</LinksUpToDate>
  <CharactersWithSpaces>14414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110/17</dc:title>
  <dc:creator/>
  <cp:lastModifiedBy/>
  <cp:revision>1</cp:revision>
  <dcterms:created xsi:type="dcterms:W3CDTF">2018-03-15T17:59:00Z</dcterms:created>
  <dcterms:modified xsi:type="dcterms:W3CDTF">2018-03-15T17:59:00Z</dcterms:modified>
</cp:coreProperties>
</file>