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ES" w:eastAsia="es-E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714E8">
                              <w:rPr>
                                <w:rFonts w:asciiTheme="majorHAnsi" w:hAnsiTheme="majorHAnsi" w:cs="Arial"/>
                                <w:b/>
                                <w:bCs/>
                                <w:color w:val="0D0D0D" w:themeColor="text1" w:themeTint="F2"/>
                                <w:sz w:val="36"/>
                                <w:szCs w:val="40"/>
                              </w:rPr>
                              <w:t>140</w:t>
                            </w:r>
                            <w:r w:rsidRPr="004B7EB6">
                              <w:rPr>
                                <w:rFonts w:asciiTheme="majorHAnsi" w:hAnsiTheme="majorHAnsi" w:cs="Arial"/>
                                <w:b/>
                                <w:bCs/>
                                <w:color w:val="0D0D0D" w:themeColor="text1" w:themeTint="F2"/>
                                <w:sz w:val="36"/>
                                <w:szCs w:val="40"/>
                              </w:rPr>
                              <w:t>/</w:t>
                            </w:r>
                            <w:r w:rsidR="002D535B">
                              <w:rPr>
                                <w:rFonts w:asciiTheme="majorHAnsi" w:hAnsiTheme="majorHAnsi" w:cs="Arial"/>
                                <w:b/>
                                <w:bCs/>
                                <w:color w:val="0D0D0D" w:themeColor="text1" w:themeTint="F2"/>
                                <w:sz w:val="36"/>
                                <w:szCs w:val="40"/>
                              </w:rPr>
                              <w:t>17</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AD75C6">
                              <w:rPr>
                                <w:rFonts w:asciiTheme="majorHAnsi" w:hAnsiTheme="majorHAnsi" w:cs="Arial"/>
                                <w:b/>
                                <w:color w:val="0D0D0D" w:themeColor="text1" w:themeTint="F2"/>
                                <w:sz w:val="36"/>
                                <w:szCs w:val="40"/>
                              </w:rPr>
                              <w:t>677-08</w:t>
                            </w:r>
                          </w:p>
                          <w:p w:rsidR="00AD75C6" w:rsidRPr="004B7EB6" w:rsidRDefault="00450A4A" w:rsidP="00AD75C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786206" w:rsidP="004B7EB6">
                            <w:pPr>
                              <w:spacing w:line="276" w:lineRule="auto"/>
                              <w:rPr>
                                <w:rFonts w:asciiTheme="majorHAnsi" w:hAnsiTheme="majorHAnsi" w:cs="Arial"/>
                                <w:color w:val="0D0D0D" w:themeColor="text1" w:themeTint="F2"/>
                                <w:szCs w:val="22"/>
                                <w:lang w:val="es-ES_tradnl"/>
                              </w:rPr>
                            </w:pPr>
                            <w:r w:rsidRPr="00786206">
                              <w:rPr>
                                <w:rFonts w:asciiTheme="majorHAnsi" w:hAnsiTheme="majorHAnsi" w:cs="Arial"/>
                                <w:color w:val="0D0D0D" w:themeColor="text1" w:themeTint="F2"/>
                                <w:szCs w:val="22"/>
                                <w:lang w:val="es-ES_tradnl"/>
                              </w:rPr>
                              <w:t xml:space="preserve">FABIÁN PÉREZ </w:t>
                            </w:r>
                            <w:r w:rsidR="00AD75C6">
                              <w:rPr>
                                <w:rFonts w:asciiTheme="majorHAnsi" w:hAnsiTheme="majorHAnsi" w:cs="Arial"/>
                                <w:color w:val="0D0D0D" w:themeColor="text1" w:themeTint="F2"/>
                                <w:szCs w:val="22"/>
                                <w:lang w:val="es-ES_tradnl"/>
                              </w:rPr>
                              <w:t>OWEN</w:t>
                            </w:r>
                          </w:p>
                          <w:p w:rsidR="005B52B0" w:rsidRPr="004B7EB6" w:rsidRDefault="00AD75C6"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714E8">
                        <w:rPr>
                          <w:rFonts w:asciiTheme="majorHAnsi" w:hAnsiTheme="majorHAnsi" w:cs="Arial"/>
                          <w:b/>
                          <w:bCs/>
                          <w:color w:val="0D0D0D" w:themeColor="text1" w:themeTint="F2"/>
                          <w:sz w:val="36"/>
                          <w:szCs w:val="40"/>
                        </w:rPr>
                        <w:t>140</w:t>
                      </w:r>
                      <w:r w:rsidRPr="004B7EB6">
                        <w:rPr>
                          <w:rFonts w:asciiTheme="majorHAnsi" w:hAnsiTheme="majorHAnsi" w:cs="Arial"/>
                          <w:b/>
                          <w:bCs/>
                          <w:color w:val="0D0D0D" w:themeColor="text1" w:themeTint="F2"/>
                          <w:sz w:val="36"/>
                          <w:szCs w:val="40"/>
                        </w:rPr>
                        <w:t>/</w:t>
                      </w:r>
                      <w:r w:rsidR="002D535B">
                        <w:rPr>
                          <w:rFonts w:asciiTheme="majorHAnsi" w:hAnsiTheme="majorHAnsi" w:cs="Arial"/>
                          <w:b/>
                          <w:bCs/>
                          <w:color w:val="0D0D0D" w:themeColor="text1" w:themeTint="F2"/>
                          <w:sz w:val="36"/>
                          <w:szCs w:val="40"/>
                        </w:rPr>
                        <w:t>17</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AD75C6">
                        <w:rPr>
                          <w:rFonts w:asciiTheme="majorHAnsi" w:hAnsiTheme="majorHAnsi" w:cs="Arial"/>
                          <w:b/>
                          <w:color w:val="0D0D0D" w:themeColor="text1" w:themeTint="F2"/>
                          <w:sz w:val="36"/>
                          <w:szCs w:val="40"/>
                        </w:rPr>
                        <w:t>677-08</w:t>
                      </w:r>
                    </w:p>
                    <w:p w:rsidR="00AD75C6" w:rsidRPr="004B7EB6" w:rsidRDefault="00450A4A" w:rsidP="00AD75C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786206" w:rsidP="004B7EB6">
                      <w:pPr>
                        <w:spacing w:line="276" w:lineRule="auto"/>
                        <w:rPr>
                          <w:rFonts w:asciiTheme="majorHAnsi" w:hAnsiTheme="majorHAnsi" w:cs="Arial"/>
                          <w:color w:val="0D0D0D" w:themeColor="text1" w:themeTint="F2"/>
                          <w:szCs w:val="22"/>
                          <w:lang w:val="es-ES_tradnl"/>
                        </w:rPr>
                      </w:pPr>
                      <w:r w:rsidRPr="00786206">
                        <w:rPr>
                          <w:rFonts w:asciiTheme="majorHAnsi" w:hAnsiTheme="majorHAnsi" w:cs="Arial"/>
                          <w:color w:val="0D0D0D" w:themeColor="text1" w:themeTint="F2"/>
                          <w:szCs w:val="22"/>
                          <w:lang w:val="es-ES_tradnl"/>
                        </w:rPr>
                        <w:t xml:space="preserve">FABIÁN PÉREZ </w:t>
                      </w:r>
                      <w:r w:rsidR="00AD75C6">
                        <w:rPr>
                          <w:rFonts w:asciiTheme="majorHAnsi" w:hAnsiTheme="majorHAnsi" w:cs="Arial"/>
                          <w:color w:val="0D0D0D" w:themeColor="text1" w:themeTint="F2"/>
                          <w:szCs w:val="22"/>
                          <w:lang w:val="es-ES_tradnl"/>
                        </w:rPr>
                        <w:t>OWEN</w:t>
                      </w:r>
                    </w:p>
                    <w:p w:rsidR="005B52B0" w:rsidRPr="004B7EB6" w:rsidRDefault="00AD75C6"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E3B1B" w:rsidRDefault="00627C9F" w:rsidP="002C1641">
                            <w:pPr>
                              <w:jc w:val="right"/>
                              <w:rPr>
                                <w:rFonts w:asciiTheme="minorHAnsi" w:hAnsiTheme="minorHAnsi"/>
                                <w:color w:val="FFFFFF" w:themeColor="background1"/>
                                <w:sz w:val="22"/>
                                <w:lang w:val="pt-BR"/>
                              </w:rPr>
                            </w:pPr>
                            <w:r w:rsidRPr="00AE3B1B">
                              <w:rPr>
                                <w:rFonts w:asciiTheme="minorHAnsi" w:hAnsiTheme="minorHAnsi"/>
                                <w:color w:val="FFFFFF" w:themeColor="background1"/>
                                <w:sz w:val="22"/>
                                <w:lang w:val="pt-BR"/>
                              </w:rPr>
                              <w:t>OEA/Ser.L/V/II.</w:t>
                            </w:r>
                            <w:r w:rsidR="00D42817" w:rsidRPr="00AE3B1B">
                              <w:rPr>
                                <w:rFonts w:asciiTheme="minorHAnsi" w:hAnsiTheme="minorHAnsi"/>
                                <w:color w:val="FFFFFF" w:themeColor="background1"/>
                                <w:sz w:val="22"/>
                                <w:lang w:val="pt-BR"/>
                              </w:rPr>
                              <w:t>16</w:t>
                            </w:r>
                            <w:r w:rsidR="00AD75C6" w:rsidRPr="00AE3B1B">
                              <w:rPr>
                                <w:rFonts w:asciiTheme="minorHAnsi" w:hAnsiTheme="minorHAnsi"/>
                                <w:color w:val="FFFFFF" w:themeColor="background1"/>
                                <w:sz w:val="22"/>
                                <w:lang w:val="pt-BR"/>
                              </w:rPr>
                              <w:t>5</w:t>
                            </w:r>
                          </w:p>
                          <w:p w:rsidR="00627C9F" w:rsidRPr="00D714E8" w:rsidRDefault="00627C9F" w:rsidP="002C1641">
                            <w:pPr>
                              <w:jc w:val="right"/>
                              <w:rPr>
                                <w:rFonts w:asciiTheme="minorHAnsi" w:hAnsiTheme="minorHAnsi"/>
                                <w:color w:val="FFFFFF" w:themeColor="background1"/>
                                <w:sz w:val="22"/>
                                <w:lang w:val="pt-BR"/>
                              </w:rPr>
                            </w:pPr>
                            <w:r w:rsidRPr="00D714E8">
                              <w:rPr>
                                <w:rFonts w:asciiTheme="minorHAnsi" w:hAnsiTheme="minorHAnsi"/>
                                <w:color w:val="FFFFFF" w:themeColor="background1"/>
                                <w:sz w:val="22"/>
                                <w:lang w:val="pt-BR"/>
                              </w:rPr>
                              <w:t xml:space="preserve">Doc. </w:t>
                            </w:r>
                            <w:r w:rsidR="00D714E8" w:rsidRPr="00D714E8">
                              <w:rPr>
                                <w:rFonts w:asciiTheme="minorHAnsi" w:hAnsiTheme="minorHAnsi"/>
                                <w:color w:val="FFFFFF" w:themeColor="background1"/>
                                <w:sz w:val="22"/>
                                <w:lang w:val="pt-BR"/>
                              </w:rPr>
                              <w:t>166</w:t>
                            </w:r>
                          </w:p>
                          <w:p w:rsidR="00627C9F" w:rsidRPr="004B7EB6" w:rsidRDefault="00115B29"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Pr="004B7EB6">
                              <w:rPr>
                                <w:rFonts w:asciiTheme="minorHAnsi" w:hAnsiTheme="minorHAnsi"/>
                                <w:color w:val="FFFFFF" w:themeColor="background1"/>
                                <w:sz w:val="22"/>
                              </w:rPr>
                              <w:t xml:space="preserve"> </w:t>
                            </w:r>
                            <w:r w:rsidR="00D714E8">
                              <w:rPr>
                                <w:rFonts w:asciiTheme="minorHAnsi" w:hAnsiTheme="minorHAnsi"/>
                                <w:color w:val="FFFFFF" w:themeColor="background1"/>
                                <w:sz w:val="22"/>
                              </w:rPr>
                              <w:t xml:space="preserve">October </w:t>
                            </w:r>
                            <w:r w:rsidR="00D42817">
                              <w:rPr>
                                <w:rFonts w:asciiTheme="minorHAnsi" w:hAnsiTheme="minorHAnsi"/>
                                <w:color w:val="FFFFFF" w:themeColor="background1"/>
                                <w:sz w:val="22"/>
                              </w:rPr>
                              <w:t>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AE3B1B" w:rsidRDefault="00627C9F" w:rsidP="002C1641">
                      <w:pPr>
                        <w:jc w:val="right"/>
                        <w:rPr>
                          <w:rFonts w:asciiTheme="minorHAnsi" w:hAnsiTheme="minorHAnsi"/>
                          <w:color w:val="FFFFFF" w:themeColor="background1"/>
                          <w:sz w:val="22"/>
                          <w:lang w:val="pt-BR"/>
                        </w:rPr>
                      </w:pPr>
                      <w:r w:rsidRPr="00AE3B1B">
                        <w:rPr>
                          <w:rFonts w:asciiTheme="minorHAnsi" w:hAnsiTheme="minorHAnsi"/>
                          <w:color w:val="FFFFFF" w:themeColor="background1"/>
                          <w:sz w:val="22"/>
                          <w:lang w:val="pt-BR"/>
                        </w:rPr>
                        <w:t>OEA/Ser.L/V/II.</w:t>
                      </w:r>
                      <w:r w:rsidR="00D42817" w:rsidRPr="00AE3B1B">
                        <w:rPr>
                          <w:rFonts w:asciiTheme="minorHAnsi" w:hAnsiTheme="minorHAnsi"/>
                          <w:color w:val="FFFFFF" w:themeColor="background1"/>
                          <w:sz w:val="22"/>
                          <w:lang w:val="pt-BR"/>
                        </w:rPr>
                        <w:t>16</w:t>
                      </w:r>
                      <w:r w:rsidR="00AD75C6" w:rsidRPr="00AE3B1B">
                        <w:rPr>
                          <w:rFonts w:asciiTheme="minorHAnsi" w:hAnsiTheme="minorHAnsi"/>
                          <w:color w:val="FFFFFF" w:themeColor="background1"/>
                          <w:sz w:val="22"/>
                          <w:lang w:val="pt-BR"/>
                        </w:rPr>
                        <w:t>5</w:t>
                      </w:r>
                    </w:p>
                    <w:p w:rsidR="00627C9F" w:rsidRPr="00D714E8" w:rsidRDefault="00627C9F" w:rsidP="002C1641">
                      <w:pPr>
                        <w:jc w:val="right"/>
                        <w:rPr>
                          <w:rFonts w:asciiTheme="minorHAnsi" w:hAnsiTheme="minorHAnsi"/>
                          <w:color w:val="FFFFFF" w:themeColor="background1"/>
                          <w:sz w:val="22"/>
                          <w:lang w:val="pt-BR"/>
                        </w:rPr>
                      </w:pPr>
                      <w:r w:rsidRPr="00D714E8">
                        <w:rPr>
                          <w:rFonts w:asciiTheme="minorHAnsi" w:hAnsiTheme="minorHAnsi"/>
                          <w:color w:val="FFFFFF" w:themeColor="background1"/>
                          <w:sz w:val="22"/>
                          <w:lang w:val="pt-BR"/>
                        </w:rPr>
                        <w:t xml:space="preserve">Doc. </w:t>
                      </w:r>
                      <w:r w:rsidR="00D714E8" w:rsidRPr="00D714E8">
                        <w:rPr>
                          <w:rFonts w:asciiTheme="minorHAnsi" w:hAnsiTheme="minorHAnsi"/>
                          <w:color w:val="FFFFFF" w:themeColor="background1"/>
                          <w:sz w:val="22"/>
                          <w:lang w:val="pt-BR"/>
                        </w:rPr>
                        <w:t>166</w:t>
                      </w:r>
                    </w:p>
                    <w:p w:rsidR="00627C9F" w:rsidRPr="004B7EB6" w:rsidRDefault="00115B29"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Pr="004B7EB6">
                        <w:rPr>
                          <w:rFonts w:asciiTheme="minorHAnsi" w:hAnsiTheme="minorHAnsi"/>
                          <w:color w:val="FFFFFF" w:themeColor="background1"/>
                          <w:sz w:val="22"/>
                        </w:rPr>
                        <w:t xml:space="preserve"> </w:t>
                      </w:r>
                      <w:r w:rsidR="00D714E8">
                        <w:rPr>
                          <w:rFonts w:asciiTheme="minorHAnsi" w:hAnsiTheme="minorHAnsi"/>
                          <w:color w:val="FFFFFF" w:themeColor="background1"/>
                          <w:sz w:val="22"/>
                        </w:rPr>
                        <w:t xml:space="preserve">October </w:t>
                      </w:r>
                      <w:r w:rsidR="00D42817">
                        <w:rPr>
                          <w:rFonts w:asciiTheme="minorHAnsi" w:hAnsiTheme="minorHAnsi"/>
                          <w:color w:val="FFFFFF" w:themeColor="background1"/>
                          <w:sz w:val="22"/>
                        </w:rPr>
                        <w:t>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714E8">
                              <w:rPr>
                                <w:rFonts w:asciiTheme="majorHAnsi" w:hAnsiTheme="majorHAnsi"/>
                                <w:color w:val="0D0D0D" w:themeColor="text1" w:themeTint="F2"/>
                                <w:sz w:val="18"/>
                                <w:szCs w:val="20"/>
                              </w:rPr>
                              <w:t>2104</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D714E8">
                              <w:rPr>
                                <w:rFonts w:asciiTheme="majorHAnsi" w:hAnsiTheme="majorHAnsi"/>
                                <w:color w:val="0D0D0D" w:themeColor="text1" w:themeTint="F2"/>
                                <w:sz w:val="18"/>
                                <w:szCs w:val="20"/>
                              </w:rPr>
                              <w:t>October 26</w:t>
                            </w:r>
                            <w:r w:rsidRPr="003C32BC">
                              <w:rPr>
                                <w:rFonts w:asciiTheme="majorHAnsi" w:hAnsiTheme="majorHAnsi"/>
                                <w:color w:val="0D0D0D" w:themeColor="text1" w:themeTint="F2"/>
                                <w:sz w:val="18"/>
                                <w:szCs w:val="20"/>
                              </w:rPr>
                              <w:t xml:space="preserve">, </w:t>
                            </w:r>
                            <w:r w:rsidR="00DE4E65">
                              <w:rPr>
                                <w:rFonts w:asciiTheme="majorHAnsi" w:hAnsiTheme="majorHAnsi"/>
                                <w:color w:val="0D0D0D" w:themeColor="text1" w:themeTint="F2"/>
                                <w:sz w:val="18"/>
                                <w:szCs w:val="20"/>
                              </w:rPr>
                              <w:t>2017</w:t>
                            </w:r>
                            <w:r w:rsidR="00115B2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DE4E65">
                              <w:rPr>
                                <w:rFonts w:asciiTheme="majorHAnsi" w:hAnsiTheme="majorHAnsi" w:cs="Univers"/>
                                <w:color w:val="0D0D0D" w:themeColor="text1" w:themeTint="F2"/>
                                <w:sz w:val="18"/>
                                <w:szCs w:val="20"/>
                              </w:rPr>
                              <w:t>16</w:t>
                            </w:r>
                            <w:r w:rsidR="00AD75C6">
                              <w:rPr>
                                <w:rFonts w:asciiTheme="majorHAnsi" w:hAnsiTheme="majorHAnsi" w:cs="Univers"/>
                                <w:color w:val="0D0D0D" w:themeColor="text1" w:themeTint="F2"/>
                                <w:sz w:val="18"/>
                                <w:szCs w:val="20"/>
                              </w:rPr>
                              <w:t>5</w:t>
                            </w:r>
                            <w:r w:rsidR="00115B29" w:rsidRPr="00115B29">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115B29">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714E8">
                        <w:rPr>
                          <w:rFonts w:asciiTheme="majorHAnsi" w:hAnsiTheme="majorHAnsi"/>
                          <w:color w:val="0D0D0D" w:themeColor="text1" w:themeTint="F2"/>
                          <w:sz w:val="18"/>
                          <w:szCs w:val="20"/>
                        </w:rPr>
                        <w:t>2104</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D714E8">
                        <w:rPr>
                          <w:rFonts w:asciiTheme="majorHAnsi" w:hAnsiTheme="majorHAnsi"/>
                          <w:color w:val="0D0D0D" w:themeColor="text1" w:themeTint="F2"/>
                          <w:sz w:val="18"/>
                          <w:szCs w:val="20"/>
                        </w:rPr>
                        <w:t>October 26</w:t>
                      </w:r>
                      <w:r w:rsidRPr="003C32BC">
                        <w:rPr>
                          <w:rFonts w:asciiTheme="majorHAnsi" w:hAnsiTheme="majorHAnsi"/>
                          <w:color w:val="0D0D0D" w:themeColor="text1" w:themeTint="F2"/>
                          <w:sz w:val="18"/>
                          <w:szCs w:val="20"/>
                        </w:rPr>
                        <w:t xml:space="preserve">, </w:t>
                      </w:r>
                      <w:r w:rsidR="00DE4E65">
                        <w:rPr>
                          <w:rFonts w:asciiTheme="majorHAnsi" w:hAnsiTheme="majorHAnsi"/>
                          <w:color w:val="0D0D0D" w:themeColor="text1" w:themeTint="F2"/>
                          <w:sz w:val="18"/>
                          <w:szCs w:val="20"/>
                        </w:rPr>
                        <w:t>2017</w:t>
                      </w:r>
                      <w:r w:rsidR="00115B2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DE4E65">
                        <w:rPr>
                          <w:rFonts w:asciiTheme="majorHAnsi" w:hAnsiTheme="majorHAnsi" w:cs="Univers"/>
                          <w:color w:val="0D0D0D" w:themeColor="text1" w:themeTint="F2"/>
                          <w:sz w:val="18"/>
                          <w:szCs w:val="20"/>
                        </w:rPr>
                        <w:t>16</w:t>
                      </w:r>
                      <w:r w:rsidR="00AD75C6">
                        <w:rPr>
                          <w:rFonts w:asciiTheme="majorHAnsi" w:hAnsiTheme="majorHAnsi" w:cs="Univers"/>
                          <w:color w:val="0D0D0D" w:themeColor="text1" w:themeTint="F2"/>
                          <w:sz w:val="18"/>
                          <w:szCs w:val="20"/>
                        </w:rPr>
                        <w:t>5</w:t>
                      </w:r>
                      <w:r w:rsidR="00115B29" w:rsidRPr="00115B29">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115B29">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714E8">
                              <w:rPr>
                                <w:rFonts w:asciiTheme="majorHAnsi" w:hAnsiTheme="majorHAnsi"/>
                                <w:color w:val="595959" w:themeColor="text1" w:themeTint="A6"/>
                                <w:sz w:val="18"/>
                              </w:rPr>
                              <w:t>140/17</w:t>
                            </w:r>
                            <w:r w:rsidRPr="003C32BC">
                              <w:rPr>
                                <w:rFonts w:asciiTheme="majorHAnsi" w:hAnsiTheme="majorHAnsi"/>
                                <w:color w:val="595959" w:themeColor="text1" w:themeTint="A6"/>
                                <w:sz w:val="18"/>
                              </w:rPr>
                              <w:t xml:space="preserve">, Petition </w:t>
                            </w:r>
                            <w:r w:rsidR="00D714E8">
                              <w:rPr>
                                <w:rFonts w:asciiTheme="majorHAnsi" w:hAnsiTheme="majorHAnsi"/>
                                <w:color w:val="595959" w:themeColor="text1" w:themeTint="A6"/>
                                <w:sz w:val="18"/>
                              </w:rPr>
                              <w:t>677-08</w:t>
                            </w:r>
                            <w:r w:rsidRPr="003C32BC">
                              <w:rPr>
                                <w:rFonts w:asciiTheme="majorHAnsi" w:hAnsiTheme="majorHAnsi"/>
                                <w:color w:val="595959" w:themeColor="text1" w:themeTint="A6"/>
                                <w:sz w:val="18"/>
                              </w:rPr>
                              <w:t xml:space="preserve"> 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D714E8">
                              <w:rPr>
                                <w:rFonts w:asciiTheme="majorHAnsi" w:hAnsiTheme="majorHAnsi"/>
                                <w:color w:val="595959" w:themeColor="text1" w:themeTint="A6"/>
                                <w:sz w:val="18"/>
                              </w:rPr>
                              <w:t>Fabián Pérez Owen</w:t>
                            </w:r>
                            <w:r w:rsidRPr="003C32BC">
                              <w:rPr>
                                <w:rFonts w:asciiTheme="majorHAnsi" w:hAnsiTheme="majorHAnsi"/>
                                <w:color w:val="595959" w:themeColor="text1" w:themeTint="A6"/>
                                <w:sz w:val="18"/>
                              </w:rPr>
                              <w:t xml:space="preserve">. </w:t>
                            </w:r>
                            <w:r w:rsidR="00D714E8">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D714E8">
                              <w:rPr>
                                <w:rFonts w:asciiTheme="majorHAnsi" w:hAnsiTheme="majorHAnsi"/>
                                <w:color w:val="595959" w:themeColor="text1" w:themeTint="A6"/>
                                <w:sz w:val="18"/>
                              </w:rPr>
                              <w:t>October 26,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714E8">
                        <w:rPr>
                          <w:rFonts w:asciiTheme="majorHAnsi" w:hAnsiTheme="majorHAnsi"/>
                          <w:color w:val="595959" w:themeColor="text1" w:themeTint="A6"/>
                          <w:sz w:val="18"/>
                        </w:rPr>
                        <w:t>140/17</w:t>
                      </w:r>
                      <w:r w:rsidRPr="003C32BC">
                        <w:rPr>
                          <w:rFonts w:asciiTheme="majorHAnsi" w:hAnsiTheme="majorHAnsi"/>
                          <w:color w:val="595959" w:themeColor="text1" w:themeTint="A6"/>
                          <w:sz w:val="18"/>
                        </w:rPr>
                        <w:t xml:space="preserve">, Petition </w:t>
                      </w:r>
                      <w:r w:rsidR="00D714E8">
                        <w:rPr>
                          <w:rFonts w:asciiTheme="majorHAnsi" w:hAnsiTheme="majorHAnsi"/>
                          <w:color w:val="595959" w:themeColor="text1" w:themeTint="A6"/>
                          <w:sz w:val="18"/>
                        </w:rPr>
                        <w:t>677-08</w:t>
                      </w:r>
                      <w:r w:rsidRPr="003C32BC">
                        <w:rPr>
                          <w:rFonts w:asciiTheme="majorHAnsi" w:hAnsiTheme="majorHAnsi"/>
                          <w:color w:val="595959" w:themeColor="text1" w:themeTint="A6"/>
                          <w:sz w:val="18"/>
                        </w:rPr>
                        <w:t xml:space="preserve"> 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proofErr w:type="spellStart"/>
                      <w:r w:rsidR="00D714E8">
                        <w:rPr>
                          <w:rFonts w:asciiTheme="majorHAnsi" w:hAnsiTheme="majorHAnsi"/>
                          <w:color w:val="595959" w:themeColor="text1" w:themeTint="A6"/>
                          <w:sz w:val="18"/>
                        </w:rPr>
                        <w:t>Fabián</w:t>
                      </w:r>
                      <w:proofErr w:type="spellEnd"/>
                      <w:r w:rsidR="00D714E8">
                        <w:rPr>
                          <w:rFonts w:asciiTheme="majorHAnsi" w:hAnsiTheme="majorHAnsi"/>
                          <w:color w:val="595959" w:themeColor="text1" w:themeTint="A6"/>
                          <w:sz w:val="18"/>
                        </w:rPr>
                        <w:t xml:space="preserve"> Pérez Owen</w:t>
                      </w:r>
                      <w:r w:rsidRPr="003C32BC">
                        <w:rPr>
                          <w:rFonts w:asciiTheme="majorHAnsi" w:hAnsiTheme="majorHAnsi"/>
                          <w:color w:val="595959" w:themeColor="text1" w:themeTint="A6"/>
                          <w:sz w:val="18"/>
                        </w:rPr>
                        <w:t xml:space="preserve">. </w:t>
                      </w:r>
                      <w:r w:rsidR="00D714E8">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D714E8">
                        <w:rPr>
                          <w:rFonts w:asciiTheme="majorHAnsi" w:hAnsiTheme="majorHAnsi"/>
                          <w:color w:val="595959" w:themeColor="text1" w:themeTint="A6"/>
                          <w:sz w:val="18"/>
                        </w:rPr>
                        <w:t>October 26, 2017</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ES" w:eastAsia="es-E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AD75C6" w:rsidRPr="00BA79D6" w:rsidRDefault="00686C48" w:rsidP="00AD75C6">
      <w:pPr>
        <w:tabs>
          <w:tab w:val="center" w:pos="5400"/>
        </w:tabs>
        <w:suppressAutoHyphens/>
        <w:spacing w:line="276" w:lineRule="auto"/>
        <w:jc w:val="center"/>
        <w:rPr>
          <w:rFonts w:asciiTheme="majorHAnsi" w:hAnsiTheme="majorHAnsi"/>
          <w:b/>
          <w:sz w:val="18"/>
          <w:szCs w:val="20"/>
        </w:rPr>
      </w:pPr>
      <w:r w:rsidRPr="00BA79D6">
        <w:rPr>
          <w:rFonts w:asciiTheme="majorHAnsi" w:hAnsiTheme="majorHAnsi"/>
          <w:b/>
          <w:sz w:val="18"/>
          <w:szCs w:val="20"/>
        </w:rPr>
        <w:lastRenderedPageBreak/>
        <w:t>R</w:t>
      </w:r>
      <w:r w:rsidR="00AD75C6" w:rsidRPr="00BA79D6">
        <w:rPr>
          <w:rFonts w:asciiTheme="majorHAnsi" w:hAnsiTheme="majorHAnsi"/>
          <w:b/>
          <w:sz w:val="18"/>
          <w:szCs w:val="20"/>
        </w:rPr>
        <w:t>E</w:t>
      </w:r>
      <w:r w:rsidRPr="00BA79D6">
        <w:rPr>
          <w:rFonts w:asciiTheme="majorHAnsi" w:hAnsiTheme="majorHAnsi"/>
          <w:b/>
          <w:sz w:val="18"/>
          <w:szCs w:val="20"/>
        </w:rPr>
        <w:t>PORT</w:t>
      </w:r>
      <w:r w:rsidR="00AD75C6" w:rsidRPr="00BA79D6">
        <w:rPr>
          <w:rFonts w:asciiTheme="majorHAnsi" w:hAnsiTheme="majorHAnsi"/>
          <w:b/>
          <w:sz w:val="18"/>
          <w:szCs w:val="20"/>
        </w:rPr>
        <w:t xml:space="preserve"> No. </w:t>
      </w:r>
      <w:r w:rsidR="00D714E8">
        <w:rPr>
          <w:rFonts w:asciiTheme="majorHAnsi" w:hAnsiTheme="majorHAnsi"/>
          <w:b/>
          <w:sz w:val="18"/>
          <w:szCs w:val="20"/>
        </w:rPr>
        <w:t>140</w:t>
      </w:r>
      <w:r w:rsidR="00AD75C6" w:rsidRPr="00BA79D6">
        <w:rPr>
          <w:rFonts w:asciiTheme="majorHAnsi" w:hAnsiTheme="majorHAnsi"/>
          <w:b/>
          <w:sz w:val="18"/>
          <w:szCs w:val="20"/>
        </w:rPr>
        <w:t>/17</w:t>
      </w:r>
      <w:r w:rsidR="00AD75C6" w:rsidRPr="00F465B7">
        <w:rPr>
          <w:rStyle w:val="FootnoteReference"/>
          <w:rFonts w:asciiTheme="majorHAnsi" w:hAnsiTheme="majorHAnsi"/>
          <w:b/>
          <w:sz w:val="18"/>
          <w:szCs w:val="20"/>
          <w:lang w:val="es-ES_tradnl"/>
        </w:rPr>
        <w:footnoteReference w:id="2"/>
      </w:r>
    </w:p>
    <w:p w:rsidR="00AD75C6" w:rsidRPr="00BA79D6" w:rsidRDefault="00BA79D6" w:rsidP="00AD75C6">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w:t>
      </w:r>
      <w:r w:rsidR="00686C48" w:rsidRPr="00BA79D6">
        <w:rPr>
          <w:rFonts w:asciiTheme="majorHAnsi" w:hAnsiTheme="majorHAnsi"/>
          <w:b/>
          <w:sz w:val="18"/>
          <w:szCs w:val="20"/>
        </w:rPr>
        <w:t>ION</w:t>
      </w:r>
      <w:r w:rsidR="00AD75C6" w:rsidRPr="00BA79D6">
        <w:rPr>
          <w:rFonts w:asciiTheme="majorHAnsi" w:hAnsiTheme="majorHAnsi"/>
          <w:b/>
          <w:sz w:val="18"/>
          <w:szCs w:val="20"/>
        </w:rPr>
        <w:t xml:space="preserve"> 677-08 </w:t>
      </w:r>
    </w:p>
    <w:p w:rsidR="00AD75C6" w:rsidRPr="00BA79D6" w:rsidRDefault="00686C48" w:rsidP="00AD75C6">
      <w:pPr>
        <w:tabs>
          <w:tab w:val="center" w:pos="5400"/>
        </w:tabs>
        <w:suppressAutoHyphens/>
        <w:spacing w:line="276" w:lineRule="auto"/>
        <w:jc w:val="center"/>
        <w:rPr>
          <w:rFonts w:asciiTheme="majorHAnsi" w:hAnsiTheme="majorHAnsi"/>
          <w:sz w:val="18"/>
          <w:szCs w:val="20"/>
        </w:rPr>
      </w:pPr>
      <w:r w:rsidRPr="00BA79D6">
        <w:rPr>
          <w:rFonts w:asciiTheme="majorHAnsi" w:hAnsiTheme="majorHAnsi"/>
          <w:sz w:val="18"/>
          <w:szCs w:val="20"/>
        </w:rPr>
        <w:t>REPORT ON ADMISSIBILITY</w:t>
      </w:r>
      <w:r w:rsidR="00AD75C6" w:rsidRPr="00BA79D6">
        <w:rPr>
          <w:rFonts w:asciiTheme="majorHAnsi" w:hAnsiTheme="majorHAnsi"/>
          <w:sz w:val="18"/>
          <w:szCs w:val="20"/>
        </w:rPr>
        <w:t xml:space="preserve"> </w:t>
      </w:r>
    </w:p>
    <w:p w:rsidR="00AD75C6" w:rsidRPr="00BA79D6" w:rsidRDefault="00AD75C6" w:rsidP="00AD75C6">
      <w:pPr>
        <w:tabs>
          <w:tab w:val="center" w:pos="5400"/>
        </w:tabs>
        <w:suppressAutoHyphens/>
        <w:spacing w:line="276" w:lineRule="auto"/>
        <w:jc w:val="center"/>
        <w:rPr>
          <w:rFonts w:asciiTheme="majorHAnsi" w:hAnsiTheme="majorHAnsi"/>
          <w:sz w:val="18"/>
          <w:szCs w:val="20"/>
        </w:rPr>
      </w:pPr>
      <w:r w:rsidRPr="00BA79D6">
        <w:rPr>
          <w:rFonts w:asciiTheme="majorHAnsi" w:hAnsiTheme="majorHAnsi"/>
          <w:sz w:val="18"/>
          <w:szCs w:val="20"/>
        </w:rPr>
        <w:t xml:space="preserve">FABIÁN PÉREZ OWEN </w:t>
      </w:r>
      <w:r w:rsidR="00686C48" w:rsidRPr="00BA79D6">
        <w:rPr>
          <w:rFonts w:asciiTheme="majorHAnsi" w:hAnsiTheme="majorHAnsi"/>
          <w:sz w:val="18"/>
          <w:szCs w:val="20"/>
        </w:rPr>
        <w:t>AND FAMILY</w:t>
      </w:r>
    </w:p>
    <w:p w:rsidR="00AD75C6" w:rsidRPr="00BA79D6" w:rsidRDefault="00AD75C6" w:rsidP="00AD75C6">
      <w:pPr>
        <w:tabs>
          <w:tab w:val="center" w:pos="5400"/>
        </w:tabs>
        <w:suppressAutoHyphens/>
        <w:spacing w:line="276" w:lineRule="auto"/>
        <w:jc w:val="center"/>
        <w:rPr>
          <w:rFonts w:asciiTheme="majorHAnsi" w:hAnsiTheme="majorHAnsi"/>
          <w:sz w:val="18"/>
          <w:szCs w:val="20"/>
        </w:rPr>
      </w:pPr>
      <w:r w:rsidRPr="00BA79D6">
        <w:rPr>
          <w:rFonts w:asciiTheme="majorHAnsi" w:hAnsiTheme="majorHAnsi"/>
          <w:sz w:val="18"/>
          <w:szCs w:val="20"/>
        </w:rPr>
        <w:t>COLOMBIA</w:t>
      </w:r>
    </w:p>
    <w:p w:rsidR="00AD75C6" w:rsidRPr="00BA79D6" w:rsidRDefault="00D714E8" w:rsidP="00AD75C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26, 2017</w:t>
      </w:r>
    </w:p>
    <w:p w:rsidR="00AD75C6" w:rsidRDefault="00AD75C6" w:rsidP="00AD75C6">
      <w:pPr>
        <w:tabs>
          <w:tab w:val="center" w:pos="5400"/>
        </w:tabs>
        <w:suppressAutoHyphens/>
        <w:spacing w:line="276" w:lineRule="auto"/>
        <w:rPr>
          <w:rFonts w:asciiTheme="majorHAnsi" w:hAnsiTheme="majorHAnsi"/>
          <w:sz w:val="20"/>
          <w:szCs w:val="20"/>
        </w:rPr>
      </w:pPr>
    </w:p>
    <w:p w:rsidR="00D714E8" w:rsidRDefault="00D714E8" w:rsidP="00AD75C6">
      <w:pPr>
        <w:tabs>
          <w:tab w:val="center" w:pos="5400"/>
        </w:tabs>
        <w:suppressAutoHyphens/>
        <w:spacing w:line="276" w:lineRule="auto"/>
        <w:rPr>
          <w:rFonts w:asciiTheme="majorHAnsi" w:hAnsiTheme="majorHAnsi"/>
          <w:sz w:val="20"/>
          <w:szCs w:val="20"/>
        </w:rPr>
      </w:pPr>
    </w:p>
    <w:p w:rsidR="00D714E8" w:rsidRPr="00BA79D6" w:rsidRDefault="00D714E8" w:rsidP="00AD75C6">
      <w:pPr>
        <w:tabs>
          <w:tab w:val="center" w:pos="5400"/>
        </w:tabs>
        <w:suppressAutoHyphens/>
        <w:spacing w:line="276" w:lineRule="auto"/>
        <w:rPr>
          <w:rFonts w:asciiTheme="majorHAnsi" w:hAnsiTheme="majorHAnsi"/>
          <w:sz w:val="20"/>
          <w:szCs w:val="20"/>
        </w:rPr>
      </w:pPr>
    </w:p>
    <w:p w:rsidR="00AD75C6" w:rsidRPr="00BA79D6" w:rsidRDefault="00AD75C6" w:rsidP="00AD75C6">
      <w:pPr>
        <w:spacing w:after="240"/>
        <w:ind w:firstLine="720"/>
        <w:jc w:val="both"/>
        <w:rPr>
          <w:rFonts w:asciiTheme="majorHAnsi" w:hAnsiTheme="majorHAnsi"/>
          <w:b/>
          <w:bCs/>
          <w:sz w:val="20"/>
          <w:szCs w:val="20"/>
        </w:rPr>
      </w:pPr>
      <w:r w:rsidRPr="00BA79D6">
        <w:rPr>
          <w:rFonts w:asciiTheme="majorHAnsi" w:hAnsiTheme="majorHAnsi"/>
          <w:b/>
          <w:bCs/>
          <w:sz w:val="20"/>
          <w:szCs w:val="20"/>
        </w:rPr>
        <w:t>I.</w:t>
      </w:r>
      <w:r w:rsidRPr="00BA79D6">
        <w:rPr>
          <w:rFonts w:asciiTheme="majorHAnsi" w:hAnsiTheme="majorHAnsi"/>
          <w:b/>
          <w:bCs/>
          <w:sz w:val="20"/>
          <w:szCs w:val="20"/>
        </w:rPr>
        <w:tab/>
      </w:r>
      <w:r w:rsidR="00686C48" w:rsidRPr="00BA79D6">
        <w:rPr>
          <w:rFonts w:asciiTheme="majorHAnsi" w:hAnsiTheme="majorHAnsi"/>
          <w:b/>
          <w:bCs/>
          <w:sz w:val="20"/>
          <w:szCs w:val="20"/>
        </w:rPr>
        <w:t>INFORMATION ABOUT THE PETITION</w:t>
      </w:r>
      <w:r w:rsidRPr="00BA79D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D75C6" w:rsidRPr="00F465B7" w:rsidTr="00AD75C6">
        <w:tc>
          <w:tcPr>
            <w:tcW w:w="4680" w:type="dxa"/>
            <w:tcBorders>
              <w:top w:val="single" w:sz="4" w:space="0" w:color="auto"/>
              <w:bottom w:val="single" w:sz="6" w:space="0" w:color="auto"/>
            </w:tcBorders>
            <w:shd w:val="clear" w:color="auto" w:fill="67AE3C"/>
            <w:vAlign w:val="center"/>
          </w:tcPr>
          <w:p w:rsidR="00AD75C6" w:rsidRPr="00F465B7" w:rsidRDefault="00686C48" w:rsidP="00AE3B1B">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Petition</w:t>
            </w:r>
            <w:r w:rsidR="00AE3B1B">
              <w:rPr>
                <w:rFonts w:asciiTheme="majorHAnsi" w:hAnsiTheme="majorHAnsi"/>
                <w:b/>
                <w:bCs/>
                <w:color w:val="FFFFFF" w:themeColor="background1"/>
                <w:sz w:val="20"/>
                <w:szCs w:val="20"/>
              </w:rPr>
              <w:t>er</w:t>
            </w:r>
            <w:r w:rsidR="00AD75C6" w:rsidRPr="00F465B7">
              <w:rPr>
                <w:rFonts w:asciiTheme="majorHAnsi" w:hAnsiTheme="majorHAnsi"/>
                <w:b/>
                <w:bCs/>
                <w:color w:val="FFFFFF" w:themeColor="background1"/>
                <w:sz w:val="20"/>
                <w:szCs w:val="20"/>
              </w:rPr>
              <w:t>:</w:t>
            </w:r>
          </w:p>
        </w:tc>
        <w:tc>
          <w:tcPr>
            <w:tcW w:w="4680" w:type="dxa"/>
            <w:vAlign w:val="center"/>
          </w:tcPr>
          <w:p w:rsidR="00AD75C6" w:rsidRPr="00F465B7" w:rsidRDefault="00AD75C6" w:rsidP="00BC7D0F">
            <w:pPr>
              <w:jc w:val="both"/>
              <w:rPr>
                <w:rFonts w:asciiTheme="majorHAnsi" w:hAnsiTheme="majorHAnsi"/>
                <w:bCs/>
                <w:sz w:val="20"/>
                <w:szCs w:val="20"/>
              </w:rPr>
            </w:pPr>
            <w:r w:rsidRPr="00F465B7">
              <w:rPr>
                <w:rFonts w:asciiTheme="majorHAnsi" w:hAnsiTheme="majorHAnsi"/>
                <w:bCs/>
                <w:sz w:val="20"/>
                <w:szCs w:val="20"/>
              </w:rPr>
              <w:t>Jaime Salazar Grisales</w:t>
            </w:r>
          </w:p>
        </w:tc>
      </w:tr>
      <w:tr w:rsidR="00AD75C6" w:rsidRPr="00F465B7" w:rsidTr="00AD75C6">
        <w:tc>
          <w:tcPr>
            <w:tcW w:w="4680" w:type="dxa"/>
            <w:tcBorders>
              <w:top w:val="single" w:sz="6" w:space="0" w:color="auto"/>
              <w:bottom w:val="single" w:sz="6" w:space="0" w:color="auto"/>
            </w:tcBorders>
            <w:shd w:val="clear" w:color="auto" w:fill="67AE3C"/>
            <w:vAlign w:val="center"/>
          </w:tcPr>
          <w:p w:rsidR="00AD75C6" w:rsidRPr="00F465B7" w:rsidRDefault="00686C48" w:rsidP="00BC7D0F">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Alleged victim:</w:t>
            </w:r>
          </w:p>
        </w:tc>
        <w:tc>
          <w:tcPr>
            <w:tcW w:w="4680" w:type="dxa"/>
            <w:vAlign w:val="center"/>
          </w:tcPr>
          <w:p w:rsidR="00AD75C6" w:rsidRPr="00BA79D6" w:rsidRDefault="00AD75C6" w:rsidP="00686C48">
            <w:pPr>
              <w:jc w:val="both"/>
              <w:rPr>
                <w:rFonts w:asciiTheme="majorHAnsi" w:hAnsiTheme="majorHAnsi"/>
                <w:bCs/>
                <w:sz w:val="20"/>
                <w:szCs w:val="20"/>
              </w:rPr>
            </w:pPr>
            <w:r w:rsidRPr="00BA79D6">
              <w:rPr>
                <w:rFonts w:asciiTheme="majorHAnsi" w:hAnsiTheme="majorHAnsi"/>
                <w:bCs/>
                <w:sz w:val="20"/>
                <w:szCs w:val="20"/>
              </w:rPr>
              <w:t xml:space="preserve">Fabián Pérez Owen </w:t>
            </w:r>
            <w:r w:rsidR="00686C48" w:rsidRPr="00BA79D6">
              <w:rPr>
                <w:rFonts w:asciiTheme="majorHAnsi" w:hAnsiTheme="majorHAnsi"/>
                <w:bCs/>
                <w:sz w:val="20"/>
                <w:szCs w:val="20"/>
              </w:rPr>
              <w:t>and family</w:t>
            </w:r>
          </w:p>
        </w:tc>
      </w:tr>
      <w:tr w:rsidR="00AD75C6" w:rsidRPr="00F465B7" w:rsidTr="00AD75C6">
        <w:tc>
          <w:tcPr>
            <w:tcW w:w="4680" w:type="dxa"/>
            <w:tcBorders>
              <w:top w:val="single" w:sz="6" w:space="0" w:color="auto"/>
              <w:bottom w:val="single" w:sz="6" w:space="0" w:color="auto"/>
            </w:tcBorders>
            <w:shd w:val="clear" w:color="auto" w:fill="67AE3C"/>
            <w:vAlign w:val="center"/>
          </w:tcPr>
          <w:p w:rsidR="00AD75C6" w:rsidRPr="00F465B7" w:rsidRDefault="00686C48" w:rsidP="00686C48">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State denounced</w:t>
            </w:r>
            <w:r w:rsidR="00AD75C6" w:rsidRPr="00F465B7">
              <w:rPr>
                <w:rFonts w:asciiTheme="majorHAnsi" w:hAnsiTheme="majorHAnsi"/>
                <w:b/>
                <w:bCs/>
                <w:color w:val="FFFFFF" w:themeColor="background1"/>
                <w:sz w:val="20"/>
                <w:szCs w:val="20"/>
              </w:rPr>
              <w:t>:</w:t>
            </w:r>
          </w:p>
        </w:tc>
        <w:tc>
          <w:tcPr>
            <w:tcW w:w="4680" w:type="dxa"/>
            <w:vAlign w:val="center"/>
          </w:tcPr>
          <w:p w:rsidR="00AD75C6" w:rsidRPr="00F465B7" w:rsidRDefault="00AD75C6" w:rsidP="00BC7D0F">
            <w:pPr>
              <w:jc w:val="both"/>
              <w:rPr>
                <w:rFonts w:asciiTheme="majorHAnsi" w:hAnsiTheme="majorHAnsi"/>
                <w:bCs/>
                <w:sz w:val="20"/>
                <w:szCs w:val="20"/>
              </w:rPr>
            </w:pPr>
            <w:r w:rsidRPr="00F465B7">
              <w:rPr>
                <w:rFonts w:asciiTheme="majorHAnsi" w:hAnsiTheme="majorHAnsi"/>
                <w:bCs/>
                <w:sz w:val="20"/>
                <w:szCs w:val="20"/>
              </w:rPr>
              <w:t>Colombia</w:t>
            </w:r>
          </w:p>
        </w:tc>
      </w:tr>
      <w:tr w:rsidR="00AD75C6" w:rsidRPr="00F465B7" w:rsidTr="00AD75C6">
        <w:tc>
          <w:tcPr>
            <w:tcW w:w="4680" w:type="dxa"/>
            <w:tcBorders>
              <w:top w:val="single" w:sz="6" w:space="0" w:color="auto"/>
              <w:bottom w:val="single" w:sz="6" w:space="0" w:color="auto"/>
            </w:tcBorders>
            <w:shd w:val="clear" w:color="auto" w:fill="67AE3C"/>
            <w:vAlign w:val="center"/>
          </w:tcPr>
          <w:p w:rsidR="00AD75C6" w:rsidRPr="00F465B7" w:rsidRDefault="00686C48" w:rsidP="00686C48">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Rights invoked</w:t>
            </w:r>
            <w:r w:rsidR="00AD75C6" w:rsidRPr="00F465B7">
              <w:rPr>
                <w:rFonts w:asciiTheme="majorHAnsi" w:hAnsiTheme="majorHAnsi"/>
                <w:b/>
                <w:bCs/>
                <w:color w:val="FFFFFF" w:themeColor="background1"/>
                <w:sz w:val="20"/>
                <w:szCs w:val="20"/>
              </w:rPr>
              <w:t>:</w:t>
            </w:r>
          </w:p>
        </w:tc>
        <w:tc>
          <w:tcPr>
            <w:tcW w:w="4680" w:type="dxa"/>
            <w:vAlign w:val="center"/>
          </w:tcPr>
          <w:p w:rsidR="00AD75C6" w:rsidRPr="00BA79D6" w:rsidRDefault="00686C48" w:rsidP="00BC7D0F">
            <w:pPr>
              <w:jc w:val="both"/>
              <w:rPr>
                <w:rFonts w:asciiTheme="majorHAnsi" w:hAnsiTheme="majorHAnsi"/>
                <w:bCs/>
                <w:sz w:val="20"/>
                <w:szCs w:val="20"/>
              </w:rPr>
            </w:pPr>
            <w:r w:rsidRPr="004825C1">
              <w:rPr>
                <w:rFonts w:asciiTheme="majorHAnsi" w:hAnsiTheme="majorHAnsi"/>
                <w:bCs/>
                <w:sz w:val="20"/>
                <w:szCs w:val="20"/>
                <w:bdr w:val="none" w:sz="0" w:space="0" w:color="auto"/>
              </w:rPr>
              <w:t>Article 4 (life) of the Amer</w:t>
            </w:r>
            <w:r>
              <w:rPr>
                <w:rFonts w:asciiTheme="majorHAnsi" w:hAnsiTheme="majorHAnsi"/>
                <w:bCs/>
                <w:sz w:val="20"/>
                <w:szCs w:val="20"/>
                <w:bdr w:val="none" w:sz="0" w:space="0" w:color="auto"/>
              </w:rPr>
              <w:t>ican Convention on Human Rights</w:t>
            </w:r>
            <w:r w:rsidR="00AD75C6" w:rsidRPr="00F465B7">
              <w:rPr>
                <w:sz w:val="20"/>
                <w:vertAlign w:val="superscript"/>
                <w:lang w:val="es-ES"/>
              </w:rPr>
              <w:footnoteReference w:id="3"/>
            </w:r>
            <w:r w:rsidR="00AD75C6" w:rsidRPr="00BA79D6">
              <w:rPr>
                <w:rFonts w:asciiTheme="majorHAnsi" w:hAnsiTheme="majorHAnsi"/>
                <w:bCs/>
                <w:sz w:val="20"/>
                <w:szCs w:val="20"/>
              </w:rPr>
              <w:t xml:space="preserve"> </w:t>
            </w:r>
            <w:r w:rsidRPr="004825C1">
              <w:rPr>
                <w:rFonts w:asciiTheme="majorHAnsi" w:hAnsiTheme="majorHAnsi"/>
                <w:bCs/>
                <w:sz w:val="20"/>
                <w:szCs w:val="20"/>
                <w:bdr w:val="none" w:sz="0" w:space="0" w:color="auto"/>
              </w:rPr>
              <w:t>and Articles I (life), VI (family), XI (health), and XVI (social security) of the American Declaration of the Rights and Duties of Man</w:t>
            </w:r>
            <w:r w:rsidR="00AD75C6" w:rsidRPr="00F465B7">
              <w:rPr>
                <w:rStyle w:val="FootnoteReference"/>
                <w:sz w:val="20"/>
                <w:szCs w:val="20"/>
                <w:lang w:val="es-ES"/>
              </w:rPr>
              <w:footnoteReference w:id="4"/>
            </w:r>
            <w:r w:rsidR="00AD75C6" w:rsidRPr="00BA79D6">
              <w:rPr>
                <w:sz w:val="20"/>
                <w:szCs w:val="20"/>
              </w:rPr>
              <w:t xml:space="preserve">  </w:t>
            </w:r>
          </w:p>
        </w:tc>
      </w:tr>
    </w:tbl>
    <w:p w:rsidR="00AD75C6" w:rsidRPr="00BA79D6" w:rsidRDefault="00AD75C6" w:rsidP="00AD75C6">
      <w:pPr>
        <w:spacing w:before="240" w:after="240"/>
        <w:ind w:firstLine="720"/>
        <w:jc w:val="both"/>
        <w:rPr>
          <w:rFonts w:asciiTheme="majorHAnsi" w:hAnsiTheme="majorHAnsi"/>
          <w:b/>
          <w:bCs/>
          <w:sz w:val="20"/>
          <w:szCs w:val="20"/>
        </w:rPr>
      </w:pPr>
      <w:r w:rsidRPr="00BA79D6">
        <w:rPr>
          <w:rFonts w:asciiTheme="majorHAnsi" w:hAnsiTheme="majorHAnsi"/>
          <w:b/>
          <w:bCs/>
          <w:sz w:val="20"/>
          <w:szCs w:val="20"/>
        </w:rPr>
        <w:t>II.</w:t>
      </w:r>
      <w:r w:rsidRPr="00BA79D6">
        <w:rPr>
          <w:rFonts w:asciiTheme="majorHAnsi" w:hAnsiTheme="majorHAnsi"/>
          <w:b/>
          <w:bCs/>
          <w:sz w:val="20"/>
          <w:szCs w:val="20"/>
        </w:rPr>
        <w:tab/>
      </w:r>
      <w:r w:rsidR="00686C48" w:rsidRPr="004825C1">
        <w:rPr>
          <w:rFonts w:asciiTheme="majorHAnsi" w:hAnsiTheme="majorHAnsi"/>
          <w:b/>
          <w:bCs/>
          <w:sz w:val="20"/>
          <w:szCs w:val="20"/>
        </w:rPr>
        <w:t xml:space="preserve">PROCEDURE BEFORE THE </w:t>
      </w:r>
      <w:r w:rsidR="00686C48" w:rsidRPr="004825C1">
        <w:rPr>
          <w:rFonts w:asciiTheme="majorHAnsi" w:hAnsiTheme="majorHAnsi"/>
          <w:b/>
          <w:bCs/>
          <w:sz w:val="20"/>
          <w:szCs w:val="20"/>
          <w:bdr w:val="none" w:sz="0" w:space="0" w:color="auto"/>
        </w:rPr>
        <w:t>IACHR</w:t>
      </w:r>
      <w:r w:rsidR="00686C48" w:rsidRPr="00F465B7">
        <w:rPr>
          <w:rStyle w:val="FootnoteReference"/>
          <w:rFonts w:asciiTheme="majorHAnsi" w:hAnsiTheme="majorHAnsi"/>
          <w:b/>
          <w:sz w:val="20"/>
          <w:szCs w:val="20"/>
        </w:rPr>
        <w:t xml:space="preserve"> </w:t>
      </w:r>
      <w:r w:rsidRPr="00F465B7">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D75C6" w:rsidRPr="00F465B7" w:rsidTr="00AD75C6">
        <w:tc>
          <w:tcPr>
            <w:tcW w:w="4680" w:type="dxa"/>
            <w:tcBorders>
              <w:top w:val="single" w:sz="6" w:space="0" w:color="auto"/>
              <w:bottom w:val="single" w:sz="6" w:space="0" w:color="auto"/>
            </w:tcBorders>
            <w:shd w:val="clear" w:color="auto" w:fill="67AE3C"/>
            <w:vAlign w:val="center"/>
          </w:tcPr>
          <w:p w:rsidR="00AD75C6" w:rsidRPr="00BA79D6" w:rsidRDefault="00686C48" w:rsidP="00BC7D0F">
            <w:pPr>
              <w:jc w:val="center"/>
              <w:rPr>
                <w:rFonts w:asciiTheme="majorHAnsi" w:hAnsiTheme="majorHAnsi"/>
                <w:b/>
                <w:bCs/>
                <w:color w:val="FFFFFF" w:themeColor="background1"/>
                <w:sz w:val="20"/>
                <w:szCs w:val="20"/>
              </w:rPr>
            </w:pPr>
            <w:r w:rsidRPr="004825C1">
              <w:rPr>
                <w:rFonts w:asciiTheme="majorHAnsi" w:hAnsiTheme="majorHAnsi"/>
                <w:b/>
                <w:bCs/>
                <w:color w:val="FFFFFF" w:themeColor="background1"/>
                <w:sz w:val="20"/>
                <w:szCs w:val="20"/>
              </w:rPr>
              <w:t>Date on which the petition was received</w:t>
            </w:r>
            <w:r w:rsidR="00AD75C6" w:rsidRPr="00BA79D6">
              <w:rPr>
                <w:rFonts w:asciiTheme="majorHAnsi" w:hAnsiTheme="majorHAnsi"/>
                <w:b/>
                <w:bCs/>
                <w:color w:val="FFFFFF" w:themeColor="background1"/>
                <w:sz w:val="20"/>
                <w:szCs w:val="20"/>
              </w:rPr>
              <w:t>:</w:t>
            </w:r>
          </w:p>
        </w:tc>
        <w:tc>
          <w:tcPr>
            <w:tcW w:w="4680" w:type="dxa"/>
            <w:vAlign w:val="center"/>
          </w:tcPr>
          <w:p w:rsidR="00AD75C6" w:rsidRPr="00F465B7" w:rsidRDefault="00686C48" w:rsidP="00BC7D0F">
            <w:pPr>
              <w:jc w:val="both"/>
              <w:rPr>
                <w:rFonts w:asciiTheme="majorHAnsi" w:hAnsiTheme="majorHAnsi"/>
                <w:bCs/>
                <w:sz w:val="20"/>
                <w:szCs w:val="20"/>
                <w:lang w:val="es-ES"/>
              </w:rPr>
            </w:pPr>
            <w:r>
              <w:rPr>
                <w:rFonts w:asciiTheme="majorHAnsi" w:hAnsiTheme="majorHAnsi"/>
                <w:bCs/>
                <w:sz w:val="20"/>
                <w:szCs w:val="20"/>
                <w:lang w:val="es-ES"/>
              </w:rPr>
              <w:t>June 6,</w:t>
            </w:r>
            <w:r w:rsidR="00AD75C6" w:rsidRPr="00F465B7">
              <w:rPr>
                <w:rFonts w:asciiTheme="majorHAnsi" w:hAnsiTheme="majorHAnsi"/>
                <w:bCs/>
                <w:sz w:val="20"/>
                <w:szCs w:val="20"/>
                <w:lang w:val="es-ES"/>
              </w:rPr>
              <w:t xml:space="preserve"> 2008</w:t>
            </w:r>
          </w:p>
        </w:tc>
      </w:tr>
      <w:tr w:rsidR="00AD75C6" w:rsidRPr="00F465B7" w:rsidTr="00AD75C6">
        <w:tc>
          <w:tcPr>
            <w:tcW w:w="4680" w:type="dxa"/>
            <w:tcBorders>
              <w:top w:val="single" w:sz="6" w:space="0" w:color="auto"/>
              <w:bottom w:val="single" w:sz="6" w:space="0" w:color="auto"/>
            </w:tcBorders>
            <w:shd w:val="clear" w:color="auto" w:fill="67AE3C"/>
            <w:vAlign w:val="center"/>
          </w:tcPr>
          <w:p w:rsidR="00AD75C6" w:rsidRPr="00BA79D6" w:rsidRDefault="00686C48" w:rsidP="00BC7D0F">
            <w:pPr>
              <w:jc w:val="center"/>
              <w:rPr>
                <w:rFonts w:asciiTheme="majorHAnsi" w:hAnsiTheme="majorHAnsi"/>
                <w:b/>
                <w:color w:val="FFFFFF" w:themeColor="background1"/>
                <w:sz w:val="20"/>
                <w:szCs w:val="20"/>
              </w:rPr>
            </w:pPr>
            <w:r w:rsidRPr="004825C1">
              <w:rPr>
                <w:rFonts w:asciiTheme="majorHAnsi" w:hAnsiTheme="majorHAnsi"/>
                <w:b/>
                <w:bCs/>
                <w:color w:val="FFFFFF" w:themeColor="background1"/>
                <w:sz w:val="20"/>
                <w:szCs w:val="20"/>
              </w:rPr>
              <w:t>Additional information received during the initial stage</w:t>
            </w:r>
            <w:r w:rsidR="00AD75C6" w:rsidRPr="00BA79D6">
              <w:rPr>
                <w:rFonts w:asciiTheme="majorHAnsi" w:hAnsiTheme="majorHAnsi"/>
                <w:b/>
                <w:bCs/>
                <w:color w:val="FFFFFF" w:themeColor="background1"/>
                <w:sz w:val="20"/>
                <w:szCs w:val="20"/>
              </w:rPr>
              <w:t>:</w:t>
            </w:r>
          </w:p>
        </w:tc>
        <w:tc>
          <w:tcPr>
            <w:tcW w:w="4680" w:type="dxa"/>
            <w:vAlign w:val="center"/>
          </w:tcPr>
          <w:p w:rsidR="00AD75C6" w:rsidRPr="00F465B7" w:rsidRDefault="00686C48" w:rsidP="00686C48">
            <w:pPr>
              <w:jc w:val="both"/>
              <w:rPr>
                <w:rFonts w:asciiTheme="majorHAnsi" w:hAnsiTheme="majorHAnsi"/>
                <w:bCs/>
                <w:sz w:val="20"/>
                <w:szCs w:val="20"/>
                <w:lang w:val="es-ES"/>
              </w:rPr>
            </w:pPr>
            <w:r>
              <w:rPr>
                <w:rFonts w:asciiTheme="majorHAnsi" w:hAnsiTheme="majorHAnsi"/>
                <w:bCs/>
                <w:sz w:val="20"/>
                <w:szCs w:val="20"/>
                <w:lang w:val="es-ES"/>
              </w:rPr>
              <w:t>November 30,</w:t>
            </w:r>
            <w:r w:rsidR="00AD75C6" w:rsidRPr="00F465B7">
              <w:rPr>
                <w:rFonts w:asciiTheme="majorHAnsi" w:hAnsiTheme="majorHAnsi"/>
                <w:bCs/>
                <w:sz w:val="20"/>
                <w:szCs w:val="20"/>
                <w:lang w:val="es-ES"/>
              </w:rPr>
              <w:t xml:space="preserve"> 2012</w:t>
            </w:r>
          </w:p>
        </w:tc>
      </w:tr>
      <w:tr w:rsidR="00AD75C6" w:rsidRPr="00F465B7" w:rsidTr="00AD75C6">
        <w:tc>
          <w:tcPr>
            <w:tcW w:w="4680" w:type="dxa"/>
            <w:tcBorders>
              <w:top w:val="single" w:sz="6" w:space="0" w:color="auto"/>
              <w:bottom w:val="single" w:sz="6" w:space="0" w:color="auto"/>
            </w:tcBorders>
            <w:shd w:val="clear" w:color="auto" w:fill="67AE3C"/>
            <w:vAlign w:val="center"/>
          </w:tcPr>
          <w:p w:rsidR="00AD75C6" w:rsidRPr="00BA79D6" w:rsidRDefault="00686C48" w:rsidP="00BC7D0F">
            <w:pPr>
              <w:jc w:val="center"/>
              <w:rPr>
                <w:rFonts w:asciiTheme="majorHAnsi" w:hAnsiTheme="majorHAnsi"/>
                <w:b/>
                <w:bCs/>
                <w:color w:val="FFFFFF" w:themeColor="background1"/>
                <w:sz w:val="20"/>
                <w:szCs w:val="20"/>
              </w:rPr>
            </w:pPr>
            <w:r w:rsidRPr="004825C1">
              <w:rPr>
                <w:rFonts w:asciiTheme="majorHAnsi" w:hAnsiTheme="majorHAnsi"/>
                <w:b/>
                <w:color w:val="FFFFFF" w:themeColor="background1"/>
                <w:sz w:val="20"/>
                <w:szCs w:val="20"/>
              </w:rPr>
              <w:t>Date on which the petition was transmitted to the State</w:t>
            </w:r>
            <w:r w:rsidR="00AD75C6" w:rsidRPr="00BA79D6">
              <w:rPr>
                <w:rFonts w:asciiTheme="majorHAnsi" w:hAnsiTheme="majorHAnsi"/>
                <w:b/>
                <w:color w:val="FFFFFF" w:themeColor="background1"/>
                <w:sz w:val="20"/>
                <w:szCs w:val="20"/>
              </w:rPr>
              <w:t>:</w:t>
            </w:r>
          </w:p>
        </w:tc>
        <w:tc>
          <w:tcPr>
            <w:tcW w:w="4680" w:type="dxa"/>
            <w:vAlign w:val="center"/>
          </w:tcPr>
          <w:p w:rsidR="00AD75C6" w:rsidRPr="00F465B7" w:rsidRDefault="00686C48" w:rsidP="00BC7D0F">
            <w:pPr>
              <w:jc w:val="both"/>
              <w:rPr>
                <w:rFonts w:asciiTheme="majorHAnsi" w:hAnsiTheme="majorHAnsi"/>
                <w:bCs/>
                <w:sz w:val="20"/>
                <w:szCs w:val="20"/>
                <w:lang w:val="es-ES"/>
              </w:rPr>
            </w:pPr>
            <w:r>
              <w:rPr>
                <w:rFonts w:asciiTheme="majorHAnsi" w:hAnsiTheme="majorHAnsi"/>
                <w:bCs/>
                <w:sz w:val="20"/>
                <w:szCs w:val="20"/>
                <w:lang w:val="es-ES"/>
              </w:rPr>
              <w:t>December 4,</w:t>
            </w:r>
            <w:r w:rsidR="00AD75C6" w:rsidRPr="00F465B7">
              <w:rPr>
                <w:rFonts w:asciiTheme="majorHAnsi" w:hAnsiTheme="majorHAnsi"/>
                <w:bCs/>
                <w:sz w:val="20"/>
                <w:szCs w:val="20"/>
                <w:lang w:val="es-ES"/>
              </w:rPr>
              <w:t xml:space="preserve"> 2013</w:t>
            </w:r>
          </w:p>
        </w:tc>
      </w:tr>
      <w:tr w:rsidR="00AD75C6" w:rsidRPr="00F465B7" w:rsidTr="00AD75C6">
        <w:tc>
          <w:tcPr>
            <w:tcW w:w="4680" w:type="dxa"/>
            <w:tcBorders>
              <w:top w:val="single" w:sz="6" w:space="0" w:color="auto"/>
              <w:bottom w:val="single" w:sz="6" w:space="0" w:color="auto"/>
            </w:tcBorders>
            <w:shd w:val="clear" w:color="auto" w:fill="67AE3C"/>
            <w:vAlign w:val="center"/>
          </w:tcPr>
          <w:p w:rsidR="00AD75C6" w:rsidRPr="00BA79D6" w:rsidRDefault="00686C48" w:rsidP="00BC7D0F">
            <w:pPr>
              <w:jc w:val="center"/>
              <w:rPr>
                <w:rFonts w:asciiTheme="majorHAnsi" w:hAnsiTheme="majorHAnsi"/>
                <w:b/>
                <w:bCs/>
                <w:color w:val="FFFFFF" w:themeColor="background1"/>
                <w:sz w:val="20"/>
                <w:szCs w:val="20"/>
              </w:rPr>
            </w:pPr>
            <w:r w:rsidRPr="004825C1">
              <w:rPr>
                <w:rFonts w:asciiTheme="majorHAnsi" w:hAnsiTheme="majorHAnsi"/>
                <w:b/>
                <w:color w:val="FFFFFF" w:themeColor="background1"/>
                <w:sz w:val="20"/>
                <w:szCs w:val="20"/>
              </w:rPr>
              <w:t>Date of the State’s first response</w:t>
            </w:r>
            <w:r w:rsidR="00AD75C6" w:rsidRPr="00BA79D6">
              <w:rPr>
                <w:rFonts w:asciiTheme="majorHAnsi" w:hAnsiTheme="majorHAnsi"/>
                <w:b/>
                <w:color w:val="FFFFFF" w:themeColor="background1"/>
                <w:sz w:val="20"/>
                <w:szCs w:val="20"/>
              </w:rPr>
              <w:t>:</w:t>
            </w:r>
          </w:p>
        </w:tc>
        <w:tc>
          <w:tcPr>
            <w:tcW w:w="4680" w:type="dxa"/>
            <w:vAlign w:val="center"/>
          </w:tcPr>
          <w:p w:rsidR="00AD75C6" w:rsidRPr="00F465B7" w:rsidRDefault="00686C48" w:rsidP="00BC7D0F">
            <w:pPr>
              <w:jc w:val="both"/>
              <w:rPr>
                <w:rFonts w:asciiTheme="majorHAnsi" w:hAnsiTheme="majorHAnsi"/>
                <w:bCs/>
                <w:sz w:val="20"/>
                <w:szCs w:val="20"/>
                <w:lang w:val="es-ES"/>
              </w:rPr>
            </w:pPr>
            <w:r>
              <w:rPr>
                <w:rFonts w:asciiTheme="majorHAnsi" w:hAnsiTheme="majorHAnsi"/>
                <w:bCs/>
                <w:sz w:val="20"/>
                <w:szCs w:val="20"/>
                <w:lang w:val="es-ES"/>
              </w:rPr>
              <w:t>April 4,</w:t>
            </w:r>
            <w:r w:rsidR="00AD75C6" w:rsidRPr="00F465B7">
              <w:rPr>
                <w:rFonts w:asciiTheme="majorHAnsi" w:hAnsiTheme="majorHAnsi"/>
                <w:bCs/>
                <w:sz w:val="20"/>
                <w:szCs w:val="20"/>
                <w:lang w:val="es-ES"/>
              </w:rPr>
              <w:t xml:space="preserve"> 2014</w:t>
            </w:r>
          </w:p>
        </w:tc>
      </w:tr>
      <w:tr w:rsidR="00AD75C6" w:rsidRPr="00F465B7" w:rsidTr="00AD75C6">
        <w:tc>
          <w:tcPr>
            <w:tcW w:w="4680" w:type="dxa"/>
            <w:tcBorders>
              <w:top w:val="single" w:sz="6" w:space="0" w:color="auto"/>
              <w:bottom w:val="single" w:sz="6" w:space="0" w:color="auto"/>
            </w:tcBorders>
            <w:shd w:val="clear" w:color="auto" w:fill="67AE3C"/>
            <w:vAlign w:val="center"/>
          </w:tcPr>
          <w:p w:rsidR="00686C48" w:rsidRPr="00BA79D6" w:rsidRDefault="00686C48" w:rsidP="00BC7D0F">
            <w:pPr>
              <w:ind w:left="-288"/>
              <w:jc w:val="center"/>
              <w:rPr>
                <w:rFonts w:asciiTheme="majorHAnsi" w:hAnsiTheme="majorHAnsi"/>
                <w:b/>
                <w:bCs/>
                <w:color w:val="FFFFFF" w:themeColor="background1"/>
                <w:sz w:val="20"/>
                <w:szCs w:val="20"/>
              </w:rPr>
            </w:pPr>
            <w:r w:rsidRPr="00BA79D6">
              <w:rPr>
                <w:rFonts w:asciiTheme="majorHAnsi" w:hAnsiTheme="majorHAnsi"/>
                <w:b/>
                <w:bCs/>
                <w:color w:val="FFFFFF" w:themeColor="background1"/>
                <w:sz w:val="20"/>
                <w:szCs w:val="20"/>
              </w:rPr>
              <w:t xml:space="preserve">Additional operations </w:t>
            </w:r>
          </w:p>
          <w:p w:rsidR="00AD75C6" w:rsidRPr="00BA79D6" w:rsidRDefault="00686C48" w:rsidP="00BC7D0F">
            <w:pPr>
              <w:ind w:left="-288"/>
              <w:jc w:val="center"/>
              <w:rPr>
                <w:rFonts w:asciiTheme="majorHAnsi" w:hAnsiTheme="majorHAnsi"/>
                <w:b/>
                <w:bCs/>
                <w:color w:val="FFFFFF" w:themeColor="background1"/>
                <w:sz w:val="20"/>
                <w:szCs w:val="20"/>
              </w:rPr>
            </w:pPr>
            <w:r w:rsidRPr="00BA79D6">
              <w:rPr>
                <w:rFonts w:asciiTheme="majorHAnsi" w:hAnsiTheme="majorHAnsi"/>
                <w:b/>
                <w:bCs/>
                <w:color w:val="FFFFFF" w:themeColor="background1"/>
                <w:sz w:val="20"/>
                <w:szCs w:val="20"/>
              </w:rPr>
              <w:t>from the petitioning party</w:t>
            </w:r>
            <w:r w:rsidR="00AD75C6" w:rsidRPr="00BA79D6">
              <w:rPr>
                <w:rFonts w:asciiTheme="majorHAnsi" w:hAnsiTheme="majorHAnsi"/>
                <w:b/>
                <w:bCs/>
                <w:color w:val="FFFFFF" w:themeColor="background1"/>
                <w:sz w:val="20"/>
                <w:szCs w:val="20"/>
              </w:rPr>
              <w:t>:</w:t>
            </w:r>
          </w:p>
        </w:tc>
        <w:tc>
          <w:tcPr>
            <w:tcW w:w="4680" w:type="dxa"/>
            <w:vAlign w:val="center"/>
          </w:tcPr>
          <w:p w:rsidR="00AD75C6" w:rsidRPr="00F465B7" w:rsidRDefault="00686C48" w:rsidP="00686C48">
            <w:pPr>
              <w:jc w:val="both"/>
              <w:rPr>
                <w:rFonts w:asciiTheme="majorHAnsi" w:hAnsiTheme="majorHAnsi"/>
                <w:bCs/>
                <w:sz w:val="20"/>
                <w:szCs w:val="20"/>
                <w:lang w:val="es-ES"/>
              </w:rPr>
            </w:pPr>
            <w:r>
              <w:rPr>
                <w:rFonts w:asciiTheme="majorHAnsi" w:hAnsiTheme="majorHAnsi"/>
                <w:bCs/>
                <w:sz w:val="20"/>
                <w:szCs w:val="20"/>
                <w:lang w:val="es-ES"/>
              </w:rPr>
              <w:t>May 22,</w:t>
            </w:r>
            <w:r w:rsidR="00AD75C6" w:rsidRPr="00F465B7">
              <w:rPr>
                <w:rFonts w:asciiTheme="majorHAnsi" w:hAnsiTheme="majorHAnsi"/>
                <w:bCs/>
                <w:sz w:val="20"/>
                <w:szCs w:val="20"/>
                <w:lang w:val="es-ES"/>
              </w:rPr>
              <w:t xml:space="preserve"> 2014</w:t>
            </w:r>
            <w:r>
              <w:rPr>
                <w:rFonts w:asciiTheme="majorHAnsi" w:hAnsiTheme="majorHAnsi"/>
                <w:bCs/>
                <w:sz w:val="20"/>
                <w:szCs w:val="20"/>
                <w:lang w:val="es-ES"/>
              </w:rPr>
              <w:t>, and April</w:t>
            </w:r>
            <w:r w:rsidR="00AD75C6" w:rsidRPr="00F465B7">
              <w:rPr>
                <w:rFonts w:asciiTheme="majorHAnsi" w:hAnsiTheme="majorHAnsi"/>
                <w:bCs/>
                <w:sz w:val="20"/>
                <w:szCs w:val="20"/>
                <w:lang w:val="es-ES"/>
              </w:rPr>
              <w:t xml:space="preserve"> 15</w:t>
            </w:r>
            <w:r>
              <w:rPr>
                <w:rFonts w:asciiTheme="majorHAnsi" w:hAnsiTheme="majorHAnsi"/>
                <w:bCs/>
                <w:sz w:val="20"/>
                <w:szCs w:val="20"/>
                <w:lang w:val="es-ES"/>
              </w:rPr>
              <w:t xml:space="preserve">, </w:t>
            </w:r>
            <w:r w:rsidR="00AD75C6" w:rsidRPr="00F465B7">
              <w:rPr>
                <w:rFonts w:asciiTheme="majorHAnsi" w:hAnsiTheme="majorHAnsi"/>
                <w:bCs/>
                <w:sz w:val="20"/>
                <w:szCs w:val="20"/>
                <w:lang w:val="es-ES"/>
              </w:rPr>
              <w:t>2015</w:t>
            </w:r>
          </w:p>
        </w:tc>
      </w:tr>
      <w:tr w:rsidR="00AD75C6" w:rsidRPr="00F465B7" w:rsidTr="00AD75C6">
        <w:tc>
          <w:tcPr>
            <w:tcW w:w="4680" w:type="dxa"/>
            <w:tcBorders>
              <w:top w:val="single" w:sz="6" w:space="0" w:color="auto"/>
              <w:bottom w:val="single" w:sz="6" w:space="0" w:color="auto"/>
            </w:tcBorders>
            <w:shd w:val="clear" w:color="auto" w:fill="67AE3C"/>
            <w:vAlign w:val="center"/>
          </w:tcPr>
          <w:p w:rsidR="00AD75C6" w:rsidRPr="00BA79D6" w:rsidRDefault="00686C48" w:rsidP="00BC7D0F">
            <w:pPr>
              <w:jc w:val="center"/>
              <w:rPr>
                <w:rFonts w:asciiTheme="majorHAnsi" w:hAnsiTheme="majorHAnsi"/>
                <w:b/>
                <w:bCs/>
                <w:color w:val="FFFFFF" w:themeColor="background1"/>
                <w:sz w:val="20"/>
                <w:szCs w:val="20"/>
              </w:rPr>
            </w:pPr>
            <w:r w:rsidRPr="00BA79D6">
              <w:rPr>
                <w:rFonts w:asciiTheme="majorHAnsi" w:hAnsiTheme="majorHAnsi"/>
                <w:b/>
                <w:bCs/>
                <w:color w:val="FFFFFF" w:themeColor="background1"/>
                <w:sz w:val="20"/>
                <w:szCs w:val="20"/>
              </w:rPr>
              <w:t>Additional operations from the State</w:t>
            </w:r>
            <w:r w:rsidR="00AD75C6" w:rsidRPr="00BA79D6">
              <w:rPr>
                <w:rFonts w:asciiTheme="majorHAnsi" w:hAnsiTheme="majorHAnsi"/>
                <w:b/>
                <w:bCs/>
                <w:color w:val="FFFFFF" w:themeColor="background1"/>
                <w:sz w:val="20"/>
                <w:szCs w:val="20"/>
              </w:rPr>
              <w:t>:</w:t>
            </w:r>
          </w:p>
        </w:tc>
        <w:tc>
          <w:tcPr>
            <w:tcW w:w="4680" w:type="dxa"/>
            <w:vAlign w:val="center"/>
          </w:tcPr>
          <w:p w:rsidR="00AD75C6" w:rsidRPr="00F465B7" w:rsidRDefault="00686C48" w:rsidP="00BC7D0F">
            <w:pPr>
              <w:jc w:val="both"/>
              <w:rPr>
                <w:rFonts w:asciiTheme="majorHAnsi" w:hAnsiTheme="majorHAnsi"/>
                <w:bCs/>
                <w:sz w:val="20"/>
                <w:szCs w:val="20"/>
                <w:lang w:val="es-ES"/>
              </w:rPr>
            </w:pPr>
            <w:r>
              <w:rPr>
                <w:rFonts w:asciiTheme="majorHAnsi" w:hAnsiTheme="majorHAnsi"/>
                <w:bCs/>
                <w:sz w:val="20"/>
                <w:szCs w:val="20"/>
                <w:lang w:val="es-ES"/>
              </w:rPr>
              <w:t xml:space="preserve">November 11, </w:t>
            </w:r>
            <w:r w:rsidR="00AD75C6" w:rsidRPr="00F465B7">
              <w:rPr>
                <w:rFonts w:asciiTheme="majorHAnsi" w:hAnsiTheme="majorHAnsi"/>
                <w:bCs/>
                <w:sz w:val="20"/>
                <w:szCs w:val="20"/>
                <w:lang w:val="es-ES"/>
              </w:rPr>
              <w:t>2014</w:t>
            </w:r>
          </w:p>
        </w:tc>
      </w:tr>
    </w:tbl>
    <w:p w:rsidR="00AD75C6" w:rsidRPr="00F465B7" w:rsidRDefault="00AD75C6" w:rsidP="00AD75C6">
      <w:pPr>
        <w:spacing w:before="240" w:after="240"/>
        <w:ind w:firstLine="720"/>
        <w:jc w:val="both"/>
        <w:rPr>
          <w:rFonts w:asciiTheme="majorHAnsi" w:hAnsiTheme="majorHAnsi"/>
          <w:b/>
          <w:bCs/>
          <w:sz w:val="20"/>
          <w:szCs w:val="20"/>
          <w:lang w:val="es-ES"/>
        </w:rPr>
      </w:pPr>
      <w:r w:rsidRPr="00F465B7">
        <w:rPr>
          <w:rFonts w:asciiTheme="majorHAnsi" w:hAnsiTheme="majorHAnsi"/>
          <w:b/>
          <w:bCs/>
          <w:sz w:val="20"/>
          <w:szCs w:val="20"/>
          <w:lang w:val="es-ES"/>
        </w:rPr>
        <w:t xml:space="preserve">III. </w:t>
      </w:r>
      <w:r w:rsidRPr="00F465B7">
        <w:rPr>
          <w:rFonts w:asciiTheme="majorHAnsi" w:hAnsiTheme="majorHAnsi"/>
          <w:b/>
          <w:bCs/>
          <w:sz w:val="20"/>
          <w:szCs w:val="20"/>
          <w:lang w:val="es-ES"/>
        </w:rPr>
        <w:tab/>
        <w:t>COMPETENC</w:t>
      </w:r>
      <w:r w:rsidR="00686C48">
        <w:rPr>
          <w:rFonts w:asciiTheme="majorHAnsi" w:hAnsiTheme="majorHAnsi"/>
          <w:b/>
          <w:bCs/>
          <w:sz w:val="20"/>
          <w:szCs w:val="20"/>
          <w:lang w:val="es-ES"/>
        </w:rPr>
        <w:t>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D75C6" w:rsidRPr="00F465B7" w:rsidTr="00AD75C6">
        <w:trPr>
          <w:cantSplit/>
        </w:trPr>
        <w:tc>
          <w:tcPr>
            <w:tcW w:w="4680" w:type="dxa"/>
            <w:tcBorders>
              <w:top w:val="single" w:sz="4" w:space="0" w:color="auto"/>
              <w:bottom w:val="single" w:sz="6" w:space="0" w:color="auto"/>
            </w:tcBorders>
            <w:shd w:val="clear" w:color="auto" w:fill="67AE3C"/>
            <w:vAlign w:val="center"/>
          </w:tcPr>
          <w:p w:rsidR="00AD75C6" w:rsidRPr="00F465B7" w:rsidRDefault="00AD75C6" w:rsidP="00686C48">
            <w:pPr>
              <w:jc w:val="center"/>
              <w:rPr>
                <w:rFonts w:asciiTheme="majorHAnsi" w:hAnsiTheme="majorHAnsi"/>
                <w:b/>
                <w:bCs/>
                <w:i/>
                <w:color w:val="FFFFFF" w:themeColor="background1"/>
                <w:sz w:val="20"/>
                <w:szCs w:val="20"/>
              </w:rPr>
            </w:pPr>
            <w:r w:rsidRPr="00F465B7">
              <w:rPr>
                <w:rFonts w:asciiTheme="majorHAnsi" w:hAnsiTheme="majorHAnsi"/>
                <w:b/>
                <w:bCs/>
                <w:color w:val="FFFFFF" w:themeColor="background1"/>
                <w:sz w:val="20"/>
                <w:szCs w:val="20"/>
              </w:rPr>
              <w:t>Competenc</w:t>
            </w:r>
            <w:r w:rsidR="00686C48">
              <w:rPr>
                <w:rFonts w:asciiTheme="majorHAnsi" w:hAnsiTheme="majorHAnsi"/>
                <w:b/>
                <w:bCs/>
                <w:color w:val="FFFFFF" w:themeColor="background1"/>
                <w:sz w:val="20"/>
                <w:szCs w:val="20"/>
              </w:rPr>
              <w:t>e</w:t>
            </w:r>
            <w:r w:rsidRPr="00F465B7">
              <w:rPr>
                <w:rFonts w:asciiTheme="majorHAnsi" w:hAnsiTheme="majorHAnsi"/>
                <w:b/>
                <w:bCs/>
                <w:i/>
                <w:color w:val="FFFFFF" w:themeColor="background1"/>
                <w:sz w:val="20"/>
                <w:szCs w:val="20"/>
              </w:rPr>
              <w:t xml:space="preserve"> Ratione personae:</w:t>
            </w:r>
          </w:p>
        </w:tc>
        <w:tc>
          <w:tcPr>
            <w:tcW w:w="4680" w:type="dxa"/>
            <w:vAlign w:val="center"/>
          </w:tcPr>
          <w:p w:rsidR="00AD75C6" w:rsidRPr="00F465B7" w:rsidRDefault="00686C48" w:rsidP="00BC7D0F">
            <w:pPr>
              <w:rPr>
                <w:rFonts w:asciiTheme="majorHAnsi" w:hAnsiTheme="majorHAnsi"/>
                <w:bCs/>
                <w:sz w:val="20"/>
                <w:szCs w:val="20"/>
              </w:rPr>
            </w:pPr>
            <w:r>
              <w:rPr>
                <w:rFonts w:asciiTheme="majorHAnsi" w:hAnsiTheme="majorHAnsi"/>
                <w:bCs/>
                <w:sz w:val="20"/>
                <w:szCs w:val="20"/>
              </w:rPr>
              <w:t>Yes</w:t>
            </w:r>
          </w:p>
        </w:tc>
      </w:tr>
      <w:tr w:rsidR="00AD75C6" w:rsidRPr="00F465B7" w:rsidTr="00AD75C6">
        <w:trPr>
          <w:cantSplit/>
        </w:trPr>
        <w:tc>
          <w:tcPr>
            <w:tcW w:w="4680" w:type="dxa"/>
            <w:tcBorders>
              <w:top w:val="single" w:sz="6" w:space="0" w:color="auto"/>
              <w:bottom w:val="single" w:sz="6" w:space="0" w:color="auto"/>
            </w:tcBorders>
            <w:shd w:val="clear" w:color="auto" w:fill="67AE3C"/>
            <w:vAlign w:val="center"/>
          </w:tcPr>
          <w:p w:rsidR="00AD75C6" w:rsidRPr="00F465B7" w:rsidRDefault="00AD75C6" w:rsidP="00686C48">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Competen</w:t>
            </w:r>
            <w:r w:rsidR="00686C48">
              <w:rPr>
                <w:rFonts w:asciiTheme="majorHAnsi" w:hAnsiTheme="majorHAnsi"/>
                <w:b/>
                <w:bCs/>
                <w:color w:val="FFFFFF" w:themeColor="background1"/>
                <w:sz w:val="20"/>
                <w:szCs w:val="20"/>
              </w:rPr>
              <w:t>ce</w:t>
            </w:r>
            <w:r w:rsidRPr="00F465B7">
              <w:rPr>
                <w:rFonts w:asciiTheme="majorHAnsi" w:hAnsiTheme="majorHAnsi"/>
                <w:b/>
                <w:bCs/>
                <w:i/>
                <w:color w:val="FFFFFF" w:themeColor="background1"/>
                <w:sz w:val="20"/>
                <w:szCs w:val="20"/>
              </w:rPr>
              <w:t xml:space="preserve"> Ratione loci</w:t>
            </w:r>
            <w:r w:rsidRPr="00F465B7">
              <w:rPr>
                <w:rFonts w:asciiTheme="majorHAnsi" w:hAnsiTheme="majorHAnsi"/>
                <w:b/>
                <w:bCs/>
                <w:color w:val="FFFFFF" w:themeColor="background1"/>
                <w:sz w:val="20"/>
                <w:szCs w:val="20"/>
              </w:rPr>
              <w:t>:</w:t>
            </w:r>
          </w:p>
        </w:tc>
        <w:tc>
          <w:tcPr>
            <w:tcW w:w="4680" w:type="dxa"/>
            <w:vAlign w:val="center"/>
          </w:tcPr>
          <w:p w:rsidR="00AD75C6" w:rsidRPr="00F465B7" w:rsidRDefault="00686C48" w:rsidP="00BC7D0F">
            <w:pPr>
              <w:rPr>
                <w:rFonts w:asciiTheme="majorHAnsi" w:hAnsiTheme="majorHAnsi"/>
                <w:bCs/>
                <w:sz w:val="20"/>
                <w:szCs w:val="20"/>
              </w:rPr>
            </w:pPr>
            <w:r>
              <w:rPr>
                <w:rFonts w:asciiTheme="majorHAnsi" w:hAnsiTheme="majorHAnsi"/>
                <w:bCs/>
                <w:sz w:val="20"/>
                <w:szCs w:val="20"/>
              </w:rPr>
              <w:t>Yes</w:t>
            </w:r>
          </w:p>
        </w:tc>
      </w:tr>
      <w:tr w:rsidR="00AD75C6" w:rsidRPr="00F465B7" w:rsidTr="00AD75C6">
        <w:trPr>
          <w:cantSplit/>
        </w:trPr>
        <w:tc>
          <w:tcPr>
            <w:tcW w:w="4680" w:type="dxa"/>
            <w:tcBorders>
              <w:top w:val="single" w:sz="6" w:space="0" w:color="auto"/>
              <w:bottom w:val="single" w:sz="6" w:space="0" w:color="auto"/>
            </w:tcBorders>
            <w:shd w:val="clear" w:color="auto" w:fill="67AE3C"/>
            <w:vAlign w:val="center"/>
          </w:tcPr>
          <w:p w:rsidR="00AD75C6" w:rsidRPr="00F465B7" w:rsidRDefault="00AD75C6" w:rsidP="00686C48">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Competenc</w:t>
            </w:r>
            <w:r w:rsidR="00686C48">
              <w:rPr>
                <w:rFonts w:asciiTheme="majorHAnsi" w:hAnsiTheme="majorHAnsi"/>
                <w:b/>
                <w:bCs/>
                <w:color w:val="FFFFFF" w:themeColor="background1"/>
                <w:sz w:val="20"/>
                <w:szCs w:val="20"/>
              </w:rPr>
              <w:t>e</w:t>
            </w:r>
            <w:r w:rsidRPr="00F465B7">
              <w:rPr>
                <w:rFonts w:asciiTheme="majorHAnsi" w:hAnsiTheme="majorHAnsi"/>
                <w:b/>
                <w:bCs/>
                <w:i/>
                <w:color w:val="FFFFFF" w:themeColor="background1"/>
                <w:sz w:val="20"/>
                <w:szCs w:val="20"/>
              </w:rPr>
              <w:t xml:space="preserve"> Ratione temporis</w:t>
            </w:r>
            <w:r w:rsidRPr="00F465B7">
              <w:rPr>
                <w:rFonts w:asciiTheme="majorHAnsi" w:hAnsiTheme="majorHAnsi"/>
                <w:b/>
                <w:bCs/>
                <w:color w:val="FFFFFF" w:themeColor="background1"/>
                <w:sz w:val="20"/>
                <w:szCs w:val="20"/>
              </w:rPr>
              <w:t>:</w:t>
            </w:r>
          </w:p>
        </w:tc>
        <w:tc>
          <w:tcPr>
            <w:tcW w:w="4680" w:type="dxa"/>
            <w:vAlign w:val="center"/>
          </w:tcPr>
          <w:p w:rsidR="00AD75C6" w:rsidRPr="00F465B7" w:rsidRDefault="00686C48" w:rsidP="00BC7D0F">
            <w:pPr>
              <w:rPr>
                <w:rFonts w:asciiTheme="majorHAnsi" w:hAnsiTheme="majorHAnsi"/>
                <w:bCs/>
                <w:sz w:val="20"/>
                <w:szCs w:val="20"/>
              </w:rPr>
            </w:pPr>
            <w:r>
              <w:rPr>
                <w:rFonts w:asciiTheme="majorHAnsi" w:hAnsiTheme="majorHAnsi"/>
                <w:bCs/>
                <w:sz w:val="20"/>
                <w:szCs w:val="20"/>
              </w:rPr>
              <w:t>Yes</w:t>
            </w:r>
          </w:p>
        </w:tc>
      </w:tr>
      <w:tr w:rsidR="00AD75C6" w:rsidRPr="00F465B7" w:rsidTr="00AD75C6">
        <w:trPr>
          <w:cantSplit/>
        </w:trPr>
        <w:tc>
          <w:tcPr>
            <w:tcW w:w="4680" w:type="dxa"/>
            <w:tcBorders>
              <w:top w:val="single" w:sz="6" w:space="0" w:color="auto"/>
              <w:bottom w:val="single" w:sz="6" w:space="0" w:color="auto"/>
            </w:tcBorders>
            <w:shd w:val="clear" w:color="auto" w:fill="67AE3C"/>
            <w:vAlign w:val="center"/>
          </w:tcPr>
          <w:p w:rsidR="00AD75C6" w:rsidRPr="00F465B7" w:rsidRDefault="00AD75C6" w:rsidP="00686C48">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Competenc</w:t>
            </w:r>
            <w:r w:rsidR="00686C48">
              <w:rPr>
                <w:rFonts w:asciiTheme="majorHAnsi" w:hAnsiTheme="majorHAnsi"/>
                <w:b/>
                <w:bCs/>
                <w:color w:val="FFFFFF" w:themeColor="background1"/>
                <w:sz w:val="20"/>
                <w:szCs w:val="20"/>
              </w:rPr>
              <w:t>e</w:t>
            </w:r>
            <w:r w:rsidRPr="00F465B7">
              <w:rPr>
                <w:rFonts w:asciiTheme="majorHAnsi" w:hAnsiTheme="majorHAnsi"/>
                <w:b/>
                <w:bCs/>
                <w:i/>
                <w:color w:val="FFFFFF" w:themeColor="background1"/>
                <w:sz w:val="20"/>
                <w:szCs w:val="20"/>
              </w:rPr>
              <w:t xml:space="preserve"> Ratione materiae</w:t>
            </w:r>
            <w:r w:rsidRPr="00F465B7">
              <w:rPr>
                <w:rFonts w:asciiTheme="majorHAnsi" w:hAnsiTheme="majorHAnsi"/>
                <w:b/>
                <w:bCs/>
                <w:color w:val="FFFFFF" w:themeColor="background1"/>
                <w:sz w:val="20"/>
                <w:szCs w:val="20"/>
              </w:rPr>
              <w:t>:</w:t>
            </w:r>
          </w:p>
        </w:tc>
        <w:tc>
          <w:tcPr>
            <w:tcW w:w="4680" w:type="dxa"/>
            <w:vAlign w:val="center"/>
          </w:tcPr>
          <w:p w:rsidR="00AD75C6" w:rsidRPr="00BA79D6" w:rsidRDefault="00686C48" w:rsidP="00BC7D0F">
            <w:pPr>
              <w:jc w:val="both"/>
              <w:rPr>
                <w:rFonts w:ascii="Cambria" w:hAnsi="Cambria"/>
                <w:sz w:val="20"/>
                <w:szCs w:val="20"/>
              </w:rPr>
            </w:pPr>
            <w:r w:rsidRPr="00BA79D6">
              <w:rPr>
                <w:rFonts w:asciiTheme="majorHAnsi" w:hAnsiTheme="majorHAnsi"/>
                <w:bCs/>
                <w:sz w:val="20"/>
                <w:szCs w:val="20"/>
              </w:rPr>
              <w:t xml:space="preserve">Yes, </w:t>
            </w:r>
            <w:r w:rsidRPr="004825C1">
              <w:rPr>
                <w:rFonts w:asciiTheme="majorHAnsi" w:hAnsiTheme="majorHAnsi"/>
                <w:bCs/>
                <w:sz w:val="20"/>
                <w:szCs w:val="20"/>
                <w:bdr w:val="none" w:sz="0" w:space="0" w:color="auto"/>
              </w:rPr>
              <w:t>American Convention (instrument of ratification deposited on July 31, 1973) and American Declaration</w:t>
            </w:r>
          </w:p>
        </w:tc>
      </w:tr>
    </w:tbl>
    <w:p w:rsidR="00D714E8" w:rsidRDefault="00D714E8" w:rsidP="00AD75C6">
      <w:pPr>
        <w:spacing w:before="240" w:after="240"/>
        <w:ind w:firstLine="720"/>
        <w:jc w:val="both"/>
        <w:rPr>
          <w:rFonts w:asciiTheme="majorHAnsi" w:hAnsiTheme="majorHAnsi"/>
          <w:b/>
          <w:bCs/>
          <w:sz w:val="20"/>
          <w:szCs w:val="20"/>
        </w:rPr>
      </w:pPr>
    </w:p>
    <w:p w:rsidR="00D714E8" w:rsidRDefault="00D714E8" w:rsidP="00AD75C6">
      <w:pPr>
        <w:spacing w:before="240" w:after="240"/>
        <w:ind w:firstLine="720"/>
        <w:jc w:val="both"/>
        <w:rPr>
          <w:rFonts w:asciiTheme="majorHAnsi" w:hAnsiTheme="majorHAnsi"/>
          <w:b/>
          <w:bCs/>
          <w:sz w:val="20"/>
          <w:szCs w:val="20"/>
        </w:rPr>
      </w:pPr>
    </w:p>
    <w:p w:rsidR="00D714E8" w:rsidRDefault="00D714E8" w:rsidP="00AD75C6">
      <w:pPr>
        <w:spacing w:before="240" w:after="240"/>
        <w:ind w:firstLine="720"/>
        <w:jc w:val="both"/>
        <w:rPr>
          <w:rFonts w:asciiTheme="majorHAnsi" w:hAnsiTheme="majorHAnsi"/>
          <w:b/>
          <w:bCs/>
          <w:sz w:val="20"/>
          <w:szCs w:val="20"/>
        </w:rPr>
      </w:pPr>
    </w:p>
    <w:p w:rsidR="00D714E8" w:rsidRDefault="00D714E8" w:rsidP="00AD75C6">
      <w:pPr>
        <w:spacing w:before="240" w:after="240"/>
        <w:ind w:firstLine="720"/>
        <w:jc w:val="both"/>
        <w:rPr>
          <w:rFonts w:asciiTheme="majorHAnsi" w:hAnsiTheme="majorHAnsi"/>
          <w:b/>
          <w:bCs/>
          <w:sz w:val="20"/>
          <w:szCs w:val="20"/>
        </w:rPr>
      </w:pPr>
    </w:p>
    <w:p w:rsidR="00AD75C6" w:rsidRPr="00BA79D6" w:rsidRDefault="00AD75C6" w:rsidP="00AD75C6">
      <w:pPr>
        <w:spacing w:before="240" w:after="240"/>
        <w:ind w:firstLine="720"/>
        <w:jc w:val="both"/>
        <w:rPr>
          <w:rFonts w:asciiTheme="majorHAnsi" w:hAnsiTheme="majorHAnsi"/>
          <w:b/>
          <w:bCs/>
          <w:sz w:val="20"/>
          <w:szCs w:val="20"/>
        </w:rPr>
      </w:pPr>
      <w:r w:rsidRPr="00BA79D6">
        <w:rPr>
          <w:rFonts w:asciiTheme="majorHAnsi" w:hAnsiTheme="majorHAnsi"/>
          <w:b/>
          <w:bCs/>
          <w:sz w:val="20"/>
          <w:szCs w:val="20"/>
        </w:rPr>
        <w:lastRenderedPageBreak/>
        <w:t xml:space="preserve">IV. </w:t>
      </w:r>
      <w:r w:rsidRPr="00BA79D6">
        <w:rPr>
          <w:rFonts w:asciiTheme="majorHAnsi" w:hAnsiTheme="majorHAnsi"/>
          <w:b/>
          <w:bCs/>
          <w:sz w:val="20"/>
          <w:szCs w:val="20"/>
        </w:rPr>
        <w:tab/>
      </w:r>
      <w:r w:rsidR="0091686E" w:rsidRPr="004825C1">
        <w:rPr>
          <w:rFonts w:asciiTheme="majorHAnsi" w:hAnsiTheme="majorHAnsi"/>
          <w:b/>
          <w:bCs/>
          <w:sz w:val="20"/>
          <w:szCs w:val="20"/>
        </w:rPr>
        <w:t xml:space="preserve">ANALYSIS OF DUPLICATION OF PROCEDURES AND INTERNATIONAL </w:t>
      </w:r>
      <w:r w:rsidR="0091686E" w:rsidRPr="004825C1">
        <w:rPr>
          <w:rFonts w:asciiTheme="majorHAnsi" w:hAnsiTheme="majorHAnsi"/>
          <w:b/>
          <w:bCs/>
          <w:i/>
          <w:sz w:val="20"/>
          <w:szCs w:val="20"/>
        </w:rPr>
        <w:t xml:space="preserve">RES JUDICATA, </w:t>
      </w:r>
      <w:r w:rsidR="0091686E" w:rsidRPr="004825C1">
        <w:rPr>
          <w:rFonts w:asciiTheme="majorHAnsi" w:hAnsiTheme="majorHAnsi"/>
          <w:b/>
          <w:bCs/>
          <w:sz w:val="20"/>
          <w:szCs w:val="20"/>
        </w:rPr>
        <w:t>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D75C6" w:rsidRPr="00F465B7" w:rsidTr="00AD75C6">
        <w:trPr>
          <w:cantSplit/>
        </w:trPr>
        <w:tc>
          <w:tcPr>
            <w:tcW w:w="4680" w:type="dxa"/>
            <w:tcBorders>
              <w:top w:val="single" w:sz="4" w:space="0" w:color="auto"/>
              <w:bottom w:val="single" w:sz="6" w:space="0" w:color="auto"/>
            </w:tcBorders>
            <w:shd w:val="clear" w:color="auto" w:fill="67AE3C"/>
            <w:vAlign w:val="center"/>
          </w:tcPr>
          <w:p w:rsidR="00AD75C6" w:rsidRPr="00BA79D6" w:rsidRDefault="0091686E" w:rsidP="00BC7D0F">
            <w:pPr>
              <w:jc w:val="center"/>
              <w:rPr>
                <w:rFonts w:asciiTheme="majorHAnsi" w:hAnsiTheme="majorHAnsi"/>
                <w:b/>
                <w:bCs/>
                <w:color w:val="FFFFFF" w:themeColor="background1"/>
                <w:sz w:val="20"/>
                <w:szCs w:val="20"/>
              </w:rPr>
            </w:pPr>
            <w:r w:rsidRPr="004825C1">
              <w:rPr>
                <w:rFonts w:asciiTheme="majorHAnsi" w:hAnsiTheme="majorHAnsi"/>
                <w:b/>
                <w:bCs/>
                <w:color w:val="FFFFFF" w:themeColor="background1"/>
                <w:sz w:val="20"/>
                <w:szCs w:val="20"/>
              </w:rPr>
              <w:t xml:space="preserve">Duplication of procedures and international </w:t>
            </w:r>
            <w:r w:rsidRPr="004825C1">
              <w:rPr>
                <w:rFonts w:asciiTheme="majorHAnsi" w:hAnsiTheme="majorHAnsi"/>
                <w:b/>
                <w:bCs/>
                <w:i/>
                <w:color w:val="FFFFFF" w:themeColor="background1"/>
                <w:sz w:val="20"/>
                <w:szCs w:val="20"/>
              </w:rPr>
              <w:t>res judicata</w:t>
            </w:r>
            <w:r w:rsidR="00AD75C6" w:rsidRPr="00BA79D6">
              <w:rPr>
                <w:rFonts w:asciiTheme="majorHAnsi" w:hAnsiTheme="majorHAnsi"/>
                <w:b/>
                <w:bCs/>
                <w:color w:val="FFFFFF" w:themeColor="background1"/>
                <w:sz w:val="20"/>
                <w:szCs w:val="20"/>
              </w:rPr>
              <w:t>:</w:t>
            </w:r>
          </w:p>
        </w:tc>
        <w:tc>
          <w:tcPr>
            <w:tcW w:w="4680" w:type="dxa"/>
            <w:vAlign w:val="center"/>
          </w:tcPr>
          <w:p w:rsidR="00AD75C6" w:rsidRPr="00F465B7" w:rsidRDefault="00AD75C6" w:rsidP="00BC7D0F">
            <w:pPr>
              <w:jc w:val="both"/>
              <w:rPr>
                <w:rFonts w:asciiTheme="majorHAnsi" w:hAnsiTheme="majorHAnsi"/>
                <w:bCs/>
                <w:sz w:val="20"/>
                <w:szCs w:val="20"/>
                <w:lang w:val="es-ES"/>
              </w:rPr>
            </w:pPr>
            <w:r w:rsidRPr="00F465B7">
              <w:rPr>
                <w:rFonts w:asciiTheme="majorHAnsi" w:hAnsiTheme="majorHAnsi"/>
                <w:bCs/>
                <w:sz w:val="20"/>
                <w:szCs w:val="20"/>
                <w:lang w:val="es-ES"/>
              </w:rPr>
              <w:t>No</w:t>
            </w:r>
          </w:p>
        </w:tc>
      </w:tr>
      <w:tr w:rsidR="00AD75C6" w:rsidRPr="00F465B7" w:rsidTr="00AD75C6">
        <w:trPr>
          <w:cantSplit/>
        </w:trPr>
        <w:tc>
          <w:tcPr>
            <w:tcW w:w="4680" w:type="dxa"/>
            <w:tcBorders>
              <w:top w:val="single" w:sz="4" w:space="0" w:color="auto"/>
              <w:bottom w:val="single" w:sz="6" w:space="0" w:color="auto"/>
            </w:tcBorders>
            <w:shd w:val="clear" w:color="auto" w:fill="67AE3C"/>
            <w:vAlign w:val="center"/>
          </w:tcPr>
          <w:p w:rsidR="00AD75C6" w:rsidRPr="00F465B7" w:rsidRDefault="0091686E" w:rsidP="00BC7D0F">
            <w:pPr>
              <w:jc w:val="center"/>
              <w:rPr>
                <w:rFonts w:asciiTheme="majorHAnsi" w:hAnsiTheme="majorHAnsi"/>
                <w:b/>
                <w:bCs/>
                <w:i/>
                <w:color w:val="FFFFFF" w:themeColor="background1"/>
                <w:sz w:val="20"/>
                <w:szCs w:val="20"/>
                <w:lang w:val="es-ES"/>
              </w:rPr>
            </w:pPr>
            <w:r>
              <w:rPr>
                <w:rFonts w:asciiTheme="majorHAnsi" w:hAnsiTheme="majorHAnsi"/>
                <w:b/>
                <w:bCs/>
                <w:color w:val="FFFFFF" w:themeColor="background1"/>
                <w:sz w:val="20"/>
                <w:szCs w:val="20"/>
                <w:lang w:val="es-ES"/>
              </w:rPr>
              <w:t>Rights declared admissible</w:t>
            </w:r>
            <w:r w:rsidR="00AD75C6" w:rsidRPr="00F465B7">
              <w:rPr>
                <w:rFonts w:asciiTheme="majorHAnsi" w:hAnsiTheme="majorHAnsi"/>
                <w:b/>
                <w:bCs/>
                <w:i/>
                <w:color w:val="FFFFFF" w:themeColor="background1"/>
                <w:sz w:val="20"/>
                <w:szCs w:val="20"/>
                <w:lang w:val="es-ES"/>
              </w:rPr>
              <w:t>:</w:t>
            </w:r>
          </w:p>
        </w:tc>
        <w:tc>
          <w:tcPr>
            <w:tcW w:w="4680" w:type="dxa"/>
            <w:vAlign w:val="center"/>
          </w:tcPr>
          <w:p w:rsidR="00AD75C6" w:rsidRPr="00BA79D6" w:rsidRDefault="0091686E" w:rsidP="00727DF8">
            <w:pPr>
              <w:jc w:val="both"/>
              <w:rPr>
                <w:rFonts w:asciiTheme="majorHAnsi" w:hAnsiTheme="majorHAnsi"/>
                <w:bCs/>
                <w:sz w:val="20"/>
                <w:szCs w:val="20"/>
              </w:rPr>
            </w:pPr>
            <w:r w:rsidRPr="004825C1">
              <w:rPr>
                <w:rFonts w:asciiTheme="majorHAnsi" w:hAnsiTheme="majorHAnsi"/>
                <w:sz w:val="20"/>
                <w:szCs w:val="20"/>
                <w:bdr w:val="none" w:sz="0" w:space="0" w:color="auto"/>
              </w:rPr>
              <w:t xml:space="preserve">Articles 4 (life), 8 (fair trial), 25 (judicial protection), and 26 (progressive development) of the </w:t>
            </w:r>
            <w:r w:rsidRPr="004825C1">
              <w:rPr>
                <w:rFonts w:asciiTheme="majorHAnsi" w:hAnsiTheme="majorHAnsi"/>
                <w:bCs/>
                <w:sz w:val="20"/>
                <w:szCs w:val="20"/>
                <w:bdr w:val="none" w:sz="0" w:space="0" w:color="auto"/>
              </w:rPr>
              <w:t>American Convention, in connection with Article</w:t>
            </w:r>
            <w:r w:rsidR="00727DF8">
              <w:rPr>
                <w:rFonts w:asciiTheme="majorHAnsi" w:hAnsiTheme="majorHAnsi"/>
                <w:bCs/>
                <w:sz w:val="20"/>
                <w:szCs w:val="20"/>
                <w:bdr w:val="none" w:sz="0" w:space="0" w:color="auto"/>
              </w:rPr>
              <w:t>s</w:t>
            </w:r>
            <w:r w:rsidRPr="004825C1">
              <w:rPr>
                <w:rFonts w:asciiTheme="majorHAnsi" w:hAnsiTheme="majorHAnsi"/>
                <w:bCs/>
                <w:sz w:val="20"/>
                <w:szCs w:val="20"/>
                <w:bdr w:val="none" w:sz="0" w:space="0" w:color="auto"/>
              </w:rPr>
              <w:t xml:space="preserve"> 1.1</w:t>
            </w:r>
            <w:r w:rsidR="00727DF8">
              <w:rPr>
                <w:rFonts w:asciiTheme="majorHAnsi" w:hAnsiTheme="majorHAnsi"/>
                <w:bCs/>
                <w:sz w:val="20"/>
                <w:szCs w:val="20"/>
                <w:bdr w:val="none" w:sz="0" w:space="0" w:color="auto"/>
              </w:rPr>
              <w:t xml:space="preserve"> and 2 thereof; </w:t>
            </w:r>
            <w:r w:rsidRPr="004825C1">
              <w:rPr>
                <w:rFonts w:asciiTheme="majorHAnsi" w:hAnsiTheme="majorHAnsi"/>
                <w:bCs/>
                <w:sz w:val="20"/>
                <w:szCs w:val="20"/>
                <w:bdr w:val="none" w:sz="0" w:space="0" w:color="auto"/>
              </w:rPr>
              <w:t>and Article XI (health) of the American Declaration</w:t>
            </w:r>
          </w:p>
        </w:tc>
      </w:tr>
      <w:tr w:rsidR="00AD75C6" w:rsidRPr="00F465B7" w:rsidTr="00AD75C6">
        <w:trPr>
          <w:cantSplit/>
        </w:trPr>
        <w:tc>
          <w:tcPr>
            <w:tcW w:w="4680" w:type="dxa"/>
            <w:tcBorders>
              <w:top w:val="single" w:sz="6" w:space="0" w:color="auto"/>
              <w:bottom w:val="single" w:sz="6" w:space="0" w:color="auto"/>
            </w:tcBorders>
            <w:shd w:val="clear" w:color="auto" w:fill="67AE3C"/>
            <w:vAlign w:val="center"/>
          </w:tcPr>
          <w:p w:rsidR="00AD75C6" w:rsidRPr="00BA79D6" w:rsidRDefault="0091686E" w:rsidP="00BC7D0F">
            <w:pPr>
              <w:jc w:val="center"/>
              <w:rPr>
                <w:rFonts w:asciiTheme="majorHAnsi" w:hAnsiTheme="majorHAnsi"/>
                <w:b/>
                <w:bCs/>
                <w:color w:val="FFFFFF" w:themeColor="background1"/>
                <w:sz w:val="20"/>
                <w:szCs w:val="20"/>
              </w:rPr>
            </w:pPr>
            <w:r w:rsidRPr="004825C1">
              <w:rPr>
                <w:rFonts w:asciiTheme="majorHAnsi" w:hAnsiTheme="majorHAnsi"/>
                <w:b/>
                <w:bCs/>
                <w:color w:val="FFFFFF" w:themeColor="background1"/>
                <w:sz w:val="20"/>
                <w:szCs w:val="20"/>
              </w:rPr>
              <w:t>Exhaustion of domestic remedies or applicability of an exception to the rule</w:t>
            </w:r>
            <w:r w:rsidR="00AD75C6" w:rsidRPr="00BA79D6">
              <w:rPr>
                <w:rFonts w:asciiTheme="majorHAnsi" w:hAnsiTheme="majorHAnsi"/>
                <w:b/>
                <w:bCs/>
                <w:color w:val="FFFFFF" w:themeColor="background1"/>
                <w:sz w:val="20"/>
                <w:szCs w:val="20"/>
              </w:rPr>
              <w:t>:</w:t>
            </w:r>
          </w:p>
        </w:tc>
        <w:tc>
          <w:tcPr>
            <w:tcW w:w="4680" w:type="dxa"/>
            <w:vAlign w:val="center"/>
          </w:tcPr>
          <w:p w:rsidR="00AD75C6" w:rsidRPr="00F465B7" w:rsidRDefault="0091686E" w:rsidP="00BC7D0F">
            <w:pPr>
              <w:rPr>
                <w:rFonts w:asciiTheme="majorHAnsi" w:hAnsiTheme="majorHAnsi"/>
                <w:bCs/>
                <w:sz w:val="20"/>
                <w:szCs w:val="20"/>
                <w:lang w:val="es-ES"/>
              </w:rPr>
            </w:pPr>
            <w:r w:rsidRPr="004825C1">
              <w:rPr>
                <w:rFonts w:asciiTheme="majorHAnsi" w:hAnsiTheme="majorHAnsi"/>
                <w:bCs/>
                <w:sz w:val="20"/>
                <w:szCs w:val="20"/>
              </w:rPr>
              <w:t xml:space="preserve">Yes, February 14, </w:t>
            </w:r>
            <w:r w:rsidR="00AD75C6" w:rsidRPr="00F465B7">
              <w:rPr>
                <w:rFonts w:asciiTheme="majorHAnsi" w:hAnsiTheme="majorHAnsi"/>
                <w:bCs/>
                <w:sz w:val="20"/>
                <w:szCs w:val="20"/>
                <w:lang w:val="es-ES"/>
              </w:rPr>
              <w:t>2008</w:t>
            </w:r>
          </w:p>
        </w:tc>
      </w:tr>
      <w:tr w:rsidR="00AD75C6" w:rsidRPr="00F465B7" w:rsidTr="00AD75C6">
        <w:trPr>
          <w:cantSplit/>
        </w:trPr>
        <w:tc>
          <w:tcPr>
            <w:tcW w:w="4680" w:type="dxa"/>
            <w:tcBorders>
              <w:top w:val="single" w:sz="6" w:space="0" w:color="auto"/>
              <w:bottom w:val="single" w:sz="6" w:space="0" w:color="auto"/>
            </w:tcBorders>
            <w:shd w:val="clear" w:color="auto" w:fill="67AE3C"/>
            <w:vAlign w:val="center"/>
          </w:tcPr>
          <w:p w:rsidR="00AD75C6" w:rsidRPr="00F465B7" w:rsidRDefault="0091686E" w:rsidP="00BC7D0F">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Timeliness of the petition</w:t>
            </w:r>
            <w:r w:rsidR="00AD75C6" w:rsidRPr="00F465B7">
              <w:rPr>
                <w:rFonts w:asciiTheme="majorHAnsi" w:hAnsiTheme="majorHAnsi"/>
                <w:b/>
                <w:bCs/>
                <w:color w:val="FFFFFF" w:themeColor="background1"/>
                <w:sz w:val="20"/>
                <w:szCs w:val="20"/>
                <w:lang w:val="es-ES"/>
              </w:rPr>
              <w:t>:</w:t>
            </w:r>
          </w:p>
        </w:tc>
        <w:tc>
          <w:tcPr>
            <w:tcW w:w="4680" w:type="dxa"/>
            <w:vAlign w:val="center"/>
          </w:tcPr>
          <w:p w:rsidR="00AD75C6" w:rsidRPr="00F465B7" w:rsidRDefault="0091686E" w:rsidP="00BC7D0F">
            <w:pPr>
              <w:rPr>
                <w:rFonts w:asciiTheme="majorHAnsi" w:hAnsiTheme="majorHAnsi"/>
                <w:bCs/>
                <w:sz w:val="20"/>
                <w:szCs w:val="20"/>
                <w:lang w:val="es-ES"/>
              </w:rPr>
            </w:pPr>
            <w:r w:rsidRPr="004825C1">
              <w:rPr>
                <w:rFonts w:asciiTheme="majorHAnsi" w:hAnsiTheme="majorHAnsi"/>
                <w:bCs/>
                <w:sz w:val="20"/>
                <w:szCs w:val="20"/>
              </w:rPr>
              <w:t>Yes, June 6, 2008</w:t>
            </w:r>
          </w:p>
        </w:tc>
      </w:tr>
    </w:tbl>
    <w:p w:rsidR="00AD75C6" w:rsidRPr="00F465B7" w:rsidRDefault="00AD75C6" w:rsidP="00D54F1C">
      <w:pPr>
        <w:pBdr>
          <w:top w:val="none" w:sz="0" w:space="0" w:color="auto"/>
          <w:left w:val="none" w:sz="0" w:space="0" w:color="auto"/>
          <w:bottom w:val="none" w:sz="0" w:space="0" w:color="auto"/>
          <w:right w:val="none" w:sz="0" w:space="0" w:color="auto"/>
        </w:pBdr>
        <w:spacing w:before="240" w:after="240"/>
        <w:ind w:firstLine="720"/>
        <w:jc w:val="both"/>
        <w:rPr>
          <w:rFonts w:asciiTheme="majorHAnsi" w:hAnsiTheme="majorHAnsi"/>
          <w:b/>
          <w:sz w:val="20"/>
          <w:szCs w:val="20"/>
          <w:lang w:val="es-UY"/>
        </w:rPr>
      </w:pPr>
      <w:r w:rsidRPr="00F465B7">
        <w:rPr>
          <w:rFonts w:asciiTheme="majorHAnsi" w:hAnsiTheme="majorHAnsi"/>
          <w:b/>
          <w:sz w:val="20"/>
          <w:szCs w:val="20"/>
          <w:lang w:val="es-UY"/>
        </w:rPr>
        <w:t xml:space="preserve">V. </w:t>
      </w:r>
      <w:r w:rsidRPr="00F465B7">
        <w:rPr>
          <w:rFonts w:asciiTheme="majorHAnsi" w:hAnsiTheme="majorHAnsi"/>
          <w:b/>
          <w:sz w:val="20"/>
          <w:szCs w:val="20"/>
          <w:lang w:val="es-UY"/>
        </w:rPr>
        <w:tab/>
      </w:r>
      <w:r w:rsidR="00D54F1C" w:rsidRPr="00D54F1C">
        <w:rPr>
          <w:rFonts w:asciiTheme="majorHAnsi" w:hAnsiTheme="majorHAnsi"/>
          <w:b/>
          <w:sz w:val="20"/>
          <w:szCs w:val="20"/>
        </w:rPr>
        <w:t>ALLEGED FACTS</w:t>
      </w:r>
      <w:r w:rsidRPr="00D54F1C">
        <w:rPr>
          <w:rFonts w:asciiTheme="majorHAnsi" w:hAnsiTheme="majorHAnsi"/>
          <w:b/>
          <w:sz w:val="20"/>
          <w:szCs w:val="20"/>
          <w:lang w:val="es-UY"/>
        </w:rPr>
        <w:t xml:space="preserve"> </w:t>
      </w:r>
    </w:p>
    <w:p w:rsidR="00D54F1C" w:rsidRPr="00BA79D6" w:rsidRDefault="00D54F1C" w:rsidP="00D54F1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D54F1C">
        <w:rPr>
          <w:sz w:val="20"/>
          <w:szCs w:val="20"/>
        </w:rPr>
        <w:t>The petitioner states that Fabián Pérez Owen (hereinafter “the alleged victim”) had suffered from a heart condition since 1994. He notes that on May 1, 1995, the alleged victim joined the National Social Security Fund [Caja Nacional de Previsión Social] (hereinafter CAJANAL), a state enterprise that contracts health service provider institutions and professionals to provide the services included in the Mandatory Health Plan. He notes that on April 11, 2002, the specialist physician referred the alleged victim to a hospital for an aortic and mitral valve replacement and bypass surgery, indicating that the procedure was urgent as the patient’s life was in danger</w:t>
      </w:r>
      <w:r w:rsidR="00ED0D43">
        <w:rPr>
          <w:sz w:val="20"/>
          <w:szCs w:val="20"/>
        </w:rPr>
        <w:t xml:space="preserve">. </w:t>
      </w:r>
      <w:r w:rsidRPr="00D54F1C">
        <w:rPr>
          <w:sz w:val="20"/>
          <w:szCs w:val="20"/>
        </w:rPr>
        <w:t>Since the surgery required by the alleged victim was complex, it had to be performed at a hospital with the proper facilities.</w:t>
      </w:r>
    </w:p>
    <w:p w:rsidR="00D54F1C" w:rsidRPr="00BA79D6" w:rsidRDefault="00D54F1C" w:rsidP="00D54F1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D54F1C">
        <w:rPr>
          <w:rFonts w:asciiTheme="majorHAnsi" w:hAnsiTheme="majorHAnsi"/>
          <w:sz w:val="20"/>
          <w:szCs w:val="20"/>
        </w:rPr>
        <w:t xml:space="preserve">The petitioner alleges that CAJANAL disregarded the medical orders by indicating that there were no beds available, and </w:t>
      </w:r>
      <w:r w:rsidR="003D5227">
        <w:rPr>
          <w:rFonts w:asciiTheme="majorHAnsi" w:hAnsiTheme="majorHAnsi"/>
          <w:sz w:val="20"/>
          <w:szCs w:val="20"/>
        </w:rPr>
        <w:t>additionally</w:t>
      </w:r>
      <w:r w:rsidRPr="00D54F1C">
        <w:rPr>
          <w:rFonts w:asciiTheme="majorHAnsi" w:hAnsiTheme="majorHAnsi"/>
          <w:sz w:val="20"/>
          <w:szCs w:val="20"/>
        </w:rPr>
        <w:t xml:space="preserve">, that it did not have an agreement in place with the San Rafael Clinic in Bogotá, which </w:t>
      </w:r>
      <w:r w:rsidR="007F767D">
        <w:rPr>
          <w:rFonts w:asciiTheme="majorHAnsi" w:hAnsiTheme="majorHAnsi"/>
          <w:sz w:val="20"/>
          <w:szCs w:val="20"/>
        </w:rPr>
        <w:t>did have</w:t>
      </w:r>
      <w:r w:rsidRPr="00D54F1C">
        <w:rPr>
          <w:rFonts w:asciiTheme="majorHAnsi" w:hAnsiTheme="majorHAnsi"/>
          <w:sz w:val="20"/>
          <w:szCs w:val="20"/>
        </w:rPr>
        <w:t xml:space="preserve"> the facilities for the operation</w:t>
      </w:r>
      <w:r w:rsidR="00ED0D43">
        <w:rPr>
          <w:rFonts w:asciiTheme="majorHAnsi" w:hAnsiTheme="majorHAnsi"/>
          <w:sz w:val="20"/>
          <w:szCs w:val="20"/>
        </w:rPr>
        <w:t xml:space="preserve">. </w:t>
      </w:r>
      <w:r w:rsidRPr="00D54F1C">
        <w:rPr>
          <w:rFonts w:asciiTheme="majorHAnsi" w:hAnsiTheme="majorHAnsi"/>
          <w:sz w:val="20"/>
          <w:szCs w:val="20"/>
        </w:rPr>
        <w:t>The alleged victim was thus admitted to a clinic run by the company COMSUSALUD IPS (a CAJANAL contractor).</w:t>
      </w:r>
      <w:r w:rsidR="00ED0D43">
        <w:rPr>
          <w:rFonts w:asciiTheme="majorHAnsi" w:hAnsiTheme="majorHAnsi"/>
          <w:sz w:val="20"/>
          <w:szCs w:val="20"/>
        </w:rPr>
        <w:t xml:space="preserve"> </w:t>
      </w:r>
      <w:r w:rsidRPr="00D54F1C">
        <w:rPr>
          <w:rFonts w:asciiTheme="majorHAnsi" w:hAnsiTheme="majorHAnsi"/>
          <w:sz w:val="20"/>
          <w:szCs w:val="20"/>
        </w:rPr>
        <w:t>The petitioner alleges that the services at this clinic were completely inadequate and that it barely met the standards of a</w:t>
      </w:r>
      <w:r w:rsidR="00ED0D43">
        <w:rPr>
          <w:rFonts w:asciiTheme="majorHAnsi" w:hAnsiTheme="majorHAnsi"/>
          <w:sz w:val="20"/>
          <w:szCs w:val="20"/>
        </w:rPr>
        <w:t xml:space="preserve"> health or urgent care center. </w:t>
      </w:r>
      <w:r w:rsidRPr="00D54F1C">
        <w:rPr>
          <w:rFonts w:asciiTheme="majorHAnsi" w:hAnsiTheme="majorHAnsi"/>
          <w:sz w:val="20"/>
          <w:szCs w:val="20"/>
        </w:rPr>
        <w:t>He states that the alleged victim was hospitalized at that institution for three weeks without receiving the surgery that he so desperately needed. Because of this, the petitioner filed an action to enforce protection of the alleged victim’s constitutional right to life [</w:t>
      </w:r>
      <w:r w:rsidRPr="00ED0D43">
        <w:rPr>
          <w:rFonts w:asciiTheme="majorHAnsi" w:hAnsiTheme="majorHAnsi"/>
          <w:i/>
          <w:sz w:val="20"/>
          <w:szCs w:val="20"/>
        </w:rPr>
        <w:t>acción de tutela</w:t>
      </w:r>
      <w:r w:rsidRPr="00D54F1C">
        <w:rPr>
          <w:rFonts w:asciiTheme="majorHAnsi" w:hAnsiTheme="majorHAnsi"/>
          <w:sz w:val="20"/>
          <w:szCs w:val="20"/>
        </w:rPr>
        <w:t xml:space="preserve">]. </w:t>
      </w:r>
      <w:r w:rsidRPr="00D54F1C">
        <w:rPr>
          <w:sz w:val="20"/>
          <w:szCs w:val="20"/>
        </w:rPr>
        <w:t>However, on May 30, 2002, Fabián Pérez Owen died as a result of overall heart failure, which occurred as a complication of his condition</w:t>
      </w:r>
      <w:r w:rsidR="00ED0D43">
        <w:rPr>
          <w:sz w:val="20"/>
          <w:szCs w:val="20"/>
        </w:rPr>
        <w:t xml:space="preserve">. </w:t>
      </w:r>
      <w:r w:rsidRPr="00D54F1C">
        <w:rPr>
          <w:sz w:val="20"/>
          <w:szCs w:val="20"/>
        </w:rPr>
        <w:t xml:space="preserve">On June 12, 2002, the court with jurisdiction refused to grant </w:t>
      </w:r>
      <w:r w:rsidR="00E2700D">
        <w:rPr>
          <w:sz w:val="20"/>
          <w:szCs w:val="20"/>
        </w:rPr>
        <w:t xml:space="preserve">the </w:t>
      </w:r>
      <w:r w:rsidR="00D340FA">
        <w:rPr>
          <w:sz w:val="20"/>
          <w:szCs w:val="20"/>
        </w:rPr>
        <w:t>protection, finding</w:t>
      </w:r>
      <w:r w:rsidRPr="00D54F1C">
        <w:rPr>
          <w:sz w:val="20"/>
          <w:szCs w:val="20"/>
        </w:rPr>
        <w:t xml:space="preserve"> the action </w:t>
      </w:r>
      <w:r w:rsidR="00D340FA">
        <w:rPr>
          <w:sz w:val="20"/>
          <w:szCs w:val="20"/>
        </w:rPr>
        <w:t xml:space="preserve">to be </w:t>
      </w:r>
      <w:r w:rsidRPr="00D54F1C">
        <w:rPr>
          <w:sz w:val="20"/>
          <w:szCs w:val="20"/>
        </w:rPr>
        <w:t>unfounded since Fabián Pérez Owen had died two days after it was filed.</w:t>
      </w:r>
    </w:p>
    <w:p w:rsidR="00D54F1C" w:rsidRPr="00BA79D6" w:rsidRDefault="00D54F1C" w:rsidP="00D54F1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4F1C">
        <w:rPr>
          <w:rFonts w:asciiTheme="majorHAnsi" w:hAnsiTheme="majorHAnsi"/>
          <w:sz w:val="20"/>
          <w:szCs w:val="20"/>
        </w:rPr>
        <w:t>The petitioner maintains that CAJANAL was aware that COMSUSALUD IPS did not have the facilities required for the operation, for which reason it had requested a quote from the Ibagué Heart Institute, received on May 29, 2002. On August 13, 2002, 73 days after the alleged victim's death, CAJANAL deposited the sum of 17,361,612 Colombian pesos for the Ibagué Heart Ins</w:t>
      </w:r>
      <w:r w:rsidR="00120E35">
        <w:rPr>
          <w:rFonts w:asciiTheme="majorHAnsi" w:hAnsiTheme="majorHAnsi"/>
          <w:sz w:val="20"/>
          <w:szCs w:val="20"/>
        </w:rPr>
        <w:t>titute, to pay for the surgery.</w:t>
      </w:r>
    </w:p>
    <w:p w:rsidR="00D54F1C" w:rsidRPr="00BA79D6" w:rsidRDefault="00D54F1C" w:rsidP="00341985">
      <w:pPr>
        <w:pStyle w:val="ListParagraph"/>
        <w:numPr>
          <w:ilvl w:val="0"/>
          <w:numId w:val="103"/>
        </w:numPr>
        <w:pBdr>
          <w:top w:val="none" w:sz="0" w:space="0" w:color="auto"/>
          <w:left w:val="none" w:sz="0" w:space="0" w:color="auto"/>
          <w:bottom w:val="none" w:sz="0" w:space="0" w:color="auto"/>
          <w:right w:val="none" w:sz="0" w:space="0" w:color="auto"/>
        </w:pBdr>
        <w:jc w:val="both"/>
        <w:rPr>
          <w:sz w:val="20"/>
          <w:szCs w:val="20"/>
        </w:rPr>
      </w:pPr>
      <w:r w:rsidRPr="00D54F1C">
        <w:rPr>
          <w:sz w:val="20"/>
          <w:szCs w:val="20"/>
        </w:rPr>
        <w:t xml:space="preserve">The petitioner reports that on January 31, 2003, </w:t>
      </w:r>
      <w:r w:rsidR="00C52F35">
        <w:rPr>
          <w:sz w:val="20"/>
          <w:szCs w:val="20"/>
        </w:rPr>
        <w:t xml:space="preserve">he filed </w:t>
      </w:r>
      <w:r w:rsidRPr="00D54F1C">
        <w:rPr>
          <w:sz w:val="20"/>
          <w:szCs w:val="20"/>
        </w:rPr>
        <w:t>a direct compensation claim with the Tolima Administrative Tribunal. This claim was rejected on September 14, 2007, on the grounds that the alleged victim had been provided with the appropriate services</w:t>
      </w:r>
      <w:r w:rsidR="00366E2B">
        <w:rPr>
          <w:sz w:val="20"/>
          <w:szCs w:val="20"/>
        </w:rPr>
        <w:t xml:space="preserve">. </w:t>
      </w:r>
      <w:r w:rsidRPr="00D54F1C">
        <w:rPr>
          <w:sz w:val="20"/>
          <w:szCs w:val="20"/>
        </w:rPr>
        <w:t>Specifically, the Tribunal pointed out that the alleged victim died the day after CAJANAL had received the quote, and that the fact that CAJANAL had made the payment for the medical procedure demonstrates that it was not avoiding its legal duty to provide healthcare services</w:t>
      </w:r>
      <w:r w:rsidR="00120E35">
        <w:rPr>
          <w:sz w:val="20"/>
          <w:szCs w:val="20"/>
        </w:rPr>
        <w:t xml:space="preserve">. </w:t>
      </w:r>
      <w:r w:rsidRPr="00D54F1C">
        <w:rPr>
          <w:sz w:val="20"/>
          <w:szCs w:val="20"/>
        </w:rPr>
        <w:t xml:space="preserve">The petitioners indicate that since </w:t>
      </w:r>
      <w:r w:rsidR="00341985" w:rsidRPr="00341985">
        <w:rPr>
          <w:sz w:val="20"/>
          <w:szCs w:val="20"/>
        </w:rPr>
        <w:t>the proceedings were deemed of single instance of jurisdiction in light of the bill of damages</w:t>
      </w:r>
      <w:r w:rsidRPr="00D54F1C">
        <w:rPr>
          <w:sz w:val="20"/>
          <w:szCs w:val="20"/>
        </w:rPr>
        <w:t>, they filed an action for the enforcement of constitutional rights with the Council of State, against the Tolima Administrative Tribunal’s decision</w:t>
      </w:r>
      <w:r w:rsidR="00120E35">
        <w:rPr>
          <w:sz w:val="20"/>
          <w:szCs w:val="20"/>
        </w:rPr>
        <w:t xml:space="preserve">. </w:t>
      </w:r>
      <w:r w:rsidRPr="00D54F1C">
        <w:rPr>
          <w:sz w:val="20"/>
          <w:szCs w:val="20"/>
        </w:rPr>
        <w:t xml:space="preserve">On November 1, 2007, the Council of State ruled that the action lacked merit, stating that it </w:t>
      </w:r>
      <w:r w:rsidR="005B34FB">
        <w:rPr>
          <w:sz w:val="20"/>
          <w:szCs w:val="20"/>
        </w:rPr>
        <w:t>was not applicable</w:t>
      </w:r>
      <w:r w:rsidRPr="00D54F1C">
        <w:rPr>
          <w:sz w:val="20"/>
          <w:szCs w:val="20"/>
        </w:rPr>
        <w:t xml:space="preserve"> against court rulings.</w:t>
      </w:r>
      <w:r w:rsidR="00120E35" w:rsidRPr="00D54F1C">
        <w:rPr>
          <w:sz w:val="20"/>
          <w:szCs w:val="20"/>
        </w:rPr>
        <w:t xml:space="preserve"> </w:t>
      </w:r>
      <w:r w:rsidRPr="00D54F1C">
        <w:rPr>
          <w:sz w:val="20"/>
          <w:szCs w:val="20"/>
        </w:rPr>
        <w:t>Lastly, on February 13, 2008, a request to persist [</w:t>
      </w:r>
      <w:r w:rsidRPr="00D54F1C">
        <w:rPr>
          <w:i/>
          <w:sz w:val="20"/>
          <w:szCs w:val="20"/>
        </w:rPr>
        <w:t>solicitud de insistencia</w:t>
      </w:r>
      <w:r w:rsidRPr="00D54F1C">
        <w:rPr>
          <w:sz w:val="20"/>
          <w:szCs w:val="20"/>
        </w:rPr>
        <w:t>] was made to the Office of the Inspector General, for intervention against the Constitutional Court to have the case reviewed.</w:t>
      </w:r>
      <w:r w:rsidR="00120E35" w:rsidRPr="00D54F1C">
        <w:rPr>
          <w:sz w:val="20"/>
          <w:szCs w:val="20"/>
        </w:rPr>
        <w:t xml:space="preserve"> </w:t>
      </w:r>
      <w:r w:rsidRPr="00D54F1C">
        <w:rPr>
          <w:sz w:val="20"/>
          <w:szCs w:val="20"/>
        </w:rPr>
        <w:t>The Office of the Inspector General, using its discretionary powers, refused that request on February 14, 2008.</w:t>
      </w:r>
      <w:r w:rsidRPr="00BA79D6">
        <w:rPr>
          <w:sz w:val="20"/>
          <w:szCs w:val="20"/>
        </w:rPr>
        <w:t xml:space="preserve"> </w:t>
      </w:r>
    </w:p>
    <w:p w:rsidR="00D54F1C" w:rsidRPr="00BA79D6" w:rsidRDefault="00D54F1C" w:rsidP="00D54F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D54F1C">
        <w:rPr>
          <w:rFonts w:ascii="Cambria" w:hAnsi="Cambria"/>
          <w:sz w:val="20"/>
          <w:szCs w:val="20"/>
        </w:rPr>
        <w:lastRenderedPageBreak/>
        <w:t>The State maintains that the petition is inadmissible.</w:t>
      </w:r>
      <w:r w:rsidR="00441FF9">
        <w:rPr>
          <w:rFonts w:ascii="Cambria" w:hAnsi="Cambria"/>
          <w:sz w:val="20"/>
          <w:szCs w:val="20"/>
        </w:rPr>
        <w:t xml:space="preserve"> </w:t>
      </w:r>
      <w:r w:rsidRPr="00D54F1C">
        <w:rPr>
          <w:rFonts w:ascii="Cambria" w:hAnsi="Cambria"/>
          <w:sz w:val="20"/>
          <w:szCs w:val="20"/>
        </w:rPr>
        <w:t>It sets forth that all of the domestic procedures and the competent authorities’ decisions had complied with due process and judicial guarantees, and that the fact that the petitioner’s claims were overruled does not imply that fu</w:t>
      </w:r>
      <w:r w:rsidR="00441FF9">
        <w:rPr>
          <w:rFonts w:ascii="Cambria" w:hAnsi="Cambria"/>
          <w:sz w:val="20"/>
          <w:szCs w:val="20"/>
        </w:rPr>
        <w:t xml:space="preserve">ndamental rights were violated. </w:t>
      </w:r>
      <w:r w:rsidRPr="00D54F1C">
        <w:rPr>
          <w:rFonts w:ascii="Cambria" w:hAnsi="Cambria"/>
          <w:sz w:val="20"/>
          <w:szCs w:val="20"/>
        </w:rPr>
        <w:t>Along these lines, the State alleges that declaring this petition admissible would turn the Commission into a court of appeals.</w:t>
      </w:r>
      <w:r w:rsidR="00441FF9" w:rsidRPr="00BA79D6">
        <w:rPr>
          <w:rStyle w:val="tw4winMark"/>
          <w:lang w:val="en-US"/>
        </w:rPr>
        <w:t xml:space="preserve"> </w:t>
      </w:r>
      <w:r w:rsidR="005726D4">
        <w:rPr>
          <w:rStyle w:val="tw4winMark"/>
          <w:vanish w:val="0"/>
          <w:lang w:val="en-US"/>
        </w:rPr>
        <w:t xml:space="preserve"> </w:t>
      </w:r>
      <w:r w:rsidRPr="00D54F1C">
        <w:rPr>
          <w:rFonts w:ascii="Cambria" w:hAnsi="Cambria"/>
          <w:sz w:val="20"/>
          <w:szCs w:val="20"/>
        </w:rPr>
        <w:t xml:space="preserve">Lastly, the State considers that the acts reported by the petitioner do not even represent </w:t>
      </w:r>
      <w:r w:rsidRPr="00D54F1C">
        <w:rPr>
          <w:rFonts w:ascii="Cambria" w:hAnsi="Cambria"/>
          <w:i/>
          <w:sz w:val="20"/>
          <w:szCs w:val="20"/>
        </w:rPr>
        <w:t>prima facie</w:t>
      </w:r>
      <w:r w:rsidRPr="00D54F1C">
        <w:rPr>
          <w:rFonts w:ascii="Cambria" w:hAnsi="Cambria"/>
          <w:sz w:val="20"/>
          <w:szCs w:val="20"/>
        </w:rPr>
        <w:t xml:space="preserve"> violations of the rights guarant</w:t>
      </w:r>
      <w:r w:rsidR="00441FF9">
        <w:rPr>
          <w:rFonts w:ascii="Cambria" w:hAnsi="Cambria"/>
          <w:sz w:val="20"/>
          <w:szCs w:val="20"/>
        </w:rPr>
        <w:t>eed by the American Convention.</w:t>
      </w:r>
    </w:p>
    <w:p w:rsidR="00AD75C6" w:rsidRPr="00BA79D6" w:rsidRDefault="00A3176B" w:rsidP="00D54F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rPr>
      </w:pPr>
      <w:r w:rsidRPr="00BA79D6">
        <w:rPr>
          <w:rFonts w:asciiTheme="majorHAnsi" w:eastAsia="Cambria" w:hAnsiTheme="majorHAnsi" w:cs="Cambria"/>
          <w:b/>
          <w:bCs/>
          <w:color w:val="000000"/>
          <w:sz w:val="20"/>
          <w:szCs w:val="20"/>
          <w:u w:color="000000"/>
          <w:lang w:eastAsia="es-ES"/>
        </w:rPr>
        <w:t>VI.</w:t>
      </w:r>
      <w:r w:rsidRPr="00BA79D6">
        <w:rPr>
          <w:rFonts w:asciiTheme="majorHAnsi" w:eastAsia="Cambria" w:hAnsiTheme="majorHAnsi" w:cs="Cambria"/>
          <w:b/>
          <w:bCs/>
          <w:color w:val="000000"/>
          <w:sz w:val="20"/>
          <w:szCs w:val="20"/>
          <w:u w:color="000000"/>
          <w:lang w:eastAsia="es-ES"/>
        </w:rPr>
        <w:tab/>
      </w:r>
      <w:r w:rsidR="00D54F1C" w:rsidRPr="00D54F1C">
        <w:rPr>
          <w:rFonts w:asciiTheme="majorHAnsi" w:hAnsiTheme="majorHAnsi"/>
          <w:b/>
          <w:sz w:val="20"/>
          <w:szCs w:val="20"/>
        </w:rPr>
        <w:t>EXHAUSTION OF DOMESTIC REMEDIES AND TIMELINESS OF THE PETITION</w:t>
      </w:r>
      <w:r w:rsidR="00D54F1C" w:rsidRPr="00BA79D6">
        <w:rPr>
          <w:rStyle w:val="tw4winMark"/>
          <w:lang w:val="en-US"/>
        </w:rPr>
        <w:t>&lt;0}</w:t>
      </w:r>
      <w:r w:rsidR="00AD75C6" w:rsidRPr="00BA79D6">
        <w:rPr>
          <w:rFonts w:asciiTheme="majorHAnsi" w:eastAsia="Cambria" w:hAnsiTheme="majorHAnsi" w:cs="Cambria"/>
          <w:b/>
          <w:bCs/>
          <w:sz w:val="20"/>
          <w:szCs w:val="20"/>
          <w:u w:color="000000"/>
          <w:lang w:eastAsia="es-ES"/>
        </w:rPr>
        <w:t xml:space="preserve"> </w:t>
      </w:r>
    </w:p>
    <w:p w:rsidR="00D54F1C" w:rsidRPr="00BA79D6" w:rsidRDefault="00D54F1C" w:rsidP="004617A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D54F1C">
        <w:rPr>
          <w:sz w:val="20"/>
          <w:szCs w:val="20"/>
        </w:rPr>
        <w:t>The petitioner affirms that on May 28, 2002, he filed for protection of Fabián Pérez Owen’s constitutional right to life. He indicates that after the alleged victim died, he filed a direct compensation claim with the Administrative Tribunal of Tolima. This claim was rejected</w:t>
      </w:r>
      <w:r w:rsidR="00441FF9">
        <w:rPr>
          <w:sz w:val="20"/>
          <w:szCs w:val="20"/>
        </w:rPr>
        <w:t xml:space="preserve">. </w:t>
      </w:r>
      <w:r w:rsidRPr="00D54F1C">
        <w:rPr>
          <w:sz w:val="20"/>
          <w:szCs w:val="20"/>
        </w:rPr>
        <w:t xml:space="preserve">Given that he was unable to </w:t>
      </w:r>
      <w:r w:rsidR="004617A6">
        <w:rPr>
          <w:sz w:val="20"/>
          <w:szCs w:val="20"/>
        </w:rPr>
        <w:t>file an</w:t>
      </w:r>
      <w:r w:rsidRPr="00D54F1C">
        <w:rPr>
          <w:sz w:val="20"/>
          <w:szCs w:val="20"/>
        </w:rPr>
        <w:t xml:space="preserve"> appeal against the ruling</w:t>
      </w:r>
      <w:r w:rsidR="004617A6" w:rsidRPr="004617A6">
        <w:t xml:space="preserve"> </w:t>
      </w:r>
      <w:r w:rsidR="004617A6" w:rsidRPr="004617A6">
        <w:rPr>
          <w:sz w:val="20"/>
          <w:szCs w:val="20"/>
        </w:rPr>
        <w:t>in view of the bill of damages</w:t>
      </w:r>
      <w:r w:rsidRPr="00D54F1C">
        <w:rPr>
          <w:sz w:val="20"/>
          <w:szCs w:val="20"/>
        </w:rPr>
        <w:t>, the petitioner filed for the enforcement of constitutional rights with the Council of State. When this action was dismissed, he filed a request to persist at the Office of the Inspector General, which was also dismissed, on February 14, 2008. The State has not presented arguments on the exhaustion of domestic remedies, nor has it disputed what the petitioner has set forth on the matter.</w:t>
      </w:r>
      <w:r w:rsidR="00441FF9" w:rsidRPr="00D54F1C">
        <w:rPr>
          <w:sz w:val="20"/>
          <w:szCs w:val="20"/>
        </w:rPr>
        <w:t xml:space="preserve"> </w:t>
      </w:r>
      <w:r w:rsidRPr="00D54F1C">
        <w:rPr>
          <w:sz w:val="20"/>
          <w:szCs w:val="20"/>
        </w:rPr>
        <w:t>Accordingly, the Commission concludes that the alleged victim exhausted the available domestic remedies with the ruling dated February 14, 2008, in compliance with Article 46.1.a of the Convention</w:t>
      </w:r>
      <w:r w:rsidR="00D003D7">
        <w:rPr>
          <w:sz w:val="20"/>
          <w:szCs w:val="20"/>
        </w:rPr>
        <w:t xml:space="preserve">. </w:t>
      </w:r>
      <w:r w:rsidRPr="00D54F1C">
        <w:rPr>
          <w:sz w:val="20"/>
          <w:szCs w:val="20"/>
        </w:rPr>
        <w:t>Given that the petition was presented on June 6, 2008, the Commission concludes that it does comply with the requirement set forth in Article 46.1.b of the Convention.</w:t>
      </w:r>
    </w:p>
    <w:p w:rsidR="00AD75C6" w:rsidRPr="005726D4" w:rsidRDefault="00A3176B" w:rsidP="00D54F1C">
      <w:pPr>
        <w:pStyle w:val="ListParagraph"/>
        <w:pBdr>
          <w:top w:val="none" w:sz="0" w:space="0" w:color="auto"/>
          <w:left w:val="none" w:sz="0" w:space="0" w:color="auto"/>
          <w:bottom w:val="none" w:sz="0" w:space="0" w:color="auto"/>
          <w:right w:val="none" w:sz="0" w:space="0" w:color="auto"/>
        </w:pBdr>
        <w:spacing w:before="240" w:after="240"/>
        <w:jc w:val="both"/>
        <w:rPr>
          <w:rFonts w:asciiTheme="majorHAnsi" w:hAnsiTheme="majorHAnsi"/>
          <w:b/>
          <w:sz w:val="20"/>
          <w:szCs w:val="20"/>
        </w:rPr>
      </w:pPr>
      <w:r w:rsidRPr="005726D4">
        <w:rPr>
          <w:rFonts w:asciiTheme="majorHAnsi" w:hAnsiTheme="majorHAnsi"/>
          <w:b/>
          <w:bCs/>
          <w:sz w:val="20"/>
          <w:szCs w:val="20"/>
        </w:rPr>
        <w:t>VII.</w:t>
      </w:r>
      <w:r w:rsidRPr="005726D4">
        <w:rPr>
          <w:rFonts w:asciiTheme="majorHAnsi" w:hAnsiTheme="majorHAnsi"/>
          <w:b/>
          <w:bCs/>
          <w:sz w:val="20"/>
          <w:szCs w:val="20"/>
        </w:rPr>
        <w:tab/>
      </w:r>
      <w:r w:rsidR="00D54F1C" w:rsidRPr="00D54F1C">
        <w:rPr>
          <w:rFonts w:asciiTheme="majorHAnsi" w:hAnsiTheme="majorHAnsi"/>
          <w:b/>
          <w:bCs/>
          <w:sz w:val="20"/>
          <w:szCs w:val="20"/>
        </w:rPr>
        <w:t>ANALYSIS OF COLORABLE CLAIMS</w:t>
      </w:r>
    </w:p>
    <w:p w:rsidR="00D54F1C" w:rsidRPr="00BA79D6" w:rsidRDefault="00D54F1C" w:rsidP="004617A6">
      <w:pPr>
        <w:pStyle w:val="ListParagraph"/>
        <w:numPr>
          <w:ilvl w:val="0"/>
          <w:numId w:val="103"/>
        </w:numPr>
        <w:pBdr>
          <w:top w:val="none" w:sz="0" w:space="0" w:color="auto"/>
          <w:left w:val="none" w:sz="0" w:space="0" w:color="auto"/>
          <w:bottom w:val="none" w:sz="0" w:space="0" w:color="auto"/>
          <w:right w:val="none" w:sz="0" w:space="0" w:color="auto"/>
        </w:pBdr>
        <w:jc w:val="both"/>
        <w:rPr>
          <w:rFonts w:eastAsia="Arial Unicode MS" w:cs="Times New Roman"/>
          <w:color w:val="auto"/>
          <w:sz w:val="20"/>
          <w:szCs w:val="20"/>
          <w:lang w:eastAsia="en-US"/>
        </w:rPr>
      </w:pPr>
      <w:r w:rsidRPr="00D54F1C">
        <w:rPr>
          <w:rFonts w:eastAsia="Arial Unicode MS" w:cs="Times New Roman"/>
          <w:color w:val="auto"/>
          <w:sz w:val="20"/>
          <w:szCs w:val="20"/>
          <w:lang w:eastAsia="en-US"/>
        </w:rPr>
        <w:t xml:space="preserve">In view of the </w:t>
      </w:r>
      <w:r w:rsidR="004617A6" w:rsidRPr="004617A6">
        <w:rPr>
          <w:rFonts w:eastAsia="Arial Unicode MS" w:cs="Times New Roman"/>
          <w:color w:val="auto"/>
          <w:sz w:val="20"/>
          <w:szCs w:val="20"/>
          <w:lang w:eastAsia="en-US"/>
        </w:rPr>
        <w:t>elements of fact</w:t>
      </w:r>
      <w:r w:rsidRPr="00D54F1C">
        <w:rPr>
          <w:rFonts w:eastAsia="Arial Unicode MS" w:cs="Times New Roman"/>
          <w:color w:val="auto"/>
          <w:sz w:val="20"/>
          <w:szCs w:val="20"/>
          <w:lang w:eastAsia="en-US"/>
        </w:rPr>
        <w:t xml:space="preserve"> and law presented by the parties and the nature of the matter brought to its attention, the Commission believes that, if prove</w:t>
      </w:r>
      <w:r w:rsidR="004617A6">
        <w:rPr>
          <w:rFonts w:eastAsia="Arial Unicode MS" w:cs="Times New Roman"/>
          <w:color w:val="auto"/>
          <w:sz w:val="20"/>
          <w:szCs w:val="20"/>
          <w:lang w:eastAsia="en-US"/>
        </w:rPr>
        <w:t>d</w:t>
      </w:r>
      <w:r w:rsidRPr="00D54F1C">
        <w:rPr>
          <w:rFonts w:eastAsia="Arial Unicode MS" w:cs="Times New Roman"/>
          <w:color w:val="auto"/>
          <w:sz w:val="20"/>
          <w:szCs w:val="20"/>
          <w:lang w:eastAsia="en-US"/>
        </w:rPr>
        <w:t xml:space="preserve">, the lack of appropriate medical care in the face of the imminent danger to the health of the alleged victim, and the lack of compensation in </w:t>
      </w:r>
      <w:r w:rsidR="004617A6">
        <w:rPr>
          <w:rFonts w:eastAsia="Arial Unicode MS" w:cs="Times New Roman"/>
          <w:color w:val="auto"/>
          <w:sz w:val="20"/>
          <w:szCs w:val="20"/>
          <w:lang w:eastAsia="en-US"/>
        </w:rPr>
        <w:t>a</w:t>
      </w:r>
      <w:r w:rsidRPr="00D54F1C">
        <w:rPr>
          <w:rFonts w:eastAsia="Arial Unicode MS" w:cs="Times New Roman"/>
          <w:color w:val="auto"/>
          <w:sz w:val="20"/>
          <w:szCs w:val="20"/>
          <w:lang w:eastAsia="en-US"/>
        </w:rPr>
        <w:t xml:space="preserve"> single-instance legal process</w:t>
      </w:r>
      <w:r w:rsidRPr="00D54F1C">
        <w:rPr>
          <w:rStyle w:val="FootnoteReference"/>
          <w:rFonts w:eastAsia="Arial Unicode MS"/>
          <w:color w:val="auto"/>
          <w:sz w:val="20"/>
          <w:szCs w:val="20"/>
          <w:bdr w:val="none" w:sz="0" w:space="0" w:color="auto"/>
          <w:lang w:eastAsia="en-US"/>
        </w:rPr>
        <w:footnoteReference w:id="6"/>
      </w:r>
      <w:r w:rsidRPr="00D54F1C">
        <w:rPr>
          <w:rFonts w:eastAsia="Arial Unicode MS" w:cs="Times New Roman"/>
          <w:color w:val="auto"/>
          <w:sz w:val="20"/>
          <w:szCs w:val="20"/>
          <w:lang w:eastAsia="en-US"/>
        </w:rPr>
        <w:t xml:space="preserve"> </w:t>
      </w:r>
      <w:r w:rsidR="004617A6" w:rsidRPr="004617A6">
        <w:rPr>
          <w:rFonts w:eastAsia="Arial Unicode MS" w:cs="Times New Roman"/>
          <w:color w:val="auto"/>
          <w:sz w:val="20"/>
          <w:szCs w:val="20"/>
          <w:lang w:eastAsia="en-US"/>
        </w:rPr>
        <w:t xml:space="preserve">may constitute </w:t>
      </w:r>
      <w:r w:rsidR="00727DF8">
        <w:rPr>
          <w:rFonts w:eastAsia="Arial Unicode MS" w:cs="Times New Roman"/>
          <w:color w:val="auto"/>
          <w:sz w:val="20"/>
          <w:szCs w:val="20"/>
          <w:lang w:eastAsia="en-US"/>
        </w:rPr>
        <w:t xml:space="preserve">possible </w:t>
      </w:r>
      <w:r w:rsidR="004617A6" w:rsidRPr="004617A6">
        <w:rPr>
          <w:rFonts w:eastAsia="Arial Unicode MS" w:cs="Times New Roman"/>
          <w:color w:val="auto"/>
          <w:sz w:val="20"/>
          <w:szCs w:val="20"/>
          <w:lang w:eastAsia="en-US"/>
        </w:rPr>
        <w:t>violations</w:t>
      </w:r>
      <w:r w:rsidRPr="00D54F1C">
        <w:rPr>
          <w:rFonts w:eastAsia="Arial Unicode MS" w:cs="Times New Roman"/>
          <w:color w:val="auto"/>
          <w:sz w:val="20"/>
          <w:szCs w:val="20"/>
          <w:lang w:eastAsia="en-US"/>
        </w:rPr>
        <w:t xml:space="preserve"> of the rights recognized in Articles 4 (life), 8 (fair trial), 25 (judicial protection), and 26 (progressive development) of the Convention, in accordance with Articles 1.1 and 2 thereof.</w:t>
      </w:r>
    </w:p>
    <w:p w:rsidR="00AD75C6" w:rsidRPr="00BA79D6" w:rsidRDefault="00AD75C6" w:rsidP="00AD75C6">
      <w:pPr>
        <w:pStyle w:val="ListParagraph"/>
        <w:jc w:val="both"/>
        <w:rPr>
          <w:rFonts w:eastAsia="Arial Unicode MS" w:cs="Times New Roman"/>
          <w:color w:val="auto"/>
          <w:sz w:val="20"/>
          <w:szCs w:val="20"/>
          <w:lang w:eastAsia="en-US"/>
        </w:rPr>
      </w:pPr>
    </w:p>
    <w:p w:rsidR="00D54F1C" w:rsidRPr="00727DF8" w:rsidRDefault="00727DF8" w:rsidP="00727DF8">
      <w:pPr>
        <w:pStyle w:val="ListParagraph"/>
        <w:numPr>
          <w:ilvl w:val="0"/>
          <w:numId w:val="103"/>
        </w:numPr>
        <w:jc w:val="both"/>
        <w:rPr>
          <w:rFonts w:eastAsia="Arial Unicode MS" w:cs="Times New Roman"/>
          <w:color w:val="auto"/>
          <w:sz w:val="20"/>
          <w:szCs w:val="20"/>
          <w:lang w:eastAsia="en-US"/>
        </w:rPr>
      </w:pPr>
      <w:r w:rsidRPr="00727DF8">
        <w:rPr>
          <w:rFonts w:eastAsia="Arial Unicode MS" w:cs="Times New Roman"/>
          <w:color w:val="auto"/>
          <w:sz w:val="20"/>
          <w:szCs w:val="20"/>
          <w:lang w:eastAsia="en-US"/>
        </w:rPr>
        <w:t xml:space="preserve">As to the alleged violations of the American Declaration, in light of the provisions of Articles 23 and 49 of its Rules, the Commission is in principle competent </w:t>
      </w:r>
      <w:r w:rsidRPr="00727DF8">
        <w:rPr>
          <w:rFonts w:eastAsia="Arial Unicode MS" w:cs="Times New Roman"/>
          <w:i/>
          <w:color w:val="auto"/>
          <w:sz w:val="20"/>
          <w:szCs w:val="20"/>
          <w:lang w:eastAsia="en-US"/>
        </w:rPr>
        <w:t>ratione materiae</w:t>
      </w:r>
      <w:r w:rsidRPr="00727DF8">
        <w:rPr>
          <w:rFonts w:eastAsia="Arial Unicode MS" w:cs="Times New Roman"/>
          <w:color w:val="auto"/>
          <w:sz w:val="20"/>
          <w:szCs w:val="20"/>
          <w:lang w:eastAsia="en-US"/>
        </w:rPr>
        <w:t xml:space="preserve"> to assess violations of the rights enshrined in said Declaration. However, the IACHR has previously established that once the American Convention comes into effect for a State, it is this instrument –not the Declaration– which becomes the specific source of law that the Inter-American Commission will apply whenever a petition alleges violations of substantially identical rights enshrined in both instruments and provided that an ongoing situation is not involved.</w:t>
      </w:r>
    </w:p>
    <w:p w:rsidR="00AD75C6" w:rsidRPr="00BA79D6" w:rsidRDefault="00AD75C6" w:rsidP="00AD75C6">
      <w:pPr>
        <w:pStyle w:val="ListParagraph"/>
        <w:rPr>
          <w:rFonts w:eastAsia="Arial Unicode MS" w:cs="Times New Roman"/>
          <w:color w:val="auto"/>
          <w:sz w:val="20"/>
          <w:szCs w:val="20"/>
          <w:lang w:eastAsia="en-US"/>
        </w:rPr>
      </w:pPr>
    </w:p>
    <w:p w:rsidR="00D54F1C" w:rsidRPr="00BA79D6" w:rsidRDefault="00D54F1C" w:rsidP="00D54F1C">
      <w:pPr>
        <w:pStyle w:val="ListParagraph"/>
        <w:numPr>
          <w:ilvl w:val="0"/>
          <w:numId w:val="103"/>
        </w:numPr>
        <w:pBdr>
          <w:top w:val="none" w:sz="0" w:space="0" w:color="auto"/>
          <w:left w:val="none" w:sz="0" w:space="0" w:color="auto"/>
          <w:bottom w:val="none" w:sz="0" w:space="0" w:color="auto"/>
          <w:right w:val="none" w:sz="0" w:space="0" w:color="auto"/>
        </w:pBdr>
        <w:jc w:val="both"/>
        <w:rPr>
          <w:rFonts w:eastAsia="Arial Unicode MS" w:cs="Times New Roman"/>
          <w:color w:val="auto"/>
          <w:sz w:val="20"/>
          <w:szCs w:val="20"/>
          <w:lang w:eastAsia="en-US"/>
        </w:rPr>
      </w:pPr>
      <w:r w:rsidRPr="00D54F1C">
        <w:rPr>
          <w:rFonts w:eastAsia="Arial Unicode MS" w:cs="Times New Roman"/>
          <w:color w:val="auto"/>
          <w:sz w:val="20"/>
          <w:szCs w:val="20"/>
          <w:lang w:eastAsia="en-US"/>
        </w:rPr>
        <w:t>In this matter, since the American Convention does not have any articles substantially identical to the Declaration’s Article XI (health and well-being), the Commission will analyze the potential applicab</w:t>
      </w:r>
      <w:r w:rsidR="00DB0A5C">
        <w:rPr>
          <w:rFonts w:eastAsia="Arial Unicode MS" w:cs="Times New Roman"/>
          <w:color w:val="auto"/>
          <w:sz w:val="20"/>
          <w:szCs w:val="20"/>
          <w:lang w:eastAsia="en-US"/>
        </w:rPr>
        <w:t>ility of that regulation hereto</w:t>
      </w:r>
      <w:r w:rsidRPr="00D54F1C">
        <w:rPr>
          <w:rFonts w:eastAsia="Arial Unicode MS" w:cs="Times New Roman"/>
          <w:color w:val="auto"/>
          <w:sz w:val="20"/>
          <w:szCs w:val="20"/>
          <w:lang w:eastAsia="en-US"/>
        </w:rPr>
        <w:t xml:space="preserve"> in the merits stage.</w:t>
      </w:r>
      <w:r w:rsidR="00D65D33" w:rsidRPr="00BA79D6">
        <w:rPr>
          <w:rFonts w:eastAsia="Arial Unicode MS" w:cs="Times New Roman"/>
          <w:vanish/>
          <w:color w:val="auto"/>
          <w:sz w:val="20"/>
          <w:szCs w:val="20"/>
          <w:lang w:eastAsia="en-US"/>
        </w:rPr>
        <w:t xml:space="preserve"> </w:t>
      </w:r>
      <w:r w:rsidR="005726D4">
        <w:rPr>
          <w:rFonts w:eastAsia="Arial Unicode MS" w:cs="Times New Roman"/>
          <w:color w:val="auto"/>
          <w:sz w:val="20"/>
          <w:szCs w:val="20"/>
          <w:lang w:eastAsia="en-US"/>
        </w:rPr>
        <w:t xml:space="preserve"> </w:t>
      </w:r>
      <w:r w:rsidRPr="00D54F1C">
        <w:rPr>
          <w:rFonts w:eastAsia="Arial Unicode MS" w:cs="Times New Roman"/>
          <w:color w:val="auto"/>
          <w:sz w:val="20"/>
          <w:szCs w:val="20"/>
          <w:lang w:eastAsia="en-US"/>
        </w:rPr>
        <w:t>The Commission observes that the petitioners have not presented sufficient elements for it to declare the alleged violation of Article XVI (social security) admissible.</w:t>
      </w:r>
      <w:r w:rsidR="00D65D33">
        <w:rPr>
          <w:rFonts w:eastAsia="Arial Unicode MS" w:cs="Times New Roman"/>
          <w:color w:val="auto"/>
          <w:sz w:val="20"/>
          <w:szCs w:val="20"/>
          <w:lang w:eastAsia="en-US"/>
        </w:rPr>
        <w:t xml:space="preserve"> </w:t>
      </w:r>
      <w:r w:rsidRPr="00D54F1C">
        <w:rPr>
          <w:rFonts w:eastAsia="Arial Unicode MS" w:cs="Times New Roman"/>
          <w:color w:val="auto"/>
          <w:sz w:val="20"/>
          <w:szCs w:val="20"/>
          <w:lang w:eastAsia="en-US"/>
        </w:rPr>
        <w:t xml:space="preserve">The IACHR further observes that </w:t>
      </w:r>
      <w:r w:rsidR="001D1035">
        <w:rPr>
          <w:rFonts w:eastAsia="Arial Unicode MS" w:cs="Times New Roman"/>
          <w:color w:val="auto"/>
          <w:sz w:val="20"/>
          <w:szCs w:val="20"/>
          <w:lang w:eastAsia="en-US"/>
        </w:rPr>
        <w:t xml:space="preserve">there is a similarity of matter between </w:t>
      </w:r>
      <w:r w:rsidRPr="00D54F1C">
        <w:rPr>
          <w:rFonts w:eastAsia="Arial Unicode MS" w:cs="Times New Roman"/>
          <w:color w:val="auto"/>
          <w:sz w:val="20"/>
          <w:szCs w:val="20"/>
          <w:lang w:eastAsia="en-US"/>
        </w:rPr>
        <w:t xml:space="preserve">Article I (right to life, liberty, and personal security) of the Declaration </w:t>
      </w:r>
      <w:r w:rsidR="001D1035">
        <w:rPr>
          <w:rFonts w:eastAsia="Arial Unicode MS" w:cs="Times New Roman"/>
          <w:color w:val="auto"/>
          <w:sz w:val="20"/>
          <w:szCs w:val="20"/>
          <w:lang w:eastAsia="en-US"/>
        </w:rPr>
        <w:t>and</w:t>
      </w:r>
      <w:r w:rsidRPr="00D54F1C">
        <w:rPr>
          <w:rFonts w:eastAsia="Arial Unicode MS" w:cs="Times New Roman"/>
          <w:color w:val="auto"/>
          <w:sz w:val="20"/>
          <w:szCs w:val="20"/>
          <w:lang w:eastAsia="en-US"/>
        </w:rPr>
        <w:t xml:space="preserve"> Articles 4 (life) and 5 (humane treatment) of the Convention. The Commission observes that the petitioner does not offer allegations or grounds for the alleged violation of Article VI (family) of the Declaration, and consequently that claim sha</w:t>
      </w:r>
      <w:r w:rsidR="00D65D33">
        <w:rPr>
          <w:rFonts w:eastAsia="Arial Unicode MS" w:cs="Times New Roman"/>
          <w:color w:val="auto"/>
          <w:sz w:val="20"/>
          <w:szCs w:val="20"/>
          <w:lang w:eastAsia="en-US"/>
        </w:rPr>
        <w:t xml:space="preserve">ll not be declared admissible. </w:t>
      </w:r>
      <w:r w:rsidR="005726D4">
        <w:rPr>
          <w:rFonts w:eastAsia="Arial Unicode MS" w:cs="Times New Roman"/>
          <w:color w:val="auto"/>
          <w:sz w:val="20"/>
          <w:szCs w:val="20"/>
          <w:lang w:eastAsia="en-US"/>
        </w:rPr>
        <w:t xml:space="preserve"> </w:t>
      </w:r>
    </w:p>
    <w:p w:rsidR="00D714E8" w:rsidRPr="00C36366" w:rsidRDefault="00D714E8" w:rsidP="00D54F1C">
      <w:pPr>
        <w:pStyle w:val="ListParagraph"/>
        <w:pBdr>
          <w:top w:val="none" w:sz="0" w:space="0" w:color="auto"/>
          <w:left w:val="none" w:sz="0" w:space="0" w:color="auto"/>
          <w:bottom w:val="none" w:sz="0" w:space="0" w:color="auto"/>
          <w:right w:val="none" w:sz="0" w:space="0" w:color="auto"/>
        </w:pBdr>
        <w:spacing w:before="240" w:after="240"/>
        <w:jc w:val="both"/>
        <w:rPr>
          <w:rFonts w:asciiTheme="majorHAnsi" w:hAnsiTheme="majorHAnsi"/>
          <w:b/>
          <w:bCs/>
          <w:sz w:val="20"/>
          <w:szCs w:val="20"/>
        </w:rPr>
      </w:pPr>
    </w:p>
    <w:p w:rsidR="00D714E8" w:rsidRPr="00C36366" w:rsidRDefault="00D714E8" w:rsidP="00D54F1C">
      <w:pPr>
        <w:pStyle w:val="ListParagraph"/>
        <w:pBdr>
          <w:top w:val="none" w:sz="0" w:space="0" w:color="auto"/>
          <w:left w:val="none" w:sz="0" w:space="0" w:color="auto"/>
          <w:bottom w:val="none" w:sz="0" w:space="0" w:color="auto"/>
          <w:right w:val="none" w:sz="0" w:space="0" w:color="auto"/>
        </w:pBdr>
        <w:spacing w:before="240" w:after="240"/>
        <w:jc w:val="both"/>
        <w:rPr>
          <w:rFonts w:asciiTheme="majorHAnsi" w:hAnsiTheme="majorHAnsi"/>
          <w:b/>
          <w:bCs/>
          <w:sz w:val="20"/>
          <w:szCs w:val="20"/>
        </w:rPr>
      </w:pPr>
    </w:p>
    <w:p w:rsidR="00AD75C6" w:rsidRPr="00D54F1C" w:rsidRDefault="00A3176B" w:rsidP="00D54F1C">
      <w:pPr>
        <w:pStyle w:val="ListParagraph"/>
        <w:pBdr>
          <w:top w:val="none" w:sz="0" w:space="0" w:color="auto"/>
          <w:left w:val="none" w:sz="0" w:space="0" w:color="auto"/>
          <w:bottom w:val="none" w:sz="0" w:space="0" w:color="auto"/>
          <w:right w:val="none" w:sz="0" w:space="0" w:color="auto"/>
        </w:pBdr>
        <w:spacing w:before="240" w:after="240"/>
        <w:jc w:val="both"/>
        <w:rPr>
          <w:rFonts w:asciiTheme="majorHAnsi" w:hAnsiTheme="majorHAnsi"/>
          <w:b/>
          <w:bCs/>
          <w:sz w:val="20"/>
          <w:szCs w:val="20"/>
          <w:lang w:val="es-ES"/>
        </w:rPr>
      </w:pPr>
      <w:r w:rsidRPr="00F465B7">
        <w:rPr>
          <w:rFonts w:asciiTheme="majorHAnsi" w:hAnsiTheme="majorHAnsi"/>
          <w:b/>
          <w:bCs/>
          <w:sz w:val="20"/>
          <w:szCs w:val="20"/>
          <w:lang w:val="es-ES"/>
        </w:rPr>
        <w:lastRenderedPageBreak/>
        <w:t xml:space="preserve">VIII. </w:t>
      </w:r>
      <w:r w:rsidRPr="00F465B7">
        <w:rPr>
          <w:rFonts w:asciiTheme="majorHAnsi" w:hAnsiTheme="majorHAnsi"/>
          <w:b/>
          <w:bCs/>
          <w:sz w:val="20"/>
          <w:szCs w:val="20"/>
          <w:lang w:val="es-ES"/>
        </w:rPr>
        <w:tab/>
      </w:r>
      <w:r w:rsidR="00D54F1C" w:rsidRPr="00D54F1C">
        <w:rPr>
          <w:rFonts w:asciiTheme="majorHAnsi" w:hAnsiTheme="majorHAnsi"/>
          <w:b/>
          <w:bCs/>
          <w:sz w:val="20"/>
          <w:szCs w:val="20"/>
        </w:rPr>
        <w:t>DECISION</w:t>
      </w:r>
    </w:p>
    <w:p w:rsidR="00D54F1C" w:rsidRPr="00BA79D6" w:rsidRDefault="00D54F1C" w:rsidP="00D54F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4F1C">
        <w:rPr>
          <w:rFonts w:asciiTheme="majorHAnsi" w:hAnsiTheme="majorHAnsi"/>
          <w:sz w:val="20"/>
          <w:szCs w:val="20"/>
        </w:rPr>
        <w:t xml:space="preserve">To find this petition admissible in relation to Articles 4, 8, 25, and 26 of the American Convention, in connection </w:t>
      </w:r>
      <w:r w:rsidR="00727DF8">
        <w:rPr>
          <w:rFonts w:asciiTheme="majorHAnsi" w:hAnsiTheme="majorHAnsi"/>
          <w:sz w:val="20"/>
          <w:szCs w:val="20"/>
        </w:rPr>
        <w:t>with Articles 1.1 and 2 thereof;</w:t>
      </w:r>
      <w:r w:rsidRPr="00D54F1C">
        <w:rPr>
          <w:rFonts w:asciiTheme="majorHAnsi" w:hAnsiTheme="majorHAnsi"/>
          <w:sz w:val="20"/>
          <w:szCs w:val="20"/>
        </w:rPr>
        <w:t xml:space="preserve"> and in relation to Article XI of the American Declaration;</w:t>
      </w:r>
    </w:p>
    <w:p w:rsidR="00D54F1C" w:rsidRPr="00BA79D6" w:rsidRDefault="00D54F1C" w:rsidP="00D54F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4F1C">
        <w:rPr>
          <w:rFonts w:asciiTheme="majorHAnsi" w:hAnsiTheme="majorHAnsi"/>
          <w:sz w:val="20"/>
          <w:szCs w:val="20"/>
        </w:rPr>
        <w:t>To find Article XVI of the American Declaration inadmissible;</w:t>
      </w:r>
    </w:p>
    <w:p w:rsidR="00D54F1C" w:rsidRPr="00BA79D6" w:rsidRDefault="00D54F1C" w:rsidP="00D54F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4F1C">
        <w:rPr>
          <w:rFonts w:asciiTheme="majorHAnsi" w:hAnsiTheme="majorHAnsi"/>
          <w:sz w:val="20"/>
          <w:szCs w:val="20"/>
        </w:rPr>
        <w:t>To notify the parties of this decision;</w:t>
      </w:r>
    </w:p>
    <w:p w:rsidR="00D54F1C" w:rsidRPr="00BA79D6" w:rsidRDefault="00D54F1C" w:rsidP="00D54F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4F1C">
        <w:rPr>
          <w:rFonts w:asciiTheme="majorHAnsi" w:hAnsiTheme="majorHAnsi"/>
          <w:sz w:val="20"/>
          <w:szCs w:val="20"/>
        </w:rPr>
        <w:t xml:space="preserve">To continue with </w:t>
      </w:r>
      <w:r w:rsidR="00E84FF9">
        <w:rPr>
          <w:rFonts w:asciiTheme="majorHAnsi" w:hAnsiTheme="majorHAnsi"/>
          <w:sz w:val="20"/>
          <w:szCs w:val="20"/>
        </w:rPr>
        <w:t>the analysis on the merits; and</w:t>
      </w:r>
    </w:p>
    <w:p w:rsidR="00D54F1C" w:rsidRPr="00BA79D6" w:rsidRDefault="00D54F1C" w:rsidP="00D54F1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54F1C">
        <w:rPr>
          <w:rFonts w:asciiTheme="majorHAnsi" w:hAnsiTheme="majorHAnsi"/>
          <w:sz w:val="20"/>
          <w:szCs w:val="20"/>
        </w:rPr>
        <w:t>To publish this decision and include it in its Annual Report to the General Assembly of the Organization of American States.</w:t>
      </w:r>
    </w:p>
    <w:p w:rsidR="00C55560" w:rsidRPr="00435A37" w:rsidRDefault="00435A37" w:rsidP="00435A37">
      <w:pPr>
        <w:tabs>
          <w:tab w:val="center" w:pos="-90"/>
        </w:tabs>
        <w:suppressAutoHyphens/>
        <w:spacing w:line="276" w:lineRule="auto"/>
        <w:rPr>
          <w:rFonts w:asciiTheme="majorHAnsi" w:hAnsiTheme="majorHAnsi"/>
          <w:sz w:val="20"/>
          <w:szCs w:val="20"/>
        </w:rPr>
      </w:pPr>
      <w:r>
        <w:rPr>
          <w:rFonts w:asciiTheme="majorHAnsi" w:hAnsiTheme="majorHAnsi"/>
          <w:sz w:val="20"/>
          <w:szCs w:val="20"/>
        </w:rPr>
        <w:tab/>
        <w:t>Approved by the Inter-American Commission on Human Rights in the city of Montevideo, Uruguay, on the 26</w:t>
      </w:r>
      <w:r w:rsidRPr="00435A37">
        <w:rPr>
          <w:rFonts w:asciiTheme="majorHAnsi" w:hAnsiTheme="majorHAnsi"/>
          <w:sz w:val="20"/>
          <w:szCs w:val="20"/>
          <w:vertAlign w:val="superscript"/>
        </w:rPr>
        <w:t>th</w:t>
      </w:r>
      <w:r>
        <w:rPr>
          <w:rFonts w:asciiTheme="majorHAnsi" w:hAnsiTheme="majorHAnsi"/>
          <w:sz w:val="20"/>
          <w:szCs w:val="20"/>
        </w:rPr>
        <w:t xml:space="preserve"> day of the month of October, 2017. (Signed): Francisco Jos</w:t>
      </w:r>
      <w:r w:rsidRPr="00435A37">
        <w:rPr>
          <w:rFonts w:asciiTheme="majorHAnsi" w:hAnsiTheme="majorHAnsi"/>
          <w:sz w:val="20"/>
          <w:szCs w:val="20"/>
        </w:rPr>
        <w:t xml:space="preserve">é Eguiguren Praile, President; Margarette May Macaulay, First Vice President; Esmeralda E. </w:t>
      </w:r>
      <w:r>
        <w:rPr>
          <w:rFonts w:asciiTheme="majorHAnsi" w:hAnsiTheme="majorHAnsi"/>
          <w:sz w:val="20"/>
          <w:szCs w:val="20"/>
        </w:rPr>
        <w:t xml:space="preserve">Arosemena Bernal de Troitiño, Second Vice President; José de Jesús Orozco Henríquez, Paulo Vannuchi, y James L. Cavallaro, Commissioners. </w:t>
      </w:r>
    </w:p>
    <w:sectPr w:rsidR="00C55560" w:rsidRPr="00435A37" w:rsidSect="00AD75C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8A" w:rsidRDefault="00CF3E8A" w:rsidP="00036A8A">
      <w:r>
        <w:separator/>
      </w:r>
    </w:p>
  </w:endnote>
  <w:endnote w:type="continuationSeparator" w:id="0">
    <w:p w:rsidR="00CF3E8A" w:rsidRDefault="00CF3E8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66" w:rsidRDefault="00C36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15B29">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8A" w:rsidRPr="00036A8A" w:rsidRDefault="00CF3E8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F3E8A" w:rsidRPr="00036A8A" w:rsidRDefault="00CF3E8A" w:rsidP="00036A8A">
      <w:pPr>
        <w:rPr>
          <w:rFonts w:asciiTheme="majorHAnsi" w:hAnsiTheme="majorHAnsi"/>
          <w:sz w:val="16"/>
          <w:szCs w:val="16"/>
        </w:rPr>
      </w:pPr>
      <w:r w:rsidRPr="00036A8A">
        <w:rPr>
          <w:rFonts w:asciiTheme="majorHAnsi" w:hAnsiTheme="majorHAnsi"/>
          <w:sz w:val="16"/>
          <w:szCs w:val="16"/>
        </w:rPr>
        <w:separator/>
      </w:r>
    </w:p>
    <w:p w:rsidR="00CF3E8A" w:rsidRPr="00036A8A" w:rsidRDefault="00CF3E8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CF3E8A" w:rsidRPr="0093441A" w:rsidRDefault="00CF3E8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D75C6" w:rsidRPr="00BA79D6" w:rsidRDefault="00AD75C6" w:rsidP="00BA79D6">
      <w:pPr>
        <w:pStyle w:val="FootnoteText"/>
        <w:ind w:firstLine="720"/>
        <w:jc w:val="both"/>
        <w:rPr>
          <w:rFonts w:asciiTheme="majorHAnsi" w:hAnsiTheme="majorHAnsi" w:cs="Arial"/>
          <w:color w:val="auto"/>
          <w:sz w:val="16"/>
          <w:szCs w:val="16"/>
        </w:rPr>
      </w:pPr>
      <w:r w:rsidRPr="0096035E">
        <w:rPr>
          <w:rStyle w:val="FootnoteReference"/>
          <w:rFonts w:asciiTheme="majorHAnsi" w:hAnsiTheme="majorHAnsi"/>
          <w:color w:val="auto"/>
          <w:sz w:val="16"/>
          <w:szCs w:val="16"/>
        </w:rPr>
        <w:footnoteRef/>
      </w:r>
      <w:r w:rsidRPr="00BA79D6">
        <w:rPr>
          <w:rFonts w:asciiTheme="majorHAnsi" w:hAnsiTheme="majorHAnsi"/>
          <w:color w:val="auto"/>
          <w:sz w:val="16"/>
          <w:szCs w:val="16"/>
        </w:rPr>
        <w:t xml:space="preserve"> </w:t>
      </w:r>
      <w:r w:rsidR="00F44DA2" w:rsidRPr="00BA79D6">
        <w:rPr>
          <w:rFonts w:asciiTheme="majorHAnsi" w:hAnsiTheme="majorHAnsi" w:cs="Arial"/>
          <w:color w:val="auto"/>
          <w:sz w:val="16"/>
          <w:szCs w:val="16"/>
        </w:rPr>
        <w:t>Commissioner</w:t>
      </w:r>
      <w:r w:rsidR="00BA79D6">
        <w:rPr>
          <w:rFonts w:asciiTheme="majorHAnsi" w:hAnsiTheme="majorHAnsi" w:cs="Arial"/>
          <w:color w:val="auto"/>
          <w:sz w:val="16"/>
          <w:szCs w:val="16"/>
        </w:rPr>
        <w:t xml:space="preserve"> Luis Ernesto Vargas Silva,</w:t>
      </w:r>
      <w:r w:rsidR="00BA79D6" w:rsidRPr="00BA79D6">
        <w:rPr>
          <w:rFonts w:asciiTheme="majorHAnsi" w:hAnsiTheme="majorHAnsi" w:cs="Arial"/>
          <w:color w:val="auto"/>
          <w:sz w:val="16"/>
          <w:szCs w:val="16"/>
        </w:rPr>
        <w:t xml:space="preserve"> a Colombian national</w:t>
      </w:r>
      <w:r w:rsidR="00F44DA2" w:rsidRPr="00BA79D6">
        <w:rPr>
          <w:rFonts w:asciiTheme="majorHAnsi" w:hAnsiTheme="majorHAnsi" w:cs="Arial"/>
          <w:color w:val="auto"/>
          <w:sz w:val="16"/>
          <w:szCs w:val="16"/>
        </w:rPr>
        <w:t xml:space="preserve">, </w:t>
      </w:r>
      <w:r w:rsidR="00BA79D6" w:rsidRPr="00BA79D6">
        <w:rPr>
          <w:rFonts w:asciiTheme="majorHAnsi" w:hAnsiTheme="majorHAnsi" w:cs="Arial"/>
          <w:color w:val="auto"/>
          <w:sz w:val="16"/>
          <w:szCs w:val="16"/>
        </w:rPr>
        <w:t>did not take part in the discuss</w:t>
      </w:r>
      <w:r w:rsidR="00BA79D6">
        <w:rPr>
          <w:rFonts w:asciiTheme="majorHAnsi" w:hAnsiTheme="majorHAnsi" w:cs="Arial"/>
          <w:color w:val="auto"/>
          <w:sz w:val="16"/>
          <w:szCs w:val="16"/>
        </w:rPr>
        <w:t xml:space="preserve">ion or voting on this petition, </w:t>
      </w:r>
      <w:r w:rsidR="00BA79D6" w:rsidRPr="00BA79D6">
        <w:rPr>
          <w:rFonts w:asciiTheme="majorHAnsi" w:hAnsiTheme="majorHAnsi" w:cs="Arial"/>
          <w:color w:val="auto"/>
          <w:sz w:val="16"/>
          <w:szCs w:val="16"/>
        </w:rPr>
        <w:t>pursuant to Article 17.2 of the Inter-American Commission’s Rules of Procedure</w:t>
      </w:r>
      <w:r w:rsidR="00F44DA2" w:rsidRPr="00BA79D6">
        <w:rPr>
          <w:rFonts w:asciiTheme="majorHAnsi" w:hAnsiTheme="majorHAnsi" w:cs="Arial"/>
          <w:color w:val="auto"/>
          <w:sz w:val="16"/>
          <w:szCs w:val="16"/>
        </w:rPr>
        <w:t xml:space="preserve">. </w:t>
      </w:r>
    </w:p>
  </w:footnote>
  <w:footnote w:id="3">
    <w:p w:rsidR="00AD75C6" w:rsidRPr="00BA79D6" w:rsidRDefault="00AD75C6" w:rsidP="00BA79D6">
      <w:pPr>
        <w:pStyle w:val="FootnoteText"/>
        <w:ind w:firstLine="720"/>
        <w:jc w:val="both"/>
        <w:rPr>
          <w:rFonts w:asciiTheme="majorHAnsi" w:hAnsiTheme="majorHAnsi"/>
          <w:color w:val="auto"/>
          <w:sz w:val="16"/>
          <w:szCs w:val="16"/>
        </w:rPr>
      </w:pPr>
      <w:r w:rsidRPr="0096035E">
        <w:rPr>
          <w:rStyle w:val="FootnoteReference"/>
          <w:rFonts w:asciiTheme="majorHAnsi" w:hAnsiTheme="majorHAnsi"/>
          <w:color w:val="auto"/>
          <w:sz w:val="16"/>
          <w:szCs w:val="16"/>
        </w:rPr>
        <w:footnoteRef/>
      </w:r>
      <w:r w:rsidRPr="00BA79D6">
        <w:rPr>
          <w:rFonts w:asciiTheme="majorHAnsi" w:hAnsiTheme="majorHAnsi"/>
          <w:color w:val="auto"/>
          <w:sz w:val="16"/>
          <w:szCs w:val="16"/>
        </w:rPr>
        <w:t xml:space="preserve"> </w:t>
      </w:r>
      <w:r w:rsidR="00F44DA2" w:rsidRPr="00BA79D6">
        <w:rPr>
          <w:rFonts w:asciiTheme="majorHAnsi" w:hAnsiTheme="majorHAnsi"/>
          <w:color w:val="auto"/>
          <w:sz w:val="16"/>
          <w:szCs w:val="16"/>
        </w:rPr>
        <w:t xml:space="preserve">Hereinafter </w:t>
      </w:r>
      <w:r w:rsidRPr="00BA79D6">
        <w:rPr>
          <w:rFonts w:asciiTheme="majorHAnsi" w:hAnsiTheme="majorHAnsi"/>
          <w:color w:val="auto"/>
          <w:sz w:val="16"/>
          <w:szCs w:val="16"/>
        </w:rPr>
        <w:t>“Conven</w:t>
      </w:r>
      <w:r w:rsidR="00F44DA2" w:rsidRPr="00BA79D6">
        <w:rPr>
          <w:rFonts w:asciiTheme="majorHAnsi" w:hAnsiTheme="majorHAnsi"/>
          <w:color w:val="auto"/>
          <w:sz w:val="16"/>
          <w:szCs w:val="16"/>
        </w:rPr>
        <w:t>tio</w:t>
      </w:r>
      <w:r w:rsidRPr="00BA79D6">
        <w:rPr>
          <w:rFonts w:asciiTheme="majorHAnsi" w:hAnsiTheme="majorHAnsi"/>
          <w:color w:val="auto"/>
          <w:sz w:val="16"/>
          <w:szCs w:val="16"/>
        </w:rPr>
        <w:t>n” o</w:t>
      </w:r>
      <w:r w:rsidR="00F44DA2" w:rsidRPr="00BA79D6">
        <w:rPr>
          <w:rFonts w:asciiTheme="majorHAnsi" w:hAnsiTheme="majorHAnsi"/>
          <w:color w:val="auto"/>
          <w:sz w:val="16"/>
          <w:szCs w:val="16"/>
        </w:rPr>
        <w:t>r</w:t>
      </w:r>
      <w:r w:rsidRPr="00BA79D6">
        <w:rPr>
          <w:rFonts w:asciiTheme="majorHAnsi" w:hAnsiTheme="majorHAnsi"/>
          <w:color w:val="auto"/>
          <w:sz w:val="16"/>
          <w:szCs w:val="16"/>
        </w:rPr>
        <w:t xml:space="preserve"> “</w:t>
      </w:r>
      <w:r w:rsidR="00F44DA2" w:rsidRPr="00BA79D6">
        <w:rPr>
          <w:rFonts w:asciiTheme="majorHAnsi" w:hAnsiTheme="majorHAnsi"/>
          <w:color w:val="auto"/>
          <w:sz w:val="16"/>
          <w:szCs w:val="16"/>
        </w:rPr>
        <w:t>American Convention.</w:t>
      </w:r>
      <w:r w:rsidRPr="00BA79D6">
        <w:rPr>
          <w:rFonts w:asciiTheme="majorHAnsi" w:hAnsiTheme="majorHAnsi"/>
          <w:color w:val="auto"/>
          <w:sz w:val="16"/>
          <w:szCs w:val="16"/>
        </w:rPr>
        <w:t>”</w:t>
      </w:r>
    </w:p>
  </w:footnote>
  <w:footnote w:id="4">
    <w:p w:rsidR="00AD75C6" w:rsidRPr="00BA79D6" w:rsidRDefault="00AD75C6" w:rsidP="00BA79D6">
      <w:pPr>
        <w:pStyle w:val="FootnoteText"/>
        <w:ind w:firstLine="720"/>
        <w:rPr>
          <w:rFonts w:asciiTheme="majorHAnsi" w:hAnsiTheme="majorHAnsi"/>
          <w:color w:val="auto"/>
          <w:sz w:val="16"/>
          <w:szCs w:val="16"/>
        </w:rPr>
      </w:pPr>
      <w:r w:rsidRPr="0096035E">
        <w:rPr>
          <w:rStyle w:val="FootnoteReference"/>
          <w:rFonts w:asciiTheme="majorHAnsi" w:hAnsiTheme="majorHAnsi"/>
          <w:color w:val="auto"/>
          <w:sz w:val="16"/>
          <w:szCs w:val="16"/>
        </w:rPr>
        <w:footnoteRef/>
      </w:r>
      <w:r w:rsidRPr="00BA79D6">
        <w:rPr>
          <w:rFonts w:asciiTheme="majorHAnsi" w:hAnsiTheme="majorHAnsi"/>
          <w:color w:val="auto"/>
          <w:sz w:val="16"/>
          <w:szCs w:val="16"/>
        </w:rPr>
        <w:t xml:space="preserve"> </w:t>
      </w:r>
      <w:r w:rsidR="00F44DA2" w:rsidRPr="00BA79D6">
        <w:rPr>
          <w:rFonts w:asciiTheme="majorHAnsi" w:hAnsiTheme="majorHAnsi"/>
          <w:color w:val="auto"/>
          <w:sz w:val="16"/>
          <w:szCs w:val="16"/>
        </w:rPr>
        <w:t>H</w:t>
      </w:r>
      <w:r w:rsidRPr="00BA79D6">
        <w:rPr>
          <w:rFonts w:asciiTheme="majorHAnsi" w:hAnsiTheme="majorHAnsi"/>
          <w:color w:val="auto"/>
          <w:sz w:val="16"/>
          <w:szCs w:val="16"/>
        </w:rPr>
        <w:t>e</w:t>
      </w:r>
      <w:r w:rsidR="00F44DA2" w:rsidRPr="00BA79D6">
        <w:rPr>
          <w:rFonts w:asciiTheme="majorHAnsi" w:hAnsiTheme="majorHAnsi"/>
          <w:color w:val="auto"/>
          <w:sz w:val="16"/>
          <w:szCs w:val="16"/>
        </w:rPr>
        <w:t>reinafter</w:t>
      </w:r>
      <w:r w:rsidRPr="00BA79D6">
        <w:rPr>
          <w:rFonts w:asciiTheme="majorHAnsi" w:hAnsiTheme="majorHAnsi"/>
          <w:color w:val="auto"/>
          <w:sz w:val="16"/>
          <w:szCs w:val="16"/>
        </w:rPr>
        <w:t xml:space="preserve"> “Declara</w:t>
      </w:r>
      <w:r w:rsidR="00F44DA2" w:rsidRPr="00BA79D6">
        <w:rPr>
          <w:rFonts w:asciiTheme="majorHAnsi" w:hAnsiTheme="majorHAnsi"/>
          <w:color w:val="auto"/>
          <w:sz w:val="16"/>
          <w:szCs w:val="16"/>
        </w:rPr>
        <w:t>tion” or “American Declaration.”</w:t>
      </w:r>
    </w:p>
  </w:footnote>
  <w:footnote w:id="5">
    <w:p w:rsidR="00AD75C6" w:rsidRPr="00BA79D6" w:rsidRDefault="00AD75C6" w:rsidP="00BA79D6">
      <w:pPr>
        <w:pStyle w:val="FootnoteText"/>
        <w:ind w:firstLine="720"/>
        <w:jc w:val="both"/>
        <w:rPr>
          <w:rFonts w:asciiTheme="majorHAnsi" w:hAnsiTheme="majorHAnsi"/>
          <w:sz w:val="16"/>
          <w:szCs w:val="16"/>
        </w:rPr>
      </w:pPr>
      <w:r w:rsidRPr="0096035E">
        <w:rPr>
          <w:rStyle w:val="FootnoteReference"/>
          <w:rFonts w:asciiTheme="majorHAnsi" w:hAnsiTheme="majorHAnsi"/>
          <w:color w:val="auto"/>
          <w:sz w:val="16"/>
          <w:szCs w:val="16"/>
        </w:rPr>
        <w:footnoteRef/>
      </w:r>
      <w:r w:rsidRPr="00BA79D6">
        <w:rPr>
          <w:rFonts w:asciiTheme="majorHAnsi" w:hAnsiTheme="majorHAnsi"/>
          <w:color w:val="auto"/>
          <w:sz w:val="16"/>
          <w:szCs w:val="16"/>
        </w:rPr>
        <w:t xml:space="preserve"> </w:t>
      </w:r>
      <w:r w:rsidR="00F44DA2" w:rsidRPr="00BA79D6">
        <w:rPr>
          <w:rFonts w:asciiTheme="majorHAnsi" w:hAnsiTheme="majorHAnsi"/>
          <w:color w:val="auto"/>
          <w:sz w:val="16"/>
          <w:szCs w:val="16"/>
        </w:rPr>
        <w:t xml:space="preserve">All of the observations were duly forwarded to the opposing party. </w:t>
      </w:r>
    </w:p>
  </w:footnote>
  <w:footnote w:id="6">
    <w:p w:rsidR="00D54F1C" w:rsidRPr="00886EC9" w:rsidRDefault="00D54F1C" w:rsidP="00BA79D6">
      <w:pPr>
        <w:pStyle w:val="FootnoteText"/>
        <w:ind w:firstLine="720"/>
        <w:rPr>
          <w:rFonts w:asciiTheme="majorHAnsi" w:hAnsiTheme="majorHAnsi"/>
          <w:sz w:val="16"/>
          <w:szCs w:val="16"/>
          <w:lang w:val="es-ES"/>
        </w:rPr>
      </w:pPr>
      <w:r w:rsidRPr="00886EC9">
        <w:rPr>
          <w:rStyle w:val="FootnoteReference"/>
          <w:rFonts w:asciiTheme="majorHAnsi" w:hAnsiTheme="majorHAnsi"/>
          <w:sz w:val="16"/>
          <w:szCs w:val="16"/>
        </w:rPr>
        <w:footnoteRef/>
      </w:r>
      <w:r w:rsidRPr="00886EC9">
        <w:rPr>
          <w:rFonts w:asciiTheme="majorHAnsi" w:hAnsiTheme="majorHAnsi"/>
          <w:sz w:val="16"/>
          <w:szCs w:val="16"/>
          <w:lang w:val="es-ES"/>
        </w:rPr>
        <w:t xml:space="preserve"> </w:t>
      </w:r>
      <w:r w:rsidRPr="0014261A">
        <w:rPr>
          <w:rFonts w:asciiTheme="majorHAnsi" w:hAnsiTheme="majorHAnsi"/>
          <w:sz w:val="16"/>
          <w:szCs w:val="16"/>
          <w:lang w:val="es-ES"/>
        </w:rPr>
        <w:t xml:space="preserve">  </w:t>
      </w:r>
      <w:r w:rsidR="007D69E3">
        <w:rPr>
          <w:rFonts w:asciiTheme="majorHAnsi" w:hAnsiTheme="majorHAnsi"/>
          <w:sz w:val="16"/>
          <w:szCs w:val="16"/>
          <w:lang w:val="es-ES"/>
        </w:rPr>
        <w:t>IACHR</w:t>
      </w:r>
      <w:r w:rsidRPr="00855068">
        <w:rPr>
          <w:rFonts w:asciiTheme="majorHAnsi" w:hAnsiTheme="majorHAnsi"/>
          <w:sz w:val="16"/>
          <w:szCs w:val="16"/>
          <w:lang w:val="es-ES"/>
        </w:rPr>
        <w:t xml:space="preserve">, </w:t>
      </w:r>
      <w:r w:rsidR="007D69E3">
        <w:rPr>
          <w:rFonts w:asciiTheme="majorHAnsi" w:hAnsiTheme="majorHAnsi"/>
          <w:sz w:val="16"/>
          <w:szCs w:val="16"/>
          <w:lang w:val="es-ES"/>
        </w:rPr>
        <w:t>Report No.</w:t>
      </w:r>
      <w:r w:rsidRPr="00855068">
        <w:rPr>
          <w:rFonts w:asciiTheme="majorHAnsi" w:hAnsiTheme="majorHAnsi"/>
          <w:sz w:val="16"/>
          <w:szCs w:val="16"/>
          <w:lang w:val="es-ES"/>
        </w:rPr>
        <w:t xml:space="preserve"> 108/17, Peti</w:t>
      </w:r>
      <w:r w:rsidR="007D69E3">
        <w:rPr>
          <w:rFonts w:asciiTheme="majorHAnsi" w:hAnsiTheme="majorHAnsi"/>
          <w:sz w:val="16"/>
          <w:szCs w:val="16"/>
          <w:lang w:val="es-ES"/>
        </w:rPr>
        <w:t>tion</w:t>
      </w:r>
      <w:r w:rsidRPr="00855068">
        <w:rPr>
          <w:rFonts w:asciiTheme="majorHAnsi" w:hAnsiTheme="majorHAnsi"/>
          <w:sz w:val="16"/>
          <w:szCs w:val="16"/>
          <w:lang w:val="es-ES"/>
        </w:rPr>
        <w:t xml:space="preserve"> 562-08, Pedro Herber Rodríguez Cárdenas, Colombia, </w:t>
      </w:r>
      <w:r w:rsidR="007D69E3">
        <w:rPr>
          <w:rFonts w:asciiTheme="majorHAnsi" w:hAnsiTheme="majorHAnsi"/>
          <w:sz w:val="16"/>
          <w:szCs w:val="16"/>
          <w:lang w:val="es-ES"/>
        </w:rPr>
        <w:t xml:space="preserve">September 7, </w:t>
      </w:r>
      <w:r w:rsidRPr="00855068">
        <w:rPr>
          <w:rFonts w:asciiTheme="majorHAnsi" w:hAnsiTheme="majorHAnsi"/>
          <w:sz w:val="16"/>
          <w:szCs w:val="16"/>
          <w:lang w:val="es-ES"/>
        </w:rPr>
        <w:t xml:space="preserve"> 2017, </w:t>
      </w:r>
      <w:r w:rsidR="007D69E3">
        <w:rPr>
          <w:rFonts w:asciiTheme="majorHAnsi" w:hAnsiTheme="majorHAnsi"/>
          <w:sz w:val="16"/>
          <w:szCs w:val="16"/>
          <w:lang w:val="es-ES"/>
        </w:rPr>
        <w:t>p</w:t>
      </w:r>
      <w:r w:rsidR="00F44DA2">
        <w:rPr>
          <w:rFonts w:asciiTheme="majorHAnsi" w:hAnsiTheme="majorHAnsi"/>
          <w:sz w:val="16"/>
          <w:szCs w:val="16"/>
          <w:lang w:val="es-ES"/>
        </w:rPr>
        <w:t>ar.</w:t>
      </w:r>
      <w:r w:rsidRPr="00855068">
        <w:rPr>
          <w:rFonts w:asciiTheme="majorHAnsi" w:hAnsiTheme="majorHAnsi"/>
          <w:sz w:val="16"/>
          <w:szCs w:val="16"/>
          <w:lang w:val="es-ES"/>
        </w:rPr>
        <w:t xml:space="preserve">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F3E8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66" w:rsidRDefault="00C36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3F02AD9E"/>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WfBmTagged" w:val="C:\Users\Lobuabu2\AppData\Roaming\Microsoft\Word\STARTUP\WfContext.shd"/>
    <w:docVar w:name="WfCounter" w:val="Vs104_x0009_8808_x0009_0_x0009_0_x0009_0_x0009_0_x0009_0_x0009_0_x0009_0_x0009_"/>
    <w:docVar w:name="WfGraphics" w:val="X"/>
    <w:docVar w:name="WfID" w:val="14641022"/>
    <w:docVar w:name="WfLastSegment" w:val="18856 y"/>
    <w:docVar w:name="WfMT" w:val="0"/>
    <w:docVar w:name="WfProtection" w:val="1"/>
    <w:docVar w:name="WfSegPar" w:val="10010 -1 0 0 12"/>
    <w:docVar w:name="WfSetup" w:val="C:\users\lobuabu2\appdata\roaming\microsoft\word\startup\wordfast.ini"/>
    <w:docVar w:name="WfStyles" w:val=" 366   no"/>
    <w:docVar w:name="WfWarned" w:val="X"/>
  </w:docVars>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E3B03"/>
    <w:rsid w:val="00115B29"/>
    <w:rsid w:val="00120E35"/>
    <w:rsid w:val="0013104F"/>
    <w:rsid w:val="00137EBA"/>
    <w:rsid w:val="00145EDC"/>
    <w:rsid w:val="00167A34"/>
    <w:rsid w:val="0018037F"/>
    <w:rsid w:val="001A5F27"/>
    <w:rsid w:val="001A7870"/>
    <w:rsid w:val="001C1B41"/>
    <w:rsid w:val="001D1035"/>
    <w:rsid w:val="00210E0E"/>
    <w:rsid w:val="0021363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41985"/>
    <w:rsid w:val="00356185"/>
    <w:rsid w:val="00360380"/>
    <w:rsid w:val="00366E2B"/>
    <w:rsid w:val="00386CF0"/>
    <w:rsid w:val="003C32BC"/>
    <w:rsid w:val="003D5227"/>
    <w:rsid w:val="003F1BBF"/>
    <w:rsid w:val="004165C2"/>
    <w:rsid w:val="00435A37"/>
    <w:rsid w:val="00441FF9"/>
    <w:rsid w:val="00443976"/>
    <w:rsid w:val="00450A4A"/>
    <w:rsid w:val="004617A6"/>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26D4"/>
    <w:rsid w:val="0057402A"/>
    <w:rsid w:val="005771D0"/>
    <w:rsid w:val="0059191A"/>
    <w:rsid w:val="005921FF"/>
    <w:rsid w:val="00593AB3"/>
    <w:rsid w:val="005A6D0E"/>
    <w:rsid w:val="005B222D"/>
    <w:rsid w:val="005B34FB"/>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804B0"/>
    <w:rsid w:val="00686C48"/>
    <w:rsid w:val="006A17D2"/>
    <w:rsid w:val="006A73E6"/>
    <w:rsid w:val="006B2D5C"/>
    <w:rsid w:val="006C4EB1"/>
    <w:rsid w:val="006E0166"/>
    <w:rsid w:val="006E7B34"/>
    <w:rsid w:val="00701B24"/>
    <w:rsid w:val="00727DF8"/>
    <w:rsid w:val="00745899"/>
    <w:rsid w:val="007607C4"/>
    <w:rsid w:val="0076643F"/>
    <w:rsid w:val="00781D62"/>
    <w:rsid w:val="00786206"/>
    <w:rsid w:val="007A2F70"/>
    <w:rsid w:val="007C3334"/>
    <w:rsid w:val="007C52BB"/>
    <w:rsid w:val="007D2B98"/>
    <w:rsid w:val="007D69E3"/>
    <w:rsid w:val="007F767D"/>
    <w:rsid w:val="00803F1C"/>
    <w:rsid w:val="0080600E"/>
    <w:rsid w:val="0080623F"/>
    <w:rsid w:val="00814E35"/>
    <w:rsid w:val="00817612"/>
    <w:rsid w:val="00837C45"/>
    <w:rsid w:val="00853419"/>
    <w:rsid w:val="00885416"/>
    <w:rsid w:val="00897E12"/>
    <w:rsid w:val="008D43BA"/>
    <w:rsid w:val="008E3759"/>
    <w:rsid w:val="009041DC"/>
    <w:rsid w:val="009104B4"/>
    <w:rsid w:val="0091686E"/>
    <w:rsid w:val="00925FCD"/>
    <w:rsid w:val="00930B26"/>
    <w:rsid w:val="0093441A"/>
    <w:rsid w:val="00954BF7"/>
    <w:rsid w:val="0096706E"/>
    <w:rsid w:val="00981FBA"/>
    <w:rsid w:val="009A407A"/>
    <w:rsid w:val="009B381B"/>
    <w:rsid w:val="009D7611"/>
    <w:rsid w:val="009E53DE"/>
    <w:rsid w:val="00A3176B"/>
    <w:rsid w:val="00A43458"/>
    <w:rsid w:val="00A528D1"/>
    <w:rsid w:val="00A66BE5"/>
    <w:rsid w:val="00AD37C1"/>
    <w:rsid w:val="00AD75C6"/>
    <w:rsid w:val="00AE3B1B"/>
    <w:rsid w:val="00AE66EC"/>
    <w:rsid w:val="00AE6F91"/>
    <w:rsid w:val="00AF5571"/>
    <w:rsid w:val="00B167E9"/>
    <w:rsid w:val="00B314DB"/>
    <w:rsid w:val="00B31EBE"/>
    <w:rsid w:val="00B3718B"/>
    <w:rsid w:val="00B4632A"/>
    <w:rsid w:val="00BA276C"/>
    <w:rsid w:val="00BA79D6"/>
    <w:rsid w:val="00BB306F"/>
    <w:rsid w:val="00BD232B"/>
    <w:rsid w:val="00BD4B89"/>
    <w:rsid w:val="00C21762"/>
    <w:rsid w:val="00C24543"/>
    <w:rsid w:val="00C256A2"/>
    <w:rsid w:val="00C3492D"/>
    <w:rsid w:val="00C36366"/>
    <w:rsid w:val="00C52F35"/>
    <w:rsid w:val="00C55560"/>
    <w:rsid w:val="00C66B72"/>
    <w:rsid w:val="00C9567A"/>
    <w:rsid w:val="00CB2660"/>
    <w:rsid w:val="00CC3281"/>
    <w:rsid w:val="00CC5E90"/>
    <w:rsid w:val="00CD046C"/>
    <w:rsid w:val="00CE5199"/>
    <w:rsid w:val="00CE6569"/>
    <w:rsid w:val="00CE66D5"/>
    <w:rsid w:val="00CF3E8A"/>
    <w:rsid w:val="00CF54A4"/>
    <w:rsid w:val="00D003D7"/>
    <w:rsid w:val="00D340FA"/>
    <w:rsid w:val="00D34786"/>
    <w:rsid w:val="00D40A1E"/>
    <w:rsid w:val="00D42817"/>
    <w:rsid w:val="00D54F1C"/>
    <w:rsid w:val="00D65D33"/>
    <w:rsid w:val="00D712D3"/>
    <w:rsid w:val="00D71422"/>
    <w:rsid w:val="00D7145E"/>
    <w:rsid w:val="00D714E8"/>
    <w:rsid w:val="00D7558D"/>
    <w:rsid w:val="00D81D92"/>
    <w:rsid w:val="00D93446"/>
    <w:rsid w:val="00D9622A"/>
    <w:rsid w:val="00DA7B5F"/>
    <w:rsid w:val="00DB0A5C"/>
    <w:rsid w:val="00DE4E65"/>
    <w:rsid w:val="00E2446D"/>
    <w:rsid w:val="00E2700D"/>
    <w:rsid w:val="00E43157"/>
    <w:rsid w:val="00E533FF"/>
    <w:rsid w:val="00E709B3"/>
    <w:rsid w:val="00E832F9"/>
    <w:rsid w:val="00E84FF9"/>
    <w:rsid w:val="00E8789F"/>
    <w:rsid w:val="00E97B71"/>
    <w:rsid w:val="00EB454D"/>
    <w:rsid w:val="00ED0D43"/>
    <w:rsid w:val="00EE3522"/>
    <w:rsid w:val="00EF619B"/>
    <w:rsid w:val="00F00B55"/>
    <w:rsid w:val="00F1380F"/>
    <w:rsid w:val="00F14F0E"/>
    <w:rsid w:val="00F24C29"/>
    <w:rsid w:val="00F253CC"/>
    <w:rsid w:val="00F44DA2"/>
    <w:rsid w:val="00F56BA5"/>
    <w:rsid w:val="00F644E6"/>
    <w:rsid w:val="00F71585"/>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AD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basedOn w:val="DefaultParagraphFont"/>
    <w:rsid w:val="00D54F1C"/>
    <w:rPr>
      <w:rFonts w:ascii="Courier New" w:hAnsi="Courier New" w:cs="Courier New"/>
      <w:b w:val="0"/>
      <w:i w:val="0"/>
      <w:dstrike w:val="0"/>
      <w:noProof/>
      <w:vanish/>
      <w:color w:val="800080"/>
      <w:spacing w:val="0"/>
      <w:kern w:val="30"/>
      <w:sz w:val="18"/>
      <w:szCs w:val="20"/>
      <w:effect w:val="none"/>
      <w:vertAlign w:val="subscript"/>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AD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basedOn w:val="DefaultParagraphFont"/>
    <w:rsid w:val="00D54F1C"/>
    <w:rPr>
      <w:rFonts w:ascii="Courier New" w:hAnsi="Courier New" w:cs="Courier New"/>
      <w:b w:val="0"/>
      <w:i w:val="0"/>
      <w:dstrike w:val="0"/>
      <w:noProof/>
      <w:vanish/>
      <w:color w:val="800080"/>
      <w:spacing w:val="0"/>
      <w:kern w:val="30"/>
      <w:sz w:val="18"/>
      <w:szCs w:val="20"/>
      <w:effect w:val="none"/>
      <w:vertAlign w:val="subscript"/>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C075-623E-4409-84F4-D92F3006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8621</Characters>
  <Application>Microsoft Office Word</Application>
  <DocSecurity>0</DocSecurity>
  <Lines>175</Lines>
  <Paragraphs>56</Paragraphs>
  <ScaleCrop>false</ScaleCrop>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140/17</dc:title>
  <dc:creator/>
  <cp:lastModifiedBy/>
  <cp:revision>1</cp:revision>
  <dcterms:created xsi:type="dcterms:W3CDTF">2018-03-26T18:01:00Z</dcterms:created>
  <dcterms:modified xsi:type="dcterms:W3CDTF">2018-03-26T18:01:00Z</dcterms:modified>
</cp:coreProperties>
</file>