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DE5917" w:rsidRDefault="006311DA"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01D50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249" w:rsidRDefault="00847249">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847249" w:rsidRDefault="00847249">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r w:rsidR="00DB6626" w:rsidRPr="00DE5917">
        <w:rPr>
          <w:rFonts w:asciiTheme="majorHAnsi" w:hAnsiTheme="majorHAnsi" w:cs="Univers"/>
          <w:b/>
          <w:bCs/>
          <w:sz w:val="22"/>
          <w:szCs w:val="22"/>
        </w:rPr>
        <w:t xml:space="preserve"> </w:t>
      </w:r>
    </w:p>
    <w:p w:rsidR="00040C3A" w:rsidRPr="00DE5917" w:rsidRDefault="00040C3A" w:rsidP="00040C3A">
      <w:pPr>
        <w:tabs>
          <w:tab w:val="center" w:pos="5400"/>
        </w:tabs>
        <w:suppressAutoHyphens/>
        <w:jc w:val="both"/>
        <w:rPr>
          <w:rFonts w:asciiTheme="majorHAnsi" w:hAnsiTheme="majorHAnsi"/>
          <w:sz w:val="22"/>
          <w:szCs w:val="22"/>
        </w:rPr>
      </w:pPr>
    </w:p>
    <w:p w:rsidR="00040C3A" w:rsidRPr="00DE5917" w:rsidRDefault="00040C3A" w:rsidP="00040C3A">
      <w:pPr>
        <w:tabs>
          <w:tab w:val="center" w:pos="5400"/>
        </w:tabs>
        <w:suppressAutoHyphens/>
        <w:jc w:val="both"/>
        <w:rPr>
          <w:rFonts w:asciiTheme="majorHAnsi" w:hAnsiTheme="majorHAnsi"/>
          <w:sz w:val="22"/>
          <w:szCs w:val="22"/>
        </w:rPr>
      </w:pPr>
    </w:p>
    <w:p w:rsidR="005128E4" w:rsidRPr="00DE5917" w:rsidRDefault="005128E4" w:rsidP="00040C3A">
      <w:pPr>
        <w:tabs>
          <w:tab w:val="center" w:pos="5400"/>
        </w:tabs>
        <w:suppressAutoHyphens/>
        <w:rPr>
          <w:rFonts w:asciiTheme="majorHAnsi" w:hAnsiTheme="majorHAnsi"/>
          <w:sz w:val="22"/>
          <w:szCs w:val="22"/>
        </w:rPr>
      </w:pPr>
    </w:p>
    <w:p w:rsidR="005128E4" w:rsidRPr="00DE5917" w:rsidRDefault="005128E4" w:rsidP="00040C3A">
      <w:pPr>
        <w:tabs>
          <w:tab w:val="center" w:pos="5400"/>
        </w:tabs>
        <w:suppressAutoHyphens/>
        <w:rPr>
          <w:rFonts w:asciiTheme="majorHAnsi" w:hAnsiTheme="majorHAnsi"/>
          <w:sz w:val="22"/>
          <w:szCs w:val="22"/>
        </w:rPr>
      </w:pPr>
    </w:p>
    <w:p w:rsidR="005128E4" w:rsidRPr="00DE5917" w:rsidRDefault="005128E4" w:rsidP="00040C3A">
      <w:pPr>
        <w:tabs>
          <w:tab w:val="center" w:pos="5400"/>
        </w:tabs>
        <w:suppressAutoHyphens/>
        <w:rPr>
          <w:rFonts w:asciiTheme="majorHAnsi" w:hAnsiTheme="majorHAnsi"/>
          <w:sz w:val="22"/>
          <w:szCs w:val="22"/>
        </w:rPr>
      </w:pPr>
    </w:p>
    <w:p w:rsidR="00040C3A" w:rsidRPr="00DE5917" w:rsidRDefault="00040C3A" w:rsidP="005128E4">
      <w:pPr>
        <w:tabs>
          <w:tab w:val="center" w:pos="5400"/>
        </w:tabs>
        <w:suppressAutoHyphens/>
        <w:jc w:val="center"/>
        <w:rPr>
          <w:rFonts w:asciiTheme="majorHAnsi" w:hAnsiTheme="majorHAnsi"/>
          <w:sz w:val="22"/>
          <w:szCs w:val="22"/>
        </w:rPr>
      </w:pPr>
    </w:p>
    <w:p w:rsidR="00040C3A" w:rsidRPr="00DE5917" w:rsidRDefault="00040C3A" w:rsidP="005128E4">
      <w:pPr>
        <w:tabs>
          <w:tab w:val="center" w:pos="5400"/>
        </w:tabs>
        <w:suppressAutoHyphens/>
        <w:jc w:val="center"/>
        <w:rPr>
          <w:rFonts w:asciiTheme="majorHAnsi" w:hAnsiTheme="majorHAnsi"/>
          <w:sz w:val="22"/>
          <w:szCs w:val="22"/>
        </w:rPr>
      </w:pPr>
    </w:p>
    <w:p w:rsidR="005B52B0" w:rsidRPr="00DE5917" w:rsidRDefault="005B52B0" w:rsidP="005128E4">
      <w:pPr>
        <w:tabs>
          <w:tab w:val="center" w:pos="5400"/>
        </w:tabs>
        <w:suppressAutoHyphens/>
        <w:jc w:val="center"/>
        <w:rPr>
          <w:rFonts w:asciiTheme="majorHAnsi" w:hAnsiTheme="majorHAnsi"/>
          <w:sz w:val="22"/>
          <w:szCs w:val="22"/>
        </w:rPr>
      </w:pPr>
    </w:p>
    <w:p w:rsidR="005B52B0" w:rsidRPr="00DE5917" w:rsidRDefault="005B52B0" w:rsidP="005128E4">
      <w:pPr>
        <w:tabs>
          <w:tab w:val="center" w:pos="5400"/>
        </w:tabs>
        <w:suppressAutoHyphens/>
        <w:jc w:val="center"/>
        <w:rPr>
          <w:rFonts w:asciiTheme="majorHAnsi" w:hAnsiTheme="majorHAnsi"/>
          <w:sz w:val="22"/>
          <w:szCs w:val="22"/>
        </w:rPr>
      </w:pPr>
    </w:p>
    <w:p w:rsidR="005B52B0" w:rsidRPr="00DE5917" w:rsidRDefault="005B52B0" w:rsidP="005128E4">
      <w:pPr>
        <w:tabs>
          <w:tab w:val="center" w:pos="5400"/>
        </w:tabs>
        <w:suppressAutoHyphens/>
        <w:jc w:val="center"/>
        <w:rPr>
          <w:rFonts w:asciiTheme="majorHAnsi" w:hAnsiTheme="majorHAnsi"/>
          <w:sz w:val="22"/>
          <w:szCs w:val="22"/>
        </w:rPr>
      </w:pPr>
    </w:p>
    <w:p w:rsidR="00040C3A" w:rsidRPr="00DE5917" w:rsidRDefault="00040C3A" w:rsidP="00040C3A">
      <w:pPr>
        <w:tabs>
          <w:tab w:val="center" w:pos="5400"/>
        </w:tabs>
        <w:suppressAutoHyphens/>
        <w:jc w:val="center"/>
        <w:rPr>
          <w:rFonts w:asciiTheme="majorHAnsi" w:hAnsiTheme="majorHAnsi"/>
          <w:sz w:val="22"/>
          <w:szCs w:val="22"/>
        </w:rPr>
      </w:pPr>
    </w:p>
    <w:p w:rsidR="00040C3A" w:rsidRPr="00DE5917" w:rsidRDefault="00040C3A" w:rsidP="00040C3A">
      <w:pPr>
        <w:tabs>
          <w:tab w:val="center" w:pos="5400"/>
        </w:tabs>
        <w:suppressAutoHyphens/>
        <w:jc w:val="center"/>
        <w:rPr>
          <w:rFonts w:asciiTheme="majorHAnsi" w:hAnsiTheme="majorHAnsi"/>
          <w:sz w:val="22"/>
          <w:szCs w:val="22"/>
        </w:rPr>
      </w:pPr>
    </w:p>
    <w:p w:rsidR="00040C3A" w:rsidRPr="00DE5917" w:rsidRDefault="00040C3A" w:rsidP="00040C3A">
      <w:pPr>
        <w:tabs>
          <w:tab w:val="center" w:pos="5400"/>
        </w:tabs>
        <w:suppressAutoHyphens/>
        <w:jc w:val="center"/>
        <w:rPr>
          <w:rFonts w:asciiTheme="majorHAnsi" w:hAnsiTheme="majorHAnsi"/>
          <w:sz w:val="22"/>
          <w:szCs w:val="22"/>
        </w:rPr>
      </w:pPr>
    </w:p>
    <w:p w:rsidR="00040C3A" w:rsidRPr="00DE5917" w:rsidRDefault="00E533FF" w:rsidP="00040C3A">
      <w:pPr>
        <w:tabs>
          <w:tab w:val="center" w:pos="5400"/>
        </w:tabs>
        <w:suppressAutoHyphens/>
        <w:jc w:val="center"/>
        <w:rPr>
          <w:rFonts w:asciiTheme="majorHAnsi" w:hAnsiTheme="majorHAnsi"/>
          <w:sz w:val="22"/>
          <w:szCs w:val="22"/>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249" w:rsidRPr="004B7EB6" w:rsidRDefault="006D294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107</w:t>
                            </w:r>
                            <w:r w:rsidR="00847249" w:rsidRPr="004B7EB6">
                              <w:rPr>
                                <w:rFonts w:asciiTheme="majorHAnsi" w:hAnsiTheme="majorHAnsi" w:cs="Arial"/>
                                <w:b/>
                                <w:bCs/>
                                <w:color w:val="0D0D0D" w:themeColor="text1" w:themeTint="F2"/>
                                <w:sz w:val="36"/>
                                <w:szCs w:val="40"/>
                              </w:rPr>
                              <w:t>/</w:t>
                            </w:r>
                            <w:r w:rsidR="00847249">
                              <w:rPr>
                                <w:rFonts w:asciiTheme="majorHAnsi" w:hAnsiTheme="majorHAnsi" w:cs="Arial"/>
                                <w:b/>
                                <w:bCs/>
                                <w:color w:val="0D0D0D" w:themeColor="text1" w:themeTint="F2"/>
                                <w:sz w:val="36"/>
                                <w:szCs w:val="40"/>
                              </w:rPr>
                              <w:t>17</w:t>
                            </w:r>
                          </w:p>
                          <w:p w:rsidR="00847249" w:rsidRPr="004B7EB6" w:rsidRDefault="0084724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535-07</w:t>
                            </w:r>
                          </w:p>
                          <w:p w:rsidR="00847249" w:rsidRPr="004B7EB6" w:rsidRDefault="00847249" w:rsidP="0020270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847249" w:rsidRPr="004B7EB6" w:rsidRDefault="00847249" w:rsidP="004B7EB6">
                            <w:pPr>
                              <w:spacing w:line="276" w:lineRule="auto"/>
                              <w:rPr>
                                <w:rFonts w:asciiTheme="majorHAnsi" w:hAnsiTheme="majorHAnsi" w:cs="Arial"/>
                                <w:color w:val="0D0D0D" w:themeColor="text1" w:themeTint="F2"/>
                                <w:szCs w:val="22"/>
                              </w:rPr>
                            </w:pPr>
                          </w:p>
                          <w:p w:rsidR="00847249" w:rsidRPr="00F054DD" w:rsidRDefault="00847249" w:rsidP="00F054DD">
                            <w:pPr>
                              <w:spacing w:line="276" w:lineRule="auto"/>
                              <w:rPr>
                                <w:rFonts w:asciiTheme="majorHAnsi" w:hAnsiTheme="majorHAnsi" w:cs="Arial"/>
                                <w:color w:val="0D0D0D" w:themeColor="text1" w:themeTint="F2"/>
                                <w:szCs w:val="22"/>
                              </w:rPr>
                            </w:pPr>
                            <w:r w:rsidRPr="00F054DD">
                              <w:rPr>
                                <w:rFonts w:asciiTheme="majorHAnsi" w:hAnsiTheme="majorHAnsi" w:cs="Arial"/>
                                <w:color w:val="0D0D0D" w:themeColor="text1" w:themeTint="F2"/>
                                <w:szCs w:val="22"/>
                              </w:rPr>
                              <w:t>VITELIO CAPERA CRUZ</w:t>
                            </w:r>
                          </w:p>
                          <w:p w:rsidR="00847249" w:rsidRPr="004B7EB6" w:rsidRDefault="00847249" w:rsidP="00F054DD">
                            <w:pPr>
                              <w:spacing w:line="276" w:lineRule="auto"/>
                              <w:rPr>
                                <w:rFonts w:asciiTheme="majorHAnsi" w:hAnsiTheme="majorHAnsi"/>
                                <w:color w:val="0D0D0D" w:themeColor="text1" w:themeTint="F2"/>
                                <w:lang w:val="es-ES_tradnl"/>
                              </w:rPr>
                            </w:pPr>
                            <w:r w:rsidRPr="00F054DD">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847249" w:rsidRPr="004B7EB6" w:rsidRDefault="006D294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107</w:t>
                      </w:r>
                      <w:r w:rsidR="00847249" w:rsidRPr="004B7EB6">
                        <w:rPr>
                          <w:rFonts w:asciiTheme="majorHAnsi" w:hAnsiTheme="majorHAnsi" w:cs="Arial"/>
                          <w:b/>
                          <w:bCs/>
                          <w:color w:val="0D0D0D" w:themeColor="text1" w:themeTint="F2"/>
                          <w:sz w:val="36"/>
                          <w:szCs w:val="40"/>
                        </w:rPr>
                        <w:t>/</w:t>
                      </w:r>
                      <w:r w:rsidR="00847249">
                        <w:rPr>
                          <w:rFonts w:asciiTheme="majorHAnsi" w:hAnsiTheme="majorHAnsi" w:cs="Arial"/>
                          <w:b/>
                          <w:bCs/>
                          <w:color w:val="0D0D0D" w:themeColor="text1" w:themeTint="F2"/>
                          <w:sz w:val="36"/>
                          <w:szCs w:val="40"/>
                        </w:rPr>
                        <w:t>17</w:t>
                      </w:r>
                    </w:p>
                    <w:p w:rsidR="00847249" w:rsidRPr="004B7EB6" w:rsidRDefault="0084724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535-07</w:t>
                      </w:r>
                    </w:p>
                    <w:p w:rsidR="00847249" w:rsidRPr="004B7EB6" w:rsidRDefault="00847249" w:rsidP="0020270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847249" w:rsidRPr="004B7EB6" w:rsidRDefault="00847249" w:rsidP="004B7EB6">
                      <w:pPr>
                        <w:spacing w:line="276" w:lineRule="auto"/>
                        <w:rPr>
                          <w:rFonts w:asciiTheme="majorHAnsi" w:hAnsiTheme="majorHAnsi" w:cs="Arial"/>
                          <w:color w:val="0D0D0D" w:themeColor="text1" w:themeTint="F2"/>
                          <w:szCs w:val="22"/>
                        </w:rPr>
                      </w:pPr>
                    </w:p>
                    <w:p w:rsidR="00847249" w:rsidRPr="00F054DD" w:rsidRDefault="00847249" w:rsidP="00F054DD">
                      <w:pPr>
                        <w:spacing w:line="276" w:lineRule="auto"/>
                        <w:rPr>
                          <w:rFonts w:asciiTheme="majorHAnsi" w:hAnsiTheme="majorHAnsi" w:cs="Arial"/>
                          <w:color w:val="0D0D0D" w:themeColor="text1" w:themeTint="F2"/>
                          <w:szCs w:val="22"/>
                        </w:rPr>
                      </w:pPr>
                      <w:r w:rsidRPr="00F054DD">
                        <w:rPr>
                          <w:rFonts w:asciiTheme="majorHAnsi" w:hAnsiTheme="majorHAnsi" w:cs="Arial"/>
                          <w:color w:val="0D0D0D" w:themeColor="text1" w:themeTint="F2"/>
                          <w:szCs w:val="22"/>
                        </w:rPr>
                        <w:t>VITELIO CAPERA CRUZ</w:t>
                      </w:r>
                    </w:p>
                    <w:p w:rsidR="00847249" w:rsidRPr="004B7EB6" w:rsidRDefault="00847249" w:rsidP="00F054DD">
                      <w:pPr>
                        <w:spacing w:line="276" w:lineRule="auto"/>
                        <w:rPr>
                          <w:rFonts w:asciiTheme="majorHAnsi" w:hAnsiTheme="majorHAnsi"/>
                          <w:color w:val="0D0D0D" w:themeColor="text1" w:themeTint="F2"/>
                          <w:lang w:val="es-ES_tradnl"/>
                        </w:rPr>
                      </w:pPr>
                      <w:r w:rsidRPr="00F054DD">
                        <w:rPr>
                          <w:rFonts w:asciiTheme="majorHAnsi" w:hAnsiTheme="majorHAnsi" w:cs="Arial"/>
                          <w:color w:val="0D0D0D" w:themeColor="text1" w:themeTint="F2"/>
                          <w:szCs w:val="22"/>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249" w:rsidRPr="00EA4228" w:rsidRDefault="00847249" w:rsidP="002C1641">
                            <w:pPr>
                              <w:jc w:val="right"/>
                              <w:rPr>
                                <w:rFonts w:asciiTheme="minorHAnsi" w:hAnsiTheme="minorHAnsi"/>
                                <w:color w:val="FFFFFF" w:themeColor="background1"/>
                                <w:sz w:val="22"/>
                                <w:lang w:val="pt-BR"/>
                              </w:rPr>
                            </w:pPr>
                            <w:r w:rsidRPr="00EA4228">
                              <w:rPr>
                                <w:rFonts w:asciiTheme="minorHAnsi" w:hAnsiTheme="minorHAnsi"/>
                                <w:color w:val="FFFFFF" w:themeColor="background1"/>
                                <w:sz w:val="22"/>
                                <w:lang w:val="pt-BR"/>
                              </w:rPr>
                              <w:t>OEA/Ser.L/V/II.16</w:t>
                            </w:r>
                            <w:r w:rsidR="006D294E" w:rsidRPr="00EA4228">
                              <w:rPr>
                                <w:rFonts w:asciiTheme="minorHAnsi" w:hAnsiTheme="minorHAnsi"/>
                                <w:color w:val="FFFFFF" w:themeColor="background1"/>
                                <w:sz w:val="22"/>
                                <w:lang w:val="pt-BR"/>
                              </w:rPr>
                              <w:t>4</w:t>
                            </w:r>
                          </w:p>
                          <w:p w:rsidR="00847249" w:rsidRPr="00EA4228" w:rsidRDefault="00847249" w:rsidP="002C1641">
                            <w:pPr>
                              <w:jc w:val="right"/>
                              <w:rPr>
                                <w:rFonts w:asciiTheme="minorHAnsi" w:hAnsiTheme="minorHAnsi"/>
                                <w:color w:val="FFFFFF" w:themeColor="background1"/>
                                <w:sz w:val="22"/>
                                <w:lang w:val="pt-BR"/>
                              </w:rPr>
                            </w:pPr>
                            <w:r w:rsidRPr="00EA4228">
                              <w:rPr>
                                <w:rFonts w:asciiTheme="minorHAnsi" w:hAnsiTheme="minorHAnsi"/>
                                <w:color w:val="FFFFFF" w:themeColor="background1"/>
                                <w:sz w:val="22"/>
                                <w:lang w:val="pt-BR"/>
                              </w:rPr>
                              <w:t>Doc.</w:t>
                            </w:r>
                            <w:r w:rsidR="006D294E" w:rsidRPr="00EA4228">
                              <w:rPr>
                                <w:rFonts w:asciiTheme="minorHAnsi" w:hAnsiTheme="minorHAnsi"/>
                                <w:color w:val="FFFFFF" w:themeColor="background1"/>
                                <w:sz w:val="22"/>
                                <w:lang w:val="pt-BR"/>
                              </w:rPr>
                              <w:t xml:space="preserve"> 128</w:t>
                            </w:r>
                          </w:p>
                          <w:p w:rsidR="00847249" w:rsidRPr="004B7EB6" w:rsidRDefault="006D294E" w:rsidP="002C1641">
                            <w:pPr>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847249" w:rsidRPr="004B7EB6">
                              <w:rPr>
                                <w:rFonts w:asciiTheme="minorHAnsi" w:hAnsiTheme="minorHAnsi"/>
                                <w:color w:val="FFFFFF" w:themeColor="background1"/>
                                <w:sz w:val="22"/>
                              </w:rPr>
                              <w:t xml:space="preserve"> </w:t>
                            </w:r>
                            <w:r w:rsidR="00847249">
                              <w:rPr>
                                <w:rFonts w:asciiTheme="minorHAnsi" w:hAnsiTheme="minorHAnsi"/>
                                <w:color w:val="FFFFFF" w:themeColor="background1"/>
                                <w:sz w:val="22"/>
                              </w:rPr>
                              <w:t>2017</w:t>
                            </w:r>
                          </w:p>
                          <w:p w:rsidR="00847249" w:rsidRPr="004B7EB6" w:rsidRDefault="00847249"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w:t>
                            </w:r>
                            <w:r w:rsidRPr="004B7EB6">
                              <w:rPr>
                                <w:rFonts w:asciiTheme="minorHAnsi" w:hAnsiTheme="minorHAnsi"/>
                                <w:color w:val="FFFFFF" w:themeColor="background1"/>
                                <w:sz w:val="22"/>
                              </w:rPr>
                              <w:t>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847249" w:rsidRPr="006D294E" w:rsidRDefault="00847249" w:rsidP="002C1641">
                      <w:pPr>
                        <w:jc w:val="right"/>
                        <w:rPr>
                          <w:rFonts w:asciiTheme="minorHAnsi" w:hAnsiTheme="minorHAnsi"/>
                          <w:color w:val="FFFFFF" w:themeColor="background1"/>
                          <w:sz w:val="22"/>
                        </w:rPr>
                      </w:pPr>
                      <w:r w:rsidRPr="006D294E">
                        <w:rPr>
                          <w:rFonts w:asciiTheme="minorHAnsi" w:hAnsiTheme="minorHAnsi"/>
                          <w:color w:val="FFFFFF" w:themeColor="background1"/>
                          <w:sz w:val="22"/>
                        </w:rPr>
                        <w:t>OEA/</w:t>
                      </w:r>
                      <w:proofErr w:type="spellStart"/>
                      <w:r w:rsidRPr="006D294E">
                        <w:rPr>
                          <w:rFonts w:asciiTheme="minorHAnsi" w:hAnsiTheme="minorHAnsi"/>
                          <w:color w:val="FFFFFF" w:themeColor="background1"/>
                          <w:sz w:val="22"/>
                        </w:rPr>
                        <w:t>Ser.L</w:t>
                      </w:r>
                      <w:proofErr w:type="spellEnd"/>
                      <w:r w:rsidRPr="006D294E">
                        <w:rPr>
                          <w:rFonts w:asciiTheme="minorHAnsi" w:hAnsiTheme="minorHAnsi"/>
                          <w:color w:val="FFFFFF" w:themeColor="background1"/>
                          <w:sz w:val="22"/>
                        </w:rPr>
                        <w:t>/V/II.16</w:t>
                      </w:r>
                      <w:r w:rsidR="006D294E" w:rsidRPr="006D294E">
                        <w:rPr>
                          <w:rFonts w:asciiTheme="minorHAnsi" w:hAnsiTheme="minorHAnsi"/>
                          <w:color w:val="FFFFFF" w:themeColor="background1"/>
                          <w:sz w:val="22"/>
                        </w:rPr>
                        <w:t>4</w:t>
                      </w:r>
                    </w:p>
                    <w:p w:rsidR="00847249" w:rsidRPr="006D294E" w:rsidRDefault="00847249" w:rsidP="002C1641">
                      <w:pPr>
                        <w:jc w:val="right"/>
                        <w:rPr>
                          <w:rFonts w:asciiTheme="minorHAnsi" w:hAnsiTheme="minorHAnsi"/>
                          <w:color w:val="FFFFFF" w:themeColor="background1"/>
                          <w:sz w:val="22"/>
                        </w:rPr>
                      </w:pPr>
                      <w:r w:rsidRPr="006D294E">
                        <w:rPr>
                          <w:rFonts w:asciiTheme="minorHAnsi" w:hAnsiTheme="minorHAnsi"/>
                          <w:color w:val="FFFFFF" w:themeColor="background1"/>
                          <w:sz w:val="22"/>
                        </w:rPr>
                        <w:t>Doc.</w:t>
                      </w:r>
                      <w:r w:rsidR="006D294E" w:rsidRPr="006D294E">
                        <w:rPr>
                          <w:rFonts w:asciiTheme="minorHAnsi" w:hAnsiTheme="minorHAnsi"/>
                          <w:color w:val="FFFFFF" w:themeColor="background1"/>
                          <w:sz w:val="22"/>
                        </w:rPr>
                        <w:t xml:space="preserve"> 1</w:t>
                      </w:r>
                      <w:r w:rsidR="006D294E">
                        <w:rPr>
                          <w:rFonts w:asciiTheme="minorHAnsi" w:hAnsiTheme="minorHAnsi"/>
                          <w:color w:val="FFFFFF" w:themeColor="background1"/>
                          <w:sz w:val="22"/>
                        </w:rPr>
                        <w:t>28</w:t>
                      </w:r>
                    </w:p>
                    <w:p w:rsidR="00847249" w:rsidRPr="004B7EB6" w:rsidRDefault="006D294E" w:rsidP="002C1641">
                      <w:pPr>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847249" w:rsidRPr="004B7EB6">
                        <w:rPr>
                          <w:rFonts w:asciiTheme="minorHAnsi" w:hAnsiTheme="minorHAnsi"/>
                          <w:color w:val="FFFFFF" w:themeColor="background1"/>
                          <w:sz w:val="22"/>
                        </w:rPr>
                        <w:t xml:space="preserve"> </w:t>
                      </w:r>
                      <w:r w:rsidR="00847249">
                        <w:rPr>
                          <w:rFonts w:asciiTheme="minorHAnsi" w:hAnsiTheme="minorHAnsi"/>
                          <w:color w:val="FFFFFF" w:themeColor="background1"/>
                          <w:sz w:val="22"/>
                        </w:rPr>
                        <w:t>2017</w:t>
                      </w:r>
                    </w:p>
                    <w:p w:rsidR="00847249" w:rsidRPr="004B7EB6" w:rsidRDefault="00847249"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w:t>
                      </w:r>
                      <w:r w:rsidRPr="004B7EB6">
                        <w:rPr>
                          <w:rFonts w:asciiTheme="minorHAnsi" w:hAnsiTheme="minorHAnsi"/>
                          <w:color w:val="FFFFFF" w:themeColor="background1"/>
                          <w:sz w:val="22"/>
                        </w:rPr>
                        <w:t>ish</w:t>
                      </w:r>
                    </w:p>
                  </w:txbxContent>
                </v:textbox>
              </v:shape>
            </w:pict>
          </mc:Fallback>
        </mc:AlternateContent>
      </w:r>
    </w:p>
    <w:p w:rsidR="00040C3A" w:rsidRPr="00DE5917" w:rsidRDefault="00040C3A" w:rsidP="00040C3A">
      <w:pPr>
        <w:tabs>
          <w:tab w:val="center" w:pos="5400"/>
        </w:tabs>
        <w:suppressAutoHyphens/>
        <w:jc w:val="center"/>
        <w:rPr>
          <w:rFonts w:asciiTheme="majorHAnsi" w:hAnsiTheme="majorHAnsi"/>
          <w:sz w:val="22"/>
          <w:szCs w:val="22"/>
        </w:rPr>
      </w:pPr>
    </w:p>
    <w:p w:rsidR="00040C3A" w:rsidRPr="00DE5917" w:rsidRDefault="00040C3A" w:rsidP="00040C3A">
      <w:pPr>
        <w:tabs>
          <w:tab w:val="center" w:pos="5400"/>
        </w:tabs>
        <w:suppressAutoHyphens/>
        <w:jc w:val="center"/>
        <w:rPr>
          <w:rFonts w:asciiTheme="majorHAnsi" w:hAnsiTheme="majorHAnsi" w:cs="Arial"/>
          <w:sz w:val="22"/>
          <w:szCs w:val="22"/>
        </w:rPr>
      </w:pPr>
    </w:p>
    <w:p w:rsidR="00040C3A" w:rsidRPr="00DE5917" w:rsidRDefault="00040C3A" w:rsidP="00040C3A">
      <w:pPr>
        <w:tabs>
          <w:tab w:val="center" w:pos="5400"/>
        </w:tabs>
        <w:suppressAutoHyphens/>
        <w:jc w:val="center"/>
        <w:rPr>
          <w:rFonts w:asciiTheme="majorHAnsi" w:hAnsiTheme="majorHAnsi"/>
          <w:sz w:val="22"/>
          <w:szCs w:val="22"/>
        </w:rPr>
      </w:pPr>
    </w:p>
    <w:p w:rsidR="00040C3A" w:rsidRPr="00DE5917" w:rsidRDefault="00040C3A" w:rsidP="00040C3A">
      <w:pPr>
        <w:tabs>
          <w:tab w:val="center" w:pos="5400"/>
        </w:tabs>
        <w:suppressAutoHyphens/>
        <w:jc w:val="center"/>
        <w:rPr>
          <w:rFonts w:asciiTheme="majorHAnsi" w:hAnsiTheme="majorHAnsi"/>
          <w:sz w:val="22"/>
          <w:szCs w:val="22"/>
        </w:rPr>
      </w:pPr>
    </w:p>
    <w:p w:rsidR="00040C3A" w:rsidRPr="00DE5917" w:rsidRDefault="00040C3A" w:rsidP="00040C3A">
      <w:pPr>
        <w:tabs>
          <w:tab w:val="center" w:pos="5400"/>
        </w:tabs>
        <w:suppressAutoHyphens/>
        <w:jc w:val="center"/>
        <w:rPr>
          <w:rFonts w:asciiTheme="majorHAnsi" w:hAnsiTheme="majorHAnsi"/>
          <w:sz w:val="22"/>
          <w:szCs w:val="22"/>
        </w:rPr>
      </w:pPr>
    </w:p>
    <w:p w:rsidR="00040C3A" w:rsidRPr="00DE5917" w:rsidRDefault="00040C3A" w:rsidP="00040C3A">
      <w:pPr>
        <w:tabs>
          <w:tab w:val="center" w:pos="5400"/>
        </w:tabs>
        <w:suppressAutoHyphens/>
        <w:jc w:val="center"/>
        <w:rPr>
          <w:rFonts w:asciiTheme="majorHAnsi" w:hAnsiTheme="majorHAnsi"/>
          <w:sz w:val="22"/>
          <w:szCs w:val="22"/>
        </w:rPr>
      </w:pPr>
    </w:p>
    <w:p w:rsidR="005128E4" w:rsidRPr="00DE5917" w:rsidRDefault="005128E4" w:rsidP="00040C3A">
      <w:pPr>
        <w:tabs>
          <w:tab w:val="center" w:pos="5400"/>
        </w:tabs>
        <w:suppressAutoHyphens/>
        <w:jc w:val="center"/>
        <w:rPr>
          <w:rFonts w:asciiTheme="majorHAnsi" w:hAnsiTheme="majorHAnsi"/>
          <w:sz w:val="22"/>
          <w:szCs w:val="22"/>
        </w:rPr>
      </w:pPr>
    </w:p>
    <w:p w:rsidR="00040C3A" w:rsidRPr="00DE5917" w:rsidRDefault="00040C3A" w:rsidP="00040C3A">
      <w:pPr>
        <w:tabs>
          <w:tab w:val="center" w:pos="5400"/>
        </w:tabs>
        <w:suppressAutoHyphens/>
        <w:jc w:val="center"/>
        <w:rPr>
          <w:rFonts w:asciiTheme="majorHAnsi" w:hAnsiTheme="majorHAnsi"/>
          <w:sz w:val="22"/>
          <w:szCs w:val="22"/>
        </w:rPr>
      </w:pPr>
    </w:p>
    <w:p w:rsidR="005128E4" w:rsidRPr="00DE5917" w:rsidRDefault="005128E4" w:rsidP="00040C3A">
      <w:pPr>
        <w:tabs>
          <w:tab w:val="center" w:pos="5400"/>
        </w:tabs>
        <w:suppressAutoHyphens/>
        <w:jc w:val="center"/>
        <w:rPr>
          <w:rFonts w:asciiTheme="majorHAnsi" w:hAnsiTheme="majorHAnsi"/>
          <w:sz w:val="22"/>
          <w:szCs w:val="22"/>
        </w:rPr>
      </w:pPr>
    </w:p>
    <w:p w:rsidR="005128E4" w:rsidRPr="00DE5917" w:rsidRDefault="005128E4" w:rsidP="00040C3A">
      <w:pPr>
        <w:tabs>
          <w:tab w:val="center" w:pos="5400"/>
        </w:tabs>
        <w:suppressAutoHyphens/>
        <w:jc w:val="center"/>
        <w:rPr>
          <w:rFonts w:asciiTheme="majorHAnsi" w:hAnsiTheme="majorHAnsi"/>
          <w:sz w:val="22"/>
          <w:szCs w:val="22"/>
        </w:rPr>
      </w:pPr>
    </w:p>
    <w:p w:rsidR="005128E4" w:rsidRPr="00DE5917" w:rsidRDefault="005128E4" w:rsidP="00040C3A">
      <w:pPr>
        <w:tabs>
          <w:tab w:val="center" w:pos="5400"/>
        </w:tabs>
        <w:suppressAutoHyphens/>
        <w:jc w:val="center"/>
        <w:rPr>
          <w:rFonts w:asciiTheme="majorHAnsi" w:hAnsiTheme="majorHAnsi"/>
          <w:sz w:val="22"/>
          <w:szCs w:val="22"/>
        </w:rPr>
      </w:pPr>
    </w:p>
    <w:p w:rsidR="00040C3A" w:rsidRPr="00DE5917" w:rsidRDefault="00040C3A" w:rsidP="00040C3A">
      <w:pPr>
        <w:tabs>
          <w:tab w:val="center" w:pos="5400"/>
        </w:tabs>
        <w:suppressAutoHyphens/>
        <w:jc w:val="center"/>
        <w:rPr>
          <w:rFonts w:asciiTheme="majorHAnsi" w:hAnsiTheme="majorHAnsi"/>
          <w:sz w:val="22"/>
          <w:szCs w:val="22"/>
        </w:rPr>
      </w:pPr>
    </w:p>
    <w:p w:rsidR="00040C3A" w:rsidRPr="00DE5917" w:rsidRDefault="00040C3A" w:rsidP="00040C3A">
      <w:pPr>
        <w:tabs>
          <w:tab w:val="center" w:pos="5400"/>
        </w:tabs>
        <w:suppressAutoHyphens/>
        <w:jc w:val="center"/>
        <w:rPr>
          <w:rFonts w:asciiTheme="majorHAnsi" w:hAnsiTheme="majorHAnsi"/>
          <w:sz w:val="22"/>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294E" w:rsidRPr="006D294E" w:rsidRDefault="006D294E" w:rsidP="006D294E">
                            <w:pPr>
                              <w:tabs>
                                <w:tab w:val="center" w:pos="5400"/>
                              </w:tabs>
                              <w:suppressAutoHyphens/>
                              <w:spacing w:before="60"/>
                              <w:rPr>
                                <w:rFonts w:asciiTheme="majorHAnsi" w:hAnsiTheme="majorHAnsi"/>
                                <w:color w:val="0D0D0D" w:themeColor="text1" w:themeTint="F2"/>
                                <w:sz w:val="18"/>
                                <w:szCs w:val="20"/>
                              </w:rPr>
                            </w:pPr>
                            <w:r w:rsidRPr="006D294E">
                              <w:rPr>
                                <w:rFonts w:asciiTheme="majorHAnsi" w:hAnsiTheme="majorHAnsi"/>
                                <w:color w:val="0D0D0D" w:themeColor="text1" w:themeTint="F2"/>
                                <w:sz w:val="18"/>
                                <w:szCs w:val="20"/>
                              </w:rPr>
                              <w:t>Approved by the Commission at its session No. 2098 held on September 7, 2017</w:t>
                            </w:r>
                            <w:r w:rsidR="00BE77DC">
                              <w:rPr>
                                <w:rFonts w:asciiTheme="majorHAnsi" w:hAnsiTheme="majorHAnsi"/>
                                <w:color w:val="0D0D0D" w:themeColor="text1" w:themeTint="F2"/>
                                <w:sz w:val="18"/>
                                <w:szCs w:val="20"/>
                              </w:rPr>
                              <w:t>.</w:t>
                            </w:r>
                            <w:r w:rsidRPr="006D294E">
                              <w:rPr>
                                <w:rFonts w:asciiTheme="majorHAnsi" w:hAnsiTheme="majorHAnsi"/>
                                <w:color w:val="0D0D0D" w:themeColor="text1" w:themeTint="F2"/>
                                <w:sz w:val="18"/>
                                <w:szCs w:val="20"/>
                              </w:rPr>
                              <w:br/>
                            </w:r>
                            <w:r w:rsidR="0070212B" w:rsidRPr="0070212B">
                              <w:rPr>
                                <w:rFonts w:asciiTheme="majorHAnsi" w:hAnsiTheme="majorHAnsi"/>
                                <w:color w:val="0D0D0D" w:themeColor="text1" w:themeTint="F2"/>
                                <w:sz w:val="18"/>
                                <w:szCs w:val="20"/>
                                <w:lang w:val="en"/>
                              </w:rPr>
                              <w:t>164</w:t>
                            </w:r>
                            <w:r w:rsidR="0070212B" w:rsidRPr="0070212B">
                              <w:rPr>
                                <w:rFonts w:asciiTheme="majorHAnsi" w:hAnsiTheme="majorHAnsi"/>
                                <w:color w:val="0D0D0D" w:themeColor="text1" w:themeTint="F2"/>
                                <w:sz w:val="18"/>
                                <w:szCs w:val="20"/>
                                <w:vertAlign w:val="superscript"/>
                                <w:lang w:val="en"/>
                              </w:rPr>
                              <w:t>th</w:t>
                            </w:r>
                            <w:r w:rsidR="0070212B" w:rsidRPr="0070212B">
                              <w:rPr>
                                <w:rFonts w:asciiTheme="majorHAnsi" w:hAnsiTheme="majorHAnsi"/>
                                <w:color w:val="0D0D0D" w:themeColor="text1" w:themeTint="F2"/>
                                <w:sz w:val="18"/>
                                <w:szCs w:val="20"/>
                                <w:lang w:val="en"/>
                              </w:rPr>
                              <w:t xml:space="preserve"> </w:t>
                            </w:r>
                            <w:r w:rsidR="00BE77DC">
                              <w:rPr>
                                <w:rFonts w:asciiTheme="majorHAnsi" w:hAnsiTheme="majorHAnsi"/>
                                <w:color w:val="0D0D0D" w:themeColor="text1" w:themeTint="F2"/>
                                <w:sz w:val="18"/>
                                <w:szCs w:val="20"/>
                                <w:lang w:val="en"/>
                              </w:rPr>
                              <w:t>Special</w:t>
                            </w:r>
                            <w:r w:rsidR="0070212B" w:rsidRPr="0070212B">
                              <w:rPr>
                                <w:rFonts w:asciiTheme="majorHAnsi" w:hAnsiTheme="majorHAnsi"/>
                                <w:color w:val="0D0D0D" w:themeColor="text1" w:themeTint="F2"/>
                                <w:sz w:val="18"/>
                                <w:szCs w:val="20"/>
                                <w:lang w:val="en"/>
                              </w:rPr>
                              <w:t xml:space="preserve"> Period of Sessions</w:t>
                            </w:r>
                            <w:r w:rsidR="00BE77DC">
                              <w:rPr>
                                <w:rFonts w:asciiTheme="majorHAnsi" w:hAnsiTheme="majorHAnsi"/>
                                <w:color w:val="0D0D0D" w:themeColor="text1" w:themeTint="F2"/>
                                <w:sz w:val="18"/>
                                <w:szCs w:val="20"/>
                                <w:lang w:val="en"/>
                              </w:rPr>
                              <w:t>.</w:t>
                            </w:r>
                          </w:p>
                          <w:p w:rsidR="00847249" w:rsidRPr="003C32BC" w:rsidRDefault="0084724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6D294E" w:rsidRPr="006D294E" w:rsidRDefault="006D294E" w:rsidP="006D294E">
                      <w:pPr>
                        <w:tabs>
                          <w:tab w:val="center" w:pos="5400"/>
                        </w:tabs>
                        <w:suppressAutoHyphens/>
                        <w:spacing w:before="60"/>
                        <w:rPr>
                          <w:rFonts w:asciiTheme="majorHAnsi" w:hAnsiTheme="majorHAnsi"/>
                          <w:color w:val="0D0D0D" w:themeColor="text1" w:themeTint="F2"/>
                          <w:sz w:val="18"/>
                          <w:szCs w:val="20"/>
                        </w:rPr>
                      </w:pPr>
                      <w:r w:rsidRPr="006D294E">
                        <w:rPr>
                          <w:rFonts w:asciiTheme="majorHAnsi" w:hAnsiTheme="majorHAnsi"/>
                          <w:color w:val="0D0D0D" w:themeColor="text1" w:themeTint="F2"/>
                          <w:sz w:val="18"/>
                          <w:szCs w:val="20"/>
                        </w:rPr>
                        <w:t>Approved by the Commission at its session No. 2098 held on September 7, 2017</w:t>
                      </w:r>
                      <w:r w:rsidR="00BE77DC">
                        <w:rPr>
                          <w:rFonts w:asciiTheme="majorHAnsi" w:hAnsiTheme="majorHAnsi"/>
                          <w:color w:val="0D0D0D" w:themeColor="text1" w:themeTint="F2"/>
                          <w:sz w:val="18"/>
                          <w:szCs w:val="20"/>
                        </w:rPr>
                        <w:t>.</w:t>
                      </w:r>
                      <w:r w:rsidRPr="006D294E">
                        <w:rPr>
                          <w:rFonts w:asciiTheme="majorHAnsi" w:hAnsiTheme="majorHAnsi"/>
                          <w:color w:val="0D0D0D" w:themeColor="text1" w:themeTint="F2"/>
                          <w:sz w:val="18"/>
                          <w:szCs w:val="20"/>
                        </w:rPr>
                        <w:br/>
                      </w:r>
                      <w:r w:rsidR="0070212B" w:rsidRPr="0070212B">
                        <w:rPr>
                          <w:rFonts w:asciiTheme="majorHAnsi" w:hAnsiTheme="majorHAnsi"/>
                          <w:color w:val="0D0D0D" w:themeColor="text1" w:themeTint="F2"/>
                          <w:sz w:val="18"/>
                          <w:szCs w:val="20"/>
                          <w:lang w:val="en"/>
                        </w:rPr>
                        <w:t>164</w:t>
                      </w:r>
                      <w:r w:rsidR="0070212B" w:rsidRPr="0070212B">
                        <w:rPr>
                          <w:rFonts w:asciiTheme="majorHAnsi" w:hAnsiTheme="majorHAnsi"/>
                          <w:color w:val="0D0D0D" w:themeColor="text1" w:themeTint="F2"/>
                          <w:sz w:val="18"/>
                          <w:szCs w:val="20"/>
                          <w:vertAlign w:val="superscript"/>
                          <w:lang w:val="en"/>
                        </w:rPr>
                        <w:t>th</w:t>
                      </w:r>
                      <w:r w:rsidR="0070212B" w:rsidRPr="0070212B">
                        <w:rPr>
                          <w:rFonts w:asciiTheme="majorHAnsi" w:hAnsiTheme="majorHAnsi"/>
                          <w:color w:val="0D0D0D" w:themeColor="text1" w:themeTint="F2"/>
                          <w:sz w:val="18"/>
                          <w:szCs w:val="20"/>
                          <w:lang w:val="en"/>
                        </w:rPr>
                        <w:t xml:space="preserve"> </w:t>
                      </w:r>
                      <w:r w:rsidR="00BE77DC">
                        <w:rPr>
                          <w:rFonts w:asciiTheme="majorHAnsi" w:hAnsiTheme="majorHAnsi"/>
                          <w:color w:val="0D0D0D" w:themeColor="text1" w:themeTint="F2"/>
                          <w:sz w:val="18"/>
                          <w:szCs w:val="20"/>
                          <w:lang w:val="en"/>
                        </w:rPr>
                        <w:t>Special</w:t>
                      </w:r>
                      <w:r w:rsidR="0070212B" w:rsidRPr="0070212B">
                        <w:rPr>
                          <w:rFonts w:asciiTheme="majorHAnsi" w:hAnsiTheme="majorHAnsi"/>
                          <w:color w:val="0D0D0D" w:themeColor="text1" w:themeTint="F2"/>
                          <w:sz w:val="18"/>
                          <w:szCs w:val="20"/>
                          <w:lang w:val="en"/>
                        </w:rPr>
                        <w:t xml:space="preserve"> Period of Sessions</w:t>
                      </w:r>
                      <w:r w:rsidR="00BE77DC">
                        <w:rPr>
                          <w:rFonts w:asciiTheme="majorHAnsi" w:hAnsiTheme="majorHAnsi"/>
                          <w:color w:val="0D0D0D" w:themeColor="text1" w:themeTint="F2"/>
                          <w:sz w:val="18"/>
                          <w:szCs w:val="20"/>
                          <w:lang w:val="en"/>
                        </w:rPr>
                        <w:t>.</w:t>
                      </w:r>
                    </w:p>
                    <w:p w:rsidR="00847249" w:rsidRPr="003C32BC" w:rsidRDefault="0084724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249" w:rsidRPr="006D294E" w:rsidRDefault="00847249" w:rsidP="006D294E">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D294E">
                              <w:rPr>
                                <w:rFonts w:asciiTheme="majorHAnsi" w:hAnsiTheme="majorHAnsi"/>
                                <w:color w:val="595959" w:themeColor="text1" w:themeTint="A6"/>
                                <w:sz w:val="18"/>
                              </w:rPr>
                              <w:t xml:space="preserve">107/17. </w:t>
                            </w:r>
                            <w:r w:rsidR="006D294E" w:rsidRPr="00EA4228">
                              <w:rPr>
                                <w:rFonts w:asciiTheme="majorHAnsi" w:hAnsiTheme="majorHAnsi"/>
                                <w:color w:val="595959" w:themeColor="text1" w:themeTint="A6"/>
                                <w:sz w:val="18"/>
                              </w:rPr>
                              <w:t xml:space="preserve">Petition 535-07. </w:t>
                            </w:r>
                            <w:r w:rsidR="006D294E">
                              <w:rPr>
                                <w:rFonts w:asciiTheme="majorHAnsi" w:hAnsiTheme="majorHAnsi"/>
                                <w:color w:val="595959" w:themeColor="text1" w:themeTint="A6"/>
                                <w:sz w:val="18"/>
                                <w:lang w:val="pt-BR"/>
                              </w:rPr>
                              <w:t xml:space="preserve">Admissibility. Vitelio Capera Cruz. </w:t>
                            </w:r>
                            <w:r w:rsidR="006D294E" w:rsidRPr="006D294E">
                              <w:rPr>
                                <w:rFonts w:asciiTheme="majorHAnsi" w:hAnsiTheme="majorHAnsi"/>
                                <w:color w:val="595959" w:themeColor="text1" w:themeTint="A6"/>
                                <w:sz w:val="18"/>
                                <w:lang w:val="pt-BR"/>
                              </w:rPr>
                              <w:t>Colombia</w:t>
                            </w:r>
                            <w:r w:rsidR="006D294E">
                              <w:rPr>
                                <w:rFonts w:asciiTheme="majorHAnsi" w:hAnsiTheme="majorHAnsi"/>
                                <w:color w:val="595959" w:themeColor="text1" w:themeTint="A6"/>
                                <w:sz w:val="18"/>
                                <w:lang w:val="pt-BR"/>
                              </w:rPr>
                              <w:t>. 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847249" w:rsidRPr="006D294E" w:rsidRDefault="00847249" w:rsidP="006D294E">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D294E">
                        <w:rPr>
                          <w:rFonts w:asciiTheme="majorHAnsi" w:hAnsiTheme="majorHAnsi"/>
                          <w:color w:val="595959" w:themeColor="text1" w:themeTint="A6"/>
                          <w:sz w:val="18"/>
                        </w:rPr>
                        <w:t xml:space="preserve">107/17. </w:t>
                      </w:r>
                      <w:r w:rsidR="006D294E" w:rsidRPr="006D294E">
                        <w:rPr>
                          <w:rFonts w:asciiTheme="majorHAnsi" w:hAnsiTheme="majorHAnsi"/>
                          <w:color w:val="595959" w:themeColor="text1" w:themeTint="A6"/>
                          <w:sz w:val="18"/>
                          <w:lang w:val="pt-BR"/>
                        </w:rPr>
                        <w:t xml:space="preserve">Petition 535-07. </w:t>
                      </w:r>
                      <w:r w:rsidR="006D294E">
                        <w:rPr>
                          <w:rFonts w:asciiTheme="majorHAnsi" w:hAnsiTheme="majorHAnsi"/>
                          <w:color w:val="595959" w:themeColor="text1" w:themeTint="A6"/>
                          <w:sz w:val="18"/>
                          <w:lang w:val="pt-BR"/>
                        </w:rPr>
                        <w:t xml:space="preserve">Admissibility. Vitelio Capera Cruz. </w:t>
                      </w:r>
                      <w:r w:rsidR="006D294E" w:rsidRPr="006D294E">
                        <w:rPr>
                          <w:rFonts w:asciiTheme="majorHAnsi" w:hAnsiTheme="majorHAnsi"/>
                          <w:color w:val="595959" w:themeColor="text1" w:themeTint="A6"/>
                          <w:sz w:val="18"/>
                          <w:lang w:val="pt-BR"/>
                        </w:rPr>
                        <w:t>Colombia</w:t>
                      </w:r>
                      <w:r w:rsidR="006D294E">
                        <w:rPr>
                          <w:rFonts w:asciiTheme="majorHAnsi" w:hAnsiTheme="majorHAnsi"/>
                          <w:color w:val="595959" w:themeColor="text1" w:themeTint="A6"/>
                          <w:sz w:val="18"/>
                          <w:lang w:val="pt-BR"/>
                        </w:rPr>
                        <w:t>. September 7, 2017.</w:t>
                      </w:r>
                    </w:p>
                  </w:txbxContent>
                </v:textbox>
              </v:shape>
            </w:pict>
          </mc:Fallback>
        </mc:AlternateContent>
      </w:r>
    </w:p>
    <w:p w:rsidR="002C1641" w:rsidRPr="00DE5917" w:rsidRDefault="002C1641" w:rsidP="00040C3A">
      <w:pPr>
        <w:tabs>
          <w:tab w:val="center" w:pos="5400"/>
        </w:tabs>
        <w:suppressAutoHyphens/>
        <w:jc w:val="center"/>
        <w:rPr>
          <w:rFonts w:asciiTheme="majorHAnsi" w:hAnsiTheme="majorHAnsi"/>
          <w:sz w:val="18"/>
          <w:szCs w:val="22"/>
        </w:rPr>
      </w:pPr>
    </w:p>
    <w:p w:rsidR="002C1641" w:rsidRPr="00DE5917"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249" w:rsidRPr="004B7EB6" w:rsidRDefault="00847249"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847249" w:rsidRPr="004B7EB6" w:rsidRDefault="00847249"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7249" w:rsidRDefault="00847249">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847249" w:rsidRDefault="00847249">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054DD" w:rsidRPr="00C22279" w:rsidRDefault="00C22279" w:rsidP="00F054DD">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 xml:space="preserve">REPORT </w:t>
      </w:r>
      <w:r w:rsidR="00F054DD" w:rsidRPr="00C22279">
        <w:rPr>
          <w:rFonts w:asciiTheme="majorHAnsi" w:hAnsiTheme="majorHAnsi"/>
          <w:b/>
          <w:sz w:val="18"/>
          <w:szCs w:val="20"/>
        </w:rPr>
        <w:t xml:space="preserve">No. </w:t>
      </w:r>
      <w:r w:rsidR="006D294E">
        <w:rPr>
          <w:rFonts w:asciiTheme="majorHAnsi" w:hAnsiTheme="majorHAnsi"/>
          <w:b/>
          <w:sz w:val="18"/>
          <w:szCs w:val="20"/>
        </w:rPr>
        <w:t>107</w:t>
      </w:r>
      <w:r w:rsidR="00F054DD" w:rsidRPr="00C22279">
        <w:rPr>
          <w:rFonts w:asciiTheme="majorHAnsi" w:hAnsiTheme="majorHAnsi"/>
          <w:b/>
          <w:sz w:val="18"/>
          <w:szCs w:val="20"/>
        </w:rPr>
        <w:t>/17</w:t>
      </w:r>
      <w:r w:rsidR="00F054DD" w:rsidRPr="00C22279">
        <w:rPr>
          <w:rStyle w:val="FootnoteReference"/>
          <w:rFonts w:asciiTheme="majorHAnsi" w:hAnsiTheme="majorHAnsi"/>
          <w:b/>
          <w:sz w:val="18"/>
          <w:szCs w:val="20"/>
        </w:rPr>
        <w:footnoteReference w:id="2"/>
      </w:r>
    </w:p>
    <w:p w:rsidR="00F054DD" w:rsidRPr="00C22279" w:rsidRDefault="00C22279" w:rsidP="00F054DD">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PETITIO</w:t>
      </w:r>
      <w:r w:rsidR="00F054DD" w:rsidRPr="00C22279">
        <w:rPr>
          <w:rFonts w:asciiTheme="majorHAnsi" w:hAnsiTheme="majorHAnsi"/>
          <w:b/>
          <w:sz w:val="18"/>
          <w:szCs w:val="20"/>
        </w:rPr>
        <w:t xml:space="preserve">N 535-07 </w:t>
      </w:r>
    </w:p>
    <w:p w:rsidR="00F054DD" w:rsidRPr="00C22279" w:rsidRDefault="00843A8D" w:rsidP="00F054DD">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 xml:space="preserve">ADMISSIBILITY </w:t>
      </w:r>
      <w:r w:rsidR="00C22279">
        <w:rPr>
          <w:rFonts w:asciiTheme="majorHAnsi" w:hAnsiTheme="majorHAnsi"/>
          <w:sz w:val="18"/>
          <w:szCs w:val="20"/>
        </w:rPr>
        <w:t xml:space="preserve">REPORT </w:t>
      </w:r>
    </w:p>
    <w:p w:rsidR="00F054DD" w:rsidRPr="00C22279" w:rsidRDefault="00F054DD" w:rsidP="00F054DD">
      <w:pPr>
        <w:tabs>
          <w:tab w:val="center" w:pos="5400"/>
        </w:tabs>
        <w:suppressAutoHyphens/>
        <w:spacing w:line="276" w:lineRule="auto"/>
        <w:jc w:val="center"/>
        <w:rPr>
          <w:rFonts w:asciiTheme="majorHAnsi" w:hAnsiTheme="majorHAnsi"/>
          <w:sz w:val="18"/>
          <w:szCs w:val="20"/>
        </w:rPr>
      </w:pPr>
      <w:r w:rsidRPr="00C22279">
        <w:rPr>
          <w:rFonts w:asciiTheme="majorHAnsi" w:hAnsiTheme="majorHAnsi"/>
          <w:sz w:val="18"/>
          <w:szCs w:val="20"/>
        </w:rPr>
        <w:t xml:space="preserve">VITELIO CAPERA CRUZ </w:t>
      </w:r>
      <w:r w:rsidR="00C22279">
        <w:rPr>
          <w:rFonts w:asciiTheme="majorHAnsi" w:hAnsiTheme="majorHAnsi"/>
          <w:sz w:val="18"/>
          <w:szCs w:val="20"/>
        </w:rPr>
        <w:t>AND FAMILY</w:t>
      </w:r>
    </w:p>
    <w:p w:rsidR="00F054DD" w:rsidRPr="00C22279" w:rsidRDefault="00F054DD" w:rsidP="00F054DD">
      <w:pPr>
        <w:tabs>
          <w:tab w:val="center" w:pos="5400"/>
        </w:tabs>
        <w:suppressAutoHyphens/>
        <w:spacing w:line="276" w:lineRule="auto"/>
        <w:jc w:val="center"/>
        <w:rPr>
          <w:rFonts w:asciiTheme="majorHAnsi" w:hAnsiTheme="majorHAnsi"/>
          <w:sz w:val="18"/>
          <w:szCs w:val="20"/>
        </w:rPr>
      </w:pPr>
      <w:r w:rsidRPr="00C22279">
        <w:rPr>
          <w:rFonts w:asciiTheme="majorHAnsi" w:hAnsiTheme="majorHAnsi"/>
          <w:sz w:val="18"/>
          <w:szCs w:val="20"/>
        </w:rPr>
        <w:t>COLOMBIA</w:t>
      </w:r>
    </w:p>
    <w:p w:rsidR="00F054DD" w:rsidRPr="00C22279" w:rsidRDefault="006D294E" w:rsidP="00F054DD">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SEPTEMBER 7, 2017</w:t>
      </w:r>
    </w:p>
    <w:p w:rsidR="00F054DD" w:rsidRPr="00C22279" w:rsidRDefault="00F054DD" w:rsidP="00F054DD">
      <w:pPr>
        <w:tabs>
          <w:tab w:val="center" w:pos="5400"/>
        </w:tabs>
        <w:suppressAutoHyphens/>
        <w:spacing w:line="276" w:lineRule="auto"/>
        <w:rPr>
          <w:rFonts w:asciiTheme="majorHAnsi" w:hAnsiTheme="majorHAnsi"/>
          <w:sz w:val="20"/>
          <w:szCs w:val="20"/>
        </w:rPr>
      </w:pPr>
    </w:p>
    <w:p w:rsidR="00F054DD" w:rsidRPr="00C22279" w:rsidRDefault="00C22279" w:rsidP="00F054DD">
      <w:pPr>
        <w:spacing w:after="240"/>
        <w:ind w:firstLine="720"/>
        <w:jc w:val="both"/>
        <w:rPr>
          <w:rFonts w:asciiTheme="majorHAnsi" w:hAnsiTheme="majorHAnsi"/>
          <w:b/>
          <w:bCs/>
          <w:sz w:val="20"/>
          <w:szCs w:val="20"/>
        </w:rPr>
      </w:pPr>
      <w:r>
        <w:rPr>
          <w:rFonts w:asciiTheme="majorHAnsi" w:hAnsiTheme="majorHAnsi"/>
          <w:b/>
          <w:bCs/>
          <w:sz w:val="20"/>
          <w:szCs w:val="20"/>
        </w:rPr>
        <w:t>I.</w:t>
      </w:r>
      <w:r>
        <w:rPr>
          <w:rFonts w:asciiTheme="majorHAnsi" w:hAnsiTheme="majorHAnsi"/>
          <w:b/>
          <w:bCs/>
          <w:sz w:val="20"/>
          <w:szCs w:val="20"/>
        </w:rPr>
        <w:tab/>
        <w:t xml:space="preserve">INFORMATION ON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054DD" w:rsidRPr="00EA4228" w:rsidTr="00A9035D">
        <w:tc>
          <w:tcPr>
            <w:tcW w:w="4680" w:type="dxa"/>
            <w:tcBorders>
              <w:top w:val="single" w:sz="4" w:space="0" w:color="auto"/>
              <w:bottom w:val="single" w:sz="6" w:space="0" w:color="auto"/>
            </w:tcBorders>
            <w:shd w:val="clear" w:color="auto" w:fill="67AE3C"/>
            <w:vAlign w:val="center"/>
          </w:tcPr>
          <w:p w:rsidR="00F054DD" w:rsidRPr="00C22279" w:rsidRDefault="00C22279" w:rsidP="00847249">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054DD" w:rsidRPr="00C22279">
              <w:rPr>
                <w:rFonts w:ascii="Cambria" w:hAnsi="Cambria"/>
                <w:b/>
                <w:bCs/>
                <w:color w:val="FFFFFF" w:themeColor="background1"/>
                <w:sz w:val="20"/>
                <w:szCs w:val="20"/>
              </w:rPr>
              <w:t>:</w:t>
            </w:r>
          </w:p>
        </w:tc>
        <w:tc>
          <w:tcPr>
            <w:tcW w:w="4680" w:type="dxa"/>
            <w:vAlign w:val="center"/>
          </w:tcPr>
          <w:p w:rsidR="00F054DD" w:rsidRPr="00843A8D" w:rsidRDefault="00F054DD" w:rsidP="00847249">
            <w:pPr>
              <w:jc w:val="both"/>
              <w:rPr>
                <w:rFonts w:ascii="Cambria" w:hAnsi="Cambria"/>
                <w:bCs/>
                <w:sz w:val="20"/>
                <w:szCs w:val="20"/>
                <w:lang w:val="pt-BR"/>
              </w:rPr>
            </w:pPr>
            <w:r w:rsidRPr="00843A8D">
              <w:rPr>
                <w:rFonts w:ascii="Cambria" w:hAnsi="Cambria"/>
                <w:bCs/>
                <w:sz w:val="20"/>
                <w:szCs w:val="20"/>
                <w:lang w:val="pt-BR"/>
              </w:rPr>
              <w:t xml:space="preserve">Dominga Cruz Tique Vda. de Capera </w:t>
            </w:r>
            <w:r w:rsidR="00C22279" w:rsidRPr="00843A8D">
              <w:rPr>
                <w:rFonts w:ascii="Cambria" w:hAnsi="Cambria"/>
                <w:bCs/>
                <w:sz w:val="20"/>
                <w:szCs w:val="20"/>
                <w:lang w:val="pt-BR"/>
              </w:rPr>
              <w:t xml:space="preserve">and </w:t>
            </w:r>
            <w:r w:rsidRPr="00843A8D">
              <w:rPr>
                <w:rFonts w:ascii="Cambria" w:hAnsi="Cambria"/>
                <w:bCs/>
                <w:sz w:val="20"/>
                <w:szCs w:val="20"/>
                <w:lang w:val="pt-BR"/>
              </w:rPr>
              <w:t>Lucila Hurtado Peña</w:t>
            </w:r>
          </w:p>
        </w:tc>
      </w:tr>
      <w:tr w:rsidR="00F054DD" w:rsidRPr="00EA4228" w:rsidTr="00A9035D">
        <w:tc>
          <w:tcPr>
            <w:tcW w:w="4680" w:type="dxa"/>
            <w:tcBorders>
              <w:top w:val="single" w:sz="6" w:space="0" w:color="auto"/>
              <w:bottom w:val="single" w:sz="6" w:space="0" w:color="auto"/>
            </w:tcBorders>
            <w:shd w:val="clear" w:color="auto" w:fill="67AE3C"/>
            <w:vAlign w:val="center"/>
          </w:tcPr>
          <w:p w:rsidR="00F054DD" w:rsidRPr="00843A8D" w:rsidRDefault="009D6339" w:rsidP="00847249">
            <w:pPr>
              <w:jc w:val="center"/>
              <w:rPr>
                <w:rFonts w:ascii="Cambria" w:hAnsi="Cambria"/>
                <w:b/>
                <w:bCs/>
                <w:color w:val="FFFFFF" w:themeColor="background1"/>
                <w:sz w:val="20"/>
                <w:szCs w:val="20"/>
                <w:lang w:val="es-BO"/>
              </w:rPr>
            </w:pPr>
            <w:sdt>
              <w:sdtPr>
                <w:rPr>
                  <w:rFonts w:ascii="Cambria" w:hAnsi="Cambria"/>
                  <w:b/>
                  <w:bCs/>
                  <w:color w:val="FFFFFF" w:themeColor="background1"/>
                  <w:sz w:val="20"/>
                  <w:szCs w:val="20"/>
                  <w:lang w:val="es-BO"/>
                </w:rPr>
                <w:alias w:val="Elegir una opción"/>
                <w:tag w:val="Elegir una opción"/>
                <w:id w:val="931095713"/>
                <w:placeholder>
                  <w:docPart w:val="544FE90525C5449B8F8DE414ECEB7CD6"/>
                </w:placeholder>
                <w:dropDownList>
                  <w:listItem w:value="Choose an item."/>
                  <w:listItem w:displayText="Presunta víctima" w:value="Presunta víctima"/>
                  <w:listItem w:displayText="Presuntas víctimas" w:value="Presuntas víctimas"/>
                </w:dropDownList>
              </w:sdtPr>
              <w:sdtEndPr/>
              <w:sdtContent>
                <w:r w:rsidR="00F054DD" w:rsidRPr="00843A8D">
                  <w:rPr>
                    <w:rFonts w:ascii="Cambria" w:hAnsi="Cambria"/>
                    <w:b/>
                    <w:bCs/>
                    <w:color w:val="FFFFFF" w:themeColor="background1"/>
                    <w:sz w:val="20"/>
                    <w:szCs w:val="20"/>
                    <w:lang w:val="es-BO"/>
                  </w:rPr>
                  <w:t>Presunta víctima</w:t>
                </w:r>
              </w:sdtContent>
            </w:sdt>
            <w:r w:rsidR="00F054DD" w:rsidRPr="00843A8D">
              <w:rPr>
                <w:rFonts w:ascii="Cambria" w:hAnsi="Cambria"/>
                <w:b/>
                <w:bCs/>
                <w:color w:val="FFFFFF" w:themeColor="background1"/>
                <w:sz w:val="20"/>
                <w:szCs w:val="20"/>
                <w:lang w:val="es-BO"/>
              </w:rPr>
              <w:t>:</w:t>
            </w:r>
            <w:r w:rsidR="00C22279" w:rsidRPr="00843A8D">
              <w:rPr>
                <w:rFonts w:ascii="Cambria" w:hAnsi="Cambria"/>
                <w:b/>
                <w:bCs/>
                <w:color w:val="FFFFFF" w:themeColor="background1"/>
                <w:sz w:val="20"/>
                <w:szCs w:val="20"/>
                <w:lang w:val="es-BO"/>
              </w:rPr>
              <w:t xml:space="preserve"> xx</w:t>
            </w:r>
            <w:r w:rsidR="006739F7" w:rsidRPr="00843A8D">
              <w:rPr>
                <w:rFonts w:ascii="Cambria" w:hAnsi="Cambria"/>
                <w:b/>
                <w:bCs/>
                <w:color w:val="FFFFFF" w:themeColor="background1"/>
                <w:sz w:val="20"/>
                <w:szCs w:val="20"/>
                <w:lang w:val="es-BO"/>
              </w:rPr>
              <w:t xml:space="preserve"> Alleged victim:</w:t>
            </w:r>
          </w:p>
        </w:tc>
        <w:tc>
          <w:tcPr>
            <w:tcW w:w="4680" w:type="dxa"/>
            <w:vAlign w:val="center"/>
          </w:tcPr>
          <w:p w:rsidR="00F054DD" w:rsidRPr="00843A8D" w:rsidRDefault="00C22279" w:rsidP="00847249">
            <w:pPr>
              <w:jc w:val="both"/>
              <w:rPr>
                <w:rFonts w:ascii="Cambria" w:hAnsi="Cambria"/>
                <w:bCs/>
                <w:sz w:val="20"/>
                <w:szCs w:val="20"/>
                <w:lang w:val="pt-BR"/>
              </w:rPr>
            </w:pPr>
            <w:r w:rsidRPr="00843A8D">
              <w:rPr>
                <w:rFonts w:ascii="Cambria" w:hAnsi="Cambria"/>
                <w:bCs/>
                <w:sz w:val="20"/>
                <w:szCs w:val="20"/>
                <w:lang w:val="pt-BR"/>
              </w:rPr>
              <w:t>Vitelio Capera Cruz and family</w:t>
            </w:r>
          </w:p>
        </w:tc>
      </w:tr>
      <w:tr w:rsidR="00F054DD" w:rsidRPr="00C22279" w:rsidTr="00A9035D">
        <w:tc>
          <w:tcPr>
            <w:tcW w:w="4680" w:type="dxa"/>
            <w:tcBorders>
              <w:top w:val="single" w:sz="6" w:space="0" w:color="auto"/>
              <w:bottom w:val="single" w:sz="6" w:space="0" w:color="auto"/>
            </w:tcBorders>
            <w:shd w:val="clear" w:color="auto" w:fill="67AE3C"/>
            <w:vAlign w:val="center"/>
          </w:tcPr>
          <w:p w:rsidR="00F054DD" w:rsidRPr="00C22279" w:rsidRDefault="00C22279" w:rsidP="00847249">
            <w:pPr>
              <w:jc w:val="center"/>
              <w:rPr>
                <w:rFonts w:ascii="Cambria" w:hAnsi="Cambria"/>
                <w:b/>
                <w:bCs/>
                <w:color w:val="FFFFFF" w:themeColor="background1"/>
                <w:sz w:val="20"/>
                <w:szCs w:val="20"/>
              </w:rPr>
            </w:pPr>
            <w:r>
              <w:rPr>
                <w:rFonts w:ascii="Cambria" w:hAnsi="Cambria"/>
                <w:b/>
                <w:bCs/>
                <w:color w:val="FFFFFF" w:themeColor="background1"/>
                <w:sz w:val="20"/>
                <w:szCs w:val="20"/>
              </w:rPr>
              <w:t>Respondent State</w:t>
            </w:r>
            <w:r w:rsidR="00F054DD" w:rsidRPr="00C22279">
              <w:rPr>
                <w:rFonts w:ascii="Cambria" w:hAnsi="Cambria"/>
                <w:b/>
                <w:bCs/>
                <w:color w:val="FFFFFF" w:themeColor="background1"/>
                <w:sz w:val="20"/>
                <w:szCs w:val="20"/>
              </w:rPr>
              <w:t>:</w:t>
            </w:r>
          </w:p>
        </w:tc>
        <w:tc>
          <w:tcPr>
            <w:tcW w:w="4680" w:type="dxa"/>
            <w:vAlign w:val="center"/>
          </w:tcPr>
          <w:p w:rsidR="00F054DD" w:rsidRPr="00C22279" w:rsidRDefault="00F054DD" w:rsidP="00847249">
            <w:pPr>
              <w:jc w:val="both"/>
              <w:rPr>
                <w:rFonts w:ascii="Cambria" w:hAnsi="Cambria"/>
                <w:bCs/>
                <w:sz w:val="20"/>
                <w:szCs w:val="20"/>
              </w:rPr>
            </w:pPr>
            <w:r w:rsidRPr="00C22279">
              <w:rPr>
                <w:rFonts w:ascii="Cambria" w:hAnsi="Cambria"/>
                <w:bCs/>
                <w:sz w:val="20"/>
                <w:szCs w:val="20"/>
              </w:rPr>
              <w:t>Colombia</w:t>
            </w:r>
          </w:p>
        </w:tc>
      </w:tr>
      <w:tr w:rsidR="00F054DD" w:rsidRPr="00C22279" w:rsidTr="00A9035D">
        <w:tc>
          <w:tcPr>
            <w:tcW w:w="4680" w:type="dxa"/>
            <w:tcBorders>
              <w:top w:val="single" w:sz="6" w:space="0" w:color="auto"/>
              <w:bottom w:val="single" w:sz="6" w:space="0" w:color="auto"/>
            </w:tcBorders>
            <w:shd w:val="clear" w:color="auto" w:fill="67AE3C"/>
            <w:vAlign w:val="center"/>
          </w:tcPr>
          <w:p w:rsidR="00F054DD" w:rsidRPr="00C22279" w:rsidRDefault="00C22279" w:rsidP="00847249">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r w:rsidR="00F054DD" w:rsidRPr="00C22279">
              <w:rPr>
                <w:rFonts w:ascii="Cambria" w:hAnsi="Cambria"/>
                <w:b/>
                <w:bCs/>
                <w:color w:val="FFFFFF" w:themeColor="background1"/>
                <w:sz w:val="20"/>
                <w:szCs w:val="20"/>
              </w:rPr>
              <w:t>:</w:t>
            </w:r>
          </w:p>
        </w:tc>
        <w:tc>
          <w:tcPr>
            <w:tcW w:w="4680" w:type="dxa"/>
            <w:vAlign w:val="center"/>
          </w:tcPr>
          <w:p w:rsidR="00F054DD" w:rsidRPr="00C22279" w:rsidRDefault="00C22279" w:rsidP="00847249">
            <w:pPr>
              <w:jc w:val="both"/>
              <w:rPr>
                <w:rFonts w:ascii="Cambria" w:hAnsi="Cambria"/>
                <w:bCs/>
                <w:sz w:val="20"/>
                <w:szCs w:val="20"/>
              </w:rPr>
            </w:pPr>
            <w:r>
              <w:rPr>
                <w:rFonts w:ascii="Cambria" w:hAnsi="Cambria"/>
                <w:bCs/>
                <w:sz w:val="20"/>
                <w:szCs w:val="20"/>
              </w:rPr>
              <w:t>Articles</w:t>
            </w:r>
            <w:r w:rsidR="00F054DD" w:rsidRPr="00C22279">
              <w:rPr>
                <w:rFonts w:ascii="Cambria" w:hAnsi="Cambria"/>
                <w:bCs/>
                <w:sz w:val="20"/>
                <w:szCs w:val="20"/>
              </w:rPr>
              <w:t xml:space="preserve"> 4 (</w:t>
            </w:r>
            <w:r>
              <w:rPr>
                <w:rFonts w:ascii="Cambria" w:hAnsi="Cambria"/>
                <w:bCs/>
                <w:sz w:val="20"/>
                <w:szCs w:val="20"/>
              </w:rPr>
              <w:t>life</w:t>
            </w:r>
            <w:r w:rsidR="00F054DD" w:rsidRPr="00C22279">
              <w:rPr>
                <w:rFonts w:ascii="Cambria" w:hAnsi="Cambria"/>
                <w:bCs/>
                <w:sz w:val="20"/>
                <w:szCs w:val="20"/>
              </w:rPr>
              <w:t xml:space="preserve">), </w:t>
            </w:r>
            <w:r w:rsidR="00F054DD" w:rsidRPr="00C22279">
              <w:rPr>
                <w:rFonts w:ascii="Cambria" w:hAnsi="Cambria"/>
                <w:sz w:val="20"/>
                <w:szCs w:val="20"/>
                <w:bdr w:val="none" w:sz="0" w:space="0" w:color="auto" w:frame="1"/>
              </w:rPr>
              <w:t>8 (</w:t>
            </w:r>
            <w:r>
              <w:rPr>
                <w:rFonts w:ascii="Cambria" w:hAnsi="Cambria"/>
                <w:sz w:val="20"/>
                <w:szCs w:val="20"/>
                <w:bdr w:val="none" w:sz="0" w:space="0" w:color="auto" w:frame="1"/>
              </w:rPr>
              <w:t>judicial guarantees</w:t>
            </w:r>
            <w:r w:rsidR="00F054DD" w:rsidRPr="00C22279">
              <w:rPr>
                <w:rFonts w:ascii="Cambria" w:hAnsi="Cambria"/>
                <w:sz w:val="20"/>
                <w:szCs w:val="20"/>
                <w:bdr w:val="none" w:sz="0" w:space="0" w:color="auto" w:frame="1"/>
              </w:rPr>
              <w:t>)</w:t>
            </w:r>
            <w:r>
              <w:rPr>
                <w:rFonts w:ascii="Cambria" w:hAnsi="Cambria"/>
                <w:sz w:val="20"/>
                <w:szCs w:val="20"/>
                <w:bdr w:val="none" w:sz="0" w:space="0" w:color="auto" w:frame="1"/>
              </w:rPr>
              <w:t>,</w:t>
            </w:r>
            <w:r w:rsidR="00F054DD" w:rsidRPr="00C22279">
              <w:rPr>
                <w:rFonts w:ascii="Cambria" w:hAnsi="Cambria"/>
                <w:sz w:val="20"/>
                <w:szCs w:val="20"/>
                <w:bdr w:val="none" w:sz="0" w:space="0" w:color="auto" w:frame="1"/>
              </w:rPr>
              <w:t xml:space="preserve"> </w:t>
            </w:r>
            <w:r>
              <w:rPr>
                <w:rFonts w:ascii="Cambria" w:hAnsi="Cambria"/>
                <w:sz w:val="20"/>
                <w:szCs w:val="20"/>
                <w:bdr w:val="none" w:sz="0" w:space="0" w:color="auto" w:frame="1"/>
              </w:rPr>
              <w:t xml:space="preserve">and </w:t>
            </w:r>
            <w:r w:rsidR="00F054DD" w:rsidRPr="00C22279">
              <w:rPr>
                <w:rFonts w:ascii="Cambria" w:hAnsi="Cambria"/>
                <w:sz w:val="20"/>
                <w:szCs w:val="20"/>
                <w:bdr w:val="none" w:sz="0" w:space="0" w:color="auto" w:frame="1"/>
              </w:rPr>
              <w:t>25 (judicial</w:t>
            </w:r>
            <w:r>
              <w:rPr>
                <w:rFonts w:ascii="Cambria" w:hAnsi="Cambria"/>
                <w:sz w:val="20"/>
                <w:szCs w:val="20"/>
                <w:bdr w:val="none" w:sz="0" w:space="0" w:color="auto" w:frame="1"/>
              </w:rPr>
              <w:t xml:space="preserve"> protection</w:t>
            </w:r>
            <w:r w:rsidR="00F054DD" w:rsidRPr="00C22279">
              <w:rPr>
                <w:rFonts w:ascii="Cambria" w:hAnsi="Cambria"/>
                <w:sz w:val="20"/>
                <w:szCs w:val="20"/>
                <w:bdr w:val="none" w:sz="0" w:space="0" w:color="auto" w:frame="1"/>
              </w:rPr>
              <w:t xml:space="preserve">) </w:t>
            </w:r>
            <w:r>
              <w:rPr>
                <w:rFonts w:ascii="Cambria" w:hAnsi="Cambria"/>
                <w:sz w:val="20"/>
                <w:szCs w:val="20"/>
                <w:bdr w:val="none" w:sz="0" w:space="0" w:color="auto" w:frame="1"/>
              </w:rPr>
              <w:t>of the American Convention on Human Rights</w:t>
            </w:r>
            <w:r w:rsidR="00F054DD" w:rsidRPr="00C22279">
              <w:rPr>
                <w:rStyle w:val="FootnoteReference"/>
                <w:rFonts w:ascii="Cambria" w:hAnsi="Cambria"/>
                <w:bCs/>
                <w:sz w:val="20"/>
                <w:szCs w:val="20"/>
                <w:bdr w:val="none" w:sz="0" w:space="0" w:color="auto" w:frame="1"/>
              </w:rPr>
              <w:footnoteReference w:id="3"/>
            </w:r>
          </w:p>
        </w:tc>
      </w:tr>
    </w:tbl>
    <w:p w:rsidR="00F054DD" w:rsidRPr="00C22279" w:rsidRDefault="00C22279" w:rsidP="00F054DD">
      <w:pPr>
        <w:spacing w:before="240" w:after="240"/>
        <w:ind w:firstLine="720"/>
        <w:jc w:val="both"/>
        <w:rPr>
          <w:rFonts w:asciiTheme="majorHAnsi" w:hAnsiTheme="majorHAnsi"/>
          <w:b/>
          <w:bCs/>
          <w:sz w:val="20"/>
          <w:szCs w:val="20"/>
        </w:rPr>
      </w:pPr>
      <w:r>
        <w:rPr>
          <w:rFonts w:asciiTheme="majorHAnsi" w:hAnsiTheme="majorHAnsi"/>
          <w:b/>
          <w:bCs/>
          <w:sz w:val="20"/>
          <w:szCs w:val="20"/>
        </w:rPr>
        <w:t>II.</w:t>
      </w:r>
      <w:r>
        <w:rPr>
          <w:rFonts w:asciiTheme="majorHAnsi" w:hAnsiTheme="majorHAnsi"/>
          <w:b/>
          <w:bCs/>
          <w:sz w:val="20"/>
          <w:szCs w:val="20"/>
        </w:rPr>
        <w:tab/>
        <w:t>PROCESSING BEFORE THE IACHR</w:t>
      </w:r>
      <w:r w:rsidR="00F054DD" w:rsidRPr="00C22279">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054DD" w:rsidRPr="00C22279" w:rsidTr="00A9035D">
        <w:tc>
          <w:tcPr>
            <w:tcW w:w="4680" w:type="dxa"/>
            <w:tcBorders>
              <w:top w:val="single" w:sz="6" w:space="0" w:color="auto"/>
              <w:bottom w:val="single" w:sz="6" w:space="0" w:color="auto"/>
            </w:tcBorders>
            <w:shd w:val="clear" w:color="auto" w:fill="67AE3C"/>
            <w:vAlign w:val="center"/>
          </w:tcPr>
          <w:p w:rsidR="00F054DD" w:rsidRPr="00C22279" w:rsidRDefault="00C22279" w:rsidP="00847249">
            <w:pPr>
              <w:jc w:val="center"/>
              <w:rPr>
                <w:rFonts w:ascii="Cambria" w:hAnsi="Cambria"/>
                <w:b/>
                <w:bCs/>
                <w:color w:val="FFFFFF" w:themeColor="background1"/>
                <w:sz w:val="20"/>
                <w:szCs w:val="20"/>
              </w:rPr>
            </w:pPr>
            <w:r>
              <w:rPr>
                <w:rFonts w:ascii="Cambria" w:hAnsi="Cambria"/>
                <w:b/>
                <w:bCs/>
                <w:color w:val="FFFFFF" w:themeColor="background1"/>
                <w:sz w:val="20"/>
                <w:szCs w:val="20"/>
              </w:rPr>
              <w:t>Date petition filed</w:t>
            </w:r>
            <w:r w:rsidR="00F054DD" w:rsidRPr="00C22279">
              <w:rPr>
                <w:rFonts w:ascii="Cambria" w:hAnsi="Cambria"/>
                <w:b/>
                <w:bCs/>
                <w:color w:val="FFFFFF" w:themeColor="background1"/>
                <w:sz w:val="20"/>
                <w:szCs w:val="20"/>
              </w:rPr>
              <w:t>:</w:t>
            </w:r>
          </w:p>
        </w:tc>
        <w:tc>
          <w:tcPr>
            <w:tcW w:w="4680" w:type="dxa"/>
            <w:vAlign w:val="center"/>
          </w:tcPr>
          <w:p w:rsidR="00F054DD" w:rsidRPr="00C22279" w:rsidRDefault="00C22279" w:rsidP="00847249">
            <w:pPr>
              <w:jc w:val="both"/>
              <w:rPr>
                <w:rFonts w:ascii="Cambria" w:hAnsi="Cambria"/>
                <w:bCs/>
                <w:sz w:val="20"/>
                <w:szCs w:val="20"/>
              </w:rPr>
            </w:pPr>
            <w:r>
              <w:rPr>
                <w:rFonts w:ascii="Cambria" w:hAnsi="Cambria"/>
                <w:bCs/>
                <w:sz w:val="20"/>
                <w:szCs w:val="20"/>
              </w:rPr>
              <w:t xml:space="preserve">April </w:t>
            </w:r>
            <w:r w:rsidR="00F054DD" w:rsidRPr="00C22279">
              <w:rPr>
                <w:rFonts w:ascii="Cambria" w:hAnsi="Cambria"/>
                <w:bCs/>
                <w:sz w:val="20"/>
                <w:szCs w:val="20"/>
              </w:rPr>
              <w:t>30</w:t>
            </w:r>
            <w:r>
              <w:rPr>
                <w:rFonts w:ascii="Cambria" w:hAnsi="Cambria"/>
                <w:bCs/>
                <w:sz w:val="20"/>
                <w:szCs w:val="20"/>
              </w:rPr>
              <w:t>,</w:t>
            </w:r>
            <w:r w:rsidR="00F054DD" w:rsidRPr="00C22279">
              <w:rPr>
                <w:rFonts w:ascii="Cambria" w:hAnsi="Cambria"/>
                <w:bCs/>
                <w:sz w:val="20"/>
                <w:szCs w:val="20"/>
              </w:rPr>
              <w:t xml:space="preserve"> 2007</w:t>
            </w:r>
          </w:p>
        </w:tc>
      </w:tr>
      <w:tr w:rsidR="00F054DD" w:rsidRPr="00C22279" w:rsidTr="00A9035D">
        <w:tc>
          <w:tcPr>
            <w:tcW w:w="4680" w:type="dxa"/>
            <w:tcBorders>
              <w:top w:val="single" w:sz="6" w:space="0" w:color="auto"/>
              <w:bottom w:val="single" w:sz="6" w:space="0" w:color="auto"/>
            </w:tcBorders>
            <w:shd w:val="clear" w:color="auto" w:fill="67AE3C"/>
            <w:vAlign w:val="center"/>
          </w:tcPr>
          <w:p w:rsidR="00F054DD" w:rsidRPr="00C22279" w:rsidRDefault="00C22279" w:rsidP="00847249">
            <w:pPr>
              <w:jc w:val="center"/>
              <w:rPr>
                <w:rFonts w:ascii="Cambria" w:hAnsi="Cambria"/>
                <w:b/>
                <w:bCs/>
                <w:color w:val="FFFFFF" w:themeColor="background1"/>
                <w:sz w:val="20"/>
                <w:szCs w:val="20"/>
              </w:rPr>
            </w:pPr>
            <w:r>
              <w:rPr>
                <w:rFonts w:ascii="Cambria" w:hAnsi="Cambria"/>
                <w:b/>
                <w:color w:val="FFFFFF" w:themeColor="background1"/>
                <w:sz w:val="20"/>
                <w:szCs w:val="20"/>
              </w:rPr>
              <w:t>Date State given notice of petition</w:t>
            </w:r>
            <w:r w:rsidR="00F054DD" w:rsidRPr="00C22279">
              <w:rPr>
                <w:rFonts w:ascii="Cambria" w:hAnsi="Cambria"/>
                <w:b/>
                <w:color w:val="FFFFFF" w:themeColor="background1"/>
                <w:sz w:val="20"/>
                <w:szCs w:val="20"/>
              </w:rPr>
              <w:t>:</w:t>
            </w:r>
          </w:p>
        </w:tc>
        <w:tc>
          <w:tcPr>
            <w:tcW w:w="4680" w:type="dxa"/>
            <w:vAlign w:val="center"/>
          </w:tcPr>
          <w:p w:rsidR="00F054DD" w:rsidRPr="00C22279" w:rsidRDefault="00C22279" w:rsidP="00847249">
            <w:pPr>
              <w:jc w:val="both"/>
              <w:rPr>
                <w:rFonts w:ascii="Cambria" w:hAnsi="Cambria"/>
                <w:bCs/>
                <w:sz w:val="20"/>
                <w:szCs w:val="20"/>
              </w:rPr>
            </w:pPr>
            <w:r>
              <w:rPr>
                <w:rFonts w:ascii="Cambria" w:hAnsi="Cambria"/>
                <w:bCs/>
                <w:sz w:val="20"/>
                <w:szCs w:val="20"/>
              </w:rPr>
              <w:t xml:space="preserve">July </w:t>
            </w:r>
            <w:r w:rsidR="00F054DD" w:rsidRPr="00C22279">
              <w:rPr>
                <w:rFonts w:ascii="Cambria" w:hAnsi="Cambria"/>
                <w:bCs/>
                <w:sz w:val="20"/>
                <w:szCs w:val="20"/>
              </w:rPr>
              <w:t>23</w:t>
            </w:r>
            <w:r>
              <w:rPr>
                <w:rFonts w:ascii="Cambria" w:hAnsi="Cambria"/>
                <w:bCs/>
                <w:sz w:val="20"/>
                <w:szCs w:val="20"/>
              </w:rPr>
              <w:t>,</w:t>
            </w:r>
            <w:r w:rsidR="00F054DD" w:rsidRPr="00C22279">
              <w:rPr>
                <w:rFonts w:ascii="Cambria" w:hAnsi="Cambria"/>
                <w:bCs/>
                <w:sz w:val="20"/>
                <w:szCs w:val="20"/>
              </w:rPr>
              <w:t xml:space="preserve"> 2010</w:t>
            </w:r>
          </w:p>
        </w:tc>
      </w:tr>
      <w:tr w:rsidR="00F054DD" w:rsidRPr="00C22279" w:rsidTr="00A9035D">
        <w:tc>
          <w:tcPr>
            <w:tcW w:w="4680" w:type="dxa"/>
            <w:tcBorders>
              <w:top w:val="single" w:sz="6" w:space="0" w:color="auto"/>
              <w:bottom w:val="single" w:sz="6" w:space="0" w:color="auto"/>
            </w:tcBorders>
            <w:shd w:val="clear" w:color="auto" w:fill="67AE3C"/>
            <w:vAlign w:val="center"/>
          </w:tcPr>
          <w:p w:rsidR="00F054DD" w:rsidRPr="00C22279" w:rsidRDefault="006739F7" w:rsidP="00847249">
            <w:pPr>
              <w:jc w:val="center"/>
              <w:rPr>
                <w:rFonts w:ascii="Cambria" w:hAnsi="Cambria"/>
                <w:b/>
                <w:bCs/>
                <w:color w:val="FFFFFF" w:themeColor="background1"/>
                <w:sz w:val="20"/>
                <w:szCs w:val="20"/>
              </w:rPr>
            </w:pPr>
            <w:r>
              <w:rPr>
                <w:rFonts w:ascii="Cambria" w:hAnsi="Cambria"/>
                <w:b/>
                <w:color w:val="FFFFFF" w:themeColor="background1"/>
                <w:sz w:val="20"/>
                <w:szCs w:val="20"/>
              </w:rPr>
              <w:t>Date of the first response from the State</w:t>
            </w:r>
            <w:r w:rsidR="00F054DD" w:rsidRPr="00C22279">
              <w:rPr>
                <w:rFonts w:ascii="Cambria" w:hAnsi="Cambria"/>
                <w:b/>
                <w:color w:val="FFFFFF" w:themeColor="background1"/>
                <w:sz w:val="20"/>
                <w:szCs w:val="20"/>
              </w:rPr>
              <w:t>:</w:t>
            </w:r>
          </w:p>
        </w:tc>
        <w:tc>
          <w:tcPr>
            <w:tcW w:w="4680" w:type="dxa"/>
            <w:vAlign w:val="center"/>
          </w:tcPr>
          <w:p w:rsidR="00F054DD" w:rsidRPr="00C22279" w:rsidRDefault="00C22279" w:rsidP="00847249">
            <w:pPr>
              <w:jc w:val="both"/>
              <w:rPr>
                <w:rFonts w:ascii="Cambria" w:hAnsi="Cambria"/>
                <w:bCs/>
                <w:sz w:val="20"/>
                <w:szCs w:val="20"/>
              </w:rPr>
            </w:pPr>
            <w:r>
              <w:rPr>
                <w:rFonts w:ascii="Cambria" w:hAnsi="Cambria"/>
                <w:bCs/>
                <w:sz w:val="20"/>
                <w:szCs w:val="20"/>
              </w:rPr>
              <w:t xml:space="preserve">November </w:t>
            </w:r>
            <w:r w:rsidR="00F054DD" w:rsidRPr="00C22279">
              <w:rPr>
                <w:rFonts w:ascii="Cambria" w:hAnsi="Cambria"/>
                <w:bCs/>
                <w:sz w:val="20"/>
                <w:szCs w:val="20"/>
              </w:rPr>
              <w:t>26</w:t>
            </w:r>
            <w:r>
              <w:rPr>
                <w:rFonts w:ascii="Cambria" w:hAnsi="Cambria"/>
                <w:bCs/>
                <w:sz w:val="20"/>
                <w:szCs w:val="20"/>
              </w:rPr>
              <w:t>,</w:t>
            </w:r>
            <w:r w:rsidR="00F054DD" w:rsidRPr="00C22279">
              <w:rPr>
                <w:rFonts w:ascii="Cambria" w:hAnsi="Cambria"/>
                <w:bCs/>
                <w:sz w:val="20"/>
                <w:szCs w:val="20"/>
              </w:rPr>
              <w:t xml:space="preserve"> 2010</w:t>
            </w:r>
          </w:p>
        </w:tc>
      </w:tr>
      <w:tr w:rsidR="00F054DD" w:rsidRPr="00C22279" w:rsidTr="00A9035D">
        <w:tc>
          <w:tcPr>
            <w:tcW w:w="4680" w:type="dxa"/>
            <w:tcBorders>
              <w:top w:val="single" w:sz="6" w:space="0" w:color="auto"/>
              <w:bottom w:val="single" w:sz="6" w:space="0" w:color="auto"/>
            </w:tcBorders>
            <w:shd w:val="clear" w:color="auto" w:fill="67AE3C"/>
            <w:vAlign w:val="center"/>
          </w:tcPr>
          <w:p w:rsidR="00F054DD" w:rsidRPr="00C22279" w:rsidRDefault="00C22279" w:rsidP="00847249">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by petitioner</w:t>
            </w:r>
            <w:r w:rsidR="00F054DD" w:rsidRPr="00C22279">
              <w:rPr>
                <w:rFonts w:ascii="Cambria" w:hAnsi="Cambria"/>
                <w:b/>
                <w:bCs/>
                <w:color w:val="FFFFFF" w:themeColor="background1"/>
                <w:sz w:val="20"/>
                <w:szCs w:val="20"/>
              </w:rPr>
              <w:t>:</w:t>
            </w:r>
            <w:r w:rsidR="00F054DD" w:rsidRPr="00C22279">
              <w:rPr>
                <w:rStyle w:val="FootnoteReference"/>
                <w:rFonts w:ascii="Cambria" w:hAnsi="Cambria"/>
                <w:b/>
                <w:bCs/>
                <w:color w:val="FFFFFF" w:themeColor="background1"/>
                <w:sz w:val="20"/>
                <w:szCs w:val="20"/>
              </w:rPr>
              <w:footnoteReference w:id="5"/>
            </w:r>
          </w:p>
        </w:tc>
        <w:tc>
          <w:tcPr>
            <w:tcW w:w="4680" w:type="dxa"/>
            <w:vAlign w:val="center"/>
          </w:tcPr>
          <w:p w:rsidR="00F054DD" w:rsidRPr="00C22279" w:rsidRDefault="00C22279" w:rsidP="00847249">
            <w:pPr>
              <w:jc w:val="both"/>
              <w:rPr>
                <w:rFonts w:ascii="Cambria" w:hAnsi="Cambria"/>
                <w:bCs/>
                <w:sz w:val="20"/>
                <w:szCs w:val="20"/>
              </w:rPr>
            </w:pPr>
            <w:r>
              <w:rPr>
                <w:rFonts w:ascii="Cambria" w:hAnsi="Cambria"/>
                <w:bCs/>
                <w:sz w:val="20"/>
                <w:szCs w:val="20"/>
              </w:rPr>
              <w:t xml:space="preserve">January </w:t>
            </w:r>
            <w:r w:rsidR="00F054DD" w:rsidRPr="00C22279">
              <w:rPr>
                <w:rFonts w:ascii="Cambria" w:hAnsi="Cambria"/>
                <w:bCs/>
                <w:sz w:val="20"/>
                <w:szCs w:val="20"/>
              </w:rPr>
              <w:t>15</w:t>
            </w:r>
            <w:r>
              <w:rPr>
                <w:rFonts w:ascii="Cambria" w:hAnsi="Cambria"/>
                <w:bCs/>
                <w:sz w:val="20"/>
                <w:szCs w:val="20"/>
              </w:rPr>
              <w:t>,</w:t>
            </w:r>
            <w:r w:rsidR="00F054DD" w:rsidRPr="00C22279">
              <w:rPr>
                <w:rFonts w:ascii="Cambria" w:hAnsi="Cambria"/>
                <w:bCs/>
                <w:sz w:val="20"/>
                <w:szCs w:val="20"/>
              </w:rPr>
              <w:t xml:space="preserve"> 2011, </w:t>
            </w:r>
            <w:r>
              <w:rPr>
                <w:rFonts w:ascii="Cambria" w:hAnsi="Cambria"/>
                <w:bCs/>
                <w:sz w:val="20"/>
                <w:szCs w:val="20"/>
              </w:rPr>
              <w:t xml:space="preserve">March </w:t>
            </w:r>
            <w:r w:rsidR="00F054DD" w:rsidRPr="00C22279">
              <w:rPr>
                <w:rFonts w:ascii="Cambria" w:hAnsi="Cambria"/>
                <w:bCs/>
                <w:sz w:val="20"/>
                <w:szCs w:val="20"/>
              </w:rPr>
              <w:t>30</w:t>
            </w:r>
            <w:r>
              <w:rPr>
                <w:rFonts w:ascii="Cambria" w:hAnsi="Cambria"/>
                <w:bCs/>
                <w:sz w:val="20"/>
                <w:szCs w:val="20"/>
              </w:rPr>
              <w:t>,</w:t>
            </w:r>
            <w:r w:rsidR="00F054DD" w:rsidRPr="00C22279">
              <w:rPr>
                <w:rFonts w:ascii="Cambria" w:hAnsi="Cambria"/>
                <w:bCs/>
                <w:sz w:val="20"/>
                <w:szCs w:val="20"/>
              </w:rPr>
              <w:t xml:space="preserve"> 2011</w:t>
            </w:r>
          </w:p>
        </w:tc>
      </w:tr>
      <w:tr w:rsidR="00F054DD" w:rsidRPr="00C22279" w:rsidTr="00A9035D">
        <w:tc>
          <w:tcPr>
            <w:tcW w:w="4680" w:type="dxa"/>
            <w:tcBorders>
              <w:top w:val="single" w:sz="6" w:space="0" w:color="auto"/>
              <w:bottom w:val="single" w:sz="6" w:space="0" w:color="auto"/>
            </w:tcBorders>
            <w:shd w:val="clear" w:color="auto" w:fill="67AE3C"/>
            <w:vAlign w:val="center"/>
          </w:tcPr>
          <w:p w:rsidR="00F054DD" w:rsidRPr="00C22279" w:rsidRDefault="00793DB7" w:rsidP="00847249">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State</w:t>
            </w:r>
            <w:r w:rsidR="00F054DD" w:rsidRPr="00C22279">
              <w:rPr>
                <w:rFonts w:ascii="Cambria" w:hAnsi="Cambria"/>
                <w:b/>
                <w:bCs/>
                <w:color w:val="FFFFFF" w:themeColor="background1"/>
                <w:sz w:val="20"/>
                <w:szCs w:val="20"/>
              </w:rPr>
              <w:t>:</w:t>
            </w:r>
          </w:p>
        </w:tc>
        <w:tc>
          <w:tcPr>
            <w:tcW w:w="4680" w:type="dxa"/>
            <w:vAlign w:val="center"/>
          </w:tcPr>
          <w:p w:rsidR="00F054DD" w:rsidRPr="00C22279" w:rsidRDefault="00C22279" w:rsidP="00847249">
            <w:pPr>
              <w:jc w:val="both"/>
              <w:rPr>
                <w:rFonts w:ascii="Cambria" w:hAnsi="Cambria"/>
                <w:bCs/>
                <w:sz w:val="20"/>
                <w:szCs w:val="20"/>
              </w:rPr>
            </w:pPr>
            <w:r>
              <w:rPr>
                <w:rFonts w:ascii="Cambria" w:hAnsi="Cambria"/>
                <w:bCs/>
                <w:sz w:val="20"/>
                <w:szCs w:val="20"/>
              </w:rPr>
              <w:t xml:space="preserve">March </w:t>
            </w:r>
            <w:r w:rsidR="00F054DD" w:rsidRPr="00C22279">
              <w:rPr>
                <w:rFonts w:ascii="Cambria" w:hAnsi="Cambria"/>
                <w:bCs/>
                <w:sz w:val="20"/>
                <w:szCs w:val="20"/>
              </w:rPr>
              <w:t>4</w:t>
            </w:r>
            <w:r>
              <w:rPr>
                <w:rFonts w:ascii="Cambria" w:hAnsi="Cambria"/>
                <w:bCs/>
                <w:sz w:val="20"/>
                <w:szCs w:val="20"/>
              </w:rPr>
              <w:t>,</w:t>
            </w:r>
            <w:r w:rsidR="00F054DD" w:rsidRPr="00C22279">
              <w:rPr>
                <w:rFonts w:ascii="Cambria" w:hAnsi="Cambria"/>
                <w:bCs/>
                <w:sz w:val="20"/>
                <w:szCs w:val="20"/>
              </w:rPr>
              <w:t xml:space="preserve"> 2011</w:t>
            </w:r>
          </w:p>
        </w:tc>
      </w:tr>
    </w:tbl>
    <w:p w:rsidR="00F054DD" w:rsidRPr="00C22279" w:rsidRDefault="00C22279" w:rsidP="00F054DD">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b/>
          <w:bCs/>
          <w:sz w:val="20"/>
          <w:szCs w:val="20"/>
        </w:rPr>
        <w:tab/>
        <w:t>COMPETENCE</w:t>
      </w:r>
      <w:r w:rsidR="00F054DD" w:rsidRPr="00C22279">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054DD" w:rsidRPr="00C22279" w:rsidTr="00A9035D">
        <w:trPr>
          <w:cantSplit/>
        </w:trPr>
        <w:tc>
          <w:tcPr>
            <w:tcW w:w="4680" w:type="dxa"/>
            <w:tcBorders>
              <w:top w:val="single" w:sz="4" w:space="0" w:color="auto"/>
              <w:bottom w:val="single" w:sz="6" w:space="0" w:color="auto"/>
            </w:tcBorders>
            <w:shd w:val="clear" w:color="auto" w:fill="67AE3C"/>
            <w:vAlign w:val="center"/>
          </w:tcPr>
          <w:p w:rsidR="00F054DD" w:rsidRPr="00C22279" w:rsidRDefault="00C22279" w:rsidP="00847249">
            <w:pPr>
              <w:jc w:val="center"/>
              <w:rPr>
                <w:rFonts w:ascii="Cambria" w:hAnsi="Cambria"/>
                <w:b/>
                <w:bCs/>
                <w:i/>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w:t>
            </w:r>
            <w:r w:rsidR="00F054DD" w:rsidRPr="00C22279">
              <w:rPr>
                <w:rFonts w:ascii="Cambria" w:hAnsi="Cambria"/>
                <w:b/>
                <w:bCs/>
                <w:i/>
                <w:color w:val="FFFFFF" w:themeColor="background1"/>
                <w:sz w:val="20"/>
                <w:szCs w:val="20"/>
              </w:rPr>
              <w:t>atione personae:</w:t>
            </w:r>
          </w:p>
        </w:tc>
        <w:tc>
          <w:tcPr>
            <w:tcW w:w="4680" w:type="dxa"/>
            <w:vAlign w:val="center"/>
          </w:tcPr>
          <w:p w:rsidR="00F054DD" w:rsidRPr="00C22279" w:rsidRDefault="00C22279" w:rsidP="00847249">
            <w:pPr>
              <w:rPr>
                <w:rFonts w:ascii="Cambria" w:hAnsi="Cambria"/>
                <w:bCs/>
                <w:sz w:val="20"/>
                <w:szCs w:val="20"/>
              </w:rPr>
            </w:pPr>
            <w:r>
              <w:rPr>
                <w:rFonts w:ascii="Cambria" w:hAnsi="Cambria"/>
                <w:bCs/>
                <w:sz w:val="20"/>
                <w:szCs w:val="20"/>
              </w:rPr>
              <w:t>Yes</w:t>
            </w:r>
          </w:p>
        </w:tc>
      </w:tr>
      <w:tr w:rsidR="00F054DD" w:rsidRPr="00C22279" w:rsidTr="00A9035D">
        <w:trPr>
          <w:cantSplit/>
        </w:trPr>
        <w:tc>
          <w:tcPr>
            <w:tcW w:w="4680" w:type="dxa"/>
            <w:tcBorders>
              <w:top w:val="single" w:sz="6" w:space="0" w:color="auto"/>
              <w:bottom w:val="single" w:sz="6" w:space="0" w:color="auto"/>
            </w:tcBorders>
            <w:shd w:val="clear" w:color="auto" w:fill="67AE3C"/>
            <w:vAlign w:val="center"/>
          </w:tcPr>
          <w:p w:rsidR="00F054DD" w:rsidRPr="00C22279" w:rsidRDefault="00C22279" w:rsidP="00847249">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F054DD" w:rsidRPr="00C22279">
              <w:rPr>
                <w:rFonts w:ascii="Cambria" w:hAnsi="Cambria"/>
                <w:b/>
                <w:bCs/>
                <w:i/>
                <w:color w:val="FFFFFF" w:themeColor="background1"/>
                <w:sz w:val="20"/>
                <w:szCs w:val="20"/>
              </w:rPr>
              <w:t xml:space="preserve"> </w:t>
            </w:r>
            <w:r>
              <w:rPr>
                <w:rFonts w:ascii="Cambria" w:hAnsi="Cambria"/>
                <w:b/>
                <w:bCs/>
                <w:i/>
                <w:color w:val="FFFFFF" w:themeColor="background1"/>
                <w:sz w:val="20"/>
                <w:szCs w:val="20"/>
              </w:rPr>
              <w:t>r</w:t>
            </w:r>
            <w:r w:rsidR="00F054DD" w:rsidRPr="00C22279">
              <w:rPr>
                <w:rFonts w:ascii="Cambria" w:hAnsi="Cambria"/>
                <w:b/>
                <w:bCs/>
                <w:i/>
                <w:color w:val="FFFFFF" w:themeColor="background1"/>
                <w:sz w:val="20"/>
                <w:szCs w:val="20"/>
              </w:rPr>
              <w:t>atione loci</w:t>
            </w:r>
            <w:r w:rsidR="00F054DD" w:rsidRPr="00C22279">
              <w:rPr>
                <w:rFonts w:ascii="Cambria" w:hAnsi="Cambria"/>
                <w:b/>
                <w:bCs/>
                <w:color w:val="FFFFFF" w:themeColor="background1"/>
                <w:sz w:val="20"/>
                <w:szCs w:val="20"/>
              </w:rPr>
              <w:t>:</w:t>
            </w:r>
          </w:p>
        </w:tc>
        <w:tc>
          <w:tcPr>
            <w:tcW w:w="4680" w:type="dxa"/>
            <w:vAlign w:val="center"/>
          </w:tcPr>
          <w:p w:rsidR="00F054DD" w:rsidRPr="00C22279" w:rsidRDefault="00C22279" w:rsidP="00847249">
            <w:pPr>
              <w:rPr>
                <w:rFonts w:ascii="Cambria" w:hAnsi="Cambria"/>
                <w:bCs/>
                <w:sz w:val="20"/>
                <w:szCs w:val="20"/>
              </w:rPr>
            </w:pPr>
            <w:r>
              <w:rPr>
                <w:rFonts w:ascii="Cambria" w:hAnsi="Cambria"/>
                <w:bCs/>
                <w:sz w:val="20"/>
                <w:szCs w:val="20"/>
              </w:rPr>
              <w:t>Yes</w:t>
            </w:r>
          </w:p>
        </w:tc>
      </w:tr>
      <w:tr w:rsidR="00F054DD" w:rsidRPr="00C22279" w:rsidTr="00A9035D">
        <w:trPr>
          <w:cantSplit/>
        </w:trPr>
        <w:tc>
          <w:tcPr>
            <w:tcW w:w="4680" w:type="dxa"/>
            <w:tcBorders>
              <w:top w:val="single" w:sz="6" w:space="0" w:color="auto"/>
              <w:bottom w:val="single" w:sz="6" w:space="0" w:color="auto"/>
            </w:tcBorders>
            <w:shd w:val="clear" w:color="auto" w:fill="67AE3C"/>
            <w:vAlign w:val="center"/>
          </w:tcPr>
          <w:p w:rsidR="00F054DD" w:rsidRPr="00C22279" w:rsidRDefault="00C22279" w:rsidP="00847249">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w:t>
            </w:r>
            <w:r w:rsidR="00F054DD" w:rsidRPr="00C22279">
              <w:rPr>
                <w:rFonts w:ascii="Cambria" w:hAnsi="Cambria"/>
                <w:b/>
                <w:bCs/>
                <w:i/>
                <w:color w:val="FFFFFF" w:themeColor="background1"/>
                <w:sz w:val="20"/>
                <w:szCs w:val="20"/>
              </w:rPr>
              <w:t>atione temporis</w:t>
            </w:r>
            <w:r w:rsidR="00F054DD" w:rsidRPr="00C22279">
              <w:rPr>
                <w:rFonts w:ascii="Cambria" w:hAnsi="Cambria"/>
                <w:b/>
                <w:bCs/>
                <w:color w:val="FFFFFF" w:themeColor="background1"/>
                <w:sz w:val="20"/>
                <w:szCs w:val="20"/>
              </w:rPr>
              <w:t>:</w:t>
            </w:r>
          </w:p>
        </w:tc>
        <w:tc>
          <w:tcPr>
            <w:tcW w:w="4680" w:type="dxa"/>
            <w:vAlign w:val="center"/>
          </w:tcPr>
          <w:p w:rsidR="00F054DD" w:rsidRPr="00C22279" w:rsidRDefault="00C22279" w:rsidP="00847249">
            <w:pPr>
              <w:rPr>
                <w:bCs/>
                <w:sz w:val="20"/>
                <w:szCs w:val="20"/>
              </w:rPr>
            </w:pPr>
            <w:r>
              <w:rPr>
                <w:rFonts w:ascii="Cambria" w:hAnsi="Cambria"/>
                <w:bCs/>
                <w:sz w:val="20"/>
                <w:szCs w:val="20"/>
              </w:rPr>
              <w:t>Yes</w:t>
            </w:r>
          </w:p>
        </w:tc>
      </w:tr>
      <w:tr w:rsidR="00F054DD" w:rsidRPr="00C22279" w:rsidTr="00A9035D">
        <w:trPr>
          <w:cantSplit/>
        </w:trPr>
        <w:tc>
          <w:tcPr>
            <w:tcW w:w="4680" w:type="dxa"/>
            <w:tcBorders>
              <w:top w:val="single" w:sz="6" w:space="0" w:color="auto"/>
              <w:bottom w:val="single" w:sz="6" w:space="0" w:color="auto"/>
            </w:tcBorders>
            <w:shd w:val="clear" w:color="auto" w:fill="67AE3C"/>
            <w:vAlign w:val="center"/>
          </w:tcPr>
          <w:p w:rsidR="00F054DD" w:rsidRPr="00C22279" w:rsidRDefault="00C22279" w:rsidP="00847249">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w:t>
            </w:r>
            <w:r w:rsidR="00F054DD" w:rsidRPr="00C22279">
              <w:rPr>
                <w:rFonts w:ascii="Cambria" w:hAnsi="Cambria"/>
                <w:b/>
                <w:bCs/>
                <w:i/>
                <w:color w:val="FFFFFF" w:themeColor="background1"/>
                <w:sz w:val="20"/>
                <w:szCs w:val="20"/>
              </w:rPr>
              <w:t>atione materiae</w:t>
            </w:r>
            <w:r w:rsidR="00F054DD" w:rsidRPr="00C22279">
              <w:rPr>
                <w:rFonts w:ascii="Cambria" w:hAnsi="Cambria"/>
                <w:b/>
                <w:bCs/>
                <w:color w:val="FFFFFF" w:themeColor="background1"/>
                <w:sz w:val="20"/>
                <w:szCs w:val="20"/>
              </w:rPr>
              <w:t>:</w:t>
            </w:r>
          </w:p>
        </w:tc>
        <w:tc>
          <w:tcPr>
            <w:tcW w:w="4680" w:type="dxa"/>
            <w:vAlign w:val="center"/>
          </w:tcPr>
          <w:p w:rsidR="00F054DD" w:rsidRPr="00C22279" w:rsidRDefault="00C22279" w:rsidP="00847249">
            <w:pPr>
              <w:jc w:val="both"/>
              <w:rPr>
                <w:rFonts w:ascii="Cambria" w:hAnsi="Cambria"/>
                <w:bCs/>
                <w:sz w:val="20"/>
                <w:szCs w:val="20"/>
              </w:rPr>
            </w:pPr>
            <w:r>
              <w:rPr>
                <w:rFonts w:ascii="Cambria" w:hAnsi="Cambria"/>
                <w:bCs/>
                <w:sz w:val="20"/>
                <w:szCs w:val="20"/>
              </w:rPr>
              <w:t>Yes</w:t>
            </w:r>
            <w:r w:rsidR="00F054DD" w:rsidRPr="00C22279">
              <w:rPr>
                <w:rFonts w:ascii="Cambria" w:hAnsi="Cambria"/>
                <w:bCs/>
                <w:sz w:val="20"/>
                <w:szCs w:val="20"/>
              </w:rPr>
              <w:t xml:space="preserve">, </w:t>
            </w:r>
            <w:r>
              <w:rPr>
                <w:rFonts w:ascii="Cambria" w:hAnsi="Cambria"/>
                <w:bCs/>
                <w:sz w:val="20"/>
                <w:szCs w:val="20"/>
              </w:rPr>
              <w:t xml:space="preserve">American Convention </w:t>
            </w:r>
            <w:r w:rsidR="00F054DD" w:rsidRPr="00C22279">
              <w:rPr>
                <w:rFonts w:ascii="Cambria" w:hAnsi="Cambria"/>
                <w:bCs/>
                <w:sz w:val="20"/>
                <w:szCs w:val="20"/>
              </w:rPr>
              <w:t>(</w:t>
            </w:r>
            <w:r>
              <w:rPr>
                <w:rFonts w:ascii="Cambria" w:hAnsi="Cambria"/>
                <w:bCs/>
                <w:sz w:val="20"/>
                <w:szCs w:val="20"/>
              </w:rPr>
              <w:t xml:space="preserve">instrument deposited July </w:t>
            </w:r>
            <w:r w:rsidR="00F054DD" w:rsidRPr="00C22279">
              <w:rPr>
                <w:rFonts w:ascii="Cambria" w:hAnsi="Cambria"/>
                <w:bCs/>
                <w:sz w:val="20"/>
                <w:szCs w:val="20"/>
              </w:rPr>
              <w:t>31</w:t>
            </w:r>
            <w:r>
              <w:rPr>
                <w:rFonts w:ascii="Cambria" w:hAnsi="Cambria"/>
                <w:bCs/>
                <w:sz w:val="20"/>
                <w:szCs w:val="20"/>
              </w:rPr>
              <w:t>,</w:t>
            </w:r>
            <w:r w:rsidR="00F054DD" w:rsidRPr="00C22279">
              <w:rPr>
                <w:rFonts w:ascii="Cambria" w:hAnsi="Cambria"/>
                <w:bCs/>
                <w:sz w:val="20"/>
                <w:szCs w:val="20"/>
              </w:rPr>
              <w:t xml:space="preserve"> 1973)</w:t>
            </w:r>
          </w:p>
        </w:tc>
      </w:tr>
    </w:tbl>
    <w:p w:rsidR="00F054DD" w:rsidRPr="00C22279" w:rsidRDefault="00366356" w:rsidP="00F054DD">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IV. </w:t>
      </w:r>
      <w:r>
        <w:rPr>
          <w:rFonts w:asciiTheme="majorHAnsi" w:hAnsiTheme="majorHAnsi"/>
          <w:b/>
          <w:bCs/>
          <w:sz w:val="20"/>
          <w:szCs w:val="20"/>
        </w:rPr>
        <w:tab/>
        <w:t>ANALYSIS OF DUPLICATION OF PROCEDURE</w:t>
      </w:r>
      <w:r w:rsidR="007400DB">
        <w:rPr>
          <w:rFonts w:asciiTheme="majorHAnsi" w:hAnsiTheme="majorHAnsi"/>
          <w:b/>
          <w:bCs/>
          <w:sz w:val="20"/>
          <w:szCs w:val="20"/>
        </w:rPr>
        <w:t>S</w:t>
      </w:r>
      <w:r>
        <w:rPr>
          <w:rFonts w:asciiTheme="majorHAnsi" w:hAnsiTheme="majorHAnsi"/>
          <w:b/>
          <w:bCs/>
          <w:sz w:val="20"/>
          <w:szCs w:val="20"/>
        </w:rPr>
        <w:t xml:space="preserve"> AND INTERNATIONAL </w:t>
      </w:r>
      <w:r w:rsidRPr="00847249">
        <w:rPr>
          <w:rFonts w:asciiTheme="majorHAnsi" w:hAnsiTheme="majorHAnsi"/>
          <w:b/>
          <w:bCs/>
          <w:i/>
          <w:sz w:val="20"/>
          <w:szCs w:val="20"/>
        </w:rPr>
        <w:t>RES JUDICATA</w:t>
      </w:r>
      <w:r w:rsidR="00F054DD" w:rsidRPr="00C22279">
        <w:rPr>
          <w:rFonts w:asciiTheme="majorHAnsi" w:hAnsiTheme="majorHAnsi"/>
          <w:b/>
          <w:bCs/>
          <w:sz w:val="20"/>
          <w:szCs w:val="20"/>
        </w:rPr>
        <w:t xml:space="preserve">, </w:t>
      </w:r>
      <w:r>
        <w:rPr>
          <w:rFonts w:asciiTheme="majorHAnsi" w:hAnsiTheme="majorHAnsi"/>
          <w:b/>
          <w:bCs/>
          <w:sz w:val="20"/>
          <w:szCs w:val="20"/>
        </w:rPr>
        <w:t>COLORABLE CLAIM, EXCHAUSTION OF DOMESTIC REMEDIES, AND TIMEL</w:t>
      </w:r>
      <w:r w:rsidR="007400DB">
        <w:rPr>
          <w:rFonts w:asciiTheme="majorHAnsi" w:hAnsiTheme="majorHAnsi"/>
          <w:b/>
          <w:bCs/>
          <w:sz w:val="20"/>
          <w:szCs w:val="20"/>
        </w:rPr>
        <w:t>INESS OF THE PETITION</w:t>
      </w:r>
      <w:r>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054DD" w:rsidRPr="00C22279" w:rsidTr="00A9035D">
        <w:trPr>
          <w:cantSplit/>
        </w:trPr>
        <w:tc>
          <w:tcPr>
            <w:tcW w:w="4680" w:type="dxa"/>
            <w:tcBorders>
              <w:top w:val="single" w:sz="4" w:space="0" w:color="auto"/>
              <w:bottom w:val="single" w:sz="6" w:space="0" w:color="auto"/>
            </w:tcBorders>
            <w:shd w:val="clear" w:color="auto" w:fill="67AE3C"/>
            <w:vAlign w:val="center"/>
          </w:tcPr>
          <w:p w:rsidR="00F054DD" w:rsidRPr="00C22279" w:rsidRDefault="000A53B7" w:rsidP="00847249">
            <w:pPr>
              <w:jc w:val="center"/>
              <w:rPr>
                <w:rFonts w:ascii="Cambria" w:hAnsi="Cambria"/>
                <w:b/>
                <w:bCs/>
                <w:color w:val="FFFFFF" w:themeColor="background1"/>
                <w:sz w:val="20"/>
                <w:szCs w:val="20"/>
              </w:rPr>
            </w:pPr>
            <w:r>
              <w:rPr>
                <w:rFonts w:ascii="Cambria" w:hAnsi="Cambria"/>
                <w:b/>
                <w:bCs/>
                <w:color w:val="FFFFFF" w:themeColor="background1"/>
                <w:sz w:val="20"/>
                <w:szCs w:val="20"/>
              </w:rPr>
              <w:t>Duplication</w:t>
            </w:r>
            <w:r w:rsidR="00366356">
              <w:rPr>
                <w:rFonts w:ascii="Cambria" w:hAnsi="Cambria"/>
                <w:b/>
                <w:bCs/>
                <w:color w:val="FFFFFF" w:themeColor="background1"/>
                <w:sz w:val="20"/>
                <w:szCs w:val="20"/>
              </w:rPr>
              <w:t xml:space="preserve"> of procedures and international </w:t>
            </w:r>
            <w:r w:rsidR="00366356" w:rsidRPr="00847249">
              <w:rPr>
                <w:rFonts w:ascii="Cambria" w:hAnsi="Cambria"/>
                <w:b/>
                <w:bCs/>
                <w:i/>
                <w:color w:val="FFFFFF" w:themeColor="background1"/>
                <w:sz w:val="20"/>
                <w:szCs w:val="20"/>
              </w:rPr>
              <w:t>res judicata</w:t>
            </w:r>
            <w:r w:rsidR="00F054DD" w:rsidRPr="00C22279">
              <w:rPr>
                <w:rFonts w:ascii="Cambria" w:hAnsi="Cambria"/>
                <w:b/>
                <w:bCs/>
                <w:color w:val="FFFFFF" w:themeColor="background1"/>
                <w:sz w:val="20"/>
                <w:szCs w:val="20"/>
              </w:rPr>
              <w:t>:</w:t>
            </w:r>
          </w:p>
        </w:tc>
        <w:tc>
          <w:tcPr>
            <w:tcW w:w="4680" w:type="dxa"/>
            <w:vAlign w:val="center"/>
          </w:tcPr>
          <w:p w:rsidR="00F054DD" w:rsidRPr="00C22279" w:rsidRDefault="00F054DD" w:rsidP="00847249">
            <w:pPr>
              <w:jc w:val="both"/>
              <w:rPr>
                <w:rFonts w:ascii="Cambria" w:hAnsi="Cambria"/>
                <w:bCs/>
                <w:sz w:val="20"/>
                <w:szCs w:val="20"/>
              </w:rPr>
            </w:pPr>
            <w:r w:rsidRPr="00C22279">
              <w:rPr>
                <w:rFonts w:ascii="Cambria" w:hAnsi="Cambria"/>
                <w:bCs/>
                <w:sz w:val="20"/>
                <w:szCs w:val="20"/>
              </w:rPr>
              <w:t>No</w:t>
            </w:r>
          </w:p>
        </w:tc>
      </w:tr>
      <w:tr w:rsidR="00F054DD" w:rsidRPr="00C22279" w:rsidTr="00A9035D">
        <w:trPr>
          <w:cantSplit/>
        </w:trPr>
        <w:tc>
          <w:tcPr>
            <w:tcW w:w="4680" w:type="dxa"/>
            <w:tcBorders>
              <w:top w:val="single" w:sz="4" w:space="0" w:color="auto"/>
              <w:bottom w:val="single" w:sz="6" w:space="0" w:color="auto"/>
            </w:tcBorders>
            <w:shd w:val="clear" w:color="auto" w:fill="67AE3C"/>
            <w:vAlign w:val="center"/>
          </w:tcPr>
          <w:p w:rsidR="00F054DD" w:rsidRPr="00C22279" w:rsidRDefault="00366356" w:rsidP="00847249">
            <w:pPr>
              <w:jc w:val="center"/>
              <w:rPr>
                <w:rFonts w:ascii="Cambria" w:hAnsi="Cambria"/>
                <w:b/>
                <w:bCs/>
                <w:i/>
                <w:color w:val="FFFFFF" w:themeColor="background1"/>
                <w:sz w:val="20"/>
                <w:szCs w:val="20"/>
              </w:rPr>
            </w:pPr>
            <w:r>
              <w:rPr>
                <w:rFonts w:ascii="Cambria" w:hAnsi="Cambria"/>
                <w:b/>
                <w:bCs/>
                <w:color w:val="FFFFFF" w:themeColor="background1"/>
                <w:sz w:val="20"/>
                <w:szCs w:val="20"/>
              </w:rPr>
              <w:t>Rights declared admissible</w:t>
            </w:r>
            <w:r w:rsidR="00F054DD" w:rsidRPr="00C22279">
              <w:rPr>
                <w:rFonts w:ascii="Cambria" w:hAnsi="Cambria"/>
                <w:b/>
                <w:bCs/>
                <w:i/>
                <w:color w:val="FFFFFF" w:themeColor="background1"/>
                <w:sz w:val="20"/>
                <w:szCs w:val="20"/>
              </w:rPr>
              <w:t>:</w:t>
            </w:r>
          </w:p>
        </w:tc>
        <w:tc>
          <w:tcPr>
            <w:tcW w:w="4680" w:type="dxa"/>
            <w:vAlign w:val="center"/>
          </w:tcPr>
          <w:p w:rsidR="00F054DD" w:rsidRPr="00C22279" w:rsidRDefault="00366356" w:rsidP="00847249">
            <w:pPr>
              <w:jc w:val="both"/>
              <w:rPr>
                <w:rFonts w:ascii="Cambria" w:hAnsi="Cambria"/>
                <w:bCs/>
                <w:sz w:val="20"/>
                <w:szCs w:val="20"/>
              </w:rPr>
            </w:pPr>
            <w:r>
              <w:rPr>
                <w:rFonts w:ascii="Cambria" w:hAnsi="Cambria"/>
                <w:bCs/>
                <w:sz w:val="20"/>
                <w:szCs w:val="20"/>
              </w:rPr>
              <w:t>Articles</w:t>
            </w:r>
            <w:r w:rsidR="00F054DD" w:rsidRPr="00C22279">
              <w:rPr>
                <w:rFonts w:ascii="Cambria" w:hAnsi="Cambria"/>
                <w:bCs/>
                <w:sz w:val="20"/>
                <w:szCs w:val="20"/>
              </w:rPr>
              <w:t xml:space="preserve"> 4 (</w:t>
            </w:r>
            <w:r>
              <w:rPr>
                <w:rFonts w:ascii="Cambria" w:hAnsi="Cambria"/>
                <w:bCs/>
                <w:sz w:val="20"/>
                <w:szCs w:val="20"/>
              </w:rPr>
              <w:t>life</w:t>
            </w:r>
            <w:r w:rsidR="00F054DD" w:rsidRPr="00C22279">
              <w:rPr>
                <w:rFonts w:ascii="Cambria" w:hAnsi="Cambria"/>
                <w:bCs/>
                <w:sz w:val="20"/>
                <w:szCs w:val="20"/>
              </w:rPr>
              <w:t>), 5 (</w:t>
            </w:r>
            <w:r>
              <w:rPr>
                <w:rFonts w:ascii="Cambria" w:hAnsi="Cambria"/>
                <w:bCs/>
                <w:sz w:val="20"/>
                <w:szCs w:val="20"/>
              </w:rPr>
              <w:t>humane treatment</w:t>
            </w:r>
            <w:r w:rsidR="00F054DD" w:rsidRPr="00C22279">
              <w:rPr>
                <w:rFonts w:ascii="Cambria" w:hAnsi="Cambria"/>
                <w:bCs/>
                <w:sz w:val="20"/>
                <w:szCs w:val="20"/>
              </w:rPr>
              <w:t xml:space="preserve">), </w:t>
            </w:r>
            <w:r w:rsidR="00F054DD" w:rsidRPr="00C22279">
              <w:rPr>
                <w:rFonts w:ascii="Cambria" w:hAnsi="Cambria"/>
                <w:sz w:val="20"/>
                <w:szCs w:val="20"/>
                <w:bdr w:val="none" w:sz="0" w:space="0" w:color="auto" w:frame="1"/>
              </w:rPr>
              <w:t>8 (</w:t>
            </w:r>
            <w:r>
              <w:rPr>
                <w:rFonts w:ascii="Cambria" w:hAnsi="Cambria"/>
                <w:sz w:val="20"/>
                <w:szCs w:val="20"/>
                <w:bdr w:val="none" w:sz="0" w:space="0" w:color="auto" w:frame="1"/>
              </w:rPr>
              <w:t>judicial guarantees</w:t>
            </w:r>
            <w:r w:rsidR="00F054DD" w:rsidRPr="00C22279">
              <w:rPr>
                <w:rFonts w:ascii="Cambria" w:hAnsi="Cambria"/>
                <w:sz w:val="20"/>
                <w:szCs w:val="20"/>
                <w:bdr w:val="none" w:sz="0" w:space="0" w:color="auto" w:frame="1"/>
              </w:rPr>
              <w:t>)</w:t>
            </w:r>
            <w:r>
              <w:rPr>
                <w:rFonts w:ascii="Cambria" w:hAnsi="Cambria"/>
                <w:sz w:val="20"/>
                <w:szCs w:val="20"/>
                <w:bdr w:val="none" w:sz="0" w:space="0" w:color="auto" w:frame="1"/>
              </w:rPr>
              <w:t>, and</w:t>
            </w:r>
            <w:r w:rsidR="00F054DD" w:rsidRPr="00C22279">
              <w:rPr>
                <w:rFonts w:ascii="Cambria" w:hAnsi="Cambria"/>
                <w:sz w:val="20"/>
                <w:szCs w:val="20"/>
                <w:bdr w:val="none" w:sz="0" w:space="0" w:color="auto" w:frame="1"/>
              </w:rPr>
              <w:t xml:space="preserve"> 25 (judicial</w:t>
            </w:r>
            <w:r>
              <w:rPr>
                <w:rFonts w:ascii="Cambria" w:hAnsi="Cambria"/>
                <w:sz w:val="20"/>
                <w:szCs w:val="20"/>
                <w:bdr w:val="none" w:sz="0" w:space="0" w:color="auto" w:frame="1"/>
              </w:rPr>
              <w:t xml:space="preserve"> protection</w:t>
            </w:r>
            <w:r w:rsidR="00F054DD" w:rsidRPr="00C22279">
              <w:rPr>
                <w:rFonts w:ascii="Cambria" w:hAnsi="Cambria"/>
                <w:sz w:val="20"/>
                <w:szCs w:val="20"/>
                <w:bdr w:val="none" w:sz="0" w:space="0" w:color="auto" w:frame="1"/>
              </w:rPr>
              <w:t xml:space="preserve">) </w:t>
            </w:r>
            <w:r>
              <w:rPr>
                <w:rFonts w:ascii="Cambria" w:hAnsi="Cambria"/>
                <w:sz w:val="20"/>
                <w:szCs w:val="20"/>
                <w:bdr w:val="none" w:sz="0" w:space="0" w:color="auto" w:frame="1"/>
              </w:rPr>
              <w:t xml:space="preserve">of the </w:t>
            </w:r>
            <w:r w:rsidR="00F054DD" w:rsidRPr="00C22279">
              <w:rPr>
                <w:rFonts w:ascii="Cambria" w:hAnsi="Cambria"/>
                <w:sz w:val="20"/>
                <w:szCs w:val="20"/>
                <w:bdr w:val="none" w:sz="0" w:space="0" w:color="auto" w:frame="1"/>
              </w:rPr>
              <w:t>American</w:t>
            </w:r>
            <w:r>
              <w:rPr>
                <w:rFonts w:ascii="Cambria" w:hAnsi="Cambria"/>
                <w:sz w:val="20"/>
                <w:szCs w:val="20"/>
                <w:bdr w:val="none" w:sz="0" w:space="0" w:color="auto" w:frame="1"/>
              </w:rPr>
              <w:t xml:space="preserve"> Convention, </w:t>
            </w:r>
            <w:r w:rsidR="00A93774">
              <w:rPr>
                <w:rFonts w:ascii="Cambria" w:hAnsi="Cambria"/>
                <w:sz w:val="20"/>
                <w:szCs w:val="20"/>
                <w:bdr w:val="none" w:sz="0" w:space="0" w:color="auto" w:frame="1"/>
              </w:rPr>
              <w:t xml:space="preserve">in </w:t>
            </w:r>
            <w:r>
              <w:rPr>
                <w:rFonts w:ascii="Cambria" w:hAnsi="Cambria"/>
                <w:sz w:val="20"/>
                <w:szCs w:val="20"/>
                <w:bdr w:val="none" w:sz="0" w:space="0" w:color="auto" w:frame="1"/>
              </w:rPr>
              <w:t xml:space="preserve">conjunction with Articles </w:t>
            </w:r>
            <w:r>
              <w:rPr>
                <w:rFonts w:ascii="Cambria" w:hAnsi="Cambria"/>
                <w:sz w:val="20"/>
                <w:szCs w:val="20"/>
              </w:rPr>
              <w:t>1(</w:t>
            </w:r>
            <w:r w:rsidR="00F054DD" w:rsidRPr="00C22279">
              <w:rPr>
                <w:rFonts w:ascii="Cambria" w:hAnsi="Cambria"/>
                <w:sz w:val="20"/>
                <w:szCs w:val="20"/>
              </w:rPr>
              <w:t>1</w:t>
            </w:r>
            <w:r>
              <w:rPr>
                <w:rFonts w:ascii="Cambria" w:hAnsi="Cambria"/>
                <w:sz w:val="20"/>
                <w:szCs w:val="20"/>
              </w:rPr>
              <w:t>) (obligation to respect the rights</w:t>
            </w:r>
            <w:r w:rsidR="00F054DD" w:rsidRPr="00C22279">
              <w:rPr>
                <w:rFonts w:ascii="Cambria" w:hAnsi="Cambria"/>
                <w:sz w:val="20"/>
                <w:szCs w:val="20"/>
              </w:rPr>
              <w:t xml:space="preserve">) </w:t>
            </w:r>
            <w:r>
              <w:rPr>
                <w:rFonts w:ascii="Cambria" w:hAnsi="Cambria"/>
                <w:sz w:val="20"/>
                <w:szCs w:val="20"/>
              </w:rPr>
              <w:t xml:space="preserve">and </w:t>
            </w:r>
            <w:r w:rsidR="00F054DD" w:rsidRPr="00C22279">
              <w:rPr>
                <w:rFonts w:ascii="Cambria" w:hAnsi="Cambria"/>
                <w:sz w:val="20"/>
                <w:szCs w:val="20"/>
              </w:rPr>
              <w:t>2 (</w:t>
            </w:r>
            <w:r>
              <w:rPr>
                <w:rFonts w:ascii="Cambria" w:hAnsi="Cambria"/>
                <w:sz w:val="20"/>
                <w:szCs w:val="20"/>
              </w:rPr>
              <w:t>obligation to adopt provisions of domestic law</w:t>
            </w:r>
            <w:r w:rsidR="00F054DD" w:rsidRPr="00C22279">
              <w:rPr>
                <w:rFonts w:ascii="Cambria" w:hAnsi="Cambria"/>
                <w:sz w:val="20"/>
                <w:szCs w:val="20"/>
              </w:rPr>
              <w:t>)</w:t>
            </w:r>
          </w:p>
        </w:tc>
      </w:tr>
      <w:tr w:rsidR="00F054DD" w:rsidRPr="00C22279" w:rsidTr="00A9035D">
        <w:trPr>
          <w:cantSplit/>
        </w:trPr>
        <w:tc>
          <w:tcPr>
            <w:tcW w:w="4680" w:type="dxa"/>
            <w:tcBorders>
              <w:top w:val="single" w:sz="6" w:space="0" w:color="auto"/>
              <w:bottom w:val="single" w:sz="6" w:space="0" w:color="auto"/>
            </w:tcBorders>
            <w:shd w:val="clear" w:color="auto" w:fill="67AE3C"/>
            <w:vAlign w:val="center"/>
          </w:tcPr>
          <w:p w:rsidR="00F054DD" w:rsidRPr="00C22279" w:rsidRDefault="00366356" w:rsidP="007400DB">
            <w:pPr>
              <w:jc w:val="center"/>
              <w:rPr>
                <w:rFonts w:ascii="Cambria" w:hAnsi="Cambria"/>
                <w:b/>
                <w:bCs/>
                <w:color w:val="FFFFFF" w:themeColor="background1"/>
                <w:sz w:val="20"/>
                <w:szCs w:val="20"/>
              </w:rPr>
            </w:pPr>
            <w:r>
              <w:rPr>
                <w:rFonts w:ascii="Cambria" w:hAnsi="Cambria"/>
                <w:b/>
                <w:bCs/>
                <w:color w:val="FFFFFF" w:themeColor="background1"/>
                <w:sz w:val="20"/>
                <w:szCs w:val="20"/>
              </w:rPr>
              <w:lastRenderedPageBreak/>
              <w:t>Exhaustion of domestic remedies or applica</w:t>
            </w:r>
            <w:r w:rsidR="007400DB">
              <w:rPr>
                <w:rFonts w:ascii="Cambria" w:hAnsi="Cambria"/>
                <w:b/>
                <w:bCs/>
                <w:color w:val="FFFFFF" w:themeColor="background1"/>
                <w:sz w:val="20"/>
                <w:szCs w:val="20"/>
              </w:rPr>
              <w:t>bility</w:t>
            </w:r>
            <w:r>
              <w:rPr>
                <w:rFonts w:ascii="Cambria" w:hAnsi="Cambria"/>
                <w:b/>
                <w:bCs/>
                <w:color w:val="FFFFFF" w:themeColor="background1"/>
                <w:sz w:val="20"/>
                <w:szCs w:val="20"/>
              </w:rPr>
              <w:t xml:space="preserve"> of an exception</w:t>
            </w:r>
            <w:r w:rsidR="007400DB">
              <w:rPr>
                <w:rFonts w:ascii="Cambria" w:hAnsi="Cambria"/>
                <w:b/>
                <w:bCs/>
                <w:color w:val="FFFFFF" w:themeColor="background1"/>
                <w:sz w:val="20"/>
                <w:szCs w:val="20"/>
              </w:rPr>
              <w:t xml:space="preserve"> to the rule</w:t>
            </w:r>
            <w:r w:rsidR="00F054DD" w:rsidRPr="00C22279">
              <w:rPr>
                <w:rFonts w:ascii="Cambria" w:hAnsi="Cambria"/>
                <w:b/>
                <w:bCs/>
                <w:color w:val="FFFFFF" w:themeColor="background1"/>
                <w:sz w:val="20"/>
                <w:szCs w:val="20"/>
              </w:rPr>
              <w:t>:</w:t>
            </w:r>
          </w:p>
        </w:tc>
        <w:tc>
          <w:tcPr>
            <w:tcW w:w="4680" w:type="dxa"/>
            <w:vAlign w:val="center"/>
          </w:tcPr>
          <w:p w:rsidR="00F054DD" w:rsidRPr="00C22279" w:rsidRDefault="00366356" w:rsidP="00847249">
            <w:pPr>
              <w:rPr>
                <w:rFonts w:ascii="Cambria" w:hAnsi="Cambria"/>
                <w:bCs/>
                <w:sz w:val="20"/>
                <w:szCs w:val="20"/>
              </w:rPr>
            </w:pPr>
            <w:r>
              <w:rPr>
                <w:rFonts w:ascii="Cambria" w:hAnsi="Cambria"/>
                <w:bCs/>
                <w:sz w:val="20"/>
                <w:szCs w:val="20"/>
              </w:rPr>
              <w:t>Yes</w:t>
            </w:r>
            <w:r w:rsidR="00F054DD" w:rsidRPr="00C22279">
              <w:rPr>
                <w:rFonts w:ascii="Cambria" w:hAnsi="Cambria"/>
                <w:bCs/>
                <w:sz w:val="20"/>
                <w:szCs w:val="20"/>
              </w:rPr>
              <w:t xml:space="preserve">, </w:t>
            </w:r>
            <w:r>
              <w:rPr>
                <w:rFonts w:ascii="Cambria" w:hAnsi="Cambria"/>
                <w:bCs/>
                <w:sz w:val="20"/>
                <w:szCs w:val="20"/>
              </w:rPr>
              <w:t>the exception at Article 46(</w:t>
            </w:r>
            <w:r w:rsidR="00F054DD" w:rsidRPr="00C22279">
              <w:rPr>
                <w:rFonts w:ascii="Cambria" w:hAnsi="Cambria"/>
                <w:bCs/>
                <w:sz w:val="20"/>
                <w:szCs w:val="20"/>
              </w:rPr>
              <w:t>2</w:t>
            </w:r>
            <w:r>
              <w:rPr>
                <w:rFonts w:ascii="Cambria" w:hAnsi="Cambria"/>
                <w:bCs/>
                <w:sz w:val="20"/>
                <w:szCs w:val="20"/>
              </w:rPr>
              <w:t>)(</w:t>
            </w:r>
            <w:r w:rsidR="00F054DD" w:rsidRPr="00C22279">
              <w:rPr>
                <w:rFonts w:ascii="Cambria" w:hAnsi="Cambria"/>
                <w:bCs/>
                <w:sz w:val="20"/>
                <w:szCs w:val="20"/>
              </w:rPr>
              <w:t>b</w:t>
            </w:r>
            <w:r>
              <w:rPr>
                <w:rFonts w:ascii="Cambria" w:hAnsi="Cambria"/>
                <w:bCs/>
                <w:sz w:val="20"/>
                <w:szCs w:val="20"/>
              </w:rPr>
              <w:t>) of the ACHR applies</w:t>
            </w:r>
          </w:p>
        </w:tc>
      </w:tr>
      <w:tr w:rsidR="00F054DD" w:rsidRPr="00C22279" w:rsidTr="00A9035D">
        <w:trPr>
          <w:cantSplit/>
        </w:trPr>
        <w:tc>
          <w:tcPr>
            <w:tcW w:w="4680" w:type="dxa"/>
            <w:tcBorders>
              <w:top w:val="single" w:sz="6" w:space="0" w:color="auto"/>
              <w:bottom w:val="single" w:sz="6" w:space="0" w:color="auto"/>
            </w:tcBorders>
            <w:shd w:val="clear" w:color="auto" w:fill="67AE3C"/>
            <w:vAlign w:val="center"/>
          </w:tcPr>
          <w:p w:rsidR="00F054DD" w:rsidRPr="00C22279" w:rsidRDefault="007400DB" w:rsidP="00847249">
            <w:pPr>
              <w:jc w:val="center"/>
              <w:rPr>
                <w:rFonts w:ascii="Cambria" w:hAnsi="Cambria"/>
                <w:b/>
                <w:bCs/>
                <w:color w:val="FFFFFF" w:themeColor="background1"/>
                <w:sz w:val="20"/>
                <w:szCs w:val="20"/>
              </w:rPr>
            </w:pPr>
            <w:r>
              <w:rPr>
                <w:rFonts w:ascii="Cambria" w:hAnsi="Cambria"/>
                <w:b/>
                <w:bCs/>
                <w:color w:val="FFFFFF" w:themeColor="background1"/>
                <w:sz w:val="20"/>
                <w:szCs w:val="20"/>
              </w:rPr>
              <w:t>Deadline for</w:t>
            </w:r>
            <w:r w:rsidR="00366356">
              <w:rPr>
                <w:rFonts w:ascii="Cambria" w:hAnsi="Cambria"/>
                <w:b/>
                <w:bCs/>
                <w:color w:val="FFFFFF" w:themeColor="background1"/>
                <w:sz w:val="20"/>
                <w:szCs w:val="20"/>
              </w:rPr>
              <w:t xml:space="preserve"> filing</w:t>
            </w:r>
            <w:r w:rsidR="00F054DD" w:rsidRPr="00C22279">
              <w:rPr>
                <w:rFonts w:ascii="Cambria" w:hAnsi="Cambria"/>
                <w:b/>
                <w:bCs/>
                <w:color w:val="FFFFFF" w:themeColor="background1"/>
                <w:sz w:val="20"/>
                <w:szCs w:val="20"/>
              </w:rPr>
              <w:t>:</w:t>
            </w:r>
          </w:p>
        </w:tc>
        <w:tc>
          <w:tcPr>
            <w:tcW w:w="4680" w:type="dxa"/>
            <w:vAlign w:val="center"/>
          </w:tcPr>
          <w:p w:rsidR="00F054DD" w:rsidRPr="00C22279" w:rsidRDefault="00366356" w:rsidP="007400DB">
            <w:pPr>
              <w:rPr>
                <w:bCs/>
                <w:sz w:val="20"/>
                <w:szCs w:val="20"/>
              </w:rPr>
            </w:pPr>
            <w:r>
              <w:rPr>
                <w:rFonts w:ascii="Cambria" w:hAnsi="Cambria"/>
                <w:bCs/>
                <w:sz w:val="20"/>
                <w:szCs w:val="20"/>
              </w:rPr>
              <w:t>Yes</w:t>
            </w:r>
            <w:r w:rsidR="00F054DD" w:rsidRPr="00C22279">
              <w:rPr>
                <w:rFonts w:ascii="Cambria" w:hAnsi="Cambria"/>
                <w:bCs/>
                <w:sz w:val="20"/>
                <w:szCs w:val="20"/>
              </w:rPr>
              <w:t xml:space="preserve">, </w:t>
            </w:r>
            <w:r w:rsidR="007400DB">
              <w:rPr>
                <w:rFonts w:ascii="Cambria" w:hAnsi="Cambria"/>
                <w:bCs/>
                <w:sz w:val="20"/>
                <w:szCs w:val="20"/>
              </w:rPr>
              <w:t xml:space="preserve">as set forth at </w:t>
            </w:r>
            <w:r>
              <w:rPr>
                <w:rFonts w:ascii="Cambria" w:hAnsi="Cambria"/>
                <w:bCs/>
                <w:sz w:val="20"/>
                <w:szCs w:val="20"/>
              </w:rPr>
              <w:t xml:space="preserve">section </w:t>
            </w:r>
            <w:r w:rsidR="00F054DD" w:rsidRPr="00C22279">
              <w:rPr>
                <w:rFonts w:ascii="Cambria" w:hAnsi="Cambria"/>
                <w:bCs/>
                <w:sz w:val="20"/>
                <w:szCs w:val="20"/>
              </w:rPr>
              <w:t>VI</w:t>
            </w:r>
          </w:p>
        </w:tc>
      </w:tr>
    </w:tbl>
    <w:p w:rsidR="00F054DD" w:rsidRPr="00C22279" w:rsidRDefault="00F054DD" w:rsidP="00F054DD">
      <w:pPr>
        <w:spacing w:before="240" w:after="240"/>
        <w:ind w:firstLine="720"/>
        <w:jc w:val="both"/>
        <w:rPr>
          <w:rFonts w:asciiTheme="majorHAnsi" w:hAnsiTheme="majorHAnsi"/>
          <w:b/>
          <w:sz w:val="20"/>
          <w:szCs w:val="20"/>
        </w:rPr>
      </w:pPr>
      <w:r w:rsidRPr="00C22279">
        <w:rPr>
          <w:rFonts w:asciiTheme="majorHAnsi" w:hAnsiTheme="majorHAnsi"/>
          <w:b/>
          <w:sz w:val="20"/>
          <w:szCs w:val="20"/>
        </w:rPr>
        <w:t xml:space="preserve">V. </w:t>
      </w:r>
      <w:r w:rsidRPr="00C22279">
        <w:rPr>
          <w:rFonts w:asciiTheme="majorHAnsi" w:hAnsiTheme="majorHAnsi"/>
          <w:b/>
          <w:sz w:val="20"/>
          <w:szCs w:val="20"/>
        </w:rPr>
        <w:tab/>
      </w:r>
      <w:r w:rsidR="00843A8D">
        <w:rPr>
          <w:rFonts w:asciiTheme="majorHAnsi" w:hAnsiTheme="majorHAnsi"/>
          <w:b/>
          <w:sz w:val="20"/>
          <w:szCs w:val="20"/>
        </w:rPr>
        <w:t xml:space="preserve">ALLEGED </w:t>
      </w:r>
      <w:r w:rsidR="00366356">
        <w:rPr>
          <w:rFonts w:asciiTheme="majorHAnsi" w:hAnsiTheme="majorHAnsi"/>
          <w:b/>
          <w:sz w:val="20"/>
          <w:szCs w:val="20"/>
        </w:rPr>
        <w:t xml:space="preserve">FACTS </w:t>
      </w:r>
    </w:p>
    <w:p w:rsidR="00F054DD" w:rsidRPr="00C22279" w:rsidRDefault="00366356" w:rsidP="00DE59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state that on the night of November 9, </w:t>
      </w:r>
      <w:r w:rsidR="00F054DD" w:rsidRPr="00C22279">
        <w:rPr>
          <w:rFonts w:ascii="Cambria" w:hAnsi="Cambria"/>
          <w:sz w:val="20"/>
          <w:szCs w:val="20"/>
        </w:rPr>
        <w:t>1995</w:t>
      </w:r>
      <w:r>
        <w:rPr>
          <w:rFonts w:ascii="Cambria" w:hAnsi="Cambria"/>
          <w:sz w:val="20"/>
          <w:szCs w:val="20"/>
        </w:rPr>
        <w:t xml:space="preserve">, a patrol of the National Army appeared unexpectedly near an establishment for public entertainment in the </w:t>
      </w:r>
      <w:r w:rsidR="00843A8D">
        <w:rPr>
          <w:rFonts w:ascii="Cambria" w:hAnsi="Cambria"/>
          <w:sz w:val="20"/>
          <w:szCs w:val="20"/>
        </w:rPr>
        <w:t>town</w:t>
      </w:r>
      <w:r w:rsidR="00A93774">
        <w:rPr>
          <w:rFonts w:ascii="Cambria" w:hAnsi="Cambria"/>
          <w:sz w:val="20"/>
          <w:szCs w:val="20"/>
        </w:rPr>
        <w:t xml:space="preserve"> </w:t>
      </w:r>
      <w:r>
        <w:rPr>
          <w:rFonts w:ascii="Cambria" w:hAnsi="Cambria"/>
          <w:sz w:val="20"/>
          <w:szCs w:val="20"/>
        </w:rPr>
        <w:t xml:space="preserve">known as </w:t>
      </w:r>
      <w:r w:rsidR="00F054DD" w:rsidRPr="00C22279">
        <w:rPr>
          <w:rFonts w:ascii="Cambria" w:hAnsi="Cambria"/>
          <w:sz w:val="20"/>
          <w:szCs w:val="20"/>
        </w:rPr>
        <w:t xml:space="preserve">Vereda Las Mercedes </w:t>
      </w:r>
      <w:r>
        <w:rPr>
          <w:rFonts w:ascii="Cambria" w:hAnsi="Cambria"/>
          <w:sz w:val="20"/>
          <w:szCs w:val="20"/>
        </w:rPr>
        <w:t xml:space="preserve">in the municipality of </w:t>
      </w:r>
      <w:r w:rsidR="00F054DD" w:rsidRPr="00C22279">
        <w:rPr>
          <w:rFonts w:ascii="Cambria" w:hAnsi="Cambria"/>
          <w:sz w:val="20"/>
          <w:szCs w:val="20"/>
        </w:rPr>
        <w:t xml:space="preserve">Tello, </w:t>
      </w:r>
      <w:r>
        <w:rPr>
          <w:rFonts w:ascii="Cambria" w:hAnsi="Cambria"/>
          <w:sz w:val="20"/>
          <w:szCs w:val="20"/>
        </w:rPr>
        <w:t xml:space="preserve">department of </w:t>
      </w:r>
      <w:r w:rsidR="00F054DD" w:rsidRPr="00C22279">
        <w:rPr>
          <w:rFonts w:ascii="Cambria" w:hAnsi="Cambria"/>
          <w:sz w:val="20"/>
          <w:szCs w:val="20"/>
        </w:rPr>
        <w:t xml:space="preserve">Huila, </w:t>
      </w:r>
      <w:r>
        <w:rPr>
          <w:rFonts w:ascii="Cambria" w:hAnsi="Cambria"/>
          <w:sz w:val="20"/>
          <w:szCs w:val="20"/>
        </w:rPr>
        <w:t xml:space="preserve">due to the supposed presence of two members of the </w:t>
      </w:r>
      <w:r w:rsidR="00F054DD" w:rsidRPr="00C22279">
        <w:rPr>
          <w:rFonts w:ascii="Cambria" w:hAnsi="Cambria"/>
          <w:sz w:val="20"/>
          <w:szCs w:val="20"/>
        </w:rPr>
        <w:t>F</w:t>
      </w:r>
      <w:r w:rsidR="00847249">
        <w:rPr>
          <w:rFonts w:ascii="Cambria" w:hAnsi="Cambria"/>
          <w:sz w:val="20"/>
          <w:szCs w:val="20"/>
        </w:rPr>
        <w:t>uerzas Armadas Revolucionarias de Colombia (F</w:t>
      </w:r>
      <w:r w:rsidR="00F054DD" w:rsidRPr="00C22279">
        <w:rPr>
          <w:rFonts w:ascii="Cambria" w:hAnsi="Cambria"/>
          <w:sz w:val="20"/>
          <w:szCs w:val="20"/>
        </w:rPr>
        <w:t>ARC</w:t>
      </w:r>
      <w:r w:rsidR="00847249">
        <w:rPr>
          <w:rFonts w:ascii="Cambria" w:hAnsi="Cambria"/>
          <w:sz w:val="20"/>
          <w:szCs w:val="20"/>
        </w:rPr>
        <w:t>)</w:t>
      </w:r>
      <w:r w:rsidR="00F054DD" w:rsidRPr="00C22279">
        <w:rPr>
          <w:rFonts w:ascii="Cambria" w:hAnsi="Cambria"/>
          <w:sz w:val="20"/>
          <w:szCs w:val="20"/>
        </w:rPr>
        <w:t xml:space="preserve">. </w:t>
      </w:r>
      <w:r>
        <w:rPr>
          <w:rFonts w:ascii="Cambria" w:hAnsi="Cambria"/>
          <w:sz w:val="20"/>
          <w:szCs w:val="20"/>
        </w:rPr>
        <w:t xml:space="preserve">They note that according to the testimony and statements of the townspeople, the members of the military began to shoot indiscriminately into the crowd (which included children), without the alleged guerrilla members having initiated fire or having carried out any hostile act whatsoever. </w:t>
      </w:r>
      <w:r w:rsidR="00847249">
        <w:rPr>
          <w:rFonts w:ascii="Cambria" w:hAnsi="Cambria"/>
          <w:sz w:val="20"/>
          <w:szCs w:val="20"/>
        </w:rPr>
        <w:t xml:space="preserve">As a result of that operation </w:t>
      </w:r>
      <w:r w:rsidR="00F054DD" w:rsidRPr="00C22279">
        <w:rPr>
          <w:rFonts w:ascii="Cambria" w:hAnsi="Cambria"/>
          <w:sz w:val="20"/>
          <w:szCs w:val="20"/>
        </w:rPr>
        <w:t xml:space="preserve">Vitelio Capera Cruz (22 </w:t>
      </w:r>
      <w:r>
        <w:rPr>
          <w:rFonts w:ascii="Cambria" w:hAnsi="Cambria"/>
          <w:sz w:val="20"/>
          <w:szCs w:val="20"/>
        </w:rPr>
        <w:t xml:space="preserve">years of age) lost his life, and three other persons were </w:t>
      </w:r>
      <w:r w:rsidR="00843A8D">
        <w:rPr>
          <w:rFonts w:ascii="Cambria" w:hAnsi="Cambria"/>
          <w:sz w:val="20"/>
          <w:szCs w:val="20"/>
        </w:rPr>
        <w:t>injured</w:t>
      </w:r>
      <w:r>
        <w:rPr>
          <w:rFonts w:ascii="Cambria" w:hAnsi="Cambria"/>
          <w:sz w:val="20"/>
          <w:szCs w:val="20"/>
        </w:rPr>
        <w:t xml:space="preserve">. </w:t>
      </w:r>
      <w:r w:rsidR="000D2F14">
        <w:rPr>
          <w:rFonts w:ascii="Cambria" w:hAnsi="Cambria"/>
          <w:sz w:val="20"/>
          <w:szCs w:val="20"/>
        </w:rPr>
        <w:t xml:space="preserve">The official act of inspection </w:t>
      </w:r>
      <w:r w:rsidR="00847249">
        <w:rPr>
          <w:rFonts w:ascii="Cambria" w:hAnsi="Cambria"/>
          <w:sz w:val="20"/>
          <w:szCs w:val="20"/>
        </w:rPr>
        <w:t xml:space="preserve">of </w:t>
      </w:r>
      <w:r w:rsidR="000D2F14">
        <w:rPr>
          <w:rFonts w:ascii="Cambria" w:hAnsi="Cambria"/>
          <w:sz w:val="20"/>
          <w:szCs w:val="20"/>
        </w:rPr>
        <w:t xml:space="preserve">the corpse confirmed that the cause of the alleged victim’s death was a gunshot wound </w:t>
      </w:r>
      <w:r w:rsidR="00847249">
        <w:rPr>
          <w:rFonts w:ascii="Cambria" w:hAnsi="Cambria"/>
          <w:sz w:val="20"/>
          <w:szCs w:val="20"/>
        </w:rPr>
        <w:t xml:space="preserve">to </w:t>
      </w:r>
      <w:r w:rsidR="000D2F14">
        <w:rPr>
          <w:rFonts w:ascii="Cambria" w:hAnsi="Cambria"/>
          <w:sz w:val="20"/>
          <w:szCs w:val="20"/>
        </w:rPr>
        <w:t xml:space="preserve">the </w:t>
      </w:r>
      <w:r w:rsidR="00F054DD" w:rsidRPr="00C22279">
        <w:rPr>
          <w:rFonts w:ascii="Cambria" w:hAnsi="Cambria"/>
          <w:sz w:val="20"/>
          <w:szCs w:val="20"/>
        </w:rPr>
        <w:t xml:space="preserve">occipital </w:t>
      </w:r>
      <w:r w:rsidR="000D2F14">
        <w:rPr>
          <w:rFonts w:ascii="Cambria" w:hAnsi="Cambria"/>
          <w:sz w:val="20"/>
          <w:szCs w:val="20"/>
        </w:rPr>
        <w:t>region of the head.</w:t>
      </w:r>
      <w:r w:rsidR="00F054DD" w:rsidRPr="00C22279">
        <w:rPr>
          <w:rFonts w:ascii="Cambria" w:hAnsi="Cambria"/>
          <w:sz w:val="20"/>
          <w:szCs w:val="20"/>
        </w:rPr>
        <w:t xml:space="preserve">  </w:t>
      </w:r>
    </w:p>
    <w:p w:rsidR="00F054DD" w:rsidRPr="00C22279" w:rsidRDefault="000D2F14" w:rsidP="00F05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w:t>
      </w:r>
      <w:r w:rsidR="00843A8D">
        <w:rPr>
          <w:rFonts w:ascii="Cambria" w:hAnsi="Cambria"/>
          <w:sz w:val="20"/>
          <w:szCs w:val="20"/>
        </w:rPr>
        <w:t>argue</w:t>
      </w:r>
      <w:r>
        <w:rPr>
          <w:rFonts w:ascii="Cambria" w:hAnsi="Cambria"/>
          <w:sz w:val="20"/>
          <w:szCs w:val="20"/>
        </w:rPr>
        <w:t xml:space="preserve"> that even though the alleged victim was a civilian and had no ties at all with the armed forces</w:t>
      </w:r>
      <w:r w:rsidR="00F054DD" w:rsidRPr="00C22279">
        <w:rPr>
          <w:rFonts w:ascii="Cambria" w:hAnsi="Cambria"/>
          <w:sz w:val="20"/>
          <w:szCs w:val="20"/>
        </w:rPr>
        <w:t xml:space="preserve">, </w:t>
      </w:r>
      <w:r>
        <w:rPr>
          <w:rFonts w:ascii="Cambria" w:hAnsi="Cambria"/>
          <w:sz w:val="20"/>
          <w:szCs w:val="20"/>
        </w:rPr>
        <w:t xml:space="preserve">the investigation into his death unfolded in the military criminal jurisdiction. Accordingly, on September </w:t>
      </w:r>
      <w:r w:rsidR="00F054DD" w:rsidRPr="00C22279">
        <w:rPr>
          <w:rFonts w:ascii="Cambria" w:hAnsi="Cambria"/>
          <w:sz w:val="20"/>
          <w:szCs w:val="20"/>
        </w:rPr>
        <w:t>2</w:t>
      </w:r>
      <w:r>
        <w:rPr>
          <w:rFonts w:ascii="Cambria" w:hAnsi="Cambria"/>
          <w:sz w:val="20"/>
          <w:szCs w:val="20"/>
        </w:rPr>
        <w:t>,</w:t>
      </w:r>
      <w:r w:rsidR="00F054DD" w:rsidRPr="00C22279">
        <w:rPr>
          <w:rFonts w:ascii="Cambria" w:hAnsi="Cambria"/>
          <w:sz w:val="20"/>
          <w:szCs w:val="20"/>
        </w:rPr>
        <w:t xml:space="preserve"> 1996 </w:t>
      </w:r>
      <w:r>
        <w:rPr>
          <w:rFonts w:ascii="Cambria" w:hAnsi="Cambria"/>
          <w:sz w:val="20"/>
          <w:szCs w:val="20"/>
        </w:rPr>
        <w:t xml:space="preserve">the Judge of First Instance of </w:t>
      </w:r>
      <w:r w:rsidR="00F054DD" w:rsidRPr="00C22279">
        <w:rPr>
          <w:rFonts w:ascii="Cambria" w:hAnsi="Cambria"/>
          <w:sz w:val="20"/>
          <w:szCs w:val="20"/>
        </w:rPr>
        <w:t>Neiva (C</w:t>
      </w:r>
      <w:r>
        <w:rPr>
          <w:rFonts w:ascii="Cambria" w:hAnsi="Cambria"/>
          <w:sz w:val="20"/>
          <w:szCs w:val="20"/>
        </w:rPr>
        <w:t>ommand of the Ninth Brigade</w:t>
      </w:r>
      <w:r w:rsidR="00F054DD" w:rsidRPr="00C22279">
        <w:rPr>
          <w:rFonts w:ascii="Cambria" w:hAnsi="Cambria"/>
          <w:sz w:val="20"/>
          <w:szCs w:val="20"/>
        </w:rPr>
        <w:t xml:space="preserve">) </w:t>
      </w:r>
      <w:r>
        <w:rPr>
          <w:rFonts w:ascii="Cambria" w:hAnsi="Cambria"/>
          <w:sz w:val="20"/>
          <w:szCs w:val="20"/>
        </w:rPr>
        <w:t>ordered the cessation of all proceedings against the accused, indicating that while a wrongful act had been committed</w:t>
      </w:r>
      <w:r w:rsidR="00F054DD" w:rsidRPr="00C22279">
        <w:rPr>
          <w:rFonts w:ascii="Cambria" w:hAnsi="Cambria"/>
          <w:sz w:val="20"/>
          <w:szCs w:val="20"/>
        </w:rPr>
        <w:t xml:space="preserve">, </w:t>
      </w:r>
      <w:r>
        <w:rPr>
          <w:rFonts w:ascii="Cambria" w:hAnsi="Cambria"/>
          <w:sz w:val="20"/>
          <w:szCs w:val="20"/>
        </w:rPr>
        <w:t xml:space="preserve">it had taken place in the context of legitimate self-defense, for the accused opened fire to repel an attack, and the alleged victim had been an unfortunate “neutral third party.” That decision was reviewed </w:t>
      </w:r>
      <w:r w:rsidR="00F274F8" w:rsidRPr="00F274F8">
        <w:rPr>
          <w:rFonts w:ascii="Cambria" w:hAnsi="Cambria"/>
          <w:i/>
          <w:sz w:val="20"/>
          <w:szCs w:val="20"/>
        </w:rPr>
        <w:t>sua sponte</w:t>
      </w:r>
      <w:r w:rsidR="00F274F8">
        <w:rPr>
          <w:rFonts w:ascii="Cambria" w:hAnsi="Cambria"/>
          <w:sz w:val="20"/>
          <w:szCs w:val="20"/>
        </w:rPr>
        <w:t xml:space="preserve"> </w:t>
      </w:r>
      <w:r>
        <w:rPr>
          <w:rFonts w:ascii="Cambria" w:hAnsi="Cambria"/>
          <w:sz w:val="20"/>
          <w:szCs w:val="20"/>
        </w:rPr>
        <w:t>and affirmed on January 27,</w:t>
      </w:r>
      <w:r w:rsidR="00F054DD" w:rsidRPr="00C22279">
        <w:rPr>
          <w:rFonts w:ascii="Cambria" w:hAnsi="Cambria"/>
          <w:sz w:val="20"/>
          <w:szCs w:val="20"/>
        </w:rPr>
        <w:t xml:space="preserve"> 1997 </w:t>
      </w:r>
      <w:r>
        <w:rPr>
          <w:rFonts w:ascii="Cambria" w:hAnsi="Cambria"/>
          <w:sz w:val="20"/>
          <w:szCs w:val="20"/>
        </w:rPr>
        <w:t xml:space="preserve">by the Third Chamber of the Military Superior Tribunal, which determined that the defensive conduct of the accused was due to a state of necessity that avoided a greater </w:t>
      </w:r>
      <w:r w:rsidR="00F274F8">
        <w:rPr>
          <w:rFonts w:ascii="Cambria" w:hAnsi="Cambria"/>
          <w:sz w:val="20"/>
          <w:szCs w:val="20"/>
        </w:rPr>
        <w:t xml:space="preserve">wrong. </w:t>
      </w:r>
    </w:p>
    <w:p w:rsidR="00F054DD" w:rsidRPr="00C22279" w:rsidRDefault="000D2F14" w:rsidP="00F05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addition, the alleged victim’s mother filed an action for direct reparation before the Contentious-Administrative Court of </w:t>
      </w:r>
      <w:r w:rsidR="00F054DD" w:rsidRPr="00C22279">
        <w:rPr>
          <w:rFonts w:ascii="Cambria" w:hAnsi="Cambria"/>
          <w:sz w:val="20"/>
          <w:szCs w:val="20"/>
        </w:rPr>
        <w:t xml:space="preserve">Huila, </w:t>
      </w:r>
      <w:r>
        <w:rPr>
          <w:rFonts w:ascii="Cambria" w:hAnsi="Cambria"/>
          <w:sz w:val="20"/>
          <w:szCs w:val="20"/>
        </w:rPr>
        <w:t xml:space="preserve">which was dismissed on May </w:t>
      </w:r>
      <w:r w:rsidR="00F054DD" w:rsidRPr="00C22279">
        <w:rPr>
          <w:rFonts w:ascii="Cambria" w:hAnsi="Cambria"/>
          <w:sz w:val="20"/>
          <w:szCs w:val="20"/>
        </w:rPr>
        <w:t>12</w:t>
      </w:r>
      <w:r>
        <w:rPr>
          <w:rFonts w:ascii="Cambria" w:hAnsi="Cambria"/>
          <w:sz w:val="20"/>
          <w:szCs w:val="20"/>
        </w:rPr>
        <w:t>,</w:t>
      </w:r>
      <w:r w:rsidR="00F054DD" w:rsidRPr="00C22279">
        <w:rPr>
          <w:rFonts w:ascii="Cambria" w:hAnsi="Cambria"/>
          <w:sz w:val="20"/>
          <w:szCs w:val="20"/>
        </w:rPr>
        <w:t xml:space="preserve"> 2005</w:t>
      </w:r>
      <w:r>
        <w:rPr>
          <w:rFonts w:ascii="Cambria" w:hAnsi="Cambria"/>
          <w:sz w:val="20"/>
          <w:szCs w:val="20"/>
        </w:rPr>
        <w:t>,</w:t>
      </w:r>
      <w:r w:rsidR="00F054DD" w:rsidRPr="00C22279">
        <w:rPr>
          <w:rFonts w:ascii="Cambria" w:hAnsi="Cambria"/>
          <w:sz w:val="20"/>
          <w:szCs w:val="20"/>
        </w:rPr>
        <w:t xml:space="preserve"> argu</w:t>
      </w:r>
      <w:r>
        <w:rPr>
          <w:rFonts w:ascii="Cambria" w:hAnsi="Cambria"/>
          <w:sz w:val="20"/>
          <w:szCs w:val="20"/>
        </w:rPr>
        <w:t xml:space="preserve">ing that the harmful act was not proven, for the individual death certificate </w:t>
      </w:r>
      <w:r w:rsidR="00F274F8">
        <w:rPr>
          <w:rFonts w:ascii="Cambria" w:hAnsi="Cambria"/>
          <w:sz w:val="20"/>
          <w:szCs w:val="20"/>
        </w:rPr>
        <w:t xml:space="preserve">issued free of charge </w:t>
      </w:r>
      <w:r>
        <w:rPr>
          <w:rFonts w:ascii="Cambria" w:hAnsi="Cambria"/>
          <w:sz w:val="20"/>
          <w:szCs w:val="20"/>
        </w:rPr>
        <w:t xml:space="preserve">granted by the </w:t>
      </w:r>
      <w:r w:rsidR="002A515A">
        <w:rPr>
          <w:rFonts w:ascii="Cambria" w:hAnsi="Cambria"/>
          <w:sz w:val="20"/>
          <w:szCs w:val="20"/>
        </w:rPr>
        <w:t xml:space="preserve">National Administrative Department of Statistics </w:t>
      </w:r>
      <w:r>
        <w:rPr>
          <w:rFonts w:ascii="Cambria" w:hAnsi="Cambria"/>
          <w:sz w:val="20"/>
          <w:szCs w:val="20"/>
        </w:rPr>
        <w:t>was attached, and not the Civil Record of Death, which was the document needed to establish the death of a person. In the face of that refusal, arguing the validity of the document filed</w:t>
      </w:r>
      <w:r w:rsidR="007D313C">
        <w:rPr>
          <w:rFonts w:ascii="Cambria" w:hAnsi="Cambria"/>
          <w:sz w:val="20"/>
          <w:szCs w:val="20"/>
        </w:rPr>
        <w:t>,</w:t>
      </w:r>
      <w:r>
        <w:rPr>
          <w:rFonts w:ascii="Cambria" w:hAnsi="Cambria"/>
          <w:sz w:val="20"/>
          <w:szCs w:val="20"/>
        </w:rPr>
        <w:t xml:space="preserve"> and also noting that the death of the alleged victim was expressly recognized even by the respondent party, she filed an appeal on August 2, 2005, </w:t>
      </w:r>
      <w:r w:rsidR="00F054DD" w:rsidRPr="00C22279">
        <w:rPr>
          <w:rFonts w:ascii="Cambria" w:hAnsi="Cambria"/>
          <w:sz w:val="20"/>
          <w:szCs w:val="20"/>
        </w:rPr>
        <w:t xml:space="preserve">2005. </w:t>
      </w:r>
      <w:r>
        <w:rPr>
          <w:rFonts w:ascii="Cambria" w:hAnsi="Cambria"/>
          <w:sz w:val="20"/>
          <w:szCs w:val="20"/>
        </w:rPr>
        <w:t xml:space="preserve">It was rejected by the Contentious-Administrative Court on August 31, </w:t>
      </w:r>
      <w:r w:rsidR="00F054DD" w:rsidRPr="00C22279">
        <w:rPr>
          <w:rFonts w:ascii="Cambria" w:hAnsi="Cambria"/>
          <w:sz w:val="20"/>
          <w:szCs w:val="20"/>
        </w:rPr>
        <w:t xml:space="preserve">2005 </w:t>
      </w:r>
      <w:r>
        <w:rPr>
          <w:rFonts w:ascii="Cambria" w:hAnsi="Cambria"/>
          <w:sz w:val="20"/>
          <w:szCs w:val="20"/>
        </w:rPr>
        <w:t>on the grounds that the proceed</w:t>
      </w:r>
      <w:r w:rsidR="00E1451A">
        <w:rPr>
          <w:rFonts w:ascii="Cambria" w:hAnsi="Cambria"/>
          <w:sz w:val="20"/>
          <w:szCs w:val="20"/>
        </w:rPr>
        <w:t xml:space="preserve">ing did not allow for an appeal, for the sum did not exceed the legal minimum established. In response to this situation </w:t>
      </w:r>
      <w:r w:rsidR="00A93774">
        <w:rPr>
          <w:rFonts w:ascii="Cambria" w:hAnsi="Cambria"/>
          <w:sz w:val="20"/>
          <w:szCs w:val="20"/>
        </w:rPr>
        <w:t xml:space="preserve">petitioners </w:t>
      </w:r>
      <w:r w:rsidR="00E1451A">
        <w:rPr>
          <w:rFonts w:ascii="Cambria" w:hAnsi="Cambria"/>
          <w:sz w:val="20"/>
          <w:szCs w:val="20"/>
        </w:rPr>
        <w:t xml:space="preserve">state that they filed a </w:t>
      </w:r>
      <w:r w:rsidR="00E1451A" w:rsidRPr="00E1451A">
        <w:rPr>
          <w:rFonts w:ascii="Cambria" w:hAnsi="Cambria"/>
          <w:i/>
          <w:sz w:val="20"/>
          <w:szCs w:val="20"/>
        </w:rPr>
        <w:t>tutela</w:t>
      </w:r>
      <w:r w:rsidR="00E1451A">
        <w:rPr>
          <w:rFonts w:ascii="Cambria" w:hAnsi="Cambria"/>
          <w:sz w:val="20"/>
          <w:szCs w:val="20"/>
        </w:rPr>
        <w:t xml:space="preserve"> action that was dismissed on procedural grounds by the Fourth Section of the Council of State on January </w:t>
      </w:r>
      <w:r w:rsidR="00F054DD" w:rsidRPr="00C22279">
        <w:rPr>
          <w:rFonts w:ascii="Cambria" w:hAnsi="Cambria"/>
          <w:sz w:val="20"/>
          <w:szCs w:val="20"/>
        </w:rPr>
        <w:t>26</w:t>
      </w:r>
      <w:r w:rsidR="00E1451A">
        <w:rPr>
          <w:rFonts w:ascii="Cambria" w:hAnsi="Cambria"/>
          <w:sz w:val="20"/>
          <w:szCs w:val="20"/>
        </w:rPr>
        <w:t>,</w:t>
      </w:r>
      <w:r w:rsidR="00F054DD" w:rsidRPr="00C22279">
        <w:rPr>
          <w:rFonts w:ascii="Cambria" w:hAnsi="Cambria"/>
          <w:sz w:val="20"/>
          <w:szCs w:val="20"/>
        </w:rPr>
        <w:t xml:space="preserve"> 2006</w:t>
      </w:r>
      <w:r w:rsidR="00E1451A">
        <w:rPr>
          <w:rFonts w:ascii="Cambria" w:hAnsi="Cambria"/>
          <w:sz w:val="20"/>
          <w:szCs w:val="20"/>
        </w:rPr>
        <w:t>; it indicated that the</w:t>
      </w:r>
      <w:r w:rsidR="00A93774">
        <w:rPr>
          <w:rFonts w:ascii="Cambria" w:hAnsi="Cambria"/>
          <w:sz w:val="20"/>
          <w:szCs w:val="20"/>
        </w:rPr>
        <w:t xml:space="preserve"> on</w:t>
      </w:r>
      <w:r w:rsidR="00E1451A">
        <w:rPr>
          <w:rFonts w:ascii="Cambria" w:hAnsi="Cambria"/>
          <w:sz w:val="20"/>
          <w:szCs w:val="20"/>
        </w:rPr>
        <w:t xml:space="preserve">e could not bring a </w:t>
      </w:r>
      <w:r w:rsidR="00F054DD" w:rsidRPr="00E1451A">
        <w:rPr>
          <w:rFonts w:ascii="Cambria" w:hAnsi="Cambria"/>
          <w:i/>
          <w:sz w:val="20"/>
          <w:szCs w:val="20"/>
        </w:rPr>
        <w:t>tutela</w:t>
      </w:r>
      <w:r w:rsidR="00F054DD" w:rsidRPr="00C22279">
        <w:rPr>
          <w:rFonts w:ascii="Cambria" w:hAnsi="Cambria"/>
          <w:sz w:val="20"/>
          <w:szCs w:val="20"/>
        </w:rPr>
        <w:t xml:space="preserve"> </w:t>
      </w:r>
      <w:r w:rsidR="00E1451A">
        <w:rPr>
          <w:rFonts w:ascii="Cambria" w:hAnsi="Cambria"/>
          <w:sz w:val="20"/>
          <w:szCs w:val="20"/>
        </w:rPr>
        <w:t xml:space="preserve">action against judicial rulings that determine the end of a proceeding. </w:t>
      </w:r>
    </w:p>
    <w:p w:rsidR="00F054DD" w:rsidRPr="00C22279" w:rsidRDefault="00E1451A" w:rsidP="00F05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Considering that the previous decision violated the right to due process, the petitioners filed a second </w:t>
      </w:r>
      <w:r w:rsidRPr="00E1451A">
        <w:rPr>
          <w:rFonts w:ascii="Cambria" w:hAnsi="Cambria"/>
          <w:i/>
          <w:sz w:val="20"/>
          <w:szCs w:val="20"/>
        </w:rPr>
        <w:t>tutela</w:t>
      </w:r>
      <w:r>
        <w:rPr>
          <w:rFonts w:ascii="Cambria" w:hAnsi="Cambria"/>
          <w:sz w:val="20"/>
          <w:szCs w:val="20"/>
        </w:rPr>
        <w:t xml:space="preserve"> action</w:t>
      </w:r>
      <w:r w:rsidR="00F054DD" w:rsidRPr="00C22279">
        <w:rPr>
          <w:rFonts w:ascii="Cambria" w:hAnsi="Cambria"/>
          <w:sz w:val="20"/>
          <w:szCs w:val="20"/>
        </w:rPr>
        <w:t xml:space="preserve"> </w:t>
      </w:r>
      <w:r>
        <w:rPr>
          <w:rFonts w:ascii="Cambria" w:hAnsi="Cambria"/>
          <w:sz w:val="20"/>
          <w:szCs w:val="20"/>
        </w:rPr>
        <w:t xml:space="preserve">with the Fifth Section of the Council of State, Chamber for Contentious-Administrative Matters, which ratified that said action could not be brought against judicial determinations in a judgment of May 18, 2006. </w:t>
      </w:r>
      <w:r w:rsidR="00EA76F4">
        <w:rPr>
          <w:rFonts w:ascii="Cambria" w:hAnsi="Cambria"/>
          <w:sz w:val="20"/>
          <w:szCs w:val="20"/>
        </w:rPr>
        <w:t xml:space="preserve">This negative decision led to the filing of a challenge that was dismissed by the First Section of the Chamber for Contentious-Administrative Matters of the Council of State on July 27, 2006. The petitioners note that the Constitutional Court decided </w:t>
      </w:r>
      <w:r w:rsidR="00A93774">
        <w:rPr>
          <w:rFonts w:ascii="Cambria" w:hAnsi="Cambria"/>
          <w:sz w:val="20"/>
          <w:szCs w:val="20"/>
        </w:rPr>
        <w:t xml:space="preserve">not to review the matter and not to </w:t>
      </w:r>
      <w:r w:rsidR="009F332B">
        <w:rPr>
          <w:rFonts w:ascii="Cambria" w:hAnsi="Cambria"/>
          <w:sz w:val="20"/>
          <w:szCs w:val="20"/>
        </w:rPr>
        <w:t>file the motion of insistence (</w:t>
      </w:r>
      <w:r w:rsidR="00F054DD" w:rsidRPr="009F332B">
        <w:rPr>
          <w:rFonts w:ascii="Cambria" w:hAnsi="Cambria"/>
          <w:i/>
          <w:sz w:val="20"/>
          <w:szCs w:val="20"/>
        </w:rPr>
        <w:t>recurso de insistencia</w:t>
      </w:r>
      <w:r w:rsidR="00EA76F4">
        <w:rPr>
          <w:rFonts w:ascii="Cambria" w:hAnsi="Cambria"/>
          <w:sz w:val="20"/>
          <w:szCs w:val="20"/>
        </w:rPr>
        <w:t xml:space="preserve">) by Order of September 29, </w:t>
      </w:r>
      <w:r w:rsidR="00F054DD" w:rsidRPr="00C22279">
        <w:rPr>
          <w:rFonts w:ascii="Cambria" w:hAnsi="Cambria"/>
          <w:sz w:val="20"/>
          <w:szCs w:val="20"/>
        </w:rPr>
        <w:t xml:space="preserve">2006, </w:t>
      </w:r>
      <w:r w:rsidR="00EA76F4">
        <w:rPr>
          <w:rFonts w:ascii="Cambria" w:hAnsi="Cambria"/>
          <w:sz w:val="20"/>
          <w:szCs w:val="20"/>
        </w:rPr>
        <w:t xml:space="preserve">notice of which was given to them on October </w:t>
      </w:r>
      <w:r w:rsidR="00F054DD" w:rsidRPr="00C22279">
        <w:rPr>
          <w:rFonts w:ascii="Cambria" w:hAnsi="Cambria"/>
          <w:sz w:val="20"/>
          <w:szCs w:val="20"/>
        </w:rPr>
        <w:t>31</w:t>
      </w:r>
      <w:r w:rsidR="00EA76F4">
        <w:rPr>
          <w:rFonts w:ascii="Cambria" w:hAnsi="Cambria"/>
          <w:sz w:val="20"/>
          <w:szCs w:val="20"/>
        </w:rPr>
        <w:t>,</w:t>
      </w:r>
      <w:r w:rsidR="00F054DD" w:rsidRPr="00C22279">
        <w:rPr>
          <w:rFonts w:ascii="Cambria" w:hAnsi="Cambria"/>
          <w:sz w:val="20"/>
          <w:szCs w:val="20"/>
        </w:rPr>
        <w:t xml:space="preserve"> 2006. </w:t>
      </w:r>
    </w:p>
    <w:p w:rsidR="00F054DD" w:rsidRPr="00C22279" w:rsidRDefault="00EA76F4" w:rsidP="00F05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indicated that the alleged victim’s death occurred in the context of Operations Order No. </w:t>
      </w:r>
      <w:r w:rsidR="00F054DD" w:rsidRPr="00C22279">
        <w:rPr>
          <w:rFonts w:ascii="Cambria" w:hAnsi="Cambria"/>
          <w:sz w:val="20"/>
          <w:szCs w:val="20"/>
        </w:rPr>
        <w:t xml:space="preserve">98 “Cazador” </w:t>
      </w:r>
      <w:r>
        <w:rPr>
          <w:rFonts w:ascii="Cambria" w:hAnsi="Cambria"/>
          <w:sz w:val="20"/>
          <w:szCs w:val="20"/>
        </w:rPr>
        <w:t xml:space="preserve">carried out by the Command of the Ninth Brigade, due to the presence of members of the </w:t>
      </w:r>
      <w:r w:rsidR="00F054DD" w:rsidRPr="00C22279">
        <w:rPr>
          <w:rFonts w:ascii="Cambria" w:hAnsi="Cambria"/>
          <w:sz w:val="20"/>
          <w:szCs w:val="20"/>
        </w:rPr>
        <w:t xml:space="preserve">FARC </w:t>
      </w:r>
      <w:r>
        <w:rPr>
          <w:rFonts w:ascii="Cambria" w:hAnsi="Cambria"/>
          <w:sz w:val="20"/>
          <w:szCs w:val="20"/>
        </w:rPr>
        <w:t>in the region. It notes that the guerrilla fighters fired when they noted the presence of the government forces and that the alleged victim was killed and three other persons were wounded</w:t>
      </w:r>
      <w:r w:rsidR="002806EC" w:rsidRPr="002806EC">
        <w:rPr>
          <w:rFonts w:ascii="Cambria" w:hAnsi="Cambria"/>
          <w:sz w:val="20"/>
          <w:szCs w:val="20"/>
        </w:rPr>
        <w:t xml:space="preserve"> </w:t>
      </w:r>
      <w:r w:rsidR="002806EC">
        <w:rPr>
          <w:rFonts w:ascii="Cambria" w:hAnsi="Cambria"/>
          <w:sz w:val="20"/>
          <w:szCs w:val="20"/>
        </w:rPr>
        <w:t>as a result of the military response to that attack</w:t>
      </w:r>
      <w:r>
        <w:rPr>
          <w:rFonts w:ascii="Cambria" w:hAnsi="Cambria"/>
          <w:sz w:val="20"/>
          <w:szCs w:val="20"/>
        </w:rPr>
        <w:t xml:space="preserve">. </w:t>
      </w:r>
      <w:r w:rsidR="00F858D6">
        <w:rPr>
          <w:rFonts w:ascii="Cambria" w:hAnsi="Cambria"/>
          <w:sz w:val="20"/>
          <w:szCs w:val="20"/>
        </w:rPr>
        <w:t xml:space="preserve">Accordingly, it argues that the facts do not tend to establish violations of human rights </w:t>
      </w:r>
      <w:r w:rsidR="00575ED4">
        <w:rPr>
          <w:rFonts w:ascii="Cambria" w:hAnsi="Cambria"/>
          <w:sz w:val="20"/>
          <w:szCs w:val="20"/>
        </w:rPr>
        <w:t xml:space="preserve">since they occurred in </w:t>
      </w:r>
      <w:r w:rsidR="00BE0996">
        <w:rPr>
          <w:rFonts w:ascii="Cambria" w:hAnsi="Cambria"/>
          <w:sz w:val="20"/>
          <w:szCs w:val="20"/>
        </w:rPr>
        <w:t xml:space="preserve">the course of </w:t>
      </w:r>
      <w:r w:rsidR="002806EC">
        <w:rPr>
          <w:rFonts w:ascii="Cambria" w:hAnsi="Cambria"/>
          <w:sz w:val="20"/>
          <w:szCs w:val="20"/>
        </w:rPr>
        <w:t xml:space="preserve">the Army carrying out its </w:t>
      </w:r>
      <w:r w:rsidR="00BE0996">
        <w:rPr>
          <w:rFonts w:ascii="Cambria" w:hAnsi="Cambria"/>
          <w:sz w:val="20"/>
          <w:szCs w:val="20"/>
        </w:rPr>
        <w:t xml:space="preserve">constitutional mission. </w:t>
      </w:r>
      <w:r w:rsidR="00285728">
        <w:rPr>
          <w:rFonts w:ascii="Cambria" w:hAnsi="Cambria"/>
          <w:sz w:val="20"/>
          <w:szCs w:val="20"/>
        </w:rPr>
        <w:t xml:space="preserve">Therefore, it states that the decisions handed down by the military tribunals that determined the cessation of </w:t>
      </w:r>
      <w:r w:rsidR="00285728">
        <w:rPr>
          <w:rFonts w:ascii="Cambria" w:hAnsi="Cambria"/>
          <w:sz w:val="20"/>
          <w:szCs w:val="20"/>
        </w:rPr>
        <w:lastRenderedPageBreak/>
        <w:t xml:space="preserve">investigations are legitimate and legal, since this jurisdiction was competent to inquire into and pass judgment on the alleged offense. It also argues that the disciplinary investigation into the members of the armed forces involved </w:t>
      </w:r>
      <w:r w:rsidR="002806EC">
        <w:rPr>
          <w:rFonts w:ascii="Cambria" w:hAnsi="Cambria"/>
          <w:sz w:val="20"/>
          <w:szCs w:val="20"/>
        </w:rPr>
        <w:t>w</w:t>
      </w:r>
      <w:r w:rsidR="00285728">
        <w:rPr>
          <w:rFonts w:ascii="Cambria" w:hAnsi="Cambria"/>
          <w:sz w:val="20"/>
          <w:szCs w:val="20"/>
        </w:rPr>
        <w:t>as archived by the Office of the Procurator General, Human Rights Division (</w:t>
      </w:r>
      <w:r w:rsidR="00F054DD" w:rsidRPr="00C22279">
        <w:rPr>
          <w:rFonts w:ascii="Cambria" w:hAnsi="Cambria"/>
          <w:sz w:val="20"/>
          <w:szCs w:val="20"/>
        </w:rPr>
        <w:t>Procuraduría Delegada para la Defensa de los Derechos Humanos</w:t>
      </w:r>
      <w:r w:rsidR="00285728">
        <w:rPr>
          <w:rFonts w:ascii="Cambria" w:hAnsi="Cambria"/>
          <w:sz w:val="20"/>
          <w:szCs w:val="20"/>
        </w:rPr>
        <w:t xml:space="preserve">) on September </w:t>
      </w:r>
      <w:r w:rsidR="00F054DD" w:rsidRPr="00C22279">
        <w:rPr>
          <w:rFonts w:ascii="Cambria" w:hAnsi="Cambria"/>
          <w:sz w:val="20"/>
          <w:szCs w:val="20"/>
        </w:rPr>
        <w:t>19</w:t>
      </w:r>
      <w:r w:rsidR="00285728">
        <w:rPr>
          <w:rFonts w:ascii="Cambria" w:hAnsi="Cambria"/>
          <w:sz w:val="20"/>
          <w:szCs w:val="20"/>
        </w:rPr>
        <w:t>,</w:t>
      </w:r>
      <w:r w:rsidR="00F054DD" w:rsidRPr="00C22279">
        <w:rPr>
          <w:rFonts w:ascii="Cambria" w:hAnsi="Cambria"/>
          <w:sz w:val="20"/>
          <w:szCs w:val="20"/>
        </w:rPr>
        <w:t xml:space="preserve"> 1997, </w:t>
      </w:r>
      <w:r w:rsidR="00285728">
        <w:rPr>
          <w:rFonts w:ascii="Cambria" w:hAnsi="Cambria"/>
          <w:sz w:val="20"/>
          <w:szCs w:val="20"/>
        </w:rPr>
        <w:t xml:space="preserve">for it considered that the members of the military were merely </w:t>
      </w:r>
      <w:r w:rsidR="002806EC">
        <w:rPr>
          <w:rFonts w:ascii="Cambria" w:hAnsi="Cambria"/>
          <w:sz w:val="20"/>
          <w:szCs w:val="20"/>
        </w:rPr>
        <w:t xml:space="preserve">performing their duties. </w:t>
      </w:r>
    </w:p>
    <w:p w:rsidR="00F054DD" w:rsidRPr="00C22279" w:rsidRDefault="00FA1159" w:rsidP="00F05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also alleges that in light of the principle of subsidiarity and complementarity, the IACHR is not a court of appeals with the authority to examine and review decisions handed down by domestic courts with jurisdiction that have been unfavorable to the interests of the alleged victims, and that were it to do so it would be intervening as a court of “fourth instance”; and that therefore </w:t>
      </w:r>
      <w:r w:rsidR="001A21A1">
        <w:rPr>
          <w:rFonts w:ascii="Cambria" w:hAnsi="Cambria"/>
          <w:sz w:val="20"/>
          <w:szCs w:val="20"/>
        </w:rPr>
        <w:t>the petition is inadmissible. In this regard, it notes that in all the proceedings initiated by the petitioners, in both the military criminal jurisdiction and the contentious-administrative jurisdiction, the domestic courts examined the merits issues and made decisions that were duly reasoned.</w:t>
      </w:r>
    </w:p>
    <w:p w:rsidR="00F054DD" w:rsidRPr="00C22279" w:rsidRDefault="00F054DD" w:rsidP="00F054DD">
      <w:pPr>
        <w:spacing w:before="240" w:after="240"/>
        <w:ind w:firstLine="720"/>
        <w:jc w:val="both"/>
        <w:rPr>
          <w:rFonts w:ascii="Cambria" w:hAnsi="Cambria"/>
          <w:sz w:val="20"/>
          <w:szCs w:val="20"/>
        </w:rPr>
      </w:pPr>
      <w:r w:rsidRPr="00C22279">
        <w:rPr>
          <w:rFonts w:asciiTheme="majorHAnsi" w:eastAsia="Cambria" w:hAnsiTheme="majorHAnsi" w:cs="Cambria"/>
          <w:b/>
          <w:bCs/>
          <w:color w:val="000000"/>
          <w:sz w:val="20"/>
          <w:szCs w:val="20"/>
          <w:u w:color="000000"/>
          <w:lang w:eastAsia="es-ES"/>
        </w:rPr>
        <w:t>VI.</w:t>
      </w:r>
      <w:r w:rsidRPr="00C22279">
        <w:rPr>
          <w:rFonts w:asciiTheme="majorHAnsi" w:eastAsia="Cambria" w:hAnsiTheme="majorHAnsi" w:cs="Cambria"/>
          <w:b/>
          <w:bCs/>
          <w:color w:val="000000"/>
          <w:sz w:val="20"/>
          <w:szCs w:val="20"/>
          <w:u w:color="000000"/>
          <w:lang w:eastAsia="es-ES"/>
        </w:rPr>
        <w:tab/>
      </w:r>
      <w:r w:rsidR="001A21A1">
        <w:rPr>
          <w:rFonts w:asciiTheme="majorHAnsi" w:hAnsiTheme="majorHAnsi"/>
          <w:b/>
          <w:sz w:val="20"/>
          <w:szCs w:val="20"/>
        </w:rPr>
        <w:t>EXHAUSTION OF DOMESTIC REMEDIES AND TIMEL</w:t>
      </w:r>
      <w:r w:rsidR="007400DB">
        <w:rPr>
          <w:rFonts w:asciiTheme="majorHAnsi" w:hAnsiTheme="majorHAnsi"/>
          <w:b/>
          <w:sz w:val="20"/>
          <w:szCs w:val="20"/>
        </w:rPr>
        <w:t>INESS OF THE PETITION</w:t>
      </w:r>
      <w:r w:rsidR="001A21A1">
        <w:rPr>
          <w:rFonts w:asciiTheme="majorHAnsi" w:hAnsiTheme="majorHAnsi"/>
          <w:b/>
          <w:sz w:val="20"/>
          <w:szCs w:val="20"/>
        </w:rPr>
        <w:t xml:space="preserve"> </w:t>
      </w:r>
    </w:p>
    <w:p w:rsidR="00F054DD" w:rsidRPr="00C22279" w:rsidRDefault="001A21A1" w:rsidP="00F05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state that impunity persists in the case, for the investigations into the death of the alleged victim too</w:t>
      </w:r>
      <w:r w:rsidR="00CC09AC">
        <w:rPr>
          <w:rFonts w:ascii="Cambria" w:hAnsi="Cambria"/>
          <w:sz w:val="20"/>
          <w:szCs w:val="20"/>
        </w:rPr>
        <w:t>k</w:t>
      </w:r>
      <w:r>
        <w:rPr>
          <w:rFonts w:ascii="Cambria" w:hAnsi="Cambria"/>
          <w:sz w:val="20"/>
          <w:szCs w:val="20"/>
        </w:rPr>
        <w:t xml:space="preserve"> place in the military jurisdiction, which was not suitable for clarifying the facts and which also decided to archive the proceedings that have been initiated against the persons implicated. Moreover, they argue that as regards the reparations proceeding in the contentious-administrative jurisdiction, domestic remedies were exhausted with the order of September 29, </w:t>
      </w:r>
      <w:r w:rsidR="00F054DD" w:rsidRPr="00C22279">
        <w:rPr>
          <w:rFonts w:ascii="Cambria" w:hAnsi="Cambria"/>
          <w:sz w:val="20"/>
          <w:szCs w:val="20"/>
        </w:rPr>
        <w:t xml:space="preserve">2006 </w:t>
      </w:r>
      <w:r>
        <w:rPr>
          <w:rFonts w:ascii="Cambria" w:hAnsi="Cambria"/>
          <w:sz w:val="20"/>
          <w:szCs w:val="20"/>
        </w:rPr>
        <w:t xml:space="preserve">handed down by the Constitutional Court, notice of which was given on October 31, 2006. </w:t>
      </w:r>
      <w:r w:rsidR="00034981">
        <w:rPr>
          <w:rFonts w:ascii="Cambria" w:hAnsi="Cambria"/>
          <w:sz w:val="20"/>
          <w:szCs w:val="20"/>
        </w:rPr>
        <w:t xml:space="preserve">The State, in turn, emphasizes that adequate remedies were guaranteed in the domestic legal system for each of the proceedings initiated. </w:t>
      </w:r>
    </w:p>
    <w:p w:rsidR="00F054DD" w:rsidRPr="00C22279" w:rsidRDefault="00034981" w:rsidP="00F05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Commission has indicated repeatedly that the military jurisdiction does not constitute an appropriate forum and therefore does not offer an adequate remedy for investigating, prosecuting, and punishing violations of the human rights enshrined in the American Convention allegedly committed by members of the armed forces or National Police or with their collaboration or acquiescence.</w:t>
      </w:r>
      <w:r w:rsidR="00F054DD" w:rsidRPr="00C22279">
        <w:rPr>
          <w:rStyle w:val="FootnoteReference"/>
          <w:rFonts w:ascii="Cambria" w:hAnsi="Cambria"/>
          <w:sz w:val="20"/>
          <w:szCs w:val="20"/>
        </w:rPr>
        <w:footnoteReference w:id="6"/>
      </w:r>
      <w:r w:rsidR="00F054DD" w:rsidRPr="00C22279">
        <w:rPr>
          <w:rFonts w:ascii="Cambria" w:hAnsi="Cambria"/>
          <w:sz w:val="20"/>
          <w:szCs w:val="20"/>
        </w:rPr>
        <w:t xml:space="preserve"> </w:t>
      </w:r>
      <w:r>
        <w:rPr>
          <w:rFonts w:ascii="Cambria" w:hAnsi="Cambria"/>
          <w:sz w:val="20"/>
          <w:szCs w:val="20"/>
        </w:rPr>
        <w:t xml:space="preserve">In that regard, with respect to the facts set forth, the IACHR notes that by pursuing and concluding the investigations in the military criminal justice system, it was not possible for the family members of the alleged victim to participate in the proceeding, present evidence, and pursue remedies to appeal the decisions handed down in favor of the persons allegedly responsible. </w:t>
      </w:r>
      <w:r w:rsidR="00C9105D">
        <w:rPr>
          <w:rFonts w:ascii="Cambria" w:hAnsi="Cambria"/>
          <w:sz w:val="20"/>
          <w:szCs w:val="20"/>
        </w:rPr>
        <w:t xml:space="preserve">Therefore, the Commission notes that the exception set out at Article 46(2)(b) of the Convention </w:t>
      </w:r>
      <w:r w:rsidR="007A5F66">
        <w:rPr>
          <w:rFonts w:ascii="Cambria" w:hAnsi="Cambria"/>
          <w:sz w:val="20"/>
          <w:szCs w:val="20"/>
        </w:rPr>
        <w:t xml:space="preserve">applies, as the alleged victim has not been allowed access to domestic remedies, or was impeded from exhausting them. </w:t>
      </w:r>
    </w:p>
    <w:p w:rsidR="00F054DD" w:rsidRPr="00C22279" w:rsidRDefault="007A5F66" w:rsidP="00F05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addition, as for the processes of direct reparation before the contentious-administrative jurisdiction, the Commission has stated time and again that said jurisdiction does not offer a suitable remedy for the purposes of analyzing the admissibility of a claim of this nature</w:t>
      </w:r>
      <w:r w:rsidR="00F054DD" w:rsidRPr="00C22279">
        <w:rPr>
          <w:rStyle w:val="FootnoteReference"/>
          <w:rFonts w:ascii="Cambria" w:hAnsi="Cambria"/>
          <w:sz w:val="20"/>
          <w:szCs w:val="20"/>
        </w:rPr>
        <w:footnoteReference w:id="7"/>
      </w:r>
      <w:r w:rsidR="00F054DD" w:rsidRPr="00C22279">
        <w:rPr>
          <w:rFonts w:ascii="Cambria" w:hAnsi="Cambria"/>
          <w:sz w:val="20"/>
          <w:szCs w:val="20"/>
        </w:rPr>
        <w:t xml:space="preserve">, </w:t>
      </w:r>
      <w:r>
        <w:rPr>
          <w:rFonts w:ascii="Cambria" w:hAnsi="Cambria"/>
          <w:sz w:val="20"/>
          <w:szCs w:val="20"/>
        </w:rPr>
        <w:t xml:space="preserve">since it is not adequate for providing integral reparation, which includes clarifying the facts and justice for the family members. Without prejudice to this, while in the instant case a criminal proceeding is the suitable remedy for investigating the facts, it is observed that the petitioners also allege specific violations in the context of the action for direct reparation. Accordingly, given the link between the two processes, the Commission takes into account that in the contentious-administrative </w:t>
      </w:r>
      <w:r w:rsidR="00781A33">
        <w:rPr>
          <w:rFonts w:ascii="Cambria" w:hAnsi="Cambria"/>
          <w:sz w:val="20"/>
          <w:szCs w:val="20"/>
        </w:rPr>
        <w:t xml:space="preserve">jurisdiction </w:t>
      </w:r>
      <w:r>
        <w:rPr>
          <w:rFonts w:ascii="Cambria" w:hAnsi="Cambria"/>
          <w:sz w:val="20"/>
          <w:szCs w:val="20"/>
        </w:rPr>
        <w:t xml:space="preserve">domestic remedies were exhausted with the decision </w:t>
      </w:r>
      <w:r w:rsidR="00781A33">
        <w:rPr>
          <w:rFonts w:ascii="Cambria" w:hAnsi="Cambria"/>
          <w:sz w:val="20"/>
          <w:szCs w:val="20"/>
        </w:rPr>
        <w:t xml:space="preserve">not to review the matter </w:t>
      </w:r>
      <w:r>
        <w:rPr>
          <w:rFonts w:ascii="Cambria" w:hAnsi="Cambria"/>
          <w:sz w:val="20"/>
          <w:szCs w:val="20"/>
        </w:rPr>
        <w:t xml:space="preserve">taken by the Constitutional Court on September 29, 2006, and notified on October </w:t>
      </w:r>
      <w:r w:rsidR="00F054DD" w:rsidRPr="00C22279">
        <w:rPr>
          <w:rFonts w:ascii="Cambria" w:hAnsi="Cambria"/>
          <w:sz w:val="20"/>
          <w:szCs w:val="20"/>
        </w:rPr>
        <w:t>31</w:t>
      </w:r>
      <w:r>
        <w:rPr>
          <w:rFonts w:ascii="Cambria" w:hAnsi="Cambria"/>
          <w:sz w:val="20"/>
          <w:szCs w:val="20"/>
        </w:rPr>
        <w:t>,</w:t>
      </w:r>
      <w:r w:rsidR="00F054DD" w:rsidRPr="00C22279">
        <w:rPr>
          <w:rFonts w:ascii="Cambria" w:hAnsi="Cambria"/>
          <w:sz w:val="20"/>
          <w:szCs w:val="20"/>
        </w:rPr>
        <w:t xml:space="preserve"> 2006.</w:t>
      </w:r>
    </w:p>
    <w:p w:rsidR="00F054DD" w:rsidRPr="00C22279" w:rsidRDefault="007A5F66" w:rsidP="00F05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Therefore, in view of the characteristics of the case the IACHR considers that the petition was filed within a reasonable time and that the admissibility requirement regarding time of filing should be considered to have been satisfied. </w:t>
      </w:r>
    </w:p>
    <w:p w:rsidR="00F054DD" w:rsidRPr="00C22279" w:rsidRDefault="00F054DD" w:rsidP="00F054DD">
      <w:pPr>
        <w:pStyle w:val="ListParagraph"/>
        <w:spacing w:before="240" w:after="240"/>
        <w:jc w:val="both"/>
        <w:rPr>
          <w:rFonts w:asciiTheme="majorHAnsi" w:hAnsiTheme="majorHAnsi"/>
          <w:b/>
          <w:sz w:val="20"/>
          <w:szCs w:val="20"/>
        </w:rPr>
      </w:pPr>
      <w:r w:rsidRPr="00C22279">
        <w:rPr>
          <w:rFonts w:asciiTheme="majorHAnsi" w:hAnsiTheme="majorHAnsi"/>
          <w:b/>
          <w:bCs/>
          <w:sz w:val="20"/>
          <w:szCs w:val="20"/>
        </w:rPr>
        <w:lastRenderedPageBreak/>
        <w:t>VII.</w:t>
      </w:r>
      <w:r w:rsidRPr="00C22279">
        <w:rPr>
          <w:rFonts w:asciiTheme="majorHAnsi" w:hAnsiTheme="majorHAnsi"/>
          <w:b/>
          <w:bCs/>
          <w:sz w:val="20"/>
          <w:szCs w:val="20"/>
        </w:rPr>
        <w:tab/>
      </w:r>
      <w:r w:rsidR="007A5F66">
        <w:rPr>
          <w:rFonts w:asciiTheme="majorHAnsi" w:hAnsiTheme="majorHAnsi"/>
          <w:b/>
          <w:bCs/>
          <w:sz w:val="20"/>
          <w:szCs w:val="20"/>
        </w:rPr>
        <w:t xml:space="preserve">COLORABLE CLAIM </w:t>
      </w:r>
    </w:p>
    <w:p w:rsidR="00F054DD" w:rsidRPr="00C22279" w:rsidRDefault="006F2EF9" w:rsidP="00F05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view of the elements of fact and law set forth by the parties and the nature of the matter put before it, the Commission considers that the arguments presented with respect</w:t>
      </w:r>
      <w:r w:rsidR="00F054DD" w:rsidRPr="00C22279">
        <w:rPr>
          <w:rFonts w:ascii="Cambria" w:hAnsi="Cambria"/>
          <w:sz w:val="20"/>
          <w:szCs w:val="20"/>
        </w:rPr>
        <w:t xml:space="preserve"> </w:t>
      </w:r>
      <w:r>
        <w:rPr>
          <w:rFonts w:ascii="Cambria" w:hAnsi="Cambria"/>
          <w:sz w:val="20"/>
          <w:szCs w:val="20"/>
        </w:rPr>
        <w:t xml:space="preserve">to the death of the alleged victim as a result of military actions, the lack of effective judicial protection </w:t>
      </w:r>
      <w:r w:rsidR="00F90949">
        <w:rPr>
          <w:rFonts w:ascii="Cambria" w:hAnsi="Cambria"/>
          <w:sz w:val="20"/>
          <w:szCs w:val="20"/>
        </w:rPr>
        <w:t>with respect to these facts, and the impossibility of his family members appealing a judgment on direct reparation in view of the minimum sum</w:t>
      </w:r>
      <w:r w:rsidR="00F054DD" w:rsidRPr="00C22279">
        <w:rPr>
          <w:rStyle w:val="FootnoteReference"/>
          <w:rFonts w:ascii="Cambria" w:hAnsi="Cambria"/>
          <w:sz w:val="20"/>
          <w:szCs w:val="20"/>
        </w:rPr>
        <w:footnoteReference w:id="8"/>
      </w:r>
      <w:r w:rsidR="00F054DD" w:rsidRPr="00C22279">
        <w:rPr>
          <w:rFonts w:ascii="Cambria" w:hAnsi="Cambria"/>
          <w:sz w:val="20"/>
          <w:szCs w:val="20"/>
        </w:rPr>
        <w:t xml:space="preserve">, </w:t>
      </w:r>
      <w:r w:rsidR="00F90949">
        <w:rPr>
          <w:rFonts w:ascii="Cambria" w:hAnsi="Cambria"/>
          <w:sz w:val="20"/>
          <w:szCs w:val="20"/>
        </w:rPr>
        <w:t xml:space="preserve">if true, tend to establish possible violations of Articles </w:t>
      </w:r>
      <w:r w:rsidR="00F054DD" w:rsidRPr="00C22279">
        <w:rPr>
          <w:rFonts w:ascii="Cambria" w:hAnsi="Cambria"/>
          <w:sz w:val="20"/>
          <w:szCs w:val="20"/>
        </w:rPr>
        <w:t>4 (</w:t>
      </w:r>
      <w:r w:rsidR="00F90949">
        <w:rPr>
          <w:rFonts w:ascii="Cambria" w:hAnsi="Cambria"/>
          <w:sz w:val="20"/>
          <w:szCs w:val="20"/>
        </w:rPr>
        <w:t>right to life)</w:t>
      </w:r>
      <w:r w:rsidR="00F054DD" w:rsidRPr="00C22279">
        <w:rPr>
          <w:rFonts w:ascii="Cambria" w:hAnsi="Cambria"/>
          <w:sz w:val="20"/>
          <w:szCs w:val="20"/>
        </w:rPr>
        <w:t>, 5 (</w:t>
      </w:r>
      <w:r w:rsidR="00F90949">
        <w:rPr>
          <w:rFonts w:ascii="Cambria" w:hAnsi="Cambria"/>
          <w:sz w:val="20"/>
          <w:szCs w:val="20"/>
        </w:rPr>
        <w:t xml:space="preserve">right to humane treatment), </w:t>
      </w:r>
      <w:r w:rsidR="00F054DD" w:rsidRPr="00C22279">
        <w:rPr>
          <w:rFonts w:ascii="Cambria" w:hAnsi="Cambria"/>
          <w:sz w:val="20"/>
          <w:szCs w:val="20"/>
        </w:rPr>
        <w:t>8 (judicial</w:t>
      </w:r>
      <w:r w:rsidR="00F90949">
        <w:rPr>
          <w:rFonts w:ascii="Cambria" w:hAnsi="Cambria"/>
          <w:sz w:val="20"/>
          <w:szCs w:val="20"/>
        </w:rPr>
        <w:t xml:space="preserve"> guarantees</w:t>
      </w:r>
      <w:r w:rsidR="00F054DD" w:rsidRPr="00C22279">
        <w:rPr>
          <w:rFonts w:ascii="Cambria" w:hAnsi="Cambria"/>
          <w:sz w:val="20"/>
          <w:szCs w:val="20"/>
        </w:rPr>
        <w:t>)</w:t>
      </w:r>
      <w:r w:rsidR="00F90949">
        <w:rPr>
          <w:rFonts w:ascii="Cambria" w:hAnsi="Cambria"/>
          <w:sz w:val="20"/>
          <w:szCs w:val="20"/>
        </w:rPr>
        <w:t xml:space="preserve">, and </w:t>
      </w:r>
      <w:r w:rsidR="00F054DD" w:rsidRPr="00C22279">
        <w:rPr>
          <w:rFonts w:ascii="Cambria" w:hAnsi="Cambria"/>
          <w:sz w:val="20"/>
          <w:szCs w:val="20"/>
        </w:rPr>
        <w:t>25 (judicial</w:t>
      </w:r>
      <w:r w:rsidR="00F90949">
        <w:rPr>
          <w:rFonts w:ascii="Cambria" w:hAnsi="Cambria"/>
          <w:sz w:val="20"/>
          <w:szCs w:val="20"/>
        </w:rPr>
        <w:t xml:space="preserve"> protection</w:t>
      </w:r>
      <w:r w:rsidR="00F054DD" w:rsidRPr="00C22279">
        <w:rPr>
          <w:rFonts w:ascii="Cambria" w:hAnsi="Cambria"/>
          <w:sz w:val="20"/>
          <w:szCs w:val="20"/>
        </w:rPr>
        <w:t xml:space="preserve">) </w:t>
      </w:r>
      <w:r w:rsidR="00F90949">
        <w:rPr>
          <w:rFonts w:ascii="Cambria" w:hAnsi="Cambria"/>
          <w:sz w:val="20"/>
          <w:szCs w:val="20"/>
        </w:rPr>
        <w:t xml:space="preserve">of the American Convention in relation to Articles 1(1) (obligation to respect the rights) and </w:t>
      </w:r>
      <w:r w:rsidR="00F054DD" w:rsidRPr="00C22279">
        <w:rPr>
          <w:rFonts w:ascii="Cambria" w:hAnsi="Cambria"/>
          <w:sz w:val="20"/>
          <w:szCs w:val="20"/>
        </w:rPr>
        <w:t>2 (</w:t>
      </w:r>
      <w:r w:rsidR="00F90949">
        <w:rPr>
          <w:rFonts w:ascii="Cambria" w:hAnsi="Cambria"/>
          <w:sz w:val="20"/>
          <w:szCs w:val="20"/>
        </w:rPr>
        <w:t xml:space="preserve">obligation to adopt provisions of domestic law), to the detriment </w:t>
      </w:r>
      <w:r w:rsidR="00781A33">
        <w:rPr>
          <w:rFonts w:ascii="Cambria" w:hAnsi="Cambria"/>
          <w:sz w:val="20"/>
          <w:szCs w:val="20"/>
        </w:rPr>
        <w:t xml:space="preserve">of </w:t>
      </w:r>
      <w:r w:rsidR="00F90949">
        <w:rPr>
          <w:rFonts w:ascii="Cambria" w:hAnsi="Cambria"/>
          <w:sz w:val="20"/>
          <w:szCs w:val="20"/>
        </w:rPr>
        <w:t xml:space="preserve">the alleged victim and his family. </w:t>
      </w:r>
    </w:p>
    <w:p w:rsidR="00F054DD" w:rsidRPr="00C22279" w:rsidRDefault="00F054DD" w:rsidP="00F054DD">
      <w:pPr>
        <w:pStyle w:val="ListParagraph"/>
        <w:spacing w:before="240" w:after="240"/>
        <w:jc w:val="both"/>
        <w:rPr>
          <w:rFonts w:asciiTheme="majorHAnsi" w:hAnsiTheme="majorHAnsi"/>
          <w:b/>
          <w:bCs/>
          <w:sz w:val="20"/>
          <w:szCs w:val="20"/>
        </w:rPr>
      </w:pPr>
      <w:r w:rsidRPr="00C22279">
        <w:rPr>
          <w:rFonts w:asciiTheme="majorHAnsi" w:hAnsiTheme="majorHAnsi"/>
          <w:b/>
          <w:bCs/>
          <w:sz w:val="20"/>
          <w:szCs w:val="20"/>
        </w:rPr>
        <w:t xml:space="preserve">VIII. </w:t>
      </w:r>
      <w:r w:rsidRPr="00C22279">
        <w:rPr>
          <w:rFonts w:asciiTheme="majorHAnsi" w:hAnsiTheme="majorHAnsi"/>
          <w:b/>
          <w:bCs/>
          <w:sz w:val="20"/>
          <w:szCs w:val="20"/>
        </w:rPr>
        <w:tab/>
      </w:r>
      <w:r w:rsidR="00F90949">
        <w:rPr>
          <w:rFonts w:asciiTheme="majorHAnsi" w:hAnsiTheme="majorHAnsi"/>
          <w:b/>
          <w:bCs/>
          <w:sz w:val="20"/>
          <w:szCs w:val="20"/>
        </w:rPr>
        <w:t>DECISIO</w:t>
      </w:r>
      <w:r w:rsidRPr="00C22279">
        <w:rPr>
          <w:rFonts w:asciiTheme="majorHAnsi" w:hAnsiTheme="majorHAnsi"/>
          <w:b/>
          <w:bCs/>
          <w:sz w:val="20"/>
          <w:szCs w:val="20"/>
        </w:rPr>
        <w:t>N</w:t>
      </w:r>
    </w:p>
    <w:p w:rsidR="00F054DD" w:rsidRPr="00C22279" w:rsidRDefault="00F90949" w:rsidP="00F054D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rFonts w:asciiTheme="majorHAnsi" w:hAnsiTheme="majorHAnsi"/>
          <w:sz w:val="20"/>
          <w:szCs w:val="20"/>
        </w:rPr>
        <w:t xml:space="preserve">To find this petition admissible in relation to Articles </w:t>
      </w:r>
      <w:r w:rsidR="00F054DD" w:rsidRPr="00C22279">
        <w:rPr>
          <w:rFonts w:asciiTheme="majorHAnsi" w:hAnsiTheme="majorHAnsi"/>
          <w:sz w:val="20"/>
          <w:szCs w:val="20"/>
        </w:rPr>
        <w:t>4, 5, 8</w:t>
      </w:r>
      <w:r>
        <w:rPr>
          <w:rFonts w:asciiTheme="majorHAnsi" w:hAnsiTheme="majorHAnsi"/>
          <w:sz w:val="20"/>
          <w:szCs w:val="20"/>
        </w:rPr>
        <w:t xml:space="preserve">, and </w:t>
      </w:r>
      <w:r w:rsidR="00F054DD" w:rsidRPr="00C22279">
        <w:rPr>
          <w:rFonts w:asciiTheme="majorHAnsi" w:hAnsiTheme="majorHAnsi"/>
          <w:sz w:val="20"/>
          <w:szCs w:val="20"/>
        </w:rPr>
        <w:t xml:space="preserve">25 </w:t>
      </w:r>
      <w:r>
        <w:rPr>
          <w:rFonts w:asciiTheme="majorHAnsi" w:hAnsiTheme="majorHAnsi"/>
          <w:sz w:val="20"/>
          <w:szCs w:val="20"/>
        </w:rPr>
        <w:t xml:space="preserve">in conjunction with Articles </w:t>
      </w:r>
      <w:r w:rsidR="00F054DD" w:rsidRPr="00C22279">
        <w:rPr>
          <w:rFonts w:asciiTheme="majorHAnsi" w:hAnsiTheme="majorHAnsi"/>
          <w:sz w:val="20"/>
          <w:szCs w:val="20"/>
        </w:rPr>
        <w:t>1</w:t>
      </w:r>
      <w:r>
        <w:rPr>
          <w:rFonts w:asciiTheme="majorHAnsi" w:hAnsiTheme="majorHAnsi"/>
          <w:sz w:val="20"/>
          <w:szCs w:val="20"/>
        </w:rPr>
        <w:t>(</w:t>
      </w:r>
      <w:r w:rsidR="00F054DD" w:rsidRPr="00C22279">
        <w:rPr>
          <w:rFonts w:asciiTheme="majorHAnsi" w:hAnsiTheme="majorHAnsi"/>
          <w:sz w:val="20"/>
          <w:szCs w:val="20"/>
        </w:rPr>
        <w:t>1</w:t>
      </w:r>
      <w:r>
        <w:rPr>
          <w:rFonts w:asciiTheme="majorHAnsi" w:hAnsiTheme="majorHAnsi"/>
          <w:sz w:val="20"/>
          <w:szCs w:val="20"/>
        </w:rPr>
        <w:t xml:space="preserve">) and </w:t>
      </w:r>
      <w:r w:rsidR="00F054DD" w:rsidRPr="00C22279">
        <w:rPr>
          <w:rFonts w:asciiTheme="majorHAnsi" w:hAnsiTheme="majorHAnsi"/>
          <w:sz w:val="20"/>
          <w:szCs w:val="20"/>
        </w:rPr>
        <w:t xml:space="preserve">2 </w:t>
      </w:r>
      <w:r>
        <w:rPr>
          <w:rFonts w:asciiTheme="majorHAnsi" w:hAnsiTheme="majorHAnsi"/>
          <w:sz w:val="20"/>
          <w:szCs w:val="20"/>
        </w:rPr>
        <w:t>of the American Convention</w:t>
      </w:r>
      <w:r w:rsidR="00F054DD" w:rsidRPr="00C22279">
        <w:rPr>
          <w:rFonts w:asciiTheme="majorHAnsi" w:hAnsiTheme="majorHAnsi"/>
          <w:sz w:val="20"/>
          <w:szCs w:val="20"/>
        </w:rPr>
        <w:t>;</w:t>
      </w:r>
    </w:p>
    <w:p w:rsidR="00F054DD" w:rsidRPr="00C22279" w:rsidRDefault="00F90949" w:rsidP="00F054D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notify the parties of this decision</w:t>
      </w:r>
      <w:r w:rsidR="00F054DD" w:rsidRPr="00C22279">
        <w:rPr>
          <w:rFonts w:asciiTheme="majorHAnsi" w:hAnsiTheme="majorHAnsi"/>
          <w:sz w:val="20"/>
          <w:szCs w:val="20"/>
        </w:rPr>
        <w:t>;</w:t>
      </w:r>
    </w:p>
    <w:p w:rsidR="00F054DD" w:rsidRPr="00C22279" w:rsidRDefault="00F90949" w:rsidP="00F054D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continue with the analysis of the merits; and </w:t>
      </w:r>
    </w:p>
    <w:p w:rsidR="00F054DD" w:rsidRPr="00C22279" w:rsidRDefault="00F90949" w:rsidP="00F054D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publish this decision and include it in its Annual Report to the </w:t>
      </w:r>
      <w:r w:rsidR="00F054DD" w:rsidRPr="00C22279">
        <w:rPr>
          <w:rFonts w:asciiTheme="majorHAnsi" w:hAnsiTheme="majorHAnsi"/>
          <w:sz w:val="20"/>
          <w:szCs w:val="20"/>
        </w:rPr>
        <w:t xml:space="preserve">General </w:t>
      </w:r>
      <w:r>
        <w:rPr>
          <w:rFonts w:asciiTheme="majorHAnsi" w:hAnsiTheme="majorHAnsi"/>
          <w:sz w:val="20"/>
          <w:szCs w:val="20"/>
        </w:rPr>
        <w:t>Assembly of the Organization of American States</w:t>
      </w:r>
      <w:r w:rsidR="00F054DD" w:rsidRPr="00C22279">
        <w:rPr>
          <w:rFonts w:asciiTheme="majorHAnsi" w:hAnsiTheme="majorHAnsi"/>
          <w:sz w:val="20"/>
          <w:szCs w:val="20"/>
        </w:rPr>
        <w:t>.</w:t>
      </w:r>
    </w:p>
    <w:p w:rsidR="006D294E" w:rsidRDefault="006D294E" w:rsidP="006D294E">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éxico, on the 7 day of the month of September, 2017. (Signed):  Francisco José Eguiguren, President; Margarette May Macaulay, First Vice President; Esmeralda E. Arosemena Bernal de Troitiño, Second Vice President; José de Jesús Orozco Henríquez, Paul</w:t>
      </w:r>
      <w:r>
        <w:rPr>
          <w:rFonts w:ascii="Cambria" w:eastAsia="Times New Roman" w:hAnsi="Cambria"/>
          <w:snapToGrid w:val="0"/>
          <w:spacing w:val="-2"/>
          <w:sz w:val="20"/>
          <w:szCs w:val="20"/>
          <w:bdr w:val="none" w:sz="0" w:space="0" w:color="auto"/>
        </w:rPr>
        <w:t>o Vannuchi, and James L. Cavallaro</w:t>
      </w:r>
      <w:r w:rsidRPr="007643D8">
        <w:rPr>
          <w:rFonts w:ascii="Cambria" w:eastAsia="Times New Roman" w:hAnsi="Cambria"/>
          <w:snapToGrid w:val="0"/>
          <w:spacing w:val="-2"/>
          <w:sz w:val="20"/>
          <w:szCs w:val="20"/>
          <w:bdr w:val="none" w:sz="0" w:space="0" w:color="auto"/>
        </w:rPr>
        <w:t>, Commissioners</w:t>
      </w:r>
      <w:r>
        <w:rPr>
          <w:rFonts w:ascii="Cambria" w:eastAsia="Times New Roman" w:hAnsi="Cambria"/>
          <w:snapToGrid w:val="0"/>
          <w:spacing w:val="-2"/>
          <w:sz w:val="20"/>
          <w:szCs w:val="20"/>
          <w:bdr w:val="none" w:sz="0" w:space="0" w:color="auto"/>
        </w:rPr>
        <w:t>.</w:t>
      </w:r>
    </w:p>
    <w:p w:rsidR="00C55560" w:rsidRPr="00C22279" w:rsidRDefault="00C55560" w:rsidP="00F054DD">
      <w:pPr>
        <w:pStyle w:val="Style2"/>
        <w:numPr>
          <w:ilvl w:val="0"/>
          <w:numId w:val="0"/>
        </w:numPr>
        <w:ind w:firstLine="720"/>
        <w:rPr>
          <w:rFonts w:asciiTheme="majorHAnsi" w:hAnsiTheme="majorHAnsi"/>
          <w:lang w:val="en-US"/>
        </w:rPr>
      </w:pPr>
    </w:p>
    <w:sectPr w:rsidR="00C55560" w:rsidRPr="00C22279" w:rsidSect="00847249">
      <w:headerReference w:type="even" r:id="rId19"/>
      <w:headerReference w:type="default" r:id="rId20"/>
      <w:footerReference w:type="default" r:id="rId21"/>
      <w:footerReference w:type="first" r:id="rId2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39" w:rsidRDefault="009D6339" w:rsidP="00036A8A">
      <w:r>
        <w:separator/>
      </w:r>
    </w:p>
  </w:endnote>
  <w:endnote w:type="continuationSeparator" w:id="0">
    <w:p w:rsidR="009D6339" w:rsidRDefault="009D633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28" w:rsidRDefault="00EA42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847249" w:rsidRPr="006311DA" w:rsidRDefault="00847249">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rsidR="00847249" w:rsidRDefault="008472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49" w:rsidRDefault="00847249">
    <w:pPr>
      <w:pStyle w:val="Footer"/>
      <w:jc w:val="center"/>
    </w:pPr>
  </w:p>
  <w:p w:rsidR="00847249" w:rsidRDefault="008472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49" w:rsidRPr="00934A2C" w:rsidRDefault="0084724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A4228">
      <w:rPr>
        <w:noProof/>
        <w:sz w:val="16"/>
        <w:szCs w:val="22"/>
      </w:rPr>
      <w:t>1</w:t>
    </w:r>
    <w:r w:rsidRPr="00934A2C">
      <w:rPr>
        <w:noProof/>
        <w:sz w:val="16"/>
        <w:szCs w:val="22"/>
      </w:rPr>
      <w:fldChar w:fldCharType="end"/>
    </w:r>
  </w:p>
  <w:p w:rsidR="00847249" w:rsidRDefault="008472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49" w:rsidRPr="00934A2C" w:rsidRDefault="00847249">
    <w:pPr>
      <w:pStyle w:val="Footer"/>
      <w:jc w:val="center"/>
      <w:rPr>
        <w:sz w:val="16"/>
        <w:szCs w:val="22"/>
      </w:rPr>
    </w:pPr>
  </w:p>
  <w:p w:rsidR="00847249" w:rsidRDefault="00847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39" w:rsidRPr="00036A8A" w:rsidRDefault="009D633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D6339" w:rsidRPr="00036A8A" w:rsidRDefault="009D6339" w:rsidP="00036A8A">
      <w:pPr>
        <w:rPr>
          <w:rFonts w:asciiTheme="majorHAnsi" w:hAnsiTheme="majorHAnsi"/>
          <w:sz w:val="16"/>
          <w:szCs w:val="16"/>
        </w:rPr>
      </w:pPr>
      <w:r w:rsidRPr="00036A8A">
        <w:rPr>
          <w:rFonts w:asciiTheme="majorHAnsi" w:hAnsiTheme="majorHAnsi"/>
          <w:sz w:val="16"/>
          <w:szCs w:val="16"/>
        </w:rPr>
        <w:separator/>
      </w:r>
    </w:p>
    <w:p w:rsidR="009D6339" w:rsidRPr="00036A8A" w:rsidRDefault="009D633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9D6339" w:rsidRPr="0093441A" w:rsidRDefault="009D633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847249" w:rsidRPr="00366356" w:rsidRDefault="00847249" w:rsidP="009972CC">
      <w:pPr>
        <w:pStyle w:val="FootnoteText"/>
        <w:spacing w:before="120"/>
        <w:ind w:firstLine="720"/>
        <w:jc w:val="both"/>
      </w:pPr>
      <w:r w:rsidRPr="00366356">
        <w:rPr>
          <w:rStyle w:val="FootnoteReference"/>
        </w:rPr>
        <w:footnoteRef/>
      </w:r>
      <w:r w:rsidRPr="00366356">
        <w:t xml:space="preserve"> </w:t>
      </w:r>
      <w:r>
        <w:rPr>
          <w:rFonts w:asciiTheme="majorHAnsi" w:hAnsiTheme="majorHAnsi"/>
          <w:sz w:val="16"/>
          <w:szCs w:val="16"/>
        </w:rPr>
        <w:t>In keeping with Article 17(</w:t>
      </w:r>
      <w:r w:rsidRPr="00366356">
        <w:rPr>
          <w:rFonts w:asciiTheme="majorHAnsi" w:hAnsiTheme="majorHAnsi"/>
          <w:sz w:val="16"/>
          <w:szCs w:val="16"/>
        </w:rPr>
        <w:t>2</w:t>
      </w:r>
      <w:r>
        <w:rPr>
          <w:rFonts w:asciiTheme="majorHAnsi" w:hAnsiTheme="majorHAnsi"/>
          <w:sz w:val="16"/>
          <w:szCs w:val="16"/>
        </w:rPr>
        <w:t>)(</w:t>
      </w:r>
      <w:r w:rsidRPr="00366356">
        <w:rPr>
          <w:rFonts w:asciiTheme="majorHAnsi" w:hAnsiTheme="majorHAnsi"/>
          <w:sz w:val="16"/>
          <w:szCs w:val="16"/>
        </w:rPr>
        <w:t>a</w:t>
      </w:r>
      <w:r>
        <w:rPr>
          <w:rFonts w:asciiTheme="majorHAnsi" w:hAnsiTheme="majorHAnsi"/>
          <w:sz w:val="16"/>
          <w:szCs w:val="16"/>
        </w:rPr>
        <w:t xml:space="preserve">) of the Commission’s Rules of Procedure, Commissioner </w:t>
      </w:r>
      <w:r w:rsidRPr="00366356">
        <w:rPr>
          <w:rFonts w:asciiTheme="majorHAnsi" w:hAnsiTheme="majorHAnsi"/>
          <w:sz w:val="16"/>
          <w:szCs w:val="16"/>
        </w:rPr>
        <w:t xml:space="preserve">Luis Ernesto Vargas Silva, </w:t>
      </w:r>
      <w:r>
        <w:rPr>
          <w:rFonts w:asciiTheme="majorHAnsi" w:hAnsiTheme="majorHAnsi"/>
          <w:sz w:val="16"/>
          <w:szCs w:val="16"/>
        </w:rPr>
        <w:t xml:space="preserve">of Colombian nationality, did not participate in the discussion or decision in this matter. </w:t>
      </w:r>
    </w:p>
  </w:footnote>
  <w:footnote w:id="3">
    <w:p w:rsidR="00847249" w:rsidRPr="00366356" w:rsidRDefault="00847249" w:rsidP="00F054DD">
      <w:pPr>
        <w:pStyle w:val="FootnoteText"/>
        <w:spacing w:before="120"/>
        <w:ind w:firstLine="720"/>
        <w:jc w:val="both"/>
        <w:rPr>
          <w:rFonts w:asciiTheme="majorHAnsi" w:hAnsiTheme="majorHAnsi"/>
          <w:sz w:val="16"/>
          <w:szCs w:val="16"/>
        </w:rPr>
      </w:pPr>
      <w:r w:rsidRPr="00366356">
        <w:rPr>
          <w:rStyle w:val="FootnoteReference"/>
          <w:rFonts w:asciiTheme="majorHAnsi" w:hAnsiTheme="majorHAnsi"/>
          <w:sz w:val="16"/>
          <w:szCs w:val="16"/>
        </w:rPr>
        <w:footnoteRef/>
      </w:r>
      <w:r>
        <w:rPr>
          <w:rFonts w:asciiTheme="majorHAnsi" w:hAnsiTheme="majorHAnsi"/>
          <w:sz w:val="16"/>
          <w:szCs w:val="16"/>
        </w:rPr>
        <w:t xml:space="preserve"> Hereinafter “</w:t>
      </w:r>
      <w:r w:rsidR="00A93774">
        <w:rPr>
          <w:rFonts w:asciiTheme="majorHAnsi" w:hAnsiTheme="majorHAnsi"/>
          <w:sz w:val="16"/>
          <w:szCs w:val="16"/>
        </w:rPr>
        <w:t xml:space="preserve">the </w:t>
      </w:r>
      <w:r>
        <w:rPr>
          <w:rFonts w:asciiTheme="majorHAnsi" w:hAnsiTheme="majorHAnsi"/>
          <w:sz w:val="16"/>
          <w:szCs w:val="16"/>
        </w:rPr>
        <w:t>Conventio</w:t>
      </w:r>
      <w:r w:rsidRPr="00366356">
        <w:rPr>
          <w:rFonts w:asciiTheme="majorHAnsi" w:hAnsiTheme="majorHAnsi"/>
          <w:sz w:val="16"/>
          <w:szCs w:val="16"/>
        </w:rPr>
        <w:t>n” o</w:t>
      </w:r>
      <w:r>
        <w:rPr>
          <w:rFonts w:asciiTheme="majorHAnsi" w:hAnsiTheme="majorHAnsi"/>
          <w:sz w:val="16"/>
          <w:szCs w:val="16"/>
        </w:rPr>
        <w:t>r</w:t>
      </w:r>
      <w:r w:rsidRPr="00366356">
        <w:rPr>
          <w:rFonts w:asciiTheme="majorHAnsi" w:hAnsiTheme="majorHAnsi"/>
          <w:sz w:val="16"/>
          <w:szCs w:val="16"/>
        </w:rPr>
        <w:t xml:space="preserve"> “</w:t>
      </w:r>
      <w:r>
        <w:rPr>
          <w:rFonts w:asciiTheme="majorHAnsi" w:hAnsiTheme="majorHAnsi"/>
          <w:sz w:val="16"/>
          <w:szCs w:val="16"/>
        </w:rPr>
        <w:t>the American Convention.</w:t>
      </w:r>
      <w:r w:rsidRPr="00366356">
        <w:rPr>
          <w:rFonts w:asciiTheme="majorHAnsi" w:hAnsiTheme="majorHAnsi"/>
          <w:sz w:val="16"/>
          <w:szCs w:val="16"/>
        </w:rPr>
        <w:t>”</w:t>
      </w:r>
    </w:p>
  </w:footnote>
  <w:footnote w:id="4">
    <w:p w:rsidR="00847249" w:rsidRPr="00366356" w:rsidRDefault="00847249" w:rsidP="00F054DD">
      <w:pPr>
        <w:pStyle w:val="FootnoteText"/>
        <w:spacing w:before="120"/>
        <w:ind w:firstLine="720"/>
        <w:jc w:val="both"/>
        <w:rPr>
          <w:rFonts w:asciiTheme="majorHAnsi" w:hAnsiTheme="majorHAnsi"/>
          <w:sz w:val="16"/>
          <w:szCs w:val="16"/>
        </w:rPr>
      </w:pPr>
      <w:r w:rsidRPr="00366356">
        <w:rPr>
          <w:rStyle w:val="FootnoteReference"/>
          <w:rFonts w:asciiTheme="majorHAnsi" w:hAnsiTheme="majorHAnsi"/>
          <w:sz w:val="16"/>
          <w:szCs w:val="16"/>
        </w:rPr>
        <w:footnoteRef/>
      </w:r>
      <w:r>
        <w:rPr>
          <w:rFonts w:asciiTheme="majorHAnsi" w:hAnsiTheme="majorHAnsi"/>
          <w:sz w:val="16"/>
          <w:szCs w:val="16"/>
        </w:rPr>
        <w:t xml:space="preserve"> The observations of each party were duly forwarded to the other party. </w:t>
      </w:r>
    </w:p>
  </w:footnote>
  <w:footnote w:id="5">
    <w:p w:rsidR="00847249" w:rsidRPr="00366356" w:rsidRDefault="00847249" w:rsidP="00F054DD">
      <w:pPr>
        <w:pStyle w:val="FootnoteText"/>
        <w:spacing w:before="120"/>
        <w:ind w:firstLine="720"/>
        <w:jc w:val="both"/>
        <w:rPr>
          <w:rFonts w:asciiTheme="majorHAnsi" w:hAnsiTheme="majorHAnsi"/>
          <w:sz w:val="16"/>
          <w:szCs w:val="16"/>
        </w:rPr>
      </w:pPr>
      <w:r w:rsidRPr="00366356">
        <w:rPr>
          <w:rStyle w:val="FootnoteReference"/>
          <w:rFonts w:asciiTheme="majorHAnsi" w:hAnsiTheme="majorHAnsi"/>
          <w:sz w:val="16"/>
          <w:szCs w:val="16"/>
        </w:rPr>
        <w:footnoteRef/>
      </w:r>
      <w:r>
        <w:rPr>
          <w:rFonts w:asciiTheme="majorHAnsi" w:hAnsiTheme="majorHAnsi"/>
          <w:sz w:val="16"/>
          <w:szCs w:val="16"/>
        </w:rPr>
        <w:t xml:space="preserve"> Since their last substantive communication, the petitioners have sent several communications to the IACHR requesting information on the status of the petition and requesting that a decision on admissibility be reached. The last such communication is dated August 5, </w:t>
      </w:r>
      <w:r w:rsidRPr="00366356">
        <w:rPr>
          <w:rFonts w:asciiTheme="majorHAnsi" w:hAnsiTheme="majorHAnsi"/>
          <w:sz w:val="16"/>
          <w:szCs w:val="16"/>
        </w:rPr>
        <w:t xml:space="preserve">2016. </w:t>
      </w:r>
    </w:p>
  </w:footnote>
  <w:footnote w:id="6">
    <w:p w:rsidR="00847249" w:rsidRPr="00EA4228" w:rsidRDefault="00847249" w:rsidP="00F054DD">
      <w:pPr>
        <w:pStyle w:val="FootnoteText"/>
        <w:spacing w:before="120"/>
        <w:ind w:firstLine="720"/>
        <w:jc w:val="both"/>
        <w:rPr>
          <w:rFonts w:asciiTheme="majorHAnsi" w:hAnsiTheme="majorHAnsi"/>
          <w:sz w:val="16"/>
          <w:szCs w:val="16"/>
          <w:lang w:val="es-ES"/>
        </w:rPr>
      </w:pPr>
      <w:r>
        <w:rPr>
          <w:rFonts w:asciiTheme="majorHAnsi" w:hAnsiTheme="majorHAnsi"/>
          <w:sz w:val="16"/>
          <w:szCs w:val="16"/>
        </w:rPr>
        <w:t xml:space="preserve"> </w:t>
      </w:r>
      <w:r w:rsidRPr="00366356">
        <w:rPr>
          <w:rStyle w:val="FootnoteReference"/>
          <w:rFonts w:asciiTheme="majorHAnsi" w:hAnsiTheme="majorHAnsi"/>
          <w:sz w:val="16"/>
          <w:szCs w:val="16"/>
        </w:rPr>
        <w:footnoteRef/>
      </w:r>
      <w:r w:rsidRPr="00366356">
        <w:rPr>
          <w:rFonts w:asciiTheme="majorHAnsi" w:hAnsiTheme="majorHAnsi"/>
          <w:sz w:val="16"/>
          <w:szCs w:val="16"/>
        </w:rPr>
        <w:t xml:space="preserve"> </w:t>
      </w:r>
      <w:r>
        <w:rPr>
          <w:rFonts w:asciiTheme="majorHAnsi" w:hAnsiTheme="majorHAnsi"/>
          <w:sz w:val="16"/>
          <w:szCs w:val="16"/>
        </w:rPr>
        <w:t>IACHR</w:t>
      </w:r>
      <w:r w:rsidRPr="00366356">
        <w:rPr>
          <w:rFonts w:asciiTheme="majorHAnsi" w:hAnsiTheme="majorHAnsi"/>
          <w:sz w:val="16"/>
          <w:szCs w:val="16"/>
        </w:rPr>
        <w:t xml:space="preserve">, </w:t>
      </w:r>
      <w:r>
        <w:rPr>
          <w:rFonts w:asciiTheme="majorHAnsi" w:hAnsiTheme="majorHAnsi"/>
          <w:sz w:val="16"/>
          <w:szCs w:val="16"/>
        </w:rPr>
        <w:t>Report No. 50/17, Petition</w:t>
      </w:r>
      <w:r w:rsidRPr="00366356">
        <w:rPr>
          <w:rFonts w:asciiTheme="majorHAnsi" w:hAnsiTheme="majorHAnsi"/>
          <w:sz w:val="16"/>
          <w:szCs w:val="16"/>
        </w:rPr>
        <w:t xml:space="preserve"> P-464-10B. Admis</w:t>
      </w:r>
      <w:r>
        <w:rPr>
          <w:rFonts w:asciiTheme="majorHAnsi" w:hAnsiTheme="majorHAnsi"/>
          <w:sz w:val="16"/>
          <w:szCs w:val="16"/>
        </w:rPr>
        <w:t>s</w:t>
      </w:r>
      <w:r w:rsidRPr="00366356">
        <w:rPr>
          <w:rFonts w:asciiTheme="majorHAnsi" w:hAnsiTheme="majorHAnsi"/>
          <w:sz w:val="16"/>
          <w:szCs w:val="16"/>
        </w:rPr>
        <w:t>ibili</w:t>
      </w:r>
      <w:r>
        <w:rPr>
          <w:rFonts w:asciiTheme="majorHAnsi" w:hAnsiTheme="majorHAnsi"/>
          <w:sz w:val="16"/>
          <w:szCs w:val="16"/>
        </w:rPr>
        <w:t>ty.</w:t>
      </w:r>
      <w:r w:rsidRPr="00366356">
        <w:rPr>
          <w:rFonts w:asciiTheme="majorHAnsi" w:hAnsiTheme="majorHAnsi"/>
          <w:sz w:val="16"/>
          <w:szCs w:val="16"/>
        </w:rPr>
        <w:t xml:space="preserve"> José Ruperto Agudelo Ciro </w:t>
      </w:r>
      <w:r>
        <w:rPr>
          <w:rFonts w:asciiTheme="majorHAnsi" w:hAnsiTheme="majorHAnsi"/>
          <w:sz w:val="16"/>
          <w:szCs w:val="16"/>
        </w:rPr>
        <w:t>and family</w:t>
      </w:r>
      <w:r w:rsidRPr="00366356">
        <w:rPr>
          <w:rFonts w:asciiTheme="majorHAnsi" w:hAnsiTheme="majorHAnsi"/>
          <w:sz w:val="16"/>
          <w:szCs w:val="16"/>
        </w:rPr>
        <w:t xml:space="preserve">. Colombia. </w:t>
      </w:r>
      <w:r>
        <w:rPr>
          <w:rFonts w:asciiTheme="majorHAnsi" w:hAnsiTheme="majorHAnsi"/>
          <w:sz w:val="16"/>
          <w:szCs w:val="16"/>
        </w:rPr>
        <w:t xml:space="preserve">May </w:t>
      </w:r>
      <w:r w:rsidRPr="00366356">
        <w:rPr>
          <w:rFonts w:asciiTheme="majorHAnsi" w:hAnsiTheme="majorHAnsi"/>
          <w:sz w:val="16"/>
          <w:szCs w:val="16"/>
        </w:rPr>
        <w:t>25</w:t>
      </w:r>
      <w:r>
        <w:rPr>
          <w:rFonts w:asciiTheme="majorHAnsi" w:hAnsiTheme="majorHAnsi"/>
          <w:sz w:val="16"/>
          <w:szCs w:val="16"/>
        </w:rPr>
        <w:t>,</w:t>
      </w:r>
      <w:r w:rsidRPr="00366356">
        <w:rPr>
          <w:rFonts w:asciiTheme="majorHAnsi" w:hAnsiTheme="majorHAnsi"/>
          <w:sz w:val="16"/>
          <w:szCs w:val="16"/>
        </w:rPr>
        <w:t xml:space="preserve"> </w:t>
      </w:r>
      <w:r>
        <w:rPr>
          <w:rFonts w:asciiTheme="majorHAnsi" w:hAnsiTheme="majorHAnsi"/>
          <w:sz w:val="16"/>
          <w:szCs w:val="16"/>
        </w:rPr>
        <w:t>2017, para</w:t>
      </w:r>
      <w:r w:rsidRPr="00366356">
        <w:rPr>
          <w:rFonts w:asciiTheme="majorHAnsi" w:hAnsiTheme="majorHAnsi"/>
          <w:sz w:val="16"/>
          <w:szCs w:val="16"/>
        </w:rPr>
        <w:t xml:space="preserve">. 9. </w:t>
      </w:r>
      <w:r>
        <w:rPr>
          <w:rFonts w:asciiTheme="majorHAnsi" w:hAnsiTheme="majorHAnsi"/>
          <w:sz w:val="16"/>
          <w:szCs w:val="16"/>
        </w:rPr>
        <w:t>IACHR</w:t>
      </w:r>
      <w:r w:rsidRPr="00366356">
        <w:rPr>
          <w:rFonts w:asciiTheme="majorHAnsi" w:hAnsiTheme="majorHAnsi"/>
          <w:sz w:val="16"/>
          <w:szCs w:val="16"/>
        </w:rPr>
        <w:t xml:space="preserve">, </w:t>
      </w:r>
      <w:r>
        <w:rPr>
          <w:rFonts w:asciiTheme="majorHAnsi" w:hAnsiTheme="majorHAnsi"/>
          <w:sz w:val="16"/>
          <w:szCs w:val="16"/>
        </w:rPr>
        <w:t>Report No. 34/15, Petition</w:t>
      </w:r>
      <w:r w:rsidRPr="00366356">
        <w:rPr>
          <w:rFonts w:asciiTheme="majorHAnsi" w:hAnsiTheme="majorHAnsi"/>
          <w:sz w:val="16"/>
          <w:szCs w:val="16"/>
        </w:rPr>
        <w:t xml:space="preserve"> 191-07 </w:t>
      </w:r>
      <w:r w:rsidR="00C53C90">
        <w:rPr>
          <w:rFonts w:asciiTheme="majorHAnsi" w:hAnsiTheme="majorHAnsi"/>
          <w:sz w:val="16"/>
          <w:szCs w:val="16"/>
        </w:rPr>
        <w:t xml:space="preserve">and others. </w:t>
      </w:r>
      <w:r w:rsidRPr="00EA4228">
        <w:rPr>
          <w:rFonts w:asciiTheme="majorHAnsi" w:hAnsiTheme="majorHAnsi"/>
          <w:sz w:val="16"/>
          <w:szCs w:val="16"/>
          <w:lang w:val="es-ES"/>
        </w:rPr>
        <w:t>Admissibility. Álvaro Enrique Rodríguez et al. Colombia. July 22, 2015, para. 247.</w:t>
      </w:r>
    </w:p>
  </w:footnote>
  <w:footnote w:id="7">
    <w:p w:rsidR="00847249" w:rsidRPr="00366356" w:rsidRDefault="00847249" w:rsidP="00F054DD">
      <w:pPr>
        <w:pStyle w:val="FootnoteText"/>
        <w:spacing w:before="120"/>
        <w:ind w:firstLine="720"/>
        <w:jc w:val="both"/>
        <w:rPr>
          <w:rFonts w:asciiTheme="majorHAnsi" w:hAnsiTheme="majorHAnsi"/>
          <w:sz w:val="16"/>
          <w:szCs w:val="16"/>
        </w:rPr>
      </w:pPr>
      <w:r w:rsidRPr="00366356">
        <w:rPr>
          <w:rStyle w:val="FootnoteReference"/>
          <w:rFonts w:asciiTheme="majorHAnsi" w:hAnsiTheme="majorHAnsi"/>
          <w:sz w:val="16"/>
          <w:szCs w:val="16"/>
        </w:rPr>
        <w:footnoteRef/>
      </w:r>
      <w:r w:rsidRPr="00EA4228">
        <w:rPr>
          <w:rFonts w:asciiTheme="majorHAnsi" w:hAnsiTheme="majorHAnsi"/>
          <w:sz w:val="16"/>
          <w:szCs w:val="16"/>
          <w:lang w:val="es-ES"/>
        </w:rPr>
        <w:t xml:space="preserve"> IACHR, Report No. 72/16. Petition 694-06. Admissibility. </w:t>
      </w:r>
      <w:r w:rsidRPr="006D294E">
        <w:rPr>
          <w:rFonts w:asciiTheme="majorHAnsi" w:hAnsiTheme="majorHAnsi"/>
          <w:sz w:val="16"/>
          <w:szCs w:val="16"/>
          <w:lang w:val="es-ES"/>
        </w:rPr>
        <w:t xml:space="preserve">Onofre Antonio de La Hoz Montero and family. </w:t>
      </w:r>
      <w:r w:rsidRPr="00EA4228">
        <w:rPr>
          <w:rFonts w:asciiTheme="majorHAnsi" w:hAnsiTheme="majorHAnsi"/>
          <w:sz w:val="16"/>
          <w:szCs w:val="16"/>
          <w:lang w:val="es-ES"/>
        </w:rPr>
        <w:t xml:space="preserve">Colombia. December 6, 2016, para. </w:t>
      </w:r>
      <w:r w:rsidRPr="00366356">
        <w:rPr>
          <w:rFonts w:asciiTheme="majorHAnsi" w:hAnsiTheme="majorHAnsi"/>
          <w:sz w:val="16"/>
          <w:szCs w:val="16"/>
        </w:rPr>
        <w:t>32.</w:t>
      </w:r>
    </w:p>
  </w:footnote>
  <w:footnote w:id="8">
    <w:p w:rsidR="00847249" w:rsidRPr="00366356" w:rsidRDefault="00847249" w:rsidP="00F054DD">
      <w:pPr>
        <w:pStyle w:val="FootnoteText"/>
        <w:spacing w:before="120"/>
        <w:ind w:firstLine="720"/>
        <w:jc w:val="both"/>
        <w:rPr>
          <w:rFonts w:asciiTheme="majorHAnsi" w:hAnsiTheme="majorHAnsi"/>
          <w:sz w:val="16"/>
          <w:szCs w:val="16"/>
        </w:rPr>
      </w:pPr>
      <w:r w:rsidRPr="00366356">
        <w:rPr>
          <w:rStyle w:val="FootnoteReference"/>
          <w:rFonts w:asciiTheme="majorHAnsi" w:hAnsiTheme="majorHAnsi"/>
          <w:sz w:val="16"/>
          <w:szCs w:val="16"/>
        </w:rPr>
        <w:footnoteRef/>
      </w:r>
      <w:r w:rsidRPr="00366356">
        <w:rPr>
          <w:rFonts w:asciiTheme="majorHAnsi" w:hAnsiTheme="majorHAnsi"/>
          <w:sz w:val="16"/>
          <w:szCs w:val="16"/>
        </w:rPr>
        <w:t xml:space="preserve"> </w:t>
      </w:r>
      <w:r>
        <w:rPr>
          <w:rFonts w:asciiTheme="majorHAnsi" w:hAnsiTheme="majorHAnsi"/>
          <w:sz w:val="16"/>
          <w:szCs w:val="16"/>
        </w:rPr>
        <w:t>In previous cases the Inter-American Commission has admitted petitions on the alleged lack of a mechanism for reviewing administrative actions in Colombia based on the amount in controversy. IACHR, Report No. 71/09, Petitio</w:t>
      </w:r>
      <w:r w:rsidRPr="00366356">
        <w:rPr>
          <w:rFonts w:asciiTheme="majorHAnsi" w:hAnsiTheme="majorHAnsi"/>
          <w:sz w:val="16"/>
          <w:szCs w:val="16"/>
        </w:rPr>
        <w:t>n 858-06, Mas</w:t>
      </w:r>
      <w:r>
        <w:rPr>
          <w:rFonts w:asciiTheme="majorHAnsi" w:hAnsiTheme="majorHAnsi"/>
          <w:sz w:val="16"/>
          <w:szCs w:val="16"/>
        </w:rPr>
        <w:t>s</w:t>
      </w:r>
      <w:r w:rsidRPr="00366356">
        <w:rPr>
          <w:rFonts w:asciiTheme="majorHAnsi" w:hAnsiTheme="majorHAnsi"/>
          <w:sz w:val="16"/>
          <w:szCs w:val="16"/>
        </w:rPr>
        <w:t xml:space="preserve">acre </w:t>
      </w:r>
      <w:r>
        <w:rPr>
          <w:rFonts w:asciiTheme="majorHAnsi" w:hAnsiTheme="majorHAnsi"/>
          <w:sz w:val="16"/>
          <w:szCs w:val="16"/>
        </w:rPr>
        <w:t xml:space="preserve">of </w:t>
      </w:r>
      <w:r w:rsidRPr="00366356">
        <w:rPr>
          <w:rFonts w:asciiTheme="majorHAnsi" w:hAnsiTheme="majorHAnsi"/>
          <w:sz w:val="16"/>
          <w:szCs w:val="16"/>
        </w:rPr>
        <w:t xml:space="preserve">Belén – Altavista. Colombia. </w:t>
      </w:r>
      <w:r>
        <w:rPr>
          <w:rFonts w:asciiTheme="majorHAnsi" w:hAnsiTheme="majorHAnsi"/>
          <w:sz w:val="16"/>
          <w:szCs w:val="16"/>
        </w:rPr>
        <w:t>August 5, 2009, para</w:t>
      </w:r>
      <w:r w:rsidRPr="00366356">
        <w:rPr>
          <w:rFonts w:asciiTheme="majorHAnsi" w:hAnsiTheme="majorHAnsi"/>
          <w:sz w:val="16"/>
          <w:szCs w:val="16"/>
        </w:rPr>
        <w:t xml:space="preserve">. 44; </w:t>
      </w:r>
      <w:r>
        <w:rPr>
          <w:rFonts w:asciiTheme="majorHAnsi" w:hAnsiTheme="majorHAnsi"/>
          <w:sz w:val="16"/>
          <w:szCs w:val="16"/>
        </w:rPr>
        <w:t>and IACHR, Report No. 69/09, Petitio</w:t>
      </w:r>
      <w:r w:rsidRPr="00366356">
        <w:rPr>
          <w:rFonts w:asciiTheme="majorHAnsi" w:hAnsiTheme="majorHAnsi"/>
          <w:sz w:val="16"/>
          <w:szCs w:val="16"/>
        </w:rPr>
        <w:t xml:space="preserve">n 1385-06, Rubén Darío Arroyave Gallego, </w:t>
      </w:r>
      <w:r>
        <w:rPr>
          <w:rFonts w:asciiTheme="majorHAnsi" w:hAnsiTheme="majorHAnsi"/>
          <w:sz w:val="16"/>
          <w:szCs w:val="16"/>
        </w:rPr>
        <w:t xml:space="preserve">August </w:t>
      </w:r>
      <w:r w:rsidRPr="00366356">
        <w:rPr>
          <w:rFonts w:asciiTheme="majorHAnsi" w:hAnsiTheme="majorHAnsi"/>
          <w:sz w:val="16"/>
          <w:szCs w:val="16"/>
        </w:rPr>
        <w:t>5</w:t>
      </w:r>
      <w:r>
        <w:rPr>
          <w:rFonts w:asciiTheme="majorHAnsi" w:hAnsiTheme="majorHAnsi"/>
          <w:sz w:val="16"/>
          <w:szCs w:val="16"/>
        </w:rPr>
        <w:t>,</w:t>
      </w:r>
      <w:r w:rsidRPr="00366356">
        <w:rPr>
          <w:rFonts w:asciiTheme="majorHAnsi" w:hAnsiTheme="majorHAnsi"/>
          <w:sz w:val="16"/>
          <w:szCs w:val="16"/>
        </w:rPr>
        <w:t xml:space="preserve"> </w:t>
      </w:r>
      <w:r>
        <w:rPr>
          <w:rFonts w:asciiTheme="majorHAnsi" w:hAnsiTheme="majorHAnsi"/>
          <w:sz w:val="16"/>
          <w:szCs w:val="16"/>
        </w:rPr>
        <w:t>2009, para</w:t>
      </w:r>
      <w:r w:rsidRPr="00366356">
        <w:rPr>
          <w:rFonts w:asciiTheme="majorHAnsi" w:hAnsiTheme="majorHAnsi"/>
          <w:sz w:val="16"/>
          <w:szCs w:val="16"/>
        </w:rPr>
        <w:t>.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49" w:rsidRDefault="00847249" w:rsidP="0084724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47249" w:rsidRDefault="008472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49" w:rsidRDefault="00847249"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847249" w:rsidRPr="00EC7D62" w:rsidRDefault="009D6339"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28" w:rsidRDefault="00EA42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49" w:rsidRDefault="00847249" w:rsidP="0084724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47249" w:rsidRDefault="008472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49" w:rsidRDefault="00847249" w:rsidP="00847249">
    <w:pPr>
      <w:pStyle w:val="Header"/>
      <w:tabs>
        <w:tab w:val="clear" w:pos="4320"/>
        <w:tab w:val="clear" w:pos="8640"/>
      </w:tabs>
      <w:jc w:val="center"/>
      <w:rPr>
        <w:sz w:val="22"/>
        <w:szCs w:val="22"/>
      </w:rPr>
    </w:pPr>
  </w:p>
  <w:p w:rsidR="00847249" w:rsidRPr="00EC7D62" w:rsidRDefault="00847249" w:rsidP="00847249">
    <w:pPr>
      <w:pStyle w:val="Header"/>
      <w:tabs>
        <w:tab w:val="clear" w:pos="4320"/>
        <w:tab w:val="clear" w:pos="8640"/>
      </w:tabs>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D2AA48D4"/>
    <w:lvl w:ilvl="0" w:tplc="4F0A8960">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9050020"/>
    <w:multiLevelType w:val="hybridMultilevel"/>
    <w:tmpl w:val="72909BA6"/>
    <w:lvl w:ilvl="0" w:tplc="10D4F5F8">
      <w:start w:val="1"/>
      <w:numFmt w:val="decimal"/>
      <w:lvlText w:val="%1."/>
      <w:lvlJc w:val="left"/>
      <w:pPr>
        <w:tabs>
          <w:tab w:val="num" w:pos="1429"/>
        </w:tabs>
        <w:ind w:firstLine="720"/>
      </w:pPr>
      <w:rPr>
        <w:rFonts w:ascii="Cambria" w:hAnsi="Cambria" w:cs="Times New Roman" w:hint="default"/>
        <w:b w:val="0"/>
        <w:i w:val="0"/>
        <w:color w:val="00000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0C58E6D2">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3979AB"/>
    <w:multiLevelType w:val="hybridMultilevel"/>
    <w:tmpl w:val="6BFAC114"/>
    <w:lvl w:ilvl="0" w:tplc="963E617E">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023686"/>
    <w:multiLevelType w:val="hybridMultilevel"/>
    <w:tmpl w:val="F86E1812"/>
    <w:lvl w:ilvl="0" w:tplc="91D2B51C">
      <w:start w:val="1"/>
      <w:numFmt w:val="decimal"/>
      <w:lvlText w:val="%1."/>
      <w:lvlJc w:val="left"/>
      <w:pPr>
        <w:tabs>
          <w:tab w:val="num" w:pos="990"/>
        </w:tabs>
        <w:ind w:left="99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2CC61A5A"/>
    <w:lvl w:ilvl="0" w:tplc="4ADE775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7977CC"/>
    <w:multiLevelType w:val="hybridMultilevel"/>
    <w:tmpl w:val="EA0A2A5A"/>
    <w:lvl w:ilvl="0" w:tplc="C0226666">
      <w:start w:val="1"/>
      <w:numFmt w:val="upperLetter"/>
      <w:lvlText w:val="%1."/>
      <w:lvlJc w:val="left"/>
      <w:pPr>
        <w:ind w:left="1080" w:hanging="360"/>
      </w:pPr>
      <w:rPr>
        <w:rFonts w:cs="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CC36F6"/>
    <w:multiLevelType w:val="hybridMultilevel"/>
    <w:tmpl w:val="009824F4"/>
    <w:lvl w:ilvl="0" w:tplc="CE203FF4">
      <w:start w:val="24"/>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7">
    <w:nsid w:val="7FBF0BC4"/>
    <w:multiLevelType w:val="hybridMultilevel"/>
    <w:tmpl w:val="49C2EF38"/>
    <w:lvl w:ilvl="0" w:tplc="A0D496DC">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4"/>
  </w:num>
  <w:num w:numId="93">
    <w:abstractNumId w:val="66"/>
  </w:num>
  <w:num w:numId="94">
    <w:abstractNumId w:val="22"/>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8"/>
  </w:num>
  <w:num w:numId="102">
    <w:abstractNumId w:val="50"/>
  </w:num>
  <w:num w:numId="103">
    <w:abstractNumId w:val="5"/>
  </w:num>
  <w:num w:numId="104">
    <w:abstractNumId w:val="7"/>
  </w:num>
  <w:num w:numId="105">
    <w:abstractNumId w:val="13"/>
  </w:num>
  <w:num w:numId="106">
    <w:abstractNumId w:val="65"/>
  </w:num>
  <w:num w:numId="107">
    <w:abstractNumId w:val="67"/>
  </w:num>
  <w:num w:numId="108">
    <w:abstractNumId w:val="27"/>
  </w:num>
  <w:num w:numId="109">
    <w:abstractNumId w:val="63"/>
  </w:num>
  <w:num w:numId="110">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4981"/>
    <w:rsid w:val="00036A8A"/>
    <w:rsid w:val="00040C3A"/>
    <w:rsid w:val="000639C0"/>
    <w:rsid w:val="00070F3A"/>
    <w:rsid w:val="000716C5"/>
    <w:rsid w:val="00075E23"/>
    <w:rsid w:val="00092F32"/>
    <w:rsid w:val="0009344A"/>
    <w:rsid w:val="000A53B7"/>
    <w:rsid w:val="000A575F"/>
    <w:rsid w:val="000D10DB"/>
    <w:rsid w:val="000D2F14"/>
    <w:rsid w:val="0013104F"/>
    <w:rsid w:val="00137EBA"/>
    <w:rsid w:val="00145EDC"/>
    <w:rsid w:val="00167A34"/>
    <w:rsid w:val="0018037F"/>
    <w:rsid w:val="001A21A1"/>
    <w:rsid w:val="001A5F27"/>
    <w:rsid w:val="001A7870"/>
    <w:rsid w:val="001C1B41"/>
    <w:rsid w:val="001F3883"/>
    <w:rsid w:val="00202702"/>
    <w:rsid w:val="00210E0E"/>
    <w:rsid w:val="00247403"/>
    <w:rsid w:val="00247542"/>
    <w:rsid w:val="00257893"/>
    <w:rsid w:val="00266092"/>
    <w:rsid w:val="00266B61"/>
    <w:rsid w:val="0026712A"/>
    <w:rsid w:val="002704DB"/>
    <w:rsid w:val="002806EC"/>
    <w:rsid w:val="00285728"/>
    <w:rsid w:val="002A515A"/>
    <w:rsid w:val="002C1641"/>
    <w:rsid w:val="002D535B"/>
    <w:rsid w:val="002D7EA2"/>
    <w:rsid w:val="002E15DF"/>
    <w:rsid w:val="002E187C"/>
    <w:rsid w:val="002E6E57"/>
    <w:rsid w:val="00301075"/>
    <w:rsid w:val="00302733"/>
    <w:rsid w:val="00311A4F"/>
    <w:rsid w:val="00314078"/>
    <w:rsid w:val="00322450"/>
    <w:rsid w:val="003246B5"/>
    <w:rsid w:val="0033169F"/>
    <w:rsid w:val="00333B09"/>
    <w:rsid w:val="003414AC"/>
    <w:rsid w:val="00356185"/>
    <w:rsid w:val="00360380"/>
    <w:rsid w:val="00366356"/>
    <w:rsid w:val="00386CF0"/>
    <w:rsid w:val="003C32BC"/>
    <w:rsid w:val="003F1BBF"/>
    <w:rsid w:val="004165C2"/>
    <w:rsid w:val="00450A4A"/>
    <w:rsid w:val="004666FB"/>
    <w:rsid w:val="00467B7E"/>
    <w:rsid w:val="0049419D"/>
    <w:rsid w:val="004B2762"/>
    <w:rsid w:val="004B7EB6"/>
    <w:rsid w:val="004C4B62"/>
    <w:rsid w:val="004C6F5E"/>
    <w:rsid w:val="004D6025"/>
    <w:rsid w:val="004D72BC"/>
    <w:rsid w:val="00501399"/>
    <w:rsid w:val="00507BC4"/>
    <w:rsid w:val="005128E4"/>
    <w:rsid w:val="00525560"/>
    <w:rsid w:val="005357A6"/>
    <w:rsid w:val="00544C49"/>
    <w:rsid w:val="0055533D"/>
    <w:rsid w:val="0057402A"/>
    <w:rsid w:val="00575ED4"/>
    <w:rsid w:val="005771D0"/>
    <w:rsid w:val="0059191A"/>
    <w:rsid w:val="005921FF"/>
    <w:rsid w:val="00593AB3"/>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67F17"/>
    <w:rsid w:val="006739F7"/>
    <w:rsid w:val="0068009E"/>
    <w:rsid w:val="00693C4B"/>
    <w:rsid w:val="006A17D2"/>
    <w:rsid w:val="006A73E6"/>
    <w:rsid w:val="006B2D5C"/>
    <w:rsid w:val="006C4EB1"/>
    <w:rsid w:val="006D294E"/>
    <w:rsid w:val="006D3C06"/>
    <w:rsid w:val="006E0166"/>
    <w:rsid w:val="006E7B34"/>
    <w:rsid w:val="006F2EF9"/>
    <w:rsid w:val="00701B24"/>
    <w:rsid w:val="0070212B"/>
    <w:rsid w:val="007400DB"/>
    <w:rsid w:val="00745899"/>
    <w:rsid w:val="007607C4"/>
    <w:rsid w:val="0076643F"/>
    <w:rsid w:val="00766F78"/>
    <w:rsid w:val="00770561"/>
    <w:rsid w:val="00781A33"/>
    <w:rsid w:val="00793DB7"/>
    <w:rsid w:val="007A2F70"/>
    <w:rsid w:val="007A5F66"/>
    <w:rsid w:val="007C3334"/>
    <w:rsid w:val="007C52BB"/>
    <w:rsid w:val="007D2B98"/>
    <w:rsid w:val="007D313C"/>
    <w:rsid w:val="00803F1C"/>
    <w:rsid w:val="0080600E"/>
    <w:rsid w:val="00817612"/>
    <w:rsid w:val="00837C45"/>
    <w:rsid w:val="00843A8D"/>
    <w:rsid w:val="00847249"/>
    <w:rsid w:val="00853419"/>
    <w:rsid w:val="00897E12"/>
    <w:rsid w:val="008D43BA"/>
    <w:rsid w:val="008E3759"/>
    <w:rsid w:val="009041DC"/>
    <w:rsid w:val="009104B4"/>
    <w:rsid w:val="00925FCD"/>
    <w:rsid w:val="0093441A"/>
    <w:rsid w:val="00954BF7"/>
    <w:rsid w:val="0096520E"/>
    <w:rsid w:val="0096706E"/>
    <w:rsid w:val="00981FBA"/>
    <w:rsid w:val="009972CC"/>
    <w:rsid w:val="009B381B"/>
    <w:rsid w:val="009D6339"/>
    <w:rsid w:val="009D7611"/>
    <w:rsid w:val="009E53DE"/>
    <w:rsid w:val="009E5B9D"/>
    <w:rsid w:val="009F332B"/>
    <w:rsid w:val="009F3732"/>
    <w:rsid w:val="00A43458"/>
    <w:rsid w:val="00A528D1"/>
    <w:rsid w:val="00A66BE5"/>
    <w:rsid w:val="00A9035D"/>
    <w:rsid w:val="00A93774"/>
    <w:rsid w:val="00AD37C1"/>
    <w:rsid w:val="00AE015D"/>
    <w:rsid w:val="00AE66EC"/>
    <w:rsid w:val="00AE6F91"/>
    <w:rsid w:val="00AF5571"/>
    <w:rsid w:val="00B167E9"/>
    <w:rsid w:val="00B314DB"/>
    <w:rsid w:val="00B31EBE"/>
    <w:rsid w:val="00B3718B"/>
    <w:rsid w:val="00B4632A"/>
    <w:rsid w:val="00B93483"/>
    <w:rsid w:val="00BA276C"/>
    <w:rsid w:val="00BB306F"/>
    <w:rsid w:val="00BD232B"/>
    <w:rsid w:val="00BD4B89"/>
    <w:rsid w:val="00BE0996"/>
    <w:rsid w:val="00BE77DC"/>
    <w:rsid w:val="00C21762"/>
    <w:rsid w:val="00C22279"/>
    <w:rsid w:val="00C24543"/>
    <w:rsid w:val="00C256A2"/>
    <w:rsid w:val="00C3441B"/>
    <w:rsid w:val="00C3492D"/>
    <w:rsid w:val="00C53C90"/>
    <w:rsid w:val="00C55560"/>
    <w:rsid w:val="00C66B72"/>
    <w:rsid w:val="00C84F38"/>
    <w:rsid w:val="00C9105D"/>
    <w:rsid w:val="00C9567A"/>
    <w:rsid w:val="00CA7E6C"/>
    <w:rsid w:val="00CB2660"/>
    <w:rsid w:val="00CC09AC"/>
    <w:rsid w:val="00CC5E90"/>
    <w:rsid w:val="00CD046C"/>
    <w:rsid w:val="00CE5199"/>
    <w:rsid w:val="00CE66D5"/>
    <w:rsid w:val="00CF54A4"/>
    <w:rsid w:val="00D34786"/>
    <w:rsid w:val="00D40A1E"/>
    <w:rsid w:val="00D42817"/>
    <w:rsid w:val="00D712D3"/>
    <w:rsid w:val="00D71422"/>
    <w:rsid w:val="00D7145E"/>
    <w:rsid w:val="00D7558D"/>
    <w:rsid w:val="00D81D92"/>
    <w:rsid w:val="00D83C6D"/>
    <w:rsid w:val="00D93446"/>
    <w:rsid w:val="00DA078B"/>
    <w:rsid w:val="00DA7B5F"/>
    <w:rsid w:val="00DB0D6C"/>
    <w:rsid w:val="00DB6626"/>
    <w:rsid w:val="00DC379B"/>
    <w:rsid w:val="00DE4E65"/>
    <w:rsid w:val="00DE5917"/>
    <w:rsid w:val="00E04944"/>
    <w:rsid w:val="00E1451A"/>
    <w:rsid w:val="00E43157"/>
    <w:rsid w:val="00E533FF"/>
    <w:rsid w:val="00E709B3"/>
    <w:rsid w:val="00E832F9"/>
    <w:rsid w:val="00E8789F"/>
    <w:rsid w:val="00E925D8"/>
    <w:rsid w:val="00E97B71"/>
    <w:rsid w:val="00EA4228"/>
    <w:rsid w:val="00EA42C5"/>
    <w:rsid w:val="00EA76F4"/>
    <w:rsid w:val="00EB454D"/>
    <w:rsid w:val="00EE3522"/>
    <w:rsid w:val="00EF619B"/>
    <w:rsid w:val="00F00B55"/>
    <w:rsid w:val="00F054DD"/>
    <w:rsid w:val="00F1380F"/>
    <w:rsid w:val="00F14F0E"/>
    <w:rsid w:val="00F24C29"/>
    <w:rsid w:val="00F253CC"/>
    <w:rsid w:val="00F274F8"/>
    <w:rsid w:val="00F31567"/>
    <w:rsid w:val="00F56BA5"/>
    <w:rsid w:val="00F644E6"/>
    <w:rsid w:val="00F858D6"/>
    <w:rsid w:val="00F90949"/>
    <w:rsid w:val="00F9653B"/>
    <w:rsid w:val="00FA1159"/>
    <w:rsid w:val="00FB62CF"/>
    <w:rsid w:val="00FC3EB4"/>
    <w:rsid w:val="00FC6C58"/>
    <w:rsid w:val="00FD3D0E"/>
    <w:rsid w:val="00FD6AA6"/>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202702"/>
    <w:pPr>
      <w:keepNext/>
      <w:keepLines/>
      <w:numPr>
        <w:numId w:val="96"/>
      </w:numPr>
      <w:tabs>
        <w:tab w:val="left" w:pos="1440"/>
      </w:tabs>
      <w:ind w:left="0" w:firstLine="720"/>
      <w:jc w:val="both"/>
      <w:outlineLvl w:val="0"/>
    </w:pPr>
    <w:rPr>
      <w:rFonts w:asciiTheme="majorHAnsi" w:eastAsiaTheme="majorEastAsia" w:hAnsiTheme="majorHAnsi" w:cstheme="majorBidi"/>
      <w:b/>
      <w:bCs/>
      <w:sz w:val="22"/>
      <w:szCs w:val="28"/>
    </w:rPr>
  </w:style>
  <w:style w:type="paragraph" w:styleId="Heading2">
    <w:name w:val="heading 2"/>
    <w:basedOn w:val="Normal"/>
    <w:next w:val="Normal"/>
    <w:link w:val="Heading2Char"/>
    <w:uiPriority w:val="9"/>
    <w:unhideWhenUsed/>
    <w:qFormat/>
    <w:rsid w:val="00202702"/>
    <w:pPr>
      <w:numPr>
        <w:numId w:val="105"/>
      </w:numPr>
      <w:jc w:val="both"/>
      <w:outlineLvl w:val="1"/>
    </w:pPr>
    <w:rPr>
      <w:rFonts w:asciiTheme="majorHAnsi" w:eastAsiaTheme="majorEastAsia" w:hAnsiTheme="majorHAnsi" w:cstheme="majorBidi"/>
      <w:b/>
      <w:bCs/>
      <w:sz w:val="22"/>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02702"/>
    <w:rPr>
      <w:rFonts w:asciiTheme="majorHAnsi" w:eastAsiaTheme="majorEastAsia" w:hAnsiTheme="majorHAnsi" w:cstheme="majorBidi"/>
      <w:b/>
      <w:bCs/>
      <w:sz w:val="22"/>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202702"/>
    <w:rPr>
      <w:rFonts w:asciiTheme="majorHAnsi" w:eastAsiaTheme="majorEastAsia" w:hAnsiTheme="majorHAnsi" w:cstheme="majorBidi"/>
      <w:b/>
      <w:bCs/>
      <w:sz w:val="22"/>
      <w:szCs w:val="26"/>
      <w:lang w:eastAsia="en-US"/>
    </w:rPr>
  </w:style>
  <w:style w:type="character" w:customStyle="1" w:styleId="BodyTextIndentChar">
    <w:name w:val="Body Text Indent Char"/>
    <w:link w:val="BodyTextIndent"/>
    <w:rsid w:val="00202702"/>
    <w:rPr>
      <w:rFonts w:eastAsia="Times New Roman"/>
      <w:color w:val="000000"/>
      <w:sz w:val="24"/>
      <w:szCs w:val="24"/>
      <w:u w:color="000000"/>
      <w:lang w:val="es-ES_tradnl"/>
    </w:rPr>
  </w:style>
  <w:style w:type="paragraph" w:customStyle="1" w:styleId="MediumList2-Accent41">
    <w:name w:val="Medium List 2 - Accent 41"/>
    <w:uiPriority w:val="34"/>
    <w:qFormat/>
    <w:rsid w:val="00202702"/>
    <w:pPr>
      <w:ind w:left="720"/>
    </w:pPr>
    <w:rPr>
      <w:rFonts w:ascii="Cambria" w:eastAsia="Cambria" w:hAnsi="Cambria" w:cs="Cambria"/>
      <w:color w:val="000000"/>
      <w:sz w:val="24"/>
      <w:szCs w:val="24"/>
      <w:u w:color="000000"/>
      <w:lang w:val="en-US"/>
    </w:rPr>
  </w:style>
  <w:style w:type="paragraph" w:styleId="NormalWeb">
    <w:name w:val="Normal (Web)"/>
    <w:basedOn w:val="Normal"/>
    <w:uiPriority w:val="99"/>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apple-converted-space">
    <w:name w:val="apple-converted-space"/>
    <w:rsid w:val="00202702"/>
  </w:style>
  <w:style w:type="paragraph" w:customStyle="1" w:styleId="Style2">
    <w:name w:val="Style2"/>
    <w:basedOn w:val="Normal"/>
    <w:qFormat/>
    <w:rsid w:val="00202702"/>
    <w:pPr>
      <w:numPr>
        <w:numId w:val="106"/>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customStyle="1" w:styleId="ColorfulList-Accent12">
    <w:name w:val="Colorful List - Accent 12"/>
    <w:aliases w:val="Párrafo de lista1,List Paragraph1,List Paragraph11"/>
    <w:basedOn w:val="Normal"/>
    <w:link w:val="ColorfulList-Accent1Char"/>
    <w:uiPriority w:val="99"/>
    <w:qFormat/>
    <w:rsid w:val="00202702"/>
    <w:pPr>
      <w:ind w:left="720" w:right="720"/>
      <w:jc w:val="both"/>
    </w:pPr>
    <w:rPr>
      <w:rFonts w:ascii="Cambria" w:hAnsi="Cambria"/>
      <w:sz w:val="20"/>
      <w:szCs w:val="20"/>
      <w:lang w:val="es-MX"/>
    </w:rPr>
  </w:style>
  <w:style w:type="character" w:customStyle="1" w:styleId="ColorfulList-Accent1Char">
    <w:name w:val="Colorful List - Accent 1 Char"/>
    <w:aliases w:val="Párrafo de lista1 Char,List Paragraph1 Char,List Paragraph11 Char,List Paragraph Char"/>
    <w:link w:val="ColorfulList-Accent12"/>
    <w:uiPriority w:val="99"/>
    <w:locked/>
    <w:rsid w:val="00202702"/>
    <w:rPr>
      <w:rFonts w:ascii="Cambria" w:hAnsi="Cambria"/>
      <w:lang w:val="es-MX"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styleId="BodyTextIndent3">
    <w:name w:val="Body Text Indent 3"/>
    <w:basedOn w:val="Normal"/>
    <w:link w:val="BodyTextIndent3Char"/>
    <w:uiPriority w:val="99"/>
    <w:semiHidden/>
    <w:unhideWhenUsed/>
    <w:rsid w:val="002027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02702"/>
    <w:rPr>
      <w:sz w:val="16"/>
      <w:szCs w:val="16"/>
      <w:lang w:val="en-US" w:eastAsia="en-US"/>
    </w:rPr>
  </w:style>
  <w:style w:type="table" w:styleId="TableGrid">
    <w:name w:val="Table Grid"/>
    <w:basedOn w:val="TableNormal"/>
    <w:uiPriority w:val="59"/>
    <w:rsid w:val="00F05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202702"/>
    <w:pPr>
      <w:keepNext/>
      <w:keepLines/>
      <w:numPr>
        <w:numId w:val="96"/>
      </w:numPr>
      <w:tabs>
        <w:tab w:val="left" w:pos="1440"/>
      </w:tabs>
      <w:ind w:left="0" w:firstLine="720"/>
      <w:jc w:val="both"/>
      <w:outlineLvl w:val="0"/>
    </w:pPr>
    <w:rPr>
      <w:rFonts w:asciiTheme="majorHAnsi" w:eastAsiaTheme="majorEastAsia" w:hAnsiTheme="majorHAnsi" w:cstheme="majorBidi"/>
      <w:b/>
      <w:bCs/>
      <w:sz w:val="22"/>
      <w:szCs w:val="28"/>
    </w:rPr>
  </w:style>
  <w:style w:type="paragraph" w:styleId="Heading2">
    <w:name w:val="heading 2"/>
    <w:basedOn w:val="Normal"/>
    <w:next w:val="Normal"/>
    <w:link w:val="Heading2Char"/>
    <w:uiPriority w:val="9"/>
    <w:unhideWhenUsed/>
    <w:qFormat/>
    <w:rsid w:val="00202702"/>
    <w:pPr>
      <w:numPr>
        <w:numId w:val="105"/>
      </w:numPr>
      <w:jc w:val="both"/>
      <w:outlineLvl w:val="1"/>
    </w:pPr>
    <w:rPr>
      <w:rFonts w:asciiTheme="majorHAnsi" w:eastAsiaTheme="majorEastAsia" w:hAnsiTheme="majorHAnsi" w:cstheme="majorBidi"/>
      <w:b/>
      <w:bCs/>
      <w:sz w:val="22"/>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02702"/>
    <w:rPr>
      <w:rFonts w:asciiTheme="majorHAnsi" w:eastAsiaTheme="majorEastAsia" w:hAnsiTheme="majorHAnsi" w:cstheme="majorBidi"/>
      <w:b/>
      <w:bCs/>
      <w:sz w:val="22"/>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202702"/>
    <w:rPr>
      <w:rFonts w:asciiTheme="majorHAnsi" w:eastAsiaTheme="majorEastAsia" w:hAnsiTheme="majorHAnsi" w:cstheme="majorBidi"/>
      <w:b/>
      <w:bCs/>
      <w:sz w:val="22"/>
      <w:szCs w:val="26"/>
      <w:lang w:eastAsia="en-US"/>
    </w:rPr>
  </w:style>
  <w:style w:type="character" w:customStyle="1" w:styleId="BodyTextIndentChar">
    <w:name w:val="Body Text Indent Char"/>
    <w:link w:val="BodyTextIndent"/>
    <w:rsid w:val="00202702"/>
    <w:rPr>
      <w:rFonts w:eastAsia="Times New Roman"/>
      <w:color w:val="000000"/>
      <w:sz w:val="24"/>
      <w:szCs w:val="24"/>
      <w:u w:color="000000"/>
      <w:lang w:val="es-ES_tradnl"/>
    </w:rPr>
  </w:style>
  <w:style w:type="paragraph" w:customStyle="1" w:styleId="MediumList2-Accent41">
    <w:name w:val="Medium List 2 - Accent 41"/>
    <w:uiPriority w:val="34"/>
    <w:qFormat/>
    <w:rsid w:val="00202702"/>
    <w:pPr>
      <w:ind w:left="720"/>
    </w:pPr>
    <w:rPr>
      <w:rFonts w:ascii="Cambria" w:eastAsia="Cambria" w:hAnsi="Cambria" w:cs="Cambria"/>
      <w:color w:val="000000"/>
      <w:sz w:val="24"/>
      <w:szCs w:val="24"/>
      <w:u w:color="000000"/>
      <w:lang w:val="en-US"/>
    </w:rPr>
  </w:style>
  <w:style w:type="paragraph" w:styleId="NormalWeb">
    <w:name w:val="Normal (Web)"/>
    <w:basedOn w:val="Normal"/>
    <w:uiPriority w:val="99"/>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apple-converted-space">
    <w:name w:val="apple-converted-space"/>
    <w:rsid w:val="00202702"/>
  </w:style>
  <w:style w:type="paragraph" w:customStyle="1" w:styleId="Style2">
    <w:name w:val="Style2"/>
    <w:basedOn w:val="Normal"/>
    <w:qFormat/>
    <w:rsid w:val="00202702"/>
    <w:pPr>
      <w:numPr>
        <w:numId w:val="106"/>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customStyle="1" w:styleId="ColorfulList-Accent12">
    <w:name w:val="Colorful List - Accent 12"/>
    <w:aliases w:val="Párrafo de lista1,List Paragraph1,List Paragraph11"/>
    <w:basedOn w:val="Normal"/>
    <w:link w:val="ColorfulList-Accent1Char"/>
    <w:uiPriority w:val="99"/>
    <w:qFormat/>
    <w:rsid w:val="00202702"/>
    <w:pPr>
      <w:ind w:left="720" w:right="720"/>
      <w:jc w:val="both"/>
    </w:pPr>
    <w:rPr>
      <w:rFonts w:ascii="Cambria" w:hAnsi="Cambria"/>
      <w:sz w:val="20"/>
      <w:szCs w:val="20"/>
      <w:lang w:val="es-MX"/>
    </w:rPr>
  </w:style>
  <w:style w:type="character" w:customStyle="1" w:styleId="ColorfulList-Accent1Char">
    <w:name w:val="Colorful List - Accent 1 Char"/>
    <w:aliases w:val="Párrafo de lista1 Char,List Paragraph1 Char,List Paragraph11 Char,List Paragraph Char"/>
    <w:link w:val="ColorfulList-Accent12"/>
    <w:uiPriority w:val="99"/>
    <w:locked/>
    <w:rsid w:val="00202702"/>
    <w:rPr>
      <w:rFonts w:ascii="Cambria" w:hAnsi="Cambria"/>
      <w:lang w:val="es-MX"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styleId="BodyTextIndent3">
    <w:name w:val="Body Text Indent 3"/>
    <w:basedOn w:val="Normal"/>
    <w:link w:val="BodyTextIndent3Char"/>
    <w:uiPriority w:val="99"/>
    <w:semiHidden/>
    <w:unhideWhenUsed/>
    <w:rsid w:val="002027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02702"/>
    <w:rPr>
      <w:sz w:val="16"/>
      <w:szCs w:val="16"/>
      <w:lang w:val="en-US" w:eastAsia="en-US"/>
    </w:rPr>
  </w:style>
  <w:style w:type="table" w:styleId="TableGrid">
    <w:name w:val="Table Grid"/>
    <w:basedOn w:val="TableNormal"/>
    <w:uiPriority w:val="59"/>
    <w:rsid w:val="00F05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4FE90525C5449B8F8DE414ECEB7CD6"/>
        <w:category>
          <w:name w:val="General"/>
          <w:gallery w:val="placeholder"/>
        </w:category>
        <w:types>
          <w:type w:val="bbPlcHdr"/>
        </w:types>
        <w:behaviors>
          <w:behavior w:val="content"/>
        </w:behaviors>
        <w:guid w:val="{B2B95E6F-B1CB-4142-A0A2-490B7EED286E}"/>
      </w:docPartPr>
      <w:docPartBody>
        <w:p w:rsidR="006D2574" w:rsidRDefault="00CC495A" w:rsidP="00CC495A">
          <w:pPr>
            <w:pStyle w:val="544FE90525C5449B8F8DE414ECEB7CD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5A"/>
    <w:rsid w:val="000A5939"/>
    <w:rsid w:val="000D402A"/>
    <w:rsid w:val="00104775"/>
    <w:rsid w:val="00142C3D"/>
    <w:rsid w:val="00424053"/>
    <w:rsid w:val="0048657F"/>
    <w:rsid w:val="00513B9A"/>
    <w:rsid w:val="006D2574"/>
    <w:rsid w:val="00965491"/>
    <w:rsid w:val="00CC495A"/>
    <w:rsid w:val="00F3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95A"/>
    <w:rPr>
      <w:color w:val="808080"/>
    </w:rPr>
  </w:style>
  <w:style w:type="paragraph" w:customStyle="1" w:styleId="544FE90525C5449B8F8DE414ECEB7CD6">
    <w:name w:val="544FE90525C5449B8F8DE414ECEB7CD6"/>
    <w:rsid w:val="00CC49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95A"/>
    <w:rPr>
      <w:color w:val="808080"/>
    </w:rPr>
  </w:style>
  <w:style w:type="paragraph" w:customStyle="1" w:styleId="544FE90525C5449B8F8DE414ECEB7CD6">
    <w:name w:val="544FE90525C5449B8F8DE414ECEB7CD6"/>
    <w:rsid w:val="00CC4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7A3F-BDFC-469A-A120-38B16BFE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1921</Words>
  <Characters>9993</Characters>
  <Application>Microsoft Office Word</Application>
  <DocSecurity>0</DocSecurity>
  <Lines>208</Lines>
  <Paragraphs>68</Paragraphs>
  <ScaleCrop>false</ScaleCrop>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107/17</dc:title>
  <dc:creator/>
  <cp:lastModifiedBy/>
  <cp:revision>1</cp:revision>
  <dcterms:created xsi:type="dcterms:W3CDTF">2018-03-15T17:56:00Z</dcterms:created>
  <dcterms:modified xsi:type="dcterms:W3CDTF">2018-03-15T17:56:00Z</dcterms:modified>
</cp:coreProperties>
</file>